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36DC6" w14:textId="3B0C3E40" w:rsidR="00634995" w:rsidRDefault="00634995" w:rsidP="00D727CB">
      <w:pPr>
        <w:widowControl w:val="0"/>
        <w:tabs>
          <w:tab w:val="left" w:pos="0"/>
        </w:tabs>
        <w:autoSpaceDE w:val="0"/>
        <w:autoSpaceDN w:val="0"/>
        <w:spacing w:after="120" w:line="276" w:lineRule="auto"/>
        <w:jc w:val="center"/>
        <w:rPr>
          <w:rFonts w:ascii="Arial" w:hAnsi="Arial" w:cs="Arial"/>
          <w:b/>
          <w:sz w:val="24"/>
          <w:szCs w:val="24"/>
        </w:rPr>
      </w:pPr>
      <w:r w:rsidRPr="00347E34">
        <w:rPr>
          <w:rFonts w:ascii="Arial" w:hAnsi="Arial" w:cs="Arial"/>
          <w:b/>
          <w:sz w:val="24"/>
          <w:szCs w:val="24"/>
        </w:rPr>
        <w:t>Exploring therapists’ and psychology students’ constructions of sexual refusal in heterosexual relationships: A qualitative story completion study</w:t>
      </w:r>
    </w:p>
    <w:p w14:paraId="6BD0C805" w14:textId="77777777" w:rsidR="00894AD8" w:rsidRPr="00894AD8" w:rsidRDefault="00894AD8" w:rsidP="00D727CB">
      <w:pPr>
        <w:widowControl w:val="0"/>
        <w:tabs>
          <w:tab w:val="left" w:pos="0"/>
        </w:tabs>
        <w:autoSpaceDE w:val="0"/>
        <w:autoSpaceDN w:val="0"/>
        <w:spacing w:after="120" w:line="276" w:lineRule="auto"/>
        <w:jc w:val="center"/>
        <w:rPr>
          <w:rFonts w:ascii="Arial" w:eastAsia="Times New Roman" w:hAnsi="Arial" w:cs="Arial"/>
          <w:b/>
          <w:bCs/>
          <w:sz w:val="24"/>
          <w:szCs w:val="24"/>
        </w:rPr>
      </w:pPr>
      <w:r w:rsidRPr="00894AD8">
        <w:rPr>
          <w:rFonts w:ascii="Arial" w:eastAsia="Times New Roman" w:hAnsi="Arial" w:cs="Arial"/>
          <w:b/>
          <w:bCs/>
          <w:sz w:val="24"/>
          <w:szCs w:val="24"/>
        </w:rPr>
        <w:t>Iduna Shah-Beckley and Victoria Clarke</w:t>
      </w:r>
    </w:p>
    <w:p w14:paraId="43966998" w14:textId="77777777" w:rsidR="00894AD8" w:rsidRPr="00AC5DF8" w:rsidRDefault="00894AD8" w:rsidP="00D727CB">
      <w:pPr>
        <w:widowControl w:val="0"/>
        <w:tabs>
          <w:tab w:val="left" w:pos="0"/>
        </w:tabs>
        <w:autoSpaceDE w:val="0"/>
        <w:autoSpaceDN w:val="0"/>
        <w:spacing w:after="120" w:line="276" w:lineRule="auto"/>
        <w:jc w:val="center"/>
        <w:rPr>
          <w:rFonts w:ascii="Arial" w:eastAsia="Times New Roman" w:hAnsi="Arial" w:cs="Arial"/>
          <w:sz w:val="24"/>
          <w:szCs w:val="24"/>
        </w:rPr>
      </w:pPr>
      <w:r w:rsidRPr="00AC5DF8">
        <w:rPr>
          <w:rFonts w:ascii="Arial" w:eastAsia="Times New Roman" w:hAnsi="Arial" w:cs="Arial"/>
          <w:sz w:val="24"/>
          <w:szCs w:val="24"/>
        </w:rPr>
        <w:t>Department of Health and Social Sciences, University of the West of England, Bristol, UK</w:t>
      </w:r>
    </w:p>
    <w:p w14:paraId="5850A845" w14:textId="77777777" w:rsidR="00894AD8" w:rsidRPr="00AC5DF8" w:rsidRDefault="00894AD8" w:rsidP="00D727CB">
      <w:pPr>
        <w:widowControl w:val="0"/>
        <w:tabs>
          <w:tab w:val="left" w:pos="284"/>
        </w:tabs>
        <w:autoSpaceDE w:val="0"/>
        <w:autoSpaceDN w:val="0"/>
        <w:spacing w:after="120" w:line="276" w:lineRule="auto"/>
        <w:ind w:right="-709"/>
        <w:rPr>
          <w:rFonts w:ascii="Arial" w:eastAsia="Times New Roman" w:hAnsi="Arial" w:cs="Arial"/>
          <w:sz w:val="24"/>
          <w:szCs w:val="24"/>
        </w:rPr>
      </w:pPr>
      <w:r w:rsidRPr="00AC5DF8">
        <w:rPr>
          <w:rFonts w:ascii="Arial" w:eastAsia="Times New Roman" w:hAnsi="Arial" w:cs="Arial"/>
          <w:sz w:val="24"/>
          <w:szCs w:val="24"/>
        </w:rPr>
        <w:t>Iduna Shah-Beckley is a Counselling Psychologist with the Avon and Wiltshire Mental Health Partnership NHS Trust. She completed a Professional Doctorate in Counselling Psychology at the University of the West of England, Bristol. Her doctoral research was supervised by Victoria Clarke.</w:t>
      </w:r>
    </w:p>
    <w:p w14:paraId="29543E74" w14:textId="678B9B3D" w:rsidR="00894AD8" w:rsidRDefault="00894AD8" w:rsidP="00D727CB">
      <w:pPr>
        <w:widowControl w:val="0"/>
        <w:tabs>
          <w:tab w:val="left" w:pos="284"/>
        </w:tabs>
        <w:autoSpaceDE w:val="0"/>
        <w:autoSpaceDN w:val="0"/>
        <w:spacing w:after="120" w:line="276" w:lineRule="auto"/>
        <w:ind w:right="-709"/>
        <w:rPr>
          <w:rFonts w:ascii="Arial" w:eastAsia="Times New Roman" w:hAnsi="Arial" w:cs="Arial"/>
          <w:sz w:val="24"/>
          <w:szCs w:val="24"/>
        </w:rPr>
      </w:pPr>
      <w:r w:rsidRPr="00AC5DF8">
        <w:rPr>
          <w:rFonts w:ascii="Arial" w:eastAsia="Times New Roman" w:hAnsi="Arial" w:cs="Arial"/>
          <w:sz w:val="24"/>
          <w:szCs w:val="24"/>
        </w:rPr>
        <w:t>Victoria Clarke is an Associate Professor in Qualitative and Critical Psychology in the Department of Health and Social Sciences at the University of the West of England, Bristol.</w:t>
      </w:r>
    </w:p>
    <w:p w14:paraId="71CF6306" w14:textId="7B0628DA" w:rsidR="00894AD8" w:rsidRPr="00894AD8" w:rsidRDefault="00894AD8" w:rsidP="00D727CB">
      <w:pPr>
        <w:widowControl w:val="0"/>
        <w:tabs>
          <w:tab w:val="left" w:pos="284"/>
        </w:tabs>
        <w:autoSpaceDE w:val="0"/>
        <w:autoSpaceDN w:val="0"/>
        <w:spacing w:after="120" w:line="276" w:lineRule="auto"/>
        <w:ind w:right="-709"/>
        <w:rPr>
          <w:rFonts w:ascii="Arial" w:eastAsia="Times New Roman" w:hAnsi="Arial" w:cs="Arial"/>
          <w:i/>
          <w:iCs/>
          <w:sz w:val="24"/>
          <w:szCs w:val="24"/>
        </w:rPr>
      </w:pPr>
      <w:r w:rsidRPr="00894AD8">
        <w:rPr>
          <w:rFonts w:ascii="Arial" w:eastAsia="Times New Roman" w:hAnsi="Arial" w:cs="Arial"/>
          <w:i/>
          <w:iCs/>
          <w:sz w:val="24"/>
          <w:szCs w:val="24"/>
        </w:rPr>
        <w:t>Counselling and Psychotherapy Research</w:t>
      </w:r>
    </w:p>
    <w:p w14:paraId="43A7BD94" w14:textId="76143591" w:rsidR="00474679" w:rsidRPr="00347E34" w:rsidRDefault="001D6BFF" w:rsidP="00D727CB">
      <w:pPr>
        <w:widowControl w:val="0"/>
        <w:tabs>
          <w:tab w:val="left" w:pos="284"/>
        </w:tabs>
        <w:spacing w:after="120" w:line="276" w:lineRule="auto"/>
        <w:jc w:val="center"/>
        <w:rPr>
          <w:rFonts w:ascii="Arial" w:hAnsi="Arial" w:cs="Arial"/>
          <w:b/>
          <w:sz w:val="24"/>
          <w:szCs w:val="24"/>
        </w:rPr>
      </w:pPr>
      <w:r w:rsidRPr="00347E34">
        <w:rPr>
          <w:rFonts w:ascii="Arial" w:hAnsi="Arial" w:cs="Arial"/>
          <w:b/>
          <w:sz w:val="24"/>
          <w:szCs w:val="24"/>
        </w:rPr>
        <w:t>Abstract</w:t>
      </w:r>
    </w:p>
    <w:p w14:paraId="1520AF09" w14:textId="66690C5D" w:rsidR="00474679" w:rsidRPr="00347E34" w:rsidRDefault="007079CB" w:rsidP="00D727CB">
      <w:pPr>
        <w:widowControl w:val="0"/>
        <w:tabs>
          <w:tab w:val="left" w:pos="284"/>
        </w:tabs>
        <w:spacing w:after="120" w:line="276" w:lineRule="auto"/>
        <w:rPr>
          <w:rFonts w:ascii="Arial" w:hAnsi="Arial" w:cs="Arial"/>
          <w:sz w:val="24"/>
          <w:szCs w:val="24"/>
        </w:rPr>
      </w:pPr>
      <w:r w:rsidRPr="00347E34">
        <w:rPr>
          <w:rFonts w:ascii="Arial" w:hAnsi="Arial" w:cs="Arial"/>
          <w:sz w:val="24"/>
          <w:szCs w:val="24"/>
        </w:rPr>
        <w:t xml:space="preserve">Anxieties about sex and sexual problems are widespread and are often brought to </w:t>
      </w:r>
      <w:r>
        <w:rPr>
          <w:rFonts w:ascii="Arial" w:hAnsi="Arial" w:cs="Arial"/>
          <w:sz w:val="24"/>
          <w:szCs w:val="24"/>
        </w:rPr>
        <w:t>counselling and psycho</w:t>
      </w:r>
      <w:r w:rsidRPr="00347E34">
        <w:rPr>
          <w:rFonts w:ascii="Arial" w:hAnsi="Arial" w:cs="Arial"/>
          <w:sz w:val="24"/>
          <w:szCs w:val="24"/>
        </w:rPr>
        <w:t>therapy</w:t>
      </w:r>
      <w:r>
        <w:rPr>
          <w:rFonts w:ascii="Arial" w:hAnsi="Arial" w:cs="Arial"/>
          <w:sz w:val="24"/>
          <w:szCs w:val="24"/>
        </w:rPr>
        <w:t xml:space="preserve">. </w:t>
      </w:r>
      <w:r w:rsidR="006D3D96">
        <w:rPr>
          <w:rFonts w:ascii="Arial" w:hAnsi="Arial" w:cs="Arial"/>
          <w:sz w:val="24"/>
          <w:szCs w:val="24"/>
        </w:rPr>
        <w:t>Research has found that e</w:t>
      </w:r>
      <w:r w:rsidRPr="00347E34">
        <w:rPr>
          <w:rFonts w:ascii="Arial" w:hAnsi="Arial" w:cs="Arial"/>
          <w:sz w:val="24"/>
          <w:szCs w:val="24"/>
        </w:rPr>
        <w:t xml:space="preserve">ven </w:t>
      </w:r>
      <w:r>
        <w:rPr>
          <w:rFonts w:ascii="Arial" w:hAnsi="Arial" w:cs="Arial"/>
          <w:sz w:val="24"/>
          <w:szCs w:val="24"/>
        </w:rPr>
        <w:t>practitioners</w:t>
      </w:r>
      <w:r w:rsidRPr="00347E34">
        <w:rPr>
          <w:rFonts w:ascii="Arial" w:hAnsi="Arial" w:cs="Arial"/>
          <w:sz w:val="24"/>
          <w:szCs w:val="24"/>
        </w:rPr>
        <w:t xml:space="preserve"> without specialist training often work with sexual </w:t>
      </w:r>
      <w:r w:rsidR="00A40086">
        <w:rPr>
          <w:rFonts w:ascii="Arial" w:hAnsi="Arial" w:cs="Arial"/>
          <w:sz w:val="24"/>
          <w:szCs w:val="24"/>
        </w:rPr>
        <w:t>difficulties</w:t>
      </w:r>
      <w:r w:rsidRPr="00347E34">
        <w:rPr>
          <w:rFonts w:ascii="Arial" w:hAnsi="Arial" w:cs="Arial"/>
          <w:sz w:val="24"/>
          <w:szCs w:val="24"/>
        </w:rPr>
        <w:t xml:space="preserve"> because of the prevalence of such </w:t>
      </w:r>
      <w:r w:rsidR="00A40086">
        <w:rPr>
          <w:rFonts w:ascii="Arial" w:hAnsi="Arial" w:cs="Arial"/>
          <w:sz w:val="24"/>
          <w:szCs w:val="24"/>
        </w:rPr>
        <w:t>problems</w:t>
      </w:r>
      <w:r w:rsidRPr="00347E34">
        <w:rPr>
          <w:rFonts w:ascii="Arial" w:hAnsi="Arial" w:cs="Arial"/>
          <w:sz w:val="24"/>
          <w:szCs w:val="24"/>
        </w:rPr>
        <w:t xml:space="preserve">. </w:t>
      </w:r>
      <w:r>
        <w:rPr>
          <w:rFonts w:ascii="Arial" w:hAnsi="Arial" w:cs="Arial"/>
          <w:sz w:val="24"/>
          <w:szCs w:val="24"/>
        </w:rPr>
        <w:t xml:space="preserve">Some of the most common </w:t>
      </w:r>
      <w:r w:rsidRPr="00347E34">
        <w:rPr>
          <w:rFonts w:ascii="Arial" w:hAnsi="Arial" w:cs="Arial"/>
          <w:sz w:val="24"/>
          <w:szCs w:val="24"/>
        </w:rPr>
        <w:t>concern</w:t>
      </w:r>
      <w:r>
        <w:rPr>
          <w:rFonts w:ascii="Arial" w:hAnsi="Arial" w:cs="Arial"/>
          <w:sz w:val="24"/>
          <w:szCs w:val="24"/>
        </w:rPr>
        <w:t xml:space="preserve">s </w:t>
      </w:r>
      <w:r w:rsidR="006D3D96">
        <w:rPr>
          <w:rFonts w:ascii="Arial" w:hAnsi="Arial" w:cs="Arial"/>
          <w:sz w:val="24"/>
          <w:szCs w:val="24"/>
        </w:rPr>
        <w:t xml:space="preserve">brought to therapy </w:t>
      </w:r>
      <w:r>
        <w:rPr>
          <w:rFonts w:ascii="Arial" w:hAnsi="Arial" w:cs="Arial"/>
          <w:sz w:val="24"/>
          <w:szCs w:val="24"/>
        </w:rPr>
        <w:t>centre on</w:t>
      </w:r>
      <w:r w:rsidRPr="00347E34">
        <w:rPr>
          <w:rFonts w:ascii="Arial" w:hAnsi="Arial" w:cs="Arial"/>
          <w:sz w:val="24"/>
          <w:szCs w:val="24"/>
        </w:rPr>
        <w:t xml:space="preserve"> desire discrepancies </w:t>
      </w:r>
      <w:r w:rsidR="006D3D96">
        <w:rPr>
          <w:rFonts w:ascii="Arial" w:hAnsi="Arial" w:cs="Arial"/>
          <w:sz w:val="24"/>
          <w:szCs w:val="24"/>
        </w:rPr>
        <w:t xml:space="preserve">between male and female partners </w:t>
      </w:r>
      <w:r>
        <w:rPr>
          <w:rFonts w:ascii="Arial" w:hAnsi="Arial" w:cs="Arial"/>
          <w:sz w:val="24"/>
          <w:szCs w:val="24"/>
        </w:rPr>
        <w:t>and a</w:t>
      </w:r>
      <w:r w:rsidRPr="00347E34">
        <w:rPr>
          <w:rFonts w:ascii="Arial" w:hAnsi="Arial" w:cs="Arial"/>
          <w:sz w:val="24"/>
          <w:szCs w:val="24"/>
        </w:rPr>
        <w:t xml:space="preserve"> lack of </w:t>
      </w:r>
      <w:r>
        <w:rPr>
          <w:rFonts w:ascii="Arial" w:hAnsi="Arial" w:cs="Arial"/>
          <w:sz w:val="24"/>
          <w:szCs w:val="24"/>
        </w:rPr>
        <w:t xml:space="preserve">sexual </w:t>
      </w:r>
      <w:r w:rsidRPr="00347E34">
        <w:rPr>
          <w:rFonts w:ascii="Arial" w:hAnsi="Arial" w:cs="Arial"/>
          <w:sz w:val="24"/>
          <w:szCs w:val="24"/>
        </w:rPr>
        <w:t xml:space="preserve">desire. </w:t>
      </w:r>
      <w:r w:rsidR="006D3D96">
        <w:rPr>
          <w:rFonts w:ascii="Arial" w:hAnsi="Arial" w:cs="Arial"/>
          <w:sz w:val="24"/>
          <w:szCs w:val="24"/>
        </w:rPr>
        <w:t>In this paper we ask the question w</w:t>
      </w:r>
      <w:r w:rsidRPr="00347E34">
        <w:rPr>
          <w:rFonts w:ascii="Arial" w:hAnsi="Arial" w:cs="Arial"/>
          <w:sz w:val="24"/>
          <w:szCs w:val="24"/>
        </w:rPr>
        <w:t xml:space="preserve">hat understandings of </w:t>
      </w:r>
      <w:r w:rsidR="00A40086">
        <w:rPr>
          <w:rFonts w:ascii="Arial" w:hAnsi="Arial" w:cs="Arial"/>
          <w:sz w:val="24"/>
          <w:szCs w:val="24"/>
        </w:rPr>
        <w:t>‘</w:t>
      </w:r>
      <w:r w:rsidRPr="00347E34">
        <w:rPr>
          <w:rFonts w:ascii="Arial" w:hAnsi="Arial" w:cs="Arial"/>
          <w:sz w:val="24"/>
          <w:szCs w:val="24"/>
        </w:rPr>
        <w:t>heterosex</w:t>
      </w:r>
      <w:r w:rsidR="00A40086">
        <w:rPr>
          <w:rFonts w:ascii="Arial" w:hAnsi="Arial" w:cs="Arial"/>
          <w:sz w:val="24"/>
          <w:szCs w:val="24"/>
        </w:rPr>
        <w:t>’</w:t>
      </w:r>
      <w:r w:rsidRPr="00347E34">
        <w:rPr>
          <w:rFonts w:ascii="Arial" w:hAnsi="Arial" w:cs="Arial"/>
          <w:sz w:val="24"/>
          <w:szCs w:val="24"/>
        </w:rPr>
        <w:t xml:space="preserve"> </w:t>
      </w:r>
      <w:r w:rsidR="006D3D96">
        <w:rPr>
          <w:rFonts w:ascii="Arial" w:hAnsi="Arial" w:cs="Arial"/>
          <w:sz w:val="24"/>
          <w:szCs w:val="24"/>
        </w:rPr>
        <w:t xml:space="preserve">might </w:t>
      </w:r>
      <w:r w:rsidRPr="00347E34">
        <w:rPr>
          <w:rFonts w:ascii="Arial" w:hAnsi="Arial" w:cs="Arial"/>
          <w:sz w:val="24"/>
          <w:szCs w:val="24"/>
        </w:rPr>
        <w:t>await women and men bringing concerns about desire discrepancies and a lack of desire to the therapy room</w:t>
      </w:r>
      <w:r w:rsidR="006D3D96">
        <w:rPr>
          <w:rFonts w:ascii="Arial" w:hAnsi="Arial" w:cs="Arial"/>
          <w:sz w:val="24"/>
          <w:szCs w:val="24"/>
        </w:rPr>
        <w:t>? We report the findings of a qualitative study exploring</w:t>
      </w:r>
      <w:r w:rsidR="001D6BFF" w:rsidRPr="00347E34">
        <w:rPr>
          <w:rFonts w:ascii="Arial" w:hAnsi="Arial" w:cs="Arial"/>
          <w:sz w:val="24"/>
          <w:szCs w:val="24"/>
        </w:rPr>
        <w:t xml:space="preserve"> the discourses underpinning therapists and psychology undergraduates’ constructions of women and men repeatedly refusing sex in the context of an ongoing heterosexual relationship. Data were collected from seventy-one participants (33 therapists and 38 students) using the </w:t>
      </w:r>
      <w:r w:rsidR="006D3D96">
        <w:rPr>
          <w:rFonts w:ascii="Arial" w:hAnsi="Arial" w:cs="Arial"/>
          <w:sz w:val="24"/>
          <w:szCs w:val="24"/>
        </w:rPr>
        <w:t xml:space="preserve">innovative </w:t>
      </w:r>
      <w:r w:rsidR="001D6BFF" w:rsidRPr="00347E34">
        <w:rPr>
          <w:rFonts w:ascii="Arial" w:hAnsi="Arial" w:cs="Arial"/>
          <w:sz w:val="24"/>
          <w:szCs w:val="24"/>
        </w:rPr>
        <w:t>story completion method</w:t>
      </w:r>
      <w:r w:rsidR="006D3D96">
        <w:rPr>
          <w:rFonts w:ascii="Arial" w:hAnsi="Arial" w:cs="Arial"/>
          <w:sz w:val="24"/>
          <w:szCs w:val="24"/>
        </w:rPr>
        <w:t xml:space="preserve">, in which participants are presented with the opening sentences of a story centred on a hypothetical scenario and asked to complete it. The </w:t>
      </w:r>
      <w:r w:rsidR="00A40086">
        <w:rPr>
          <w:rFonts w:ascii="Arial" w:hAnsi="Arial" w:cs="Arial"/>
          <w:sz w:val="24"/>
          <w:szCs w:val="24"/>
        </w:rPr>
        <w:t>resulting stories</w:t>
      </w:r>
      <w:r w:rsidR="006D3D96">
        <w:rPr>
          <w:rFonts w:ascii="Arial" w:hAnsi="Arial" w:cs="Arial"/>
          <w:sz w:val="24"/>
          <w:szCs w:val="24"/>
        </w:rPr>
        <w:t xml:space="preserve"> were a</w:t>
      </w:r>
      <w:r w:rsidR="001D6BFF" w:rsidRPr="00347E34">
        <w:rPr>
          <w:rFonts w:ascii="Arial" w:hAnsi="Arial" w:cs="Arial"/>
          <w:sz w:val="24"/>
          <w:szCs w:val="24"/>
        </w:rPr>
        <w:t>nalysed with thematic analysis. Participants drew on heteronormative discourses of masculinity, femininity and heterosex to make sense of sexual refusal and its consequences. However, the stories written by male and, especially, female therapists included less problematisation of the absence of sex and more possibilities for overcoming sexual and relational problems. The data potentially raise questions about whether professional training allows therapists to access discourses that subvert dominant understandings of heterosex, as we argue it ideally should.</w:t>
      </w:r>
    </w:p>
    <w:p w14:paraId="21E79EB3" w14:textId="6ECCFB5F" w:rsidR="00474679" w:rsidRDefault="001D6BFF" w:rsidP="00D727CB">
      <w:pPr>
        <w:widowControl w:val="0"/>
        <w:tabs>
          <w:tab w:val="left" w:pos="284"/>
        </w:tabs>
        <w:spacing w:after="120" w:line="276" w:lineRule="auto"/>
        <w:rPr>
          <w:rFonts w:ascii="Arial" w:hAnsi="Arial" w:cs="Arial"/>
          <w:sz w:val="24"/>
          <w:szCs w:val="24"/>
        </w:rPr>
      </w:pPr>
      <w:r w:rsidRPr="00347E34">
        <w:rPr>
          <w:rFonts w:ascii="Arial" w:hAnsi="Arial" w:cs="Arial"/>
          <w:bCs/>
          <w:sz w:val="24"/>
          <w:szCs w:val="24"/>
        </w:rPr>
        <w:t xml:space="preserve">Key words: </w:t>
      </w:r>
      <w:r w:rsidRPr="00347E34">
        <w:rPr>
          <w:rFonts w:ascii="Arial" w:hAnsi="Arial" w:cs="Arial"/>
          <w:sz w:val="24"/>
          <w:szCs w:val="24"/>
        </w:rPr>
        <w:t>Heterosex, heteronormative, male sex-drive discourse, psychology students, thematic analysis</w:t>
      </w:r>
    </w:p>
    <w:p w14:paraId="1A4C6CDB" w14:textId="7176700C" w:rsidR="00A40086" w:rsidRDefault="00A40086" w:rsidP="00D727CB">
      <w:pPr>
        <w:widowControl w:val="0"/>
        <w:tabs>
          <w:tab w:val="left" w:pos="284"/>
        </w:tabs>
        <w:spacing w:after="120" w:line="276" w:lineRule="auto"/>
        <w:rPr>
          <w:rFonts w:ascii="Arial" w:hAnsi="Arial" w:cs="Arial"/>
          <w:sz w:val="24"/>
          <w:szCs w:val="24"/>
        </w:rPr>
      </w:pPr>
      <w:r>
        <w:rPr>
          <w:rFonts w:ascii="Arial" w:hAnsi="Arial" w:cs="Arial"/>
          <w:sz w:val="24"/>
          <w:szCs w:val="24"/>
        </w:rPr>
        <w:t xml:space="preserve">Implications for </w:t>
      </w:r>
      <w:r w:rsidRPr="00575F80">
        <w:rPr>
          <w:rFonts w:ascii="Arial" w:hAnsi="Arial" w:cs="Arial"/>
          <w:sz w:val="24"/>
          <w:szCs w:val="24"/>
        </w:rPr>
        <w:t xml:space="preserve">practice: </w:t>
      </w:r>
      <w:r w:rsidR="00987DFF">
        <w:rPr>
          <w:rFonts w:ascii="Arial" w:hAnsi="Arial" w:cs="Arial"/>
          <w:sz w:val="24"/>
          <w:szCs w:val="24"/>
        </w:rPr>
        <w:t>Evidence from this and other research suggests that therapists’ sense-making around heterosexual sex or ‘heterosex’ is underpinned by narrow and restrictive understandings that can serve to reinforce traditional gender roles and limit sexual agency.</w:t>
      </w:r>
    </w:p>
    <w:p w14:paraId="313A2C85" w14:textId="498FCB46" w:rsidR="00987DFF" w:rsidRPr="00575F80" w:rsidRDefault="00987DFF" w:rsidP="00D727CB">
      <w:pPr>
        <w:autoSpaceDE w:val="0"/>
        <w:autoSpaceDN w:val="0"/>
        <w:adjustRightInd w:val="0"/>
        <w:spacing w:after="0" w:line="276" w:lineRule="auto"/>
        <w:rPr>
          <w:rFonts w:ascii="Arial" w:hAnsi="Arial" w:cs="Arial"/>
          <w:sz w:val="24"/>
          <w:szCs w:val="24"/>
          <w:lang w:val="en-US"/>
        </w:rPr>
      </w:pPr>
      <w:r>
        <w:rPr>
          <w:rFonts w:ascii="Arial" w:hAnsi="Arial" w:cs="Arial"/>
          <w:sz w:val="24"/>
          <w:szCs w:val="24"/>
        </w:rPr>
        <w:lastRenderedPageBreak/>
        <w:t xml:space="preserve">Implication for practice: </w:t>
      </w:r>
      <w:r w:rsidRPr="00575F80">
        <w:rPr>
          <w:rFonts w:ascii="Arial" w:hAnsi="Arial" w:cs="Arial"/>
          <w:sz w:val="24"/>
          <w:szCs w:val="24"/>
          <w:lang w:val="en-US"/>
        </w:rPr>
        <w:t xml:space="preserve">Drawing on </w:t>
      </w:r>
      <w:r>
        <w:rPr>
          <w:rFonts w:ascii="Arial" w:hAnsi="Arial" w:cs="Arial"/>
          <w:sz w:val="24"/>
          <w:szCs w:val="24"/>
          <w:lang w:val="en-US"/>
        </w:rPr>
        <w:t>understandings</w:t>
      </w:r>
      <w:r w:rsidRPr="00575F80">
        <w:rPr>
          <w:rFonts w:ascii="Arial" w:hAnsi="Arial" w:cs="Arial"/>
          <w:sz w:val="24"/>
          <w:szCs w:val="24"/>
          <w:lang w:val="en-US"/>
        </w:rPr>
        <w:t xml:space="preserve"> of sexual </w:t>
      </w:r>
      <w:r>
        <w:rPr>
          <w:rFonts w:ascii="Arial" w:hAnsi="Arial" w:cs="Arial"/>
          <w:sz w:val="24"/>
          <w:szCs w:val="24"/>
          <w:lang w:val="en-US"/>
        </w:rPr>
        <w:t>problems t</w:t>
      </w:r>
      <w:r w:rsidRPr="00575F80">
        <w:rPr>
          <w:rFonts w:ascii="Arial" w:hAnsi="Arial" w:cs="Arial"/>
          <w:sz w:val="24"/>
          <w:szCs w:val="24"/>
          <w:lang w:val="en-US"/>
        </w:rPr>
        <w:t xml:space="preserve">hat challenge traditional gender </w:t>
      </w:r>
      <w:r>
        <w:rPr>
          <w:rFonts w:ascii="Arial" w:hAnsi="Arial" w:cs="Arial"/>
          <w:sz w:val="24"/>
          <w:szCs w:val="24"/>
          <w:lang w:val="en-US"/>
        </w:rPr>
        <w:t xml:space="preserve">roles is important </w:t>
      </w:r>
      <w:r w:rsidRPr="00575F80">
        <w:rPr>
          <w:rFonts w:ascii="Arial" w:hAnsi="Arial" w:cs="Arial"/>
          <w:sz w:val="24"/>
          <w:szCs w:val="24"/>
          <w:lang w:val="en-US"/>
        </w:rPr>
        <w:t xml:space="preserve">for effective </w:t>
      </w:r>
      <w:r w:rsidR="00952071">
        <w:rPr>
          <w:rFonts w:ascii="Arial" w:hAnsi="Arial" w:cs="Arial"/>
          <w:sz w:val="24"/>
          <w:szCs w:val="24"/>
          <w:lang w:val="en-US"/>
        </w:rPr>
        <w:t>interventions for</w:t>
      </w:r>
      <w:r w:rsidRPr="00575F80">
        <w:rPr>
          <w:rFonts w:ascii="Arial" w:hAnsi="Arial" w:cs="Arial"/>
          <w:sz w:val="24"/>
          <w:szCs w:val="24"/>
          <w:lang w:val="en-US"/>
        </w:rPr>
        <w:t xml:space="preserve"> </w:t>
      </w:r>
      <w:r>
        <w:rPr>
          <w:rFonts w:ascii="Arial" w:hAnsi="Arial" w:cs="Arial"/>
          <w:sz w:val="24"/>
          <w:szCs w:val="24"/>
          <w:lang w:val="en-US"/>
        </w:rPr>
        <w:t>such problems</w:t>
      </w:r>
      <w:r w:rsidR="00952071">
        <w:rPr>
          <w:rFonts w:ascii="Arial" w:hAnsi="Arial" w:cs="Arial"/>
          <w:sz w:val="24"/>
          <w:szCs w:val="24"/>
          <w:lang w:val="en-US"/>
        </w:rPr>
        <w:t xml:space="preserve"> and supporting clients’ sexual agency</w:t>
      </w:r>
      <w:r>
        <w:rPr>
          <w:rFonts w:ascii="Arial" w:hAnsi="Arial" w:cs="Arial"/>
          <w:sz w:val="24"/>
          <w:szCs w:val="24"/>
          <w:lang w:val="en-US"/>
        </w:rPr>
        <w:t>.</w:t>
      </w:r>
    </w:p>
    <w:p w14:paraId="67B55EBD" w14:textId="5AEFB684" w:rsidR="00987DFF" w:rsidRPr="00575F80" w:rsidRDefault="00987DFF" w:rsidP="00D727CB">
      <w:pPr>
        <w:widowControl w:val="0"/>
        <w:tabs>
          <w:tab w:val="left" w:pos="284"/>
        </w:tabs>
        <w:spacing w:after="120" w:line="276" w:lineRule="auto"/>
        <w:rPr>
          <w:rFonts w:ascii="Arial" w:hAnsi="Arial" w:cs="Arial"/>
          <w:sz w:val="24"/>
          <w:szCs w:val="24"/>
        </w:rPr>
      </w:pPr>
      <w:r>
        <w:rPr>
          <w:rFonts w:ascii="Arial" w:hAnsi="Arial" w:cs="Arial"/>
          <w:sz w:val="24"/>
          <w:szCs w:val="24"/>
        </w:rPr>
        <w:t xml:space="preserve">Implication for practice: </w:t>
      </w:r>
      <w:r w:rsidR="00952071">
        <w:rPr>
          <w:rFonts w:ascii="Arial" w:hAnsi="Arial" w:cs="Arial"/>
          <w:sz w:val="24"/>
          <w:szCs w:val="24"/>
        </w:rPr>
        <w:t>Engaging with critical understandings of heterosex can enable practitioners to f</w:t>
      </w:r>
      <w:proofErr w:type="spellStart"/>
      <w:r w:rsidRPr="00575F80">
        <w:rPr>
          <w:rFonts w:ascii="Arial" w:hAnsi="Arial" w:cs="Arial"/>
          <w:sz w:val="24"/>
          <w:szCs w:val="24"/>
          <w:lang w:val="en-US"/>
        </w:rPr>
        <w:t>urther</w:t>
      </w:r>
      <w:proofErr w:type="spellEnd"/>
      <w:r w:rsidRPr="00575F80">
        <w:rPr>
          <w:rFonts w:ascii="Arial" w:hAnsi="Arial" w:cs="Arial"/>
          <w:sz w:val="24"/>
          <w:szCs w:val="24"/>
          <w:lang w:val="en-US"/>
        </w:rPr>
        <w:t xml:space="preserve"> social justice agendas</w:t>
      </w:r>
      <w:r w:rsidR="00952071">
        <w:rPr>
          <w:rFonts w:ascii="Arial" w:hAnsi="Arial" w:cs="Arial"/>
          <w:sz w:val="24"/>
          <w:szCs w:val="24"/>
          <w:lang w:val="en-US"/>
        </w:rPr>
        <w:t xml:space="preserve"> in and through their client work</w:t>
      </w:r>
      <w:r w:rsidRPr="00575F80">
        <w:rPr>
          <w:rFonts w:ascii="Arial" w:hAnsi="Arial" w:cs="Arial"/>
          <w:sz w:val="24"/>
          <w:szCs w:val="24"/>
          <w:lang w:val="en-US"/>
        </w:rPr>
        <w:t>.</w:t>
      </w:r>
    </w:p>
    <w:p w14:paraId="6921BED2" w14:textId="3F64F594" w:rsidR="00A40086" w:rsidRPr="00987DFF" w:rsidRDefault="00A40086" w:rsidP="00D727CB">
      <w:pPr>
        <w:autoSpaceDE w:val="0"/>
        <w:autoSpaceDN w:val="0"/>
        <w:adjustRightInd w:val="0"/>
        <w:spacing w:after="0" w:line="276" w:lineRule="auto"/>
        <w:rPr>
          <w:rFonts w:ascii="Arial" w:hAnsi="Arial" w:cs="Arial"/>
          <w:sz w:val="24"/>
          <w:szCs w:val="24"/>
          <w:lang w:val="en-US"/>
        </w:rPr>
      </w:pPr>
      <w:r w:rsidRPr="00575F80">
        <w:rPr>
          <w:rFonts w:ascii="Arial" w:hAnsi="Arial" w:cs="Arial"/>
          <w:sz w:val="24"/>
          <w:szCs w:val="24"/>
        </w:rPr>
        <w:t xml:space="preserve">Implications for policy: </w:t>
      </w:r>
      <w:r w:rsidR="00575F80" w:rsidRPr="00575F80">
        <w:rPr>
          <w:rFonts w:ascii="Arial" w:hAnsi="Arial" w:cs="Arial"/>
          <w:sz w:val="24"/>
          <w:szCs w:val="24"/>
          <w:lang w:val="en-US"/>
        </w:rPr>
        <w:t xml:space="preserve">Training on sexual issues </w:t>
      </w:r>
      <w:r w:rsidR="00987DFF">
        <w:rPr>
          <w:rFonts w:ascii="Arial" w:hAnsi="Arial" w:cs="Arial"/>
          <w:sz w:val="24"/>
          <w:szCs w:val="24"/>
          <w:lang w:val="en-US"/>
        </w:rPr>
        <w:t>should be</w:t>
      </w:r>
      <w:r w:rsidR="00575F80" w:rsidRPr="00575F80">
        <w:rPr>
          <w:rFonts w:ascii="Arial" w:hAnsi="Arial" w:cs="Arial"/>
          <w:sz w:val="24"/>
          <w:szCs w:val="24"/>
          <w:lang w:val="en-US"/>
        </w:rPr>
        <w:t xml:space="preserve"> </w:t>
      </w:r>
      <w:r w:rsidR="00987DFF">
        <w:rPr>
          <w:rFonts w:ascii="Arial" w:hAnsi="Arial" w:cs="Arial"/>
          <w:sz w:val="24"/>
          <w:szCs w:val="24"/>
          <w:lang w:val="en-US"/>
        </w:rPr>
        <w:t xml:space="preserve">regarded as an essential component of </w:t>
      </w:r>
      <w:r w:rsidR="00575F80" w:rsidRPr="00575F80">
        <w:rPr>
          <w:rFonts w:ascii="Arial" w:hAnsi="Arial" w:cs="Arial"/>
          <w:sz w:val="24"/>
          <w:szCs w:val="24"/>
          <w:lang w:val="en-US"/>
        </w:rPr>
        <w:t xml:space="preserve">practitioner training courses, </w:t>
      </w:r>
      <w:r w:rsidR="00987DFF">
        <w:rPr>
          <w:rFonts w:ascii="Arial" w:hAnsi="Arial" w:cs="Arial"/>
          <w:sz w:val="24"/>
          <w:szCs w:val="24"/>
          <w:lang w:val="en-US"/>
        </w:rPr>
        <w:t xml:space="preserve">to ensure therapists are well </w:t>
      </w:r>
      <w:r w:rsidR="00575F80" w:rsidRPr="00575F80">
        <w:rPr>
          <w:rFonts w:ascii="Arial" w:hAnsi="Arial" w:cs="Arial"/>
          <w:sz w:val="24"/>
          <w:szCs w:val="24"/>
          <w:lang w:val="en-US"/>
        </w:rPr>
        <w:t xml:space="preserve">equipped to respond </w:t>
      </w:r>
      <w:r w:rsidR="00987DFF">
        <w:rPr>
          <w:rFonts w:ascii="Arial" w:hAnsi="Arial" w:cs="Arial"/>
          <w:sz w:val="24"/>
          <w:szCs w:val="24"/>
          <w:lang w:val="en-US"/>
        </w:rPr>
        <w:t xml:space="preserve">effectively </w:t>
      </w:r>
      <w:r w:rsidR="00575F80" w:rsidRPr="00575F80">
        <w:rPr>
          <w:rFonts w:ascii="Arial" w:hAnsi="Arial" w:cs="Arial"/>
          <w:sz w:val="24"/>
          <w:szCs w:val="24"/>
          <w:lang w:val="en-US"/>
        </w:rPr>
        <w:t>to clients’ anxiety about sexual issues.</w:t>
      </w:r>
    </w:p>
    <w:p w14:paraId="42D597F5" w14:textId="77777777" w:rsidR="0010595B" w:rsidRPr="00347E34" w:rsidRDefault="0010595B" w:rsidP="00D727CB">
      <w:pPr>
        <w:spacing w:line="276" w:lineRule="auto"/>
        <w:rPr>
          <w:rFonts w:ascii="Arial" w:hAnsi="Arial" w:cs="Arial"/>
          <w:b/>
          <w:sz w:val="24"/>
          <w:szCs w:val="24"/>
        </w:rPr>
      </w:pPr>
      <w:bookmarkStart w:id="0" w:name="_gjdgxs" w:colFirst="0" w:colLast="0"/>
      <w:bookmarkEnd w:id="0"/>
      <w:r w:rsidRPr="00347E34">
        <w:rPr>
          <w:rFonts w:ascii="Arial" w:hAnsi="Arial" w:cs="Arial"/>
          <w:b/>
          <w:sz w:val="24"/>
          <w:szCs w:val="24"/>
        </w:rPr>
        <w:br w:type="page"/>
      </w:r>
    </w:p>
    <w:p w14:paraId="4DBFF5DE" w14:textId="46DA615A" w:rsidR="00474679" w:rsidRPr="00347E34" w:rsidRDefault="001D6BFF" w:rsidP="00D727CB">
      <w:pPr>
        <w:widowControl w:val="0"/>
        <w:tabs>
          <w:tab w:val="left" w:pos="284"/>
        </w:tabs>
        <w:spacing w:after="120" w:line="276" w:lineRule="auto"/>
        <w:jc w:val="center"/>
        <w:rPr>
          <w:rFonts w:ascii="Arial" w:hAnsi="Arial" w:cs="Arial"/>
          <w:b/>
          <w:sz w:val="24"/>
          <w:szCs w:val="24"/>
        </w:rPr>
      </w:pPr>
      <w:r w:rsidRPr="00347E34">
        <w:rPr>
          <w:rFonts w:ascii="Arial" w:hAnsi="Arial" w:cs="Arial"/>
          <w:b/>
          <w:sz w:val="24"/>
          <w:szCs w:val="24"/>
        </w:rPr>
        <w:lastRenderedPageBreak/>
        <w:t>Introduction</w:t>
      </w:r>
    </w:p>
    <w:p w14:paraId="5848325E" w14:textId="53FA7A04" w:rsidR="00474679" w:rsidRPr="00347E34" w:rsidRDefault="001D6BFF" w:rsidP="00D727CB">
      <w:pPr>
        <w:widowControl w:val="0"/>
        <w:tabs>
          <w:tab w:val="left" w:pos="284"/>
        </w:tabs>
        <w:spacing w:after="120" w:line="276" w:lineRule="auto"/>
        <w:rPr>
          <w:rFonts w:ascii="Arial" w:hAnsi="Arial" w:cs="Arial"/>
          <w:sz w:val="24"/>
          <w:szCs w:val="24"/>
        </w:rPr>
      </w:pPr>
      <w:r w:rsidRPr="00347E34">
        <w:rPr>
          <w:rFonts w:ascii="Arial" w:hAnsi="Arial" w:cs="Arial"/>
          <w:sz w:val="24"/>
          <w:szCs w:val="24"/>
        </w:rPr>
        <w:t xml:space="preserve">Traditional heteronormative discourses construct sex as an essential and expected part of heterosexual relationships, with </w:t>
      </w:r>
      <w:r w:rsidR="00E4186E">
        <w:rPr>
          <w:rFonts w:ascii="Arial" w:hAnsi="Arial" w:cs="Arial"/>
          <w:sz w:val="24"/>
          <w:szCs w:val="24"/>
        </w:rPr>
        <w:t>‘</w:t>
      </w:r>
      <w:r w:rsidRPr="00347E34">
        <w:rPr>
          <w:rFonts w:ascii="Arial" w:hAnsi="Arial" w:cs="Arial"/>
          <w:sz w:val="24"/>
          <w:szCs w:val="24"/>
        </w:rPr>
        <w:t>sex</w:t>
      </w:r>
      <w:r w:rsidR="00E4186E">
        <w:rPr>
          <w:rFonts w:ascii="Arial" w:hAnsi="Arial" w:cs="Arial"/>
          <w:sz w:val="24"/>
          <w:szCs w:val="24"/>
        </w:rPr>
        <w:t>’</w:t>
      </w:r>
      <w:r w:rsidRPr="00347E34">
        <w:rPr>
          <w:rFonts w:ascii="Arial" w:hAnsi="Arial" w:cs="Arial"/>
          <w:sz w:val="24"/>
          <w:szCs w:val="24"/>
        </w:rPr>
        <w:t xml:space="preserve"> commonly equated with ‘penis-in-vagina-intercourse’ </w:t>
      </w:r>
      <w:r w:rsidRPr="00347E34">
        <w:rPr>
          <w:rFonts w:ascii="Arial" w:hAnsi="Arial" w:cs="Arial"/>
          <w:color w:val="000000"/>
          <w:sz w:val="24"/>
          <w:szCs w:val="24"/>
        </w:rPr>
        <w:t>(</w:t>
      </w:r>
      <w:r w:rsidRPr="00347E34">
        <w:rPr>
          <w:rFonts w:ascii="Arial" w:hAnsi="Arial" w:cs="Arial"/>
          <w:sz w:val="24"/>
          <w:szCs w:val="24"/>
        </w:rPr>
        <w:t xml:space="preserve">Faustino, 2018; </w:t>
      </w:r>
      <w:r w:rsidRPr="00347E34">
        <w:rPr>
          <w:rFonts w:ascii="Arial" w:hAnsi="Arial" w:cs="Arial"/>
          <w:color w:val="000000"/>
          <w:sz w:val="24"/>
          <w:szCs w:val="24"/>
        </w:rPr>
        <w:t>Myerson</w:t>
      </w:r>
      <w:r w:rsidR="0010595B" w:rsidRPr="00347E34">
        <w:rPr>
          <w:rFonts w:ascii="Arial" w:hAnsi="Arial" w:cs="Arial"/>
          <w:color w:val="000000"/>
          <w:sz w:val="24"/>
          <w:szCs w:val="24"/>
        </w:rPr>
        <w:t xml:space="preserve"> et al.</w:t>
      </w:r>
      <w:r w:rsidRPr="00347E34">
        <w:rPr>
          <w:rFonts w:ascii="Arial" w:hAnsi="Arial" w:cs="Arial"/>
          <w:color w:val="000000"/>
          <w:sz w:val="24"/>
          <w:szCs w:val="24"/>
        </w:rPr>
        <w:t>, 2007</w:t>
      </w:r>
      <w:r w:rsidRPr="00347E34">
        <w:rPr>
          <w:rFonts w:ascii="Arial" w:hAnsi="Arial" w:cs="Arial"/>
          <w:sz w:val="24"/>
          <w:szCs w:val="24"/>
        </w:rPr>
        <w:t>) or coitus. Gavey</w:t>
      </w:r>
      <w:r w:rsidR="0010595B" w:rsidRPr="00347E34">
        <w:rPr>
          <w:rFonts w:ascii="Arial" w:hAnsi="Arial" w:cs="Arial"/>
          <w:sz w:val="24"/>
          <w:szCs w:val="24"/>
        </w:rPr>
        <w:t xml:space="preserve"> et al.</w:t>
      </w:r>
      <w:r w:rsidRPr="00347E34">
        <w:rPr>
          <w:rFonts w:ascii="Arial" w:hAnsi="Arial" w:cs="Arial"/>
          <w:sz w:val="24"/>
          <w:szCs w:val="24"/>
        </w:rPr>
        <w:t xml:space="preserve">’s (1999) heterosexual participants constructed the practice of coitus within heterosexual relationships as ‘healthy’, ‘natural’, and ‘normal’. If the practice of, and desire for, heterosex is normal, it therefore follows that the absence or refusal of heterosex in relationships is potentially ‘abnormal’ or a sign of pathology and dysfunction. Women and men in heterosexual relationships are argued to experience discrepancies in their levels of sexual desire – with men wanting more sex than women do – as a result of essential (biological and psychological) differences in their experiences of desire (Basson, 2000). Research has documented disagreements between women and men about sexual behaviour as a result of this </w:t>
      </w:r>
      <w:r w:rsidR="003907A5" w:rsidRPr="00347E34">
        <w:rPr>
          <w:rFonts w:ascii="Arial" w:hAnsi="Arial" w:cs="Arial"/>
          <w:sz w:val="24"/>
          <w:szCs w:val="24"/>
        </w:rPr>
        <w:t xml:space="preserve">gendered </w:t>
      </w:r>
      <w:r w:rsidRPr="00347E34">
        <w:rPr>
          <w:rFonts w:ascii="Arial" w:hAnsi="Arial" w:cs="Arial"/>
          <w:sz w:val="24"/>
          <w:szCs w:val="24"/>
        </w:rPr>
        <w:t>desire discrepancy. For example, Byers and Lewis (1988) found that disagreements arose from men’s greater desire for sex, with men typically initiating the sexual behaviour that their female partner refused. At the same time as women’s ‘lower’ desire is normalised as an expression of essential gender differences, it is also pathologised in mainstream sexological discourses through the creation of diagnostic categories like ‘female sexual arousal disorder’ (FSAD) and ‘hypoactive sexual desire disorder’ (HSDD) (Basson, 2000).</w:t>
      </w:r>
    </w:p>
    <w:p w14:paraId="0F8B1B91" w14:textId="47240BF8" w:rsidR="005D78C5" w:rsidRPr="00347E34" w:rsidRDefault="001D6BFF" w:rsidP="00D727CB">
      <w:pPr>
        <w:widowControl w:val="0"/>
        <w:tabs>
          <w:tab w:val="left" w:pos="284"/>
        </w:tabs>
        <w:spacing w:after="120" w:line="276" w:lineRule="auto"/>
        <w:ind w:firstLine="709"/>
        <w:rPr>
          <w:rFonts w:ascii="Arial" w:hAnsi="Arial" w:cs="Arial"/>
          <w:sz w:val="24"/>
          <w:szCs w:val="24"/>
        </w:rPr>
      </w:pPr>
      <w:r w:rsidRPr="00347E34">
        <w:rPr>
          <w:rFonts w:ascii="Arial" w:hAnsi="Arial" w:cs="Arial"/>
          <w:sz w:val="24"/>
          <w:szCs w:val="24"/>
        </w:rPr>
        <w:t xml:space="preserve">By contrast, ‘low’ desire in men has been rarely addressed in the literature, until recently, except as instances of </w:t>
      </w:r>
      <w:r w:rsidR="00E4186E">
        <w:rPr>
          <w:rFonts w:ascii="Arial" w:hAnsi="Arial" w:cs="Arial"/>
          <w:sz w:val="24"/>
          <w:szCs w:val="24"/>
        </w:rPr>
        <w:t>‘</w:t>
      </w:r>
      <w:r w:rsidRPr="00347E34">
        <w:rPr>
          <w:rFonts w:ascii="Arial" w:hAnsi="Arial" w:cs="Arial"/>
          <w:sz w:val="24"/>
          <w:szCs w:val="24"/>
        </w:rPr>
        <w:t>curiosities and anomalies</w:t>
      </w:r>
      <w:r w:rsidR="00E4186E">
        <w:rPr>
          <w:rFonts w:ascii="Arial" w:hAnsi="Arial" w:cs="Arial"/>
          <w:sz w:val="24"/>
          <w:szCs w:val="24"/>
        </w:rPr>
        <w:t>’</w:t>
      </w:r>
      <w:r w:rsidRPr="00347E34">
        <w:rPr>
          <w:rFonts w:ascii="Arial" w:hAnsi="Arial" w:cs="Arial"/>
          <w:sz w:val="24"/>
          <w:szCs w:val="24"/>
        </w:rPr>
        <w:t xml:space="preserve"> (Kleinplatz, 2011</w:t>
      </w:r>
      <w:r w:rsidR="00E34CE5" w:rsidRPr="00347E34">
        <w:rPr>
          <w:rFonts w:ascii="Arial" w:hAnsi="Arial" w:cs="Arial"/>
          <w:sz w:val="24"/>
          <w:szCs w:val="24"/>
        </w:rPr>
        <w:t>, p.</w:t>
      </w:r>
      <w:r w:rsidRPr="00347E34">
        <w:rPr>
          <w:rFonts w:ascii="Arial" w:hAnsi="Arial" w:cs="Arial"/>
          <w:sz w:val="24"/>
          <w:szCs w:val="24"/>
        </w:rPr>
        <w:t xml:space="preserve"> 3). Vannier and O’Sullivan’s (2010) research on sexual compliance in committed heterosexual relationships among young adults showed that whilst men and women engage in unwanted sex in equal measure, it seems that men succumbed to the pressure of cultural expectations of male sexual prowess and overrode their lack of desire, as they were more likely to initiate unwanted sex. Beres</w:t>
      </w:r>
      <w:r w:rsidR="00E34CE5" w:rsidRPr="00347E34">
        <w:rPr>
          <w:rFonts w:ascii="Arial" w:hAnsi="Arial" w:cs="Arial"/>
          <w:sz w:val="24"/>
          <w:szCs w:val="24"/>
        </w:rPr>
        <w:t xml:space="preserve"> et al.</w:t>
      </w:r>
      <w:r w:rsidRPr="00347E34">
        <w:rPr>
          <w:rFonts w:ascii="Arial" w:hAnsi="Arial" w:cs="Arial"/>
          <w:sz w:val="24"/>
          <w:szCs w:val="24"/>
        </w:rPr>
        <w:t xml:space="preserve"> (2019), in research on sense-making around men refusing female initiated heterosex in a casual</w:t>
      </w:r>
      <w:r w:rsidR="003907A5" w:rsidRPr="00347E34">
        <w:rPr>
          <w:rFonts w:ascii="Arial" w:hAnsi="Arial" w:cs="Arial"/>
          <w:sz w:val="24"/>
          <w:szCs w:val="24"/>
        </w:rPr>
        <w:t>-</w:t>
      </w:r>
      <w:r w:rsidRPr="00347E34">
        <w:rPr>
          <w:rFonts w:ascii="Arial" w:hAnsi="Arial" w:cs="Arial"/>
          <w:sz w:val="24"/>
          <w:szCs w:val="24"/>
        </w:rPr>
        <w:t xml:space="preserve">dating context using the story completion </w:t>
      </w:r>
      <w:r w:rsidR="00FB0253" w:rsidRPr="00347E34">
        <w:rPr>
          <w:rFonts w:ascii="Arial" w:hAnsi="Arial" w:cs="Arial"/>
          <w:sz w:val="24"/>
          <w:szCs w:val="24"/>
        </w:rPr>
        <w:t xml:space="preserve">(SC) </w:t>
      </w:r>
      <w:r w:rsidRPr="00347E34">
        <w:rPr>
          <w:rFonts w:ascii="Arial" w:hAnsi="Arial" w:cs="Arial"/>
          <w:sz w:val="24"/>
          <w:szCs w:val="24"/>
        </w:rPr>
        <w:t xml:space="preserve">method, similarly identified the notion that ‘men should initiate sex’ as prevalent in their data. Men refused sex only to later or even immediately initiate it and thus restore imperatives for male agency and control in heterosex. In the current study, we employ the </w:t>
      </w:r>
      <w:r w:rsidR="00FB0253" w:rsidRPr="00347E34">
        <w:rPr>
          <w:rFonts w:ascii="Arial" w:hAnsi="Arial" w:cs="Arial"/>
          <w:sz w:val="24"/>
          <w:szCs w:val="24"/>
        </w:rPr>
        <w:t>SC</w:t>
      </w:r>
      <w:r w:rsidRPr="00347E34">
        <w:rPr>
          <w:rFonts w:ascii="Arial" w:hAnsi="Arial" w:cs="Arial"/>
          <w:sz w:val="24"/>
          <w:szCs w:val="24"/>
        </w:rPr>
        <w:t xml:space="preserve"> method, used by Beres et al. (2019), to interrogate the discourses through which young adults and therapeutic practitioners make sense of repeated sexual refusal (by both female and male partners) in the context of an ongoing heterosexual relationship. Circumstances in which some sexologists have argued the gendered desire discrepancy becomes even greater compared to casual-dating (Basson, 2000) and wider cultural discourses have traditionally framed women as prioritising emotional intimacy over heterosex (Hayfield &amp; Clarke, 2012). Research has (rightly) centred notions of consent, </w:t>
      </w:r>
      <w:proofErr w:type="gramStart"/>
      <w:r w:rsidRPr="00347E34">
        <w:rPr>
          <w:rFonts w:ascii="Arial" w:hAnsi="Arial" w:cs="Arial"/>
          <w:sz w:val="24"/>
          <w:szCs w:val="24"/>
        </w:rPr>
        <w:t>coercion</w:t>
      </w:r>
      <w:proofErr w:type="gramEnd"/>
      <w:r w:rsidRPr="00347E34">
        <w:rPr>
          <w:rFonts w:ascii="Arial" w:hAnsi="Arial" w:cs="Arial"/>
          <w:sz w:val="24"/>
          <w:szCs w:val="24"/>
        </w:rPr>
        <w:t xml:space="preserve"> and compliance in exploring unwanted sex; our aim is to extend the small body of work on refusal of heterosex that explores the wider meanings of unwanted sex. To provide a background for our research we now discuss how </w:t>
      </w:r>
      <w:r w:rsidR="005D78C5">
        <w:rPr>
          <w:rFonts w:ascii="Arial" w:hAnsi="Arial" w:cs="Arial"/>
          <w:sz w:val="24"/>
          <w:szCs w:val="24"/>
        </w:rPr>
        <w:t>dominant</w:t>
      </w:r>
      <w:r w:rsidRPr="00347E34">
        <w:rPr>
          <w:rFonts w:ascii="Arial" w:hAnsi="Arial" w:cs="Arial"/>
          <w:sz w:val="24"/>
          <w:szCs w:val="24"/>
        </w:rPr>
        <w:t xml:space="preserve"> </w:t>
      </w:r>
      <w:r w:rsidR="007647C1">
        <w:rPr>
          <w:rFonts w:ascii="Arial" w:hAnsi="Arial" w:cs="Arial"/>
          <w:sz w:val="24"/>
          <w:szCs w:val="24"/>
        </w:rPr>
        <w:t xml:space="preserve">social meaning frameworks, or discourses, around heterosex </w:t>
      </w:r>
      <w:r w:rsidRPr="00347E34">
        <w:rPr>
          <w:rFonts w:ascii="Arial" w:hAnsi="Arial" w:cs="Arial"/>
          <w:sz w:val="24"/>
          <w:szCs w:val="24"/>
        </w:rPr>
        <w:t xml:space="preserve">might shape </w:t>
      </w:r>
      <w:r w:rsidRPr="00347E34">
        <w:rPr>
          <w:rFonts w:ascii="Arial" w:hAnsi="Arial" w:cs="Arial"/>
          <w:sz w:val="24"/>
          <w:szCs w:val="24"/>
        </w:rPr>
        <w:lastRenderedPageBreak/>
        <w:t xml:space="preserve">and delimit therapeutic practice </w:t>
      </w:r>
      <w:r w:rsidR="007647C1">
        <w:rPr>
          <w:rFonts w:ascii="Arial" w:hAnsi="Arial" w:cs="Arial"/>
          <w:sz w:val="24"/>
          <w:szCs w:val="24"/>
        </w:rPr>
        <w:t>in relation to</w:t>
      </w:r>
      <w:r w:rsidR="007647C1" w:rsidRPr="00347E34">
        <w:rPr>
          <w:rFonts w:ascii="Arial" w:hAnsi="Arial" w:cs="Arial"/>
          <w:sz w:val="24"/>
          <w:szCs w:val="24"/>
        </w:rPr>
        <w:t xml:space="preserve"> </w:t>
      </w:r>
      <w:r w:rsidRPr="00347E34">
        <w:rPr>
          <w:rFonts w:ascii="Arial" w:hAnsi="Arial" w:cs="Arial"/>
          <w:sz w:val="24"/>
          <w:szCs w:val="24"/>
        </w:rPr>
        <w:t>desire discrepancies and ‘low’ desire</w:t>
      </w:r>
      <w:r w:rsidR="005D78C5">
        <w:rPr>
          <w:rFonts w:ascii="Arial" w:hAnsi="Arial" w:cs="Arial"/>
          <w:sz w:val="24"/>
          <w:szCs w:val="24"/>
        </w:rPr>
        <w:t xml:space="preserve">, and </w:t>
      </w:r>
      <w:r w:rsidR="005D78C5" w:rsidRPr="00347E34">
        <w:rPr>
          <w:rFonts w:ascii="Arial" w:hAnsi="Arial" w:cs="Arial"/>
          <w:sz w:val="24"/>
          <w:szCs w:val="24"/>
        </w:rPr>
        <w:t xml:space="preserve">feminist literature </w:t>
      </w:r>
      <w:r w:rsidR="007647C1">
        <w:rPr>
          <w:rFonts w:ascii="Arial" w:hAnsi="Arial" w:cs="Arial"/>
          <w:sz w:val="24"/>
          <w:szCs w:val="24"/>
        </w:rPr>
        <w:t>highlighting and critiquing these</w:t>
      </w:r>
      <w:r w:rsidR="005D78C5" w:rsidRPr="00347E34">
        <w:rPr>
          <w:rFonts w:ascii="Arial" w:hAnsi="Arial" w:cs="Arial"/>
          <w:sz w:val="24"/>
          <w:szCs w:val="24"/>
        </w:rPr>
        <w:t xml:space="preserve"> dominant discourses</w:t>
      </w:r>
      <w:r w:rsidRPr="00347E34">
        <w:rPr>
          <w:rFonts w:ascii="Arial" w:hAnsi="Arial" w:cs="Arial"/>
          <w:sz w:val="24"/>
          <w:szCs w:val="24"/>
        </w:rPr>
        <w:t>.</w:t>
      </w:r>
      <w:r w:rsidR="005D78C5">
        <w:rPr>
          <w:rFonts w:ascii="Arial" w:hAnsi="Arial" w:cs="Arial"/>
          <w:sz w:val="24"/>
          <w:szCs w:val="24"/>
        </w:rPr>
        <w:t xml:space="preserve"> First</w:t>
      </w:r>
      <w:r w:rsidR="007647C1">
        <w:rPr>
          <w:rFonts w:ascii="Arial" w:hAnsi="Arial" w:cs="Arial"/>
          <w:sz w:val="24"/>
          <w:szCs w:val="24"/>
        </w:rPr>
        <w:t>,</w:t>
      </w:r>
      <w:r w:rsidR="005D78C5">
        <w:rPr>
          <w:rFonts w:ascii="Arial" w:hAnsi="Arial" w:cs="Arial"/>
          <w:sz w:val="24"/>
          <w:szCs w:val="24"/>
        </w:rPr>
        <w:t xml:space="preserve"> we ask</w:t>
      </w:r>
      <w:r w:rsidR="007647C1">
        <w:rPr>
          <w:rFonts w:ascii="Arial" w:hAnsi="Arial" w:cs="Arial"/>
          <w:sz w:val="24"/>
          <w:szCs w:val="24"/>
        </w:rPr>
        <w:t>:</w:t>
      </w:r>
      <w:r w:rsidR="005D78C5">
        <w:rPr>
          <w:rFonts w:ascii="Arial" w:hAnsi="Arial" w:cs="Arial"/>
          <w:sz w:val="24"/>
          <w:szCs w:val="24"/>
        </w:rPr>
        <w:t xml:space="preserve"> w</w:t>
      </w:r>
      <w:r w:rsidR="005D78C5" w:rsidRPr="00347E34">
        <w:rPr>
          <w:rFonts w:ascii="Arial" w:hAnsi="Arial" w:cs="Arial"/>
          <w:sz w:val="24"/>
          <w:szCs w:val="24"/>
        </w:rPr>
        <w:t>hat understandings of heterosex await women and men bringing concerns about desire discrepancies and a lack of desire to the therapy room?</w:t>
      </w:r>
    </w:p>
    <w:p w14:paraId="06490E38" w14:textId="77777777" w:rsidR="005D78C5" w:rsidRPr="00347E34" w:rsidRDefault="005D78C5" w:rsidP="00D727CB">
      <w:pPr>
        <w:widowControl w:val="0"/>
        <w:tabs>
          <w:tab w:val="left" w:pos="284"/>
        </w:tabs>
        <w:spacing w:after="120" w:line="276" w:lineRule="auto"/>
        <w:rPr>
          <w:rFonts w:ascii="Arial" w:hAnsi="Arial" w:cs="Arial"/>
          <w:b/>
          <w:sz w:val="24"/>
          <w:szCs w:val="24"/>
        </w:rPr>
      </w:pPr>
      <w:r w:rsidRPr="00347E34">
        <w:rPr>
          <w:rFonts w:ascii="Arial" w:hAnsi="Arial" w:cs="Arial"/>
          <w:b/>
          <w:sz w:val="24"/>
          <w:szCs w:val="24"/>
        </w:rPr>
        <w:t>Discoursing Heterosex in the ‘Mirrored’ Room</w:t>
      </w:r>
    </w:p>
    <w:p w14:paraId="71F325F8" w14:textId="24844F49" w:rsidR="00B6277E" w:rsidRDefault="005D78C5" w:rsidP="00D727CB">
      <w:pPr>
        <w:spacing w:after="0" w:line="276" w:lineRule="auto"/>
        <w:ind w:firstLine="709"/>
        <w:rPr>
          <w:rFonts w:ascii="Arial" w:hAnsi="Arial" w:cs="Arial"/>
          <w:sz w:val="24"/>
          <w:szCs w:val="24"/>
          <w:lang w:val="en-US"/>
        </w:rPr>
      </w:pPr>
      <w:r w:rsidRPr="00347E34">
        <w:rPr>
          <w:rFonts w:ascii="Arial" w:hAnsi="Arial" w:cs="Arial"/>
          <w:sz w:val="24"/>
          <w:szCs w:val="24"/>
        </w:rPr>
        <w:t xml:space="preserve">In her classic exploration of the permeable boundary between the consulting room and the wider culture, Hare-Mustin (1994) introduced the concept of a 'mirrored' (therapy) room to illustrate how the same discourses that govern the outside world also shape what happens in therapy. Therapists are not immune to cultural and political influence and therapeutic approaches are shaped by the underlying ideology of the culture in which they develop (Clark &amp; Loewenthal, 2015). Without a rigorous interrogation of the belief systems that a particular therapeutic approach draws on, therapists may become unwitting perpetuators of such beliefs (Clark &amp; Loewenthal, 2015). </w:t>
      </w:r>
      <w:r w:rsidR="00A146AC">
        <w:rPr>
          <w:rFonts w:ascii="Arial" w:hAnsi="Arial" w:cs="Arial"/>
          <w:sz w:val="24"/>
          <w:szCs w:val="24"/>
        </w:rPr>
        <w:t xml:space="preserve">Research suggests </w:t>
      </w:r>
      <w:r w:rsidR="00291AE4">
        <w:rPr>
          <w:rFonts w:ascii="Arial" w:hAnsi="Arial" w:cs="Arial"/>
          <w:sz w:val="24"/>
          <w:szCs w:val="24"/>
        </w:rPr>
        <w:t xml:space="preserve">that therapists are impacted by </w:t>
      </w:r>
      <w:r w:rsidR="00A146AC">
        <w:rPr>
          <w:rFonts w:ascii="Arial" w:hAnsi="Arial" w:cs="Arial"/>
          <w:sz w:val="24"/>
          <w:szCs w:val="24"/>
        </w:rPr>
        <w:t>taboos</w:t>
      </w:r>
      <w:r w:rsidR="00D436C1">
        <w:rPr>
          <w:rFonts w:ascii="Arial" w:hAnsi="Arial" w:cs="Arial"/>
          <w:sz w:val="24"/>
          <w:szCs w:val="24"/>
        </w:rPr>
        <w:t xml:space="preserve"> around, and a lack of comfort with,</w:t>
      </w:r>
      <w:r w:rsidR="00A146AC">
        <w:rPr>
          <w:rFonts w:ascii="Arial" w:hAnsi="Arial" w:cs="Arial"/>
          <w:sz w:val="24"/>
          <w:szCs w:val="24"/>
        </w:rPr>
        <w:t xml:space="preserve"> open and candid discussion of sex within the wider culture </w:t>
      </w:r>
      <w:r w:rsidR="00291AE4">
        <w:rPr>
          <w:rFonts w:ascii="Arial" w:hAnsi="Arial" w:cs="Arial"/>
          <w:sz w:val="24"/>
          <w:szCs w:val="24"/>
        </w:rPr>
        <w:t>(Timms, 2009). And</w:t>
      </w:r>
      <w:r w:rsidR="0069388D">
        <w:rPr>
          <w:rFonts w:ascii="Arial" w:hAnsi="Arial" w:cs="Arial"/>
          <w:sz w:val="24"/>
          <w:szCs w:val="24"/>
        </w:rPr>
        <w:t>, furthermore, that the neglect of sex within</w:t>
      </w:r>
      <w:r w:rsidR="00291AE4">
        <w:rPr>
          <w:rFonts w:ascii="Arial" w:hAnsi="Arial" w:cs="Arial"/>
          <w:sz w:val="24"/>
          <w:szCs w:val="24"/>
        </w:rPr>
        <w:t xml:space="preserve"> training</w:t>
      </w:r>
      <w:r w:rsidR="0069388D">
        <w:rPr>
          <w:rFonts w:ascii="Arial" w:hAnsi="Arial" w:cs="Arial"/>
          <w:sz w:val="24"/>
          <w:szCs w:val="24"/>
        </w:rPr>
        <w:t>, and clinical supervision, are some</w:t>
      </w:r>
      <w:r w:rsidR="00291AE4">
        <w:rPr>
          <w:rFonts w:ascii="Arial" w:hAnsi="Arial" w:cs="Arial"/>
          <w:sz w:val="24"/>
          <w:szCs w:val="24"/>
        </w:rPr>
        <w:t xml:space="preserve"> of the biggest barriers to therapists</w:t>
      </w:r>
      <w:r w:rsidR="0069388D">
        <w:rPr>
          <w:rFonts w:ascii="Arial" w:hAnsi="Arial" w:cs="Arial"/>
          <w:sz w:val="24"/>
          <w:szCs w:val="24"/>
        </w:rPr>
        <w:t xml:space="preserve"> discussing sexual matters with clients (Timms, 2009).</w:t>
      </w:r>
      <w:r w:rsidR="00291AE4">
        <w:rPr>
          <w:rFonts w:ascii="Arial" w:hAnsi="Arial" w:cs="Arial"/>
          <w:sz w:val="24"/>
          <w:szCs w:val="24"/>
        </w:rPr>
        <w:t xml:space="preserve"> </w:t>
      </w:r>
      <w:r w:rsidR="00B6277E">
        <w:rPr>
          <w:rFonts w:ascii="Arial" w:hAnsi="Arial" w:cs="Arial"/>
          <w:sz w:val="24"/>
          <w:szCs w:val="24"/>
        </w:rPr>
        <w:t xml:space="preserve">It is perhaps unsurprising </w:t>
      </w:r>
      <w:r w:rsidR="00906A8F">
        <w:rPr>
          <w:rFonts w:ascii="Arial" w:hAnsi="Arial" w:cs="Arial"/>
          <w:sz w:val="24"/>
          <w:szCs w:val="24"/>
        </w:rPr>
        <w:t xml:space="preserve">then </w:t>
      </w:r>
      <w:r w:rsidR="00B6277E">
        <w:rPr>
          <w:rFonts w:ascii="Arial" w:hAnsi="Arial" w:cs="Arial"/>
          <w:sz w:val="24"/>
          <w:szCs w:val="24"/>
        </w:rPr>
        <w:t xml:space="preserve">that research exploring therapists’ perceptions of socially non-normative sexual and relationship practices such as non-monogamy </w:t>
      </w:r>
      <w:proofErr w:type="gramStart"/>
      <w:r w:rsidR="00B6277E">
        <w:rPr>
          <w:rFonts w:ascii="Arial" w:hAnsi="Arial" w:cs="Arial"/>
          <w:sz w:val="24"/>
          <w:szCs w:val="24"/>
        </w:rPr>
        <w:t>have</w:t>
      </w:r>
      <w:proofErr w:type="gramEnd"/>
      <w:r w:rsidR="00B6277E">
        <w:rPr>
          <w:rFonts w:ascii="Arial" w:hAnsi="Arial" w:cs="Arial"/>
          <w:sz w:val="24"/>
          <w:szCs w:val="24"/>
        </w:rPr>
        <w:t xml:space="preserve"> found that </w:t>
      </w:r>
      <w:r w:rsidR="00906A8F">
        <w:rPr>
          <w:rFonts w:ascii="Arial" w:hAnsi="Arial" w:cs="Arial"/>
          <w:sz w:val="24"/>
          <w:szCs w:val="24"/>
        </w:rPr>
        <w:t xml:space="preserve">many </w:t>
      </w:r>
      <w:r w:rsidR="00B6277E">
        <w:rPr>
          <w:rFonts w:ascii="Arial" w:hAnsi="Arial" w:cs="Arial"/>
          <w:sz w:val="24"/>
          <w:szCs w:val="24"/>
        </w:rPr>
        <w:t xml:space="preserve">therapists’ </w:t>
      </w:r>
      <w:proofErr w:type="spellStart"/>
      <w:r w:rsidR="00B6277E">
        <w:rPr>
          <w:rFonts w:ascii="Arial" w:hAnsi="Arial" w:cs="Arial"/>
          <w:sz w:val="24"/>
          <w:szCs w:val="24"/>
        </w:rPr>
        <w:t>pathologise</w:t>
      </w:r>
      <w:proofErr w:type="spellEnd"/>
      <w:r w:rsidR="00B6277E">
        <w:rPr>
          <w:rFonts w:ascii="Arial" w:hAnsi="Arial" w:cs="Arial"/>
          <w:sz w:val="24"/>
          <w:szCs w:val="24"/>
        </w:rPr>
        <w:t xml:space="preserve"> such practices (</w:t>
      </w:r>
      <w:r w:rsidR="00B6277E" w:rsidRPr="0026361E">
        <w:rPr>
          <w:rFonts w:ascii="Arial" w:hAnsi="Arial" w:cs="Arial"/>
          <w:sz w:val="24"/>
          <w:szCs w:val="24"/>
          <w:lang w:val="en-US"/>
        </w:rPr>
        <w:t>Grunt-</w:t>
      </w:r>
      <w:proofErr w:type="spellStart"/>
      <w:r w:rsidR="00B6277E" w:rsidRPr="0026361E">
        <w:rPr>
          <w:rFonts w:ascii="Arial" w:hAnsi="Arial" w:cs="Arial"/>
          <w:sz w:val="24"/>
          <w:szCs w:val="24"/>
          <w:lang w:val="en-US"/>
        </w:rPr>
        <w:t>Mejer</w:t>
      </w:r>
      <w:proofErr w:type="spellEnd"/>
      <w:r w:rsidR="00B6277E" w:rsidRPr="0026361E">
        <w:rPr>
          <w:rFonts w:ascii="Arial" w:hAnsi="Arial" w:cs="Arial"/>
          <w:sz w:val="24"/>
          <w:szCs w:val="24"/>
          <w:lang w:val="en-US"/>
        </w:rPr>
        <w:t xml:space="preserve"> &amp; </w:t>
      </w:r>
      <w:proofErr w:type="spellStart"/>
      <w:r w:rsidR="00B6277E" w:rsidRPr="0026361E">
        <w:rPr>
          <w:rFonts w:ascii="Arial" w:hAnsi="Arial" w:cs="Arial"/>
          <w:sz w:val="24"/>
          <w:szCs w:val="24"/>
          <w:lang w:val="en-US"/>
        </w:rPr>
        <w:t>Łyś</w:t>
      </w:r>
      <w:proofErr w:type="spellEnd"/>
      <w:r w:rsidR="00B6277E">
        <w:rPr>
          <w:rFonts w:ascii="Arial" w:hAnsi="Arial" w:cs="Arial"/>
          <w:sz w:val="24"/>
          <w:szCs w:val="24"/>
          <w:lang w:val="en-US"/>
        </w:rPr>
        <w:t xml:space="preserve">, </w:t>
      </w:r>
      <w:r w:rsidR="00B6277E" w:rsidRPr="0026361E">
        <w:rPr>
          <w:rFonts w:ascii="Arial" w:hAnsi="Arial" w:cs="Arial"/>
          <w:sz w:val="24"/>
          <w:szCs w:val="24"/>
          <w:lang w:val="en-US"/>
        </w:rPr>
        <w:t>2019</w:t>
      </w:r>
      <w:r w:rsidR="00906A8F">
        <w:rPr>
          <w:rFonts w:ascii="Arial" w:hAnsi="Arial" w:cs="Arial"/>
          <w:sz w:val="24"/>
          <w:szCs w:val="24"/>
          <w:lang w:val="en-US"/>
        </w:rPr>
        <w:t>), and also that training variables predicts attitudes to nonnormative sexual practices such as BDSM, with therapists with no training on such sexual practices having less accepting attitudes (</w:t>
      </w:r>
      <w:r w:rsidR="00B6277E">
        <w:rPr>
          <w:rFonts w:ascii="Arial" w:hAnsi="Arial" w:cs="Arial"/>
          <w:sz w:val="24"/>
          <w:szCs w:val="24"/>
          <w:lang w:val="en-US"/>
        </w:rPr>
        <w:t>Kelsey et al., 2013</w:t>
      </w:r>
      <w:r w:rsidR="00B6277E" w:rsidRPr="0026361E">
        <w:rPr>
          <w:rFonts w:ascii="Arial" w:hAnsi="Arial" w:cs="Arial"/>
          <w:sz w:val="24"/>
          <w:szCs w:val="24"/>
          <w:lang w:val="en-US"/>
        </w:rPr>
        <w:t>)</w:t>
      </w:r>
      <w:r w:rsidR="00B6277E">
        <w:rPr>
          <w:rFonts w:ascii="Arial" w:hAnsi="Arial" w:cs="Arial"/>
          <w:sz w:val="24"/>
          <w:szCs w:val="24"/>
          <w:lang w:val="en-US"/>
        </w:rPr>
        <w:t>.</w:t>
      </w:r>
    </w:p>
    <w:p w14:paraId="3BB32A4C" w14:textId="7DC330FB" w:rsidR="005D78C5" w:rsidRPr="00347E34" w:rsidRDefault="00906A8F" w:rsidP="00D727CB">
      <w:pPr>
        <w:spacing w:after="0" w:line="276" w:lineRule="auto"/>
        <w:ind w:firstLine="709"/>
        <w:rPr>
          <w:rFonts w:ascii="Arial" w:hAnsi="Arial" w:cs="Arial"/>
          <w:sz w:val="24"/>
          <w:szCs w:val="24"/>
        </w:rPr>
      </w:pPr>
      <w:r>
        <w:rPr>
          <w:rFonts w:ascii="Arial" w:hAnsi="Arial" w:cs="Arial"/>
          <w:sz w:val="24"/>
          <w:szCs w:val="24"/>
        </w:rPr>
        <w:t xml:space="preserve">What of therapists’ sense making around socially normative and dominant sexual practices? </w:t>
      </w:r>
      <w:r w:rsidR="005D78C5" w:rsidRPr="00347E34">
        <w:rPr>
          <w:rFonts w:ascii="Arial" w:hAnsi="Arial" w:cs="Arial"/>
          <w:sz w:val="24"/>
          <w:szCs w:val="24"/>
        </w:rPr>
        <w:t>Only a handful of studies have examined therapists’ sense-making around heterosex, all of which have highlighted the dominance of heteronormative discourses (</w:t>
      </w:r>
      <w:proofErr w:type="gramStart"/>
      <w:r w:rsidR="005D78C5" w:rsidRPr="00347E34">
        <w:rPr>
          <w:rFonts w:ascii="Arial" w:hAnsi="Arial" w:cs="Arial"/>
          <w:sz w:val="24"/>
          <w:szCs w:val="24"/>
        </w:rPr>
        <w:t>e.g.</w:t>
      </w:r>
      <w:proofErr w:type="gramEnd"/>
      <w:r w:rsidR="005D78C5" w:rsidRPr="00347E34">
        <w:rPr>
          <w:rFonts w:ascii="Arial" w:hAnsi="Arial" w:cs="Arial"/>
          <w:sz w:val="24"/>
          <w:szCs w:val="24"/>
        </w:rPr>
        <w:t xml:space="preserve"> Guerin, 2009; Penny &amp; Cross, 2014; Shah-Beckley et al., 20</w:t>
      </w:r>
      <w:r w:rsidR="005D78C5">
        <w:rPr>
          <w:rFonts w:ascii="Arial" w:hAnsi="Arial" w:cs="Arial"/>
          <w:sz w:val="24"/>
          <w:szCs w:val="24"/>
        </w:rPr>
        <w:t>20</w:t>
      </w:r>
      <w:r w:rsidR="005D78C5" w:rsidRPr="00347E34">
        <w:rPr>
          <w:rFonts w:ascii="Arial" w:hAnsi="Arial" w:cs="Arial"/>
          <w:sz w:val="24"/>
          <w:szCs w:val="24"/>
        </w:rPr>
        <w:t xml:space="preserve">). For example, </w:t>
      </w:r>
      <w:r w:rsidR="005D78C5" w:rsidRPr="00347E34">
        <w:rPr>
          <w:rFonts w:ascii="Arial" w:eastAsia="AdvPSGAR-BK" w:hAnsi="Arial" w:cs="Arial"/>
          <w:sz w:val="24"/>
          <w:szCs w:val="24"/>
        </w:rPr>
        <w:t>Guerin (2009) found that sex therapists’ interview-talk about sex therapy and heterosex tended to reify dominant cultural and sexological norms rather than challenge them. Therapists’ prioritisation of genital</w:t>
      </w:r>
      <w:r w:rsidR="005D78C5" w:rsidRPr="00347E34">
        <w:rPr>
          <w:rFonts w:ascii="Arial" w:eastAsia="AdvTTec369687+20" w:hAnsi="Arial" w:cs="Arial"/>
          <w:sz w:val="24"/>
          <w:szCs w:val="24"/>
        </w:rPr>
        <w:t>-</w:t>
      </w:r>
      <w:r w:rsidR="005D78C5" w:rsidRPr="00347E34">
        <w:rPr>
          <w:rFonts w:ascii="Arial" w:eastAsia="AdvPSGAR-BK" w:hAnsi="Arial" w:cs="Arial"/>
          <w:sz w:val="24"/>
          <w:szCs w:val="24"/>
        </w:rPr>
        <w:t>coital orgasms restricted possibilities for non-coital sexual practices. Accounts of sex therapy practice that challenged heteronormative framings were produced by sex therapists who drew on feminist and poststructuralist discourses.</w:t>
      </w:r>
      <w:r w:rsidR="005D78C5" w:rsidRPr="00347E34">
        <w:rPr>
          <w:rFonts w:ascii="Arial" w:hAnsi="Arial" w:cs="Arial"/>
          <w:sz w:val="24"/>
          <w:szCs w:val="24"/>
        </w:rPr>
        <w:t xml:space="preserve"> Similarly, Miller and Byers (2008) found that trainee clinical psychologists’ sexual attitudes shaped their self-efficacy particularly with regard to their ability to appear comfortable and unbiased when with working with sexual material. These studies suggest that </w:t>
      </w:r>
      <w:r w:rsidR="005D78C5" w:rsidRPr="00347E34">
        <w:rPr>
          <w:rFonts w:ascii="Arial" w:eastAsia="AdvPSGAR-BK" w:hAnsi="Arial" w:cs="Arial"/>
          <w:sz w:val="24"/>
          <w:szCs w:val="24"/>
        </w:rPr>
        <w:t>therapists’ personal and political views are pivotal in creating possibilities for a therapeutic practice that can challenge and subvert heteronormative discourses</w:t>
      </w:r>
      <w:r w:rsidR="005D78C5">
        <w:rPr>
          <w:rFonts w:ascii="Arial" w:eastAsia="AdvPSGAR-BK" w:hAnsi="Arial" w:cs="Arial"/>
          <w:sz w:val="24"/>
          <w:szCs w:val="24"/>
        </w:rPr>
        <w:t>.</w:t>
      </w:r>
    </w:p>
    <w:p w14:paraId="6247CB77" w14:textId="08F90D06" w:rsidR="00474679" w:rsidRPr="00347E34" w:rsidRDefault="001D6BFF" w:rsidP="00D727CB">
      <w:pPr>
        <w:widowControl w:val="0"/>
        <w:tabs>
          <w:tab w:val="left" w:pos="284"/>
        </w:tabs>
        <w:spacing w:after="120" w:line="276" w:lineRule="auto"/>
        <w:rPr>
          <w:rFonts w:ascii="Arial" w:hAnsi="Arial" w:cs="Arial"/>
          <w:b/>
          <w:sz w:val="24"/>
          <w:szCs w:val="24"/>
        </w:rPr>
      </w:pPr>
      <w:r w:rsidRPr="00347E34">
        <w:rPr>
          <w:rFonts w:ascii="Arial" w:hAnsi="Arial" w:cs="Arial"/>
          <w:b/>
          <w:sz w:val="24"/>
          <w:szCs w:val="24"/>
        </w:rPr>
        <w:t xml:space="preserve">Discourses of </w:t>
      </w:r>
      <w:r w:rsidR="00E34CE5" w:rsidRPr="00347E34">
        <w:rPr>
          <w:rFonts w:ascii="Arial" w:hAnsi="Arial" w:cs="Arial"/>
          <w:b/>
          <w:sz w:val="24"/>
          <w:szCs w:val="24"/>
        </w:rPr>
        <w:t>H</w:t>
      </w:r>
      <w:r w:rsidRPr="00347E34">
        <w:rPr>
          <w:rFonts w:ascii="Arial" w:hAnsi="Arial" w:cs="Arial"/>
          <w:b/>
          <w:sz w:val="24"/>
          <w:szCs w:val="24"/>
        </w:rPr>
        <w:t xml:space="preserve">eterosex and </w:t>
      </w:r>
      <w:r w:rsidR="00E34CE5" w:rsidRPr="00347E34">
        <w:rPr>
          <w:rFonts w:ascii="Arial" w:hAnsi="Arial" w:cs="Arial"/>
          <w:b/>
          <w:sz w:val="24"/>
          <w:szCs w:val="24"/>
        </w:rPr>
        <w:t>H</w:t>
      </w:r>
      <w:r w:rsidRPr="00347E34">
        <w:rPr>
          <w:rFonts w:ascii="Arial" w:hAnsi="Arial" w:cs="Arial"/>
          <w:b/>
          <w:sz w:val="24"/>
          <w:szCs w:val="24"/>
        </w:rPr>
        <w:t>eterosexuality</w:t>
      </w:r>
    </w:p>
    <w:p w14:paraId="77557423" w14:textId="4F11ABC3" w:rsidR="00474679" w:rsidRPr="00347E34" w:rsidRDefault="001D6BFF" w:rsidP="00D727CB">
      <w:pPr>
        <w:widowControl w:val="0"/>
        <w:tabs>
          <w:tab w:val="left" w:pos="284"/>
        </w:tabs>
        <w:spacing w:after="120" w:line="276" w:lineRule="auto"/>
        <w:ind w:firstLine="709"/>
        <w:rPr>
          <w:rFonts w:ascii="Arial" w:hAnsi="Arial" w:cs="Arial"/>
          <w:sz w:val="24"/>
          <w:szCs w:val="24"/>
        </w:rPr>
      </w:pPr>
      <w:r w:rsidRPr="00347E34">
        <w:rPr>
          <w:rFonts w:ascii="Arial" w:hAnsi="Arial" w:cs="Arial"/>
          <w:sz w:val="24"/>
          <w:szCs w:val="24"/>
        </w:rPr>
        <w:t xml:space="preserve">Dominant discourses of heterosex position men as possessing an active sexuality and an insatiable sexual appetite (Farvid &amp; Braun, 2006; Mooney-Sommers </w:t>
      </w:r>
      <w:r w:rsidRPr="00347E34">
        <w:rPr>
          <w:rFonts w:ascii="Arial" w:hAnsi="Arial" w:cs="Arial"/>
          <w:sz w:val="24"/>
          <w:szCs w:val="24"/>
        </w:rPr>
        <w:lastRenderedPageBreak/>
        <w:t>&amp; Ussher, 2010), which makes male refusal of heterosex almost inconceivable – men initiate and women are responsive, compliant or refuse – and a likely indication of abnormality (Gavey et al., 1999). For example, Gavey et al. (1999) found their heterosexual participants circumvented the idea of men not wanting heterosex by framing male sexual refusal as a communication about women’s lack of sexual attractiveness (see also Beres et al., 2019).</w:t>
      </w:r>
    </w:p>
    <w:p w14:paraId="24554FBD" w14:textId="10D1031C" w:rsidR="00474679" w:rsidRPr="00347E34" w:rsidRDefault="001D6BFF" w:rsidP="00D727CB">
      <w:pPr>
        <w:widowControl w:val="0"/>
        <w:tabs>
          <w:tab w:val="left" w:pos="284"/>
        </w:tabs>
        <w:spacing w:after="120" w:line="276" w:lineRule="auto"/>
        <w:ind w:firstLine="709"/>
        <w:rPr>
          <w:rFonts w:ascii="Arial" w:hAnsi="Arial" w:cs="Arial"/>
          <w:sz w:val="24"/>
          <w:szCs w:val="24"/>
        </w:rPr>
      </w:pPr>
      <w:r w:rsidRPr="00347E34">
        <w:rPr>
          <w:rFonts w:ascii="Arial" w:hAnsi="Arial" w:cs="Arial"/>
          <w:sz w:val="24"/>
          <w:szCs w:val="24"/>
        </w:rPr>
        <w:t xml:space="preserve">Research suggests representations of heterosexuality are becoming more nuanced and the traditional construction of active male and passive female sexuality now intertwines with what Hollway (1989) dubbed a ‘permissive’ discourse that positions both women and men as active desiring subjects. Whilst permissive discourses undoubtedly broaden representations of female sexuality, they also produce new expectations and pressures. Representations of an active and desiring female heterosexuality create expectations for women to be </w:t>
      </w:r>
      <w:r w:rsidR="001B66D5" w:rsidRPr="00347E34">
        <w:rPr>
          <w:rFonts w:ascii="Arial" w:hAnsi="Arial" w:cs="Arial"/>
          <w:sz w:val="24"/>
          <w:szCs w:val="24"/>
        </w:rPr>
        <w:t>physic</w:t>
      </w:r>
      <w:r w:rsidRPr="00347E34">
        <w:rPr>
          <w:rFonts w:ascii="Arial" w:hAnsi="Arial" w:cs="Arial"/>
          <w:sz w:val="24"/>
          <w:szCs w:val="24"/>
        </w:rPr>
        <w:t>ally attractive and ‘sexy’, as well as sexually knowledgeable and experienced (Evans</w:t>
      </w:r>
      <w:r w:rsidR="00E34CE5" w:rsidRPr="00347E34">
        <w:rPr>
          <w:rFonts w:ascii="Arial" w:hAnsi="Arial" w:cs="Arial"/>
          <w:sz w:val="24"/>
          <w:szCs w:val="24"/>
        </w:rPr>
        <w:t xml:space="preserve"> et al.</w:t>
      </w:r>
      <w:r w:rsidRPr="00347E34">
        <w:rPr>
          <w:rFonts w:ascii="Arial" w:hAnsi="Arial" w:cs="Arial"/>
          <w:sz w:val="24"/>
          <w:szCs w:val="24"/>
        </w:rPr>
        <w:t>, 2010; Harvey &amp; Gill, 2011). Farvid</w:t>
      </w:r>
      <w:r w:rsidR="00347E34">
        <w:rPr>
          <w:rFonts w:ascii="Arial" w:hAnsi="Arial" w:cs="Arial"/>
          <w:sz w:val="24"/>
          <w:szCs w:val="24"/>
        </w:rPr>
        <w:t xml:space="preserve"> et al.</w:t>
      </w:r>
      <w:r w:rsidRPr="00347E34">
        <w:rPr>
          <w:rFonts w:ascii="Arial" w:hAnsi="Arial" w:cs="Arial"/>
          <w:sz w:val="24"/>
          <w:szCs w:val="24"/>
        </w:rPr>
        <w:t xml:space="preserve"> (2017) argued that </w:t>
      </w:r>
      <w:r w:rsidR="00E4186E">
        <w:rPr>
          <w:rFonts w:ascii="Arial" w:hAnsi="Arial" w:cs="Arial"/>
          <w:sz w:val="24"/>
          <w:szCs w:val="24"/>
        </w:rPr>
        <w:t>‘</w:t>
      </w:r>
      <w:r w:rsidRPr="00347E34">
        <w:rPr>
          <w:rFonts w:ascii="Arial" w:hAnsi="Arial" w:cs="Arial"/>
          <w:sz w:val="24"/>
          <w:szCs w:val="24"/>
        </w:rPr>
        <w:t>women who do not embody these identities and practices increasingly risk being classified as sexually uptight or prudish</w:t>
      </w:r>
      <w:r w:rsidR="00E4186E">
        <w:rPr>
          <w:rFonts w:ascii="Arial" w:hAnsi="Arial" w:cs="Arial"/>
          <w:sz w:val="24"/>
          <w:szCs w:val="24"/>
        </w:rPr>
        <w:t>’</w:t>
      </w:r>
      <w:r w:rsidR="00E34CE5" w:rsidRPr="00347E34">
        <w:rPr>
          <w:rFonts w:ascii="Arial" w:hAnsi="Arial" w:cs="Arial"/>
          <w:sz w:val="24"/>
          <w:szCs w:val="24"/>
        </w:rPr>
        <w:t xml:space="preserve"> (p. 2)</w:t>
      </w:r>
      <w:r w:rsidRPr="00347E34">
        <w:rPr>
          <w:rFonts w:ascii="Arial" w:hAnsi="Arial" w:cs="Arial"/>
          <w:sz w:val="24"/>
          <w:szCs w:val="24"/>
        </w:rPr>
        <w:t xml:space="preserve">. At the same time, women must still be </w:t>
      </w:r>
      <w:r w:rsidR="00E4186E">
        <w:rPr>
          <w:rFonts w:ascii="Arial" w:hAnsi="Arial" w:cs="Arial"/>
          <w:sz w:val="24"/>
          <w:szCs w:val="24"/>
        </w:rPr>
        <w:t>‘</w:t>
      </w:r>
      <w:r w:rsidRPr="00347E34">
        <w:rPr>
          <w:rFonts w:ascii="Arial" w:hAnsi="Arial" w:cs="Arial"/>
          <w:sz w:val="24"/>
          <w:szCs w:val="24"/>
        </w:rPr>
        <w:t>pleasingly feminine</w:t>
      </w:r>
      <w:r w:rsidR="00E4186E">
        <w:rPr>
          <w:rFonts w:ascii="Arial" w:hAnsi="Arial" w:cs="Arial"/>
          <w:sz w:val="24"/>
          <w:szCs w:val="24"/>
        </w:rPr>
        <w:t>’</w:t>
      </w:r>
      <w:r w:rsidRPr="00347E34">
        <w:rPr>
          <w:rFonts w:ascii="Arial" w:hAnsi="Arial" w:cs="Arial"/>
          <w:sz w:val="24"/>
          <w:szCs w:val="24"/>
        </w:rPr>
        <w:t xml:space="preserve"> (Farvid &amp; Braun, 2014</w:t>
      </w:r>
      <w:r w:rsidR="00E34CE5" w:rsidRPr="00347E34">
        <w:rPr>
          <w:rFonts w:ascii="Arial" w:hAnsi="Arial" w:cs="Arial"/>
          <w:sz w:val="24"/>
          <w:szCs w:val="24"/>
        </w:rPr>
        <w:t>, p.</w:t>
      </w:r>
      <w:r w:rsidRPr="00347E34">
        <w:rPr>
          <w:rFonts w:ascii="Arial" w:hAnsi="Arial" w:cs="Arial"/>
          <w:sz w:val="24"/>
          <w:szCs w:val="24"/>
        </w:rPr>
        <w:t xml:space="preserve"> 126) to mitigate the threat full female sexual agency would present to heteromasculinity; and – because of the still powerful sexual double standard – women continue to risk being labelled ‘</w:t>
      </w:r>
      <w:proofErr w:type="gramStart"/>
      <w:r w:rsidRPr="00347E34">
        <w:rPr>
          <w:rFonts w:ascii="Arial" w:hAnsi="Arial" w:cs="Arial"/>
          <w:sz w:val="24"/>
          <w:szCs w:val="24"/>
        </w:rPr>
        <w:t>slutty</w:t>
      </w:r>
      <w:proofErr w:type="gramEnd"/>
      <w:r w:rsidRPr="00347E34">
        <w:rPr>
          <w:rFonts w:ascii="Arial" w:hAnsi="Arial" w:cs="Arial"/>
          <w:sz w:val="24"/>
          <w:szCs w:val="24"/>
        </w:rPr>
        <w:t xml:space="preserve">’ for expressing sexual agency. This results in an agentic female sexuality being negotiated between polarised expectations of ‘not too </w:t>
      </w:r>
      <w:proofErr w:type="gramStart"/>
      <w:r w:rsidRPr="00347E34">
        <w:rPr>
          <w:rFonts w:ascii="Arial" w:hAnsi="Arial" w:cs="Arial"/>
          <w:sz w:val="24"/>
          <w:szCs w:val="24"/>
        </w:rPr>
        <w:t>slutty</w:t>
      </w:r>
      <w:proofErr w:type="gramEnd"/>
      <w:r w:rsidRPr="00347E34">
        <w:rPr>
          <w:rFonts w:ascii="Arial" w:hAnsi="Arial" w:cs="Arial"/>
          <w:sz w:val="24"/>
          <w:szCs w:val="24"/>
        </w:rPr>
        <w:t xml:space="preserve"> and not too prudish’ (Farvid</w:t>
      </w:r>
      <w:r w:rsidR="00E34CE5" w:rsidRPr="00347E34">
        <w:rPr>
          <w:rFonts w:ascii="Arial" w:hAnsi="Arial" w:cs="Arial"/>
          <w:sz w:val="24"/>
          <w:szCs w:val="24"/>
        </w:rPr>
        <w:t xml:space="preserve"> et al.</w:t>
      </w:r>
      <w:r w:rsidRPr="00347E34">
        <w:rPr>
          <w:rFonts w:ascii="Arial" w:hAnsi="Arial" w:cs="Arial"/>
          <w:sz w:val="24"/>
          <w:szCs w:val="24"/>
        </w:rPr>
        <w:t>, 2017). In this context, it is perhaps unsurprising that Beres</w:t>
      </w:r>
      <w:r w:rsidR="00E34CE5" w:rsidRPr="00347E34">
        <w:rPr>
          <w:rFonts w:ascii="Arial" w:hAnsi="Arial" w:cs="Arial"/>
          <w:sz w:val="24"/>
          <w:szCs w:val="24"/>
        </w:rPr>
        <w:t xml:space="preserve"> et al.</w:t>
      </w:r>
      <w:r w:rsidRPr="00347E34">
        <w:rPr>
          <w:rFonts w:ascii="Arial" w:hAnsi="Arial" w:cs="Arial"/>
          <w:sz w:val="24"/>
          <w:szCs w:val="24"/>
        </w:rPr>
        <w:t xml:space="preserve"> (2014) found that young adults explained women’s refusal of and subsequent participation in heterosex in a casual-dating scenario with reference to notions of ambivalence about the proposed sexual activity.</w:t>
      </w:r>
    </w:p>
    <w:p w14:paraId="77E0C439" w14:textId="748D34A6" w:rsidR="00474679" w:rsidRPr="00347E34" w:rsidRDefault="001D6BFF" w:rsidP="00D727CB">
      <w:pPr>
        <w:widowControl w:val="0"/>
        <w:tabs>
          <w:tab w:val="left" w:pos="284"/>
        </w:tabs>
        <w:spacing w:after="120" w:line="276" w:lineRule="auto"/>
        <w:ind w:firstLine="709"/>
        <w:rPr>
          <w:rFonts w:ascii="Arial" w:hAnsi="Arial" w:cs="Arial"/>
          <w:sz w:val="24"/>
          <w:szCs w:val="24"/>
        </w:rPr>
      </w:pPr>
      <w:r w:rsidRPr="00347E34">
        <w:rPr>
          <w:rFonts w:ascii="Arial" w:hAnsi="Arial" w:cs="Arial"/>
          <w:sz w:val="24"/>
          <w:szCs w:val="24"/>
        </w:rPr>
        <w:t xml:space="preserve">Shifts in representations of male </w:t>
      </w:r>
      <w:r w:rsidR="001B66D5" w:rsidRPr="00347E34">
        <w:rPr>
          <w:rFonts w:ascii="Arial" w:hAnsi="Arial" w:cs="Arial"/>
          <w:sz w:val="24"/>
          <w:szCs w:val="24"/>
        </w:rPr>
        <w:t>(hetero)</w:t>
      </w:r>
      <w:r w:rsidRPr="00347E34">
        <w:rPr>
          <w:rFonts w:ascii="Arial" w:hAnsi="Arial" w:cs="Arial"/>
          <w:sz w:val="24"/>
          <w:szCs w:val="24"/>
        </w:rPr>
        <w:t>sexuality have also been noted. Alongside representations of men as sexually driven, and male sexuality as unbridled and easily gratified (Farvid &amp; Braun, 2014), there is increasing evidence that in some contexts, men, and younger men especially, prioritise emotional intimacy and relationships over sexual prowess (</w:t>
      </w:r>
      <w:r w:rsidR="008D3814">
        <w:rPr>
          <w:rFonts w:ascii="Arial" w:hAnsi="Arial" w:cs="Arial"/>
          <w:sz w:val="24"/>
          <w:szCs w:val="24"/>
        </w:rPr>
        <w:t xml:space="preserve">e.g., </w:t>
      </w:r>
      <w:r w:rsidRPr="00347E34">
        <w:rPr>
          <w:rFonts w:ascii="Arial" w:hAnsi="Arial" w:cs="Arial"/>
          <w:sz w:val="24"/>
          <w:szCs w:val="24"/>
        </w:rPr>
        <w:t>Beres et al., 2019). In the Beres et al. (2019) male sexual refusal study, the second most prevalent narrative centred on men wanting to take things slowly and have sex in the context of a meaningful relationship.</w:t>
      </w:r>
    </w:p>
    <w:p w14:paraId="04D4B240" w14:textId="1419E96F" w:rsidR="00474679" w:rsidRPr="00347E34" w:rsidRDefault="001D6BFF" w:rsidP="00D727CB">
      <w:pPr>
        <w:widowControl w:val="0"/>
        <w:tabs>
          <w:tab w:val="left" w:pos="284"/>
        </w:tabs>
        <w:spacing w:after="120" w:line="276" w:lineRule="auto"/>
        <w:ind w:firstLine="709"/>
        <w:rPr>
          <w:rFonts w:ascii="Arial" w:hAnsi="Arial" w:cs="Arial"/>
          <w:sz w:val="24"/>
          <w:szCs w:val="24"/>
        </w:rPr>
      </w:pPr>
      <w:r w:rsidRPr="00347E34">
        <w:rPr>
          <w:rFonts w:ascii="Arial" w:hAnsi="Arial" w:cs="Arial"/>
          <w:sz w:val="24"/>
          <w:szCs w:val="24"/>
        </w:rPr>
        <w:t xml:space="preserve">Despite the increase of more nuanced versions of heterosexuality and heterosex, the onslaught of popular messages that </w:t>
      </w:r>
      <w:r w:rsidR="00E4186E">
        <w:rPr>
          <w:rFonts w:ascii="Arial" w:hAnsi="Arial" w:cs="Arial"/>
          <w:sz w:val="24"/>
          <w:szCs w:val="24"/>
        </w:rPr>
        <w:t>‘</w:t>
      </w:r>
      <w:r w:rsidRPr="00347E34">
        <w:rPr>
          <w:rFonts w:ascii="Arial" w:hAnsi="Arial" w:cs="Arial"/>
          <w:sz w:val="24"/>
          <w:szCs w:val="24"/>
        </w:rPr>
        <w:t>everyone is always ready, willing and able to have sex</w:t>
      </w:r>
      <w:r w:rsidR="00E4186E">
        <w:rPr>
          <w:rFonts w:ascii="Arial" w:hAnsi="Arial" w:cs="Arial"/>
          <w:sz w:val="24"/>
          <w:szCs w:val="24"/>
        </w:rPr>
        <w:t>’</w:t>
      </w:r>
      <w:r w:rsidRPr="00347E34">
        <w:rPr>
          <w:rFonts w:ascii="Arial" w:hAnsi="Arial" w:cs="Arial"/>
          <w:sz w:val="24"/>
          <w:szCs w:val="24"/>
        </w:rPr>
        <w:t xml:space="preserve"> (Miracle</w:t>
      </w:r>
      <w:r w:rsidR="00E34CE5" w:rsidRPr="00347E34">
        <w:rPr>
          <w:rFonts w:ascii="Arial" w:hAnsi="Arial" w:cs="Arial"/>
          <w:sz w:val="24"/>
          <w:szCs w:val="24"/>
        </w:rPr>
        <w:t xml:space="preserve"> et al.</w:t>
      </w:r>
      <w:r w:rsidRPr="00347E34">
        <w:rPr>
          <w:rFonts w:ascii="Arial" w:hAnsi="Arial" w:cs="Arial"/>
          <w:sz w:val="24"/>
          <w:szCs w:val="24"/>
        </w:rPr>
        <w:t>, 2002</w:t>
      </w:r>
      <w:r w:rsidR="00E34CE5" w:rsidRPr="00347E34">
        <w:rPr>
          <w:rFonts w:ascii="Arial" w:hAnsi="Arial" w:cs="Arial"/>
          <w:sz w:val="24"/>
          <w:szCs w:val="24"/>
        </w:rPr>
        <w:t>, p.</w:t>
      </w:r>
      <w:r w:rsidRPr="00347E34">
        <w:rPr>
          <w:rFonts w:ascii="Arial" w:hAnsi="Arial" w:cs="Arial"/>
          <w:sz w:val="24"/>
          <w:szCs w:val="24"/>
        </w:rPr>
        <w:t xml:space="preserve"> 101), alongside the pathologisation of ‘low’ desire, continue to dominate wider discourses around heterosex, leaving people who fail to conform to ‘ready, willing and able’ expectations </w:t>
      </w:r>
      <w:r w:rsidR="001B66D5" w:rsidRPr="00347E34">
        <w:rPr>
          <w:rFonts w:ascii="Arial" w:hAnsi="Arial" w:cs="Arial"/>
          <w:sz w:val="24"/>
          <w:szCs w:val="24"/>
        </w:rPr>
        <w:t>potential</w:t>
      </w:r>
      <w:r w:rsidRPr="00347E34">
        <w:rPr>
          <w:rFonts w:ascii="Arial" w:hAnsi="Arial" w:cs="Arial"/>
          <w:sz w:val="24"/>
          <w:szCs w:val="24"/>
        </w:rPr>
        <w:t>ly feeling anxious and inadequate. Anxieties about sex and sexual problems are widespread and are often brought to therapy (Barker, 2011; Tiefer, 200</w:t>
      </w:r>
      <w:r w:rsidR="00744251">
        <w:rPr>
          <w:rFonts w:ascii="Arial" w:hAnsi="Arial" w:cs="Arial"/>
          <w:sz w:val="24"/>
          <w:szCs w:val="24"/>
        </w:rPr>
        <w:t>4</w:t>
      </w:r>
      <w:r w:rsidRPr="00347E34">
        <w:rPr>
          <w:rFonts w:ascii="Arial" w:hAnsi="Arial" w:cs="Arial"/>
          <w:sz w:val="24"/>
          <w:szCs w:val="24"/>
        </w:rPr>
        <w:t xml:space="preserve">). Reissing and Giulio (2010) found that </w:t>
      </w:r>
      <w:r w:rsidR="001B66D5" w:rsidRPr="00347E34">
        <w:rPr>
          <w:rFonts w:ascii="Arial" w:hAnsi="Arial" w:cs="Arial"/>
          <w:sz w:val="24"/>
          <w:szCs w:val="24"/>
        </w:rPr>
        <w:t xml:space="preserve">even </w:t>
      </w:r>
      <w:r w:rsidRPr="00347E34">
        <w:rPr>
          <w:rFonts w:ascii="Arial" w:hAnsi="Arial" w:cs="Arial"/>
          <w:sz w:val="24"/>
          <w:szCs w:val="24"/>
        </w:rPr>
        <w:t xml:space="preserve">psychologists without specialist training in sex therapy often </w:t>
      </w:r>
      <w:r w:rsidRPr="00347E34">
        <w:rPr>
          <w:rFonts w:ascii="Arial" w:hAnsi="Arial" w:cs="Arial"/>
          <w:sz w:val="24"/>
          <w:szCs w:val="24"/>
        </w:rPr>
        <w:lastRenderedPageBreak/>
        <w:t xml:space="preserve">work with sexual concerns because of the prevalence of such concerns. The second most common concern after safer sex was desire discrepancies, followed by a range of problems centered on a lack of desire and satisfaction including HSDD and FSAD. </w:t>
      </w:r>
    </w:p>
    <w:p w14:paraId="18B1DFD1" w14:textId="18211658" w:rsidR="00474679" w:rsidRPr="00347E34" w:rsidRDefault="001D6BFF" w:rsidP="00D727CB">
      <w:pPr>
        <w:widowControl w:val="0"/>
        <w:tabs>
          <w:tab w:val="left" w:pos="284"/>
        </w:tabs>
        <w:spacing w:after="120" w:line="276" w:lineRule="auto"/>
        <w:rPr>
          <w:rFonts w:ascii="Arial" w:hAnsi="Arial" w:cs="Arial"/>
          <w:b/>
          <w:sz w:val="24"/>
          <w:szCs w:val="24"/>
        </w:rPr>
      </w:pPr>
      <w:r w:rsidRPr="00347E34">
        <w:rPr>
          <w:rFonts w:ascii="Arial" w:hAnsi="Arial" w:cs="Arial"/>
          <w:b/>
          <w:sz w:val="24"/>
          <w:szCs w:val="24"/>
        </w:rPr>
        <w:t xml:space="preserve">The </w:t>
      </w:r>
      <w:r w:rsidR="00E34CE5" w:rsidRPr="00347E34">
        <w:rPr>
          <w:rFonts w:ascii="Arial" w:hAnsi="Arial" w:cs="Arial"/>
          <w:b/>
          <w:sz w:val="24"/>
          <w:szCs w:val="24"/>
        </w:rPr>
        <w:t>C</w:t>
      </w:r>
      <w:r w:rsidRPr="00347E34">
        <w:rPr>
          <w:rFonts w:ascii="Arial" w:hAnsi="Arial" w:cs="Arial"/>
          <w:b/>
          <w:sz w:val="24"/>
          <w:szCs w:val="24"/>
        </w:rPr>
        <w:t xml:space="preserve">urrent </w:t>
      </w:r>
      <w:r w:rsidR="00E34CE5" w:rsidRPr="00347E34">
        <w:rPr>
          <w:rFonts w:ascii="Arial" w:hAnsi="Arial" w:cs="Arial"/>
          <w:b/>
          <w:sz w:val="24"/>
          <w:szCs w:val="24"/>
        </w:rPr>
        <w:t>S</w:t>
      </w:r>
      <w:r w:rsidRPr="00347E34">
        <w:rPr>
          <w:rFonts w:ascii="Arial" w:hAnsi="Arial" w:cs="Arial"/>
          <w:b/>
          <w:sz w:val="24"/>
          <w:szCs w:val="24"/>
        </w:rPr>
        <w:t>tudy</w:t>
      </w:r>
    </w:p>
    <w:p w14:paraId="7AE41CB4" w14:textId="1589CC65" w:rsidR="00474679" w:rsidRPr="00347E34" w:rsidRDefault="001D6BFF" w:rsidP="00D727CB">
      <w:pPr>
        <w:spacing w:after="0" w:line="276" w:lineRule="auto"/>
        <w:ind w:firstLine="709"/>
        <w:rPr>
          <w:rFonts w:ascii="Arial" w:hAnsi="Arial" w:cs="Arial"/>
          <w:sz w:val="24"/>
          <w:szCs w:val="24"/>
        </w:rPr>
      </w:pPr>
      <w:r w:rsidRPr="00347E34">
        <w:rPr>
          <w:rFonts w:ascii="Arial" w:hAnsi="Arial" w:cs="Arial"/>
          <w:sz w:val="24"/>
          <w:szCs w:val="24"/>
        </w:rPr>
        <w:t xml:space="preserve">This paper uses the novel method of </w:t>
      </w:r>
      <w:r w:rsidR="00FB0253" w:rsidRPr="00347E34">
        <w:rPr>
          <w:rFonts w:ascii="Arial" w:hAnsi="Arial" w:cs="Arial"/>
          <w:sz w:val="24"/>
          <w:szCs w:val="24"/>
        </w:rPr>
        <w:t>SC</w:t>
      </w:r>
      <w:r w:rsidRPr="00347E34">
        <w:rPr>
          <w:rFonts w:ascii="Arial" w:hAnsi="Arial" w:cs="Arial"/>
          <w:sz w:val="24"/>
          <w:szCs w:val="24"/>
        </w:rPr>
        <w:t xml:space="preserve"> to explore therapists and psychology students’ sensemaking around men and women repeatedly refusing heterosex in the context of an ongoing relationship. We explore whether and</w:t>
      </w:r>
      <w:r w:rsidR="00FB0253" w:rsidRPr="00347E34">
        <w:rPr>
          <w:rFonts w:ascii="Arial" w:hAnsi="Arial" w:cs="Arial"/>
          <w:sz w:val="24"/>
          <w:szCs w:val="24"/>
        </w:rPr>
        <w:t>,</w:t>
      </w:r>
      <w:r w:rsidRPr="00347E34">
        <w:rPr>
          <w:rFonts w:ascii="Arial" w:hAnsi="Arial" w:cs="Arial"/>
          <w:sz w:val="24"/>
          <w:szCs w:val="24"/>
        </w:rPr>
        <w:t xml:space="preserve"> </w:t>
      </w:r>
      <w:r w:rsidR="00FB0253" w:rsidRPr="00347E34">
        <w:rPr>
          <w:rFonts w:ascii="Arial" w:hAnsi="Arial" w:cs="Arial"/>
          <w:sz w:val="24"/>
          <w:szCs w:val="24"/>
        </w:rPr>
        <w:t xml:space="preserve">if so, </w:t>
      </w:r>
      <w:r w:rsidRPr="00347E34">
        <w:rPr>
          <w:rFonts w:ascii="Arial" w:hAnsi="Arial" w:cs="Arial"/>
          <w:sz w:val="24"/>
          <w:szCs w:val="24"/>
        </w:rPr>
        <w:t xml:space="preserve">how the participants draw on heteronormative discourses of heterosex, gender and heterosexual relationships in writing their stories. The </w:t>
      </w:r>
      <w:r w:rsidRPr="00347E34">
        <w:rPr>
          <w:rFonts w:ascii="Arial" w:eastAsia="AdvPSGAR-BK" w:hAnsi="Arial" w:cs="Arial"/>
          <w:sz w:val="24"/>
          <w:szCs w:val="24"/>
        </w:rPr>
        <w:t xml:space="preserve">use of a comparison group of students allow us to highlight the distinct features of therapists’ sense-making. Thus, we </w:t>
      </w:r>
      <w:r w:rsidRPr="00347E34">
        <w:rPr>
          <w:rFonts w:ascii="Arial" w:hAnsi="Arial" w:cs="Arial"/>
          <w:sz w:val="24"/>
          <w:szCs w:val="24"/>
        </w:rPr>
        <w:t>also explore whether there are any differences in the therapist and student stories.</w:t>
      </w:r>
    </w:p>
    <w:p w14:paraId="1C2E260C" w14:textId="77777777" w:rsidR="00474679" w:rsidRPr="00347E34" w:rsidRDefault="001D6BFF" w:rsidP="00D727CB">
      <w:pPr>
        <w:spacing w:after="120" w:line="276" w:lineRule="auto"/>
        <w:jc w:val="center"/>
        <w:rPr>
          <w:rFonts w:ascii="Arial" w:hAnsi="Arial" w:cs="Arial"/>
          <w:b/>
          <w:sz w:val="24"/>
          <w:szCs w:val="24"/>
        </w:rPr>
      </w:pPr>
      <w:r w:rsidRPr="00347E34">
        <w:rPr>
          <w:rFonts w:ascii="Arial" w:hAnsi="Arial" w:cs="Arial"/>
          <w:b/>
          <w:sz w:val="24"/>
          <w:szCs w:val="24"/>
        </w:rPr>
        <w:t>Method</w:t>
      </w:r>
    </w:p>
    <w:p w14:paraId="2AE998BB" w14:textId="50DAF2CE" w:rsidR="00FB0253" w:rsidRPr="00347E34" w:rsidRDefault="00FB0253" w:rsidP="00D727CB">
      <w:pPr>
        <w:spacing w:after="120" w:line="276" w:lineRule="auto"/>
        <w:rPr>
          <w:rFonts w:ascii="Arial" w:hAnsi="Arial" w:cs="Arial"/>
          <w:b/>
          <w:bCs/>
          <w:sz w:val="24"/>
          <w:szCs w:val="24"/>
        </w:rPr>
      </w:pPr>
      <w:r w:rsidRPr="00347E34">
        <w:rPr>
          <w:rFonts w:ascii="Arial" w:hAnsi="Arial" w:cs="Arial"/>
          <w:b/>
          <w:bCs/>
          <w:sz w:val="24"/>
          <w:szCs w:val="24"/>
        </w:rPr>
        <w:t xml:space="preserve">Story </w:t>
      </w:r>
      <w:r w:rsidR="00E34CE5" w:rsidRPr="00347E34">
        <w:rPr>
          <w:rFonts w:ascii="Arial" w:hAnsi="Arial" w:cs="Arial"/>
          <w:b/>
          <w:bCs/>
          <w:sz w:val="24"/>
          <w:szCs w:val="24"/>
        </w:rPr>
        <w:t>C</w:t>
      </w:r>
      <w:r w:rsidRPr="00347E34">
        <w:rPr>
          <w:rFonts w:ascii="Arial" w:hAnsi="Arial" w:cs="Arial"/>
          <w:b/>
          <w:bCs/>
          <w:sz w:val="24"/>
          <w:szCs w:val="24"/>
        </w:rPr>
        <w:t>ompletion</w:t>
      </w:r>
    </w:p>
    <w:p w14:paraId="31764931" w14:textId="7845C7D5" w:rsidR="00474679" w:rsidRPr="00347E34" w:rsidRDefault="001D6BFF" w:rsidP="00D727CB">
      <w:pPr>
        <w:spacing w:after="120" w:line="276" w:lineRule="auto"/>
        <w:ind w:firstLine="709"/>
        <w:rPr>
          <w:rFonts w:ascii="Arial" w:hAnsi="Arial" w:cs="Arial"/>
          <w:sz w:val="24"/>
          <w:szCs w:val="24"/>
        </w:rPr>
      </w:pPr>
      <w:r w:rsidRPr="00347E34">
        <w:rPr>
          <w:rFonts w:ascii="Arial" w:hAnsi="Arial" w:cs="Arial"/>
          <w:sz w:val="24"/>
          <w:szCs w:val="24"/>
        </w:rPr>
        <w:t xml:space="preserve">SC was originally developed as </w:t>
      </w:r>
      <w:r w:rsidR="00DF5FB4" w:rsidRPr="00347E34">
        <w:rPr>
          <w:rFonts w:ascii="Arial" w:hAnsi="Arial" w:cs="Arial"/>
          <w:sz w:val="24"/>
          <w:szCs w:val="24"/>
        </w:rPr>
        <w:t xml:space="preserve">one of a number of </w:t>
      </w:r>
      <w:r w:rsidRPr="00347E34">
        <w:rPr>
          <w:rFonts w:ascii="Arial" w:hAnsi="Arial" w:cs="Arial"/>
          <w:sz w:val="24"/>
          <w:szCs w:val="24"/>
        </w:rPr>
        <w:t xml:space="preserve">a </w:t>
      </w:r>
      <w:proofErr w:type="gramStart"/>
      <w:r w:rsidRPr="00347E34">
        <w:rPr>
          <w:rFonts w:ascii="Arial" w:hAnsi="Arial" w:cs="Arial"/>
          <w:sz w:val="24"/>
          <w:szCs w:val="24"/>
        </w:rPr>
        <w:t>psychoanalytically-informed</w:t>
      </w:r>
      <w:proofErr w:type="gramEnd"/>
      <w:r w:rsidRPr="00347E34">
        <w:rPr>
          <w:rFonts w:ascii="Arial" w:hAnsi="Arial" w:cs="Arial"/>
          <w:sz w:val="24"/>
          <w:szCs w:val="24"/>
        </w:rPr>
        <w:t xml:space="preserve"> </w:t>
      </w:r>
      <w:r w:rsidR="00DF5FB4" w:rsidRPr="00347E34">
        <w:rPr>
          <w:rFonts w:ascii="Arial" w:hAnsi="Arial" w:cs="Arial"/>
          <w:sz w:val="24"/>
          <w:szCs w:val="24"/>
        </w:rPr>
        <w:t>‘</w:t>
      </w:r>
      <w:r w:rsidRPr="00347E34">
        <w:rPr>
          <w:rFonts w:ascii="Arial" w:hAnsi="Arial" w:cs="Arial"/>
          <w:sz w:val="24"/>
          <w:szCs w:val="24"/>
        </w:rPr>
        <w:t>projective technique</w:t>
      </w:r>
      <w:r w:rsidR="00DF5FB4" w:rsidRPr="00347E34">
        <w:rPr>
          <w:rFonts w:ascii="Arial" w:hAnsi="Arial" w:cs="Arial"/>
          <w:sz w:val="24"/>
          <w:szCs w:val="24"/>
        </w:rPr>
        <w:t>s’</w:t>
      </w:r>
      <w:r w:rsidRPr="00347E34">
        <w:rPr>
          <w:rFonts w:ascii="Arial" w:hAnsi="Arial" w:cs="Arial"/>
          <w:sz w:val="24"/>
          <w:szCs w:val="24"/>
        </w:rPr>
        <w:t xml:space="preserve"> </w:t>
      </w:r>
      <w:r w:rsidR="00DF5FB4" w:rsidRPr="00347E34">
        <w:rPr>
          <w:rFonts w:ascii="Arial" w:hAnsi="Arial" w:cs="Arial"/>
          <w:sz w:val="24"/>
          <w:szCs w:val="24"/>
        </w:rPr>
        <w:t xml:space="preserve">used </w:t>
      </w:r>
      <w:r w:rsidRPr="00347E34">
        <w:rPr>
          <w:rFonts w:ascii="Arial" w:hAnsi="Arial" w:cs="Arial"/>
          <w:sz w:val="24"/>
          <w:szCs w:val="24"/>
        </w:rPr>
        <w:t xml:space="preserve">to assess personality and ‘psychopathology’ in clinical contexts (see Lansky, 1968). The theory of projectives is that respondents unwittingly reveal unconscious or socially undesirable aspects of their personality in their interpretation of ambiguous stimuli, such as a brief and deliberately ambiguous story ‘stem’ or ‘cue’. In qualitative SC research, rather than making the essentialist assumption that SC can reveal ‘hidden truths’ about participants, it is assumed that the stories ‘tap into’ the prevailing discourses around a topic in the participants’ sociocultural context (Frith, 2013; Kitzinger &amp; Powell, 1995). SC is argued to be useful for collecting data about a topic that is surrounded by </w:t>
      </w:r>
      <w:r w:rsidR="00E4186E">
        <w:rPr>
          <w:rFonts w:ascii="Arial" w:hAnsi="Arial" w:cs="Arial"/>
          <w:sz w:val="24"/>
          <w:szCs w:val="24"/>
        </w:rPr>
        <w:t>‘</w:t>
      </w:r>
      <w:r w:rsidRPr="00347E34">
        <w:rPr>
          <w:rFonts w:ascii="Arial" w:hAnsi="Arial" w:cs="Arial"/>
          <w:sz w:val="24"/>
          <w:szCs w:val="24"/>
        </w:rPr>
        <w:t>cultural taboos</w:t>
      </w:r>
      <w:r w:rsidR="00E4186E">
        <w:rPr>
          <w:rFonts w:ascii="Arial" w:hAnsi="Arial" w:cs="Arial"/>
          <w:sz w:val="24"/>
          <w:szCs w:val="24"/>
        </w:rPr>
        <w:t>’</w:t>
      </w:r>
      <w:r w:rsidRPr="00347E34">
        <w:rPr>
          <w:rFonts w:ascii="Arial" w:hAnsi="Arial" w:cs="Arial"/>
          <w:sz w:val="24"/>
          <w:szCs w:val="24"/>
        </w:rPr>
        <w:t xml:space="preserve"> (Walsh &amp; Malson, 2010</w:t>
      </w:r>
      <w:r w:rsidR="00E34CE5" w:rsidRPr="00347E34">
        <w:rPr>
          <w:rFonts w:ascii="Arial" w:hAnsi="Arial" w:cs="Arial"/>
          <w:sz w:val="24"/>
          <w:szCs w:val="24"/>
        </w:rPr>
        <w:t>, p.</w:t>
      </w:r>
      <w:r w:rsidRPr="00347E34">
        <w:rPr>
          <w:rFonts w:ascii="Arial" w:hAnsi="Arial" w:cs="Arial"/>
          <w:sz w:val="24"/>
          <w:szCs w:val="24"/>
        </w:rPr>
        <w:t xml:space="preserve"> 523), such as sexual refusal, because, if written in the third person, participants are not required to directly report, and thus be accountable for, their views (Clarke</w:t>
      </w:r>
      <w:r w:rsidR="00E34CE5" w:rsidRPr="00347E34">
        <w:rPr>
          <w:rFonts w:ascii="Arial" w:hAnsi="Arial" w:cs="Arial"/>
          <w:sz w:val="24"/>
          <w:szCs w:val="24"/>
        </w:rPr>
        <w:t xml:space="preserve"> et al.</w:t>
      </w:r>
      <w:r w:rsidRPr="00347E34">
        <w:rPr>
          <w:rFonts w:ascii="Arial" w:hAnsi="Arial" w:cs="Arial"/>
          <w:sz w:val="24"/>
          <w:szCs w:val="24"/>
        </w:rPr>
        <w:t>, 2017).</w:t>
      </w:r>
    </w:p>
    <w:p w14:paraId="21E2A46F" w14:textId="010B4A8D" w:rsidR="00474679" w:rsidRPr="00347E34" w:rsidRDefault="001D6BFF" w:rsidP="00D727CB">
      <w:pPr>
        <w:spacing w:after="120" w:line="276" w:lineRule="auto"/>
        <w:ind w:firstLine="709"/>
        <w:rPr>
          <w:rFonts w:ascii="Arial" w:hAnsi="Arial" w:cs="Arial"/>
          <w:sz w:val="24"/>
          <w:szCs w:val="24"/>
        </w:rPr>
      </w:pPr>
      <w:r w:rsidRPr="00347E34">
        <w:rPr>
          <w:rFonts w:ascii="Arial" w:hAnsi="Arial" w:cs="Arial"/>
          <w:sz w:val="24"/>
          <w:szCs w:val="24"/>
        </w:rPr>
        <w:t xml:space="preserve">One of the distinctive (and often contentious; see </w:t>
      </w:r>
      <w:r w:rsidRPr="00347E34">
        <w:rPr>
          <w:rFonts w:ascii="Arial" w:hAnsi="Arial" w:cs="Arial"/>
          <w:color w:val="000000"/>
          <w:sz w:val="24"/>
          <w:szCs w:val="24"/>
        </w:rPr>
        <w:t>Braun</w:t>
      </w:r>
      <w:r w:rsidRPr="00347E34">
        <w:rPr>
          <w:rFonts w:ascii="Arial" w:hAnsi="Arial" w:cs="Arial"/>
          <w:sz w:val="24"/>
          <w:szCs w:val="24"/>
        </w:rPr>
        <w:t xml:space="preserve"> et al., 2019) features of qualitative SC research is the use of comparative designs. Comparison is used to explore whether and how different social groups make sense of the scenario in different ways, and thus, potentially, by virtue of social context or positioning, have greater access to or investment in particular discourses (Clarke et al., 2017). SC researchers have also compared participants’ responses to variations in key features of the story (e.g.</w:t>
      </w:r>
      <w:r w:rsidR="00E34CE5" w:rsidRPr="00347E34">
        <w:rPr>
          <w:rFonts w:ascii="Arial" w:hAnsi="Arial" w:cs="Arial"/>
          <w:sz w:val="24"/>
          <w:szCs w:val="24"/>
        </w:rPr>
        <w:t>,</w:t>
      </w:r>
      <w:r w:rsidRPr="00347E34">
        <w:rPr>
          <w:rFonts w:ascii="Arial" w:hAnsi="Arial" w:cs="Arial"/>
          <w:sz w:val="24"/>
          <w:szCs w:val="24"/>
        </w:rPr>
        <w:t xml:space="preserve"> Frith, 2013; Kitzinger &amp; Powell, 1995; Shah-Beckley et al., 20</w:t>
      </w:r>
      <w:r w:rsidR="00580060">
        <w:rPr>
          <w:rFonts w:ascii="Arial" w:hAnsi="Arial" w:cs="Arial"/>
          <w:sz w:val="24"/>
          <w:szCs w:val="24"/>
        </w:rPr>
        <w:t>20</w:t>
      </w:r>
      <w:r w:rsidRPr="00347E34">
        <w:rPr>
          <w:rFonts w:ascii="Arial" w:hAnsi="Arial" w:cs="Arial"/>
          <w:sz w:val="24"/>
          <w:szCs w:val="24"/>
        </w:rPr>
        <w:t>).</w:t>
      </w:r>
    </w:p>
    <w:p w14:paraId="0ECB02AE" w14:textId="77777777" w:rsidR="00474679" w:rsidRPr="00347E34" w:rsidRDefault="001D6BFF" w:rsidP="00D727CB">
      <w:pPr>
        <w:widowControl w:val="0"/>
        <w:tabs>
          <w:tab w:val="left" w:pos="284"/>
        </w:tabs>
        <w:spacing w:after="120" w:line="276" w:lineRule="auto"/>
        <w:ind w:firstLine="709"/>
        <w:rPr>
          <w:rFonts w:ascii="Arial" w:hAnsi="Arial" w:cs="Arial"/>
          <w:sz w:val="24"/>
          <w:szCs w:val="24"/>
        </w:rPr>
      </w:pPr>
      <w:r w:rsidRPr="00347E34">
        <w:rPr>
          <w:rFonts w:ascii="Arial" w:hAnsi="Arial" w:cs="Arial"/>
          <w:sz w:val="24"/>
          <w:szCs w:val="24"/>
        </w:rPr>
        <w:t>In this study, following existing SC research</w:t>
      </w:r>
      <w:r w:rsidRPr="00347E34">
        <w:rPr>
          <w:rFonts w:ascii="Arial" w:hAnsi="Arial" w:cs="Arial"/>
          <w:color w:val="000000"/>
          <w:sz w:val="24"/>
          <w:szCs w:val="24"/>
        </w:rPr>
        <w:t>, w</w:t>
      </w:r>
      <w:r w:rsidRPr="00347E34">
        <w:rPr>
          <w:rFonts w:ascii="Arial" w:hAnsi="Arial" w:cs="Arial"/>
          <w:sz w:val="24"/>
          <w:szCs w:val="24"/>
        </w:rPr>
        <w:t>e use a comparative design to examine how participants make sense of a female and a male character refusing heterosex. There are three intersecting types of comparison – comparing the responses of therapists and students, female and male participants, and the responses to the female and male character refusing heterosex.</w:t>
      </w:r>
    </w:p>
    <w:p w14:paraId="1D328436" w14:textId="54B533E7" w:rsidR="00474679" w:rsidRPr="00347E34" w:rsidRDefault="001D6BFF" w:rsidP="00D727CB">
      <w:pPr>
        <w:widowControl w:val="0"/>
        <w:tabs>
          <w:tab w:val="left" w:pos="284"/>
        </w:tabs>
        <w:spacing w:after="120" w:line="276" w:lineRule="auto"/>
        <w:rPr>
          <w:rFonts w:ascii="Arial" w:hAnsi="Arial" w:cs="Arial"/>
          <w:b/>
          <w:sz w:val="24"/>
          <w:szCs w:val="24"/>
        </w:rPr>
      </w:pPr>
      <w:r w:rsidRPr="00347E34">
        <w:rPr>
          <w:rFonts w:ascii="Arial" w:hAnsi="Arial" w:cs="Arial"/>
          <w:b/>
          <w:sz w:val="24"/>
          <w:szCs w:val="24"/>
        </w:rPr>
        <w:t xml:space="preserve">Stem </w:t>
      </w:r>
      <w:r w:rsidR="00E34CE5" w:rsidRPr="00347E34">
        <w:rPr>
          <w:rFonts w:ascii="Arial" w:hAnsi="Arial" w:cs="Arial"/>
          <w:b/>
          <w:sz w:val="24"/>
          <w:szCs w:val="24"/>
        </w:rPr>
        <w:t>D</w:t>
      </w:r>
      <w:r w:rsidRPr="00347E34">
        <w:rPr>
          <w:rFonts w:ascii="Arial" w:hAnsi="Arial" w:cs="Arial"/>
          <w:b/>
          <w:sz w:val="24"/>
          <w:szCs w:val="24"/>
        </w:rPr>
        <w:t>esign</w:t>
      </w:r>
    </w:p>
    <w:p w14:paraId="3606CB88" w14:textId="77777777" w:rsidR="00474679" w:rsidRPr="00347E34" w:rsidRDefault="001D6BFF" w:rsidP="00D727CB">
      <w:pPr>
        <w:widowControl w:val="0"/>
        <w:tabs>
          <w:tab w:val="left" w:pos="284"/>
        </w:tabs>
        <w:spacing w:after="120" w:line="276" w:lineRule="auto"/>
        <w:ind w:firstLine="709"/>
        <w:rPr>
          <w:rFonts w:ascii="Arial" w:hAnsi="Arial" w:cs="Arial"/>
          <w:sz w:val="24"/>
          <w:szCs w:val="24"/>
        </w:rPr>
      </w:pPr>
      <w:r w:rsidRPr="00347E34">
        <w:rPr>
          <w:rFonts w:ascii="Arial" w:hAnsi="Arial" w:cs="Arial"/>
          <w:sz w:val="24"/>
          <w:szCs w:val="24"/>
        </w:rPr>
        <w:t xml:space="preserve">Participants were provided with one of two versions of a third person story </w:t>
      </w:r>
      <w:r w:rsidRPr="00347E34">
        <w:rPr>
          <w:rFonts w:ascii="Arial" w:hAnsi="Arial" w:cs="Arial"/>
          <w:sz w:val="24"/>
          <w:szCs w:val="24"/>
        </w:rPr>
        <w:lastRenderedPageBreak/>
        <w:t>stem designed to evoke ‘relationship troubles’ and ‘sexual difficulties’ narratives rather than stories of coercion: in version A, the male character (Ben) refused sex and in B, the female character (Kate) did. Version A is provided as an example (B was identical apart from the character names and gendered pronouns being swapped in the last three sentences):</w:t>
      </w:r>
    </w:p>
    <w:p w14:paraId="3DBAF7EC" w14:textId="77777777" w:rsidR="00474679" w:rsidRPr="00347E34" w:rsidRDefault="001D6BFF" w:rsidP="00D727CB">
      <w:pPr>
        <w:widowControl w:val="0"/>
        <w:tabs>
          <w:tab w:val="left" w:pos="284"/>
        </w:tabs>
        <w:spacing w:after="120" w:line="276" w:lineRule="auto"/>
        <w:ind w:left="709"/>
        <w:rPr>
          <w:rFonts w:ascii="Arial" w:hAnsi="Arial" w:cs="Arial"/>
          <w:sz w:val="24"/>
          <w:szCs w:val="24"/>
        </w:rPr>
      </w:pPr>
      <w:r w:rsidRPr="00347E34">
        <w:rPr>
          <w:rFonts w:ascii="Arial" w:hAnsi="Arial" w:cs="Arial"/>
          <w:sz w:val="24"/>
          <w:szCs w:val="24"/>
        </w:rPr>
        <w:t xml:space="preserve">Ben and Kate have been together for a while. For quite some time they have not been having sex because Ben </w:t>
      </w:r>
      <w:proofErr w:type="gramStart"/>
      <w:r w:rsidRPr="00347E34">
        <w:rPr>
          <w:rFonts w:ascii="Arial" w:hAnsi="Arial" w:cs="Arial"/>
          <w:sz w:val="24"/>
          <w:szCs w:val="24"/>
        </w:rPr>
        <w:t>doesn’t</w:t>
      </w:r>
      <w:proofErr w:type="gramEnd"/>
      <w:r w:rsidRPr="00347E34">
        <w:rPr>
          <w:rFonts w:ascii="Arial" w:hAnsi="Arial" w:cs="Arial"/>
          <w:sz w:val="24"/>
          <w:szCs w:val="24"/>
        </w:rPr>
        <w:t xml:space="preserve"> want to. Kate has tried talking to </w:t>
      </w:r>
      <w:proofErr w:type="gramStart"/>
      <w:r w:rsidRPr="00347E34">
        <w:rPr>
          <w:rFonts w:ascii="Arial" w:hAnsi="Arial" w:cs="Arial"/>
          <w:sz w:val="24"/>
          <w:szCs w:val="24"/>
        </w:rPr>
        <w:t>Ben</w:t>
      </w:r>
      <w:proofErr w:type="gramEnd"/>
      <w:r w:rsidRPr="00347E34">
        <w:rPr>
          <w:rFonts w:ascii="Arial" w:hAnsi="Arial" w:cs="Arial"/>
          <w:sz w:val="24"/>
          <w:szCs w:val="24"/>
        </w:rPr>
        <w:t xml:space="preserve"> but he has been reluctant to talk. </w:t>
      </w:r>
      <w:proofErr w:type="gramStart"/>
      <w:r w:rsidRPr="00347E34">
        <w:rPr>
          <w:rFonts w:ascii="Arial" w:hAnsi="Arial" w:cs="Arial"/>
          <w:sz w:val="24"/>
          <w:szCs w:val="24"/>
        </w:rPr>
        <w:t>Tonight</w:t>
      </w:r>
      <w:proofErr w:type="gramEnd"/>
      <w:r w:rsidRPr="00347E34">
        <w:rPr>
          <w:rFonts w:ascii="Arial" w:hAnsi="Arial" w:cs="Arial"/>
          <w:sz w:val="24"/>
          <w:szCs w:val="24"/>
        </w:rPr>
        <w:t xml:space="preserve"> Kate is making sexual advances but Ben says he is tired and turns over.</w:t>
      </w:r>
    </w:p>
    <w:p w14:paraId="48C5F891" w14:textId="064A79B8" w:rsidR="00474679" w:rsidRPr="00347E34" w:rsidRDefault="001D6BFF" w:rsidP="00D727CB">
      <w:pPr>
        <w:widowControl w:val="0"/>
        <w:tabs>
          <w:tab w:val="left" w:pos="284"/>
        </w:tabs>
        <w:spacing w:after="120" w:line="276" w:lineRule="auto"/>
        <w:ind w:firstLine="709"/>
        <w:rPr>
          <w:rFonts w:ascii="Arial" w:hAnsi="Arial" w:cs="Arial"/>
          <w:sz w:val="24"/>
          <w:szCs w:val="24"/>
        </w:rPr>
      </w:pPr>
      <w:r w:rsidRPr="00347E34">
        <w:rPr>
          <w:rFonts w:ascii="Arial" w:hAnsi="Arial" w:cs="Arial"/>
          <w:sz w:val="24"/>
          <w:szCs w:val="24"/>
        </w:rPr>
        <w:t>The stem was followed by the question ‘what happens next?’ and participants were instructed that their story could ‘unfold over the following minutes, hours, days, weeks or months’. After completing the story, participants were asked to complete some demographic questions for the purposes of ‘situating the sample’ (Elliott</w:t>
      </w:r>
      <w:r w:rsidR="00E34CE5" w:rsidRPr="00347E34">
        <w:rPr>
          <w:rFonts w:ascii="Arial" w:hAnsi="Arial" w:cs="Arial"/>
          <w:sz w:val="24"/>
          <w:szCs w:val="24"/>
        </w:rPr>
        <w:t xml:space="preserve"> et al.</w:t>
      </w:r>
      <w:r w:rsidRPr="00347E34">
        <w:rPr>
          <w:rFonts w:ascii="Arial" w:hAnsi="Arial" w:cs="Arial"/>
          <w:sz w:val="24"/>
          <w:szCs w:val="24"/>
        </w:rPr>
        <w:t>, 1999).</w:t>
      </w:r>
    </w:p>
    <w:p w14:paraId="6DDDB8BA" w14:textId="023879DD" w:rsidR="00474679" w:rsidRPr="00347E34" w:rsidRDefault="001D6BFF" w:rsidP="00D727CB">
      <w:pPr>
        <w:widowControl w:val="0"/>
        <w:tabs>
          <w:tab w:val="left" w:pos="284"/>
        </w:tabs>
        <w:spacing w:after="120" w:line="276" w:lineRule="auto"/>
        <w:rPr>
          <w:rFonts w:ascii="Arial" w:hAnsi="Arial" w:cs="Arial"/>
          <w:b/>
          <w:sz w:val="24"/>
          <w:szCs w:val="24"/>
        </w:rPr>
      </w:pPr>
      <w:r w:rsidRPr="00347E34">
        <w:rPr>
          <w:rFonts w:ascii="Arial" w:hAnsi="Arial" w:cs="Arial"/>
          <w:b/>
          <w:sz w:val="24"/>
          <w:szCs w:val="24"/>
        </w:rPr>
        <w:t xml:space="preserve">Participants and </w:t>
      </w:r>
      <w:r w:rsidR="00E34CE5" w:rsidRPr="00347E34">
        <w:rPr>
          <w:rFonts w:ascii="Arial" w:hAnsi="Arial" w:cs="Arial"/>
          <w:b/>
          <w:sz w:val="24"/>
          <w:szCs w:val="24"/>
        </w:rPr>
        <w:t>R</w:t>
      </w:r>
      <w:r w:rsidRPr="00347E34">
        <w:rPr>
          <w:rFonts w:ascii="Arial" w:hAnsi="Arial" w:cs="Arial"/>
          <w:b/>
          <w:sz w:val="24"/>
          <w:szCs w:val="24"/>
        </w:rPr>
        <w:t>ecruitment</w:t>
      </w:r>
    </w:p>
    <w:p w14:paraId="6E04A08B" w14:textId="42BA3F06" w:rsidR="00474679" w:rsidRPr="00347E34" w:rsidRDefault="001D6BFF" w:rsidP="00D727CB">
      <w:pPr>
        <w:widowControl w:val="0"/>
        <w:tabs>
          <w:tab w:val="left" w:pos="284"/>
        </w:tabs>
        <w:spacing w:after="120" w:line="276" w:lineRule="auto"/>
        <w:ind w:firstLine="709"/>
        <w:rPr>
          <w:rFonts w:ascii="Arial" w:hAnsi="Arial" w:cs="Arial"/>
          <w:sz w:val="24"/>
          <w:szCs w:val="24"/>
        </w:rPr>
      </w:pPr>
      <w:r w:rsidRPr="00347E34">
        <w:rPr>
          <w:rFonts w:ascii="Arial" w:hAnsi="Arial" w:cs="Arial"/>
          <w:sz w:val="24"/>
          <w:szCs w:val="24"/>
        </w:rPr>
        <w:t xml:space="preserve">The study was approved by the faculty of health and life sciences research ethics committee at the authors’ university. Participants in the therapist group were recruited from a drug and alcohol treatment provider. This sample included both qualified and trainee therapists. The first author introduced the research at a clinical team meeting and invited everyone present to participate. Psychology undergraduates were recruited via a credit-bearing research participation scheme. For both the therapist and student samples the aim was to recruit women and men to allow for gender comparisons in relation to each version of the story. However, given the preponderance of both female psychology students and </w:t>
      </w:r>
      <w:r w:rsidR="00D11CF6" w:rsidRPr="00347E34">
        <w:rPr>
          <w:rFonts w:ascii="Arial" w:hAnsi="Arial" w:cs="Arial"/>
          <w:sz w:val="24"/>
          <w:szCs w:val="24"/>
        </w:rPr>
        <w:t xml:space="preserve">female </w:t>
      </w:r>
      <w:r w:rsidRPr="00347E34">
        <w:rPr>
          <w:rFonts w:ascii="Arial" w:hAnsi="Arial" w:cs="Arial"/>
          <w:sz w:val="24"/>
          <w:szCs w:val="24"/>
        </w:rPr>
        <w:t>therapists, it was more difficult to recruit men. The final sample consisted of 55 women and only 16 men. The aim was also to collect roughly equal numbers of completions of each version of the stem, but more than twice as many participants completed version B of the stem (arguably, the more gender normative stem). The results should be interpreted considering these limitations and the relative social privilege of the sample (see below). Table 1 provides an overview of the sample. As Clarke</w:t>
      </w:r>
      <w:r w:rsidR="008B1353" w:rsidRPr="00347E34">
        <w:rPr>
          <w:rFonts w:ascii="Arial" w:hAnsi="Arial" w:cs="Arial"/>
          <w:sz w:val="24"/>
          <w:szCs w:val="24"/>
        </w:rPr>
        <w:t xml:space="preserve"> et al.</w:t>
      </w:r>
      <w:r w:rsidRPr="00347E34">
        <w:rPr>
          <w:rFonts w:ascii="Arial" w:hAnsi="Arial" w:cs="Arial"/>
          <w:sz w:val="24"/>
          <w:szCs w:val="24"/>
        </w:rPr>
        <w:t xml:space="preserve"> (2019) note there is no consensus on, and wide variation in, sample size in published qualitative SC research</w:t>
      </w:r>
      <w:r w:rsidR="00C431CE">
        <w:rPr>
          <w:rFonts w:ascii="Arial" w:hAnsi="Arial" w:cs="Arial"/>
          <w:sz w:val="24"/>
          <w:szCs w:val="24"/>
        </w:rPr>
        <w:t>, with several studies</w:t>
      </w:r>
      <w:r w:rsidR="00CC4546">
        <w:rPr>
          <w:rFonts w:ascii="Arial" w:hAnsi="Arial" w:cs="Arial"/>
          <w:sz w:val="24"/>
          <w:szCs w:val="24"/>
        </w:rPr>
        <w:t xml:space="preserve"> reporting sample sizes of 40-60 completions</w:t>
      </w:r>
      <w:r w:rsidRPr="00347E34">
        <w:rPr>
          <w:rFonts w:ascii="Arial" w:hAnsi="Arial" w:cs="Arial"/>
          <w:sz w:val="24"/>
          <w:szCs w:val="24"/>
        </w:rPr>
        <w:t xml:space="preserve"> (e.g.</w:t>
      </w:r>
      <w:r w:rsidR="008B1353" w:rsidRPr="00347E34">
        <w:rPr>
          <w:rFonts w:ascii="Arial" w:hAnsi="Arial" w:cs="Arial"/>
          <w:sz w:val="24"/>
          <w:szCs w:val="24"/>
        </w:rPr>
        <w:t>,</w:t>
      </w:r>
      <w:r w:rsidRPr="00347E34">
        <w:rPr>
          <w:rFonts w:ascii="Arial" w:hAnsi="Arial" w:cs="Arial"/>
          <w:sz w:val="24"/>
          <w:szCs w:val="24"/>
        </w:rPr>
        <w:t xml:space="preserve"> Hayfield &amp; Wood, 2019; Walsh &amp; Malson, 2010).</w:t>
      </w:r>
    </w:p>
    <w:p w14:paraId="428FE0C5" w14:textId="77777777" w:rsidR="00474679" w:rsidRPr="00347E34" w:rsidRDefault="001D6BFF" w:rsidP="00D727CB">
      <w:pPr>
        <w:widowControl w:val="0"/>
        <w:tabs>
          <w:tab w:val="left" w:pos="284"/>
        </w:tabs>
        <w:spacing w:after="120" w:line="276" w:lineRule="auto"/>
        <w:rPr>
          <w:rFonts w:ascii="Arial" w:hAnsi="Arial" w:cs="Arial"/>
          <w:sz w:val="24"/>
          <w:szCs w:val="24"/>
        </w:rPr>
      </w:pPr>
      <w:r w:rsidRPr="00347E34">
        <w:rPr>
          <w:rFonts w:ascii="Arial" w:hAnsi="Arial" w:cs="Arial"/>
          <w:sz w:val="24"/>
          <w:szCs w:val="24"/>
        </w:rPr>
        <w:t>[Insert Table 1 about here]</w:t>
      </w:r>
    </w:p>
    <w:p w14:paraId="24AEAB2D" w14:textId="77777777" w:rsidR="00474679" w:rsidRPr="00347E34" w:rsidRDefault="001D6BFF" w:rsidP="00D727CB">
      <w:pPr>
        <w:widowControl w:val="0"/>
        <w:tabs>
          <w:tab w:val="left" w:pos="284"/>
        </w:tabs>
        <w:spacing w:after="120" w:line="276" w:lineRule="auto"/>
        <w:ind w:firstLine="709"/>
        <w:rPr>
          <w:rFonts w:ascii="Arial" w:hAnsi="Arial" w:cs="Arial"/>
          <w:sz w:val="24"/>
          <w:szCs w:val="24"/>
        </w:rPr>
      </w:pPr>
      <w:r w:rsidRPr="00347E34">
        <w:rPr>
          <w:rFonts w:ascii="Arial" w:hAnsi="Arial" w:cs="Arial"/>
          <w:sz w:val="24"/>
          <w:szCs w:val="24"/>
        </w:rPr>
        <w:t>Participants identified as mostly white (3 therapists identified as black), middle class (1 therapist as working class), and heterosexual (3 therapists as bisexual or gay). The mean age of the therapist sample (34 years) was 13 years higher than that of the student group (21 years).</w:t>
      </w:r>
    </w:p>
    <w:p w14:paraId="5BE9AD5F" w14:textId="0FF2FFB8" w:rsidR="00474679" w:rsidRPr="00347E34" w:rsidRDefault="001D6BFF" w:rsidP="00D727CB">
      <w:pPr>
        <w:widowControl w:val="0"/>
        <w:tabs>
          <w:tab w:val="left" w:pos="284"/>
        </w:tabs>
        <w:spacing w:after="120" w:line="276" w:lineRule="auto"/>
        <w:rPr>
          <w:rFonts w:ascii="Arial" w:hAnsi="Arial" w:cs="Arial"/>
          <w:b/>
          <w:sz w:val="24"/>
          <w:szCs w:val="24"/>
        </w:rPr>
      </w:pPr>
      <w:r w:rsidRPr="00347E34">
        <w:rPr>
          <w:rFonts w:ascii="Arial" w:hAnsi="Arial" w:cs="Arial"/>
          <w:b/>
          <w:sz w:val="24"/>
          <w:szCs w:val="24"/>
        </w:rPr>
        <w:t xml:space="preserve">Data </w:t>
      </w:r>
      <w:r w:rsidR="008B1353" w:rsidRPr="00347E34">
        <w:rPr>
          <w:rFonts w:ascii="Arial" w:hAnsi="Arial" w:cs="Arial"/>
          <w:b/>
          <w:sz w:val="24"/>
          <w:szCs w:val="24"/>
        </w:rPr>
        <w:t>C</w:t>
      </w:r>
      <w:r w:rsidRPr="00347E34">
        <w:rPr>
          <w:rFonts w:ascii="Arial" w:hAnsi="Arial" w:cs="Arial"/>
          <w:b/>
          <w:sz w:val="24"/>
          <w:szCs w:val="24"/>
        </w:rPr>
        <w:t xml:space="preserve">ollection and </w:t>
      </w:r>
      <w:r w:rsidR="00B926D0" w:rsidRPr="00347E34">
        <w:rPr>
          <w:rFonts w:ascii="Arial" w:hAnsi="Arial" w:cs="Arial"/>
          <w:b/>
          <w:sz w:val="24"/>
          <w:szCs w:val="24"/>
        </w:rPr>
        <w:t>A</w:t>
      </w:r>
      <w:r w:rsidRPr="00347E34">
        <w:rPr>
          <w:rFonts w:ascii="Arial" w:hAnsi="Arial" w:cs="Arial"/>
          <w:b/>
          <w:sz w:val="24"/>
          <w:szCs w:val="24"/>
        </w:rPr>
        <w:t>nalysis</w:t>
      </w:r>
    </w:p>
    <w:p w14:paraId="2EACEF0D" w14:textId="72E7F747" w:rsidR="00474679" w:rsidRPr="00347E34" w:rsidRDefault="001D6BFF" w:rsidP="00D727CB">
      <w:pPr>
        <w:widowControl w:val="0"/>
        <w:tabs>
          <w:tab w:val="left" w:pos="284"/>
        </w:tabs>
        <w:spacing w:after="120" w:line="276" w:lineRule="auto"/>
        <w:ind w:firstLine="709"/>
        <w:rPr>
          <w:rFonts w:ascii="Arial" w:hAnsi="Arial" w:cs="Arial"/>
          <w:sz w:val="24"/>
          <w:szCs w:val="24"/>
        </w:rPr>
      </w:pPr>
      <w:r w:rsidRPr="00347E34">
        <w:rPr>
          <w:rFonts w:ascii="Arial" w:hAnsi="Arial" w:cs="Arial"/>
          <w:sz w:val="24"/>
          <w:szCs w:val="24"/>
        </w:rPr>
        <w:t xml:space="preserve">Data were gathered electronically using the </w:t>
      </w:r>
      <w:r w:rsidRPr="00347E34">
        <w:rPr>
          <w:rFonts w:ascii="Arial" w:hAnsi="Arial" w:cs="Arial"/>
          <w:i/>
          <w:sz w:val="24"/>
          <w:szCs w:val="24"/>
        </w:rPr>
        <w:t>Qualtrics</w:t>
      </w:r>
      <w:r w:rsidRPr="00347E34">
        <w:rPr>
          <w:rFonts w:ascii="Arial" w:hAnsi="Arial" w:cs="Arial"/>
          <w:sz w:val="24"/>
          <w:szCs w:val="24"/>
        </w:rPr>
        <w:t xml:space="preserve"> online survey software. Reminders were sent out to therapists at weekly intervals on four occasions. Data </w:t>
      </w:r>
      <w:r w:rsidRPr="00347E34">
        <w:rPr>
          <w:rFonts w:ascii="Arial" w:hAnsi="Arial" w:cs="Arial"/>
          <w:sz w:val="24"/>
          <w:szCs w:val="24"/>
        </w:rPr>
        <w:lastRenderedPageBreak/>
        <w:t>collection ceased after six weeks.</w:t>
      </w:r>
    </w:p>
    <w:p w14:paraId="3B5BA1E3" w14:textId="5A1A4521" w:rsidR="00474679" w:rsidRPr="00347E34" w:rsidRDefault="001D6BFF" w:rsidP="00D727CB">
      <w:pPr>
        <w:widowControl w:val="0"/>
        <w:tabs>
          <w:tab w:val="left" w:pos="284"/>
        </w:tabs>
        <w:spacing w:after="120" w:line="276" w:lineRule="auto"/>
        <w:ind w:firstLine="709"/>
        <w:rPr>
          <w:rFonts w:ascii="Arial" w:hAnsi="Arial" w:cs="Arial"/>
          <w:sz w:val="24"/>
          <w:szCs w:val="24"/>
        </w:rPr>
      </w:pPr>
      <w:r w:rsidRPr="00347E34">
        <w:rPr>
          <w:rFonts w:ascii="Arial" w:hAnsi="Arial" w:cs="Arial"/>
          <w:sz w:val="24"/>
          <w:szCs w:val="24"/>
        </w:rPr>
        <w:t xml:space="preserve">In qualitative SC research, some version of thematic analysis (TA) has predominated; either identifying themes </w:t>
      </w:r>
      <w:r w:rsidRPr="00347E34">
        <w:rPr>
          <w:rFonts w:ascii="Arial" w:hAnsi="Arial" w:cs="Arial"/>
          <w:i/>
          <w:sz w:val="24"/>
          <w:szCs w:val="24"/>
        </w:rPr>
        <w:t>across</w:t>
      </w:r>
      <w:r w:rsidRPr="00347E34">
        <w:rPr>
          <w:rFonts w:ascii="Arial" w:hAnsi="Arial" w:cs="Arial"/>
          <w:sz w:val="24"/>
          <w:szCs w:val="24"/>
        </w:rPr>
        <w:t xml:space="preserve"> the data (</w:t>
      </w:r>
      <w:proofErr w:type="gramStart"/>
      <w:r w:rsidRPr="00347E34">
        <w:rPr>
          <w:rFonts w:ascii="Arial" w:hAnsi="Arial" w:cs="Arial"/>
          <w:sz w:val="24"/>
          <w:szCs w:val="24"/>
        </w:rPr>
        <w:t>e.g.</w:t>
      </w:r>
      <w:proofErr w:type="gramEnd"/>
      <w:r w:rsidRPr="00347E34">
        <w:rPr>
          <w:rFonts w:ascii="Arial" w:hAnsi="Arial" w:cs="Arial"/>
          <w:sz w:val="24"/>
          <w:szCs w:val="24"/>
        </w:rPr>
        <w:t xml:space="preserve"> Frith, 2013) or using a more structured approach and identifying thematic patterns in relation to particular aspects of the stories (e.g. depictions of the cue relationship, reasons for and reactions to infidelity in Kitzinger &amp; Powell, 1995). We used Braun and Clarke’s (2006) TA approach informed by a broadly constructionist orientation (Clarke &amp; Braun, 2014) and the feminist literature around heterosex and heterosexuality discussed in the introduction. Following initial data familiarisation, we decided to use a more structured analytic approach, focusing on depictions </w:t>
      </w:r>
      <w:proofErr w:type="gramStart"/>
      <w:r w:rsidRPr="00347E34">
        <w:rPr>
          <w:rFonts w:ascii="Arial" w:hAnsi="Arial" w:cs="Arial"/>
          <w:sz w:val="24"/>
          <w:szCs w:val="24"/>
        </w:rPr>
        <w:t>of:</w:t>
      </w:r>
      <w:proofErr w:type="gramEnd"/>
      <w:r w:rsidRPr="00347E34">
        <w:rPr>
          <w:rFonts w:ascii="Arial" w:hAnsi="Arial" w:cs="Arial"/>
          <w:sz w:val="24"/>
          <w:szCs w:val="24"/>
        </w:rPr>
        <w:t xml:space="preserve"> 1) the absence of sex; 2) the reasons for sexual refusal; 3) reactions to sexual refusal; and 4) relationship breakdown and repair. The first author led the processes of coding and theme development, but each stage of the analytic process was reviewed and discussed with the second author.</w:t>
      </w:r>
    </w:p>
    <w:p w14:paraId="455E44FA" w14:textId="77777777" w:rsidR="00474679" w:rsidRPr="00347E34" w:rsidRDefault="001D6BFF" w:rsidP="00D727CB">
      <w:pPr>
        <w:widowControl w:val="0"/>
        <w:tabs>
          <w:tab w:val="left" w:pos="284"/>
        </w:tabs>
        <w:spacing w:after="120" w:line="276" w:lineRule="auto"/>
        <w:ind w:firstLine="709"/>
        <w:rPr>
          <w:rFonts w:ascii="Arial" w:hAnsi="Arial" w:cs="Arial"/>
          <w:sz w:val="24"/>
          <w:szCs w:val="24"/>
        </w:rPr>
      </w:pPr>
      <w:r w:rsidRPr="00347E34">
        <w:rPr>
          <w:rFonts w:ascii="Arial" w:hAnsi="Arial" w:cs="Arial"/>
          <w:sz w:val="24"/>
          <w:szCs w:val="24"/>
        </w:rPr>
        <w:t>In common with existing SC literature, participants’ engagement in the task varied, with some providing long and complex stories and others short and perfunctory stories (Clarke, et al., 2017); and some (most often the therapists), ‘refused’ an aspect of the task (see Kitzinger &amp; Powell, 1995) in that they wrote about what precipitated the scenario rather than ‘what happened next’. The average length of the student stories was 235 words (range 8-520) compared to 155 words (range 12-267) for the therapist stories. Grammatical and spelling errors have been corrected in the data to aid readability and comprehension. The use of ‘[…]’ signals editing of the data to remove superfluous detail. Data extracts are tagged with the following information: sex/gender (F-female, M-male), participant occupation (S-student, T-therapist), and story version completed (VA [Ben refuses sex] or VB [Kate refuses sex]).</w:t>
      </w:r>
    </w:p>
    <w:p w14:paraId="4C88F78C" w14:textId="77777777" w:rsidR="00474679" w:rsidRPr="00347E34" w:rsidRDefault="001D6BFF" w:rsidP="00D727CB">
      <w:pPr>
        <w:spacing w:after="120" w:line="276" w:lineRule="auto"/>
        <w:jc w:val="center"/>
        <w:rPr>
          <w:rFonts w:ascii="Arial" w:hAnsi="Arial" w:cs="Arial"/>
          <w:sz w:val="24"/>
          <w:szCs w:val="24"/>
        </w:rPr>
      </w:pPr>
      <w:r w:rsidRPr="00347E34">
        <w:rPr>
          <w:rFonts w:ascii="Arial" w:hAnsi="Arial" w:cs="Arial"/>
          <w:b/>
          <w:sz w:val="24"/>
          <w:szCs w:val="24"/>
        </w:rPr>
        <w:t>Results</w:t>
      </w:r>
    </w:p>
    <w:p w14:paraId="3D8D8FB3" w14:textId="1741AF4F" w:rsidR="00474679" w:rsidRPr="00347E34" w:rsidRDefault="001D6BFF" w:rsidP="00D727CB">
      <w:pPr>
        <w:pBdr>
          <w:top w:val="nil"/>
          <w:left w:val="nil"/>
          <w:bottom w:val="nil"/>
          <w:right w:val="nil"/>
          <w:between w:val="nil"/>
        </w:pBdr>
        <w:spacing w:after="120" w:line="276" w:lineRule="auto"/>
        <w:rPr>
          <w:rFonts w:ascii="Arial" w:hAnsi="Arial" w:cs="Arial"/>
          <w:color w:val="000000"/>
          <w:sz w:val="24"/>
          <w:szCs w:val="24"/>
        </w:rPr>
      </w:pPr>
      <w:r w:rsidRPr="00347E34">
        <w:rPr>
          <w:rFonts w:ascii="Arial" w:hAnsi="Arial" w:cs="Arial"/>
          <w:b/>
          <w:color w:val="000000"/>
          <w:sz w:val="24"/>
          <w:szCs w:val="24"/>
        </w:rPr>
        <w:t xml:space="preserve">Depictions of the </w:t>
      </w:r>
      <w:r w:rsidR="00B926D0" w:rsidRPr="00347E34">
        <w:rPr>
          <w:rFonts w:ascii="Arial" w:hAnsi="Arial" w:cs="Arial"/>
          <w:b/>
          <w:color w:val="000000"/>
          <w:sz w:val="24"/>
          <w:szCs w:val="24"/>
        </w:rPr>
        <w:t>A</w:t>
      </w:r>
      <w:r w:rsidRPr="00347E34">
        <w:rPr>
          <w:rFonts w:ascii="Arial" w:hAnsi="Arial" w:cs="Arial"/>
          <w:b/>
          <w:color w:val="000000"/>
          <w:sz w:val="24"/>
          <w:szCs w:val="24"/>
        </w:rPr>
        <w:t xml:space="preserve">bsence of </w:t>
      </w:r>
      <w:r w:rsidR="00B926D0" w:rsidRPr="00347E34">
        <w:rPr>
          <w:rFonts w:ascii="Arial" w:hAnsi="Arial" w:cs="Arial"/>
          <w:b/>
          <w:color w:val="000000"/>
          <w:sz w:val="24"/>
          <w:szCs w:val="24"/>
        </w:rPr>
        <w:t>S</w:t>
      </w:r>
      <w:r w:rsidRPr="00347E34">
        <w:rPr>
          <w:rFonts w:ascii="Arial" w:hAnsi="Arial" w:cs="Arial"/>
          <w:b/>
          <w:color w:val="000000"/>
          <w:sz w:val="24"/>
          <w:szCs w:val="24"/>
        </w:rPr>
        <w:t>ex</w:t>
      </w:r>
    </w:p>
    <w:p w14:paraId="7ACE97B2" w14:textId="25C04076" w:rsidR="00474679" w:rsidRPr="00347E34" w:rsidRDefault="001D6BFF" w:rsidP="00D727CB">
      <w:pPr>
        <w:widowControl w:val="0"/>
        <w:spacing w:after="120" w:line="276" w:lineRule="auto"/>
        <w:ind w:firstLine="709"/>
        <w:rPr>
          <w:rFonts w:ascii="Arial" w:hAnsi="Arial" w:cs="Arial"/>
          <w:sz w:val="24"/>
          <w:szCs w:val="24"/>
        </w:rPr>
      </w:pPr>
      <w:r w:rsidRPr="00347E34">
        <w:rPr>
          <w:rFonts w:ascii="Arial" w:hAnsi="Arial" w:cs="Arial"/>
          <w:sz w:val="24"/>
          <w:szCs w:val="24"/>
        </w:rPr>
        <w:t>Participants’ conceptualised heterosex as an important indicator of heterosexual relationship functioning and satisfaction and problematised its absence. The student stories especially evidenced the notion that heterosex is essential to partner relationships, to the extent that they cannot ‘work’ or exist without it:</w:t>
      </w:r>
    </w:p>
    <w:p w14:paraId="629E876A" w14:textId="77777777" w:rsidR="00474679" w:rsidRPr="00347E34" w:rsidRDefault="001D6BFF" w:rsidP="00D727CB">
      <w:pPr>
        <w:widowControl w:val="0"/>
        <w:spacing w:after="120" w:line="276" w:lineRule="auto"/>
        <w:ind w:left="720"/>
        <w:rPr>
          <w:rFonts w:ascii="Arial" w:hAnsi="Arial" w:cs="Arial"/>
          <w:sz w:val="24"/>
          <w:szCs w:val="24"/>
        </w:rPr>
      </w:pPr>
      <w:r w:rsidRPr="00347E34">
        <w:rPr>
          <w:rFonts w:ascii="Arial" w:hAnsi="Arial" w:cs="Arial"/>
          <w:sz w:val="24"/>
          <w:szCs w:val="24"/>
        </w:rPr>
        <w:t>Ben realises if Kate does not want to have sex with him then there is no future. (MS/VB)</w:t>
      </w:r>
    </w:p>
    <w:p w14:paraId="76BDE22B" w14:textId="77777777" w:rsidR="00474679" w:rsidRPr="00347E34" w:rsidRDefault="001D6BFF" w:rsidP="00D727CB">
      <w:pPr>
        <w:widowControl w:val="0"/>
        <w:spacing w:after="120" w:line="276" w:lineRule="auto"/>
        <w:ind w:left="720"/>
        <w:rPr>
          <w:rFonts w:ascii="Arial" w:hAnsi="Arial" w:cs="Arial"/>
          <w:sz w:val="24"/>
          <w:szCs w:val="24"/>
        </w:rPr>
      </w:pPr>
      <w:r w:rsidRPr="00347E34">
        <w:rPr>
          <w:rFonts w:ascii="Arial" w:hAnsi="Arial" w:cs="Arial"/>
          <w:sz w:val="24"/>
          <w:szCs w:val="24"/>
        </w:rPr>
        <w:t>‘I'm sick of this’ sighs Ben, ‘you're ridiculous, what's a relationship without sex’. (FS/VB)</w:t>
      </w:r>
    </w:p>
    <w:p w14:paraId="6D9A84B4" w14:textId="77777777" w:rsidR="00474679" w:rsidRPr="00347E34" w:rsidRDefault="001D6BFF" w:rsidP="00D727CB">
      <w:pPr>
        <w:widowControl w:val="0"/>
        <w:tabs>
          <w:tab w:val="left" w:pos="284"/>
        </w:tabs>
        <w:spacing w:after="120" w:line="276" w:lineRule="auto"/>
        <w:ind w:firstLine="709"/>
        <w:rPr>
          <w:rFonts w:ascii="Arial" w:hAnsi="Arial" w:cs="Arial"/>
          <w:sz w:val="24"/>
          <w:szCs w:val="24"/>
        </w:rPr>
      </w:pPr>
      <w:r w:rsidRPr="00347E34">
        <w:rPr>
          <w:rFonts w:ascii="Arial" w:hAnsi="Arial" w:cs="Arial"/>
          <w:sz w:val="24"/>
          <w:szCs w:val="24"/>
        </w:rPr>
        <w:t>Indeed, the absence of heterosex and sexual desire (and the partner refusing heterosex) were pathologised in most student stories:</w:t>
      </w:r>
    </w:p>
    <w:p w14:paraId="5BE1DB9C" w14:textId="77777777" w:rsidR="00474679" w:rsidRPr="00347E34" w:rsidRDefault="001D6BFF" w:rsidP="00D727CB">
      <w:pPr>
        <w:widowControl w:val="0"/>
        <w:tabs>
          <w:tab w:val="left" w:pos="284"/>
        </w:tabs>
        <w:spacing w:after="120" w:line="276" w:lineRule="auto"/>
        <w:ind w:left="720"/>
        <w:jc w:val="both"/>
        <w:rPr>
          <w:rFonts w:ascii="Arial" w:hAnsi="Arial" w:cs="Arial"/>
          <w:sz w:val="24"/>
          <w:szCs w:val="24"/>
        </w:rPr>
      </w:pPr>
      <w:r w:rsidRPr="00347E34">
        <w:rPr>
          <w:rFonts w:ascii="Arial" w:hAnsi="Arial" w:cs="Arial"/>
          <w:sz w:val="24"/>
          <w:szCs w:val="24"/>
        </w:rPr>
        <w:t xml:space="preserve">Ben doesn't want </w:t>
      </w:r>
      <w:proofErr w:type="gramStart"/>
      <w:r w:rsidRPr="00347E34">
        <w:rPr>
          <w:rFonts w:ascii="Arial" w:hAnsi="Arial" w:cs="Arial"/>
          <w:sz w:val="24"/>
          <w:szCs w:val="24"/>
        </w:rPr>
        <w:t>her, or</w:t>
      </w:r>
      <w:proofErr w:type="gramEnd"/>
      <w:r w:rsidRPr="00347E34">
        <w:rPr>
          <w:rFonts w:ascii="Arial" w:hAnsi="Arial" w:cs="Arial"/>
          <w:sz w:val="24"/>
          <w:szCs w:val="24"/>
        </w:rPr>
        <w:t xml:space="preserve"> desire a sexual relationship like he should. (FS/VA)</w:t>
      </w:r>
    </w:p>
    <w:p w14:paraId="02B2D102" w14:textId="77777777" w:rsidR="00474679" w:rsidRPr="00347E34" w:rsidRDefault="001D6BFF" w:rsidP="00D727CB">
      <w:pPr>
        <w:widowControl w:val="0"/>
        <w:tabs>
          <w:tab w:val="left" w:pos="284"/>
        </w:tabs>
        <w:spacing w:after="120" w:line="276" w:lineRule="auto"/>
        <w:ind w:left="720"/>
        <w:jc w:val="both"/>
        <w:rPr>
          <w:rFonts w:ascii="Arial" w:hAnsi="Arial" w:cs="Arial"/>
          <w:sz w:val="24"/>
          <w:szCs w:val="24"/>
        </w:rPr>
      </w:pPr>
      <w:r w:rsidRPr="00347E34">
        <w:rPr>
          <w:rFonts w:ascii="Arial" w:hAnsi="Arial" w:cs="Arial"/>
          <w:sz w:val="24"/>
          <w:szCs w:val="24"/>
        </w:rPr>
        <w:t>‘What’s wrong with me... what's wrong with you?’ Kate pleaded. (FS/VA)</w:t>
      </w:r>
    </w:p>
    <w:p w14:paraId="2108EB55" w14:textId="77777777" w:rsidR="00474679" w:rsidRPr="00347E34" w:rsidRDefault="001D6BFF" w:rsidP="00D727CB">
      <w:pPr>
        <w:widowControl w:val="0"/>
        <w:tabs>
          <w:tab w:val="left" w:pos="284"/>
        </w:tabs>
        <w:spacing w:after="120" w:line="276" w:lineRule="auto"/>
        <w:ind w:firstLine="709"/>
        <w:rPr>
          <w:rFonts w:ascii="Arial" w:hAnsi="Arial" w:cs="Arial"/>
          <w:sz w:val="24"/>
          <w:szCs w:val="24"/>
        </w:rPr>
      </w:pPr>
      <w:r w:rsidRPr="00347E34">
        <w:rPr>
          <w:rFonts w:ascii="Arial" w:hAnsi="Arial" w:cs="Arial"/>
          <w:sz w:val="24"/>
          <w:szCs w:val="24"/>
        </w:rPr>
        <w:lastRenderedPageBreak/>
        <w:t>Only two student stories evidenced some questioning of the prioritising of heterosex in partner relationships:</w:t>
      </w:r>
    </w:p>
    <w:p w14:paraId="6E38D8CC" w14:textId="77777777" w:rsidR="00474679" w:rsidRPr="00347E34" w:rsidRDefault="001D6BFF" w:rsidP="00D727CB">
      <w:pPr>
        <w:widowControl w:val="0"/>
        <w:tabs>
          <w:tab w:val="left" w:pos="284"/>
        </w:tabs>
        <w:spacing w:after="120" w:line="276" w:lineRule="auto"/>
        <w:ind w:left="720"/>
        <w:rPr>
          <w:rFonts w:ascii="Arial" w:hAnsi="Arial" w:cs="Arial"/>
          <w:sz w:val="24"/>
          <w:szCs w:val="24"/>
        </w:rPr>
      </w:pPr>
      <w:bookmarkStart w:id="1" w:name="_30j0zll" w:colFirst="0" w:colLast="0"/>
      <w:bookmarkEnd w:id="1"/>
      <w:r w:rsidRPr="00347E34">
        <w:rPr>
          <w:rFonts w:ascii="Arial" w:hAnsi="Arial" w:cs="Arial"/>
          <w:sz w:val="24"/>
          <w:szCs w:val="24"/>
        </w:rPr>
        <w:t xml:space="preserve">[Sex] </w:t>
      </w:r>
      <w:proofErr w:type="gramStart"/>
      <w:r w:rsidRPr="00347E34">
        <w:rPr>
          <w:rFonts w:ascii="Arial" w:hAnsi="Arial" w:cs="Arial"/>
          <w:sz w:val="24"/>
          <w:szCs w:val="24"/>
        </w:rPr>
        <w:t>shouldn’t</w:t>
      </w:r>
      <w:proofErr w:type="gramEnd"/>
      <w:r w:rsidRPr="00347E34">
        <w:rPr>
          <w:rFonts w:ascii="Arial" w:hAnsi="Arial" w:cs="Arial"/>
          <w:sz w:val="24"/>
          <w:szCs w:val="24"/>
        </w:rPr>
        <w:t xml:space="preserve"> be the most important thing. (MS/VA)</w:t>
      </w:r>
    </w:p>
    <w:p w14:paraId="15E1EE71" w14:textId="77777777" w:rsidR="00474679" w:rsidRPr="00347E34" w:rsidRDefault="001D6BFF" w:rsidP="00D727CB">
      <w:pPr>
        <w:widowControl w:val="0"/>
        <w:tabs>
          <w:tab w:val="left" w:pos="284"/>
        </w:tabs>
        <w:spacing w:after="120" w:line="276" w:lineRule="auto"/>
        <w:ind w:left="720"/>
        <w:rPr>
          <w:rFonts w:ascii="Arial" w:hAnsi="Arial" w:cs="Arial"/>
          <w:sz w:val="24"/>
          <w:szCs w:val="24"/>
        </w:rPr>
      </w:pPr>
      <w:r w:rsidRPr="00347E34">
        <w:rPr>
          <w:rFonts w:ascii="Arial" w:hAnsi="Arial" w:cs="Arial"/>
          <w:sz w:val="24"/>
          <w:szCs w:val="24"/>
        </w:rPr>
        <w:t>Kate is left feeling absolutely devastated and unable to understand how such a long relationship could break down over sex. (FS/VB)</w:t>
      </w:r>
    </w:p>
    <w:p w14:paraId="178520EC" w14:textId="0CFB435B" w:rsidR="00474679" w:rsidRPr="00347E34" w:rsidRDefault="001D6BFF" w:rsidP="00D727CB">
      <w:pPr>
        <w:widowControl w:val="0"/>
        <w:tabs>
          <w:tab w:val="left" w:pos="284"/>
        </w:tabs>
        <w:spacing w:after="120" w:line="276" w:lineRule="auto"/>
        <w:ind w:firstLine="709"/>
        <w:rPr>
          <w:rFonts w:ascii="Arial" w:hAnsi="Arial" w:cs="Arial"/>
          <w:sz w:val="24"/>
          <w:szCs w:val="24"/>
        </w:rPr>
      </w:pPr>
      <w:r w:rsidRPr="00347E34">
        <w:rPr>
          <w:rFonts w:ascii="Arial" w:hAnsi="Arial" w:cs="Arial"/>
          <w:sz w:val="24"/>
          <w:szCs w:val="24"/>
        </w:rPr>
        <w:t>Unlike the student stories, a small number of the therapist stories framed the absence of heterosex as a ‘normal’ part of heterosex relationships, attributing it to sexual ‘boredom’, a c</w:t>
      </w:r>
      <w:r w:rsidR="00D11CF6" w:rsidRPr="00347E34">
        <w:rPr>
          <w:rFonts w:ascii="Arial" w:hAnsi="Arial" w:cs="Arial"/>
          <w:sz w:val="24"/>
          <w:szCs w:val="24"/>
        </w:rPr>
        <w:t>ultural c</w:t>
      </w:r>
      <w:r w:rsidRPr="00347E34">
        <w:rPr>
          <w:rFonts w:ascii="Arial" w:hAnsi="Arial" w:cs="Arial"/>
          <w:sz w:val="24"/>
          <w:szCs w:val="24"/>
        </w:rPr>
        <w:t>ommon place in everyday discourses of sexual relationships (</w:t>
      </w:r>
      <w:proofErr w:type="spellStart"/>
      <w:r w:rsidRPr="00347E34">
        <w:rPr>
          <w:rFonts w:ascii="Arial" w:hAnsi="Arial" w:cs="Arial"/>
          <w:sz w:val="24"/>
          <w:szCs w:val="24"/>
        </w:rPr>
        <w:t>Tunariu</w:t>
      </w:r>
      <w:proofErr w:type="spellEnd"/>
      <w:r w:rsidRPr="00347E34">
        <w:rPr>
          <w:rFonts w:ascii="Arial" w:hAnsi="Arial" w:cs="Arial"/>
          <w:sz w:val="24"/>
          <w:szCs w:val="24"/>
        </w:rPr>
        <w:t xml:space="preserve"> &amp; </w:t>
      </w:r>
      <w:proofErr w:type="spellStart"/>
      <w:r w:rsidRPr="00347E34">
        <w:rPr>
          <w:rFonts w:ascii="Arial" w:hAnsi="Arial" w:cs="Arial"/>
          <w:sz w:val="24"/>
          <w:szCs w:val="24"/>
        </w:rPr>
        <w:t>Reavey</w:t>
      </w:r>
      <w:proofErr w:type="spellEnd"/>
      <w:r w:rsidRPr="00347E34">
        <w:rPr>
          <w:rFonts w:ascii="Arial" w:hAnsi="Arial" w:cs="Arial"/>
          <w:sz w:val="24"/>
          <w:szCs w:val="24"/>
        </w:rPr>
        <w:t>, 2010):</w:t>
      </w:r>
    </w:p>
    <w:p w14:paraId="694CB63A" w14:textId="77777777" w:rsidR="00474679" w:rsidRPr="00347E34" w:rsidRDefault="001D6BFF" w:rsidP="00D727CB">
      <w:pPr>
        <w:widowControl w:val="0"/>
        <w:tabs>
          <w:tab w:val="left" w:pos="284"/>
        </w:tabs>
        <w:spacing w:after="120" w:line="276" w:lineRule="auto"/>
        <w:ind w:left="720"/>
        <w:rPr>
          <w:rFonts w:ascii="Arial" w:hAnsi="Arial" w:cs="Arial"/>
          <w:sz w:val="24"/>
          <w:szCs w:val="24"/>
        </w:rPr>
      </w:pPr>
      <w:r w:rsidRPr="00347E34">
        <w:rPr>
          <w:rFonts w:ascii="Arial" w:hAnsi="Arial" w:cs="Arial"/>
          <w:sz w:val="24"/>
          <w:szCs w:val="24"/>
        </w:rPr>
        <w:t xml:space="preserve">Ben </w:t>
      </w:r>
      <w:proofErr w:type="gramStart"/>
      <w:r w:rsidRPr="00347E34">
        <w:rPr>
          <w:rFonts w:ascii="Arial" w:hAnsi="Arial" w:cs="Arial"/>
          <w:sz w:val="24"/>
          <w:szCs w:val="24"/>
        </w:rPr>
        <w:t>doesn’t</w:t>
      </w:r>
      <w:proofErr w:type="gramEnd"/>
      <w:r w:rsidRPr="00347E34">
        <w:rPr>
          <w:rFonts w:ascii="Arial" w:hAnsi="Arial" w:cs="Arial"/>
          <w:sz w:val="24"/>
          <w:szCs w:val="24"/>
        </w:rPr>
        <w:t xml:space="preserve"> sexually satisfy Kate anymore. (TF/VB)</w:t>
      </w:r>
    </w:p>
    <w:p w14:paraId="3EF7CDA0" w14:textId="77777777" w:rsidR="00474679" w:rsidRPr="00347E34" w:rsidRDefault="001D6BFF" w:rsidP="00D727CB">
      <w:pPr>
        <w:widowControl w:val="0"/>
        <w:tabs>
          <w:tab w:val="left" w:pos="284"/>
        </w:tabs>
        <w:spacing w:after="120" w:line="276" w:lineRule="auto"/>
        <w:ind w:left="720"/>
        <w:rPr>
          <w:rFonts w:ascii="Arial" w:hAnsi="Arial" w:cs="Arial"/>
          <w:sz w:val="24"/>
          <w:szCs w:val="24"/>
        </w:rPr>
      </w:pPr>
      <w:r w:rsidRPr="00347E34">
        <w:rPr>
          <w:rFonts w:ascii="Arial" w:hAnsi="Arial" w:cs="Arial"/>
          <w:sz w:val="24"/>
          <w:szCs w:val="24"/>
        </w:rPr>
        <w:t>Their sex-life had become predictable and boring. (TM/VB)</w:t>
      </w:r>
    </w:p>
    <w:p w14:paraId="439844F2" w14:textId="77777777" w:rsidR="00474679" w:rsidRPr="00347E34" w:rsidRDefault="001D6BFF" w:rsidP="00D727CB">
      <w:pPr>
        <w:widowControl w:val="0"/>
        <w:tabs>
          <w:tab w:val="left" w:pos="284"/>
        </w:tabs>
        <w:spacing w:after="120" w:line="276" w:lineRule="auto"/>
        <w:ind w:firstLine="709"/>
        <w:rPr>
          <w:rFonts w:ascii="Arial" w:hAnsi="Arial" w:cs="Arial"/>
          <w:sz w:val="24"/>
          <w:szCs w:val="24"/>
        </w:rPr>
      </w:pPr>
      <w:r w:rsidRPr="00347E34">
        <w:rPr>
          <w:rFonts w:ascii="Arial" w:hAnsi="Arial" w:cs="Arial"/>
          <w:sz w:val="24"/>
          <w:szCs w:val="24"/>
        </w:rPr>
        <w:t xml:space="preserve">Although the therapist stories depicted the absence of sex as problematic for the continuation of the relationship, these stories evidenced less critical judgement and dismissal of the refusing partner and the style and tone was less ‘dramatic’ than that of the student stories. For example: </w:t>
      </w:r>
    </w:p>
    <w:p w14:paraId="4399DF3E" w14:textId="77777777" w:rsidR="00474679" w:rsidRPr="00347E34" w:rsidRDefault="001D6BFF" w:rsidP="00D727CB">
      <w:pPr>
        <w:widowControl w:val="0"/>
        <w:tabs>
          <w:tab w:val="left" w:pos="284"/>
        </w:tabs>
        <w:spacing w:after="120" w:line="276" w:lineRule="auto"/>
        <w:ind w:left="720"/>
        <w:rPr>
          <w:rFonts w:ascii="Arial" w:hAnsi="Arial" w:cs="Arial"/>
          <w:sz w:val="24"/>
          <w:szCs w:val="24"/>
        </w:rPr>
      </w:pPr>
      <w:r w:rsidRPr="00347E34">
        <w:rPr>
          <w:rFonts w:ascii="Arial" w:hAnsi="Arial" w:cs="Arial"/>
          <w:i/>
          <w:sz w:val="24"/>
          <w:szCs w:val="24"/>
        </w:rPr>
        <w:t>Therapist stories</w:t>
      </w:r>
    </w:p>
    <w:p w14:paraId="01161383" w14:textId="77777777" w:rsidR="00474679" w:rsidRPr="00347E34" w:rsidRDefault="001D6BFF" w:rsidP="00D727CB">
      <w:pPr>
        <w:widowControl w:val="0"/>
        <w:tabs>
          <w:tab w:val="left" w:pos="284"/>
        </w:tabs>
        <w:spacing w:after="120" w:line="276" w:lineRule="auto"/>
        <w:ind w:left="720"/>
        <w:rPr>
          <w:rFonts w:ascii="Arial" w:hAnsi="Arial" w:cs="Arial"/>
          <w:sz w:val="24"/>
          <w:szCs w:val="24"/>
        </w:rPr>
      </w:pPr>
      <w:r w:rsidRPr="00347E34">
        <w:rPr>
          <w:rFonts w:ascii="Arial" w:hAnsi="Arial" w:cs="Arial"/>
          <w:sz w:val="24"/>
          <w:szCs w:val="24"/>
        </w:rPr>
        <w:t>Kate was finding it increasingly difficult to deal with Ben’s rejection. (FT/VA)</w:t>
      </w:r>
    </w:p>
    <w:p w14:paraId="46F72EBA" w14:textId="77777777" w:rsidR="00474679" w:rsidRPr="00347E34" w:rsidRDefault="001D6BFF" w:rsidP="00D727CB">
      <w:pPr>
        <w:widowControl w:val="0"/>
        <w:tabs>
          <w:tab w:val="left" w:pos="284"/>
        </w:tabs>
        <w:spacing w:after="120" w:line="276" w:lineRule="auto"/>
        <w:ind w:left="720"/>
        <w:rPr>
          <w:rFonts w:ascii="Arial" w:hAnsi="Arial" w:cs="Arial"/>
          <w:sz w:val="24"/>
          <w:szCs w:val="24"/>
        </w:rPr>
      </w:pPr>
      <w:r w:rsidRPr="00347E34">
        <w:rPr>
          <w:rFonts w:ascii="Arial" w:hAnsi="Arial" w:cs="Arial"/>
          <w:sz w:val="24"/>
          <w:szCs w:val="24"/>
        </w:rPr>
        <w:t>Ben was unable to carry on like this. They would have to talk. (MT/VB)</w:t>
      </w:r>
    </w:p>
    <w:p w14:paraId="13C880DF" w14:textId="77777777" w:rsidR="00474679" w:rsidRPr="00347E34" w:rsidRDefault="001D6BFF" w:rsidP="00D727CB">
      <w:pPr>
        <w:widowControl w:val="0"/>
        <w:tabs>
          <w:tab w:val="left" w:pos="284"/>
        </w:tabs>
        <w:spacing w:after="120" w:line="276" w:lineRule="auto"/>
        <w:ind w:left="720"/>
        <w:rPr>
          <w:rFonts w:ascii="Arial" w:hAnsi="Arial" w:cs="Arial"/>
          <w:sz w:val="24"/>
          <w:szCs w:val="24"/>
        </w:rPr>
      </w:pPr>
      <w:r w:rsidRPr="00347E34">
        <w:rPr>
          <w:rFonts w:ascii="Arial" w:hAnsi="Arial" w:cs="Arial"/>
          <w:i/>
          <w:sz w:val="24"/>
          <w:szCs w:val="24"/>
        </w:rPr>
        <w:t>Student stories</w:t>
      </w:r>
    </w:p>
    <w:p w14:paraId="0E04AE27" w14:textId="77777777" w:rsidR="00474679" w:rsidRPr="00347E34" w:rsidRDefault="001D6BFF" w:rsidP="00D727CB">
      <w:pPr>
        <w:widowControl w:val="0"/>
        <w:tabs>
          <w:tab w:val="left" w:pos="284"/>
        </w:tabs>
        <w:spacing w:after="120" w:line="276" w:lineRule="auto"/>
        <w:ind w:left="720"/>
        <w:rPr>
          <w:rFonts w:ascii="Arial" w:hAnsi="Arial" w:cs="Arial"/>
          <w:sz w:val="24"/>
          <w:szCs w:val="24"/>
        </w:rPr>
      </w:pPr>
      <w:r w:rsidRPr="00347E34">
        <w:rPr>
          <w:rFonts w:ascii="Arial" w:hAnsi="Arial" w:cs="Arial"/>
          <w:sz w:val="24"/>
          <w:szCs w:val="24"/>
        </w:rPr>
        <w:t xml:space="preserve">Kate was thinking to herself: ‘I will not put up with this, he better </w:t>
      </w:r>
      <w:proofErr w:type="gramStart"/>
      <w:r w:rsidRPr="00347E34">
        <w:rPr>
          <w:rFonts w:ascii="Arial" w:hAnsi="Arial" w:cs="Arial"/>
          <w:sz w:val="24"/>
          <w:szCs w:val="24"/>
        </w:rPr>
        <w:t>get</w:t>
      </w:r>
      <w:proofErr w:type="gramEnd"/>
      <w:r w:rsidRPr="00347E34">
        <w:rPr>
          <w:rFonts w:ascii="Arial" w:hAnsi="Arial" w:cs="Arial"/>
          <w:sz w:val="24"/>
          <w:szCs w:val="24"/>
        </w:rPr>
        <w:t xml:space="preserve"> his act together or we are finished’. (FS/VA)</w:t>
      </w:r>
    </w:p>
    <w:p w14:paraId="6499B80D" w14:textId="77777777" w:rsidR="00474679" w:rsidRPr="00347E34" w:rsidRDefault="001D6BFF" w:rsidP="00D727CB">
      <w:pPr>
        <w:widowControl w:val="0"/>
        <w:tabs>
          <w:tab w:val="left" w:pos="284"/>
        </w:tabs>
        <w:spacing w:after="120" w:line="276" w:lineRule="auto"/>
        <w:ind w:left="720"/>
        <w:rPr>
          <w:rFonts w:ascii="Arial" w:hAnsi="Arial" w:cs="Arial"/>
          <w:sz w:val="24"/>
          <w:szCs w:val="24"/>
        </w:rPr>
      </w:pPr>
      <w:r w:rsidRPr="00347E34">
        <w:rPr>
          <w:rFonts w:ascii="Arial" w:hAnsi="Arial" w:cs="Arial"/>
          <w:sz w:val="24"/>
          <w:szCs w:val="24"/>
        </w:rPr>
        <w:t>Ben gradually become more and more annoyed with her, he tried, what more could he do she is being a stubborn cow and now she is a gonner. (MS/VB)</w:t>
      </w:r>
    </w:p>
    <w:p w14:paraId="7836B92A" w14:textId="77777777" w:rsidR="00474679" w:rsidRPr="00347E34" w:rsidRDefault="001D6BFF" w:rsidP="00D727CB">
      <w:pPr>
        <w:widowControl w:val="0"/>
        <w:tabs>
          <w:tab w:val="left" w:pos="284"/>
        </w:tabs>
        <w:spacing w:after="120" w:line="276" w:lineRule="auto"/>
        <w:ind w:firstLine="709"/>
        <w:rPr>
          <w:rFonts w:ascii="Arial" w:hAnsi="Arial" w:cs="Arial"/>
          <w:sz w:val="24"/>
          <w:szCs w:val="24"/>
        </w:rPr>
      </w:pPr>
      <w:r w:rsidRPr="00347E34">
        <w:rPr>
          <w:rFonts w:ascii="Arial" w:hAnsi="Arial" w:cs="Arial"/>
          <w:sz w:val="24"/>
          <w:szCs w:val="24"/>
        </w:rPr>
        <w:t>Even though sexless relationships were generally framed as ‘abnormal’, many stories depicted Ben and Kate as having ‘healthy’ sexual desire. For example, the partner refusing sex was often portrayed as having an affair or subsequently having sexually fulfilling relationships (see below). The depiction of ‘healthy sexual desire’ was more common for Ben than for Kate, echoing the traditional gendering of sexual desire – active male and passive or absent female desire – in the wider social context (</w:t>
      </w:r>
      <w:r w:rsidRPr="00347E34">
        <w:rPr>
          <w:rFonts w:ascii="Arial" w:hAnsi="Arial" w:cs="Arial"/>
          <w:color w:val="000000"/>
          <w:sz w:val="24"/>
          <w:szCs w:val="24"/>
        </w:rPr>
        <w:t>Farvid &amp; Braun, 2006</w:t>
      </w:r>
      <w:r w:rsidRPr="00347E34">
        <w:rPr>
          <w:rFonts w:ascii="Arial" w:hAnsi="Arial" w:cs="Arial"/>
          <w:sz w:val="24"/>
          <w:szCs w:val="24"/>
        </w:rPr>
        <w:t>).</w:t>
      </w:r>
    </w:p>
    <w:p w14:paraId="666A766B" w14:textId="5CA309B7" w:rsidR="00474679" w:rsidRPr="00347E34" w:rsidRDefault="001D6BFF" w:rsidP="00D727CB">
      <w:pPr>
        <w:widowControl w:val="0"/>
        <w:tabs>
          <w:tab w:val="left" w:pos="284"/>
        </w:tabs>
        <w:spacing w:after="120" w:line="276" w:lineRule="auto"/>
        <w:jc w:val="both"/>
        <w:rPr>
          <w:rFonts w:ascii="Arial" w:hAnsi="Arial" w:cs="Arial"/>
          <w:sz w:val="24"/>
          <w:szCs w:val="24"/>
        </w:rPr>
      </w:pPr>
      <w:r w:rsidRPr="00347E34">
        <w:rPr>
          <w:rFonts w:ascii="Arial" w:hAnsi="Arial" w:cs="Arial"/>
          <w:b/>
          <w:sz w:val="24"/>
          <w:szCs w:val="24"/>
          <w:highlight w:val="white"/>
        </w:rPr>
        <w:t xml:space="preserve">Depictions of the </w:t>
      </w:r>
      <w:r w:rsidR="00CE6CC4" w:rsidRPr="00347E34">
        <w:rPr>
          <w:rFonts w:ascii="Arial" w:hAnsi="Arial" w:cs="Arial"/>
          <w:b/>
          <w:sz w:val="24"/>
          <w:szCs w:val="24"/>
          <w:highlight w:val="white"/>
        </w:rPr>
        <w:t>R</w:t>
      </w:r>
      <w:r w:rsidRPr="00347E34">
        <w:rPr>
          <w:rFonts w:ascii="Arial" w:hAnsi="Arial" w:cs="Arial"/>
          <w:b/>
          <w:sz w:val="24"/>
          <w:szCs w:val="24"/>
          <w:highlight w:val="white"/>
        </w:rPr>
        <w:t xml:space="preserve">easons for </w:t>
      </w:r>
      <w:r w:rsidR="00CE6CC4" w:rsidRPr="00347E34">
        <w:rPr>
          <w:rFonts w:ascii="Arial" w:hAnsi="Arial" w:cs="Arial"/>
          <w:b/>
          <w:sz w:val="24"/>
          <w:szCs w:val="24"/>
          <w:highlight w:val="white"/>
        </w:rPr>
        <w:t>S</w:t>
      </w:r>
      <w:r w:rsidRPr="00347E34">
        <w:rPr>
          <w:rFonts w:ascii="Arial" w:hAnsi="Arial" w:cs="Arial"/>
          <w:b/>
          <w:sz w:val="24"/>
          <w:szCs w:val="24"/>
          <w:highlight w:val="white"/>
        </w:rPr>
        <w:t xml:space="preserve">exual </w:t>
      </w:r>
      <w:r w:rsidR="00CE6CC4" w:rsidRPr="00347E34">
        <w:rPr>
          <w:rFonts w:ascii="Arial" w:hAnsi="Arial" w:cs="Arial"/>
          <w:b/>
          <w:sz w:val="24"/>
          <w:szCs w:val="24"/>
          <w:highlight w:val="white"/>
        </w:rPr>
        <w:t>R</w:t>
      </w:r>
      <w:r w:rsidRPr="00347E34">
        <w:rPr>
          <w:rFonts w:ascii="Arial" w:hAnsi="Arial" w:cs="Arial"/>
          <w:b/>
          <w:sz w:val="24"/>
          <w:szCs w:val="24"/>
          <w:highlight w:val="white"/>
        </w:rPr>
        <w:t>efusal</w:t>
      </w:r>
    </w:p>
    <w:p w14:paraId="1D4DD1F2" w14:textId="77777777" w:rsidR="00474679" w:rsidRPr="00347E34" w:rsidRDefault="001D6BFF" w:rsidP="00D727CB">
      <w:pPr>
        <w:widowControl w:val="0"/>
        <w:tabs>
          <w:tab w:val="left" w:pos="284"/>
        </w:tabs>
        <w:spacing w:after="120" w:line="276" w:lineRule="auto"/>
        <w:ind w:firstLine="709"/>
        <w:rPr>
          <w:rFonts w:ascii="Arial" w:hAnsi="Arial" w:cs="Arial"/>
          <w:sz w:val="24"/>
          <w:szCs w:val="24"/>
        </w:rPr>
      </w:pPr>
      <w:r w:rsidRPr="00347E34">
        <w:rPr>
          <w:rFonts w:ascii="Arial" w:hAnsi="Arial" w:cs="Arial"/>
          <w:sz w:val="24"/>
          <w:szCs w:val="24"/>
        </w:rPr>
        <w:t xml:space="preserve">The predominant explanations for Kate’s sexual refusal, and the predominant consequences of Ben’s sexual refusal for Kate, were poor ‘body image’, low self-esteem, </w:t>
      </w:r>
      <w:proofErr w:type="gramStart"/>
      <w:r w:rsidRPr="00347E34">
        <w:rPr>
          <w:rFonts w:ascii="Arial" w:hAnsi="Arial" w:cs="Arial"/>
          <w:sz w:val="24"/>
          <w:szCs w:val="24"/>
        </w:rPr>
        <w:t>depression</w:t>
      </w:r>
      <w:proofErr w:type="gramEnd"/>
      <w:r w:rsidRPr="00347E34">
        <w:rPr>
          <w:rFonts w:ascii="Arial" w:hAnsi="Arial" w:cs="Arial"/>
          <w:sz w:val="24"/>
          <w:szCs w:val="24"/>
        </w:rPr>
        <w:t xml:space="preserve"> and anxiety (see also Kitzinger &amp; Powell, 1995). Almost all stories referenced Kate’s (negative) feelings about her body, reflecting the normative discontent of women’s relationships with their bodies that is central to the contemporary construction of femininity (</w:t>
      </w:r>
      <w:proofErr w:type="gramStart"/>
      <w:r w:rsidRPr="00347E34">
        <w:rPr>
          <w:rFonts w:ascii="Arial" w:hAnsi="Arial" w:cs="Arial"/>
          <w:sz w:val="24"/>
          <w:szCs w:val="24"/>
        </w:rPr>
        <w:t>e.g.</w:t>
      </w:r>
      <w:proofErr w:type="gramEnd"/>
      <w:r w:rsidRPr="00347E34">
        <w:rPr>
          <w:rFonts w:ascii="Arial" w:hAnsi="Arial" w:cs="Arial"/>
          <w:sz w:val="24"/>
          <w:szCs w:val="24"/>
        </w:rPr>
        <w:t xml:space="preserve"> Sharp &amp; Keyton, 2016):</w:t>
      </w:r>
    </w:p>
    <w:p w14:paraId="4D7BFA0B" w14:textId="77777777" w:rsidR="00474679" w:rsidRPr="00347E34" w:rsidRDefault="001D6BFF" w:rsidP="00D727CB">
      <w:pPr>
        <w:widowControl w:val="0"/>
        <w:tabs>
          <w:tab w:val="left" w:pos="284"/>
        </w:tabs>
        <w:spacing w:after="120" w:line="276" w:lineRule="auto"/>
        <w:ind w:left="720"/>
        <w:rPr>
          <w:rFonts w:ascii="Arial" w:hAnsi="Arial" w:cs="Arial"/>
          <w:sz w:val="24"/>
          <w:szCs w:val="24"/>
        </w:rPr>
      </w:pPr>
      <w:r w:rsidRPr="00347E34">
        <w:rPr>
          <w:rFonts w:ascii="Arial" w:hAnsi="Arial" w:cs="Arial"/>
          <w:sz w:val="24"/>
          <w:szCs w:val="24"/>
        </w:rPr>
        <w:t xml:space="preserve">Kate finally came out with why, she thought that Ben was judging her on how </w:t>
      </w:r>
      <w:r w:rsidRPr="00347E34">
        <w:rPr>
          <w:rFonts w:ascii="Arial" w:hAnsi="Arial" w:cs="Arial"/>
          <w:sz w:val="24"/>
          <w:szCs w:val="24"/>
        </w:rPr>
        <w:lastRenderedPageBreak/>
        <w:t xml:space="preserve">she looked and that every time they went </w:t>
      </w:r>
      <w:proofErr w:type="gramStart"/>
      <w:r w:rsidRPr="00347E34">
        <w:rPr>
          <w:rFonts w:ascii="Arial" w:hAnsi="Arial" w:cs="Arial"/>
          <w:sz w:val="24"/>
          <w:szCs w:val="24"/>
        </w:rPr>
        <w:t>out</w:t>
      </w:r>
      <w:proofErr w:type="gramEnd"/>
      <w:r w:rsidRPr="00347E34">
        <w:rPr>
          <w:rFonts w:ascii="Arial" w:hAnsi="Arial" w:cs="Arial"/>
          <w:sz w:val="24"/>
          <w:szCs w:val="24"/>
        </w:rPr>
        <w:t xml:space="preserve"> she would see him looking at tall skinny girls the opposite of what she was, and she thought he was flirting with other women wanting to have them. She had also looked at his internet history and found that he had been watching a lot of porn and thought to herself she was unattractive. (FS/VB) </w:t>
      </w:r>
    </w:p>
    <w:p w14:paraId="28345CA0" w14:textId="77777777" w:rsidR="00474679" w:rsidRPr="00347E34" w:rsidRDefault="001D6BFF" w:rsidP="00D727CB">
      <w:pPr>
        <w:widowControl w:val="0"/>
        <w:tabs>
          <w:tab w:val="left" w:pos="284"/>
        </w:tabs>
        <w:spacing w:after="120" w:line="276" w:lineRule="auto"/>
        <w:ind w:left="720"/>
        <w:rPr>
          <w:rFonts w:ascii="Arial" w:hAnsi="Arial" w:cs="Arial"/>
          <w:sz w:val="24"/>
          <w:szCs w:val="24"/>
        </w:rPr>
      </w:pPr>
      <w:r w:rsidRPr="00347E34">
        <w:rPr>
          <w:rFonts w:ascii="Arial" w:hAnsi="Arial" w:cs="Arial"/>
          <w:sz w:val="24"/>
          <w:szCs w:val="24"/>
        </w:rPr>
        <w:t>Kate has been feeling extremely unhappy about herself, her self-esteem has been shattered and confidence destroyed, she believes that Ben is no longer attracted to her. (MS/VA)</w:t>
      </w:r>
    </w:p>
    <w:p w14:paraId="086EE49F" w14:textId="465D617B" w:rsidR="00906A8F" w:rsidRDefault="001D6BFF" w:rsidP="00D727CB">
      <w:pPr>
        <w:tabs>
          <w:tab w:val="left" w:pos="284"/>
        </w:tabs>
        <w:spacing w:after="120" w:line="276" w:lineRule="auto"/>
        <w:ind w:firstLine="709"/>
        <w:rPr>
          <w:rFonts w:ascii="Arial" w:hAnsi="Arial" w:cs="Arial"/>
          <w:sz w:val="24"/>
          <w:szCs w:val="24"/>
        </w:rPr>
      </w:pPr>
      <w:r w:rsidRPr="00347E34">
        <w:rPr>
          <w:rFonts w:ascii="Arial" w:hAnsi="Arial" w:cs="Arial"/>
          <w:sz w:val="24"/>
          <w:szCs w:val="24"/>
        </w:rPr>
        <w:t xml:space="preserve">Some of the stories written by women placed responsibility for Ben’s sexual refusal on Kate for having become sexually unattractive – </w:t>
      </w:r>
      <w:r w:rsidR="00E4186E">
        <w:rPr>
          <w:rFonts w:ascii="Arial" w:hAnsi="Arial" w:cs="Arial"/>
          <w:sz w:val="24"/>
          <w:szCs w:val="24"/>
        </w:rPr>
        <w:t>‘</w:t>
      </w:r>
      <w:r w:rsidRPr="00347E34">
        <w:rPr>
          <w:rFonts w:ascii="Arial" w:hAnsi="Arial" w:cs="Arial"/>
          <w:sz w:val="24"/>
          <w:szCs w:val="24"/>
        </w:rPr>
        <w:t>Kate put on weight</w:t>
      </w:r>
      <w:r w:rsidR="00E4186E">
        <w:rPr>
          <w:rFonts w:ascii="Arial" w:hAnsi="Arial" w:cs="Arial"/>
          <w:sz w:val="24"/>
          <w:szCs w:val="24"/>
        </w:rPr>
        <w:t>’</w:t>
      </w:r>
      <w:r w:rsidRPr="00347E34">
        <w:rPr>
          <w:rFonts w:ascii="Arial" w:hAnsi="Arial" w:cs="Arial"/>
          <w:sz w:val="24"/>
          <w:szCs w:val="24"/>
        </w:rPr>
        <w:t xml:space="preserve">(MT/VB), </w:t>
      </w:r>
      <w:r w:rsidR="00E4186E">
        <w:rPr>
          <w:rFonts w:ascii="Arial" w:hAnsi="Arial" w:cs="Arial"/>
          <w:sz w:val="24"/>
          <w:szCs w:val="24"/>
        </w:rPr>
        <w:t>‘</w:t>
      </w:r>
      <w:r w:rsidRPr="00347E34">
        <w:rPr>
          <w:rFonts w:ascii="Arial" w:hAnsi="Arial" w:cs="Arial"/>
          <w:sz w:val="24"/>
          <w:szCs w:val="24"/>
        </w:rPr>
        <w:t>Kate didn’t look like she used to</w:t>
      </w:r>
      <w:r w:rsidR="00E4186E">
        <w:rPr>
          <w:rFonts w:ascii="Arial" w:hAnsi="Arial" w:cs="Arial"/>
          <w:sz w:val="24"/>
          <w:szCs w:val="24"/>
        </w:rPr>
        <w:t>’</w:t>
      </w:r>
      <w:r w:rsidRPr="00347E34">
        <w:rPr>
          <w:rFonts w:ascii="Arial" w:hAnsi="Arial" w:cs="Arial"/>
          <w:sz w:val="24"/>
          <w:szCs w:val="24"/>
        </w:rPr>
        <w:t xml:space="preserve"> (FS/VB) – evoking the notion that, as the object of (heterosexual) male desire, women need to maintain their ‘sexual capital’ in order to retain </w:t>
      </w:r>
      <w:r w:rsidRPr="00347E34">
        <w:rPr>
          <w:rFonts w:ascii="Arial" w:hAnsi="Arial" w:cs="Arial"/>
          <w:i/>
          <w:sz w:val="24"/>
          <w:szCs w:val="24"/>
        </w:rPr>
        <w:t>their</w:t>
      </w:r>
      <w:r w:rsidRPr="00347E34">
        <w:rPr>
          <w:rFonts w:ascii="Arial" w:hAnsi="Arial" w:cs="Arial"/>
          <w:sz w:val="24"/>
          <w:szCs w:val="24"/>
        </w:rPr>
        <w:t xml:space="preserve"> man (</w:t>
      </w:r>
      <w:r w:rsidR="00611BC5" w:rsidRPr="00347E34">
        <w:rPr>
          <w:rFonts w:ascii="Arial" w:hAnsi="Arial" w:cs="Arial"/>
          <w:sz w:val="24"/>
          <w:szCs w:val="24"/>
        </w:rPr>
        <w:t xml:space="preserve">Farvid &amp; Braun, 2006; </w:t>
      </w:r>
      <w:r w:rsidRPr="00347E34">
        <w:rPr>
          <w:rFonts w:ascii="Arial" w:hAnsi="Arial" w:cs="Arial"/>
          <w:sz w:val="24"/>
          <w:szCs w:val="24"/>
        </w:rPr>
        <w:t xml:space="preserve">Frith, 2013). Clarke and Braun (2019) described sexual capital as </w:t>
      </w:r>
      <w:r w:rsidR="00E4186E">
        <w:rPr>
          <w:rFonts w:ascii="Arial" w:hAnsi="Arial" w:cs="Arial"/>
          <w:sz w:val="24"/>
          <w:szCs w:val="24"/>
        </w:rPr>
        <w:t>‘</w:t>
      </w:r>
      <w:r w:rsidRPr="00347E34">
        <w:rPr>
          <w:rFonts w:ascii="Arial" w:hAnsi="Arial" w:cs="Arial"/>
          <w:sz w:val="24"/>
          <w:szCs w:val="24"/>
        </w:rPr>
        <w:t>the sociocultural notion that sexual attractiveness is a personal asset that confers power on those whose possess it, and by investing in our physical appearance we can gain a sexual capital advantage</w:t>
      </w:r>
      <w:r w:rsidR="00E4186E">
        <w:rPr>
          <w:rFonts w:ascii="Arial" w:hAnsi="Arial" w:cs="Arial"/>
          <w:sz w:val="24"/>
          <w:szCs w:val="24"/>
        </w:rPr>
        <w:t>’ (p. 105)</w:t>
      </w:r>
      <w:r w:rsidRPr="00347E34">
        <w:rPr>
          <w:rFonts w:ascii="Arial" w:hAnsi="Arial" w:cs="Arial"/>
          <w:sz w:val="24"/>
          <w:szCs w:val="24"/>
        </w:rPr>
        <w:t>.</w:t>
      </w:r>
    </w:p>
    <w:p w14:paraId="4B995C27" w14:textId="6EC4A15A" w:rsidR="00474679" w:rsidRPr="00347E34" w:rsidRDefault="001D6BFF" w:rsidP="00D727CB">
      <w:pPr>
        <w:tabs>
          <w:tab w:val="left" w:pos="284"/>
        </w:tabs>
        <w:spacing w:after="120" w:line="276" w:lineRule="auto"/>
        <w:ind w:firstLine="709"/>
        <w:rPr>
          <w:rFonts w:ascii="Arial" w:hAnsi="Arial" w:cs="Arial"/>
          <w:sz w:val="24"/>
          <w:szCs w:val="24"/>
        </w:rPr>
      </w:pPr>
      <w:r w:rsidRPr="00347E34">
        <w:rPr>
          <w:rFonts w:ascii="Arial" w:hAnsi="Arial" w:cs="Arial"/>
          <w:sz w:val="24"/>
          <w:szCs w:val="24"/>
        </w:rPr>
        <w:t xml:space="preserve">Ben was rarely presented as inherently lacking desire; a recurrent explanation for his disinterest in heterosex was that he was having an affair with another woman. In the stories where he </w:t>
      </w:r>
      <w:r w:rsidRPr="00347E34">
        <w:rPr>
          <w:rFonts w:ascii="Arial" w:hAnsi="Arial" w:cs="Arial"/>
          <w:i/>
          <w:sz w:val="24"/>
          <w:szCs w:val="24"/>
        </w:rPr>
        <w:t>was</w:t>
      </w:r>
      <w:r w:rsidRPr="00347E34">
        <w:rPr>
          <w:rFonts w:ascii="Arial" w:hAnsi="Arial" w:cs="Arial"/>
          <w:sz w:val="24"/>
          <w:szCs w:val="24"/>
        </w:rPr>
        <w:t xml:space="preserve"> presented as disinterested in sex </w:t>
      </w:r>
      <w:r w:rsidRPr="00347E34">
        <w:rPr>
          <w:rFonts w:ascii="Arial" w:hAnsi="Arial" w:cs="Arial"/>
          <w:i/>
          <w:sz w:val="24"/>
          <w:szCs w:val="24"/>
        </w:rPr>
        <w:t>per se</w:t>
      </w:r>
      <w:r w:rsidRPr="00347E34">
        <w:rPr>
          <w:rFonts w:ascii="Arial" w:hAnsi="Arial" w:cs="Arial"/>
          <w:sz w:val="24"/>
          <w:szCs w:val="24"/>
        </w:rPr>
        <w:t xml:space="preserve"> rather than just disinterested in sex with Kate, Ben’s ‘sex drive’ was depicted as being affected by stress and depression, offering some disruption to the notion of men’s sexual desire as inevitable and ceaseless. In such stories, the source of Ben’s stress and depression tended to be located in factors outside the relationship, such as work. This contrasts with the depictions of Kate’s low mood, which were overwhelmingly linked to poor body image. Thus, the stories reproduced a traditional heteronormative division of emotion, where men worry about work and women worry about the way they look. In some of the stories Kate had been offering sex to Ben in exchange for ‘security’ and ‘emotional intimacy’ and when Ben withdrew these, she communicated her dismay by refusing sex. Thus, the stories invoked the culturally normative construction of sex, and withdrawing sex, as a form of marital bargaining power (</w:t>
      </w:r>
      <w:proofErr w:type="gramStart"/>
      <w:r w:rsidRPr="00347E34">
        <w:rPr>
          <w:rFonts w:ascii="Arial" w:hAnsi="Arial" w:cs="Arial"/>
          <w:sz w:val="24"/>
          <w:szCs w:val="24"/>
        </w:rPr>
        <w:t>e.g.</w:t>
      </w:r>
      <w:proofErr w:type="gramEnd"/>
      <w:r w:rsidRPr="00347E34">
        <w:rPr>
          <w:rFonts w:ascii="Arial" w:hAnsi="Arial" w:cs="Arial"/>
          <w:sz w:val="24"/>
          <w:szCs w:val="24"/>
        </w:rPr>
        <w:t xml:space="preserve"> Allen &amp; Brinig, 1998)</w:t>
      </w:r>
      <w:r w:rsidR="00A77A11" w:rsidRPr="00347E34">
        <w:rPr>
          <w:rFonts w:ascii="Arial" w:hAnsi="Arial" w:cs="Arial"/>
          <w:sz w:val="24"/>
          <w:szCs w:val="24"/>
        </w:rPr>
        <w:t>, and the notion</w:t>
      </w:r>
      <w:r w:rsidRPr="00347E34">
        <w:rPr>
          <w:rFonts w:ascii="Arial" w:hAnsi="Arial" w:cs="Arial"/>
          <w:sz w:val="24"/>
          <w:szCs w:val="24"/>
        </w:rPr>
        <w:t xml:space="preserve"> that women prioritise emotional intimacy over physical gratification (Hayfield &amp; Clarke, 2012):</w:t>
      </w:r>
    </w:p>
    <w:p w14:paraId="5571220D" w14:textId="77777777" w:rsidR="00474679" w:rsidRPr="00347E34" w:rsidRDefault="001D6BFF" w:rsidP="00D727CB">
      <w:pPr>
        <w:widowControl w:val="0"/>
        <w:tabs>
          <w:tab w:val="left" w:pos="284"/>
        </w:tabs>
        <w:spacing w:after="120" w:line="276" w:lineRule="auto"/>
        <w:ind w:left="720"/>
        <w:rPr>
          <w:rFonts w:ascii="Arial" w:hAnsi="Arial" w:cs="Arial"/>
          <w:sz w:val="24"/>
          <w:szCs w:val="24"/>
        </w:rPr>
      </w:pPr>
      <w:r w:rsidRPr="00347E34">
        <w:rPr>
          <w:rFonts w:ascii="Arial" w:hAnsi="Arial" w:cs="Arial"/>
          <w:sz w:val="24"/>
          <w:szCs w:val="24"/>
        </w:rPr>
        <w:t xml:space="preserve">Kate explains that sex </w:t>
      </w:r>
      <w:proofErr w:type="gramStart"/>
      <w:r w:rsidRPr="00347E34">
        <w:rPr>
          <w:rFonts w:ascii="Arial" w:hAnsi="Arial" w:cs="Arial"/>
          <w:sz w:val="24"/>
          <w:szCs w:val="24"/>
        </w:rPr>
        <w:t>isn't</w:t>
      </w:r>
      <w:proofErr w:type="gramEnd"/>
      <w:r w:rsidRPr="00347E34">
        <w:rPr>
          <w:rFonts w:ascii="Arial" w:hAnsi="Arial" w:cs="Arial"/>
          <w:sz w:val="24"/>
          <w:szCs w:val="24"/>
        </w:rPr>
        <w:t xml:space="preserve"> what she requires from Ben but… honesty, affection (non-physical) and security. (FT/VA)</w:t>
      </w:r>
    </w:p>
    <w:p w14:paraId="70343D6A" w14:textId="77777777" w:rsidR="00474679" w:rsidRPr="00347E34" w:rsidRDefault="001D6BFF" w:rsidP="00D727CB">
      <w:pPr>
        <w:widowControl w:val="0"/>
        <w:tabs>
          <w:tab w:val="left" w:pos="284"/>
        </w:tabs>
        <w:spacing w:after="120" w:line="276" w:lineRule="auto"/>
        <w:ind w:left="720"/>
        <w:rPr>
          <w:rFonts w:ascii="Arial" w:hAnsi="Arial" w:cs="Arial"/>
          <w:sz w:val="24"/>
          <w:szCs w:val="24"/>
        </w:rPr>
      </w:pPr>
      <w:r w:rsidRPr="00347E34">
        <w:rPr>
          <w:rFonts w:ascii="Arial" w:hAnsi="Arial" w:cs="Arial"/>
          <w:sz w:val="24"/>
          <w:szCs w:val="24"/>
        </w:rPr>
        <w:t>It feels mechanical when they do have sex and she often upset by the lack of emotional intimacy. (FT/VB)</w:t>
      </w:r>
    </w:p>
    <w:p w14:paraId="1F24EC8B" w14:textId="1944EBC1" w:rsidR="00474679" w:rsidRPr="00347E34" w:rsidRDefault="001D6BFF" w:rsidP="00D727CB">
      <w:pPr>
        <w:widowControl w:val="0"/>
        <w:tabs>
          <w:tab w:val="left" w:pos="284"/>
        </w:tabs>
        <w:spacing w:after="120" w:line="276" w:lineRule="auto"/>
        <w:ind w:firstLine="709"/>
        <w:rPr>
          <w:rFonts w:ascii="Arial" w:hAnsi="Arial" w:cs="Arial"/>
          <w:sz w:val="24"/>
          <w:szCs w:val="24"/>
        </w:rPr>
      </w:pPr>
      <w:r w:rsidRPr="00347E34">
        <w:rPr>
          <w:rFonts w:ascii="Arial" w:hAnsi="Arial" w:cs="Arial"/>
          <w:sz w:val="24"/>
          <w:szCs w:val="24"/>
        </w:rPr>
        <w:t xml:space="preserve">The overall absence of pathologising notions of female ‘sexual frigidity’ (Margolin, 2017) is noteworthy. In fact, in some instances, Kate’s sexual refusal was presented as an indirect communication of her </w:t>
      </w:r>
      <w:r w:rsidRPr="00347E34">
        <w:rPr>
          <w:rFonts w:ascii="Arial" w:hAnsi="Arial" w:cs="Arial"/>
          <w:i/>
          <w:sz w:val="24"/>
          <w:szCs w:val="24"/>
        </w:rPr>
        <w:t xml:space="preserve">sexual </w:t>
      </w:r>
      <w:r w:rsidRPr="00347E34">
        <w:rPr>
          <w:rFonts w:ascii="Arial" w:hAnsi="Arial" w:cs="Arial"/>
          <w:sz w:val="24"/>
          <w:szCs w:val="24"/>
        </w:rPr>
        <w:t xml:space="preserve">dissatisfaction in contrast to the stories that framed it as an indirect communication of her </w:t>
      </w:r>
      <w:r w:rsidRPr="00347E34">
        <w:rPr>
          <w:rFonts w:ascii="Arial" w:hAnsi="Arial" w:cs="Arial"/>
          <w:i/>
          <w:sz w:val="24"/>
          <w:szCs w:val="24"/>
        </w:rPr>
        <w:t>relationship</w:t>
      </w:r>
      <w:r w:rsidRPr="00347E34">
        <w:rPr>
          <w:rFonts w:ascii="Arial" w:hAnsi="Arial" w:cs="Arial"/>
          <w:sz w:val="24"/>
          <w:szCs w:val="24"/>
        </w:rPr>
        <w:t xml:space="preserve"> </w:t>
      </w:r>
      <w:r w:rsidRPr="00347E34">
        <w:rPr>
          <w:rFonts w:ascii="Arial" w:hAnsi="Arial" w:cs="Arial"/>
          <w:sz w:val="24"/>
          <w:szCs w:val="24"/>
        </w:rPr>
        <w:lastRenderedPageBreak/>
        <w:t xml:space="preserve">dissatisfaction. For example, in some of the Version B stories written by women, Kate’s sexual refusal was presented as a result of sexual boredom. The Kate presented in these stories </w:t>
      </w:r>
      <w:r w:rsidR="00E4186E">
        <w:rPr>
          <w:rFonts w:ascii="Arial" w:hAnsi="Arial" w:cs="Arial"/>
          <w:sz w:val="24"/>
          <w:szCs w:val="24"/>
        </w:rPr>
        <w:t>‘</w:t>
      </w:r>
      <w:r w:rsidRPr="00347E34">
        <w:rPr>
          <w:rFonts w:ascii="Arial" w:hAnsi="Arial" w:cs="Arial"/>
          <w:sz w:val="24"/>
          <w:szCs w:val="24"/>
        </w:rPr>
        <w:t>had gone off Ben</w:t>
      </w:r>
      <w:r w:rsidR="00E4186E">
        <w:rPr>
          <w:rFonts w:ascii="Arial" w:hAnsi="Arial" w:cs="Arial"/>
          <w:sz w:val="24"/>
          <w:szCs w:val="24"/>
        </w:rPr>
        <w:t>’</w:t>
      </w:r>
      <w:r w:rsidRPr="00347E34">
        <w:rPr>
          <w:rFonts w:ascii="Arial" w:hAnsi="Arial" w:cs="Arial"/>
          <w:sz w:val="24"/>
          <w:szCs w:val="24"/>
        </w:rPr>
        <w:t xml:space="preserve"> (FS/VB), </w:t>
      </w:r>
      <w:r w:rsidR="00E4186E">
        <w:rPr>
          <w:rFonts w:ascii="Arial" w:hAnsi="Arial" w:cs="Arial"/>
          <w:sz w:val="24"/>
          <w:szCs w:val="24"/>
        </w:rPr>
        <w:t>‘</w:t>
      </w:r>
      <w:r w:rsidRPr="00347E34">
        <w:rPr>
          <w:rFonts w:ascii="Arial" w:hAnsi="Arial" w:cs="Arial"/>
          <w:sz w:val="24"/>
          <w:szCs w:val="24"/>
        </w:rPr>
        <w:t>didn’t fancy him anymore</w:t>
      </w:r>
      <w:r w:rsidR="00E4186E">
        <w:rPr>
          <w:rFonts w:ascii="Arial" w:hAnsi="Arial" w:cs="Arial"/>
          <w:sz w:val="24"/>
          <w:szCs w:val="24"/>
        </w:rPr>
        <w:t>’</w:t>
      </w:r>
      <w:r w:rsidRPr="00347E34">
        <w:rPr>
          <w:rFonts w:ascii="Arial" w:hAnsi="Arial" w:cs="Arial"/>
          <w:sz w:val="24"/>
          <w:szCs w:val="24"/>
        </w:rPr>
        <w:t xml:space="preserve"> (FT/VB) or was </w:t>
      </w:r>
      <w:r w:rsidR="00E4186E">
        <w:rPr>
          <w:rFonts w:ascii="Arial" w:hAnsi="Arial" w:cs="Arial"/>
          <w:sz w:val="24"/>
          <w:szCs w:val="24"/>
        </w:rPr>
        <w:t>‘</w:t>
      </w:r>
      <w:r w:rsidRPr="00347E34">
        <w:rPr>
          <w:rFonts w:ascii="Arial" w:hAnsi="Arial" w:cs="Arial"/>
          <w:sz w:val="24"/>
          <w:szCs w:val="24"/>
        </w:rPr>
        <w:t>bored of doing the same thing</w:t>
      </w:r>
      <w:r w:rsidR="00E4186E">
        <w:rPr>
          <w:rFonts w:ascii="Arial" w:hAnsi="Arial" w:cs="Arial"/>
          <w:sz w:val="24"/>
          <w:szCs w:val="24"/>
        </w:rPr>
        <w:t>’</w:t>
      </w:r>
      <w:r w:rsidRPr="00347E34">
        <w:rPr>
          <w:rFonts w:ascii="Arial" w:hAnsi="Arial" w:cs="Arial"/>
          <w:sz w:val="24"/>
          <w:szCs w:val="24"/>
        </w:rPr>
        <w:t xml:space="preserve"> (FS/VB). Furthermore, the invocation of a ‘sexual boredom discourse’ </w:t>
      </w:r>
      <w:r w:rsidR="00A77A11" w:rsidRPr="00347E34">
        <w:rPr>
          <w:rFonts w:ascii="Arial" w:hAnsi="Arial" w:cs="Arial"/>
          <w:sz w:val="24"/>
          <w:szCs w:val="24"/>
        </w:rPr>
        <w:t>(</w:t>
      </w:r>
      <w:proofErr w:type="spellStart"/>
      <w:r w:rsidR="00A77A11" w:rsidRPr="00347E34">
        <w:rPr>
          <w:rFonts w:ascii="Arial" w:hAnsi="Arial" w:cs="Arial"/>
          <w:sz w:val="24"/>
          <w:szCs w:val="24"/>
        </w:rPr>
        <w:t>Tunariu</w:t>
      </w:r>
      <w:proofErr w:type="spellEnd"/>
      <w:r w:rsidR="00A77A11" w:rsidRPr="00347E34">
        <w:rPr>
          <w:rFonts w:ascii="Arial" w:hAnsi="Arial" w:cs="Arial"/>
          <w:sz w:val="24"/>
          <w:szCs w:val="24"/>
        </w:rPr>
        <w:t xml:space="preserve"> &amp; </w:t>
      </w:r>
      <w:proofErr w:type="spellStart"/>
      <w:r w:rsidR="00A77A11" w:rsidRPr="00347E34">
        <w:rPr>
          <w:rFonts w:ascii="Arial" w:hAnsi="Arial" w:cs="Arial"/>
          <w:sz w:val="24"/>
          <w:szCs w:val="24"/>
        </w:rPr>
        <w:t>Reavey</w:t>
      </w:r>
      <w:proofErr w:type="spellEnd"/>
      <w:r w:rsidR="00A77A11" w:rsidRPr="00347E34">
        <w:rPr>
          <w:rFonts w:ascii="Arial" w:hAnsi="Arial" w:cs="Arial"/>
          <w:sz w:val="24"/>
          <w:szCs w:val="24"/>
        </w:rPr>
        <w:t xml:space="preserve">, 2010) </w:t>
      </w:r>
      <w:r w:rsidRPr="00347E34">
        <w:rPr>
          <w:rFonts w:ascii="Arial" w:hAnsi="Arial" w:cs="Arial"/>
          <w:sz w:val="24"/>
          <w:szCs w:val="24"/>
        </w:rPr>
        <w:t>was one of the only ways the stories assigned responsibility to Ben for Kate’s sexual refusal:</w:t>
      </w:r>
    </w:p>
    <w:p w14:paraId="66934CA9" w14:textId="77777777" w:rsidR="00474679" w:rsidRPr="00347E34" w:rsidRDefault="001D6BFF" w:rsidP="00D727CB">
      <w:pPr>
        <w:widowControl w:val="0"/>
        <w:tabs>
          <w:tab w:val="left" w:pos="284"/>
        </w:tabs>
        <w:spacing w:after="120" w:line="276" w:lineRule="auto"/>
        <w:ind w:left="720"/>
        <w:jc w:val="both"/>
        <w:rPr>
          <w:rFonts w:ascii="Arial" w:hAnsi="Arial" w:cs="Arial"/>
          <w:sz w:val="24"/>
          <w:szCs w:val="24"/>
        </w:rPr>
      </w:pPr>
      <w:r w:rsidRPr="00347E34">
        <w:rPr>
          <w:rFonts w:ascii="Arial" w:hAnsi="Arial" w:cs="Arial"/>
          <w:sz w:val="24"/>
          <w:szCs w:val="24"/>
        </w:rPr>
        <w:t xml:space="preserve">She is bored, Ben </w:t>
      </w:r>
      <w:proofErr w:type="gramStart"/>
      <w:r w:rsidRPr="00347E34">
        <w:rPr>
          <w:rFonts w:ascii="Arial" w:hAnsi="Arial" w:cs="Arial"/>
          <w:sz w:val="24"/>
          <w:szCs w:val="24"/>
        </w:rPr>
        <w:t>doesn’t</w:t>
      </w:r>
      <w:proofErr w:type="gramEnd"/>
      <w:r w:rsidRPr="00347E34">
        <w:rPr>
          <w:rFonts w:ascii="Arial" w:hAnsi="Arial" w:cs="Arial"/>
          <w:sz w:val="24"/>
          <w:szCs w:val="24"/>
        </w:rPr>
        <w:t xml:space="preserve"> treat her as he used to. (FS/VB)</w:t>
      </w:r>
    </w:p>
    <w:p w14:paraId="3BF0EA21" w14:textId="77777777" w:rsidR="00474679" w:rsidRPr="00347E34" w:rsidRDefault="001D6BFF" w:rsidP="00D727CB">
      <w:pPr>
        <w:widowControl w:val="0"/>
        <w:tabs>
          <w:tab w:val="left" w:pos="284"/>
        </w:tabs>
        <w:spacing w:after="120" w:line="276" w:lineRule="auto"/>
        <w:ind w:left="720"/>
        <w:jc w:val="both"/>
        <w:rPr>
          <w:rFonts w:ascii="Arial" w:hAnsi="Arial" w:cs="Arial"/>
          <w:sz w:val="24"/>
          <w:szCs w:val="24"/>
        </w:rPr>
      </w:pPr>
      <w:r w:rsidRPr="00347E34">
        <w:rPr>
          <w:rFonts w:ascii="Arial" w:hAnsi="Arial" w:cs="Arial"/>
          <w:sz w:val="24"/>
          <w:szCs w:val="24"/>
        </w:rPr>
        <w:t>Because she is bored and would like it to be unpredictable and wild, rather than part of her daily routine. (FT/VB)</w:t>
      </w:r>
    </w:p>
    <w:p w14:paraId="2452BBB2" w14:textId="01D86816" w:rsidR="00474679" w:rsidRPr="00347E34" w:rsidRDefault="001D6BFF" w:rsidP="00D727CB">
      <w:pPr>
        <w:spacing w:after="120" w:line="276" w:lineRule="auto"/>
        <w:ind w:firstLine="709"/>
        <w:rPr>
          <w:rFonts w:ascii="Arial" w:hAnsi="Arial" w:cs="Arial"/>
          <w:sz w:val="24"/>
          <w:szCs w:val="24"/>
        </w:rPr>
      </w:pPr>
      <w:r w:rsidRPr="00347E34">
        <w:rPr>
          <w:rFonts w:ascii="Arial" w:hAnsi="Arial" w:cs="Arial"/>
          <w:sz w:val="24"/>
          <w:szCs w:val="24"/>
        </w:rPr>
        <w:t xml:space="preserve">Thus, some stories disrupted traditional notions of absent female desire and presented Kate as an active, desiring subject. These representations of Ben and Kate’s relationship shifted the framing of sex from active male and passive female to something more akin to Hollway’s (1989) ‘permissive discourse’, in which both women and men are active desiring subjects. </w:t>
      </w:r>
    </w:p>
    <w:p w14:paraId="14F76EFD" w14:textId="77777777" w:rsidR="00474679" w:rsidRPr="00347E34" w:rsidRDefault="001D6BFF" w:rsidP="00D727CB">
      <w:pPr>
        <w:widowControl w:val="0"/>
        <w:tabs>
          <w:tab w:val="left" w:pos="284"/>
        </w:tabs>
        <w:spacing w:after="120" w:line="276" w:lineRule="auto"/>
        <w:jc w:val="both"/>
        <w:rPr>
          <w:rFonts w:ascii="Arial" w:hAnsi="Arial" w:cs="Arial"/>
          <w:sz w:val="24"/>
          <w:szCs w:val="24"/>
        </w:rPr>
      </w:pPr>
      <w:r w:rsidRPr="00347E34">
        <w:rPr>
          <w:rFonts w:ascii="Arial" w:hAnsi="Arial" w:cs="Arial"/>
          <w:b/>
          <w:sz w:val="24"/>
          <w:szCs w:val="24"/>
        </w:rPr>
        <w:t>Depictions of reactions to sexual refusal</w:t>
      </w:r>
    </w:p>
    <w:p w14:paraId="736992C9" w14:textId="0649B725" w:rsidR="00474679" w:rsidRPr="00347E34" w:rsidRDefault="001D6BFF" w:rsidP="00D727CB">
      <w:pPr>
        <w:widowControl w:val="0"/>
        <w:tabs>
          <w:tab w:val="left" w:pos="284"/>
        </w:tabs>
        <w:spacing w:after="120" w:line="276" w:lineRule="auto"/>
        <w:ind w:firstLine="709"/>
        <w:rPr>
          <w:rFonts w:ascii="Arial" w:hAnsi="Arial" w:cs="Arial"/>
          <w:sz w:val="24"/>
          <w:szCs w:val="24"/>
        </w:rPr>
      </w:pPr>
      <w:r w:rsidRPr="00347E34">
        <w:rPr>
          <w:rFonts w:ascii="Arial" w:hAnsi="Arial" w:cs="Arial"/>
          <w:sz w:val="24"/>
          <w:szCs w:val="24"/>
        </w:rPr>
        <w:t xml:space="preserve">Overwhelmingly, in both versions of the story, Kate was presented as having very little autonomy either in preventing the ‘problem’ or in doing something about it. This was evident both in Kate’s pleas for Ben to </w:t>
      </w:r>
      <w:r w:rsidR="00E4186E">
        <w:rPr>
          <w:rFonts w:ascii="Arial" w:hAnsi="Arial" w:cs="Arial"/>
          <w:sz w:val="24"/>
          <w:szCs w:val="24"/>
        </w:rPr>
        <w:t>‘</w:t>
      </w:r>
      <w:r w:rsidRPr="00347E34">
        <w:rPr>
          <w:rFonts w:ascii="Arial" w:hAnsi="Arial" w:cs="Arial"/>
          <w:sz w:val="24"/>
          <w:szCs w:val="24"/>
        </w:rPr>
        <w:t>fix this</w:t>
      </w:r>
      <w:r w:rsidR="00E4186E">
        <w:rPr>
          <w:rFonts w:ascii="Arial" w:hAnsi="Arial" w:cs="Arial"/>
          <w:sz w:val="24"/>
          <w:szCs w:val="24"/>
        </w:rPr>
        <w:t>’</w:t>
      </w:r>
      <w:r w:rsidRPr="00347E34">
        <w:rPr>
          <w:rFonts w:ascii="Arial" w:hAnsi="Arial" w:cs="Arial"/>
          <w:sz w:val="24"/>
          <w:szCs w:val="24"/>
        </w:rPr>
        <w:t xml:space="preserve"> (MT/VA) and </w:t>
      </w:r>
      <w:r w:rsidR="00E4186E">
        <w:rPr>
          <w:rFonts w:ascii="Arial" w:hAnsi="Arial" w:cs="Arial"/>
          <w:sz w:val="24"/>
          <w:szCs w:val="24"/>
        </w:rPr>
        <w:t>‘</w:t>
      </w:r>
      <w:r w:rsidRPr="00347E34">
        <w:rPr>
          <w:rFonts w:ascii="Arial" w:hAnsi="Arial" w:cs="Arial"/>
          <w:sz w:val="24"/>
          <w:szCs w:val="24"/>
        </w:rPr>
        <w:t>sort it out</w:t>
      </w:r>
      <w:r w:rsidR="00E4186E">
        <w:rPr>
          <w:rFonts w:ascii="Arial" w:hAnsi="Arial" w:cs="Arial"/>
          <w:sz w:val="24"/>
          <w:szCs w:val="24"/>
        </w:rPr>
        <w:t>’</w:t>
      </w:r>
      <w:r w:rsidRPr="00347E34">
        <w:rPr>
          <w:rFonts w:ascii="Arial" w:hAnsi="Arial" w:cs="Arial"/>
          <w:sz w:val="24"/>
          <w:szCs w:val="24"/>
        </w:rPr>
        <w:t xml:space="preserve"> (MS/VB) and Ben’s offers to </w:t>
      </w:r>
      <w:r w:rsidR="00E4186E">
        <w:rPr>
          <w:rFonts w:ascii="Arial" w:hAnsi="Arial" w:cs="Arial"/>
          <w:sz w:val="24"/>
          <w:szCs w:val="24"/>
        </w:rPr>
        <w:t>‘</w:t>
      </w:r>
      <w:r w:rsidRPr="00347E34">
        <w:rPr>
          <w:rFonts w:ascii="Arial" w:hAnsi="Arial" w:cs="Arial"/>
          <w:sz w:val="24"/>
          <w:szCs w:val="24"/>
        </w:rPr>
        <w:t>get sorted</w:t>
      </w:r>
      <w:r w:rsidR="00E4186E">
        <w:rPr>
          <w:rFonts w:ascii="Arial" w:hAnsi="Arial" w:cs="Arial"/>
          <w:sz w:val="24"/>
          <w:szCs w:val="24"/>
        </w:rPr>
        <w:t>’</w:t>
      </w:r>
      <w:r w:rsidRPr="00347E34">
        <w:rPr>
          <w:rFonts w:ascii="Arial" w:hAnsi="Arial" w:cs="Arial"/>
          <w:sz w:val="24"/>
          <w:szCs w:val="24"/>
        </w:rPr>
        <w:t xml:space="preserve"> (MT/VA). Kate also waited for Ben to </w:t>
      </w:r>
      <w:r w:rsidR="00E4186E">
        <w:rPr>
          <w:rFonts w:ascii="Arial" w:hAnsi="Arial" w:cs="Arial"/>
          <w:sz w:val="24"/>
          <w:szCs w:val="24"/>
        </w:rPr>
        <w:t>‘</w:t>
      </w:r>
      <w:r w:rsidRPr="00347E34">
        <w:rPr>
          <w:rFonts w:ascii="Arial" w:hAnsi="Arial" w:cs="Arial"/>
          <w:sz w:val="24"/>
          <w:szCs w:val="24"/>
        </w:rPr>
        <w:t>shower her with gifts</w:t>
      </w:r>
      <w:r w:rsidR="00E4186E">
        <w:rPr>
          <w:rFonts w:ascii="Arial" w:hAnsi="Arial" w:cs="Arial"/>
          <w:sz w:val="24"/>
          <w:szCs w:val="24"/>
        </w:rPr>
        <w:t>’</w:t>
      </w:r>
      <w:r w:rsidRPr="00347E34">
        <w:rPr>
          <w:rFonts w:ascii="Arial" w:hAnsi="Arial" w:cs="Arial"/>
          <w:sz w:val="24"/>
          <w:szCs w:val="24"/>
        </w:rPr>
        <w:t xml:space="preserve"> (FS/VB) and </w:t>
      </w:r>
      <w:r w:rsidR="00E4186E">
        <w:rPr>
          <w:rFonts w:ascii="Arial" w:hAnsi="Arial" w:cs="Arial"/>
          <w:sz w:val="24"/>
          <w:szCs w:val="24"/>
        </w:rPr>
        <w:t>‘</w:t>
      </w:r>
      <w:r w:rsidRPr="00347E34">
        <w:rPr>
          <w:rFonts w:ascii="Arial" w:hAnsi="Arial" w:cs="Arial"/>
          <w:sz w:val="24"/>
          <w:szCs w:val="24"/>
        </w:rPr>
        <w:t>wine and dine</w:t>
      </w:r>
      <w:r w:rsidR="00E4186E">
        <w:rPr>
          <w:rFonts w:ascii="Arial" w:hAnsi="Arial" w:cs="Arial"/>
          <w:sz w:val="24"/>
          <w:szCs w:val="24"/>
        </w:rPr>
        <w:t>’</w:t>
      </w:r>
      <w:r w:rsidRPr="00347E34">
        <w:rPr>
          <w:rFonts w:ascii="Arial" w:hAnsi="Arial" w:cs="Arial"/>
          <w:sz w:val="24"/>
          <w:szCs w:val="24"/>
        </w:rPr>
        <w:t xml:space="preserve"> (FS/VB) her. The tendency to assign Ben the role of ‘fixer’ or ‘sexpert’ (Potts, 2002) can be understood as invoking normative gender discourses that position men as autonomous and active agents and women as co-dependent and passive recipients of male action:</w:t>
      </w:r>
    </w:p>
    <w:p w14:paraId="34310FAC" w14:textId="77777777" w:rsidR="00474679" w:rsidRPr="00347E34" w:rsidRDefault="001D6BFF" w:rsidP="00D727CB">
      <w:pPr>
        <w:widowControl w:val="0"/>
        <w:tabs>
          <w:tab w:val="left" w:pos="284"/>
        </w:tabs>
        <w:spacing w:after="120" w:line="276" w:lineRule="auto"/>
        <w:ind w:left="720"/>
        <w:rPr>
          <w:rFonts w:ascii="Arial" w:hAnsi="Arial" w:cs="Arial"/>
          <w:sz w:val="24"/>
          <w:szCs w:val="24"/>
        </w:rPr>
      </w:pPr>
      <w:r w:rsidRPr="00347E34">
        <w:rPr>
          <w:rFonts w:ascii="Arial" w:hAnsi="Arial" w:cs="Arial"/>
          <w:sz w:val="24"/>
          <w:szCs w:val="24"/>
        </w:rPr>
        <w:t>Ben decides he has had enough and wants to tackle this issue once and for all. (FS/VA)</w:t>
      </w:r>
    </w:p>
    <w:p w14:paraId="59330DA1" w14:textId="77777777" w:rsidR="00474679" w:rsidRPr="00347E34" w:rsidRDefault="001D6BFF" w:rsidP="00D727CB">
      <w:pPr>
        <w:widowControl w:val="0"/>
        <w:tabs>
          <w:tab w:val="left" w:pos="284"/>
        </w:tabs>
        <w:spacing w:after="120" w:line="276" w:lineRule="auto"/>
        <w:ind w:left="720"/>
        <w:rPr>
          <w:rFonts w:ascii="Arial" w:hAnsi="Arial" w:cs="Arial"/>
          <w:sz w:val="24"/>
          <w:szCs w:val="24"/>
        </w:rPr>
      </w:pPr>
      <w:r w:rsidRPr="00347E34">
        <w:rPr>
          <w:rFonts w:ascii="Arial" w:hAnsi="Arial" w:cs="Arial"/>
          <w:sz w:val="24"/>
          <w:szCs w:val="24"/>
        </w:rPr>
        <w:t>Ben eventually gives up trying to fix their sex life, and eventually has to move on. (FS/VB)</w:t>
      </w:r>
    </w:p>
    <w:p w14:paraId="169EB2A8" w14:textId="25B34679" w:rsidR="00474679" w:rsidRPr="00347E34" w:rsidRDefault="001D6BFF" w:rsidP="00D727CB">
      <w:pPr>
        <w:widowControl w:val="0"/>
        <w:tabs>
          <w:tab w:val="left" w:pos="284"/>
        </w:tabs>
        <w:spacing w:after="120" w:line="276" w:lineRule="auto"/>
        <w:ind w:firstLine="709"/>
        <w:rPr>
          <w:rFonts w:ascii="Arial" w:hAnsi="Arial" w:cs="Arial"/>
          <w:sz w:val="24"/>
          <w:szCs w:val="24"/>
        </w:rPr>
      </w:pPr>
      <w:r w:rsidRPr="00347E34">
        <w:rPr>
          <w:rFonts w:ascii="Arial" w:hAnsi="Arial" w:cs="Arial"/>
          <w:sz w:val="24"/>
          <w:szCs w:val="24"/>
        </w:rPr>
        <w:t xml:space="preserve">In the responses to the Version B story in which Kate refused heterosex, many of the 12 male participants depicted Ben as sexually aggressive and coercive (see </w:t>
      </w:r>
      <w:r w:rsidR="005B2315">
        <w:rPr>
          <w:rFonts w:ascii="Arial" w:hAnsi="Arial" w:cs="Arial"/>
          <w:sz w:val="24"/>
          <w:szCs w:val="24"/>
        </w:rPr>
        <w:t xml:space="preserve">also </w:t>
      </w:r>
      <w:r w:rsidRPr="00347E34">
        <w:rPr>
          <w:rFonts w:ascii="Arial" w:hAnsi="Arial" w:cs="Arial"/>
          <w:sz w:val="24"/>
          <w:szCs w:val="24"/>
        </w:rPr>
        <w:t xml:space="preserve">Beres et al., 2014): </w:t>
      </w:r>
    </w:p>
    <w:p w14:paraId="6138905A" w14:textId="77777777" w:rsidR="00474679" w:rsidRPr="00347E34" w:rsidRDefault="001D6BFF" w:rsidP="00D727CB">
      <w:pPr>
        <w:widowControl w:val="0"/>
        <w:tabs>
          <w:tab w:val="left" w:pos="284"/>
        </w:tabs>
        <w:spacing w:after="120" w:line="276" w:lineRule="auto"/>
        <w:ind w:left="720"/>
        <w:rPr>
          <w:rFonts w:ascii="Arial" w:hAnsi="Arial" w:cs="Arial"/>
          <w:sz w:val="24"/>
          <w:szCs w:val="24"/>
        </w:rPr>
      </w:pPr>
      <w:r w:rsidRPr="00347E34">
        <w:rPr>
          <w:rFonts w:ascii="Arial" w:hAnsi="Arial" w:cs="Arial"/>
          <w:sz w:val="24"/>
          <w:szCs w:val="24"/>
        </w:rPr>
        <w:t xml:space="preserve">Ben persists to touch her sexually even though she is being very resistant towards him. She keeps asking him to stop but he does not stop as she asks. Kate gradually gets more and more upset as she thought that Ben respected to her. He carries on kissing her all over her necks and back and touching her </w:t>
      </w:r>
      <w:proofErr w:type="gramStart"/>
      <w:r w:rsidRPr="00347E34">
        <w:rPr>
          <w:rFonts w:ascii="Arial" w:hAnsi="Arial" w:cs="Arial"/>
          <w:sz w:val="24"/>
          <w:szCs w:val="24"/>
        </w:rPr>
        <w:t>inappropriately</w:t>
      </w:r>
      <w:proofErr w:type="gramEnd"/>
      <w:r w:rsidRPr="00347E34">
        <w:rPr>
          <w:rFonts w:ascii="Arial" w:hAnsi="Arial" w:cs="Arial"/>
          <w:sz w:val="24"/>
          <w:szCs w:val="24"/>
        </w:rPr>
        <w:t xml:space="preserve"> but Kate gets more and more resistant and moves further and further away from him. Eventually Kate begins to cry. (FS/VB)</w:t>
      </w:r>
    </w:p>
    <w:p w14:paraId="5206A4CF" w14:textId="07C7E9AE" w:rsidR="00474679" w:rsidRPr="00347E34" w:rsidRDefault="001D6BFF" w:rsidP="00D727CB">
      <w:pPr>
        <w:widowControl w:val="0"/>
        <w:tabs>
          <w:tab w:val="left" w:pos="284"/>
        </w:tabs>
        <w:spacing w:after="120" w:line="276" w:lineRule="auto"/>
        <w:ind w:firstLine="709"/>
        <w:rPr>
          <w:rFonts w:ascii="Arial" w:hAnsi="Arial" w:cs="Arial"/>
          <w:sz w:val="24"/>
          <w:szCs w:val="24"/>
        </w:rPr>
      </w:pPr>
      <w:r w:rsidRPr="00347E34">
        <w:rPr>
          <w:rFonts w:ascii="Arial" w:hAnsi="Arial" w:cs="Arial"/>
          <w:sz w:val="24"/>
          <w:szCs w:val="24"/>
        </w:rPr>
        <w:t xml:space="preserve">Furthermore, Ben was depicted as expressing his anger and frustration by going out drinking and having sex with other women, </w:t>
      </w:r>
      <w:r w:rsidR="005A0F2C" w:rsidRPr="00347E34">
        <w:rPr>
          <w:rFonts w:ascii="Arial" w:hAnsi="Arial" w:cs="Arial"/>
          <w:sz w:val="24"/>
          <w:szCs w:val="24"/>
        </w:rPr>
        <w:t xml:space="preserve">thus </w:t>
      </w:r>
      <w:r w:rsidRPr="00347E34">
        <w:rPr>
          <w:rFonts w:ascii="Arial" w:hAnsi="Arial" w:cs="Arial"/>
          <w:sz w:val="24"/>
          <w:szCs w:val="24"/>
        </w:rPr>
        <w:t>positioning Ben as primarily sexually driven:</w:t>
      </w:r>
    </w:p>
    <w:p w14:paraId="63ED8A6A" w14:textId="77777777" w:rsidR="00474679" w:rsidRPr="00347E34" w:rsidRDefault="001D6BFF" w:rsidP="00D727CB">
      <w:pPr>
        <w:widowControl w:val="0"/>
        <w:tabs>
          <w:tab w:val="left" w:pos="284"/>
        </w:tabs>
        <w:spacing w:after="120" w:line="276" w:lineRule="auto"/>
        <w:ind w:left="720"/>
        <w:rPr>
          <w:rFonts w:ascii="Arial" w:hAnsi="Arial" w:cs="Arial"/>
          <w:sz w:val="24"/>
          <w:szCs w:val="24"/>
        </w:rPr>
      </w:pPr>
      <w:r w:rsidRPr="00347E34">
        <w:rPr>
          <w:rFonts w:ascii="Arial" w:hAnsi="Arial" w:cs="Arial"/>
          <w:sz w:val="24"/>
          <w:szCs w:val="24"/>
        </w:rPr>
        <w:lastRenderedPageBreak/>
        <w:t>Ben will become frustrated with Kate as he wants to have sex, he will continue to try and pressurise her into having sex [...] He goes out and gets drunk and then cheats on Kate. (MS/VB)</w:t>
      </w:r>
    </w:p>
    <w:p w14:paraId="2AE3EFF5" w14:textId="712BACBC" w:rsidR="00474679" w:rsidRPr="00347E34" w:rsidRDefault="001D6BFF" w:rsidP="00D727CB">
      <w:pPr>
        <w:widowControl w:val="0"/>
        <w:tabs>
          <w:tab w:val="left" w:pos="284"/>
        </w:tabs>
        <w:spacing w:after="120" w:line="276" w:lineRule="auto"/>
        <w:ind w:firstLine="709"/>
        <w:rPr>
          <w:rFonts w:ascii="Arial" w:hAnsi="Arial" w:cs="Arial"/>
          <w:sz w:val="24"/>
          <w:szCs w:val="24"/>
        </w:rPr>
      </w:pPr>
      <w:r w:rsidRPr="00347E34">
        <w:rPr>
          <w:rFonts w:ascii="Arial" w:hAnsi="Arial" w:cs="Arial"/>
          <w:sz w:val="24"/>
          <w:szCs w:val="24"/>
        </w:rPr>
        <w:t xml:space="preserve">In contrast, some of the stories written by female students depicted a very different Ben, one who was heavily invested in his relationship with Kate; these stories tended to centre on a relationship rebuilding narrative rather than one of relationship dissolution (see below) (see also Beres et al., 2015). Ben was represented as responding to Kate’s sexual refusal by engaging in sexual bargaining and attempting to seduce her into having sex with him by offering greater intimacy and romance in exchange </w:t>
      </w:r>
      <w:r w:rsidR="005A0F2C" w:rsidRPr="00347E34">
        <w:rPr>
          <w:rFonts w:ascii="Arial" w:hAnsi="Arial" w:cs="Arial"/>
          <w:sz w:val="24"/>
          <w:szCs w:val="24"/>
        </w:rPr>
        <w:t xml:space="preserve">for sex </w:t>
      </w:r>
      <w:r w:rsidRPr="00347E34">
        <w:rPr>
          <w:rFonts w:ascii="Arial" w:hAnsi="Arial" w:cs="Arial"/>
          <w:sz w:val="24"/>
          <w:szCs w:val="24"/>
        </w:rPr>
        <w:t>(see also Kitzinger &amp; Powell, 1995):</w:t>
      </w:r>
    </w:p>
    <w:p w14:paraId="05794F9E" w14:textId="77777777" w:rsidR="00474679" w:rsidRPr="00347E34" w:rsidRDefault="001D6BFF" w:rsidP="00D727CB">
      <w:pPr>
        <w:widowControl w:val="0"/>
        <w:tabs>
          <w:tab w:val="left" w:pos="284"/>
        </w:tabs>
        <w:spacing w:after="120" w:line="276" w:lineRule="auto"/>
        <w:ind w:left="720"/>
        <w:rPr>
          <w:rFonts w:ascii="Arial" w:hAnsi="Arial" w:cs="Arial"/>
          <w:sz w:val="24"/>
          <w:szCs w:val="24"/>
        </w:rPr>
      </w:pPr>
      <w:r w:rsidRPr="00347E34">
        <w:rPr>
          <w:rFonts w:ascii="Arial" w:hAnsi="Arial" w:cs="Arial"/>
          <w:sz w:val="24"/>
          <w:szCs w:val="24"/>
        </w:rPr>
        <w:t xml:space="preserve">He had the day off and he was going to go and get a haircut, have a </w:t>
      </w:r>
      <w:proofErr w:type="gramStart"/>
      <w:r w:rsidRPr="00347E34">
        <w:rPr>
          <w:rFonts w:ascii="Arial" w:hAnsi="Arial" w:cs="Arial"/>
          <w:sz w:val="24"/>
          <w:szCs w:val="24"/>
        </w:rPr>
        <w:t>shave</w:t>
      </w:r>
      <w:proofErr w:type="gramEnd"/>
      <w:r w:rsidRPr="00347E34">
        <w:rPr>
          <w:rFonts w:ascii="Arial" w:hAnsi="Arial" w:cs="Arial"/>
          <w:sz w:val="24"/>
          <w:szCs w:val="24"/>
        </w:rPr>
        <w:t xml:space="preserve"> and make himself look irresistible, he went out he bought a nice meal to cook, candles and had planned a lovely romantic evening for her to come home to, to see if she needed to be wined and dined beforehand, add a bit more romance back into the relationship like it was at the beginning of their relationships. (FS/VB)</w:t>
      </w:r>
    </w:p>
    <w:p w14:paraId="18F7946A" w14:textId="308624E5" w:rsidR="00474679" w:rsidRPr="00347E34" w:rsidRDefault="001D6BFF" w:rsidP="00D727CB">
      <w:pPr>
        <w:widowControl w:val="0"/>
        <w:tabs>
          <w:tab w:val="left" w:pos="284"/>
        </w:tabs>
        <w:spacing w:after="120" w:line="276" w:lineRule="auto"/>
        <w:ind w:firstLine="709"/>
        <w:rPr>
          <w:rFonts w:ascii="Arial" w:hAnsi="Arial" w:cs="Arial"/>
          <w:sz w:val="24"/>
          <w:szCs w:val="24"/>
        </w:rPr>
      </w:pPr>
      <w:r w:rsidRPr="00347E34">
        <w:rPr>
          <w:rFonts w:ascii="Arial" w:hAnsi="Arial" w:cs="Arial"/>
          <w:sz w:val="24"/>
          <w:szCs w:val="24"/>
        </w:rPr>
        <w:t xml:space="preserve">In this story, Ben sought to increase his sexual capital by engaging in appearance work; </w:t>
      </w:r>
      <w:proofErr w:type="gramStart"/>
      <w:r w:rsidRPr="00347E34">
        <w:rPr>
          <w:rFonts w:ascii="Arial" w:hAnsi="Arial" w:cs="Arial"/>
          <w:sz w:val="24"/>
          <w:szCs w:val="24"/>
        </w:rPr>
        <w:t>however</w:t>
      </w:r>
      <w:proofErr w:type="gramEnd"/>
      <w:r w:rsidRPr="00347E34">
        <w:rPr>
          <w:rFonts w:ascii="Arial" w:hAnsi="Arial" w:cs="Arial"/>
          <w:sz w:val="24"/>
          <w:szCs w:val="24"/>
        </w:rPr>
        <w:t xml:space="preserve"> this was couched in terms of Ben ‘making an effort’ for Kate and investing in his relationship rather than Ben feeling insecure about his appearance and making negative comparisons between his appearance and that of other men</w:t>
      </w:r>
      <w:r w:rsidR="00A77A11" w:rsidRPr="00347E34">
        <w:rPr>
          <w:rFonts w:ascii="Arial" w:hAnsi="Arial" w:cs="Arial"/>
          <w:sz w:val="24"/>
          <w:szCs w:val="24"/>
        </w:rPr>
        <w:t>, as Kate was portrayed as doing</w:t>
      </w:r>
      <w:r w:rsidR="000C68A7" w:rsidRPr="00347E34">
        <w:rPr>
          <w:rFonts w:ascii="Arial" w:hAnsi="Arial" w:cs="Arial"/>
          <w:sz w:val="24"/>
          <w:szCs w:val="24"/>
        </w:rPr>
        <w:t xml:space="preserve"> with other women</w:t>
      </w:r>
      <w:r w:rsidRPr="00347E34">
        <w:rPr>
          <w:rFonts w:ascii="Arial" w:hAnsi="Arial" w:cs="Arial"/>
          <w:sz w:val="24"/>
          <w:szCs w:val="24"/>
        </w:rPr>
        <w:t xml:space="preserve">. The depiction of </w:t>
      </w:r>
      <w:r w:rsidR="005A0F2C" w:rsidRPr="00347E34">
        <w:rPr>
          <w:rFonts w:ascii="Arial" w:hAnsi="Arial" w:cs="Arial"/>
          <w:sz w:val="24"/>
          <w:szCs w:val="24"/>
        </w:rPr>
        <w:t>Kate’s</w:t>
      </w:r>
      <w:r w:rsidRPr="00347E34">
        <w:rPr>
          <w:rFonts w:ascii="Arial" w:hAnsi="Arial" w:cs="Arial"/>
          <w:sz w:val="24"/>
          <w:szCs w:val="24"/>
        </w:rPr>
        <w:t xml:space="preserve"> reaction </w:t>
      </w:r>
      <w:r w:rsidR="005A0F2C" w:rsidRPr="00347E34">
        <w:rPr>
          <w:rFonts w:ascii="Arial" w:hAnsi="Arial" w:cs="Arial"/>
          <w:sz w:val="24"/>
          <w:szCs w:val="24"/>
        </w:rPr>
        <w:t xml:space="preserve">to Ben refusing heterosex </w:t>
      </w:r>
      <w:r w:rsidRPr="00347E34">
        <w:rPr>
          <w:rFonts w:ascii="Arial" w:hAnsi="Arial" w:cs="Arial"/>
          <w:sz w:val="24"/>
          <w:szCs w:val="24"/>
        </w:rPr>
        <w:t>often centred on her obsessive fears about Ben’s infidelity</w:t>
      </w:r>
      <w:r w:rsidR="005A0F2C" w:rsidRPr="00347E34">
        <w:rPr>
          <w:rFonts w:ascii="Arial" w:hAnsi="Arial" w:cs="Arial"/>
          <w:sz w:val="24"/>
          <w:szCs w:val="24"/>
        </w:rPr>
        <w:t>:</w:t>
      </w:r>
    </w:p>
    <w:p w14:paraId="6D05733B" w14:textId="77777777" w:rsidR="00474679" w:rsidRPr="00347E34" w:rsidRDefault="001D6BFF" w:rsidP="00D727CB">
      <w:pPr>
        <w:widowControl w:val="0"/>
        <w:tabs>
          <w:tab w:val="left" w:pos="284"/>
        </w:tabs>
        <w:spacing w:after="120" w:line="276" w:lineRule="auto"/>
        <w:ind w:left="720"/>
        <w:rPr>
          <w:rFonts w:ascii="Arial" w:hAnsi="Arial" w:cs="Arial"/>
          <w:sz w:val="24"/>
          <w:szCs w:val="24"/>
        </w:rPr>
      </w:pPr>
      <w:r w:rsidRPr="00347E34">
        <w:rPr>
          <w:rFonts w:ascii="Arial" w:hAnsi="Arial" w:cs="Arial"/>
          <w:sz w:val="24"/>
          <w:szCs w:val="24"/>
        </w:rPr>
        <w:t>(Kate) is paranoid that he does not want to be with her. She gets upset and thinks that he no longer finds her attractive, which sends her mind into overdrive and she starts to wonder if Ben has been cheating on her. (FS/VA)</w:t>
      </w:r>
    </w:p>
    <w:p w14:paraId="05229EA4" w14:textId="77777777" w:rsidR="00474679" w:rsidRPr="00347E34" w:rsidRDefault="001D6BFF" w:rsidP="00D727CB">
      <w:pPr>
        <w:widowControl w:val="0"/>
        <w:tabs>
          <w:tab w:val="left" w:pos="284"/>
        </w:tabs>
        <w:spacing w:after="120" w:line="276" w:lineRule="auto"/>
        <w:ind w:left="720"/>
        <w:rPr>
          <w:rFonts w:ascii="Arial" w:hAnsi="Arial" w:cs="Arial"/>
          <w:sz w:val="24"/>
          <w:szCs w:val="24"/>
        </w:rPr>
      </w:pPr>
      <w:r w:rsidRPr="00347E34">
        <w:rPr>
          <w:rFonts w:ascii="Arial" w:hAnsi="Arial" w:cs="Arial"/>
          <w:sz w:val="24"/>
          <w:szCs w:val="24"/>
        </w:rPr>
        <w:t>Kate has become paranoid that Ben is possibly seeing other women. (FS/VA)</w:t>
      </w:r>
    </w:p>
    <w:p w14:paraId="77C151B9" w14:textId="42BF8D21" w:rsidR="00474679" w:rsidRPr="00347E34" w:rsidRDefault="00790656" w:rsidP="00D727CB">
      <w:pPr>
        <w:widowControl w:val="0"/>
        <w:tabs>
          <w:tab w:val="left" w:pos="284"/>
        </w:tabs>
        <w:spacing w:after="120" w:line="276" w:lineRule="auto"/>
        <w:ind w:firstLine="709"/>
        <w:rPr>
          <w:rFonts w:ascii="Arial" w:hAnsi="Arial" w:cs="Arial"/>
          <w:sz w:val="24"/>
          <w:szCs w:val="24"/>
        </w:rPr>
      </w:pPr>
      <w:r w:rsidRPr="00347E34">
        <w:rPr>
          <w:rFonts w:ascii="Arial" w:hAnsi="Arial" w:cs="Arial"/>
          <w:sz w:val="24"/>
          <w:szCs w:val="24"/>
        </w:rPr>
        <w:t>Kate’s fears were framed as irrational and self-destructive – she was ‘paranoid</w:t>
      </w:r>
      <w:proofErr w:type="gramStart"/>
      <w:r w:rsidRPr="00347E34">
        <w:rPr>
          <w:rFonts w:ascii="Arial" w:hAnsi="Arial" w:cs="Arial"/>
          <w:sz w:val="24"/>
          <w:szCs w:val="24"/>
        </w:rPr>
        <w:t>’</w:t>
      </w:r>
      <w:proofErr w:type="gramEnd"/>
      <w:r w:rsidRPr="00347E34">
        <w:rPr>
          <w:rFonts w:ascii="Arial" w:hAnsi="Arial" w:cs="Arial"/>
          <w:sz w:val="24"/>
          <w:szCs w:val="24"/>
        </w:rPr>
        <w:t xml:space="preserve"> and her mind was in ‘overdrive’ – which is interesting given the framing of male infidelity as almost inevitable (see below). </w:t>
      </w:r>
      <w:r w:rsidR="001D6BFF" w:rsidRPr="00347E34">
        <w:rPr>
          <w:rFonts w:ascii="Arial" w:hAnsi="Arial" w:cs="Arial"/>
          <w:sz w:val="24"/>
          <w:szCs w:val="24"/>
        </w:rPr>
        <w:t>Indeed</w:t>
      </w:r>
      <w:r w:rsidR="00BD2757" w:rsidRPr="00347E34">
        <w:rPr>
          <w:rFonts w:ascii="Arial" w:hAnsi="Arial" w:cs="Arial"/>
          <w:sz w:val="24"/>
          <w:szCs w:val="24"/>
        </w:rPr>
        <w:t>,</w:t>
      </w:r>
      <w:r w:rsidR="001D6BFF" w:rsidRPr="00347E34">
        <w:rPr>
          <w:rFonts w:ascii="Arial" w:hAnsi="Arial" w:cs="Arial"/>
          <w:sz w:val="24"/>
          <w:szCs w:val="24"/>
        </w:rPr>
        <w:t xml:space="preserve"> Kate’s emotional reaction to sexual refusal in some instances was presented as the reason for the relationship breakdown:</w:t>
      </w:r>
    </w:p>
    <w:p w14:paraId="4E6916AD" w14:textId="77777777" w:rsidR="00474679" w:rsidRPr="00347E34" w:rsidRDefault="001D6BFF" w:rsidP="00D727CB">
      <w:pPr>
        <w:widowControl w:val="0"/>
        <w:tabs>
          <w:tab w:val="left" w:pos="284"/>
        </w:tabs>
        <w:spacing w:after="120" w:line="276" w:lineRule="auto"/>
        <w:ind w:left="720"/>
        <w:rPr>
          <w:rFonts w:ascii="Arial" w:hAnsi="Arial" w:cs="Arial"/>
          <w:sz w:val="24"/>
          <w:szCs w:val="24"/>
        </w:rPr>
      </w:pPr>
      <w:r w:rsidRPr="00347E34">
        <w:rPr>
          <w:rFonts w:ascii="Arial" w:hAnsi="Arial" w:cs="Arial"/>
          <w:sz w:val="24"/>
          <w:szCs w:val="24"/>
        </w:rPr>
        <w:t>Kate begins to get caught up in her own mental confusion, the pair of them begin to drift apart and they split up. (MS/VA)</w:t>
      </w:r>
    </w:p>
    <w:p w14:paraId="3097B70D" w14:textId="77777777" w:rsidR="00474679" w:rsidRPr="00347E34" w:rsidRDefault="001D6BFF" w:rsidP="00D727CB">
      <w:pPr>
        <w:widowControl w:val="0"/>
        <w:tabs>
          <w:tab w:val="left" w:pos="284"/>
        </w:tabs>
        <w:spacing w:after="120" w:line="276" w:lineRule="auto"/>
        <w:ind w:left="720"/>
        <w:rPr>
          <w:rFonts w:ascii="Arial" w:hAnsi="Arial" w:cs="Arial"/>
          <w:sz w:val="24"/>
          <w:szCs w:val="24"/>
        </w:rPr>
      </w:pPr>
      <w:r w:rsidRPr="00347E34">
        <w:rPr>
          <w:rFonts w:ascii="Arial" w:hAnsi="Arial" w:cs="Arial"/>
          <w:sz w:val="24"/>
          <w:szCs w:val="24"/>
        </w:rPr>
        <w:t>It goes downhill because Kate feels unloved and rejected. (MS/VA)</w:t>
      </w:r>
    </w:p>
    <w:p w14:paraId="47563D26" w14:textId="6936ECAC" w:rsidR="00474679" w:rsidRPr="00347E34" w:rsidRDefault="001D6BFF" w:rsidP="00D727CB">
      <w:pPr>
        <w:widowControl w:val="0"/>
        <w:tabs>
          <w:tab w:val="left" w:pos="284"/>
        </w:tabs>
        <w:spacing w:after="120" w:line="276" w:lineRule="auto"/>
        <w:ind w:firstLine="709"/>
        <w:rPr>
          <w:rFonts w:ascii="Arial" w:hAnsi="Arial" w:cs="Arial"/>
          <w:sz w:val="24"/>
          <w:szCs w:val="24"/>
        </w:rPr>
      </w:pPr>
      <w:r w:rsidRPr="00347E34">
        <w:rPr>
          <w:rFonts w:ascii="Arial" w:hAnsi="Arial" w:cs="Arial"/>
          <w:sz w:val="24"/>
          <w:szCs w:val="24"/>
        </w:rPr>
        <w:t xml:space="preserve">Infidelity was depicted in both version of the stories. However, it was typically Ben who was having sex with </w:t>
      </w:r>
      <w:proofErr w:type="gramStart"/>
      <w:r w:rsidRPr="00347E34">
        <w:rPr>
          <w:rFonts w:ascii="Arial" w:hAnsi="Arial" w:cs="Arial"/>
          <w:sz w:val="24"/>
          <w:szCs w:val="24"/>
        </w:rPr>
        <w:t>another</w:t>
      </w:r>
      <w:proofErr w:type="gramEnd"/>
      <w:r w:rsidRPr="00347E34">
        <w:rPr>
          <w:rFonts w:ascii="Arial" w:hAnsi="Arial" w:cs="Arial"/>
          <w:sz w:val="24"/>
          <w:szCs w:val="24"/>
        </w:rPr>
        <w:t xml:space="preserve"> women whether he was the refuser (Version A) or the recipient of refusal (Version B). In fact, when Ben was refused sex he was depicted by both male and female participants as </w:t>
      </w:r>
      <w:r w:rsidRPr="00347E34">
        <w:rPr>
          <w:rFonts w:ascii="Arial" w:hAnsi="Arial" w:cs="Arial"/>
          <w:i/>
          <w:sz w:val="24"/>
          <w:szCs w:val="24"/>
        </w:rPr>
        <w:t>pushed</w:t>
      </w:r>
      <w:r w:rsidRPr="00347E34">
        <w:rPr>
          <w:rFonts w:ascii="Arial" w:hAnsi="Arial" w:cs="Arial"/>
          <w:sz w:val="24"/>
          <w:szCs w:val="24"/>
        </w:rPr>
        <w:t xml:space="preserve"> into infidelity</w:t>
      </w:r>
      <w:r w:rsidR="0041283A" w:rsidRPr="00347E34">
        <w:rPr>
          <w:rFonts w:ascii="Arial" w:hAnsi="Arial" w:cs="Arial"/>
          <w:sz w:val="24"/>
          <w:szCs w:val="24"/>
        </w:rPr>
        <w:t xml:space="preserve"> by Kate’s behaviour</w:t>
      </w:r>
      <w:r w:rsidRPr="00347E34">
        <w:rPr>
          <w:rFonts w:ascii="Arial" w:hAnsi="Arial" w:cs="Arial"/>
          <w:sz w:val="24"/>
          <w:szCs w:val="24"/>
        </w:rPr>
        <w:t xml:space="preserve">. He was presented as trying to ‘sort things out’ but after all his efforts </w:t>
      </w:r>
      <w:r w:rsidRPr="00347E34">
        <w:rPr>
          <w:rFonts w:ascii="Arial" w:hAnsi="Arial" w:cs="Arial"/>
          <w:sz w:val="24"/>
          <w:szCs w:val="24"/>
        </w:rPr>
        <w:lastRenderedPageBreak/>
        <w:t>failed, he was left with no choice but to look for sex elsewhere. Hite (2005) concluded from her classic research on female sexuality that extra marital affairs are most commonly made sense of by women in relation to the notion that men are subject to an overwhelming biological drive to seek sexual gratification (Hollway 1984, 1989). This explanation was apparent in the vast majority of the stories. Tiefer (200</w:t>
      </w:r>
      <w:r w:rsidR="00744251">
        <w:rPr>
          <w:rFonts w:ascii="Arial" w:hAnsi="Arial" w:cs="Arial"/>
          <w:sz w:val="24"/>
          <w:szCs w:val="24"/>
        </w:rPr>
        <w:t>4</w:t>
      </w:r>
      <w:r w:rsidRPr="00347E34">
        <w:rPr>
          <w:rFonts w:ascii="Arial" w:hAnsi="Arial" w:cs="Arial"/>
          <w:sz w:val="24"/>
          <w:szCs w:val="24"/>
        </w:rPr>
        <w:t xml:space="preserve">) argued that historically both extramarital and coercive sex have been normalised by drawing on biological explanations to make sense of men’s behaviour: </w:t>
      </w:r>
      <w:r w:rsidR="00E4186E">
        <w:rPr>
          <w:rFonts w:ascii="Arial" w:hAnsi="Arial" w:cs="Arial"/>
          <w:sz w:val="24"/>
          <w:szCs w:val="24"/>
        </w:rPr>
        <w:t>‘</w:t>
      </w:r>
      <w:r w:rsidRPr="00347E34">
        <w:rPr>
          <w:rFonts w:ascii="Arial" w:hAnsi="Arial" w:cs="Arial"/>
          <w:sz w:val="24"/>
          <w:szCs w:val="24"/>
        </w:rPr>
        <w:t>its nature, he can’t help it, he is only human</w:t>
      </w:r>
      <w:r w:rsidR="00E4186E">
        <w:rPr>
          <w:rFonts w:ascii="Arial" w:hAnsi="Arial" w:cs="Arial"/>
          <w:sz w:val="24"/>
          <w:szCs w:val="24"/>
        </w:rPr>
        <w:t>’</w:t>
      </w:r>
      <w:r w:rsidRPr="00347E34">
        <w:rPr>
          <w:rFonts w:ascii="Arial" w:hAnsi="Arial" w:cs="Arial"/>
          <w:sz w:val="24"/>
          <w:szCs w:val="24"/>
        </w:rPr>
        <w:t xml:space="preserve"> (MS/VB). As such, men are not held accountable for their sexual behaviour</w:t>
      </w:r>
      <w:r w:rsidR="00BD2757" w:rsidRPr="00347E34">
        <w:rPr>
          <w:rFonts w:ascii="Arial" w:hAnsi="Arial" w:cs="Arial"/>
          <w:sz w:val="24"/>
          <w:szCs w:val="24"/>
        </w:rPr>
        <w:t xml:space="preserve"> (Farvid &amp; Braun, 2006; Potts, 2001)</w:t>
      </w:r>
      <w:r w:rsidRPr="00347E34">
        <w:rPr>
          <w:rFonts w:ascii="Arial" w:hAnsi="Arial" w:cs="Arial"/>
          <w:sz w:val="24"/>
          <w:szCs w:val="24"/>
        </w:rPr>
        <w:t>:</w:t>
      </w:r>
    </w:p>
    <w:p w14:paraId="5274A2F6" w14:textId="77777777" w:rsidR="00474679" w:rsidRPr="00347E34" w:rsidRDefault="001D6BFF" w:rsidP="00D727CB">
      <w:pPr>
        <w:widowControl w:val="0"/>
        <w:tabs>
          <w:tab w:val="left" w:pos="284"/>
        </w:tabs>
        <w:spacing w:after="120" w:line="276" w:lineRule="auto"/>
        <w:ind w:left="720"/>
        <w:rPr>
          <w:rFonts w:ascii="Arial" w:hAnsi="Arial" w:cs="Arial"/>
          <w:sz w:val="24"/>
          <w:szCs w:val="24"/>
        </w:rPr>
      </w:pPr>
      <w:r w:rsidRPr="00347E34">
        <w:rPr>
          <w:rFonts w:ascii="Arial" w:hAnsi="Arial" w:cs="Arial"/>
          <w:sz w:val="24"/>
          <w:szCs w:val="24"/>
        </w:rPr>
        <w:t xml:space="preserve">Ben finally cracks and explains to Kate that he </w:t>
      </w:r>
      <w:proofErr w:type="gramStart"/>
      <w:r w:rsidRPr="00347E34">
        <w:rPr>
          <w:rFonts w:ascii="Arial" w:hAnsi="Arial" w:cs="Arial"/>
          <w:sz w:val="24"/>
          <w:szCs w:val="24"/>
        </w:rPr>
        <w:t>couldn't</w:t>
      </w:r>
      <w:proofErr w:type="gramEnd"/>
      <w:r w:rsidRPr="00347E34">
        <w:rPr>
          <w:rFonts w:ascii="Arial" w:hAnsi="Arial" w:cs="Arial"/>
          <w:sz w:val="24"/>
          <w:szCs w:val="24"/>
        </w:rPr>
        <w:t xml:space="preserve"> go without sex any longer and felt he had to go elsewhere. (FS/VB)</w:t>
      </w:r>
    </w:p>
    <w:p w14:paraId="5F9C8E22" w14:textId="77777777" w:rsidR="00474679" w:rsidRPr="00347E34" w:rsidRDefault="001D6BFF" w:rsidP="00D727CB">
      <w:pPr>
        <w:widowControl w:val="0"/>
        <w:tabs>
          <w:tab w:val="left" w:pos="284"/>
        </w:tabs>
        <w:spacing w:after="120" w:line="276" w:lineRule="auto"/>
        <w:ind w:left="720"/>
        <w:rPr>
          <w:rFonts w:ascii="Arial" w:hAnsi="Arial" w:cs="Arial"/>
          <w:sz w:val="24"/>
          <w:szCs w:val="24"/>
        </w:rPr>
      </w:pPr>
      <w:r w:rsidRPr="00347E34">
        <w:rPr>
          <w:rFonts w:ascii="Arial" w:hAnsi="Arial" w:cs="Arial"/>
          <w:sz w:val="24"/>
          <w:szCs w:val="24"/>
        </w:rPr>
        <w:t>Ben gets angry and insists for an explanation. Kate refuses to participate in the argument. Ben leaves the room angrily; he is left no choice but to visit a female acquaintance and commit adultery. (FT/VB)</w:t>
      </w:r>
    </w:p>
    <w:p w14:paraId="1405953B" w14:textId="77777777" w:rsidR="00474679" w:rsidRPr="00347E34" w:rsidRDefault="001D6BFF" w:rsidP="00D727CB">
      <w:pPr>
        <w:widowControl w:val="0"/>
        <w:tabs>
          <w:tab w:val="left" w:pos="284"/>
        </w:tabs>
        <w:spacing w:after="120" w:line="276" w:lineRule="auto"/>
        <w:ind w:firstLine="709"/>
        <w:rPr>
          <w:rFonts w:ascii="Arial" w:hAnsi="Arial" w:cs="Arial"/>
          <w:sz w:val="24"/>
          <w:szCs w:val="24"/>
        </w:rPr>
      </w:pPr>
      <w:r w:rsidRPr="00347E34">
        <w:rPr>
          <w:rFonts w:ascii="Arial" w:hAnsi="Arial" w:cs="Arial"/>
          <w:sz w:val="24"/>
          <w:szCs w:val="24"/>
        </w:rPr>
        <w:t>The stories about Ben’s infidelity also portrayed Ben’s commitment to Kate as easily challenged by other women. This ties into Harvey and Gill’s (2011) argument that in the wider culture, women have to continually work at keeping a man sexually engaged to avoid losing his interest. Women have to be ‘up for it’ and enthusiastic and skilled participants in sex (Evans et al., 2010) otherwise as little as being ‘shown some attention’ by another woman may lead their male partner to him lose interest:</w:t>
      </w:r>
    </w:p>
    <w:p w14:paraId="353ABAF9" w14:textId="77777777" w:rsidR="00474679" w:rsidRPr="00347E34" w:rsidRDefault="001D6BFF" w:rsidP="00D727CB">
      <w:pPr>
        <w:widowControl w:val="0"/>
        <w:tabs>
          <w:tab w:val="left" w:pos="284"/>
        </w:tabs>
        <w:spacing w:after="120" w:line="276" w:lineRule="auto"/>
        <w:ind w:left="720"/>
        <w:rPr>
          <w:rFonts w:ascii="Arial" w:hAnsi="Arial" w:cs="Arial"/>
          <w:sz w:val="24"/>
          <w:szCs w:val="24"/>
        </w:rPr>
      </w:pPr>
      <w:r w:rsidRPr="00347E34">
        <w:rPr>
          <w:rFonts w:ascii="Arial" w:hAnsi="Arial" w:cs="Arial"/>
          <w:sz w:val="24"/>
          <w:szCs w:val="24"/>
        </w:rPr>
        <w:t>This continues night after night and Ben decides to leave and move in with a friend. A colleague at his work shows him some attention and after a works drink night he ends up sleeping with her. (MT/VB)</w:t>
      </w:r>
    </w:p>
    <w:p w14:paraId="2923A153" w14:textId="77777777" w:rsidR="00474679" w:rsidRPr="00347E34" w:rsidRDefault="001D6BFF" w:rsidP="00D727CB">
      <w:pPr>
        <w:widowControl w:val="0"/>
        <w:tabs>
          <w:tab w:val="left" w:pos="284"/>
        </w:tabs>
        <w:spacing w:after="120" w:line="276" w:lineRule="auto"/>
        <w:ind w:left="720"/>
        <w:rPr>
          <w:rFonts w:ascii="Arial" w:hAnsi="Arial" w:cs="Arial"/>
          <w:sz w:val="24"/>
          <w:szCs w:val="24"/>
        </w:rPr>
      </w:pPr>
      <w:r w:rsidRPr="00347E34">
        <w:rPr>
          <w:rFonts w:ascii="Arial" w:hAnsi="Arial" w:cs="Arial"/>
          <w:sz w:val="24"/>
          <w:szCs w:val="24"/>
        </w:rPr>
        <w:t>He begins to wonder if she really loves him anymore. A colleague starts flirting with him at work and the sexual frisson makes him lose interest in talking Kate into grudging sex. He has an affair. (MT/VB)</w:t>
      </w:r>
    </w:p>
    <w:p w14:paraId="1DA94B56" w14:textId="1BC78342" w:rsidR="00145146" w:rsidRPr="00347E34" w:rsidRDefault="001D6BFF" w:rsidP="00D727CB">
      <w:pPr>
        <w:widowControl w:val="0"/>
        <w:tabs>
          <w:tab w:val="left" w:pos="284"/>
        </w:tabs>
        <w:spacing w:after="120" w:line="276" w:lineRule="auto"/>
        <w:ind w:firstLine="709"/>
        <w:rPr>
          <w:rFonts w:ascii="Arial" w:hAnsi="Arial" w:cs="Arial"/>
          <w:sz w:val="24"/>
          <w:szCs w:val="24"/>
        </w:rPr>
      </w:pPr>
      <w:r w:rsidRPr="00347E34">
        <w:rPr>
          <w:rFonts w:ascii="Arial" w:hAnsi="Arial" w:cs="Arial"/>
          <w:sz w:val="24"/>
          <w:szCs w:val="24"/>
        </w:rPr>
        <w:t>By contrast, in both versions of the story</w:t>
      </w:r>
      <w:r w:rsidR="00145146" w:rsidRPr="00347E34">
        <w:rPr>
          <w:rFonts w:ascii="Arial" w:hAnsi="Arial" w:cs="Arial"/>
          <w:sz w:val="24"/>
          <w:szCs w:val="24"/>
        </w:rPr>
        <w:t>,</w:t>
      </w:r>
      <w:r w:rsidRPr="00347E34">
        <w:rPr>
          <w:rFonts w:ascii="Arial" w:hAnsi="Arial" w:cs="Arial"/>
          <w:sz w:val="24"/>
          <w:szCs w:val="24"/>
        </w:rPr>
        <w:t xml:space="preserve"> Kate’s infidelity was constructed as morally wrong and ultimately as destroying the relationship. As the stories unfolded Kate was presented as </w:t>
      </w:r>
      <w:proofErr w:type="gramStart"/>
      <w:r w:rsidRPr="00347E34">
        <w:rPr>
          <w:rFonts w:ascii="Arial" w:hAnsi="Arial" w:cs="Arial"/>
          <w:sz w:val="24"/>
          <w:szCs w:val="24"/>
        </w:rPr>
        <w:t>realising</w:t>
      </w:r>
      <w:proofErr w:type="gramEnd"/>
      <w:r w:rsidRPr="00347E34">
        <w:rPr>
          <w:rFonts w:ascii="Arial" w:hAnsi="Arial" w:cs="Arial"/>
          <w:sz w:val="24"/>
          <w:szCs w:val="24"/>
        </w:rPr>
        <w:t xml:space="preserve"> she had made a ‘mistake’ but </w:t>
      </w:r>
      <w:r w:rsidR="00145146" w:rsidRPr="00347E34">
        <w:rPr>
          <w:rFonts w:ascii="Arial" w:hAnsi="Arial" w:cs="Arial"/>
          <w:sz w:val="24"/>
          <w:szCs w:val="24"/>
        </w:rPr>
        <w:t xml:space="preserve">by </w:t>
      </w:r>
      <w:r w:rsidRPr="00347E34">
        <w:rPr>
          <w:rFonts w:ascii="Arial" w:hAnsi="Arial" w:cs="Arial"/>
          <w:sz w:val="24"/>
          <w:szCs w:val="24"/>
        </w:rPr>
        <w:t xml:space="preserve">then it was too late because she had already </w:t>
      </w:r>
      <w:r w:rsidR="00E4186E">
        <w:rPr>
          <w:rFonts w:ascii="Arial" w:hAnsi="Arial" w:cs="Arial"/>
          <w:sz w:val="24"/>
          <w:szCs w:val="24"/>
        </w:rPr>
        <w:t>‘</w:t>
      </w:r>
      <w:r w:rsidRPr="00347E34">
        <w:rPr>
          <w:rFonts w:ascii="Arial" w:hAnsi="Arial" w:cs="Arial"/>
          <w:sz w:val="24"/>
          <w:szCs w:val="24"/>
        </w:rPr>
        <w:t>lost her worth</w:t>
      </w:r>
      <w:r w:rsidR="00E4186E">
        <w:rPr>
          <w:rFonts w:ascii="Arial" w:hAnsi="Arial" w:cs="Arial"/>
          <w:sz w:val="24"/>
          <w:szCs w:val="24"/>
        </w:rPr>
        <w:t>’</w:t>
      </w:r>
      <w:r w:rsidRPr="00347E34">
        <w:rPr>
          <w:rFonts w:ascii="Arial" w:hAnsi="Arial" w:cs="Arial"/>
          <w:sz w:val="24"/>
          <w:szCs w:val="24"/>
        </w:rPr>
        <w:t xml:space="preserve"> (FS/VA)</w:t>
      </w:r>
      <w:r w:rsidR="00145146" w:rsidRPr="00347E34">
        <w:rPr>
          <w:rFonts w:ascii="Arial" w:hAnsi="Arial" w:cs="Arial"/>
          <w:sz w:val="24"/>
          <w:szCs w:val="24"/>
        </w:rPr>
        <w:t>:</w:t>
      </w:r>
    </w:p>
    <w:p w14:paraId="418457F4" w14:textId="77777777" w:rsidR="00145146" w:rsidRPr="00347E34" w:rsidRDefault="00145146" w:rsidP="00D727CB">
      <w:pPr>
        <w:widowControl w:val="0"/>
        <w:tabs>
          <w:tab w:val="left" w:pos="284"/>
        </w:tabs>
        <w:spacing w:after="120" w:line="276" w:lineRule="auto"/>
        <w:ind w:left="720"/>
        <w:rPr>
          <w:rFonts w:ascii="Arial" w:hAnsi="Arial" w:cs="Arial"/>
          <w:sz w:val="24"/>
          <w:szCs w:val="24"/>
        </w:rPr>
      </w:pPr>
      <w:r w:rsidRPr="00347E34">
        <w:rPr>
          <w:rFonts w:ascii="Arial" w:hAnsi="Arial" w:cs="Arial"/>
          <w:sz w:val="24"/>
          <w:szCs w:val="24"/>
        </w:rPr>
        <w:t>She goes home with someone that night and sleeps with them to prove a point to Ben. She wakes up the next day feeling used and worthless. (FS/VA)</w:t>
      </w:r>
    </w:p>
    <w:p w14:paraId="56F0AFD6" w14:textId="4DDF1847" w:rsidR="00474679" w:rsidRPr="00347E34" w:rsidRDefault="001D6BFF" w:rsidP="00D727CB">
      <w:pPr>
        <w:widowControl w:val="0"/>
        <w:tabs>
          <w:tab w:val="left" w:pos="284"/>
        </w:tabs>
        <w:spacing w:after="120" w:line="276" w:lineRule="auto"/>
        <w:ind w:firstLine="709"/>
        <w:rPr>
          <w:rFonts w:ascii="Arial" w:hAnsi="Arial" w:cs="Arial"/>
          <w:sz w:val="24"/>
          <w:szCs w:val="24"/>
        </w:rPr>
      </w:pPr>
      <w:r w:rsidRPr="00347E34">
        <w:rPr>
          <w:rFonts w:ascii="Arial" w:hAnsi="Arial" w:cs="Arial"/>
          <w:sz w:val="24"/>
          <w:szCs w:val="24"/>
        </w:rPr>
        <w:t xml:space="preserve">Kate’s pursuit of her own desire (by having an affair) invariably compromised her sexual </w:t>
      </w:r>
      <w:r w:rsidR="00145146" w:rsidRPr="00347E34">
        <w:rPr>
          <w:rFonts w:ascii="Arial" w:hAnsi="Arial" w:cs="Arial"/>
          <w:sz w:val="24"/>
          <w:szCs w:val="24"/>
        </w:rPr>
        <w:t>capital</w:t>
      </w:r>
      <w:r w:rsidRPr="00347E34">
        <w:rPr>
          <w:rFonts w:ascii="Arial" w:hAnsi="Arial" w:cs="Arial"/>
          <w:sz w:val="24"/>
          <w:szCs w:val="24"/>
        </w:rPr>
        <w:t xml:space="preserve"> as she was no longer desirable to Ben. Therefore, Kate’s sexual capital can be understood as being tied into her ability to offer Ben exclusive access to her body. </w:t>
      </w:r>
      <w:r w:rsidR="00BD2757" w:rsidRPr="00347E34">
        <w:rPr>
          <w:rFonts w:ascii="Arial" w:hAnsi="Arial" w:cs="Arial"/>
          <w:sz w:val="24"/>
          <w:szCs w:val="24"/>
        </w:rPr>
        <w:t>The sexual double standard also means that w</w:t>
      </w:r>
      <w:r w:rsidRPr="00347E34">
        <w:rPr>
          <w:rFonts w:ascii="Arial" w:hAnsi="Arial" w:cs="Arial"/>
          <w:sz w:val="24"/>
          <w:szCs w:val="24"/>
        </w:rPr>
        <w:t xml:space="preserve">omen’s sexual digressions </w:t>
      </w:r>
      <w:r w:rsidR="00BD2757" w:rsidRPr="00347E34">
        <w:rPr>
          <w:rFonts w:ascii="Arial" w:hAnsi="Arial" w:cs="Arial"/>
          <w:sz w:val="24"/>
          <w:szCs w:val="24"/>
        </w:rPr>
        <w:t>are more</w:t>
      </w:r>
      <w:r w:rsidRPr="00347E34">
        <w:rPr>
          <w:rFonts w:ascii="Arial" w:hAnsi="Arial" w:cs="Arial"/>
          <w:sz w:val="24"/>
          <w:szCs w:val="24"/>
        </w:rPr>
        <w:t xml:space="preserve"> harshly punished then men’s</w:t>
      </w:r>
      <w:r w:rsidR="00BD2757" w:rsidRPr="00347E34">
        <w:rPr>
          <w:rFonts w:ascii="Arial" w:hAnsi="Arial" w:cs="Arial"/>
          <w:sz w:val="24"/>
          <w:szCs w:val="24"/>
        </w:rPr>
        <w:t xml:space="preserve">; because of the prevalence of a male sex drive discourse, men’s infidelity is expected whereas </w:t>
      </w:r>
      <w:r w:rsidRPr="00347E34">
        <w:rPr>
          <w:rFonts w:ascii="Arial" w:hAnsi="Arial" w:cs="Arial"/>
          <w:sz w:val="24"/>
          <w:szCs w:val="24"/>
        </w:rPr>
        <w:t xml:space="preserve">women ‘fall from a higher pedestal’. In contrast to Ben’s infidelity, </w:t>
      </w:r>
      <w:r w:rsidR="00BD2757" w:rsidRPr="00347E34">
        <w:rPr>
          <w:rFonts w:ascii="Arial" w:hAnsi="Arial" w:cs="Arial"/>
          <w:sz w:val="24"/>
          <w:szCs w:val="24"/>
        </w:rPr>
        <w:t xml:space="preserve">for </w:t>
      </w:r>
      <w:r w:rsidRPr="00347E34">
        <w:rPr>
          <w:rFonts w:ascii="Arial" w:hAnsi="Arial" w:cs="Arial"/>
          <w:sz w:val="24"/>
          <w:szCs w:val="24"/>
        </w:rPr>
        <w:t>which he held little accountability</w:t>
      </w:r>
      <w:r w:rsidR="00145146" w:rsidRPr="00347E34">
        <w:rPr>
          <w:rFonts w:ascii="Arial" w:hAnsi="Arial" w:cs="Arial"/>
          <w:sz w:val="24"/>
          <w:szCs w:val="24"/>
        </w:rPr>
        <w:t>,</w:t>
      </w:r>
      <w:r w:rsidRPr="00347E34">
        <w:rPr>
          <w:rFonts w:ascii="Arial" w:hAnsi="Arial" w:cs="Arial"/>
          <w:sz w:val="24"/>
          <w:szCs w:val="24"/>
        </w:rPr>
        <w:t xml:space="preserve"> Kate’s infidelity was presented as planned and calculated</w:t>
      </w:r>
      <w:r w:rsidR="0041283A" w:rsidRPr="00347E34">
        <w:rPr>
          <w:rFonts w:ascii="Arial" w:hAnsi="Arial" w:cs="Arial"/>
          <w:sz w:val="24"/>
          <w:szCs w:val="24"/>
        </w:rPr>
        <w:t>,</w:t>
      </w:r>
      <w:r w:rsidR="00BD2757" w:rsidRPr="00347E34">
        <w:rPr>
          <w:rFonts w:ascii="Arial" w:hAnsi="Arial" w:cs="Arial"/>
          <w:sz w:val="24"/>
          <w:szCs w:val="24"/>
        </w:rPr>
        <w:t xml:space="preserve"> and accountable</w:t>
      </w:r>
      <w:r w:rsidR="00145146" w:rsidRPr="00347E34">
        <w:rPr>
          <w:rFonts w:ascii="Arial" w:hAnsi="Arial" w:cs="Arial"/>
          <w:sz w:val="24"/>
          <w:szCs w:val="24"/>
        </w:rPr>
        <w:t>,</w:t>
      </w:r>
      <w:r w:rsidRPr="00347E34">
        <w:rPr>
          <w:rFonts w:ascii="Arial" w:hAnsi="Arial" w:cs="Arial"/>
          <w:sz w:val="24"/>
          <w:szCs w:val="24"/>
        </w:rPr>
        <w:t xml:space="preserve"> and </w:t>
      </w:r>
      <w:r w:rsidR="00145146" w:rsidRPr="00347E34">
        <w:rPr>
          <w:rFonts w:ascii="Arial" w:hAnsi="Arial" w:cs="Arial"/>
          <w:sz w:val="24"/>
          <w:szCs w:val="24"/>
        </w:rPr>
        <w:t xml:space="preserve">her sexual agency was </w:t>
      </w:r>
      <w:r w:rsidRPr="00347E34">
        <w:rPr>
          <w:rFonts w:ascii="Arial" w:hAnsi="Arial" w:cs="Arial"/>
          <w:sz w:val="24"/>
          <w:szCs w:val="24"/>
        </w:rPr>
        <w:t xml:space="preserve">punished by Kate ‘losing her worth’ </w:t>
      </w:r>
      <w:r w:rsidR="00145146" w:rsidRPr="00347E34">
        <w:rPr>
          <w:rFonts w:ascii="Arial" w:hAnsi="Arial" w:cs="Arial"/>
          <w:sz w:val="24"/>
          <w:szCs w:val="24"/>
        </w:rPr>
        <w:t xml:space="preserve">to Ben </w:t>
      </w:r>
      <w:r w:rsidRPr="00347E34">
        <w:rPr>
          <w:rFonts w:ascii="Arial" w:hAnsi="Arial" w:cs="Arial"/>
          <w:sz w:val="24"/>
          <w:szCs w:val="24"/>
        </w:rPr>
        <w:t>and feeling worthless</w:t>
      </w:r>
      <w:r w:rsidR="00145146" w:rsidRPr="00347E34">
        <w:rPr>
          <w:rFonts w:ascii="Arial" w:hAnsi="Arial" w:cs="Arial"/>
          <w:sz w:val="24"/>
          <w:szCs w:val="24"/>
        </w:rPr>
        <w:t>.</w:t>
      </w:r>
    </w:p>
    <w:p w14:paraId="2E4E8017" w14:textId="77777777" w:rsidR="00474679" w:rsidRPr="00347E34" w:rsidRDefault="001D6BFF" w:rsidP="00D727CB">
      <w:pPr>
        <w:widowControl w:val="0"/>
        <w:tabs>
          <w:tab w:val="left" w:pos="284"/>
        </w:tabs>
        <w:spacing w:after="120" w:line="276" w:lineRule="auto"/>
        <w:rPr>
          <w:rFonts w:ascii="Arial" w:hAnsi="Arial" w:cs="Arial"/>
          <w:sz w:val="24"/>
          <w:szCs w:val="24"/>
        </w:rPr>
      </w:pPr>
      <w:r w:rsidRPr="00347E34">
        <w:rPr>
          <w:rFonts w:ascii="Arial" w:hAnsi="Arial" w:cs="Arial"/>
          <w:b/>
          <w:sz w:val="24"/>
          <w:szCs w:val="24"/>
        </w:rPr>
        <w:lastRenderedPageBreak/>
        <w:t>Depictions of relationship breakdown and repair</w:t>
      </w:r>
    </w:p>
    <w:p w14:paraId="1494BFE9" w14:textId="31F3607B" w:rsidR="00474679" w:rsidRPr="00347E34" w:rsidRDefault="001D6BFF" w:rsidP="00D727CB">
      <w:pPr>
        <w:widowControl w:val="0"/>
        <w:tabs>
          <w:tab w:val="left" w:pos="284"/>
        </w:tabs>
        <w:spacing w:after="120" w:line="276" w:lineRule="auto"/>
        <w:ind w:firstLine="709"/>
        <w:rPr>
          <w:rFonts w:ascii="Arial" w:hAnsi="Arial" w:cs="Arial"/>
          <w:sz w:val="24"/>
          <w:szCs w:val="24"/>
        </w:rPr>
      </w:pPr>
      <w:r w:rsidRPr="00347E34">
        <w:rPr>
          <w:rFonts w:ascii="Arial" w:hAnsi="Arial" w:cs="Arial"/>
          <w:sz w:val="24"/>
          <w:szCs w:val="24"/>
        </w:rPr>
        <w:t xml:space="preserve">None of the stories framed refusal of heterosex in terms of a treatable sexual dysfunction. The stories located the origin of the problem relationally rather than medically, thus, in all the stories, the only way for Kate and Ben to overcome their difficulties was through communication, and, in some instances, professional help in the form of therapy. In general, the stories presented an absence of communication as the main and initial reason for the problems in the relationship; affairs and sexual refusal tended to be constructed as the results of communication breakdown. This reflects the emphasis within both clinical practice and the wider society on the importance of open communication for relationship maintenance and satisfaction (Byers, 2005; </w:t>
      </w:r>
      <w:hyperlink r:id="rId5" w:anchor="b102">
        <w:r w:rsidRPr="00347E34">
          <w:rPr>
            <w:rFonts w:ascii="Arial" w:hAnsi="Arial" w:cs="Arial"/>
            <w:sz w:val="24"/>
            <w:szCs w:val="24"/>
          </w:rPr>
          <w:t>Cupach &amp; Comstock, 1990</w:t>
        </w:r>
      </w:hyperlink>
      <w:r w:rsidRPr="00347E34">
        <w:rPr>
          <w:rFonts w:ascii="Arial" w:hAnsi="Arial" w:cs="Arial"/>
          <w:sz w:val="24"/>
          <w:szCs w:val="24"/>
        </w:rPr>
        <w:t xml:space="preserve">). These examples illustrate the emphasis placed on intimate communication in many stories: </w:t>
      </w:r>
    </w:p>
    <w:p w14:paraId="2993010C" w14:textId="77777777" w:rsidR="00474679" w:rsidRPr="00347E34" w:rsidRDefault="001D6BFF" w:rsidP="00D727CB">
      <w:pPr>
        <w:widowControl w:val="0"/>
        <w:tabs>
          <w:tab w:val="left" w:pos="284"/>
        </w:tabs>
        <w:spacing w:after="120" w:line="276" w:lineRule="auto"/>
        <w:ind w:left="720"/>
        <w:rPr>
          <w:rFonts w:ascii="Arial" w:hAnsi="Arial" w:cs="Arial"/>
          <w:sz w:val="24"/>
          <w:szCs w:val="24"/>
        </w:rPr>
      </w:pPr>
      <w:r w:rsidRPr="00347E34">
        <w:rPr>
          <w:rFonts w:ascii="Arial" w:hAnsi="Arial" w:cs="Arial"/>
          <w:sz w:val="24"/>
          <w:szCs w:val="24"/>
        </w:rPr>
        <w:t xml:space="preserve">If there is no open communication between the two the relationship will </w:t>
      </w:r>
      <w:proofErr w:type="gramStart"/>
      <w:r w:rsidRPr="00347E34">
        <w:rPr>
          <w:rFonts w:ascii="Arial" w:hAnsi="Arial" w:cs="Arial"/>
          <w:sz w:val="24"/>
          <w:szCs w:val="24"/>
        </w:rPr>
        <w:t>fail</w:t>
      </w:r>
      <w:proofErr w:type="gramEnd"/>
      <w:r w:rsidRPr="00347E34">
        <w:rPr>
          <w:rFonts w:ascii="Arial" w:hAnsi="Arial" w:cs="Arial"/>
          <w:sz w:val="24"/>
          <w:szCs w:val="24"/>
        </w:rPr>
        <w:t xml:space="preserve"> and they will no longer be together. (FS/VB)</w:t>
      </w:r>
    </w:p>
    <w:p w14:paraId="079BF411" w14:textId="77777777" w:rsidR="00474679" w:rsidRPr="00347E34" w:rsidRDefault="001D6BFF" w:rsidP="00D727CB">
      <w:pPr>
        <w:widowControl w:val="0"/>
        <w:tabs>
          <w:tab w:val="left" w:pos="284"/>
        </w:tabs>
        <w:spacing w:after="120" w:line="276" w:lineRule="auto"/>
        <w:ind w:left="720"/>
        <w:rPr>
          <w:rFonts w:ascii="Arial" w:hAnsi="Arial" w:cs="Arial"/>
          <w:sz w:val="24"/>
          <w:szCs w:val="24"/>
        </w:rPr>
      </w:pPr>
      <w:r w:rsidRPr="00347E34">
        <w:rPr>
          <w:rFonts w:ascii="Arial" w:hAnsi="Arial" w:cs="Arial"/>
          <w:sz w:val="24"/>
          <w:szCs w:val="24"/>
        </w:rPr>
        <w:t xml:space="preserve">After the in-depth conversation and all the confusion was settled, they broke their </w:t>
      </w:r>
      <w:proofErr w:type="gramStart"/>
      <w:r w:rsidRPr="00347E34">
        <w:rPr>
          <w:rFonts w:ascii="Arial" w:hAnsi="Arial" w:cs="Arial"/>
          <w:sz w:val="24"/>
          <w:szCs w:val="24"/>
        </w:rPr>
        <w:t>8 month</w:t>
      </w:r>
      <w:proofErr w:type="gramEnd"/>
      <w:r w:rsidRPr="00347E34">
        <w:rPr>
          <w:rFonts w:ascii="Arial" w:hAnsi="Arial" w:cs="Arial"/>
          <w:sz w:val="24"/>
          <w:szCs w:val="24"/>
        </w:rPr>
        <w:t xml:space="preserve"> celibacy. (FS/VA)</w:t>
      </w:r>
    </w:p>
    <w:p w14:paraId="04EEE754" w14:textId="77777777" w:rsidR="00474679" w:rsidRPr="00347E34" w:rsidRDefault="001D6BFF" w:rsidP="00D727CB">
      <w:pPr>
        <w:widowControl w:val="0"/>
        <w:tabs>
          <w:tab w:val="left" w:pos="284"/>
        </w:tabs>
        <w:spacing w:after="120" w:line="276" w:lineRule="auto"/>
        <w:ind w:firstLine="709"/>
        <w:rPr>
          <w:rFonts w:ascii="Arial" w:hAnsi="Arial" w:cs="Arial"/>
          <w:sz w:val="24"/>
          <w:szCs w:val="24"/>
        </w:rPr>
      </w:pPr>
      <w:r w:rsidRPr="00347E34">
        <w:rPr>
          <w:rFonts w:ascii="Arial" w:hAnsi="Arial" w:cs="Arial"/>
          <w:sz w:val="24"/>
          <w:szCs w:val="24"/>
        </w:rPr>
        <w:t>Almost all of the female therapist stories presented professional help in the form of couples and relationship therapy as necessary to support the process of open communication. Some female student stories mentioned professional help, whereas none of male student and only one of the male therapist stories did. Therapy was depicted as a means for the couple to maintain their relationship and increase their sexual satisfaction:</w:t>
      </w:r>
    </w:p>
    <w:p w14:paraId="5C2D2900" w14:textId="77777777" w:rsidR="00474679" w:rsidRPr="00347E34" w:rsidRDefault="001D6BFF" w:rsidP="00D727CB">
      <w:pPr>
        <w:widowControl w:val="0"/>
        <w:tabs>
          <w:tab w:val="left" w:pos="284"/>
        </w:tabs>
        <w:spacing w:after="120" w:line="276" w:lineRule="auto"/>
        <w:ind w:left="720"/>
        <w:jc w:val="both"/>
        <w:rPr>
          <w:rFonts w:ascii="Arial" w:hAnsi="Arial" w:cs="Arial"/>
          <w:sz w:val="24"/>
          <w:szCs w:val="24"/>
        </w:rPr>
      </w:pPr>
      <w:r w:rsidRPr="00347E34">
        <w:rPr>
          <w:rFonts w:ascii="Arial" w:hAnsi="Arial" w:cs="Arial"/>
          <w:sz w:val="24"/>
          <w:szCs w:val="24"/>
        </w:rPr>
        <w:t>They seek counselling together and as a result their sex life improves. (FT/VA)</w:t>
      </w:r>
    </w:p>
    <w:p w14:paraId="4B8ADAA3" w14:textId="77777777" w:rsidR="00474679" w:rsidRPr="00347E34" w:rsidRDefault="001D6BFF" w:rsidP="00D727CB">
      <w:pPr>
        <w:widowControl w:val="0"/>
        <w:tabs>
          <w:tab w:val="left" w:pos="284"/>
        </w:tabs>
        <w:spacing w:after="120" w:line="276" w:lineRule="auto"/>
        <w:ind w:left="720"/>
        <w:rPr>
          <w:rFonts w:ascii="Arial" w:hAnsi="Arial" w:cs="Arial"/>
          <w:sz w:val="24"/>
          <w:szCs w:val="24"/>
        </w:rPr>
      </w:pPr>
      <w:r w:rsidRPr="00347E34">
        <w:rPr>
          <w:rFonts w:ascii="Arial" w:hAnsi="Arial" w:cs="Arial"/>
          <w:sz w:val="24"/>
          <w:szCs w:val="24"/>
        </w:rPr>
        <w:t>He acknowledges that he finds her rejection difficult to live with anymore and suggest that they need to access couples/sex therapy. (MT/VB)</w:t>
      </w:r>
    </w:p>
    <w:p w14:paraId="40AA567D" w14:textId="07718DEB" w:rsidR="00906A8F" w:rsidRDefault="001D6BFF" w:rsidP="00D727CB">
      <w:pPr>
        <w:widowControl w:val="0"/>
        <w:tabs>
          <w:tab w:val="left" w:pos="284"/>
        </w:tabs>
        <w:spacing w:after="120" w:line="276" w:lineRule="auto"/>
        <w:ind w:firstLine="709"/>
        <w:rPr>
          <w:rFonts w:ascii="Arial" w:hAnsi="Arial" w:cs="Arial"/>
          <w:sz w:val="24"/>
          <w:szCs w:val="24"/>
        </w:rPr>
      </w:pPr>
      <w:r w:rsidRPr="00347E34">
        <w:rPr>
          <w:rFonts w:ascii="Arial" w:hAnsi="Arial" w:cs="Arial"/>
          <w:sz w:val="24"/>
          <w:szCs w:val="24"/>
        </w:rPr>
        <w:t xml:space="preserve">In one of the male </w:t>
      </w:r>
      <w:proofErr w:type="gramStart"/>
      <w:r w:rsidRPr="00347E34">
        <w:rPr>
          <w:rFonts w:ascii="Arial" w:hAnsi="Arial" w:cs="Arial"/>
          <w:sz w:val="24"/>
          <w:szCs w:val="24"/>
        </w:rPr>
        <w:t>therapist</w:t>
      </w:r>
      <w:proofErr w:type="gramEnd"/>
      <w:r w:rsidRPr="00347E34">
        <w:rPr>
          <w:rFonts w:ascii="Arial" w:hAnsi="Arial" w:cs="Arial"/>
          <w:sz w:val="24"/>
          <w:szCs w:val="24"/>
        </w:rPr>
        <w:t xml:space="preserve"> and one male student stories, personal therapy was suggested as a way for Kate to </w:t>
      </w:r>
      <w:r w:rsidR="00E4186E">
        <w:rPr>
          <w:rFonts w:ascii="Arial" w:hAnsi="Arial" w:cs="Arial"/>
          <w:sz w:val="24"/>
          <w:szCs w:val="24"/>
        </w:rPr>
        <w:t>‘</w:t>
      </w:r>
      <w:r w:rsidRPr="00347E34">
        <w:rPr>
          <w:rFonts w:ascii="Arial" w:hAnsi="Arial" w:cs="Arial"/>
          <w:sz w:val="24"/>
          <w:szCs w:val="24"/>
        </w:rPr>
        <w:t>sort herself out</w:t>
      </w:r>
      <w:r w:rsidR="00E4186E">
        <w:rPr>
          <w:rFonts w:ascii="Arial" w:hAnsi="Arial" w:cs="Arial"/>
          <w:sz w:val="24"/>
          <w:szCs w:val="24"/>
        </w:rPr>
        <w:t>’</w:t>
      </w:r>
      <w:r w:rsidRPr="00347E34">
        <w:rPr>
          <w:rFonts w:ascii="Arial" w:hAnsi="Arial" w:cs="Arial"/>
          <w:sz w:val="24"/>
          <w:szCs w:val="24"/>
        </w:rPr>
        <w:t xml:space="preserve">; one female therapist also suggested therapy for Kate to </w:t>
      </w:r>
      <w:r w:rsidR="00E4186E">
        <w:rPr>
          <w:rFonts w:ascii="Arial" w:hAnsi="Arial" w:cs="Arial"/>
          <w:sz w:val="24"/>
          <w:szCs w:val="24"/>
        </w:rPr>
        <w:t>‘</w:t>
      </w:r>
      <w:r w:rsidRPr="00347E34">
        <w:rPr>
          <w:rFonts w:ascii="Arial" w:hAnsi="Arial" w:cs="Arial"/>
          <w:sz w:val="24"/>
          <w:szCs w:val="24"/>
        </w:rPr>
        <w:t>work on her issues</w:t>
      </w:r>
      <w:r w:rsidR="00E4186E">
        <w:rPr>
          <w:rFonts w:ascii="Arial" w:hAnsi="Arial" w:cs="Arial"/>
          <w:sz w:val="24"/>
          <w:szCs w:val="24"/>
        </w:rPr>
        <w:t>’</w:t>
      </w:r>
      <w:r w:rsidRPr="00347E34">
        <w:rPr>
          <w:rFonts w:ascii="Arial" w:hAnsi="Arial" w:cs="Arial"/>
          <w:sz w:val="24"/>
          <w:szCs w:val="24"/>
        </w:rPr>
        <w:t>, thus locating the sexual difficulties not in the relationship, or in something else contextual, but in Kate.</w:t>
      </w:r>
      <w:r w:rsidR="0041283A" w:rsidRPr="00347E34">
        <w:rPr>
          <w:rFonts w:ascii="Arial" w:hAnsi="Arial" w:cs="Arial"/>
          <w:sz w:val="24"/>
          <w:szCs w:val="24"/>
        </w:rPr>
        <w:t xml:space="preserve"> Thus</w:t>
      </w:r>
      <w:r w:rsidR="00090FB2">
        <w:rPr>
          <w:rFonts w:ascii="Arial" w:hAnsi="Arial" w:cs="Arial"/>
          <w:sz w:val="24"/>
          <w:szCs w:val="24"/>
        </w:rPr>
        <w:t>,</w:t>
      </w:r>
      <w:r w:rsidR="0041283A" w:rsidRPr="00347E34">
        <w:rPr>
          <w:rFonts w:ascii="Arial" w:hAnsi="Arial" w:cs="Arial"/>
          <w:sz w:val="24"/>
          <w:szCs w:val="24"/>
        </w:rPr>
        <w:t xml:space="preserve"> individualising these difficulties and pathologising Kate.</w:t>
      </w:r>
    </w:p>
    <w:p w14:paraId="7A1D941D" w14:textId="247F3F41" w:rsidR="00474679" w:rsidRPr="00347E34" w:rsidRDefault="001D6BFF" w:rsidP="00D727CB">
      <w:pPr>
        <w:widowControl w:val="0"/>
        <w:tabs>
          <w:tab w:val="left" w:pos="284"/>
        </w:tabs>
        <w:spacing w:after="120" w:line="276" w:lineRule="auto"/>
        <w:ind w:firstLine="709"/>
        <w:rPr>
          <w:rFonts w:ascii="Arial" w:hAnsi="Arial" w:cs="Arial"/>
          <w:sz w:val="24"/>
          <w:szCs w:val="24"/>
        </w:rPr>
      </w:pPr>
      <w:r w:rsidRPr="00347E34">
        <w:rPr>
          <w:rFonts w:ascii="Arial" w:hAnsi="Arial" w:cs="Arial"/>
          <w:sz w:val="24"/>
          <w:szCs w:val="24"/>
        </w:rPr>
        <w:t>Unlike the student stories, some of the therapist stories depicted problems in Kate and Ben’s relationship as an opportunity to strengthen the relationship and increase intimacy. Several therapist stories included a temporary separation phase, something absent from the student stories. The separation period allowed for personal exploration, sometimes through ‘sexual experimentation’ with others:</w:t>
      </w:r>
    </w:p>
    <w:p w14:paraId="5BC82906" w14:textId="77777777" w:rsidR="00474679" w:rsidRPr="00347E34" w:rsidRDefault="001D6BFF" w:rsidP="00D727CB">
      <w:pPr>
        <w:widowControl w:val="0"/>
        <w:tabs>
          <w:tab w:val="left" w:pos="284"/>
        </w:tabs>
        <w:spacing w:after="120" w:line="276" w:lineRule="auto"/>
        <w:ind w:left="720"/>
        <w:rPr>
          <w:rFonts w:ascii="Arial" w:hAnsi="Arial" w:cs="Arial"/>
          <w:sz w:val="24"/>
          <w:szCs w:val="24"/>
        </w:rPr>
      </w:pPr>
      <w:r w:rsidRPr="00347E34">
        <w:rPr>
          <w:rFonts w:ascii="Arial" w:hAnsi="Arial" w:cs="Arial"/>
          <w:sz w:val="24"/>
          <w:szCs w:val="24"/>
        </w:rPr>
        <w:t>Kate manages to talk to Ben about her concerns about the fact that Ben does not seem interested in sex anymore. They become more open with each other and discover new depths to their relationship. (FT/VA)</w:t>
      </w:r>
    </w:p>
    <w:p w14:paraId="28DABB33" w14:textId="77777777" w:rsidR="00474679" w:rsidRPr="00347E34" w:rsidRDefault="001D6BFF" w:rsidP="00D727CB">
      <w:pPr>
        <w:widowControl w:val="0"/>
        <w:tabs>
          <w:tab w:val="left" w:pos="284"/>
        </w:tabs>
        <w:spacing w:after="120" w:line="276" w:lineRule="auto"/>
        <w:ind w:left="720"/>
        <w:rPr>
          <w:rFonts w:ascii="Arial" w:hAnsi="Arial" w:cs="Arial"/>
          <w:sz w:val="24"/>
          <w:szCs w:val="24"/>
        </w:rPr>
      </w:pPr>
      <w:r w:rsidRPr="00347E34">
        <w:rPr>
          <w:rFonts w:ascii="Arial" w:hAnsi="Arial" w:cs="Arial"/>
          <w:sz w:val="24"/>
          <w:szCs w:val="24"/>
        </w:rPr>
        <w:t xml:space="preserve">It gets rocky. They both </w:t>
      </w:r>
      <w:proofErr w:type="gramStart"/>
      <w:r w:rsidRPr="00347E34">
        <w:rPr>
          <w:rFonts w:ascii="Arial" w:hAnsi="Arial" w:cs="Arial"/>
          <w:sz w:val="24"/>
          <w:szCs w:val="24"/>
        </w:rPr>
        <w:t>struggle</w:t>
      </w:r>
      <w:proofErr w:type="gramEnd"/>
      <w:r w:rsidRPr="00347E34">
        <w:rPr>
          <w:rFonts w:ascii="Arial" w:hAnsi="Arial" w:cs="Arial"/>
          <w:sz w:val="24"/>
          <w:szCs w:val="24"/>
        </w:rPr>
        <w:t xml:space="preserve">. They separate for a bit. Come back together. Go on holiday. Experiment with open relationship. Learn a lot about </w:t>
      </w:r>
      <w:r w:rsidRPr="00347E34">
        <w:rPr>
          <w:rFonts w:ascii="Arial" w:hAnsi="Arial" w:cs="Arial"/>
          <w:sz w:val="24"/>
          <w:szCs w:val="24"/>
        </w:rPr>
        <w:lastRenderedPageBreak/>
        <w:t>themselves and each other. Change some patterns in how they relate. (FT/VA)</w:t>
      </w:r>
    </w:p>
    <w:p w14:paraId="6A4C5C35" w14:textId="208F6E25" w:rsidR="00474679" w:rsidRPr="00347E34" w:rsidRDefault="001D6BFF" w:rsidP="00D727CB">
      <w:pPr>
        <w:widowControl w:val="0"/>
        <w:tabs>
          <w:tab w:val="left" w:pos="284"/>
        </w:tabs>
        <w:spacing w:after="120" w:line="276" w:lineRule="auto"/>
        <w:ind w:firstLine="709"/>
        <w:rPr>
          <w:rFonts w:ascii="Arial" w:hAnsi="Arial" w:cs="Arial"/>
          <w:sz w:val="24"/>
          <w:szCs w:val="24"/>
        </w:rPr>
      </w:pPr>
      <w:r w:rsidRPr="00347E34">
        <w:rPr>
          <w:rFonts w:ascii="Arial" w:hAnsi="Arial" w:cs="Arial"/>
          <w:sz w:val="24"/>
          <w:szCs w:val="24"/>
        </w:rPr>
        <w:t xml:space="preserve">There could be a number of reasons why the therapist and student stories differed in this regard. We speculatively note (given the limitations of the sample) one possible explanation is that the likely greater relational and sexual experience </w:t>
      </w:r>
      <w:r w:rsidR="005A3FA0">
        <w:rPr>
          <w:rFonts w:ascii="Arial" w:hAnsi="Arial" w:cs="Arial"/>
          <w:sz w:val="24"/>
          <w:szCs w:val="24"/>
        </w:rPr>
        <w:t xml:space="preserve">– both professional and, because of age, personal – </w:t>
      </w:r>
      <w:r w:rsidRPr="00347E34">
        <w:rPr>
          <w:rFonts w:ascii="Arial" w:hAnsi="Arial" w:cs="Arial"/>
          <w:sz w:val="24"/>
          <w:szCs w:val="24"/>
        </w:rPr>
        <w:t xml:space="preserve">of the therapists may have provided them with more varied conceptualisations of relationships, and relational distress, on which to draw when writing their stories. For example, the therapeutic literature indicates that desire discrepancies, low desire, temporary </w:t>
      </w:r>
      <w:proofErr w:type="gramStart"/>
      <w:r w:rsidRPr="00347E34">
        <w:rPr>
          <w:rFonts w:ascii="Arial" w:hAnsi="Arial" w:cs="Arial"/>
          <w:sz w:val="24"/>
          <w:szCs w:val="24"/>
        </w:rPr>
        <w:t>separation</w:t>
      </w:r>
      <w:proofErr w:type="gramEnd"/>
      <w:r w:rsidRPr="00347E34">
        <w:rPr>
          <w:rFonts w:ascii="Arial" w:hAnsi="Arial" w:cs="Arial"/>
          <w:sz w:val="24"/>
          <w:szCs w:val="24"/>
        </w:rPr>
        <w:t xml:space="preserve"> and infidelity are common experiences that result in relationship distress and are potentially treatable with therapeutic interventions (e.g.</w:t>
      </w:r>
      <w:r w:rsidR="00090FB2">
        <w:rPr>
          <w:rFonts w:ascii="Arial" w:hAnsi="Arial" w:cs="Arial"/>
          <w:sz w:val="24"/>
          <w:szCs w:val="24"/>
        </w:rPr>
        <w:t>,</w:t>
      </w:r>
      <w:r w:rsidRPr="00347E34">
        <w:rPr>
          <w:rFonts w:ascii="Arial" w:hAnsi="Arial" w:cs="Arial"/>
          <w:sz w:val="24"/>
          <w:szCs w:val="24"/>
        </w:rPr>
        <w:t xml:space="preserve"> Lebow</w:t>
      </w:r>
      <w:r w:rsidR="008A344B">
        <w:rPr>
          <w:rFonts w:ascii="Arial" w:hAnsi="Arial" w:cs="Arial"/>
          <w:sz w:val="24"/>
          <w:szCs w:val="24"/>
        </w:rPr>
        <w:t xml:space="preserve"> et al.</w:t>
      </w:r>
      <w:r w:rsidRPr="00347E34">
        <w:rPr>
          <w:rFonts w:ascii="Arial" w:hAnsi="Arial" w:cs="Arial"/>
          <w:sz w:val="24"/>
          <w:szCs w:val="24"/>
        </w:rPr>
        <w:t xml:space="preserve">, 2012). </w:t>
      </w:r>
    </w:p>
    <w:p w14:paraId="0E7A3E70" w14:textId="21E74897" w:rsidR="00474679" w:rsidRPr="00347E34" w:rsidRDefault="001D6BFF" w:rsidP="00D727CB">
      <w:pPr>
        <w:widowControl w:val="0"/>
        <w:tabs>
          <w:tab w:val="left" w:pos="284"/>
        </w:tabs>
        <w:spacing w:after="120" w:line="276" w:lineRule="auto"/>
        <w:jc w:val="center"/>
        <w:rPr>
          <w:rFonts w:ascii="Arial" w:hAnsi="Arial" w:cs="Arial"/>
          <w:sz w:val="24"/>
          <w:szCs w:val="24"/>
        </w:rPr>
      </w:pPr>
      <w:r w:rsidRPr="00347E34">
        <w:rPr>
          <w:rFonts w:ascii="Arial" w:hAnsi="Arial" w:cs="Arial"/>
          <w:b/>
          <w:sz w:val="24"/>
          <w:szCs w:val="24"/>
        </w:rPr>
        <w:t>Conclusions</w:t>
      </w:r>
    </w:p>
    <w:p w14:paraId="02BA18B9" w14:textId="638BEA22" w:rsidR="00474679" w:rsidRPr="00347E34" w:rsidRDefault="001D6BFF" w:rsidP="00D727CB">
      <w:pPr>
        <w:widowControl w:val="0"/>
        <w:spacing w:after="120" w:line="276" w:lineRule="auto"/>
        <w:ind w:firstLine="709"/>
        <w:rPr>
          <w:rFonts w:ascii="Arial" w:hAnsi="Arial" w:cs="Arial"/>
          <w:sz w:val="24"/>
          <w:szCs w:val="24"/>
        </w:rPr>
      </w:pPr>
      <w:r w:rsidRPr="00347E34">
        <w:rPr>
          <w:rFonts w:ascii="Arial" w:hAnsi="Arial" w:cs="Arial"/>
          <w:sz w:val="24"/>
          <w:szCs w:val="24"/>
        </w:rPr>
        <w:t xml:space="preserve">While the therapists and students drew largely on similar heteronormative discourses to make sense of the scenario, there are some potentially noteworthy differences between the therapist and student stories that warrant further consideration. In the therapist stories there was less problematisation of the absence of sex and more possibility of overcoming sexual and relational problems. Furthermore, the therapist stories provided a wider range of explanations for women’s refusal of heterosex, and </w:t>
      </w:r>
      <w:r w:rsidR="00BA75BD" w:rsidRPr="00347E34">
        <w:rPr>
          <w:rFonts w:ascii="Arial" w:hAnsi="Arial" w:cs="Arial"/>
          <w:sz w:val="24"/>
          <w:szCs w:val="24"/>
        </w:rPr>
        <w:t xml:space="preserve">a wider range </w:t>
      </w:r>
      <w:r w:rsidR="003734D2" w:rsidRPr="00347E34">
        <w:rPr>
          <w:rFonts w:ascii="Arial" w:hAnsi="Arial" w:cs="Arial"/>
          <w:sz w:val="24"/>
          <w:szCs w:val="24"/>
        </w:rPr>
        <w:t xml:space="preserve">of </w:t>
      </w:r>
      <w:r w:rsidR="00BA75BD" w:rsidRPr="00347E34">
        <w:rPr>
          <w:rFonts w:ascii="Arial" w:hAnsi="Arial" w:cs="Arial"/>
          <w:sz w:val="24"/>
          <w:szCs w:val="24"/>
        </w:rPr>
        <w:t>r</w:t>
      </w:r>
      <w:r w:rsidRPr="00347E34">
        <w:rPr>
          <w:rFonts w:ascii="Arial" w:hAnsi="Arial" w:cs="Arial"/>
          <w:sz w:val="24"/>
          <w:szCs w:val="24"/>
        </w:rPr>
        <w:t xml:space="preserve">eactions to </w:t>
      </w:r>
      <w:r w:rsidR="0041283A" w:rsidRPr="00347E34">
        <w:rPr>
          <w:rFonts w:ascii="Arial" w:hAnsi="Arial" w:cs="Arial"/>
          <w:sz w:val="24"/>
          <w:szCs w:val="24"/>
        </w:rPr>
        <w:t>being refused heterosex</w:t>
      </w:r>
      <w:r w:rsidRPr="00347E34">
        <w:rPr>
          <w:rFonts w:ascii="Arial" w:hAnsi="Arial" w:cs="Arial"/>
          <w:sz w:val="24"/>
          <w:szCs w:val="24"/>
        </w:rPr>
        <w:t>, while largely drawing on hegemonic sexual and gender discourses to make sense of men’s behaviour (such as in portrayals of Ben’s reluctance to seek professional help). There were also marked differences in the style of writing used by the two groups. In many therapist stories there was speculation about different possibilities similar to the way in which therapists hypothesise about clinical cases and hold multiple perspectives:</w:t>
      </w:r>
    </w:p>
    <w:p w14:paraId="38531001" w14:textId="77777777" w:rsidR="00474679" w:rsidRPr="00347E34" w:rsidRDefault="001D6BFF" w:rsidP="00D727CB">
      <w:pPr>
        <w:widowControl w:val="0"/>
        <w:spacing w:after="120" w:line="276" w:lineRule="auto"/>
        <w:ind w:left="720"/>
        <w:rPr>
          <w:rFonts w:ascii="Arial" w:hAnsi="Arial" w:cs="Arial"/>
          <w:sz w:val="24"/>
          <w:szCs w:val="24"/>
        </w:rPr>
      </w:pPr>
      <w:r w:rsidRPr="00347E34">
        <w:rPr>
          <w:rFonts w:ascii="Arial" w:hAnsi="Arial" w:cs="Arial"/>
          <w:sz w:val="24"/>
          <w:szCs w:val="24"/>
        </w:rPr>
        <w:t>They will be able to reach greater depth in their relationship through exchanging thoughts and beliefs about sexual practices, or they may not be able to communicate at all and Kate will end up feeling resentful and neglected and they will drift apart, or Ben may desperately try which may make Kate feel uncomfortable with the increasing shift in power and may also push her away, anything is possible. (MT/VA)</w:t>
      </w:r>
    </w:p>
    <w:p w14:paraId="58879A96" w14:textId="77777777" w:rsidR="00906A8F" w:rsidRDefault="001D6BFF" w:rsidP="00D727CB">
      <w:pPr>
        <w:widowControl w:val="0"/>
        <w:tabs>
          <w:tab w:val="left" w:pos="284"/>
        </w:tabs>
        <w:spacing w:after="120" w:line="276" w:lineRule="auto"/>
        <w:ind w:firstLine="709"/>
        <w:rPr>
          <w:rFonts w:ascii="Arial" w:hAnsi="Arial" w:cs="Arial"/>
          <w:sz w:val="24"/>
          <w:szCs w:val="24"/>
        </w:rPr>
      </w:pPr>
      <w:r w:rsidRPr="00347E34">
        <w:rPr>
          <w:rFonts w:ascii="Arial" w:hAnsi="Arial" w:cs="Arial"/>
          <w:color w:val="000000"/>
          <w:sz w:val="24"/>
          <w:szCs w:val="24"/>
        </w:rPr>
        <w:t>It may be that the therapists felt their clinical skills were being scrutinised, especially because they were recruited via their employer.</w:t>
      </w:r>
      <w:r w:rsidR="00BA75BD" w:rsidRPr="00347E34">
        <w:rPr>
          <w:rFonts w:ascii="Arial" w:hAnsi="Arial" w:cs="Arial"/>
          <w:color w:val="000000"/>
          <w:sz w:val="24"/>
          <w:szCs w:val="24"/>
        </w:rPr>
        <w:t xml:space="preserve"> </w:t>
      </w:r>
      <w:r w:rsidRPr="00347E34">
        <w:rPr>
          <w:rFonts w:ascii="Arial" w:hAnsi="Arial" w:cs="Arial"/>
          <w:color w:val="000000"/>
          <w:sz w:val="24"/>
          <w:szCs w:val="24"/>
        </w:rPr>
        <w:t xml:space="preserve">In the same vein, as previously noted, some of the therapist stories were not about ‘what happened next’ but rather about what precipitated the scenario depicted in the stem; again, this echoes the professional task of articulating a clinical case formulation. Therapists also may have been </w:t>
      </w:r>
      <w:r w:rsidRPr="00347E34">
        <w:rPr>
          <w:rFonts w:ascii="Arial" w:hAnsi="Arial" w:cs="Arial"/>
          <w:sz w:val="24"/>
          <w:szCs w:val="24"/>
        </w:rPr>
        <w:t>f</w:t>
      </w:r>
      <w:r w:rsidRPr="00347E34">
        <w:rPr>
          <w:rFonts w:ascii="Arial" w:hAnsi="Arial" w:cs="Arial"/>
          <w:color w:val="000000"/>
          <w:sz w:val="24"/>
          <w:szCs w:val="24"/>
        </w:rPr>
        <w:t>amiliar with the issue of refusal of heterosex through their clinical practice, which in some cases may have led them to draw on their clients’ experiences</w:t>
      </w:r>
      <w:r w:rsidR="0041283A" w:rsidRPr="00347E34">
        <w:rPr>
          <w:rFonts w:ascii="Arial" w:hAnsi="Arial" w:cs="Arial"/>
          <w:color w:val="000000"/>
          <w:sz w:val="24"/>
          <w:szCs w:val="24"/>
        </w:rPr>
        <w:t>. I</w:t>
      </w:r>
      <w:r w:rsidRPr="00347E34">
        <w:rPr>
          <w:rFonts w:ascii="Arial" w:hAnsi="Arial" w:cs="Arial"/>
          <w:color w:val="000000"/>
          <w:sz w:val="24"/>
          <w:szCs w:val="24"/>
        </w:rPr>
        <w:t xml:space="preserve">n other words, they may have asked themselves ‘what is the most common way clients understand this issue?’ rather than drawing on their personal understandings. </w:t>
      </w:r>
      <w:r w:rsidRPr="00347E34">
        <w:rPr>
          <w:rFonts w:ascii="Arial" w:hAnsi="Arial" w:cs="Arial"/>
          <w:sz w:val="24"/>
          <w:szCs w:val="24"/>
          <w:highlight w:val="white"/>
        </w:rPr>
        <w:t xml:space="preserve">There was a </w:t>
      </w:r>
      <w:r w:rsidRPr="00347E34">
        <w:rPr>
          <w:rFonts w:ascii="Arial" w:hAnsi="Arial" w:cs="Arial"/>
          <w:sz w:val="24"/>
          <w:szCs w:val="24"/>
        </w:rPr>
        <w:t xml:space="preserve">heavy reliance on ‘male sexual drive’ discourses, and limited engagement with permissive discourses (Hollway, 1984, 1989), in both the </w:t>
      </w:r>
      <w:r w:rsidRPr="00347E34">
        <w:rPr>
          <w:rFonts w:ascii="Arial" w:hAnsi="Arial" w:cs="Arial"/>
          <w:sz w:val="24"/>
          <w:szCs w:val="24"/>
        </w:rPr>
        <w:lastRenderedPageBreak/>
        <w:t xml:space="preserve">therapist and student stories. </w:t>
      </w:r>
      <w:r w:rsidR="000C68A7" w:rsidRPr="00347E34">
        <w:rPr>
          <w:rFonts w:ascii="Arial" w:hAnsi="Arial" w:cs="Arial"/>
          <w:sz w:val="24"/>
          <w:szCs w:val="24"/>
          <w:highlight w:val="white"/>
        </w:rPr>
        <w:t xml:space="preserve">As this research used SC, we cannot of course make the leap that therapists draw on similar discourses in their work with clients. Further research is clearly warranted to explore the discourses therapists draw on in making sense of heterosex and the way these discourses might shape and restrict the therapeutic process. </w:t>
      </w:r>
      <w:r w:rsidR="00ED45BE" w:rsidRPr="00347E34">
        <w:rPr>
          <w:rFonts w:ascii="Arial" w:hAnsi="Arial" w:cs="Arial"/>
          <w:sz w:val="24"/>
          <w:szCs w:val="24"/>
        </w:rPr>
        <w:t>However</w:t>
      </w:r>
      <w:r w:rsidR="00F325F6">
        <w:rPr>
          <w:rFonts w:ascii="Arial" w:hAnsi="Arial" w:cs="Arial"/>
          <w:sz w:val="24"/>
          <w:szCs w:val="24"/>
        </w:rPr>
        <w:t>,</w:t>
      </w:r>
      <w:r w:rsidR="00ED45BE" w:rsidRPr="00347E34">
        <w:rPr>
          <w:rFonts w:ascii="Arial" w:hAnsi="Arial" w:cs="Arial"/>
          <w:sz w:val="24"/>
          <w:szCs w:val="24"/>
        </w:rPr>
        <w:t xml:space="preserve"> we tentatively </w:t>
      </w:r>
      <w:r w:rsidRPr="00347E34">
        <w:rPr>
          <w:rFonts w:ascii="Arial" w:hAnsi="Arial" w:cs="Arial"/>
          <w:color w:val="000000"/>
          <w:sz w:val="24"/>
          <w:szCs w:val="24"/>
        </w:rPr>
        <w:t xml:space="preserve">suggest that increasing therapists’ familiarity with feminist and queer literature on sexuality could equip them to challenge and subvert dominant discourses of heterosex and heterosexual relationships in their clinical work and provide their clients with new understandings of their sexual problems and the mechanisms by which dominant cultural expectations create pressures to conform to sexual norms </w:t>
      </w:r>
      <w:r w:rsidRPr="00347E34">
        <w:rPr>
          <w:rFonts w:ascii="Arial" w:hAnsi="Arial" w:cs="Arial"/>
          <w:sz w:val="24"/>
          <w:szCs w:val="24"/>
        </w:rPr>
        <w:t>(Barker, 2011; Moon, 2008).</w:t>
      </w:r>
    </w:p>
    <w:p w14:paraId="53884DCF" w14:textId="4DC6A3D2" w:rsidR="008E160C" w:rsidRDefault="005A3FA0" w:rsidP="00D727CB">
      <w:pPr>
        <w:widowControl w:val="0"/>
        <w:tabs>
          <w:tab w:val="left" w:pos="284"/>
        </w:tabs>
        <w:spacing w:after="120" w:line="276" w:lineRule="auto"/>
        <w:ind w:firstLine="709"/>
        <w:rPr>
          <w:rFonts w:ascii="Arial" w:hAnsi="Arial" w:cs="Arial"/>
          <w:sz w:val="24"/>
          <w:szCs w:val="24"/>
        </w:rPr>
      </w:pPr>
      <w:r>
        <w:rPr>
          <w:rFonts w:ascii="Arial" w:hAnsi="Arial" w:cs="Arial"/>
          <w:sz w:val="24"/>
          <w:szCs w:val="24"/>
        </w:rPr>
        <w:t xml:space="preserve">We recommend </w:t>
      </w:r>
      <w:r w:rsidR="00F325F6">
        <w:rPr>
          <w:rFonts w:ascii="Arial" w:hAnsi="Arial" w:cs="Arial"/>
          <w:sz w:val="24"/>
          <w:szCs w:val="24"/>
        </w:rPr>
        <w:t xml:space="preserve">clinical psychologist </w:t>
      </w:r>
      <w:proofErr w:type="spellStart"/>
      <w:r>
        <w:rPr>
          <w:rFonts w:ascii="Arial" w:hAnsi="Arial" w:cs="Arial"/>
          <w:sz w:val="24"/>
          <w:szCs w:val="24"/>
        </w:rPr>
        <w:t>Tiefer’s</w:t>
      </w:r>
      <w:proofErr w:type="spellEnd"/>
      <w:r>
        <w:rPr>
          <w:rFonts w:ascii="Arial" w:hAnsi="Arial" w:cs="Arial"/>
          <w:sz w:val="24"/>
          <w:szCs w:val="24"/>
        </w:rPr>
        <w:t xml:space="preserve"> </w:t>
      </w:r>
      <w:r w:rsidRPr="00744251">
        <w:rPr>
          <w:rFonts w:ascii="Arial" w:hAnsi="Arial" w:cs="Arial"/>
          <w:sz w:val="24"/>
          <w:szCs w:val="24"/>
        </w:rPr>
        <w:t>(2004)</w:t>
      </w:r>
      <w:r>
        <w:rPr>
          <w:rFonts w:ascii="Arial" w:hAnsi="Arial" w:cs="Arial"/>
          <w:sz w:val="24"/>
          <w:szCs w:val="24"/>
        </w:rPr>
        <w:t xml:space="preserve"> classic collection of essays </w:t>
      </w:r>
      <w:r w:rsidRPr="004B2C12">
        <w:rPr>
          <w:rFonts w:ascii="Arial" w:hAnsi="Arial" w:cs="Arial"/>
          <w:i/>
          <w:iCs/>
          <w:sz w:val="24"/>
          <w:szCs w:val="24"/>
        </w:rPr>
        <w:t>Sex is not a natural act and other essays</w:t>
      </w:r>
      <w:r>
        <w:rPr>
          <w:rFonts w:ascii="Arial" w:hAnsi="Arial" w:cs="Arial"/>
          <w:sz w:val="24"/>
          <w:szCs w:val="24"/>
        </w:rPr>
        <w:t xml:space="preserve"> and </w:t>
      </w:r>
      <w:r w:rsidR="00F325F6">
        <w:rPr>
          <w:rFonts w:ascii="Arial" w:hAnsi="Arial" w:cs="Arial"/>
          <w:sz w:val="24"/>
          <w:szCs w:val="24"/>
        </w:rPr>
        <w:t xml:space="preserve">psychotherapist </w:t>
      </w:r>
      <w:r>
        <w:rPr>
          <w:rFonts w:ascii="Arial" w:hAnsi="Arial" w:cs="Arial"/>
          <w:sz w:val="24"/>
          <w:szCs w:val="24"/>
        </w:rPr>
        <w:t>Barker’s</w:t>
      </w:r>
      <w:r w:rsidR="00F325F6">
        <w:rPr>
          <w:rFonts w:ascii="Arial" w:hAnsi="Arial" w:cs="Arial"/>
          <w:sz w:val="24"/>
          <w:szCs w:val="24"/>
        </w:rPr>
        <w:t xml:space="preserve"> (2018) </w:t>
      </w:r>
      <w:r w:rsidR="00F325F6" w:rsidRPr="004B2C12">
        <w:rPr>
          <w:rFonts w:ascii="Arial" w:hAnsi="Arial" w:cs="Arial"/>
          <w:i/>
          <w:iCs/>
          <w:sz w:val="24"/>
          <w:szCs w:val="24"/>
        </w:rPr>
        <w:t>Rewriting the rules</w:t>
      </w:r>
      <w:r w:rsidR="00F325F6">
        <w:rPr>
          <w:rFonts w:ascii="Arial" w:hAnsi="Arial" w:cs="Arial"/>
          <w:sz w:val="24"/>
          <w:szCs w:val="24"/>
        </w:rPr>
        <w:t xml:space="preserve"> as accessible starting points for reading in this area. </w:t>
      </w:r>
      <w:r w:rsidR="001534D6">
        <w:rPr>
          <w:rFonts w:ascii="Arial" w:hAnsi="Arial" w:cs="Arial"/>
          <w:sz w:val="24"/>
          <w:szCs w:val="24"/>
        </w:rPr>
        <w:t xml:space="preserve">The website </w:t>
      </w:r>
      <w:hyperlink r:id="rId6" w:history="1">
        <w:r w:rsidR="001534D6" w:rsidRPr="00D759EE">
          <w:rPr>
            <w:rStyle w:val="Hyperlink"/>
            <w:rFonts w:ascii="Arial" w:hAnsi="Arial" w:cs="Arial"/>
            <w:sz w:val="24"/>
            <w:szCs w:val="24"/>
          </w:rPr>
          <w:t>http://www.newviewcampaign.org/</w:t>
        </w:r>
      </w:hyperlink>
      <w:r w:rsidR="001534D6">
        <w:rPr>
          <w:rFonts w:ascii="Arial" w:hAnsi="Arial" w:cs="Arial"/>
          <w:sz w:val="24"/>
          <w:szCs w:val="24"/>
        </w:rPr>
        <w:t xml:space="preserve"> provides an archive of the work of the New View Campaign</w:t>
      </w:r>
      <w:r w:rsidR="009A6844">
        <w:rPr>
          <w:rFonts w:ascii="Arial" w:hAnsi="Arial" w:cs="Arial"/>
          <w:sz w:val="24"/>
          <w:szCs w:val="24"/>
        </w:rPr>
        <w:t>, a grassroots network of feminist clinicians and social scientists who campaigned against the medicalisation of sex</w:t>
      </w:r>
      <w:r w:rsidR="00A146AC">
        <w:rPr>
          <w:rFonts w:ascii="Arial" w:hAnsi="Arial" w:cs="Arial"/>
          <w:sz w:val="24"/>
          <w:szCs w:val="24"/>
        </w:rPr>
        <w:t xml:space="preserve"> and reductive diagnostic categories such as </w:t>
      </w:r>
      <w:r w:rsidR="00A146AC" w:rsidRPr="00347E34">
        <w:rPr>
          <w:rFonts w:ascii="Arial" w:hAnsi="Arial" w:cs="Arial"/>
          <w:sz w:val="24"/>
          <w:szCs w:val="24"/>
        </w:rPr>
        <w:t>HSDD and FSAD</w:t>
      </w:r>
      <w:r w:rsidR="009A6844">
        <w:rPr>
          <w:rFonts w:ascii="Arial" w:hAnsi="Arial" w:cs="Arial"/>
          <w:sz w:val="24"/>
          <w:szCs w:val="24"/>
        </w:rPr>
        <w:t xml:space="preserve">, including a list of publications by members of the network (including Tiefer). The New View </w:t>
      </w:r>
      <w:r w:rsidR="00A146AC">
        <w:rPr>
          <w:rFonts w:ascii="Arial" w:hAnsi="Arial" w:cs="Arial"/>
          <w:sz w:val="24"/>
          <w:szCs w:val="24"/>
        </w:rPr>
        <w:t>advocated for</w:t>
      </w:r>
      <w:r w:rsidR="009A6844">
        <w:rPr>
          <w:rFonts w:ascii="Arial" w:hAnsi="Arial" w:cs="Arial"/>
          <w:sz w:val="24"/>
          <w:szCs w:val="24"/>
        </w:rPr>
        <w:t xml:space="preserve"> a </w:t>
      </w:r>
      <w:r w:rsidR="00A146AC">
        <w:rPr>
          <w:rFonts w:ascii="Arial" w:hAnsi="Arial" w:cs="Arial"/>
          <w:sz w:val="24"/>
          <w:szCs w:val="24"/>
        </w:rPr>
        <w:t xml:space="preserve">women-centred </w:t>
      </w:r>
      <w:r w:rsidR="009A6844">
        <w:rPr>
          <w:rFonts w:ascii="Arial" w:hAnsi="Arial" w:cs="Arial"/>
          <w:sz w:val="24"/>
          <w:szCs w:val="24"/>
        </w:rPr>
        <w:t xml:space="preserve">conceptualisation of </w:t>
      </w:r>
      <w:r w:rsidR="00A146AC">
        <w:rPr>
          <w:rFonts w:ascii="Arial" w:hAnsi="Arial" w:cs="Arial"/>
          <w:sz w:val="24"/>
          <w:szCs w:val="24"/>
        </w:rPr>
        <w:t xml:space="preserve">women’s </w:t>
      </w:r>
      <w:r w:rsidR="009A6844">
        <w:rPr>
          <w:rFonts w:ascii="Arial" w:hAnsi="Arial" w:cs="Arial"/>
          <w:sz w:val="24"/>
          <w:szCs w:val="24"/>
        </w:rPr>
        <w:t xml:space="preserve">sexual problems founded on feminist and constructionist principles </w:t>
      </w:r>
      <w:r w:rsidR="00106C2B">
        <w:rPr>
          <w:rFonts w:ascii="Arial" w:hAnsi="Arial" w:cs="Arial"/>
          <w:sz w:val="24"/>
          <w:szCs w:val="24"/>
        </w:rPr>
        <w:t>(</w:t>
      </w:r>
      <w:proofErr w:type="spellStart"/>
      <w:r w:rsidR="00106C2B">
        <w:rPr>
          <w:rFonts w:ascii="Arial" w:hAnsi="Arial" w:cs="Arial"/>
          <w:sz w:val="24"/>
          <w:szCs w:val="24"/>
        </w:rPr>
        <w:t>Kaschak</w:t>
      </w:r>
      <w:proofErr w:type="spellEnd"/>
      <w:r w:rsidR="00106C2B">
        <w:rPr>
          <w:rFonts w:ascii="Arial" w:hAnsi="Arial" w:cs="Arial"/>
          <w:sz w:val="24"/>
          <w:szCs w:val="24"/>
        </w:rPr>
        <w:t xml:space="preserve"> &amp; Tiefer, </w:t>
      </w:r>
      <w:r w:rsidR="00A146AC">
        <w:rPr>
          <w:rFonts w:ascii="Arial" w:hAnsi="Arial" w:cs="Arial"/>
          <w:sz w:val="24"/>
          <w:szCs w:val="24"/>
        </w:rPr>
        <w:t xml:space="preserve">2002). </w:t>
      </w:r>
    </w:p>
    <w:p w14:paraId="56D87A74" w14:textId="2A5E28DE" w:rsidR="00474679" w:rsidRDefault="008E160C" w:rsidP="00D727CB">
      <w:pPr>
        <w:widowControl w:val="0"/>
        <w:tabs>
          <w:tab w:val="left" w:pos="284"/>
        </w:tabs>
        <w:spacing w:after="120" w:line="276" w:lineRule="auto"/>
        <w:ind w:firstLine="709"/>
        <w:rPr>
          <w:rFonts w:ascii="Arial" w:hAnsi="Arial" w:cs="Arial"/>
          <w:sz w:val="24"/>
          <w:szCs w:val="24"/>
        </w:rPr>
      </w:pPr>
      <w:r>
        <w:rPr>
          <w:rFonts w:ascii="Arial" w:hAnsi="Arial" w:cs="Arial"/>
          <w:sz w:val="24"/>
          <w:szCs w:val="24"/>
        </w:rPr>
        <w:t xml:space="preserve">To engage critically with dominant social frameworks around heterosex and heterosexuality, </w:t>
      </w:r>
      <w:r w:rsidR="00F325F6">
        <w:rPr>
          <w:rFonts w:ascii="Arial" w:hAnsi="Arial" w:cs="Arial"/>
          <w:sz w:val="24"/>
          <w:szCs w:val="24"/>
        </w:rPr>
        <w:t xml:space="preserve">therapists </w:t>
      </w:r>
      <w:r>
        <w:rPr>
          <w:rFonts w:ascii="Arial" w:hAnsi="Arial" w:cs="Arial"/>
          <w:sz w:val="24"/>
          <w:szCs w:val="24"/>
        </w:rPr>
        <w:t xml:space="preserve">of course need </w:t>
      </w:r>
      <w:r w:rsidR="00F325F6">
        <w:rPr>
          <w:rFonts w:ascii="Arial" w:hAnsi="Arial" w:cs="Arial"/>
          <w:sz w:val="24"/>
          <w:szCs w:val="24"/>
        </w:rPr>
        <w:t xml:space="preserve">to </w:t>
      </w:r>
      <w:r>
        <w:rPr>
          <w:rFonts w:ascii="Arial" w:hAnsi="Arial" w:cs="Arial"/>
          <w:sz w:val="24"/>
          <w:szCs w:val="24"/>
        </w:rPr>
        <w:t xml:space="preserve">first </w:t>
      </w:r>
      <w:r w:rsidR="001A0E38">
        <w:rPr>
          <w:rFonts w:ascii="Arial" w:hAnsi="Arial" w:cs="Arial"/>
          <w:sz w:val="24"/>
          <w:szCs w:val="24"/>
        </w:rPr>
        <w:t>‘get comfortable’ with talking about sex (Timms, 2004)</w:t>
      </w:r>
      <w:r>
        <w:rPr>
          <w:rFonts w:ascii="Arial" w:hAnsi="Arial" w:cs="Arial"/>
          <w:sz w:val="24"/>
          <w:szCs w:val="24"/>
        </w:rPr>
        <w:t xml:space="preserve">. </w:t>
      </w:r>
      <w:r w:rsidR="007F75AB">
        <w:rPr>
          <w:rFonts w:ascii="Arial" w:hAnsi="Arial" w:cs="Arial"/>
          <w:sz w:val="24"/>
          <w:szCs w:val="24"/>
        </w:rPr>
        <w:t xml:space="preserve">The personal and professional growth of clinicians is built into the regulatory structure of the profession through the expected engagement in mandatory regular supervision and continued professional development. </w:t>
      </w:r>
      <w:r>
        <w:rPr>
          <w:rFonts w:ascii="Arial" w:hAnsi="Arial" w:cs="Arial"/>
          <w:sz w:val="24"/>
          <w:szCs w:val="24"/>
        </w:rPr>
        <w:t xml:space="preserve">We invite </w:t>
      </w:r>
      <w:r w:rsidR="007F75AB">
        <w:rPr>
          <w:rFonts w:ascii="Arial" w:hAnsi="Arial" w:cs="Arial"/>
          <w:sz w:val="24"/>
          <w:szCs w:val="24"/>
        </w:rPr>
        <w:t xml:space="preserve">clinicians to use supervision to reflect </w:t>
      </w:r>
      <w:r w:rsidR="00F325F6">
        <w:rPr>
          <w:rFonts w:ascii="Arial" w:hAnsi="Arial" w:cs="Arial"/>
          <w:sz w:val="24"/>
          <w:szCs w:val="24"/>
        </w:rPr>
        <w:t xml:space="preserve">openly and candidly </w:t>
      </w:r>
      <w:r w:rsidR="00AE3539">
        <w:rPr>
          <w:rFonts w:ascii="Arial" w:hAnsi="Arial" w:cs="Arial"/>
          <w:sz w:val="24"/>
          <w:szCs w:val="24"/>
        </w:rPr>
        <w:t>on</w:t>
      </w:r>
      <w:r w:rsidR="00F325F6">
        <w:rPr>
          <w:rFonts w:ascii="Arial" w:hAnsi="Arial" w:cs="Arial"/>
          <w:sz w:val="24"/>
          <w:szCs w:val="24"/>
        </w:rPr>
        <w:t xml:space="preserve"> their </w:t>
      </w:r>
      <w:r w:rsidR="00A146AC">
        <w:rPr>
          <w:rFonts w:ascii="Arial" w:hAnsi="Arial" w:cs="Arial"/>
          <w:sz w:val="24"/>
          <w:szCs w:val="24"/>
        </w:rPr>
        <w:t xml:space="preserve">level of </w:t>
      </w:r>
      <w:r w:rsidR="00F325F6">
        <w:rPr>
          <w:rFonts w:ascii="Arial" w:hAnsi="Arial" w:cs="Arial"/>
          <w:sz w:val="24"/>
          <w:szCs w:val="24"/>
        </w:rPr>
        <w:t>comfort with working with sexual material</w:t>
      </w:r>
      <w:r w:rsidR="0069388D">
        <w:rPr>
          <w:rFonts w:ascii="Arial" w:hAnsi="Arial" w:cs="Arial"/>
          <w:sz w:val="24"/>
          <w:szCs w:val="24"/>
        </w:rPr>
        <w:t xml:space="preserve">, </w:t>
      </w:r>
      <w:r>
        <w:rPr>
          <w:rFonts w:ascii="Arial" w:hAnsi="Arial" w:cs="Arial"/>
          <w:sz w:val="24"/>
          <w:szCs w:val="24"/>
        </w:rPr>
        <w:t xml:space="preserve">as well as on their </w:t>
      </w:r>
      <w:r w:rsidR="00AE3539">
        <w:rPr>
          <w:rFonts w:ascii="Arial" w:hAnsi="Arial" w:cs="Arial"/>
          <w:sz w:val="24"/>
          <w:szCs w:val="24"/>
        </w:rPr>
        <w:t xml:space="preserve">own </w:t>
      </w:r>
      <w:r>
        <w:rPr>
          <w:rFonts w:ascii="Arial" w:hAnsi="Arial" w:cs="Arial"/>
          <w:sz w:val="24"/>
          <w:szCs w:val="24"/>
        </w:rPr>
        <w:t>sexual selves – th</w:t>
      </w:r>
      <w:r w:rsidR="0069388D">
        <w:rPr>
          <w:rFonts w:ascii="Arial" w:hAnsi="Arial" w:cs="Arial"/>
          <w:sz w:val="24"/>
          <w:szCs w:val="24"/>
        </w:rPr>
        <w:t>eir basic knowledge of sexuality, the messages they received about sexuality when growing up, and their own sexual histories</w:t>
      </w:r>
      <w:r>
        <w:rPr>
          <w:rFonts w:ascii="Arial" w:hAnsi="Arial" w:cs="Arial"/>
          <w:sz w:val="24"/>
          <w:szCs w:val="24"/>
        </w:rPr>
        <w:t>.</w:t>
      </w:r>
      <w:r w:rsidR="001A0E38">
        <w:rPr>
          <w:rFonts w:ascii="Arial" w:hAnsi="Arial" w:cs="Arial"/>
          <w:sz w:val="24"/>
          <w:szCs w:val="24"/>
        </w:rPr>
        <w:t xml:space="preserve"> Timms (2004</w:t>
      </w:r>
      <w:r>
        <w:rPr>
          <w:rFonts w:ascii="Arial" w:hAnsi="Arial" w:cs="Arial"/>
          <w:sz w:val="24"/>
          <w:szCs w:val="24"/>
        </w:rPr>
        <w:t>) provided</w:t>
      </w:r>
      <w:r w:rsidR="001A0E38">
        <w:rPr>
          <w:rFonts w:ascii="Arial" w:hAnsi="Arial" w:cs="Arial"/>
          <w:sz w:val="24"/>
          <w:szCs w:val="24"/>
        </w:rPr>
        <w:t xml:space="preserve"> helpful activities </w:t>
      </w:r>
      <w:r>
        <w:rPr>
          <w:rFonts w:ascii="Arial" w:hAnsi="Arial" w:cs="Arial"/>
          <w:sz w:val="24"/>
          <w:szCs w:val="24"/>
        </w:rPr>
        <w:t xml:space="preserve">for therapists to explore their sexual selves </w:t>
      </w:r>
      <w:r w:rsidR="001A0E38">
        <w:rPr>
          <w:rFonts w:ascii="Arial" w:hAnsi="Arial" w:cs="Arial"/>
          <w:sz w:val="24"/>
          <w:szCs w:val="24"/>
        </w:rPr>
        <w:t xml:space="preserve">such as </w:t>
      </w:r>
      <w:r>
        <w:rPr>
          <w:rFonts w:ascii="Arial" w:hAnsi="Arial" w:cs="Arial"/>
          <w:sz w:val="24"/>
          <w:szCs w:val="24"/>
        </w:rPr>
        <w:t xml:space="preserve">creating </w:t>
      </w:r>
      <w:r w:rsidR="001A0E38">
        <w:rPr>
          <w:rFonts w:ascii="Arial" w:hAnsi="Arial" w:cs="Arial"/>
          <w:sz w:val="24"/>
          <w:szCs w:val="24"/>
        </w:rPr>
        <w:t xml:space="preserve">a sexual genogram </w:t>
      </w:r>
      <w:r w:rsidR="00F325F6">
        <w:rPr>
          <w:rFonts w:ascii="Arial" w:hAnsi="Arial" w:cs="Arial"/>
          <w:sz w:val="24"/>
          <w:szCs w:val="24"/>
        </w:rPr>
        <w:t>and</w:t>
      </w:r>
      <w:r>
        <w:rPr>
          <w:rFonts w:ascii="Arial" w:hAnsi="Arial" w:cs="Arial"/>
          <w:sz w:val="24"/>
          <w:szCs w:val="24"/>
        </w:rPr>
        <w:t xml:space="preserve"> a sexuality timeline; tools to reflect on the messages received about sexuality and how these impacted on </w:t>
      </w:r>
      <w:r w:rsidR="00B6277E">
        <w:rPr>
          <w:rFonts w:ascii="Arial" w:hAnsi="Arial" w:cs="Arial"/>
          <w:sz w:val="24"/>
          <w:szCs w:val="24"/>
        </w:rPr>
        <w:t>a therapist</w:t>
      </w:r>
      <w:r>
        <w:rPr>
          <w:rFonts w:ascii="Arial" w:hAnsi="Arial" w:cs="Arial"/>
          <w:sz w:val="24"/>
          <w:szCs w:val="24"/>
        </w:rPr>
        <w:t>’s own feelings about</w:t>
      </w:r>
      <w:r w:rsidR="00F325F6">
        <w:rPr>
          <w:rFonts w:ascii="Arial" w:hAnsi="Arial" w:cs="Arial"/>
          <w:sz w:val="24"/>
          <w:szCs w:val="24"/>
        </w:rPr>
        <w:t xml:space="preserve"> </w:t>
      </w:r>
      <w:r>
        <w:rPr>
          <w:rFonts w:ascii="Arial" w:hAnsi="Arial" w:cs="Arial"/>
          <w:sz w:val="24"/>
          <w:szCs w:val="24"/>
        </w:rPr>
        <w:t xml:space="preserve">sexuality, and how these </w:t>
      </w:r>
      <w:r w:rsidR="00AE3539">
        <w:rPr>
          <w:rFonts w:ascii="Arial" w:hAnsi="Arial" w:cs="Arial"/>
          <w:sz w:val="24"/>
          <w:szCs w:val="24"/>
        </w:rPr>
        <w:t xml:space="preserve">in turn </w:t>
      </w:r>
      <w:r>
        <w:rPr>
          <w:rFonts w:ascii="Arial" w:hAnsi="Arial" w:cs="Arial"/>
          <w:sz w:val="24"/>
          <w:szCs w:val="24"/>
        </w:rPr>
        <w:t xml:space="preserve">might shape </w:t>
      </w:r>
      <w:r w:rsidR="00B6277E">
        <w:rPr>
          <w:rFonts w:ascii="Arial" w:hAnsi="Arial" w:cs="Arial"/>
          <w:sz w:val="24"/>
          <w:szCs w:val="24"/>
        </w:rPr>
        <w:t>their</w:t>
      </w:r>
      <w:r>
        <w:rPr>
          <w:rFonts w:ascii="Arial" w:hAnsi="Arial" w:cs="Arial"/>
          <w:sz w:val="24"/>
          <w:szCs w:val="24"/>
        </w:rPr>
        <w:t xml:space="preserve"> willingness to talk about sex and work with sexual material. </w:t>
      </w:r>
      <w:r w:rsidR="00AE3539">
        <w:rPr>
          <w:rFonts w:ascii="Arial" w:hAnsi="Arial" w:cs="Arial"/>
          <w:sz w:val="24"/>
          <w:szCs w:val="24"/>
        </w:rPr>
        <w:t>Therapists should also reflect on t</w:t>
      </w:r>
      <w:r w:rsidR="00F325F6">
        <w:rPr>
          <w:rFonts w:ascii="Arial" w:hAnsi="Arial" w:cs="Arial"/>
          <w:sz w:val="24"/>
          <w:szCs w:val="24"/>
        </w:rPr>
        <w:t>he extent to which their training and professional development have equipped them to recognise and critique the heteronormative discourses discussed in this paper</w:t>
      </w:r>
      <w:r w:rsidR="00D736C3">
        <w:rPr>
          <w:rFonts w:ascii="Arial" w:hAnsi="Arial" w:cs="Arial"/>
          <w:sz w:val="24"/>
          <w:szCs w:val="24"/>
        </w:rPr>
        <w:t>. Clinicians are encouraged to</w:t>
      </w:r>
      <w:r w:rsidR="007F75AB">
        <w:rPr>
          <w:rFonts w:ascii="Arial" w:hAnsi="Arial" w:cs="Arial"/>
          <w:sz w:val="24"/>
          <w:szCs w:val="24"/>
        </w:rPr>
        <w:t xml:space="preserve"> </w:t>
      </w:r>
      <w:r w:rsidR="00D736C3">
        <w:rPr>
          <w:rFonts w:ascii="Arial" w:hAnsi="Arial" w:cs="Arial"/>
          <w:sz w:val="24"/>
          <w:szCs w:val="24"/>
        </w:rPr>
        <w:t xml:space="preserve">take it upon themselves to fill any gaps through engagement </w:t>
      </w:r>
      <w:r w:rsidR="00535A18">
        <w:rPr>
          <w:rFonts w:ascii="Arial" w:hAnsi="Arial" w:cs="Arial"/>
          <w:sz w:val="24"/>
          <w:szCs w:val="24"/>
        </w:rPr>
        <w:t xml:space="preserve">in </w:t>
      </w:r>
      <w:r w:rsidR="001A0E38">
        <w:rPr>
          <w:rFonts w:ascii="Arial" w:hAnsi="Arial" w:cs="Arial"/>
          <w:sz w:val="24"/>
          <w:szCs w:val="24"/>
        </w:rPr>
        <w:t xml:space="preserve">continuing education, </w:t>
      </w:r>
      <w:proofErr w:type="gramStart"/>
      <w:r w:rsidR="001A0E38">
        <w:rPr>
          <w:rFonts w:ascii="Arial" w:hAnsi="Arial" w:cs="Arial"/>
          <w:sz w:val="24"/>
          <w:szCs w:val="24"/>
        </w:rPr>
        <w:t>workshops</w:t>
      </w:r>
      <w:proofErr w:type="gramEnd"/>
      <w:r w:rsidR="001A0E38">
        <w:rPr>
          <w:rFonts w:ascii="Arial" w:hAnsi="Arial" w:cs="Arial"/>
          <w:sz w:val="24"/>
          <w:szCs w:val="24"/>
        </w:rPr>
        <w:t xml:space="preserve"> and conferences</w:t>
      </w:r>
      <w:r w:rsidR="00D736C3">
        <w:rPr>
          <w:rFonts w:ascii="Arial" w:hAnsi="Arial" w:cs="Arial"/>
          <w:sz w:val="24"/>
          <w:szCs w:val="24"/>
        </w:rPr>
        <w:t>,</w:t>
      </w:r>
      <w:r w:rsidR="00535A18">
        <w:rPr>
          <w:rFonts w:ascii="Arial" w:hAnsi="Arial" w:cs="Arial"/>
          <w:sz w:val="24"/>
          <w:szCs w:val="24"/>
        </w:rPr>
        <w:t xml:space="preserve"> </w:t>
      </w:r>
      <w:r w:rsidR="001A0E38">
        <w:rPr>
          <w:rFonts w:ascii="Arial" w:hAnsi="Arial" w:cs="Arial"/>
          <w:sz w:val="24"/>
          <w:szCs w:val="24"/>
        </w:rPr>
        <w:t>and build their comfort and confidence</w:t>
      </w:r>
      <w:r w:rsidR="00AE3539">
        <w:rPr>
          <w:rFonts w:ascii="Arial" w:hAnsi="Arial" w:cs="Arial"/>
          <w:sz w:val="24"/>
          <w:szCs w:val="24"/>
        </w:rPr>
        <w:t xml:space="preserve"> with sexual material</w:t>
      </w:r>
      <w:r w:rsidR="00A146AC">
        <w:rPr>
          <w:rFonts w:ascii="Arial" w:hAnsi="Arial" w:cs="Arial"/>
          <w:sz w:val="24"/>
          <w:szCs w:val="24"/>
        </w:rPr>
        <w:t>.</w:t>
      </w:r>
    </w:p>
    <w:p w14:paraId="7E607528" w14:textId="7952A4D6" w:rsidR="00474679" w:rsidRPr="00347E34" w:rsidRDefault="00FE72C6" w:rsidP="00D727CB">
      <w:pPr>
        <w:spacing w:line="276" w:lineRule="auto"/>
        <w:rPr>
          <w:rFonts w:ascii="Arial" w:hAnsi="Arial" w:cs="Arial"/>
          <w:b/>
          <w:sz w:val="24"/>
          <w:szCs w:val="24"/>
        </w:rPr>
      </w:pPr>
      <w:r>
        <w:rPr>
          <w:rFonts w:ascii="Arial" w:hAnsi="Arial" w:cs="Arial"/>
          <w:b/>
          <w:sz w:val="24"/>
          <w:szCs w:val="24"/>
        </w:rPr>
        <w:br w:type="page"/>
      </w:r>
      <w:r w:rsidR="001D6BFF" w:rsidRPr="00347E34">
        <w:rPr>
          <w:rFonts w:ascii="Arial" w:hAnsi="Arial" w:cs="Arial"/>
          <w:b/>
          <w:sz w:val="24"/>
          <w:szCs w:val="24"/>
        </w:rPr>
        <w:lastRenderedPageBreak/>
        <w:t>References</w:t>
      </w:r>
    </w:p>
    <w:p w14:paraId="7D2DE90F" w14:textId="5E8AD209" w:rsidR="00474679" w:rsidRDefault="001D6BFF" w:rsidP="00D727CB">
      <w:pPr>
        <w:spacing w:after="120" w:line="276" w:lineRule="auto"/>
        <w:ind w:left="709" w:hanging="709"/>
        <w:rPr>
          <w:rFonts w:ascii="Arial" w:hAnsi="Arial" w:cs="Arial"/>
          <w:sz w:val="24"/>
          <w:szCs w:val="24"/>
          <w:shd w:val="clear" w:color="auto" w:fill="FCFCFC"/>
        </w:rPr>
      </w:pPr>
      <w:r w:rsidRPr="00744251">
        <w:rPr>
          <w:rFonts w:ascii="Arial" w:hAnsi="Arial" w:cs="Arial"/>
          <w:sz w:val="24"/>
          <w:szCs w:val="24"/>
        </w:rPr>
        <w:t>Allen, D.</w:t>
      </w:r>
      <w:r w:rsidR="008A344B" w:rsidRPr="00744251">
        <w:rPr>
          <w:rFonts w:ascii="Arial" w:hAnsi="Arial" w:cs="Arial"/>
          <w:sz w:val="24"/>
          <w:szCs w:val="24"/>
        </w:rPr>
        <w:t>,</w:t>
      </w:r>
      <w:r w:rsidRPr="00744251">
        <w:rPr>
          <w:rFonts w:ascii="Arial" w:hAnsi="Arial" w:cs="Arial"/>
          <w:sz w:val="24"/>
          <w:szCs w:val="24"/>
        </w:rPr>
        <w:t xml:space="preserve"> &amp; Brinig, M. (1998). Sex, property rights, and divorce. </w:t>
      </w:r>
      <w:r w:rsidRPr="00744251">
        <w:rPr>
          <w:rFonts w:ascii="Arial" w:hAnsi="Arial" w:cs="Arial"/>
          <w:i/>
          <w:sz w:val="24"/>
          <w:szCs w:val="24"/>
        </w:rPr>
        <w:t>European Journal of Law and Economics</w:t>
      </w:r>
      <w:r w:rsidRPr="00744251">
        <w:rPr>
          <w:rFonts w:ascii="Arial" w:hAnsi="Arial" w:cs="Arial"/>
          <w:sz w:val="24"/>
          <w:szCs w:val="24"/>
        </w:rPr>
        <w:t xml:space="preserve">, </w:t>
      </w:r>
      <w:r w:rsidRPr="00744251">
        <w:rPr>
          <w:rFonts w:ascii="Arial" w:hAnsi="Arial" w:cs="Arial"/>
          <w:i/>
          <w:sz w:val="24"/>
          <w:szCs w:val="24"/>
        </w:rPr>
        <w:t>5</w:t>
      </w:r>
      <w:r w:rsidRPr="00744251">
        <w:rPr>
          <w:rFonts w:ascii="Arial" w:hAnsi="Arial" w:cs="Arial"/>
          <w:sz w:val="24"/>
          <w:szCs w:val="24"/>
        </w:rPr>
        <w:t>, 211-234.</w:t>
      </w:r>
      <w:r w:rsidR="00B342BA" w:rsidRPr="00744251">
        <w:rPr>
          <w:rFonts w:ascii="Arial" w:hAnsi="Arial" w:cs="Arial"/>
          <w:sz w:val="24"/>
          <w:szCs w:val="24"/>
        </w:rPr>
        <w:t xml:space="preserve"> </w:t>
      </w:r>
      <w:hyperlink r:id="rId7" w:history="1">
        <w:r w:rsidR="005A3FA0" w:rsidRPr="00D759EE">
          <w:rPr>
            <w:rStyle w:val="Hyperlink"/>
            <w:rFonts w:ascii="Arial" w:hAnsi="Arial" w:cs="Arial"/>
            <w:sz w:val="24"/>
            <w:szCs w:val="24"/>
          </w:rPr>
          <w:t>h</w:t>
        </w:r>
        <w:r w:rsidR="005A3FA0" w:rsidRPr="00D759EE">
          <w:rPr>
            <w:rStyle w:val="Hyperlink"/>
            <w:rFonts w:ascii="Arial" w:hAnsi="Arial" w:cs="Arial"/>
            <w:sz w:val="24"/>
            <w:szCs w:val="24"/>
            <w:shd w:val="clear" w:color="auto" w:fill="FCFCFC"/>
          </w:rPr>
          <w:t>ttps://doi.org/10.1023/A:1008626732094</w:t>
        </w:r>
      </w:hyperlink>
    </w:p>
    <w:p w14:paraId="32394193" w14:textId="39C34715" w:rsidR="005A3FA0" w:rsidRPr="00744251" w:rsidRDefault="005A3FA0" w:rsidP="00D727CB">
      <w:pPr>
        <w:spacing w:after="120" w:line="276" w:lineRule="auto"/>
        <w:ind w:left="709" w:hanging="709"/>
        <w:rPr>
          <w:rFonts w:ascii="Arial" w:hAnsi="Arial" w:cs="Arial"/>
          <w:sz w:val="24"/>
          <w:szCs w:val="24"/>
        </w:rPr>
      </w:pPr>
      <w:r>
        <w:rPr>
          <w:rFonts w:ascii="Arial" w:hAnsi="Arial" w:cs="Arial"/>
          <w:sz w:val="24"/>
          <w:szCs w:val="24"/>
          <w:shd w:val="clear" w:color="auto" w:fill="FCFCFC"/>
        </w:rPr>
        <w:t xml:space="preserve">Barker, M. J. (2018). </w:t>
      </w:r>
      <w:r w:rsidRPr="00894AD8">
        <w:rPr>
          <w:rFonts w:ascii="Arial" w:hAnsi="Arial" w:cs="Arial"/>
          <w:i/>
          <w:iCs/>
          <w:sz w:val="24"/>
          <w:szCs w:val="24"/>
          <w:shd w:val="clear" w:color="auto" w:fill="FCFCFC"/>
        </w:rPr>
        <w:t>Rewriting the rules:</w:t>
      </w:r>
      <w:r w:rsidR="00F325F6" w:rsidRPr="00894AD8">
        <w:rPr>
          <w:rFonts w:ascii="Arial" w:hAnsi="Arial" w:cs="Arial"/>
          <w:i/>
          <w:iCs/>
          <w:sz w:val="24"/>
          <w:szCs w:val="24"/>
          <w:shd w:val="clear" w:color="auto" w:fill="FCFCFC"/>
        </w:rPr>
        <w:t xml:space="preserve"> An </w:t>
      </w:r>
      <w:proofErr w:type="spellStart"/>
      <w:r w:rsidR="00F325F6" w:rsidRPr="00894AD8">
        <w:rPr>
          <w:rFonts w:ascii="Arial" w:hAnsi="Arial" w:cs="Arial"/>
          <w:i/>
          <w:iCs/>
          <w:sz w:val="24"/>
          <w:szCs w:val="24"/>
          <w:shd w:val="clear" w:color="auto" w:fill="FCFCFC"/>
        </w:rPr>
        <w:t>anti self-help</w:t>
      </w:r>
      <w:proofErr w:type="spellEnd"/>
      <w:r w:rsidR="00F325F6" w:rsidRPr="00894AD8">
        <w:rPr>
          <w:rFonts w:ascii="Arial" w:hAnsi="Arial" w:cs="Arial"/>
          <w:i/>
          <w:iCs/>
          <w:sz w:val="24"/>
          <w:szCs w:val="24"/>
          <w:shd w:val="clear" w:color="auto" w:fill="FCFCFC"/>
        </w:rPr>
        <w:t xml:space="preserve"> guide to love, </w:t>
      </w:r>
      <w:proofErr w:type="gramStart"/>
      <w:r w:rsidR="00F325F6" w:rsidRPr="00894AD8">
        <w:rPr>
          <w:rFonts w:ascii="Arial" w:hAnsi="Arial" w:cs="Arial"/>
          <w:i/>
          <w:iCs/>
          <w:sz w:val="24"/>
          <w:szCs w:val="24"/>
          <w:shd w:val="clear" w:color="auto" w:fill="FCFCFC"/>
        </w:rPr>
        <w:t>sex</w:t>
      </w:r>
      <w:proofErr w:type="gramEnd"/>
      <w:r w:rsidR="00F325F6" w:rsidRPr="00894AD8">
        <w:rPr>
          <w:rFonts w:ascii="Arial" w:hAnsi="Arial" w:cs="Arial"/>
          <w:i/>
          <w:iCs/>
          <w:sz w:val="24"/>
          <w:szCs w:val="24"/>
          <w:shd w:val="clear" w:color="auto" w:fill="FCFCFC"/>
        </w:rPr>
        <w:t xml:space="preserve"> and relationships</w:t>
      </w:r>
      <w:r w:rsidR="00F325F6">
        <w:rPr>
          <w:rFonts w:ascii="Arial" w:hAnsi="Arial" w:cs="Arial"/>
          <w:sz w:val="24"/>
          <w:szCs w:val="24"/>
          <w:shd w:val="clear" w:color="auto" w:fill="FCFCFC"/>
        </w:rPr>
        <w:t xml:space="preserve"> (2</w:t>
      </w:r>
      <w:r w:rsidR="00F325F6" w:rsidRPr="00894AD8">
        <w:rPr>
          <w:rFonts w:ascii="Arial" w:hAnsi="Arial" w:cs="Arial"/>
          <w:sz w:val="24"/>
          <w:szCs w:val="24"/>
          <w:shd w:val="clear" w:color="auto" w:fill="FCFCFC"/>
          <w:vertAlign w:val="superscript"/>
        </w:rPr>
        <w:t>nd</w:t>
      </w:r>
      <w:r w:rsidR="00F325F6">
        <w:rPr>
          <w:rFonts w:ascii="Arial" w:hAnsi="Arial" w:cs="Arial"/>
          <w:sz w:val="24"/>
          <w:szCs w:val="24"/>
          <w:shd w:val="clear" w:color="auto" w:fill="FCFCFC"/>
        </w:rPr>
        <w:t xml:space="preserve"> ed.). Routledge.</w:t>
      </w:r>
    </w:p>
    <w:p w14:paraId="37209798" w14:textId="09D20E06" w:rsidR="00474679" w:rsidRPr="00744251" w:rsidRDefault="001D6BFF" w:rsidP="00D727CB">
      <w:pPr>
        <w:spacing w:after="120" w:line="276" w:lineRule="auto"/>
        <w:ind w:left="709" w:hanging="709"/>
        <w:rPr>
          <w:rFonts w:ascii="Arial" w:hAnsi="Arial" w:cs="Arial"/>
          <w:sz w:val="24"/>
          <w:szCs w:val="24"/>
        </w:rPr>
      </w:pPr>
      <w:r w:rsidRPr="00744251">
        <w:rPr>
          <w:rFonts w:ascii="Arial" w:hAnsi="Arial" w:cs="Arial"/>
          <w:sz w:val="24"/>
          <w:szCs w:val="24"/>
        </w:rPr>
        <w:t xml:space="preserve">Barker, M. (2011). Existential sex therapy. </w:t>
      </w:r>
      <w:r w:rsidRPr="00744251">
        <w:rPr>
          <w:rFonts w:ascii="Arial" w:hAnsi="Arial" w:cs="Arial"/>
          <w:i/>
          <w:sz w:val="24"/>
          <w:szCs w:val="24"/>
        </w:rPr>
        <w:t>Sexual and Relationship Therapy</w:t>
      </w:r>
      <w:r w:rsidRPr="00744251">
        <w:rPr>
          <w:rFonts w:ascii="Arial" w:hAnsi="Arial" w:cs="Arial"/>
          <w:sz w:val="24"/>
          <w:szCs w:val="24"/>
        </w:rPr>
        <w:t xml:space="preserve">, </w:t>
      </w:r>
      <w:r w:rsidRPr="00744251">
        <w:rPr>
          <w:rFonts w:ascii="Arial" w:hAnsi="Arial" w:cs="Arial"/>
          <w:i/>
          <w:sz w:val="24"/>
          <w:szCs w:val="24"/>
        </w:rPr>
        <w:t>26</w:t>
      </w:r>
      <w:r w:rsidRPr="00744251">
        <w:rPr>
          <w:rFonts w:ascii="Arial" w:hAnsi="Arial" w:cs="Arial"/>
          <w:sz w:val="24"/>
          <w:szCs w:val="24"/>
        </w:rPr>
        <w:t xml:space="preserve">(1), 33-47. </w:t>
      </w:r>
      <w:hyperlink r:id="rId8" w:history="1">
        <w:r w:rsidR="00B342BA" w:rsidRPr="00744251">
          <w:rPr>
            <w:rStyle w:val="Hyperlink"/>
            <w:rFonts w:ascii="Arial" w:hAnsi="Arial" w:cs="Arial"/>
            <w:color w:val="auto"/>
            <w:sz w:val="24"/>
            <w:szCs w:val="24"/>
            <w:shd w:val="clear" w:color="auto" w:fill="FFFFFF"/>
          </w:rPr>
          <w:t>https://doi.org/10.1080/14681991003685879</w:t>
        </w:r>
      </w:hyperlink>
    </w:p>
    <w:p w14:paraId="6BEB1DAB" w14:textId="00A013BA" w:rsidR="006331F9" w:rsidRPr="00744251" w:rsidRDefault="006331F9" w:rsidP="00D727CB">
      <w:pPr>
        <w:spacing w:after="120" w:line="276" w:lineRule="auto"/>
        <w:ind w:left="709" w:hanging="709"/>
        <w:rPr>
          <w:rFonts w:ascii="Arial" w:hAnsi="Arial" w:cs="Arial"/>
          <w:sz w:val="24"/>
          <w:szCs w:val="24"/>
        </w:rPr>
      </w:pPr>
      <w:r w:rsidRPr="00744251">
        <w:rPr>
          <w:rFonts w:ascii="Arial" w:hAnsi="Arial" w:cs="Arial"/>
          <w:sz w:val="24"/>
          <w:szCs w:val="24"/>
        </w:rPr>
        <w:t xml:space="preserve">Basson, R. (2000). The female sexual response: A different model. </w:t>
      </w:r>
      <w:r w:rsidRPr="00744251">
        <w:rPr>
          <w:rFonts w:ascii="Arial" w:hAnsi="Arial" w:cs="Arial"/>
          <w:i/>
          <w:sz w:val="24"/>
          <w:szCs w:val="24"/>
        </w:rPr>
        <w:t>Journal of Sex &amp; Marital Therapy,</w:t>
      </w:r>
      <w:r w:rsidRPr="00744251">
        <w:rPr>
          <w:rFonts w:ascii="Arial" w:hAnsi="Arial" w:cs="Arial"/>
          <w:sz w:val="24"/>
          <w:szCs w:val="24"/>
        </w:rPr>
        <w:t xml:space="preserve"> </w:t>
      </w:r>
      <w:r w:rsidRPr="00744251">
        <w:rPr>
          <w:rFonts w:ascii="Arial" w:hAnsi="Arial" w:cs="Arial"/>
          <w:i/>
          <w:sz w:val="24"/>
          <w:szCs w:val="24"/>
        </w:rPr>
        <w:t>26</w:t>
      </w:r>
      <w:r w:rsidRPr="00744251">
        <w:rPr>
          <w:rFonts w:ascii="Arial" w:hAnsi="Arial" w:cs="Arial"/>
          <w:sz w:val="24"/>
          <w:szCs w:val="24"/>
        </w:rPr>
        <w:t>(1), 51-65.</w:t>
      </w:r>
      <w:r w:rsidR="00B342BA" w:rsidRPr="00744251">
        <w:rPr>
          <w:rFonts w:ascii="Arial" w:hAnsi="Arial" w:cs="Arial"/>
          <w:sz w:val="24"/>
          <w:szCs w:val="24"/>
        </w:rPr>
        <w:t xml:space="preserve"> https://doi.org/10.1080/009262300278641</w:t>
      </w:r>
    </w:p>
    <w:p w14:paraId="70031B59" w14:textId="77777777" w:rsidR="00B342BA" w:rsidRPr="00744251" w:rsidRDefault="006331F9" w:rsidP="00D727CB">
      <w:pPr>
        <w:pStyle w:val="dx-doi"/>
        <w:spacing w:before="0" w:beforeAutospacing="0" w:after="120" w:afterAutospacing="0" w:line="276" w:lineRule="auto"/>
        <w:ind w:left="709" w:hanging="709"/>
        <w:rPr>
          <w:rFonts w:ascii="Arial" w:hAnsi="Arial" w:cs="Arial"/>
        </w:rPr>
      </w:pPr>
      <w:r w:rsidRPr="00744251">
        <w:rPr>
          <w:rFonts w:ascii="Arial" w:hAnsi="Arial" w:cs="Arial"/>
        </w:rPr>
        <w:t>Beres, M.</w:t>
      </w:r>
      <w:r w:rsidR="008A344B" w:rsidRPr="00744251">
        <w:rPr>
          <w:rFonts w:ascii="Arial" w:hAnsi="Arial" w:cs="Arial"/>
        </w:rPr>
        <w:t xml:space="preserve"> </w:t>
      </w:r>
      <w:r w:rsidRPr="00744251">
        <w:rPr>
          <w:rFonts w:ascii="Arial" w:hAnsi="Arial" w:cs="Arial"/>
        </w:rPr>
        <w:t>A., Senn, C.</w:t>
      </w:r>
      <w:r w:rsidR="008A344B" w:rsidRPr="00744251">
        <w:rPr>
          <w:rFonts w:ascii="Arial" w:hAnsi="Arial" w:cs="Arial"/>
        </w:rPr>
        <w:t xml:space="preserve"> </w:t>
      </w:r>
      <w:r w:rsidRPr="00744251">
        <w:rPr>
          <w:rFonts w:ascii="Arial" w:hAnsi="Arial" w:cs="Arial"/>
        </w:rPr>
        <w:t>Y.</w:t>
      </w:r>
      <w:r w:rsidR="008A344B" w:rsidRPr="00744251">
        <w:rPr>
          <w:rFonts w:ascii="Arial" w:hAnsi="Arial" w:cs="Arial"/>
        </w:rPr>
        <w:t>,</w:t>
      </w:r>
      <w:r w:rsidRPr="00744251">
        <w:rPr>
          <w:rFonts w:ascii="Arial" w:hAnsi="Arial" w:cs="Arial"/>
        </w:rPr>
        <w:t xml:space="preserve"> &amp; McCaw, J. (2014). Navigating ambivalence: How heterosexual young adults make sense of desire differences. </w:t>
      </w:r>
      <w:r w:rsidRPr="00744251">
        <w:rPr>
          <w:rFonts w:ascii="Arial" w:hAnsi="Arial" w:cs="Arial"/>
          <w:i/>
        </w:rPr>
        <w:t>The Journal of Sex Research</w:t>
      </w:r>
      <w:r w:rsidRPr="00744251">
        <w:rPr>
          <w:rFonts w:ascii="Arial" w:hAnsi="Arial" w:cs="Arial"/>
        </w:rPr>
        <w:t xml:space="preserve">, </w:t>
      </w:r>
      <w:r w:rsidRPr="00744251">
        <w:rPr>
          <w:rFonts w:ascii="Arial" w:hAnsi="Arial" w:cs="Arial"/>
          <w:i/>
        </w:rPr>
        <w:t>51</w:t>
      </w:r>
      <w:r w:rsidRPr="00744251">
        <w:rPr>
          <w:rFonts w:ascii="Arial" w:hAnsi="Arial" w:cs="Arial"/>
        </w:rPr>
        <w:t>(7), 765-776.</w:t>
      </w:r>
      <w:r w:rsidR="00B342BA" w:rsidRPr="00744251">
        <w:rPr>
          <w:rFonts w:ascii="Arial" w:hAnsi="Arial" w:cs="Arial"/>
        </w:rPr>
        <w:t xml:space="preserve"> </w:t>
      </w:r>
      <w:hyperlink r:id="rId9" w:history="1">
        <w:r w:rsidR="00B342BA" w:rsidRPr="00744251">
          <w:rPr>
            <w:rStyle w:val="Hyperlink"/>
            <w:rFonts w:ascii="Arial" w:hAnsi="Arial" w:cs="Arial"/>
            <w:color w:val="auto"/>
          </w:rPr>
          <w:t>https://doi.org/10.1080/00224499.2013.792327</w:t>
        </w:r>
      </w:hyperlink>
    </w:p>
    <w:p w14:paraId="78646281" w14:textId="2EAC419A" w:rsidR="00474679" w:rsidRPr="00744251" w:rsidRDefault="001D6BFF" w:rsidP="00D727CB">
      <w:pPr>
        <w:pStyle w:val="dx-doi"/>
        <w:spacing w:before="0" w:beforeAutospacing="0" w:after="120" w:afterAutospacing="0" w:line="276" w:lineRule="auto"/>
        <w:ind w:left="709" w:hanging="709"/>
        <w:rPr>
          <w:rFonts w:ascii="Arial" w:hAnsi="Arial" w:cs="Arial"/>
        </w:rPr>
      </w:pPr>
      <w:r w:rsidRPr="00744251">
        <w:rPr>
          <w:rFonts w:ascii="Arial" w:hAnsi="Arial" w:cs="Arial"/>
        </w:rPr>
        <w:t>Beres, M.</w:t>
      </w:r>
      <w:r w:rsidR="008A344B" w:rsidRPr="00744251">
        <w:rPr>
          <w:rFonts w:ascii="Arial" w:hAnsi="Arial" w:cs="Arial"/>
        </w:rPr>
        <w:t xml:space="preserve"> </w:t>
      </w:r>
      <w:r w:rsidRPr="00744251">
        <w:rPr>
          <w:rFonts w:ascii="Arial" w:hAnsi="Arial" w:cs="Arial"/>
        </w:rPr>
        <w:t>A., Terry, G., Senn, C.</w:t>
      </w:r>
      <w:r w:rsidR="008A344B" w:rsidRPr="00744251">
        <w:rPr>
          <w:rFonts w:ascii="Arial" w:hAnsi="Arial" w:cs="Arial"/>
        </w:rPr>
        <w:t xml:space="preserve"> </w:t>
      </w:r>
      <w:r w:rsidRPr="00744251">
        <w:rPr>
          <w:rFonts w:ascii="Arial" w:hAnsi="Arial" w:cs="Arial"/>
        </w:rPr>
        <w:t>Y.</w:t>
      </w:r>
      <w:r w:rsidR="008A344B" w:rsidRPr="00744251">
        <w:rPr>
          <w:rFonts w:ascii="Arial" w:hAnsi="Arial" w:cs="Arial"/>
        </w:rPr>
        <w:t>,</w:t>
      </w:r>
      <w:r w:rsidRPr="00744251">
        <w:rPr>
          <w:rFonts w:ascii="Arial" w:hAnsi="Arial" w:cs="Arial"/>
        </w:rPr>
        <w:t xml:space="preserve"> &amp; Ross, L.</w:t>
      </w:r>
      <w:r w:rsidR="008A344B" w:rsidRPr="00744251">
        <w:rPr>
          <w:rFonts w:ascii="Arial" w:hAnsi="Arial" w:cs="Arial"/>
        </w:rPr>
        <w:t xml:space="preserve"> </w:t>
      </w:r>
      <w:r w:rsidRPr="00744251">
        <w:rPr>
          <w:rFonts w:ascii="Arial" w:hAnsi="Arial" w:cs="Arial"/>
        </w:rPr>
        <w:t xml:space="preserve">K. (2019). Accounting for men’s refusal of heterosex: A story-completion study with young adults. </w:t>
      </w:r>
      <w:r w:rsidRPr="00744251">
        <w:rPr>
          <w:rFonts w:ascii="Arial" w:hAnsi="Arial" w:cs="Arial"/>
          <w:i/>
        </w:rPr>
        <w:t>The Journal of Sex Research</w:t>
      </w:r>
      <w:r w:rsidRPr="00744251">
        <w:rPr>
          <w:rFonts w:ascii="Arial" w:hAnsi="Arial" w:cs="Arial"/>
        </w:rPr>
        <w:t xml:space="preserve">, </w:t>
      </w:r>
      <w:r w:rsidRPr="00744251">
        <w:rPr>
          <w:rFonts w:ascii="Arial" w:hAnsi="Arial" w:cs="Arial"/>
          <w:i/>
        </w:rPr>
        <w:t>56</w:t>
      </w:r>
      <w:r w:rsidRPr="00744251">
        <w:rPr>
          <w:rFonts w:ascii="Arial" w:hAnsi="Arial" w:cs="Arial"/>
        </w:rPr>
        <w:t>(1), 127-136.</w:t>
      </w:r>
      <w:r w:rsidR="00941275" w:rsidRPr="00744251">
        <w:rPr>
          <w:rFonts w:ascii="Arial" w:hAnsi="Arial" w:cs="Arial"/>
        </w:rPr>
        <w:t xml:space="preserve"> </w:t>
      </w:r>
      <w:hyperlink r:id="rId10" w:history="1">
        <w:r w:rsidR="00941275" w:rsidRPr="00744251">
          <w:rPr>
            <w:rStyle w:val="Hyperlink"/>
            <w:rFonts w:ascii="Arial" w:hAnsi="Arial" w:cs="Arial"/>
            <w:color w:val="auto"/>
          </w:rPr>
          <w:t>https://doi.org/10.1080/00224499.2017.1399978</w:t>
        </w:r>
      </w:hyperlink>
    </w:p>
    <w:p w14:paraId="3E23E939" w14:textId="15B7018F" w:rsidR="00474679" w:rsidRPr="00744251" w:rsidRDefault="001D6BFF" w:rsidP="00D727CB">
      <w:pPr>
        <w:spacing w:after="120" w:line="276" w:lineRule="auto"/>
        <w:ind w:left="709" w:hanging="709"/>
        <w:rPr>
          <w:rFonts w:ascii="Arial" w:hAnsi="Arial" w:cs="Arial"/>
          <w:sz w:val="24"/>
          <w:szCs w:val="24"/>
        </w:rPr>
      </w:pPr>
      <w:r w:rsidRPr="00744251">
        <w:rPr>
          <w:rFonts w:ascii="Arial" w:hAnsi="Arial" w:cs="Arial"/>
          <w:sz w:val="24"/>
          <w:szCs w:val="24"/>
        </w:rPr>
        <w:t>Braun, V.</w:t>
      </w:r>
      <w:r w:rsidR="008A344B" w:rsidRPr="00744251">
        <w:rPr>
          <w:rFonts w:ascii="Arial" w:hAnsi="Arial" w:cs="Arial"/>
          <w:sz w:val="24"/>
          <w:szCs w:val="24"/>
        </w:rPr>
        <w:t>,</w:t>
      </w:r>
      <w:r w:rsidRPr="00744251">
        <w:rPr>
          <w:rFonts w:ascii="Arial" w:hAnsi="Arial" w:cs="Arial"/>
          <w:sz w:val="24"/>
          <w:szCs w:val="24"/>
        </w:rPr>
        <w:t xml:space="preserve"> &amp; Clarke, V. (2006). Using thematic analysis in psychology. </w:t>
      </w:r>
      <w:r w:rsidRPr="00744251">
        <w:rPr>
          <w:rFonts w:ascii="Arial" w:hAnsi="Arial" w:cs="Arial"/>
          <w:i/>
          <w:sz w:val="24"/>
          <w:szCs w:val="24"/>
        </w:rPr>
        <w:t>Qualitative research in Psychology</w:t>
      </w:r>
      <w:r w:rsidRPr="00744251">
        <w:rPr>
          <w:rFonts w:ascii="Arial" w:hAnsi="Arial" w:cs="Arial"/>
          <w:sz w:val="24"/>
          <w:szCs w:val="24"/>
        </w:rPr>
        <w:t xml:space="preserve">, </w:t>
      </w:r>
      <w:r w:rsidRPr="00744251">
        <w:rPr>
          <w:rFonts w:ascii="Arial" w:hAnsi="Arial" w:cs="Arial"/>
          <w:i/>
          <w:sz w:val="24"/>
          <w:szCs w:val="24"/>
        </w:rPr>
        <w:t>3</w:t>
      </w:r>
      <w:r w:rsidRPr="00744251">
        <w:rPr>
          <w:rFonts w:ascii="Arial" w:hAnsi="Arial" w:cs="Arial"/>
          <w:sz w:val="24"/>
          <w:szCs w:val="24"/>
        </w:rPr>
        <w:t>, 77-101.</w:t>
      </w:r>
    </w:p>
    <w:p w14:paraId="63AF2902" w14:textId="138ED67A" w:rsidR="00474679" w:rsidRPr="00744251" w:rsidRDefault="001D6BFF" w:rsidP="00D727CB">
      <w:pPr>
        <w:spacing w:after="120" w:line="276" w:lineRule="auto"/>
        <w:ind w:left="709" w:hanging="709"/>
        <w:rPr>
          <w:rFonts w:ascii="Arial" w:hAnsi="Arial" w:cs="Arial"/>
          <w:sz w:val="24"/>
          <w:szCs w:val="24"/>
        </w:rPr>
      </w:pPr>
      <w:bookmarkStart w:id="2" w:name="_1fob9te" w:colFirst="0" w:colLast="0"/>
      <w:bookmarkEnd w:id="2"/>
      <w:r w:rsidRPr="00744251">
        <w:rPr>
          <w:rFonts w:ascii="Arial" w:hAnsi="Arial" w:cs="Arial"/>
          <w:sz w:val="24"/>
          <w:szCs w:val="24"/>
        </w:rPr>
        <w:t>Braun, V., Clarke, V., Frith, H., Hayfield, N., Malson, H., Moller, N.</w:t>
      </w:r>
      <w:r w:rsidR="008A344B" w:rsidRPr="00744251">
        <w:rPr>
          <w:rFonts w:ascii="Arial" w:hAnsi="Arial" w:cs="Arial"/>
          <w:sz w:val="24"/>
          <w:szCs w:val="24"/>
        </w:rPr>
        <w:t>,</w:t>
      </w:r>
      <w:r w:rsidRPr="00744251">
        <w:rPr>
          <w:rFonts w:ascii="Arial" w:hAnsi="Arial" w:cs="Arial"/>
          <w:sz w:val="24"/>
          <w:szCs w:val="24"/>
        </w:rPr>
        <w:t xml:space="preserve"> &amp; Shah-Beckley, I. (2019). Qualitative story completion: Possibilities and potential pitfalls. </w:t>
      </w:r>
      <w:r w:rsidRPr="00744251">
        <w:rPr>
          <w:rFonts w:ascii="Arial" w:hAnsi="Arial" w:cs="Arial"/>
          <w:i/>
          <w:sz w:val="24"/>
          <w:szCs w:val="24"/>
        </w:rPr>
        <w:t>Qualitative Research in Psychology</w:t>
      </w:r>
      <w:r w:rsidRPr="00744251">
        <w:rPr>
          <w:rFonts w:ascii="Arial" w:hAnsi="Arial" w:cs="Arial"/>
          <w:sz w:val="24"/>
          <w:szCs w:val="24"/>
        </w:rPr>
        <w:t xml:space="preserve">, </w:t>
      </w:r>
      <w:r w:rsidRPr="00744251">
        <w:rPr>
          <w:rFonts w:ascii="Arial" w:hAnsi="Arial" w:cs="Arial"/>
          <w:i/>
          <w:sz w:val="24"/>
          <w:szCs w:val="24"/>
        </w:rPr>
        <w:t>16</w:t>
      </w:r>
      <w:r w:rsidRPr="00744251">
        <w:rPr>
          <w:rFonts w:ascii="Arial" w:hAnsi="Arial" w:cs="Arial"/>
          <w:sz w:val="24"/>
          <w:szCs w:val="24"/>
        </w:rPr>
        <w:t>(1), 136-155.</w:t>
      </w:r>
      <w:r w:rsidR="00941275" w:rsidRPr="00744251">
        <w:rPr>
          <w:rFonts w:ascii="Arial" w:hAnsi="Arial" w:cs="Arial"/>
          <w:sz w:val="24"/>
          <w:szCs w:val="24"/>
        </w:rPr>
        <w:t xml:space="preserve"> </w:t>
      </w:r>
      <w:hyperlink r:id="rId11" w:history="1">
        <w:r w:rsidR="00941275" w:rsidRPr="00744251">
          <w:rPr>
            <w:rStyle w:val="Hyperlink"/>
            <w:rFonts w:ascii="Arial" w:hAnsi="Arial" w:cs="Arial"/>
            <w:color w:val="auto"/>
            <w:sz w:val="24"/>
            <w:szCs w:val="24"/>
            <w:shd w:val="clear" w:color="auto" w:fill="FFFFFF"/>
          </w:rPr>
          <w:t>https://doi.org/10.1080/14780887.2018.1536395</w:t>
        </w:r>
      </w:hyperlink>
    </w:p>
    <w:p w14:paraId="11A9B0B6" w14:textId="2A3B7FFF" w:rsidR="00474679" w:rsidRPr="00744251" w:rsidRDefault="001D6BFF" w:rsidP="00D727CB">
      <w:pPr>
        <w:pStyle w:val="dx-doi"/>
        <w:spacing w:before="0" w:beforeAutospacing="0" w:after="120" w:afterAutospacing="0" w:line="276" w:lineRule="auto"/>
        <w:ind w:left="709" w:hanging="709"/>
        <w:rPr>
          <w:rFonts w:ascii="Arial" w:hAnsi="Arial" w:cs="Arial"/>
        </w:rPr>
      </w:pPr>
      <w:r w:rsidRPr="00744251">
        <w:rPr>
          <w:rFonts w:ascii="Arial" w:hAnsi="Arial" w:cs="Arial"/>
        </w:rPr>
        <w:t>Byers, E.</w:t>
      </w:r>
      <w:r w:rsidR="008A344B" w:rsidRPr="00744251">
        <w:rPr>
          <w:rFonts w:ascii="Arial" w:hAnsi="Arial" w:cs="Arial"/>
        </w:rPr>
        <w:t xml:space="preserve"> </w:t>
      </w:r>
      <w:r w:rsidRPr="00744251">
        <w:rPr>
          <w:rFonts w:ascii="Arial" w:hAnsi="Arial" w:cs="Arial"/>
        </w:rPr>
        <w:t xml:space="preserve">S. (2005). Relationship satisfaction and sexual satisfaction: A longitudinal study of individuals in long-term relationships. </w:t>
      </w:r>
      <w:r w:rsidRPr="00744251">
        <w:rPr>
          <w:rFonts w:ascii="Arial" w:hAnsi="Arial" w:cs="Arial"/>
          <w:i/>
        </w:rPr>
        <w:t>The Journal of Sex Research</w:t>
      </w:r>
      <w:r w:rsidRPr="00744251">
        <w:rPr>
          <w:rFonts w:ascii="Arial" w:hAnsi="Arial" w:cs="Arial"/>
        </w:rPr>
        <w:t xml:space="preserve">, </w:t>
      </w:r>
      <w:r w:rsidRPr="00744251">
        <w:rPr>
          <w:rFonts w:ascii="Arial" w:hAnsi="Arial" w:cs="Arial"/>
          <w:i/>
        </w:rPr>
        <w:t>42</w:t>
      </w:r>
      <w:r w:rsidRPr="00744251">
        <w:rPr>
          <w:rFonts w:ascii="Arial" w:hAnsi="Arial" w:cs="Arial"/>
        </w:rPr>
        <w:t xml:space="preserve">, 113-118. </w:t>
      </w:r>
      <w:hyperlink r:id="rId12" w:history="1">
        <w:r w:rsidR="00941275" w:rsidRPr="00744251">
          <w:rPr>
            <w:rStyle w:val="Hyperlink"/>
            <w:rFonts w:ascii="Arial" w:hAnsi="Arial" w:cs="Arial"/>
            <w:color w:val="auto"/>
          </w:rPr>
          <w:t>https://doi.org/10.1080/00224490509552264</w:t>
        </w:r>
      </w:hyperlink>
    </w:p>
    <w:p w14:paraId="35ECE433" w14:textId="35F8A580" w:rsidR="00474679" w:rsidRPr="00744251" w:rsidRDefault="001D6BFF" w:rsidP="00D727CB">
      <w:pPr>
        <w:pStyle w:val="dx-doi"/>
        <w:spacing w:before="0" w:beforeAutospacing="0" w:after="120" w:afterAutospacing="0" w:line="276" w:lineRule="auto"/>
        <w:ind w:left="709" w:hanging="709"/>
        <w:rPr>
          <w:rFonts w:ascii="Arial" w:hAnsi="Arial" w:cs="Arial"/>
        </w:rPr>
      </w:pPr>
      <w:r w:rsidRPr="00744251">
        <w:rPr>
          <w:rFonts w:ascii="Arial" w:hAnsi="Arial" w:cs="Arial"/>
        </w:rPr>
        <w:t>Byers, E.</w:t>
      </w:r>
      <w:r w:rsidR="008A344B" w:rsidRPr="00744251">
        <w:rPr>
          <w:rFonts w:ascii="Arial" w:hAnsi="Arial" w:cs="Arial"/>
        </w:rPr>
        <w:t xml:space="preserve"> </w:t>
      </w:r>
      <w:r w:rsidRPr="00744251">
        <w:rPr>
          <w:rFonts w:ascii="Arial" w:hAnsi="Arial" w:cs="Arial"/>
        </w:rPr>
        <w:t>S.</w:t>
      </w:r>
      <w:r w:rsidR="008A344B" w:rsidRPr="00744251">
        <w:rPr>
          <w:rFonts w:ascii="Arial" w:hAnsi="Arial" w:cs="Arial"/>
        </w:rPr>
        <w:t>,</w:t>
      </w:r>
      <w:r w:rsidRPr="00744251">
        <w:rPr>
          <w:rFonts w:ascii="Arial" w:hAnsi="Arial" w:cs="Arial"/>
        </w:rPr>
        <w:t xml:space="preserve"> &amp; Lewis, L. (1988). Dating couples’ disagreement over desired level of sexual intimacy. </w:t>
      </w:r>
      <w:r w:rsidRPr="00744251">
        <w:rPr>
          <w:rFonts w:ascii="Arial" w:hAnsi="Arial" w:cs="Arial"/>
          <w:i/>
        </w:rPr>
        <w:t>The Journal of Sex Research</w:t>
      </w:r>
      <w:r w:rsidRPr="00744251">
        <w:rPr>
          <w:rFonts w:ascii="Arial" w:hAnsi="Arial" w:cs="Arial"/>
        </w:rPr>
        <w:t xml:space="preserve">, </w:t>
      </w:r>
      <w:r w:rsidRPr="00744251">
        <w:rPr>
          <w:rFonts w:ascii="Arial" w:hAnsi="Arial" w:cs="Arial"/>
          <w:i/>
        </w:rPr>
        <w:t>24</w:t>
      </w:r>
      <w:r w:rsidRPr="00744251">
        <w:rPr>
          <w:rFonts w:ascii="Arial" w:hAnsi="Arial" w:cs="Arial"/>
        </w:rPr>
        <w:t>, 15-20.</w:t>
      </w:r>
      <w:r w:rsidR="00941275" w:rsidRPr="00744251">
        <w:rPr>
          <w:rFonts w:ascii="Arial" w:hAnsi="Arial" w:cs="Arial"/>
        </w:rPr>
        <w:t xml:space="preserve"> </w:t>
      </w:r>
      <w:hyperlink r:id="rId13" w:history="1">
        <w:r w:rsidR="00941275" w:rsidRPr="00744251">
          <w:rPr>
            <w:rStyle w:val="Hyperlink"/>
            <w:rFonts w:ascii="Arial" w:hAnsi="Arial" w:cs="Arial"/>
            <w:color w:val="auto"/>
          </w:rPr>
          <w:t>https://doi.org/10.1080/00224498809551395</w:t>
        </w:r>
      </w:hyperlink>
    </w:p>
    <w:p w14:paraId="51E76517" w14:textId="32A2CA6A" w:rsidR="00474679" w:rsidRPr="00744251" w:rsidRDefault="001D6BFF" w:rsidP="00D727CB">
      <w:pPr>
        <w:spacing w:after="120" w:line="276" w:lineRule="auto"/>
        <w:ind w:left="709" w:hanging="709"/>
        <w:rPr>
          <w:rFonts w:ascii="Arial" w:hAnsi="Arial" w:cs="Arial"/>
          <w:sz w:val="24"/>
          <w:szCs w:val="24"/>
        </w:rPr>
      </w:pPr>
      <w:r w:rsidRPr="00744251">
        <w:rPr>
          <w:rFonts w:ascii="Arial" w:hAnsi="Arial" w:cs="Arial"/>
          <w:sz w:val="24"/>
          <w:szCs w:val="24"/>
        </w:rPr>
        <w:t>Clark, D.</w:t>
      </w:r>
      <w:r w:rsidR="008A344B" w:rsidRPr="00744251">
        <w:rPr>
          <w:rFonts w:ascii="Arial" w:hAnsi="Arial" w:cs="Arial"/>
          <w:sz w:val="24"/>
          <w:szCs w:val="24"/>
        </w:rPr>
        <w:t>,</w:t>
      </w:r>
      <w:r w:rsidRPr="00744251">
        <w:rPr>
          <w:rFonts w:ascii="Arial" w:hAnsi="Arial" w:cs="Arial"/>
          <w:sz w:val="24"/>
          <w:szCs w:val="24"/>
        </w:rPr>
        <w:t xml:space="preserve"> &amp; Loewenthal, D. (2015). Counselling psychology. In C. Richards &amp; M.J. Barker (Eds.), </w:t>
      </w:r>
      <w:r w:rsidRPr="00744251">
        <w:rPr>
          <w:rFonts w:ascii="Arial" w:hAnsi="Arial" w:cs="Arial"/>
          <w:i/>
          <w:sz w:val="24"/>
          <w:szCs w:val="24"/>
        </w:rPr>
        <w:t>The Palgrave handbook of the psychology of sexuality and gender</w:t>
      </w:r>
      <w:r w:rsidRPr="00744251">
        <w:rPr>
          <w:rFonts w:ascii="Arial" w:hAnsi="Arial" w:cs="Arial"/>
          <w:sz w:val="24"/>
          <w:szCs w:val="24"/>
        </w:rPr>
        <w:t xml:space="preserve"> (pp. 280-299). Palgrave-Macmillan.</w:t>
      </w:r>
      <w:r w:rsidR="00E60125" w:rsidRPr="00744251">
        <w:rPr>
          <w:rFonts w:ascii="Arial" w:hAnsi="Arial" w:cs="Arial"/>
          <w:sz w:val="24"/>
          <w:szCs w:val="24"/>
        </w:rPr>
        <w:t xml:space="preserve"> https://doi.org/</w:t>
      </w:r>
      <w:r w:rsidR="00E60125" w:rsidRPr="00744251">
        <w:rPr>
          <w:rFonts w:ascii="Arial" w:hAnsi="Arial" w:cs="Arial"/>
          <w:sz w:val="24"/>
          <w:szCs w:val="24"/>
          <w:shd w:val="clear" w:color="auto" w:fill="FFFFFF"/>
        </w:rPr>
        <w:t>10.1057/9781137345899</w:t>
      </w:r>
    </w:p>
    <w:p w14:paraId="351DFCF8" w14:textId="6BDFBDC6" w:rsidR="00474679" w:rsidRPr="00744251" w:rsidRDefault="001D6BFF" w:rsidP="00D727CB">
      <w:pPr>
        <w:spacing w:after="120" w:line="276" w:lineRule="auto"/>
        <w:ind w:left="709" w:hanging="709"/>
        <w:rPr>
          <w:rFonts w:ascii="Arial" w:hAnsi="Arial" w:cs="Arial"/>
          <w:sz w:val="24"/>
          <w:szCs w:val="24"/>
        </w:rPr>
      </w:pPr>
      <w:r w:rsidRPr="00744251">
        <w:rPr>
          <w:rFonts w:ascii="Arial" w:hAnsi="Arial" w:cs="Arial"/>
          <w:sz w:val="24"/>
          <w:szCs w:val="24"/>
        </w:rPr>
        <w:t xml:space="preserve">Clarke, V. &amp; Braun, V. (2014). Thematic analysis. In T. Teo (Ed.), </w:t>
      </w:r>
      <w:r w:rsidRPr="00744251">
        <w:rPr>
          <w:rFonts w:ascii="Arial" w:hAnsi="Arial" w:cs="Arial"/>
          <w:i/>
          <w:sz w:val="24"/>
          <w:szCs w:val="24"/>
        </w:rPr>
        <w:t>Encyclopedia of Critical Psychology</w:t>
      </w:r>
      <w:r w:rsidRPr="00744251">
        <w:rPr>
          <w:rFonts w:ascii="Arial" w:hAnsi="Arial" w:cs="Arial"/>
          <w:sz w:val="24"/>
          <w:szCs w:val="24"/>
        </w:rPr>
        <w:t xml:space="preserve"> (pp. 1947-1952). Springer.</w:t>
      </w:r>
    </w:p>
    <w:p w14:paraId="5A7E9939" w14:textId="6F94A0CC" w:rsidR="00474679" w:rsidRPr="00744251" w:rsidRDefault="001D6BFF" w:rsidP="00D727CB">
      <w:pPr>
        <w:spacing w:after="120" w:line="276" w:lineRule="auto"/>
        <w:ind w:left="709" w:hanging="709"/>
        <w:rPr>
          <w:rFonts w:ascii="Arial" w:hAnsi="Arial" w:cs="Arial"/>
          <w:sz w:val="24"/>
          <w:szCs w:val="24"/>
        </w:rPr>
      </w:pPr>
      <w:r w:rsidRPr="00744251">
        <w:rPr>
          <w:rFonts w:ascii="Arial" w:hAnsi="Arial" w:cs="Arial"/>
          <w:sz w:val="24"/>
          <w:szCs w:val="24"/>
        </w:rPr>
        <w:t>Clarke, V., Braun, V.</w:t>
      </w:r>
      <w:r w:rsidR="008A344B" w:rsidRPr="00744251">
        <w:rPr>
          <w:rFonts w:ascii="Arial" w:hAnsi="Arial" w:cs="Arial"/>
          <w:sz w:val="24"/>
          <w:szCs w:val="24"/>
        </w:rPr>
        <w:t>,</w:t>
      </w:r>
      <w:r w:rsidRPr="00744251">
        <w:rPr>
          <w:rFonts w:ascii="Arial" w:hAnsi="Arial" w:cs="Arial"/>
          <w:sz w:val="24"/>
          <w:szCs w:val="24"/>
        </w:rPr>
        <w:t xml:space="preserve"> &amp; Wooles, K. (2015). Thou shalt not covet another man? Exploring constructions of same-sex and different-sex infidelity using story completion. </w:t>
      </w:r>
      <w:r w:rsidRPr="00744251">
        <w:rPr>
          <w:rFonts w:ascii="Arial" w:hAnsi="Arial" w:cs="Arial"/>
          <w:i/>
          <w:sz w:val="24"/>
          <w:szCs w:val="24"/>
        </w:rPr>
        <w:t>Journal of Community &amp; Applied Social Psychology</w:t>
      </w:r>
      <w:r w:rsidRPr="00744251">
        <w:rPr>
          <w:rFonts w:ascii="Arial" w:hAnsi="Arial" w:cs="Arial"/>
          <w:sz w:val="24"/>
          <w:szCs w:val="24"/>
        </w:rPr>
        <w:t xml:space="preserve">, </w:t>
      </w:r>
      <w:r w:rsidRPr="00744251">
        <w:rPr>
          <w:rFonts w:ascii="Arial" w:hAnsi="Arial" w:cs="Arial"/>
          <w:i/>
          <w:sz w:val="24"/>
          <w:szCs w:val="24"/>
        </w:rPr>
        <w:t>25</w:t>
      </w:r>
      <w:r w:rsidRPr="00744251">
        <w:rPr>
          <w:rFonts w:ascii="Arial" w:hAnsi="Arial" w:cs="Arial"/>
          <w:sz w:val="24"/>
          <w:szCs w:val="24"/>
        </w:rPr>
        <w:t>(2), 153-166.</w:t>
      </w:r>
      <w:r w:rsidR="00E60125" w:rsidRPr="00744251">
        <w:rPr>
          <w:rFonts w:ascii="Arial" w:hAnsi="Arial" w:cs="Arial"/>
          <w:sz w:val="24"/>
          <w:szCs w:val="24"/>
        </w:rPr>
        <w:t xml:space="preserve"> </w:t>
      </w:r>
      <w:hyperlink r:id="rId14" w:history="1">
        <w:r w:rsidR="00E60125" w:rsidRPr="00744251">
          <w:rPr>
            <w:rStyle w:val="Hyperlink"/>
            <w:rFonts w:ascii="Arial" w:hAnsi="Arial" w:cs="Arial"/>
            <w:color w:val="auto"/>
            <w:sz w:val="24"/>
            <w:szCs w:val="24"/>
            <w:shd w:val="clear" w:color="auto" w:fill="FFFFFF"/>
          </w:rPr>
          <w:t>https://doi.org/10.1002/casp.2204</w:t>
        </w:r>
      </w:hyperlink>
    </w:p>
    <w:p w14:paraId="45C90576" w14:textId="2CF90C03" w:rsidR="00474679" w:rsidRPr="00744251" w:rsidRDefault="001D6BFF" w:rsidP="00D727CB">
      <w:pPr>
        <w:spacing w:after="120" w:line="276" w:lineRule="auto"/>
        <w:ind w:left="709" w:hanging="709"/>
        <w:rPr>
          <w:rFonts w:ascii="Arial" w:hAnsi="Arial" w:cs="Arial"/>
          <w:sz w:val="24"/>
          <w:szCs w:val="24"/>
        </w:rPr>
      </w:pPr>
      <w:r w:rsidRPr="00744251">
        <w:rPr>
          <w:rFonts w:ascii="Arial" w:hAnsi="Arial" w:cs="Arial"/>
          <w:sz w:val="24"/>
          <w:szCs w:val="24"/>
        </w:rPr>
        <w:lastRenderedPageBreak/>
        <w:t>Clarke, V., Hayfield, N., Moller, N., Tischner, I.</w:t>
      </w:r>
      <w:r w:rsidR="008A344B" w:rsidRPr="00744251">
        <w:rPr>
          <w:rFonts w:ascii="Arial" w:hAnsi="Arial" w:cs="Arial"/>
          <w:sz w:val="24"/>
          <w:szCs w:val="24"/>
        </w:rPr>
        <w:t>, &amp;</w:t>
      </w:r>
      <w:r w:rsidRPr="00744251">
        <w:rPr>
          <w:rFonts w:ascii="Arial" w:hAnsi="Arial" w:cs="Arial"/>
          <w:sz w:val="24"/>
          <w:szCs w:val="24"/>
        </w:rPr>
        <w:t xml:space="preserve"> the Story Completion Research Group (2017). Once upon a time...: Qualitative story completion methods. In V. Braun, V. Clarke &amp; D. Gray (Eds.), </w:t>
      </w:r>
      <w:r w:rsidRPr="00744251">
        <w:rPr>
          <w:rFonts w:ascii="Arial" w:hAnsi="Arial" w:cs="Arial"/>
          <w:i/>
          <w:sz w:val="24"/>
          <w:szCs w:val="24"/>
        </w:rPr>
        <w:t>Collecting qualitative data: A practical guide to textual, media and virtual techniques</w:t>
      </w:r>
      <w:r w:rsidRPr="00744251">
        <w:rPr>
          <w:rFonts w:ascii="Arial" w:hAnsi="Arial" w:cs="Arial"/>
          <w:sz w:val="24"/>
          <w:szCs w:val="24"/>
        </w:rPr>
        <w:t xml:space="preserve"> (pp. 45-70). Cambridge University Press.</w:t>
      </w:r>
      <w:r w:rsidR="00E60125" w:rsidRPr="00744251">
        <w:rPr>
          <w:rFonts w:ascii="Arial" w:hAnsi="Arial" w:cs="Arial"/>
          <w:sz w:val="24"/>
          <w:szCs w:val="24"/>
        </w:rPr>
        <w:t xml:space="preserve"> </w:t>
      </w:r>
      <w:r w:rsidR="00E60125" w:rsidRPr="00744251">
        <w:rPr>
          <w:rFonts w:ascii="Arial" w:hAnsi="Arial" w:cs="Arial"/>
          <w:sz w:val="24"/>
          <w:szCs w:val="24"/>
          <w:shd w:val="clear" w:color="auto" w:fill="FFFFFF"/>
        </w:rPr>
        <w:t>https://doi.org/10.1017/9781107295094</w:t>
      </w:r>
    </w:p>
    <w:p w14:paraId="6EEBA89D" w14:textId="77777777" w:rsidR="008037DE" w:rsidRPr="00744251" w:rsidRDefault="001D6BFF" w:rsidP="00D727CB">
      <w:pPr>
        <w:pStyle w:val="dx-doi"/>
        <w:spacing w:before="0" w:beforeAutospacing="0" w:after="120" w:afterAutospacing="0" w:line="276" w:lineRule="auto"/>
        <w:ind w:left="709" w:hanging="709"/>
        <w:rPr>
          <w:rFonts w:ascii="Arial" w:hAnsi="Arial" w:cs="Arial"/>
        </w:rPr>
      </w:pPr>
      <w:r w:rsidRPr="00744251">
        <w:rPr>
          <w:rFonts w:ascii="Arial" w:hAnsi="Arial" w:cs="Arial"/>
        </w:rPr>
        <w:t>Clarke, V.</w:t>
      </w:r>
      <w:r w:rsidR="008A344B" w:rsidRPr="00744251">
        <w:rPr>
          <w:rFonts w:ascii="Arial" w:hAnsi="Arial" w:cs="Arial"/>
        </w:rPr>
        <w:t>,</w:t>
      </w:r>
      <w:r w:rsidRPr="00744251">
        <w:rPr>
          <w:rFonts w:ascii="Arial" w:hAnsi="Arial" w:cs="Arial"/>
        </w:rPr>
        <w:t xml:space="preserve"> &amp; Braun, V. (2019). How can a heterosexual man remove his body hair and retain his masculinity? Mapping stories of male body hair depilation. </w:t>
      </w:r>
      <w:r w:rsidRPr="00744251">
        <w:rPr>
          <w:rFonts w:ascii="Arial" w:hAnsi="Arial" w:cs="Arial"/>
          <w:i/>
        </w:rPr>
        <w:t>Qualitative Research in Psychology</w:t>
      </w:r>
      <w:r w:rsidRPr="00744251">
        <w:rPr>
          <w:rFonts w:ascii="Arial" w:hAnsi="Arial" w:cs="Arial"/>
        </w:rPr>
        <w:t xml:space="preserve">, </w:t>
      </w:r>
      <w:r w:rsidRPr="00744251">
        <w:rPr>
          <w:rFonts w:ascii="Arial" w:hAnsi="Arial" w:cs="Arial"/>
          <w:i/>
        </w:rPr>
        <w:t>16</w:t>
      </w:r>
      <w:r w:rsidRPr="00744251">
        <w:rPr>
          <w:rFonts w:ascii="Arial" w:hAnsi="Arial" w:cs="Arial"/>
        </w:rPr>
        <w:t xml:space="preserve">(1), 96-114. </w:t>
      </w:r>
      <w:hyperlink r:id="rId15" w:history="1">
        <w:r w:rsidR="008037DE" w:rsidRPr="00744251">
          <w:rPr>
            <w:rStyle w:val="Hyperlink"/>
            <w:rFonts w:ascii="Arial" w:hAnsi="Arial" w:cs="Arial"/>
            <w:color w:val="auto"/>
          </w:rPr>
          <w:t>https://doi.org/10.1080/14780887.2018.1536388</w:t>
        </w:r>
      </w:hyperlink>
    </w:p>
    <w:p w14:paraId="144A470B" w14:textId="0982A656" w:rsidR="008037DE" w:rsidRPr="00744251" w:rsidRDefault="001D6BFF" w:rsidP="00D727CB">
      <w:pPr>
        <w:pStyle w:val="dx-doi"/>
        <w:spacing w:before="0" w:beforeAutospacing="0" w:after="120" w:afterAutospacing="0" w:line="276" w:lineRule="auto"/>
        <w:ind w:left="709" w:hanging="709"/>
        <w:rPr>
          <w:rFonts w:ascii="Arial" w:hAnsi="Arial" w:cs="Arial"/>
        </w:rPr>
      </w:pPr>
      <w:r w:rsidRPr="00744251">
        <w:rPr>
          <w:rFonts w:ascii="Arial" w:hAnsi="Arial" w:cs="Arial"/>
        </w:rPr>
        <w:t>Clarke, V., Braun, V., Frith, H.</w:t>
      </w:r>
      <w:r w:rsidR="008A344B" w:rsidRPr="00744251">
        <w:rPr>
          <w:rFonts w:ascii="Arial" w:hAnsi="Arial" w:cs="Arial"/>
        </w:rPr>
        <w:t>,</w:t>
      </w:r>
      <w:r w:rsidRPr="00744251">
        <w:rPr>
          <w:rFonts w:ascii="Arial" w:hAnsi="Arial" w:cs="Arial"/>
        </w:rPr>
        <w:t xml:space="preserve"> &amp; Moller, N. (2019). Editorial introduction to the special issue: Using story completion methods in qualitative research. </w:t>
      </w:r>
      <w:r w:rsidRPr="00744251">
        <w:rPr>
          <w:rFonts w:ascii="Arial" w:hAnsi="Arial" w:cs="Arial"/>
          <w:i/>
        </w:rPr>
        <w:t>Qualitative Research in Psychology</w:t>
      </w:r>
      <w:r w:rsidRPr="00744251">
        <w:rPr>
          <w:rFonts w:ascii="Arial" w:hAnsi="Arial" w:cs="Arial"/>
        </w:rPr>
        <w:t xml:space="preserve">, </w:t>
      </w:r>
      <w:r w:rsidRPr="00744251">
        <w:rPr>
          <w:rFonts w:ascii="Arial" w:hAnsi="Arial" w:cs="Arial"/>
          <w:i/>
        </w:rPr>
        <w:t>16</w:t>
      </w:r>
      <w:r w:rsidRPr="00744251">
        <w:rPr>
          <w:rFonts w:ascii="Arial" w:hAnsi="Arial" w:cs="Arial"/>
        </w:rPr>
        <w:t>(1), 1-20.</w:t>
      </w:r>
      <w:r w:rsidR="008037DE" w:rsidRPr="00744251">
        <w:rPr>
          <w:rFonts w:ascii="Arial" w:hAnsi="Arial" w:cs="Arial"/>
        </w:rPr>
        <w:t xml:space="preserve"> </w:t>
      </w:r>
      <w:r w:rsidR="00FE72C6">
        <w:rPr>
          <w:rFonts w:ascii="Arial" w:hAnsi="Arial" w:cs="Arial"/>
        </w:rPr>
        <w:t>h</w:t>
      </w:r>
      <w:hyperlink r:id="rId16" w:history="1">
        <w:r w:rsidR="008037DE" w:rsidRPr="00744251">
          <w:rPr>
            <w:rStyle w:val="Hyperlink"/>
            <w:rFonts w:ascii="Arial" w:hAnsi="Arial" w:cs="Arial"/>
            <w:color w:val="auto"/>
          </w:rPr>
          <w:t>ttps://doi.org/10.1080/14780887.2018.1536378</w:t>
        </w:r>
      </w:hyperlink>
    </w:p>
    <w:p w14:paraId="63F7D08B" w14:textId="587751A0" w:rsidR="008037DE" w:rsidRPr="00744251" w:rsidRDefault="008037DE" w:rsidP="00D727CB">
      <w:pPr>
        <w:pStyle w:val="dx-doi"/>
        <w:spacing w:before="0" w:beforeAutospacing="0" w:after="120" w:afterAutospacing="0" w:line="276" w:lineRule="auto"/>
        <w:ind w:left="709" w:hanging="709"/>
        <w:rPr>
          <w:rFonts w:ascii="Arial" w:hAnsi="Arial" w:cs="Arial"/>
        </w:rPr>
      </w:pPr>
      <w:r w:rsidRPr="00744251">
        <w:rPr>
          <w:rFonts w:ascii="Arial" w:hAnsi="Arial" w:cs="Arial"/>
        </w:rPr>
        <w:t xml:space="preserve">Cupach, W. R., &amp; Comstock, J. (1990). Satisfaction with sexual communication in marriage: Links to sexual satisfaction and dyadic adjustment. Journal of Social and Personal Relationships, 7, 179-186. </w:t>
      </w:r>
      <w:hyperlink r:id="rId17" w:history="1">
        <w:r w:rsidR="00FE72C6" w:rsidRPr="000362D3">
          <w:rPr>
            <w:rStyle w:val="Hyperlink"/>
            <w:rFonts w:ascii="Arial" w:hAnsi="Arial" w:cs="Arial"/>
          </w:rPr>
          <w:t>https://doi.org/10.1177/0265407590072002</w:t>
        </w:r>
      </w:hyperlink>
    </w:p>
    <w:p w14:paraId="42AF32FE" w14:textId="5ECC0A34" w:rsidR="008037DE" w:rsidRPr="00744251" w:rsidRDefault="008037DE" w:rsidP="00D727CB">
      <w:pPr>
        <w:pStyle w:val="dx-doi"/>
        <w:spacing w:before="0" w:beforeAutospacing="0" w:after="120" w:afterAutospacing="0" w:line="276" w:lineRule="auto"/>
        <w:ind w:left="709" w:hanging="709"/>
        <w:rPr>
          <w:rFonts w:ascii="Arial" w:hAnsi="Arial" w:cs="Arial"/>
        </w:rPr>
      </w:pPr>
      <w:r w:rsidRPr="00744251">
        <w:rPr>
          <w:rFonts w:ascii="Arial" w:hAnsi="Arial" w:cs="Arial"/>
        </w:rPr>
        <w:t xml:space="preserve">Elliott, R., Fischer, C. T., &amp; Rennie, D. L. (1999). Evolving guidelines for publication of qualitative research studies in psychology and related fields. British Journal of Clinical Psychology, 38(3), 215-229. </w:t>
      </w:r>
      <w:hyperlink r:id="rId18" w:history="1">
        <w:r w:rsidR="00FE72C6" w:rsidRPr="000362D3">
          <w:rPr>
            <w:rStyle w:val="Hyperlink"/>
            <w:rFonts w:ascii="Arial" w:hAnsi="Arial" w:cs="Arial"/>
          </w:rPr>
          <w:t>https://doi.org/10.1348/014466599162782</w:t>
        </w:r>
      </w:hyperlink>
    </w:p>
    <w:p w14:paraId="0A51CA67" w14:textId="6AA797C8" w:rsidR="008037DE" w:rsidRPr="00744251" w:rsidRDefault="008037DE" w:rsidP="00D727CB">
      <w:pPr>
        <w:pStyle w:val="dx-doi"/>
        <w:spacing w:before="0" w:beforeAutospacing="0" w:after="120" w:afterAutospacing="0" w:line="276" w:lineRule="auto"/>
        <w:ind w:left="709" w:hanging="709"/>
        <w:rPr>
          <w:rFonts w:ascii="Arial" w:hAnsi="Arial" w:cs="Arial"/>
        </w:rPr>
      </w:pPr>
      <w:r w:rsidRPr="00744251">
        <w:rPr>
          <w:rFonts w:ascii="Arial" w:hAnsi="Arial" w:cs="Arial"/>
        </w:rPr>
        <w:t xml:space="preserve">Evans, A., Riley, S., &amp; Shankar, A. (2010). Technologies of sexiness: Theorizing women’s engagement in the sexualization of culture. Feminism &amp; Psychology, 20(1), 114-131. </w:t>
      </w:r>
      <w:hyperlink r:id="rId19" w:history="1">
        <w:r w:rsidR="00FE72C6" w:rsidRPr="000362D3">
          <w:rPr>
            <w:rStyle w:val="Hyperlink"/>
            <w:rFonts w:ascii="Arial" w:hAnsi="Arial" w:cs="Arial"/>
          </w:rPr>
          <w:t>https://doi.org/10.1177/0959353509351854</w:t>
        </w:r>
      </w:hyperlink>
    </w:p>
    <w:p w14:paraId="1728FF16" w14:textId="115EC975" w:rsidR="008037DE" w:rsidRPr="00744251" w:rsidRDefault="008037DE" w:rsidP="00D727CB">
      <w:pPr>
        <w:pStyle w:val="dx-doi"/>
        <w:spacing w:before="0" w:beforeAutospacing="0" w:after="120" w:afterAutospacing="0" w:line="276" w:lineRule="auto"/>
        <w:ind w:left="709" w:hanging="709"/>
        <w:rPr>
          <w:rFonts w:ascii="Arial" w:hAnsi="Arial" w:cs="Arial"/>
        </w:rPr>
      </w:pPr>
      <w:r w:rsidRPr="00744251">
        <w:rPr>
          <w:rFonts w:ascii="Arial" w:hAnsi="Arial" w:cs="Arial"/>
        </w:rPr>
        <w:t xml:space="preserve">Farvid, P., &amp; Braun, V. (2006). </w:t>
      </w:r>
      <w:r w:rsidR="00FE72C6">
        <w:rPr>
          <w:rFonts w:ascii="Arial" w:hAnsi="Arial" w:cs="Arial"/>
        </w:rPr>
        <w:t>“</w:t>
      </w:r>
      <w:r w:rsidRPr="00744251">
        <w:rPr>
          <w:rFonts w:ascii="Arial" w:hAnsi="Arial" w:cs="Arial"/>
        </w:rPr>
        <w:t>Most of us guys are raring to go anytime, anyplace, anywhere</w:t>
      </w:r>
      <w:r w:rsidR="00FE72C6">
        <w:rPr>
          <w:rFonts w:ascii="Arial" w:hAnsi="Arial" w:cs="Arial"/>
        </w:rPr>
        <w:t>”</w:t>
      </w:r>
      <w:r w:rsidRPr="00744251">
        <w:rPr>
          <w:rFonts w:ascii="Arial" w:hAnsi="Arial" w:cs="Arial"/>
        </w:rPr>
        <w:t xml:space="preserve">: Male and female sexuality in Cleo and Cosmo. Sex Roles, 55, 295-310. </w:t>
      </w:r>
      <w:hyperlink r:id="rId20" w:history="1">
        <w:r w:rsidR="00FE72C6" w:rsidRPr="000362D3">
          <w:rPr>
            <w:rStyle w:val="Hyperlink"/>
            <w:rFonts w:ascii="Arial" w:hAnsi="Arial" w:cs="Arial"/>
          </w:rPr>
          <w:t>https://doi.org/10.1007/s11199-006-9084-1</w:t>
        </w:r>
      </w:hyperlink>
    </w:p>
    <w:p w14:paraId="3E7A25F4" w14:textId="1B0B7082" w:rsidR="008037DE" w:rsidRPr="00744251" w:rsidRDefault="008037DE" w:rsidP="00D727CB">
      <w:pPr>
        <w:pStyle w:val="dx-doi"/>
        <w:spacing w:before="0" w:beforeAutospacing="0" w:after="120" w:afterAutospacing="0" w:line="276" w:lineRule="auto"/>
        <w:ind w:left="709" w:hanging="709"/>
        <w:rPr>
          <w:rFonts w:ascii="Arial" w:hAnsi="Arial" w:cs="Arial"/>
        </w:rPr>
      </w:pPr>
      <w:r w:rsidRPr="00744251">
        <w:rPr>
          <w:rFonts w:ascii="Arial" w:hAnsi="Arial" w:cs="Arial"/>
        </w:rPr>
        <w:t xml:space="preserve">Farvid, P., &amp; Braun, V. (2014). The </w:t>
      </w:r>
      <w:r w:rsidR="00FE72C6">
        <w:rPr>
          <w:rFonts w:ascii="Arial" w:hAnsi="Arial" w:cs="Arial"/>
        </w:rPr>
        <w:t>“</w:t>
      </w:r>
      <w:r w:rsidRPr="00744251">
        <w:rPr>
          <w:rFonts w:ascii="Arial" w:hAnsi="Arial" w:cs="Arial"/>
        </w:rPr>
        <w:t>sassy woman</w:t>
      </w:r>
      <w:r w:rsidR="00FE72C6">
        <w:rPr>
          <w:rFonts w:ascii="Arial" w:hAnsi="Arial" w:cs="Arial"/>
        </w:rPr>
        <w:t>”</w:t>
      </w:r>
      <w:r w:rsidRPr="00744251">
        <w:rPr>
          <w:rFonts w:ascii="Arial" w:hAnsi="Arial" w:cs="Arial"/>
        </w:rPr>
        <w:t xml:space="preserve"> and the </w:t>
      </w:r>
      <w:r w:rsidR="00FE72C6">
        <w:rPr>
          <w:rFonts w:ascii="Arial" w:hAnsi="Arial" w:cs="Arial"/>
        </w:rPr>
        <w:t>“</w:t>
      </w:r>
      <w:r w:rsidRPr="00744251">
        <w:rPr>
          <w:rFonts w:ascii="Arial" w:hAnsi="Arial" w:cs="Arial"/>
        </w:rPr>
        <w:t>performing man</w:t>
      </w:r>
      <w:r w:rsidR="00FE72C6">
        <w:rPr>
          <w:rFonts w:ascii="Arial" w:hAnsi="Arial" w:cs="Arial"/>
        </w:rPr>
        <w:t>”</w:t>
      </w:r>
      <w:r w:rsidRPr="00744251">
        <w:rPr>
          <w:rFonts w:ascii="Arial" w:hAnsi="Arial" w:cs="Arial"/>
        </w:rPr>
        <w:t xml:space="preserve">: Heterosexual casual sex advice and the (re)constitution of gendered subjectivities. Feminist Media Studies, 14(1), 118-134. </w:t>
      </w:r>
      <w:hyperlink r:id="rId21" w:history="1">
        <w:r w:rsidRPr="00744251">
          <w:rPr>
            <w:rStyle w:val="Hyperlink"/>
            <w:rFonts w:ascii="Arial" w:hAnsi="Arial" w:cs="Arial"/>
            <w:color w:val="auto"/>
          </w:rPr>
          <w:t>https://doi.org/10.1080/14680777.2012.724027</w:t>
        </w:r>
      </w:hyperlink>
    </w:p>
    <w:p w14:paraId="1E4EC6DA" w14:textId="494D0FEB" w:rsidR="008037DE" w:rsidRPr="00744251" w:rsidRDefault="008037DE" w:rsidP="00D727CB">
      <w:pPr>
        <w:pStyle w:val="dx-doi"/>
        <w:spacing w:before="0" w:beforeAutospacing="0" w:after="120" w:afterAutospacing="0" w:line="276" w:lineRule="auto"/>
        <w:ind w:left="709" w:hanging="709"/>
        <w:rPr>
          <w:rFonts w:ascii="Arial" w:hAnsi="Arial" w:cs="Arial"/>
        </w:rPr>
      </w:pPr>
      <w:r w:rsidRPr="00744251">
        <w:rPr>
          <w:rFonts w:ascii="Arial" w:hAnsi="Arial" w:cs="Arial"/>
        </w:rPr>
        <w:t xml:space="preserve">Farvid, P., Braun, V., &amp; Rowney, C. (2017). </w:t>
      </w:r>
      <w:r w:rsidR="00FE72C6">
        <w:rPr>
          <w:rFonts w:ascii="Arial" w:hAnsi="Arial" w:cs="Arial"/>
        </w:rPr>
        <w:t>“</w:t>
      </w:r>
      <w:r w:rsidRPr="00744251">
        <w:rPr>
          <w:rFonts w:ascii="Arial" w:hAnsi="Arial" w:cs="Arial"/>
        </w:rPr>
        <w:t>No girl wants to be called a slut!</w:t>
      </w:r>
      <w:r w:rsidR="00FE72C6">
        <w:rPr>
          <w:rFonts w:ascii="Arial" w:hAnsi="Arial" w:cs="Arial"/>
        </w:rPr>
        <w:t>”</w:t>
      </w:r>
      <w:r w:rsidRPr="00744251">
        <w:rPr>
          <w:rFonts w:ascii="Arial" w:hAnsi="Arial" w:cs="Arial"/>
        </w:rPr>
        <w:t xml:space="preserve">: Women, heterosexual casual </w:t>
      </w:r>
      <w:proofErr w:type="gramStart"/>
      <w:r w:rsidRPr="00744251">
        <w:rPr>
          <w:rFonts w:ascii="Arial" w:hAnsi="Arial" w:cs="Arial"/>
        </w:rPr>
        <w:t>sex</w:t>
      </w:r>
      <w:proofErr w:type="gramEnd"/>
      <w:r w:rsidRPr="00744251">
        <w:rPr>
          <w:rFonts w:ascii="Arial" w:hAnsi="Arial" w:cs="Arial"/>
        </w:rPr>
        <w:t xml:space="preserve"> and the sexual double standard. Journal of Gender Studies, 26(5), 544-560. </w:t>
      </w:r>
      <w:hyperlink r:id="rId22" w:history="1">
        <w:r w:rsidR="00FE72C6" w:rsidRPr="000362D3">
          <w:rPr>
            <w:rStyle w:val="Hyperlink"/>
            <w:rFonts w:ascii="Arial" w:hAnsi="Arial" w:cs="Arial"/>
          </w:rPr>
          <w:t>https://doi.org/10.1080/09589236.2016.1150818</w:t>
        </w:r>
      </w:hyperlink>
    </w:p>
    <w:p w14:paraId="267302CC" w14:textId="2FB8458B" w:rsidR="008037DE" w:rsidRPr="00744251" w:rsidRDefault="008037DE" w:rsidP="00D727CB">
      <w:pPr>
        <w:pStyle w:val="dx-doi"/>
        <w:spacing w:before="0" w:beforeAutospacing="0" w:after="120" w:afterAutospacing="0" w:line="276" w:lineRule="auto"/>
        <w:ind w:left="709" w:hanging="709"/>
        <w:rPr>
          <w:rFonts w:ascii="Arial" w:hAnsi="Arial" w:cs="Arial"/>
        </w:rPr>
      </w:pPr>
      <w:r w:rsidRPr="00744251">
        <w:rPr>
          <w:rFonts w:ascii="Arial" w:hAnsi="Arial" w:cs="Arial"/>
        </w:rPr>
        <w:t xml:space="preserve">Faustino, M. J. (2018). Rebooting an old script by new means: Teledildonics—the technological return to the </w:t>
      </w:r>
      <w:r w:rsidR="00FE72C6">
        <w:rPr>
          <w:rFonts w:ascii="Arial" w:hAnsi="Arial" w:cs="Arial"/>
        </w:rPr>
        <w:t>“</w:t>
      </w:r>
      <w:r w:rsidRPr="00744251">
        <w:rPr>
          <w:rFonts w:ascii="Arial" w:hAnsi="Arial" w:cs="Arial"/>
        </w:rPr>
        <w:t>coital imperative</w:t>
      </w:r>
      <w:r w:rsidR="00FE72C6">
        <w:rPr>
          <w:rFonts w:ascii="Arial" w:hAnsi="Arial" w:cs="Arial"/>
        </w:rPr>
        <w:t>”</w:t>
      </w:r>
      <w:r w:rsidRPr="00744251">
        <w:rPr>
          <w:rFonts w:ascii="Arial" w:hAnsi="Arial" w:cs="Arial"/>
        </w:rPr>
        <w:t xml:space="preserve">. Sexuality &amp; Culture, 22(1), 243-257. </w:t>
      </w:r>
      <w:hyperlink r:id="rId23" w:history="1">
        <w:r w:rsidR="00FE72C6" w:rsidRPr="000362D3">
          <w:rPr>
            <w:rStyle w:val="Hyperlink"/>
            <w:rFonts w:ascii="Arial" w:hAnsi="Arial" w:cs="Arial"/>
          </w:rPr>
          <w:t>https://doi.org/10.1007/s12119-017-9463-5</w:t>
        </w:r>
      </w:hyperlink>
    </w:p>
    <w:p w14:paraId="1586E4EB" w14:textId="72D65361" w:rsidR="008037DE" w:rsidRPr="00744251" w:rsidRDefault="008037DE" w:rsidP="00D727CB">
      <w:pPr>
        <w:pStyle w:val="dx-doi"/>
        <w:spacing w:before="0" w:beforeAutospacing="0" w:after="120" w:afterAutospacing="0" w:line="276" w:lineRule="auto"/>
        <w:ind w:left="709" w:hanging="709"/>
        <w:rPr>
          <w:rFonts w:ascii="Arial" w:hAnsi="Arial" w:cs="Arial"/>
        </w:rPr>
      </w:pPr>
      <w:r w:rsidRPr="00744251">
        <w:rPr>
          <w:rFonts w:ascii="Arial" w:hAnsi="Arial" w:cs="Arial"/>
        </w:rPr>
        <w:lastRenderedPageBreak/>
        <w:t xml:space="preserve">Frith, H. (2013). Accounting for orgasmic absence: Exploring heterosex using story completion method. Psychology &amp; Sexuality, 4(3), 1-12. </w:t>
      </w:r>
      <w:hyperlink r:id="rId24" w:history="1">
        <w:r w:rsidRPr="00744251">
          <w:rPr>
            <w:rStyle w:val="Hyperlink"/>
            <w:rFonts w:ascii="Arial" w:hAnsi="Arial" w:cs="Arial"/>
            <w:color w:val="auto"/>
          </w:rPr>
          <w:t>https://doi.org/10.1080/19419899.2012.760172</w:t>
        </w:r>
      </w:hyperlink>
    </w:p>
    <w:p w14:paraId="4E4A349D" w14:textId="7308C79D" w:rsidR="00474679" w:rsidRPr="00744251" w:rsidRDefault="008037DE" w:rsidP="00D727CB">
      <w:pPr>
        <w:pStyle w:val="dx-doi"/>
        <w:spacing w:before="0" w:beforeAutospacing="0" w:after="120" w:afterAutospacing="0" w:line="276" w:lineRule="auto"/>
        <w:ind w:left="709" w:hanging="709"/>
        <w:rPr>
          <w:rFonts w:ascii="Arial" w:hAnsi="Arial" w:cs="Arial"/>
        </w:rPr>
      </w:pPr>
      <w:r w:rsidRPr="00744251">
        <w:rPr>
          <w:rFonts w:ascii="Arial" w:hAnsi="Arial" w:cs="Arial"/>
        </w:rPr>
        <w:t xml:space="preserve">Gavey, N., McPhillips, K., &amp; Braun, V. (1999). Interrupts Coitus: Heterosexuals accounting for Intercourse. Sexualities, 2(1), 35-68. </w:t>
      </w:r>
      <w:proofErr w:type="spellStart"/>
      <w:r w:rsidRPr="00744251">
        <w:rPr>
          <w:rFonts w:ascii="Arial" w:hAnsi="Arial" w:cs="Arial"/>
        </w:rPr>
        <w:t>H</w:t>
      </w:r>
      <w:r w:rsidR="001D6BFF" w:rsidRPr="00744251">
        <w:rPr>
          <w:rFonts w:ascii="Arial" w:hAnsi="Arial" w:cs="Arial"/>
        </w:rPr>
        <w:t>erin</w:t>
      </w:r>
      <w:proofErr w:type="spellEnd"/>
      <w:r w:rsidR="001D6BFF" w:rsidRPr="00744251">
        <w:rPr>
          <w:rFonts w:ascii="Arial" w:hAnsi="Arial" w:cs="Arial"/>
        </w:rPr>
        <w:t>, B.</w:t>
      </w:r>
      <w:r w:rsidR="008A344B" w:rsidRPr="00744251">
        <w:rPr>
          <w:rFonts w:ascii="Arial" w:hAnsi="Arial" w:cs="Arial"/>
        </w:rPr>
        <w:t xml:space="preserve"> </w:t>
      </w:r>
      <w:r w:rsidR="001D6BFF" w:rsidRPr="00744251">
        <w:rPr>
          <w:rFonts w:ascii="Arial" w:hAnsi="Arial" w:cs="Arial"/>
        </w:rPr>
        <w:t xml:space="preserve">M. (2009). </w:t>
      </w:r>
      <w:r w:rsidR="001D6BFF" w:rsidRPr="00744251">
        <w:rPr>
          <w:rFonts w:ascii="Arial" w:hAnsi="Arial" w:cs="Arial"/>
          <w:i/>
        </w:rPr>
        <w:t>Leaving a lot to be desired? Sex therapy and the discourses of heterosex</w:t>
      </w:r>
      <w:r w:rsidR="001D6BFF" w:rsidRPr="00744251">
        <w:rPr>
          <w:rFonts w:ascii="Arial" w:hAnsi="Arial" w:cs="Arial"/>
        </w:rPr>
        <w:t>. Unpublished PhD Thesis, University of Auckland, Aotearoa/New Zealand.</w:t>
      </w:r>
    </w:p>
    <w:p w14:paraId="1D20D0C4" w14:textId="77777777" w:rsidR="001534D6" w:rsidRPr="0026361E" w:rsidRDefault="001534D6" w:rsidP="00D727CB">
      <w:pPr>
        <w:autoSpaceDE w:val="0"/>
        <w:autoSpaceDN w:val="0"/>
        <w:adjustRightInd w:val="0"/>
        <w:spacing w:after="120" w:line="276" w:lineRule="auto"/>
        <w:ind w:left="709" w:hanging="709"/>
        <w:rPr>
          <w:rFonts w:ascii="Arial" w:hAnsi="Arial" w:cs="Arial"/>
          <w:sz w:val="24"/>
          <w:szCs w:val="24"/>
          <w:lang w:val="en-US"/>
        </w:rPr>
      </w:pPr>
      <w:r w:rsidRPr="00894AD8">
        <w:rPr>
          <w:rFonts w:ascii="Arial" w:hAnsi="Arial" w:cs="Arial"/>
          <w:sz w:val="24"/>
          <w:szCs w:val="24"/>
          <w:lang w:val="de-DE"/>
        </w:rPr>
        <w:t xml:space="preserve">Grunt-Mejer, K., &amp; Łyś, A. (2019). </w:t>
      </w:r>
      <w:r w:rsidRPr="0026361E">
        <w:rPr>
          <w:rFonts w:ascii="Arial" w:hAnsi="Arial" w:cs="Arial"/>
          <w:sz w:val="24"/>
          <w:szCs w:val="24"/>
          <w:lang w:val="en-US"/>
        </w:rPr>
        <w:t>They must be sick:</w:t>
      </w:r>
      <w:r>
        <w:rPr>
          <w:rFonts w:ascii="Arial" w:hAnsi="Arial" w:cs="Arial"/>
          <w:sz w:val="24"/>
          <w:szCs w:val="24"/>
          <w:lang w:val="en-US"/>
        </w:rPr>
        <w:t xml:space="preserve"> C</w:t>
      </w:r>
      <w:r w:rsidRPr="0026361E">
        <w:rPr>
          <w:rFonts w:ascii="Arial" w:hAnsi="Arial" w:cs="Arial"/>
          <w:sz w:val="24"/>
          <w:szCs w:val="24"/>
          <w:lang w:val="en-US"/>
        </w:rPr>
        <w:t>onsensual nonmonogamy through the eyes of psychotherapists</w:t>
      </w:r>
      <w:r>
        <w:rPr>
          <w:rFonts w:ascii="Arial" w:hAnsi="Arial" w:cs="Arial"/>
          <w:sz w:val="24"/>
          <w:szCs w:val="24"/>
          <w:lang w:val="en-US"/>
        </w:rPr>
        <w:t>.</w:t>
      </w:r>
      <w:r w:rsidRPr="0026361E">
        <w:rPr>
          <w:rFonts w:ascii="Arial" w:hAnsi="Arial" w:cs="Arial"/>
          <w:sz w:val="24"/>
          <w:szCs w:val="24"/>
          <w:lang w:val="en-US"/>
        </w:rPr>
        <w:t xml:space="preserve"> </w:t>
      </w:r>
      <w:r w:rsidRPr="0026361E">
        <w:rPr>
          <w:rFonts w:ascii="Arial" w:hAnsi="Arial" w:cs="Arial"/>
          <w:i/>
          <w:iCs/>
          <w:sz w:val="24"/>
          <w:szCs w:val="24"/>
          <w:lang w:val="en-US"/>
        </w:rPr>
        <w:t>Sexual and Relationship Therapy</w:t>
      </w:r>
      <w:r>
        <w:rPr>
          <w:rFonts w:ascii="Arial" w:hAnsi="Arial" w:cs="Arial"/>
          <w:sz w:val="24"/>
          <w:szCs w:val="24"/>
          <w:lang w:val="en-US"/>
        </w:rPr>
        <w:t>. ONLINE FIRST. https://doi.org/</w:t>
      </w:r>
      <w:r w:rsidRPr="0026361E">
        <w:rPr>
          <w:rFonts w:ascii="Arial" w:hAnsi="Arial" w:cs="Arial"/>
          <w:sz w:val="24"/>
          <w:szCs w:val="24"/>
          <w:lang w:val="en-US"/>
        </w:rPr>
        <w:t xml:space="preserve">10.1080/14681994.2019.1670787 </w:t>
      </w:r>
    </w:p>
    <w:p w14:paraId="0FD15B48" w14:textId="4E59221C" w:rsidR="00474679" w:rsidRPr="00744251" w:rsidRDefault="001D6BFF" w:rsidP="00D727CB">
      <w:pPr>
        <w:spacing w:after="120" w:line="276" w:lineRule="auto"/>
        <w:ind w:left="709" w:hanging="709"/>
        <w:rPr>
          <w:rFonts w:ascii="Arial" w:hAnsi="Arial" w:cs="Arial"/>
          <w:sz w:val="24"/>
          <w:szCs w:val="24"/>
        </w:rPr>
      </w:pPr>
      <w:r w:rsidRPr="00744251">
        <w:rPr>
          <w:rFonts w:ascii="Arial" w:hAnsi="Arial" w:cs="Arial"/>
          <w:sz w:val="24"/>
          <w:szCs w:val="24"/>
        </w:rPr>
        <w:t xml:space="preserve">Hare-Mustin, R. (1994). Discourses in the mirrored room: A postmodern analysis of therapy. </w:t>
      </w:r>
      <w:r w:rsidRPr="00744251">
        <w:rPr>
          <w:rFonts w:ascii="Arial" w:hAnsi="Arial" w:cs="Arial"/>
          <w:i/>
          <w:sz w:val="24"/>
          <w:szCs w:val="24"/>
        </w:rPr>
        <w:t>Family Process</w:t>
      </w:r>
      <w:r w:rsidRPr="00744251">
        <w:rPr>
          <w:rFonts w:ascii="Arial" w:hAnsi="Arial" w:cs="Arial"/>
          <w:sz w:val="24"/>
          <w:szCs w:val="24"/>
        </w:rPr>
        <w:t xml:space="preserve">, </w:t>
      </w:r>
      <w:r w:rsidRPr="00744251">
        <w:rPr>
          <w:rFonts w:ascii="Arial" w:hAnsi="Arial" w:cs="Arial"/>
          <w:i/>
          <w:sz w:val="24"/>
          <w:szCs w:val="24"/>
        </w:rPr>
        <w:t>33</w:t>
      </w:r>
      <w:r w:rsidRPr="00744251">
        <w:rPr>
          <w:rFonts w:ascii="Arial" w:hAnsi="Arial" w:cs="Arial"/>
          <w:sz w:val="24"/>
          <w:szCs w:val="24"/>
        </w:rPr>
        <w:t>, 19-35.</w:t>
      </w:r>
      <w:r w:rsidR="008037DE" w:rsidRPr="00744251">
        <w:rPr>
          <w:rFonts w:ascii="Arial" w:hAnsi="Arial" w:cs="Arial"/>
          <w:sz w:val="24"/>
          <w:szCs w:val="24"/>
        </w:rPr>
        <w:t xml:space="preserve"> </w:t>
      </w:r>
      <w:hyperlink r:id="rId25" w:tgtFrame="_blank" w:history="1">
        <w:r w:rsidR="008037DE" w:rsidRPr="00744251">
          <w:rPr>
            <w:rStyle w:val="Hyperlink"/>
            <w:rFonts w:ascii="Arial" w:hAnsi="Arial" w:cs="Arial"/>
            <w:color w:val="auto"/>
            <w:sz w:val="24"/>
            <w:szCs w:val="24"/>
            <w:shd w:val="clear" w:color="auto" w:fill="FFFFFF"/>
          </w:rPr>
          <w:t>https://doi.org/10.1111/j.1545-5300.1994.00019.x</w:t>
        </w:r>
      </w:hyperlink>
    </w:p>
    <w:p w14:paraId="6DA79060" w14:textId="2350816D" w:rsidR="00474679" w:rsidRPr="00744251" w:rsidRDefault="001D6BFF" w:rsidP="00D727CB">
      <w:pPr>
        <w:spacing w:after="120" w:line="276" w:lineRule="auto"/>
        <w:ind w:left="709" w:hanging="709"/>
        <w:rPr>
          <w:rFonts w:ascii="Arial" w:hAnsi="Arial" w:cs="Arial"/>
          <w:sz w:val="24"/>
          <w:szCs w:val="24"/>
        </w:rPr>
      </w:pPr>
      <w:r w:rsidRPr="00744251">
        <w:rPr>
          <w:rFonts w:ascii="Arial" w:hAnsi="Arial" w:cs="Arial"/>
          <w:sz w:val="24"/>
          <w:szCs w:val="24"/>
        </w:rPr>
        <w:t>Harvey, L.</w:t>
      </w:r>
      <w:r w:rsidR="008A344B" w:rsidRPr="00744251">
        <w:rPr>
          <w:rFonts w:ascii="Arial" w:hAnsi="Arial" w:cs="Arial"/>
          <w:sz w:val="24"/>
          <w:szCs w:val="24"/>
        </w:rPr>
        <w:t>,</w:t>
      </w:r>
      <w:r w:rsidRPr="00744251">
        <w:rPr>
          <w:rFonts w:ascii="Arial" w:hAnsi="Arial" w:cs="Arial"/>
          <w:sz w:val="24"/>
          <w:szCs w:val="24"/>
        </w:rPr>
        <w:t xml:space="preserve"> &amp; Gill, R. (2011). Spicing it up: Sexual entrepreneurs and </w:t>
      </w:r>
      <w:r w:rsidRPr="00744251">
        <w:rPr>
          <w:rFonts w:ascii="Arial" w:hAnsi="Arial" w:cs="Arial"/>
          <w:i/>
          <w:sz w:val="24"/>
          <w:szCs w:val="24"/>
        </w:rPr>
        <w:t>The Sex Inspectors</w:t>
      </w:r>
      <w:r w:rsidRPr="00744251">
        <w:rPr>
          <w:rFonts w:ascii="Arial" w:hAnsi="Arial" w:cs="Arial"/>
          <w:sz w:val="24"/>
          <w:szCs w:val="24"/>
        </w:rPr>
        <w:t xml:space="preserve">. In R. Gill &amp; C. Scharff (Eds.), </w:t>
      </w:r>
      <w:r w:rsidRPr="00744251">
        <w:rPr>
          <w:rFonts w:ascii="Arial" w:hAnsi="Arial" w:cs="Arial"/>
          <w:i/>
          <w:sz w:val="24"/>
          <w:szCs w:val="24"/>
        </w:rPr>
        <w:t>New femininities: Postfeminism, neoliberalism and subjectivity</w:t>
      </w:r>
      <w:r w:rsidRPr="00744251">
        <w:rPr>
          <w:rFonts w:ascii="Arial" w:hAnsi="Arial" w:cs="Arial"/>
          <w:sz w:val="24"/>
          <w:szCs w:val="24"/>
        </w:rPr>
        <w:t xml:space="preserve"> (pp. 52-67). Palgrave MacMillan.</w:t>
      </w:r>
      <w:r w:rsidR="008037DE" w:rsidRPr="00744251">
        <w:rPr>
          <w:rFonts w:ascii="Arial" w:hAnsi="Arial" w:cs="Arial"/>
          <w:sz w:val="24"/>
          <w:szCs w:val="24"/>
        </w:rPr>
        <w:t xml:space="preserve"> https://doi.org/</w:t>
      </w:r>
      <w:r w:rsidR="008037DE" w:rsidRPr="00744251">
        <w:rPr>
          <w:rFonts w:ascii="Arial" w:hAnsi="Arial" w:cs="Arial"/>
          <w:sz w:val="24"/>
          <w:szCs w:val="24"/>
          <w:shd w:val="clear" w:color="auto" w:fill="FFFFFF"/>
        </w:rPr>
        <w:t>10.1057/9780230294523</w:t>
      </w:r>
    </w:p>
    <w:p w14:paraId="505AAE0E" w14:textId="20A7BAAA" w:rsidR="00474679" w:rsidRPr="00744251" w:rsidRDefault="001D6BFF" w:rsidP="00D727CB">
      <w:pPr>
        <w:spacing w:after="120" w:line="276" w:lineRule="auto"/>
        <w:ind w:left="709" w:hanging="709"/>
        <w:rPr>
          <w:rFonts w:ascii="Arial" w:hAnsi="Arial" w:cs="Arial"/>
          <w:sz w:val="24"/>
          <w:szCs w:val="24"/>
        </w:rPr>
      </w:pPr>
      <w:r w:rsidRPr="00744251">
        <w:rPr>
          <w:rFonts w:ascii="Arial" w:hAnsi="Arial" w:cs="Arial"/>
          <w:sz w:val="24"/>
          <w:szCs w:val="24"/>
        </w:rPr>
        <w:t>Hayfield, N.</w:t>
      </w:r>
      <w:r w:rsidR="008A344B" w:rsidRPr="00744251">
        <w:rPr>
          <w:rFonts w:ascii="Arial" w:hAnsi="Arial" w:cs="Arial"/>
          <w:sz w:val="24"/>
          <w:szCs w:val="24"/>
        </w:rPr>
        <w:t>,</w:t>
      </w:r>
      <w:r w:rsidRPr="00744251">
        <w:rPr>
          <w:rFonts w:ascii="Arial" w:hAnsi="Arial" w:cs="Arial"/>
          <w:sz w:val="24"/>
          <w:szCs w:val="24"/>
        </w:rPr>
        <w:t xml:space="preserve"> &amp; Clarke, V. (2012). “I’d be just as happy with a cup of tea”: Women’s accounts of sex and affection in long-term heterosexual relationships. </w:t>
      </w:r>
      <w:r w:rsidRPr="00744251">
        <w:rPr>
          <w:rFonts w:ascii="Arial" w:hAnsi="Arial" w:cs="Arial"/>
          <w:i/>
          <w:sz w:val="24"/>
          <w:szCs w:val="24"/>
        </w:rPr>
        <w:t>Women’s Studies International Forum</w:t>
      </w:r>
      <w:r w:rsidRPr="00744251">
        <w:rPr>
          <w:rFonts w:ascii="Arial" w:hAnsi="Arial" w:cs="Arial"/>
          <w:sz w:val="24"/>
          <w:szCs w:val="24"/>
        </w:rPr>
        <w:t xml:space="preserve">, </w:t>
      </w:r>
      <w:r w:rsidRPr="00744251">
        <w:rPr>
          <w:rFonts w:ascii="Arial" w:hAnsi="Arial" w:cs="Arial"/>
          <w:i/>
          <w:sz w:val="24"/>
          <w:szCs w:val="24"/>
        </w:rPr>
        <w:t>35</w:t>
      </w:r>
      <w:r w:rsidRPr="00744251">
        <w:rPr>
          <w:rFonts w:ascii="Arial" w:hAnsi="Arial" w:cs="Arial"/>
          <w:sz w:val="24"/>
          <w:szCs w:val="24"/>
        </w:rPr>
        <w:t>, 67-74.</w:t>
      </w:r>
      <w:r w:rsidR="008037DE" w:rsidRPr="00744251">
        <w:rPr>
          <w:rFonts w:ascii="Arial" w:hAnsi="Arial" w:cs="Arial"/>
          <w:sz w:val="24"/>
          <w:szCs w:val="24"/>
        </w:rPr>
        <w:t xml:space="preserve"> </w:t>
      </w:r>
      <w:hyperlink r:id="rId26" w:tgtFrame="_blank" w:history="1">
        <w:r w:rsidR="008037DE" w:rsidRPr="00744251">
          <w:rPr>
            <w:rStyle w:val="Hyperlink"/>
            <w:rFonts w:ascii="Arial" w:hAnsi="Arial" w:cs="Arial"/>
            <w:color w:val="auto"/>
            <w:sz w:val="24"/>
            <w:szCs w:val="24"/>
            <w:shd w:val="clear" w:color="auto" w:fill="FFFFFF"/>
          </w:rPr>
          <w:t>https://doi.org/10.1016/j.wsif.2012.01.003</w:t>
        </w:r>
      </w:hyperlink>
    </w:p>
    <w:p w14:paraId="3CCBD27A" w14:textId="77777777" w:rsidR="00564D9C" w:rsidRPr="00744251" w:rsidRDefault="001D6BFF" w:rsidP="00D727CB">
      <w:pPr>
        <w:pStyle w:val="dx-doi"/>
        <w:spacing w:before="0" w:beforeAutospacing="0" w:after="120" w:afterAutospacing="0" w:line="276" w:lineRule="auto"/>
        <w:ind w:left="709" w:hanging="709"/>
        <w:rPr>
          <w:rFonts w:ascii="Arial" w:hAnsi="Arial" w:cs="Arial"/>
        </w:rPr>
      </w:pPr>
      <w:r w:rsidRPr="00744251">
        <w:rPr>
          <w:rFonts w:ascii="Arial" w:hAnsi="Arial" w:cs="Arial"/>
        </w:rPr>
        <w:t>Hayfield, N.</w:t>
      </w:r>
      <w:r w:rsidR="008A344B" w:rsidRPr="00744251">
        <w:rPr>
          <w:rFonts w:ascii="Arial" w:hAnsi="Arial" w:cs="Arial"/>
        </w:rPr>
        <w:t>,</w:t>
      </w:r>
      <w:r w:rsidRPr="00744251">
        <w:rPr>
          <w:rFonts w:ascii="Arial" w:hAnsi="Arial" w:cs="Arial"/>
        </w:rPr>
        <w:t xml:space="preserve"> &amp; Wood, M. (2018). Looking heteronormatively good! Combining story completion with </w:t>
      </w:r>
      <w:r w:rsidRPr="00744251">
        <w:rPr>
          <w:rFonts w:ascii="Arial" w:hAnsi="Arial" w:cs="Arial"/>
          <w:i/>
        </w:rPr>
        <w:t xml:space="preserve">Bitstrips </w:t>
      </w:r>
      <w:r w:rsidRPr="00744251">
        <w:rPr>
          <w:rFonts w:ascii="Arial" w:hAnsi="Arial" w:cs="Arial"/>
        </w:rPr>
        <w:t xml:space="preserve">to explore understandings of sexuality and appearance. </w:t>
      </w:r>
      <w:r w:rsidRPr="00744251">
        <w:rPr>
          <w:rFonts w:ascii="Arial" w:hAnsi="Arial" w:cs="Arial"/>
          <w:i/>
        </w:rPr>
        <w:t>Qualitative Research in Psychology</w:t>
      </w:r>
      <w:r w:rsidRPr="00744251">
        <w:rPr>
          <w:rFonts w:ascii="Arial" w:hAnsi="Arial" w:cs="Arial"/>
        </w:rPr>
        <w:t xml:space="preserve">, </w:t>
      </w:r>
      <w:r w:rsidRPr="00744251">
        <w:rPr>
          <w:rFonts w:ascii="Arial" w:hAnsi="Arial" w:cs="Arial"/>
          <w:i/>
        </w:rPr>
        <w:t>16</w:t>
      </w:r>
      <w:r w:rsidRPr="00744251">
        <w:rPr>
          <w:rFonts w:ascii="Arial" w:hAnsi="Arial" w:cs="Arial"/>
        </w:rPr>
        <w:t>(1), 115-135.</w:t>
      </w:r>
      <w:r w:rsidR="00564D9C" w:rsidRPr="00744251">
        <w:rPr>
          <w:rFonts w:ascii="Arial" w:hAnsi="Arial" w:cs="Arial"/>
        </w:rPr>
        <w:t xml:space="preserve"> </w:t>
      </w:r>
      <w:hyperlink r:id="rId27" w:history="1">
        <w:r w:rsidR="00564D9C" w:rsidRPr="00744251">
          <w:rPr>
            <w:rStyle w:val="Hyperlink"/>
            <w:rFonts w:ascii="Arial" w:hAnsi="Arial" w:cs="Arial"/>
            <w:color w:val="auto"/>
          </w:rPr>
          <w:t>https://doi.org/10.1080/14780887.2018.1536390</w:t>
        </w:r>
      </w:hyperlink>
    </w:p>
    <w:p w14:paraId="06BF34E8" w14:textId="1665F9BC" w:rsidR="00474679" w:rsidRPr="00744251" w:rsidRDefault="001D6BFF" w:rsidP="00D727CB">
      <w:pPr>
        <w:spacing w:after="120" w:line="276" w:lineRule="auto"/>
        <w:ind w:left="709" w:hanging="709"/>
        <w:rPr>
          <w:rFonts w:ascii="Arial" w:hAnsi="Arial" w:cs="Arial"/>
          <w:sz w:val="24"/>
          <w:szCs w:val="24"/>
        </w:rPr>
      </w:pPr>
      <w:r w:rsidRPr="00744251">
        <w:rPr>
          <w:rFonts w:ascii="Arial" w:hAnsi="Arial" w:cs="Arial"/>
          <w:sz w:val="24"/>
          <w:szCs w:val="24"/>
        </w:rPr>
        <w:t xml:space="preserve">Hite, S. (2005). </w:t>
      </w:r>
      <w:hyperlink r:id="rId28">
        <w:r w:rsidRPr="00744251">
          <w:rPr>
            <w:rFonts w:ascii="Arial" w:hAnsi="Arial" w:cs="Arial"/>
            <w:i/>
            <w:sz w:val="24"/>
            <w:szCs w:val="24"/>
          </w:rPr>
          <w:t>The Hite report: A nationwide study of female sexuality</w:t>
        </w:r>
      </w:hyperlink>
      <w:r w:rsidRPr="00744251">
        <w:rPr>
          <w:rFonts w:ascii="Arial" w:hAnsi="Arial" w:cs="Arial"/>
          <w:sz w:val="24"/>
          <w:szCs w:val="24"/>
        </w:rPr>
        <w:fldChar w:fldCharType="begin"/>
      </w:r>
      <w:r w:rsidRPr="00744251">
        <w:rPr>
          <w:rFonts w:ascii="Arial" w:hAnsi="Arial" w:cs="Arial"/>
          <w:sz w:val="24"/>
          <w:szCs w:val="24"/>
        </w:rPr>
        <w:instrText xml:space="preserve"> HYPERLINK "http://www.amazon.co.uk/Hite-Report-Nationwide-Female-Sexuality/dp/1583225692/ref=sr_1_1?s=books&amp;ie=UTF8&amp;qid=1415369875&amp;sr=1-1&amp;keywords=hite+report" </w:instrText>
      </w:r>
      <w:r w:rsidRPr="00744251">
        <w:rPr>
          <w:rFonts w:ascii="Arial" w:hAnsi="Arial" w:cs="Arial"/>
          <w:sz w:val="24"/>
          <w:szCs w:val="24"/>
        </w:rPr>
        <w:fldChar w:fldCharType="separate"/>
      </w:r>
      <w:r w:rsidRPr="00744251">
        <w:rPr>
          <w:rFonts w:ascii="Arial" w:hAnsi="Arial" w:cs="Arial"/>
          <w:sz w:val="24"/>
          <w:szCs w:val="24"/>
        </w:rPr>
        <w:t>. Seven Stories Press. [Originally published in 1976]</w:t>
      </w:r>
    </w:p>
    <w:p w14:paraId="705D5D67" w14:textId="612A52AC" w:rsidR="00474679" w:rsidRPr="00744251" w:rsidRDefault="001D6BFF" w:rsidP="00D727CB">
      <w:pPr>
        <w:spacing w:after="120" w:line="276" w:lineRule="auto"/>
        <w:ind w:left="709" w:hanging="709"/>
        <w:rPr>
          <w:rFonts w:ascii="Arial" w:hAnsi="Arial" w:cs="Arial"/>
          <w:sz w:val="24"/>
          <w:szCs w:val="24"/>
        </w:rPr>
      </w:pPr>
      <w:r w:rsidRPr="00744251">
        <w:rPr>
          <w:rFonts w:ascii="Arial" w:hAnsi="Arial" w:cs="Arial"/>
          <w:sz w:val="24"/>
          <w:szCs w:val="24"/>
        </w:rPr>
        <w:fldChar w:fldCharType="end"/>
      </w:r>
      <w:r w:rsidRPr="00744251">
        <w:rPr>
          <w:rFonts w:ascii="Arial" w:hAnsi="Arial" w:cs="Arial"/>
          <w:sz w:val="24"/>
          <w:szCs w:val="24"/>
        </w:rPr>
        <w:t xml:space="preserve">Hollway, W. (1984). Gender difference and the production of subjectivity. In J. Henriques, W. Hollway, C. Urwin, C. Venn &amp; V. Walkerdine, (Eds.), </w:t>
      </w:r>
      <w:r w:rsidRPr="00744251">
        <w:rPr>
          <w:rFonts w:ascii="Arial" w:hAnsi="Arial" w:cs="Arial"/>
          <w:i/>
          <w:sz w:val="24"/>
          <w:szCs w:val="24"/>
        </w:rPr>
        <w:t xml:space="preserve">Changing the subject: Psychology, social </w:t>
      </w:r>
      <w:proofErr w:type="gramStart"/>
      <w:r w:rsidRPr="00744251">
        <w:rPr>
          <w:rFonts w:ascii="Arial" w:hAnsi="Arial" w:cs="Arial"/>
          <w:i/>
          <w:sz w:val="24"/>
          <w:szCs w:val="24"/>
        </w:rPr>
        <w:t>regulation</w:t>
      </w:r>
      <w:proofErr w:type="gramEnd"/>
      <w:r w:rsidRPr="00744251">
        <w:rPr>
          <w:rFonts w:ascii="Arial" w:hAnsi="Arial" w:cs="Arial"/>
          <w:i/>
          <w:sz w:val="24"/>
          <w:szCs w:val="24"/>
        </w:rPr>
        <w:t xml:space="preserve"> and subjectivity</w:t>
      </w:r>
      <w:r w:rsidRPr="00744251">
        <w:rPr>
          <w:rFonts w:ascii="Arial" w:hAnsi="Arial" w:cs="Arial"/>
          <w:sz w:val="24"/>
          <w:szCs w:val="24"/>
        </w:rPr>
        <w:t xml:space="preserve"> (pp. 227-263). Routledge.</w:t>
      </w:r>
    </w:p>
    <w:p w14:paraId="48D5304E" w14:textId="5CF64734" w:rsidR="00474679" w:rsidRDefault="001D6BFF" w:rsidP="00D727CB">
      <w:pPr>
        <w:spacing w:after="120" w:line="276" w:lineRule="auto"/>
        <w:ind w:left="709" w:hanging="709"/>
        <w:rPr>
          <w:rStyle w:val="Hyperlink"/>
          <w:rFonts w:ascii="Arial" w:hAnsi="Arial" w:cs="Arial"/>
          <w:color w:val="auto"/>
          <w:sz w:val="24"/>
          <w:szCs w:val="24"/>
        </w:rPr>
      </w:pPr>
      <w:r w:rsidRPr="00744251">
        <w:rPr>
          <w:rFonts w:ascii="Arial" w:hAnsi="Arial" w:cs="Arial"/>
          <w:sz w:val="24"/>
          <w:szCs w:val="24"/>
        </w:rPr>
        <w:t xml:space="preserve">Hollway, W. (1989). Women’s power in heterosexual sex. </w:t>
      </w:r>
      <w:r w:rsidRPr="00744251">
        <w:rPr>
          <w:rFonts w:ascii="Arial" w:hAnsi="Arial" w:cs="Arial"/>
          <w:i/>
          <w:sz w:val="24"/>
          <w:szCs w:val="24"/>
        </w:rPr>
        <w:t>Women’s Studies International Forum</w:t>
      </w:r>
      <w:r w:rsidRPr="00744251">
        <w:rPr>
          <w:rFonts w:ascii="Arial" w:hAnsi="Arial" w:cs="Arial"/>
          <w:sz w:val="24"/>
          <w:szCs w:val="24"/>
        </w:rPr>
        <w:t xml:space="preserve">, </w:t>
      </w:r>
      <w:r w:rsidRPr="00744251">
        <w:rPr>
          <w:rFonts w:ascii="Arial" w:hAnsi="Arial" w:cs="Arial"/>
          <w:i/>
          <w:sz w:val="24"/>
          <w:szCs w:val="24"/>
        </w:rPr>
        <w:t>7</w:t>
      </w:r>
      <w:r w:rsidRPr="00744251">
        <w:rPr>
          <w:rFonts w:ascii="Arial" w:hAnsi="Arial" w:cs="Arial"/>
          <w:sz w:val="24"/>
          <w:szCs w:val="24"/>
        </w:rPr>
        <w:t>, 63-68.</w:t>
      </w:r>
      <w:r w:rsidR="00564D9C" w:rsidRPr="00744251">
        <w:rPr>
          <w:rFonts w:ascii="Arial" w:hAnsi="Arial" w:cs="Arial"/>
          <w:sz w:val="24"/>
          <w:szCs w:val="24"/>
        </w:rPr>
        <w:t xml:space="preserve"> </w:t>
      </w:r>
      <w:hyperlink r:id="rId29" w:tgtFrame="_blank" w:tooltip="Persistent link using digital object identifier" w:history="1">
        <w:r w:rsidR="00564D9C" w:rsidRPr="00744251">
          <w:rPr>
            <w:rStyle w:val="Hyperlink"/>
            <w:rFonts w:ascii="Arial" w:hAnsi="Arial" w:cs="Arial"/>
            <w:color w:val="auto"/>
            <w:sz w:val="24"/>
            <w:szCs w:val="24"/>
          </w:rPr>
          <w:t>https://doi.org/10.1016/0277-5395(84)90085-2</w:t>
        </w:r>
      </w:hyperlink>
    </w:p>
    <w:p w14:paraId="6F168648" w14:textId="6F25C57E" w:rsidR="00A146AC" w:rsidRDefault="00A146AC" w:rsidP="00D727CB">
      <w:pPr>
        <w:spacing w:after="120" w:line="276" w:lineRule="auto"/>
        <w:ind w:left="709" w:hanging="709"/>
        <w:rPr>
          <w:rStyle w:val="Hyperlink"/>
          <w:rFonts w:ascii="Arial" w:hAnsi="Arial" w:cs="Arial"/>
          <w:color w:val="auto"/>
          <w:sz w:val="24"/>
          <w:szCs w:val="24"/>
        </w:rPr>
      </w:pPr>
      <w:proofErr w:type="spellStart"/>
      <w:r>
        <w:rPr>
          <w:rFonts w:ascii="Arial" w:hAnsi="Arial" w:cs="Arial"/>
          <w:sz w:val="24"/>
          <w:szCs w:val="24"/>
        </w:rPr>
        <w:t>Kaschak</w:t>
      </w:r>
      <w:proofErr w:type="spellEnd"/>
      <w:r>
        <w:rPr>
          <w:rFonts w:ascii="Arial" w:hAnsi="Arial" w:cs="Arial"/>
          <w:sz w:val="24"/>
          <w:szCs w:val="24"/>
        </w:rPr>
        <w:t xml:space="preserve">, E., &amp; Tiefer, L. (Eds.), (2002). </w:t>
      </w:r>
      <w:r w:rsidRPr="00894AD8">
        <w:rPr>
          <w:rFonts w:ascii="Arial" w:hAnsi="Arial" w:cs="Arial"/>
          <w:i/>
          <w:iCs/>
          <w:sz w:val="24"/>
          <w:szCs w:val="24"/>
        </w:rPr>
        <w:t>A new view of women’s sexual problems</w:t>
      </w:r>
      <w:r>
        <w:rPr>
          <w:rFonts w:ascii="Arial" w:hAnsi="Arial" w:cs="Arial"/>
          <w:sz w:val="24"/>
          <w:szCs w:val="24"/>
        </w:rPr>
        <w:t>. Routledge.</w:t>
      </w:r>
    </w:p>
    <w:p w14:paraId="1857B976" w14:textId="2F5DAA1B" w:rsidR="001534D6" w:rsidRPr="008E160C" w:rsidRDefault="001534D6" w:rsidP="00D727CB">
      <w:pPr>
        <w:autoSpaceDE w:val="0"/>
        <w:autoSpaceDN w:val="0"/>
        <w:adjustRightInd w:val="0"/>
        <w:spacing w:after="120" w:line="276" w:lineRule="auto"/>
        <w:ind w:left="709" w:hanging="709"/>
        <w:rPr>
          <w:rFonts w:ascii="Arial" w:hAnsi="Arial" w:cs="Arial"/>
          <w:sz w:val="24"/>
          <w:szCs w:val="24"/>
        </w:rPr>
      </w:pPr>
      <w:r w:rsidRPr="00894AD8">
        <w:rPr>
          <w:rFonts w:ascii="Arial" w:hAnsi="Arial" w:cs="Arial"/>
          <w:sz w:val="24"/>
          <w:szCs w:val="24"/>
          <w:lang w:val="en-US"/>
        </w:rPr>
        <w:t xml:space="preserve">Kelsey, </w:t>
      </w:r>
      <w:r>
        <w:rPr>
          <w:rFonts w:ascii="Arial" w:hAnsi="Arial" w:cs="Arial"/>
          <w:sz w:val="24"/>
          <w:szCs w:val="24"/>
          <w:lang w:val="en-US"/>
        </w:rPr>
        <w:t xml:space="preserve">K., </w:t>
      </w:r>
      <w:r w:rsidRPr="00894AD8">
        <w:rPr>
          <w:rFonts w:ascii="Arial" w:hAnsi="Arial" w:cs="Arial"/>
          <w:sz w:val="24"/>
          <w:szCs w:val="24"/>
          <w:lang w:val="en-US"/>
        </w:rPr>
        <w:t xml:space="preserve">Stiles, </w:t>
      </w:r>
      <w:r>
        <w:rPr>
          <w:rFonts w:ascii="Arial" w:hAnsi="Arial" w:cs="Arial"/>
          <w:sz w:val="24"/>
          <w:szCs w:val="24"/>
          <w:lang w:val="en-US"/>
        </w:rPr>
        <w:t xml:space="preserve">B. L., </w:t>
      </w:r>
      <w:r w:rsidRPr="00894AD8">
        <w:rPr>
          <w:rFonts w:ascii="Arial" w:hAnsi="Arial" w:cs="Arial"/>
          <w:sz w:val="24"/>
          <w:szCs w:val="24"/>
          <w:lang w:val="en-US"/>
        </w:rPr>
        <w:t>Spiller</w:t>
      </w:r>
      <w:r>
        <w:rPr>
          <w:rFonts w:ascii="Arial" w:hAnsi="Arial" w:cs="Arial"/>
          <w:sz w:val="24"/>
          <w:szCs w:val="24"/>
          <w:lang w:val="en-US"/>
        </w:rPr>
        <w:t>, L.,</w:t>
      </w:r>
      <w:r w:rsidRPr="00894AD8">
        <w:rPr>
          <w:rFonts w:ascii="Arial" w:hAnsi="Arial" w:cs="Arial"/>
          <w:sz w:val="24"/>
          <w:szCs w:val="24"/>
          <w:lang w:val="en-US"/>
        </w:rPr>
        <w:t xml:space="preserve"> &amp; </w:t>
      </w:r>
      <w:proofErr w:type="spellStart"/>
      <w:r w:rsidRPr="00894AD8">
        <w:rPr>
          <w:rFonts w:ascii="Arial" w:hAnsi="Arial" w:cs="Arial"/>
          <w:sz w:val="24"/>
          <w:szCs w:val="24"/>
          <w:lang w:val="en-US"/>
        </w:rPr>
        <w:t>Diekhoff</w:t>
      </w:r>
      <w:proofErr w:type="spellEnd"/>
      <w:r>
        <w:rPr>
          <w:rFonts w:ascii="Arial" w:hAnsi="Arial" w:cs="Arial"/>
          <w:sz w:val="24"/>
          <w:szCs w:val="24"/>
          <w:lang w:val="en-US"/>
        </w:rPr>
        <w:t>, G. M.</w:t>
      </w:r>
      <w:r w:rsidRPr="00894AD8">
        <w:rPr>
          <w:rFonts w:ascii="Arial" w:hAnsi="Arial" w:cs="Arial"/>
          <w:sz w:val="24"/>
          <w:szCs w:val="24"/>
          <w:lang w:val="en-US"/>
        </w:rPr>
        <w:t xml:space="preserve"> (2013)</w:t>
      </w:r>
      <w:r>
        <w:rPr>
          <w:rFonts w:ascii="Arial" w:hAnsi="Arial" w:cs="Arial"/>
          <w:sz w:val="24"/>
          <w:szCs w:val="24"/>
          <w:lang w:val="en-US"/>
        </w:rPr>
        <w:t xml:space="preserve">. </w:t>
      </w:r>
      <w:r w:rsidRPr="00894AD8">
        <w:rPr>
          <w:rFonts w:ascii="Arial" w:hAnsi="Arial" w:cs="Arial"/>
          <w:sz w:val="24"/>
          <w:szCs w:val="24"/>
          <w:lang w:val="en-US"/>
        </w:rPr>
        <w:t>Assessment of therapists’ attitudes towards BDSM</w:t>
      </w:r>
      <w:r>
        <w:rPr>
          <w:rFonts w:ascii="Arial" w:hAnsi="Arial" w:cs="Arial"/>
          <w:sz w:val="24"/>
          <w:szCs w:val="24"/>
          <w:lang w:val="en-US"/>
        </w:rPr>
        <w:t>.</w:t>
      </w:r>
      <w:r w:rsidRPr="00894AD8">
        <w:rPr>
          <w:rFonts w:ascii="Arial" w:hAnsi="Arial" w:cs="Arial"/>
          <w:sz w:val="24"/>
          <w:szCs w:val="24"/>
          <w:lang w:val="en-US"/>
        </w:rPr>
        <w:t xml:space="preserve"> </w:t>
      </w:r>
      <w:r w:rsidRPr="00894AD8">
        <w:rPr>
          <w:rFonts w:ascii="Arial" w:hAnsi="Arial" w:cs="Arial"/>
          <w:i/>
          <w:iCs/>
          <w:sz w:val="24"/>
          <w:szCs w:val="24"/>
          <w:lang w:val="en-US"/>
        </w:rPr>
        <w:t>Psychology &amp; Sexuality</w:t>
      </w:r>
      <w:r w:rsidRPr="00894AD8">
        <w:rPr>
          <w:rFonts w:ascii="Arial" w:hAnsi="Arial" w:cs="Arial"/>
          <w:sz w:val="24"/>
          <w:szCs w:val="24"/>
          <w:lang w:val="en-US"/>
        </w:rPr>
        <w:t xml:space="preserve">, </w:t>
      </w:r>
      <w:r w:rsidRPr="00894AD8">
        <w:rPr>
          <w:rFonts w:ascii="Arial" w:hAnsi="Arial" w:cs="Arial"/>
          <w:i/>
          <w:iCs/>
          <w:sz w:val="24"/>
          <w:szCs w:val="24"/>
          <w:lang w:val="en-US"/>
        </w:rPr>
        <w:t>4</w:t>
      </w:r>
      <w:r>
        <w:rPr>
          <w:rFonts w:ascii="Arial" w:hAnsi="Arial" w:cs="Arial"/>
          <w:sz w:val="24"/>
          <w:szCs w:val="24"/>
          <w:lang w:val="en-US"/>
        </w:rPr>
        <w:t>(3)</w:t>
      </w:r>
      <w:r w:rsidRPr="00894AD8">
        <w:rPr>
          <w:rFonts w:ascii="Arial" w:hAnsi="Arial" w:cs="Arial"/>
          <w:sz w:val="24"/>
          <w:szCs w:val="24"/>
          <w:lang w:val="en-US"/>
        </w:rPr>
        <w:t>, 255-267</w:t>
      </w:r>
      <w:r>
        <w:rPr>
          <w:rFonts w:ascii="Arial" w:hAnsi="Arial" w:cs="Arial"/>
          <w:sz w:val="24"/>
          <w:szCs w:val="24"/>
          <w:lang w:val="en-US"/>
        </w:rPr>
        <w:t>.</w:t>
      </w:r>
      <w:r w:rsidRPr="00894AD8">
        <w:rPr>
          <w:rFonts w:ascii="Arial" w:hAnsi="Arial" w:cs="Arial"/>
          <w:sz w:val="24"/>
          <w:szCs w:val="24"/>
          <w:lang w:val="en-US"/>
        </w:rPr>
        <w:t xml:space="preserve"> </w:t>
      </w:r>
      <w:r>
        <w:rPr>
          <w:rFonts w:ascii="Arial" w:hAnsi="Arial" w:cs="Arial"/>
          <w:sz w:val="24"/>
          <w:szCs w:val="24"/>
          <w:lang w:val="en-US"/>
        </w:rPr>
        <w:t>https://doi.org/</w:t>
      </w:r>
      <w:r w:rsidRPr="00894AD8">
        <w:rPr>
          <w:rFonts w:ascii="Arial" w:hAnsi="Arial" w:cs="Arial"/>
          <w:sz w:val="24"/>
          <w:szCs w:val="24"/>
          <w:lang w:val="en-US"/>
        </w:rPr>
        <w:t>10.1080/19419899.2012.655255</w:t>
      </w:r>
    </w:p>
    <w:p w14:paraId="4BD21F9F" w14:textId="6D87FDD9" w:rsidR="00474679" w:rsidRPr="00744251" w:rsidRDefault="001D6BFF" w:rsidP="00D727CB">
      <w:pPr>
        <w:spacing w:after="120" w:line="276" w:lineRule="auto"/>
        <w:ind w:left="709" w:hanging="709"/>
        <w:rPr>
          <w:rFonts w:ascii="Arial" w:hAnsi="Arial" w:cs="Arial"/>
          <w:sz w:val="24"/>
          <w:szCs w:val="24"/>
        </w:rPr>
      </w:pPr>
      <w:r w:rsidRPr="00744251">
        <w:rPr>
          <w:rFonts w:ascii="Arial" w:hAnsi="Arial" w:cs="Arial"/>
          <w:sz w:val="24"/>
          <w:szCs w:val="24"/>
        </w:rPr>
        <w:lastRenderedPageBreak/>
        <w:t>Kitzinger, C.</w:t>
      </w:r>
      <w:r w:rsidR="008A344B" w:rsidRPr="00744251">
        <w:rPr>
          <w:rFonts w:ascii="Arial" w:hAnsi="Arial" w:cs="Arial"/>
          <w:sz w:val="24"/>
          <w:szCs w:val="24"/>
        </w:rPr>
        <w:t>,</w:t>
      </w:r>
      <w:r w:rsidRPr="00744251">
        <w:rPr>
          <w:rFonts w:ascii="Arial" w:hAnsi="Arial" w:cs="Arial"/>
          <w:sz w:val="24"/>
          <w:szCs w:val="24"/>
        </w:rPr>
        <w:t xml:space="preserve"> &amp; Powell, D. (1995). Engendering infidelity: Essentialist and social constructionist readings of a story completion task. </w:t>
      </w:r>
      <w:r w:rsidRPr="00744251">
        <w:rPr>
          <w:rFonts w:ascii="Arial" w:hAnsi="Arial" w:cs="Arial"/>
          <w:i/>
          <w:sz w:val="24"/>
          <w:szCs w:val="24"/>
        </w:rPr>
        <w:t>Feminism &amp; Psychology</w:t>
      </w:r>
      <w:r w:rsidRPr="00744251">
        <w:rPr>
          <w:rFonts w:ascii="Arial" w:hAnsi="Arial" w:cs="Arial"/>
          <w:sz w:val="24"/>
          <w:szCs w:val="24"/>
        </w:rPr>
        <w:t xml:space="preserve">, </w:t>
      </w:r>
      <w:r w:rsidRPr="00744251">
        <w:rPr>
          <w:rFonts w:ascii="Arial" w:hAnsi="Arial" w:cs="Arial"/>
          <w:i/>
          <w:sz w:val="24"/>
          <w:szCs w:val="24"/>
        </w:rPr>
        <w:t>5</w:t>
      </w:r>
      <w:r w:rsidRPr="00744251">
        <w:rPr>
          <w:rFonts w:ascii="Arial" w:hAnsi="Arial" w:cs="Arial"/>
          <w:sz w:val="24"/>
          <w:szCs w:val="24"/>
        </w:rPr>
        <w:t>(3), 345-372.</w:t>
      </w:r>
      <w:r w:rsidR="00564D9C" w:rsidRPr="00744251">
        <w:rPr>
          <w:rFonts w:ascii="Arial" w:hAnsi="Arial" w:cs="Arial"/>
          <w:sz w:val="24"/>
          <w:szCs w:val="24"/>
        </w:rPr>
        <w:t xml:space="preserve"> </w:t>
      </w:r>
      <w:hyperlink r:id="rId30" w:history="1">
        <w:r w:rsidR="00564D9C" w:rsidRPr="00744251">
          <w:rPr>
            <w:rStyle w:val="Hyperlink"/>
            <w:rFonts w:ascii="Arial" w:hAnsi="Arial" w:cs="Arial"/>
            <w:color w:val="auto"/>
            <w:sz w:val="24"/>
            <w:szCs w:val="24"/>
            <w:shd w:val="clear" w:color="auto" w:fill="FFFFFF"/>
          </w:rPr>
          <w:t>https://doi.org/10.1177/0959353595053004</w:t>
        </w:r>
      </w:hyperlink>
    </w:p>
    <w:p w14:paraId="0478F349" w14:textId="4F0403AD" w:rsidR="006331F9" w:rsidRPr="00744251" w:rsidRDefault="006331F9" w:rsidP="00D727CB">
      <w:pPr>
        <w:spacing w:after="120" w:line="276" w:lineRule="auto"/>
        <w:ind w:left="709" w:hanging="709"/>
        <w:rPr>
          <w:rFonts w:ascii="Arial" w:hAnsi="Arial" w:cs="Arial"/>
          <w:sz w:val="24"/>
          <w:szCs w:val="24"/>
        </w:rPr>
      </w:pPr>
      <w:r w:rsidRPr="00744251">
        <w:rPr>
          <w:rFonts w:ascii="Arial" w:hAnsi="Arial" w:cs="Arial"/>
          <w:sz w:val="24"/>
          <w:szCs w:val="24"/>
        </w:rPr>
        <w:t>Kleinplatz, P.</w:t>
      </w:r>
      <w:r w:rsidR="008A344B" w:rsidRPr="00744251">
        <w:rPr>
          <w:rFonts w:ascii="Arial" w:hAnsi="Arial" w:cs="Arial"/>
          <w:sz w:val="24"/>
          <w:szCs w:val="24"/>
        </w:rPr>
        <w:t xml:space="preserve"> </w:t>
      </w:r>
      <w:r w:rsidRPr="00744251">
        <w:rPr>
          <w:rFonts w:ascii="Arial" w:hAnsi="Arial" w:cs="Arial"/>
          <w:sz w:val="24"/>
          <w:szCs w:val="24"/>
        </w:rPr>
        <w:t xml:space="preserve">J. (2011). Arousal and desire problems: Conceptual, research and clinical considerations or the more things change the more they stay the same. </w:t>
      </w:r>
      <w:r w:rsidRPr="00744251">
        <w:rPr>
          <w:rFonts w:ascii="Arial" w:hAnsi="Arial" w:cs="Arial"/>
          <w:i/>
          <w:sz w:val="24"/>
          <w:szCs w:val="24"/>
        </w:rPr>
        <w:t>Sexual and Relationship Therapy</w:t>
      </w:r>
      <w:r w:rsidRPr="00744251">
        <w:rPr>
          <w:rFonts w:ascii="Arial" w:hAnsi="Arial" w:cs="Arial"/>
          <w:sz w:val="24"/>
          <w:szCs w:val="24"/>
        </w:rPr>
        <w:t xml:space="preserve">, </w:t>
      </w:r>
      <w:r w:rsidRPr="00744251">
        <w:rPr>
          <w:rFonts w:ascii="Arial" w:hAnsi="Arial" w:cs="Arial"/>
          <w:i/>
          <w:sz w:val="24"/>
          <w:szCs w:val="24"/>
        </w:rPr>
        <w:t>26</w:t>
      </w:r>
      <w:r w:rsidRPr="00744251">
        <w:rPr>
          <w:rFonts w:ascii="Arial" w:hAnsi="Arial" w:cs="Arial"/>
          <w:sz w:val="24"/>
          <w:szCs w:val="24"/>
        </w:rPr>
        <w:t>(1), 3-15.</w:t>
      </w:r>
      <w:r w:rsidR="00564D9C" w:rsidRPr="00744251">
        <w:rPr>
          <w:rFonts w:ascii="Arial" w:hAnsi="Arial" w:cs="Arial"/>
          <w:sz w:val="24"/>
          <w:szCs w:val="24"/>
        </w:rPr>
        <w:t xml:space="preserve"> </w:t>
      </w:r>
      <w:hyperlink r:id="rId31" w:tgtFrame="_blank" w:history="1">
        <w:r w:rsidR="00564D9C" w:rsidRPr="00744251">
          <w:rPr>
            <w:rStyle w:val="Hyperlink"/>
            <w:rFonts w:ascii="Arial" w:hAnsi="Arial" w:cs="Arial"/>
            <w:color w:val="auto"/>
            <w:sz w:val="24"/>
            <w:szCs w:val="24"/>
            <w:shd w:val="clear" w:color="auto" w:fill="FFFFFF"/>
          </w:rPr>
          <w:t>https://doi.org/10.1080/14681994.2010.521493</w:t>
        </w:r>
      </w:hyperlink>
    </w:p>
    <w:p w14:paraId="57140175" w14:textId="09DE029D" w:rsidR="00474679" w:rsidRPr="00744251" w:rsidRDefault="001D6BFF" w:rsidP="00D727CB">
      <w:pPr>
        <w:spacing w:after="120" w:line="276" w:lineRule="auto"/>
        <w:ind w:left="709" w:hanging="709"/>
        <w:rPr>
          <w:rFonts w:ascii="Arial" w:hAnsi="Arial" w:cs="Arial"/>
          <w:sz w:val="24"/>
          <w:szCs w:val="24"/>
          <w:shd w:val="clear" w:color="auto" w:fill="FCFCFC"/>
        </w:rPr>
      </w:pPr>
      <w:r w:rsidRPr="00744251">
        <w:rPr>
          <w:rFonts w:ascii="Arial" w:hAnsi="Arial" w:cs="Arial"/>
          <w:sz w:val="24"/>
          <w:szCs w:val="24"/>
          <w:shd w:val="clear" w:color="auto" w:fill="FCFCFC"/>
        </w:rPr>
        <w:t>Lansky L.</w:t>
      </w:r>
      <w:r w:rsidR="008A344B" w:rsidRPr="00744251">
        <w:rPr>
          <w:rFonts w:ascii="Arial" w:hAnsi="Arial" w:cs="Arial"/>
          <w:sz w:val="24"/>
          <w:szCs w:val="24"/>
          <w:shd w:val="clear" w:color="auto" w:fill="FCFCFC"/>
        </w:rPr>
        <w:t xml:space="preserve"> </w:t>
      </w:r>
      <w:r w:rsidRPr="00744251">
        <w:rPr>
          <w:rFonts w:ascii="Arial" w:hAnsi="Arial" w:cs="Arial"/>
          <w:sz w:val="24"/>
          <w:szCs w:val="24"/>
          <w:shd w:val="clear" w:color="auto" w:fill="FCFCFC"/>
        </w:rPr>
        <w:t>M. (1968). Story completion methods. In A.</w:t>
      </w:r>
      <w:r w:rsidR="008A344B" w:rsidRPr="00744251">
        <w:rPr>
          <w:rFonts w:ascii="Arial" w:hAnsi="Arial" w:cs="Arial"/>
          <w:sz w:val="24"/>
          <w:szCs w:val="24"/>
          <w:shd w:val="clear" w:color="auto" w:fill="FCFCFC"/>
        </w:rPr>
        <w:t xml:space="preserve"> </w:t>
      </w:r>
      <w:r w:rsidRPr="00744251">
        <w:rPr>
          <w:rFonts w:ascii="Arial" w:hAnsi="Arial" w:cs="Arial"/>
          <w:sz w:val="24"/>
          <w:szCs w:val="24"/>
          <w:shd w:val="clear" w:color="auto" w:fill="FCFCFC"/>
        </w:rPr>
        <w:t xml:space="preserve">I. Rabin (Ed.), </w:t>
      </w:r>
      <w:r w:rsidRPr="00744251">
        <w:rPr>
          <w:rFonts w:ascii="Arial" w:hAnsi="Arial" w:cs="Arial"/>
          <w:i/>
          <w:sz w:val="24"/>
          <w:szCs w:val="24"/>
          <w:shd w:val="clear" w:color="auto" w:fill="FCFCFC"/>
        </w:rPr>
        <w:t xml:space="preserve">Projective techniques in personality assessment </w:t>
      </w:r>
      <w:r w:rsidRPr="00744251">
        <w:rPr>
          <w:rFonts w:ascii="Arial" w:hAnsi="Arial" w:cs="Arial"/>
          <w:sz w:val="24"/>
          <w:szCs w:val="24"/>
          <w:shd w:val="clear" w:color="auto" w:fill="FCFCFC"/>
        </w:rPr>
        <w:t>(pp. 290-324). Springer.</w:t>
      </w:r>
    </w:p>
    <w:p w14:paraId="7814054C" w14:textId="0C8DC166" w:rsidR="00285257" w:rsidRPr="00744251" w:rsidRDefault="00285257" w:rsidP="00D727CB">
      <w:pPr>
        <w:autoSpaceDE w:val="0"/>
        <w:autoSpaceDN w:val="0"/>
        <w:adjustRightInd w:val="0"/>
        <w:spacing w:after="120" w:line="276" w:lineRule="auto"/>
        <w:ind w:left="709" w:hanging="709"/>
        <w:rPr>
          <w:rFonts w:ascii="Arial" w:hAnsi="Arial" w:cs="Arial"/>
          <w:sz w:val="24"/>
          <w:szCs w:val="24"/>
          <w:shd w:val="clear" w:color="auto" w:fill="FCFCFC"/>
        </w:rPr>
      </w:pPr>
      <w:r w:rsidRPr="00744251">
        <w:rPr>
          <w:rFonts w:ascii="Arial" w:hAnsi="Arial" w:cs="Arial"/>
          <w:sz w:val="24"/>
          <w:szCs w:val="24"/>
        </w:rPr>
        <w:t>Lebow,</w:t>
      </w:r>
      <w:r w:rsidR="002C3D47" w:rsidRPr="00744251">
        <w:rPr>
          <w:rFonts w:ascii="Arial" w:hAnsi="Arial" w:cs="Arial"/>
          <w:sz w:val="24"/>
          <w:szCs w:val="24"/>
        </w:rPr>
        <w:t xml:space="preserve"> J.</w:t>
      </w:r>
      <w:r w:rsidR="008A344B" w:rsidRPr="00744251">
        <w:rPr>
          <w:rFonts w:ascii="Arial" w:hAnsi="Arial" w:cs="Arial"/>
          <w:sz w:val="24"/>
          <w:szCs w:val="24"/>
        </w:rPr>
        <w:t xml:space="preserve"> </w:t>
      </w:r>
      <w:r w:rsidR="002C3D47" w:rsidRPr="00744251">
        <w:rPr>
          <w:rFonts w:ascii="Arial" w:hAnsi="Arial" w:cs="Arial"/>
          <w:sz w:val="24"/>
          <w:szCs w:val="24"/>
        </w:rPr>
        <w:t>L.,</w:t>
      </w:r>
      <w:r w:rsidRPr="00744251">
        <w:rPr>
          <w:rFonts w:ascii="Arial" w:hAnsi="Arial" w:cs="Arial"/>
          <w:sz w:val="24"/>
          <w:szCs w:val="24"/>
        </w:rPr>
        <w:t xml:space="preserve"> Chambers, </w:t>
      </w:r>
      <w:r w:rsidR="002C3D47" w:rsidRPr="00744251">
        <w:rPr>
          <w:rFonts w:ascii="Arial" w:hAnsi="Arial" w:cs="Arial"/>
          <w:sz w:val="24"/>
          <w:szCs w:val="24"/>
        </w:rPr>
        <w:t>A.</w:t>
      </w:r>
      <w:r w:rsidR="008A344B" w:rsidRPr="00744251">
        <w:rPr>
          <w:rFonts w:ascii="Arial" w:hAnsi="Arial" w:cs="Arial"/>
          <w:sz w:val="24"/>
          <w:szCs w:val="24"/>
        </w:rPr>
        <w:t xml:space="preserve"> </w:t>
      </w:r>
      <w:r w:rsidR="002C3D47" w:rsidRPr="00744251">
        <w:rPr>
          <w:rFonts w:ascii="Arial" w:hAnsi="Arial" w:cs="Arial"/>
          <w:sz w:val="24"/>
          <w:szCs w:val="24"/>
        </w:rPr>
        <w:t xml:space="preserve">L., </w:t>
      </w:r>
      <w:r w:rsidRPr="00744251">
        <w:rPr>
          <w:rFonts w:ascii="Arial" w:hAnsi="Arial" w:cs="Arial"/>
          <w:sz w:val="24"/>
          <w:szCs w:val="24"/>
        </w:rPr>
        <w:t>Christensen</w:t>
      </w:r>
      <w:r w:rsidR="002C3D47" w:rsidRPr="00744251">
        <w:rPr>
          <w:rFonts w:ascii="Arial" w:hAnsi="Arial" w:cs="Arial"/>
          <w:sz w:val="24"/>
          <w:szCs w:val="24"/>
        </w:rPr>
        <w:t>, A.</w:t>
      </w:r>
      <w:r w:rsidR="008A344B" w:rsidRPr="00744251">
        <w:rPr>
          <w:rFonts w:ascii="Arial" w:hAnsi="Arial" w:cs="Arial"/>
          <w:sz w:val="24"/>
          <w:szCs w:val="24"/>
        </w:rPr>
        <w:t>,</w:t>
      </w:r>
      <w:r w:rsidRPr="00744251">
        <w:rPr>
          <w:rFonts w:ascii="Arial" w:hAnsi="Arial" w:cs="Arial"/>
          <w:sz w:val="24"/>
          <w:szCs w:val="24"/>
        </w:rPr>
        <w:t xml:space="preserve"> &amp; Johnson,</w:t>
      </w:r>
      <w:r w:rsidR="002C3D47" w:rsidRPr="00744251">
        <w:rPr>
          <w:rFonts w:ascii="Arial" w:hAnsi="Arial" w:cs="Arial"/>
          <w:sz w:val="24"/>
          <w:szCs w:val="24"/>
        </w:rPr>
        <w:t xml:space="preserve"> S.</w:t>
      </w:r>
      <w:r w:rsidR="008A344B" w:rsidRPr="00744251">
        <w:rPr>
          <w:rFonts w:ascii="Arial" w:hAnsi="Arial" w:cs="Arial"/>
          <w:sz w:val="24"/>
          <w:szCs w:val="24"/>
        </w:rPr>
        <w:t xml:space="preserve"> </w:t>
      </w:r>
      <w:r w:rsidR="002C3D47" w:rsidRPr="00744251">
        <w:rPr>
          <w:rFonts w:ascii="Arial" w:hAnsi="Arial" w:cs="Arial"/>
          <w:sz w:val="24"/>
          <w:szCs w:val="24"/>
        </w:rPr>
        <w:t>M. (</w:t>
      </w:r>
      <w:r w:rsidRPr="00744251">
        <w:rPr>
          <w:rFonts w:ascii="Arial" w:hAnsi="Arial" w:cs="Arial"/>
          <w:sz w:val="24"/>
          <w:szCs w:val="24"/>
        </w:rPr>
        <w:t>2012</w:t>
      </w:r>
      <w:r w:rsidR="002C3D47" w:rsidRPr="00744251">
        <w:rPr>
          <w:rFonts w:ascii="Arial" w:hAnsi="Arial" w:cs="Arial"/>
          <w:sz w:val="24"/>
          <w:szCs w:val="24"/>
        </w:rPr>
        <w:t xml:space="preserve">). Research on the treatment of couple distress. </w:t>
      </w:r>
      <w:r w:rsidR="002C3D47" w:rsidRPr="00744251">
        <w:rPr>
          <w:rFonts w:ascii="Arial" w:hAnsi="Arial" w:cs="Arial"/>
          <w:i/>
          <w:iCs/>
          <w:sz w:val="24"/>
          <w:szCs w:val="24"/>
        </w:rPr>
        <w:t>Journal of Marital and Family Therapy</w:t>
      </w:r>
      <w:r w:rsidR="002C3D47" w:rsidRPr="00744251">
        <w:rPr>
          <w:rFonts w:ascii="Arial" w:hAnsi="Arial" w:cs="Arial"/>
          <w:sz w:val="24"/>
          <w:szCs w:val="24"/>
        </w:rPr>
        <w:t xml:space="preserve">, </w:t>
      </w:r>
      <w:r w:rsidR="002C3D47" w:rsidRPr="00744251">
        <w:rPr>
          <w:rFonts w:ascii="Arial" w:hAnsi="Arial" w:cs="Arial"/>
          <w:i/>
          <w:iCs/>
          <w:sz w:val="24"/>
          <w:szCs w:val="24"/>
        </w:rPr>
        <w:t>38</w:t>
      </w:r>
      <w:r w:rsidR="002C3D47" w:rsidRPr="00744251">
        <w:rPr>
          <w:rFonts w:ascii="Arial" w:hAnsi="Arial" w:cs="Arial"/>
          <w:sz w:val="24"/>
          <w:szCs w:val="24"/>
        </w:rPr>
        <w:t>(1), 145-168.</w:t>
      </w:r>
      <w:r w:rsidR="00564D9C" w:rsidRPr="00744251">
        <w:rPr>
          <w:rFonts w:ascii="Arial" w:hAnsi="Arial" w:cs="Arial"/>
          <w:sz w:val="24"/>
          <w:szCs w:val="24"/>
        </w:rPr>
        <w:t xml:space="preserve"> </w:t>
      </w:r>
      <w:hyperlink r:id="rId32" w:history="1">
        <w:r w:rsidR="00564D9C" w:rsidRPr="00744251">
          <w:rPr>
            <w:rStyle w:val="Hyperlink"/>
            <w:rFonts w:ascii="Arial" w:hAnsi="Arial" w:cs="Arial"/>
            <w:color w:val="auto"/>
            <w:sz w:val="24"/>
            <w:szCs w:val="24"/>
            <w:shd w:val="clear" w:color="auto" w:fill="FFFFFF"/>
          </w:rPr>
          <w:t>https://doi.org/10.1111/j.1752-0606.2011.00249.x</w:t>
        </w:r>
      </w:hyperlink>
    </w:p>
    <w:p w14:paraId="0A89BC3C" w14:textId="0E8A9B3F" w:rsidR="00474679" w:rsidRPr="00744251" w:rsidRDefault="001D6BFF" w:rsidP="00D727CB">
      <w:pPr>
        <w:pStyle w:val="dx-doi"/>
        <w:spacing w:before="0" w:beforeAutospacing="0" w:after="120" w:afterAutospacing="0" w:line="276" w:lineRule="auto"/>
        <w:ind w:left="709" w:hanging="709"/>
        <w:rPr>
          <w:rFonts w:ascii="Arial" w:hAnsi="Arial" w:cs="Arial"/>
        </w:rPr>
      </w:pPr>
      <w:bookmarkStart w:id="3" w:name="2et92p0" w:colFirst="0" w:colLast="0"/>
      <w:bookmarkEnd w:id="3"/>
      <w:r w:rsidRPr="00744251">
        <w:rPr>
          <w:rFonts w:ascii="Arial" w:hAnsi="Arial" w:cs="Arial"/>
        </w:rPr>
        <w:t xml:space="preserve">Margolin, L. (2017). Sexual frigidity: The social construction of masculine privilege and feminine pathology. </w:t>
      </w:r>
      <w:r w:rsidRPr="00744251">
        <w:rPr>
          <w:rFonts w:ascii="Arial" w:hAnsi="Arial" w:cs="Arial"/>
          <w:i/>
        </w:rPr>
        <w:t>Journal of Gender Studies</w:t>
      </w:r>
      <w:r w:rsidRPr="00744251">
        <w:rPr>
          <w:rFonts w:ascii="Arial" w:hAnsi="Arial" w:cs="Arial"/>
        </w:rPr>
        <w:t xml:space="preserve">, </w:t>
      </w:r>
      <w:r w:rsidRPr="00744251">
        <w:rPr>
          <w:rFonts w:ascii="Arial" w:hAnsi="Arial" w:cs="Arial"/>
          <w:i/>
        </w:rPr>
        <w:t>26</w:t>
      </w:r>
      <w:r w:rsidRPr="00744251">
        <w:rPr>
          <w:rFonts w:ascii="Arial" w:hAnsi="Arial" w:cs="Arial"/>
        </w:rPr>
        <w:t>(5), 583-594.</w:t>
      </w:r>
      <w:r w:rsidR="009A07ED" w:rsidRPr="00744251">
        <w:rPr>
          <w:rFonts w:ascii="Arial" w:hAnsi="Arial" w:cs="Arial"/>
        </w:rPr>
        <w:t xml:space="preserve"> </w:t>
      </w:r>
      <w:hyperlink r:id="rId33" w:history="1">
        <w:r w:rsidR="009A07ED" w:rsidRPr="00744251">
          <w:rPr>
            <w:rStyle w:val="Hyperlink"/>
            <w:rFonts w:ascii="Arial" w:hAnsi="Arial" w:cs="Arial"/>
            <w:color w:val="auto"/>
          </w:rPr>
          <w:t>https://doi.org/10.1080/09589236.2016.1152957</w:t>
        </w:r>
      </w:hyperlink>
    </w:p>
    <w:p w14:paraId="488C9903" w14:textId="34DF711F" w:rsidR="00191194" w:rsidRPr="00744251" w:rsidRDefault="00191194" w:rsidP="00D727CB">
      <w:pPr>
        <w:autoSpaceDE w:val="0"/>
        <w:autoSpaceDN w:val="0"/>
        <w:adjustRightInd w:val="0"/>
        <w:spacing w:after="120" w:line="276" w:lineRule="auto"/>
        <w:ind w:left="709" w:hanging="709"/>
        <w:rPr>
          <w:rFonts w:ascii="Arial" w:hAnsi="Arial" w:cs="Arial"/>
          <w:sz w:val="24"/>
          <w:szCs w:val="24"/>
        </w:rPr>
      </w:pPr>
      <w:r w:rsidRPr="00744251">
        <w:rPr>
          <w:rFonts w:ascii="Arial" w:hAnsi="Arial" w:cs="Arial"/>
          <w:sz w:val="24"/>
          <w:szCs w:val="24"/>
        </w:rPr>
        <w:t>Miller</w:t>
      </w:r>
      <w:r w:rsidR="0017747A" w:rsidRPr="00744251">
        <w:rPr>
          <w:rFonts w:ascii="Arial" w:hAnsi="Arial" w:cs="Arial"/>
          <w:sz w:val="24"/>
          <w:szCs w:val="24"/>
        </w:rPr>
        <w:t>, S.</w:t>
      </w:r>
      <w:r w:rsidR="00580060" w:rsidRPr="00744251">
        <w:rPr>
          <w:rFonts w:ascii="Arial" w:hAnsi="Arial" w:cs="Arial"/>
          <w:sz w:val="24"/>
          <w:szCs w:val="24"/>
        </w:rPr>
        <w:t xml:space="preserve"> </w:t>
      </w:r>
      <w:r w:rsidR="0017747A" w:rsidRPr="00744251">
        <w:rPr>
          <w:rFonts w:ascii="Arial" w:hAnsi="Arial" w:cs="Arial"/>
          <w:sz w:val="24"/>
          <w:szCs w:val="24"/>
        </w:rPr>
        <w:t>A.</w:t>
      </w:r>
      <w:r w:rsidR="00580060" w:rsidRPr="00744251">
        <w:rPr>
          <w:rFonts w:ascii="Arial" w:hAnsi="Arial" w:cs="Arial"/>
          <w:sz w:val="24"/>
          <w:szCs w:val="24"/>
        </w:rPr>
        <w:t>,</w:t>
      </w:r>
      <w:r w:rsidR="0017747A" w:rsidRPr="00744251">
        <w:rPr>
          <w:rFonts w:ascii="Arial" w:hAnsi="Arial" w:cs="Arial"/>
          <w:sz w:val="24"/>
          <w:szCs w:val="24"/>
        </w:rPr>
        <w:t xml:space="preserve"> &amp;</w:t>
      </w:r>
      <w:r w:rsidRPr="00744251">
        <w:rPr>
          <w:rFonts w:ascii="Arial" w:hAnsi="Arial" w:cs="Arial"/>
          <w:sz w:val="24"/>
          <w:szCs w:val="24"/>
        </w:rPr>
        <w:t xml:space="preserve"> Byers</w:t>
      </w:r>
      <w:r w:rsidR="0017747A" w:rsidRPr="00744251">
        <w:rPr>
          <w:rFonts w:ascii="Arial" w:hAnsi="Arial" w:cs="Arial"/>
          <w:sz w:val="24"/>
          <w:szCs w:val="24"/>
        </w:rPr>
        <w:t>, E.</w:t>
      </w:r>
      <w:r w:rsidR="00580060" w:rsidRPr="00744251">
        <w:rPr>
          <w:rFonts w:ascii="Arial" w:hAnsi="Arial" w:cs="Arial"/>
          <w:sz w:val="24"/>
          <w:szCs w:val="24"/>
        </w:rPr>
        <w:t xml:space="preserve"> </w:t>
      </w:r>
      <w:r w:rsidR="0017747A" w:rsidRPr="00744251">
        <w:rPr>
          <w:rFonts w:ascii="Arial" w:hAnsi="Arial" w:cs="Arial"/>
          <w:sz w:val="24"/>
          <w:szCs w:val="24"/>
        </w:rPr>
        <w:t>S.</w:t>
      </w:r>
      <w:r w:rsidRPr="00744251">
        <w:rPr>
          <w:rFonts w:ascii="Arial" w:hAnsi="Arial" w:cs="Arial"/>
          <w:sz w:val="24"/>
          <w:szCs w:val="24"/>
        </w:rPr>
        <w:t xml:space="preserve"> (2008)</w:t>
      </w:r>
      <w:r w:rsidR="007B275D" w:rsidRPr="00744251">
        <w:rPr>
          <w:rFonts w:ascii="Arial" w:hAnsi="Arial" w:cs="Arial"/>
          <w:sz w:val="24"/>
          <w:szCs w:val="24"/>
        </w:rPr>
        <w:t xml:space="preserve">. Practicing psychologists’ sexual intervention self-efficacy and willingness to treat sexual issues. </w:t>
      </w:r>
      <w:r w:rsidR="007B275D" w:rsidRPr="00744251">
        <w:rPr>
          <w:rFonts w:ascii="Arial" w:hAnsi="Arial" w:cs="Arial"/>
          <w:i/>
          <w:iCs/>
          <w:sz w:val="24"/>
          <w:szCs w:val="24"/>
        </w:rPr>
        <w:t>Archives of Sexual Behavior</w:t>
      </w:r>
      <w:r w:rsidR="007B275D" w:rsidRPr="00744251">
        <w:rPr>
          <w:rFonts w:ascii="Arial" w:hAnsi="Arial" w:cs="Arial"/>
          <w:sz w:val="24"/>
          <w:szCs w:val="24"/>
        </w:rPr>
        <w:t xml:space="preserve">, </w:t>
      </w:r>
      <w:r w:rsidR="0017747A" w:rsidRPr="00744251">
        <w:rPr>
          <w:rFonts w:ascii="Arial" w:hAnsi="Arial" w:cs="Arial"/>
          <w:i/>
          <w:iCs/>
          <w:sz w:val="24"/>
          <w:szCs w:val="24"/>
        </w:rPr>
        <w:t>41</w:t>
      </w:r>
      <w:r w:rsidR="0017747A" w:rsidRPr="00744251">
        <w:rPr>
          <w:rFonts w:ascii="Arial" w:hAnsi="Arial" w:cs="Arial"/>
          <w:sz w:val="24"/>
          <w:szCs w:val="24"/>
        </w:rPr>
        <w:t>, 1041-1050.</w:t>
      </w:r>
      <w:r w:rsidR="009A07ED" w:rsidRPr="00744251">
        <w:rPr>
          <w:rFonts w:ascii="Arial" w:hAnsi="Arial" w:cs="Arial"/>
          <w:sz w:val="24"/>
          <w:szCs w:val="24"/>
        </w:rPr>
        <w:t xml:space="preserve"> </w:t>
      </w:r>
      <w:r w:rsidR="009A07ED" w:rsidRPr="00744251">
        <w:rPr>
          <w:rFonts w:ascii="Arial" w:hAnsi="Arial" w:cs="Arial"/>
          <w:sz w:val="24"/>
          <w:szCs w:val="24"/>
          <w:shd w:val="clear" w:color="auto" w:fill="FCFCFC"/>
        </w:rPr>
        <w:t>https://doi.org/10.1007/s10508-011-9877-3</w:t>
      </w:r>
    </w:p>
    <w:p w14:paraId="45818A0A" w14:textId="0E340EC8" w:rsidR="00474679" w:rsidRPr="00744251" w:rsidRDefault="001D6BFF" w:rsidP="00D727CB">
      <w:pPr>
        <w:spacing w:after="120" w:line="276" w:lineRule="auto"/>
        <w:ind w:left="709" w:hanging="709"/>
        <w:rPr>
          <w:rFonts w:ascii="Arial" w:hAnsi="Arial" w:cs="Arial"/>
          <w:sz w:val="24"/>
          <w:szCs w:val="24"/>
        </w:rPr>
      </w:pPr>
      <w:r w:rsidRPr="00744251">
        <w:rPr>
          <w:rFonts w:ascii="Arial" w:hAnsi="Arial" w:cs="Arial"/>
          <w:sz w:val="24"/>
          <w:szCs w:val="24"/>
        </w:rPr>
        <w:t>Miracle, T.</w:t>
      </w:r>
      <w:r w:rsidR="00580060" w:rsidRPr="00744251">
        <w:rPr>
          <w:rFonts w:ascii="Arial" w:hAnsi="Arial" w:cs="Arial"/>
          <w:sz w:val="24"/>
          <w:szCs w:val="24"/>
        </w:rPr>
        <w:t xml:space="preserve"> </w:t>
      </w:r>
      <w:r w:rsidRPr="00744251">
        <w:rPr>
          <w:rFonts w:ascii="Arial" w:hAnsi="Arial" w:cs="Arial"/>
          <w:sz w:val="24"/>
          <w:szCs w:val="24"/>
        </w:rPr>
        <w:t>S., Miracle, A.</w:t>
      </w:r>
      <w:r w:rsidR="00580060" w:rsidRPr="00744251">
        <w:rPr>
          <w:rFonts w:ascii="Arial" w:hAnsi="Arial" w:cs="Arial"/>
          <w:sz w:val="24"/>
          <w:szCs w:val="24"/>
        </w:rPr>
        <w:t xml:space="preserve"> </w:t>
      </w:r>
      <w:r w:rsidRPr="00744251">
        <w:rPr>
          <w:rFonts w:ascii="Arial" w:hAnsi="Arial" w:cs="Arial"/>
          <w:sz w:val="24"/>
          <w:szCs w:val="24"/>
        </w:rPr>
        <w:t>W.</w:t>
      </w:r>
      <w:r w:rsidR="00580060" w:rsidRPr="00744251">
        <w:rPr>
          <w:rFonts w:ascii="Arial" w:hAnsi="Arial" w:cs="Arial"/>
          <w:sz w:val="24"/>
          <w:szCs w:val="24"/>
        </w:rPr>
        <w:t>,</w:t>
      </w:r>
      <w:r w:rsidRPr="00744251">
        <w:rPr>
          <w:rFonts w:ascii="Arial" w:hAnsi="Arial" w:cs="Arial"/>
          <w:sz w:val="24"/>
          <w:szCs w:val="24"/>
        </w:rPr>
        <w:t xml:space="preserve"> &amp; Baumeister, R.</w:t>
      </w:r>
      <w:r w:rsidR="00580060" w:rsidRPr="00744251">
        <w:rPr>
          <w:rFonts w:ascii="Arial" w:hAnsi="Arial" w:cs="Arial"/>
          <w:sz w:val="24"/>
          <w:szCs w:val="24"/>
        </w:rPr>
        <w:t xml:space="preserve"> </w:t>
      </w:r>
      <w:r w:rsidRPr="00744251">
        <w:rPr>
          <w:rFonts w:ascii="Arial" w:hAnsi="Arial" w:cs="Arial"/>
          <w:sz w:val="24"/>
          <w:szCs w:val="24"/>
        </w:rPr>
        <w:t xml:space="preserve">F. (2002). </w:t>
      </w:r>
      <w:r w:rsidRPr="00744251">
        <w:rPr>
          <w:rFonts w:ascii="Arial" w:hAnsi="Arial" w:cs="Arial"/>
          <w:i/>
          <w:sz w:val="24"/>
          <w:szCs w:val="24"/>
        </w:rPr>
        <w:t>Human sexuality: Meeting your basic needs</w:t>
      </w:r>
      <w:r w:rsidRPr="00744251">
        <w:rPr>
          <w:rFonts w:ascii="Arial" w:hAnsi="Arial" w:cs="Arial"/>
          <w:sz w:val="24"/>
          <w:szCs w:val="24"/>
        </w:rPr>
        <w:t xml:space="preserve">. Prentice Hall. </w:t>
      </w:r>
    </w:p>
    <w:p w14:paraId="39C6FDCA" w14:textId="1BC7FD4F" w:rsidR="00474679" w:rsidRPr="00744251" w:rsidRDefault="001D6BFF" w:rsidP="00D727CB">
      <w:pPr>
        <w:pStyle w:val="Heading1"/>
        <w:shd w:val="clear" w:color="auto" w:fill="FFFFFF"/>
        <w:spacing w:before="0" w:after="120" w:line="276" w:lineRule="auto"/>
        <w:ind w:left="709" w:hanging="709"/>
        <w:jc w:val="left"/>
        <w:rPr>
          <w:rFonts w:ascii="Arial" w:eastAsia="Calibri" w:hAnsi="Arial" w:cs="Arial"/>
          <w:b w:val="0"/>
          <w:color w:val="auto"/>
          <w:sz w:val="24"/>
          <w:szCs w:val="24"/>
        </w:rPr>
      </w:pPr>
      <w:r w:rsidRPr="00744251">
        <w:rPr>
          <w:rFonts w:ascii="Arial" w:eastAsia="Calibri" w:hAnsi="Arial" w:cs="Arial"/>
          <w:b w:val="0"/>
          <w:color w:val="auto"/>
          <w:sz w:val="24"/>
          <w:szCs w:val="24"/>
        </w:rPr>
        <w:t xml:space="preserve">Moon, L. (2008). Introduction: Queer(y)ing a psychosocial approach to sex, </w:t>
      </w:r>
      <w:proofErr w:type="gramStart"/>
      <w:r w:rsidRPr="00744251">
        <w:rPr>
          <w:rFonts w:ascii="Arial" w:eastAsia="Calibri" w:hAnsi="Arial" w:cs="Arial"/>
          <w:b w:val="0"/>
          <w:color w:val="auto"/>
          <w:sz w:val="24"/>
          <w:szCs w:val="24"/>
        </w:rPr>
        <w:t>sexuality</w:t>
      </w:r>
      <w:proofErr w:type="gramEnd"/>
      <w:r w:rsidRPr="00744251">
        <w:rPr>
          <w:rFonts w:ascii="Arial" w:eastAsia="Calibri" w:hAnsi="Arial" w:cs="Arial"/>
          <w:b w:val="0"/>
          <w:color w:val="auto"/>
          <w:sz w:val="24"/>
          <w:szCs w:val="24"/>
        </w:rPr>
        <w:t xml:space="preserve"> and gender in therapeutic settings. In L. Moon (Ed.), </w:t>
      </w:r>
      <w:r w:rsidRPr="00744251">
        <w:rPr>
          <w:rFonts w:ascii="Arial" w:eastAsia="Calibri" w:hAnsi="Arial" w:cs="Arial"/>
          <w:b w:val="0"/>
          <w:i/>
          <w:color w:val="auto"/>
          <w:sz w:val="24"/>
          <w:szCs w:val="24"/>
        </w:rPr>
        <w:t xml:space="preserve">Feeling queer or queer </w:t>
      </w:r>
      <w:proofErr w:type="gramStart"/>
      <w:r w:rsidRPr="00744251">
        <w:rPr>
          <w:rFonts w:ascii="Arial" w:eastAsia="Calibri" w:hAnsi="Arial" w:cs="Arial"/>
          <w:b w:val="0"/>
          <w:i/>
          <w:color w:val="auto"/>
          <w:sz w:val="24"/>
          <w:szCs w:val="24"/>
        </w:rPr>
        <w:t>feelings?:</w:t>
      </w:r>
      <w:proofErr w:type="gramEnd"/>
      <w:r w:rsidRPr="00744251">
        <w:rPr>
          <w:rFonts w:ascii="Arial" w:eastAsia="Calibri" w:hAnsi="Arial" w:cs="Arial"/>
          <w:b w:val="0"/>
          <w:i/>
          <w:color w:val="auto"/>
          <w:sz w:val="24"/>
          <w:szCs w:val="24"/>
        </w:rPr>
        <w:t xml:space="preserve"> Radical approaches to counselling sex, sexualities and genders</w:t>
      </w:r>
      <w:r w:rsidRPr="00744251">
        <w:rPr>
          <w:rFonts w:ascii="Arial" w:eastAsia="Calibri" w:hAnsi="Arial" w:cs="Arial"/>
          <w:b w:val="0"/>
          <w:color w:val="auto"/>
          <w:sz w:val="24"/>
          <w:szCs w:val="24"/>
        </w:rPr>
        <w:t xml:space="preserve"> (pp. 1-6). Routledge.</w:t>
      </w:r>
    </w:p>
    <w:p w14:paraId="2202F6D7" w14:textId="26DFA342" w:rsidR="00474679" w:rsidRPr="00744251" w:rsidRDefault="001D6BFF" w:rsidP="00D727CB">
      <w:pPr>
        <w:spacing w:after="120" w:line="276" w:lineRule="auto"/>
        <w:ind w:left="709" w:hanging="709"/>
        <w:rPr>
          <w:rFonts w:ascii="Arial" w:hAnsi="Arial" w:cs="Arial"/>
          <w:sz w:val="24"/>
          <w:szCs w:val="24"/>
        </w:rPr>
      </w:pPr>
      <w:r w:rsidRPr="00744251">
        <w:rPr>
          <w:rFonts w:ascii="Arial" w:hAnsi="Arial" w:cs="Arial"/>
          <w:sz w:val="24"/>
          <w:szCs w:val="24"/>
        </w:rPr>
        <w:t>Mooney-Somers, J.</w:t>
      </w:r>
      <w:r w:rsidR="00580060" w:rsidRPr="00744251">
        <w:rPr>
          <w:rFonts w:ascii="Arial" w:hAnsi="Arial" w:cs="Arial"/>
          <w:sz w:val="24"/>
          <w:szCs w:val="24"/>
        </w:rPr>
        <w:t>,</w:t>
      </w:r>
      <w:r w:rsidRPr="00744251">
        <w:rPr>
          <w:rFonts w:ascii="Arial" w:hAnsi="Arial" w:cs="Arial"/>
          <w:sz w:val="24"/>
          <w:szCs w:val="24"/>
        </w:rPr>
        <w:t xml:space="preserve"> &amp; Ussher, J. (2010). Sex as commodity: Single and partnered men's subjectification as heterosexual men. </w:t>
      </w:r>
      <w:r w:rsidRPr="00744251">
        <w:rPr>
          <w:rFonts w:ascii="Arial" w:hAnsi="Arial" w:cs="Arial"/>
          <w:i/>
          <w:sz w:val="24"/>
          <w:szCs w:val="24"/>
        </w:rPr>
        <w:t>Men and Masculinities</w:t>
      </w:r>
      <w:r w:rsidRPr="00744251">
        <w:rPr>
          <w:rFonts w:ascii="Arial" w:hAnsi="Arial" w:cs="Arial"/>
          <w:sz w:val="24"/>
          <w:szCs w:val="24"/>
        </w:rPr>
        <w:t xml:space="preserve">, </w:t>
      </w:r>
      <w:r w:rsidRPr="00744251">
        <w:rPr>
          <w:rFonts w:ascii="Arial" w:hAnsi="Arial" w:cs="Arial"/>
          <w:i/>
          <w:sz w:val="24"/>
          <w:szCs w:val="24"/>
        </w:rPr>
        <w:t>12</w:t>
      </w:r>
      <w:r w:rsidRPr="00744251">
        <w:rPr>
          <w:rFonts w:ascii="Arial" w:hAnsi="Arial" w:cs="Arial"/>
          <w:sz w:val="24"/>
          <w:szCs w:val="24"/>
        </w:rPr>
        <w:t>(3), 353-373.</w:t>
      </w:r>
      <w:r w:rsidR="009A07ED" w:rsidRPr="00744251">
        <w:rPr>
          <w:rFonts w:ascii="Arial" w:hAnsi="Arial" w:cs="Arial"/>
          <w:sz w:val="24"/>
          <w:szCs w:val="24"/>
        </w:rPr>
        <w:t xml:space="preserve"> </w:t>
      </w:r>
      <w:hyperlink r:id="rId34" w:history="1">
        <w:r w:rsidR="009A07ED" w:rsidRPr="00744251">
          <w:rPr>
            <w:rStyle w:val="Hyperlink"/>
            <w:rFonts w:ascii="Arial" w:hAnsi="Arial" w:cs="Arial"/>
            <w:color w:val="auto"/>
            <w:sz w:val="24"/>
            <w:szCs w:val="24"/>
            <w:shd w:val="clear" w:color="auto" w:fill="FFFFFF"/>
          </w:rPr>
          <w:t>https://doi.org/10.1177/1097184X08322620</w:t>
        </w:r>
      </w:hyperlink>
    </w:p>
    <w:p w14:paraId="66C46261" w14:textId="44848D47" w:rsidR="00474679" w:rsidRPr="00744251" w:rsidRDefault="001D6BFF" w:rsidP="00D727CB">
      <w:pPr>
        <w:spacing w:after="120" w:line="276" w:lineRule="auto"/>
        <w:ind w:left="709" w:hanging="709"/>
        <w:rPr>
          <w:rFonts w:ascii="Arial" w:hAnsi="Arial" w:cs="Arial"/>
          <w:sz w:val="24"/>
          <w:szCs w:val="24"/>
        </w:rPr>
      </w:pPr>
      <w:r w:rsidRPr="00744251">
        <w:rPr>
          <w:rFonts w:ascii="Arial" w:hAnsi="Arial" w:cs="Arial"/>
          <w:sz w:val="24"/>
          <w:szCs w:val="24"/>
        </w:rPr>
        <w:t>Myerson, M., Crawley, S.</w:t>
      </w:r>
      <w:r w:rsidR="00580060" w:rsidRPr="00744251">
        <w:rPr>
          <w:rFonts w:ascii="Arial" w:hAnsi="Arial" w:cs="Arial"/>
          <w:sz w:val="24"/>
          <w:szCs w:val="24"/>
        </w:rPr>
        <w:t xml:space="preserve"> </w:t>
      </w:r>
      <w:r w:rsidRPr="00744251">
        <w:rPr>
          <w:rFonts w:ascii="Arial" w:hAnsi="Arial" w:cs="Arial"/>
          <w:sz w:val="24"/>
          <w:szCs w:val="24"/>
        </w:rPr>
        <w:t>L., Anstey, E.</w:t>
      </w:r>
      <w:r w:rsidR="00580060" w:rsidRPr="00744251">
        <w:rPr>
          <w:rFonts w:ascii="Arial" w:hAnsi="Arial" w:cs="Arial"/>
          <w:sz w:val="24"/>
          <w:szCs w:val="24"/>
        </w:rPr>
        <w:t xml:space="preserve"> </w:t>
      </w:r>
      <w:r w:rsidRPr="00744251">
        <w:rPr>
          <w:rFonts w:ascii="Arial" w:hAnsi="Arial" w:cs="Arial"/>
          <w:sz w:val="24"/>
          <w:szCs w:val="24"/>
        </w:rPr>
        <w:t xml:space="preserve">H., Kessler, J., &amp; Okopny, C. (2007). </w:t>
      </w:r>
      <w:proofErr w:type="gramStart"/>
      <w:r w:rsidRPr="00744251">
        <w:rPr>
          <w:rFonts w:ascii="Arial" w:hAnsi="Arial" w:cs="Arial"/>
          <w:sz w:val="24"/>
          <w:szCs w:val="24"/>
        </w:rPr>
        <w:t>Who’s</w:t>
      </w:r>
      <w:proofErr w:type="gramEnd"/>
      <w:r w:rsidRPr="00744251">
        <w:rPr>
          <w:rFonts w:ascii="Arial" w:hAnsi="Arial" w:cs="Arial"/>
          <w:sz w:val="24"/>
          <w:szCs w:val="24"/>
        </w:rPr>
        <w:t xml:space="preserve"> zoomin’ who? A feminist, queer content analysis of </w:t>
      </w:r>
      <w:r w:rsidR="00FE72C6">
        <w:rPr>
          <w:rFonts w:ascii="Arial" w:hAnsi="Arial" w:cs="Arial"/>
          <w:sz w:val="24"/>
          <w:szCs w:val="24"/>
        </w:rPr>
        <w:t>“</w:t>
      </w:r>
      <w:r w:rsidRPr="00744251">
        <w:rPr>
          <w:rFonts w:ascii="Arial" w:hAnsi="Arial" w:cs="Arial"/>
          <w:sz w:val="24"/>
          <w:szCs w:val="24"/>
        </w:rPr>
        <w:t>interdisciplinary</w:t>
      </w:r>
      <w:r w:rsidR="00FE72C6">
        <w:rPr>
          <w:rFonts w:ascii="Arial" w:hAnsi="Arial" w:cs="Arial"/>
          <w:sz w:val="24"/>
          <w:szCs w:val="24"/>
        </w:rPr>
        <w:t>”</w:t>
      </w:r>
      <w:r w:rsidRPr="00744251">
        <w:rPr>
          <w:rFonts w:ascii="Arial" w:hAnsi="Arial" w:cs="Arial"/>
          <w:sz w:val="24"/>
          <w:szCs w:val="24"/>
        </w:rPr>
        <w:t xml:space="preserve"> human sexuality textbooks. </w:t>
      </w:r>
      <w:r w:rsidRPr="00744251">
        <w:rPr>
          <w:rFonts w:ascii="Arial" w:hAnsi="Arial" w:cs="Arial"/>
          <w:i/>
          <w:sz w:val="24"/>
          <w:szCs w:val="24"/>
        </w:rPr>
        <w:t>Hypatia, 22</w:t>
      </w:r>
      <w:r w:rsidRPr="00744251">
        <w:rPr>
          <w:rFonts w:ascii="Arial" w:hAnsi="Arial" w:cs="Arial"/>
          <w:sz w:val="24"/>
          <w:szCs w:val="24"/>
        </w:rPr>
        <w:t>(1), 92-113.</w:t>
      </w:r>
      <w:r w:rsidR="009A07ED" w:rsidRPr="00744251">
        <w:rPr>
          <w:rFonts w:ascii="Arial" w:hAnsi="Arial" w:cs="Arial"/>
          <w:sz w:val="24"/>
          <w:szCs w:val="24"/>
        </w:rPr>
        <w:t xml:space="preserve"> </w:t>
      </w:r>
      <w:hyperlink r:id="rId35" w:history="1">
        <w:r w:rsidR="009A07ED" w:rsidRPr="00744251">
          <w:rPr>
            <w:rStyle w:val="Hyperlink"/>
            <w:rFonts w:ascii="Arial" w:hAnsi="Arial" w:cs="Arial"/>
            <w:color w:val="auto"/>
            <w:sz w:val="24"/>
            <w:szCs w:val="24"/>
            <w:shd w:val="clear" w:color="auto" w:fill="FFFFFF"/>
          </w:rPr>
          <w:t>https://doi.org/10.1111/j.1527-2001.2007.tb01151.x</w:t>
        </w:r>
      </w:hyperlink>
    </w:p>
    <w:p w14:paraId="16FF1FFF" w14:textId="31F4CE3E" w:rsidR="00474679" w:rsidRPr="00744251" w:rsidRDefault="001D6BFF" w:rsidP="00D727CB">
      <w:pPr>
        <w:spacing w:after="120" w:line="276" w:lineRule="auto"/>
        <w:ind w:left="709" w:hanging="709"/>
        <w:rPr>
          <w:rFonts w:ascii="Arial" w:hAnsi="Arial" w:cs="Arial"/>
          <w:sz w:val="24"/>
          <w:szCs w:val="24"/>
        </w:rPr>
      </w:pPr>
      <w:r w:rsidRPr="00744251">
        <w:rPr>
          <w:rFonts w:ascii="Arial" w:hAnsi="Arial" w:cs="Arial"/>
          <w:sz w:val="24"/>
          <w:szCs w:val="24"/>
        </w:rPr>
        <w:t>Penny, J.</w:t>
      </w:r>
      <w:r w:rsidR="00580060" w:rsidRPr="00744251">
        <w:rPr>
          <w:rFonts w:ascii="Arial" w:hAnsi="Arial" w:cs="Arial"/>
          <w:sz w:val="24"/>
          <w:szCs w:val="24"/>
        </w:rPr>
        <w:t>,</w:t>
      </w:r>
      <w:r w:rsidRPr="00744251">
        <w:rPr>
          <w:rFonts w:ascii="Arial" w:hAnsi="Arial" w:cs="Arial"/>
          <w:sz w:val="24"/>
          <w:szCs w:val="24"/>
        </w:rPr>
        <w:t xml:space="preserve"> &amp; Cross, M. (2014). The self-preservation society: A discourse analysis of male heterosexual therapists and discourses of sexual attraction. In M. Luca (Ed.), </w:t>
      </w:r>
      <w:r w:rsidRPr="00744251">
        <w:rPr>
          <w:rFonts w:ascii="Arial" w:hAnsi="Arial" w:cs="Arial"/>
          <w:i/>
          <w:sz w:val="24"/>
          <w:szCs w:val="24"/>
        </w:rPr>
        <w:t>Sexual attraction in therapy: Clinical perspectives on moving beyond the taboo –A guide for training and practice</w:t>
      </w:r>
      <w:r w:rsidRPr="00744251">
        <w:rPr>
          <w:rFonts w:ascii="Arial" w:hAnsi="Arial" w:cs="Arial"/>
          <w:sz w:val="24"/>
          <w:szCs w:val="24"/>
        </w:rPr>
        <w:t xml:space="preserve"> (pp. 173–193). Wiley-Blackwell.</w:t>
      </w:r>
    </w:p>
    <w:p w14:paraId="11ED58B0" w14:textId="575E139A" w:rsidR="00BD2757" w:rsidRPr="00744251" w:rsidRDefault="00BD2757" w:rsidP="00D727CB">
      <w:pPr>
        <w:pStyle w:val="dx-doi"/>
        <w:spacing w:before="0" w:beforeAutospacing="0" w:after="120" w:afterAutospacing="0" w:line="276" w:lineRule="auto"/>
        <w:ind w:left="709" w:hanging="709"/>
        <w:rPr>
          <w:rFonts w:ascii="Arial" w:hAnsi="Arial" w:cs="Arial"/>
        </w:rPr>
      </w:pPr>
      <w:r w:rsidRPr="00744251">
        <w:rPr>
          <w:rFonts w:ascii="Arial" w:hAnsi="Arial" w:cs="Arial"/>
        </w:rPr>
        <w:t xml:space="preserve">Potts, A. (2001). The man with two brains: Hegemonic masculine subjectivity and the discursive construction of the unreasonable penis-self. </w:t>
      </w:r>
      <w:r w:rsidRPr="00744251">
        <w:rPr>
          <w:rFonts w:ascii="Arial" w:hAnsi="Arial" w:cs="Arial"/>
          <w:i/>
          <w:iCs/>
        </w:rPr>
        <w:t>Journal of Gender Studies</w:t>
      </w:r>
      <w:r w:rsidRPr="00744251">
        <w:rPr>
          <w:rFonts w:ascii="Arial" w:hAnsi="Arial" w:cs="Arial"/>
        </w:rPr>
        <w:t xml:space="preserve">, </w:t>
      </w:r>
      <w:r w:rsidRPr="00744251">
        <w:rPr>
          <w:rFonts w:ascii="Arial" w:hAnsi="Arial" w:cs="Arial"/>
          <w:i/>
          <w:iCs/>
        </w:rPr>
        <w:t>10</w:t>
      </w:r>
      <w:r w:rsidRPr="00744251">
        <w:rPr>
          <w:rFonts w:ascii="Arial" w:hAnsi="Arial" w:cs="Arial"/>
        </w:rPr>
        <w:t>, 145-156.</w:t>
      </w:r>
      <w:r w:rsidR="009A07ED" w:rsidRPr="00744251">
        <w:rPr>
          <w:rFonts w:ascii="Arial" w:hAnsi="Arial" w:cs="Arial"/>
        </w:rPr>
        <w:t xml:space="preserve"> </w:t>
      </w:r>
      <w:hyperlink r:id="rId36" w:history="1">
        <w:r w:rsidR="009A07ED" w:rsidRPr="00744251">
          <w:rPr>
            <w:rStyle w:val="Hyperlink"/>
            <w:rFonts w:ascii="Arial" w:hAnsi="Arial" w:cs="Arial"/>
            <w:color w:val="auto"/>
          </w:rPr>
          <w:t>https://doi.org/10.1080/09589230120053274</w:t>
        </w:r>
      </w:hyperlink>
    </w:p>
    <w:p w14:paraId="547B3DAC" w14:textId="399BEC56" w:rsidR="00474679" w:rsidRPr="00744251" w:rsidRDefault="001D6BFF" w:rsidP="00D727CB">
      <w:pPr>
        <w:widowControl w:val="0"/>
        <w:tabs>
          <w:tab w:val="left" w:pos="284"/>
        </w:tabs>
        <w:spacing w:after="120" w:line="276" w:lineRule="auto"/>
        <w:ind w:left="709" w:hanging="709"/>
        <w:rPr>
          <w:rFonts w:ascii="Arial" w:hAnsi="Arial" w:cs="Arial"/>
          <w:sz w:val="24"/>
          <w:szCs w:val="24"/>
        </w:rPr>
      </w:pPr>
      <w:r w:rsidRPr="00744251">
        <w:rPr>
          <w:rFonts w:ascii="Arial" w:hAnsi="Arial" w:cs="Arial"/>
          <w:sz w:val="24"/>
          <w:szCs w:val="24"/>
        </w:rPr>
        <w:t xml:space="preserve">Potts, A. (2002). </w:t>
      </w:r>
      <w:r w:rsidRPr="00744251">
        <w:rPr>
          <w:rFonts w:ascii="Arial" w:hAnsi="Arial" w:cs="Arial"/>
          <w:i/>
          <w:sz w:val="24"/>
          <w:szCs w:val="24"/>
        </w:rPr>
        <w:t xml:space="preserve">The science fiction of sex: Feminist deconstruction and the </w:t>
      </w:r>
      <w:r w:rsidRPr="00744251">
        <w:rPr>
          <w:rFonts w:ascii="Arial" w:hAnsi="Arial" w:cs="Arial"/>
          <w:i/>
          <w:sz w:val="24"/>
          <w:szCs w:val="24"/>
        </w:rPr>
        <w:lastRenderedPageBreak/>
        <w:t>vocabularies of heterosex</w:t>
      </w:r>
      <w:r w:rsidRPr="00744251">
        <w:rPr>
          <w:rFonts w:ascii="Arial" w:hAnsi="Arial" w:cs="Arial"/>
          <w:sz w:val="24"/>
          <w:szCs w:val="24"/>
        </w:rPr>
        <w:t>. Routledge.</w:t>
      </w:r>
    </w:p>
    <w:p w14:paraId="40EFCD46" w14:textId="024D372B" w:rsidR="007B275D" w:rsidRPr="00744251" w:rsidRDefault="007B275D" w:rsidP="00D727CB">
      <w:pPr>
        <w:autoSpaceDE w:val="0"/>
        <w:autoSpaceDN w:val="0"/>
        <w:adjustRightInd w:val="0"/>
        <w:spacing w:after="120" w:line="276" w:lineRule="auto"/>
        <w:ind w:left="709" w:hanging="709"/>
        <w:rPr>
          <w:rFonts w:ascii="Arial" w:hAnsi="Arial" w:cs="Arial"/>
          <w:sz w:val="24"/>
          <w:szCs w:val="24"/>
        </w:rPr>
      </w:pPr>
      <w:r w:rsidRPr="00744251">
        <w:rPr>
          <w:rFonts w:ascii="Arial" w:hAnsi="Arial" w:cs="Arial"/>
          <w:sz w:val="24"/>
          <w:szCs w:val="24"/>
        </w:rPr>
        <w:t>Reissing</w:t>
      </w:r>
      <w:r w:rsidR="0017747A" w:rsidRPr="00744251">
        <w:rPr>
          <w:rFonts w:ascii="Arial" w:hAnsi="Arial" w:cs="Arial"/>
          <w:sz w:val="24"/>
          <w:szCs w:val="24"/>
        </w:rPr>
        <w:t>, E.</w:t>
      </w:r>
      <w:r w:rsidR="00580060" w:rsidRPr="00744251">
        <w:rPr>
          <w:rFonts w:ascii="Arial" w:hAnsi="Arial" w:cs="Arial"/>
          <w:sz w:val="24"/>
          <w:szCs w:val="24"/>
        </w:rPr>
        <w:t xml:space="preserve"> </w:t>
      </w:r>
      <w:r w:rsidR="0017747A" w:rsidRPr="00744251">
        <w:rPr>
          <w:rFonts w:ascii="Arial" w:hAnsi="Arial" w:cs="Arial"/>
          <w:sz w:val="24"/>
          <w:szCs w:val="24"/>
        </w:rPr>
        <w:t>D.</w:t>
      </w:r>
      <w:r w:rsidR="00580060" w:rsidRPr="00744251">
        <w:rPr>
          <w:rFonts w:ascii="Arial" w:hAnsi="Arial" w:cs="Arial"/>
          <w:sz w:val="24"/>
          <w:szCs w:val="24"/>
        </w:rPr>
        <w:t>,</w:t>
      </w:r>
      <w:r w:rsidR="0017747A" w:rsidRPr="00744251">
        <w:rPr>
          <w:rFonts w:ascii="Arial" w:hAnsi="Arial" w:cs="Arial"/>
          <w:sz w:val="24"/>
          <w:szCs w:val="24"/>
        </w:rPr>
        <w:t xml:space="preserve"> &amp;</w:t>
      </w:r>
      <w:r w:rsidRPr="00744251">
        <w:rPr>
          <w:rFonts w:ascii="Arial" w:hAnsi="Arial" w:cs="Arial"/>
          <w:sz w:val="24"/>
          <w:szCs w:val="24"/>
        </w:rPr>
        <w:t xml:space="preserve"> Giulio</w:t>
      </w:r>
      <w:r w:rsidR="0017747A" w:rsidRPr="00744251">
        <w:rPr>
          <w:rFonts w:ascii="Arial" w:hAnsi="Arial" w:cs="Arial"/>
          <w:sz w:val="24"/>
          <w:szCs w:val="24"/>
        </w:rPr>
        <w:t>. G.</w:t>
      </w:r>
      <w:r w:rsidR="00580060" w:rsidRPr="00744251">
        <w:rPr>
          <w:rFonts w:ascii="Arial" w:hAnsi="Arial" w:cs="Arial"/>
          <w:sz w:val="24"/>
          <w:szCs w:val="24"/>
        </w:rPr>
        <w:t xml:space="preserve"> </w:t>
      </w:r>
      <w:r w:rsidR="0017747A" w:rsidRPr="00744251">
        <w:rPr>
          <w:rFonts w:ascii="Arial" w:hAnsi="Arial" w:cs="Arial"/>
          <w:sz w:val="24"/>
          <w:szCs w:val="24"/>
        </w:rPr>
        <w:t>D.</w:t>
      </w:r>
      <w:r w:rsidRPr="00744251">
        <w:rPr>
          <w:rFonts w:ascii="Arial" w:hAnsi="Arial" w:cs="Arial"/>
          <w:sz w:val="24"/>
          <w:szCs w:val="24"/>
        </w:rPr>
        <w:t xml:space="preserve"> (2010)</w:t>
      </w:r>
      <w:r w:rsidR="0017747A" w:rsidRPr="00744251">
        <w:rPr>
          <w:rFonts w:ascii="Arial" w:hAnsi="Arial" w:cs="Arial"/>
          <w:sz w:val="24"/>
          <w:szCs w:val="24"/>
        </w:rPr>
        <w:t xml:space="preserve">. Practicing clinical psychologists’ provision of sexual health care services. </w:t>
      </w:r>
      <w:r w:rsidR="0017747A" w:rsidRPr="00744251">
        <w:rPr>
          <w:rFonts w:ascii="Arial" w:hAnsi="Arial" w:cs="Arial"/>
          <w:i/>
          <w:iCs/>
          <w:sz w:val="24"/>
          <w:szCs w:val="24"/>
        </w:rPr>
        <w:t>Professional Psychology: Research and Practice</w:t>
      </w:r>
      <w:r w:rsidR="0017747A" w:rsidRPr="00744251">
        <w:rPr>
          <w:rFonts w:ascii="Arial" w:hAnsi="Arial" w:cs="Arial"/>
          <w:sz w:val="24"/>
          <w:szCs w:val="24"/>
        </w:rPr>
        <w:t xml:space="preserve">, </w:t>
      </w:r>
      <w:r w:rsidR="0017747A" w:rsidRPr="00744251">
        <w:rPr>
          <w:rFonts w:ascii="Arial" w:hAnsi="Arial" w:cs="Arial"/>
          <w:i/>
          <w:iCs/>
          <w:sz w:val="24"/>
          <w:szCs w:val="24"/>
        </w:rPr>
        <w:t>41</w:t>
      </w:r>
      <w:r w:rsidR="0017747A" w:rsidRPr="00744251">
        <w:rPr>
          <w:rFonts w:ascii="Arial" w:hAnsi="Arial" w:cs="Arial"/>
          <w:sz w:val="24"/>
          <w:szCs w:val="24"/>
        </w:rPr>
        <w:t>(1), 57-63.</w:t>
      </w:r>
      <w:r w:rsidR="009A07ED" w:rsidRPr="00744251">
        <w:rPr>
          <w:rFonts w:ascii="Arial" w:hAnsi="Arial" w:cs="Arial"/>
          <w:sz w:val="24"/>
          <w:szCs w:val="24"/>
        </w:rPr>
        <w:t xml:space="preserve"> </w:t>
      </w:r>
      <w:hyperlink r:id="rId37" w:tgtFrame="_blank" w:history="1">
        <w:r w:rsidR="009A07ED" w:rsidRPr="00744251">
          <w:rPr>
            <w:rStyle w:val="Hyperlink"/>
            <w:rFonts w:ascii="Arial" w:hAnsi="Arial" w:cs="Arial"/>
            <w:color w:val="auto"/>
            <w:sz w:val="24"/>
            <w:szCs w:val="24"/>
            <w:shd w:val="clear" w:color="auto" w:fill="FFFFFF"/>
          </w:rPr>
          <w:t>https://doi.org/10.1037/a0017023</w:t>
        </w:r>
      </w:hyperlink>
    </w:p>
    <w:p w14:paraId="2BFF4984" w14:textId="4436C6DB" w:rsidR="00580060" w:rsidRPr="00744251" w:rsidRDefault="00102B33" w:rsidP="00D727CB">
      <w:pPr>
        <w:spacing w:after="120" w:line="276" w:lineRule="auto"/>
        <w:ind w:left="709" w:hanging="709"/>
        <w:rPr>
          <w:rFonts w:ascii="Arial" w:hAnsi="Arial" w:cs="Arial"/>
          <w:sz w:val="24"/>
          <w:szCs w:val="24"/>
        </w:rPr>
      </w:pPr>
      <w:bookmarkStart w:id="4" w:name="_Hlk35337140"/>
      <w:r w:rsidRPr="00744251">
        <w:rPr>
          <w:rFonts w:ascii="Arial" w:hAnsi="Arial" w:cs="Arial"/>
          <w:sz w:val="24"/>
          <w:szCs w:val="24"/>
        </w:rPr>
        <w:t>Shah-Beckley, I., Clarke, V.</w:t>
      </w:r>
      <w:r w:rsidR="008A344B" w:rsidRPr="00744251">
        <w:rPr>
          <w:rFonts w:ascii="Arial" w:hAnsi="Arial" w:cs="Arial"/>
          <w:sz w:val="24"/>
          <w:szCs w:val="24"/>
        </w:rPr>
        <w:t>,</w:t>
      </w:r>
      <w:r w:rsidRPr="00744251">
        <w:rPr>
          <w:rFonts w:ascii="Arial" w:hAnsi="Arial" w:cs="Arial"/>
          <w:sz w:val="24"/>
          <w:szCs w:val="24"/>
        </w:rPr>
        <w:t xml:space="preserve"> &amp; Thomas, Z. (20</w:t>
      </w:r>
      <w:r w:rsidR="00580060" w:rsidRPr="00744251">
        <w:rPr>
          <w:rFonts w:ascii="Arial" w:hAnsi="Arial" w:cs="Arial"/>
          <w:sz w:val="24"/>
          <w:szCs w:val="24"/>
        </w:rPr>
        <w:t>20</w:t>
      </w:r>
      <w:r w:rsidRPr="00744251">
        <w:rPr>
          <w:rFonts w:ascii="Arial" w:hAnsi="Arial" w:cs="Arial"/>
          <w:sz w:val="24"/>
          <w:szCs w:val="24"/>
        </w:rPr>
        <w:t>). Therapists' and non-</w:t>
      </w:r>
      <w:proofErr w:type="gramStart"/>
      <w:r w:rsidRPr="00744251">
        <w:rPr>
          <w:rFonts w:ascii="Arial" w:hAnsi="Arial" w:cs="Arial"/>
          <w:sz w:val="24"/>
          <w:szCs w:val="24"/>
        </w:rPr>
        <w:t>therapists'</w:t>
      </w:r>
      <w:proofErr w:type="gramEnd"/>
      <w:r w:rsidRPr="00744251">
        <w:rPr>
          <w:rFonts w:ascii="Arial" w:hAnsi="Arial" w:cs="Arial"/>
          <w:sz w:val="24"/>
          <w:szCs w:val="24"/>
        </w:rPr>
        <w:t xml:space="preserve"> constructions of heterosex: A qualitative story completion study. </w:t>
      </w:r>
      <w:bookmarkStart w:id="5" w:name="_Hlk19804072"/>
      <w:r w:rsidRPr="00744251">
        <w:rPr>
          <w:rFonts w:ascii="Arial" w:hAnsi="Arial" w:cs="Arial"/>
          <w:i/>
          <w:sz w:val="24"/>
          <w:szCs w:val="24"/>
        </w:rPr>
        <w:t>Psychology and Psychotherapy: Theory, Research and Practice</w:t>
      </w:r>
      <w:bookmarkEnd w:id="5"/>
      <w:r w:rsidR="00580060" w:rsidRPr="00744251">
        <w:rPr>
          <w:rFonts w:ascii="Arial" w:hAnsi="Arial" w:cs="Arial"/>
          <w:iCs/>
          <w:sz w:val="24"/>
          <w:szCs w:val="24"/>
        </w:rPr>
        <w:t>, 93(2), 189-206</w:t>
      </w:r>
      <w:r w:rsidR="00580060" w:rsidRPr="00744251">
        <w:rPr>
          <w:rFonts w:ascii="Arial" w:hAnsi="Arial" w:cs="Arial"/>
          <w:sz w:val="24"/>
          <w:szCs w:val="24"/>
        </w:rPr>
        <w:t xml:space="preserve">. </w:t>
      </w:r>
      <w:hyperlink r:id="rId38" w:history="1">
        <w:r w:rsidR="00580060" w:rsidRPr="00744251">
          <w:rPr>
            <w:rStyle w:val="Hyperlink"/>
            <w:rFonts w:ascii="Arial" w:hAnsi="Arial" w:cs="Arial"/>
            <w:color w:val="auto"/>
            <w:sz w:val="24"/>
            <w:szCs w:val="24"/>
          </w:rPr>
          <w:t>https://doi.org/10.1111/papt.12203</w:t>
        </w:r>
      </w:hyperlink>
    </w:p>
    <w:bookmarkEnd w:id="4"/>
    <w:p w14:paraId="482124AD" w14:textId="44F71E78" w:rsidR="007B275D" w:rsidRPr="00744251" w:rsidRDefault="007B275D" w:rsidP="00D727CB">
      <w:pPr>
        <w:autoSpaceDE w:val="0"/>
        <w:autoSpaceDN w:val="0"/>
        <w:adjustRightInd w:val="0"/>
        <w:spacing w:after="120" w:line="276" w:lineRule="auto"/>
        <w:ind w:left="709" w:hanging="709"/>
        <w:rPr>
          <w:rFonts w:ascii="Arial" w:hAnsi="Arial" w:cs="Arial"/>
          <w:sz w:val="24"/>
          <w:szCs w:val="24"/>
        </w:rPr>
      </w:pPr>
      <w:r w:rsidRPr="00744251">
        <w:rPr>
          <w:rFonts w:ascii="Arial" w:hAnsi="Arial" w:cs="Arial"/>
          <w:sz w:val="24"/>
          <w:szCs w:val="24"/>
        </w:rPr>
        <w:t>Sharp, E.</w:t>
      </w:r>
      <w:r w:rsidR="008A344B" w:rsidRPr="00744251">
        <w:rPr>
          <w:rFonts w:ascii="Arial" w:hAnsi="Arial" w:cs="Arial"/>
          <w:sz w:val="24"/>
          <w:szCs w:val="24"/>
        </w:rPr>
        <w:t xml:space="preserve"> </w:t>
      </w:r>
      <w:r w:rsidRPr="00744251">
        <w:rPr>
          <w:rFonts w:ascii="Arial" w:hAnsi="Arial" w:cs="Arial"/>
          <w:sz w:val="24"/>
          <w:szCs w:val="24"/>
        </w:rPr>
        <w:t>A.</w:t>
      </w:r>
      <w:r w:rsidR="008A344B" w:rsidRPr="00744251">
        <w:rPr>
          <w:rFonts w:ascii="Arial" w:hAnsi="Arial" w:cs="Arial"/>
          <w:sz w:val="24"/>
          <w:szCs w:val="24"/>
        </w:rPr>
        <w:t>,</w:t>
      </w:r>
      <w:r w:rsidRPr="00744251">
        <w:rPr>
          <w:rFonts w:ascii="Arial" w:hAnsi="Arial" w:cs="Arial"/>
          <w:sz w:val="24"/>
          <w:szCs w:val="24"/>
        </w:rPr>
        <w:t xml:space="preserve"> &amp; Keyton, K. (2016). Caught in a bad romance? The negative effect of normative dating and marital ideologies on women’s bodies. </w:t>
      </w:r>
      <w:r w:rsidRPr="00744251">
        <w:rPr>
          <w:rFonts w:ascii="Arial" w:hAnsi="Arial" w:cs="Arial"/>
          <w:i/>
          <w:iCs/>
          <w:sz w:val="24"/>
          <w:szCs w:val="24"/>
        </w:rPr>
        <w:t>Sex Roles</w:t>
      </w:r>
      <w:r w:rsidRPr="00744251">
        <w:rPr>
          <w:rFonts w:ascii="Arial" w:hAnsi="Arial" w:cs="Arial"/>
          <w:sz w:val="24"/>
          <w:szCs w:val="24"/>
        </w:rPr>
        <w:t xml:space="preserve">, </w:t>
      </w:r>
      <w:r w:rsidRPr="00744251">
        <w:rPr>
          <w:rFonts w:ascii="Arial" w:hAnsi="Arial" w:cs="Arial"/>
          <w:i/>
          <w:iCs/>
          <w:sz w:val="24"/>
          <w:szCs w:val="24"/>
        </w:rPr>
        <w:t>75</w:t>
      </w:r>
      <w:r w:rsidRPr="00744251">
        <w:rPr>
          <w:rFonts w:ascii="Arial" w:hAnsi="Arial" w:cs="Arial"/>
          <w:sz w:val="24"/>
          <w:szCs w:val="24"/>
        </w:rPr>
        <w:t>, 15-27</w:t>
      </w:r>
      <w:r w:rsidRPr="00FE72C6">
        <w:rPr>
          <w:rFonts w:ascii="Arial" w:hAnsi="Arial" w:cs="Arial"/>
          <w:sz w:val="24"/>
          <w:szCs w:val="24"/>
        </w:rPr>
        <w:t>.</w:t>
      </w:r>
      <w:r w:rsidR="00FE72C6" w:rsidRPr="00FE72C6">
        <w:rPr>
          <w:rFonts w:ascii="Arial" w:hAnsi="Arial" w:cs="Arial"/>
          <w:sz w:val="24"/>
          <w:szCs w:val="24"/>
        </w:rPr>
        <w:t xml:space="preserve"> </w:t>
      </w:r>
      <w:hyperlink r:id="rId39" w:tgtFrame="_blank" w:history="1">
        <w:r w:rsidR="00FE72C6" w:rsidRPr="00FE72C6">
          <w:rPr>
            <w:rStyle w:val="Hyperlink"/>
            <w:rFonts w:ascii="Arial" w:hAnsi="Arial" w:cs="Arial"/>
            <w:color w:val="auto"/>
            <w:sz w:val="24"/>
            <w:szCs w:val="24"/>
            <w:shd w:val="clear" w:color="auto" w:fill="FFFFFF"/>
          </w:rPr>
          <w:t>https://doi.org/10.1007/s11199-016-0610-5</w:t>
        </w:r>
      </w:hyperlink>
    </w:p>
    <w:p w14:paraId="4B04BAEC" w14:textId="0358208E" w:rsidR="00474679" w:rsidRPr="00744251" w:rsidRDefault="001D6BFF" w:rsidP="00D727CB">
      <w:pPr>
        <w:spacing w:after="120" w:line="276" w:lineRule="auto"/>
        <w:ind w:left="709" w:hanging="709"/>
        <w:rPr>
          <w:rFonts w:ascii="Arial" w:hAnsi="Arial" w:cs="Arial"/>
          <w:sz w:val="24"/>
          <w:szCs w:val="24"/>
        </w:rPr>
      </w:pPr>
      <w:r w:rsidRPr="00744251">
        <w:rPr>
          <w:rFonts w:ascii="Arial" w:hAnsi="Arial" w:cs="Arial"/>
          <w:sz w:val="24"/>
          <w:szCs w:val="24"/>
        </w:rPr>
        <w:t xml:space="preserve">Tiefer, L. (2012a). Medicalizations and demedicalizations of sexuality therapies. </w:t>
      </w:r>
      <w:r w:rsidRPr="00744251">
        <w:rPr>
          <w:rFonts w:ascii="Arial" w:hAnsi="Arial" w:cs="Arial"/>
          <w:i/>
          <w:sz w:val="24"/>
          <w:szCs w:val="24"/>
        </w:rPr>
        <w:t>The Journal of Sex Research</w:t>
      </w:r>
      <w:r w:rsidRPr="00744251">
        <w:rPr>
          <w:rFonts w:ascii="Arial" w:hAnsi="Arial" w:cs="Arial"/>
          <w:sz w:val="24"/>
          <w:szCs w:val="24"/>
        </w:rPr>
        <w:t xml:space="preserve">, </w:t>
      </w:r>
      <w:r w:rsidRPr="00744251">
        <w:rPr>
          <w:rFonts w:ascii="Arial" w:hAnsi="Arial" w:cs="Arial"/>
          <w:i/>
          <w:sz w:val="24"/>
          <w:szCs w:val="24"/>
        </w:rPr>
        <w:t>49</w:t>
      </w:r>
      <w:r w:rsidRPr="00744251">
        <w:rPr>
          <w:rFonts w:ascii="Arial" w:hAnsi="Arial" w:cs="Arial"/>
          <w:sz w:val="24"/>
          <w:szCs w:val="24"/>
        </w:rPr>
        <w:t>(4), 311-318.</w:t>
      </w:r>
      <w:r w:rsidR="009A07ED" w:rsidRPr="00744251">
        <w:rPr>
          <w:rFonts w:ascii="Arial" w:hAnsi="Arial" w:cs="Arial"/>
          <w:sz w:val="24"/>
          <w:szCs w:val="24"/>
        </w:rPr>
        <w:t xml:space="preserve"> </w:t>
      </w:r>
      <w:hyperlink r:id="rId40" w:tgtFrame="_blank" w:history="1">
        <w:r w:rsidR="009A07ED" w:rsidRPr="00744251">
          <w:rPr>
            <w:rStyle w:val="Hyperlink"/>
            <w:rFonts w:ascii="Arial" w:hAnsi="Arial" w:cs="Arial"/>
            <w:color w:val="auto"/>
            <w:sz w:val="24"/>
            <w:szCs w:val="24"/>
            <w:shd w:val="clear" w:color="auto" w:fill="FFFFFF"/>
          </w:rPr>
          <w:t>https://doi.org/10.1007/s11199-016-0610-5</w:t>
        </w:r>
      </w:hyperlink>
    </w:p>
    <w:p w14:paraId="0F83C72E" w14:textId="6C4CA810" w:rsidR="00474679" w:rsidRPr="00744251" w:rsidRDefault="001D6BFF" w:rsidP="00D727CB">
      <w:pPr>
        <w:spacing w:after="120" w:line="276" w:lineRule="auto"/>
        <w:ind w:left="709" w:hanging="709"/>
        <w:rPr>
          <w:rFonts w:ascii="Arial" w:hAnsi="Arial" w:cs="Arial"/>
          <w:sz w:val="24"/>
          <w:szCs w:val="24"/>
        </w:rPr>
      </w:pPr>
      <w:r w:rsidRPr="00744251">
        <w:rPr>
          <w:rFonts w:ascii="Arial" w:hAnsi="Arial" w:cs="Arial"/>
          <w:sz w:val="24"/>
          <w:szCs w:val="24"/>
        </w:rPr>
        <w:t xml:space="preserve">Tiefer, L. (2012b). The </w:t>
      </w:r>
      <w:r w:rsidR="00FE72C6">
        <w:rPr>
          <w:rFonts w:ascii="Arial" w:hAnsi="Arial" w:cs="Arial"/>
          <w:sz w:val="24"/>
          <w:szCs w:val="24"/>
        </w:rPr>
        <w:t>“</w:t>
      </w:r>
      <w:r w:rsidRPr="00744251">
        <w:rPr>
          <w:rFonts w:ascii="Arial" w:hAnsi="Arial" w:cs="Arial"/>
          <w:sz w:val="24"/>
          <w:szCs w:val="24"/>
        </w:rPr>
        <w:t>new view</w:t>
      </w:r>
      <w:r w:rsidR="00FE72C6">
        <w:rPr>
          <w:rFonts w:ascii="Arial" w:hAnsi="Arial" w:cs="Arial"/>
          <w:sz w:val="24"/>
          <w:szCs w:val="24"/>
        </w:rPr>
        <w:t>”</w:t>
      </w:r>
      <w:r w:rsidRPr="00744251">
        <w:rPr>
          <w:rFonts w:ascii="Arial" w:hAnsi="Arial" w:cs="Arial"/>
          <w:sz w:val="24"/>
          <w:szCs w:val="24"/>
        </w:rPr>
        <w:t xml:space="preserve"> campaign: A feminist critique of sex therapy and an alternative vision. In P.</w:t>
      </w:r>
      <w:r w:rsidR="008A344B" w:rsidRPr="00744251">
        <w:rPr>
          <w:rFonts w:ascii="Arial" w:hAnsi="Arial" w:cs="Arial"/>
          <w:sz w:val="24"/>
          <w:szCs w:val="24"/>
        </w:rPr>
        <w:t xml:space="preserve"> </w:t>
      </w:r>
      <w:r w:rsidRPr="00744251">
        <w:rPr>
          <w:rFonts w:ascii="Arial" w:hAnsi="Arial" w:cs="Arial"/>
          <w:sz w:val="24"/>
          <w:szCs w:val="24"/>
        </w:rPr>
        <w:t xml:space="preserve">J. Kleinplatz (Ed.), </w:t>
      </w:r>
      <w:r w:rsidRPr="00744251">
        <w:rPr>
          <w:rFonts w:ascii="Arial" w:hAnsi="Arial" w:cs="Arial"/>
          <w:i/>
          <w:sz w:val="24"/>
          <w:szCs w:val="24"/>
        </w:rPr>
        <w:t>New directions in sex therapy: Innovations and alternatives</w:t>
      </w:r>
      <w:r w:rsidRPr="00744251">
        <w:rPr>
          <w:rFonts w:ascii="Arial" w:hAnsi="Arial" w:cs="Arial"/>
          <w:sz w:val="24"/>
          <w:szCs w:val="24"/>
        </w:rPr>
        <w:t xml:space="preserve"> (pp. 21-35). Routledge.</w:t>
      </w:r>
    </w:p>
    <w:p w14:paraId="4D7CE236" w14:textId="7FD384ED" w:rsidR="00474679" w:rsidRDefault="001D6BFF" w:rsidP="00D727CB">
      <w:pPr>
        <w:spacing w:after="120" w:line="276" w:lineRule="auto"/>
        <w:ind w:left="709" w:hanging="709"/>
        <w:rPr>
          <w:rStyle w:val="Hyperlink"/>
          <w:rFonts w:ascii="Arial" w:hAnsi="Arial" w:cs="Arial"/>
          <w:color w:val="auto"/>
          <w:spacing w:val="5"/>
          <w:sz w:val="24"/>
          <w:szCs w:val="24"/>
          <w:shd w:val="clear" w:color="auto" w:fill="FFFFFF"/>
        </w:rPr>
      </w:pPr>
      <w:r w:rsidRPr="00744251">
        <w:rPr>
          <w:rFonts w:ascii="Arial" w:hAnsi="Arial" w:cs="Arial"/>
          <w:sz w:val="24"/>
          <w:szCs w:val="24"/>
        </w:rPr>
        <w:t>Tiefer, L. (200</w:t>
      </w:r>
      <w:r w:rsidR="00744251" w:rsidRPr="00744251">
        <w:rPr>
          <w:rFonts w:ascii="Arial" w:hAnsi="Arial" w:cs="Arial"/>
          <w:sz w:val="24"/>
          <w:szCs w:val="24"/>
        </w:rPr>
        <w:t>4</w:t>
      </w:r>
      <w:r w:rsidRPr="00744251">
        <w:rPr>
          <w:rFonts w:ascii="Arial" w:hAnsi="Arial" w:cs="Arial"/>
          <w:sz w:val="24"/>
          <w:szCs w:val="24"/>
        </w:rPr>
        <w:t xml:space="preserve">). </w:t>
      </w:r>
      <w:r w:rsidRPr="00744251">
        <w:rPr>
          <w:rFonts w:ascii="Arial" w:hAnsi="Arial" w:cs="Arial"/>
          <w:i/>
          <w:sz w:val="24"/>
          <w:szCs w:val="24"/>
        </w:rPr>
        <w:t>Sex is not a natural act and other essays</w:t>
      </w:r>
      <w:r w:rsidR="008A344B" w:rsidRPr="00744251">
        <w:rPr>
          <w:rFonts w:ascii="Arial" w:hAnsi="Arial" w:cs="Arial"/>
          <w:i/>
          <w:sz w:val="24"/>
          <w:szCs w:val="24"/>
        </w:rPr>
        <w:t xml:space="preserve"> </w:t>
      </w:r>
      <w:r w:rsidR="008A344B" w:rsidRPr="00744251">
        <w:rPr>
          <w:rFonts w:ascii="Arial" w:hAnsi="Arial" w:cs="Arial"/>
          <w:iCs/>
          <w:sz w:val="24"/>
          <w:szCs w:val="24"/>
        </w:rPr>
        <w:t>(</w:t>
      </w:r>
      <w:r w:rsidRPr="00744251">
        <w:rPr>
          <w:rFonts w:ascii="Arial" w:hAnsi="Arial" w:cs="Arial"/>
          <w:sz w:val="24"/>
          <w:szCs w:val="24"/>
        </w:rPr>
        <w:t>2</w:t>
      </w:r>
      <w:r w:rsidRPr="00744251">
        <w:rPr>
          <w:rFonts w:ascii="Arial" w:hAnsi="Arial" w:cs="Arial"/>
          <w:sz w:val="24"/>
          <w:szCs w:val="24"/>
          <w:vertAlign w:val="superscript"/>
        </w:rPr>
        <w:t>nd</w:t>
      </w:r>
      <w:r w:rsidRPr="00744251">
        <w:rPr>
          <w:rFonts w:ascii="Arial" w:hAnsi="Arial" w:cs="Arial"/>
          <w:sz w:val="24"/>
          <w:szCs w:val="24"/>
        </w:rPr>
        <w:t xml:space="preserve"> ed.</w:t>
      </w:r>
      <w:r w:rsidR="008A344B" w:rsidRPr="00744251">
        <w:rPr>
          <w:rFonts w:ascii="Arial" w:hAnsi="Arial" w:cs="Arial"/>
          <w:sz w:val="24"/>
          <w:szCs w:val="24"/>
        </w:rPr>
        <w:t>).</w:t>
      </w:r>
      <w:r w:rsidRPr="00744251">
        <w:rPr>
          <w:rFonts w:ascii="Arial" w:hAnsi="Arial" w:cs="Arial"/>
          <w:sz w:val="24"/>
          <w:szCs w:val="24"/>
        </w:rPr>
        <w:t xml:space="preserve"> </w:t>
      </w:r>
      <w:r w:rsidR="00744251" w:rsidRPr="00744251">
        <w:rPr>
          <w:rFonts w:ascii="Arial" w:hAnsi="Arial" w:cs="Arial"/>
          <w:sz w:val="24"/>
          <w:szCs w:val="24"/>
        </w:rPr>
        <w:t>Routledge</w:t>
      </w:r>
      <w:r w:rsidRPr="00744251">
        <w:rPr>
          <w:rFonts w:ascii="Arial" w:hAnsi="Arial" w:cs="Arial"/>
          <w:sz w:val="24"/>
          <w:szCs w:val="24"/>
        </w:rPr>
        <w:t>.</w:t>
      </w:r>
      <w:r w:rsidR="009A07ED" w:rsidRPr="00744251">
        <w:rPr>
          <w:rFonts w:ascii="Arial" w:hAnsi="Arial" w:cs="Arial"/>
          <w:sz w:val="24"/>
          <w:szCs w:val="24"/>
        </w:rPr>
        <w:t xml:space="preserve"> </w:t>
      </w:r>
      <w:hyperlink r:id="rId41" w:tgtFrame="_blank" w:history="1">
        <w:r w:rsidR="009A07ED" w:rsidRPr="00744251">
          <w:rPr>
            <w:rStyle w:val="Hyperlink"/>
            <w:rFonts w:ascii="Arial" w:hAnsi="Arial" w:cs="Arial"/>
            <w:color w:val="auto"/>
            <w:spacing w:val="5"/>
            <w:sz w:val="24"/>
            <w:szCs w:val="24"/>
            <w:shd w:val="clear" w:color="auto" w:fill="FFFFFF"/>
          </w:rPr>
          <w:t>https://doi.org/10.4324/9780429494659</w:t>
        </w:r>
      </w:hyperlink>
    </w:p>
    <w:p w14:paraId="709F7F44" w14:textId="15E14EC5" w:rsidR="00535A18" w:rsidRPr="008E160C" w:rsidRDefault="00535A18" w:rsidP="00D727CB">
      <w:pPr>
        <w:autoSpaceDE w:val="0"/>
        <w:autoSpaceDN w:val="0"/>
        <w:adjustRightInd w:val="0"/>
        <w:spacing w:after="120" w:line="276" w:lineRule="auto"/>
        <w:ind w:left="709" w:hanging="709"/>
        <w:rPr>
          <w:rFonts w:ascii="Arial" w:hAnsi="Arial" w:cs="Arial"/>
          <w:sz w:val="24"/>
          <w:szCs w:val="24"/>
        </w:rPr>
      </w:pPr>
      <w:r w:rsidRPr="00894AD8">
        <w:rPr>
          <w:rFonts w:ascii="Arial" w:hAnsi="Arial" w:cs="Arial"/>
          <w:sz w:val="24"/>
          <w:szCs w:val="24"/>
          <w:lang w:val="en-US"/>
        </w:rPr>
        <w:t>Timm, T. M. (2009)</w:t>
      </w:r>
      <w:r w:rsidR="009C0FD1" w:rsidRPr="00894AD8">
        <w:rPr>
          <w:rFonts w:ascii="Arial" w:hAnsi="Arial" w:cs="Arial"/>
          <w:sz w:val="24"/>
          <w:szCs w:val="24"/>
          <w:lang w:val="en-US"/>
        </w:rPr>
        <w:t>. ‘</w:t>
      </w:r>
      <w:r w:rsidRPr="00894AD8">
        <w:rPr>
          <w:rFonts w:ascii="Arial" w:hAnsi="Arial" w:cs="Arial"/>
          <w:sz w:val="24"/>
          <w:szCs w:val="24"/>
          <w:lang w:val="en-US"/>
        </w:rPr>
        <w:t xml:space="preserve">Do I </w:t>
      </w:r>
      <w:r w:rsidR="009C0FD1" w:rsidRPr="00894AD8">
        <w:rPr>
          <w:rFonts w:ascii="Arial" w:hAnsi="Arial" w:cs="Arial"/>
          <w:sz w:val="24"/>
          <w:szCs w:val="24"/>
          <w:lang w:val="en-US"/>
        </w:rPr>
        <w:t>r</w:t>
      </w:r>
      <w:r w:rsidRPr="00894AD8">
        <w:rPr>
          <w:rFonts w:ascii="Arial" w:hAnsi="Arial" w:cs="Arial"/>
          <w:sz w:val="24"/>
          <w:szCs w:val="24"/>
          <w:lang w:val="en-US"/>
        </w:rPr>
        <w:t xml:space="preserve">eally </w:t>
      </w:r>
      <w:r w:rsidR="009C0FD1" w:rsidRPr="00894AD8">
        <w:rPr>
          <w:rFonts w:ascii="Arial" w:hAnsi="Arial" w:cs="Arial"/>
          <w:sz w:val="24"/>
          <w:szCs w:val="24"/>
          <w:lang w:val="en-US"/>
        </w:rPr>
        <w:t>h</w:t>
      </w:r>
      <w:r w:rsidRPr="00894AD8">
        <w:rPr>
          <w:rFonts w:ascii="Arial" w:hAnsi="Arial" w:cs="Arial"/>
          <w:sz w:val="24"/>
          <w:szCs w:val="24"/>
          <w:lang w:val="en-US"/>
        </w:rPr>
        <w:t xml:space="preserve">ave to </w:t>
      </w:r>
      <w:r w:rsidR="009C0FD1" w:rsidRPr="00894AD8">
        <w:rPr>
          <w:rFonts w:ascii="Arial" w:hAnsi="Arial" w:cs="Arial"/>
          <w:sz w:val="24"/>
          <w:szCs w:val="24"/>
          <w:lang w:val="en-US"/>
        </w:rPr>
        <w:t>t</w:t>
      </w:r>
      <w:r w:rsidRPr="00894AD8">
        <w:rPr>
          <w:rFonts w:ascii="Arial" w:hAnsi="Arial" w:cs="Arial"/>
          <w:sz w:val="24"/>
          <w:szCs w:val="24"/>
          <w:lang w:val="en-US"/>
        </w:rPr>
        <w:t xml:space="preserve">alk </w:t>
      </w:r>
      <w:r w:rsidR="009C0FD1" w:rsidRPr="00894AD8">
        <w:rPr>
          <w:rFonts w:ascii="Arial" w:hAnsi="Arial" w:cs="Arial"/>
          <w:sz w:val="24"/>
          <w:szCs w:val="24"/>
          <w:lang w:val="en-US"/>
        </w:rPr>
        <w:t>about s</w:t>
      </w:r>
      <w:r w:rsidRPr="00894AD8">
        <w:rPr>
          <w:rFonts w:ascii="Arial" w:hAnsi="Arial" w:cs="Arial"/>
          <w:sz w:val="24"/>
          <w:szCs w:val="24"/>
          <w:lang w:val="en-US"/>
        </w:rPr>
        <w:t>ex?</w:t>
      </w:r>
      <w:r w:rsidR="009C0FD1" w:rsidRPr="00894AD8">
        <w:rPr>
          <w:rFonts w:ascii="Arial" w:hAnsi="Arial" w:cs="Arial"/>
          <w:sz w:val="24"/>
          <w:szCs w:val="24"/>
          <w:lang w:val="en-US"/>
        </w:rPr>
        <w:t>’</w:t>
      </w:r>
      <w:r w:rsidRPr="00894AD8">
        <w:rPr>
          <w:rFonts w:ascii="Arial" w:hAnsi="Arial" w:cs="Arial"/>
          <w:sz w:val="24"/>
          <w:szCs w:val="24"/>
          <w:lang w:val="en-US"/>
        </w:rPr>
        <w:t xml:space="preserve"> Encouraging</w:t>
      </w:r>
      <w:r w:rsidR="009C0FD1" w:rsidRPr="00894AD8">
        <w:rPr>
          <w:rFonts w:ascii="Arial" w:hAnsi="Arial" w:cs="Arial"/>
          <w:sz w:val="24"/>
          <w:szCs w:val="24"/>
          <w:lang w:val="en-US"/>
        </w:rPr>
        <w:t xml:space="preserve"> b</w:t>
      </w:r>
      <w:r w:rsidRPr="00894AD8">
        <w:rPr>
          <w:rFonts w:ascii="Arial" w:hAnsi="Arial" w:cs="Arial"/>
          <w:sz w:val="24"/>
          <w:szCs w:val="24"/>
          <w:lang w:val="en-US"/>
        </w:rPr>
        <w:t xml:space="preserve">eginning </w:t>
      </w:r>
      <w:r w:rsidR="009C0FD1" w:rsidRPr="00894AD8">
        <w:rPr>
          <w:rFonts w:ascii="Arial" w:hAnsi="Arial" w:cs="Arial"/>
          <w:sz w:val="24"/>
          <w:szCs w:val="24"/>
          <w:lang w:val="en-US"/>
        </w:rPr>
        <w:t>t</w:t>
      </w:r>
      <w:r w:rsidRPr="00894AD8">
        <w:rPr>
          <w:rFonts w:ascii="Arial" w:hAnsi="Arial" w:cs="Arial"/>
          <w:sz w:val="24"/>
          <w:szCs w:val="24"/>
          <w:lang w:val="en-US"/>
        </w:rPr>
        <w:t xml:space="preserve">herapists to </w:t>
      </w:r>
      <w:r w:rsidR="009C0FD1" w:rsidRPr="00894AD8">
        <w:rPr>
          <w:rFonts w:ascii="Arial" w:hAnsi="Arial" w:cs="Arial"/>
          <w:sz w:val="24"/>
          <w:szCs w:val="24"/>
          <w:lang w:val="en-US"/>
        </w:rPr>
        <w:t>i</w:t>
      </w:r>
      <w:r w:rsidRPr="00894AD8">
        <w:rPr>
          <w:rFonts w:ascii="Arial" w:hAnsi="Arial" w:cs="Arial"/>
          <w:sz w:val="24"/>
          <w:szCs w:val="24"/>
          <w:lang w:val="en-US"/>
        </w:rPr>
        <w:t xml:space="preserve">ntegrate </w:t>
      </w:r>
      <w:r w:rsidR="009C0FD1" w:rsidRPr="00894AD8">
        <w:rPr>
          <w:rFonts w:ascii="Arial" w:hAnsi="Arial" w:cs="Arial"/>
          <w:sz w:val="24"/>
          <w:szCs w:val="24"/>
          <w:lang w:val="en-US"/>
        </w:rPr>
        <w:t>s</w:t>
      </w:r>
      <w:r w:rsidRPr="00894AD8">
        <w:rPr>
          <w:rFonts w:ascii="Arial" w:hAnsi="Arial" w:cs="Arial"/>
          <w:sz w:val="24"/>
          <w:szCs w:val="24"/>
          <w:lang w:val="en-US"/>
        </w:rPr>
        <w:t xml:space="preserve">exuality into </w:t>
      </w:r>
      <w:proofErr w:type="gramStart"/>
      <w:r w:rsidR="009C0FD1" w:rsidRPr="00894AD8">
        <w:rPr>
          <w:rFonts w:ascii="Arial" w:hAnsi="Arial" w:cs="Arial"/>
          <w:sz w:val="24"/>
          <w:szCs w:val="24"/>
          <w:lang w:val="en-US"/>
        </w:rPr>
        <w:t>c</w:t>
      </w:r>
      <w:r w:rsidRPr="00894AD8">
        <w:rPr>
          <w:rFonts w:ascii="Arial" w:hAnsi="Arial" w:cs="Arial"/>
          <w:sz w:val="24"/>
          <w:szCs w:val="24"/>
          <w:lang w:val="en-US"/>
        </w:rPr>
        <w:t>ouples</w:t>
      </w:r>
      <w:proofErr w:type="gramEnd"/>
      <w:r w:rsidRPr="00894AD8">
        <w:rPr>
          <w:rFonts w:ascii="Arial" w:hAnsi="Arial" w:cs="Arial"/>
          <w:sz w:val="24"/>
          <w:szCs w:val="24"/>
          <w:lang w:val="en-US"/>
        </w:rPr>
        <w:t xml:space="preserve"> </w:t>
      </w:r>
      <w:r w:rsidR="009C0FD1" w:rsidRPr="00894AD8">
        <w:rPr>
          <w:rFonts w:ascii="Arial" w:hAnsi="Arial" w:cs="Arial"/>
          <w:sz w:val="24"/>
          <w:szCs w:val="24"/>
          <w:lang w:val="en-US"/>
        </w:rPr>
        <w:t>t</w:t>
      </w:r>
      <w:r w:rsidRPr="00894AD8">
        <w:rPr>
          <w:rFonts w:ascii="Arial" w:hAnsi="Arial" w:cs="Arial"/>
          <w:sz w:val="24"/>
          <w:szCs w:val="24"/>
          <w:lang w:val="en-US"/>
        </w:rPr>
        <w:t>herapy</w:t>
      </w:r>
      <w:r w:rsidR="009C0FD1" w:rsidRPr="00894AD8">
        <w:rPr>
          <w:rFonts w:ascii="Arial" w:hAnsi="Arial" w:cs="Arial"/>
          <w:sz w:val="24"/>
          <w:szCs w:val="24"/>
          <w:lang w:val="en-US"/>
        </w:rPr>
        <w:t>.</w:t>
      </w:r>
      <w:r w:rsidRPr="00894AD8">
        <w:rPr>
          <w:rFonts w:ascii="Arial" w:hAnsi="Arial" w:cs="Arial"/>
          <w:sz w:val="24"/>
          <w:szCs w:val="24"/>
          <w:lang w:val="en-US"/>
        </w:rPr>
        <w:t xml:space="preserve"> </w:t>
      </w:r>
      <w:r w:rsidRPr="00894AD8">
        <w:rPr>
          <w:rFonts w:ascii="Arial" w:hAnsi="Arial" w:cs="Arial"/>
          <w:i/>
          <w:iCs/>
          <w:sz w:val="24"/>
          <w:szCs w:val="24"/>
          <w:lang w:val="en-US"/>
        </w:rPr>
        <w:t>Journal of Couple &amp; Relationship</w:t>
      </w:r>
      <w:r w:rsidR="009C0FD1" w:rsidRPr="00894AD8">
        <w:rPr>
          <w:rFonts w:ascii="Arial" w:hAnsi="Arial" w:cs="Arial"/>
          <w:i/>
          <w:iCs/>
          <w:sz w:val="24"/>
          <w:szCs w:val="24"/>
          <w:lang w:val="en-US"/>
        </w:rPr>
        <w:t xml:space="preserve"> </w:t>
      </w:r>
      <w:r w:rsidRPr="00894AD8">
        <w:rPr>
          <w:rFonts w:ascii="Arial" w:hAnsi="Arial" w:cs="Arial"/>
          <w:i/>
          <w:iCs/>
          <w:sz w:val="24"/>
          <w:szCs w:val="24"/>
          <w:lang w:val="en-US"/>
        </w:rPr>
        <w:t>Therapy</w:t>
      </w:r>
      <w:r w:rsidRPr="00894AD8">
        <w:rPr>
          <w:rFonts w:ascii="Arial" w:hAnsi="Arial" w:cs="Arial"/>
          <w:sz w:val="24"/>
          <w:szCs w:val="24"/>
          <w:lang w:val="en-US"/>
        </w:rPr>
        <w:t xml:space="preserve">, </w:t>
      </w:r>
      <w:r w:rsidRPr="00894AD8">
        <w:rPr>
          <w:rFonts w:ascii="Arial" w:hAnsi="Arial" w:cs="Arial"/>
          <w:i/>
          <w:iCs/>
          <w:sz w:val="24"/>
          <w:szCs w:val="24"/>
          <w:lang w:val="en-US"/>
        </w:rPr>
        <w:t>8</w:t>
      </w:r>
      <w:r w:rsidR="009C0FD1" w:rsidRPr="00894AD8">
        <w:rPr>
          <w:rFonts w:ascii="Arial" w:hAnsi="Arial" w:cs="Arial"/>
          <w:sz w:val="24"/>
          <w:szCs w:val="24"/>
          <w:lang w:val="en-US"/>
        </w:rPr>
        <w:t>(1)</w:t>
      </w:r>
      <w:r w:rsidRPr="00894AD8">
        <w:rPr>
          <w:rFonts w:ascii="Arial" w:hAnsi="Arial" w:cs="Arial"/>
          <w:sz w:val="24"/>
          <w:szCs w:val="24"/>
          <w:lang w:val="en-US"/>
        </w:rPr>
        <w:t>, 15-33</w:t>
      </w:r>
      <w:r w:rsidR="009C0FD1" w:rsidRPr="00894AD8">
        <w:rPr>
          <w:rFonts w:ascii="Arial" w:hAnsi="Arial" w:cs="Arial"/>
          <w:sz w:val="24"/>
          <w:szCs w:val="24"/>
          <w:lang w:val="en-US"/>
        </w:rPr>
        <w:t xml:space="preserve">. </w:t>
      </w:r>
      <w:proofErr w:type="gramStart"/>
      <w:r w:rsidR="009C0FD1" w:rsidRPr="00894AD8">
        <w:rPr>
          <w:rFonts w:ascii="Arial" w:hAnsi="Arial" w:cs="Arial"/>
          <w:sz w:val="24"/>
          <w:szCs w:val="24"/>
          <w:lang w:val="en-US"/>
        </w:rPr>
        <w:t>https:doi.org</w:t>
      </w:r>
      <w:proofErr w:type="gramEnd"/>
      <w:r w:rsidR="009C0FD1" w:rsidRPr="00894AD8">
        <w:rPr>
          <w:rFonts w:ascii="Arial" w:hAnsi="Arial" w:cs="Arial"/>
          <w:sz w:val="24"/>
          <w:szCs w:val="24"/>
          <w:lang w:val="en-US"/>
        </w:rPr>
        <w:t>/</w:t>
      </w:r>
      <w:r w:rsidRPr="00894AD8">
        <w:rPr>
          <w:rFonts w:ascii="Arial" w:hAnsi="Arial" w:cs="Arial"/>
          <w:sz w:val="24"/>
          <w:szCs w:val="24"/>
          <w:lang w:val="en-US"/>
        </w:rPr>
        <w:t>10.1080/15332690802626692</w:t>
      </w:r>
    </w:p>
    <w:p w14:paraId="6E0B7929" w14:textId="19E5AF00" w:rsidR="00191194" w:rsidRPr="00744251" w:rsidRDefault="00191194" w:rsidP="00D727CB">
      <w:pPr>
        <w:autoSpaceDE w:val="0"/>
        <w:autoSpaceDN w:val="0"/>
        <w:adjustRightInd w:val="0"/>
        <w:spacing w:after="120" w:line="276" w:lineRule="auto"/>
        <w:ind w:left="709" w:hanging="709"/>
        <w:rPr>
          <w:rFonts w:ascii="Arial" w:hAnsi="Arial" w:cs="Arial"/>
          <w:sz w:val="24"/>
          <w:szCs w:val="24"/>
        </w:rPr>
      </w:pPr>
      <w:proofErr w:type="spellStart"/>
      <w:r w:rsidRPr="00744251">
        <w:rPr>
          <w:rFonts w:ascii="Arial" w:hAnsi="Arial" w:cs="Arial"/>
          <w:sz w:val="24"/>
          <w:szCs w:val="24"/>
        </w:rPr>
        <w:t>Tunariu</w:t>
      </w:r>
      <w:proofErr w:type="spellEnd"/>
      <w:r w:rsidR="0017747A" w:rsidRPr="00744251">
        <w:rPr>
          <w:rFonts w:ascii="Arial" w:hAnsi="Arial" w:cs="Arial"/>
          <w:sz w:val="24"/>
          <w:szCs w:val="24"/>
        </w:rPr>
        <w:t>, A.</w:t>
      </w:r>
      <w:r w:rsidR="008A344B" w:rsidRPr="00744251">
        <w:rPr>
          <w:rFonts w:ascii="Arial" w:hAnsi="Arial" w:cs="Arial"/>
          <w:sz w:val="24"/>
          <w:szCs w:val="24"/>
        </w:rPr>
        <w:t xml:space="preserve"> </w:t>
      </w:r>
      <w:r w:rsidR="0017747A" w:rsidRPr="00744251">
        <w:rPr>
          <w:rFonts w:ascii="Arial" w:hAnsi="Arial" w:cs="Arial"/>
          <w:sz w:val="24"/>
          <w:szCs w:val="24"/>
        </w:rPr>
        <w:t>D.</w:t>
      </w:r>
      <w:r w:rsidR="008A344B" w:rsidRPr="00744251">
        <w:rPr>
          <w:rFonts w:ascii="Arial" w:hAnsi="Arial" w:cs="Arial"/>
          <w:sz w:val="24"/>
          <w:szCs w:val="24"/>
        </w:rPr>
        <w:t>,</w:t>
      </w:r>
      <w:r w:rsidRPr="00744251">
        <w:rPr>
          <w:rFonts w:ascii="Arial" w:hAnsi="Arial" w:cs="Arial"/>
          <w:sz w:val="24"/>
          <w:szCs w:val="24"/>
        </w:rPr>
        <w:t xml:space="preserve"> &amp; </w:t>
      </w:r>
      <w:proofErr w:type="spellStart"/>
      <w:r w:rsidRPr="00744251">
        <w:rPr>
          <w:rFonts w:ascii="Arial" w:hAnsi="Arial" w:cs="Arial"/>
          <w:sz w:val="24"/>
          <w:szCs w:val="24"/>
        </w:rPr>
        <w:t>Reavey</w:t>
      </w:r>
      <w:proofErr w:type="spellEnd"/>
      <w:r w:rsidRPr="00744251">
        <w:rPr>
          <w:rFonts w:ascii="Arial" w:hAnsi="Arial" w:cs="Arial"/>
          <w:sz w:val="24"/>
          <w:szCs w:val="24"/>
        </w:rPr>
        <w:t xml:space="preserve">, </w:t>
      </w:r>
      <w:r w:rsidR="0017747A" w:rsidRPr="00744251">
        <w:rPr>
          <w:rFonts w:ascii="Arial" w:hAnsi="Arial" w:cs="Arial"/>
          <w:sz w:val="24"/>
          <w:szCs w:val="24"/>
        </w:rPr>
        <w:t>P. (</w:t>
      </w:r>
      <w:r w:rsidRPr="00744251">
        <w:rPr>
          <w:rFonts w:ascii="Arial" w:hAnsi="Arial" w:cs="Arial"/>
          <w:sz w:val="24"/>
          <w:szCs w:val="24"/>
        </w:rPr>
        <w:t>2010</w:t>
      </w:r>
      <w:r w:rsidR="0017747A" w:rsidRPr="00744251">
        <w:rPr>
          <w:rFonts w:ascii="Arial" w:hAnsi="Arial" w:cs="Arial"/>
          <w:sz w:val="24"/>
          <w:szCs w:val="24"/>
        </w:rPr>
        <w:t xml:space="preserve">). Common patterns of sense making: A discursive reading of quantitative and interpretative data on sexual boredom. </w:t>
      </w:r>
      <w:r w:rsidR="0017747A" w:rsidRPr="00744251">
        <w:rPr>
          <w:rFonts w:ascii="Arial" w:hAnsi="Arial" w:cs="Arial"/>
          <w:i/>
          <w:iCs/>
          <w:sz w:val="24"/>
          <w:szCs w:val="24"/>
        </w:rPr>
        <w:t>British Journal of Social Psychology</w:t>
      </w:r>
      <w:r w:rsidR="0017747A" w:rsidRPr="00744251">
        <w:rPr>
          <w:rFonts w:ascii="Arial" w:hAnsi="Arial" w:cs="Arial"/>
          <w:sz w:val="24"/>
          <w:szCs w:val="24"/>
        </w:rPr>
        <w:t xml:space="preserve">, </w:t>
      </w:r>
      <w:r w:rsidR="0017747A" w:rsidRPr="00744251">
        <w:rPr>
          <w:rFonts w:ascii="Arial" w:hAnsi="Arial" w:cs="Arial"/>
          <w:i/>
          <w:iCs/>
          <w:sz w:val="24"/>
          <w:szCs w:val="24"/>
        </w:rPr>
        <w:t>46</w:t>
      </w:r>
      <w:r w:rsidR="0017747A" w:rsidRPr="00744251">
        <w:rPr>
          <w:rFonts w:ascii="Arial" w:hAnsi="Arial" w:cs="Arial"/>
          <w:sz w:val="24"/>
          <w:szCs w:val="24"/>
        </w:rPr>
        <w:t>, 815-837.</w:t>
      </w:r>
      <w:r w:rsidR="00744251" w:rsidRPr="00744251">
        <w:rPr>
          <w:rFonts w:ascii="Arial" w:hAnsi="Arial" w:cs="Arial"/>
          <w:sz w:val="24"/>
          <w:szCs w:val="24"/>
        </w:rPr>
        <w:t xml:space="preserve"> </w:t>
      </w:r>
      <w:hyperlink r:id="rId42" w:history="1">
        <w:r w:rsidR="00744251" w:rsidRPr="00744251">
          <w:rPr>
            <w:rStyle w:val="Hyperlink"/>
            <w:rFonts w:ascii="Arial" w:hAnsi="Arial" w:cs="Arial"/>
            <w:color w:val="auto"/>
            <w:sz w:val="24"/>
            <w:szCs w:val="24"/>
            <w:shd w:val="clear" w:color="auto" w:fill="FFFFFF"/>
          </w:rPr>
          <w:t>https://doi.org/10.1348/014466607X177669</w:t>
        </w:r>
      </w:hyperlink>
    </w:p>
    <w:p w14:paraId="37D9FCFC" w14:textId="18E37E4D" w:rsidR="00474679" w:rsidRPr="00744251" w:rsidRDefault="001D6BFF" w:rsidP="00D727CB">
      <w:pPr>
        <w:shd w:val="clear" w:color="auto" w:fill="FFFFFF"/>
        <w:spacing w:after="120" w:line="276" w:lineRule="auto"/>
        <w:ind w:left="709" w:hanging="709"/>
        <w:rPr>
          <w:rFonts w:ascii="Arial" w:hAnsi="Arial" w:cs="Arial"/>
          <w:sz w:val="24"/>
          <w:szCs w:val="24"/>
        </w:rPr>
      </w:pPr>
      <w:r w:rsidRPr="00744251">
        <w:rPr>
          <w:rFonts w:ascii="Arial" w:hAnsi="Arial" w:cs="Arial"/>
          <w:sz w:val="24"/>
          <w:szCs w:val="24"/>
        </w:rPr>
        <w:t>Vannier, S.</w:t>
      </w:r>
      <w:r w:rsidR="008A344B" w:rsidRPr="00744251">
        <w:rPr>
          <w:rFonts w:ascii="Arial" w:hAnsi="Arial" w:cs="Arial"/>
          <w:sz w:val="24"/>
          <w:szCs w:val="24"/>
        </w:rPr>
        <w:t xml:space="preserve"> </w:t>
      </w:r>
      <w:r w:rsidRPr="00744251">
        <w:rPr>
          <w:rFonts w:ascii="Arial" w:hAnsi="Arial" w:cs="Arial"/>
          <w:sz w:val="24"/>
          <w:szCs w:val="24"/>
        </w:rPr>
        <w:t>A.</w:t>
      </w:r>
      <w:r w:rsidR="008A344B" w:rsidRPr="00744251">
        <w:rPr>
          <w:rFonts w:ascii="Arial" w:hAnsi="Arial" w:cs="Arial"/>
          <w:sz w:val="24"/>
          <w:szCs w:val="24"/>
        </w:rPr>
        <w:t>,</w:t>
      </w:r>
      <w:r w:rsidRPr="00744251">
        <w:rPr>
          <w:rFonts w:ascii="Arial" w:hAnsi="Arial" w:cs="Arial"/>
          <w:sz w:val="24"/>
          <w:szCs w:val="24"/>
        </w:rPr>
        <w:t xml:space="preserve"> &amp; O’Sullivan, L.</w:t>
      </w:r>
      <w:r w:rsidR="008A344B" w:rsidRPr="00744251">
        <w:rPr>
          <w:rFonts w:ascii="Arial" w:hAnsi="Arial" w:cs="Arial"/>
          <w:sz w:val="24"/>
          <w:szCs w:val="24"/>
        </w:rPr>
        <w:t xml:space="preserve"> </w:t>
      </w:r>
      <w:r w:rsidRPr="00744251">
        <w:rPr>
          <w:rFonts w:ascii="Arial" w:hAnsi="Arial" w:cs="Arial"/>
          <w:sz w:val="24"/>
          <w:szCs w:val="24"/>
        </w:rPr>
        <w:t xml:space="preserve">F. (2010). Sex without desire: Characteristics of occasions of sexual compliance in young adults’ committed relationships. </w:t>
      </w:r>
      <w:r w:rsidRPr="00744251">
        <w:rPr>
          <w:rFonts w:ascii="Arial" w:hAnsi="Arial" w:cs="Arial"/>
          <w:i/>
          <w:sz w:val="24"/>
          <w:szCs w:val="24"/>
        </w:rPr>
        <w:t>The Journal of Sex Research</w:t>
      </w:r>
      <w:r w:rsidRPr="00744251">
        <w:rPr>
          <w:rFonts w:ascii="Arial" w:hAnsi="Arial" w:cs="Arial"/>
          <w:sz w:val="24"/>
          <w:szCs w:val="24"/>
        </w:rPr>
        <w:t xml:space="preserve">, </w:t>
      </w:r>
      <w:r w:rsidRPr="00744251">
        <w:rPr>
          <w:rFonts w:ascii="Arial" w:hAnsi="Arial" w:cs="Arial"/>
          <w:i/>
          <w:sz w:val="24"/>
          <w:szCs w:val="24"/>
        </w:rPr>
        <w:t>47</w:t>
      </w:r>
      <w:r w:rsidRPr="00744251">
        <w:rPr>
          <w:rFonts w:ascii="Arial" w:hAnsi="Arial" w:cs="Arial"/>
          <w:sz w:val="24"/>
          <w:szCs w:val="24"/>
        </w:rPr>
        <w:t>, 429-439.</w:t>
      </w:r>
      <w:r w:rsidR="00744251" w:rsidRPr="00744251">
        <w:rPr>
          <w:rFonts w:ascii="Arial" w:hAnsi="Arial" w:cs="Arial"/>
          <w:sz w:val="24"/>
          <w:szCs w:val="24"/>
        </w:rPr>
        <w:t xml:space="preserve"> https://doi.org/</w:t>
      </w:r>
      <w:hyperlink r:id="rId43" w:tgtFrame="_blank" w:history="1">
        <w:r w:rsidR="00744251" w:rsidRPr="00744251">
          <w:rPr>
            <w:rStyle w:val="Hyperlink"/>
            <w:rFonts w:ascii="Arial" w:hAnsi="Arial" w:cs="Arial"/>
            <w:color w:val="auto"/>
            <w:sz w:val="24"/>
            <w:szCs w:val="24"/>
          </w:rPr>
          <w:t>10.1080/00224490903132051</w:t>
        </w:r>
      </w:hyperlink>
    </w:p>
    <w:p w14:paraId="40CB18E7" w14:textId="5C3F2317" w:rsidR="00474679" w:rsidRPr="00744251" w:rsidRDefault="001D6BFF" w:rsidP="00D727CB">
      <w:pPr>
        <w:widowControl w:val="0"/>
        <w:tabs>
          <w:tab w:val="left" w:pos="284"/>
        </w:tabs>
        <w:spacing w:after="120" w:line="276" w:lineRule="auto"/>
        <w:ind w:left="709" w:hanging="709"/>
        <w:rPr>
          <w:rFonts w:ascii="Arial" w:hAnsi="Arial" w:cs="Arial"/>
          <w:sz w:val="24"/>
          <w:szCs w:val="24"/>
        </w:rPr>
      </w:pPr>
      <w:bookmarkStart w:id="6" w:name="_Hlk35337164"/>
      <w:r w:rsidRPr="00744251">
        <w:rPr>
          <w:rFonts w:ascii="Arial" w:hAnsi="Arial" w:cs="Arial"/>
          <w:sz w:val="24"/>
          <w:szCs w:val="24"/>
        </w:rPr>
        <w:t>Walsh, E.</w:t>
      </w:r>
      <w:r w:rsidR="008A344B" w:rsidRPr="00744251">
        <w:rPr>
          <w:rFonts w:ascii="Arial" w:hAnsi="Arial" w:cs="Arial"/>
          <w:sz w:val="24"/>
          <w:szCs w:val="24"/>
        </w:rPr>
        <w:t>,</w:t>
      </w:r>
      <w:r w:rsidRPr="00744251">
        <w:rPr>
          <w:rFonts w:ascii="Arial" w:hAnsi="Arial" w:cs="Arial"/>
          <w:sz w:val="24"/>
          <w:szCs w:val="24"/>
        </w:rPr>
        <w:t xml:space="preserve"> &amp; Malson, H. (2010). Discursive constructions of eating disorders: A story completion task. </w:t>
      </w:r>
      <w:r w:rsidRPr="00744251">
        <w:rPr>
          <w:rFonts w:ascii="Arial" w:hAnsi="Arial" w:cs="Arial"/>
          <w:i/>
          <w:sz w:val="24"/>
          <w:szCs w:val="24"/>
        </w:rPr>
        <w:t>Feminism &amp; Psychology, 20</w:t>
      </w:r>
      <w:r w:rsidRPr="00744251">
        <w:rPr>
          <w:rFonts w:ascii="Arial" w:hAnsi="Arial" w:cs="Arial"/>
          <w:sz w:val="24"/>
          <w:szCs w:val="24"/>
        </w:rPr>
        <w:t>(4), 529-537.</w:t>
      </w:r>
      <w:r w:rsidR="00744251" w:rsidRPr="00744251">
        <w:rPr>
          <w:rFonts w:ascii="Arial" w:hAnsi="Arial" w:cs="Arial"/>
          <w:sz w:val="24"/>
          <w:szCs w:val="24"/>
        </w:rPr>
        <w:t xml:space="preserve"> </w:t>
      </w:r>
      <w:hyperlink r:id="rId44" w:history="1">
        <w:r w:rsidR="00744251" w:rsidRPr="00744251">
          <w:rPr>
            <w:rStyle w:val="Hyperlink"/>
            <w:rFonts w:ascii="Arial" w:hAnsi="Arial" w:cs="Arial"/>
            <w:color w:val="auto"/>
            <w:sz w:val="24"/>
            <w:szCs w:val="24"/>
            <w:shd w:val="clear" w:color="auto" w:fill="FFFFFF"/>
          </w:rPr>
          <w:t>https://doi.org/10.1177/0959353509350759</w:t>
        </w:r>
      </w:hyperlink>
    </w:p>
    <w:bookmarkEnd w:id="6"/>
    <w:p w14:paraId="3E4022A9" w14:textId="56A5A283" w:rsidR="00474679" w:rsidRPr="00347E34" w:rsidRDefault="001D6BFF" w:rsidP="00D727CB">
      <w:pPr>
        <w:spacing w:after="120" w:line="276" w:lineRule="auto"/>
        <w:ind w:left="709" w:hanging="709"/>
        <w:rPr>
          <w:rFonts w:ascii="Arial" w:hAnsi="Arial" w:cs="Arial"/>
          <w:sz w:val="24"/>
          <w:szCs w:val="24"/>
        </w:rPr>
      </w:pPr>
      <w:r w:rsidRPr="00347E34">
        <w:rPr>
          <w:rFonts w:ascii="Arial" w:hAnsi="Arial" w:cs="Arial"/>
          <w:sz w:val="24"/>
          <w:szCs w:val="24"/>
        </w:rPr>
        <w:br w:type="page"/>
      </w:r>
    </w:p>
    <w:p w14:paraId="3D7E75ED" w14:textId="77777777" w:rsidR="00474679" w:rsidRPr="00347E34" w:rsidRDefault="001D6BFF" w:rsidP="00D727CB">
      <w:pPr>
        <w:widowControl w:val="0"/>
        <w:tabs>
          <w:tab w:val="left" w:pos="284"/>
        </w:tabs>
        <w:spacing w:after="120" w:line="276" w:lineRule="auto"/>
        <w:rPr>
          <w:rFonts w:ascii="Arial" w:hAnsi="Arial" w:cs="Arial"/>
          <w:b/>
          <w:sz w:val="24"/>
          <w:szCs w:val="24"/>
        </w:rPr>
      </w:pPr>
      <w:r w:rsidRPr="00347E34">
        <w:rPr>
          <w:rFonts w:ascii="Arial" w:hAnsi="Arial" w:cs="Arial"/>
          <w:b/>
          <w:sz w:val="24"/>
          <w:szCs w:val="24"/>
        </w:rPr>
        <w:lastRenderedPageBreak/>
        <w:t>Table 1: Sample overview</w:t>
      </w:r>
    </w:p>
    <w:tbl>
      <w:tblPr>
        <w:tblStyle w:val="a"/>
        <w:tblW w:w="901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2851"/>
        <w:gridCol w:w="1228"/>
        <w:gridCol w:w="1259"/>
        <w:gridCol w:w="1269"/>
        <w:gridCol w:w="1216"/>
        <w:gridCol w:w="1193"/>
      </w:tblGrid>
      <w:tr w:rsidR="00474679" w:rsidRPr="00347E34" w14:paraId="6FE7C017" w14:textId="77777777">
        <w:tc>
          <w:tcPr>
            <w:tcW w:w="2851" w:type="dxa"/>
          </w:tcPr>
          <w:p w14:paraId="377ED858" w14:textId="77777777" w:rsidR="00474679" w:rsidRPr="00347E34" w:rsidRDefault="001D6BFF" w:rsidP="00D727CB">
            <w:pPr>
              <w:widowControl w:val="0"/>
              <w:tabs>
                <w:tab w:val="left" w:pos="284"/>
              </w:tabs>
              <w:spacing w:after="120" w:line="276" w:lineRule="auto"/>
              <w:rPr>
                <w:rFonts w:ascii="Arial" w:hAnsi="Arial" w:cs="Arial"/>
                <w:b/>
                <w:sz w:val="24"/>
                <w:szCs w:val="24"/>
              </w:rPr>
            </w:pPr>
            <w:r w:rsidRPr="00347E34">
              <w:rPr>
                <w:rFonts w:ascii="Arial" w:hAnsi="Arial" w:cs="Arial"/>
                <w:b/>
                <w:sz w:val="24"/>
                <w:szCs w:val="24"/>
              </w:rPr>
              <w:t>Stem version</w:t>
            </w:r>
          </w:p>
        </w:tc>
        <w:tc>
          <w:tcPr>
            <w:tcW w:w="1228" w:type="dxa"/>
          </w:tcPr>
          <w:p w14:paraId="183E7A3E" w14:textId="77777777" w:rsidR="00474679" w:rsidRPr="00347E34" w:rsidRDefault="001D6BFF" w:rsidP="00D727CB">
            <w:pPr>
              <w:widowControl w:val="0"/>
              <w:tabs>
                <w:tab w:val="left" w:pos="284"/>
              </w:tabs>
              <w:spacing w:after="120" w:line="276" w:lineRule="auto"/>
              <w:rPr>
                <w:rFonts w:ascii="Arial" w:hAnsi="Arial" w:cs="Arial"/>
                <w:b/>
                <w:sz w:val="24"/>
                <w:szCs w:val="24"/>
              </w:rPr>
            </w:pPr>
            <w:r w:rsidRPr="00347E34">
              <w:rPr>
                <w:rFonts w:ascii="Arial" w:hAnsi="Arial" w:cs="Arial"/>
                <w:b/>
                <w:sz w:val="24"/>
                <w:szCs w:val="24"/>
              </w:rPr>
              <w:t>Female students</w:t>
            </w:r>
          </w:p>
        </w:tc>
        <w:tc>
          <w:tcPr>
            <w:tcW w:w="1259" w:type="dxa"/>
          </w:tcPr>
          <w:p w14:paraId="2FE460EF" w14:textId="77777777" w:rsidR="00474679" w:rsidRPr="00347E34" w:rsidRDefault="001D6BFF" w:rsidP="00D727CB">
            <w:pPr>
              <w:widowControl w:val="0"/>
              <w:tabs>
                <w:tab w:val="left" w:pos="284"/>
              </w:tabs>
              <w:spacing w:after="120" w:line="276" w:lineRule="auto"/>
              <w:rPr>
                <w:rFonts w:ascii="Arial" w:hAnsi="Arial" w:cs="Arial"/>
                <w:b/>
                <w:sz w:val="24"/>
                <w:szCs w:val="24"/>
              </w:rPr>
            </w:pPr>
            <w:r w:rsidRPr="00347E34">
              <w:rPr>
                <w:rFonts w:ascii="Arial" w:hAnsi="Arial" w:cs="Arial"/>
                <w:b/>
                <w:sz w:val="24"/>
                <w:szCs w:val="24"/>
              </w:rPr>
              <w:t>Male students</w:t>
            </w:r>
          </w:p>
        </w:tc>
        <w:tc>
          <w:tcPr>
            <w:tcW w:w="1269" w:type="dxa"/>
          </w:tcPr>
          <w:p w14:paraId="67678471" w14:textId="77777777" w:rsidR="00474679" w:rsidRPr="00347E34" w:rsidRDefault="001D6BFF" w:rsidP="00D727CB">
            <w:pPr>
              <w:widowControl w:val="0"/>
              <w:tabs>
                <w:tab w:val="left" w:pos="284"/>
              </w:tabs>
              <w:spacing w:after="120" w:line="276" w:lineRule="auto"/>
              <w:rPr>
                <w:rFonts w:ascii="Arial" w:hAnsi="Arial" w:cs="Arial"/>
                <w:b/>
                <w:sz w:val="24"/>
                <w:szCs w:val="24"/>
              </w:rPr>
            </w:pPr>
            <w:r w:rsidRPr="00347E34">
              <w:rPr>
                <w:rFonts w:ascii="Arial" w:hAnsi="Arial" w:cs="Arial"/>
                <w:b/>
                <w:sz w:val="24"/>
                <w:szCs w:val="24"/>
              </w:rPr>
              <w:t>Female therapists</w:t>
            </w:r>
          </w:p>
        </w:tc>
        <w:tc>
          <w:tcPr>
            <w:tcW w:w="1216" w:type="dxa"/>
          </w:tcPr>
          <w:p w14:paraId="0950D82B" w14:textId="77777777" w:rsidR="00474679" w:rsidRPr="00347E34" w:rsidRDefault="001D6BFF" w:rsidP="00D727CB">
            <w:pPr>
              <w:widowControl w:val="0"/>
              <w:tabs>
                <w:tab w:val="left" w:pos="284"/>
              </w:tabs>
              <w:spacing w:after="120" w:line="276" w:lineRule="auto"/>
              <w:rPr>
                <w:rFonts w:ascii="Arial" w:hAnsi="Arial" w:cs="Arial"/>
                <w:b/>
                <w:sz w:val="24"/>
                <w:szCs w:val="24"/>
              </w:rPr>
            </w:pPr>
            <w:r w:rsidRPr="00347E34">
              <w:rPr>
                <w:rFonts w:ascii="Arial" w:hAnsi="Arial" w:cs="Arial"/>
                <w:b/>
                <w:sz w:val="24"/>
                <w:szCs w:val="24"/>
              </w:rPr>
              <w:t>Male therapists</w:t>
            </w:r>
          </w:p>
        </w:tc>
        <w:tc>
          <w:tcPr>
            <w:tcW w:w="1193" w:type="dxa"/>
          </w:tcPr>
          <w:p w14:paraId="7D81996C" w14:textId="77777777" w:rsidR="00474679" w:rsidRPr="00347E34" w:rsidRDefault="001D6BFF" w:rsidP="00D727CB">
            <w:pPr>
              <w:widowControl w:val="0"/>
              <w:tabs>
                <w:tab w:val="left" w:pos="284"/>
              </w:tabs>
              <w:spacing w:after="120" w:line="276" w:lineRule="auto"/>
              <w:rPr>
                <w:rFonts w:ascii="Arial" w:hAnsi="Arial" w:cs="Arial"/>
                <w:b/>
                <w:sz w:val="24"/>
                <w:szCs w:val="24"/>
              </w:rPr>
            </w:pPr>
            <w:r w:rsidRPr="00347E34">
              <w:rPr>
                <w:rFonts w:ascii="Arial" w:hAnsi="Arial" w:cs="Arial"/>
                <w:b/>
                <w:sz w:val="24"/>
                <w:szCs w:val="24"/>
              </w:rPr>
              <w:t>Totals</w:t>
            </w:r>
          </w:p>
        </w:tc>
      </w:tr>
      <w:tr w:rsidR="00474679" w:rsidRPr="00347E34" w14:paraId="65C8F9E0" w14:textId="77777777">
        <w:tc>
          <w:tcPr>
            <w:tcW w:w="2851" w:type="dxa"/>
          </w:tcPr>
          <w:p w14:paraId="28C115F0" w14:textId="77777777" w:rsidR="00474679" w:rsidRPr="00347E34" w:rsidRDefault="001D6BFF" w:rsidP="00D727CB">
            <w:pPr>
              <w:widowControl w:val="0"/>
              <w:tabs>
                <w:tab w:val="left" w:pos="284"/>
              </w:tabs>
              <w:spacing w:after="120" w:line="276" w:lineRule="auto"/>
              <w:rPr>
                <w:rFonts w:ascii="Arial" w:hAnsi="Arial" w:cs="Arial"/>
                <w:sz w:val="24"/>
                <w:szCs w:val="24"/>
              </w:rPr>
            </w:pPr>
            <w:r w:rsidRPr="00347E34">
              <w:rPr>
                <w:rFonts w:ascii="Arial" w:hAnsi="Arial" w:cs="Arial"/>
                <w:sz w:val="24"/>
                <w:szCs w:val="24"/>
              </w:rPr>
              <w:t>A: Ben refuses heterosex</w:t>
            </w:r>
          </w:p>
        </w:tc>
        <w:tc>
          <w:tcPr>
            <w:tcW w:w="1228" w:type="dxa"/>
          </w:tcPr>
          <w:p w14:paraId="12735B1A" w14:textId="77777777" w:rsidR="00474679" w:rsidRPr="00347E34" w:rsidRDefault="001D6BFF" w:rsidP="00D727CB">
            <w:pPr>
              <w:widowControl w:val="0"/>
              <w:tabs>
                <w:tab w:val="left" w:pos="284"/>
              </w:tabs>
              <w:spacing w:after="120" w:line="276" w:lineRule="auto"/>
              <w:rPr>
                <w:rFonts w:ascii="Arial" w:hAnsi="Arial" w:cs="Arial"/>
                <w:sz w:val="24"/>
                <w:szCs w:val="24"/>
              </w:rPr>
            </w:pPr>
            <w:r w:rsidRPr="00347E34">
              <w:rPr>
                <w:rFonts w:ascii="Arial" w:hAnsi="Arial" w:cs="Arial"/>
                <w:sz w:val="24"/>
                <w:szCs w:val="24"/>
              </w:rPr>
              <w:t>11</w:t>
            </w:r>
          </w:p>
        </w:tc>
        <w:tc>
          <w:tcPr>
            <w:tcW w:w="1259" w:type="dxa"/>
          </w:tcPr>
          <w:p w14:paraId="6E7AAFC9" w14:textId="77777777" w:rsidR="00474679" w:rsidRPr="00347E34" w:rsidRDefault="001D6BFF" w:rsidP="00D727CB">
            <w:pPr>
              <w:widowControl w:val="0"/>
              <w:tabs>
                <w:tab w:val="left" w:pos="284"/>
              </w:tabs>
              <w:spacing w:after="120" w:line="276" w:lineRule="auto"/>
              <w:rPr>
                <w:rFonts w:ascii="Arial" w:hAnsi="Arial" w:cs="Arial"/>
                <w:sz w:val="24"/>
                <w:szCs w:val="24"/>
              </w:rPr>
            </w:pPr>
            <w:r w:rsidRPr="00347E34">
              <w:rPr>
                <w:rFonts w:ascii="Arial" w:hAnsi="Arial" w:cs="Arial"/>
                <w:sz w:val="24"/>
                <w:szCs w:val="24"/>
              </w:rPr>
              <w:t>1</w:t>
            </w:r>
          </w:p>
        </w:tc>
        <w:tc>
          <w:tcPr>
            <w:tcW w:w="1269" w:type="dxa"/>
          </w:tcPr>
          <w:p w14:paraId="73B6ACD3" w14:textId="77777777" w:rsidR="00474679" w:rsidRPr="00347E34" w:rsidRDefault="001D6BFF" w:rsidP="00D727CB">
            <w:pPr>
              <w:widowControl w:val="0"/>
              <w:tabs>
                <w:tab w:val="left" w:pos="284"/>
              </w:tabs>
              <w:spacing w:after="120" w:line="276" w:lineRule="auto"/>
              <w:rPr>
                <w:rFonts w:ascii="Arial" w:hAnsi="Arial" w:cs="Arial"/>
                <w:sz w:val="24"/>
                <w:szCs w:val="24"/>
              </w:rPr>
            </w:pPr>
            <w:r w:rsidRPr="00347E34">
              <w:rPr>
                <w:rFonts w:ascii="Arial" w:hAnsi="Arial" w:cs="Arial"/>
                <w:sz w:val="24"/>
                <w:szCs w:val="24"/>
              </w:rPr>
              <w:t>8</w:t>
            </w:r>
          </w:p>
        </w:tc>
        <w:tc>
          <w:tcPr>
            <w:tcW w:w="1216" w:type="dxa"/>
          </w:tcPr>
          <w:p w14:paraId="42110FC4" w14:textId="77777777" w:rsidR="00474679" w:rsidRPr="00347E34" w:rsidRDefault="001D6BFF" w:rsidP="00D727CB">
            <w:pPr>
              <w:widowControl w:val="0"/>
              <w:tabs>
                <w:tab w:val="left" w:pos="284"/>
              </w:tabs>
              <w:spacing w:after="120" w:line="276" w:lineRule="auto"/>
              <w:rPr>
                <w:rFonts w:ascii="Arial" w:hAnsi="Arial" w:cs="Arial"/>
                <w:sz w:val="24"/>
                <w:szCs w:val="24"/>
              </w:rPr>
            </w:pPr>
            <w:r w:rsidRPr="00347E34">
              <w:rPr>
                <w:rFonts w:ascii="Arial" w:hAnsi="Arial" w:cs="Arial"/>
                <w:sz w:val="24"/>
                <w:szCs w:val="24"/>
              </w:rPr>
              <w:t>3</w:t>
            </w:r>
          </w:p>
        </w:tc>
        <w:tc>
          <w:tcPr>
            <w:tcW w:w="1193" w:type="dxa"/>
          </w:tcPr>
          <w:p w14:paraId="2396A873" w14:textId="77777777" w:rsidR="00474679" w:rsidRPr="00347E34" w:rsidRDefault="001D6BFF" w:rsidP="00D727CB">
            <w:pPr>
              <w:widowControl w:val="0"/>
              <w:tabs>
                <w:tab w:val="left" w:pos="284"/>
              </w:tabs>
              <w:spacing w:after="120" w:line="276" w:lineRule="auto"/>
              <w:rPr>
                <w:rFonts w:ascii="Arial" w:hAnsi="Arial" w:cs="Arial"/>
                <w:sz w:val="24"/>
                <w:szCs w:val="24"/>
              </w:rPr>
            </w:pPr>
            <w:r w:rsidRPr="00347E34">
              <w:rPr>
                <w:rFonts w:ascii="Arial" w:hAnsi="Arial" w:cs="Arial"/>
                <w:sz w:val="24"/>
                <w:szCs w:val="24"/>
              </w:rPr>
              <w:t>23</w:t>
            </w:r>
          </w:p>
        </w:tc>
      </w:tr>
      <w:tr w:rsidR="00474679" w:rsidRPr="00347E34" w14:paraId="07AA7941" w14:textId="77777777">
        <w:tc>
          <w:tcPr>
            <w:tcW w:w="2851" w:type="dxa"/>
          </w:tcPr>
          <w:p w14:paraId="6A26E5C2" w14:textId="77777777" w:rsidR="00474679" w:rsidRPr="00347E34" w:rsidRDefault="001D6BFF" w:rsidP="00D727CB">
            <w:pPr>
              <w:widowControl w:val="0"/>
              <w:tabs>
                <w:tab w:val="left" w:pos="284"/>
              </w:tabs>
              <w:spacing w:after="120" w:line="276" w:lineRule="auto"/>
              <w:rPr>
                <w:rFonts w:ascii="Arial" w:hAnsi="Arial" w:cs="Arial"/>
                <w:sz w:val="24"/>
                <w:szCs w:val="24"/>
              </w:rPr>
            </w:pPr>
            <w:r w:rsidRPr="00347E34">
              <w:rPr>
                <w:rFonts w:ascii="Arial" w:hAnsi="Arial" w:cs="Arial"/>
                <w:sz w:val="24"/>
                <w:szCs w:val="24"/>
              </w:rPr>
              <w:t>B: Kate refuses heterosex</w:t>
            </w:r>
          </w:p>
        </w:tc>
        <w:tc>
          <w:tcPr>
            <w:tcW w:w="1228" w:type="dxa"/>
          </w:tcPr>
          <w:p w14:paraId="71492614" w14:textId="77777777" w:rsidR="00474679" w:rsidRPr="00347E34" w:rsidRDefault="001D6BFF" w:rsidP="00D727CB">
            <w:pPr>
              <w:widowControl w:val="0"/>
              <w:tabs>
                <w:tab w:val="left" w:pos="284"/>
              </w:tabs>
              <w:spacing w:after="120" w:line="276" w:lineRule="auto"/>
              <w:rPr>
                <w:rFonts w:ascii="Arial" w:hAnsi="Arial" w:cs="Arial"/>
                <w:sz w:val="24"/>
                <w:szCs w:val="24"/>
              </w:rPr>
            </w:pPr>
            <w:r w:rsidRPr="00347E34">
              <w:rPr>
                <w:rFonts w:ascii="Arial" w:hAnsi="Arial" w:cs="Arial"/>
                <w:sz w:val="24"/>
                <w:szCs w:val="24"/>
              </w:rPr>
              <w:t>21</w:t>
            </w:r>
          </w:p>
        </w:tc>
        <w:tc>
          <w:tcPr>
            <w:tcW w:w="1259" w:type="dxa"/>
          </w:tcPr>
          <w:p w14:paraId="1E46CEF8" w14:textId="77777777" w:rsidR="00474679" w:rsidRPr="00347E34" w:rsidRDefault="001D6BFF" w:rsidP="00D727CB">
            <w:pPr>
              <w:widowControl w:val="0"/>
              <w:tabs>
                <w:tab w:val="left" w:pos="284"/>
              </w:tabs>
              <w:spacing w:after="120" w:line="276" w:lineRule="auto"/>
              <w:rPr>
                <w:rFonts w:ascii="Arial" w:hAnsi="Arial" w:cs="Arial"/>
                <w:sz w:val="24"/>
                <w:szCs w:val="24"/>
              </w:rPr>
            </w:pPr>
            <w:r w:rsidRPr="00347E34">
              <w:rPr>
                <w:rFonts w:ascii="Arial" w:hAnsi="Arial" w:cs="Arial"/>
                <w:sz w:val="24"/>
                <w:szCs w:val="24"/>
              </w:rPr>
              <w:t>5</w:t>
            </w:r>
          </w:p>
        </w:tc>
        <w:tc>
          <w:tcPr>
            <w:tcW w:w="1269" w:type="dxa"/>
          </w:tcPr>
          <w:p w14:paraId="1D7EC3C2" w14:textId="77777777" w:rsidR="00474679" w:rsidRPr="00347E34" w:rsidRDefault="001D6BFF" w:rsidP="00D727CB">
            <w:pPr>
              <w:widowControl w:val="0"/>
              <w:tabs>
                <w:tab w:val="left" w:pos="284"/>
              </w:tabs>
              <w:spacing w:after="120" w:line="276" w:lineRule="auto"/>
              <w:rPr>
                <w:rFonts w:ascii="Arial" w:hAnsi="Arial" w:cs="Arial"/>
                <w:sz w:val="24"/>
                <w:szCs w:val="24"/>
              </w:rPr>
            </w:pPr>
            <w:r w:rsidRPr="00347E34">
              <w:rPr>
                <w:rFonts w:ascii="Arial" w:hAnsi="Arial" w:cs="Arial"/>
                <w:sz w:val="24"/>
                <w:szCs w:val="24"/>
              </w:rPr>
              <w:t>15</w:t>
            </w:r>
          </w:p>
        </w:tc>
        <w:tc>
          <w:tcPr>
            <w:tcW w:w="1216" w:type="dxa"/>
          </w:tcPr>
          <w:p w14:paraId="23289DC7" w14:textId="77777777" w:rsidR="00474679" w:rsidRPr="00347E34" w:rsidRDefault="001D6BFF" w:rsidP="00D727CB">
            <w:pPr>
              <w:widowControl w:val="0"/>
              <w:tabs>
                <w:tab w:val="left" w:pos="284"/>
              </w:tabs>
              <w:spacing w:after="120" w:line="276" w:lineRule="auto"/>
              <w:rPr>
                <w:rFonts w:ascii="Arial" w:hAnsi="Arial" w:cs="Arial"/>
                <w:sz w:val="24"/>
                <w:szCs w:val="24"/>
              </w:rPr>
            </w:pPr>
            <w:r w:rsidRPr="00347E34">
              <w:rPr>
                <w:rFonts w:ascii="Arial" w:hAnsi="Arial" w:cs="Arial"/>
                <w:sz w:val="24"/>
                <w:szCs w:val="24"/>
              </w:rPr>
              <w:t>7</w:t>
            </w:r>
          </w:p>
        </w:tc>
        <w:tc>
          <w:tcPr>
            <w:tcW w:w="1193" w:type="dxa"/>
          </w:tcPr>
          <w:p w14:paraId="6839ACE3" w14:textId="77777777" w:rsidR="00474679" w:rsidRPr="00347E34" w:rsidRDefault="001D6BFF" w:rsidP="00D727CB">
            <w:pPr>
              <w:widowControl w:val="0"/>
              <w:tabs>
                <w:tab w:val="left" w:pos="284"/>
              </w:tabs>
              <w:spacing w:after="120" w:line="276" w:lineRule="auto"/>
              <w:rPr>
                <w:rFonts w:ascii="Arial" w:hAnsi="Arial" w:cs="Arial"/>
                <w:sz w:val="24"/>
                <w:szCs w:val="24"/>
              </w:rPr>
            </w:pPr>
            <w:r w:rsidRPr="00347E34">
              <w:rPr>
                <w:rFonts w:ascii="Arial" w:hAnsi="Arial" w:cs="Arial"/>
                <w:sz w:val="24"/>
                <w:szCs w:val="24"/>
              </w:rPr>
              <w:t>48</w:t>
            </w:r>
          </w:p>
        </w:tc>
      </w:tr>
      <w:tr w:rsidR="00474679" w:rsidRPr="00347E34" w14:paraId="3BA45B24" w14:textId="77777777">
        <w:tc>
          <w:tcPr>
            <w:tcW w:w="2851" w:type="dxa"/>
          </w:tcPr>
          <w:p w14:paraId="31FA5E99" w14:textId="77777777" w:rsidR="00474679" w:rsidRPr="00347E34" w:rsidRDefault="001D6BFF" w:rsidP="00D727CB">
            <w:pPr>
              <w:widowControl w:val="0"/>
              <w:tabs>
                <w:tab w:val="left" w:pos="284"/>
              </w:tabs>
              <w:spacing w:after="120" w:line="276" w:lineRule="auto"/>
              <w:rPr>
                <w:rFonts w:ascii="Arial" w:hAnsi="Arial" w:cs="Arial"/>
                <w:b/>
                <w:sz w:val="24"/>
                <w:szCs w:val="24"/>
              </w:rPr>
            </w:pPr>
            <w:r w:rsidRPr="00347E34">
              <w:rPr>
                <w:rFonts w:ascii="Arial" w:hAnsi="Arial" w:cs="Arial"/>
                <w:b/>
                <w:sz w:val="24"/>
                <w:szCs w:val="24"/>
              </w:rPr>
              <w:t>Totals</w:t>
            </w:r>
          </w:p>
        </w:tc>
        <w:tc>
          <w:tcPr>
            <w:tcW w:w="1228" w:type="dxa"/>
          </w:tcPr>
          <w:p w14:paraId="6D0BDEF5" w14:textId="77777777" w:rsidR="00474679" w:rsidRPr="00347E34" w:rsidRDefault="001D6BFF" w:rsidP="00D727CB">
            <w:pPr>
              <w:widowControl w:val="0"/>
              <w:tabs>
                <w:tab w:val="left" w:pos="284"/>
              </w:tabs>
              <w:spacing w:after="120" w:line="276" w:lineRule="auto"/>
              <w:rPr>
                <w:rFonts w:ascii="Arial" w:hAnsi="Arial" w:cs="Arial"/>
                <w:sz w:val="24"/>
                <w:szCs w:val="24"/>
              </w:rPr>
            </w:pPr>
            <w:r w:rsidRPr="00347E34">
              <w:rPr>
                <w:rFonts w:ascii="Arial" w:hAnsi="Arial" w:cs="Arial"/>
                <w:sz w:val="24"/>
                <w:szCs w:val="24"/>
              </w:rPr>
              <w:t>32</w:t>
            </w:r>
          </w:p>
        </w:tc>
        <w:tc>
          <w:tcPr>
            <w:tcW w:w="1259" w:type="dxa"/>
          </w:tcPr>
          <w:p w14:paraId="7B7552DD" w14:textId="77777777" w:rsidR="00474679" w:rsidRPr="00347E34" w:rsidRDefault="001D6BFF" w:rsidP="00D727CB">
            <w:pPr>
              <w:widowControl w:val="0"/>
              <w:tabs>
                <w:tab w:val="left" w:pos="284"/>
              </w:tabs>
              <w:spacing w:after="120" w:line="276" w:lineRule="auto"/>
              <w:rPr>
                <w:rFonts w:ascii="Arial" w:hAnsi="Arial" w:cs="Arial"/>
                <w:sz w:val="24"/>
                <w:szCs w:val="24"/>
              </w:rPr>
            </w:pPr>
            <w:r w:rsidRPr="00347E34">
              <w:rPr>
                <w:rFonts w:ascii="Arial" w:hAnsi="Arial" w:cs="Arial"/>
                <w:sz w:val="24"/>
                <w:szCs w:val="24"/>
              </w:rPr>
              <w:t>6</w:t>
            </w:r>
          </w:p>
        </w:tc>
        <w:tc>
          <w:tcPr>
            <w:tcW w:w="1269" w:type="dxa"/>
          </w:tcPr>
          <w:p w14:paraId="5EF8DDD9" w14:textId="77777777" w:rsidR="00474679" w:rsidRPr="00347E34" w:rsidRDefault="001D6BFF" w:rsidP="00D727CB">
            <w:pPr>
              <w:widowControl w:val="0"/>
              <w:tabs>
                <w:tab w:val="left" w:pos="284"/>
              </w:tabs>
              <w:spacing w:after="120" w:line="276" w:lineRule="auto"/>
              <w:rPr>
                <w:rFonts w:ascii="Arial" w:hAnsi="Arial" w:cs="Arial"/>
                <w:sz w:val="24"/>
                <w:szCs w:val="24"/>
              </w:rPr>
            </w:pPr>
            <w:r w:rsidRPr="00347E34">
              <w:rPr>
                <w:rFonts w:ascii="Arial" w:hAnsi="Arial" w:cs="Arial"/>
                <w:sz w:val="24"/>
                <w:szCs w:val="24"/>
              </w:rPr>
              <w:t>23</w:t>
            </w:r>
          </w:p>
        </w:tc>
        <w:tc>
          <w:tcPr>
            <w:tcW w:w="1216" w:type="dxa"/>
          </w:tcPr>
          <w:p w14:paraId="0C63A786" w14:textId="77777777" w:rsidR="00474679" w:rsidRPr="00347E34" w:rsidRDefault="001D6BFF" w:rsidP="00D727CB">
            <w:pPr>
              <w:widowControl w:val="0"/>
              <w:tabs>
                <w:tab w:val="left" w:pos="284"/>
              </w:tabs>
              <w:spacing w:after="120" w:line="276" w:lineRule="auto"/>
              <w:rPr>
                <w:rFonts w:ascii="Arial" w:hAnsi="Arial" w:cs="Arial"/>
                <w:sz w:val="24"/>
                <w:szCs w:val="24"/>
              </w:rPr>
            </w:pPr>
            <w:r w:rsidRPr="00347E34">
              <w:rPr>
                <w:rFonts w:ascii="Arial" w:hAnsi="Arial" w:cs="Arial"/>
                <w:sz w:val="24"/>
                <w:szCs w:val="24"/>
              </w:rPr>
              <w:t>10</w:t>
            </w:r>
          </w:p>
        </w:tc>
        <w:tc>
          <w:tcPr>
            <w:tcW w:w="1193" w:type="dxa"/>
          </w:tcPr>
          <w:p w14:paraId="661E836A" w14:textId="77777777" w:rsidR="00474679" w:rsidRPr="00347E34" w:rsidRDefault="001D6BFF" w:rsidP="00D727CB">
            <w:pPr>
              <w:widowControl w:val="0"/>
              <w:tabs>
                <w:tab w:val="left" w:pos="284"/>
              </w:tabs>
              <w:spacing w:after="120" w:line="276" w:lineRule="auto"/>
              <w:rPr>
                <w:rFonts w:ascii="Arial" w:hAnsi="Arial" w:cs="Arial"/>
                <w:sz w:val="24"/>
                <w:szCs w:val="24"/>
              </w:rPr>
            </w:pPr>
            <w:r w:rsidRPr="00347E34">
              <w:rPr>
                <w:rFonts w:ascii="Arial" w:hAnsi="Arial" w:cs="Arial"/>
                <w:sz w:val="24"/>
                <w:szCs w:val="24"/>
              </w:rPr>
              <w:t>71</w:t>
            </w:r>
          </w:p>
        </w:tc>
      </w:tr>
    </w:tbl>
    <w:p w14:paraId="2B49418E" w14:textId="77777777" w:rsidR="00474679" w:rsidRPr="00347E34" w:rsidRDefault="00474679" w:rsidP="00D727CB">
      <w:pPr>
        <w:spacing w:after="120" w:line="276" w:lineRule="auto"/>
        <w:rPr>
          <w:rFonts w:ascii="Arial" w:hAnsi="Arial" w:cs="Arial"/>
          <w:sz w:val="24"/>
          <w:szCs w:val="24"/>
        </w:rPr>
      </w:pPr>
    </w:p>
    <w:sectPr w:rsidR="00474679" w:rsidRPr="00347E3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vPSGAR-BK">
    <w:altName w:val="Calibri"/>
    <w:charset w:val="00"/>
    <w:family w:val="auto"/>
    <w:pitch w:val="default"/>
    <w:sig w:usb0="00000003" w:usb1="00000000" w:usb2="00000000" w:usb3="00000000" w:csb0="00000001" w:csb1="00000000"/>
  </w:font>
  <w:font w:name="AdvTTec369687+20">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7473E"/>
    <w:multiLevelType w:val="multilevel"/>
    <w:tmpl w:val="97C8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D6547"/>
    <w:multiLevelType w:val="multilevel"/>
    <w:tmpl w:val="53F0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166D5"/>
    <w:multiLevelType w:val="multilevel"/>
    <w:tmpl w:val="66AC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C0D02"/>
    <w:multiLevelType w:val="hybridMultilevel"/>
    <w:tmpl w:val="4BA44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F027B3"/>
    <w:multiLevelType w:val="multilevel"/>
    <w:tmpl w:val="63F8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A56789"/>
    <w:multiLevelType w:val="multilevel"/>
    <w:tmpl w:val="A02C5A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4264E0A"/>
    <w:multiLevelType w:val="multilevel"/>
    <w:tmpl w:val="193A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8B1549"/>
    <w:multiLevelType w:val="multilevel"/>
    <w:tmpl w:val="8D68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611095"/>
    <w:multiLevelType w:val="multilevel"/>
    <w:tmpl w:val="C8CC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C93D5D"/>
    <w:multiLevelType w:val="multilevel"/>
    <w:tmpl w:val="A182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7E2E48"/>
    <w:multiLevelType w:val="multilevel"/>
    <w:tmpl w:val="7D88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56701A"/>
    <w:multiLevelType w:val="multilevel"/>
    <w:tmpl w:val="C542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2153CF"/>
    <w:multiLevelType w:val="multilevel"/>
    <w:tmpl w:val="054E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3F4A95"/>
    <w:multiLevelType w:val="multilevel"/>
    <w:tmpl w:val="14A2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5466D3"/>
    <w:multiLevelType w:val="multilevel"/>
    <w:tmpl w:val="E876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C47B9E"/>
    <w:multiLevelType w:val="multilevel"/>
    <w:tmpl w:val="6F7E9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B292DA0"/>
    <w:multiLevelType w:val="multilevel"/>
    <w:tmpl w:val="33AC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4"/>
  </w:num>
  <w:num w:numId="3">
    <w:abstractNumId w:val="8"/>
  </w:num>
  <w:num w:numId="4">
    <w:abstractNumId w:val="5"/>
  </w:num>
  <w:num w:numId="5">
    <w:abstractNumId w:val="2"/>
  </w:num>
  <w:num w:numId="6">
    <w:abstractNumId w:val="16"/>
  </w:num>
  <w:num w:numId="7">
    <w:abstractNumId w:val="9"/>
  </w:num>
  <w:num w:numId="8">
    <w:abstractNumId w:val="12"/>
  </w:num>
  <w:num w:numId="9">
    <w:abstractNumId w:val="3"/>
  </w:num>
  <w:num w:numId="10">
    <w:abstractNumId w:val="0"/>
  </w:num>
  <w:num w:numId="11">
    <w:abstractNumId w:val="6"/>
  </w:num>
  <w:num w:numId="12">
    <w:abstractNumId w:val="10"/>
  </w:num>
  <w:num w:numId="13">
    <w:abstractNumId w:val="7"/>
  </w:num>
  <w:num w:numId="14">
    <w:abstractNumId w:val="4"/>
  </w:num>
  <w:num w:numId="15">
    <w:abstractNumId w:val="11"/>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07A70AD-904C-4D32-BB8C-A462CC2870A9}"/>
    <w:docVar w:name="dgnword-eventsink" w:val="431878520"/>
    <w:docVar w:name="dgnword-lastRevisionsView" w:val="0"/>
  </w:docVars>
  <w:rsids>
    <w:rsidRoot w:val="00474679"/>
    <w:rsid w:val="00090FB2"/>
    <w:rsid w:val="000C68A7"/>
    <w:rsid w:val="000E4305"/>
    <w:rsid w:val="00102B33"/>
    <w:rsid w:val="0010595B"/>
    <w:rsid w:val="00106C2B"/>
    <w:rsid w:val="00131485"/>
    <w:rsid w:val="00145146"/>
    <w:rsid w:val="00147C6B"/>
    <w:rsid w:val="001534D6"/>
    <w:rsid w:val="0017747A"/>
    <w:rsid w:val="00191194"/>
    <w:rsid w:val="001A0E38"/>
    <w:rsid w:val="001B66D5"/>
    <w:rsid w:val="001D6BFF"/>
    <w:rsid w:val="0026370A"/>
    <w:rsid w:val="00285257"/>
    <w:rsid w:val="00291AE4"/>
    <w:rsid w:val="002971C5"/>
    <w:rsid w:val="002C3D47"/>
    <w:rsid w:val="00347E34"/>
    <w:rsid w:val="003734D2"/>
    <w:rsid w:val="003907A5"/>
    <w:rsid w:val="004062A1"/>
    <w:rsid w:val="0041283A"/>
    <w:rsid w:val="00474679"/>
    <w:rsid w:val="004B2C12"/>
    <w:rsid w:val="004B4D05"/>
    <w:rsid w:val="00505A74"/>
    <w:rsid w:val="00531734"/>
    <w:rsid w:val="00535A18"/>
    <w:rsid w:val="00564D9C"/>
    <w:rsid w:val="00575F80"/>
    <w:rsid w:val="00580060"/>
    <w:rsid w:val="005A0F2C"/>
    <w:rsid w:val="005A3FA0"/>
    <w:rsid w:val="005B2315"/>
    <w:rsid w:val="005D78C5"/>
    <w:rsid w:val="00611BC5"/>
    <w:rsid w:val="006331F9"/>
    <w:rsid w:val="00634995"/>
    <w:rsid w:val="0069388D"/>
    <w:rsid w:val="006B70A2"/>
    <w:rsid w:val="006D3D96"/>
    <w:rsid w:val="006F7C72"/>
    <w:rsid w:val="007079CB"/>
    <w:rsid w:val="00744251"/>
    <w:rsid w:val="007647C1"/>
    <w:rsid w:val="00790656"/>
    <w:rsid w:val="007B275D"/>
    <w:rsid w:val="007D24F1"/>
    <w:rsid w:val="007F75AB"/>
    <w:rsid w:val="008037DE"/>
    <w:rsid w:val="00865D26"/>
    <w:rsid w:val="00894AD8"/>
    <w:rsid w:val="008A344B"/>
    <w:rsid w:val="008B1353"/>
    <w:rsid w:val="008D3814"/>
    <w:rsid w:val="008E160C"/>
    <w:rsid w:val="00906A8F"/>
    <w:rsid w:val="009168C6"/>
    <w:rsid w:val="00941275"/>
    <w:rsid w:val="00952071"/>
    <w:rsid w:val="00987DFF"/>
    <w:rsid w:val="009A07ED"/>
    <w:rsid w:val="009A6844"/>
    <w:rsid w:val="009C0FD1"/>
    <w:rsid w:val="00A146AC"/>
    <w:rsid w:val="00A40086"/>
    <w:rsid w:val="00A77A11"/>
    <w:rsid w:val="00AC688F"/>
    <w:rsid w:val="00AC7479"/>
    <w:rsid w:val="00AD112B"/>
    <w:rsid w:val="00AE3539"/>
    <w:rsid w:val="00B342BA"/>
    <w:rsid w:val="00B6277E"/>
    <w:rsid w:val="00B926D0"/>
    <w:rsid w:val="00BA75BD"/>
    <w:rsid w:val="00BD2757"/>
    <w:rsid w:val="00C431CE"/>
    <w:rsid w:val="00CC4546"/>
    <w:rsid w:val="00CE6CC4"/>
    <w:rsid w:val="00D11CF6"/>
    <w:rsid w:val="00D251BF"/>
    <w:rsid w:val="00D2678F"/>
    <w:rsid w:val="00D436C1"/>
    <w:rsid w:val="00D55875"/>
    <w:rsid w:val="00D727CB"/>
    <w:rsid w:val="00D736C3"/>
    <w:rsid w:val="00DF5FB4"/>
    <w:rsid w:val="00E2589D"/>
    <w:rsid w:val="00E34CE5"/>
    <w:rsid w:val="00E35EFD"/>
    <w:rsid w:val="00E4186E"/>
    <w:rsid w:val="00E60125"/>
    <w:rsid w:val="00ED45BE"/>
    <w:rsid w:val="00F325F6"/>
    <w:rsid w:val="00F42AAB"/>
    <w:rsid w:val="00FB0253"/>
    <w:rsid w:val="00FE7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1BAB5"/>
  <w15:docId w15:val="{CB544D4C-09CF-48EF-AEFC-7D34EC3E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val="0"/>
      <w:tabs>
        <w:tab w:val="left" w:pos="284"/>
      </w:tabs>
      <w:spacing w:before="240" w:after="60" w:line="240" w:lineRule="auto"/>
      <w:jc w:val="both"/>
      <w:outlineLvl w:val="0"/>
    </w:pPr>
    <w:rPr>
      <w:rFonts w:ascii="Cambria" w:eastAsia="Cambria" w:hAnsi="Cambria" w:cs="Cambria"/>
      <w:b/>
      <w:color w:val="000000"/>
      <w:sz w:val="32"/>
      <w:szCs w:val="32"/>
    </w:rPr>
  </w:style>
  <w:style w:type="paragraph" w:styleId="Heading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911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194"/>
    <w:rPr>
      <w:rFonts w:ascii="Segoe UI" w:hAnsi="Segoe UI" w:cs="Segoe UI"/>
      <w:sz w:val="18"/>
      <w:szCs w:val="18"/>
    </w:rPr>
  </w:style>
  <w:style w:type="paragraph" w:styleId="ListParagraph">
    <w:name w:val="List Paragraph"/>
    <w:basedOn w:val="Normal"/>
    <w:uiPriority w:val="34"/>
    <w:qFormat/>
    <w:rsid w:val="00D11CF6"/>
    <w:pPr>
      <w:ind w:left="720"/>
      <w:contextualSpacing/>
    </w:pPr>
  </w:style>
  <w:style w:type="character" w:styleId="Hyperlink">
    <w:name w:val="Hyperlink"/>
    <w:basedOn w:val="DefaultParagraphFont"/>
    <w:uiPriority w:val="99"/>
    <w:unhideWhenUsed/>
    <w:rsid w:val="0010595B"/>
    <w:rPr>
      <w:color w:val="0000FF" w:themeColor="hyperlink"/>
      <w:u w:val="single"/>
    </w:rPr>
  </w:style>
  <w:style w:type="character" w:styleId="UnresolvedMention">
    <w:name w:val="Unresolved Mention"/>
    <w:basedOn w:val="DefaultParagraphFont"/>
    <w:uiPriority w:val="99"/>
    <w:semiHidden/>
    <w:unhideWhenUsed/>
    <w:rsid w:val="00580060"/>
    <w:rPr>
      <w:color w:val="605E5C"/>
      <w:shd w:val="clear" w:color="auto" w:fill="E1DFDD"/>
    </w:rPr>
  </w:style>
  <w:style w:type="paragraph" w:customStyle="1" w:styleId="dx-doi">
    <w:name w:val="dx-doi"/>
    <w:basedOn w:val="Normal"/>
    <w:rsid w:val="00B342B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identifier">
    <w:name w:val="identifier"/>
    <w:basedOn w:val="DefaultParagraphFont"/>
    <w:rsid w:val="00744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145910">
      <w:bodyDiv w:val="1"/>
      <w:marLeft w:val="0"/>
      <w:marRight w:val="0"/>
      <w:marTop w:val="0"/>
      <w:marBottom w:val="0"/>
      <w:divBdr>
        <w:top w:val="none" w:sz="0" w:space="0" w:color="auto"/>
        <w:left w:val="none" w:sz="0" w:space="0" w:color="auto"/>
        <w:bottom w:val="none" w:sz="0" w:space="0" w:color="auto"/>
        <w:right w:val="none" w:sz="0" w:space="0" w:color="auto"/>
      </w:divBdr>
    </w:div>
    <w:div w:id="294264205">
      <w:bodyDiv w:val="1"/>
      <w:marLeft w:val="0"/>
      <w:marRight w:val="0"/>
      <w:marTop w:val="0"/>
      <w:marBottom w:val="0"/>
      <w:divBdr>
        <w:top w:val="none" w:sz="0" w:space="0" w:color="auto"/>
        <w:left w:val="none" w:sz="0" w:space="0" w:color="auto"/>
        <w:bottom w:val="none" w:sz="0" w:space="0" w:color="auto"/>
        <w:right w:val="none" w:sz="0" w:space="0" w:color="auto"/>
      </w:divBdr>
    </w:div>
    <w:div w:id="311059254">
      <w:bodyDiv w:val="1"/>
      <w:marLeft w:val="0"/>
      <w:marRight w:val="0"/>
      <w:marTop w:val="0"/>
      <w:marBottom w:val="0"/>
      <w:divBdr>
        <w:top w:val="none" w:sz="0" w:space="0" w:color="auto"/>
        <w:left w:val="none" w:sz="0" w:space="0" w:color="auto"/>
        <w:bottom w:val="none" w:sz="0" w:space="0" w:color="auto"/>
        <w:right w:val="none" w:sz="0" w:space="0" w:color="auto"/>
      </w:divBdr>
    </w:div>
    <w:div w:id="341326536">
      <w:bodyDiv w:val="1"/>
      <w:marLeft w:val="0"/>
      <w:marRight w:val="0"/>
      <w:marTop w:val="0"/>
      <w:marBottom w:val="0"/>
      <w:divBdr>
        <w:top w:val="none" w:sz="0" w:space="0" w:color="auto"/>
        <w:left w:val="none" w:sz="0" w:space="0" w:color="auto"/>
        <w:bottom w:val="none" w:sz="0" w:space="0" w:color="auto"/>
        <w:right w:val="none" w:sz="0" w:space="0" w:color="auto"/>
      </w:divBdr>
    </w:div>
    <w:div w:id="356466990">
      <w:bodyDiv w:val="1"/>
      <w:marLeft w:val="0"/>
      <w:marRight w:val="0"/>
      <w:marTop w:val="0"/>
      <w:marBottom w:val="0"/>
      <w:divBdr>
        <w:top w:val="none" w:sz="0" w:space="0" w:color="auto"/>
        <w:left w:val="none" w:sz="0" w:space="0" w:color="auto"/>
        <w:bottom w:val="none" w:sz="0" w:space="0" w:color="auto"/>
        <w:right w:val="none" w:sz="0" w:space="0" w:color="auto"/>
      </w:divBdr>
    </w:div>
    <w:div w:id="482356124">
      <w:bodyDiv w:val="1"/>
      <w:marLeft w:val="0"/>
      <w:marRight w:val="0"/>
      <w:marTop w:val="0"/>
      <w:marBottom w:val="0"/>
      <w:divBdr>
        <w:top w:val="none" w:sz="0" w:space="0" w:color="auto"/>
        <w:left w:val="none" w:sz="0" w:space="0" w:color="auto"/>
        <w:bottom w:val="none" w:sz="0" w:space="0" w:color="auto"/>
        <w:right w:val="none" w:sz="0" w:space="0" w:color="auto"/>
      </w:divBdr>
    </w:div>
    <w:div w:id="843469560">
      <w:bodyDiv w:val="1"/>
      <w:marLeft w:val="0"/>
      <w:marRight w:val="0"/>
      <w:marTop w:val="0"/>
      <w:marBottom w:val="0"/>
      <w:divBdr>
        <w:top w:val="none" w:sz="0" w:space="0" w:color="auto"/>
        <w:left w:val="none" w:sz="0" w:space="0" w:color="auto"/>
        <w:bottom w:val="none" w:sz="0" w:space="0" w:color="auto"/>
        <w:right w:val="none" w:sz="0" w:space="0" w:color="auto"/>
      </w:divBdr>
    </w:div>
    <w:div w:id="895436198">
      <w:bodyDiv w:val="1"/>
      <w:marLeft w:val="0"/>
      <w:marRight w:val="0"/>
      <w:marTop w:val="0"/>
      <w:marBottom w:val="0"/>
      <w:divBdr>
        <w:top w:val="none" w:sz="0" w:space="0" w:color="auto"/>
        <w:left w:val="none" w:sz="0" w:space="0" w:color="auto"/>
        <w:bottom w:val="none" w:sz="0" w:space="0" w:color="auto"/>
        <w:right w:val="none" w:sz="0" w:space="0" w:color="auto"/>
      </w:divBdr>
    </w:div>
    <w:div w:id="951716004">
      <w:bodyDiv w:val="1"/>
      <w:marLeft w:val="0"/>
      <w:marRight w:val="0"/>
      <w:marTop w:val="0"/>
      <w:marBottom w:val="0"/>
      <w:divBdr>
        <w:top w:val="none" w:sz="0" w:space="0" w:color="auto"/>
        <w:left w:val="none" w:sz="0" w:space="0" w:color="auto"/>
        <w:bottom w:val="none" w:sz="0" w:space="0" w:color="auto"/>
        <w:right w:val="none" w:sz="0" w:space="0" w:color="auto"/>
      </w:divBdr>
    </w:div>
    <w:div w:id="1159351436">
      <w:bodyDiv w:val="1"/>
      <w:marLeft w:val="0"/>
      <w:marRight w:val="0"/>
      <w:marTop w:val="0"/>
      <w:marBottom w:val="0"/>
      <w:divBdr>
        <w:top w:val="none" w:sz="0" w:space="0" w:color="auto"/>
        <w:left w:val="none" w:sz="0" w:space="0" w:color="auto"/>
        <w:bottom w:val="none" w:sz="0" w:space="0" w:color="auto"/>
        <w:right w:val="none" w:sz="0" w:space="0" w:color="auto"/>
      </w:divBdr>
    </w:div>
    <w:div w:id="1179202508">
      <w:bodyDiv w:val="1"/>
      <w:marLeft w:val="0"/>
      <w:marRight w:val="0"/>
      <w:marTop w:val="0"/>
      <w:marBottom w:val="0"/>
      <w:divBdr>
        <w:top w:val="none" w:sz="0" w:space="0" w:color="auto"/>
        <w:left w:val="none" w:sz="0" w:space="0" w:color="auto"/>
        <w:bottom w:val="none" w:sz="0" w:space="0" w:color="auto"/>
        <w:right w:val="none" w:sz="0" w:space="0" w:color="auto"/>
      </w:divBdr>
    </w:div>
    <w:div w:id="1399596775">
      <w:bodyDiv w:val="1"/>
      <w:marLeft w:val="0"/>
      <w:marRight w:val="0"/>
      <w:marTop w:val="0"/>
      <w:marBottom w:val="0"/>
      <w:divBdr>
        <w:top w:val="none" w:sz="0" w:space="0" w:color="auto"/>
        <w:left w:val="none" w:sz="0" w:space="0" w:color="auto"/>
        <w:bottom w:val="none" w:sz="0" w:space="0" w:color="auto"/>
        <w:right w:val="none" w:sz="0" w:space="0" w:color="auto"/>
      </w:divBdr>
    </w:div>
    <w:div w:id="1611014098">
      <w:bodyDiv w:val="1"/>
      <w:marLeft w:val="0"/>
      <w:marRight w:val="0"/>
      <w:marTop w:val="0"/>
      <w:marBottom w:val="0"/>
      <w:divBdr>
        <w:top w:val="none" w:sz="0" w:space="0" w:color="auto"/>
        <w:left w:val="none" w:sz="0" w:space="0" w:color="auto"/>
        <w:bottom w:val="none" w:sz="0" w:space="0" w:color="auto"/>
        <w:right w:val="none" w:sz="0" w:space="0" w:color="auto"/>
      </w:divBdr>
    </w:div>
    <w:div w:id="1637830774">
      <w:bodyDiv w:val="1"/>
      <w:marLeft w:val="0"/>
      <w:marRight w:val="0"/>
      <w:marTop w:val="0"/>
      <w:marBottom w:val="0"/>
      <w:divBdr>
        <w:top w:val="none" w:sz="0" w:space="0" w:color="auto"/>
        <w:left w:val="none" w:sz="0" w:space="0" w:color="auto"/>
        <w:bottom w:val="none" w:sz="0" w:space="0" w:color="auto"/>
        <w:right w:val="none" w:sz="0" w:space="0" w:color="auto"/>
      </w:divBdr>
    </w:div>
    <w:div w:id="1703239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4681991003685879" TargetMode="External"/><Relationship Id="rId13" Type="http://schemas.openxmlformats.org/officeDocument/2006/relationships/hyperlink" Target="https://doi.org/10.1080/00224498809551395" TargetMode="External"/><Relationship Id="rId18" Type="http://schemas.openxmlformats.org/officeDocument/2006/relationships/hyperlink" Target="https://doi.org/10.1348/014466599162782" TargetMode="External"/><Relationship Id="rId26" Type="http://schemas.openxmlformats.org/officeDocument/2006/relationships/hyperlink" Target="https://doi.org/10.1016/j.wsif.2012.01.003" TargetMode="External"/><Relationship Id="rId39" Type="http://schemas.openxmlformats.org/officeDocument/2006/relationships/hyperlink" Target="https://psycnet.apa.org/doi/10.1007/s11199-016-0610-5" TargetMode="External"/><Relationship Id="rId3" Type="http://schemas.openxmlformats.org/officeDocument/2006/relationships/settings" Target="settings.xml"/><Relationship Id="rId21" Type="http://schemas.openxmlformats.org/officeDocument/2006/relationships/hyperlink" Target="https://doi.org/10.1080/14680777.2012.724027" TargetMode="External"/><Relationship Id="rId34" Type="http://schemas.openxmlformats.org/officeDocument/2006/relationships/hyperlink" Target="https://doi.org/10.1177%2F1097184X08322620" TargetMode="External"/><Relationship Id="rId42" Type="http://schemas.openxmlformats.org/officeDocument/2006/relationships/hyperlink" Target="https://doi.org/10.1348/014466607X177669" TargetMode="External"/><Relationship Id="rId7" Type="http://schemas.openxmlformats.org/officeDocument/2006/relationships/hyperlink" Target="https://doi.org/10.1023/A:1008626732094" TargetMode="External"/><Relationship Id="rId12" Type="http://schemas.openxmlformats.org/officeDocument/2006/relationships/hyperlink" Target="https://doi.org/10.1080/00224490509552264" TargetMode="External"/><Relationship Id="rId17" Type="http://schemas.openxmlformats.org/officeDocument/2006/relationships/hyperlink" Target="https://doi.org/10.1177/0265407590072002" TargetMode="External"/><Relationship Id="rId25" Type="http://schemas.openxmlformats.org/officeDocument/2006/relationships/hyperlink" Target="https://psycnet.apa.org/doi/10.1111/j.1545-5300.1994.00019.x" TargetMode="External"/><Relationship Id="rId33" Type="http://schemas.openxmlformats.org/officeDocument/2006/relationships/hyperlink" Target="https://doi.org/10.1080/09589236.2016.1152957" TargetMode="External"/><Relationship Id="rId38" Type="http://schemas.openxmlformats.org/officeDocument/2006/relationships/hyperlink" Target="https://doi.org/10.1111/papt.12203"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80/14780887.2018.1536378" TargetMode="External"/><Relationship Id="rId20" Type="http://schemas.openxmlformats.org/officeDocument/2006/relationships/hyperlink" Target="https://doi.org/10.1007/s11199-006-9084-1" TargetMode="External"/><Relationship Id="rId29" Type="http://schemas.openxmlformats.org/officeDocument/2006/relationships/hyperlink" Target="https://doi.org/10.1016/0277-5395(84)90085-2" TargetMode="External"/><Relationship Id="rId41" Type="http://schemas.openxmlformats.org/officeDocument/2006/relationships/hyperlink" Target="https://doi.org/10.4324/9780429494659" TargetMode="External"/><Relationship Id="rId1" Type="http://schemas.openxmlformats.org/officeDocument/2006/relationships/numbering" Target="numbering.xml"/><Relationship Id="rId6" Type="http://schemas.openxmlformats.org/officeDocument/2006/relationships/hyperlink" Target="http://www.newviewcampaign.org/" TargetMode="External"/><Relationship Id="rId11" Type="http://schemas.openxmlformats.org/officeDocument/2006/relationships/hyperlink" Target="https://doi.org/10.1080/14780887.2018.1536395" TargetMode="External"/><Relationship Id="rId24" Type="http://schemas.openxmlformats.org/officeDocument/2006/relationships/hyperlink" Target="https://doi.org/10.1080/19419899.2012.760172" TargetMode="External"/><Relationship Id="rId32" Type="http://schemas.openxmlformats.org/officeDocument/2006/relationships/hyperlink" Target="https://doi.org/10.1111/j.1752-0606.2011.00249.x" TargetMode="External"/><Relationship Id="rId37" Type="http://schemas.openxmlformats.org/officeDocument/2006/relationships/hyperlink" Target="https://psycnet.apa.org/doi/10.1037/a0017023" TargetMode="External"/><Relationship Id="rId40" Type="http://schemas.openxmlformats.org/officeDocument/2006/relationships/hyperlink" Target="https://psycnet.apa.org/doi/10.1007/s11199-016-0610-5" TargetMode="External"/><Relationship Id="rId45" Type="http://schemas.openxmlformats.org/officeDocument/2006/relationships/fontTable" Target="fontTable.xml"/><Relationship Id="rId5" Type="http://schemas.openxmlformats.org/officeDocument/2006/relationships/hyperlink" Target="http://onlinelibrary.wiley.com.ezproxy.uwe.ac.uk/doi/10.1111/j.1467-9450.2008.00698.x/full" TargetMode="External"/><Relationship Id="rId15" Type="http://schemas.openxmlformats.org/officeDocument/2006/relationships/hyperlink" Target="https://doi.org/10.1080/14780887.2018.1536388" TargetMode="External"/><Relationship Id="rId23" Type="http://schemas.openxmlformats.org/officeDocument/2006/relationships/hyperlink" Target="https://doi.org/10.1007/s12119-017-9463-5" TargetMode="External"/><Relationship Id="rId28" Type="http://schemas.openxmlformats.org/officeDocument/2006/relationships/hyperlink" Target="http://www.amazon.co.uk/Hite-Report-Nationwide-Female-Sexuality/dp/1583225692/ref=sr_1_1?s=books&amp;ie=UTF8&amp;qid=1415369875&amp;sr=1-1&amp;keywords=hite+report" TargetMode="External"/><Relationship Id="rId36" Type="http://schemas.openxmlformats.org/officeDocument/2006/relationships/hyperlink" Target="https://doi.org/10.1080/09589230120053274" TargetMode="External"/><Relationship Id="rId10" Type="http://schemas.openxmlformats.org/officeDocument/2006/relationships/hyperlink" Target="https://doi.org/10.1080/00224499.2017.1399978" TargetMode="External"/><Relationship Id="rId19" Type="http://schemas.openxmlformats.org/officeDocument/2006/relationships/hyperlink" Target="https://doi.org/10.1177/0959353509351854" TargetMode="External"/><Relationship Id="rId31" Type="http://schemas.openxmlformats.org/officeDocument/2006/relationships/hyperlink" Target="https://psycnet.apa.org/doi/10.1080/14681994.2010.521493" TargetMode="External"/><Relationship Id="rId44" Type="http://schemas.openxmlformats.org/officeDocument/2006/relationships/hyperlink" Target="https://doi.org/10.1177%2F0959353509350759" TargetMode="External"/><Relationship Id="rId4" Type="http://schemas.openxmlformats.org/officeDocument/2006/relationships/webSettings" Target="webSettings.xml"/><Relationship Id="rId9" Type="http://schemas.openxmlformats.org/officeDocument/2006/relationships/hyperlink" Target="https://doi.org/10.1080/00224499.2013.792327" TargetMode="External"/><Relationship Id="rId14" Type="http://schemas.openxmlformats.org/officeDocument/2006/relationships/hyperlink" Target="https://doi.org/10.1002/casp.2204" TargetMode="External"/><Relationship Id="rId22" Type="http://schemas.openxmlformats.org/officeDocument/2006/relationships/hyperlink" Target="https://doi.org/10.1080/09589236.2016.1150818" TargetMode="External"/><Relationship Id="rId27" Type="http://schemas.openxmlformats.org/officeDocument/2006/relationships/hyperlink" Target="https://doi.org/10.1080/14780887.2018.1536390" TargetMode="External"/><Relationship Id="rId30" Type="http://schemas.openxmlformats.org/officeDocument/2006/relationships/hyperlink" Target="https://doi.org/10.1177%2F0959353595053004" TargetMode="External"/><Relationship Id="rId35" Type="http://schemas.openxmlformats.org/officeDocument/2006/relationships/hyperlink" Target="https://doi.org/10.1111/j.1527-2001.2007.tb01151.x" TargetMode="External"/><Relationship Id="rId43" Type="http://schemas.openxmlformats.org/officeDocument/2006/relationships/hyperlink" Target="https://doi.org/10.1080/002244909031320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9051</Words>
  <Characters>51595</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v2-clarke</dc:creator>
  <cp:lastModifiedBy>AnonTW</cp:lastModifiedBy>
  <cp:revision>5</cp:revision>
  <dcterms:created xsi:type="dcterms:W3CDTF">2021-01-20T16:46:00Z</dcterms:created>
  <dcterms:modified xsi:type="dcterms:W3CDTF">2021-01-20T16:52:00Z</dcterms:modified>
</cp:coreProperties>
</file>