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55854" w14:textId="77777777" w:rsidR="000C7F34" w:rsidRPr="00CC77A0" w:rsidRDefault="000C7F34" w:rsidP="000C7F34">
      <w:pPr>
        <w:rPr>
          <w:rFonts w:ascii="Arial" w:hAnsi="Arial" w:cs="Arial"/>
          <w:b/>
          <w:sz w:val="36"/>
          <w:szCs w:val="36"/>
          <w:lang w:val="en-GB"/>
        </w:rPr>
      </w:pPr>
      <w:r w:rsidRPr="009518BF">
        <w:rPr>
          <w:rFonts w:ascii="Arial" w:hAnsi="Arial" w:cs="Arial"/>
          <w:b/>
          <w:sz w:val="36"/>
          <w:szCs w:val="36"/>
          <w:lang w:val="en-GB"/>
        </w:rPr>
        <w:t xml:space="preserve">Valuation of the ecosystem services provided by the </w:t>
      </w:r>
      <w:proofErr w:type="spellStart"/>
      <w:r w:rsidRPr="009518BF">
        <w:rPr>
          <w:rFonts w:ascii="Arial" w:hAnsi="Arial" w:cs="Arial"/>
          <w:b/>
          <w:sz w:val="36"/>
          <w:szCs w:val="36"/>
          <w:lang w:val="en-GB"/>
        </w:rPr>
        <w:t>Kailadevi</w:t>
      </w:r>
      <w:proofErr w:type="spellEnd"/>
      <w:r w:rsidRPr="009518BF">
        <w:rPr>
          <w:rFonts w:ascii="Arial" w:hAnsi="Arial" w:cs="Arial"/>
          <w:b/>
          <w:sz w:val="36"/>
          <w:szCs w:val="36"/>
          <w:lang w:val="en-GB"/>
        </w:rPr>
        <w:t xml:space="preserve"> Wildlife Sanctuary, Rajasthan, India</w:t>
      </w:r>
    </w:p>
    <w:p w14:paraId="552A54B9" w14:textId="77777777" w:rsidR="000C7F34" w:rsidRPr="009518BF" w:rsidRDefault="000C7F34" w:rsidP="000C7F34">
      <w:pPr>
        <w:rPr>
          <w:rFonts w:ascii="Arial" w:hAnsi="Arial" w:cs="Arial"/>
          <w:b/>
          <w:sz w:val="24"/>
          <w:szCs w:val="24"/>
          <w:lang w:val="en-GB"/>
        </w:rPr>
      </w:pPr>
    </w:p>
    <w:p w14:paraId="1C216A90" w14:textId="77777777" w:rsidR="004E67BD" w:rsidRPr="009518BF" w:rsidRDefault="004E67BD" w:rsidP="004E67BD">
      <w:pPr>
        <w:rPr>
          <w:rFonts w:ascii="Arial" w:hAnsi="Arial" w:cs="Arial"/>
          <w:b/>
          <w:sz w:val="24"/>
          <w:szCs w:val="24"/>
          <w:lang w:val="en-GB"/>
        </w:rPr>
      </w:pPr>
    </w:p>
    <w:p w14:paraId="4901E3CA" w14:textId="051D877E" w:rsidR="004E67BD" w:rsidRDefault="004E67BD" w:rsidP="004E67BD">
      <w:pPr>
        <w:pStyle w:val="Heading1"/>
        <w:ind w:left="0" w:firstLine="2"/>
        <w:rPr>
          <w:rFonts w:ascii="Arial" w:hAnsi="Arial" w:cs="Arial"/>
          <w:sz w:val="24"/>
          <w:szCs w:val="24"/>
          <w:lang w:val="en-GB"/>
        </w:rPr>
      </w:pPr>
      <w:r w:rsidRPr="009518BF">
        <w:rPr>
          <w:rFonts w:ascii="Arial" w:hAnsi="Arial" w:cs="Arial"/>
          <w:b/>
          <w:sz w:val="24"/>
          <w:szCs w:val="24"/>
          <w:lang w:val="en-GB"/>
        </w:rPr>
        <w:t>Vishal Rasal</w:t>
      </w:r>
      <w:r w:rsidRPr="009518BF">
        <w:rPr>
          <w:rFonts w:ascii="Arial" w:hAnsi="Arial" w:cs="Arial"/>
          <w:sz w:val="24"/>
          <w:szCs w:val="24"/>
          <w:lang w:val="en-GB"/>
        </w:rPr>
        <w:t>, Tiger Watch, Field Office, Maa Farm, Ranthambhore Road, Post Khilchipur, District Sawai Madhopur, 322 001, Rajasthan, India (</w:t>
      </w:r>
      <w:hyperlink r:id="rId8" w:history="1">
        <w:r w:rsidRPr="009518BF">
          <w:rPr>
            <w:rStyle w:val="Hyperlink"/>
            <w:rFonts w:ascii="Arial" w:hAnsi="Arial" w:cs="Arial"/>
            <w:sz w:val="24"/>
            <w:szCs w:val="24"/>
            <w:lang w:val="en-GB"/>
          </w:rPr>
          <w:t>vishal_rasal123@yahoo.co.in</w:t>
        </w:r>
      </w:hyperlink>
      <w:r w:rsidRPr="009518BF">
        <w:rPr>
          <w:rFonts w:ascii="Arial" w:hAnsi="Arial" w:cs="Arial"/>
          <w:sz w:val="24"/>
          <w:szCs w:val="24"/>
          <w:lang w:val="en-GB"/>
        </w:rPr>
        <w:t xml:space="preserve">). </w:t>
      </w:r>
    </w:p>
    <w:p w14:paraId="58E39515" w14:textId="2DDB3C31" w:rsidR="00492F29" w:rsidRPr="003E32DC" w:rsidRDefault="00492F29" w:rsidP="004E67BD">
      <w:pPr>
        <w:pStyle w:val="Heading1"/>
        <w:ind w:left="0" w:firstLine="2"/>
        <w:rPr>
          <w:rFonts w:ascii="Arial" w:hAnsi="Arial" w:cs="Arial"/>
          <w:color w:val="7030A0"/>
          <w:sz w:val="24"/>
          <w:szCs w:val="24"/>
          <w:lang w:val="en-GB"/>
        </w:rPr>
      </w:pPr>
    </w:p>
    <w:p w14:paraId="6B8A34AC" w14:textId="165FEFE2" w:rsidR="00492F29" w:rsidRPr="003E32DC" w:rsidRDefault="003E32DC" w:rsidP="00C3457C">
      <w:pPr>
        <w:pStyle w:val="Heading1"/>
        <w:numPr>
          <w:ilvl w:val="0"/>
          <w:numId w:val="5"/>
        </w:numPr>
        <w:rPr>
          <w:rFonts w:ascii="Arial" w:hAnsi="Arial" w:cs="Arial"/>
          <w:color w:val="7030A0"/>
          <w:sz w:val="24"/>
          <w:szCs w:val="24"/>
          <w:lang w:val="en-GB"/>
        </w:rPr>
      </w:pPr>
      <w:r>
        <w:rPr>
          <w:rFonts w:ascii="Arial" w:hAnsi="Arial" w:cs="Arial"/>
          <w:color w:val="7030A0"/>
          <w:sz w:val="24"/>
          <w:szCs w:val="24"/>
          <w:lang w:val="en-GB"/>
        </w:rPr>
        <w:t xml:space="preserve">SHORT BIOGRAPHY: </w:t>
      </w:r>
      <w:r w:rsidR="00492F29" w:rsidRPr="003E32DC">
        <w:rPr>
          <w:rFonts w:ascii="Arial" w:hAnsi="Arial" w:cs="Arial"/>
          <w:color w:val="7030A0"/>
          <w:sz w:val="24"/>
          <w:szCs w:val="24"/>
          <w:lang w:val="en-GB"/>
        </w:rPr>
        <w:t xml:space="preserve">Vishal Rasal currently works for the Wildlife Conservation Society-India, based in Banglore </w:t>
      </w:r>
      <w:r w:rsidRPr="003E32DC">
        <w:rPr>
          <w:rFonts w:ascii="Arial" w:hAnsi="Arial" w:cs="Arial"/>
          <w:color w:val="7030A0"/>
          <w:sz w:val="24"/>
          <w:szCs w:val="24"/>
          <w:lang w:val="en-GB"/>
        </w:rPr>
        <w:t>(Karnataka state, India)</w:t>
      </w:r>
      <w:r w:rsidR="00492F29" w:rsidRPr="003E32DC">
        <w:rPr>
          <w:rFonts w:ascii="Arial" w:hAnsi="Arial" w:cs="Arial"/>
          <w:color w:val="7030A0"/>
          <w:sz w:val="24"/>
          <w:szCs w:val="24"/>
          <w:lang w:val="en-GB"/>
        </w:rPr>
        <w:t>, after serving as Assistant Conservation Biologist at the NGO based in Sawai Madhopur (Rajasthan</w:t>
      </w:r>
      <w:r w:rsidRPr="003E32DC">
        <w:rPr>
          <w:rFonts w:ascii="Arial" w:hAnsi="Arial" w:cs="Arial"/>
          <w:color w:val="7030A0"/>
          <w:sz w:val="24"/>
          <w:szCs w:val="24"/>
          <w:lang w:val="en-GB"/>
        </w:rPr>
        <w:t xml:space="preserve"> state, India).  Vishal has also worked as Scientist-B at the Bombay Natural History Society, as a </w:t>
      </w:r>
      <w:r w:rsidR="00492F29" w:rsidRPr="003E32DC">
        <w:rPr>
          <w:rFonts w:ascii="Arial" w:hAnsi="Arial" w:cs="Arial"/>
          <w:color w:val="7030A0"/>
          <w:sz w:val="24"/>
          <w:szCs w:val="24"/>
          <w:lang w:val="en-GB"/>
        </w:rPr>
        <w:t>Senior Research Fellow</w:t>
      </w:r>
      <w:r w:rsidRPr="003E32DC">
        <w:rPr>
          <w:rFonts w:ascii="Arial" w:hAnsi="Arial" w:cs="Arial"/>
          <w:color w:val="7030A0"/>
          <w:sz w:val="24"/>
          <w:szCs w:val="24"/>
          <w:lang w:val="en-GB"/>
        </w:rPr>
        <w:t xml:space="preserve"> at the Central Institute of Fisheries Education, and at </w:t>
      </w:r>
      <w:r w:rsidR="00492F29" w:rsidRPr="003E32DC">
        <w:rPr>
          <w:rFonts w:ascii="Arial" w:hAnsi="Arial" w:cs="Arial"/>
          <w:color w:val="7030A0"/>
          <w:sz w:val="24"/>
          <w:szCs w:val="24"/>
          <w:lang w:val="en-GB"/>
        </w:rPr>
        <w:t>WWF-India</w:t>
      </w:r>
      <w:r w:rsidRPr="003E32DC">
        <w:rPr>
          <w:rFonts w:ascii="Arial" w:hAnsi="Arial" w:cs="Arial"/>
          <w:color w:val="7030A0"/>
          <w:sz w:val="24"/>
          <w:szCs w:val="24"/>
          <w:lang w:val="en-GB"/>
        </w:rPr>
        <w:t xml:space="preserve"> serving as </w:t>
      </w:r>
      <w:r w:rsidR="00492F29" w:rsidRPr="003E32DC">
        <w:rPr>
          <w:rFonts w:ascii="Arial" w:hAnsi="Arial" w:cs="Arial"/>
          <w:color w:val="7030A0"/>
          <w:sz w:val="24"/>
          <w:szCs w:val="24"/>
          <w:lang w:val="en-GB"/>
        </w:rPr>
        <w:t>Field Research Staff</w:t>
      </w:r>
      <w:r w:rsidRPr="003E32DC">
        <w:rPr>
          <w:rFonts w:ascii="Arial" w:hAnsi="Arial" w:cs="Arial"/>
          <w:color w:val="7030A0"/>
          <w:sz w:val="24"/>
          <w:szCs w:val="24"/>
          <w:lang w:val="en-GB"/>
        </w:rPr>
        <w:t xml:space="preserve">.  Vishal’s education includes the </w:t>
      </w:r>
      <w:r w:rsidR="00492F29" w:rsidRPr="003E32DC">
        <w:rPr>
          <w:rFonts w:ascii="Arial" w:hAnsi="Arial" w:cs="Arial"/>
          <w:color w:val="7030A0"/>
          <w:sz w:val="24"/>
          <w:szCs w:val="24"/>
          <w:lang w:val="en-GB"/>
        </w:rPr>
        <w:t>University of Mumbai</w:t>
      </w:r>
      <w:r w:rsidRPr="003E32DC">
        <w:rPr>
          <w:rFonts w:ascii="Arial" w:hAnsi="Arial" w:cs="Arial"/>
          <w:color w:val="7030A0"/>
          <w:sz w:val="24"/>
          <w:szCs w:val="24"/>
          <w:lang w:val="en-GB"/>
        </w:rPr>
        <w:t xml:space="preserve">, </w:t>
      </w:r>
      <w:r w:rsidR="00492F29" w:rsidRPr="003E32DC">
        <w:rPr>
          <w:rFonts w:ascii="Arial" w:hAnsi="Arial" w:cs="Arial"/>
          <w:color w:val="7030A0"/>
          <w:sz w:val="24"/>
          <w:szCs w:val="24"/>
          <w:lang w:val="en-GB"/>
        </w:rPr>
        <w:t>Maharashtra</w:t>
      </w:r>
      <w:r w:rsidRPr="003E32DC">
        <w:rPr>
          <w:rFonts w:ascii="Arial" w:hAnsi="Arial" w:cs="Arial"/>
          <w:color w:val="7030A0"/>
          <w:sz w:val="24"/>
          <w:szCs w:val="24"/>
          <w:lang w:val="en-GB"/>
        </w:rPr>
        <w:t>.</w:t>
      </w:r>
    </w:p>
    <w:p w14:paraId="4877C688" w14:textId="77777777" w:rsidR="003E32DC" w:rsidRDefault="003E32DC" w:rsidP="003E32DC">
      <w:pPr>
        <w:pStyle w:val="Heading1"/>
        <w:ind w:left="0"/>
        <w:rPr>
          <w:rFonts w:ascii="Arial" w:hAnsi="Arial" w:cs="Arial"/>
          <w:sz w:val="24"/>
          <w:szCs w:val="24"/>
          <w:lang w:val="en-GB"/>
        </w:rPr>
      </w:pPr>
    </w:p>
    <w:p w14:paraId="735DA688" w14:textId="238F4C40" w:rsidR="004E67BD" w:rsidRDefault="004E67BD" w:rsidP="004E67BD">
      <w:pPr>
        <w:rPr>
          <w:rFonts w:ascii="Arial" w:hAnsi="Arial" w:cs="Arial"/>
          <w:sz w:val="24"/>
          <w:szCs w:val="24"/>
          <w:lang w:val="en-GB"/>
        </w:rPr>
      </w:pPr>
      <w:r w:rsidRPr="009518BF">
        <w:rPr>
          <w:rFonts w:ascii="Arial" w:hAnsi="Arial" w:cs="Arial"/>
          <w:b/>
          <w:sz w:val="24"/>
          <w:szCs w:val="24"/>
          <w:lang w:val="en-GB"/>
        </w:rPr>
        <w:t>Dr Mark Everard</w:t>
      </w:r>
      <w:r w:rsidRPr="009518BF">
        <w:rPr>
          <w:rFonts w:ascii="Arial" w:hAnsi="Arial" w:cs="Arial"/>
          <w:sz w:val="24"/>
          <w:szCs w:val="24"/>
          <w:lang w:val="en-GB"/>
        </w:rPr>
        <w:t>, University of the West of England (UWE), Coldharbour Lane, Frenchay Campus, Bristol BS16 1QY, UK (</w:t>
      </w:r>
      <w:hyperlink r:id="rId9" w:history="1">
        <w:r w:rsidRPr="009518BF">
          <w:rPr>
            <w:rStyle w:val="Hyperlink"/>
            <w:rFonts w:ascii="Arial" w:hAnsi="Arial" w:cs="Arial"/>
            <w:sz w:val="24"/>
            <w:szCs w:val="24"/>
            <w:lang w:val="en-GB"/>
          </w:rPr>
          <w:t>mark.everard@uwe.ac.uk</w:t>
        </w:r>
      </w:hyperlink>
      <w:r w:rsidRPr="009518BF">
        <w:rPr>
          <w:rFonts w:ascii="Arial" w:hAnsi="Arial" w:cs="Arial"/>
          <w:sz w:val="24"/>
          <w:szCs w:val="24"/>
          <w:lang w:val="en-GB"/>
        </w:rPr>
        <w:t>, M: +44-(0)-7747-120019; orcid.org/0000-0002-0251-8482).* Corresponding author</w:t>
      </w:r>
    </w:p>
    <w:p w14:paraId="0ACB0A15" w14:textId="77777777" w:rsidR="004E67BD" w:rsidRPr="004E67BD" w:rsidRDefault="004E67BD" w:rsidP="004E67BD">
      <w:pPr>
        <w:pStyle w:val="Heading1"/>
        <w:ind w:firstLine="2"/>
        <w:rPr>
          <w:rFonts w:ascii="Arial" w:eastAsiaTheme="minorHAnsi" w:hAnsi="Arial" w:cs="Arial"/>
          <w:color w:val="7030A0"/>
          <w:sz w:val="24"/>
          <w:szCs w:val="24"/>
          <w:lang w:val="en-GB"/>
        </w:rPr>
      </w:pPr>
    </w:p>
    <w:p w14:paraId="2A4E7C4E" w14:textId="20DC22A6" w:rsidR="004E67BD" w:rsidRPr="004E67BD" w:rsidRDefault="004E67BD" w:rsidP="00C3457C">
      <w:pPr>
        <w:pStyle w:val="Heading1"/>
        <w:numPr>
          <w:ilvl w:val="0"/>
          <w:numId w:val="4"/>
        </w:numPr>
        <w:rPr>
          <w:rFonts w:ascii="Arial" w:eastAsiaTheme="minorHAnsi" w:hAnsi="Arial" w:cs="Arial"/>
          <w:color w:val="7030A0"/>
          <w:sz w:val="24"/>
          <w:szCs w:val="24"/>
          <w:lang w:val="en-GB"/>
        </w:rPr>
      </w:pPr>
      <w:r w:rsidRPr="004E67BD">
        <w:rPr>
          <w:rFonts w:ascii="Arial" w:eastAsiaTheme="minorHAnsi" w:hAnsi="Arial" w:cs="Arial"/>
          <w:color w:val="7030A0"/>
          <w:sz w:val="24"/>
          <w:szCs w:val="24"/>
          <w:lang w:val="en-GB"/>
        </w:rPr>
        <w:t>SHORT BIOGRAPHY: Dr Mark Everard has been working on ecosystem services since the late 1980s, both in development of underlying concepts and in practical application in developed and developing world settings including providing guidance to governments and practitioners.  Mark has published extensively (over 110 peer-reviewed papers, 29 books and many technical and popular press articles, and regularly contributes to television and radio.  A substantial part of Mark’s work is in India, but has encompassed wider regions of south Asia, East and Southern Africa, as well as Australia, Europe and the USA.  Mark has specific interests in wetlands, water and sustainable development.</w:t>
      </w:r>
    </w:p>
    <w:p w14:paraId="42E1C253" w14:textId="77777777" w:rsidR="004E67BD" w:rsidRPr="004E67BD" w:rsidRDefault="004E67BD" w:rsidP="004E67BD">
      <w:pPr>
        <w:pStyle w:val="Heading1"/>
        <w:ind w:firstLine="2"/>
        <w:rPr>
          <w:rFonts w:ascii="Arial" w:eastAsiaTheme="minorHAnsi" w:hAnsi="Arial" w:cs="Arial"/>
          <w:color w:val="7030A0"/>
          <w:sz w:val="24"/>
          <w:szCs w:val="24"/>
          <w:lang w:val="en-GB"/>
        </w:rPr>
      </w:pPr>
    </w:p>
    <w:p w14:paraId="7D3E3FBA" w14:textId="0DEBFA03" w:rsidR="004E67BD" w:rsidRDefault="004E67BD" w:rsidP="004E67BD">
      <w:pPr>
        <w:pStyle w:val="Heading1"/>
        <w:ind w:left="0" w:firstLine="2"/>
        <w:rPr>
          <w:rFonts w:ascii="Arial" w:hAnsi="Arial" w:cs="Arial"/>
          <w:sz w:val="24"/>
          <w:szCs w:val="24"/>
          <w:lang w:val="en-GB"/>
        </w:rPr>
      </w:pPr>
      <w:r w:rsidRPr="009518BF">
        <w:rPr>
          <w:rFonts w:ascii="Arial" w:hAnsi="Arial" w:cs="Arial"/>
          <w:b/>
          <w:sz w:val="24"/>
          <w:szCs w:val="24"/>
          <w:lang w:val="en-GB"/>
        </w:rPr>
        <w:t>Dr Dharmendra Khandal</w:t>
      </w:r>
      <w:r w:rsidRPr="009518BF">
        <w:rPr>
          <w:rFonts w:ascii="Arial" w:hAnsi="Arial" w:cs="Arial"/>
          <w:sz w:val="24"/>
          <w:szCs w:val="24"/>
          <w:lang w:val="en-GB"/>
        </w:rPr>
        <w:t>, Tiger Watch, Field Office, Maa Farm, Ranthambhore Road, Post Khilchipur, District Sawai Madhopur, 322 001, Rajasthan, India (</w:t>
      </w:r>
      <w:hyperlink r:id="rId10" w:history="1">
        <w:r w:rsidRPr="009518BF">
          <w:rPr>
            <w:rStyle w:val="Hyperlink"/>
            <w:rFonts w:ascii="Arial" w:hAnsi="Arial" w:cs="Arial"/>
            <w:sz w:val="24"/>
            <w:szCs w:val="24"/>
            <w:lang w:val="en-GB"/>
          </w:rPr>
          <w:t>dharmkhandal@gmail.com</w:t>
        </w:r>
      </w:hyperlink>
      <w:r w:rsidRPr="009518BF">
        <w:rPr>
          <w:rStyle w:val="Hyperlink"/>
          <w:rFonts w:ascii="Arial" w:hAnsi="Arial" w:cs="Arial"/>
          <w:color w:val="auto"/>
          <w:sz w:val="24"/>
          <w:szCs w:val="24"/>
          <w:u w:val="none"/>
          <w:lang w:val="en-GB"/>
        </w:rPr>
        <w:t>, +91-9001507777</w:t>
      </w:r>
      <w:r w:rsidRPr="009518BF">
        <w:rPr>
          <w:rFonts w:ascii="Arial" w:hAnsi="Arial" w:cs="Arial"/>
          <w:sz w:val="24"/>
          <w:szCs w:val="24"/>
          <w:lang w:val="en-GB"/>
        </w:rPr>
        <w:t>).</w:t>
      </w:r>
    </w:p>
    <w:p w14:paraId="30E30455" w14:textId="1029F00C" w:rsidR="004E67BD" w:rsidRPr="004E67BD" w:rsidRDefault="004E67BD" w:rsidP="004E67BD">
      <w:pPr>
        <w:pStyle w:val="Heading1"/>
        <w:ind w:left="0" w:firstLine="2"/>
        <w:rPr>
          <w:rFonts w:ascii="Arial" w:hAnsi="Arial" w:cs="Arial"/>
          <w:color w:val="7030A0"/>
          <w:sz w:val="24"/>
          <w:szCs w:val="24"/>
          <w:lang w:val="en-GB"/>
        </w:rPr>
      </w:pPr>
    </w:p>
    <w:p w14:paraId="33EAB48F" w14:textId="0727C59F" w:rsidR="004E67BD" w:rsidRPr="004E67BD" w:rsidRDefault="003E32DC" w:rsidP="00C3457C">
      <w:pPr>
        <w:pStyle w:val="Heading1"/>
        <w:numPr>
          <w:ilvl w:val="0"/>
          <w:numId w:val="4"/>
        </w:numPr>
        <w:rPr>
          <w:rFonts w:ascii="Arial" w:hAnsi="Arial" w:cs="Arial"/>
          <w:color w:val="7030A0"/>
          <w:sz w:val="24"/>
          <w:szCs w:val="24"/>
          <w:lang w:val="en-GB"/>
        </w:rPr>
      </w:pPr>
      <w:r>
        <w:rPr>
          <w:rFonts w:ascii="Arial" w:hAnsi="Arial" w:cs="Arial"/>
          <w:color w:val="7030A0"/>
          <w:sz w:val="24"/>
          <w:szCs w:val="24"/>
          <w:lang w:val="en-GB"/>
        </w:rPr>
        <w:t xml:space="preserve">SHORT BIOGRAPHY: </w:t>
      </w:r>
      <w:r w:rsidR="004E67BD" w:rsidRPr="004E67BD">
        <w:rPr>
          <w:rFonts w:ascii="Arial" w:hAnsi="Arial" w:cs="Arial"/>
          <w:color w:val="7030A0"/>
          <w:sz w:val="24"/>
          <w:szCs w:val="24"/>
          <w:lang w:val="en-GB"/>
        </w:rPr>
        <w:t xml:space="preserve">Dr Dharmendra Khandal joined Tiger Watch in 2003, an NGO founded by the late Mr Fateh Singh Rathore who was Field Director of Ranthambhore National Park before he retired.  Dr Dharmendra’s work in Tiger Watch involves anti-poaching operations as well as rehabilitation of poaching tribes around the </w:t>
      </w:r>
      <w:r w:rsidR="00C767A7">
        <w:rPr>
          <w:rFonts w:ascii="Arial" w:hAnsi="Arial" w:cs="Arial"/>
          <w:color w:val="7030A0"/>
          <w:sz w:val="24"/>
          <w:szCs w:val="24"/>
          <w:lang w:val="en-GB"/>
        </w:rPr>
        <w:t>T</w:t>
      </w:r>
      <w:r w:rsidR="004E67BD" w:rsidRPr="004E67BD">
        <w:rPr>
          <w:rFonts w:ascii="Arial" w:hAnsi="Arial" w:cs="Arial"/>
          <w:color w:val="7030A0"/>
          <w:sz w:val="24"/>
          <w:szCs w:val="24"/>
          <w:lang w:val="en-GB"/>
        </w:rPr>
        <w:t xml:space="preserve">iger </w:t>
      </w:r>
      <w:r w:rsidR="00C767A7">
        <w:rPr>
          <w:rFonts w:ascii="Arial" w:hAnsi="Arial" w:cs="Arial"/>
          <w:color w:val="7030A0"/>
          <w:sz w:val="24"/>
          <w:szCs w:val="24"/>
          <w:lang w:val="en-GB"/>
        </w:rPr>
        <w:t>R</w:t>
      </w:r>
      <w:r w:rsidR="004E67BD" w:rsidRPr="004E67BD">
        <w:rPr>
          <w:rFonts w:ascii="Arial" w:hAnsi="Arial" w:cs="Arial"/>
          <w:color w:val="7030A0"/>
          <w:sz w:val="24"/>
          <w:szCs w:val="24"/>
          <w:lang w:val="en-GB"/>
        </w:rPr>
        <w:t>eserve.  He has a PhD in botany and is passionate about the exploration of diversity in spiders, snakes and megafauna.</w:t>
      </w:r>
    </w:p>
    <w:p w14:paraId="581FAD7E" w14:textId="77777777" w:rsidR="004E67BD" w:rsidRPr="004E67BD" w:rsidRDefault="004E67BD" w:rsidP="004E67BD">
      <w:pPr>
        <w:pStyle w:val="Heading1"/>
        <w:ind w:left="0" w:firstLine="2"/>
        <w:rPr>
          <w:rFonts w:ascii="Arial" w:hAnsi="Arial" w:cs="Arial"/>
          <w:color w:val="7030A0"/>
          <w:sz w:val="24"/>
          <w:szCs w:val="24"/>
          <w:lang w:val="en-GB"/>
        </w:rPr>
      </w:pPr>
    </w:p>
    <w:p w14:paraId="524F9C67" w14:textId="77777777" w:rsidR="004E67BD" w:rsidRPr="009518BF" w:rsidRDefault="004E67BD" w:rsidP="004E67BD">
      <w:pPr>
        <w:rPr>
          <w:rFonts w:ascii="Arial" w:hAnsi="Arial" w:cs="Arial"/>
          <w:sz w:val="24"/>
          <w:szCs w:val="24"/>
          <w:lang w:val="en-GB"/>
        </w:rPr>
      </w:pPr>
      <w:r w:rsidRPr="009518BF">
        <w:rPr>
          <w:rFonts w:ascii="Arial" w:hAnsi="Arial" w:cs="Arial"/>
          <w:b/>
          <w:sz w:val="24"/>
          <w:szCs w:val="24"/>
          <w:lang w:val="en-GB"/>
        </w:rPr>
        <w:t>Kapil Chandrawal</w:t>
      </w:r>
      <w:r w:rsidRPr="009518BF">
        <w:rPr>
          <w:rFonts w:ascii="Arial" w:hAnsi="Arial" w:cs="Arial"/>
          <w:sz w:val="24"/>
          <w:szCs w:val="24"/>
          <w:lang w:val="en-GB"/>
        </w:rPr>
        <w:t>, IFS, Deputy Field Director, Ranthambhore Tiger Reserve, Karauli, Rajasthan, India (</w:t>
      </w:r>
      <w:hyperlink r:id="rId11" w:history="1">
        <w:r w:rsidRPr="009518BF">
          <w:rPr>
            <w:rStyle w:val="Hyperlink"/>
            <w:rFonts w:ascii="Arial" w:hAnsi="Arial" w:cs="Arial"/>
            <w:sz w:val="24"/>
            <w:szCs w:val="24"/>
            <w:lang w:val="en-GB"/>
          </w:rPr>
          <w:t>kcmnit@yahoo.co.in</w:t>
        </w:r>
      </w:hyperlink>
      <w:r w:rsidRPr="009518BF">
        <w:rPr>
          <w:rFonts w:ascii="Arial" w:hAnsi="Arial" w:cs="Arial"/>
          <w:sz w:val="24"/>
          <w:szCs w:val="24"/>
          <w:lang w:val="en-GB"/>
        </w:rPr>
        <w:t>, +91-9414087587).</w:t>
      </w:r>
    </w:p>
    <w:p w14:paraId="660E3C88" w14:textId="77777777" w:rsidR="003E32DC" w:rsidRPr="004E67BD" w:rsidRDefault="003E32DC" w:rsidP="003E32DC">
      <w:pPr>
        <w:pStyle w:val="Heading1"/>
        <w:ind w:left="0" w:firstLine="2"/>
        <w:rPr>
          <w:rFonts w:ascii="Arial" w:hAnsi="Arial" w:cs="Arial"/>
          <w:color w:val="7030A0"/>
          <w:sz w:val="24"/>
          <w:szCs w:val="24"/>
          <w:lang w:val="en-GB"/>
        </w:rPr>
      </w:pPr>
    </w:p>
    <w:p w14:paraId="4B351794" w14:textId="0F74FA5B" w:rsidR="003E32DC" w:rsidRPr="004E67BD" w:rsidRDefault="003E32DC" w:rsidP="00C3457C">
      <w:pPr>
        <w:pStyle w:val="Heading1"/>
        <w:numPr>
          <w:ilvl w:val="0"/>
          <w:numId w:val="4"/>
        </w:numPr>
        <w:rPr>
          <w:rFonts w:ascii="Arial" w:hAnsi="Arial" w:cs="Arial"/>
          <w:color w:val="7030A0"/>
          <w:sz w:val="24"/>
          <w:szCs w:val="24"/>
          <w:lang w:val="en-GB"/>
        </w:rPr>
      </w:pPr>
      <w:r>
        <w:rPr>
          <w:rFonts w:ascii="Arial" w:hAnsi="Arial" w:cs="Arial"/>
          <w:color w:val="7030A0"/>
          <w:sz w:val="24"/>
          <w:szCs w:val="24"/>
          <w:lang w:val="en-GB"/>
        </w:rPr>
        <w:t xml:space="preserve">SHORT BIOGRAPHY: </w:t>
      </w:r>
      <w:r w:rsidRPr="003E32DC">
        <w:rPr>
          <w:rFonts w:ascii="Arial" w:hAnsi="Arial" w:cs="Arial"/>
          <w:color w:val="7030A0"/>
          <w:sz w:val="24"/>
          <w:szCs w:val="24"/>
          <w:lang w:val="en-GB"/>
        </w:rPr>
        <w:t>Kapil Chandrawal</w:t>
      </w:r>
      <w:r>
        <w:rPr>
          <w:rFonts w:ascii="Arial" w:hAnsi="Arial" w:cs="Arial"/>
          <w:color w:val="7030A0"/>
          <w:sz w:val="24"/>
          <w:szCs w:val="24"/>
          <w:lang w:val="en-GB"/>
        </w:rPr>
        <w:t xml:space="preserve"> is part of the Indian Forest Servoce.  He currently serves as </w:t>
      </w:r>
      <w:r w:rsidRPr="003E32DC">
        <w:rPr>
          <w:rFonts w:ascii="Arial" w:hAnsi="Arial" w:cs="Arial"/>
          <w:color w:val="7030A0"/>
          <w:sz w:val="24"/>
          <w:szCs w:val="24"/>
          <w:lang w:val="en-GB"/>
        </w:rPr>
        <w:t>Deputy Field Director</w:t>
      </w:r>
      <w:r>
        <w:rPr>
          <w:rFonts w:ascii="Arial" w:hAnsi="Arial" w:cs="Arial"/>
          <w:color w:val="7030A0"/>
          <w:sz w:val="24"/>
          <w:szCs w:val="24"/>
          <w:lang w:val="en-GB"/>
        </w:rPr>
        <w:t xml:space="preserve"> for the </w:t>
      </w:r>
      <w:r w:rsidRPr="003E32DC">
        <w:rPr>
          <w:rFonts w:ascii="Arial" w:hAnsi="Arial" w:cs="Arial"/>
          <w:color w:val="7030A0"/>
          <w:sz w:val="24"/>
          <w:szCs w:val="24"/>
          <w:lang w:val="en-GB"/>
        </w:rPr>
        <w:t xml:space="preserve">Ranthambhore Tiger Reserve, </w:t>
      </w:r>
      <w:r>
        <w:rPr>
          <w:rFonts w:ascii="Arial" w:hAnsi="Arial" w:cs="Arial"/>
          <w:color w:val="7030A0"/>
          <w:sz w:val="24"/>
          <w:szCs w:val="24"/>
          <w:lang w:val="en-GB"/>
        </w:rPr>
        <w:t xml:space="preserve">based in </w:t>
      </w:r>
      <w:r w:rsidRPr="003E32DC">
        <w:rPr>
          <w:rFonts w:ascii="Arial" w:hAnsi="Arial" w:cs="Arial"/>
          <w:color w:val="7030A0"/>
          <w:sz w:val="24"/>
          <w:szCs w:val="24"/>
          <w:lang w:val="en-GB"/>
        </w:rPr>
        <w:t>Karauli</w:t>
      </w:r>
      <w:r>
        <w:rPr>
          <w:rFonts w:ascii="Arial" w:hAnsi="Arial" w:cs="Arial"/>
          <w:color w:val="7030A0"/>
          <w:sz w:val="24"/>
          <w:szCs w:val="24"/>
          <w:lang w:val="en-GB"/>
        </w:rPr>
        <w:t xml:space="preserve"> (</w:t>
      </w:r>
      <w:r w:rsidRPr="003E32DC">
        <w:rPr>
          <w:rFonts w:ascii="Arial" w:hAnsi="Arial" w:cs="Arial"/>
          <w:color w:val="7030A0"/>
          <w:sz w:val="24"/>
          <w:szCs w:val="24"/>
          <w:lang w:val="en-GB"/>
        </w:rPr>
        <w:t>Rajasthan</w:t>
      </w:r>
      <w:r>
        <w:rPr>
          <w:rFonts w:ascii="Arial" w:hAnsi="Arial" w:cs="Arial"/>
          <w:color w:val="7030A0"/>
          <w:sz w:val="24"/>
          <w:szCs w:val="24"/>
          <w:lang w:val="en-GB"/>
        </w:rPr>
        <w:t xml:space="preserve"> state</w:t>
      </w:r>
      <w:r w:rsidRPr="003E32DC">
        <w:rPr>
          <w:rFonts w:ascii="Arial" w:hAnsi="Arial" w:cs="Arial"/>
          <w:color w:val="7030A0"/>
          <w:sz w:val="24"/>
          <w:szCs w:val="24"/>
          <w:lang w:val="en-GB"/>
        </w:rPr>
        <w:t>, India</w:t>
      </w:r>
      <w:r>
        <w:rPr>
          <w:rFonts w:ascii="Arial" w:hAnsi="Arial" w:cs="Arial"/>
          <w:color w:val="7030A0"/>
          <w:sz w:val="24"/>
          <w:szCs w:val="24"/>
          <w:lang w:val="en-GB"/>
        </w:rPr>
        <w:t>)</w:t>
      </w:r>
      <w:r w:rsidRPr="004E67BD">
        <w:rPr>
          <w:rFonts w:ascii="Arial" w:hAnsi="Arial" w:cs="Arial"/>
          <w:color w:val="7030A0"/>
          <w:sz w:val="24"/>
          <w:szCs w:val="24"/>
          <w:lang w:val="en-GB"/>
        </w:rPr>
        <w:t>.</w:t>
      </w:r>
    </w:p>
    <w:p w14:paraId="53300F42" w14:textId="05AA01A8" w:rsidR="004E67BD" w:rsidRPr="009518BF" w:rsidRDefault="004E67BD" w:rsidP="004E67BD">
      <w:pPr>
        <w:rPr>
          <w:rFonts w:ascii="Arial" w:hAnsi="Arial" w:cs="Arial"/>
          <w:sz w:val="24"/>
          <w:szCs w:val="24"/>
          <w:lang w:val="en-GB"/>
        </w:rPr>
      </w:pPr>
    </w:p>
    <w:p w14:paraId="75C629C5" w14:textId="77777777" w:rsidR="004E67BD" w:rsidRPr="009518BF" w:rsidRDefault="004E67BD" w:rsidP="004E67BD">
      <w:pPr>
        <w:rPr>
          <w:rFonts w:ascii="Arial" w:hAnsi="Arial" w:cs="Arial"/>
          <w:sz w:val="24"/>
          <w:szCs w:val="24"/>
          <w:lang w:val="en-GB"/>
        </w:rPr>
      </w:pPr>
      <w:r w:rsidRPr="009518BF">
        <w:rPr>
          <w:rFonts w:ascii="Arial" w:hAnsi="Arial" w:cs="Arial"/>
          <w:b/>
          <w:bCs/>
          <w:sz w:val="24"/>
          <w:szCs w:val="24"/>
          <w:lang w:val="en-GB"/>
        </w:rPr>
        <w:t>Yogesh K Sahu</w:t>
      </w:r>
      <w:r w:rsidRPr="009518BF">
        <w:rPr>
          <w:rFonts w:ascii="Arial" w:hAnsi="Arial" w:cs="Arial"/>
          <w:sz w:val="24"/>
          <w:szCs w:val="24"/>
          <w:lang w:val="en-GB"/>
        </w:rPr>
        <w:t>, IFS, Field Director, Ranthambhore Tiger Reserve, Sawai Madhopur, Rajasthan, India</w:t>
      </w:r>
      <w:r w:rsidRPr="009518BF">
        <w:rPr>
          <w:rFonts w:ascii="Arial" w:hAnsi="Arial" w:cs="Arial"/>
          <w:color w:val="FF0000"/>
          <w:sz w:val="24"/>
          <w:szCs w:val="24"/>
          <w:lang w:val="en-GB"/>
        </w:rPr>
        <w:t> </w:t>
      </w:r>
      <w:r w:rsidRPr="009518BF">
        <w:rPr>
          <w:rFonts w:ascii="Arial" w:hAnsi="Arial" w:cs="Arial"/>
          <w:sz w:val="24"/>
          <w:szCs w:val="24"/>
          <w:lang w:val="en-GB"/>
        </w:rPr>
        <w:t>(</w:t>
      </w:r>
      <w:hyperlink r:id="rId12" w:tgtFrame="_blank" w:history="1">
        <w:r w:rsidRPr="009518BF">
          <w:rPr>
            <w:rStyle w:val="Hyperlink"/>
            <w:rFonts w:ascii="Arial" w:hAnsi="Arial" w:cs="Arial"/>
            <w:sz w:val="24"/>
            <w:szCs w:val="24"/>
            <w:lang w:val="en-GB"/>
          </w:rPr>
          <w:t>yksahu@yahoo.com</w:t>
        </w:r>
      </w:hyperlink>
      <w:r w:rsidRPr="009518BF">
        <w:rPr>
          <w:rFonts w:ascii="Arial" w:hAnsi="Arial" w:cs="Arial"/>
          <w:sz w:val="24"/>
          <w:szCs w:val="24"/>
          <w:lang w:val="en-GB"/>
        </w:rPr>
        <w:t>, +91-9414043161).</w:t>
      </w:r>
    </w:p>
    <w:p w14:paraId="4E3D5FC1" w14:textId="7B482389" w:rsidR="004E67BD" w:rsidRPr="00492F29" w:rsidRDefault="004E67BD" w:rsidP="004E67BD">
      <w:pPr>
        <w:pStyle w:val="Heading1"/>
        <w:ind w:left="0" w:firstLine="2"/>
        <w:rPr>
          <w:rFonts w:ascii="Arial" w:hAnsi="Arial" w:cs="Arial"/>
          <w:color w:val="7030A0"/>
          <w:sz w:val="24"/>
          <w:szCs w:val="24"/>
          <w:lang w:val="en-GB"/>
        </w:rPr>
      </w:pPr>
      <w:bookmarkStart w:id="0" w:name="_bookmark0"/>
      <w:bookmarkStart w:id="1" w:name="_bookmark1"/>
      <w:bookmarkEnd w:id="0"/>
      <w:bookmarkEnd w:id="1"/>
    </w:p>
    <w:p w14:paraId="0E300E06" w14:textId="515003AE" w:rsidR="005843B3" w:rsidRPr="00492F29" w:rsidRDefault="003E32DC" w:rsidP="00C3457C">
      <w:pPr>
        <w:pStyle w:val="Heading1"/>
        <w:numPr>
          <w:ilvl w:val="0"/>
          <w:numId w:val="4"/>
        </w:numPr>
        <w:rPr>
          <w:rFonts w:ascii="Arial" w:hAnsi="Arial" w:cs="Arial"/>
          <w:color w:val="7030A0"/>
          <w:sz w:val="24"/>
          <w:szCs w:val="24"/>
          <w:lang w:val="en-GB"/>
        </w:rPr>
      </w:pPr>
      <w:r>
        <w:rPr>
          <w:rFonts w:ascii="Arial" w:hAnsi="Arial" w:cs="Arial"/>
          <w:color w:val="7030A0"/>
          <w:sz w:val="24"/>
          <w:szCs w:val="24"/>
          <w:lang w:val="en-GB"/>
        </w:rPr>
        <w:t xml:space="preserve">SHORT BIOGRAPHY: </w:t>
      </w:r>
      <w:r w:rsidR="00492F29" w:rsidRPr="00492F29">
        <w:rPr>
          <w:rFonts w:ascii="Arial" w:hAnsi="Arial" w:cs="Arial"/>
          <w:color w:val="7030A0"/>
          <w:sz w:val="24"/>
          <w:szCs w:val="24"/>
          <w:lang w:val="en-GB"/>
        </w:rPr>
        <w:t>Y</w:t>
      </w:r>
      <w:r w:rsidR="005843B3" w:rsidRPr="00492F29">
        <w:rPr>
          <w:rFonts w:ascii="Arial" w:hAnsi="Arial" w:cs="Arial"/>
          <w:color w:val="7030A0"/>
          <w:sz w:val="24"/>
          <w:szCs w:val="24"/>
          <w:lang w:val="en-GB"/>
        </w:rPr>
        <w:t>ogesh Kumar Sahu</w:t>
      </w:r>
      <w:r w:rsidR="00492F29" w:rsidRPr="00492F29">
        <w:rPr>
          <w:rFonts w:ascii="Arial" w:hAnsi="Arial" w:cs="Arial"/>
          <w:color w:val="7030A0"/>
          <w:sz w:val="24"/>
          <w:szCs w:val="24"/>
          <w:lang w:val="en-GB"/>
        </w:rPr>
        <w:t xml:space="preserve"> has recently retired as </w:t>
      </w:r>
      <w:r w:rsidR="005843B3" w:rsidRPr="00492F29">
        <w:rPr>
          <w:rFonts w:ascii="Arial" w:hAnsi="Arial" w:cs="Arial"/>
          <w:color w:val="7030A0"/>
          <w:sz w:val="24"/>
          <w:szCs w:val="24"/>
          <w:lang w:val="en-GB"/>
        </w:rPr>
        <w:t>Forest Officer</w:t>
      </w:r>
      <w:r w:rsidR="00492F29" w:rsidRPr="00492F29">
        <w:rPr>
          <w:rFonts w:ascii="Arial" w:hAnsi="Arial" w:cs="Arial"/>
          <w:color w:val="7030A0"/>
          <w:sz w:val="24"/>
          <w:szCs w:val="24"/>
          <w:lang w:val="en-GB"/>
        </w:rPr>
        <w:t xml:space="preserve"> for the </w:t>
      </w:r>
      <w:r w:rsidR="005843B3" w:rsidRPr="00492F29">
        <w:rPr>
          <w:rFonts w:ascii="Arial" w:hAnsi="Arial" w:cs="Arial"/>
          <w:color w:val="7030A0"/>
          <w:sz w:val="24"/>
          <w:szCs w:val="24"/>
          <w:lang w:val="en-GB"/>
        </w:rPr>
        <w:t>Forest Department Rajasthan</w:t>
      </w:r>
      <w:r w:rsidR="00492F29" w:rsidRPr="00492F29">
        <w:rPr>
          <w:rFonts w:ascii="Arial" w:hAnsi="Arial" w:cs="Arial"/>
          <w:color w:val="7030A0"/>
          <w:sz w:val="24"/>
          <w:szCs w:val="24"/>
          <w:lang w:val="en-GB"/>
        </w:rPr>
        <w:t xml:space="preserve">.  In this role, he has served as Conservator of Forests and Field Director, Ranthambhore Tiger Reserve and, previously, as District Forest Officer (DFO) at the </w:t>
      </w:r>
      <w:r w:rsidR="005843B3" w:rsidRPr="00492F29">
        <w:rPr>
          <w:rFonts w:ascii="Arial" w:hAnsi="Arial" w:cs="Arial"/>
          <w:color w:val="7030A0"/>
          <w:sz w:val="24"/>
          <w:szCs w:val="24"/>
          <w:lang w:val="en-GB"/>
        </w:rPr>
        <w:t>Sariska Tiger Reserve</w:t>
      </w:r>
      <w:r w:rsidR="00492F29" w:rsidRPr="00492F29">
        <w:rPr>
          <w:rFonts w:ascii="Arial" w:hAnsi="Arial" w:cs="Arial"/>
          <w:color w:val="7030A0"/>
          <w:sz w:val="24"/>
          <w:szCs w:val="24"/>
          <w:lang w:val="en-GB"/>
        </w:rPr>
        <w:t xml:space="preserve">.  Mr Sahu holds an MSc in Forestry awarded by the </w:t>
      </w:r>
      <w:r w:rsidR="005843B3" w:rsidRPr="00492F29">
        <w:rPr>
          <w:rFonts w:ascii="Arial" w:hAnsi="Arial" w:cs="Arial"/>
          <w:color w:val="7030A0"/>
          <w:sz w:val="24"/>
          <w:szCs w:val="24"/>
          <w:lang w:val="en-GB"/>
        </w:rPr>
        <w:t>State Forest College</w:t>
      </w:r>
      <w:r w:rsidR="00492F29" w:rsidRPr="00492F29">
        <w:rPr>
          <w:rFonts w:ascii="Arial" w:hAnsi="Arial" w:cs="Arial"/>
          <w:color w:val="7030A0"/>
          <w:sz w:val="24"/>
          <w:szCs w:val="24"/>
          <w:lang w:val="en-GB"/>
        </w:rPr>
        <w:t xml:space="preserve">, </w:t>
      </w:r>
      <w:r w:rsidR="005843B3" w:rsidRPr="00492F29">
        <w:rPr>
          <w:rFonts w:ascii="Arial" w:hAnsi="Arial" w:cs="Arial"/>
          <w:color w:val="7030A0"/>
          <w:sz w:val="24"/>
          <w:szCs w:val="24"/>
          <w:lang w:val="en-GB"/>
        </w:rPr>
        <w:t>Coimbatore</w:t>
      </w:r>
      <w:r w:rsidR="00492F29" w:rsidRPr="00492F29">
        <w:rPr>
          <w:rFonts w:ascii="Arial" w:hAnsi="Arial" w:cs="Arial"/>
          <w:color w:val="7030A0"/>
          <w:sz w:val="24"/>
          <w:szCs w:val="24"/>
          <w:lang w:val="en-GB"/>
        </w:rPr>
        <w:t>.</w:t>
      </w:r>
    </w:p>
    <w:p w14:paraId="3F2CADAE" w14:textId="1A0CE783" w:rsidR="00492F29" w:rsidRDefault="00492F29" w:rsidP="00492F29">
      <w:pPr>
        <w:pStyle w:val="Heading1"/>
        <w:rPr>
          <w:rFonts w:ascii="Arial" w:hAnsi="Arial" w:cs="Arial"/>
          <w:color w:val="7030A0"/>
          <w:sz w:val="24"/>
          <w:szCs w:val="24"/>
          <w:lang w:val="en-GB"/>
        </w:rPr>
      </w:pPr>
    </w:p>
    <w:p w14:paraId="45B09E39" w14:textId="77777777" w:rsidR="00DC2AB7" w:rsidRDefault="00DC2AB7" w:rsidP="004E67BD">
      <w:pPr>
        <w:pStyle w:val="Heading2"/>
        <w:spacing w:before="0"/>
        <w:ind w:left="0"/>
        <w:rPr>
          <w:rFonts w:ascii="Arial" w:hAnsi="Arial" w:cs="Arial"/>
          <w:b/>
          <w:sz w:val="24"/>
          <w:szCs w:val="24"/>
          <w:lang w:val="en-GB"/>
        </w:rPr>
      </w:pPr>
    </w:p>
    <w:p w14:paraId="3471E2A0" w14:textId="558AB78E" w:rsidR="00D15714" w:rsidRPr="009518BF" w:rsidRDefault="003B5DD8" w:rsidP="004E67BD">
      <w:pPr>
        <w:pStyle w:val="Heading2"/>
        <w:spacing w:before="0"/>
        <w:ind w:left="0"/>
        <w:rPr>
          <w:rFonts w:ascii="Arial" w:hAnsi="Arial" w:cs="Arial"/>
          <w:b/>
          <w:sz w:val="24"/>
          <w:szCs w:val="24"/>
          <w:lang w:val="en-GB"/>
        </w:rPr>
      </w:pPr>
      <w:r w:rsidRPr="009518BF">
        <w:rPr>
          <w:rFonts w:ascii="Arial" w:hAnsi="Arial" w:cs="Arial"/>
          <w:b/>
          <w:sz w:val="24"/>
          <w:szCs w:val="24"/>
          <w:lang w:val="en-GB"/>
        </w:rPr>
        <w:t>Abstract</w:t>
      </w:r>
    </w:p>
    <w:p w14:paraId="48BE2BC2" w14:textId="284C7D59" w:rsidR="00C80A27" w:rsidRPr="00DA42CE" w:rsidRDefault="00C80A27" w:rsidP="00DA42CE">
      <w:pPr>
        <w:rPr>
          <w:rFonts w:ascii="Arial" w:hAnsi="Arial" w:cs="Arial"/>
          <w:sz w:val="24"/>
          <w:szCs w:val="24"/>
          <w:lang w:val="en-GB"/>
        </w:rPr>
      </w:pPr>
    </w:p>
    <w:p w14:paraId="318AD72F" w14:textId="5955AEA7" w:rsidR="00C80A27" w:rsidRPr="00DA42CE" w:rsidRDefault="00DE09D7" w:rsidP="00DA42CE">
      <w:pPr>
        <w:rPr>
          <w:rFonts w:ascii="Arial" w:hAnsi="Arial" w:cs="Arial"/>
          <w:sz w:val="24"/>
          <w:szCs w:val="24"/>
          <w:lang w:val="en-GB"/>
        </w:rPr>
      </w:pPr>
      <w:r w:rsidRPr="00DA42CE">
        <w:rPr>
          <w:rFonts w:ascii="Arial" w:hAnsi="Arial" w:cs="Arial"/>
          <w:sz w:val="24"/>
          <w:szCs w:val="24"/>
        </w:rPr>
        <w:t>Kailadevi Wildlife Sanctuary (KWLS), in</w:t>
      </w:r>
      <w:r w:rsidR="00A75638" w:rsidRPr="00DA42CE">
        <w:rPr>
          <w:rFonts w:ascii="Arial" w:hAnsi="Arial" w:cs="Arial"/>
          <w:sz w:val="24"/>
          <w:szCs w:val="24"/>
        </w:rPr>
        <w:t xml:space="preserve"> </w:t>
      </w:r>
      <w:r w:rsidRPr="00DA42CE">
        <w:rPr>
          <w:rFonts w:ascii="Arial" w:hAnsi="Arial" w:cs="Arial"/>
          <w:sz w:val="24"/>
          <w:szCs w:val="24"/>
        </w:rPr>
        <w:t>Rajasthan (India)</w:t>
      </w:r>
      <w:r w:rsidR="009A1279" w:rsidRPr="00DA42CE">
        <w:rPr>
          <w:rFonts w:ascii="Arial" w:hAnsi="Arial" w:cs="Arial"/>
          <w:sz w:val="24"/>
          <w:szCs w:val="24"/>
        </w:rPr>
        <w:t>,</w:t>
      </w:r>
      <w:r w:rsidR="00506C27" w:rsidRPr="00DA42CE">
        <w:rPr>
          <w:rFonts w:ascii="Arial" w:hAnsi="Arial" w:cs="Arial"/>
          <w:sz w:val="24"/>
          <w:szCs w:val="24"/>
        </w:rPr>
        <w:t xml:space="preserve"> lost its </w:t>
      </w:r>
      <w:r w:rsidR="00C767A7">
        <w:rPr>
          <w:rFonts w:ascii="Arial" w:hAnsi="Arial" w:cs="Arial"/>
          <w:sz w:val="24"/>
          <w:szCs w:val="24"/>
        </w:rPr>
        <w:t>t</w:t>
      </w:r>
      <w:r w:rsidRPr="00DA42CE">
        <w:rPr>
          <w:rFonts w:ascii="Arial" w:hAnsi="Arial" w:cs="Arial"/>
          <w:sz w:val="24"/>
          <w:szCs w:val="24"/>
        </w:rPr>
        <w:t>iger</w:t>
      </w:r>
      <w:r w:rsidR="00506C27" w:rsidRPr="00DA42CE">
        <w:rPr>
          <w:rFonts w:ascii="Arial" w:hAnsi="Arial" w:cs="Arial"/>
          <w:sz w:val="24"/>
          <w:szCs w:val="24"/>
        </w:rPr>
        <w:t xml:space="preserve"> population </w:t>
      </w:r>
      <w:r w:rsidR="00A75C46" w:rsidRPr="00DA42CE">
        <w:rPr>
          <w:rFonts w:ascii="Arial" w:hAnsi="Arial" w:cs="Arial"/>
          <w:sz w:val="24"/>
          <w:szCs w:val="24"/>
        </w:rPr>
        <w:t xml:space="preserve">in </w:t>
      </w:r>
      <w:r w:rsidRPr="00DA42CE">
        <w:rPr>
          <w:rFonts w:ascii="Arial" w:hAnsi="Arial" w:cs="Arial"/>
          <w:sz w:val="24"/>
          <w:szCs w:val="24"/>
        </w:rPr>
        <w:t>2000</w:t>
      </w:r>
      <w:r w:rsidR="00DA42CE" w:rsidRPr="00DA42CE">
        <w:rPr>
          <w:rFonts w:ascii="Arial" w:hAnsi="Arial" w:cs="Arial"/>
          <w:sz w:val="24"/>
          <w:szCs w:val="24"/>
        </w:rPr>
        <w:t xml:space="preserve">, though </w:t>
      </w:r>
      <w:r w:rsidRPr="00DA42CE">
        <w:rPr>
          <w:rFonts w:ascii="Arial" w:hAnsi="Arial" w:cs="Arial"/>
          <w:sz w:val="24"/>
          <w:szCs w:val="24"/>
        </w:rPr>
        <w:t xml:space="preserve">since 2019 </w:t>
      </w:r>
      <w:r w:rsidR="00DA42CE" w:rsidRPr="00DA42CE">
        <w:rPr>
          <w:rFonts w:ascii="Arial" w:hAnsi="Arial" w:cs="Arial"/>
          <w:sz w:val="24"/>
          <w:szCs w:val="24"/>
        </w:rPr>
        <w:t xml:space="preserve">tigers have </w:t>
      </w:r>
      <w:r w:rsidR="00506C27" w:rsidRPr="00DA42CE">
        <w:rPr>
          <w:rFonts w:ascii="Arial" w:hAnsi="Arial" w:cs="Arial"/>
          <w:sz w:val="24"/>
          <w:szCs w:val="24"/>
        </w:rPr>
        <w:t>over-spill</w:t>
      </w:r>
      <w:r w:rsidR="00DA42CE" w:rsidRPr="00DA42CE">
        <w:rPr>
          <w:rFonts w:ascii="Arial" w:hAnsi="Arial" w:cs="Arial"/>
          <w:sz w:val="24"/>
          <w:szCs w:val="24"/>
        </w:rPr>
        <w:t>ed</w:t>
      </w:r>
      <w:r w:rsidR="00506C27" w:rsidRPr="00DA42CE">
        <w:rPr>
          <w:rFonts w:ascii="Arial" w:hAnsi="Arial" w:cs="Arial"/>
          <w:sz w:val="24"/>
          <w:szCs w:val="24"/>
        </w:rPr>
        <w:t xml:space="preserve"> from </w:t>
      </w:r>
      <w:r w:rsidRPr="00DA42CE">
        <w:rPr>
          <w:rFonts w:ascii="Arial" w:hAnsi="Arial" w:cs="Arial"/>
          <w:sz w:val="24"/>
          <w:szCs w:val="24"/>
        </w:rPr>
        <w:t>the adjacent Ranthambhore National Park</w:t>
      </w:r>
      <w:r w:rsidR="00EE0FE4" w:rsidRPr="00DA42CE">
        <w:rPr>
          <w:rFonts w:ascii="Arial" w:hAnsi="Arial" w:cs="Arial"/>
          <w:sz w:val="24"/>
          <w:szCs w:val="24"/>
        </w:rPr>
        <w:t xml:space="preserve"> (RNP)</w:t>
      </w:r>
      <w:r w:rsidRPr="00DA42CE">
        <w:rPr>
          <w:rFonts w:ascii="Arial" w:hAnsi="Arial" w:cs="Arial"/>
          <w:sz w:val="24"/>
          <w:szCs w:val="24"/>
        </w:rPr>
        <w:t xml:space="preserve">.  Though protected, </w:t>
      </w:r>
      <w:r w:rsidR="00DA42CE" w:rsidRPr="00DA42CE">
        <w:rPr>
          <w:rFonts w:ascii="Arial" w:hAnsi="Arial" w:cs="Arial"/>
          <w:sz w:val="24"/>
          <w:szCs w:val="24"/>
        </w:rPr>
        <w:t xml:space="preserve">the forests of KWLS are </w:t>
      </w:r>
      <w:r w:rsidR="0013784F" w:rsidRPr="00DA42CE">
        <w:rPr>
          <w:rFonts w:ascii="Arial" w:hAnsi="Arial" w:cs="Arial"/>
          <w:sz w:val="24"/>
          <w:szCs w:val="24"/>
        </w:rPr>
        <w:t xml:space="preserve">depleted </w:t>
      </w:r>
      <w:r w:rsidR="00DA42CE" w:rsidRPr="00DA42CE">
        <w:rPr>
          <w:rFonts w:ascii="Arial" w:hAnsi="Arial" w:cs="Arial"/>
          <w:sz w:val="24"/>
          <w:szCs w:val="24"/>
        </w:rPr>
        <w:t xml:space="preserve">through exploitation by </w:t>
      </w:r>
      <w:r w:rsidRPr="00DA42CE">
        <w:rPr>
          <w:rFonts w:ascii="Arial" w:hAnsi="Arial" w:cs="Arial"/>
          <w:sz w:val="24"/>
          <w:szCs w:val="24"/>
        </w:rPr>
        <w:t xml:space="preserve">resident and migratory </w:t>
      </w:r>
      <w:r w:rsidR="00843F8B" w:rsidRPr="00DA42CE">
        <w:rPr>
          <w:rFonts w:ascii="Arial" w:hAnsi="Arial" w:cs="Arial"/>
          <w:sz w:val="24"/>
          <w:szCs w:val="24"/>
        </w:rPr>
        <w:t xml:space="preserve">human </w:t>
      </w:r>
      <w:r w:rsidRPr="00DA42CE">
        <w:rPr>
          <w:rFonts w:ascii="Arial" w:hAnsi="Arial" w:cs="Arial"/>
          <w:sz w:val="24"/>
          <w:szCs w:val="24"/>
        </w:rPr>
        <w:t>communities</w:t>
      </w:r>
      <w:r w:rsidR="00DA42CE" w:rsidRPr="00DA42CE">
        <w:rPr>
          <w:rFonts w:ascii="Arial" w:hAnsi="Arial" w:cs="Arial"/>
          <w:sz w:val="24"/>
        </w:rPr>
        <w:t>.</w:t>
      </w:r>
      <w:r w:rsidR="00DA42CE" w:rsidRPr="00DA42CE">
        <w:rPr>
          <w:rFonts w:ascii="Arial" w:hAnsi="Arial" w:cs="Arial"/>
          <w:sz w:val="24"/>
          <w:szCs w:val="24"/>
        </w:rPr>
        <w:t xml:space="preserve">  This study is novel in addressing ecosystem service flows and values of an Indian wildlife </w:t>
      </w:r>
      <w:r w:rsidR="00DA42CE">
        <w:rPr>
          <w:rFonts w:ascii="Arial" w:hAnsi="Arial" w:cs="Arial"/>
          <w:sz w:val="24"/>
          <w:szCs w:val="24"/>
        </w:rPr>
        <w:t>s</w:t>
      </w:r>
      <w:r w:rsidR="00DA42CE" w:rsidRPr="00DA42CE">
        <w:rPr>
          <w:rFonts w:ascii="Arial" w:hAnsi="Arial" w:cs="Arial"/>
          <w:sz w:val="24"/>
          <w:szCs w:val="24"/>
        </w:rPr>
        <w:t>anctuary on a systemic basis, supported by substantial primary fieldwork, illuminating the many societal values it generates</w:t>
      </w:r>
      <w:r w:rsidRPr="00DA42CE">
        <w:rPr>
          <w:rFonts w:ascii="Arial" w:hAnsi="Arial" w:cs="Arial"/>
          <w:sz w:val="24"/>
          <w:szCs w:val="24"/>
        </w:rPr>
        <w:t xml:space="preserve">.  </w:t>
      </w:r>
      <w:r w:rsidRPr="00DA42CE">
        <w:rPr>
          <w:rFonts w:ascii="Arial" w:eastAsia="Times New Roman" w:hAnsi="Arial" w:cs="Arial"/>
          <w:sz w:val="24"/>
          <w:szCs w:val="24"/>
        </w:rPr>
        <w:t xml:space="preserve">A VALUE+ approach </w:t>
      </w:r>
      <w:r w:rsidR="00A75638" w:rsidRPr="00DA42CE">
        <w:rPr>
          <w:rFonts w:ascii="Arial" w:eastAsia="Times New Roman" w:hAnsi="Arial" w:cs="Arial"/>
          <w:sz w:val="24"/>
          <w:szCs w:val="24"/>
        </w:rPr>
        <w:t xml:space="preserve">used </w:t>
      </w:r>
      <w:r w:rsidRPr="00DA42CE">
        <w:rPr>
          <w:rFonts w:ascii="Arial" w:eastAsia="Times New Roman" w:hAnsi="Arial" w:cs="Arial"/>
          <w:sz w:val="24"/>
          <w:szCs w:val="24"/>
        </w:rPr>
        <w:t>local interviews, primary fieldwork and literature to determine ecosystem service provi</w:t>
      </w:r>
      <w:r w:rsidR="00DA42CE" w:rsidRPr="00DA42CE">
        <w:rPr>
          <w:rFonts w:ascii="Arial" w:eastAsia="Times New Roman" w:hAnsi="Arial" w:cs="Arial"/>
          <w:sz w:val="24"/>
          <w:szCs w:val="24"/>
        </w:rPr>
        <w:t xml:space="preserve">sion </w:t>
      </w:r>
      <w:r w:rsidRPr="00DA42CE">
        <w:rPr>
          <w:rFonts w:ascii="Arial" w:eastAsia="Times New Roman" w:hAnsi="Arial" w:cs="Arial"/>
          <w:sz w:val="24"/>
          <w:szCs w:val="24"/>
        </w:rPr>
        <w:t>by KWLS</w:t>
      </w:r>
      <w:r w:rsidR="00A75638" w:rsidRPr="00DA42CE">
        <w:rPr>
          <w:rFonts w:ascii="Arial" w:eastAsia="Times New Roman" w:hAnsi="Arial" w:cs="Arial"/>
          <w:sz w:val="24"/>
          <w:szCs w:val="24"/>
        </w:rPr>
        <w:t xml:space="preserve">, </w:t>
      </w:r>
      <w:r w:rsidRPr="00DA42CE">
        <w:rPr>
          <w:rFonts w:ascii="Arial" w:eastAsia="Times New Roman" w:hAnsi="Arial" w:cs="Arial"/>
          <w:sz w:val="24"/>
          <w:szCs w:val="24"/>
        </w:rPr>
        <w:t>where possible</w:t>
      </w:r>
      <w:r w:rsidR="00A75638" w:rsidRPr="00DA42CE">
        <w:rPr>
          <w:rFonts w:ascii="Arial" w:eastAsia="Times New Roman" w:hAnsi="Arial" w:cs="Arial"/>
          <w:sz w:val="24"/>
          <w:szCs w:val="24"/>
        </w:rPr>
        <w:t xml:space="preserve"> with </w:t>
      </w:r>
      <w:r w:rsidRPr="00DA42CE">
        <w:rPr>
          <w:rFonts w:ascii="Arial" w:eastAsia="Times New Roman" w:hAnsi="Arial" w:cs="Arial"/>
          <w:sz w:val="24"/>
          <w:szCs w:val="24"/>
        </w:rPr>
        <w:t xml:space="preserve">monetary representation.  </w:t>
      </w:r>
      <w:r w:rsidR="00506C27" w:rsidRPr="00DA42CE">
        <w:rPr>
          <w:rFonts w:ascii="Arial" w:eastAsia="Times New Roman" w:hAnsi="Arial" w:cs="Arial"/>
          <w:sz w:val="24"/>
          <w:szCs w:val="24"/>
        </w:rPr>
        <w:t xml:space="preserve">Conservative </w:t>
      </w:r>
      <w:r w:rsidRPr="00DA42CE">
        <w:rPr>
          <w:rFonts w:ascii="Arial" w:hAnsi="Arial" w:cs="Arial"/>
          <w:sz w:val="24"/>
        </w:rPr>
        <w:t xml:space="preserve">values </w:t>
      </w:r>
      <w:r w:rsidR="00DA42CE" w:rsidRPr="00DA42CE">
        <w:rPr>
          <w:rFonts w:ascii="Arial" w:hAnsi="Arial" w:cs="Arial"/>
          <w:sz w:val="24"/>
        </w:rPr>
        <w:t xml:space="preserve">estimated </w:t>
      </w:r>
      <w:r w:rsidRPr="00DA42CE">
        <w:rPr>
          <w:rFonts w:ascii="Arial" w:hAnsi="Arial" w:cs="Arial"/>
          <w:sz w:val="24"/>
        </w:rPr>
        <w:t xml:space="preserve">for 21 ecosystem services </w:t>
      </w:r>
      <w:r w:rsidR="00506C27" w:rsidRPr="00DA42CE">
        <w:rPr>
          <w:rFonts w:ascii="Arial" w:hAnsi="Arial" w:cs="Arial"/>
          <w:sz w:val="24"/>
        </w:rPr>
        <w:t>covered</w:t>
      </w:r>
      <w:r w:rsidRPr="00DA42CE">
        <w:rPr>
          <w:rFonts w:ascii="Arial" w:hAnsi="Arial" w:cs="Arial"/>
          <w:sz w:val="24"/>
        </w:rPr>
        <w:t xml:space="preserve">: (1) benefit flows </w:t>
      </w:r>
      <w:r w:rsidR="00DA42CE" w:rsidRPr="00DA42CE">
        <w:rPr>
          <w:rFonts w:ascii="Arial" w:hAnsi="Arial" w:cs="Arial"/>
          <w:sz w:val="24"/>
        </w:rPr>
        <w:t xml:space="preserve">at </w:t>
      </w:r>
      <w:r w:rsidRPr="00DA42CE">
        <w:rPr>
          <w:rFonts w:ascii="Arial" w:hAnsi="Arial" w:cs="Arial"/>
          <w:sz w:val="24"/>
        </w:rPr>
        <w:t>INR 84.47 billion y</w:t>
      </w:r>
      <w:r w:rsidR="00DC03E2" w:rsidRPr="00DA42CE">
        <w:rPr>
          <w:rFonts w:ascii="Arial" w:hAnsi="Arial" w:cs="Arial"/>
          <w:sz w:val="24"/>
        </w:rPr>
        <w:t>ea</w:t>
      </w:r>
      <w:r w:rsidRPr="00DA42CE">
        <w:rPr>
          <w:rFonts w:ascii="Arial" w:hAnsi="Arial" w:cs="Arial"/>
          <w:sz w:val="24"/>
        </w:rPr>
        <w:t>r</w:t>
      </w:r>
      <w:r w:rsidRPr="00DA42CE">
        <w:rPr>
          <w:rFonts w:ascii="Arial" w:hAnsi="Arial" w:cs="Arial"/>
          <w:sz w:val="24"/>
          <w:vertAlign w:val="superscript"/>
        </w:rPr>
        <w:t>-1</w:t>
      </w:r>
      <w:r w:rsidRPr="00DA42CE">
        <w:rPr>
          <w:rFonts w:ascii="Arial" w:hAnsi="Arial" w:cs="Arial"/>
          <w:sz w:val="24"/>
        </w:rPr>
        <w:t xml:space="preserve">; (2) </w:t>
      </w:r>
      <w:r w:rsidR="00506C27" w:rsidRPr="00DA42CE">
        <w:rPr>
          <w:rFonts w:ascii="Arial" w:hAnsi="Arial" w:cs="Arial"/>
          <w:sz w:val="24"/>
        </w:rPr>
        <w:t xml:space="preserve">natural capital stock </w:t>
      </w:r>
      <w:r w:rsidR="00DA42CE" w:rsidRPr="00DA42CE">
        <w:rPr>
          <w:rFonts w:ascii="Arial" w:hAnsi="Arial" w:cs="Arial"/>
          <w:sz w:val="24"/>
        </w:rPr>
        <w:t xml:space="preserve">at </w:t>
      </w:r>
      <w:r w:rsidRPr="00DA42CE">
        <w:rPr>
          <w:rFonts w:ascii="Arial" w:hAnsi="Arial" w:cs="Arial"/>
          <w:sz w:val="24"/>
        </w:rPr>
        <w:t>INR 367.3 billion; and (3) unquantified ecosystem services</w:t>
      </w:r>
      <w:r w:rsidRPr="00DA42CE">
        <w:rPr>
          <w:rFonts w:ascii="Arial" w:hAnsi="Arial" w:cs="Arial"/>
          <w:w w:val="105"/>
          <w:sz w:val="24"/>
          <w:szCs w:val="24"/>
        </w:rPr>
        <w:t>.</w:t>
      </w:r>
      <w:r w:rsidRPr="00DA42CE">
        <w:rPr>
          <w:rFonts w:ascii="Arial" w:hAnsi="Arial" w:cs="Arial"/>
          <w:sz w:val="24"/>
        </w:rPr>
        <w:t xml:space="preserve">  </w:t>
      </w:r>
      <w:r w:rsidR="00506C27" w:rsidRPr="00DA42CE">
        <w:rPr>
          <w:rFonts w:ascii="Arial" w:hAnsi="Arial" w:cs="Arial"/>
          <w:sz w:val="24"/>
        </w:rPr>
        <w:t>M</w:t>
      </w:r>
      <w:r w:rsidRPr="00DA42CE">
        <w:rPr>
          <w:rFonts w:ascii="Arial" w:hAnsi="Arial" w:cs="Arial"/>
          <w:sz w:val="24"/>
        </w:rPr>
        <w:t xml:space="preserve">onetary values </w:t>
      </w:r>
      <w:r w:rsidR="00DA42CE" w:rsidRPr="00DA42CE">
        <w:rPr>
          <w:rFonts w:ascii="Arial" w:hAnsi="Arial" w:cs="Arial"/>
          <w:sz w:val="24"/>
        </w:rPr>
        <w:t xml:space="preserve">are </w:t>
      </w:r>
      <w:r w:rsidR="009B12E2">
        <w:rPr>
          <w:rFonts w:ascii="Arial" w:hAnsi="Arial" w:cs="Arial"/>
          <w:sz w:val="24"/>
        </w:rPr>
        <w:t xml:space="preserve">purely </w:t>
      </w:r>
      <w:r w:rsidR="0013784F" w:rsidRPr="00DA42CE">
        <w:rPr>
          <w:rFonts w:ascii="Arial" w:hAnsi="Arial" w:cs="Arial"/>
          <w:sz w:val="24"/>
        </w:rPr>
        <w:t>illustrative representations</w:t>
      </w:r>
      <w:r w:rsidR="009A1279" w:rsidRPr="00DA42CE">
        <w:rPr>
          <w:rFonts w:ascii="Arial" w:hAnsi="Arial" w:cs="Arial"/>
          <w:sz w:val="24"/>
        </w:rPr>
        <w:t xml:space="preserve"> largely </w:t>
      </w:r>
      <w:r w:rsidR="00C767A7">
        <w:rPr>
          <w:rFonts w:ascii="Arial" w:hAnsi="Arial" w:cs="Arial"/>
          <w:sz w:val="24"/>
        </w:rPr>
        <w:t>based on</w:t>
      </w:r>
      <w:r w:rsidRPr="00DA42CE">
        <w:rPr>
          <w:rFonts w:ascii="Arial" w:hAnsi="Arial" w:cs="Arial"/>
          <w:sz w:val="24"/>
        </w:rPr>
        <w:t xml:space="preserve"> surrogate markets</w:t>
      </w:r>
      <w:r w:rsidR="00506C27" w:rsidRPr="00DA42CE">
        <w:rPr>
          <w:rFonts w:ascii="Arial" w:hAnsi="Arial" w:cs="Arial"/>
          <w:sz w:val="24"/>
        </w:rPr>
        <w:t>,</w:t>
      </w:r>
      <w:r w:rsidRPr="00DA42CE">
        <w:rPr>
          <w:rFonts w:ascii="Arial" w:hAnsi="Arial" w:cs="Arial"/>
          <w:sz w:val="24"/>
        </w:rPr>
        <w:t xml:space="preserve"> </w:t>
      </w:r>
      <w:r w:rsidR="009B12E2">
        <w:rPr>
          <w:rFonts w:ascii="Arial" w:hAnsi="Arial" w:cs="Arial"/>
          <w:sz w:val="24"/>
        </w:rPr>
        <w:t xml:space="preserve">but </w:t>
      </w:r>
      <w:r w:rsidR="00C767A7">
        <w:rPr>
          <w:rFonts w:ascii="Arial" w:hAnsi="Arial" w:cs="Arial"/>
          <w:sz w:val="24"/>
        </w:rPr>
        <w:t xml:space="preserve">nonetheless </w:t>
      </w:r>
      <w:r w:rsidRPr="00DA42CE">
        <w:rPr>
          <w:rFonts w:ascii="Arial" w:hAnsi="Arial" w:cs="Arial"/>
          <w:sz w:val="24"/>
        </w:rPr>
        <w:t xml:space="preserve">indicate </w:t>
      </w:r>
      <w:r w:rsidR="00A75638" w:rsidRPr="00DA42CE">
        <w:rPr>
          <w:rFonts w:ascii="Arial" w:hAnsi="Arial" w:cs="Arial"/>
          <w:sz w:val="24"/>
        </w:rPr>
        <w:t xml:space="preserve">the </w:t>
      </w:r>
      <w:r w:rsidR="00442B37" w:rsidRPr="00DA42CE">
        <w:rPr>
          <w:rFonts w:ascii="Arial" w:hAnsi="Arial" w:cs="Arial"/>
          <w:sz w:val="24"/>
        </w:rPr>
        <w:t xml:space="preserve">range </w:t>
      </w:r>
      <w:r w:rsidR="009B12E2">
        <w:rPr>
          <w:rFonts w:ascii="Arial" w:hAnsi="Arial" w:cs="Arial"/>
          <w:sz w:val="24"/>
        </w:rPr>
        <w:t xml:space="preserve">and scale </w:t>
      </w:r>
      <w:r w:rsidRPr="00DA42CE">
        <w:rPr>
          <w:rFonts w:ascii="Arial" w:hAnsi="Arial" w:cs="Arial"/>
          <w:sz w:val="24"/>
        </w:rPr>
        <w:t xml:space="preserve">of </w:t>
      </w:r>
      <w:r w:rsidR="00442B37" w:rsidRPr="00DA42CE">
        <w:rPr>
          <w:rFonts w:ascii="Arial" w:hAnsi="Arial" w:cs="Arial"/>
          <w:sz w:val="24"/>
        </w:rPr>
        <w:t xml:space="preserve">mainly unappreciated </w:t>
      </w:r>
      <w:r w:rsidR="00843F8B" w:rsidRPr="00DA42CE">
        <w:rPr>
          <w:rFonts w:ascii="Arial" w:hAnsi="Arial" w:cs="Arial"/>
          <w:sz w:val="24"/>
        </w:rPr>
        <w:t xml:space="preserve">societal </w:t>
      </w:r>
      <w:r w:rsidR="00506C27" w:rsidRPr="00DA42CE">
        <w:rPr>
          <w:rFonts w:ascii="Arial" w:hAnsi="Arial" w:cs="Arial"/>
          <w:sz w:val="24"/>
        </w:rPr>
        <w:t>benefits</w:t>
      </w:r>
      <w:r w:rsidR="00A75638" w:rsidRPr="00DA42CE">
        <w:rPr>
          <w:rFonts w:ascii="Arial" w:hAnsi="Arial" w:cs="Arial"/>
          <w:sz w:val="24"/>
          <w:szCs w:val="24"/>
        </w:rPr>
        <w:t xml:space="preserve">.  </w:t>
      </w:r>
      <w:r w:rsidR="00DA42CE" w:rsidRPr="00DA42CE">
        <w:rPr>
          <w:rFonts w:ascii="Arial" w:hAnsi="Arial" w:cs="Arial"/>
          <w:sz w:val="24"/>
          <w:szCs w:val="24"/>
        </w:rPr>
        <w:t>Comparison of KWLS with RNP illustrates differences in service provision between less</w:t>
      </w:r>
      <w:r w:rsidR="009B12E2">
        <w:rPr>
          <w:rFonts w:ascii="Arial" w:hAnsi="Arial" w:cs="Arial"/>
          <w:sz w:val="24"/>
          <w:szCs w:val="24"/>
        </w:rPr>
        <w:t>er</w:t>
      </w:r>
      <w:r w:rsidR="00DA42CE" w:rsidRPr="00DA42CE">
        <w:rPr>
          <w:rFonts w:ascii="Arial" w:hAnsi="Arial" w:cs="Arial"/>
          <w:sz w:val="24"/>
          <w:szCs w:val="24"/>
        </w:rPr>
        <w:t xml:space="preserve"> and highly protected ecosystems, including the potential to enhance services such as ecotourism and space for reestablished </w:t>
      </w:r>
      <w:r w:rsidR="00C767A7">
        <w:rPr>
          <w:rFonts w:ascii="Arial" w:hAnsi="Arial" w:cs="Arial"/>
          <w:sz w:val="24"/>
          <w:szCs w:val="24"/>
        </w:rPr>
        <w:t>t</w:t>
      </w:r>
      <w:r w:rsidR="00DA42CE" w:rsidRPr="00DA42CE">
        <w:rPr>
          <w:rFonts w:ascii="Arial" w:hAnsi="Arial" w:cs="Arial"/>
          <w:sz w:val="24"/>
          <w:szCs w:val="24"/>
        </w:rPr>
        <w:t xml:space="preserve">iger and other wildlife populations but also potential disbenefits </w:t>
      </w:r>
      <w:r w:rsidR="00C767A7">
        <w:rPr>
          <w:rFonts w:ascii="Arial" w:hAnsi="Arial" w:cs="Arial"/>
          <w:sz w:val="24"/>
          <w:szCs w:val="24"/>
        </w:rPr>
        <w:t xml:space="preserve">for </w:t>
      </w:r>
      <w:r w:rsidR="00DA42CE" w:rsidRPr="00DA42CE">
        <w:rPr>
          <w:rFonts w:ascii="Arial" w:hAnsi="Arial" w:cs="Arial"/>
          <w:sz w:val="24"/>
          <w:szCs w:val="24"/>
        </w:rPr>
        <w:t>those currently extracting resources from KWLS who may become displaced or require compensation.</w:t>
      </w:r>
    </w:p>
    <w:p w14:paraId="5D01F835" w14:textId="77777777" w:rsidR="00DA42CE" w:rsidRPr="00DA42CE" w:rsidRDefault="00DA42CE" w:rsidP="00DA42CE">
      <w:pPr>
        <w:rPr>
          <w:rFonts w:ascii="Arial" w:hAnsi="Arial" w:cs="Arial"/>
          <w:sz w:val="24"/>
          <w:szCs w:val="24"/>
          <w:lang w:val="en-GB"/>
        </w:rPr>
      </w:pPr>
    </w:p>
    <w:p w14:paraId="14205A0A" w14:textId="77777777" w:rsidR="00DE09D7" w:rsidRPr="009518BF" w:rsidRDefault="00DE09D7" w:rsidP="00C80A27">
      <w:pPr>
        <w:rPr>
          <w:rFonts w:ascii="Arial" w:hAnsi="Arial" w:cs="Arial"/>
          <w:sz w:val="24"/>
          <w:szCs w:val="24"/>
          <w:lang w:val="en-GB"/>
        </w:rPr>
      </w:pPr>
    </w:p>
    <w:p w14:paraId="740DBC39" w14:textId="4CCEB88D" w:rsidR="003B5DD8" w:rsidRPr="009518BF" w:rsidRDefault="003B5DD8" w:rsidP="00C80A27">
      <w:pPr>
        <w:rPr>
          <w:rFonts w:ascii="Arial" w:hAnsi="Arial" w:cs="Arial"/>
          <w:b/>
          <w:sz w:val="24"/>
          <w:szCs w:val="24"/>
          <w:lang w:val="en-GB"/>
        </w:rPr>
      </w:pPr>
      <w:r w:rsidRPr="009518BF">
        <w:rPr>
          <w:rFonts w:ascii="Arial" w:hAnsi="Arial" w:cs="Arial"/>
          <w:b/>
          <w:sz w:val="24"/>
          <w:szCs w:val="24"/>
          <w:lang w:val="en-GB"/>
        </w:rPr>
        <w:t>Key words</w:t>
      </w:r>
    </w:p>
    <w:p w14:paraId="33B7D46D" w14:textId="77777777" w:rsidR="00C80A27" w:rsidRPr="009518BF" w:rsidRDefault="00C80A27" w:rsidP="00C80A27">
      <w:pPr>
        <w:rPr>
          <w:rFonts w:ascii="Arial" w:hAnsi="Arial" w:cs="Arial"/>
          <w:sz w:val="24"/>
          <w:szCs w:val="24"/>
          <w:lang w:val="en-GB"/>
        </w:rPr>
      </w:pPr>
    </w:p>
    <w:p w14:paraId="3EFBCE01" w14:textId="509BD6DA" w:rsidR="005F7ADB" w:rsidRDefault="00286240" w:rsidP="00C80A27">
      <w:pPr>
        <w:rPr>
          <w:rFonts w:ascii="Arial" w:hAnsi="Arial" w:cs="Arial"/>
          <w:sz w:val="24"/>
          <w:szCs w:val="24"/>
          <w:lang w:val="en-GB"/>
        </w:rPr>
      </w:pPr>
      <w:proofErr w:type="spellStart"/>
      <w:r w:rsidRPr="009518BF">
        <w:rPr>
          <w:rFonts w:ascii="Arial" w:hAnsi="Arial" w:cs="Arial"/>
          <w:sz w:val="24"/>
          <w:szCs w:val="24"/>
          <w:lang w:val="en-GB"/>
        </w:rPr>
        <w:t>Kailadevi</w:t>
      </w:r>
      <w:proofErr w:type="spellEnd"/>
      <w:r w:rsidRPr="009518BF">
        <w:rPr>
          <w:rFonts w:ascii="Arial" w:hAnsi="Arial" w:cs="Arial"/>
          <w:sz w:val="24"/>
          <w:szCs w:val="24"/>
          <w:lang w:val="en-GB"/>
        </w:rPr>
        <w:t xml:space="preserve">; </w:t>
      </w:r>
      <w:proofErr w:type="spellStart"/>
      <w:r w:rsidRPr="009518BF">
        <w:rPr>
          <w:rFonts w:ascii="Arial" w:hAnsi="Arial" w:cs="Arial"/>
          <w:sz w:val="24"/>
          <w:szCs w:val="24"/>
          <w:lang w:val="en-GB"/>
        </w:rPr>
        <w:t>Ranthambhore</w:t>
      </w:r>
      <w:proofErr w:type="spellEnd"/>
      <w:r w:rsidRPr="009518BF">
        <w:rPr>
          <w:rFonts w:ascii="Arial" w:hAnsi="Arial" w:cs="Arial"/>
          <w:sz w:val="24"/>
          <w:szCs w:val="24"/>
          <w:lang w:val="en-GB"/>
        </w:rPr>
        <w:t xml:space="preserve">; </w:t>
      </w:r>
      <w:r w:rsidR="00C767A7">
        <w:rPr>
          <w:rFonts w:ascii="Arial" w:hAnsi="Arial" w:cs="Arial"/>
          <w:sz w:val="24"/>
          <w:szCs w:val="24"/>
          <w:lang w:val="en-GB"/>
        </w:rPr>
        <w:t>t</w:t>
      </w:r>
      <w:r w:rsidRPr="009518BF">
        <w:rPr>
          <w:rFonts w:ascii="Arial" w:hAnsi="Arial" w:cs="Arial"/>
          <w:sz w:val="24"/>
          <w:szCs w:val="24"/>
          <w:lang w:val="en-GB"/>
        </w:rPr>
        <w:t xml:space="preserve">iger; </w:t>
      </w:r>
      <w:r w:rsidR="00264D34" w:rsidRPr="009518BF">
        <w:rPr>
          <w:rFonts w:ascii="Arial" w:hAnsi="Arial" w:cs="Arial"/>
          <w:sz w:val="24"/>
          <w:szCs w:val="24"/>
          <w:lang w:val="en-GB"/>
        </w:rPr>
        <w:t>livelihoods</w:t>
      </w:r>
      <w:r w:rsidRPr="009518BF">
        <w:rPr>
          <w:rFonts w:ascii="Arial" w:hAnsi="Arial" w:cs="Arial"/>
          <w:sz w:val="24"/>
          <w:szCs w:val="24"/>
          <w:lang w:val="en-GB"/>
        </w:rPr>
        <w:t>; Rajasthan; VALUE+</w:t>
      </w:r>
    </w:p>
    <w:p w14:paraId="7D5DC472" w14:textId="11464B58" w:rsidR="009D6B12" w:rsidRDefault="009D6B12" w:rsidP="00C80A27">
      <w:pPr>
        <w:rPr>
          <w:rFonts w:ascii="Arial" w:hAnsi="Arial" w:cs="Arial"/>
          <w:sz w:val="24"/>
          <w:szCs w:val="24"/>
          <w:lang w:val="en-GB"/>
        </w:rPr>
      </w:pPr>
    </w:p>
    <w:p w14:paraId="249C676D" w14:textId="161B61F6" w:rsidR="00DE09D7" w:rsidRDefault="00DE09D7" w:rsidP="00442B37">
      <w:pPr>
        <w:rPr>
          <w:rFonts w:ascii="Arial" w:eastAsia="Century" w:hAnsi="Arial" w:cs="Arial"/>
          <w:sz w:val="24"/>
          <w:szCs w:val="24"/>
          <w:lang w:val="en-GB"/>
        </w:rPr>
      </w:pPr>
    </w:p>
    <w:p w14:paraId="3389DCE8" w14:textId="3503F86F" w:rsidR="00DE09D7" w:rsidRPr="00DE09D7" w:rsidRDefault="00DE09D7" w:rsidP="00442B37">
      <w:pPr>
        <w:rPr>
          <w:rFonts w:ascii="Arial" w:eastAsia="Century" w:hAnsi="Arial" w:cs="Arial"/>
          <w:b/>
          <w:sz w:val="24"/>
          <w:szCs w:val="24"/>
          <w:lang w:val="en-GB"/>
        </w:rPr>
      </w:pPr>
      <w:r w:rsidRPr="00DE09D7">
        <w:rPr>
          <w:rFonts w:ascii="Arial" w:eastAsia="Century" w:hAnsi="Arial" w:cs="Arial"/>
          <w:b/>
          <w:sz w:val="24"/>
          <w:szCs w:val="24"/>
          <w:lang w:val="en-GB"/>
        </w:rPr>
        <w:t>Research highlights</w:t>
      </w:r>
    </w:p>
    <w:p w14:paraId="745E8D31" w14:textId="5D36CDA8" w:rsidR="00DE09D7" w:rsidRPr="00BA6E7E" w:rsidRDefault="00DE09D7" w:rsidP="00442B37">
      <w:pPr>
        <w:rPr>
          <w:rFonts w:ascii="Arial" w:eastAsia="Century" w:hAnsi="Arial" w:cs="Arial"/>
          <w:sz w:val="24"/>
          <w:szCs w:val="24"/>
          <w:lang w:val="en-GB"/>
        </w:rPr>
      </w:pPr>
    </w:p>
    <w:p w14:paraId="1A7C80C6" w14:textId="5B2F7B66" w:rsidR="00DE09D7" w:rsidRPr="00BA6E7E" w:rsidRDefault="00DE09D7" w:rsidP="00C3457C">
      <w:pPr>
        <w:pStyle w:val="ListParagraph"/>
        <w:numPr>
          <w:ilvl w:val="0"/>
          <w:numId w:val="2"/>
        </w:numPr>
        <w:rPr>
          <w:rFonts w:ascii="Arial" w:eastAsia="Century" w:hAnsi="Arial" w:cs="Arial"/>
          <w:sz w:val="24"/>
          <w:szCs w:val="24"/>
          <w:lang w:val="en-GB"/>
        </w:rPr>
      </w:pPr>
      <w:proofErr w:type="spellStart"/>
      <w:r w:rsidRPr="00BA6E7E">
        <w:rPr>
          <w:rFonts w:ascii="Arial" w:eastAsia="Century" w:hAnsi="Arial" w:cs="Arial"/>
          <w:sz w:val="24"/>
          <w:szCs w:val="24"/>
          <w:lang w:val="en-GB"/>
        </w:rPr>
        <w:t>Kailad</w:t>
      </w:r>
      <w:r w:rsidR="00442B37" w:rsidRPr="00BA6E7E">
        <w:rPr>
          <w:rFonts w:ascii="Arial" w:eastAsia="Century" w:hAnsi="Arial" w:cs="Arial"/>
          <w:sz w:val="24"/>
          <w:szCs w:val="24"/>
          <w:lang w:val="en-GB"/>
        </w:rPr>
        <w:t>evi</w:t>
      </w:r>
      <w:proofErr w:type="spellEnd"/>
      <w:r w:rsidRPr="00BA6E7E">
        <w:rPr>
          <w:rFonts w:ascii="Arial" w:eastAsia="Century" w:hAnsi="Arial" w:cs="Arial"/>
          <w:sz w:val="24"/>
          <w:szCs w:val="24"/>
          <w:lang w:val="en-GB"/>
        </w:rPr>
        <w:t xml:space="preserve"> Wildlife </w:t>
      </w:r>
      <w:r w:rsidR="00852B3E" w:rsidRPr="00BA6E7E">
        <w:rPr>
          <w:rFonts w:ascii="Arial" w:eastAsia="Century" w:hAnsi="Arial" w:cs="Arial"/>
          <w:sz w:val="24"/>
          <w:szCs w:val="24"/>
          <w:lang w:val="en-GB"/>
        </w:rPr>
        <w:t xml:space="preserve">Sanctuary </w:t>
      </w:r>
      <w:r w:rsidRPr="00BA6E7E">
        <w:rPr>
          <w:rFonts w:ascii="Arial" w:eastAsia="Century" w:hAnsi="Arial" w:cs="Arial"/>
          <w:sz w:val="24"/>
          <w:szCs w:val="24"/>
          <w:lang w:val="en-GB"/>
        </w:rPr>
        <w:t xml:space="preserve">provides </w:t>
      </w:r>
      <w:r w:rsidR="00442B37" w:rsidRPr="00BA6E7E">
        <w:rPr>
          <w:rFonts w:ascii="Arial" w:eastAsia="Century" w:hAnsi="Arial" w:cs="Arial"/>
          <w:sz w:val="24"/>
          <w:szCs w:val="24"/>
          <w:lang w:val="en-GB"/>
        </w:rPr>
        <w:t xml:space="preserve">diverse, mainly unappreciated </w:t>
      </w:r>
      <w:r w:rsidRPr="00BA6E7E">
        <w:rPr>
          <w:rFonts w:ascii="Arial" w:eastAsia="Century" w:hAnsi="Arial" w:cs="Arial"/>
          <w:sz w:val="24"/>
          <w:szCs w:val="24"/>
          <w:lang w:val="en-GB"/>
        </w:rPr>
        <w:t>bene</w:t>
      </w:r>
      <w:r w:rsidR="00442B37" w:rsidRPr="00BA6E7E">
        <w:rPr>
          <w:rFonts w:ascii="Arial" w:eastAsia="Century" w:hAnsi="Arial" w:cs="Arial"/>
          <w:sz w:val="24"/>
          <w:szCs w:val="24"/>
          <w:lang w:val="en-GB"/>
        </w:rPr>
        <w:t>f</w:t>
      </w:r>
      <w:r w:rsidRPr="00BA6E7E">
        <w:rPr>
          <w:rFonts w:ascii="Arial" w:eastAsia="Century" w:hAnsi="Arial" w:cs="Arial"/>
          <w:sz w:val="24"/>
          <w:szCs w:val="24"/>
          <w:lang w:val="en-GB"/>
        </w:rPr>
        <w:t>its</w:t>
      </w:r>
    </w:p>
    <w:p w14:paraId="462E89A4" w14:textId="77777777" w:rsidR="00442B37" w:rsidRPr="00BA6E7E" w:rsidRDefault="00442B37" w:rsidP="00442B37">
      <w:pPr>
        <w:pStyle w:val="ListParagraph"/>
        <w:ind w:left="556"/>
        <w:rPr>
          <w:rFonts w:ascii="Arial" w:eastAsia="Century" w:hAnsi="Arial" w:cs="Arial"/>
          <w:sz w:val="24"/>
          <w:szCs w:val="24"/>
          <w:lang w:val="en-GB"/>
        </w:rPr>
      </w:pPr>
    </w:p>
    <w:p w14:paraId="68323F70" w14:textId="0FDAE27C" w:rsidR="00442B37" w:rsidRPr="00BA6E7E" w:rsidRDefault="00E65808" w:rsidP="00C3457C">
      <w:pPr>
        <w:pStyle w:val="ListParagraph"/>
        <w:numPr>
          <w:ilvl w:val="0"/>
          <w:numId w:val="2"/>
        </w:numPr>
        <w:rPr>
          <w:rFonts w:ascii="Arial" w:hAnsi="Arial" w:cs="Arial"/>
          <w:sz w:val="24"/>
          <w:szCs w:val="24"/>
        </w:rPr>
      </w:pPr>
      <w:r w:rsidRPr="00BA6E7E">
        <w:rPr>
          <w:rFonts w:ascii="Arial" w:hAnsi="Arial" w:cs="Arial"/>
          <w:sz w:val="24"/>
        </w:rPr>
        <w:t>V</w:t>
      </w:r>
      <w:r w:rsidR="00442B37" w:rsidRPr="00BA6E7E">
        <w:rPr>
          <w:rFonts w:ascii="Arial" w:hAnsi="Arial" w:cs="Arial"/>
          <w:sz w:val="24"/>
        </w:rPr>
        <w:t>alues derived for 21 ecosystem services were conservatively estimated</w:t>
      </w:r>
    </w:p>
    <w:p w14:paraId="4F406DA1" w14:textId="77777777" w:rsidR="00442B37" w:rsidRPr="00BA6E7E" w:rsidRDefault="00442B37" w:rsidP="00442B37">
      <w:pPr>
        <w:pStyle w:val="ListParagraph"/>
        <w:ind w:left="556"/>
        <w:rPr>
          <w:rFonts w:ascii="Arial" w:hAnsi="Arial" w:cs="Arial"/>
          <w:sz w:val="24"/>
          <w:szCs w:val="24"/>
        </w:rPr>
      </w:pPr>
    </w:p>
    <w:p w14:paraId="39E3089F" w14:textId="77777777" w:rsidR="0075707E" w:rsidRPr="00BA6E7E" w:rsidRDefault="0075707E" w:rsidP="0075707E">
      <w:pPr>
        <w:pStyle w:val="ListParagraph"/>
        <w:numPr>
          <w:ilvl w:val="0"/>
          <w:numId w:val="2"/>
        </w:numPr>
        <w:rPr>
          <w:rFonts w:ascii="Arial" w:eastAsia="Century" w:hAnsi="Arial" w:cs="Arial"/>
          <w:sz w:val="24"/>
          <w:szCs w:val="24"/>
          <w:lang w:val="en-GB"/>
        </w:rPr>
      </w:pPr>
      <w:r w:rsidRPr="00BA6E7E">
        <w:rPr>
          <w:rFonts w:ascii="Arial" w:eastAsia="Century" w:hAnsi="Arial" w:cs="Arial"/>
          <w:sz w:val="24"/>
          <w:szCs w:val="24"/>
          <w:lang w:val="en-GB"/>
        </w:rPr>
        <w:t>Recognition and quantification of these benefits can support policy development</w:t>
      </w:r>
    </w:p>
    <w:p w14:paraId="6D8B11F0" w14:textId="77777777" w:rsidR="0075707E" w:rsidRPr="00BA6E7E" w:rsidRDefault="0075707E" w:rsidP="0075707E">
      <w:pPr>
        <w:pStyle w:val="ListParagraph"/>
        <w:ind w:left="556"/>
        <w:rPr>
          <w:rFonts w:ascii="Arial" w:hAnsi="Arial" w:cs="Arial"/>
          <w:sz w:val="24"/>
          <w:szCs w:val="24"/>
        </w:rPr>
      </w:pPr>
    </w:p>
    <w:p w14:paraId="65E6CDE2" w14:textId="030A30C7" w:rsidR="00442B37" w:rsidRPr="00BA6E7E" w:rsidRDefault="0075707E" w:rsidP="00C3457C">
      <w:pPr>
        <w:pStyle w:val="ListParagraph"/>
        <w:numPr>
          <w:ilvl w:val="0"/>
          <w:numId w:val="2"/>
        </w:numPr>
        <w:rPr>
          <w:rFonts w:ascii="Arial" w:hAnsi="Arial" w:cs="Arial"/>
          <w:sz w:val="24"/>
          <w:szCs w:val="24"/>
        </w:rPr>
      </w:pPr>
      <w:r w:rsidRPr="00BA6E7E">
        <w:rPr>
          <w:rFonts w:ascii="Arial" w:hAnsi="Arial" w:cs="Arial"/>
          <w:sz w:val="24"/>
        </w:rPr>
        <w:t>Quantifiable f</w:t>
      </w:r>
      <w:r w:rsidR="00442B37" w:rsidRPr="00BA6E7E">
        <w:rPr>
          <w:rFonts w:ascii="Arial" w:hAnsi="Arial" w:cs="Arial"/>
          <w:sz w:val="24"/>
        </w:rPr>
        <w:t xml:space="preserve">lows were </w:t>
      </w:r>
      <w:r w:rsidRPr="00BA6E7E">
        <w:rPr>
          <w:rFonts w:ascii="Arial" w:hAnsi="Arial" w:cs="Arial"/>
          <w:sz w:val="24"/>
        </w:rPr>
        <w:t xml:space="preserve">worth </w:t>
      </w:r>
      <w:r w:rsidR="00442B37" w:rsidRPr="00BA6E7E">
        <w:rPr>
          <w:rFonts w:ascii="Arial" w:hAnsi="Arial" w:cs="Arial"/>
          <w:sz w:val="24"/>
        </w:rPr>
        <w:t>INR 84.47 billion yr</w:t>
      </w:r>
      <w:r w:rsidR="00442B37" w:rsidRPr="00BA6E7E">
        <w:rPr>
          <w:rFonts w:ascii="Arial" w:hAnsi="Arial" w:cs="Arial"/>
          <w:sz w:val="24"/>
          <w:vertAlign w:val="superscript"/>
        </w:rPr>
        <w:t>-1</w:t>
      </w:r>
      <w:r w:rsidR="00442B37" w:rsidRPr="00BA6E7E">
        <w:rPr>
          <w:rFonts w:ascii="Arial" w:hAnsi="Arial" w:cs="Arial"/>
          <w:sz w:val="24"/>
        </w:rPr>
        <w:t xml:space="preserve"> </w:t>
      </w:r>
      <w:r w:rsidRPr="00BA6E7E">
        <w:rPr>
          <w:rFonts w:ascii="Arial" w:hAnsi="Arial" w:cs="Arial"/>
          <w:sz w:val="24"/>
        </w:rPr>
        <w:t xml:space="preserve">and </w:t>
      </w:r>
      <w:r w:rsidR="00442B37" w:rsidRPr="00BA6E7E">
        <w:rPr>
          <w:rFonts w:ascii="Arial" w:hAnsi="Arial" w:cs="Arial"/>
          <w:sz w:val="24"/>
        </w:rPr>
        <w:t xml:space="preserve">stock </w:t>
      </w:r>
      <w:r w:rsidRPr="00BA6E7E">
        <w:rPr>
          <w:rFonts w:ascii="Arial" w:hAnsi="Arial" w:cs="Arial"/>
          <w:sz w:val="24"/>
        </w:rPr>
        <w:t xml:space="preserve">at </w:t>
      </w:r>
      <w:r w:rsidR="00442B37" w:rsidRPr="00BA6E7E">
        <w:rPr>
          <w:rFonts w:ascii="Arial" w:hAnsi="Arial" w:cs="Arial"/>
          <w:sz w:val="24"/>
        </w:rPr>
        <w:t>INR 367.3 billion</w:t>
      </w:r>
    </w:p>
    <w:p w14:paraId="56C35F05" w14:textId="77777777" w:rsidR="00442B37" w:rsidRPr="00BA6E7E" w:rsidRDefault="00442B37" w:rsidP="00442B37">
      <w:pPr>
        <w:pStyle w:val="ListParagraph"/>
        <w:ind w:left="556"/>
        <w:rPr>
          <w:rFonts w:ascii="Arial" w:eastAsia="Century" w:hAnsi="Arial" w:cs="Arial"/>
          <w:sz w:val="24"/>
          <w:szCs w:val="24"/>
          <w:lang w:val="en-GB"/>
        </w:rPr>
      </w:pPr>
    </w:p>
    <w:p w14:paraId="74E82D52" w14:textId="3F9FCB91" w:rsidR="00442B37" w:rsidRPr="00BA6E7E" w:rsidRDefault="00442B37" w:rsidP="00C3457C">
      <w:pPr>
        <w:pStyle w:val="ListParagraph"/>
        <w:numPr>
          <w:ilvl w:val="0"/>
          <w:numId w:val="2"/>
        </w:numPr>
        <w:rPr>
          <w:rFonts w:ascii="Arial" w:eastAsia="Century" w:hAnsi="Arial" w:cs="Arial"/>
          <w:sz w:val="24"/>
          <w:szCs w:val="24"/>
          <w:lang w:val="en-GB"/>
        </w:rPr>
      </w:pPr>
      <w:r w:rsidRPr="00BA6E7E">
        <w:rPr>
          <w:rFonts w:ascii="Arial" w:hAnsi="Arial" w:cs="Arial"/>
          <w:sz w:val="24"/>
        </w:rPr>
        <w:t xml:space="preserve">More protection would support </w:t>
      </w:r>
      <w:r w:rsidR="00C767A7">
        <w:rPr>
          <w:rFonts w:ascii="Arial" w:hAnsi="Arial" w:cs="Arial"/>
          <w:sz w:val="24"/>
        </w:rPr>
        <w:t>t</w:t>
      </w:r>
      <w:r w:rsidRPr="00BA6E7E">
        <w:rPr>
          <w:rFonts w:ascii="Arial" w:hAnsi="Arial" w:cs="Arial"/>
          <w:sz w:val="24"/>
        </w:rPr>
        <w:t xml:space="preserve">igers and improve </w:t>
      </w:r>
      <w:r w:rsidR="00BA6E7E">
        <w:rPr>
          <w:rFonts w:ascii="Arial" w:hAnsi="Arial" w:cs="Arial"/>
          <w:sz w:val="24"/>
        </w:rPr>
        <w:t xml:space="preserve">some </w:t>
      </w:r>
      <w:r w:rsidRPr="00BA6E7E">
        <w:rPr>
          <w:rFonts w:ascii="Arial" w:hAnsi="Arial" w:cs="Arial"/>
          <w:sz w:val="24"/>
        </w:rPr>
        <w:t>benefit</w:t>
      </w:r>
      <w:r w:rsidR="00BA6E7E">
        <w:rPr>
          <w:rFonts w:ascii="Arial" w:hAnsi="Arial" w:cs="Arial"/>
          <w:sz w:val="24"/>
        </w:rPr>
        <w:t>s</w:t>
      </w:r>
      <w:r w:rsidRPr="00BA6E7E">
        <w:rPr>
          <w:rFonts w:ascii="Arial" w:hAnsi="Arial" w:cs="Arial"/>
          <w:sz w:val="24"/>
        </w:rPr>
        <w:t xml:space="preserve"> including </w:t>
      </w:r>
      <w:r w:rsidRPr="00BA6E7E">
        <w:rPr>
          <w:rFonts w:ascii="Arial" w:hAnsi="Arial" w:cs="Arial"/>
          <w:sz w:val="24"/>
          <w:szCs w:val="24"/>
        </w:rPr>
        <w:t>ecotourism</w:t>
      </w:r>
    </w:p>
    <w:p w14:paraId="4EF122AB" w14:textId="35E07327" w:rsidR="00442B37" w:rsidRDefault="00442B37" w:rsidP="00442B37">
      <w:pPr>
        <w:rPr>
          <w:rFonts w:ascii="Arial" w:eastAsia="Century" w:hAnsi="Arial" w:cs="Arial"/>
          <w:sz w:val="24"/>
          <w:szCs w:val="24"/>
          <w:lang w:val="en-GB"/>
        </w:rPr>
      </w:pPr>
    </w:p>
    <w:p w14:paraId="7EAE63B9" w14:textId="73BAAA0E" w:rsidR="00442B37" w:rsidRPr="00442B37" w:rsidRDefault="00442B37" w:rsidP="00442B37">
      <w:pPr>
        <w:rPr>
          <w:rFonts w:ascii="Arial" w:eastAsia="Century" w:hAnsi="Arial" w:cs="Arial"/>
          <w:b/>
          <w:sz w:val="24"/>
          <w:szCs w:val="24"/>
          <w:lang w:val="en-GB"/>
        </w:rPr>
      </w:pPr>
    </w:p>
    <w:tbl>
      <w:tblPr>
        <w:tblStyle w:val="TableGrid"/>
        <w:tblW w:w="0" w:type="auto"/>
        <w:tblLook w:val="04A0" w:firstRow="1" w:lastRow="0" w:firstColumn="1" w:lastColumn="0" w:noHBand="0" w:noVBand="1"/>
      </w:tblPr>
      <w:tblGrid>
        <w:gridCol w:w="9178"/>
      </w:tblGrid>
      <w:tr w:rsidR="00D97445" w:rsidRPr="009518BF" w14:paraId="50E9019F" w14:textId="77777777" w:rsidTr="00442B37">
        <w:tc>
          <w:tcPr>
            <w:tcW w:w="9178" w:type="dxa"/>
          </w:tcPr>
          <w:p w14:paraId="1D8750EF" w14:textId="77777777" w:rsidR="00442B37" w:rsidRDefault="00442B37" w:rsidP="00D97445">
            <w:pPr>
              <w:rPr>
                <w:rFonts w:ascii="Arial" w:hAnsi="Arial" w:cs="Arial"/>
                <w:i/>
                <w:sz w:val="24"/>
                <w:szCs w:val="24"/>
                <w:lang w:val="en-GB"/>
              </w:rPr>
            </w:pPr>
            <w:r w:rsidRPr="00442B37">
              <w:rPr>
                <w:rFonts w:ascii="Arial" w:eastAsia="Century" w:hAnsi="Arial" w:cs="Arial"/>
                <w:b/>
                <w:sz w:val="24"/>
                <w:szCs w:val="24"/>
                <w:lang w:val="en-GB"/>
              </w:rPr>
              <w:t>Standfirst</w:t>
            </w:r>
          </w:p>
          <w:p w14:paraId="15F01039" w14:textId="5B4C69E5" w:rsidR="00D97445" w:rsidRPr="009518BF" w:rsidRDefault="00D97445" w:rsidP="00D97445">
            <w:pPr>
              <w:rPr>
                <w:rFonts w:ascii="Arial" w:hAnsi="Arial" w:cs="Arial"/>
                <w:i/>
                <w:sz w:val="24"/>
                <w:szCs w:val="24"/>
                <w:lang w:val="en-GB"/>
              </w:rPr>
            </w:pPr>
            <w:r w:rsidRPr="009518BF">
              <w:rPr>
                <w:rFonts w:ascii="Arial" w:hAnsi="Arial" w:cs="Arial"/>
                <w:i/>
                <w:sz w:val="24"/>
                <w:szCs w:val="24"/>
                <w:lang w:val="en-GB"/>
              </w:rPr>
              <w:t xml:space="preserve">“The forest is a peculiar organism of unlimited kindness. It affords protection to all beings, offering shade even to the axe who destroys it.” </w:t>
            </w:r>
          </w:p>
          <w:p w14:paraId="2EF6E62C" w14:textId="6E8FB3B6" w:rsidR="00D97445" w:rsidRPr="009518BF" w:rsidRDefault="00D97445" w:rsidP="00C3457C">
            <w:pPr>
              <w:pStyle w:val="ListParagraph"/>
              <w:numPr>
                <w:ilvl w:val="0"/>
                <w:numId w:val="3"/>
              </w:numPr>
              <w:jc w:val="right"/>
              <w:rPr>
                <w:rFonts w:ascii="Arial" w:hAnsi="Arial" w:cs="Arial"/>
                <w:sz w:val="24"/>
                <w:szCs w:val="24"/>
                <w:lang w:val="en-GB"/>
              </w:rPr>
            </w:pPr>
            <w:r w:rsidRPr="009518BF">
              <w:rPr>
                <w:rFonts w:ascii="Arial" w:hAnsi="Arial" w:cs="Arial"/>
                <w:sz w:val="24"/>
                <w:szCs w:val="24"/>
                <w:lang w:val="en-GB"/>
              </w:rPr>
              <w:t>Gautama Buddha</w:t>
            </w:r>
          </w:p>
        </w:tc>
      </w:tr>
    </w:tbl>
    <w:p w14:paraId="780692B6" w14:textId="77777777" w:rsidR="00D97445" w:rsidRPr="009518BF" w:rsidRDefault="00D97445" w:rsidP="00C80A27">
      <w:pPr>
        <w:rPr>
          <w:rFonts w:ascii="Arial" w:eastAsia="Century" w:hAnsi="Arial" w:cs="Arial"/>
          <w:sz w:val="24"/>
          <w:szCs w:val="24"/>
          <w:lang w:val="en-GB"/>
        </w:rPr>
      </w:pPr>
    </w:p>
    <w:p w14:paraId="4424540E" w14:textId="77777777" w:rsidR="00C80A27" w:rsidRPr="009518BF" w:rsidRDefault="00C80A27" w:rsidP="00C80A27">
      <w:pPr>
        <w:rPr>
          <w:rFonts w:ascii="Arial" w:eastAsia="Century" w:hAnsi="Arial" w:cs="Arial"/>
          <w:sz w:val="24"/>
          <w:szCs w:val="24"/>
          <w:lang w:val="en-GB"/>
        </w:rPr>
      </w:pPr>
    </w:p>
    <w:p w14:paraId="6863BEFE" w14:textId="53540BB4" w:rsidR="00D15714" w:rsidRPr="009518BF" w:rsidRDefault="00C80A27" w:rsidP="00C80A27">
      <w:pPr>
        <w:rPr>
          <w:rFonts w:ascii="Arial" w:eastAsia="Century" w:hAnsi="Arial" w:cs="Arial"/>
          <w:b/>
          <w:sz w:val="24"/>
          <w:szCs w:val="24"/>
          <w:lang w:val="en-GB"/>
        </w:rPr>
      </w:pPr>
      <w:r w:rsidRPr="009518BF">
        <w:rPr>
          <w:rFonts w:ascii="Arial" w:hAnsi="Arial" w:cs="Arial"/>
          <w:b/>
          <w:sz w:val="24"/>
          <w:szCs w:val="24"/>
          <w:lang w:val="en-GB"/>
        </w:rPr>
        <w:t xml:space="preserve">1. </w:t>
      </w:r>
      <w:r w:rsidR="003B5DD8" w:rsidRPr="009518BF">
        <w:rPr>
          <w:rFonts w:ascii="Arial" w:hAnsi="Arial" w:cs="Arial"/>
          <w:b/>
          <w:sz w:val="24"/>
          <w:szCs w:val="24"/>
          <w:lang w:val="en-GB"/>
        </w:rPr>
        <w:t>Introduction</w:t>
      </w:r>
    </w:p>
    <w:p w14:paraId="0FBC41B2" w14:textId="1029879D" w:rsidR="00D97445" w:rsidRDefault="00D97445" w:rsidP="00442B37">
      <w:pPr>
        <w:rPr>
          <w:rFonts w:ascii="Arial" w:hAnsi="Arial" w:cs="Arial"/>
          <w:sz w:val="24"/>
          <w:szCs w:val="24"/>
          <w:lang w:val="en-GB"/>
        </w:rPr>
      </w:pPr>
    </w:p>
    <w:p w14:paraId="33083EB7" w14:textId="55F609EF" w:rsidR="007043CE" w:rsidRPr="007043CE" w:rsidRDefault="00B00261" w:rsidP="00D97445">
      <w:pPr>
        <w:rPr>
          <w:rFonts w:ascii="Arial" w:hAnsi="Arial" w:cs="Arial"/>
          <w:sz w:val="24"/>
          <w:szCs w:val="24"/>
          <w:lang w:val="en-GB"/>
        </w:rPr>
      </w:pPr>
      <w:r>
        <w:rPr>
          <w:rFonts w:ascii="Arial" w:hAnsi="Arial" w:cs="Arial"/>
          <w:sz w:val="24"/>
          <w:szCs w:val="24"/>
          <w:lang w:val="en-GB"/>
        </w:rPr>
        <w:t xml:space="preserve">Recovering </w:t>
      </w:r>
      <w:r w:rsidR="00C767A7">
        <w:rPr>
          <w:rFonts w:ascii="Arial" w:hAnsi="Arial" w:cs="Arial"/>
          <w:sz w:val="24"/>
          <w:szCs w:val="24"/>
          <w:lang w:val="en-GB"/>
        </w:rPr>
        <w:t>t</w:t>
      </w:r>
      <w:r w:rsidRPr="009518BF">
        <w:rPr>
          <w:rFonts w:ascii="Arial" w:hAnsi="Arial" w:cs="Arial"/>
          <w:sz w:val="24"/>
          <w:szCs w:val="24"/>
          <w:lang w:val="en-GB"/>
        </w:rPr>
        <w:t>iger</w:t>
      </w:r>
      <w:r>
        <w:rPr>
          <w:rFonts w:ascii="Arial" w:hAnsi="Arial" w:cs="Arial"/>
          <w:sz w:val="24"/>
          <w:szCs w:val="24"/>
          <w:lang w:val="en-GB"/>
        </w:rPr>
        <w:t xml:space="preserve"> </w:t>
      </w:r>
      <w:r w:rsidRPr="009518BF">
        <w:rPr>
          <w:rFonts w:ascii="Arial" w:eastAsia="Times New Roman" w:hAnsi="Arial" w:cs="Arial"/>
          <w:spacing w:val="3"/>
          <w:sz w:val="24"/>
          <w:szCs w:val="24"/>
          <w:lang w:val="en-GB"/>
        </w:rPr>
        <w:t>(</w:t>
      </w:r>
      <w:r w:rsidRPr="009518BF">
        <w:rPr>
          <w:rFonts w:ascii="Arial" w:eastAsia="Times New Roman" w:hAnsi="Arial" w:cs="Arial"/>
          <w:i/>
          <w:spacing w:val="3"/>
          <w:sz w:val="24"/>
          <w:szCs w:val="24"/>
          <w:lang w:val="en-GB"/>
        </w:rPr>
        <w:t xml:space="preserve">Panthera </w:t>
      </w:r>
      <w:proofErr w:type="spellStart"/>
      <w:r w:rsidRPr="009518BF">
        <w:rPr>
          <w:rFonts w:ascii="Arial" w:eastAsia="Times New Roman" w:hAnsi="Arial" w:cs="Arial"/>
          <w:i/>
          <w:spacing w:val="3"/>
          <w:sz w:val="24"/>
          <w:szCs w:val="24"/>
          <w:lang w:val="en-GB"/>
        </w:rPr>
        <w:t>tigris</w:t>
      </w:r>
      <w:proofErr w:type="spellEnd"/>
      <w:r w:rsidRPr="009518BF">
        <w:rPr>
          <w:rFonts w:ascii="Arial" w:eastAsia="Times New Roman" w:hAnsi="Arial" w:cs="Arial"/>
          <w:spacing w:val="3"/>
          <w:sz w:val="24"/>
          <w:szCs w:val="24"/>
          <w:lang w:val="en-GB"/>
        </w:rPr>
        <w:t>)</w:t>
      </w:r>
      <w:r>
        <w:rPr>
          <w:rFonts w:ascii="Arial" w:eastAsia="Times New Roman" w:hAnsi="Arial" w:cs="Arial"/>
          <w:spacing w:val="3"/>
          <w:sz w:val="24"/>
          <w:szCs w:val="24"/>
          <w:lang w:val="en-GB"/>
        </w:rPr>
        <w:t xml:space="preserve"> </w:t>
      </w:r>
      <w:r>
        <w:rPr>
          <w:rFonts w:ascii="Arial" w:hAnsi="Arial" w:cs="Arial"/>
          <w:sz w:val="24"/>
          <w:szCs w:val="24"/>
          <w:lang w:val="en-GB"/>
        </w:rPr>
        <w:t xml:space="preserve">numbers in </w:t>
      </w:r>
      <w:proofErr w:type="spellStart"/>
      <w:r w:rsidRPr="009518BF">
        <w:rPr>
          <w:rFonts w:ascii="Arial" w:eastAsia="Times New Roman" w:hAnsi="Arial" w:cs="Arial"/>
          <w:sz w:val="24"/>
          <w:szCs w:val="24"/>
          <w:lang w:val="en-GB"/>
        </w:rPr>
        <w:t>Ranthambhore</w:t>
      </w:r>
      <w:proofErr w:type="spellEnd"/>
      <w:r w:rsidRPr="009518BF">
        <w:rPr>
          <w:rFonts w:ascii="Arial" w:eastAsia="Times New Roman" w:hAnsi="Arial" w:cs="Arial"/>
          <w:sz w:val="24"/>
          <w:szCs w:val="24"/>
          <w:lang w:val="en-GB"/>
        </w:rPr>
        <w:t xml:space="preserve"> Tiger Reserve </w:t>
      </w:r>
      <w:r>
        <w:rPr>
          <w:rFonts w:ascii="Arial" w:eastAsia="Times New Roman" w:hAnsi="Arial" w:cs="Arial"/>
          <w:sz w:val="24"/>
          <w:szCs w:val="24"/>
          <w:lang w:val="en-GB"/>
        </w:rPr>
        <w:t>(RTR), Rajasthan state (India),</w:t>
      </w:r>
      <w:r>
        <w:rPr>
          <w:rFonts w:ascii="Arial" w:hAnsi="Arial" w:cs="Arial"/>
          <w:sz w:val="24"/>
          <w:szCs w:val="24"/>
          <w:lang w:val="en-GB"/>
        </w:rPr>
        <w:t xml:space="preserve"> have resulted in </w:t>
      </w:r>
      <w:r w:rsidRPr="009518BF">
        <w:rPr>
          <w:rFonts w:ascii="Arial" w:hAnsi="Arial" w:cs="Arial"/>
          <w:sz w:val="24"/>
          <w:szCs w:val="24"/>
          <w:lang w:val="en-GB"/>
        </w:rPr>
        <w:t xml:space="preserve">animals moving </w:t>
      </w:r>
      <w:r>
        <w:rPr>
          <w:rFonts w:ascii="Arial" w:hAnsi="Arial" w:cs="Arial"/>
          <w:sz w:val="24"/>
          <w:szCs w:val="24"/>
          <w:lang w:val="en-GB"/>
        </w:rPr>
        <w:t xml:space="preserve">into the adjacent </w:t>
      </w:r>
      <w:proofErr w:type="spellStart"/>
      <w:r w:rsidR="00D97445" w:rsidRPr="009518BF">
        <w:rPr>
          <w:rFonts w:ascii="Arial" w:hAnsi="Arial" w:cs="Arial"/>
          <w:sz w:val="24"/>
          <w:szCs w:val="24"/>
          <w:lang w:val="en-GB"/>
        </w:rPr>
        <w:t>Kailadevi</w:t>
      </w:r>
      <w:proofErr w:type="spellEnd"/>
      <w:r w:rsidR="00D97445" w:rsidRPr="009518BF">
        <w:rPr>
          <w:rFonts w:ascii="Arial" w:hAnsi="Arial" w:cs="Arial"/>
          <w:sz w:val="24"/>
          <w:szCs w:val="24"/>
          <w:lang w:val="en-GB"/>
        </w:rPr>
        <w:t xml:space="preserve"> Wildlife Sanctuary (KWLS)</w:t>
      </w:r>
      <w:r>
        <w:rPr>
          <w:rFonts w:ascii="Arial" w:hAnsi="Arial" w:cs="Arial"/>
          <w:sz w:val="24"/>
          <w:szCs w:val="24"/>
          <w:lang w:val="en-GB"/>
        </w:rPr>
        <w:t xml:space="preserve">.  KWLS </w:t>
      </w:r>
      <w:r w:rsidR="00534937">
        <w:rPr>
          <w:rFonts w:ascii="Arial" w:hAnsi="Arial" w:cs="Arial"/>
          <w:sz w:val="24"/>
          <w:szCs w:val="24"/>
          <w:lang w:val="en-GB"/>
        </w:rPr>
        <w:t xml:space="preserve">historically </w:t>
      </w:r>
      <w:r w:rsidR="009A1279">
        <w:rPr>
          <w:rFonts w:ascii="Arial" w:hAnsi="Arial" w:cs="Arial"/>
          <w:sz w:val="24"/>
          <w:szCs w:val="24"/>
          <w:lang w:val="en-GB"/>
        </w:rPr>
        <w:t>supported</w:t>
      </w:r>
      <w:r w:rsidR="00281AE0">
        <w:rPr>
          <w:rFonts w:ascii="Arial" w:hAnsi="Arial" w:cs="Arial"/>
          <w:sz w:val="24"/>
          <w:szCs w:val="24"/>
          <w:lang w:val="en-GB"/>
        </w:rPr>
        <w:t xml:space="preserve"> </w:t>
      </w:r>
      <w:r w:rsidR="00C767A7">
        <w:rPr>
          <w:rFonts w:ascii="Arial" w:hAnsi="Arial" w:cs="Arial"/>
          <w:sz w:val="24"/>
          <w:szCs w:val="24"/>
          <w:lang w:val="en-GB"/>
        </w:rPr>
        <w:t>t</w:t>
      </w:r>
      <w:r w:rsidR="0075707E" w:rsidRPr="009518BF">
        <w:rPr>
          <w:rFonts w:ascii="Arial" w:eastAsia="Times New Roman" w:hAnsi="Arial" w:cs="Arial"/>
          <w:spacing w:val="3"/>
          <w:sz w:val="24"/>
          <w:szCs w:val="24"/>
          <w:lang w:val="en-GB"/>
        </w:rPr>
        <w:t>iger</w:t>
      </w:r>
      <w:r w:rsidR="0075707E">
        <w:rPr>
          <w:rFonts w:ascii="Arial" w:eastAsia="Times New Roman" w:hAnsi="Arial" w:cs="Arial"/>
          <w:spacing w:val="3"/>
          <w:sz w:val="24"/>
          <w:szCs w:val="24"/>
          <w:lang w:val="en-GB"/>
        </w:rPr>
        <w:t xml:space="preserve">s, </w:t>
      </w:r>
      <w:r>
        <w:rPr>
          <w:rFonts w:ascii="Arial" w:eastAsia="Times New Roman" w:hAnsi="Arial" w:cs="Arial"/>
          <w:spacing w:val="3"/>
          <w:sz w:val="24"/>
          <w:szCs w:val="24"/>
          <w:lang w:val="en-GB"/>
        </w:rPr>
        <w:t xml:space="preserve">though </w:t>
      </w:r>
      <w:r w:rsidR="00534937">
        <w:rPr>
          <w:rFonts w:ascii="Arial" w:hAnsi="Arial" w:cs="Arial"/>
          <w:sz w:val="24"/>
          <w:szCs w:val="24"/>
          <w:lang w:val="en-GB"/>
        </w:rPr>
        <w:t xml:space="preserve">its forests </w:t>
      </w:r>
      <w:r>
        <w:rPr>
          <w:rFonts w:ascii="Arial" w:hAnsi="Arial" w:cs="Arial"/>
          <w:sz w:val="24"/>
          <w:szCs w:val="24"/>
          <w:lang w:val="en-GB"/>
        </w:rPr>
        <w:t xml:space="preserve">were </w:t>
      </w:r>
      <w:r w:rsidR="00D97445" w:rsidRPr="009518BF">
        <w:rPr>
          <w:rFonts w:ascii="Arial" w:hAnsi="Arial" w:cs="Arial"/>
          <w:sz w:val="24"/>
          <w:szCs w:val="24"/>
          <w:lang w:val="en-GB"/>
        </w:rPr>
        <w:t>extensively</w:t>
      </w:r>
      <w:r w:rsidR="00687B42">
        <w:rPr>
          <w:rFonts w:ascii="Arial" w:hAnsi="Arial" w:cs="Arial"/>
          <w:sz w:val="24"/>
          <w:szCs w:val="24"/>
          <w:lang w:val="en-GB"/>
        </w:rPr>
        <w:t xml:space="preserve"> </w:t>
      </w:r>
      <w:r w:rsidR="00D911F5">
        <w:rPr>
          <w:rFonts w:ascii="Arial" w:hAnsi="Arial" w:cs="Arial"/>
          <w:sz w:val="24"/>
          <w:szCs w:val="24"/>
          <w:lang w:val="en-GB"/>
        </w:rPr>
        <w:t xml:space="preserve">exploited </w:t>
      </w:r>
      <w:r w:rsidR="00534937">
        <w:rPr>
          <w:rFonts w:ascii="Arial" w:hAnsi="Arial" w:cs="Arial"/>
          <w:sz w:val="24"/>
          <w:szCs w:val="24"/>
          <w:lang w:val="en-GB"/>
        </w:rPr>
        <w:t xml:space="preserve">until </w:t>
      </w:r>
      <w:r w:rsidR="009A1279">
        <w:rPr>
          <w:rFonts w:ascii="Arial" w:eastAsia="Times New Roman" w:hAnsi="Arial" w:cs="Arial"/>
          <w:sz w:val="24"/>
          <w:szCs w:val="24"/>
          <w:lang w:val="en-GB"/>
        </w:rPr>
        <w:t xml:space="preserve">declared </w:t>
      </w:r>
      <w:r w:rsidR="00D4467B" w:rsidRPr="009518BF">
        <w:rPr>
          <w:rFonts w:ascii="Arial" w:eastAsia="Times New Roman" w:hAnsi="Arial" w:cs="Arial"/>
          <w:sz w:val="24"/>
          <w:szCs w:val="24"/>
          <w:lang w:val="en-GB"/>
        </w:rPr>
        <w:t>a W</w:t>
      </w:r>
      <w:r w:rsidR="00D4467B" w:rsidRPr="009518BF">
        <w:rPr>
          <w:rFonts w:ascii="Arial" w:eastAsia="Times New Roman" w:hAnsi="Arial" w:cs="Arial"/>
          <w:noProof/>
          <w:sz w:val="24"/>
          <w:szCs w:val="24"/>
          <w:lang w:val="en-GB"/>
        </w:rPr>
        <w:t>ildlife</w:t>
      </w:r>
      <w:r w:rsidR="00D4467B" w:rsidRPr="009518BF">
        <w:rPr>
          <w:rFonts w:ascii="Arial" w:eastAsia="Times New Roman" w:hAnsi="Arial" w:cs="Arial"/>
          <w:sz w:val="24"/>
          <w:szCs w:val="24"/>
          <w:lang w:val="en-GB"/>
        </w:rPr>
        <w:t xml:space="preserve"> Sanctuary in </w:t>
      </w:r>
      <w:r w:rsidR="00534937">
        <w:rPr>
          <w:rFonts w:ascii="Arial" w:eastAsia="Times New Roman" w:hAnsi="Arial" w:cs="Arial"/>
          <w:sz w:val="24"/>
          <w:szCs w:val="24"/>
          <w:lang w:val="en-GB"/>
        </w:rPr>
        <w:t>1983</w:t>
      </w:r>
      <w:r>
        <w:rPr>
          <w:rFonts w:ascii="Arial" w:eastAsia="Times New Roman" w:hAnsi="Arial" w:cs="Arial"/>
          <w:sz w:val="24"/>
          <w:szCs w:val="24"/>
          <w:lang w:val="en-GB"/>
        </w:rPr>
        <w:t xml:space="preserve"> and, i</w:t>
      </w:r>
      <w:r w:rsidR="00D4467B" w:rsidRPr="009518BF">
        <w:rPr>
          <w:rFonts w:ascii="Arial" w:eastAsia="Times New Roman" w:hAnsi="Arial" w:cs="Arial"/>
          <w:sz w:val="24"/>
          <w:szCs w:val="24"/>
          <w:lang w:val="en-GB"/>
        </w:rPr>
        <w:t xml:space="preserve">n 1991, </w:t>
      </w:r>
      <w:r>
        <w:rPr>
          <w:rFonts w:ascii="Arial" w:eastAsia="Times New Roman" w:hAnsi="Arial" w:cs="Arial"/>
          <w:sz w:val="24"/>
          <w:szCs w:val="24"/>
          <w:lang w:val="en-GB"/>
        </w:rPr>
        <w:t xml:space="preserve">its </w:t>
      </w:r>
      <w:r w:rsidR="00534937">
        <w:rPr>
          <w:rFonts w:ascii="Arial" w:eastAsia="Times New Roman" w:hAnsi="Arial" w:cs="Arial"/>
          <w:sz w:val="24"/>
          <w:szCs w:val="24"/>
          <w:lang w:val="en-GB"/>
        </w:rPr>
        <w:t>inclu</w:t>
      </w:r>
      <w:r w:rsidR="00362B40">
        <w:rPr>
          <w:rFonts w:ascii="Arial" w:eastAsia="Times New Roman" w:hAnsi="Arial" w:cs="Arial"/>
          <w:sz w:val="24"/>
          <w:szCs w:val="24"/>
          <w:lang w:val="en-GB"/>
        </w:rPr>
        <w:t>s</w:t>
      </w:r>
      <w:r>
        <w:rPr>
          <w:rFonts w:ascii="Arial" w:eastAsia="Times New Roman" w:hAnsi="Arial" w:cs="Arial"/>
          <w:sz w:val="24"/>
          <w:szCs w:val="24"/>
          <w:lang w:val="en-GB"/>
        </w:rPr>
        <w:t>ion</w:t>
      </w:r>
      <w:r w:rsidR="00534937">
        <w:rPr>
          <w:rFonts w:ascii="Arial" w:eastAsia="Times New Roman" w:hAnsi="Arial" w:cs="Arial"/>
          <w:sz w:val="24"/>
          <w:szCs w:val="24"/>
          <w:lang w:val="en-GB"/>
        </w:rPr>
        <w:t xml:space="preserve"> in </w:t>
      </w:r>
      <w:r w:rsidR="00D4467B" w:rsidRPr="009518BF">
        <w:rPr>
          <w:rFonts w:ascii="Arial" w:eastAsia="Times New Roman" w:hAnsi="Arial" w:cs="Arial"/>
          <w:sz w:val="24"/>
          <w:szCs w:val="24"/>
          <w:lang w:val="en-GB"/>
        </w:rPr>
        <w:t xml:space="preserve">the Tiger Project, </w:t>
      </w:r>
      <w:proofErr w:type="spellStart"/>
      <w:r w:rsidR="00D4467B" w:rsidRPr="009518BF">
        <w:rPr>
          <w:rFonts w:ascii="Arial" w:eastAsia="Times New Roman" w:hAnsi="Arial" w:cs="Arial"/>
          <w:sz w:val="24"/>
          <w:szCs w:val="24"/>
          <w:lang w:val="en-GB"/>
        </w:rPr>
        <w:t>Ranthambhore</w:t>
      </w:r>
      <w:proofErr w:type="spellEnd"/>
      <w:r w:rsidR="00D4467B" w:rsidRPr="009518BF">
        <w:rPr>
          <w:rFonts w:ascii="Arial" w:eastAsia="Times New Roman" w:hAnsi="Arial" w:cs="Arial"/>
          <w:sz w:val="24"/>
          <w:szCs w:val="24"/>
          <w:lang w:val="en-GB"/>
        </w:rPr>
        <w:t xml:space="preserve"> (</w:t>
      </w:r>
      <w:r w:rsidR="00D4467B" w:rsidRPr="009518BF">
        <w:rPr>
          <w:rFonts w:ascii="Arial" w:eastAsia="Times New Roman" w:hAnsi="Arial" w:cs="Arial"/>
          <w:noProof/>
          <w:sz w:val="24"/>
          <w:szCs w:val="24"/>
          <w:lang w:val="en-GB"/>
        </w:rPr>
        <w:t>Kothari</w:t>
      </w:r>
      <w:r w:rsidR="00D4467B" w:rsidRPr="009518BF">
        <w:rPr>
          <w:rFonts w:ascii="Arial" w:eastAsia="Times New Roman" w:hAnsi="Arial" w:cs="Arial"/>
          <w:sz w:val="24"/>
          <w:szCs w:val="24"/>
          <w:lang w:val="en-GB"/>
        </w:rPr>
        <w:t xml:space="preserve"> </w:t>
      </w:r>
      <w:r w:rsidR="00D4467B" w:rsidRPr="009518BF">
        <w:rPr>
          <w:rFonts w:ascii="Arial" w:eastAsia="Times New Roman" w:hAnsi="Arial" w:cs="Arial"/>
          <w:i/>
          <w:sz w:val="24"/>
          <w:szCs w:val="24"/>
          <w:lang w:val="en-GB"/>
        </w:rPr>
        <w:t>et al.</w:t>
      </w:r>
      <w:r w:rsidR="00D4467B">
        <w:rPr>
          <w:rFonts w:ascii="Arial" w:eastAsia="Times New Roman" w:hAnsi="Arial" w:cs="Arial"/>
          <w:sz w:val="24"/>
          <w:szCs w:val="24"/>
          <w:lang w:val="en-GB"/>
        </w:rPr>
        <w:t>,</w:t>
      </w:r>
      <w:r w:rsidR="00D4467B" w:rsidRPr="009518BF">
        <w:rPr>
          <w:rFonts w:ascii="Arial" w:eastAsia="Times New Roman" w:hAnsi="Arial" w:cs="Arial"/>
          <w:i/>
          <w:sz w:val="24"/>
          <w:szCs w:val="24"/>
          <w:lang w:val="en-GB"/>
        </w:rPr>
        <w:t xml:space="preserve"> </w:t>
      </w:r>
      <w:r w:rsidR="00D4467B" w:rsidRPr="009518BF">
        <w:rPr>
          <w:rFonts w:ascii="Arial" w:eastAsia="Times New Roman" w:hAnsi="Arial" w:cs="Arial"/>
          <w:sz w:val="24"/>
          <w:szCs w:val="24"/>
          <w:lang w:val="en-GB"/>
        </w:rPr>
        <w:t>1997).</w:t>
      </w:r>
      <w:r w:rsidR="00D4467B">
        <w:rPr>
          <w:rFonts w:ascii="Arial" w:eastAsia="Times New Roman" w:hAnsi="Arial" w:cs="Arial"/>
          <w:sz w:val="24"/>
          <w:szCs w:val="24"/>
          <w:lang w:val="en-GB"/>
        </w:rPr>
        <w:t xml:space="preserve">  </w:t>
      </w:r>
      <w:r w:rsidR="007043CE">
        <w:rPr>
          <w:rFonts w:ascii="Arial" w:hAnsi="Arial" w:cs="Arial"/>
          <w:sz w:val="24"/>
          <w:szCs w:val="24"/>
          <w:lang w:val="en-GB"/>
        </w:rPr>
        <w:t>C</w:t>
      </w:r>
      <w:r w:rsidR="0039305C">
        <w:rPr>
          <w:rFonts w:ascii="Arial" w:hAnsi="Arial" w:cs="Arial"/>
          <w:sz w:val="24"/>
          <w:szCs w:val="24"/>
          <w:lang w:val="en-GB"/>
        </w:rPr>
        <w:t>ontinuing e</w:t>
      </w:r>
      <w:r w:rsidR="00687B42">
        <w:rPr>
          <w:rFonts w:ascii="Arial" w:hAnsi="Arial" w:cs="Arial"/>
          <w:sz w:val="24"/>
          <w:szCs w:val="24"/>
          <w:lang w:val="en-GB"/>
        </w:rPr>
        <w:t xml:space="preserve">cological </w:t>
      </w:r>
      <w:r w:rsidR="00D97445" w:rsidRPr="009518BF">
        <w:rPr>
          <w:rFonts w:ascii="Arial" w:hAnsi="Arial" w:cs="Arial"/>
          <w:sz w:val="24"/>
          <w:szCs w:val="24"/>
          <w:lang w:val="en-GB"/>
        </w:rPr>
        <w:t xml:space="preserve">decline </w:t>
      </w:r>
      <w:r w:rsidR="00687B42">
        <w:rPr>
          <w:rFonts w:ascii="Arial" w:hAnsi="Arial" w:cs="Arial"/>
          <w:sz w:val="24"/>
          <w:szCs w:val="24"/>
          <w:lang w:val="en-GB"/>
        </w:rPr>
        <w:t xml:space="preserve">included </w:t>
      </w:r>
      <w:r w:rsidR="0084770D">
        <w:rPr>
          <w:rFonts w:ascii="Arial" w:hAnsi="Arial" w:cs="Arial"/>
          <w:sz w:val="24"/>
          <w:szCs w:val="24"/>
          <w:lang w:val="en-GB"/>
        </w:rPr>
        <w:t xml:space="preserve">complete </w:t>
      </w:r>
      <w:r w:rsidR="00DB4725">
        <w:rPr>
          <w:rFonts w:ascii="Arial" w:hAnsi="Arial" w:cs="Arial"/>
          <w:sz w:val="24"/>
          <w:szCs w:val="24"/>
          <w:lang w:val="en-GB"/>
        </w:rPr>
        <w:t xml:space="preserve">loss </w:t>
      </w:r>
      <w:r w:rsidR="00687B42">
        <w:rPr>
          <w:rFonts w:ascii="Arial" w:hAnsi="Arial" w:cs="Arial"/>
          <w:sz w:val="24"/>
          <w:szCs w:val="24"/>
          <w:lang w:val="en-GB"/>
        </w:rPr>
        <w:t>of tigers by 2000</w:t>
      </w:r>
      <w:r w:rsidR="00D97445" w:rsidRPr="009518BF">
        <w:rPr>
          <w:rFonts w:ascii="Arial" w:hAnsi="Arial" w:cs="Arial"/>
          <w:sz w:val="24"/>
          <w:szCs w:val="24"/>
          <w:lang w:val="en-GB"/>
        </w:rPr>
        <w:t xml:space="preserve"> (Singh </w:t>
      </w:r>
      <w:r w:rsidR="003E32DC">
        <w:rPr>
          <w:rFonts w:ascii="Arial" w:hAnsi="Arial" w:cs="Arial"/>
          <w:sz w:val="24"/>
          <w:szCs w:val="24"/>
          <w:lang w:val="en-GB"/>
        </w:rPr>
        <w:t xml:space="preserve">&amp; </w:t>
      </w:r>
      <w:r w:rsidR="00D97445" w:rsidRPr="009518BF">
        <w:rPr>
          <w:rFonts w:ascii="Arial" w:hAnsi="Arial" w:cs="Arial"/>
          <w:sz w:val="24"/>
          <w:szCs w:val="24"/>
          <w:lang w:val="en-GB"/>
        </w:rPr>
        <w:t>Reddy</w:t>
      </w:r>
      <w:r w:rsidR="00F64BBE" w:rsidRPr="009518BF">
        <w:rPr>
          <w:rFonts w:ascii="Arial" w:hAnsi="Arial" w:cs="Arial"/>
          <w:sz w:val="24"/>
          <w:szCs w:val="24"/>
          <w:lang w:val="en-GB"/>
        </w:rPr>
        <w:t>,</w:t>
      </w:r>
      <w:r w:rsidR="00D97445" w:rsidRPr="009518BF">
        <w:rPr>
          <w:rFonts w:ascii="Arial" w:hAnsi="Arial" w:cs="Arial"/>
          <w:sz w:val="24"/>
          <w:szCs w:val="24"/>
          <w:lang w:val="en-GB"/>
        </w:rPr>
        <w:t xml:space="preserve"> 2016)</w:t>
      </w:r>
      <w:r w:rsidR="0039305C">
        <w:rPr>
          <w:rFonts w:ascii="Arial" w:hAnsi="Arial" w:cs="Arial"/>
          <w:sz w:val="24"/>
          <w:szCs w:val="24"/>
          <w:lang w:val="en-GB"/>
        </w:rPr>
        <w:t>.  I</w:t>
      </w:r>
      <w:r w:rsidR="00DB4725">
        <w:rPr>
          <w:rFonts w:ascii="Arial" w:hAnsi="Arial" w:cs="Arial"/>
          <w:sz w:val="24"/>
          <w:szCs w:val="24"/>
          <w:lang w:val="en-GB"/>
        </w:rPr>
        <w:t xml:space="preserve">ncreasing </w:t>
      </w:r>
      <w:r w:rsidR="0075707E">
        <w:rPr>
          <w:rFonts w:ascii="Arial" w:hAnsi="Arial" w:cs="Arial"/>
          <w:sz w:val="24"/>
          <w:szCs w:val="24"/>
          <w:lang w:val="en-GB"/>
        </w:rPr>
        <w:t xml:space="preserve">human and livestock </w:t>
      </w:r>
      <w:r w:rsidR="00F64BBE" w:rsidRPr="009518BF">
        <w:rPr>
          <w:rFonts w:ascii="Arial" w:hAnsi="Arial" w:cs="Arial"/>
          <w:sz w:val="24"/>
          <w:szCs w:val="24"/>
          <w:lang w:val="en-GB"/>
        </w:rPr>
        <w:t>encroach</w:t>
      </w:r>
      <w:r w:rsidR="00EB3DBB">
        <w:rPr>
          <w:rFonts w:ascii="Arial" w:hAnsi="Arial" w:cs="Arial"/>
          <w:sz w:val="24"/>
          <w:szCs w:val="24"/>
          <w:lang w:val="en-GB"/>
        </w:rPr>
        <w:t>ment</w:t>
      </w:r>
      <w:r w:rsidR="00F64BBE" w:rsidRPr="009518BF">
        <w:rPr>
          <w:rFonts w:ascii="Arial" w:hAnsi="Arial" w:cs="Arial"/>
          <w:sz w:val="24"/>
          <w:szCs w:val="24"/>
          <w:lang w:val="en-GB"/>
        </w:rPr>
        <w:t xml:space="preserve"> intensif</w:t>
      </w:r>
      <w:r w:rsidR="0039305C">
        <w:rPr>
          <w:rFonts w:ascii="Arial" w:hAnsi="Arial" w:cs="Arial"/>
          <w:sz w:val="24"/>
          <w:szCs w:val="24"/>
          <w:lang w:val="en-GB"/>
        </w:rPr>
        <w:t>ied</w:t>
      </w:r>
      <w:r w:rsidR="00DB4725">
        <w:rPr>
          <w:rFonts w:ascii="Arial" w:hAnsi="Arial" w:cs="Arial"/>
          <w:sz w:val="24"/>
          <w:szCs w:val="24"/>
          <w:lang w:val="en-GB"/>
        </w:rPr>
        <w:t xml:space="preserve"> degradation</w:t>
      </w:r>
      <w:r w:rsidR="0039305C">
        <w:rPr>
          <w:rFonts w:ascii="Arial" w:hAnsi="Arial" w:cs="Arial"/>
          <w:sz w:val="24"/>
          <w:szCs w:val="24"/>
          <w:lang w:val="en-GB"/>
        </w:rPr>
        <w:t xml:space="preserve">, </w:t>
      </w:r>
      <w:r w:rsidR="00F64BBE" w:rsidRPr="009518BF">
        <w:rPr>
          <w:rFonts w:ascii="Arial" w:hAnsi="Arial" w:cs="Arial"/>
          <w:sz w:val="24"/>
          <w:szCs w:val="24"/>
          <w:lang w:val="en-GB"/>
        </w:rPr>
        <w:t xml:space="preserve">social unrest </w:t>
      </w:r>
      <w:r w:rsidR="00DB4725">
        <w:rPr>
          <w:rFonts w:ascii="Arial" w:hAnsi="Arial" w:cs="Arial"/>
          <w:sz w:val="24"/>
          <w:szCs w:val="24"/>
          <w:lang w:val="en-GB"/>
        </w:rPr>
        <w:t xml:space="preserve">and conflict </w:t>
      </w:r>
      <w:r w:rsidR="00F64BBE" w:rsidRPr="009518BF">
        <w:rPr>
          <w:rFonts w:ascii="Arial" w:hAnsi="Arial" w:cs="Arial"/>
          <w:sz w:val="24"/>
          <w:szCs w:val="24"/>
          <w:lang w:val="en-GB"/>
        </w:rPr>
        <w:t>between local villagers and migratory grazer</w:t>
      </w:r>
      <w:r w:rsidR="00DB4725">
        <w:rPr>
          <w:rFonts w:ascii="Arial" w:hAnsi="Arial" w:cs="Arial"/>
          <w:sz w:val="24"/>
          <w:szCs w:val="24"/>
          <w:lang w:val="en-GB"/>
        </w:rPr>
        <w:t>s</w:t>
      </w:r>
      <w:r w:rsidR="00F64BBE" w:rsidRPr="009518BF">
        <w:rPr>
          <w:rFonts w:ascii="Arial" w:hAnsi="Arial" w:cs="Arial"/>
          <w:sz w:val="24"/>
          <w:szCs w:val="24"/>
          <w:lang w:val="en-GB"/>
        </w:rPr>
        <w:t>.</w:t>
      </w:r>
      <w:r>
        <w:rPr>
          <w:rFonts w:ascii="Arial" w:hAnsi="Arial" w:cs="Arial"/>
          <w:sz w:val="24"/>
          <w:szCs w:val="24"/>
          <w:lang w:val="en-GB"/>
        </w:rPr>
        <w:t xml:space="preserve">  Reappearance of </w:t>
      </w:r>
      <w:r w:rsidR="00C767A7">
        <w:rPr>
          <w:rFonts w:ascii="Arial" w:hAnsi="Arial" w:cs="Arial"/>
          <w:sz w:val="24"/>
          <w:szCs w:val="24"/>
          <w:lang w:val="en-GB"/>
        </w:rPr>
        <w:t>t</w:t>
      </w:r>
      <w:r>
        <w:rPr>
          <w:rFonts w:ascii="Arial" w:hAnsi="Arial" w:cs="Arial"/>
          <w:sz w:val="24"/>
          <w:szCs w:val="24"/>
          <w:lang w:val="en-GB"/>
        </w:rPr>
        <w:t xml:space="preserve">igers in </w:t>
      </w:r>
      <w:r w:rsidR="00F76CAF" w:rsidRPr="009518BF">
        <w:rPr>
          <w:rFonts w:ascii="Arial" w:hAnsi="Arial" w:cs="Arial"/>
          <w:sz w:val="24"/>
          <w:szCs w:val="24"/>
          <w:lang w:val="en-GB"/>
        </w:rPr>
        <w:t>KWLS</w:t>
      </w:r>
      <w:r>
        <w:rPr>
          <w:rFonts w:ascii="Arial" w:hAnsi="Arial" w:cs="Arial"/>
          <w:sz w:val="24"/>
          <w:szCs w:val="24"/>
          <w:lang w:val="en-GB"/>
        </w:rPr>
        <w:t xml:space="preserve"> </w:t>
      </w:r>
      <w:r w:rsidRPr="007043CE">
        <w:rPr>
          <w:rFonts w:ascii="Arial" w:hAnsi="Arial" w:cs="Arial"/>
          <w:sz w:val="24"/>
          <w:szCs w:val="24"/>
          <w:lang w:val="en-GB"/>
        </w:rPr>
        <w:t xml:space="preserve">from 2011, initially intermittent but later including sightings of a </w:t>
      </w:r>
      <w:r w:rsidR="0084770D" w:rsidRPr="007043CE">
        <w:rPr>
          <w:rFonts w:ascii="Arial" w:hAnsi="Arial" w:cs="Arial"/>
          <w:sz w:val="24"/>
          <w:szCs w:val="24"/>
          <w:lang w:val="en-GB"/>
        </w:rPr>
        <w:t xml:space="preserve">tigress </w:t>
      </w:r>
      <w:r w:rsidR="00D97445" w:rsidRPr="007043CE">
        <w:rPr>
          <w:rFonts w:ascii="Arial" w:hAnsi="Arial" w:cs="Arial"/>
          <w:sz w:val="24"/>
          <w:szCs w:val="24"/>
          <w:lang w:val="en-GB"/>
        </w:rPr>
        <w:t>with 2 cubs</w:t>
      </w:r>
      <w:r w:rsidR="00C96D31" w:rsidRPr="007043CE">
        <w:rPr>
          <w:rFonts w:ascii="Arial" w:hAnsi="Arial" w:cs="Arial"/>
          <w:sz w:val="24"/>
          <w:szCs w:val="24"/>
          <w:lang w:val="en-GB"/>
        </w:rPr>
        <w:t xml:space="preserve"> in 2018</w:t>
      </w:r>
      <w:r w:rsidR="00D97445" w:rsidRPr="007043CE">
        <w:rPr>
          <w:rFonts w:ascii="Arial" w:hAnsi="Arial" w:cs="Arial"/>
          <w:sz w:val="24"/>
          <w:szCs w:val="24"/>
          <w:lang w:val="en-GB"/>
        </w:rPr>
        <w:t xml:space="preserve"> (personal communication</w:t>
      </w:r>
      <w:r w:rsidR="0075707E" w:rsidRPr="007043CE">
        <w:rPr>
          <w:rFonts w:ascii="Arial" w:hAnsi="Arial" w:cs="Arial"/>
          <w:sz w:val="24"/>
          <w:szCs w:val="24"/>
          <w:lang w:val="en-GB"/>
        </w:rPr>
        <w:t xml:space="preserve">, </w:t>
      </w:r>
      <w:r w:rsidR="00F64BBE" w:rsidRPr="007043CE">
        <w:rPr>
          <w:rFonts w:ascii="Arial" w:hAnsi="Arial" w:cs="Arial"/>
          <w:sz w:val="24"/>
          <w:szCs w:val="24"/>
          <w:lang w:val="en-GB"/>
        </w:rPr>
        <w:t>F</w:t>
      </w:r>
      <w:r w:rsidR="00D97445" w:rsidRPr="007043CE">
        <w:rPr>
          <w:rFonts w:ascii="Arial" w:hAnsi="Arial" w:cs="Arial"/>
          <w:sz w:val="24"/>
          <w:szCs w:val="24"/>
          <w:lang w:val="en-GB"/>
        </w:rPr>
        <w:t xml:space="preserve">orest </w:t>
      </w:r>
      <w:r w:rsidR="00F64BBE" w:rsidRPr="007043CE">
        <w:rPr>
          <w:rFonts w:ascii="Arial" w:hAnsi="Arial" w:cs="Arial"/>
          <w:sz w:val="24"/>
          <w:szCs w:val="24"/>
          <w:lang w:val="en-GB"/>
        </w:rPr>
        <w:t xml:space="preserve">Department </w:t>
      </w:r>
      <w:r w:rsidR="00D97445" w:rsidRPr="007043CE">
        <w:rPr>
          <w:rFonts w:ascii="Arial" w:hAnsi="Arial" w:cs="Arial"/>
          <w:sz w:val="24"/>
          <w:szCs w:val="24"/>
          <w:lang w:val="en-GB"/>
        </w:rPr>
        <w:t>staff)</w:t>
      </w:r>
      <w:r w:rsidRPr="007043CE">
        <w:rPr>
          <w:rFonts w:ascii="Arial" w:hAnsi="Arial" w:cs="Arial"/>
          <w:sz w:val="24"/>
          <w:szCs w:val="24"/>
          <w:lang w:val="en-GB"/>
        </w:rPr>
        <w:t xml:space="preserve"> highlights the importance of </w:t>
      </w:r>
      <w:r w:rsidR="007043CE" w:rsidRPr="007043CE">
        <w:rPr>
          <w:rFonts w:ascii="Arial" w:hAnsi="Arial" w:cs="Arial"/>
          <w:sz w:val="24"/>
          <w:szCs w:val="24"/>
          <w:lang w:val="en-GB"/>
        </w:rPr>
        <w:t xml:space="preserve">improved </w:t>
      </w:r>
      <w:r w:rsidRPr="007043CE">
        <w:rPr>
          <w:rFonts w:ascii="Arial" w:hAnsi="Arial" w:cs="Arial"/>
          <w:sz w:val="24"/>
          <w:szCs w:val="24"/>
          <w:lang w:val="en-GB"/>
        </w:rPr>
        <w:t xml:space="preserve">protection of </w:t>
      </w:r>
      <w:r w:rsidR="007043CE" w:rsidRPr="007043CE">
        <w:rPr>
          <w:rFonts w:ascii="Arial" w:hAnsi="Arial" w:cs="Arial"/>
          <w:sz w:val="24"/>
          <w:szCs w:val="24"/>
          <w:lang w:val="en-GB"/>
        </w:rPr>
        <w:t xml:space="preserve">KWLS </w:t>
      </w:r>
      <w:r w:rsidRPr="007043CE">
        <w:rPr>
          <w:rFonts w:ascii="Arial" w:hAnsi="Arial" w:cs="Arial"/>
          <w:sz w:val="24"/>
          <w:szCs w:val="24"/>
          <w:lang w:val="en-GB"/>
        </w:rPr>
        <w:t xml:space="preserve">for </w:t>
      </w:r>
      <w:r w:rsidR="007043CE" w:rsidRPr="007043CE">
        <w:rPr>
          <w:rFonts w:ascii="Arial" w:hAnsi="Arial" w:cs="Arial"/>
          <w:sz w:val="24"/>
          <w:szCs w:val="24"/>
          <w:lang w:val="en-GB"/>
        </w:rPr>
        <w:t xml:space="preserve">tiger </w:t>
      </w:r>
      <w:proofErr w:type="spellStart"/>
      <w:r w:rsidR="007043CE" w:rsidRPr="007043CE">
        <w:rPr>
          <w:rFonts w:ascii="Arial" w:hAnsi="Arial" w:cs="Arial"/>
          <w:sz w:val="24"/>
          <w:szCs w:val="24"/>
          <w:lang w:val="en-GB"/>
        </w:rPr>
        <w:t>recolonisation</w:t>
      </w:r>
      <w:proofErr w:type="spellEnd"/>
      <w:r w:rsidR="0084770D" w:rsidRPr="007043CE">
        <w:rPr>
          <w:rFonts w:ascii="Arial" w:hAnsi="Arial" w:cs="Arial"/>
          <w:sz w:val="24"/>
          <w:szCs w:val="24"/>
          <w:lang w:val="en-GB"/>
        </w:rPr>
        <w:t>.</w:t>
      </w:r>
    </w:p>
    <w:p w14:paraId="596EF937" w14:textId="77777777" w:rsidR="007043CE" w:rsidRPr="007043CE" w:rsidRDefault="007043CE" w:rsidP="00D97445">
      <w:pPr>
        <w:rPr>
          <w:rFonts w:ascii="Arial" w:hAnsi="Arial" w:cs="Arial"/>
          <w:sz w:val="24"/>
          <w:szCs w:val="24"/>
          <w:lang w:val="en-GB"/>
        </w:rPr>
      </w:pPr>
    </w:p>
    <w:p w14:paraId="474F19C9" w14:textId="6346EA3A" w:rsidR="00CE7826" w:rsidRPr="007043CE" w:rsidRDefault="00B00261" w:rsidP="00CE7826">
      <w:pPr>
        <w:rPr>
          <w:rFonts w:ascii="Arial" w:hAnsi="Arial" w:cs="Arial"/>
          <w:sz w:val="24"/>
          <w:szCs w:val="24"/>
        </w:rPr>
      </w:pPr>
      <w:r w:rsidRPr="007043CE">
        <w:rPr>
          <w:rFonts w:ascii="Arial" w:hAnsi="Arial" w:cs="Arial"/>
          <w:sz w:val="24"/>
          <w:szCs w:val="24"/>
          <w:lang w:val="en-GB"/>
        </w:rPr>
        <w:t xml:space="preserve">Enhanced protection can also </w:t>
      </w:r>
      <w:r w:rsidR="007043CE" w:rsidRPr="007043CE">
        <w:rPr>
          <w:rFonts w:ascii="Arial" w:hAnsi="Arial" w:cs="Arial"/>
          <w:sz w:val="24"/>
          <w:szCs w:val="24"/>
          <w:lang w:val="en-GB"/>
        </w:rPr>
        <w:t xml:space="preserve">deliver a diversity of additional </w:t>
      </w:r>
      <w:r w:rsidRPr="007043CE">
        <w:rPr>
          <w:rFonts w:ascii="Arial" w:hAnsi="Arial" w:cs="Arial"/>
          <w:sz w:val="24"/>
          <w:szCs w:val="24"/>
          <w:lang w:val="en-GB"/>
        </w:rPr>
        <w:t>societal benefit</w:t>
      </w:r>
      <w:r w:rsidR="007043CE" w:rsidRPr="007043CE">
        <w:rPr>
          <w:rFonts w:ascii="Arial" w:hAnsi="Arial" w:cs="Arial"/>
          <w:sz w:val="24"/>
          <w:szCs w:val="24"/>
          <w:lang w:val="en-GB"/>
        </w:rPr>
        <w:t>s.  F</w:t>
      </w:r>
      <w:r w:rsidRPr="007043CE">
        <w:rPr>
          <w:rFonts w:ascii="Arial" w:hAnsi="Arial" w:cs="Arial"/>
          <w:sz w:val="24"/>
          <w:szCs w:val="24"/>
          <w:lang w:val="en-GB"/>
        </w:rPr>
        <w:t xml:space="preserve">or example, </w:t>
      </w:r>
      <w:r w:rsidR="00583082" w:rsidRPr="007043CE">
        <w:rPr>
          <w:rFonts w:ascii="Arial" w:hAnsi="Arial" w:cs="Arial"/>
          <w:sz w:val="24"/>
          <w:szCs w:val="24"/>
          <w:lang w:val="en-GB"/>
        </w:rPr>
        <w:t xml:space="preserve">India’s </w:t>
      </w:r>
      <w:r w:rsidR="006F1D6E" w:rsidRPr="007043CE">
        <w:rPr>
          <w:rFonts w:ascii="Arial" w:hAnsi="Arial" w:cs="Arial"/>
          <w:sz w:val="24"/>
          <w:szCs w:val="24"/>
          <w:lang w:val="en-GB"/>
        </w:rPr>
        <w:t xml:space="preserve">Tiger Reserves collectively encompass 2.1 per cent </w:t>
      </w:r>
      <w:r w:rsidR="00583082" w:rsidRPr="007043CE">
        <w:rPr>
          <w:rFonts w:ascii="Arial" w:hAnsi="Arial" w:cs="Arial"/>
          <w:sz w:val="24"/>
          <w:szCs w:val="24"/>
          <w:lang w:val="en-GB"/>
        </w:rPr>
        <w:t xml:space="preserve">national </w:t>
      </w:r>
      <w:r w:rsidR="006F1D6E" w:rsidRPr="007043CE">
        <w:rPr>
          <w:rFonts w:ascii="Arial" w:hAnsi="Arial" w:cs="Arial"/>
          <w:sz w:val="24"/>
          <w:szCs w:val="24"/>
          <w:lang w:val="en-GB"/>
        </w:rPr>
        <w:t xml:space="preserve">area </w:t>
      </w:r>
      <w:r w:rsidR="007043CE" w:rsidRPr="007043CE">
        <w:rPr>
          <w:rFonts w:ascii="Arial" w:hAnsi="Arial" w:cs="Arial"/>
          <w:sz w:val="24"/>
          <w:szCs w:val="24"/>
          <w:lang w:val="en-GB"/>
        </w:rPr>
        <w:t xml:space="preserve">yet </w:t>
      </w:r>
      <w:r w:rsidRPr="007043CE">
        <w:rPr>
          <w:rFonts w:ascii="Arial" w:hAnsi="Arial" w:cs="Arial"/>
          <w:sz w:val="24"/>
          <w:szCs w:val="24"/>
          <w:lang w:val="en-GB"/>
        </w:rPr>
        <w:t xml:space="preserve">constitute </w:t>
      </w:r>
      <w:r w:rsidR="006F1D6E" w:rsidRPr="007043CE">
        <w:rPr>
          <w:rFonts w:ascii="Arial" w:hAnsi="Arial" w:cs="Arial"/>
          <w:sz w:val="24"/>
          <w:szCs w:val="24"/>
          <w:lang w:val="en-GB"/>
        </w:rPr>
        <w:t xml:space="preserve">sources </w:t>
      </w:r>
      <w:r w:rsidR="00583082" w:rsidRPr="007043CE">
        <w:rPr>
          <w:rFonts w:ascii="Arial" w:hAnsi="Arial" w:cs="Arial"/>
          <w:sz w:val="24"/>
          <w:szCs w:val="24"/>
          <w:lang w:val="en-GB"/>
        </w:rPr>
        <w:t xml:space="preserve">for </w:t>
      </w:r>
      <w:r w:rsidR="006F1D6E" w:rsidRPr="007043CE">
        <w:rPr>
          <w:rFonts w:ascii="Arial" w:hAnsi="Arial" w:cs="Arial"/>
          <w:sz w:val="24"/>
          <w:szCs w:val="24"/>
          <w:lang w:val="en-GB"/>
        </w:rPr>
        <w:t>around 300 rivers</w:t>
      </w:r>
      <w:r w:rsidR="00534937" w:rsidRPr="007043CE">
        <w:rPr>
          <w:rFonts w:ascii="Arial" w:hAnsi="Arial" w:cs="Arial"/>
          <w:sz w:val="24"/>
          <w:szCs w:val="24"/>
          <w:lang w:val="en-GB"/>
        </w:rPr>
        <w:t>,</w:t>
      </w:r>
      <w:r w:rsidR="006F1D6E" w:rsidRPr="007043CE">
        <w:rPr>
          <w:rFonts w:ascii="Arial" w:hAnsi="Arial" w:cs="Arial"/>
          <w:sz w:val="24"/>
          <w:szCs w:val="24"/>
          <w:lang w:val="en-GB"/>
        </w:rPr>
        <w:t xml:space="preserve"> </w:t>
      </w:r>
      <w:r w:rsidR="007043CE" w:rsidRPr="007043CE">
        <w:rPr>
          <w:rFonts w:ascii="Arial" w:hAnsi="Arial" w:cs="Arial"/>
          <w:sz w:val="24"/>
          <w:szCs w:val="24"/>
          <w:lang w:val="en-GB"/>
        </w:rPr>
        <w:t xml:space="preserve">supporting </w:t>
      </w:r>
      <w:r w:rsidR="006F1D6E" w:rsidRPr="007043CE">
        <w:rPr>
          <w:rFonts w:ascii="Arial" w:hAnsi="Arial" w:cs="Arial"/>
          <w:sz w:val="24"/>
          <w:szCs w:val="24"/>
          <w:lang w:val="en-GB"/>
        </w:rPr>
        <w:t xml:space="preserve">water and food security </w:t>
      </w:r>
      <w:r w:rsidR="00534937" w:rsidRPr="007043CE">
        <w:rPr>
          <w:rFonts w:ascii="Arial" w:hAnsi="Arial" w:cs="Arial"/>
          <w:sz w:val="24"/>
          <w:szCs w:val="24"/>
          <w:lang w:val="en-GB"/>
        </w:rPr>
        <w:t xml:space="preserve">across </w:t>
      </w:r>
      <w:r w:rsidR="00AB0731" w:rsidRPr="007043CE">
        <w:rPr>
          <w:rFonts w:ascii="Arial" w:hAnsi="Arial" w:cs="Arial"/>
          <w:sz w:val="24"/>
          <w:szCs w:val="24"/>
          <w:lang w:val="en-GB"/>
        </w:rPr>
        <w:t xml:space="preserve">substantial </w:t>
      </w:r>
      <w:r w:rsidR="006F1D6E" w:rsidRPr="007043CE">
        <w:rPr>
          <w:rFonts w:ascii="Arial" w:hAnsi="Arial" w:cs="Arial"/>
          <w:sz w:val="24"/>
          <w:szCs w:val="24"/>
          <w:lang w:val="en-GB"/>
        </w:rPr>
        <w:t>downstream areas.</w:t>
      </w:r>
      <w:r w:rsidR="00EB3DBB" w:rsidRPr="007043CE">
        <w:rPr>
          <w:rFonts w:ascii="Arial" w:hAnsi="Arial" w:cs="Arial"/>
          <w:sz w:val="24"/>
          <w:szCs w:val="24"/>
          <w:lang w:val="en-GB"/>
        </w:rPr>
        <w:t xml:space="preserve"> </w:t>
      </w:r>
      <w:r w:rsidR="006F1D6E" w:rsidRPr="007043CE">
        <w:rPr>
          <w:rFonts w:ascii="Arial" w:hAnsi="Arial" w:cs="Arial"/>
          <w:sz w:val="24"/>
          <w:szCs w:val="24"/>
          <w:lang w:val="en-GB"/>
        </w:rPr>
        <w:t xml:space="preserve"> </w:t>
      </w:r>
      <w:r w:rsidR="009A1279" w:rsidRPr="007043CE">
        <w:rPr>
          <w:rFonts w:ascii="Arial" w:hAnsi="Arial" w:cs="Arial"/>
          <w:sz w:val="24"/>
          <w:szCs w:val="24"/>
          <w:lang w:val="en-GB"/>
        </w:rPr>
        <w:t>V</w:t>
      </w:r>
      <w:r w:rsidR="00D97445" w:rsidRPr="007043CE">
        <w:rPr>
          <w:rFonts w:ascii="Arial" w:hAnsi="Arial" w:cs="Arial"/>
          <w:sz w:val="24"/>
          <w:szCs w:val="24"/>
          <w:lang w:val="en-GB"/>
        </w:rPr>
        <w:t xml:space="preserve">illages </w:t>
      </w:r>
      <w:r w:rsidR="003C4158" w:rsidRPr="007043CE">
        <w:rPr>
          <w:rFonts w:ascii="Arial" w:hAnsi="Arial" w:cs="Arial"/>
          <w:sz w:val="24"/>
          <w:szCs w:val="24"/>
          <w:lang w:val="en-GB"/>
        </w:rPr>
        <w:t xml:space="preserve">established in </w:t>
      </w:r>
      <w:r w:rsidR="0084770D" w:rsidRPr="007043CE">
        <w:rPr>
          <w:rFonts w:ascii="Arial" w:hAnsi="Arial" w:cs="Arial"/>
          <w:sz w:val="24"/>
          <w:szCs w:val="24"/>
          <w:lang w:val="en-GB"/>
        </w:rPr>
        <w:t xml:space="preserve">and adjacent to </w:t>
      </w:r>
      <w:r w:rsidRPr="007043CE">
        <w:rPr>
          <w:rFonts w:ascii="Arial" w:hAnsi="Arial" w:cs="Arial"/>
          <w:sz w:val="24"/>
          <w:szCs w:val="24"/>
          <w:lang w:val="en-GB"/>
        </w:rPr>
        <w:t xml:space="preserve">KWLS may also potentially </w:t>
      </w:r>
      <w:r w:rsidR="006C60A2" w:rsidRPr="007043CE">
        <w:rPr>
          <w:rFonts w:ascii="Arial" w:hAnsi="Arial" w:cs="Arial"/>
          <w:sz w:val="24"/>
          <w:szCs w:val="24"/>
          <w:lang w:val="en-GB"/>
        </w:rPr>
        <w:t xml:space="preserve">benefit </w:t>
      </w:r>
      <w:r w:rsidRPr="007043CE">
        <w:rPr>
          <w:rFonts w:ascii="Arial" w:hAnsi="Arial" w:cs="Arial"/>
          <w:sz w:val="24"/>
          <w:szCs w:val="24"/>
          <w:lang w:val="en-GB"/>
        </w:rPr>
        <w:t xml:space="preserve">from income from </w:t>
      </w:r>
      <w:r w:rsidR="003C4158" w:rsidRPr="007043CE">
        <w:rPr>
          <w:rFonts w:ascii="Arial" w:hAnsi="Arial" w:cs="Arial"/>
          <w:sz w:val="24"/>
          <w:szCs w:val="24"/>
          <w:lang w:val="en-GB"/>
        </w:rPr>
        <w:t>tiger tourism</w:t>
      </w:r>
      <w:r w:rsidR="00D97445" w:rsidRPr="007043CE">
        <w:rPr>
          <w:rFonts w:ascii="Arial" w:hAnsi="Arial" w:cs="Arial"/>
          <w:sz w:val="24"/>
          <w:szCs w:val="24"/>
          <w:lang w:val="en-GB"/>
        </w:rPr>
        <w:t>.</w:t>
      </w:r>
      <w:r w:rsidR="007043CE" w:rsidRPr="007043CE">
        <w:rPr>
          <w:rFonts w:ascii="Arial" w:hAnsi="Arial" w:cs="Arial"/>
          <w:sz w:val="24"/>
          <w:szCs w:val="24"/>
          <w:lang w:val="en-GB"/>
        </w:rPr>
        <w:t xml:space="preserve">  However, t</w:t>
      </w:r>
      <w:r w:rsidRPr="007043CE">
        <w:rPr>
          <w:rFonts w:ascii="Arial" w:hAnsi="Arial" w:cs="Arial"/>
          <w:sz w:val="24"/>
          <w:szCs w:val="24"/>
          <w:lang w:val="en-GB"/>
        </w:rPr>
        <w:t>here are</w:t>
      </w:r>
      <w:r w:rsidR="003E1B29" w:rsidRPr="007043CE">
        <w:rPr>
          <w:rFonts w:ascii="Arial" w:hAnsi="Arial" w:cs="Arial"/>
          <w:sz w:val="24"/>
          <w:szCs w:val="24"/>
          <w:lang w:val="en-GB"/>
        </w:rPr>
        <w:t xml:space="preserve"> </w:t>
      </w:r>
      <w:r w:rsidRPr="007043CE">
        <w:rPr>
          <w:rFonts w:ascii="Arial" w:hAnsi="Arial" w:cs="Arial"/>
          <w:sz w:val="24"/>
          <w:szCs w:val="24"/>
          <w:lang w:val="en-GB"/>
        </w:rPr>
        <w:t xml:space="preserve">conflicting views about the different values provided by </w:t>
      </w:r>
      <w:r w:rsidR="007043CE" w:rsidRPr="007043CE">
        <w:rPr>
          <w:rFonts w:ascii="Arial" w:hAnsi="Arial" w:cs="Arial"/>
          <w:sz w:val="24"/>
          <w:szCs w:val="24"/>
          <w:lang w:val="en-GB"/>
        </w:rPr>
        <w:t>protected areas (PAs).  C</w:t>
      </w:r>
      <w:r w:rsidR="00681A4A" w:rsidRPr="007043CE">
        <w:rPr>
          <w:rFonts w:ascii="Arial" w:hAnsi="Arial" w:cs="Arial"/>
          <w:sz w:val="24"/>
          <w:szCs w:val="24"/>
          <w:lang w:val="en-GB"/>
        </w:rPr>
        <w:t>onservation of ecosystem service</w:t>
      </w:r>
      <w:r w:rsidR="007043CE" w:rsidRPr="007043CE">
        <w:rPr>
          <w:rFonts w:ascii="Arial" w:hAnsi="Arial" w:cs="Arial"/>
          <w:sz w:val="24"/>
          <w:szCs w:val="24"/>
          <w:lang w:val="en-GB"/>
        </w:rPr>
        <w:t>s</w:t>
      </w:r>
      <w:r w:rsidR="00681A4A" w:rsidRPr="007043CE">
        <w:rPr>
          <w:rFonts w:ascii="Arial" w:hAnsi="Arial" w:cs="Arial"/>
          <w:sz w:val="24"/>
          <w:szCs w:val="24"/>
          <w:lang w:val="en-GB"/>
        </w:rPr>
        <w:t xml:space="preserve"> is increasingly incorporated into </w:t>
      </w:r>
      <w:r w:rsidR="007043CE" w:rsidRPr="007043CE">
        <w:rPr>
          <w:rFonts w:ascii="Arial" w:hAnsi="Arial" w:cs="Arial"/>
          <w:sz w:val="24"/>
          <w:szCs w:val="24"/>
          <w:lang w:val="en-GB"/>
        </w:rPr>
        <w:t xml:space="preserve">PA </w:t>
      </w:r>
      <w:r w:rsidR="00681A4A" w:rsidRPr="007043CE">
        <w:rPr>
          <w:rFonts w:ascii="Arial" w:hAnsi="Arial" w:cs="Arial"/>
          <w:sz w:val="24"/>
          <w:szCs w:val="24"/>
          <w:lang w:val="en-GB"/>
        </w:rPr>
        <w:t xml:space="preserve">goals, potentially </w:t>
      </w:r>
      <w:r w:rsidR="007043CE" w:rsidRPr="007043CE">
        <w:rPr>
          <w:rFonts w:ascii="Arial" w:hAnsi="Arial" w:cs="Arial"/>
          <w:sz w:val="24"/>
          <w:szCs w:val="24"/>
          <w:lang w:val="en-GB"/>
        </w:rPr>
        <w:t xml:space="preserve">improving </w:t>
      </w:r>
      <w:r w:rsidR="00681A4A" w:rsidRPr="007043CE">
        <w:rPr>
          <w:rFonts w:ascii="Arial" w:hAnsi="Arial" w:cs="Arial"/>
          <w:sz w:val="24"/>
          <w:szCs w:val="24"/>
          <w:lang w:val="en-GB"/>
        </w:rPr>
        <w:t xml:space="preserve">co-management for </w:t>
      </w:r>
      <w:r w:rsidR="00681A4A" w:rsidRPr="007043CE">
        <w:rPr>
          <w:rFonts w:ascii="Arial" w:hAnsi="Arial" w:cs="Arial"/>
          <w:sz w:val="24"/>
          <w:szCs w:val="24"/>
          <w:lang w:val="en"/>
        </w:rPr>
        <w:t>biodiversity and ecosystem service</w:t>
      </w:r>
      <w:r w:rsidR="007043CE" w:rsidRPr="007043CE">
        <w:rPr>
          <w:rFonts w:ascii="Arial" w:hAnsi="Arial" w:cs="Arial"/>
          <w:sz w:val="24"/>
          <w:szCs w:val="24"/>
          <w:lang w:val="en"/>
        </w:rPr>
        <w:t>s</w:t>
      </w:r>
      <w:r w:rsidR="00681A4A" w:rsidRPr="007043CE">
        <w:rPr>
          <w:rFonts w:ascii="Arial" w:hAnsi="Arial" w:cs="Arial"/>
          <w:sz w:val="24"/>
          <w:szCs w:val="24"/>
          <w:lang w:val="en"/>
        </w:rPr>
        <w:t xml:space="preserve"> (</w:t>
      </w:r>
      <w:r w:rsidR="003E1B29" w:rsidRPr="007043CE">
        <w:rPr>
          <w:rFonts w:ascii="Arial" w:hAnsi="Arial" w:cs="Arial"/>
          <w:sz w:val="24"/>
          <w:szCs w:val="24"/>
          <w:lang w:val="en"/>
        </w:rPr>
        <w:t xml:space="preserve">Floris </w:t>
      </w:r>
      <w:r w:rsidR="003E1B29" w:rsidRPr="007043CE">
        <w:rPr>
          <w:rFonts w:ascii="Arial" w:hAnsi="Arial" w:cs="Arial"/>
          <w:i/>
          <w:sz w:val="24"/>
          <w:szCs w:val="24"/>
          <w:lang w:val="en"/>
        </w:rPr>
        <w:t>et al</w:t>
      </w:r>
      <w:r w:rsidR="003E1B29" w:rsidRPr="007043CE">
        <w:rPr>
          <w:rFonts w:ascii="Arial" w:hAnsi="Arial" w:cs="Arial"/>
          <w:sz w:val="24"/>
          <w:szCs w:val="24"/>
          <w:lang w:val="en"/>
        </w:rPr>
        <w:t xml:space="preserve">., 2020; </w:t>
      </w:r>
      <w:r w:rsidR="00681A4A" w:rsidRPr="007043CE">
        <w:rPr>
          <w:rFonts w:ascii="Arial" w:hAnsi="Arial" w:cs="Arial"/>
          <w:sz w:val="24"/>
          <w:szCs w:val="24"/>
          <w:lang w:val="en"/>
        </w:rPr>
        <w:t xml:space="preserve">Li </w:t>
      </w:r>
      <w:r w:rsidR="00681A4A" w:rsidRPr="007043CE">
        <w:rPr>
          <w:rFonts w:ascii="Arial" w:hAnsi="Arial" w:cs="Arial"/>
          <w:i/>
          <w:sz w:val="24"/>
          <w:szCs w:val="24"/>
          <w:lang w:val="en"/>
        </w:rPr>
        <w:t>et al</w:t>
      </w:r>
      <w:r w:rsidR="00681A4A" w:rsidRPr="007043CE">
        <w:rPr>
          <w:rFonts w:ascii="Arial" w:hAnsi="Arial" w:cs="Arial"/>
          <w:sz w:val="24"/>
          <w:szCs w:val="24"/>
          <w:lang w:val="en"/>
        </w:rPr>
        <w:t xml:space="preserve">., 2020). </w:t>
      </w:r>
      <w:r w:rsidR="00CC573E" w:rsidRPr="007043CE">
        <w:rPr>
          <w:rFonts w:ascii="Arial" w:eastAsia="Century" w:hAnsi="Arial" w:cs="Arial"/>
          <w:b/>
          <w:bCs/>
          <w:sz w:val="24"/>
          <w:szCs w:val="24"/>
        </w:rPr>
        <w:t xml:space="preserve"> </w:t>
      </w:r>
      <w:r w:rsidR="007043CE" w:rsidRPr="007043CE">
        <w:rPr>
          <w:rFonts w:ascii="Arial" w:hAnsi="Arial" w:cs="Arial"/>
          <w:sz w:val="24"/>
          <w:szCs w:val="24"/>
        </w:rPr>
        <w:t xml:space="preserve">A </w:t>
      </w:r>
      <w:r w:rsidR="00681A4A" w:rsidRPr="007043CE">
        <w:rPr>
          <w:rFonts w:ascii="Arial" w:hAnsi="Arial" w:cs="Arial"/>
          <w:sz w:val="24"/>
          <w:szCs w:val="24"/>
        </w:rPr>
        <w:t xml:space="preserve">broadened focus </w:t>
      </w:r>
      <w:r w:rsidR="00C767A7">
        <w:rPr>
          <w:rFonts w:ascii="Arial" w:hAnsi="Arial" w:cs="Arial"/>
          <w:sz w:val="24"/>
          <w:szCs w:val="24"/>
        </w:rPr>
        <w:t xml:space="preserve">encompassing </w:t>
      </w:r>
      <w:r w:rsidR="00681A4A" w:rsidRPr="007043CE">
        <w:rPr>
          <w:rFonts w:ascii="Arial" w:hAnsi="Arial" w:cs="Arial"/>
          <w:sz w:val="24"/>
          <w:szCs w:val="24"/>
        </w:rPr>
        <w:t xml:space="preserve">ecosystem services </w:t>
      </w:r>
      <w:r w:rsidR="007043CE" w:rsidRPr="007043CE">
        <w:rPr>
          <w:rFonts w:ascii="Arial" w:hAnsi="Arial" w:cs="Arial"/>
          <w:sz w:val="24"/>
          <w:szCs w:val="24"/>
        </w:rPr>
        <w:t xml:space="preserve">can help </w:t>
      </w:r>
      <w:r w:rsidR="00CC573E" w:rsidRPr="007043CE">
        <w:rPr>
          <w:rFonts w:ascii="Arial" w:hAnsi="Arial" w:cs="Arial"/>
          <w:sz w:val="24"/>
          <w:szCs w:val="24"/>
        </w:rPr>
        <w:t>resolv</w:t>
      </w:r>
      <w:r w:rsidR="007043CE" w:rsidRPr="007043CE">
        <w:rPr>
          <w:rFonts w:ascii="Arial" w:hAnsi="Arial" w:cs="Arial"/>
          <w:sz w:val="24"/>
          <w:szCs w:val="24"/>
        </w:rPr>
        <w:t>e</w:t>
      </w:r>
      <w:r w:rsidR="00CC573E" w:rsidRPr="007043CE">
        <w:rPr>
          <w:rFonts w:ascii="Arial" w:hAnsi="Arial" w:cs="Arial"/>
          <w:sz w:val="24"/>
          <w:szCs w:val="24"/>
        </w:rPr>
        <w:t xml:space="preserve"> </w:t>
      </w:r>
      <w:r w:rsidR="00681A4A" w:rsidRPr="007043CE">
        <w:rPr>
          <w:rFonts w:ascii="Arial" w:hAnsi="Arial" w:cs="Arial"/>
          <w:sz w:val="24"/>
          <w:szCs w:val="24"/>
        </w:rPr>
        <w:t xml:space="preserve">the interests of people and biodiversity </w:t>
      </w:r>
      <w:r w:rsidR="00CC573E" w:rsidRPr="007043CE">
        <w:rPr>
          <w:rFonts w:ascii="Arial" w:hAnsi="Arial" w:cs="Arial"/>
          <w:sz w:val="24"/>
          <w:szCs w:val="24"/>
        </w:rPr>
        <w:t xml:space="preserve">within </w:t>
      </w:r>
      <w:r w:rsidR="00681A4A" w:rsidRPr="007043CE">
        <w:rPr>
          <w:rFonts w:ascii="Arial" w:hAnsi="Arial" w:cs="Arial"/>
          <w:sz w:val="24"/>
          <w:szCs w:val="24"/>
        </w:rPr>
        <w:t>conservation</w:t>
      </w:r>
      <w:r w:rsidR="00CC573E" w:rsidRPr="007043CE">
        <w:rPr>
          <w:rFonts w:ascii="Arial" w:hAnsi="Arial" w:cs="Arial"/>
          <w:sz w:val="24"/>
          <w:szCs w:val="24"/>
        </w:rPr>
        <w:t xml:space="preserve"> approaches</w:t>
      </w:r>
      <w:r w:rsidR="00C767A7">
        <w:rPr>
          <w:rFonts w:ascii="Arial" w:hAnsi="Arial" w:cs="Arial"/>
          <w:sz w:val="24"/>
          <w:szCs w:val="24"/>
        </w:rPr>
        <w:t xml:space="preserve">.  However, currently, </w:t>
      </w:r>
      <w:r w:rsidR="00681A4A" w:rsidRPr="007043CE">
        <w:rPr>
          <w:rFonts w:ascii="Arial" w:hAnsi="Arial" w:cs="Arial"/>
          <w:sz w:val="24"/>
          <w:szCs w:val="24"/>
        </w:rPr>
        <w:t xml:space="preserve">species richness and regulating services </w:t>
      </w:r>
      <w:r w:rsidR="00CC573E" w:rsidRPr="007043CE">
        <w:rPr>
          <w:rFonts w:ascii="Arial" w:hAnsi="Arial" w:cs="Arial"/>
          <w:sz w:val="24"/>
          <w:szCs w:val="24"/>
        </w:rPr>
        <w:t xml:space="preserve">(particularly carbon storage and water yield) are often </w:t>
      </w:r>
      <w:r w:rsidR="00C767A7">
        <w:rPr>
          <w:rFonts w:ascii="Arial" w:hAnsi="Arial" w:cs="Arial"/>
          <w:sz w:val="24"/>
          <w:szCs w:val="24"/>
        </w:rPr>
        <w:t xml:space="preserve">addressed </w:t>
      </w:r>
      <w:r w:rsidR="00CC573E" w:rsidRPr="007043CE">
        <w:rPr>
          <w:rFonts w:ascii="Arial" w:hAnsi="Arial" w:cs="Arial"/>
          <w:sz w:val="24"/>
          <w:szCs w:val="24"/>
        </w:rPr>
        <w:t xml:space="preserve">though </w:t>
      </w:r>
      <w:r w:rsidR="00681A4A" w:rsidRPr="007043CE">
        <w:rPr>
          <w:rFonts w:ascii="Arial" w:hAnsi="Arial" w:cs="Arial"/>
          <w:sz w:val="24"/>
          <w:szCs w:val="24"/>
        </w:rPr>
        <w:t>provisioning services</w:t>
      </w:r>
      <w:r w:rsidR="00CC573E" w:rsidRPr="007043CE">
        <w:rPr>
          <w:rFonts w:ascii="Arial" w:hAnsi="Arial" w:cs="Arial"/>
          <w:sz w:val="24"/>
          <w:szCs w:val="24"/>
        </w:rPr>
        <w:t xml:space="preserve"> are underrepresented </w:t>
      </w:r>
      <w:r w:rsidR="007043CE" w:rsidRPr="007043CE">
        <w:rPr>
          <w:rFonts w:ascii="Arial" w:hAnsi="Arial" w:cs="Arial"/>
          <w:sz w:val="24"/>
          <w:szCs w:val="24"/>
        </w:rPr>
        <w:t xml:space="preserve">in many African PAs </w:t>
      </w:r>
      <w:r w:rsidR="00CC573E" w:rsidRPr="007043CE">
        <w:rPr>
          <w:rFonts w:ascii="Arial" w:hAnsi="Arial" w:cs="Arial"/>
          <w:sz w:val="24"/>
          <w:szCs w:val="24"/>
        </w:rPr>
        <w:t xml:space="preserve">(Wei </w:t>
      </w:r>
      <w:r w:rsidR="00CC573E" w:rsidRPr="007043CE">
        <w:rPr>
          <w:rFonts w:ascii="Arial" w:hAnsi="Arial" w:cs="Arial"/>
          <w:i/>
          <w:sz w:val="24"/>
          <w:szCs w:val="24"/>
        </w:rPr>
        <w:t>et al</w:t>
      </w:r>
      <w:r w:rsidR="00CC573E" w:rsidRPr="007043CE">
        <w:rPr>
          <w:rFonts w:ascii="Arial" w:hAnsi="Arial" w:cs="Arial"/>
          <w:sz w:val="24"/>
          <w:szCs w:val="24"/>
        </w:rPr>
        <w:t>., 2020)</w:t>
      </w:r>
      <w:r w:rsidR="00C767A7">
        <w:rPr>
          <w:rFonts w:ascii="Arial" w:hAnsi="Arial" w:cs="Arial"/>
          <w:sz w:val="24"/>
          <w:szCs w:val="24"/>
        </w:rPr>
        <w:t xml:space="preserve"> and </w:t>
      </w:r>
      <w:r w:rsidR="007043CE" w:rsidRPr="007043CE">
        <w:rPr>
          <w:rFonts w:ascii="Arial" w:hAnsi="Arial" w:cs="Arial"/>
          <w:sz w:val="24"/>
          <w:szCs w:val="24"/>
          <w:lang w:val="en"/>
        </w:rPr>
        <w:t>strin</w:t>
      </w:r>
      <w:r w:rsidR="007043CE">
        <w:rPr>
          <w:rFonts w:ascii="Arial" w:hAnsi="Arial" w:cs="Arial"/>
          <w:sz w:val="24"/>
          <w:szCs w:val="24"/>
          <w:lang w:val="en"/>
        </w:rPr>
        <w:t>g</w:t>
      </w:r>
      <w:r w:rsidR="007043CE" w:rsidRPr="007043CE">
        <w:rPr>
          <w:rFonts w:ascii="Arial" w:hAnsi="Arial" w:cs="Arial"/>
          <w:sz w:val="24"/>
          <w:szCs w:val="24"/>
          <w:lang w:val="en"/>
        </w:rPr>
        <w:t>ent measures in many protected areas can generate inequalities of access to cultural services (</w:t>
      </w:r>
      <w:r w:rsidR="007043CE" w:rsidRPr="007043CE">
        <w:rPr>
          <w:rFonts w:ascii="Arial" w:hAnsi="Arial" w:cs="Arial"/>
          <w:sz w:val="24"/>
          <w:szCs w:val="24"/>
        </w:rPr>
        <w:t xml:space="preserve">Martinez-Harms </w:t>
      </w:r>
      <w:r w:rsidR="007043CE" w:rsidRPr="007043CE">
        <w:rPr>
          <w:rFonts w:ascii="Arial" w:hAnsi="Arial" w:cs="Arial"/>
          <w:i/>
          <w:sz w:val="24"/>
          <w:szCs w:val="24"/>
        </w:rPr>
        <w:t>et al</w:t>
      </w:r>
      <w:r w:rsidR="007043CE" w:rsidRPr="007043CE">
        <w:rPr>
          <w:rFonts w:ascii="Arial" w:hAnsi="Arial" w:cs="Arial"/>
          <w:sz w:val="24"/>
          <w:szCs w:val="24"/>
        </w:rPr>
        <w:t>., 2018)</w:t>
      </w:r>
      <w:r w:rsidR="00CC573E" w:rsidRPr="007043CE">
        <w:rPr>
          <w:rFonts w:ascii="Arial" w:hAnsi="Arial" w:cs="Arial"/>
          <w:sz w:val="24"/>
          <w:szCs w:val="24"/>
        </w:rPr>
        <w:t xml:space="preserve">. </w:t>
      </w:r>
      <w:r w:rsidR="00C767A7">
        <w:rPr>
          <w:rFonts w:ascii="Arial" w:eastAsia="Century" w:hAnsi="Arial" w:cs="Arial"/>
          <w:sz w:val="24"/>
          <w:szCs w:val="24"/>
          <w:lang w:val="en"/>
        </w:rPr>
        <w:t xml:space="preserve">Refocusing management of PAs to </w:t>
      </w:r>
      <w:r w:rsidR="000B2C07">
        <w:rPr>
          <w:rFonts w:ascii="Arial" w:eastAsia="Century" w:hAnsi="Arial" w:cs="Arial"/>
          <w:sz w:val="24"/>
          <w:szCs w:val="24"/>
          <w:lang w:val="en"/>
        </w:rPr>
        <w:t xml:space="preserve">include </w:t>
      </w:r>
      <w:r w:rsidR="007043CE" w:rsidRPr="007043CE">
        <w:rPr>
          <w:rFonts w:ascii="Arial" w:hAnsi="Arial" w:cs="Arial"/>
          <w:sz w:val="24"/>
          <w:szCs w:val="24"/>
          <w:lang w:val="en"/>
        </w:rPr>
        <w:t xml:space="preserve">sustainable uses of </w:t>
      </w:r>
      <w:r w:rsidR="003E1B29" w:rsidRPr="007043CE">
        <w:rPr>
          <w:rFonts w:ascii="Arial" w:hAnsi="Arial" w:cs="Arial"/>
          <w:sz w:val="24"/>
          <w:szCs w:val="24"/>
          <w:lang w:val="en"/>
        </w:rPr>
        <w:t>ecosystem services promot</w:t>
      </w:r>
      <w:r w:rsidR="000B2C07">
        <w:rPr>
          <w:rFonts w:ascii="Arial" w:hAnsi="Arial" w:cs="Arial"/>
          <w:sz w:val="24"/>
          <w:szCs w:val="24"/>
          <w:lang w:val="en"/>
        </w:rPr>
        <w:t>ing</w:t>
      </w:r>
      <w:r w:rsidR="003E1B29" w:rsidRPr="007043CE">
        <w:rPr>
          <w:rFonts w:ascii="Arial" w:hAnsi="Arial" w:cs="Arial"/>
          <w:sz w:val="24"/>
          <w:szCs w:val="24"/>
          <w:lang w:val="en"/>
        </w:rPr>
        <w:t xml:space="preserve"> the development of local communities remains understudied (Zhang </w:t>
      </w:r>
      <w:r w:rsidR="003E1B29" w:rsidRPr="007043CE">
        <w:rPr>
          <w:rFonts w:ascii="Arial" w:hAnsi="Arial" w:cs="Arial"/>
          <w:i/>
          <w:sz w:val="24"/>
          <w:szCs w:val="24"/>
          <w:lang w:val="en"/>
        </w:rPr>
        <w:t>et al</w:t>
      </w:r>
      <w:r w:rsidR="003E1B29" w:rsidRPr="007043CE">
        <w:rPr>
          <w:rFonts w:ascii="Arial" w:hAnsi="Arial" w:cs="Arial"/>
          <w:sz w:val="24"/>
          <w:szCs w:val="24"/>
          <w:lang w:val="en"/>
        </w:rPr>
        <w:t>., 2020), notwi</w:t>
      </w:r>
      <w:r w:rsidR="00936B6D" w:rsidRPr="007043CE">
        <w:rPr>
          <w:rFonts w:ascii="Arial" w:hAnsi="Arial" w:cs="Arial"/>
          <w:sz w:val="24"/>
          <w:szCs w:val="24"/>
          <w:lang w:val="en"/>
        </w:rPr>
        <w:t>t</w:t>
      </w:r>
      <w:r w:rsidR="003E1B29" w:rsidRPr="007043CE">
        <w:rPr>
          <w:rFonts w:ascii="Arial" w:hAnsi="Arial" w:cs="Arial"/>
          <w:sz w:val="24"/>
          <w:szCs w:val="24"/>
          <w:lang w:val="en"/>
        </w:rPr>
        <w:t>h</w:t>
      </w:r>
      <w:r w:rsidR="00936B6D" w:rsidRPr="007043CE">
        <w:rPr>
          <w:rFonts w:ascii="Arial" w:hAnsi="Arial" w:cs="Arial"/>
          <w:sz w:val="24"/>
          <w:szCs w:val="24"/>
          <w:lang w:val="en"/>
        </w:rPr>
        <w:t>st</w:t>
      </w:r>
      <w:r w:rsidR="003E1B29" w:rsidRPr="007043CE">
        <w:rPr>
          <w:rFonts w:ascii="Arial" w:hAnsi="Arial" w:cs="Arial"/>
          <w:sz w:val="24"/>
          <w:szCs w:val="24"/>
          <w:lang w:val="en"/>
        </w:rPr>
        <w:t xml:space="preserve">anding </w:t>
      </w:r>
      <w:r w:rsidR="00936B6D" w:rsidRPr="007043CE">
        <w:rPr>
          <w:rFonts w:ascii="Arial" w:hAnsi="Arial" w:cs="Arial"/>
          <w:sz w:val="24"/>
          <w:szCs w:val="24"/>
          <w:lang w:val="en"/>
        </w:rPr>
        <w:t xml:space="preserve">the </w:t>
      </w:r>
      <w:r w:rsidR="003E1B29" w:rsidRPr="007043CE">
        <w:rPr>
          <w:rFonts w:ascii="Arial" w:hAnsi="Arial" w:cs="Arial"/>
          <w:sz w:val="24"/>
          <w:szCs w:val="24"/>
          <w:lang w:val="en"/>
        </w:rPr>
        <w:t xml:space="preserve">long-established </w:t>
      </w:r>
      <w:r w:rsidR="00936B6D" w:rsidRPr="007043CE">
        <w:rPr>
          <w:rFonts w:ascii="Arial" w:hAnsi="Arial" w:cs="Arial"/>
          <w:sz w:val="24"/>
          <w:szCs w:val="24"/>
          <w:lang w:val="en"/>
        </w:rPr>
        <w:t xml:space="preserve">‘wise use’ </w:t>
      </w:r>
      <w:r w:rsidR="003E1B29" w:rsidRPr="007043CE">
        <w:rPr>
          <w:rFonts w:ascii="Arial" w:hAnsi="Arial" w:cs="Arial"/>
          <w:sz w:val="24"/>
          <w:szCs w:val="24"/>
          <w:lang w:val="en"/>
        </w:rPr>
        <w:t>principle resolving human needs with maintenance of ecological charac</w:t>
      </w:r>
      <w:r w:rsidR="007043CE" w:rsidRPr="007043CE">
        <w:rPr>
          <w:rFonts w:ascii="Arial" w:hAnsi="Arial" w:cs="Arial"/>
          <w:sz w:val="24"/>
          <w:szCs w:val="24"/>
          <w:lang w:val="en"/>
        </w:rPr>
        <w:t>t</w:t>
      </w:r>
      <w:r w:rsidR="003E1B29" w:rsidRPr="007043CE">
        <w:rPr>
          <w:rFonts w:ascii="Arial" w:hAnsi="Arial" w:cs="Arial"/>
          <w:sz w:val="24"/>
          <w:szCs w:val="24"/>
          <w:lang w:val="en"/>
        </w:rPr>
        <w:t>er under the Ramsar Convention (</w:t>
      </w:r>
      <w:r w:rsidR="00936B6D" w:rsidRPr="007043CE">
        <w:rPr>
          <w:rFonts w:ascii="Arial" w:hAnsi="Arial" w:cs="Arial"/>
          <w:sz w:val="24"/>
          <w:szCs w:val="24"/>
          <w:lang w:val="en"/>
        </w:rPr>
        <w:t>Pritchard, 2018</w:t>
      </w:r>
      <w:r w:rsidR="003E1B29" w:rsidRPr="007043CE">
        <w:rPr>
          <w:rFonts w:ascii="Arial" w:hAnsi="Arial" w:cs="Arial"/>
          <w:sz w:val="24"/>
          <w:szCs w:val="24"/>
          <w:lang w:val="en"/>
        </w:rPr>
        <w:t>)</w:t>
      </w:r>
      <w:r w:rsidR="00CE7826" w:rsidRPr="007043CE">
        <w:rPr>
          <w:rFonts w:ascii="Arial" w:hAnsi="Arial" w:cs="Arial"/>
          <w:sz w:val="24"/>
          <w:szCs w:val="24"/>
        </w:rPr>
        <w:t xml:space="preserve">. </w:t>
      </w:r>
    </w:p>
    <w:p w14:paraId="16719989" w14:textId="77777777" w:rsidR="00681A4A" w:rsidRPr="007043CE" w:rsidRDefault="00681A4A" w:rsidP="000A4C4A">
      <w:pPr>
        <w:rPr>
          <w:rFonts w:ascii="Arial" w:hAnsi="Arial" w:cs="Arial"/>
          <w:sz w:val="24"/>
          <w:szCs w:val="24"/>
          <w:lang w:val="en-GB"/>
        </w:rPr>
      </w:pPr>
    </w:p>
    <w:p w14:paraId="026989F5" w14:textId="067E3CE1" w:rsidR="000A4C4A" w:rsidRDefault="00B00261" w:rsidP="000A4C4A">
      <w:pPr>
        <w:rPr>
          <w:rFonts w:ascii="Arial" w:hAnsi="Arial" w:cs="Arial"/>
          <w:sz w:val="24"/>
          <w:szCs w:val="24"/>
          <w:lang w:val="en-GB"/>
        </w:rPr>
      </w:pPr>
      <w:r w:rsidRPr="007043CE">
        <w:rPr>
          <w:rFonts w:ascii="Arial" w:hAnsi="Arial" w:cs="Arial"/>
          <w:sz w:val="24"/>
          <w:szCs w:val="24"/>
          <w:lang w:val="en-GB"/>
        </w:rPr>
        <w:t xml:space="preserve">Valuation </w:t>
      </w:r>
      <w:r>
        <w:rPr>
          <w:rFonts w:ascii="Arial" w:hAnsi="Arial" w:cs="Arial"/>
          <w:sz w:val="24"/>
          <w:szCs w:val="24"/>
          <w:lang w:val="en-GB"/>
        </w:rPr>
        <w:t xml:space="preserve">of </w:t>
      </w:r>
      <w:r w:rsidR="00D97445" w:rsidRPr="009518BF">
        <w:rPr>
          <w:rFonts w:ascii="Arial" w:hAnsi="Arial" w:cs="Arial"/>
          <w:sz w:val="24"/>
          <w:szCs w:val="24"/>
          <w:lang w:val="en-GB"/>
        </w:rPr>
        <w:t>ecosystem services from 6 of India’s Tiger Reserves</w:t>
      </w:r>
      <w:r w:rsidR="006F1D6E">
        <w:rPr>
          <w:rFonts w:ascii="Arial" w:hAnsi="Arial" w:cs="Arial"/>
          <w:sz w:val="24"/>
          <w:szCs w:val="24"/>
          <w:lang w:val="en-GB"/>
        </w:rPr>
        <w:t xml:space="preserve"> (</w:t>
      </w:r>
      <w:r w:rsidR="008D0223" w:rsidRPr="009518BF">
        <w:rPr>
          <w:rFonts w:ascii="Arial" w:hAnsi="Arial" w:cs="Arial"/>
          <w:sz w:val="24"/>
          <w:szCs w:val="24"/>
          <w:lang w:val="en-GB"/>
        </w:rPr>
        <w:t>Corbett, Kanha, Kaziranga, Periyar, Ranthambore and the Sundarbans</w:t>
      </w:r>
      <w:r w:rsidR="006F1D6E">
        <w:rPr>
          <w:rFonts w:ascii="Arial" w:hAnsi="Arial" w:cs="Arial"/>
          <w:sz w:val="24"/>
          <w:szCs w:val="24"/>
          <w:lang w:val="en-GB"/>
        </w:rPr>
        <w:t>)</w:t>
      </w:r>
      <w:r w:rsidR="000A4C4A">
        <w:rPr>
          <w:rFonts w:ascii="Arial" w:hAnsi="Arial" w:cs="Arial"/>
          <w:sz w:val="24"/>
          <w:szCs w:val="24"/>
          <w:lang w:val="en-GB"/>
        </w:rPr>
        <w:t xml:space="preserve"> using the VALUE+ approach </w:t>
      </w:r>
      <w:r w:rsidR="00EB3DBB">
        <w:rPr>
          <w:rFonts w:ascii="Arial" w:hAnsi="Arial" w:cs="Arial"/>
          <w:sz w:val="24"/>
          <w:szCs w:val="24"/>
          <w:lang w:val="en-GB"/>
        </w:rPr>
        <w:t>conclud</w:t>
      </w:r>
      <w:r w:rsidR="000A4C4A">
        <w:rPr>
          <w:rFonts w:ascii="Arial" w:hAnsi="Arial" w:cs="Arial"/>
          <w:sz w:val="24"/>
          <w:szCs w:val="24"/>
          <w:lang w:val="en-GB"/>
        </w:rPr>
        <w:t>ed</w:t>
      </w:r>
      <w:r w:rsidR="00EB3DBB">
        <w:rPr>
          <w:rFonts w:ascii="Arial" w:hAnsi="Arial" w:cs="Arial"/>
          <w:sz w:val="24"/>
          <w:szCs w:val="24"/>
          <w:lang w:val="en-GB"/>
        </w:rPr>
        <w:t xml:space="preserve"> </w:t>
      </w:r>
      <w:r w:rsidR="006F1D6E">
        <w:rPr>
          <w:rFonts w:ascii="Arial" w:hAnsi="Arial" w:cs="Arial"/>
          <w:sz w:val="24"/>
          <w:szCs w:val="24"/>
          <w:lang w:val="en-GB"/>
        </w:rPr>
        <w:t xml:space="preserve">they </w:t>
      </w:r>
      <w:r w:rsidR="00D97445" w:rsidRPr="009518BF">
        <w:rPr>
          <w:rFonts w:ascii="Arial" w:hAnsi="Arial" w:cs="Arial"/>
          <w:sz w:val="24"/>
          <w:szCs w:val="24"/>
          <w:lang w:val="en-GB"/>
        </w:rPr>
        <w:t>provide</w:t>
      </w:r>
      <w:r w:rsidR="000A4C4A">
        <w:rPr>
          <w:rFonts w:ascii="Arial" w:hAnsi="Arial" w:cs="Arial"/>
          <w:sz w:val="24"/>
          <w:szCs w:val="24"/>
          <w:lang w:val="en-GB"/>
        </w:rPr>
        <w:t>d</w:t>
      </w:r>
      <w:r w:rsidR="00D97445" w:rsidRPr="009518BF">
        <w:rPr>
          <w:rFonts w:ascii="Arial" w:hAnsi="Arial" w:cs="Arial"/>
          <w:sz w:val="24"/>
          <w:szCs w:val="24"/>
          <w:lang w:val="en-GB"/>
        </w:rPr>
        <w:t xml:space="preserve"> US$769</w:t>
      </w:r>
      <w:r w:rsidR="00EB3DBB">
        <w:rPr>
          <w:rFonts w:ascii="Arial" w:hAnsi="Arial" w:cs="Arial"/>
          <w:sz w:val="24"/>
          <w:szCs w:val="24"/>
          <w:lang w:val="en-GB"/>
        </w:rPr>
        <w:t>-</w:t>
      </w:r>
      <w:r w:rsidR="00D97445" w:rsidRPr="009518BF">
        <w:rPr>
          <w:rFonts w:ascii="Arial" w:hAnsi="Arial" w:cs="Arial"/>
          <w:sz w:val="24"/>
          <w:szCs w:val="24"/>
          <w:lang w:val="en-GB"/>
        </w:rPr>
        <w:t>2</w:t>
      </w:r>
      <w:r w:rsidR="00EB3DBB">
        <w:rPr>
          <w:rFonts w:ascii="Arial" w:hAnsi="Arial" w:cs="Arial"/>
          <w:sz w:val="24"/>
          <w:szCs w:val="24"/>
          <w:lang w:val="en-GB"/>
        </w:rPr>
        <w:t>,</w:t>
      </w:r>
      <w:r w:rsidR="00D97445" w:rsidRPr="009518BF">
        <w:rPr>
          <w:rFonts w:ascii="Arial" w:hAnsi="Arial" w:cs="Arial"/>
          <w:sz w:val="24"/>
          <w:szCs w:val="24"/>
          <w:lang w:val="en-GB"/>
        </w:rPr>
        <w:t>923 ha</w:t>
      </w:r>
      <w:r w:rsidR="00D97445" w:rsidRPr="009518BF">
        <w:rPr>
          <w:rFonts w:ascii="Arial" w:hAnsi="Arial" w:cs="Arial"/>
          <w:sz w:val="24"/>
          <w:szCs w:val="24"/>
          <w:vertAlign w:val="superscript"/>
          <w:lang w:val="en-GB"/>
        </w:rPr>
        <w:t>-1</w:t>
      </w:r>
      <w:r w:rsidR="00D97445" w:rsidRPr="009518BF">
        <w:rPr>
          <w:rFonts w:ascii="Arial" w:hAnsi="Arial" w:cs="Arial"/>
          <w:sz w:val="24"/>
          <w:szCs w:val="24"/>
          <w:lang w:val="en-GB"/>
        </w:rPr>
        <w:t xml:space="preserve"> y</w:t>
      </w:r>
      <w:r w:rsidR="00583082">
        <w:rPr>
          <w:rFonts w:ascii="Arial" w:hAnsi="Arial" w:cs="Arial"/>
          <w:sz w:val="24"/>
          <w:szCs w:val="24"/>
          <w:lang w:val="en-GB"/>
        </w:rPr>
        <w:t>ea</w:t>
      </w:r>
      <w:r w:rsidR="00D97445" w:rsidRPr="009518BF">
        <w:rPr>
          <w:rFonts w:ascii="Arial" w:hAnsi="Arial" w:cs="Arial"/>
          <w:sz w:val="24"/>
          <w:szCs w:val="24"/>
          <w:lang w:val="en-GB"/>
        </w:rPr>
        <w:t>r</w:t>
      </w:r>
      <w:r w:rsidR="00D97445" w:rsidRPr="009518BF">
        <w:rPr>
          <w:rFonts w:ascii="Arial" w:hAnsi="Arial" w:cs="Arial"/>
          <w:sz w:val="24"/>
          <w:szCs w:val="24"/>
          <w:vertAlign w:val="superscript"/>
          <w:lang w:val="en-GB"/>
        </w:rPr>
        <w:t>-1</w:t>
      </w:r>
      <w:r w:rsidR="00EB3DBB">
        <w:rPr>
          <w:rFonts w:ascii="Arial" w:hAnsi="Arial" w:cs="Arial"/>
          <w:sz w:val="24"/>
          <w:szCs w:val="24"/>
          <w:lang w:val="en-GB"/>
        </w:rPr>
        <w:t xml:space="preserve"> of quantifiable </w:t>
      </w:r>
      <w:r w:rsidR="000D7881" w:rsidRPr="000D7881">
        <w:rPr>
          <w:rFonts w:ascii="Arial" w:hAnsi="Arial" w:cs="Arial"/>
          <w:sz w:val="24"/>
          <w:szCs w:val="24"/>
          <w:lang w:val="en-GB"/>
        </w:rPr>
        <w:t xml:space="preserve">socio-economic benefits </w:t>
      </w:r>
      <w:r w:rsidR="007043CE">
        <w:rPr>
          <w:rFonts w:ascii="Arial" w:hAnsi="Arial" w:cs="Arial"/>
          <w:sz w:val="24"/>
          <w:szCs w:val="24"/>
          <w:lang w:val="en-GB"/>
        </w:rPr>
        <w:t>(</w:t>
      </w:r>
      <w:r w:rsidR="007043CE" w:rsidRPr="009518BF">
        <w:rPr>
          <w:rFonts w:ascii="Arial" w:hAnsi="Arial" w:cs="Arial"/>
          <w:sz w:val="24"/>
          <w:szCs w:val="24"/>
          <w:lang w:val="en-GB"/>
        </w:rPr>
        <w:t xml:space="preserve">Verma </w:t>
      </w:r>
      <w:r w:rsidR="007043CE" w:rsidRPr="009518BF">
        <w:rPr>
          <w:rFonts w:ascii="Arial" w:hAnsi="Arial" w:cs="Arial"/>
          <w:i/>
          <w:sz w:val="24"/>
          <w:szCs w:val="24"/>
          <w:lang w:val="en-GB"/>
        </w:rPr>
        <w:t>et al</w:t>
      </w:r>
      <w:r w:rsidR="007043CE" w:rsidRPr="009518BF">
        <w:rPr>
          <w:rFonts w:ascii="Arial" w:hAnsi="Arial" w:cs="Arial"/>
          <w:sz w:val="24"/>
          <w:szCs w:val="24"/>
          <w:lang w:val="en-GB"/>
        </w:rPr>
        <w:t>.</w:t>
      </w:r>
      <w:r w:rsidR="007043CE">
        <w:rPr>
          <w:rFonts w:ascii="Arial" w:hAnsi="Arial" w:cs="Arial"/>
          <w:sz w:val="24"/>
          <w:szCs w:val="24"/>
          <w:lang w:val="en-GB"/>
        </w:rPr>
        <w:t xml:space="preserve">, </w:t>
      </w:r>
      <w:r w:rsidR="007043CE" w:rsidRPr="009518BF">
        <w:rPr>
          <w:rFonts w:ascii="Arial" w:hAnsi="Arial" w:cs="Arial"/>
          <w:sz w:val="24"/>
          <w:szCs w:val="24"/>
          <w:lang w:val="en-GB"/>
        </w:rPr>
        <w:t>2015 and 2017)</w:t>
      </w:r>
      <w:r w:rsidR="008D0223" w:rsidRPr="009518BF">
        <w:rPr>
          <w:rFonts w:ascii="Arial" w:hAnsi="Arial" w:cs="Arial"/>
          <w:sz w:val="24"/>
          <w:szCs w:val="24"/>
          <w:lang w:val="en-GB"/>
        </w:rPr>
        <w:t xml:space="preserve">.  </w:t>
      </w:r>
      <w:r w:rsidR="000A4C4A" w:rsidRPr="009518BF">
        <w:rPr>
          <w:rFonts w:ascii="Arial" w:hAnsi="Arial" w:cs="Arial"/>
          <w:sz w:val="24"/>
          <w:szCs w:val="24"/>
          <w:lang w:val="en-GB"/>
        </w:rPr>
        <w:t xml:space="preserve">Khanna </w:t>
      </w:r>
      <w:r w:rsidR="000A4C4A" w:rsidRPr="009518BF">
        <w:rPr>
          <w:rFonts w:ascii="Arial" w:hAnsi="Arial" w:cs="Arial"/>
          <w:i/>
          <w:sz w:val="24"/>
          <w:szCs w:val="24"/>
          <w:lang w:val="en-GB"/>
        </w:rPr>
        <w:t>et al</w:t>
      </w:r>
      <w:r w:rsidR="000A4C4A" w:rsidRPr="005C21A8">
        <w:rPr>
          <w:rFonts w:ascii="Arial" w:hAnsi="Arial" w:cs="Arial"/>
          <w:sz w:val="24"/>
          <w:szCs w:val="24"/>
          <w:lang w:val="en-GB"/>
        </w:rPr>
        <w:t>.</w:t>
      </w:r>
      <w:r w:rsidR="000A4C4A">
        <w:rPr>
          <w:rFonts w:ascii="Arial" w:hAnsi="Arial" w:cs="Arial"/>
          <w:sz w:val="24"/>
          <w:szCs w:val="24"/>
          <w:lang w:val="en-GB"/>
        </w:rPr>
        <w:t xml:space="preserve"> (2015) and </w:t>
      </w:r>
      <w:proofErr w:type="spellStart"/>
      <w:r w:rsidR="000A4C4A" w:rsidRPr="009518BF">
        <w:rPr>
          <w:rFonts w:ascii="Arial" w:hAnsi="Arial" w:cs="Arial"/>
          <w:sz w:val="24"/>
          <w:szCs w:val="24"/>
          <w:lang w:val="en-GB"/>
        </w:rPr>
        <w:t>Bhagabati</w:t>
      </w:r>
      <w:proofErr w:type="spellEnd"/>
      <w:r w:rsidR="000A4C4A" w:rsidRPr="009518BF">
        <w:rPr>
          <w:rFonts w:ascii="Arial" w:hAnsi="Arial" w:cs="Arial"/>
          <w:sz w:val="24"/>
          <w:szCs w:val="24"/>
          <w:lang w:val="en-GB"/>
        </w:rPr>
        <w:t xml:space="preserve"> </w:t>
      </w:r>
      <w:r w:rsidR="000A4C4A" w:rsidRPr="009518BF">
        <w:rPr>
          <w:rFonts w:ascii="Arial" w:hAnsi="Arial" w:cs="Arial"/>
          <w:i/>
          <w:sz w:val="24"/>
          <w:szCs w:val="24"/>
          <w:lang w:val="en-GB"/>
        </w:rPr>
        <w:t>et al</w:t>
      </w:r>
      <w:r w:rsidR="000A4C4A" w:rsidRPr="005C21A8">
        <w:rPr>
          <w:rFonts w:ascii="Arial" w:hAnsi="Arial" w:cs="Arial"/>
          <w:sz w:val="24"/>
          <w:szCs w:val="24"/>
          <w:lang w:val="en-GB"/>
        </w:rPr>
        <w:t>.</w:t>
      </w:r>
      <w:r w:rsidR="000A4C4A">
        <w:rPr>
          <w:rFonts w:ascii="Arial" w:hAnsi="Arial" w:cs="Arial"/>
          <w:sz w:val="24"/>
          <w:szCs w:val="24"/>
          <w:lang w:val="en-GB"/>
        </w:rPr>
        <w:t xml:space="preserve"> (</w:t>
      </w:r>
      <w:r w:rsidR="000A4C4A" w:rsidRPr="009518BF">
        <w:rPr>
          <w:rFonts w:ascii="Arial" w:hAnsi="Arial" w:cs="Arial"/>
          <w:sz w:val="24"/>
          <w:szCs w:val="24"/>
          <w:lang w:val="en-GB"/>
        </w:rPr>
        <w:t>2015)</w:t>
      </w:r>
      <w:r w:rsidR="000A4C4A">
        <w:rPr>
          <w:rFonts w:ascii="Arial" w:hAnsi="Arial" w:cs="Arial"/>
          <w:sz w:val="24"/>
          <w:szCs w:val="24"/>
          <w:lang w:val="en-GB"/>
        </w:rPr>
        <w:t xml:space="preserve"> presented </w:t>
      </w:r>
      <w:r w:rsidR="006F1D6E">
        <w:rPr>
          <w:rFonts w:ascii="Arial" w:hAnsi="Arial" w:cs="Arial"/>
          <w:sz w:val="24"/>
          <w:szCs w:val="24"/>
          <w:lang w:val="en-GB"/>
        </w:rPr>
        <w:t xml:space="preserve">a strong </w:t>
      </w:r>
      <w:r w:rsidR="0010098D">
        <w:rPr>
          <w:rFonts w:ascii="Arial" w:hAnsi="Arial" w:cs="Arial"/>
          <w:sz w:val="24"/>
          <w:szCs w:val="24"/>
          <w:lang w:val="en-GB"/>
        </w:rPr>
        <w:t xml:space="preserve">economic </w:t>
      </w:r>
      <w:r w:rsidR="006F1D6E">
        <w:rPr>
          <w:rFonts w:ascii="Arial" w:hAnsi="Arial" w:cs="Arial"/>
          <w:sz w:val="24"/>
          <w:szCs w:val="24"/>
          <w:lang w:val="en-GB"/>
        </w:rPr>
        <w:t xml:space="preserve">case for </w:t>
      </w:r>
      <w:r w:rsidR="00D97445" w:rsidRPr="009518BF">
        <w:rPr>
          <w:rFonts w:ascii="Arial" w:hAnsi="Arial" w:cs="Arial"/>
          <w:sz w:val="24"/>
          <w:szCs w:val="24"/>
          <w:lang w:val="en-GB"/>
        </w:rPr>
        <w:t>conservation of KWLS fores</w:t>
      </w:r>
      <w:r w:rsidR="000A4C4A">
        <w:rPr>
          <w:rFonts w:ascii="Arial" w:hAnsi="Arial" w:cs="Arial"/>
          <w:sz w:val="24"/>
          <w:szCs w:val="24"/>
          <w:lang w:val="en-GB"/>
        </w:rPr>
        <w:t>t</w:t>
      </w:r>
      <w:r w:rsidR="006F1D6E">
        <w:rPr>
          <w:rFonts w:ascii="Arial" w:hAnsi="Arial" w:cs="Arial"/>
          <w:sz w:val="24"/>
          <w:szCs w:val="24"/>
          <w:lang w:val="en-GB"/>
        </w:rPr>
        <w:t xml:space="preserve">, and </w:t>
      </w:r>
      <w:bookmarkStart w:id="2" w:name="bau005"/>
      <w:r w:rsidR="003C70EB">
        <w:fldChar w:fldCharType="begin"/>
      </w:r>
      <w:r w:rsidR="003C70EB">
        <w:instrText xml:space="preserve"> HYPERLINK "https://www.sciencedirect.com/science/article/pii/S2212041616301383" \l "!" </w:instrText>
      </w:r>
      <w:r w:rsidR="003C70EB">
        <w:fldChar w:fldCharType="separate"/>
      </w:r>
      <w:r w:rsidR="00A958B4" w:rsidRPr="009518BF">
        <w:rPr>
          <w:rFonts w:ascii="Arial" w:hAnsi="Arial" w:cs="Arial"/>
          <w:sz w:val="24"/>
          <w:szCs w:val="24"/>
          <w:lang w:val="en-GB"/>
        </w:rPr>
        <w:t>Everard</w:t>
      </w:r>
      <w:r w:rsidR="003C70EB">
        <w:rPr>
          <w:rFonts w:ascii="Arial" w:hAnsi="Arial" w:cs="Arial"/>
          <w:sz w:val="24"/>
          <w:szCs w:val="24"/>
          <w:lang w:val="en-GB"/>
        </w:rPr>
        <w:fldChar w:fldCharType="end"/>
      </w:r>
      <w:bookmarkEnd w:id="2"/>
      <w:r w:rsidR="00A958B4" w:rsidRPr="009518BF">
        <w:rPr>
          <w:rFonts w:ascii="Arial" w:hAnsi="Arial" w:cs="Arial"/>
          <w:sz w:val="24"/>
          <w:szCs w:val="24"/>
          <w:lang w:val="en-GB"/>
        </w:rPr>
        <w:t xml:space="preserve"> </w:t>
      </w:r>
      <w:r w:rsidR="00A958B4" w:rsidRPr="009518BF">
        <w:rPr>
          <w:rFonts w:ascii="Arial" w:hAnsi="Arial" w:cs="Arial"/>
          <w:i/>
          <w:sz w:val="24"/>
          <w:szCs w:val="24"/>
          <w:lang w:val="en-GB"/>
        </w:rPr>
        <w:t>et al</w:t>
      </w:r>
      <w:r w:rsidR="00A958B4" w:rsidRPr="009518BF">
        <w:rPr>
          <w:rFonts w:ascii="Arial" w:hAnsi="Arial" w:cs="Arial"/>
          <w:sz w:val="24"/>
          <w:szCs w:val="24"/>
          <w:lang w:val="en-GB"/>
        </w:rPr>
        <w:t xml:space="preserve">. (2017) recommended protection of corridor habitats between RTR and KWLS to </w:t>
      </w:r>
      <w:r w:rsidR="006C60A2">
        <w:rPr>
          <w:rFonts w:ascii="Arial" w:hAnsi="Arial" w:cs="Arial"/>
          <w:sz w:val="24"/>
          <w:szCs w:val="24"/>
          <w:lang w:val="en-GB"/>
        </w:rPr>
        <w:t xml:space="preserve">improve </w:t>
      </w:r>
      <w:r w:rsidR="00A958B4" w:rsidRPr="009518BF">
        <w:rPr>
          <w:rFonts w:ascii="Arial" w:hAnsi="Arial" w:cs="Arial"/>
          <w:sz w:val="24"/>
          <w:szCs w:val="24"/>
          <w:lang w:val="en-GB"/>
        </w:rPr>
        <w:t xml:space="preserve">wildlife </w:t>
      </w:r>
      <w:r w:rsidR="006C60A2">
        <w:rPr>
          <w:rFonts w:ascii="Arial" w:hAnsi="Arial" w:cs="Arial"/>
          <w:sz w:val="24"/>
          <w:szCs w:val="24"/>
          <w:lang w:val="en-GB"/>
        </w:rPr>
        <w:t xml:space="preserve">movement </w:t>
      </w:r>
      <w:r w:rsidR="00A958B4" w:rsidRPr="009518BF">
        <w:rPr>
          <w:rFonts w:ascii="Arial" w:hAnsi="Arial" w:cs="Arial"/>
          <w:sz w:val="24"/>
          <w:szCs w:val="24"/>
          <w:lang w:val="en-GB"/>
        </w:rPr>
        <w:t>and alleviat</w:t>
      </w:r>
      <w:r w:rsidR="006C60A2">
        <w:rPr>
          <w:rFonts w:ascii="Arial" w:hAnsi="Arial" w:cs="Arial"/>
          <w:sz w:val="24"/>
          <w:szCs w:val="24"/>
          <w:lang w:val="en-GB"/>
        </w:rPr>
        <w:t xml:space="preserve">e </w:t>
      </w:r>
      <w:r w:rsidR="00A958B4" w:rsidRPr="009518BF">
        <w:rPr>
          <w:rFonts w:ascii="Arial" w:hAnsi="Arial" w:cs="Arial"/>
          <w:sz w:val="24"/>
          <w:szCs w:val="24"/>
          <w:lang w:val="en-GB"/>
        </w:rPr>
        <w:t xml:space="preserve">wildlife-human conflict.  </w:t>
      </w:r>
      <w:r w:rsidR="000B2C07">
        <w:rPr>
          <w:rFonts w:ascii="Arial" w:hAnsi="Arial" w:cs="Arial"/>
          <w:sz w:val="24"/>
          <w:szCs w:val="24"/>
          <w:lang w:val="en-GB"/>
        </w:rPr>
        <w:t>A</w:t>
      </w:r>
      <w:r w:rsidR="000B2C07" w:rsidRPr="009518BF">
        <w:rPr>
          <w:rFonts w:ascii="Arial" w:hAnsi="Arial" w:cs="Arial"/>
          <w:sz w:val="24"/>
          <w:szCs w:val="24"/>
          <w:lang w:val="en-GB"/>
        </w:rPr>
        <w:t xml:space="preserve">verage </w:t>
      </w:r>
      <w:r w:rsidR="000B2C07">
        <w:rPr>
          <w:rFonts w:ascii="Arial" w:hAnsi="Arial" w:cs="Arial"/>
          <w:sz w:val="24"/>
          <w:szCs w:val="24"/>
          <w:lang w:val="en-GB"/>
        </w:rPr>
        <w:t xml:space="preserve">monetised ecosystem services </w:t>
      </w:r>
      <w:r w:rsidR="000B2C07" w:rsidRPr="009518BF">
        <w:rPr>
          <w:rFonts w:ascii="Arial" w:hAnsi="Arial" w:cs="Arial"/>
          <w:sz w:val="24"/>
          <w:szCs w:val="24"/>
          <w:lang w:val="en-GB"/>
        </w:rPr>
        <w:t xml:space="preserve">benefits </w:t>
      </w:r>
      <w:r w:rsidR="000B2C07">
        <w:rPr>
          <w:rFonts w:ascii="Arial" w:hAnsi="Arial" w:cs="Arial"/>
          <w:sz w:val="24"/>
          <w:szCs w:val="24"/>
          <w:lang w:val="en-GB"/>
        </w:rPr>
        <w:t xml:space="preserve">of INR (Indian </w:t>
      </w:r>
      <w:r w:rsidR="000B2C07" w:rsidRPr="009518BF">
        <w:rPr>
          <w:rFonts w:ascii="Arial" w:hAnsi="Arial" w:cs="Arial"/>
          <w:sz w:val="24"/>
          <w:szCs w:val="24"/>
          <w:lang w:val="en-GB"/>
        </w:rPr>
        <w:t>₹</w:t>
      </w:r>
      <w:r w:rsidR="000B2C07">
        <w:rPr>
          <w:rFonts w:ascii="Arial" w:hAnsi="Arial" w:cs="Arial"/>
          <w:sz w:val="24"/>
          <w:szCs w:val="24"/>
          <w:lang w:val="en-GB"/>
        </w:rPr>
        <w:t xml:space="preserve">) </w:t>
      </w:r>
      <w:r w:rsidR="000B2C07" w:rsidRPr="009518BF">
        <w:rPr>
          <w:rFonts w:ascii="Arial" w:hAnsi="Arial" w:cs="Arial"/>
          <w:sz w:val="24"/>
          <w:szCs w:val="24"/>
          <w:lang w:val="en-GB"/>
        </w:rPr>
        <w:t>3,300</w:t>
      </w:r>
      <w:r w:rsidR="000B2C07" w:rsidRPr="000B2C07">
        <w:rPr>
          <w:rFonts w:ascii="Arial" w:hAnsi="Arial" w:cs="Arial"/>
          <w:sz w:val="24"/>
          <w:szCs w:val="24"/>
          <w:lang w:val="en-GB"/>
        </w:rPr>
        <w:t xml:space="preserve"> </w:t>
      </w:r>
      <w:r w:rsidR="000B2C07">
        <w:rPr>
          <w:rFonts w:ascii="Arial" w:hAnsi="Arial" w:cs="Arial"/>
          <w:sz w:val="24"/>
          <w:szCs w:val="24"/>
          <w:lang w:val="en-GB"/>
        </w:rPr>
        <w:t xml:space="preserve">were calculated or households peripheral to Rajasthan’s </w:t>
      </w:r>
      <w:proofErr w:type="spellStart"/>
      <w:r w:rsidR="000B2C07" w:rsidRPr="009518BF">
        <w:rPr>
          <w:rFonts w:ascii="Arial" w:hAnsi="Arial" w:cs="Arial"/>
          <w:sz w:val="24"/>
          <w:szCs w:val="24"/>
          <w:lang w:val="en-GB"/>
        </w:rPr>
        <w:t>Sariska</w:t>
      </w:r>
      <w:proofErr w:type="spellEnd"/>
      <w:r w:rsidR="000B2C07" w:rsidRPr="009518BF">
        <w:rPr>
          <w:rFonts w:ascii="Arial" w:hAnsi="Arial" w:cs="Arial"/>
          <w:sz w:val="24"/>
          <w:szCs w:val="24"/>
          <w:lang w:val="en-GB"/>
        </w:rPr>
        <w:t xml:space="preserve"> Tiger Reserve</w:t>
      </w:r>
      <w:r w:rsidR="000B2C07">
        <w:rPr>
          <w:rFonts w:ascii="Arial" w:hAnsi="Arial" w:cs="Arial"/>
          <w:sz w:val="24"/>
          <w:szCs w:val="24"/>
          <w:lang w:val="en-GB"/>
        </w:rPr>
        <w:t xml:space="preserve"> (</w:t>
      </w:r>
      <w:r w:rsidR="000B2C07" w:rsidRPr="009518BF">
        <w:rPr>
          <w:rFonts w:ascii="Arial" w:hAnsi="Arial" w:cs="Arial"/>
          <w:sz w:val="24"/>
          <w:szCs w:val="24"/>
          <w:lang w:val="en-GB"/>
        </w:rPr>
        <w:t>Sekhar</w:t>
      </w:r>
      <w:r w:rsidR="000B2C07">
        <w:rPr>
          <w:rFonts w:ascii="Arial" w:hAnsi="Arial" w:cs="Arial"/>
          <w:sz w:val="24"/>
          <w:szCs w:val="24"/>
          <w:lang w:val="en-GB"/>
        </w:rPr>
        <w:t xml:space="preserve">, </w:t>
      </w:r>
      <w:r w:rsidR="000B2C07" w:rsidRPr="009518BF">
        <w:rPr>
          <w:rFonts w:ascii="Arial" w:hAnsi="Arial" w:cs="Arial"/>
          <w:sz w:val="24"/>
          <w:szCs w:val="24"/>
          <w:lang w:val="en-GB"/>
        </w:rPr>
        <w:t>1998)</w:t>
      </w:r>
      <w:r w:rsidR="00A958B4" w:rsidRPr="009518BF">
        <w:rPr>
          <w:rFonts w:ascii="Arial" w:hAnsi="Arial" w:cs="Arial"/>
          <w:sz w:val="24"/>
          <w:szCs w:val="24"/>
          <w:lang w:val="en-GB"/>
        </w:rPr>
        <w:t>.</w:t>
      </w:r>
      <w:r w:rsidR="0015744E">
        <w:rPr>
          <w:rFonts w:ascii="Arial" w:hAnsi="Arial" w:cs="Arial"/>
          <w:sz w:val="24"/>
          <w:szCs w:val="24"/>
          <w:lang w:val="en-GB"/>
        </w:rPr>
        <w:t xml:space="preserve">  For KWLS to be elevated to a fully protected reserve, it would be necessary to remove substantial human interference</w:t>
      </w:r>
      <w:r w:rsidR="00471113">
        <w:rPr>
          <w:rFonts w:ascii="Arial" w:hAnsi="Arial" w:cs="Arial"/>
          <w:sz w:val="24"/>
          <w:szCs w:val="24"/>
          <w:lang w:val="en-GB"/>
        </w:rPr>
        <w:t>.  F</w:t>
      </w:r>
      <w:r w:rsidR="0015744E">
        <w:rPr>
          <w:rFonts w:ascii="Arial" w:hAnsi="Arial" w:cs="Arial"/>
          <w:sz w:val="24"/>
          <w:szCs w:val="24"/>
          <w:lang w:val="en-GB"/>
        </w:rPr>
        <w:t>or this purpose</w:t>
      </w:r>
      <w:r w:rsidR="00471113">
        <w:rPr>
          <w:rFonts w:ascii="Arial" w:hAnsi="Arial" w:cs="Arial"/>
          <w:sz w:val="24"/>
          <w:szCs w:val="24"/>
          <w:lang w:val="en-GB"/>
        </w:rPr>
        <w:t xml:space="preserve">, </w:t>
      </w:r>
      <w:r w:rsidR="0015744E">
        <w:rPr>
          <w:rFonts w:ascii="Arial" w:hAnsi="Arial" w:cs="Arial"/>
          <w:sz w:val="24"/>
          <w:szCs w:val="24"/>
          <w:lang w:val="en-GB"/>
        </w:rPr>
        <w:t>assessment of the diversity of e</w:t>
      </w:r>
      <w:r w:rsidR="0015744E" w:rsidRPr="000A4C4A">
        <w:rPr>
          <w:rFonts w:ascii="Arial" w:hAnsi="Arial" w:cs="Arial"/>
          <w:sz w:val="24"/>
          <w:szCs w:val="24"/>
          <w:lang w:val="en-GB"/>
        </w:rPr>
        <w:t xml:space="preserve">cosystem services </w:t>
      </w:r>
      <w:r w:rsidR="0015744E">
        <w:rPr>
          <w:rFonts w:ascii="Arial" w:hAnsi="Arial" w:cs="Arial"/>
          <w:sz w:val="24"/>
          <w:szCs w:val="24"/>
          <w:lang w:val="en-GB"/>
        </w:rPr>
        <w:t xml:space="preserve">it </w:t>
      </w:r>
      <w:r w:rsidR="0015744E" w:rsidRPr="000A4C4A">
        <w:rPr>
          <w:rFonts w:ascii="Arial" w:hAnsi="Arial" w:cs="Arial"/>
          <w:sz w:val="24"/>
          <w:szCs w:val="24"/>
          <w:lang w:val="en-GB"/>
        </w:rPr>
        <w:t>provide</w:t>
      </w:r>
      <w:r w:rsidR="0015744E">
        <w:rPr>
          <w:rFonts w:ascii="Arial" w:hAnsi="Arial" w:cs="Arial"/>
          <w:sz w:val="24"/>
          <w:szCs w:val="24"/>
          <w:lang w:val="en-GB"/>
        </w:rPr>
        <w:t xml:space="preserve">s </w:t>
      </w:r>
      <w:r w:rsidR="00471113">
        <w:rPr>
          <w:rFonts w:ascii="Arial" w:hAnsi="Arial" w:cs="Arial"/>
          <w:sz w:val="24"/>
          <w:szCs w:val="24"/>
          <w:lang w:val="en-GB"/>
        </w:rPr>
        <w:t xml:space="preserve">can determine consequences for overall value, including disbenefits to local stakeholders who may require </w:t>
      </w:r>
      <w:r w:rsidR="0015744E" w:rsidRPr="000A4C4A">
        <w:rPr>
          <w:rFonts w:ascii="Arial" w:hAnsi="Arial" w:cs="Arial"/>
          <w:sz w:val="24"/>
          <w:szCs w:val="24"/>
          <w:lang w:val="en-GB"/>
        </w:rPr>
        <w:t>compensation</w:t>
      </w:r>
      <w:r w:rsidR="000B2C07">
        <w:rPr>
          <w:rFonts w:ascii="Arial" w:hAnsi="Arial" w:cs="Arial"/>
          <w:sz w:val="24"/>
          <w:szCs w:val="24"/>
          <w:lang w:val="en-GB"/>
        </w:rPr>
        <w:t>.</w:t>
      </w:r>
    </w:p>
    <w:p w14:paraId="30443DF0" w14:textId="4508FBC0" w:rsidR="00512CD0" w:rsidRDefault="00512CD0" w:rsidP="000A4C4A">
      <w:pPr>
        <w:rPr>
          <w:rFonts w:ascii="Arial" w:hAnsi="Arial" w:cs="Arial"/>
          <w:sz w:val="24"/>
          <w:szCs w:val="24"/>
          <w:lang w:val="en-GB"/>
        </w:rPr>
      </w:pPr>
    </w:p>
    <w:p w14:paraId="5D87C928" w14:textId="61EF2744" w:rsidR="0015744E" w:rsidRPr="000B2C07" w:rsidRDefault="00471113" w:rsidP="0015744E">
      <w:pPr>
        <w:rPr>
          <w:rFonts w:ascii="Arial" w:hAnsi="Arial" w:cs="Arial"/>
          <w:sz w:val="24"/>
          <w:szCs w:val="24"/>
        </w:rPr>
      </w:pPr>
      <w:r>
        <w:rPr>
          <w:rFonts w:ascii="Arial" w:hAnsi="Arial" w:cs="Arial"/>
          <w:sz w:val="24"/>
          <w:szCs w:val="24"/>
          <w:lang w:val="en-GB"/>
        </w:rPr>
        <w:t>E</w:t>
      </w:r>
      <w:r w:rsidR="0010098D">
        <w:rPr>
          <w:rFonts w:ascii="Arial" w:hAnsi="Arial" w:cs="Arial"/>
          <w:sz w:val="24"/>
          <w:szCs w:val="24"/>
          <w:lang w:val="en-GB"/>
        </w:rPr>
        <w:t xml:space="preserve">cosystem service </w:t>
      </w:r>
      <w:r w:rsidR="008D0223" w:rsidRPr="005C21A8">
        <w:rPr>
          <w:rFonts w:ascii="Arial" w:hAnsi="Arial" w:cs="Arial"/>
          <w:sz w:val="24"/>
          <w:szCs w:val="24"/>
          <w:lang w:val="en-GB"/>
        </w:rPr>
        <w:t xml:space="preserve">evaluation </w:t>
      </w:r>
      <w:r w:rsidR="0010098D">
        <w:rPr>
          <w:rFonts w:ascii="Arial" w:hAnsi="Arial" w:cs="Arial"/>
          <w:sz w:val="24"/>
          <w:szCs w:val="24"/>
          <w:lang w:val="en-GB"/>
        </w:rPr>
        <w:t xml:space="preserve">is </w:t>
      </w:r>
      <w:r w:rsidR="008D0223" w:rsidRPr="009518BF">
        <w:rPr>
          <w:rFonts w:ascii="Arial" w:hAnsi="Arial" w:cs="Arial"/>
          <w:sz w:val="24"/>
          <w:szCs w:val="24"/>
          <w:lang w:val="en-GB"/>
        </w:rPr>
        <w:t>becom</w:t>
      </w:r>
      <w:r w:rsidR="0010098D">
        <w:rPr>
          <w:rFonts w:ascii="Arial" w:hAnsi="Arial" w:cs="Arial"/>
          <w:sz w:val="24"/>
          <w:szCs w:val="24"/>
          <w:lang w:val="en-GB"/>
        </w:rPr>
        <w:t>ing</w:t>
      </w:r>
      <w:r w:rsidR="008D0223" w:rsidRPr="009518BF">
        <w:rPr>
          <w:rFonts w:ascii="Arial" w:hAnsi="Arial" w:cs="Arial"/>
          <w:sz w:val="24"/>
          <w:szCs w:val="24"/>
          <w:lang w:val="en-GB"/>
        </w:rPr>
        <w:t xml:space="preserve"> established </w:t>
      </w:r>
      <w:r w:rsidR="000A4C4A">
        <w:rPr>
          <w:rFonts w:ascii="Arial" w:hAnsi="Arial" w:cs="Arial"/>
          <w:sz w:val="24"/>
          <w:szCs w:val="24"/>
          <w:lang w:val="en-GB"/>
        </w:rPr>
        <w:t xml:space="preserve">in </w:t>
      </w:r>
      <w:r w:rsidR="008D0223" w:rsidRPr="009518BF">
        <w:rPr>
          <w:rFonts w:ascii="Arial" w:hAnsi="Arial" w:cs="Arial"/>
          <w:sz w:val="24"/>
          <w:szCs w:val="24"/>
          <w:lang w:val="en-GB"/>
        </w:rPr>
        <w:t>addition to traditional biodiversity conservation</w:t>
      </w:r>
      <w:r w:rsidR="006C60A2">
        <w:rPr>
          <w:rFonts w:ascii="Arial" w:hAnsi="Arial" w:cs="Arial"/>
          <w:sz w:val="24"/>
          <w:szCs w:val="24"/>
          <w:lang w:val="en-GB"/>
        </w:rPr>
        <w:t xml:space="preserve"> </w:t>
      </w:r>
      <w:r w:rsidR="00A8253D">
        <w:rPr>
          <w:rFonts w:ascii="Arial" w:hAnsi="Arial" w:cs="Arial"/>
          <w:sz w:val="24"/>
          <w:szCs w:val="24"/>
          <w:lang w:val="en-GB"/>
        </w:rPr>
        <w:t>approaches</w:t>
      </w:r>
      <w:r w:rsidR="000A4C4A">
        <w:rPr>
          <w:rFonts w:ascii="Arial" w:hAnsi="Arial" w:cs="Arial"/>
          <w:sz w:val="24"/>
          <w:szCs w:val="24"/>
          <w:lang w:val="en-GB"/>
        </w:rPr>
        <w:t xml:space="preserve"> to inform </w:t>
      </w:r>
      <w:r w:rsidR="008D0223" w:rsidRPr="009518BF">
        <w:rPr>
          <w:rFonts w:ascii="Arial" w:hAnsi="Arial" w:cs="Arial"/>
          <w:sz w:val="24"/>
          <w:szCs w:val="24"/>
          <w:lang w:val="en-GB"/>
        </w:rPr>
        <w:t>evidence-based policy and management decisions</w:t>
      </w:r>
      <w:r w:rsidR="0010098D">
        <w:rPr>
          <w:rFonts w:ascii="Arial" w:hAnsi="Arial" w:cs="Arial"/>
          <w:sz w:val="24"/>
          <w:szCs w:val="24"/>
          <w:lang w:val="en-GB"/>
        </w:rPr>
        <w:t xml:space="preserve"> </w:t>
      </w:r>
      <w:r w:rsidR="008D0223" w:rsidRPr="009518BF">
        <w:rPr>
          <w:rFonts w:ascii="Arial" w:hAnsi="Arial" w:cs="Arial"/>
          <w:sz w:val="24"/>
          <w:szCs w:val="24"/>
          <w:lang w:val="en-GB"/>
        </w:rPr>
        <w:t xml:space="preserve">(Lele </w:t>
      </w:r>
      <w:r w:rsidR="008D0223" w:rsidRPr="009518BF">
        <w:rPr>
          <w:rFonts w:ascii="Arial" w:hAnsi="Arial" w:cs="Arial"/>
          <w:i/>
          <w:sz w:val="24"/>
          <w:szCs w:val="24"/>
          <w:lang w:val="en-GB"/>
        </w:rPr>
        <w:t>et al</w:t>
      </w:r>
      <w:r w:rsidR="008D0223" w:rsidRPr="009518BF">
        <w:rPr>
          <w:rFonts w:ascii="Arial" w:hAnsi="Arial" w:cs="Arial"/>
          <w:sz w:val="24"/>
          <w:szCs w:val="24"/>
          <w:lang w:val="en-GB"/>
        </w:rPr>
        <w:t>.</w:t>
      </w:r>
      <w:r w:rsidR="00B70B55" w:rsidRPr="009518BF">
        <w:rPr>
          <w:rFonts w:ascii="Arial" w:hAnsi="Arial" w:cs="Arial"/>
          <w:sz w:val="24"/>
          <w:szCs w:val="24"/>
          <w:lang w:val="en-GB"/>
        </w:rPr>
        <w:t>,</w:t>
      </w:r>
      <w:r w:rsidR="008D0223" w:rsidRPr="009518BF">
        <w:rPr>
          <w:rFonts w:ascii="Arial" w:hAnsi="Arial" w:cs="Arial"/>
          <w:i/>
          <w:sz w:val="24"/>
          <w:szCs w:val="24"/>
          <w:lang w:val="en-GB"/>
        </w:rPr>
        <w:t xml:space="preserve"> </w:t>
      </w:r>
      <w:r w:rsidR="008D0223" w:rsidRPr="009518BF">
        <w:rPr>
          <w:rFonts w:ascii="Arial" w:hAnsi="Arial" w:cs="Arial"/>
          <w:sz w:val="24"/>
          <w:szCs w:val="24"/>
          <w:lang w:val="en-GB"/>
        </w:rPr>
        <w:t>2013</w:t>
      </w:r>
      <w:r w:rsidR="00583082">
        <w:rPr>
          <w:rFonts w:ascii="Arial" w:hAnsi="Arial" w:cs="Arial"/>
          <w:sz w:val="24"/>
          <w:szCs w:val="24"/>
          <w:lang w:val="en-GB"/>
        </w:rPr>
        <w:t xml:space="preserve">; </w:t>
      </w:r>
      <w:r w:rsidR="00E6529E" w:rsidRPr="009518BF">
        <w:rPr>
          <w:rFonts w:ascii="Arial" w:hAnsi="Arial" w:cs="Arial"/>
          <w:sz w:val="24"/>
          <w:szCs w:val="24"/>
          <w:lang w:val="en-GB"/>
        </w:rPr>
        <w:t xml:space="preserve">Börger </w:t>
      </w:r>
      <w:r w:rsidR="00E6529E" w:rsidRPr="009518BF">
        <w:rPr>
          <w:rFonts w:ascii="Arial" w:hAnsi="Arial" w:cs="Arial"/>
          <w:i/>
          <w:sz w:val="24"/>
          <w:szCs w:val="24"/>
          <w:lang w:val="en-GB"/>
        </w:rPr>
        <w:t>et al</w:t>
      </w:r>
      <w:r w:rsidR="00E6529E" w:rsidRPr="009518BF">
        <w:rPr>
          <w:rFonts w:ascii="Arial" w:hAnsi="Arial" w:cs="Arial"/>
          <w:sz w:val="24"/>
          <w:szCs w:val="24"/>
          <w:lang w:val="en-GB"/>
        </w:rPr>
        <w:t>., 2014)</w:t>
      </w:r>
      <w:r>
        <w:rPr>
          <w:rFonts w:ascii="Arial" w:hAnsi="Arial" w:cs="Arial"/>
          <w:sz w:val="24"/>
          <w:szCs w:val="24"/>
          <w:lang w:val="en-GB"/>
        </w:rPr>
        <w:t>.  However</w:t>
      </w:r>
      <w:r w:rsidR="000A4C4A">
        <w:rPr>
          <w:rFonts w:ascii="Arial" w:hAnsi="Arial" w:cs="Arial"/>
          <w:sz w:val="24"/>
          <w:szCs w:val="24"/>
          <w:lang w:val="en-GB"/>
        </w:rPr>
        <w:t xml:space="preserve">, </w:t>
      </w:r>
      <w:r w:rsidR="006C60A2">
        <w:rPr>
          <w:rFonts w:ascii="Arial" w:hAnsi="Arial" w:cs="Arial"/>
          <w:sz w:val="24"/>
          <w:szCs w:val="24"/>
          <w:lang w:val="en-GB"/>
        </w:rPr>
        <w:t>e</w:t>
      </w:r>
      <w:r w:rsidR="006C60A2" w:rsidRPr="005C21A8">
        <w:rPr>
          <w:rFonts w:ascii="Arial" w:hAnsi="Arial" w:cs="Arial"/>
          <w:sz w:val="24"/>
          <w:szCs w:val="24"/>
          <w:lang w:val="en-GB"/>
        </w:rPr>
        <w:t xml:space="preserve">conomic valuation represents a </w:t>
      </w:r>
      <w:r w:rsidR="006C60A2">
        <w:rPr>
          <w:rFonts w:ascii="Arial" w:hAnsi="Arial" w:cs="Arial"/>
          <w:sz w:val="24"/>
          <w:szCs w:val="24"/>
          <w:lang w:val="en-GB"/>
        </w:rPr>
        <w:t xml:space="preserve">subset </w:t>
      </w:r>
      <w:r w:rsidR="006C60A2" w:rsidRPr="005C21A8">
        <w:rPr>
          <w:rFonts w:ascii="Arial" w:hAnsi="Arial" w:cs="Arial"/>
          <w:sz w:val="24"/>
          <w:szCs w:val="24"/>
          <w:lang w:val="en-GB"/>
        </w:rPr>
        <w:t xml:space="preserve">of </w:t>
      </w:r>
      <w:r w:rsidR="006C60A2">
        <w:rPr>
          <w:rFonts w:ascii="Arial" w:hAnsi="Arial" w:cs="Arial"/>
          <w:sz w:val="24"/>
          <w:szCs w:val="24"/>
          <w:lang w:val="en-GB"/>
        </w:rPr>
        <w:t xml:space="preserve">ecosystem </w:t>
      </w:r>
      <w:r w:rsidR="00A8253D">
        <w:rPr>
          <w:rFonts w:ascii="Arial" w:hAnsi="Arial" w:cs="Arial"/>
          <w:sz w:val="24"/>
          <w:szCs w:val="24"/>
          <w:lang w:val="en-GB"/>
        </w:rPr>
        <w:t>services</w:t>
      </w:r>
      <w:r>
        <w:rPr>
          <w:rFonts w:ascii="Arial" w:hAnsi="Arial" w:cs="Arial"/>
          <w:sz w:val="24"/>
          <w:szCs w:val="24"/>
          <w:lang w:val="en-GB"/>
        </w:rPr>
        <w:t>,</w:t>
      </w:r>
      <w:r w:rsidR="00A8253D">
        <w:rPr>
          <w:rFonts w:ascii="Arial" w:hAnsi="Arial" w:cs="Arial"/>
          <w:sz w:val="24"/>
          <w:szCs w:val="24"/>
          <w:lang w:val="en-GB"/>
        </w:rPr>
        <w:t xml:space="preserve"> </w:t>
      </w:r>
      <w:r w:rsidR="000A4C4A">
        <w:rPr>
          <w:rFonts w:ascii="Arial" w:hAnsi="Arial" w:cs="Arial"/>
          <w:sz w:val="24"/>
          <w:szCs w:val="24"/>
          <w:lang w:val="en-GB"/>
        </w:rPr>
        <w:t xml:space="preserve">many of which </w:t>
      </w:r>
      <w:r w:rsidR="00A8253D">
        <w:rPr>
          <w:rFonts w:ascii="Arial" w:hAnsi="Arial" w:cs="Arial"/>
          <w:sz w:val="24"/>
          <w:szCs w:val="24"/>
          <w:lang w:val="en-GB"/>
        </w:rPr>
        <w:t xml:space="preserve">remain inherently </w:t>
      </w:r>
      <w:r w:rsidR="006C60A2" w:rsidRPr="005C21A8">
        <w:rPr>
          <w:rFonts w:ascii="Arial" w:hAnsi="Arial" w:cs="Arial"/>
          <w:sz w:val="24"/>
          <w:szCs w:val="24"/>
          <w:lang w:val="en-GB"/>
        </w:rPr>
        <w:t xml:space="preserve">incommensurable with financial values (Schmidt </w:t>
      </w:r>
      <w:r w:rsidR="006C60A2" w:rsidRPr="005C21A8">
        <w:rPr>
          <w:rFonts w:ascii="Arial" w:hAnsi="Arial" w:cs="Arial"/>
          <w:i/>
          <w:sz w:val="24"/>
          <w:szCs w:val="24"/>
          <w:lang w:val="en-GB"/>
        </w:rPr>
        <w:t>et al</w:t>
      </w:r>
      <w:r w:rsidR="006C60A2" w:rsidRPr="005C21A8">
        <w:rPr>
          <w:rFonts w:ascii="Arial" w:hAnsi="Arial" w:cs="Arial"/>
          <w:sz w:val="24"/>
          <w:szCs w:val="24"/>
          <w:lang w:val="en-GB"/>
        </w:rPr>
        <w:t>., 2016)</w:t>
      </w:r>
      <w:r w:rsidR="00A8253D">
        <w:rPr>
          <w:rFonts w:ascii="Arial" w:hAnsi="Arial" w:cs="Arial"/>
          <w:sz w:val="24"/>
          <w:szCs w:val="24"/>
          <w:lang w:val="en-GB"/>
        </w:rPr>
        <w:t xml:space="preserve">.  </w:t>
      </w:r>
      <w:r w:rsidR="000A4C4A">
        <w:rPr>
          <w:rFonts w:ascii="Arial" w:hAnsi="Arial" w:cs="Arial"/>
          <w:sz w:val="24"/>
          <w:szCs w:val="24"/>
          <w:lang w:val="en-GB"/>
        </w:rPr>
        <w:t>I</w:t>
      </w:r>
      <w:r w:rsidR="00523694" w:rsidRPr="009518BF">
        <w:rPr>
          <w:rFonts w:ascii="Arial" w:hAnsi="Arial" w:cs="Arial"/>
          <w:w w:val="105"/>
          <w:sz w:val="24"/>
          <w:szCs w:val="24"/>
          <w:lang w:val="en-GB"/>
        </w:rPr>
        <w:t xml:space="preserve">nnovative methods are necessary </w:t>
      </w:r>
      <w:r w:rsidR="00583082">
        <w:rPr>
          <w:rFonts w:ascii="Arial" w:hAnsi="Arial" w:cs="Arial"/>
          <w:w w:val="105"/>
          <w:sz w:val="24"/>
          <w:szCs w:val="24"/>
          <w:lang w:val="en-GB"/>
        </w:rPr>
        <w:t xml:space="preserve">to address </w:t>
      </w:r>
      <w:r w:rsidR="00523694" w:rsidRPr="009518BF">
        <w:rPr>
          <w:rFonts w:ascii="Arial" w:hAnsi="Arial" w:cs="Arial"/>
          <w:w w:val="105"/>
          <w:sz w:val="24"/>
          <w:szCs w:val="24"/>
          <w:lang w:val="en-GB"/>
        </w:rPr>
        <w:t xml:space="preserve">knowledge </w:t>
      </w:r>
      <w:r w:rsidR="00583082">
        <w:rPr>
          <w:rFonts w:ascii="Arial" w:hAnsi="Arial" w:cs="Arial"/>
          <w:w w:val="105"/>
          <w:sz w:val="24"/>
          <w:szCs w:val="24"/>
          <w:lang w:val="en-GB"/>
        </w:rPr>
        <w:t xml:space="preserve">gaps </w:t>
      </w:r>
      <w:r>
        <w:rPr>
          <w:rFonts w:ascii="Arial" w:hAnsi="Arial" w:cs="Arial"/>
          <w:w w:val="105"/>
          <w:sz w:val="24"/>
          <w:szCs w:val="24"/>
          <w:lang w:val="en-GB"/>
        </w:rPr>
        <w:t xml:space="preserve">and to </w:t>
      </w:r>
      <w:r w:rsidR="006C60A2">
        <w:rPr>
          <w:rFonts w:ascii="Arial" w:eastAsia="Century" w:hAnsi="Arial" w:cs="Arial"/>
          <w:sz w:val="24"/>
          <w:szCs w:val="24"/>
          <w:lang w:val="en-GB"/>
        </w:rPr>
        <w:t xml:space="preserve">account for </w:t>
      </w:r>
      <w:r w:rsidR="00DB2BA7" w:rsidRPr="009518BF">
        <w:rPr>
          <w:rFonts w:ascii="Arial" w:hAnsi="Arial" w:cs="Arial"/>
          <w:sz w:val="24"/>
          <w:szCs w:val="24"/>
          <w:lang w:val="en-GB"/>
        </w:rPr>
        <w:t xml:space="preserve">less tangible </w:t>
      </w:r>
      <w:r w:rsidR="00EB397E" w:rsidRPr="009518BF">
        <w:rPr>
          <w:rFonts w:ascii="Arial" w:hAnsi="Arial" w:cs="Arial"/>
          <w:sz w:val="24"/>
          <w:szCs w:val="24"/>
          <w:lang w:val="en-GB"/>
        </w:rPr>
        <w:t xml:space="preserve">benefits </w:t>
      </w:r>
      <w:r w:rsidR="00DB2BA7" w:rsidRPr="009518BF">
        <w:rPr>
          <w:rFonts w:ascii="Arial" w:hAnsi="Arial" w:cs="Arial"/>
          <w:sz w:val="24"/>
          <w:szCs w:val="24"/>
          <w:lang w:val="en-GB"/>
        </w:rPr>
        <w:t>from pro-conservation efforts</w:t>
      </w:r>
      <w:r w:rsidR="00583082">
        <w:rPr>
          <w:rFonts w:ascii="Arial" w:hAnsi="Arial" w:cs="Arial"/>
          <w:sz w:val="24"/>
          <w:szCs w:val="24"/>
          <w:lang w:val="en-GB"/>
        </w:rPr>
        <w:t xml:space="preserve"> </w:t>
      </w:r>
      <w:r w:rsidRPr="009518BF">
        <w:rPr>
          <w:rFonts w:ascii="Arial" w:eastAsia="Century" w:hAnsi="Arial" w:cs="Arial"/>
          <w:sz w:val="24"/>
          <w:szCs w:val="24"/>
          <w:lang w:val="en-GB"/>
        </w:rPr>
        <w:t xml:space="preserve">(Everard </w:t>
      </w:r>
      <w:r>
        <w:rPr>
          <w:rFonts w:ascii="Arial" w:eastAsia="Century" w:hAnsi="Arial" w:cs="Arial"/>
          <w:sz w:val="24"/>
          <w:szCs w:val="24"/>
          <w:lang w:val="en-GB"/>
        </w:rPr>
        <w:t>&amp;</w:t>
      </w:r>
      <w:r w:rsidRPr="009518BF">
        <w:rPr>
          <w:rFonts w:ascii="Arial" w:eastAsia="Century" w:hAnsi="Arial" w:cs="Arial"/>
          <w:sz w:val="24"/>
          <w:szCs w:val="24"/>
          <w:lang w:val="en-GB"/>
        </w:rPr>
        <w:t xml:space="preserve"> Waters, 2013</w:t>
      </w:r>
      <w:r>
        <w:rPr>
          <w:rFonts w:ascii="Arial" w:eastAsia="Century" w:hAnsi="Arial" w:cs="Arial"/>
          <w:sz w:val="24"/>
          <w:szCs w:val="24"/>
          <w:lang w:val="en-GB"/>
        </w:rPr>
        <w:t xml:space="preserve">; </w:t>
      </w:r>
      <w:hyperlink w:anchor="_bookmark17" w:history="1">
        <w:r w:rsidR="00EB397E" w:rsidRPr="000A4C4A">
          <w:rPr>
            <w:rFonts w:ascii="Arial" w:hAnsi="Arial" w:cs="Arial"/>
            <w:sz w:val="24"/>
            <w:szCs w:val="24"/>
            <w:lang w:val="en-GB"/>
          </w:rPr>
          <w:t xml:space="preserve">Emerton </w:t>
        </w:r>
        <w:r w:rsidR="00EB397E" w:rsidRPr="000A4C4A">
          <w:rPr>
            <w:rFonts w:ascii="Arial" w:hAnsi="Arial" w:cs="Arial"/>
            <w:i/>
            <w:sz w:val="24"/>
            <w:szCs w:val="24"/>
            <w:lang w:val="en-GB"/>
          </w:rPr>
          <w:t>et al</w:t>
        </w:r>
        <w:r w:rsidR="00EB397E" w:rsidRPr="000A4C4A">
          <w:rPr>
            <w:rFonts w:ascii="Arial" w:hAnsi="Arial" w:cs="Arial"/>
            <w:sz w:val="24"/>
            <w:szCs w:val="24"/>
            <w:lang w:val="en-GB"/>
          </w:rPr>
          <w:t>., 2006</w:t>
        </w:r>
      </w:hyperlink>
      <w:r w:rsidR="00EB397E" w:rsidRPr="000A4C4A">
        <w:rPr>
          <w:rFonts w:ascii="Arial" w:hAnsi="Arial" w:cs="Arial"/>
          <w:sz w:val="24"/>
          <w:szCs w:val="24"/>
          <w:lang w:val="en-GB"/>
        </w:rPr>
        <w:t>).</w:t>
      </w:r>
      <w:r w:rsidR="000A4C4A" w:rsidRPr="000A4C4A">
        <w:rPr>
          <w:rFonts w:ascii="Arial" w:hAnsi="Arial" w:cs="Arial"/>
          <w:sz w:val="24"/>
          <w:szCs w:val="24"/>
          <w:lang w:val="en-GB"/>
        </w:rPr>
        <w:t xml:space="preserve">  The IPBES approach (Pascual </w:t>
      </w:r>
      <w:r w:rsidR="000A4C4A" w:rsidRPr="000A4C4A">
        <w:rPr>
          <w:rFonts w:ascii="Arial" w:hAnsi="Arial" w:cs="Arial"/>
          <w:i/>
          <w:sz w:val="24"/>
          <w:szCs w:val="24"/>
          <w:lang w:val="en-GB"/>
        </w:rPr>
        <w:t>et al</w:t>
      </w:r>
      <w:r w:rsidR="000A4C4A" w:rsidRPr="000A4C4A">
        <w:rPr>
          <w:rFonts w:ascii="Arial" w:hAnsi="Arial" w:cs="Arial"/>
          <w:sz w:val="24"/>
          <w:szCs w:val="24"/>
          <w:lang w:val="en-GB"/>
        </w:rPr>
        <w:t>., 2017)</w:t>
      </w:r>
      <w:r>
        <w:rPr>
          <w:rFonts w:ascii="Arial" w:hAnsi="Arial" w:cs="Arial"/>
          <w:sz w:val="24"/>
          <w:szCs w:val="24"/>
          <w:lang w:val="en-GB"/>
        </w:rPr>
        <w:t xml:space="preserve"> recognises </w:t>
      </w:r>
      <w:r w:rsidR="000A4C4A" w:rsidRPr="000A4C4A">
        <w:rPr>
          <w:rFonts w:ascii="Arial" w:hAnsi="Arial" w:cs="Arial"/>
          <w:sz w:val="24"/>
          <w:szCs w:val="24"/>
          <w:lang w:val="en-GB"/>
        </w:rPr>
        <w:t>that n</w:t>
      </w:r>
      <w:r w:rsidR="000A4C4A" w:rsidRPr="000A4C4A">
        <w:rPr>
          <w:rFonts w:ascii="Arial" w:eastAsia="Times New Roman" w:hAnsi="Arial" w:cs="Arial"/>
          <w:sz w:val="24"/>
          <w:szCs w:val="24"/>
          <w:lang w:val="en-GB" w:eastAsia="en-GB"/>
        </w:rPr>
        <w:t>ature is perceived and valued in starkly differ</w:t>
      </w:r>
      <w:r>
        <w:rPr>
          <w:rFonts w:ascii="Arial" w:eastAsia="Times New Roman" w:hAnsi="Arial" w:cs="Arial"/>
          <w:sz w:val="24"/>
          <w:szCs w:val="24"/>
          <w:lang w:val="en-GB" w:eastAsia="en-GB"/>
        </w:rPr>
        <w:t>ing</w:t>
      </w:r>
      <w:r w:rsidR="000A4C4A" w:rsidRPr="000A4C4A">
        <w:rPr>
          <w:rFonts w:ascii="Arial" w:eastAsia="Times New Roman" w:hAnsi="Arial" w:cs="Arial"/>
          <w:sz w:val="24"/>
          <w:szCs w:val="24"/>
          <w:lang w:val="en-GB" w:eastAsia="en-GB"/>
        </w:rPr>
        <w:t xml:space="preserve"> and often </w:t>
      </w:r>
      <w:r w:rsidR="000A4C4A" w:rsidRPr="002B0064">
        <w:rPr>
          <w:rFonts w:ascii="Arial" w:eastAsia="Times New Roman" w:hAnsi="Arial" w:cs="Arial"/>
          <w:sz w:val="24"/>
          <w:szCs w:val="24"/>
          <w:lang w:val="en-GB" w:eastAsia="en-GB"/>
        </w:rPr>
        <w:t>conflicting ways by different constituencies</w:t>
      </w:r>
      <w:r>
        <w:rPr>
          <w:rFonts w:ascii="Arial" w:eastAsia="Times New Roman" w:hAnsi="Arial" w:cs="Arial"/>
          <w:sz w:val="24"/>
          <w:szCs w:val="24"/>
          <w:lang w:val="en-GB" w:eastAsia="en-GB"/>
        </w:rPr>
        <w:t xml:space="preserve">, </w:t>
      </w:r>
      <w:r w:rsidR="000A4C4A" w:rsidRPr="002B0064">
        <w:rPr>
          <w:rFonts w:ascii="Arial" w:eastAsia="Times New Roman" w:hAnsi="Arial" w:cs="Arial"/>
          <w:sz w:val="24"/>
          <w:szCs w:val="24"/>
          <w:lang w:val="en-GB" w:eastAsia="en-GB"/>
        </w:rPr>
        <w:t>proposing an inclusive valuation of nature’s contributions to people (NCP) in decision making</w:t>
      </w:r>
      <w:r w:rsidR="000A4C4A" w:rsidRPr="002B0064">
        <w:rPr>
          <w:rFonts w:ascii="Arial" w:hAnsi="Arial" w:cs="Arial"/>
          <w:sz w:val="24"/>
          <w:szCs w:val="24"/>
          <w:lang w:val="en-GB"/>
        </w:rPr>
        <w:t xml:space="preserve"> </w:t>
      </w:r>
      <w:r>
        <w:rPr>
          <w:rFonts w:ascii="Arial" w:hAnsi="Arial" w:cs="Arial"/>
          <w:sz w:val="24"/>
          <w:szCs w:val="24"/>
          <w:lang w:val="en-GB"/>
        </w:rPr>
        <w:t xml:space="preserve">spanning </w:t>
      </w:r>
      <w:r>
        <w:rPr>
          <w:rFonts w:ascii="Arial" w:hAnsi="Arial" w:cs="Arial"/>
          <w:sz w:val="24"/>
          <w:szCs w:val="24"/>
          <w:shd w:val="clear" w:color="auto" w:fill="F5F5F5"/>
        </w:rPr>
        <w:t>in</w:t>
      </w:r>
      <w:r w:rsidRPr="002B0064">
        <w:rPr>
          <w:rFonts w:ascii="Arial" w:hAnsi="Arial" w:cs="Arial"/>
          <w:sz w:val="24"/>
          <w:szCs w:val="24"/>
          <w:shd w:val="clear" w:color="auto" w:fill="F5F5F5"/>
        </w:rPr>
        <w:t>trinsic, instrumental and relational values</w:t>
      </w:r>
      <w:r>
        <w:rPr>
          <w:rFonts w:ascii="Arial" w:hAnsi="Arial" w:cs="Arial"/>
          <w:sz w:val="24"/>
          <w:szCs w:val="24"/>
          <w:shd w:val="clear" w:color="auto" w:fill="F5F5F5"/>
        </w:rPr>
        <w:t>,</w:t>
      </w:r>
      <w:r w:rsidRPr="002B0064">
        <w:rPr>
          <w:rFonts w:ascii="Arial" w:hAnsi="Arial" w:cs="Arial"/>
          <w:sz w:val="24"/>
          <w:szCs w:val="24"/>
          <w:lang w:val="en-GB"/>
        </w:rPr>
        <w:t xml:space="preserve"> </w:t>
      </w:r>
      <w:r w:rsidR="000A4C4A" w:rsidRPr="002B0064">
        <w:rPr>
          <w:rFonts w:ascii="Arial" w:eastAsia="Times New Roman" w:hAnsi="Arial" w:cs="Arial"/>
          <w:sz w:val="24"/>
          <w:szCs w:val="24"/>
          <w:lang w:val="en-GB" w:eastAsia="en-GB"/>
        </w:rPr>
        <w:t>addressing power relations among different perspectives.</w:t>
      </w:r>
      <w:r w:rsidR="005B7391" w:rsidRPr="002B0064">
        <w:rPr>
          <w:rFonts w:ascii="Arial" w:eastAsia="Times New Roman" w:hAnsi="Arial" w:cs="Arial"/>
          <w:sz w:val="24"/>
          <w:szCs w:val="24"/>
          <w:lang w:val="en-GB" w:eastAsia="en-GB"/>
        </w:rPr>
        <w:t xml:space="preserve">  </w:t>
      </w:r>
      <w:r w:rsidR="005B7391" w:rsidRPr="002B0064">
        <w:rPr>
          <w:rFonts w:ascii="Arial" w:hAnsi="Arial" w:cs="Arial"/>
          <w:sz w:val="24"/>
          <w:szCs w:val="24"/>
          <w:shd w:val="clear" w:color="auto" w:fill="F5F5F5"/>
        </w:rPr>
        <w:t>How</w:t>
      </w:r>
      <w:r w:rsidR="002B0064">
        <w:rPr>
          <w:rFonts w:ascii="Arial" w:hAnsi="Arial" w:cs="Arial"/>
          <w:sz w:val="24"/>
          <w:szCs w:val="24"/>
          <w:shd w:val="clear" w:color="auto" w:fill="F5F5F5"/>
        </w:rPr>
        <w:t>e</w:t>
      </w:r>
      <w:r w:rsidR="005B7391" w:rsidRPr="002B0064">
        <w:rPr>
          <w:rFonts w:ascii="Arial" w:hAnsi="Arial" w:cs="Arial"/>
          <w:sz w:val="24"/>
          <w:szCs w:val="24"/>
          <w:shd w:val="clear" w:color="auto" w:fill="F5F5F5"/>
        </w:rPr>
        <w:t xml:space="preserve">ver, this is </w:t>
      </w:r>
      <w:r w:rsidR="0015744E" w:rsidRPr="002B0064">
        <w:rPr>
          <w:rFonts w:ascii="Arial" w:hAnsi="Arial" w:cs="Arial"/>
          <w:sz w:val="24"/>
          <w:szCs w:val="24"/>
          <w:shd w:val="clear" w:color="auto" w:fill="F5F5F5"/>
        </w:rPr>
        <w:t xml:space="preserve">not without </w:t>
      </w:r>
      <w:r w:rsidR="005B7391" w:rsidRPr="002B0064">
        <w:rPr>
          <w:rFonts w:ascii="Arial" w:hAnsi="Arial" w:cs="Arial"/>
          <w:sz w:val="24"/>
          <w:szCs w:val="24"/>
          <w:shd w:val="clear" w:color="auto" w:fill="F5F5F5"/>
        </w:rPr>
        <w:t xml:space="preserve">practical </w:t>
      </w:r>
      <w:r w:rsidR="0015744E" w:rsidRPr="002B0064">
        <w:rPr>
          <w:rFonts w:ascii="Arial" w:hAnsi="Arial" w:cs="Arial"/>
          <w:sz w:val="24"/>
          <w:szCs w:val="24"/>
          <w:shd w:val="clear" w:color="auto" w:fill="F5F5F5"/>
        </w:rPr>
        <w:t xml:space="preserve">difficulties, for example Ye </w:t>
      </w:r>
      <w:r w:rsidR="0015744E" w:rsidRPr="002B0064">
        <w:rPr>
          <w:rFonts w:ascii="Arial" w:hAnsi="Arial" w:cs="Arial"/>
          <w:i/>
          <w:sz w:val="24"/>
          <w:szCs w:val="24"/>
          <w:shd w:val="clear" w:color="auto" w:fill="F5F5F5"/>
        </w:rPr>
        <w:t>et al</w:t>
      </w:r>
      <w:r w:rsidR="0015744E" w:rsidRPr="002B0064">
        <w:rPr>
          <w:rFonts w:ascii="Arial" w:hAnsi="Arial" w:cs="Arial"/>
          <w:sz w:val="24"/>
          <w:szCs w:val="24"/>
          <w:shd w:val="clear" w:color="auto" w:fill="F5F5F5"/>
        </w:rPr>
        <w:t xml:space="preserve">. (2020) proposing an </w:t>
      </w:r>
      <w:r w:rsidR="0015744E" w:rsidRPr="002B0064">
        <w:rPr>
          <w:rFonts w:ascii="Arial" w:hAnsi="Arial" w:cs="Arial"/>
          <w:sz w:val="24"/>
          <w:szCs w:val="24"/>
        </w:rPr>
        <w:t>ecosystem intrinsic value (EIV) metric based on factors such mechanistic factors as exergy and ‘eco-energy’ to avoid the subjectivity of methods such a ‘willingness to pay’</w:t>
      </w:r>
      <w:r w:rsidR="005B7391" w:rsidRPr="002B0064">
        <w:rPr>
          <w:rFonts w:ascii="Arial" w:hAnsi="Arial" w:cs="Arial"/>
          <w:sz w:val="24"/>
          <w:szCs w:val="24"/>
        </w:rPr>
        <w:t>, but which is at odds with conception</w:t>
      </w:r>
      <w:r w:rsidR="000B2C07">
        <w:rPr>
          <w:rFonts w:ascii="Arial" w:hAnsi="Arial" w:cs="Arial"/>
          <w:sz w:val="24"/>
          <w:szCs w:val="24"/>
        </w:rPr>
        <w:t>s</w:t>
      </w:r>
      <w:r w:rsidR="005B7391" w:rsidRPr="002B0064">
        <w:rPr>
          <w:rFonts w:ascii="Arial" w:hAnsi="Arial" w:cs="Arial"/>
          <w:sz w:val="24"/>
          <w:szCs w:val="24"/>
        </w:rPr>
        <w:t xml:space="preserve"> of </w:t>
      </w:r>
      <w:r w:rsidR="000B2C07">
        <w:rPr>
          <w:rFonts w:ascii="Arial" w:hAnsi="Arial" w:cs="Arial"/>
          <w:sz w:val="24"/>
          <w:szCs w:val="24"/>
        </w:rPr>
        <w:t xml:space="preserve">the </w:t>
      </w:r>
      <w:r w:rsidR="005B7391" w:rsidRPr="002B0064">
        <w:rPr>
          <w:rFonts w:ascii="Arial" w:hAnsi="Arial" w:cs="Arial"/>
          <w:sz w:val="24"/>
          <w:szCs w:val="24"/>
        </w:rPr>
        <w:t xml:space="preserve">intrinsic value </w:t>
      </w:r>
      <w:r w:rsidR="005B7391" w:rsidRPr="000B2C07">
        <w:rPr>
          <w:rFonts w:ascii="Arial" w:hAnsi="Arial" w:cs="Arial"/>
          <w:sz w:val="24"/>
          <w:szCs w:val="24"/>
        </w:rPr>
        <w:t>of wild species (</w:t>
      </w:r>
      <w:bookmarkStart w:id="3" w:name="bb0220"/>
      <w:proofErr w:type="spellStart"/>
      <w:r w:rsidR="005B7391" w:rsidRPr="000B2C07">
        <w:rPr>
          <w:rFonts w:ascii="Arial" w:hAnsi="Arial" w:cs="Arial"/>
          <w:sz w:val="24"/>
          <w:szCs w:val="24"/>
        </w:rPr>
        <w:t>Vucetich</w:t>
      </w:r>
      <w:proofErr w:type="spellEnd"/>
      <w:r w:rsidR="005B7391" w:rsidRPr="000B2C07">
        <w:rPr>
          <w:rFonts w:ascii="Arial" w:hAnsi="Arial" w:cs="Arial"/>
          <w:sz w:val="24"/>
          <w:szCs w:val="24"/>
        </w:rPr>
        <w:t xml:space="preserve"> </w:t>
      </w:r>
      <w:r w:rsidR="005B7391" w:rsidRPr="000B2C07">
        <w:rPr>
          <w:rFonts w:ascii="Arial" w:hAnsi="Arial" w:cs="Arial"/>
          <w:i/>
          <w:sz w:val="24"/>
          <w:szCs w:val="24"/>
        </w:rPr>
        <w:t>et al</w:t>
      </w:r>
      <w:r w:rsidR="005B7391" w:rsidRPr="000B2C07">
        <w:rPr>
          <w:rFonts w:ascii="Arial" w:hAnsi="Arial" w:cs="Arial"/>
          <w:sz w:val="24"/>
          <w:szCs w:val="24"/>
        </w:rPr>
        <w:t>., 2015</w:t>
      </w:r>
      <w:bookmarkEnd w:id="3"/>
      <w:r w:rsidR="005B7391" w:rsidRPr="000B2C07">
        <w:rPr>
          <w:rFonts w:ascii="Arial" w:hAnsi="Arial" w:cs="Arial"/>
          <w:sz w:val="24"/>
          <w:szCs w:val="24"/>
        </w:rPr>
        <w:t>)</w:t>
      </w:r>
      <w:r w:rsidR="0015744E" w:rsidRPr="000B2C07">
        <w:rPr>
          <w:rFonts w:ascii="Arial" w:hAnsi="Arial" w:cs="Arial"/>
          <w:sz w:val="24"/>
          <w:szCs w:val="24"/>
        </w:rPr>
        <w:t>.</w:t>
      </w:r>
    </w:p>
    <w:p w14:paraId="7BD4BB9C" w14:textId="1B0A154A" w:rsidR="0015744E" w:rsidRPr="000B2C07" w:rsidRDefault="0015744E" w:rsidP="008D0223">
      <w:pPr>
        <w:rPr>
          <w:rFonts w:ascii="Arial" w:hAnsi="Arial" w:cs="Arial"/>
          <w:sz w:val="24"/>
          <w:szCs w:val="24"/>
          <w:lang w:val="en-GB"/>
        </w:rPr>
      </w:pPr>
    </w:p>
    <w:p w14:paraId="3A03342D" w14:textId="7AA36660" w:rsidR="007B6B32" w:rsidRDefault="00DC2997" w:rsidP="00EB5D0F">
      <w:pPr>
        <w:rPr>
          <w:rFonts w:ascii="Arial" w:hAnsi="Arial" w:cs="Arial"/>
          <w:sz w:val="24"/>
          <w:szCs w:val="24"/>
          <w:lang w:val="en-GB"/>
        </w:rPr>
      </w:pPr>
      <w:r w:rsidRPr="000B2C07">
        <w:rPr>
          <w:rFonts w:ascii="Arial" w:hAnsi="Arial" w:cs="Arial"/>
          <w:sz w:val="24"/>
          <w:szCs w:val="24"/>
          <w:lang w:val="en-GB"/>
        </w:rPr>
        <w:t>T</w:t>
      </w:r>
      <w:r w:rsidR="002B0064" w:rsidRPr="000B2C07">
        <w:rPr>
          <w:rFonts w:ascii="Arial" w:hAnsi="Arial" w:cs="Arial"/>
          <w:sz w:val="24"/>
          <w:szCs w:val="24"/>
          <w:lang w:val="en-GB"/>
        </w:rPr>
        <w:t xml:space="preserve">his research is necessary to assess </w:t>
      </w:r>
      <w:r w:rsidR="00FE5D4B" w:rsidRPr="000B2C07">
        <w:rPr>
          <w:rFonts w:ascii="Arial" w:hAnsi="Arial" w:cs="Arial"/>
          <w:sz w:val="24"/>
          <w:szCs w:val="24"/>
          <w:lang w:val="en-GB"/>
        </w:rPr>
        <w:t xml:space="preserve">and communicate </w:t>
      </w:r>
      <w:r w:rsidR="002B0064" w:rsidRPr="000B2C07">
        <w:rPr>
          <w:rFonts w:ascii="Arial" w:hAnsi="Arial" w:cs="Arial"/>
          <w:sz w:val="24"/>
          <w:szCs w:val="24"/>
          <w:lang w:val="en-GB"/>
        </w:rPr>
        <w:t>the diverse values derived from KWLS</w:t>
      </w:r>
      <w:r w:rsidR="00FE5D4B" w:rsidRPr="000B2C07">
        <w:rPr>
          <w:rFonts w:ascii="Arial" w:hAnsi="Arial" w:cs="Arial"/>
          <w:sz w:val="24"/>
          <w:szCs w:val="24"/>
          <w:lang w:val="en-GB"/>
        </w:rPr>
        <w:t xml:space="preserve"> and their distribution across broad proximal and more distant stakeholder groups</w:t>
      </w:r>
      <w:r w:rsidR="00471113" w:rsidRPr="000B2C07">
        <w:rPr>
          <w:rFonts w:ascii="Arial" w:hAnsi="Arial" w:cs="Arial"/>
          <w:sz w:val="24"/>
          <w:szCs w:val="24"/>
          <w:lang w:val="en-GB"/>
        </w:rPr>
        <w:t>,</w:t>
      </w:r>
      <w:r w:rsidR="00FE5D4B" w:rsidRPr="000B2C07">
        <w:rPr>
          <w:rFonts w:ascii="Arial" w:hAnsi="Arial" w:cs="Arial"/>
          <w:sz w:val="24"/>
          <w:szCs w:val="24"/>
          <w:lang w:val="en-GB"/>
        </w:rPr>
        <w:t xml:space="preserve"> some of whom may formerly have been overlooked, </w:t>
      </w:r>
      <w:r w:rsidR="002B0064" w:rsidRPr="000B2C07">
        <w:rPr>
          <w:rFonts w:ascii="Arial" w:hAnsi="Arial" w:cs="Arial"/>
          <w:sz w:val="24"/>
          <w:szCs w:val="24"/>
          <w:lang w:val="en-GB"/>
        </w:rPr>
        <w:t>and how these may inform decisions pertain</w:t>
      </w:r>
      <w:r w:rsidR="000B2C07">
        <w:rPr>
          <w:rFonts w:ascii="Arial" w:hAnsi="Arial" w:cs="Arial"/>
          <w:sz w:val="24"/>
          <w:szCs w:val="24"/>
          <w:lang w:val="en-GB"/>
        </w:rPr>
        <w:t>ing</w:t>
      </w:r>
      <w:r w:rsidR="002B0064" w:rsidRPr="000B2C07">
        <w:rPr>
          <w:rFonts w:ascii="Arial" w:hAnsi="Arial" w:cs="Arial"/>
          <w:sz w:val="24"/>
          <w:szCs w:val="24"/>
          <w:lang w:val="en-GB"/>
        </w:rPr>
        <w:t xml:space="preserve"> to future management.  </w:t>
      </w:r>
      <w:r w:rsidR="00CC573E" w:rsidRPr="000B2C07">
        <w:rPr>
          <w:rFonts w:ascii="Arial" w:hAnsi="Arial" w:cs="Arial"/>
          <w:sz w:val="24"/>
          <w:szCs w:val="24"/>
          <w:lang w:val="en-GB"/>
        </w:rPr>
        <w:t xml:space="preserve">This is important as </w:t>
      </w:r>
      <w:proofErr w:type="spellStart"/>
      <w:r w:rsidR="00CC573E" w:rsidRPr="000B2C07">
        <w:rPr>
          <w:rFonts w:ascii="Arial" w:hAnsi="Arial" w:cs="Arial"/>
          <w:sz w:val="24"/>
          <w:szCs w:val="24"/>
        </w:rPr>
        <w:t>optimisatio</w:t>
      </w:r>
      <w:r w:rsidR="00CE7826" w:rsidRPr="000B2C07">
        <w:rPr>
          <w:rFonts w:ascii="Arial" w:hAnsi="Arial" w:cs="Arial"/>
          <w:sz w:val="24"/>
          <w:szCs w:val="24"/>
        </w:rPr>
        <w:t>n</w:t>
      </w:r>
      <w:proofErr w:type="spellEnd"/>
      <w:r w:rsidR="00CC573E" w:rsidRPr="000B2C07">
        <w:rPr>
          <w:rFonts w:ascii="Arial" w:hAnsi="Arial" w:cs="Arial"/>
          <w:sz w:val="24"/>
          <w:szCs w:val="24"/>
        </w:rPr>
        <w:t xml:space="preserve"> of benefits to people as well as wildlife in conservation strategies </w:t>
      </w:r>
      <w:r w:rsidR="00471113" w:rsidRPr="000B2C07">
        <w:rPr>
          <w:rFonts w:ascii="Arial" w:hAnsi="Arial" w:cs="Arial"/>
          <w:sz w:val="24"/>
          <w:szCs w:val="24"/>
        </w:rPr>
        <w:t xml:space="preserve">can </w:t>
      </w:r>
      <w:r w:rsidR="00471113" w:rsidRPr="000B2C07">
        <w:rPr>
          <w:rFonts w:ascii="Arial" w:hAnsi="Arial" w:cs="Arial"/>
          <w:sz w:val="24"/>
          <w:szCs w:val="24"/>
          <w:shd w:val="clear" w:color="auto" w:fill="FCFCFC"/>
        </w:rPr>
        <w:t xml:space="preserve">identify </w:t>
      </w:r>
      <w:r w:rsidR="00CC573E" w:rsidRPr="000B2C07">
        <w:rPr>
          <w:rFonts w:ascii="Arial" w:hAnsi="Arial" w:cs="Arial"/>
          <w:sz w:val="24"/>
          <w:szCs w:val="24"/>
          <w:shd w:val="clear" w:color="auto" w:fill="FCFCFC"/>
        </w:rPr>
        <w:t xml:space="preserve">new incentives and funding sources for </w:t>
      </w:r>
      <w:r w:rsidR="00471113" w:rsidRPr="000B2C07">
        <w:rPr>
          <w:rFonts w:ascii="Arial" w:hAnsi="Arial" w:cs="Arial"/>
          <w:sz w:val="24"/>
          <w:szCs w:val="24"/>
          <w:shd w:val="clear" w:color="auto" w:fill="FCFCFC"/>
        </w:rPr>
        <w:t xml:space="preserve">biodiversity </w:t>
      </w:r>
      <w:r w:rsidR="00CC573E" w:rsidRPr="000B2C07">
        <w:rPr>
          <w:rFonts w:ascii="Arial" w:hAnsi="Arial" w:cs="Arial"/>
          <w:sz w:val="24"/>
          <w:szCs w:val="24"/>
          <w:shd w:val="clear" w:color="auto" w:fill="FCFCFC"/>
        </w:rPr>
        <w:t xml:space="preserve">conservation </w:t>
      </w:r>
      <w:r w:rsidR="00CC573E" w:rsidRPr="000B2C07">
        <w:rPr>
          <w:rFonts w:ascii="Arial" w:hAnsi="Arial" w:cs="Arial"/>
          <w:sz w:val="24"/>
          <w:szCs w:val="24"/>
        </w:rPr>
        <w:t xml:space="preserve">(Wei </w:t>
      </w:r>
      <w:r w:rsidR="00CC573E" w:rsidRPr="000B2C07">
        <w:rPr>
          <w:rFonts w:ascii="Arial" w:hAnsi="Arial" w:cs="Arial"/>
          <w:i/>
          <w:sz w:val="24"/>
          <w:szCs w:val="24"/>
        </w:rPr>
        <w:t>et al</w:t>
      </w:r>
      <w:r w:rsidR="00CC573E" w:rsidRPr="000B2C07">
        <w:rPr>
          <w:rFonts w:ascii="Arial" w:hAnsi="Arial" w:cs="Arial"/>
          <w:sz w:val="24"/>
          <w:szCs w:val="24"/>
        </w:rPr>
        <w:t xml:space="preserve">., 2020).  </w:t>
      </w:r>
      <w:r w:rsidR="002B0064" w:rsidRPr="000B2C07">
        <w:rPr>
          <w:rFonts w:ascii="Arial" w:hAnsi="Arial" w:cs="Arial"/>
          <w:sz w:val="24"/>
          <w:szCs w:val="24"/>
          <w:lang w:val="en-GB"/>
        </w:rPr>
        <w:t>Th</w:t>
      </w:r>
      <w:r w:rsidR="000B2C07">
        <w:rPr>
          <w:rFonts w:ascii="Arial" w:hAnsi="Arial" w:cs="Arial"/>
          <w:sz w:val="24"/>
          <w:szCs w:val="24"/>
          <w:lang w:val="en-GB"/>
        </w:rPr>
        <w:t>is</w:t>
      </w:r>
      <w:r w:rsidR="002B0064" w:rsidRPr="000B2C07">
        <w:rPr>
          <w:rFonts w:ascii="Arial" w:hAnsi="Arial" w:cs="Arial"/>
          <w:sz w:val="24"/>
          <w:szCs w:val="24"/>
          <w:lang w:val="en-GB"/>
        </w:rPr>
        <w:t xml:space="preserve"> </w:t>
      </w:r>
      <w:r w:rsidRPr="000B2C07">
        <w:rPr>
          <w:rFonts w:ascii="Arial" w:hAnsi="Arial" w:cs="Arial"/>
          <w:sz w:val="24"/>
          <w:szCs w:val="24"/>
          <w:lang w:val="en-GB"/>
        </w:rPr>
        <w:t xml:space="preserve">study follows the VALUE+ approach used by Verma </w:t>
      </w:r>
      <w:r w:rsidRPr="000B2C07">
        <w:rPr>
          <w:rFonts w:ascii="Arial" w:hAnsi="Arial" w:cs="Arial"/>
          <w:i/>
          <w:sz w:val="24"/>
          <w:szCs w:val="24"/>
          <w:lang w:val="en-GB"/>
        </w:rPr>
        <w:t>et al</w:t>
      </w:r>
      <w:r w:rsidRPr="000B2C07">
        <w:rPr>
          <w:rFonts w:ascii="Arial" w:hAnsi="Arial" w:cs="Arial"/>
          <w:sz w:val="24"/>
          <w:szCs w:val="24"/>
          <w:lang w:val="en-GB"/>
        </w:rPr>
        <w:t>. (2015 and 2017), deriving conservative estimates for 21 ecosystem services</w:t>
      </w:r>
      <w:r w:rsidR="00471113" w:rsidRPr="000B2C07">
        <w:rPr>
          <w:rFonts w:ascii="Arial" w:hAnsi="Arial" w:cs="Arial"/>
          <w:sz w:val="24"/>
          <w:szCs w:val="24"/>
          <w:lang w:val="en-GB"/>
        </w:rPr>
        <w:t xml:space="preserve">.  </w:t>
      </w:r>
      <w:r w:rsidRPr="000B2C07">
        <w:rPr>
          <w:rFonts w:ascii="Arial" w:hAnsi="Arial" w:cs="Arial"/>
          <w:sz w:val="24"/>
          <w:szCs w:val="24"/>
          <w:lang w:val="en-GB"/>
        </w:rPr>
        <w:t>‘VALUE’ denot</w:t>
      </w:r>
      <w:r w:rsidR="00471113" w:rsidRPr="000B2C07">
        <w:rPr>
          <w:rFonts w:ascii="Arial" w:hAnsi="Arial" w:cs="Arial"/>
          <w:sz w:val="24"/>
          <w:szCs w:val="24"/>
          <w:lang w:val="en-GB"/>
        </w:rPr>
        <w:t>es</w:t>
      </w:r>
      <w:r w:rsidRPr="000B2C07">
        <w:rPr>
          <w:rFonts w:ascii="Arial" w:hAnsi="Arial" w:cs="Arial"/>
          <w:sz w:val="24"/>
          <w:szCs w:val="24"/>
          <w:lang w:val="en-GB"/>
        </w:rPr>
        <w:t xml:space="preserve"> economic valuation and ‘+’ reflect</w:t>
      </w:r>
      <w:r w:rsidR="00471113" w:rsidRPr="000B2C07">
        <w:rPr>
          <w:rFonts w:ascii="Arial" w:hAnsi="Arial" w:cs="Arial"/>
          <w:sz w:val="24"/>
          <w:szCs w:val="24"/>
          <w:lang w:val="en-GB"/>
        </w:rPr>
        <w:t>s</w:t>
      </w:r>
      <w:r w:rsidRPr="000B2C07">
        <w:rPr>
          <w:rFonts w:ascii="Arial" w:hAnsi="Arial" w:cs="Arial"/>
          <w:sz w:val="24"/>
          <w:szCs w:val="24"/>
          <w:lang w:val="en-GB"/>
        </w:rPr>
        <w:t xml:space="preserve"> where monetisation is currently not possible.  </w:t>
      </w:r>
      <w:r w:rsidR="002B0064" w:rsidRPr="000B2C07">
        <w:rPr>
          <w:rFonts w:ascii="Arial" w:hAnsi="Arial" w:cs="Arial"/>
          <w:sz w:val="24"/>
          <w:szCs w:val="24"/>
          <w:lang w:val="en-GB"/>
        </w:rPr>
        <w:t xml:space="preserve">Value+ is </w:t>
      </w:r>
      <w:r w:rsidRPr="000B2C07">
        <w:rPr>
          <w:rFonts w:ascii="Arial" w:hAnsi="Arial" w:cs="Arial"/>
          <w:sz w:val="24"/>
          <w:szCs w:val="24"/>
          <w:lang w:val="en-GB"/>
        </w:rPr>
        <w:t xml:space="preserve">based on the Millennium Ecosystem Assessment </w:t>
      </w:r>
      <w:r w:rsidR="000B2C07">
        <w:rPr>
          <w:rFonts w:ascii="Arial" w:hAnsi="Arial" w:cs="Arial"/>
          <w:sz w:val="24"/>
          <w:szCs w:val="24"/>
          <w:lang w:val="en-GB"/>
        </w:rPr>
        <w:t xml:space="preserve">(2005) </w:t>
      </w:r>
      <w:r w:rsidRPr="000B2C07">
        <w:rPr>
          <w:rFonts w:ascii="Arial" w:hAnsi="Arial" w:cs="Arial"/>
          <w:sz w:val="24"/>
          <w:szCs w:val="24"/>
          <w:lang w:val="en-GB"/>
        </w:rPr>
        <w:t>framework of ecosystem services</w:t>
      </w:r>
      <w:r w:rsidR="002B0064" w:rsidRPr="000B2C07">
        <w:rPr>
          <w:rFonts w:ascii="Arial" w:hAnsi="Arial" w:cs="Arial"/>
          <w:sz w:val="24"/>
          <w:szCs w:val="24"/>
          <w:lang w:val="en-GB"/>
        </w:rPr>
        <w:t>, rather than IPBES o</w:t>
      </w:r>
      <w:r w:rsidR="000B2C07">
        <w:rPr>
          <w:rFonts w:ascii="Arial" w:hAnsi="Arial" w:cs="Arial"/>
          <w:sz w:val="24"/>
          <w:szCs w:val="24"/>
          <w:lang w:val="en-GB"/>
        </w:rPr>
        <w:t>r</w:t>
      </w:r>
      <w:r w:rsidR="002B0064" w:rsidRPr="000B2C07">
        <w:rPr>
          <w:rFonts w:ascii="Arial" w:hAnsi="Arial" w:cs="Arial"/>
          <w:sz w:val="24"/>
          <w:szCs w:val="24"/>
          <w:lang w:val="en-GB"/>
        </w:rPr>
        <w:t xml:space="preserve"> </w:t>
      </w:r>
      <w:r w:rsidR="000B2C07">
        <w:rPr>
          <w:rFonts w:ascii="Arial" w:hAnsi="Arial" w:cs="Arial"/>
          <w:sz w:val="24"/>
          <w:szCs w:val="24"/>
          <w:lang w:val="en-GB"/>
        </w:rPr>
        <w:t xml:space="preserve">other </w:t>
      </w:r>
      <w:r w:rsidR="002B0064" w:rsidRPr="000B2C07">
        <w:rPr>
          <w:rFonts w:ascii="Arial" w:hAnsi="Arial" w:cs="Arial"/>
          <w:sz w:val="24"/>
          <w:szCs w:val="24"/>
          <w:lang w:val="en-GB"/>
        </w:rPr>
        <w:t>more recent frameworks.  However</w:t>
      </w:r>
      <w:r w:rsidRPr="000B2C07">
        <w:rPr>
          <w:rFonts w:ascii="Arial" w:hAnsi="Arial" w:cs="Arial"/>
          <w:sz w:val="24"/>
          <w:szCs w:val="24"/>
          <w:lang w:val="en-GB"/>
        </w:rPr>
        <w:t>, th</w:t>
      </w:r>
      <w:r w:rsidR="002B0064" w:rsidRPr="000B2C07">
        <w:rPr>
          <w:rFonts w:ascii="Arial" w:hAnsi="Arial" w:cs="Arial"/>
          <w:sz w:val="24"/>
          <w:szCs w:val="24"/>
          <w:lang w:val="en-GB"/>
        </w:rPr>
        <w:t>is</w:t>
      </w:r>
      <w:r w:rsidRPr="000B2C07">
        <w:rPr>
          <w:rFonts w:ascii="Arial" w:hAnsi="Arial" w:cs="Arial"/>
          <w:sz w:val="24"/>
          <w:szCs w:val="24"/>
          <w:lang w:val="en-GB"/>
        </w:rPr>
        <w:t xml:space="preserve"> approach </w:t>
      </w:r>
      <w:r w:rsidR="002B0064" w:rsidRPr="000B2C07">
        <w:rPr>
          <w:rFonts w:ascii="Arial" w:hAnsi="Arial" w:cs="Arial"/>
          <w:sz w:val="24"/>
          <w:szCs w:val="24"/>
          <w:lang w:val="en-GB"/>
        </w:rPr>
        <w:t xml:space="preserve">is justified as it </w:t>
      </w:r>
      <w:r w:rsidRPr="000B2C07">
        <w:rPr>
          <w:rFonts w:ascii="Arial" w:hAnsi="Arial" w:cs="Arial"/>
          <w:sz w:val="24"/>
          <w:szCs w:val="24"/>
          <w:lang w:val="en-GB"/>
        </w:rPr>
        <w:t xml:space="preserve">has been applied </w:t>
      </w:r>
      <w:r w:rsidR="00471113" w:rsidRPr="000B2C07">
        <w:rPr>
          <w:rFonts w:ascii="Arial" w:hAnsi="Arial" w:cs="Arial"/>
          <w:sz w:val="24"/>
          <w:szCs w:val="24"/>
          <w:lang w:val="en-GB"/>
        </w:rPr>
        <w:t xml:space="preserve">not only to the adjacent RTR but also </w:t>
      </w:r>
      <w:r w:rsidRPr="000B2C07">
        <w:rPr>
          <w:rFonts w:ascii="Arial" w:hAnsi="Arial" w:cs="Arial"/>
          <w:sz w:val="24"/>
          <w:szCs w:val="24"/>
          <w:lang w:val="en-GB"/>
        </w:rPr>
        <w:t>more widely</w:t>
      </w:r>
      <w:r w:rsidR="00471113" w:rsidRPr="000B2C07">
        <w:rPr>
          <w:rFonts w:ascii="Arial" w:hAnsi="Arial" w:cs="Arial"/>
          <w:sz w:val="24"/>
          <w:szCs w:val="24"/>
          <w:lang w:val="en-GB"/>
        </w:rPr>
        <w:t>,</w:t>
      </w:r>
      <w:r w:rsidRPr="000B2C07">
        <w:rPr>
          <w:rFonts w:ascii="Arial" w:hAnsi="Arial" w:cs="Arial"/>
          <w:sz w:val="24"/>
          <w:szCs w:val="24"/>
          <w:lang w:val="en-GB"/>
        </w:rPr>
        <w:t xml:space="preserve"> reflecting high proportions of non-marketed services in the combined total values of services (for example </w:t>
      </w:r>
      <w:proofErr w:type="spellStart"/>
      <w:r w:rsidRPr="000B2C07">
        <w:rPr>
          <w:rFonts w:ascii="Arial" w:hAnsi="Arial" w:cs="Arial"/>
          <w:sz w:val="24"/>
          <w:szCs w:val="24"/>
          <w:lang w:val="en-GB"/>
        </w:rPr>
        <w:t>Barua</w:t>
      </w:r>
      <w:proofErr w:type="spellEnd"/>
      <w:r w:rsidRPr="000B2C07">
        <w:rPr>
          <w:rFonts w:ascii="Arial" w:hAnsi="Arial" w:cs="Arial"/>
          <w:sz w:val="24"/>
          <w:szCs w:val="24"/>
          <w:lang w:val="en-GB"/>
        </w:rPr>
        <w:t xml:space="preserve"> </w:t>
      </w:r>
      <w:r w:rsidRPr="000B2C07">
        <w:rPr>
          <w:rFonts w:ascii="Arial" w:hAnsi="Arial" w:cs="Arial"/>
          <w:i/>
          <w:sz w:val="24"/>
          <w:szCs w:val="24"/>
          <w:lang w:val="en-GB"/>
        </w:rPr>
        <w:t>et al</w:t>
      </w:r>
      <w:r w:rsidRPr="000B2C07">
        <w:rPr>
          <w:rFonts w:ascii="Arial" w:hAnsi="Arial" w:cs="Arial"/>
          <w:sz w:val="24"/>
          <w:szCs w:val="24"/>
          <w:lang w:val="en-GB"/>
        </w:rPr>
        <w:t>., 2020</w:t>
      </w:r>
      <w:r w:rsidRPr="002B0064">
        <w:rPr>
          <w:rFonts w:ascii="Arial" w:hAnsi="Arial" w:cs="Arial"/>
          <w:sz w:val="24"/>
          <w:szCs w:val="24"/>
          <w:lang w:val="en-GB"/>
        </w:rPr>
        <w:t>)</w:t>
      </w:r>
      <w:r w:rsidR="002B0064" w:rsidRPr="002B0064">
        <w:rPr>
          <w:rFonts w:ascii="Arial" w:hAnsi="Arial" w:cs="Arial"/>
          <w:sz w:val="24"/>
          <w:szCs w:val="24"/>
          <w:lang w:val="en-GB"/>
        </w:rPr>
        <w:t>, a</w:t>
      </w:r>
      <w:r w:rsidRPr="002B0064">
        <w:rPr>
          <w:rFonts w:ascii="Arial" w:hAnsi="Arial" w:cs="Arial"/>
          <w:sz w:val="24"/>
          <w:szCs w:val="24"/>
          <w:lang w:val="en-GB"/>
        </w:rPr>
        <w:t>nd also in demonstrating linked socio-ecological costs associated with recovery of keystone predators (</w:t>
      </w:r>
      <w:proofErr w:type="spellStart"/>
      <w:r w:rsidRPr="002B0064">
        <w:rPr>
          <w:rFonts w:ascii="Arial" w:hAnsi="Arial" w:cs="Arial"/>
          <w:sz w:val="24"/>
          <w:szCs w:val="24"/>
          <w:lang w:val="en-GB"/>
        </w:rPr>
        <w:t>Gregr</w:t>
      </w:r>
      <w:proofErr w:type="spellEnd"/>
      <w:r w:rsidRPr="002B0064">
        <w:rPr>
          <w:rFonts w:ascii="Arial" w:hAnsi="Arial" w:cs="Arial"/>
          <w:sz w:val="24"/>
          <w:szCs w:val="24"/>
          <w:lang w:val="en-GB"/>
        </w:rPr>
        <w:t xml:space="preserve"> </w:t>
      </w:r>
      <w:r w:rsidRPr="002B0064">
        <w:rPr>
          <w:rFonts w:ascii="Arial" w:hAnsi="Arial" w:cs="Arial"/>
          <w:i/>
          <w:sz w:val="24"/>
          <w:szCs w:val="24"/>
          <w:lang w:val="en-GB"/>
        </w:rPr>
        <w:t>et al</w:t>
      </w:r>
      <w:r w:rsidRPr="002B0064">
        <w:rPr>
          <w:rFonts w:ascii="Arial" w:hAnsi="Arial" w:cs="Arial"/>
          <w:sz w:val="24"/>
          <w:szCs w:val="24"/>
          <w:lang w:val="en-GB"/>
        </w:rPr>
        <w:t>., 2020).</w:t>
      </w:r>
      <w:r w:rsidR="002B0064" w:rsidRPr="002B0064">
        <w:rPr>
          <w:rFonts w:ascii="Arial" w:hAnsi="Arial" w:cs="Arial"/>
          <w:sz w:val="24"/>
          <w:szCs w:val="24"/>
          <w:lang w:val="en-GB"/>
        </w:rPr>
        <w:t xml:space="preserve"> </w:t>
      </w:r>
      <w:r w:rsidR="00BA4E55">
        <w:rPr>
          <w:rFonts w:ascii="Arial" w:hAnsi="Arial" w:cs="Arial"/>
          <w:sz w:val="24"/>
          <w:szCs w:val="24"/>
          <w:lang w:val="en-GB"/>
        </w:rPr>
        <w:t xml:space="preserve"> </w:t>
      </w:r>
      <w:r w:rsidR="00E6529E" w:rsidRPr="002B0064">
        <w:rPr>
          <w:rFonts w:ascii="Arial" w:hAnsi="Arial" w:cs="Arial"/>
          <w:sz w:val="24"/>
          <w:szCs w:val="24"/>
          <w:lang w:val="en-GB"/>
        </w:rPr>
        <w:t xml:space="preserve">Most </w:t>
      </w:r>
      <w:r w:rsidR="006C60A2" w:rsidRPr="002B0064">
        <w:rPr>
          <w:rFonts w:ascii="Arial" w:hAnsi="Arial" w:cs="Arial"/>
          <w:sz w:val="24"/>
          <w:szCs w:val="24"/>
          <w:lang w:val="en-GB"/>
        </w:rPr>
        <w:t xml:space="preserve">Indian </w:t>
      </w:r>
      <w:r w:rsidR="00B70B55" w:rsidRPr="002B0064">
        <w:rPr>
          <w:rFonts w:ascii="Arial" w:hAnsi="Arial" w:cs="Arial"/>
          <w:sz w:val="24"/>
          <w:szCs w:val="24"/>
          <w:lang w:val="en-GB"/>
        </w:rPr>
        <w:t xml:space="preserve">ecosystem service </w:t>
      </w:r>
      <w:r w:rsidR="00E6529E" w:rsidRPr="002B0064">
        <w:rPr>
          <w:rFonts w:ascii="Arial" w:hAnsi="Arial" w:cs="Arial"/>
          <w:sz w:val="24"/>
          <w:szCs w:val="24"/>
          <w:lang w:val="en-GB"/>
        </w:rPr>
        <w:t>valuation</w:t>
      </w:r>
      <w:r w:rsidR="006C60A2" w:rsidRPr="002B0064">
        <w:rPr>
          <w:rFonts w:ascii="Arial" w:hAnsi="Arial" w:cs="Arial"/>
          <w:sz w:val="24"/>
          <w:szCs w:val="24"/>
          <w:lang w:val="en-GB"/>
        </w:rPr>
        <w:t xml:space="preserve">s </w:t>
      </w:r>
      <w:r w:rsidR="00E6529E" w:rsidRPr="002B0064">
        <w:rPr>
          <w:rFonts w:ascii="Arial" w:hAnsi="Arial" w:cs="Arial"/>
          <w:sz w:val="24"/>
          <w:szCs w:val="24"/>
          <w:lang w:val="en-GB"/>
        </w:rPr>
        <w:t xml:space="preserve">are based on </w:t>
      </w:r>
      <w:r w:rsidR="00E6529E" w:rsidRPr="002B0064">
        <w:rPr>
          <w:rFonts w:ascii="Arial" w:hAnsi="Arial" w:cs="Arial"/>
          <w:noProof/>
          <w:sz w:val="24"/>
          <w:szCs w:val="24"/>
          <w:lang w:val="en-GB"/>
        </w:rPr>
        <w:t>second</w:t>
      </w:r>
      <w:r w:rsidR="009A1279" w:rsidRPr="002B0064">
        <w:rPr>
          <w:rFonts w:ascii="Arial" w:hAnsi="Arial" w:cs="Arial"/>
          <w:noProof/>
          <w:sz w:val="24"/>
          <w:szCs w:val="24"/>
          <w:lang w:val="en-GB"/>
        </w:rPr>
        <w:t>a</w:t>
      </w:r>
      <w:r w:rsidR="00E6529E" w:rsidRPr="002B0064">
        <w:rPr>
          <w:rFonts w:ascii="Arial" w:hAnsi="Arial" w:cs="Arial"/>
          <w:noProof/>
          <w:sz w:val="24"/>
          <w:szCs w:val="24"/>
          <w:lang w:val="en-GB"/>
        </w:rPr>
        <w:t xml:space="preserve">ry </w:t>
      </w:r>
      <w:r w:rsidR="00E6529E" w:rsidRPr="002B0064">
        <w:rPr>
          <w:rFonts w:ascii="Arial" w:hAnsi="Arial" w:cs="Arial"/>
          <w:sz w:val="24"/>
          <w:szCs w:val="24"/>
          <w:lang w:val="en-GB"/>
        </w:rPr>
        <w:t xml:space="preserve">data and satellite images (Lakerveld </w:t>
      </w:r>
      <w:r w:rsidR="00E6529E" w:rsidRPr="002B0064">
        <w:rPr>
          <w:rFonts w:ascii="Arial" w:hAnsi="Arial" w:cs="Arial"/>
          <w:i/>
          <w:sz w:val="24"/>
          <w:szCs w:val="24"/>
          <w:lang w:val="en-GB"/>
        </w:rPr>
        <w:t>et al</w:t>
      </w:r>
      <w:r w:rsidR="00E6529E" w:rsidRPr="002B0064">
        <w:rPr>
          <w:rFonts w:ascii="Arial" w:hAnsi="Arial" w:cs="Arial"/>
          <w:sz w:val="24"/>
          <w:szCs w:val="24"/>
          <w:lang w:val="en-GB"/>
        </w:rPr>
        <w:t>.,</w:t>
      </w:r>
      <w:r w:rsidR="00E6529E" w:rsidRPr="002B0064">
        <w:rPr>
          <w:rFonts w:ascii="Arial" w:hAnsi="Arial" w:cs="Arial"/>
          <w:i/>
          <w:sz w:val="24"/>
          <w:szCs w:val="24"/>
          <w:lang w:val="en-GB"/>
        </w:rPr>
        <w:t xml:space="preserve"> </w:t>
      </w:r>
      <w:r w:rsidR="00E6529E" w:rsidRPr="002B0064">
        <w:rPr>
          <w:rFonts w:ascii="Arial" w:hAnsi="Arial" w:cs="Arial"/>
          <w:sz w:val="24"/>
          <w:szCs w:val="24"/>
          <w:lang w:val="en-GB"/>
        </w:rPr>
        <w:t>2015; Jadhao</w:t>
      </w:r>
      <w:r w:rsidR="00E6529E" w:rsidRPr="002B0064">
        <w:rPr>
          <w:rFonts w:ascii="Arial" w:hAnsi="Arial" w:cs="Arial"/>
          <w:i/>
          <w:sz w:val="24"/>
          <w:szCs w:val="24"/>
          <w:lang w:val="en-GB"/>
        </w:rPr>
        <w:t xml:space="preserve"> et al</w:t>
      </w:r>
      <w:r w:rsidR="00E6529E" w:rsidRPr="002B0064">
        <w:rPr>
          <w:rFonts w:ascii="Arial" w:hAnsi="Arial" w:cs="Arial"/>
          <w:sz w:val="24"/>
          <w:szCs w:val="24"/>
          <w:lang w:val="en-GB"/>
        </w:rPr>
        <w:t>.,</w:t>
      </w:r>
      <w:r w:rsidR="00E6529E" w:rsidRPr="002B0064">
        <w:rPr>
          <w:rFonts w:ascii="Arial" w:hAnsi="Arial" w:cs="Arial"/>
          <w:i/>
          <w:sz w:val="24"/>
          <w:szCs w:val="24"/>
          <w:lang w:val="en-GB"/>
        </w:rPr>
        <w:t xml:space="preserve"> </w:t>
      </w:r>
      <w:r w:rsidR="00E6529E" w:rsidRPr="002B0064">
        <w:rPr>
          <w:rFonts w:ascii="Arial" w:hAnsi="Arial" w:cs="Arial"/>
          <w:sz w:val="24"/>
          <w:szCs w:val="24"/>
          <w:lang w:val="en-GB"/>
        </w:rPr>
        <w:t xml:space="preserve">2017; </w:t>
      </w:r>
      <w:r w:rsidR="00E6529E" w:rsidRPr="002B0064">
        <w:rPr>
          <w:rFonts w:ascii="Arial" w:hAnsi="Arial" w:cs="Arial"/>
          <w:noProof/>
          <w:sz w:val="24"/>
          <w:szCs w:val="24"/>
          <w:lang w:val="en-GB"/>
        </w:rPr>
        <w:t>Verma</w:t>
      </w:r>
      <w:r w:rsidR="00E6529E" w:rsidRPr="002B0064">
        <w:rPr>
          <w:rFonts w:ascii="Arial" w:hAnsi="Arial" w:cs="Arial"/>
          <w:sz w:val="24"/>
          <w:szCs w:val="24"/>
          <w:lang w:val="en-GB"/>
        </w:rPr>
        <w:t xml:space="preserve"> </w:t>
      </w:r>
      <w:r w:rsidR="00E6529E" w:rsidRPr="002B0064">
        <w:rPr>
          <w:rFonts w:ascii="Arial" w:hAnsi="Arial" w:cs="Arial"/>
          <w:i/>
          <w:sz w:val="24"/>
          <w:szCs w:val="24"/>
          <w:lang w:val="en-GB"/>
        </w:rPr>
        <w:t>et al</w:t>
      </w:r>
      <w:r w:rsidR="00E6529E" w:rsidRPr="002B0064">
        <w:rPr>
          <w:rFonts w:ascii="Arial" w:hAnsi="Arial" w:cs="Arial"/>
          <w:sz w:val="24"/>
          <w:szCs w:val="24"/>
          <w:lang w:val="en-GB"/>
        </w:rPr>
        <w:t>.,</w:t>
      </w:r>
      <w:r w:rsidR="00E6529E" w:rsidRPr="002B0064">
        <w:rPr>
          <w:rFonts w:ascii="Arial" w:hAnsi="Arial" w:cs="Arial"/>
          <w:i/>
          <w:sz w:val="24"/>
          <w:szCs w:val="24"/>
          <w:lang w:val="en-GB"/>
        </w:rPr>
        <w:t xml:space="preserve"> </w:t>
      </w:r>
      <w:r w:rsidR="00E6529E" w:rsidRPr="002B0064">
        <w:rPr>
          <w:rFonts w:ascii="Arial" w:hAnsi="Arial" w:cs="Arial"/>
          <w:sz w:val="24"/>
          <w:szCs w:val="24"/>
          <w:lang w:val="en-GB"/>
        </w:rPr>
        <w:t xml:space="preserve">2015).  </w:t>
      </w:r>
      <w:r w:rsidR="00A8253D" w:rsidRPr="002B0064">
        <w:rPr>
          <w:rFonts w:ascii="Arial" w:hAnsi="Arial" w:cs="Arial"/>
          <w:sz w:val="24"/>
          <w:szCs w:val="24"/>
          <w:lang w:val="en-GB"/>
        </w:rPr>
        <w:t>By contrast, t</w:t>
      </w:r>
      <w:r w:rsidR="008D0223" w:rsidRPr="002B0064">
        <w:rPr>
          <w:rFonts w:ascii="Arial" w:hAnsi="Arial" w:cs="Arial"/>
          <w:sz w:val="24"/>
          <w:szCs w:val="24"/>
          <w:lang w:val="en-GB"/>
        </w:rPr>
        <w:t xml:space="preserve">his study </w:t>
      </w:r>
      <w:r w:rsidR="006C60A2" w:rsidRPr="002B0064">
        <w:rPr>
          <w:rFonts w:ascii="Arial" w:hAnsi="Arial" w:cs="Arial"/>
          <w:sz w:val="24"/>
          <w:szCs w:val="24"/>
          <w:lang w:val="en-GB"/>
        </w:rPr>
        <w:t xml:space="preserve">uses </w:t>
      </w:r>
      <w:r w:rsidR="008D0223" w:rsidRPr="002B0064">
        <w:rPr>
          <w:rFonts w:ascii="Arial" w:hAnsi="Arial" w:cs="Arial"/>
          <w:sz w:val="24"/>
          <w:szCs w:val="24"/>
          <w:lang w:val="en-GB"/>
        </w:rPr>
        <w:t xml:space="preserve">extensive fieldwork </w:t>
      </w:r>
      <w:r w:rsidR="009E35CA" w:rsidRPr="002B0064">
        <w:rPr>
          <w:rFonts w:ascii="Arial" w:hAnsi="Arial" w:cs="Arial"/>
          <w:sz w:val="24"/>
          <w:szCs w:val="24"/>
          <w:lang w:val="en-GB"/>
        </w:rPr>
        <w:t xml:space="preserve">supporting </w:t>
      </w:r>
      <w:r w:rsidR="007B6B32" w:rsidRPr="002B0064">
        <w:rPr>
          <w:rFonts w:ascii="Arial" w:hAnsi="Arial" w:cs="Arial"/>
          <w:sz w:val="24"/>
          <w:szCs w:val="24"/>
          <w:lang w:val="en-GB"/>
        </w:rPr>
        <w:t xml:space="preserve">quantitative and qualitative </w:t>
      </w:r>
      <w:r w:rsidR="008D0223" w:rsidRPr="002B0064">
        <w:rPr>
          <w:rFonts w:ascii="Arial" w:hAnsi="Arial" w:cs="Arial"/>
          <w:sz w:val="24"/>
          <w:szCs w:val="24"/>
          <w:lang w:val="en-GB"/>
        </w:rPr>
        <w:t>assessment</w:t>
      </w:r>
      <w:r w:rsidR="007B6B32" w:rsidRPr="002B0064">
        <w:rPr>
          <w:rFonts w:ascii="Arial" w:hAnsi="Arial" w:cs="Arial"/>
          <w:sz w:val="24"/>
          <w:szCs w:val="24"/>
          <w:lang w:val="en-GB"/>
        </w:rPr>
        <w:t xml:space="preserve"> of ecosystem services</w:t>
      </w:r>
      <w:r w:rsidR="008D0223" w:rsidRPr="009518BF">
        <w:rPr>
          <w:rFonts w:ascii="Arial" w:hAnsi="Arial" w:cs="Arial"/>
          <w:sz w:val="24"/>
          <w:szCs w:val="24"/>
          <w:lang w:val="en-GB"/>
        </w:rPr>
        <w:t>.</w:t>
      </w:r>
      <w:r w:rsidR="007B6B32" w:rsidRPr="009518BF">
        <w:rPr>
          <w:rFonts w:ascii="Arial" w:hAnsi="Arial" w:cs="Arial"/>
          <w:sz w:val="24"/>
          <w:szCs w:val="24"/>
          <w:lang w:val="en-GB"/>
        </w:rPr>
        <w:t xml:space="preserve">  </w:t>
      </w:r>
    </w:p>
    <w:p w14:paraId="15E6A728" w14:textId="4CA76DDE" w:rsidR="00383CDC" w:rsidRDefault="00383CDC" w:rsidP="00EB5D0F">
      <w:pPr>
        <w:rPr>
          <w:rFonts w:ascii="Arial" w:hAnsi="Arial" w:cs="Arial"/>
          <w:sz w:val="24"/>
          <w:szCs w:val="24"/>
          <w:lang w:val="en-GB"/>
        </w:rPr>
      </w:pPr>
    </w:p>
    <w:p w14:paraId="372F0EB9" w14:textId="2354A59A" w:rsidR="00523694" w:rsidRPr="009518BF" w:rsidRDefault="00523694" w:rsidP="005A0223">
      <w:pPr>
        <w:rPr>
          <w:rFonts w:ascii="Arial" w:hAnsi="Arial" w:cs="Arial"/>
          <w:sz w:val="24"/>
          <w:szCs w:val="24"/>
          <w:lang w:val="en-GB"/>
        </w:rPr>
      </w:pPr>
    </w:p>
    <w:p w14:paraId="6CDD648F" w14:textId="798705F6" w:rsidR="00D15714" w:rsidRPr="009518BF" w:rsidRDefault="00D97445">
      <w:pPr>
        <w:spacing w:before="5"/>
        <w:rPr>
          <w:rFonts w:ascii="Arial" w:eastAsia="Century" w:hAnsi="Arial" w:cs="Arial"/>
          <w:sz w:val="24"/>
          <w:szCs w:val="24"/>
          <w:lang w:val="en-GB"/>
        </w:rPr>
      </w:pPr>
      <w:r w:rsidRPr="009518BF">
        <w:rPr>
          <w:rFonts w:ascii="Arial" w:eastAsia="Century" w:hAnsi="Arial" w:cs="Arial"/>
          <w:b/>
          <w:sz w:val="24"/>
          <w:szCs w:val="24"/>
          <w:lang w:val="en-GB"/>
        </w:rPr>
        <w:t xml:space="preserve">The study </w:t>
      </w:r>
      <w:proofErr w:type="gramStart"/>
      <w:r w:rsidRPr="009518BF">
        <w:rPr>
          <w:rFonts w:ascii="Arial" w:eastAsia="Century" w:hAnsi="Arial" w:cs="Arial"/>
          <w:b/>
          <w:sz w:val="24"/>
          <w:szCs w:val="24"/>
          <w:lang w:val="en-GB"/>
        </w:rPr>
        <w:t>site</w:t>
      </w:r>
      <w:proofErr w:type="gramEnd"/>
    </w:p>
    <w:p w14:paraId="4BFCB83C" w14:textId="57F06CDD" w:rsidR="00D97445" w:rsidRDefault="00D97445">
      <w:pPr>
        <w:spacing w:before="5"/>
        <w:rPr>
          <w:rFonts w:ascii="Arial" w:eastAsia="Century" w:hAnsi="Arial" w:cs="Arial"/>
          <w:sz w:val="24"/>
          <w:szCs w:val="24"/>
          <w:lang w:val="en-GB"/>
        </w:rPr>
      </w:pPr>
    </w:p>
    <w:p w14:paraId="401B2BFB" w14:textId="0C872FD8" w:rsidR="005A0223" w:rsidRDefault="005A0223" w:rsidP="001921BD">
      <w:pPr>
        <w:rPr>
          <w:rFonts w:ascii="Arial" w:eastAsia="Times New Roman" w:hAnsi="Arial" w:cs="Arial"/>
          <w:sz w:val="24"/>
          <w:szCs w:val="24"/>
          <w:lang w:val="en-GB"/>
        </w:rPr>
      </w:pPr>
      <w:r w:rsidRPr="009518BF">
        <w:rPr>
          <w:rFonts w:ascii="Arial" w:eastAsia="Century" w:hAnsi="Arial" w:cs="Arial"/>
          <w:sz w:val="24"/>
          <w:szCs w:val="24"/>
          <w:lang w:val="en-GB"/>
        </w:rPr>
        <w:t xml:space="preserve">KWLS </w:t>
      </w:r>
      <w:r w:rsidR="001921BD">
        <w:rPr>
          <w:rFonts w:ascii="Arial" w:eastAsia="Times New Roman" w:hAnsi="Arial" w:cs="Arial"/>
          <w:sz w:val="24"/>
          <w:szCs w:val="24"/>
          <w:lang w:val="en-GB"/>
        </w:rPr>
        <w:t>(</w:t>
      </w:r>
      <w:proofErr w:type="spellStart"/>
      <w:r w:rsidRPr="009518BF">
        <w:rPr>
          <w:rFonts w:ascii="Arial" w:eastAsia="Times New Roman" w:hAnsi="Arial" w:cs="Arial"/>
          <w:sz w:val="24"/>
          <w:szCs w:val="24"/>
          <w:lang w:val="en-GB"/>
        </w:rPr>
        <w:t>Karauli</w:t>
      </w:r>
      <w:proofErr w:type="spellEnd"/>
      <w:r w:rsidRPr="009518BF">
        <w:rPr>
          <w:rFonts w:ascii="Arial" w:eastAsia="Times New Roman" w:hAnsi="Arial" w:cs="Arial"/>
          <w:sz w:val="24"/>
          <w:szCs w:val="24"/>
          <w:lang w:val="en-GB"/>
        </w:rPr>
        <w:t xml:space="preserve"> District</w:t>
      </w:r>
      <w:r w:rsidR="00B50F2B">
        <w:rPr>
          <w:rFonts w:ascii="Arial" w:eastAsia="Times New Roman" w:hAnsi="Arial" w:cs="Arial"/>
          <w:sz w:val="24"/>
          <w:szCs w:val="24"/>
          <w:lang w:val="en-GB"/>
        </w:rPr>
        <w:t xml:space="preserve">, </w:t>
      </w:r>
      <w:r w:rsidRPr="009518BF">
        <w:rPr>
          <w:rFonts w:ascii="Arial" w:eastAsia="Times New Roman" w:hAnsi="Arial" w:cs="Arial"/>
          <w:sz w:val="24"/>
          <w:szCs w:val="24"/>
          <w:lang w:val="en-GB"/>
        </w:rPr>
        <w:t>Rajasthan</w:t>
      </w:r>
      <w:r w:rsidR="00B50F2B">
        <w:rPr>
          <w:rFonts w:ascii="Arial" w:eastAsia="Times New Roman" w:hAnsi="Arial" w:cs="Arial"/>
          <w:sz w:val="24"/>
          <w:szCs w:val="24"/>
          <w:lang w:val="en-GB"/>
        </w:rPr>
        <w:t xml:space="preserve"> state</w:t>
      </w:r>
      <w:r w:rsidR="001921BD">
        <w:rPr>
          <w:rFonts w:ascii="Arial" w:eastAsia="Times New Roman" w:hAnsi="Arial" w:cs="Arial"/>
          <w:sz w:val="24"/>
          <w:szCs w:val="24"/>
          <w:lang w:val="en-GB"/>
        </w:rPr>
        <w:t xml:space="preserve">) </w:t>
      </w:r>
      <w:r w:rsidR="00471113">
        <w:rPr>
          <w:rFonts w:ascii="Arial" w:eastAsia="Times New Roman" w:hAnsi="Arial" w:cs="Arial"/>
          <w:sz w:val="24"/>
          <w:szCs w:val="24"/>
          <w:lang w:val="en-GB"/>
        </w:rPr>
        <w:t xml:space="preserve">lies </w:t>
      </w:r>
      <w:r w:rsidR="001921BD" w:rsidRPr="009518BF">
        <w:rPr>
          <w:rFonts w:ascii="Arial" w:eastAsia="Times New Roman" w:hAnsi="Arial" w:cs="Arial"/>
          <w:sz w:val="24"/>
          <w:szCs w:val="24"/>
          <w:lang w:val="en-GB"/>
        </w:rPr>
        <w:t>between latitudes</w:t>
      </w:r>
      <w:r w:rsidR="001921BD" w:rsidRPr="009518BF">
        <w:rPr>
          <w:rFonts w:ascii="Arial" w:hAnsi="Arial" w:cs="Arial"/>
          <w:sz w:val="24"/>
          <w:szCs w:val="24"/>
          <w:lang w:val="en-GB"/>
        </w:rPr>
        <w:t xml:space="preserve"> </w:t>
      </w:r>
      <w:r w:rsidR="001921BD" w:rsidRPr="009518BF">
        <w:rPr>
          <w:rFonts w:ascii="Arial" w:eastAsia="Times New Roman" w:hAnsi="Arial" w:cs="Arial"/>
          <w:sz w:val="24"/>
          <w:szCs w:val="24"/>
          <w:lang w:val="en-GB"/>
        </w:rPr>
        <w:t>26°2’ N and 26°21’ N and longitudes 76°37’ E to 77°13’ E</w:t>
      </w:r>
      <w:r w:rsidRPr="009518BF">
        <w:rPr>
          <w:rFonts w:ascii="Arial" w:eastAsia="Times New Roman" w:hAnsi="Arial" w:cs="Arial"/>
          <w:sz w:val="24"/>
          <w:szCs w:val="24"/>
          <w:lang w:val="en-GB"/>
        </w:rPr>
        <w:t xml:space="preserve"> </w:t>
      </w:r>
      <w:r w:rsidR="00471113">
        <w:rPr>
          <w:rFonts w:ascii="Arial" w:eastAsia="Times New Roman" w:hAnsi="Arial" w:cs="Arial"/>
          <w:sz w:val="24"/>
          <w:szCs w:val="24"/>
          <w:lang w:val="en-GB"/>
        </w:rPr>
        <w:t xml:space="preserve">spanning </w:t>
      </w:r>
      <w:r w:rsidR="00471113" w:rsidRPr="009518BF">
        <w:rPr>
          <w:rFonts w:ascii="Arial" w:eastAsia="Times New Roman" w:hAnsi="Arial" w:cs="Arial"/>
          <w:sz w:val="24"/>
          <w:szCs w:val="24"/>
          <w:lang w:val="en-GB"/>
        </w:rPr>
        <w:t>672.82 km</w:t>
      </w:r>
      <w:r w:rsidR="00471113" w:rsidRPr="009518BF">
        <w:rPr>
          <w:rFonts w:ascii="Arial" w:eastAsia="Times New Roman" w:hAnsi="Arial" w:cs="Arial"/>
          <w:sz w:val="24"/>
          <w:szCs w:val="24"/>
          <w:vertAlign w:val="superscript"/>
          <w:lang w:val="en-GB"/>
        </w:rPr>
        <w:t>2</w:t>
      </w:r>
      <w:r w:rsidR="00471113">
        <w:rPr>
          <w:rFonts w:ascii="Arial" w:eastAsia="Times New Roman" w:hAnsi="Arial" w:cs="Arial"/>
          <w:sz w:val="24"/>
          <w:szCs w:val="24"/>
          <w:lang w:val="en-GB"/>
        </w:rPr>
        <w:t xml:space="preserve"> </w:t>
      </w:r>
      <w:r w:rsidR="001921BD" w:rsidRPr="009518BF">
        <w:rPr>
          <w:rFonts w:ascii="Arial" w:eastAsia="Times New Roman" w:hAnsi="Arial" w:cs="Arial"/>
          <w:sz w:val="24"/>
          <w:szCs w:val="24"/>
          <w:lang w:val="en-GB"/>
        </w:rPr>
        <w:t>(</w:t>
      </w:r>
      <w:r w:rsidR="001921BD" w:rsidRPr="009518BF">
        <w:rPr>
          <w:rFonts w:ascii="Arial" w:eastAsia="Times New Roman" w:hAnsi="Arial" w:cs="Arial"/>
          <w:noProof/>
          <w:sz w:val="24"/>
          <w:szCs w:val="24"/>
          <w:lang w:val="en-GB"/>
        </w:rPr>
        <w:t>Pathak, 2009</w:t>
      </w:r>
      <w:r w:rsidR="001921BD" w:rsidRPr="009518BF">
        <w:rPr>
          <w:rFonts w:ascii="Arial" w:eastAsia="Times New Roman" w:hAnsi="Arial" w:cs="Arial"/>
          <w:sz w:val="24"/>
          <w:szCs w:val="24"/>
          <w:lang w:val="en-GB"/>
        </w:rPr>
        <w:t>)</w:t>
      </w:r>
      <w:r w:rsidR="00471113">
        <w:rPr>
          <w:rFonts w:ascii="Arial" w:eastAsia="Times New Roman" w:hAnsi="Arial" w:cs="Arial"/>
          <w:sz w:val="24"/>
          <w:szCs w:val="24"/>
          <w:lang w:val="en-GB"/>
        </w:rPr>
        <w:t xml:space="preserve">, </w:t>
      </w:r>
      <w:r w:rsidRPr="009518BF">
        <w:rPr>
          <w:rFonts w:ascii="Arial" w:eastAsia="Times New Roman" w:hAnsi="Arial" w:cs="Arial"/>
          <w:sz w:val="24"/>
          <w:szCs w:val="24"/>
          <w:lang w:val="en-GB"/>
        </w:rPr>
        <w:t>401.63 km</w:t>
      </w:r>
      <w:r w:rsidRPr="009518BF">
        <w:rPr>
          <w:rFonts w:ascii="Arial" w:eastAsia="Times New Roman" w:hAnsi="Arial" w:cs="Arial"/>
          <w:sz w:val="24"/>
          <w:szCs w:val="24"/>
          <w:vertAlign w:val="superscript"/>
          <w:lang w:val="en-GB"/>
        </w:rPr>
        <w:t>2</w:t>
      </w:r>
      <w:r w:rsidR="00471113">
        <w:rPr>
          <w:rFonts w:ascii="Arial" w:eastAsia="Times New Roman" w:hAnsi="Arial" w:cs="Arial"/>
          <w:sz w:val="24"/>
          <w:szCs w:val="24"/>
          <w:lang w:val="en-GB"/>
        </w:rPr>
        <w:t xml:space="preserve"> of which </w:t>
      </w:r>
      <w:r w:rsidRPr="009518BF">
        <w:rPr>
          <w:rFonts w:ascii="Arial" w:eastAsia="Times New Roman" w:hAnsi="Arial" w:cs="Arial"/>
          <w:sz w:val="24"/>
          <w:szCs w:val="24"/>
          <w:lang w:val="en-GB"/>
        </w:rPr>
        <w:t>i</w:t>
      </w:r>
      <w:r w:rsidR="00471113">
        <w:rPr>
          <w:rFonts w:ascii="Arial" w:eastAsia="Times New Roman" w:hAnsi="Arial" w:cs="Arial"/>
          <w:sz w:val="24"/>
          <w:szCs w:val="24"/>
          <w:lang w:val="en-GB"/>
        </w:rPr>
        <w:t>s</w:t>
      </w:r>
      <w:r w:rsidRPr="009518BF">
        <w:rPr>
          <w:rFonts w:ascii="Arial" w:eastAsia="Times New Roman" w:hAnsi="Arial" w:cs="Arial"/>
          <w:sz w:val="24"/>
          <w:szCs w:val="24"/>
          <w:lang w:val="en-GB"/>
        </w:rPr>
        <w:t xml:space="preserve"> defined critical tiger habitat (CTH) of the RTR (</w:t>
      </w:r>
      <w:r w:rsidR="007D5D25" w:rsidRPr="009518BF">
        <w:rPr>
          <w:rFonts w:ascii="Arial" w:hAnsi="Arial" w:cs="Arial"/>
          <w:w w:val="105"/>
          <w:sz w:val="24"/>
          <w:szCs w:val="24"/>
          <w:lang w:val="en-GB"/>
        </w:rPr>
        <w:t>Forest Department, Rajasthan</w:t>
      </w:r>
      <w:r w:rsidRPr="009518BF">
        <w:rPr>
          <w:rFonts w:ascii="Arial" w:eastAsia="Times New Roman" w:hAnsi="Arial" w:cs="Arial"/>
          <w:sz w:val="24"/>
          <w:szCs w:val="24"/>
          <w:lang w:val="en-GB"/>
        </w:rPr>
        <w:t xml:space="preserve">, 2015).  </w:t>
      </w:r>
      <w:r w:rsidR="00673A07">
        <w:rPr>
          <w:rFonts w:ascii="Arial" w:eastAsia="Times New Roman" w:hAnsi="Arial" w:cs="Arial"/>
          <w:sz w:val="24"/>
          <w:szCs w:val="24"/>
          <w:lang w:val="en-GB"/>
        </w:rPr>
        <w:t>C</w:t>
      </w:r>
      <w:r w:rsidR="001921BD" w:rsidRPr="009518BF">
        <w:rPr>
          <w:rFonts w:ascii="Arial" w:eastAsia="Times New Roman" w:hAnsi="Arial" w:cs="Arial"/>
          <w:sz w:val="24"/>
          <w:szCs w:val="24"/>
          <w:lang w:val="en-GB"/>
        </w:rPr>
        <w:t>limat</w:t>
      </w:r>
      <w:r w:rsidR="00673A07">
        <w:rPr>
          <w:rFonts w:ascii="Arial" w:eastAsia="Times New Roman" w:hAnsi="Arial" w:cs="Arial"/>
          <w:sz w:val="24"/>
          <w:szCs w:val="24"/>
          <w:lang w:val="en-GB"/>
        </w:rPr>
        <w:t xml:space="preserve">e </w:t>
      </w:r>
      <w:r w:rsidR="001921BD">
        <w:rPr>
          <w:rFonts w:ascii="Arial" w:eastAsia="Times New Roman" w:hAnsi="Arial" w:cs="Arial"/>
          <w:sz w:val="24"/>
          <w:szCs w:val="24"/>
          <w:lang w:val="en-GB"/>
        </w:rPr>
        <w:t xml:space="preserve">is semi-arid with </w:t>
      </w:r>
      <w:r w:rsidR="00673A07">
        <w:rPr>
          <w:rFonts w:ascii="Arial" w:eastAsia="Times New Roman" w:hAnsi="Arial" w:cs="Arial"/>
          <w:sz w:val="24"/>
          <w:szCs w:val="24"/>
          <w:lang w:val="en-GB"/>
        </w:rPr>
        <w:t>a</w:t>
      </w:r>
      <w:r w:rsidR="001921BD" w:rsidRPr="009518BF">
        <w:rPr>
          <w:rFonts w:ascii="Arial" w:eastAsia="Times New Roman" w:hAnsi="Arial" w:cs="Arial"/>
          <w:sz w:val="24"/>
          <w:szCs w:val="24"/>
          <w:lang w:val="en-GB"/>
        </w:rPr>
        <w:t xml:space="preserve">verage annual rainfall </w:t>
      </w:r>
      <w:r w:rsidR="00673A07">
        <w:rPr>
          <w:rFonts w:ascii="Arial" w:eastAsia="Times New Roman" w:hAnsi="Arial" w:cs="Arial"/>
          <w:sz w:val="24"/>
          <w:szCs w:val="24"/>
          <w:lang w:val="en-GB"/>
        </w:rPr>
        <w:t xml:space="preserve">of </w:t>
      </w:r>
      <w:r w:rsidR="001921BD" w:rsidRPr="009518BF">
        <w:rPr>
          <w:rFonts w:ascii="Arial" w:eastAsia="Times New Roman" w:hAnsi="Arial" w:cs="Arial"/>
          <w:sz w:val="24"/>
          <w:szCs w:val="24"/>
          <w:lang w:val="en-GB"/>
        </w:rPr>
        <w:t>750-800mm, about 90</w:t>
      </w:r>
      <w:r w:rsidR="001921BD">
        <w:rPr>
          <w:rFonts w:ascii="Arial" w:eastAsia="Times New Roman" w:hAnsi="Arial" w:cs="Arial"/>
          <w:sz w:val="24"/>
          <w:szCs w:val="24"/>
          <w:lang w:val="en-GB"/>
        </w:rPr>
        <w:t xml:space="preserve"> per cent</w:t>
      </w:r>
      <w:r w:rsidR="001921BD" w:rsidRPr="009518BF">
        <w:rPr>
          <w:rFonts w:ascii="Arial" w:eastAsia="Times New Roman" w:hAnsi="Arial" w:cs="Arial"/>
          <w:sz w:val="24"/>
          <w:szCs w:val="24"/>
          <w:lang w:val="en-GB"/>
        </w:rPr>
        <w:t xml:space="preserve"> fall</w:t>
      </w:r>
      <w:r w:rsidR="001921BD">
        <w:rPr>
          <w:rFonts w:ascii="Arial" w:eastAsia="Times New Roman" w:hAnsi="Arial" w:cs="Arial"/>
          <w:sz w:val="24"/>
          <w:szCs w:val="24"/>
          <w:lang w:val="en-GB"/>
        </w:rPr>
        <w:t>ing</w:t>
      </w:r>
      <w:r w:rsidR="001921BD" w:rsidRPr="009518BF">
        <w:rPr>
          <w:rFonts w:ascii="Arial" w:eastAsia="Times New Roman" w:hAnsi="Arial" w:cs="Arial"/>
          <w:sz w:val="24"/>
          <w:szCs w:val="24"/>
          <w:lang w:val="en-GB"/>
        </w:rPr>
        <w:t xml:space="preserve"> during the </w:t>
      </w:r>
      <w:r w:rsidR="001921BD" w:rsidRPr="009518BF">
        <w:rPr>
          <w:rFonts w:ascii="Arial" w:hAnsi="Arial" w:cs="Arial"/>
          <w:sz w:val="24"/>
          <w:szCs w:val="24"/>
          <w:lang w:val="en-GB"/>
        </w:rPr>
        <w:t>July-September monsoon season</w:t>
      </w:r>
      <w:r w:rsidR="001921BD">
        <w:rPr>
          <w:rFonts w:ascii="Arial" w:hAnsi="Arial" w:cs="Arial"/>
          <w:sz w:val="24"/>
          <w:szCs w:val="24"/>
          <w:lang w:val="en-GB"/>
        </w:rPr>
        <w:t xml:space="preserve">, with </w:t>
      </w:r>
      <w:r w:rsidR="001921BD">
        <w:rPr>
          <w:rFonts w:ascii="Arial" w:eastAsia="Times New Roman" w:hAnsi="Arial" w:cs="Arial"/>
          <w:sz w:val="24"/>
          <w:szCs w:val="24"/>
          <w:lang w:val="en-GB"/>
        </w:rPr>
        <w:t xml:space="preserve">temperatures of </w:t>
      </w:r>
      <w:r w:rsidR="001921BD" w:rsidRPr="009518BF">
        <w:rPr>
          <w:rFonts w:ascii="Arial" w:eastAsia="Times New Roman" w:hAnsi="Arial" w:cs="Arial"/>
          <w:sz w:val="24"/>
          <w:szCs w:val="24"/>
          <w:lang w:val="en-GB"/>
        </w:rPr>
        <w:t>2</w:t>
      </w:r>
      <w:r w:rsidR="00583082">
        <w:rPr>
          <w:rFonts w:ascii="Arial" w:eastAsia="Times New Roman" w:hAnsi="Arial" w:cs="Arial"/>
          <w:sz w:val="24"/>
          <w:szCs w:val="24"/>
          <w:vertAlign w:val="superscript"/>
          <w:lang w:val="en-GB"/>
        </w:rPr>
        <w:t>-</w:t>
      </w:r>
      <w:r w:rsidR="001921BD" w:rsidRPr="009518BF">
        <w:rPr>
          <w:rFonts w:ascii="Arial" w:hAnsi="Arial" w:cs="Arial"/>
          <w:sz w:val="24"/>
          <w:szCs w:val="24"/>
          <w:lang w:val="en-GB"/>
        </w:rPr>
        <w:t>15</w:t>
      </w:r>
      <w:r w:rsidR="001921BD" w:rsidRPr="009518BF">
        <w:rPr>
          <w:rFonts w:ascii="Arial" w:eastAsia="Times New Roman" w:hAnsi="Arial" w:cs="Arial"/>
          <w:sz w:val="24"/>
          <w:szCs w:val="24"/>
          <w:vertAlign w:val="superscript"/>
          <w:lang w:val="en-GB"/>
        </w:rPr>
        <w:t>0</w:t>
      </w:r>
      <w:r w:rsidR="001921BD" w:rsidRPr="009518BF">
        <w:rPr>
          <w:rFonts w:ascii="Arial" w:hAnsi="Arial" w:cs="Arial"/>
          <w:sz w:val="24"/>
          <w:szCs w:val="24"/>
          <w:lang w:val="en-GB"/>
        </w:rPr>
        <w:t>C</w:t>
      </w:r>
      <w:r w:rsidR="001921BD">
        <w:rPr>
          <w:rFonts w:ascii="Arial" w:hAnsi="Arial" w:cs="Arial"/>
          <w:sz w:val="24"/>
          <w:szCs w:val="24"/>
          <w:lang w:val="en-GB"/>
        </w:rPr>
        <w:t xml:space="preserve"> </w:t>
      </w:r>
      <w:r w:rsidR="001921BD">
        <w:rPr>
          <w:rFonts w:ascii="Arial" w:eastAsia="Times New Roman" w:hAnsi="Arial" w:cs="Arial"/>
          <w:sz w:val="24"/>
          <w:szCs w:val="24"/>
          <w:lang w:val="en-GB"/>
        </w:rPr>
        <w:t xml:space="preserve">in winter </w:t>
      </w:r>
      <w:r w:rsidR="001921BD" w:rsidRPr="009518BF">
        <w:rPr>
          <w:rFonts w:ascii="Arial" w:hAnsi="Arial" w:cs="Arial"/>
          <w:sz w:val="24"/>
          <w:szCs w:val="24"/>
          <w:lang w:val="en-GB"/>
        </w:rPr>
        <w:t>(</w:t>
      </w:r>
      <w:r w:rsidR="001921BD" w:rsidRPr="009518BF">
        <w:rPr>
          <w:rFonts w:ascii="Arial" w:eastAsia="Times New Roman" w:hAnsi="Arial" w:cs="Arial"/>
          <w:sz w:val="24"/>
          <w:szCs w:val="24"/>
          <w:lang w:val="en-GB"/>
        </w:rPr>
        <w:t xml:space="preserve">November-February) </w:t>
      </w:r>
      <w:r w:rsidR="001921BD">
        <w:rPr>
          <w:rFonts w:ascii="Arial" w:eastAsia="Times New Roman" w:hAnsi="Arial" w:cs="Arial"/>
          <w:sz w:val="24"/>
          <w:szCs w:val="24"/>
          <w:lang w:val="en-GB"/>
        </w:rPr>
        <w:t xml:space="preserve">and </w:t>
      </w:r>
      <w:r w:rsidR="001921BD" w:rsidRPr="009518BF">
        <w:rPr>
          <w:rFonts w:ascii="Arial" w:eastAsia="Times New Roman" w:hAnsi="Arial" w:cs="Arial"/>
          <w:sz w:val="24"/>
          <w:szCs w:val="24"/>
          <w:lang w:val="en-GB"/>
        </w:rPr>
        <w:t>exceeding 47</w:t>
      </w:r>
      <w:r w:rsidR="001921BD" w:rsidRPr="009518BF">
        <w:rPr>
          <w:rFonts w:ascii="Arial" w:eastAsia="Times New Roman" w:hAnsi="Arial" w:cs="Arial"/>
          <w:sz w:val="24"/>
          <w:szCs w:val="24"/>
          <w:vertAlign w:val="superscript"/>
          <w:lang w:val="en-GB"/>
        </w:rPr>
        <w:t>0</w:t>
      </w:r>
      <w:r w:rsidR="001921BD" w:rsidRPr="009518BF">
        <w:rPr>
          <w:rFonts w:ascii="Arial" w:eastAsia="Times New Roman" w:hAnsi="Arial" w:cs="Arial"/>
          <w:sz w:val="24"/>
          <w:szCs w:val="24"/>
          <w:lang w:val="en-GB"/>
        </w:rPr>
        <w:t>C</w:t>
      </w:r>
      <w:r w:rsidR="001921BD">
        <w:rPr>
          <w:rFonts w:ascii="Arial" w:eastAsia="Times New Roman" w:hAnsi="Arial" w:cs="Arial"/>
          <w:sz w:val="24"/>
          <w:szCs w:val="24"/>
          <w:lang w:val="en-GB"/>
        </w:rPr>
        <w:t xml:space="preserve"> in summer with frequent </w:t>
      </w:r>
      <w:r w:rsidR="001921BD" w:rsidRPr="009518BF">
        <w:rPr>
          <w:rFonts w:ascii="Arial" w:eastAsia="Times New Roman" w:hAnsi="Arial" w:cs="Arial"/>
          <w:sz w:val="24"/>
          <w:szCs w:val="24"/>
          <w:lang w:val="en-GB"/>
        </w:rPr>
        <w:t>droughts</w:t>
      </w:r>
      <w:r w:rsidR="001921BD">
        <w:rPr>
          <w:rFonts w:ascii="Arial" w:eastAsia="Times New Roman" w:hAnsi="Arial" w:cs="Arial"/>
          <w:sz w:val="24"/>
          <w:szCs w:val="24"/>
          <w:lang w:val="en-GB"/>
        </w:rPr>
        <w:t xml:space="preserve"> </w:t>
      </w:r>
      <w:r w:rsidR="001921BD" w:rsidRPr="009518BF">
        <w:rPr>
          <w:rFonts w:ascii="Arial" w:eastAsia="Times New Roman" w:hAnsi="Arial" w:cs="Arial"/>
          <w:sz w:val="24"/>
          <w:szCs w:val="24"/>
          <w:lang w:val="en-GB"/>
        </w:rPr>
        <w:t>(Forest Department, Rajasthan, 2015).</w:t>
      </w:r>
      <w:r w:rsidR="001921BD">
        <w:rPr>
          <w:rFonts w:ascii="Arial" w:eastAsia="Times New Roman" w:hAnsi="Arial" w:cs="Arial"/>
          <w:sz w:val="24"/>
          <w:szCs w:val="24"/>
          <w:lang w:val="en-GB"/>
        </w:rPr>
        <w:t xml:space="preserve">  </w:t>
      </w:r>
      <w:r w:rsidRPr="009518BF">
        <w:rPr>
          <w:rFonts w:ascii="Arial" w:eastAsia="Times New Roman" w:hAnsi="Arial" w:cs="Arial"/>
          <w:sz w:val="24"/>
          <w:szCs w:val="24"/>
          <w:lang w:val="en-GB"/>
        </w:rPr>
        <w:t>KWLS forms a northern boundary of the Ranthambore National Park</w:t>
      </w:r>
      <w:r w:rsidR="001921BD">
        <w:rPr>
          <w:rFonts w:ascii="Arial" w:eastAsia="Times New Roman" w:hAnsi="Arial" w:cs="Arial"/>
          <w:sz w:val="24"/>
          <w:szCs w:val="24"/>
          <w:lang w:val="en-GB"/>
        </w:rPr>
        <w:t xml:space="preserve"> (RNP)</w:t>
      </w:r>
      <w:r w:rsidR="00636D35" w:rsidRPr="00636D35">
        <w:rPr>
          <w:rFonts w:ascii="Arial" w:eastAsia="Times New Roman" w:hAnsi="Arial" w:cs="Arial"/>
          <w:sz w:val="24"/>
          <w:szCs w:val="24"/>
          <w:lang w:val="en-GB"/>
        </w:rPr>
        <w:t xml:space="preserve"> </w:t>
      </w:r>
      <w:r w:rsidR="00636D35" w:rsidRPr="009518BF">
        <w:rPr>
          <w:rFonts w:ascii="Arial" w:eastAsia="Times New Roman" w:hAnsi="Arial" w:cs="Arial"/>
          <w:sz w:val="24"/>
          <w:szCs w:val="24"/>
          <w:lang w:val="en-GB"/>
        </w:rPr>
        <w:t>(Figure 1)</w:t>
      </w:r>
      <w:r w:rsidR="00AB0731">
        <w:rPr>
          <w:rFonts w:ascii="Arial" w:eastAsia="Times New Roman" w:hAnsi="Arial" w:cs="Arial"/>
          <w:sz w:val="24"/>
          <w:szCs w:val="24"/>
          <w:lang w:val="en-GB"/>
        </w:rPr>
        <w:t xml:space="preserve">, separated by the </w:t>
      </w:r>
      <w:r w:rsidRPr="009518BF">
        <w:rPr>
          <w:rFonts w:ascii="Arial" w:eastAsia="Times New Roman" w:hAnsi="Arial" w:cs="Arial"/>
          <w:sz w:val="24"/>
          <w:szCs w:val="24"/>
          <w:lang w:val="en-GB"/>
        </w:rPr>
        <w:t>River Chambal</w:t>
      </w:r>
      <w:r w:rsidR="00AB0731">
        <w:rPr>
          <w:rFonts w:ascii="Arial" w:eastAsia="Times New Roman" w:hAnsi="Arial" w:cs="Arial"/>
          <w:sz w:val="24"/>
          <w:szCs w:val="24"/>
          <w:lang w:val="en-GB"/>
        </w:rPr>
        <w:t xml:space="preserve"> corridor that </w:t>
      </w:r>
      <w:r w:rsidR="0075539F">
        <w:rPr>
          <w:rFonts w:ascii="Arial" w:eastAsia="Times New Roman" w:hAnsi="Arial" w:cs="Arial"/>
          <w:sz w:val="24"/>
          <w:szCs w:val="24"/>
          <w:lang w:val="en-GB"/>
        </w:rPr>
        <w:t xml:space="preserve">forms </w:t>
      </w:r>
      <w:r w:rsidR="009E35CA">
        <w:rPr>
          <w:rFonts w:ascii="Arial" w:eastAsia="Times New Roman" w:hAnsi="Arial" w:cs="Arial"/>
          <w:sz w:val="24"/>
          <w:szCs w:val="24"/>
          <w:lang w:val="en-GB"/>
        </w:rPr>
        <w:t xml:space="preserve">an </w:t>
      </w:r>
      <w:r w:rsidRPr="009518BF">
        <w:rPr>
          <w:rFonts w:ascii="Arial" w:eastAsia="Times New Roman" w:hAnsi="Arial" w:cs="Arial"/>
          <w:sz w:val="24"/>
          <w:szCs w:val="24"/>
          <w:lang w:val="en-GB"/>
        </w:rPr>
        <w:t xml:space="preserve">important </w:t>
      </w:r>
      <w:r w:rsidR="00583082">
        <w:rPr>
          <w:rFonts w:ascii="Arial" w:eastAsia="Times New Roman" w:hAnsi="Arial" w:cs="Arial"/>
          <w:sz w:val="24"/>
          <w:szCs w:val="24"/>
          <w:lang w:val="en-GB"/>
        </w:rPr>
        <w:t xml:space="preserve">route </w:t>
      </w:r>
      <w:r w:rsidRPr="009518BF">
        <w:rPr>
          <w:rFonts w:ascii="Arial" w:eastAsia="Times New Roman" w:hAnsi="Arial" w:cs="Arial"/>
          <w:sz w:val="24"/>
          <w:szCs w:val="24"/>
          <w:lang w:val="en-GB"/>
        </w:rPr>
        <w:t xml:space="preserve">for </w:t>
      </w:r>
      <w:r w:rsidR="009E35CA">
        <w:rPr>
          <w:rFonts w:ascii="Arial" w:eastAsia="Times New Roman" w:hAnsi="Arial" w:cs="Arial"/>
          <w:sz w:val="24"/>
          <w:szCs w:val="24"/>
          <w:lang w:val="en-GB"/>
        </w:rPr>
        <w:t xml:space="preserve">animal </w:t>
      </w:r>
      <w:r w:rsidRPr="009518BF">
        <w:rPr>
          <w:rFonts w:ascii="Arial" w:eastAsia="Times New Roman" w:hAnsi="Arial" w:cs="Arial"/>
          <w:sz w:val="24"/>
          <w:szCs w:val="24"/>
          <w:lang w:val="en-GB"/>
        </w:rPr>
        <w:t>movement</w:t>
      </w:r>
      <w:r w:rsidR="009E35CA">
        <w:rPr>
          <w:rFonts w:ascii="Arial" w:eastAsia="Times New Roman" w:hAnsi="Arial" w:cs="Arial"/>
          <w:sz w:val="24"/>
          <w:szCs w:val="24"/>
          <w:lang w:val="en-GB"/>
        </w:rPr>
        <w:t>s</w:t>
      </w:r>
      <w:r w:rsidRPr="009518BF">
        <w:rPr>
          <w:rFonts w:ascii="Arial" w:eastAsia="Times New Roman" w:hAnsi="Arial" w:cs="Arial"/>
          <w:sz w:val="24"/>
          <w:szCs w:val="24"/>
          <w:lang w:val="en-GB"/>
        </w:rPr>
        <w:t xml:space="preserve"> between protected areas</w:t>
      </w:r>
      <w:r w:rsidRPr="009518BF">
        <w:rPr>
          <w:rFonts w:ascii="Arial" w:hAnsi="Arial" w:cs="Arial"/>
          <w:sz w:val="24"/>
          <w:szCs w:val="24"/>
          <w:shd w:val="clear" w:color="auto" w:fill="FFFFFF"/>
          <w:lang w:val="en-GB"/>
        </w:rPr>
        <w:t xml:space="preserve"> (</w:t>
      </w:r>
      <w:r w:rsidRPr="009518BF">
        <w:rPr>
          <w:rFonts w:ascii="Arial" w:eastAsia="Times New Roman" w:hAnsi="Arial" w:cs="Arial"/>
          <w:sz w:val="24"/>
          <w:szCs w:val="24"/>
          <w:lang w:val="en-GB"/>
        </w:rPr>
        <w:t xml:space="preserve">Thorat </w:t>
      </w:r>
      <w:r w:rsidR="003E32DC">
        <w:rPr>
          <w:rFonts w:ascii="Arial" w:eastAsia="Times New Roman" w:hAnsi="Arial" w:cs="Arial"/>
          <w:sz w:val="24"/>
          <w:szCs w:val="24"/>
          <w:lang w:val="en-GB"/>
        </w:rPr>
        <w:t>&amp;</w:t>
      </w:r>
      <w:r w:rsidRPr="009518BF">
        <w:rPr>
          <w:rFonts w:ascii="Arial" w:eastAsia="Times New Roman" w:hAnsi="Arial" w:cs="Arial"/>
          <w:sz w:val="24"/>
          <w:szCs w:val="24"/>
          <w:lang w:val="en-GB"/>
        </w:rPr>
        <w:t xml:space="preserve"> Gurj</w:t>
      </w:r>
      <w:r w:rsidR="00B83A1A" w:rsidRPr="009518BF">
        <w:rPr>
          <w:rFonts w:ascii="Arial" w:eastAsia="Times New Roman" w:hAnsi="Arial" w:cs="Arial"/>
          <w:sz w:val="24"/>
          <w:szCs w:val="24"/>
          <w:lang w:val="en-GB"/>
        </w:rPr>
        <w:t>j</w:t>
      </w:r>
      <w:r w:rsidRPr="009518BF">
        <w:rPr>
          <w:rFonts w:ascii="Arial" w:eastAsia="Times New Roman" w:hAnsi="Arial" w:cs="Arial"/>
          <w:sz w:val="24"/>
          <w:szCs w:val="24"/>
          <w:lang w:val="en-GB"/>
        </w:rPr>
        <w:t>er</w:t>
      </w:r>
      <w:r w:rsidR="00B83A1A" w:rsidRPr="009518BF">
        <w:rPr>
          <w:rFonts w:ascii="Arial" w:eastAsia="Times New Roman" w:hAnsi="Arial" w:cs="Arial"/>
          <w:sz w:val="24"/>
          <w:szCs w:val="24"/>
          <w:lang w:val="en-GB"/>
        </w:rPr>
        <w:t>, 2010;</w:t>
      </w:r>
      <w:r w:rsidRPr="009518BF">
        <w:rPr>
          <w:rFonts w:ascii="Arial" w:eastAsia="Times New Roman" w:hAnsi="Arial" w:cs="Arial"/>
          <w:sz w:val="24"/>
          <w:szCs w:val="24"/>
          <w:lang w:val="en-GB"/>
        </w:rPr>
        <w:t xml:space="preserve"> </w:t>
      </w:r>
      <w:r w:rsidR="00005956" w:rsidRPr="009518BF">
        <w:rPr>
          <w:rFonts w:ascii="Arial" w:eastAsia="Times New Roman" w:hAnsi="Arial" w:cs="Arial"/>
          <w:sz w:val="24"/>
          <w:szCs w:val="24"/>
          <w:lang w:val="en-GB"/>
        </w:rPr>
        <w:t xml:space="preserve">Forest Department, Rajasthan, </w:t>
      </w:r>
      <w:r w:rsidRPr="009518BF">
        <w:rPr>
          <w:rFonts w:ascii="Arial" w:eastAsia="Times New Roman" w:hAnsi="Arial" w:cs="Arial"/>
          <w:sz w:val="24"/>
          <w:szCs w:val="24"/>
          <w:lang w:val="en-GB"/>
        </w:rPr>
        <w:t>2015).</w:t>
      </w:r>
    </w:p>
    <w:p w14:paraId="35CD6F6B" w14:textId="77777777" w:rsidR="001921BD" w:rsidRDefault="001921BD" w:rsidP="001921BD">
      <w:pPr>
        <w:rPr>
          <w:rFonts w:ascii="Arial" w:eastAsia="Times New Roman" w:hAnsi="Arial" w:cs="Arial"/>
          <w:sz w:val="24"/>
          <w:szCs w:val="24"/>
          <w:lang w:val="en-GB"/>
        </w:rPr>
      </w:pPr>
    </w:p>
    <w:p w14:paraId="53735772" w14:textId="77777777" w:rsidR="00536D4B" w:rsidRDefault="00536D4B">
      <w:pPr>
        <w:rPr>
          <w:rFonts w:ascii="Arial" w:eastAsia="Times New Roman" w:hAnsi="Arial" w:cs="Arial"/>
          <w:i/>
          <w:sz w:val="24"/>
          <w:szCs w:val="24"/>
          <w:lang w:val="en-GB"/>
        </w:rPr>
      </w:pPr>
      <w:r>
        <w:rPr>
          <w:rFonts w:ascii="Arial" w:eastAsia="Times New Roman" w:hAnsi="Arial" w:cs="Arial"/>
          <w:i/>
          <w:sz w:val="24"/>
          <w:szCs w:val="24"/>
          <w:lang w:val="en-GB"/>
        </w:rPr>
        <w:br w:type="page"/>
      </w:r>
    </w:p>
    <w:p w14:paraId="42C431A9" w14:textId="1668F45D" w:rsidR="006E0438" w:rsidRDefault="006E0438" w:rsidP="006E0438">
      <w:pPr>
        <w:spacing w:before="5"/>
        <w:rPr>
          <w:rFonts w:ascii="Arial" w:eastAsia="Times New Roman" w:hAnsi="Arial" w:cs="Arial"/>
          <w:i/>
          <w:sz w:val="24"/>
          <w:szCs w:val="24"/>
          <w:lang w:val="en-GB"/>
        </w:rPr>
      </w:pPr>
      <w:r w:rsidRPr="009518BF">
        <w:rPr>
          <w:rFonts w:ascii="Arial" w:eastAsia="Times New Roman" w:hAnsi="Arial" w:cs="Arial"/>
          <w:i/>
          <w:sz w:val="24"/>
          <w:szCs w:val="24"/>
          <w:lang w:val="en-GB"/>
        </w:rPr>
        <w:t>Figure 1: Map of Kailadevi Wildlife Sanctuary (© Tiger Watch)</w:t>
      </w:r>
    </w:p>
    <w:p w14:paraId="46FAB8C3" w14:textId="503C95D3" w:rsidR="00536D4B" w:rsidRPr="009518BF" w:rsidRDefault="00536D4B" w:rsidP="006E0438">
      <w:pPr>
        <w:spacing w:before="5"/>
        <w:rPr>
          <w:rFonts w:ascii="Arial" w:eastAsia="Times New Roman" w:hAnsi="Arial" w:cs="Arial"/>
          <w:sz w:val="24"/>
          <w:szCs w:val="24"/>
          <w:lang w:val="en-GB"/>
        </w:rPr>
      </w:pPr>
      <w:r w:rsidRPr="009518BF">
        <w:rPr>
          <w:noProof/>
          <w:lang w:val="en-GB" w:eastAsia="en-GB"/>
        </w:rPr>
        <w:drawing>
          <wp:anchor distT="0" distB="0" distL="114300" distR="114300" simplePos="0" relativeHeight="251659264" behindDoc="1" locked="0" layoutInCell="1" allowOverlap="1" wp14:anchorId="3F4C8F27" wp14:editId="771C9A4A">
            <wp:simplePos x="0" y="0"/>
            <wp:positionH relativeFrom="column">
              <wp:posOffset>0</wp:posOffset>
            </wp:positionH>
            <wp:positionV relativeFrom="paragraph">
              <wp:posOffset>180340</wp:posOffset>
            </wp:positionV>
            <wp:extent cx="4714875" cy="3324860"/>
            <wp:effectExtent l="0" t="0" r="9525" b="8890"/>
            <wp:wrapTopAndBottom/>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4875" cy="332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1B018" w14:textId="242E11AE" w:rsidR="0035600A" w:rsidRDefault="0035600A" w:rsidP="001921BD">
      <w:pPr>
        <w:rPr>
          <w:rFonts w:ascii="Arial" w:eastAsia="Times New Roman" w:hAnsi="Arial" w:cs="Arial"/>
          <w:sz w:val="24"/>
          <w:szCs w:val="24"/>
          <w:lang w:val="en-GB"/>
        </w:rPr>
      </w:pPr>
    </w:p>
    <w:p w14:paraId="367DDA1F" w14:textId="77777777" w:rsidR="00536D4B" w:rsidRPr="009518BF" w:rsidRDefault="00536D4B" w:rsidP="001921BD">
      <w:pPr>
        <w:rPr>
          <w:rFonts w:ascii="Arial" w:eastAsia="Times New Roman" w:hAnsi="Arial" w:cs="Arial"/>
          <w:sz w:val="24"/>
          <w:szCs w:val="24"/>
          <w:lang w:val="en-GB"/>
        </w:rPr>
      </w:pPr>
    </w:p>
    <w:p w14:paraId="3FB12883" w14:textId="2DBDC6D3" w:rsidR="005A0223" w:rsidRDefault="005A0223" w:rsidP="00A85815">
      <w:pPr>
        <w:rPr>
          <w:rFonts w:ascii="Arial" w:eastAsia="Times New Roman" w:hAnsi="Arial" w:cs="Arial"/>
          <w:sz w:val="24"/>
          <w:szCs w:val="24"/>
          <w:lang w:val="en-GB"/>
        </w:rPr>
      </w:pPr>
      <w:r w:rsidRPr="009518BF">
        <w:rPr>
          <w:rFonts w:ascii="Arial" w:eastAsia="Times New Roman" w:hAnsi="Arial" w:cs="Arial"/>
          <w:noProof/>
          <w:sz w:val="24"/>
          <w:szCs w:val="24"/>
          <w:lang w:val="en-GB"/>
        </w:rPr>
        <w:t xml:space="preserve">The </w:t>
      </w:r>
      <w:r w:rsidR="0039305C">
        <w:rPr>
          <w:rFonts w:ascii="Arial" w:eastAsia="Times New Roman" w:hAnsi="Arial" w:cs="Arial"/>
          <w:noProof/>
          <w:sz w:val="24"/>
          <w:szCs w:val="24"/>
          <w:lang w:val="en-GB"/>
        </w:rPr>
        <w:t xml:space="preserve">KWLS </w:t>
      </w:r>
      <w:r w:rsidR="00005956" w:rsidRPr="009518BF">
        <w:rPr>
          <w:rFonts w:ascii="Arial" w:eastAsia="Times New Roman" w:hAnsi="Arial" w:cs="Arial"/>
          <w:sz w:val="24"/>
          <w:szCs w:val="24"/>
          <w:lang w:val="en-GB"/>
        </w:rPr>
        <w:t>terrain is characteris</w:t>
      </w:r>
      <w:r w:rsidRPr="009518BF">
        <w:rPr>
          <w:rFonts w:ascii="Arial" w:eastAsia="Times New Roman" w:hAnsi="Arial" w:cs="Arial"/>
          <w:sz w:val="24"/>
          <w:szCs w:val="24"/>
          <w:lang w:val="en-GB"/>
        </w:rPr>
        <w:t xml:space="preserve">ed by confluence of the Aravalli Hills </w:t>
      </w:r>
      <w:r w:rsidR="0039305C">
        <w:rPr>
          <w:rFonts w:ascii="Arial" w:eastAsia="Times New Roman" w:hAnsi="Arial" w:cs="Arial"/>
          <w:sz w:val="24"/>
          <w:szCs w:val="24"/>
          <w:lang w:val="en-GB"/>
        </w:rPr>
        <w:t xml:space="preserve">and </w:t>
      </w:r>
      <w:r w:rsidRPr="009518BF">
        <w:rPr>
          <w:rFonts w:ascii="Arial" w:eastAsia="Times New Roman" w:hAnsi="Arial" w:cs="Arial"/>
          <w:sz w:val="24"/>
          <w:szCs w:val="24"/>
          <w:lang w:val="en-GB"/>
        </w:rPr>
        <w:t>Vindhyan Hills system</w:t>
      </w:r>
      <w:r w:rsidR="00E83C2C">
        <w:rPr>
          <w:rFonts w:ascii="Arial" w:eastAsia="Times New Roman" w:hAnsi="Arial" w:cs="Arial"/>
          <w:sz w:val="24"/>
          <w:szCs w:val="24"/>
          <w:lang w:val="en-GB"/>
        </w:rPr>
        <w:t xml:space="preserve"> </w:t>
      </w:r>
      <w:r w:rsidR="00E83C2C" w:rsidRPr="009518BF">
        <w:rPr>
          <w:rFonts w:ascii="Arial" w:eastAsia="Times New Roman" w:hAnsi="Arial" w:cs="Arial"/>
          <w:sz w:val="24"/>
          <w:szCs w:val="24"/>
          <w:lang w:val="en-GB"/>
        </w:rPr>
        <w:t>(</w:t>
      </w:r>
      <w:r w:rsidR="00E83C2C">
        <w:rPr>
          <w:rFonts w:ascii="Arial" w:eastAsia="Times New Roman" w:hAnsi="Arial" w:cs="Arial"/>
          <w:sz w:val="24"/>
          <w:szCs w:val="24"/>
          <w:lang w:val="en-GB"/>
        </w:rPr>
        <w:t>Kothari et al.</w:t>
      </w:r>
      <w:r w:rsidR="00E83C2C" w:rsidRPr="009518BF">
        <w:rPr>
          <w:rFonts w:ascii="Arial" w:eastAsia="Times New Roman" w:hAnsi="Arial" w:cs="Arial"/>
          <w:sz w:val="24"/>
          <w:szCs w:val="24"/>
          <w:lang w:val="en-GB"/>
        </w:rPr>
        <w:t>, 1997)</w:t>
      </w:r>
      <w:r w:rsidR="00583082">
        <w:rPr>
          <w:rFonts w:ascii="Arial" w:eastAsia="Times New Roman" w:hAnsi="Arial" w:cs="Arial"/>
          <w:sz w:val="24"/>
          <w:szCs w:val="24"/>
          <w:lang w:val="en-GB"/>
        </w:rPr>
        <w:t xml:space="preserve">, </w:t>
      </w:r>
      <w:r w:rsidR="0039305C">
        <w:rPr>
          <w:rFonts w:ascii="Arial" w:eastAsia="Times New Roman" w:hAnsi="Arial" w:cs="Arial"/>
          <w:noProof/>
          <w:sz w:val="24"/>
          <w:szCs w:val="24"/>
          <w:lang w:val="en-GB"/>
        </w:rPr>
        <w:t>co</w:t>
      </w:r>
      <w:r w:rsidR="00CE21C0">
        <w:rPr>
          <w:rFonts w:ascii="Arial" w:eastAsia="Times New Roman" w:hAnsi="Arial" w:cs="Arial"/>
          <w:noProof/>
          <w:sz w:val="24"/>
          <w:szCs w:val="24"/>
          <w:lang w:val="en-GB"/>
        </w:rPr>
        <w:t>m</w:t>
      </w:r>
      <w:r w:rsidR="0039305C">
        <w:rPr>
          <w:rFonts w:ascii="Arial" w:eastAsia="Times New Roman" w:hAnsi="Arial" w:cs="Arial"/>
          <w:noProof/>
          <w:sz w:val="24"/>
          <w:szCs w:val="24"/>
          <w:lang w:val="en-GB"/>
        </w:rPr>
        <w:t>pris</w:t>
      </w:r>
      <w:r w:rsidR="00583082">
        <w:rPr>
          <w:rFonts w:ascii="Arial" w:eastAsia="Times New Roman" w:hAnsi="Arial" w:cs="Arial"/>
          <w:noProof/>
          <w:sz w:val="24"/>
          <w:szCs w:val="24"/>
          <w:lang w:val="en-GB"/>
        </w:rPr>
        <w:t>ing</w:t>
      </w:r>
      <w:r w:rsidR="0039305C">
        <w:rPr>
          <w:rFonts w:ascii="Arial" w:eastAsia="Times New Roman" w:hAnsi="Arial" w:cs="Arial"/>
          <w:noProof/>
          <w:sz w:val="24"/>
          <w:szCs w:val="24"/>
          <w:lang w:val="en-GB"/>
        </w:rPr>
        <w:t xml:space="preserve"> </w:t>
      </w:r>
      <w:r w:rsidRPr="009518BF">
        <w:rPr>
          <w:rFonts w:ascii="Arial" w:eastAsia="Times New Roman" w:hAnsi="Arial" w:cs="Arial"/>
          <w:sz w:val="24"/>
          <w:szCs w:val="24"/>
          <w:lang w:val="en-GB"/>
        </w:rPr>
        <w:t xml:space="preserve">table-top plateaus </w:t>
      </w:r>
      <w:r w:rsidR="00583082">
        <w:rPr>
          <w:rFonts w:ascii="Arial" w:eastAsia="Times New Roman" w:hAnsi="Arial" w:cs="Arial"/>
          <w:sz w:val="24"/>
          <w:szCs w:val="24"/>
          <w:lang w:val="en-GB"/>
        </w:rPr>
        <w:t>(</w:t>
      </w:r>
      <w:r w:rsidR="00583082" w:rsidRPr="009518BF">
        <w:rPr>
          <w:rFonts w:ascii="Arial" w:eastAsia="Times New Roman" w:hAnsi="Arial" w:cs="Arial"/>
          <w:sz w:val="24"/>
          <w:szCs w:val="24"/>
          <w:lang w:val="en-GB"/>
        </w:rPr>
        <w:t>‘dang’</w:t>
      </w:r>
      <w:r w:rsidR="00583082">
        <w:rPr>
          <w:rFonts w:ascii="Arial" w:eastAsia="Times New Roman" w:hAnsi="Arial" w:cs="Arial"/>
          <w:sz w:val="24"/>
          <w:szCs w:val="24"/>
          <w:lang w:val="en-GB"/>
        </w:rPr>
        <w:t xml:space="preserve">) </w:t>
      </w:r>
      <w:r w:rsidR="00E83C2C">
        <w:rPr>
          <w:rFonts w:ascii="Arial" w:eastAsia="Times New Roman" w:hAnsi="Arial" w:cs="Arial"/>
          <w:sz w:val="24"/>
          <w:szCs w:val="24"/>
          <w:lang w:val="en-GB"/>
        </w:rPr>
        <w:t xml:space="preserve">with </w:t>
      </w:r>
      <w:r w:rsidR="00E83C2C" w:rsidRPr="009518BF">
        <w:rPr>
          <w:rFonts w:ascii="Arial" w:eastAsia="Times New Roman" w:hAnsi="Arial" w:cs="Arial"/>
          <w:sz w:val="24"/>
          <w:szCs w:val="24"/>
          <w:lang w:val="en-GB"/>
        </w:rPr>
        <w:t>parallel ridges forming deep</w:t>
      </w:r>
      <w:r w:rsidR="00E83C2C">
        <w:rPr>
          <w:rFonts w:ascii="Arial" w:eastAsia="Times New Roman" w:hAnsi="Arial" w:cs="Arial"/>
          <w:sz w:val="24"/>
          <w:szCs w:val="24"/>
          <w:lang w:val="en-GB"/>
        </w:rPr>
        <w:t xml:space="preserve"> </w:t>
      </w:r>
      <w:r w:rsidR="00E83C2C" w:rsidRPr="009518BF">
        <w:rPr>
          <w:rFonts w:ascii="Arial" w:eastAsia="Times New Roman" w:hAnsi="Arial" w:cs="Arial"/>
          <w:sz w:val="24"/>
          <w:szCs w:val="24"/>
          <w:lang w:val="en-GB"/>
        </w:rPr>
        <w:t xml:space="preserve">gorges </w:t>
      </w:r>
      <w:r w:rsidR="00673A07">
        <w:rPr>
          <w:rFonts w:ascii="Arial" w:eastAsia="Times New Roman" w:hAnsi="Arial" w:cs="Arial"/>
          <w:sz w:val="24"/>
          <w:szCs w:val="24"/>
          <w:lang w:val="en-GB"/>
        </w:rPr>
        <w:t>(</w:t>
      </w:r>
      <w:r w:rsidR="00E83C2C" w:rsidRPr="009518BF">
        <w:rPr>
          <w:rFonts w:ascii="Arial" w:eastAsia="Times New Roman" w:hAnsi="Arial" w:cs="Arial"/>
          <w:sz w:val="24"/>
          <w:szCs w:val="24"/>
          <w:lang w:val="en-GB"/>
        </w:rPr>
        <w:t>‘</w:t>
      </w:r>
      <w:proofErr w:type="spellStart"/>
      <w:r w:rsidR="00E83C2C" w:rsidRPr="009518BF">
        <w:rPr>
          <w:rFonts w:ascii="Arial" w:eastAsia="Times New Roman" w:hAnsi="Arial" w:cs="Arial"/>
          <w:noProof/>
          <w:sz w:val="24"/>
          <w:szCs w:val="24"/>
          <w:lang w:val="en-GB"/>
        </w:rPr>
        <w:t>khoh</w:t>
      </w:r>
      <w:proofErr w:type="spellEnd"/>
      <w:r w:rsidR="00E83C2C" w:rsidRPr="009518BF">
        <w:rPr>
          <w:rFonts w:ascii="Arial" w:eastAsia="Times New Roman" w:hAnsi="Arial" w:cs="Arial"/>
          <w:noProof/>
          <w:sz w:val="24"/>
          <w:szCs w:val="24"/>
          <w:lang w:val="en-GB"/>
        </w:rPr>
        <w:t>’</w:t>
      </w:r>
      <w:r w:rsidR="00673A07">
        <w:rPr>
          <w:rFonts w:ascii="Arial" w:eastAsia="Times New Roman" w:hAnsi="Arial" w:cs="Arial"/>
          <w:noProof/>
          <w:sz w:val="24"/>
          <w:szCs w:val="24"/>
          <w:lang w:val="en-GB"/>
        </w:rPr>
        <w:t>)</w:t>
      </w:r>
      <w:r w:rsidR="00E83C2C" w:rsidRPr="009518BF">
        <w:rPr>
          <w:rFonts w:ascii="Arial" w:eastAsia="Times New Roman" w:hAnsi="Arial" w:cs="Arial"/>
          <w:sz w:val="24"/>
          <w:szCs w:val="24"/>
          <w:lang w:val="en-GB"/>
        </w:rPr>
        <w:t xml:space="preserve"> </w:t>
      </w:r>
      <w:r w:rsidR="00E83C2C">
        <w:rPr>
          <w:rFonts w:ascii="Arial" w:eastAsia="Times New Roman" w:hAnsi="Arial" w:cs="Arial"/>
          <w:sz w:val="24"/>
          <w:szCs w:val="24"/>
          <w:lang w:val="en-GB"/>
        </w:rPr>
        <w:t>host</w:t>
      </w:r>
      <w:r w:rsidR="00C421D9">
        <w:rPr>
          <w:rFonts w:ascii="Arial" w:eastAsia="Times New Roman" w:hAnsi="Arial" w:cs="Arial"/>
          <w:sz w:val="24"/>
          <w:szCs w:val="24"/>
          <w:lang w:val="en-GB"/>
        </w:rPr>
        <w:t>ing</w:t>
      </w:r>
      <w:r w:rsidR="00E83C2C">
        <w:rPr>
          <w:rFonts w:ascii="Arial" w:eastAsia="Times New Roman" w:hAnsi="Arial" w:cs="Arial"/>
          <w:sz w:val="24"/>
          <w:szCs w:val="24"/>
          <w:lang w:val="en-GB"/>
        </w:rPr>
        <w:t xml:space="preserve"> rich </w:t>
      </w:r>
      <w:r w:rsidR="00E83C2C" w:rsidRPr="009518BF">
        <w:rPr>
          <w:rFonts w:ascii="Arial" w:eastAsia="Times New Roman" w:hAnsi="Arial" w:cs="Arial"/>
          <w:sz w:val="24"/>
          <w:szCs w:val="24"/>
          <w:lang w:val="en-GB"/>
        </w:rPr>
        <w:t>forest</w:t>
      </w:r>
      <w:r w:rsidR="00E83C2C">
        <w:rPr>
          <w:rFonts w:ascii="Arial" w:eastAsia="Times New Roman" w:hAnsi="Arial" w:cs="Arial"/>
          <w:sz w:val="24"/>
          <w:szCs w:val="24"/>
          <w:lang w:val="en-GB"/>
        </w:rPr>
        <w:t xml:space="preserve"> and </w:t>
      </w:r>
      <w:r w:rsidR="00E83C2C" w:rsidRPr="009518BF">
        <w:rPr>
          <w:rFonts w:ascii="Arial" w:eastAsia="Times New Roman" w:hAnsi="Arial" w:cs="Arial"/>
          <w:sz w:val="24"/>
          <w:szCs w:val="24"/>
          <w:lang w:val="en-GB"/>
        </w:rPr>
        <w:t>soil</w:t>
      </w:r>
      <w:r w:rsidR="00E83C2C">
        <w:rPr>
          <w:rFonts w:ascii="Arial" w:eastAsia="Times New Roman" w:hAnsi="Arial" w:cs="Arial"/>
          <w:sz w:val="24"/>
          <w:szCs w:val="24"/>
          <w:lang w:val="en-GB"/>
        </w:rPr>
        <w:t xml:space="preserve">, </w:t>
      </w:r>
      <w:r w:rsidR="00E83C2C" w:rsidRPr="009518BF">
        <w:rPr>
          <w:rFonts w:ascii="Arial" w:eastAsia="Times New Roman" w:hAnsi="Arial" w:cs="Arial"/>
          <w:sz w:val="24"/>
          <w:szCs w:val="24"/>
          <w:lang w:val="en-GB"/>
        </w:rPr>
        <w:t xml:space="preserve">high moisture </w:t>
      </w:r>
      <w:r w:rsidR="00E83C2C">
        <w:rPr>
          <w:rFonts w:ascii="Arial" w:eastAsia="Times New Roman" w:hAnsi="Arial" w:cs="Arial"/>
          <w:sz w:val="24"/>
          <w:szCs w:val="24"/>
          <w:lang w:val="en-GB"/>
        </w:rPr>
        <w:t xml:space="preserve">and </w:t>
      </w:r>
      <w:r w:rsidR="00E83C2C" w:rsidRPr="009518BF">
        <w:rPr>
          <w:rFonts w:ascii="Arial" w:eastAsia="Times New Roman" w:hAnsi="Arial" w:cs="Arial"/>
          <w:sz w:val="24"/>
          <w:szCs w:val="24"/>
          <w:lang w:val="en-GB"/>
        </w:rPr>
        <w:t>cooler temperatures</w:t>
      </w:r>
      <w:r w:rsidRPr="009518BF">
        <w:rPr>
          <w:rFonts w:ascii="Arial" w:eastAsia="Times New Roman" w:hAnsi="Arial" w:cs="Arial"/>
          <w:sz w:val="24"/>
          <w:szCs w:val="24"/>
          <w:lang w:val="en-GB"/>
        </w:rPr>
        <w:t>.</w:t>
      </w:r>
      <w:r w:rsidR="0039305C">
        <w:rPr>
          <w:rFonts w:ascii="Arial" w:eastAsia="Times New Roman" w:hAnsi="Arial" w:cs="Arial"/>
          <w:sz w:val="24"/>
          <w:szCs w:val="24"/>
          <w:lang w:val="en-GB"/>
        </w:rPr>
        <w:t xml:space="preserve">  </w:t>
      </w:r>
      <w:r w:rsidRPr="009518BF">
        <w:rPr>
          <w:rFonts w:ascii="Arial" w:eastAsia="Times New Roman" w:hAnsi="Arial" w:cs="Arial"/>
          <w:sz w:val="24"/>
          <w:szCs w:val="24"/>
          <w:lang w:val="en-GB"/>
        </w:rPr>
        <w:t xml:space="preserve">The main </w:t>
      </w:r>
      <w:r w:rsidR="00005956" w:rsidRPr="009518BF">
        <w:rPr>
          <w:rFonts w:ascii="Arial" w:eastAsia="Times New Roman" w:hAnsi="Arial" w:cs="Arial"/>
          <w:noProof/>
          <w:sz w:val="24"/>
          <w:szCs w:val="24"/>
          <w:lang w:val="en-GB"/>
        </w:rPr>
        <w:t>k</w:t>
      </w:r>
      <w:r w:rsidRPr="009518BF">
        <w:rPr>
          <w:rFonts w:ascii="Arial" w:eastAsia="Times New Roman" w:hAnsi="Arial" w:cs="Arial"/>
          <w:noProof/>
          <w:sz w:val="24"/>
          <w:szCs w:val="24"/>
          <w:lang w:val="en-GB"/>
        </w:rPr>
        <w:t>hoh</w:t>
      </w:r>
      <w:r w:rsidRPr="009518BF">
        <w:rPr>
          <w:rFonts w:ascii="Arial" w:eastAsia="Times New Roman" w:hAnsi="Arial" w:cs="Arial"/>
          <w:sz w:val="24"/>
          <w:szCs w:val="24"/>
          <w:lang w:val="en-GB"/>
        </w:rPr>
        <w:t xml:space="preserve"> in Kailadevi </w:t>
      </w:r>
      <w:r w:rsidRPr="009518BF">
        <w:rPr>
          <w:rFonts w:ascii="Arial" w:eastAsia="Times New Roman" w:hAnsi="Arial" w:cs="Arial"/>
          <w:noProof/>
          <w:sz w:val="24"/>
          <w:szCs w:val="24"/>
          <w:lang w:val="en-GB"/>
        </w:rPr>
        <w:t>are</w:t>
      </w:r>
      <w:r w:rsidRPr="009518BF">
        <w:rPr>
          <w:rFonts w:ascii="Arial" w:eastAsia="Times New Roman" w:hAnsi="Arial" w:cs="Arial"/>
          <w:sz w:val="24"/>
          <w:szCs w:val="24"/>
          <w:lang w:val="en-GB"/>
        </w:rPr>
        <w:t xml:space="preserve"> Nibhera, Kudka, Chiarmul, Ghanteshwar, Jail and Chidi (Das,</w:t>
      </w:r>
      <w:r w:rsidRPr="009518BF">
        <w:rPr>
          <w:rFonts w:ascii="Arial" w:eastAsia="Times New Roman" w:hAnsi="Arial" w:cs="Arial"/>
          <w:i/>
          <w:sz w:val="24"/>
          <w:szCs w:val="24"/>
          <w:lang w:val="en-GB"/>
        </w:rPr>
        <w:t xml:space="preserve"> </w:t>
      </w:r>
      <w:r w:rsidRPr="009518BF">
        <w:rPr>
          <w:rFonts w:ascii="Arial" w:eastAsia="Times New Roman" w:hAnsi="Arial" w:cs="Arial"/>
          <w:sz w:val="24"/>
          <w:szCs w:val="24"/>
          <w:lang w:val="en-GB"/>
        </w:rPr>
        <w:t xml:space="preserve">2011). </w:t>
      </w:r>
      <w:r w:rsidR="001921BD">
        <w:rPr>
          <w:rFonts w:ascii="Arial" w:eastAsia="Times New Roman" w:hAnsi="Arial" w:cs="Arial"/>
          <w:sz w:val="24"/>
          <w:szCs w:val="24"/>
          <w:lang w:val="en-GB"/>
        </w:rPr>
        <w:t xml:space="preserve"> </w:t>
      </w:r>
      <w:r w:rsidRPr="009518BF">
        <w:rPr>
          <w:rFonts w:ascii="Arial" w:eastAsia="Times New Roman" w:hAnsi="Arial" w:cs="Arial"/>
          <w:sz w:val="24"/>
          <w:szCs w:val="24"/>
          <w:lang w:val="en-GB"/>
        </w:rPr>
        <w:t>Towards the Chambal R</w:t>
      </w:r>
      <w:r w:rsidRPr="009518BF">
        <w:rPr>
          <w:rFonts w:ascii="Arial" w:eastAsia="Times New Roman" w:hAnsi="Arial" w:cs="Arial"/>
          <w:noProof/>
          <w:sz w:val="24"/>
          <w:szCs w:val="24"/>
          <w:lang w:val="en-GB"/>
        </w:rPr>
        <w:t>iver,</w:t>
      </w:r>
      <w:r w:rsidRPr="009518BF">
        <w:rPr>
          <w:rFonts w:ascii="Arial" w:eastAsia="Times New Roman" w:hAnsi="Arial" w:cs="Arial"/>
          <w:sz w:val="24"/>
          <w:szCs w:val="24"/>
          <w:lang w:val="en-GB"/>
        </w:rPr>
        <w:t xml:space="preserve"> </w:t>
      </w:r>
      <w:r w:rsidR="00673A07">
        <w:rPr>
          <w:rFonts w:ascii="Arial" w:eastAsia="Times New Roman" w:hAnsi="Arial" w:cs="Arial"/>
          <w:sz w:val="24"/>
          <w:szCs w:val="24"/>
          <w:lang w:val="en-GB"/>
        </w:rPr>
        <w:t xml:space="preserve">there are </w:t>
      </w:r>
      <w:r w:rsidRPr="009518BF">
        <w:rPr>
          <w:rFonts w:ascii="Arial" w:eastAsia="Times New Roman" w:hAnsi="Arial" w:cs="Arial"/>
          <w:sz w:val="24"/>
          <w:szCs w:val="24"/>
          <w:lang w:val="en-GB"/>
        </w:rPr>
        <w:t>5-8 km wide patch</w:t>
      </w:r>
      <w:r w:rsidR="00673A07">
        <w:rPr>
          <w:rFonts w:ascii="Arial" w:eastAsia="Times New Roman" w:hAnsi="Arial" w:cs="Arial"/>
          <w:sz w:val="24"/>
          <w:szCs w:val="24"/>
          <w:lang w:val="en-GB"/>
        </w:rPr>
        <w:t>es</w:t>
      </w:r>
      <w:r w:rsidRPr="009518BF">
        <w:rPr>
          <w:rFonts w:ascii="Arial" w:eastAsia="Times New Roman" w:hAnsi="Arial" w:cs="Arial"/>
          <w:sz w:val="24"/>
          <w:szCs w:val="24"/>
          <w:lang w:val="en-GB"/>
        </w:rPr>
        <w:t xml:space="preserve"> of ravines</w:t>
      </w:r>
      <w:r w:rsidR="0039305C">
        <w:rPr>
          <w:rFonts w:ascii="Arial" w:eastAsia="Times New Roman" w:hAnsi="Arial" w:cs="Arial"/>
          <w:sz w:val="24"/>
          <w:szCs w:val="24"/>
          <w:lang w:val="en-GB"/>
        </w:rPr>
        <w:t xml:space="preserve"> up to </w:t>
      </w:r>
      <w:r w:rsidR="00B83A1A" w:rsidRPr="009518BF">
        <w:rPr>
          <w:rFonts w:ascii="Arial" w:eastAsia="Times New Roman" w:hAnsi="Arial" w:cs="Arial"/>
          <w:sz w:val="24"/>
          <w:szCs w:val="24"/>
          <w:lang w:val="en-GB"/>
        </w:rPr>
        <w:t xml:space="preserve">35-50 m </w:t>
      </w:r>
      <w:r w:rsidR="0039305C">
        <w:rPr>
          <w:rFonts w:ascii="Arial" w:eastAsia="Times New Roman" w:hAnsi="Arial" w:cs="Arial"/>
          <w:sz w:val="24"/>
          <w:szCs w:val="24"/>
          <w:lang w:val="en-GB"/>
        </w:rPr>
        <w:t xml:space="preserve">deep </w:t>
      </w:r>
      <w:r w:rsidR="00B83A1A" w:rsidRPr="009518BF">
        <w:rPr>
          <w:rFonts w:ascii="Arial" w:eastAsia="Times New Roman" w:hAnsi="Arial" w:cs="Arial"/>
          <w:sz w:val="24"/>
          <w:szCs w:val="24"/>
          <w:lang w:val="en-GB"/>
        </w:rPr>
        <w:t xml:space="preserve">(Thorat </w:t>
      </w:r>
      <w:r w:rsidR="003E32DC">
        <w:rPr>
          <w:rFonts w:ascii="Arial" w:eastAsia="Times New Roman" w:hAnsi="Arial" w:cs="Arial"/>
          <w:sz w:val="24"/>
          <w:szCs w:val="24"/>
          <w:lang w:val="en-GB"/>
        </w:rPr>
        <w:t>&amp;</w:t>
      </w:r>
      <w:r w:rsidR="00B83A1A" w:rsidRPr="009518BF">
        <w:rPr>
          <w:rFonts w:ascii="Arial" w:eastAsia="Times New Roman" w:hAnsi="Arial" w:cs="Arial"/>
          <w:sz w:val="24"/>
          <w:szCs w:val="24"/>
          <w:lang w:val="en-GB"/>
        </w:rPr>
        <w:t xml:space="preserve"> Gurjj</w:t>
      </w:r>
      <w:r w:rsidRPr="009518BF">
        <w:rPr>
          <w:rFonts w:ascii="Arial" w:eastAsia="Times New Roman" w:hAnsi="Arial" w:cs="Arial"/>
          <w:sz w:val="24"/>
          <w:szCs w:val="24"/>
          <w:lang w:val="en-GB"/>
        </w:rPr>
        <w:t xml:space="preserve">er, 2010). </w:t>
      </w:r>
      <w:r w:rsidR="00DB2BA7" w:rsidRPr="009518BF">
        <w:rPr>
          <w:rFonts w:ascii="Arial" w:eastAsia="Times New Roman" w:hAnsi="Arial" w:cs="Arial"/>
          <w:sz w:val="24"/>
          <w:szCs w:val="24"/>
          <w:lang w:val="en-GB"/>
        </w:rPr>
        <w:t xml:space="preserve"> </w:t>
      </w:r>
      <w:r w:rsidR="00673A07">
        <w:rPr>
          <w:rFonts w:ascii="Arial" w:hAnsi="Arial" w:cs="Arial"/>
          <w:sz w:val="24"/>
          <w:szCs w:val="24"/>
          <w:lang w:val="en-GB"/>
        </w:rPr>
        <w:t>GIS a</w:t>
      </w:r>
      <w:r w:rsidR="00673A07">
        <w:rPr>
          <w:rFonts w:ascii="Arial" w:eastAsia="Times New Roman" w:hAnsi="Arial" w:cs="Arial"/>
          <w:sz w:val="24"/>
          <w:szCs w:val="24"/>
          <w:lang w:val="en-GB"/>
        </w:rPr>
        <w:t>nalysis reveals that</w:t>
      </w:r>
      <w:r w:rsidR="0075539F">
        <w:rPr>
          <w:rFonts w:ascii="Arial" w:eastAsia="Times New Roman" w:hAnsi="Arial" w:cs="Arial"/>
          <w:sz w:val="24"/>
          <w:szCs w:val="24"/>
          <w:lang w:val="en-GB"/>
        </w:rPr>
        <w:t xml:space="preserve"> </w:t>
      </w:r>
      <w:r w:rsidR="00673A07">
        <w:rPr>
          <w:rFonts w:ascii="Arial" w:eastAsia="Times New Roman" w:hAnsi="Arial" w:cs="Arial"/>
          <w:sz w:val="24"/>
          <w:szCs w:val="24"/>
          <w:lang w:val="en-GB"/>
        </w:rPr>
        <w:t>148.28</w:t>
      </w:r>
      <w:r w:rsidR="0075539F">
        <w:rPr>
          <w:rFonts w:ascii="Arial" w:eastAsia="Times New Roman" w:hAnsi="Arial" w:cs="Arial"/>
          <w:sz w:val="24"/>
          <w:szCs w:val="24"/>
          <w:lang w:val="en-GB"/>
        </w:rPr>
        <w:t xml:space="preserve"> km</w:t>
      </w:r>
      <w:r w:rsidR="0075539F" w:rsidRPr="0075539F">
        <w:rPr>
          <w:rFonts w:ascii="Arial" w:eastAsia="Times New Roman" w:hAnsi="Arial" w:cs="Arial"/>
          <w:sz w:val="24"/>
          <w:szCs w:val="24"/>
          <w:vertAlign w:val="superscript"/>
          <w:lang w:val="en-GB"/>
        </w:rPr>
        <w:t>2</w:t>
      </w:r>
      <w:r w:rsidR="00673A07">
        <w:rPr>
          <w:rFonts w:ascii="Arial" w:eastAsia="Times New Roman" w:hAnsi="Arial" w:cs="Arial"/>
          <w:sz w:val="24"/>
          <w:szCs w:val="24"/>
          <w:lang w:val="en-GB"/>
        </w:rPr>
        <w:t xml:space="preserve"> is </w:t>
      </w:r>
      <w:proofErr w:type="spellStart"/>
      <w:r w:rsidR="00673A07">
        <w:rPr>
          <w:rFonts w:ascii="Arial" w:eastAsia="Times New Roman" w:hAnsi="Arial" w:cs="Arial"/>
          <w:sz w:val="24"/>
          <w:szCs w:val="24"/>
          <w:lang w:val="en-GB"/>
        </w:rPr>
        <w:t>dhonk</w:t>
      </w:r>
      <w:proofErr w:type="spellEnd"/>
      <w:r w:rsidR="00673A07">
        <w:rPr>
          <w:rFonts w:ascii="Arial" w:eastAsia="Times New Roman" w:hAnsi="Arial" w:cs="Arial"/>
          <w:sz w:val="24"/>
          <w:szCs w:val="24"/>
          <w:lang w:val="en-GB"/>
        </w:rPr>
        <w:t xml:space="preserve"> forest, 98.83 </w:t>
      </w:r>
      <w:r w:rsidR="0075539F">
        <w:rPr>
          <w:rFonts w:ascii="Arial" w:eastAsia="Times New Roman" w:hAnsi="Arial" w:cs="Arial"/>
          <w:sz w:val="24"/>
          <w:szCs w:val="24"/>
          <w:lang w:val="en-GB"/>
        </w:rPr>
        <w:t>km</w:t>
      </w:r>
      <w:r w:rsidR="0075539F" w:rsidRPr="0075539F">
        <w:rPr>
          <w:rFonts w:ascii="Arial" w:eastAsia="Times New Roman" w:hAnsi="Arial" w:cs="Arial"/>
          <w:sz w:val="24"/>
          <w:szCs w:val="24"/>
          <w:vertAlign w:val="superscript"/>
          <w:lang w:val="en-GB"/>
        </w:rPr>
        <w:t>2</w:t>
      </w:r>
      <w:r w:rsidR="0075539F">
        <w:rPr>
          <w:rFonts w:ascii="Arial" w:eastAsia="Times New Roman" w:hAnsi="Arial" w:cs="Arial"/>
          <w:sz w:val="24"/>
          <w:szCs w:val="24"/>
          <w:lang w:val="en-GB"/>
        </w:rPr>
        <w:t xml:space="preserve"> </w:t>
      </w:r>
      <w:r w:rsidR="00673A07">
        <w:rPr>
          <w:rFonts w:ascii="Arial" w:eastAsia="Times New Roman" w:hAnsi="Arial" w:cs="Arial"/>
          <w:sz w:val="24"/>
          <w:szCs w:val="24"/>
          <w:lang w:val="en-GB"/>
        </w:rPr>
        <w:t xml:space="preserve">is mixed forest in </w:t>
      </w:r>
      <w:proofErr w:type="spellStart"/>
      <w:r w:rsidR="00673A07">
        <w:rPr>
          <w:rFonts w:ascii="Arial" w:eastAsia="Times New Roman" w:hAnsi="Arial" w:cs="Arial"/>
          <w:sz w:val="24"/>
          <w:szCs w:val="24"/>
          <w:lang w:val="en-GB"/>
        </w:rPr>
        <w:t>khoh</w:t>
      </w:r>
      <w:proofErr w:type="spellEnd"/>
      <w:r w:rsidR="00673A07">
        <w:rPr>
          <w:rFonts w:ascii="Arial" w:eastAsia="Times New Roman" w:hAnsi="Arial" w:cs="Arial"/>
          <w:sz w:val="24"/>
          <w:szCs w:val="24"/>
          <w:lang w:val="en-GB"/>
        </w:rPr>
        <w:t xml:space="preserve">, 2.42 </w:t>
      </w:r>
      <w:r w:rsidR="0075539F">
        <w:rPr>
          <w:rFonts w:ascii="Arial" w:eastAsia="Times New Roman" w:hAnsi="Arial" w:cs="Arial"/>
          <w:sz w:val="24"/>
          <w:szCs w:val="24"/>
          <w:lang w:val="en-GB"/>
        </w:rPr>
        <w:t>km</w:t>
      </w:r>
      <w:r w:rsidR="0075539F" w:rsidRPr="0075539F">
        <w:rPr>
          <w:rFonts w:ascii="Arial" w:eastAsia="Times New Roman" w:hAnsi="Arial" w:cs="Arial"/>
          <w:sz w:val="24"/>
          <w:szCs w:val="24"/>
          <w:vertAlign w:val="superscript"/>
          <w:lang w:val="en-GB"/>
        </w:rPr>
        <w:t>2</w:t>
      </w:r>
      <w:r w:rsidR="0075539F">
        <w:rPr>
          <w:rFonts w:ascii="Arial" w:eastAsia="Times New Roman" w:hAnsi="Arial" w:cs="Arial"/>
          <w:sz w:val="24"/>
          <w:szCs w:val="24"/>
          <w:lang w:val="en-GB"/>
        </w:rPr>
        <w:t xml:space="preserve"> </w:t>
      </w:r>
      <w:r w:rsidR="00673A07">
        <w:rPr>
          <w:rFonts w:ascii="Arial" w:eastAsia="Times New Roman" w:hAnsi="Arial" w:cs="Arial"/>
          <w:sz w:val="24"/>
          <w:szCs w:val="24"/>
          <w:lang w:val="en-GB"/>
        </w:rPr>
        <w:t xml:space="preserve">is encroached human habitation and 34.24 </w:t>
      </w:r>
      <w:r w:rsidR="0075539F">
        <w:rPr>
          <w:rFonts w:ascii="Arial" w:eastAsia="Times New Roman" w:hAnsi="Arial" w:cs="Arial"/>
          <w:sz w:val="24"/>
          <w:szCs w:val="24"/>
          <w:lang w:val="en-GB"/>
        </w:rPr>
        <w:t>km</w:t>
      </w:r>
      <w:r w:rsidR="0075539F" w:rsidRPr="0075539F">
        <w:rPr>
          <w:rFonts w:ascii="Arial" w:eastAsia="Times New Roman" w:hAnsi="Arial" w:cs="Arial"/>
          <w:sz w:val="24"/>
          <w:szCs w:val="24"/>
          <w:vertAlign w:val="superscript"/>
          <w:lang w:val="en-GB"/>
        </w:rPr>
        <w:t>2</w:t>
      </w:r>
      <w:r w:rsidR="0075539F">
        <w:rPr>
          <w:rFonts w:ascii="Arial" w:eastAsia="Times New Roman" w:hAnsi="Arial" w:cs="Arial"/>
          <w:sz w:val="24"/>
          <w:szCs w:val="24"/>
          <w:lang w:val="en-GB"/>
        </w:rPr>
        <w:t xml:space="preserve"> </w:t>
      </w:r>
      <w:r w:rsidR="00673A07">
        <w:rPr>
          <w:rFonts w:ascii="Arial" w:eastAsia="Times New Roman" w:hAnsi="Arial" w:cs="Arial"/>
          <w:sz w:val="24"/>
          <w:szCs w:val="24"/>
          <w:lang w:val="en-GB"/>
        </w:rPr>
        <w:t xml:space="preserve">is farmland.  </w:t>
      </w:r>
      <w:r w:rsidR="00DB2BA7" w:rsidRPr="009518BF">
        <w:rPr>
          <w:rFonts w:ascii="Arial" w:eastAsia="Times New Roman" w:hAnsi="Arial" w:cs="Arial"/>
          <w:sz w:val="24"/>
          <w:szCs w:val="24"/>
          <w:lang w:val="en-GB"/>
        </w:rPr>
        <w:t>The</w:t>
      </w:r>
      <w:r w:rsidR="0075539F">
        <w:rPr>
          <w:rFonts w:ascii="Arial" w:eastAsia="Times New Roman" w:hAnsi="Arial" w:cs="Arial"/>
          <w:sz w:val="24"/>
          <w:szCs w:val="24"/>
          <w:lang w:val="en-GB"/>
        </w:rPr>
        <w:t>se</w:t>
      </w:r>
      <w:r w:rsidR="00DB2BA7" w:rsidRPr="009518BF">
        <w:rPr>
          <w:rFonts w:ascii="Arial" w:eastAsia="Times New Roman" w:hAnsi="Arial" w:cs="Arial"/>
          <w:sz w:val="24"/>
          <w:szCs w:val="24"/>
          <w:lang w:val="en-GB"/>
        </w:rPr>
        <w:t xml:space="preserve"> forests protect the </w:t>
      </w:r>
      <w:r w:rsidR="00DB2BA7" w:rsidRPr="009518BF">
        <w:rPr>
          <w:rFonts w:ascii="Arial" w:eastAsia="Times New Roman" w:hAnsi="Arial" w:cs="Arial"/>
          <w:noProof/>
          <w:sz w:val="24"/>
          <w:szCs w:val="24"/>
          <w:lang w:val="en-GB"/>
        </w:rPr>
        <w:t>watershed</w:t>
      </w:r>
      <w:r w:rsidR="00DB2BA7" w:rsidRPr="009518BF">
        <w:rPr>
          <w:rFonts w:ascii="Arial" w:eastAsia="Times New Roman" w:hAnsi="Arial" w:cs="Arial"/>
          <w:sz w:val="24"/>
          <w:szCs w:val="24"/>
          <w:lang w:val="en-GB"/>
        </w:rPr>
        <w:t xml:space="preserve"> of the Chambal and Banas Rivers (</w:t>
      </w:r>
      <w:r w:rsidR="00005956" w:rsidRPr="009518BF">
        <w:rPr>
          <w:rFonts w:ascii="Arial" w:eastAsia="Times New Roman" w:hAnsi="Arial" w:cs="Arial"/>
          <w:sz w:val="24"/>
          <w:szCs w:val="24"/>
          <w:lang w:val="en-GB"/>
        </w:rPr>
        <w:t>Forest Department, Rajasthan, 2015</w:t>
      </w:r>
      <w:r w:rsidR="00DB2BA7" w:rsidRPr="009518BF">
        <w:rPr>
          <w:rFonts w:ascii="Arial" w:eastAsia="Times New Roman" w:hAnsi="Arial" w:cs="Arial"/>
          <w:sz w:val="24"/>
          <w:szCs w:val="24"/>
          <w:lang w:val="en-GB"/>
        </w:rPr>
        <w:t xml:space="preserve">; Thorat </w:t>
      </w:r>
      <w:r w:rsidR="003E32DC">
        <w:rPr>
          <w:rFonts w:ascii="Arial" w:eastAsia="Times New Roman" w:hAnsi="Arial" w:cs="Arial"/>
          <w:sz w:val="24"/>
          <w:szCs w:val="24"/>
          <w:lang w:val="en-GB"/>
        </w:rPr>
        <w:t>&amp;</w:t>
      </w:r>
      <w:r w:rsidR="00DB2BA7" w:rsidRPr="009518BF">
        <w:rPr>
          <w:rFonts w:ascii="Arial" w:eastAsia="Times New Roman" w:hAnsi="Arial" w:cs="Arial"/>
          <w:sz w:val="24"/>
          <w:szCs w:val="24"/>
          <w:lang w:val="en-GB"/>
        </w:rPr>
        <w:t xml:space="preserve"> Gurj</w:t>
      </w:r>
      <w:r w:rsidR="00B83A1A" w:rsidRPr="009518BF">
        <w:rPr>
          <w:rFonts w:ascii="Arial" w:eastAsia="Times New Roman" w:hAnsi="Arial" w:cs="Arial"/>
          <w:sz w:val="24"/>
          <w:szCs w:val="24"/>
          <w:lang w:val="en-GB"/>
        </w:rPr>
        <w:t>j</w:t>
      </w:r>
      <w:r w:rsidR="00DB2BA7" w:rsidRPr="009518BF">
        <w:rPr>
          <w:rFonts w:ascii="Arial" w:eastAsia="Times New Roman" w:hAnsi="Arial" w:cs="Arial"/>
          <w:sz w:val="24"/>
          <w:szCs w:val="24"/>
          <w:lang w:val="en-GB"/>
        </w:rPr>
        <w:t>er, 2010).</w:t>
      </w:r>
    </w:p>
    <w:p w14:paraId="61713175" w14:textId="21D46A01" w:rsidR="00A85815" w:rsidRDefault="00A85815" w:rsidP="00E83C2C">
      <w:pPr>
        <w:rPr>
          <w:rFonts w:ascii="Arial" w:eastAsia="Times New Roman" w:hAnsi="Arial" w:cs="Arial"/>
          <w:sz w:val="24"/>
          <w:szCs w:val="24"/>
          <w:lang w:val="en-GB"/>
        </w:rPr>
      </w:pPr>
    </w:p>
    <w:p w14:paraId="0E4D6F28" w14:textId="77777777" w:rsidR="00536D4B" w:rsidRDefault="00536D4B">
      <w:pPr>
        <w:rPr>
          <w:rFonts w:ascii="Arial" w:eastAsia="Times New Roman" w:hAnsi="Arial" w:cs="Arial"/>
          <w:i/>
          <w:sz w:val="24"/>
          <w:szCs w:val="24"/>
          <w:lang w:val="en-GB"/>
        </w:rPr>
      </w:pPr>
      <w:r>
        <w:rPr>
          <w:rFonts w:ascii="Arial" w:eastAsia="Times New Roman" w:hAnsi="Arial" w:cs="Arial"/>
          <w:i/>
          <w:sz w:val="24"/>
          <w:szCs w:val="24"/>
          <w:lang w:val="en-GB"/>
        </w:rPr>
        <w:br w:type="page"/>
      </w:r>
    </w:p>
    <w:p w14:paraId="7BC37F2F" w14:textId="797125F0" w:rsidR="00A85815" w:rsidRPr="009518BF" w:rsidRDefault="00536D4B" w:rsidP="00A85815">
      <w:pPr>
        <w:rPr>
          <w:rFonts w:ascii="Arial" w:eastAsia="Times New Roman" w:hAnsi="Arial" w:cs="Arial"/>
          <w:sz w:val="24"/>
          <w:szCs w:val="24"/>
          <w:lang w:val="en-GB"/>
        </w:rPr>
      </w:pPr>
      <w:r w:rsidRPr="009518BF">
        <w:rPr>
          <w:noProof/>
          <w:lang w:val="en-GB" w:eastAsia="en-GB"/>
        </w:rPr>
        <w:drawing>
          <wp:anchor distT="0" distB="0" distL="114300" distR="114300" simplePos="0" relativeHeight="251661312" behindDoc="1" locked="0" layoutInCell="1" allowOverlap="1" wp14:anchorId="7D2A9DBE" wp14:editId="5DB0FB20">
            <wp:simplePos x="0" y="0"/>
            <wp:positionH relativeFrom="column">
              <wp:posOffset>19050</wp:posOffset>
            </wp:positionH>
            <wp:positionV relativeFrom="paragraph">
              <wp:posOffset>346075</wp:posOffset>
            </wp:positionV>
            <wp:extent cx="4544695" cy="3413125"/>
            <wp:effectExtent l="0" t="0" r="8255" b="0"/>
            <wp:wrapTopAndBottom/>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4695" cy="3413125"/>
                    </a:xfrm>
                    <a:prstGeom prst="rect">
                      <a:avLst/>
                    </a:prstGeom>
                    <a:noFill/>
                    <a:ln>
                      <a:noFill/>
                    </a:ln>
                  </pic:spPr>
                </pic:pic>
              </a:graphicData>
            </a:graphic>
          </wp:anchor>
        </w:drawing>
      </w:r>
      <w:r w:rsidR="005A0223" w:rsidRPr="009518BF">
        <w:rPr>
          <w:rFonts w:ascii="Arial" w:eastAsia="Times New Roman" w:hAnsi="Arial" w:cs="Arial"/>
          <w:i/>
          <w:sz w:val="24"/>
          <w:szCs w:val="24"/>
          <w:lang w:val="en-GB"/>
        </w:rPr>
        <w:t>Figure 2: Image of a khoh</w:t>
      </w:r>
      <w:r w:rsidR="00A85815" w:rsidRPr="00A85815">
        <w:rPr>
          <w:rFonts w:ascii="Arial" w:eastAsia="Times New Roman" w:hAnsi="Arial" w:cs="Arial"/>
          <w:sz w:val="24"/>
          <w:szCs w:val="24"/>
          <w:lang w:val="en-GB"/>
        </w:rPr>
        <w:t xml:space="preserve"> </w:t>
      </w:r>
    </w:p>
    <w:p w14:paraId="0BCE1103" w14:textId="72246630" w:rsidR="00A85815" w:rsidRDefault="00A85815" w:rsidP="00A85815">
      <w:pPr>
        <w:rPr>
          <w:rFonts w:ascii="Arial" w:eastAsia="Times New Roman" w:hAnsi="Arial" w:cs="Arial"/>
          <w:i/>
          <w:sz w:val="24"/>
          <w:szCs w:val="24"/>
          <w:lang w:val="en-GB"/>
        </w:rPr>
      </w:pPr>
    </w:p>
    <w:p w14:paraId="0F439425" w14:textId="77777777" w:rsidR="00536D4B" w:rsidRDefault="00536D4B" w:rsidP="00EE6CCB">
      <w:pPr>
        <w:rPr>
          <w:rFonts w:ascii="Arial" w:eastAsia="Times New Roman" w:hAnsi="Arial" w:cs="Arial"/>
          <w:sz w:val="24"/>
          <w:szCs w:val="24"/>
          <w:lang w:val="en-GB"/>
        </w:rPr>
      </w:pPr>
    </w:p>
    <w:p w14:paraId="730E3E93" w14:textId="699EE1A6" w:rsidR="006068CB" w:rsidRPr="009518BF" w:rsidRDefault="00692112" w:rsidP="00EE6CCB">
      <w:pPr>
        <w:rPr>
          <w:rFonts w:ascii="Arial" w:eastAsia="Times New Roman" w:hAnsi="Arial" w:cs="Arial"/>
          <w:sz w:val="24"/>
          <w:szCs w:val="24"/>
          <w:lang w:val="en-GB"/>
        </w:rPr>
      </w:pPr>
      <w:r w:rsidRPr="009518BF">
        <w:rPr>
          <w:rFonts w:ascii="Arial" w:eastAsia="Times New Roman" w:hAnsi="Arial" w:cs="Arial"/>
          <w:sz w:val="24"/>
          <w:szCs w:val="24"/>
          <w:lang w:val="en-GB"/>
        </w:rPr>
        <w:t xml:space="preserve">Vegetative </w:t>
      </w:r>
      <w:r w:rsidR="005A0223" w:rsidRPr="009518BF">
        <w:rPr>
          <w:rFonts w:ascii="Arial" w:eastAsia="Times New Roman" w:hAnsi="Arial" w:cs="Arial"/>
          <w:sz w:val="24"/>
          <w:szCs w:val="24"/>
          <w:lang w:val="en-GB"/>
        </w:rPr>
        <w:t xml:space="preserve">cover </w:t>
      </w:r>
      <w:r w:rsidR="00CE21C0">
        <w:rPr>
          <w:rFonts w:ascii="Arial" w:eastAsia="Times New Roman" w:hAnsi="Arial" w:cs="Arial"/>
          <w:sz w:val="24"/>
          <w:szCs w:val="24"/>
          <w:lang w:val="en-GB"/>
        </w:rPr>
        <w:t xml:space="preserve">elsewhere </w:t>
      </w:r>
      <w:r w:rsidR="005A0223" w:rsidRPr="009518BF">
        <w:rPr>
          <w:rFonts w:ascii="Arial" w:eastAsia="Times New Roman" w:hAnsi="Arial" w:cs="Arial"/>
          <w:sz w:val="24"/>
          <w:szCs w:val="24"/>
          <w:lang w:val="en-GB"/>
        </w:rPr>
        <w:t xml:space="preserve">in KWLS is </w:t>
      </w:r>
      <w:r w:rsidRPr="009518BF">
        <w:rPr>
          <w:rFonts w:ascii="Arial" w:eastAsia="Times New Roman" w:hAnsi="Arial" w:cs="Arial"/>
          <w:sz w:val="24"/>
          <w:szCs w:val="24"/>
          <w:lang w:val="en-GB"/>
        </w:rPr>
        <w:t>rel</w:t>
      </w:r>
      <w:r w:rsidR="00005956" w:rsidRPr="009518BF">
        <w:rPr>
          <w:rFonts w:ascii="Arial" w:eastAsia="Times New Roman" w:hAnsi="Arial" w:cs="Arial"/>
          <w:sz w:val="24"/>
          <w:szCs w:val="24"/>
          <w:lang w:val="en-GB"/>
        </w:rPr>
        <w:t>a</w:t>
      </w:r>
      <w:r w:rsidRPr="009518BF">
        <w:rPr>
          <w:rFonts w:ascii="Arial" w:eastAsia="Times New Roman" w:hAnsi="Arial" w:cs="Arial"/>
          <w:sz w:val="24"/>
          <w:szCs w:val="24"/>
          <w:lang w:val="en-GB"/>
        </w:rPr>
        <w:t xml:space="preserve">tively </w:t>
      </w:r>
      <w:r w:rsidR="005A0223" w:rsidRPr="009518BF">
        <w:rPr>
          <w:rFonts w:ascii="Arial" w:eastAsia="Times New Roman" w:hAnsi="Arial" w:cs="Arial"/>
          <w:sz w:val="24"/>
          <w:szCs w:val="24"/>
          <w:lang w:val="en-GB"/>
        </w:rPr>
        <w:t>sparse</w:t>
      </w:r>
      <w:r w:rsidR="00673A07">
        <w:rPr>
          <w:rFonts w:ascii="Arial" w:eastAsia="Times New Roman" w:hAnsi="Arial" w:cs="Arial"/>
          <w:sz w:val="24"/>
          <w:szCs w:val="24"/>
          <w:lang w:val="en-GB"/>
        </w:rPr>
        <w:t xml:space="preserve">.  </w:t>
      </w:r>
      <w:proofErr w:type="spellStart"/>
      <w:r w:rsidR="005A0223" w:rsidRPr="009518BF">
        <w:rPr>
          <w:rFonts w:ascii="Arial" w:eastAsia="Times New Roman" w:hAnsi="Arial" w:cs="Arial"/>
          <w:sz w:val="24"/>
          <w:szCs w:val="24"/>
          <w:lang w:val="en-GB"/>
        </w:rPr>
        <w:t>Dhonk</w:t>
      </w:r>
      <w:proofErr w:type="spellEnd"/>
      <w:r w:rsidR="005A0223" w:rsidRPr="009518BF">
        <w:rPr>
          <w:rFonts w:ascii="Arial" w:eastAsia="Times New Roman" w:hAnsi="Arial" w:cs="Arial"/>
          <w:sz w:val="24"/>
          <w:szCs w:val="24"/>
          <w:lang w:val="en-GB"/>
        </w:rPr>
        <w:t xml:space="preserve"> (</w:t>
      </w:r>
      <w:proofErr w:type="spellStart"/>
      <w:r w:rsidR="005A0223" w:rsidRPr="009518BF">
        <w:rPr>
          <w:rFonts w:ascii="Arial" w:eastAsia="Times New Roman" w:hAnsi="Arial" w:cs="Arial"/>
          <w:i/>
          <w:sz w:val="24"/>
          <w:szCs w:val="24"/>
          <w:lang w:val="en-GB"/>
        </w:rPr>
        <w:t>Anogeissus</w:t>
      </w:r>
      <w:proofErr w:type="spellEnd"/>
      <w:r w:rsidR="005A0223" w:rsidRPr="009518BF">
        <w:rPr>
          <w:rFonts w:ascii="Arial" w:eastAsia="Times New Roman" w:hAnsi="Arial" w:cs="Arial"/>
          <w:i/>
          <w:sz w:val="24"/>
          <w:szCs w:val="24"/>
          <w:lang w:val="en-GB"/>
        </w:rPr>
        <w:t xml:space="preserve"> </w:t>
      </w:r>
      <w:r w:rsidR="005A0223" w:rsidRPr="009518BF">
        <w:rPr>
          <w:rFonts w:ascii="Arial" w:eastAsia="Times New Roman" w:hAnsi="Arial" w:cs="Arial"/>
          <w:i/>
          <w:noProof/>
          <w:sz w:val="24"/>
          <w:szCs w:val="24"/>
          <w:lang w:val="en-GB"/>
        </w:rPr>
        <w:t>pendula</w:t>
      </w:r>
      <w:r w:rsidR="005A0223" w:rsidRPr="009518BF">
        <w:rPr>
          <w:rFonts w:ascii="Arial" w:eastAsia="Times New Roman" w:hAnsi="Arial" w:cs="Arial"/>
          <w:sz w:val="24"/>
          <w:szCs w:val="24"/>
          <w:lang w:val="en-GB"/>
        </w:rPr>
        <w:t>) is the dominant tree</w:t>
      </w:r>
      <w:r w:rsidR="00673A07">
        <w:rPr>
          <w:rFonts w:ascii="Arial" w:eastAsia="Times New Roman" w:hAnsi="Arial" w:cs="Arial"/>
          <w:sz w:val="24"/>
          <w:szCs w:val="24"/>
          <w:lang w:val="en-GB"/>
        </w:rPr>
        <w:t xml:space="preserve">, </w:t>
      </w:r>
      <w:r w:rsidR="005A0223" w:rsidRPr="009518BF">
        <w:rPr>
          <w:rFonts w:ascii="Arial" w:eastAsia="Times New Roman" w:hAnsi="Arial" w:cs="Arial"/>
          <w:sz w:val="24"/>
          <w:szCs w:val="24"/>
          <w:lang w:val="en-GB"/>
        </w:rPr>
        <w:t>constituting 80</w:t>
      </w:r>
      <w:r w:rsidR="004E67BD">
        <w:rPr>
          <w:rFonts w:ascii="Arial" w:eastAsia="Times New Roman" w:hAnsi="Arial" w:cs="Arial"/>
          <w:sz w:val="24"/>
          <w:szCs w:val="24"/>
          <w:lang w:val="en-GB"/>
        </w:rPr>
        <w:t xml:space="preserve"> per cent</w:t>
      </w:r>
      <w:r w:rsidR="005A0223" w:rsidRPr="009518BF">
        <w:rPr>
          <w:rFonts w:ascii="Arial" w:eastAsia="Times New Roman" w:hAnsi="Arial" w:cs="Arial"/>
          <w:sz w:val="24"/>
          <w:szCs w:val="24"/>
          <w:lang w:val="en-GB"/>
        </w:rPr>
        <w:t xml:space="preserve"> vegetation cover.</w:t>
      </w:r>
      <w:r w:rsidRPr="009518BF">
        <w:rPr>
          <w:rFonts w:ascii="Arial" w:eastAsia="Times New Roman" w:hAnsi="Arial" w:cs="Arial"/>
          <w:sz w:val="24"/>
          <w:szCs w:val="24"/>
          <w:lang w:val="en-GB"/>
        </w:rPr>
        <w:t xml:space="preserve"> </w:t>
      </w:r>
      <w:r w:rsidR="005A0223" w:rsidRPr="009518BF">
        <w:rPr>
          <w:rFonts w:ascii="Arial" w:eastAsia="Times New Roman" w:hAnsi="Arial" w:cs="Arial"/>
          <w:sz w:val="24"/>
          <w:szCs w:val="24"/>
          <w:lang w:val="en-GB"/>
        </w:rPr>
        <w:t xml:space="preserve"> </w:t>
      </w:r>
      <w:r w:rsidR="00CE21C0">
        <w:rPr>
          <w:rFonts w:ascii="Arial" w:hAnsi="Arial" w:cs="Arial"/>
          <w:sz w:val="24"/>
          <w:szCs w:val="24"/>
          <w:lang w:val="en-GB"/>
        </w:rPr>
        <w:t>F</w:t>
      </w:r>
      <w:r w:rsidR="005A0223" w:rsidRPr="009518BF">
        <w:rPr>
          <w:rFonts w:ascii="Arial" w:hAnsi="Arial" w:cs="Arial"/>
          <w:sz w:val="24"/>
          <w:szCs w:val="24"/>
          <w:lang w:val="en-GB"/>
        </w:rPr>
        <w:t xml:space="preserve">orests </w:t>
      </w:r>
      <w:r w:rsidR="00CE21C0">
        <w:rPr>
          <w:rFonts w:ascii="Arial" w:hAnsi="Arial" w:cs="Arial"/>
          <w:sz w:val="24"/>
          <w:szCs w:val="24"/>
          <w:lang w:val="en-GB"/>
        </w:rPr>
        <w:t xml:space="preserve">adjacent to </w:t>
      </w:r>
      <w:r w:rsidR="005A0223" w:rsidRPr="009518BF">
        <w:rPr>
          <w:rFonts w:ascii="Arial" w:hAnsi="Arial" w:cs="Arial"/>
          <w:sz w:val="24"/>
          <w:szCs w:val="24"/>
          <w:lang w:val="en-GB"/>
        </w:rPr>
        <w:t xml:space="preserve">villages and the forest boundary </w:t>
      </w:r>
      <w:r w:rsidR="005A0223" w:rsidRPr="009518BF">
        <w:rPr>
          <w:rFonts w:ascii="Arial" w:hAnsi="Arial" w:cs="Arial"/>
          <w:noProof/>
          <w:sz w:val="24"/>
          <w:szCs w:val="24"/>
          <w:lang w:val="en-GB"/>
        </w:rPr>
        <w:t xml:space="preserve">are </w:t>
      </w:r>
      <w:r w:rsidR="005A0223" w:rsidRPr="009518BF">
        <w:rPr>
          <w:rFonts w:ascii="Arial" w:hAnsi="Arial" w:cs="Arial"/>
          <w:sz w:val="24"/>
          <w:szCs w:val="24"/>
          <w:lang w:val="en-GB"/>
        </w:rPr>
        <w:t xml:space="preserve">reduced to stunted shrubs </w:t>
      </w:r>
      <w:r w:rsidR="006068CB">
        <w:rPr>
          <w:rFonts w:ascii="Arial" w:hAnsi="Arial" w:cs="Arial"/>
          <w:sz w:val="24"/>
          <w:szCs w:val="24"/>
          <w:lang w:val="en-GB"/>
        </w:rPr>
        <w:t xml:space="preserve">through </w:t>
      </w:r>
      <w:r w:rsidR="005A0223" w:rsidRPr="009518BF">
        <w:rPr>
          <w:rFonts w:ascii="Arial" w:hAnsi="Arial" w:cs="Arial"/>
          <w:sz w:val="24"/>
          <w:szCs w:val="24"/>
          <w:lang w:val="en-GB"/>
        </w:rPr>
        <w:t>anthropogenic pressures</w:t>
      </w:r>
      <w:r w:rsidR="005A0223" w:rsidRPr="009518BF">
        <w:rPr>
          <w:rFonts w:ascii="Arial" w:eastAsia="Times New Roman" w:hAnsi="Arial" w:cs="Arial"/>
          <w:sz w:val="24"/>
          <w:szCs w:val="24"/>
          <w:lang w:val="en-GB"/>
        </w:rPr>
        <w:t xml:space="preserve"> (</w:t>
      </w:r>
      <w:r w:rsidR="004B3037" w:rsidRPr="009518BF">
        <w:rPr>
          <w:rFonts w:ascii="Arial" w:eastAsia="Times New Roman" w:hAnsi="Arial" w:cs="Arial"/>
          <w:sz w:val="24"/>
          <w:szCs w:val="24"/>
          <w:lang w:val="en-GB"/>
        </w:rPr>
        <w:t xml:space="preserve">Forest Department, Rajasthan, 2015; </w:t>
      </w:r>
      <w:r w:rsidR="005A0223" w:rsidRPr="009518BF">
        <w:rPr>
          <w:rFonts w:ascii="Arial" w:eastAsia="Times New Roman" w:hAnsi="Arial" w:cs="Arial"/>
          <w:sz w:val="24"/>
          <w:szCs w:val="24"/>
          <w:lang w:val="en-GB"/>
        </w:rPr>
        <w:t xml:space="preserve">Thorat </w:t>
      </w:r>
      <w:r w:rsidR="003E32DC">
        <w:rPr>
          <w:rFonts w:ascii="Arial" w:eastAsia="Times New Roman" w:hAnsi="Arial" w:cs="Arial"/>
          <w:sz w:val="24"/>
          <w:szCs w:val="24"/>
          <w:lang w:val="en-GB"/>
        </w:rPr>
        <w:t>&amp;</w:t>
      </w:r>
      <w:r w:rsidR="005A0223" w:rsidRPr="009518BF">
        <w:rPr>
          <w:rFonts w:ascii="Arial" w:eastAsia="Times New Roman" w:hAnsi="Arial" w:cs="Arial"/>
          <w:sz w:val="24"/>
          <w:szCs w:val="24"/>
          <w:lang w:val="en-GB"/>
        </w:rPr>
        <w:t xml:space="preserve"> </w:t>
      </w:r>
      <w:proofErr w:type="spellStart"/>
      <w:r w:rsidR="005A0223" w:rsidRPr="009518BF">
        <w:rPr>
          <w:rFonts w:ascii="Arial" w:eastAsia="Times New Roman" w:hAnsi="Arial" w:cs="Arial"/>
          <w:sz w:val="24"/>
          <w:szCs w:val="24"/>
          <w:lang w:val="en-GB"/>
        </w:rPr>
        <w:t>Gurjjer</w:t>
      </w:r>
      <w:proofErr w:type="spellEnd"/>
      <w:r w:rsidRPr="009518BF">
        <w:rPr>
          <w:rFonts w:ascii="Arial" w:eastAsia="Times New Roman" w:hAnsi="Arial" w:cs="Arial"/>
          <w:sz w:val="24"/>
          <w:szCs w:val="24"/>
          <w:lang w:val="en-GB"/>
        </w:rPr>
        <w:t>,</w:t>
      </w:r>
      <w:r w:rsidR="005A0223" w:rsidRPr="009518BF">
        <w:rPr>
          <w:rFonts w:ascii="Arial" w:eastAsia="Times New Roman" w:hAnsi="Arial" w:cs="Arial"/>
          <w:sz w:val="24"/>
          <w:szCs w:val="24"/>
          <w:lang w:val="en-GB"/>
        </w:rPr>
        <w:t xml:space="preserve"> 2010).</w:t>
      </w:r>
      <w:r w:rsidR="00E83C2C">
        <w:rPr>
          <w:rFonts w:ascii="Arial" w:eastAsia="Times New Roman" w:hAnsi="Arial" w:cs="Arial"/>
          <w:sz w:val="24"/>
          <w:szCs w:val="24"/>
          <w:lang w:val="en-GB"/>
        </w:rPr>
        <w:t xml:space="preserve">  </w:t>
      </w:r>
      <w:r w:rsidR="000B2C07">
        <w:rPr>
          <w:rFonts w:ascii="Arial" w:eastAsia="Times New Roman" w:hAnsi="Arial" w:cs="Arial"/>
          <w:sz w:val="24"/>
          <w:szCs w:val="24"/>
          <w:lang w:val="en-GB"/>
        </w:rPr>
        <w:t xml:space="preserve">Larger </w:t>
      </w:r>
      <w:r w:rsidRPr="009518BF">
        <w:rPr>
          <w:rFonts w:ascii="Arial" w:eastAsia="Times New Roman" w:hAnsi="Arial" w:cs="Arial"/>
          <w:sz w:val="24"/>
          <w:szCs w:val="24"/>
          <w:lang w:val="en-GB"/>
        </w:rPr>
        <w:t xml:space="preserve">fauna includes </w:t>
      </w:r>
      <w:r w:rsidR="00E83C2C">
        <w:rPr>
          <w:rFonts w:ascii="Arial" w:eastAsia="Times New Roman" w:hAnsi="Arial" w:cs="Arial"/>
          <w:sz w:val="24"/>
          <w:szCs w:val="24"/>
          <w:lang w:val="en-GB"/>
        </w:rPr>
        <w:t xml:space="preserve">predators </w:t>
      </w:r>
      <w:r w:rsidR="005A0223" w:rsidRPr="009518BF">
        <w:rPr>
          <w:rFonts w:ascii="Arial" w:eastAsia="Times New Roman" w:hAnsi="Arial" w:cs="Arial"/>
          <w:sz w:val="24"/>
          <w:szCs w:val="24"/>
          <w:lang w:val="en-GB"/>
        </w:rPr>
        <w:t xml:space="preserve">such as </w:t>
      </w:r>
      <w:r w:rsidR="00E83C2C">
        <w:rPr>
          <w:rFonts w:ascii="Arial" w:eastAsia="Times New Roman" w:hAnsi="Arial" w:cs="Arial"/>
          <w:sz w:val="24"/>
          <w:szCs w:val="24"/>
          <w:lang w:val="en-GB"/>
        </w:rPr>
        <w:t>Leopard (</w:t>
      </w:r>
      <w:r w:rsidR="005A0223" w:rsidRPr="009518BF">
        <w:rPr>
          <w:rFonts w:ascii="Arial" w:eastAsia="Times New Roman" w:hAnsi="Arial" w:cs="Arial"/>
          <w:i/>
          <w:sz w:val="24"/>
          <w:szCs w:val="24"/>
          <w:lang w:val="en-GB"/>
        </w:rPr>
        <w:t xml:space="preserve">Panthera </w:t>
      </w:r>
      <w:proofErr w:type="spellStart"/>
      <w:r w:rsidR="005A0223" w:rsidRPr="009518BF">
        <w:rPr>
          <w:rFonts w:ascii="Arial" w:eastAsia="Times New Roman" w:hAnsi="Arial" w:cs="Arial"/>
          <w:i/>
          <w:sz w:val="24"/>
          <w:szCs w:val="24"/>
          <w:lang w:val="en-GB"/>
        </w:rPr>
        <w:t>pardus</w:t>
      </w:r>
      <w:proofErr w:type="spellEnd"/>
      <w:r w:rsidR="005A0223" w:rsidRPr="009518BF">
        <w:rPr>
          <w:rFonts w:ascii="Arial" w:eastAsia="Times New Roman" w:hAnsi="Arial" w:cs="Arial"/>
          <w:sz w:val="24"/>
          <w:szCs w:val="24"/>
          <w:lang w:val="en-GB"/>
        </w:rPr>
        <w:t>)</w:t>
      </w:r>
      <w:r w:rsidR="00673A07">
        <w:rPr>
          <w:rFonts w:ascii="Arial" w:eastAsia="Times New Roman" w:hAnsi="Arial" w:cs="Arial"/>
          <w:sz w:val="24"/>
          <w:szCs w:val="24"/>
          <w:lang w:val="en-GB"/>
        </w:rPr>
        <w:t xml:space="preserve"> and</w:t>
      </w:r>
      <w:r w:rsidR="005A0223" w:rsidRPr="009518BF">
        <w:rPr>
          <w:rFonts w:ascii="Arial" w:eastAsia="Times New Roman" w:hAnsi="Arial" w:cs="Arial"/>
          <w:sz w:val="24"/>
          <w:szCs w:val="24"/>
          <w:lang w:val="en-GB"/>
        </w:rPr>
        <w:t xml:space="preserve"> </w:t>
      </w:r>
      <w:r w:rsidR="00673A07">
        <w:rPr>
          <w:rFonts w:ascii="Arial" w:eastAsia="Times New Roman" w:hAnsi="Arial" w:cs="Arial"/>
          <w:sz w:val="24"/>
          <w:szCs w:val="24"/>
          <w:lang w:val="en-GB"/>
        </w:rPr>
        <w:t xml:space="preserve">herbivorous </w:t>
      </w:r>
      <w:r w:rsidR="00E83C2C">
        <w:rPr>
          <w:rFonts w:ascii="Arial" w:eastAsia="Times New Roman" w:hAnsi="Arial" w:cs="Arial"/>
          <w:sz w:val="24"/>
          <w:szCs w:val="24"/>
          <w:lang w:val="en-GB"/>
        </w:rPr>
        <w:t>p</w:t>
      </w:r>
      <w:r w:rsidR="00E83C2C" w:rsidRPr="00E83C2C">
        <w:rPr>
          <w:rFonts w:ascii="Arial" w:eastAsia="Times New Roman" w:hAnsi="Arial" w:cs="Arial"/>
          <w:sz w:val="24"/>
          <w:szCs w:val="24"/>
          <w:lang w:val="en-GB"/>
        </w:rPr>
        <w:t>rey populations includ</w:t>
      </w:r>
      <w:r w:rsidR="000B2C07">
        <w:rPr>
          <w:rFonts w:ascii="Arial" w:eastAsia="Times New Roman" w:hAnsi="Arial" w:cs="Arial"/>
          <w:sz w:val="24"/>
          <w:szCs w:val="24"/>
          <w:lang w:val="en-GB"/>
        </w:rPr>
        <w:t>ing</w:t>
      </w:r>
      <w:r w:rsidR="00E83C2C" w:rsidRPr="00E83C2C">
        <w:rPr>
          <w:rFonts w:ascii="Arial" w:eastAsia="Times New Roman" w:hAnsi="Arial" w:cs="Arial"/>
          <w:sz w:val="24"/>
          <w:szCs w:val="24"/>
          <w:lang w:val="en-GB"/>
        </w:rPr>
        <w:t xml:space="preserve"> various deer species</w:t>
      </w:r>
      <w:r w:rsidR="005A0223" w:rsidRPr="009518BF">
        <w:rPr>
          <w:rFonts w:ascii="Arial" w:hAnsi="Arial" w:cs="Arial"/>
          <w:sz w:val="24"/>
          <w:szCs w:val="24"/>
          <w:lang w:val="en-GB"/>
        </w:rPr>
        <w:t>.</w:t>
      </w:r>
      <w:r w:rsidR="002C72E5" w:rsidRPr="009518BF">
        <w:rPr>
          <w:rFonts w:ascii="Arial" w:hAnsi="Arial" w:cs="Arial"/>
          <w:sz w:val="24"/>
          <w:szCs w:val="24"/>
          <w:lang w:val="en-GB"/>
        </w:rPr>
        <w:t xml:space="preserve"> </w:t>
      </w:r>
      <w:r w:rsidR="00EE6CCB">
        <w:rPr>
          <w:rFonts w:ascii="Arial" w:hAnsi="Arial" w:cs="Arial"/>
          <w:sz w:val="24"/>
          <w:szCs w:val="24"/>
          <w:lang w:val="en-GB"/>
        </w:rPr>
        <w:t xml:space="preserve"> </w:t>
      </w:r>
      <w:r w:rsidR="006068CB" w:rsidRPr="009518BF">
        <w:rPr>
          <w:rFonts w:ascii="Arial" w:eastAsia="Times New Roman" w:hAnsi="Arial" w:cs="Arial"/>
          <w:sz w:val="24"/>
          <w:szCs w:val="24"/>
          <w:lang w:val="en-GB"/>
        </w:rPr>
        <w:t>For management purposes, KWLS is divided into four Ranges: Kela Devi; Karanpur; Mandrail; and Nainiyaki (Forest Department, Rajasthan, 2015)</w:t>
      </w:r>
      <w:r w:rsidR="00EE6CCB">
        <w:rPr>
          <w:rFonts w:ascii="Arial" w:eastAsia="Times New Roman" w:hAnsi="Arial" w:cs="Arial"/>
          <w:sz w:val="24"/>
          <w:szCs w:val="24"/>
          <w:lang w:val="en-GB"/>
        </w:rPr>
        <w:t>.</w:t>
      </w:r>
    </w:p>
    <w:p w14:paraId="04838A16" w14:textId="77777777" w:rsidR="006068CB" w:rsidRPr="009518BF" w:rsidRDefault="006068CB" w:rsidP="006068CB">
      <w:pPr>
        <w:rPr>
          <w:rFonts w:ascii="Arial" w:eastAsia="Times New Roman" w:hAnsi="Arial" w:cs="Arial"/>
          <w:sz w:val="24"/>
          <w:szCs w:val="24"/>
          <w:lang w:val="en-GB"/>
        </w:rPr>
      </w:pPr>
    </w:p>
    <w:p w14:paraId="7DADE317" w14:textId="23C53DE3" w:rsidR="004B3037" w:rsidRPr="009518BF" w:rsidRDefault="001921BD" w:rsidP="00673A07">
      <w:pPr>
        <w:rPr>
          <w:rFonts w:ascii="Arial" w:eastAsia="Times New Roman" w:hAnsi="Arial" w:cs="Arial"/>
          <w:sz w:val="24"/>
          <w:szCs w:val="24"/>
          <w:lang w:val="en-GB"/>
        </w:rPr>
      </w:pPr>
      <w:r>
        <w:rPr>
          <w:rFonts w:ascii="Arial" w:eastAsia="Times New Roman" w:hAnsi="Arial" w:cs="Arial"/>
          <w:sz w:val="24"/>
          <w:szCs w:val="24"/>
          <w:lang w:val="en-GB"/>
        </w:rPr>
        <w:t>R</w:t>
      </w:r>
      <w:r w:rsidR="006068CB" w:rsidRPr="009518BF">
        <w:rPr>
          <w:rFonts w:ascii="Arial" w:eastAsia="Times New Roman" w:hAnsi="Arial" w:cs="Arial"/>
          <w:sz w:val="24"/>
          <w:szCs w:val="24"/>
          <w:lang w:val="en-GB"/>
        </w:rPr>
        <w:t xml:space="preserve">ock paintings </w:t>
      </w:r>
      <w:r w:rsidR="006068CB">
        <w:rPr>
          <w:rFonts w:ascii="Arial" w:eastAsia="Times New Roman" w:hAnsi="Arial" w:cs="Arial"/>
          <w:sz w:val="24"/>
          <w:szCs w:val="24"/>
          <w:lang w:val="en-GB"/>
        </w:rPr>
        <w:t xml:space="preserve">reveal </w:t>
      </w:r>
      <w:r w:rsidR="006068CB" w:rsidRPr="009518BF">
        <w:rPr>
          <w:rFonts w:ascii="Arial" w:eastAsia="Times New Roman" w:hAnsi="Arial" w:cs="Arial"/>
          <w:sz w:val="24"/>
          <w:szCs w:val="24"/>
          <w:lang w:val="en-GB"/>
        </w:rPr>
        <w:t>human</w:t>
      </w:r>
      <w:r w:rsidR="00CE21C0">
        <w:rPr>
          <w:rFonts w:ascii="Arial" w:eastAsia="Times New Roman" w:hAnsi="Arial" w:cs="Arial"/>
          <w:sz w:val="24"/>
          <w:szCs w:val="24"/>
          <w:lang w:val="en-GB"/>
        </w:rPr>
        <w:t xml:space="preserve"> </w:t>
      </w:r>
      <w:r w:rsidR="006068CB">
        <w:rPr>
          <w:rFonts w:ascii="Arial" w:eastAsia="Times New Roman" w:hAnsi="Arial" w:cs="Arial"/>
          <w:sz w:val="24"/>
          <w:szCs w:val="24"/>
          <w:lang w:val="en-GB"/>
        </w:rPr>
        <w:t>occup</w:t>
      </w:r>
      <w:r w:rsidR="00CE21C0">
        <w:rPr>
          <w:rFonts w:ascii="Arial" w:eastAsia="Times New Roman" w:hAnsi="Arial" w:cs="Arial"/>
          <w:sz w:val="24"/>
          <w:szCs w:val="24"/>
          <w:lang w:val="en-GB"/>
        </w:rPr>
        <w:t xml:space="preserve">ation of </w:t>
      </w:r>
      <w:r w:rsidR="006068CB" w:rsidRPr="009518BF">
        <w:rPr>
          <w:rFonts w:ascii="Arial" w:eastAsia="Times New Roman" w:hAnsi="Arial" w:cs="Arial"/>
          <w:sz w:val="24"/>
          <w:szCs w:val="24"/>
          <w:lang w:val="en-GB"/>
        </w:rPr>
        <w:t xml:space="preserve">Kailadevi Forest since prehistoric times.  </w:t>
      </w:r>
      <w:r w:rsidR="006068CB">
        <w:rPr>
          <w:rFonts w:ascii="Arial" w:eastAsia="Times New Roman" w:hAnsi="Arial" w:cs="Arial"/>
          <w:sz w:val="24"/>
          <w:szCs w:val="24"/>
          <w:lang w:val="en-GB"/>
        </w:rPr>
        <w:t xml:space="preserve">Today, </w:t>
      </w:r>
      <w:r w:rsidR="005A0223" w:rsidRPr="009518BF">
        <w:rPr>
          <w:rFonts w:ascii="Arial" w:hAnsi="Arial" w:cs="Arial"/>
          <w:sz w:val="24"/>
          <w:szCs w:val="24"/>
          <w:lang w:val="en-GB"/>
        </w:rPr>
        <w:t xml:space="preserve">KWLS </w:t>
      </w:r>
      <w:r>
        <w:rPr>
          <w:rFonts w:ascii="Arial" w:hAnsi="Arial" w:cs="Arial"/>
          <w:sz w:val="24"/>
          <w:szCs w:val="24"/>
          <w:lang w:val="en-GB"/>
        </w:rPr>
        <w:t xml:space="preserve">hosts </w:t>
      </w:r>
      <w:r w:rsidR="005A0223" w:rsidRPr="009518BF">
        <w:rPr>
          <w:rFonts w:ascii="Arial" w:hAnsi="Arial" w:cs="Arial"/>
          <w:sz w:val="24"/>
          <w:szCs w:val="24"/>
          <w:lang w:val="en-GB"/>
        </w:rPr>
        <w:t xml:space="preserve">pastoral and agricultural communities substantially dependent on </w:t>
      </w:r>
      <w:r w:rsidR="00636D35">
        <w:rPr>
          <w:rFonts w:ascii="Arial" w:hAnsi="Arial" w:cs="Arial"/>
          <w:sz w:val="24"/>
          <w:szCs w:val="24"/>
          <w:lang w:val="en-GB"/>
        </w:rPr>
        <w:t xml:space="preserve">forest </w:t>
      </w:r>
      <w:r w:rsidR="005A0223" w:rsidRPr="009518BF">
        <w:rPr>
          <w:rFonts w:ascii="Arial" w:hAnsi="Arial" w:cs="Arial"/>
          <w:sz w:val="24"/>
          <w:szCs w:val="24"/>
          <w:lang w:val="en-GB"/>
        </w:rPr>
        <w:t xml:space="preserve">resources for their livelihoods. </w:t>
      </w:r>
      <w:r w:rsidR="002C72E5" w:rsidRPr="009518BF">
        <w:rPr>
          <w:rFonts w:ascii="Arial" w:hAnsi="Arial" w:cs="Arial"/>
          <w:sz w:val="24"/>
          <w:szCs w:val="24"/>
          <w:lang w:val="en-GB"/>
        </w:rPr>
        <w:t xml:space="preserve"> </w:t>
      </w:r>
      <w:r w:rsidR="005A0223" w:rsidRPr="009518BF">
        <w:rPr>
          <w:rFonts w:ascii="Arial" w:hAnsi="Arial" w:cs="Arial"/>
          <w:noProof/>
          <w:sz w:val="24"/>
          <w:szCs w:val="24"/>
          <w:lang w:val="en-GB"/>
        </w:rPr>
        <w:t>Currently,</w:t>
      </w:r>
      <w:r w:rsidR="005A0223" w:rsidRPr="009518BF">
        <w:rPr>
          <w:rFonts w:ascii="Arial" w:hAnsi="Arial" w:cs="Arial"/>
          <w:sz w:val="24"/>
          <w:szCs w:val="24"/>
          <w:lang w:val="en-GB"/>
        </w:rPr>
        <w:t xml:space="preserve"> there are </w:t>
      </w:r>
      <w:r w:rsidR="00AA3430">
        <w:rPr>
          <w:rFonts w:ascii="Arial" w:hAnsi="Arial" w:cs="Arial"/>
          <w:sz w:val="24"/>
          <w:szCs w:val="24"/>
          <w:lang w:val="en-GB"/>
        </w:rPr>
        <w:t>66</w:t>
      </w:r>
      <w:r w:rsidR="005A0223" w:rsidRPr="009518BF">
        <w:rPr>
          <w:rFonts w:ascii="Arial" w:hAnsi="Arial" w:cs="Arial"/>
          <w:sz w:val="24"/>
          <w:szCs w:val="24"/>
          <w:lang w:val="en-GB"/>
        </w:rPr>
        <w:t xml:space="preserve"> villages in KWLS</w:t>
      </w:r>
      <w:r w:rsidR="002C72E5" w:rsidRPr="009518BF">
        <w:rPr>
          <w:rFonts w:ascii="Arial" w:hAnsi="Arial" w:cs="Arial"/>
          <w:sz w:val="24"/>
          <w:szCs w:val="24"/>
          <w:lang w:val="en-GB"/>
        </w:rPr>
        <w:t xml:space="preserve">, </w:t>
      </w:r>
      <w:r w:rsidR="00EE6CCB">
        <w:rPr>
          <w:rFonts w:ascii="Arial" w:hAnsi="Arial" w:cs="Arial"/>
          <w:sz w:val="24"/>
          <w:szCs w:val="24"/>
          <w:lang w:val="en-GB"/>
        </w:rPr>
        <w:t xml:space="preserve">each </w:t>
      </w:r>
      <w:r>
        <w:rPr>
          <w:rFonts w:ascii="Arial" w:hAnsi="Arial" w:cs="Arial"/>
          <w:sz w:val="24"/>
          <w:szCs w:val="24"/>
          <w:lang w:val="en-GB"/>
        </w:rPr>
        <w:t xml:space="preserve">grazing </w:t>
      </w:r>
      <w:r w:rsidR="002C72E5" w:rsidRPr="009518BF">
        <w:rPr>
          <w:rFonts w:ascii="Arial" w:hAnsi="Arial" w:cs="Arial"/>
          <w:sz w:val="24"/>
          <w:szCs w:val="24"/>
          <w:lang w:val="en-GB"/>
        </w:rPr>
        <w:t xml:space="preserve">a </w:t>
      </w:r>
      <w:r w:rsidR="00EE6CCB">
        <w:rPr>
          <w:rFonts w:ascii="Arial" w:hAnsi="Arial" w:cs="Arial"/>
          <w:sz w:val="24"/>
          <w:szCs w:val="24"/>
          <w:lang w:val="en-GB"/>
        </w:rPr>
        <w:t xml:space="preserve">specific </w:t>
      </w:r>
      <w:r w:rsidR="002C72E5" w:rsidRPr="009518BF">
        <w:rPr>
          <w:rFonts w:ascii="Arial" w:hAnsi="Arial" w:cs="Arial"/>
          <w:sz w:val="24"/>
          <w:szCs w:val="24"/>
          <w:lang w:val="en-GB"/>
        </w:rPr>
        <w:t>forest area</w:t>
      </w:r>
      <w:r w:rsidR="004B3037" w:rsidRPr="009518BF">
        <w:rPr>
          <w:rFonts w:ascii="Arial" w:hAnsi="Arial" w:cs="Arial"/>
          <w:sz w:val="24"/>
          <w:szCs w:val="24"/>
          <w:lang w:val="en-GB"/>
        </w:rPr>
        <w:t xml:space="preserve"> known as a ‘k</w:t>
      </w:r>
      <w:r w:rsidR="002C72E5" w:rsidRPr="009518BF">
        <w:rPr>
          <w:rFonts w:ascii="Arial" w:hAnsi="Arial" w:cs="Arial"/>
          <w:sz w:val="24"/>
          <w:szCs w:val="24"/>
          <w:lang w:val="en-GB"/>
        </w:rPr>
        <w:t>ankad</w:t>
      </w:r>
      <w:r w:rsidR="004B3037" w:rsidRPr="009518BF">
        <w:rPr>
          <w:rFonts w:ascii="Arial" w:hAnsi="Arial" w:cs="Arial"/>
          <w:sz w:val="24"/>
          <w:szCs w:val="24"/>
          <w:lang w:val="en-GB"/>
        </w:rPr>
        <w:t>’</w:t>
      </w:r>
      <w:r w:rsidR="002C72E5" w:rsidRPr="009518BF">
        <w:rPr>
          <w:rFonts w:ascii="Arial" w:hAnsi="Arial" w:cs="Arial"/>
          <w:sz w:val="24"/>
          <w:szCs w:val="24"/>
          <w:lang w:val="en-GB"/>
        </w:rPr>
        <w:t xml:space="preserve">.  </w:t>
      </w:r>
      <w:r w:rsidR="00EE6CCB">
        <w:rPr>
          <w:rFonts w:ascii="Arial" w:hAnsi="Arial" w:cs="Arial"/>
          <w:noProof/>
          <w:sz w:val="24"/>
          <w:szCs w:val="24"/>
          <w:lang w:val="en-GB"/>
        </w:rPr>
        <w:t>D</w:t>
      </w:r>
      <w:r w:rsidR="004B3037" w:rsidRPr="009518BF">
        <w:rPr>
          <w:rFonts w:ascii="Arial" w:hAnsi="Arial" w:cs="Arial"/>
          <w:sz w:val="24"/>
          <w:szCs w:val="24"/>
          <w:lang w:val="en-GB"/>
        </w:rPr>
        <w:t>uring and immediately after the monsoon</w:t>
      </w:r>
      <w:r w:rsidR="00EE6CCB">
        <w:rPr>
          <w:rFonts w:ascii="Arial" w:hAnsi="Arial" w:cs="Arial"/>
          <w:sz w:val="24"/>
          <w:szCs w:val="24"/>
          <w:lang w:val="en-GB"/>
        </w:rPr>
        <w:t xml:space="preserve"> (July-October)</w:t>
      </w:r>
      <w:r w:rsidR="004B3037" w:rsidRPr="009518BF">
        <w:rPr>
          <w:rFonts w:ascii="Arial" w:hAnsi="Arial" w:cs="Arial"/>
          <w:sz w:val="24"/>
          <w:szCs w:val="24"/>
          <w:lang w:val="en-GB"/>
        </w:rPr>
        <w:t xml:space="preserve">, people </w:t>
      </w:r>
      <w:r w:rsidR="00673A07" w:rsidRPr="009518BF">
        <w:rPr>
          <w:rFonts w:ascii="Arial" w:hAnsi="Arial" w:cs="Arial"/>
          <w:sz w:val="24"/>
          <w:szCs w:val="24"/>
          <w:lang w:val="en-GB"/>
        </w:rPr>
        <w:t xml:space="preserve">from nearby villages </w:t>
      </w:r>
      <w:r w:rsidR="00673A07">
        <w:rPr>
          <w:rFonts w:ascii="Arial" w:hAnsi="Arial" w:cs="Arial"/>
          <w:sz w:val="24"/>
          <w:szCs w:val="24"/>
          <w:lang w:val="en-GB"/>
        </w:rPr>
        <w:t xml:space="preserve">move livestock </w:t>
      </w:r>
      <w:r w:rsidR="00673A07" w:rsidRPr="009518BF">
        <w:rPr>
          <w:rFonts w:ascii="Arial" w:hAnsi="Arial" w:cs="Arial"/>
          <w:noProof/>
          <w:sz w:val="24"/>
          <w:szCs w:val="24"/>
          <w:lang w:val="en-GB"/>
        </w:rPr>
        <w:t>into</w:t>
      </w:r>
      <w:r w:rsidR="00673A07" w:rsidRPr="009518BF">
        <w:rPr>
          <w:rFonts w:ascii="Arial" w:hAnsi="Arial" w:cs="Arial"/>
          <w:sz w:val="24"/>
          <w:szCs w:val="24"/>
          <w:lang w:val="en-GB"/>
        </w:rPr>
        <w:t xml:space="preserve"> </w:t>
      </w:r>
      <w:r w:rsidR="00673A07">
        <w:rPr>
          <w:rFonts w:ascii="Arial" w:hAnsi="Arial" w:cs="Arial"/>
          <w:sz w:val="24"/>
          <w:szCs w:val="24"/>
          <w:lang w:val="en-GB"/>
        </w:rPr>
        <w:t xml:space="preserve">KWLS to exploit </w:t>
      </w:r>
      <w:r w:rsidR="00673A07" w:rsidRPr="009518BF">
        <w:rPr>
          <w:rFonts w:ascii="Arial" w:hAnsi="Arial" w:cs="Arial"/>
          <w:sz w:val="24"/>
          <w:szCs w:val="24"/>
          <w:lang w:val="en-GB"/>
        </w:rPr>
        <w:t xml:space="preserve">fresh fodder, </w:t>
      </w:r>
      <w:r w:rsidR="002C72E5" w:rsidRPr="009518BF">
        <w:rPr>
          <w:rFonts w:ascii="Arial" w:hAnsi="Arial" w:cs="Arial"/>
          <w:sz w:val="24"/>
          <w:szCs w:val="24"/>
          <w:lang w:val="en-GB"/>
        </w:rPr>
        <w:t>forming c</w:t>
      </w:r>
      <w:r w:rsidR="005A0223" w:rsidRPr="009518BF">
        <w:rPr>
          <w:rFonts w:ascii="Arial" w:hAnsi="Arial" w:cs="Arial"/>
          <w:sz w:val="24"/>
          <w:szCs w:val="24"/>
          <w:lang w:val="en-GB"/>
        </w:rPr>
        <w:t xml:space="preserve">attle camps known as </w:t>
      </w:r>
      <w:r w:rsidR="002C72E5" w:rsidRPr="009518BF">
        <w:rPr>
          <w:rFonts w:ascii="Arial" w:hAnsi="Arial" w:cs="Arial"/>
          <w:sz w:val="24"/>
          <w:szCs w:val="24"/>
          <w:lang w:val="en-GB"/>
        </w:rPr>
        <w:t>‘</w:t>
      </w:r>
      <w:proofErr w:type="spellStart"/>
      <w:r w:rsidR="004B3037" w:rsidRPr="009518BF">
        <w:rPr>
          <w:rFonts w:ascii="Arial" w:hAnsi="Arial" w:cs="Arial"/>
          <w:noProof/>
          <w:sz w:val="24"/>
          <w:szCs w:val="24"/>
          <w:lang w:val="en-GB"/>
        </w:rPr>
        <w:t>k</w:t>
      </w:r>
      <w:r w:rsidR="005A0223" w:rsidRPr="009518BF">
        <w:rPr>
          <w:rFonts w:ascii="Arial" w:hAnsi="Arial" w:cs="Arial"/>
          <w:noProof/>
          <w:sz w:val="24"/>
          <w:szCs w:val="24"/>
          <w:lang w:val="en-GB"/>
        </w:rPr>
        <w:t>hirkadi</w:t>
      </w:r>
      <w:proofErr w:type="spellEnd"/>
      <w:r w:rsidR="002C72E5" w:rsidRPr="009518BF">
        <w:rPr>
          <w:rFonts w:ascii="Arial" w:hAnsi="Arial" w:cs="Arial"/>
          <w:noProof/>
          <w:sz w:val="24"/>
          <w:szCs w:val="24"/>
          <w:lang w:val="en-GB"/>
        </w:rPr>
        <w:t>’</w:t>
      </w:r>
      <w:r w:rsidR="005A0223" w:rsidRPr="009518BF">
        <w:rPr>
          <w:rFonts w:ascii="Arial" w:hAnsi="Arial" w:cs="Arial"/>
          <w:sz w:val="24"/>
          <w:szCs w:val="24"/>
          <w:lang w:val="en-GB"/>
        </w:rPr>
        <w:t xml:space="preserve"> (</w:t>
      </w:r>
      <w:r w:rsidR="004B3037" w:rsidRPr="009518BF">
        <w:rPr>
          <w:rFonts w:ascii="Arial" w:hAnsi="Arial" w:cs="Arial"/>
          <w:sz w:val="24"/>
          <w:szCs w:val="24"/>
          <w:lang w:val="en-GB"/>
        </w:rPr>
        <w:t xml:space="preserve">Forest Department, </w:t>
      </w:r>
      <w:proofErr w:type="spellStart"/>
      <w:r w:rsidR="004B3037" w:rsidRPr="009518BF">
        <w:rPr>
          <w:rFonts w:ascii="Arial" w:hAnsi="Arial" w:cs="Arial"/>
          <w:sz w:val="24"/>
          <w:szCs w:val="24"/>
          <w:lang w:val="en-GB"/>
        </w:rPr>
        <w:t>Ranthambhore</w:t>
      </w:r>
      <w:proofErr w:type="spellEnd"/>
      <w:r w:rsidR="004B3037" w:rsidRPr="009518BF">
        <w:rPr>
          <w:rFonts w:ascii="Arial" w:hAnsi="Arial" w:cs="Arial"/>
          <w:sz w:val="24"/>
          <w:szCs w:val="24"/>
          <w:lang w:val="en-GB"/>
        </w:rPr>
        <w:t>, 2015</w:t>
      </w:r>
      <w:r w:rsidR="005A0223" w:rsidRPr="009518BF">
        <w:rPr>
          <w:rFonts w:ascii="Arial" w:hAnsi="Arial" w:cs="Arial"/>
          <w:sz w:val="24"/>
          <w:szCs w:val="24"/>
          <w:lang w:val="en-GB"/>
        </w:rPr>
        <w:t>).</w:t>
      </w:r>
      <w:r w:rsidR="002C72E5" w:rsidRPr="009518BF">
        <w:rPr>
          <w:rFonts w:ascii="Arial" w:hAnsi="Arial" w:cs="Arial"/>
          <w:sz w:val="24"/>
          <w:szCs w:val="24"/>
          <w:lang w:val="en-GB"/>
        </w:rPr>
        <w:t xml:space="preserve">  </w:t>
      </w:r>
      <w:r w:rsidR="005A0223" w:rsidRPr="009518BF">
        <w:rPr>
          <w:rFonts w:ascii="Arial" w:eastAsia="Times New Roman" w:hAnsi="Arial" w:cs="Arial"/>
          <w:sz w:val="24"/>
          <w:szCs w:val="24"/>
          <w:shd w:val="clear" w:color="auto" w:fill="FFFFFF"/>
          <w:lang w:val="en-GB" w:eastAsia="en-IN"/>
        </w:rPr>
        <w:t xml:space="preserve">Villages inside </w:t>
      </w:r>
      <w:r w:rsidR="00EE6CCB">
        <w:rPr>
          <w:rFonts w:ascii="Arial" w:eastAsia="Times New Roman" w:hAnsi="Arial" w:cs="Arial"/>
          <w:sz w:val="24"/>
          <w:szCs w:val="24"/>
          <w:shd w:val="clear" w:color="auto" w:fill="FFFFFF"/>
          <w:lang w:val="en-GB" w:eastAsia="en-IN"/>
        </w:rPr>
        <w:t xml:space="preserve">and peripheral to </w:t>
      </w:r>
      <w:r w:rsidR="005A0223" w:rsidRPr="009518BF">
        <w:rPr>
          <w:rFonts w:ascii="Arial" w:eastAsia="Times New Roman" w:hAnsi="Arial" w:cs="Arial"/>
          <w:sz w:val="24"/>
          <w:szCs w:val="24"/>
          <w:shd w:val="clear" w:color="auto" w:fill="FFFFFF"/>
          <w:lang w:val="en-GB" w:eastAsia="en-IN"/>
        </w:rPr>
        <w:t xml:space="preserve">the </w:t>
      </w:r>
      <w:r w:rsidR="005A0223" w:rsidRPr="009518BF">
        <w:rPr>
          <w:rFonts w:ascii="Arial" w:eastAsia="Times New Roman" w:hAnsi="Arial" w:cs="Arial"/>
          <w:noProof/>
          <w:sz w:val="24"/>
          <w:szCs w:val="24"/>
          <w:shd w:val="clear" w:color="auto" w:fill="FFFFFF"/>
          <w:lang w:val="en-GB" w:eastAsia="en-IN"/>
        </w:rPr>
        <w:t>forest</w:t>
      </w:r>
      <w:r w:rsidR="005A0223" w:rsidRPr="009518BF">
        <w:rPr>
          <w:rFonts w:ascii="Arial" w:eastAsia="Times New Roman" w:hAnsi="Arial" w:cs="Arial"/>
          <w:sz w:val="24"/>
          <w:szCs w:val="24"/>
          <w:shd w:val="clear" w:color="auto" w:fill="FFFFFF"/>
          <w:lang w:val="en-GB" w:eastAsia="en-IN"/>
        </w:rPr>
        <w:t xml:space="preserve"> exert</w:t>
      </w:r>
      <w:r w:rsidR="002C72E5" w:rsidRPr="009518BF">
        <w:rPr>
          <w:rFonts w:ascii="Arial" w:eastAsia="Times New Roman" w:hAnsi="Arial" w:cs="Arial"/>
          <w:sz w:val="24"/>
          <w:szCs w:val="24"/>
          <w:shd w:val="clear" w:color="auto" w:fill="FFFFFF"/>
          <w:lang w:val="en-GB" w:eastAsia="en-IN"/>
        </w:rPr>
        <w:t xml:space="preserve"> substantial </w:t>
      </w:r>
      <w:r w:rsidR="005A0223" w:rsidRPr="009518BF">
        <w:rPr>
          <w:rFonts w:ascii="Arial" w:eastAsia="Times New Roman" w:hAnsi="Arial" w:cs="Arial"/>
          <w:sz w:val="24"/>
          <w:szCs w:val="24"/>
          <w:shd w:val="clear" w:color="auto" w:fill="FFFFFF"/>
          <w:lang w:val="en-GB" w:eastAsia="en-IN"/>
        </w:rPr>
        <w:t xml:space="preserve">biotic pressure through extraction </w:t>
      </w:r>
      <w:r w:rsidR="00EE6CCB">
        <w:rPr>
          <w:rFonts w:ascii="Arial" w:eastAsia="Times New Roman" w:hAnsi="Arial" w:cs="Arial"/>
          <w:sz w:val="24"/>
          <w:szCs w:val="24"/>
          <w:shd w:val="clear" w:color="auto" w:fill="FFFFFF"/>
          <w:lang w:val="en-GB" w:eastAsia="en-IN"/>
        </w:rPr>
        <w:t xml:space="preserve">of </w:t>
      </w:r>
      <w:r w:rsidR="005A0223" w:rsidRPr="009518BF">
        <w:rPr>
          <w:rFonts w:ascii="Arial" w:eastAsia="Times New Roman" w:hAnsi="Arial" w:cs="Arial"/>
          <w:sz w:val="24"/>
          <w:szCs w:val="24"/>
          <w:shd w:val="clear" w:color="auto" w:fill="FFFFFF"/>
          <w:lang w:val="en-GB" w:eastAsia="en-IN"/>
        </w:rPr>
        <w:t>timber</w:t>
      </w:r>
      <w:r w:rsidR="00CE21C0">
        <w:rPr>
          <w:rFonts w:ascii="Arial" w:eastAsia="Times New Roman" w:hAnsi="Arial" w:cs="Arial"/>
          <w:sz w:val="24"/>
          <w:szCs w:val="24"/>
          <w:shd w:val="clear" w:color="auto" w:fill="FFFFFF"/>
          <w:lang w:val="en-GB" w:eastAsia="en-IN"/>
        </w:rPr>
        <w:t xml:space="preserve">, </w:t>
      </w:r>
      <w:r w:rsidR="005A0223" w:rsidRPr="009518BF">
        <w:rPr>
          <w:rFonts w:ascii="Arial" w:eastAsia="Times New Roman" w:hAnsi="Arial" w:cs="Arial"/>
          <w:sz w:val="24"/>
          <w:szCs w:val="24"/>
          <w:shd w:val="clear" w:color="auto" w:fill="FFFFFF"/>
          <w:lang w:val="en-GB" w:eastAsia="en-IN"/>
        </w:rPr>
        <w:t>fodder</w:t>
      </w:r>
      <w:r w:rsidR="00CE21C0">
        <w:rPr>
          <w:rFonts w:ascii="Arial" w:eastAsia="Times New Roman" w:hAnsi="Arial" w:cs="Arial"/>
          <w:sz w:val="24"/>
          <w:szCs w:val="24"/>
          <w:shd w:val="clear" w:color="auto" w:fill="FFFFFF"/>
          <w:lang w:val="en-GB" w:eastAsia="en-IN"/>
        </w:rPr>
        <w:t xml:space="preserve"> and other resources</w:t>
      </w:r>
      <w:r w:rsidR="005A0223" w:rsidRPr="009518BF">
        <w:rPr>
          <w:rFonts w:ascii="Arial" w:eastAsia="Times New Roman" w:hAnsi="Arial" w:cs="Arial"/>
          <w:sz w:val="24"/>
          <w:szCs w:val="24"/>
          <w:shd w:val="clear" w:color="auto" w:fill="FFFFFF"/>
          <w:lang w:val="en-GB" w:eastAsia="en-IN"/>
        </w:rPr>
        <w:t>.</w:t>
      </w:r>
      <w:r w:rsidR="00673A07">
        <w:rPr>
          <w:rFonts w:ascii="Arial" w:hAnsi="Arial" w:cs="Arial"/>
          <w:sz w:val="24"/>
          <w:szCs w:val="24"/>
          <w:lang w:val="en-GB"/>
        </w:rPr>
        <w:t xml:space="preserve">  W</w:t>
      </w:r>
      <w:r w:rsidR="004B3037" w:rsidRPr="009518BF">
        <w:rPr>
          <w:rFonts w:ascii="Arial" w:hAnsi="Arial" w:cs="Arial"/>
          <w:sz w:val="24"/>
          <w:szCs w:val="24"/>
          <w:lang w:val="en-GB"/>
        </w:rPr>
        <w:t xml:space="preserve">ildlife tourism is almost absent </w:t>
      </w:r>
      <w:r w:rsidR="004B3037" w:rsidRPr="009518BF">
        <w:rPr>
          <w:rFonts w:ascii="Arial" w:eastAsia="Times New Roman" w:hAnsi="Arial" w:cs="Arial"/>
          <w:sz w:val="24"/>
          <w:szCs w:val="24"/>
          <w:lang w:val="en-GB"/>
        </w:rPr>
        <w:t xml:space="preserve">due to </w:t>
      </w:r>
      <w:r w:rsidR="0075539F">
        <w:rPr>
          <w:rFonts w:ascii="Arial" w:eastAsia="Times New Roman" w:hAnsi="Arial" w:cs="Arial"/>
          <w:noProof/>
          <w:sz w:val="24"/>
          <w:szCs w:val="24"/>
          <w:lang w:val="en-GB"/>
        </w:rPr>
        <w:t xml:space="preserve">sparse </w:t>
      </w:r>
      <w:r w:rsidR="004B3037" w:rsidRPr="009518BF">
        <w:rPr>
          <w:rFonts w:ascii="Arial" w:eastAsia="Times New Roman" w:hAnsi="Arial" w:cs="Arial"/>
          <w:sz w:val="24"/>
          <w:szCs w:val="24"/>
          <w:lang w:val="en-GB"/>
        </w:rPr>
        <w:t xml:space="preserve">charismatic fauna and </w:t>
      </w:r>
      <w:r w:rsidR="00724B6D">
        <w:rPr>
          <w:rFonts w:ascii="Arial" w:eastAsia="Times New Roman" w:hAnsi="Arial" w:cs="Arial"/>
          <w:sz w:val="24"/>
          <w:szCs w:val="24"/>
          <w:lang w:val="en-GB"/>
        </w:rPr>
        <w:t xml:space="preserve">tourism </w:t>
      </w:r>
      <w:r w:rsidR="004B3037" w:rsidRPr="009518BF">
        <w:rPr>
          <w:rFonts w:ascii="Arial" w:eastAsia="Times New Roman" w:hAnsi="Arial" w:cs="Arial"/>
          <w:noProof/>
          <w:sz w:val="24"/>
          <w:szCs w:val="24"/>
          <w:lang w:val="en-GB"/>
        </w:rPr>
        <w:t>facilities</w:t>
      </w:r>
      <w:r w:rsidR="00724B6D">
        <w:rPr>
          <w:rFonts w:ascii="Arial" w:eastAsia="Times New Roman" w:hAnsi="Arial" w:cs="Arial"/>
          <w:noProof/>
          <w:sz w:val="24"/>
          <w:szCs w:val="24"/>
          <w:lang w:val="en-GB"/>
        </w:rPr>
        <w:t xml:space="preserve">, though many </w:t>
      </w:r>
      <w:r w:rsidR="004B3037" w:rsidRPr="009518BF">
        <w:rPr>
          <w:rFonts w:ascii="Arial" w:eastAsia="Times New Roman" w:hAnsi="Arial" w:cs="Arial"/>
          <w:sz w:val="24"/>
          <w:szCs w:val="24"/>
          <w:lang w:val="en-GB"/>
        </w:rPr>
        <w:t xml:space="preserve">pilgrims visit temples in the </w:t>
      </w:r>
      <w:r w:rsidR="005631E2">
        <w:rPr>
          <w:rFonts w:ascii="Arial" w:eastAsia="Times New Roman" w:hAnsi="Arial" w:cs="Arial"/>
          <w:sz w:val="24"/>
          <w:szCs w:val="24"/>
          <w:lang w:val="en-GB"/>
        </w:rPr>
        <w:t>S</w:t>
      </w:r>
      <w:r w:rsidR="004B3037" w:rsidRPr="009518BF">
        <w:rPr>
          <w:rFonts w:ascii="Arial" w:eastAsia="Times New Roman" w:hAnsi="Arial" w:cs="Arial"/>
          <w:sz w:val="24"/>
          <w:szCs w:val="24"/>
          <w:lang w:val="en-GB"/>
        </w:rPr>
        <w:t>anctuary.</w:t>
      </w:r>
    </w:p>
    <w:p w14:paraId="12EDEB6F" w14:textId="77777777" w:rsidR="004B3037" w:rsidRPr="009518BF" w:rsidRDefault="004B3037" w:rsidP="004B3037">
      <w:pPr>
        <w:rPr>
          <w:rFonts w:ascii="Arial" w:hAnsi="Arial" w:cs="Arial"/>
          <w:sz w:val="24"/>
          <w:szCs w:val="24"/>
          <w:lang w:val="en-GB"/>
        </w:rPr>
      </w:pPr>
    </w:p>
    <w:p w14:paraId="74A58880" w14:textId="0D729069" w:rsidR="00D97445" w:rsidRPr="009518BF" w:rsidRDefault="00D97445" w:rsidP="00286240">
      <w:pPr>
        <w:rPr>
          <w:rFonts w:ascii="Arial" w:eastAsia="Century" w:hAnsi="Arial" w:cs="Arial"/>
          <w:sz w:val="24"/>
          <w:szCs w:val="24"/>
          <w:lang w:val="en-GB"/>
        </w:rPr>
      </w:pPr>
    </w:p>
    <w:p w14:paraId="72D07D9C" w14:textId="77777777" w:rsidR="00536D4B" w:rsidRDefault="00536D4B">
      <w:pPr>
        <w:rPr>
          <w:rFonts w:ascii="Arial" w:eastAsia="Century" w:hAnsi="Arial" w:cs="Arial"/>
          <w:b/>
          <w:sz w:val="24"/>
          <w:szCs w:val="24"/>
          <w:lang w:val="en-GB"/>
        </w:rPr>
      </w:pPr>
      <w:r>
        <w:rPr>
          <w:rFonts w:ascii="Arial" w:eastAsia="Century" w:hAnsi="Arial" w:cs="Arial"/>
          <w:b/>
          <w:sz w:val="24"/>
          <w:szCs w:val="24"/>
          <w:lang w:val="en-GB"/>
        </w:rPr>
        <w:br w:type="page"/>
      </w:r>
    </w:p>
    <w:p w14:paraId="7F1AD3FF" w14:textId="2E970611" w:rsidR="00D97445" w:rsidRPr="009518BF" w:rsidRDefault="00D97445" w:rsidP="00286240">
      <w:pPr>
        <w:rPr>
          <w:rFonts w:ascii="Arial" w:eastAsia="Century" w:hAnsi="Arial" w:cs="Arial"/>
          <w:b/>
          <w:sz w:val="24"/>
          <w:szCs w:val="24"/>
          <w:lang w:val="en-GB"/>
        </w:rPr>
      </w:pPr>
      <w:r w:rsidRPr="009518BF">
        <w:rPr>
          <w:rFonts w:ascii="Arial" w:eastAsia="Century" w:hAnsi="Arial" w:cs="Arial"/>
          <w:b/>
          <w:sz w:val="24"/>
          <w:szCs w:val="24"/>
          <w:lang w:val="en-GB"/>
        </w:rPr>
        <w:t>Methods</w:t>
      </w:r>
    </w:p>
    <w:p w14:paraId="3E146859" w14:textId="3716338E" w:rsidR="00D97445" w:rsidRPr="009518BF" w:rsidRDefault="00D97445" w:rsidP="002C72E5">
      <w:pPr>
        <w:rPr>
          <w:rFonts w:ascii="Arial" w:eastAsia="Century" w:hAnsi="Arial" w:cs="Arial"/>
          <w:sz w:val="24"/>
          <w:szCs w:val="24"/>
          <w:lang w:val="en-GB"/>
        </w:rPr>
      </w:pPr>
    </w:p>
    <w:p w14:paraId="6517F83D" w14:textId="30328B52" w:rsidR="001E6AA8" w:rsidRPr="00977AA8" w:rsidRDefault="002563BC" w:rsidP="00286240">
      <w:pPr>
        <w:rPr>
          <w:rFonts w:ascii="Arial" w:hAnsi="Arial" w:cs="Arial"/>
          <w:w w:val="105"/>
          <w:sz w:val="24"/>
          <w:szCs w:val="24"/>
          <w:lang w:val="en-GB"/>
        </w:rPr>
      </w:pPr>
      <w:r w:rsidRPr="00977AA8">
        <w:rPr>
          <w:rFonts w:ascii="Arial" w:hAnsi="Arial" w:cs="Arial"/>
          <w:sz w:val="24"/>
          <w:szCs w:val="24"/>
          <w:lang w:val="en-GB"/>
        </w:rPr>
        <w:t>E</w:t>
      </w:r>
      <w:r w:rsidR="00597271" w:rsidRPr="00977AA8">
        <w:rPr>
          <w:rFonts w:ascii="Arial" w:hAnsi="Arial" w:cs="Arial"/>
          <w:noProof/>
          <w:sz w:val="24"/>
          <w:szCs w:val="24"/>
          <w:lang w:val="en-GB"/>
        </w:rPr>
        <w:t>valuation</w:t>
      </w:r>
      <w:r w:rsidR="00597271" w:rsidRPr="00977AA8">
        <w:rPr>
          <w:rFonts w:ascii="Arial" w:hAnsi="Arial" w:cs="Arial"/>
          <w:sz w:val="24"/>
          <w:szCs w:val="24"/>
          <w:lang w:val="en-GB"/>
        </w:rPr>
        <w:t xml:space="preserve"> methods</w:t>
      </w:r>
      <w:r w:rsidR="0075539F" w:rsidRPr="00977AA8">
        <w:rPr>
          <w:rFonts w:ascii="Arial" w:hAnsi="Arial" w:cs="Arial"/>
          <w:sz w:val="24"/>
          <w:szCs w:val="24"/>
          <w:lang w:val="en-GB"/>
        </w:rPr>
        <w:t>, both monetary and non-monetary,</w:t>
      </w:r>
      <w:r w:rsidR="00597271" w:rsidRPr="00977AA8">
        <w:rPr>
          <w:rFonts w:ascii="Arial" w:hAnsi="Arial" w:cs="Arial"/>
          <w:sz w:val="24"/>
          <w:szCs w:val="24"/>
          <w:lang w:val="en-GB"/>
        </w:rPr>
        <w:t xml:space="preserve"> </w:t>
      </w:r>
      <w:r w:rsidR="00673A07" w:rsidRPr="00977AA8">
        <w:rPr>
          <w:rFonts w:ascii="Arial" w:hAnsi="Arial" w:cs="Arial"/>
          <w:sz w:val="24"/>
          <w:szCs w:val="24"/>
          <w:lang w:val="en-GB"/>
        </w:rPr>
        <w:t xml:space="preserve">must </w:t>
      </w:r>
      <w:r w:rsidR="00597271" w:rsidRPr="00977AA8">
        <w:rPr>
          <w:rFonts w:ascii="Arial" w:hAnsi="Arial" w:cs="Arial"/>
          <w:sz w:val="24"/>
          <w:szCs w:val="24"/>
          <w:lang w:val="en-GB"/>
        </w:rPr>
        <w:t xml:space="preserve">be </w:t>
      </w:r>
      <w:r w:rsidR="005D4FDF" w:rsidRPr="00977AA8">
        <w:rPr>
          <w:rFonts w:ascii="Arial" w:hAnsi="Arial" w:cs="Arial"/>
          <w:sz w:val="24"/>
          <w:szCs w:val="24"/>
          <w:lang w:val="en-GB"/>
        </w:rPr>
        <w:t xml:space="preserve">relevant to </w:t>
      </w:r>
      <w:r w:rsidR="00597271" w:rsidRPr="00977AA8">
        <w:rPr>
          <w:rFonts w:ascii="Arial" w:hAnsi="Arial" w:cs="Arial"/>
          <w:sz w:val="24"/>
          <w:szCs w:val="24"/>
          <w:lang w:val="en-GB"/>
        </w:rPr>
        <w:t>context, management need</w:t>
      </w:r>
      <w:r w:rsidRPr="00977AA8">
        <w:rPr>
          <w:rFonts w:ascii="Arial" w:hAnsi="Arial" w:cs="Arial"/>
          <w:sz w:val="24"/>
          <w:szCs w:val="24"/>
          <w:lang w:val="en-GB"/>
        </w:rPr>
        <w:t xml:space="preserve"> and </w:t>
      </w:r>
      <w:r w:rsidR="00597271" w:rsidRPr="00977AA8">
        <w:rPr>
          <w:rFonts w:ascii="Arial" w:hAnsi="Arial" w:cs="Arial"/>
          <w:sz w:val="24"/>
          <w:szCs w:val="24"/>
          <w:lang w:val="en-GB"/>
        </w:rPr>
        <w:t xml:space="preserve">resources </w:t>
      </w:r>
      <w:r w:rsidR="00597271" w:rsidRPr="00977AA8">
        <w:rPr>
          <w:rFonts w:ascii="Arial" w:hAnsi="Arial" w:cs="Arial"/>
          <w:sz w:val="24"/>
          <w:szCs w:val="20"/>
          <w:shd w:val="clear" w:color="auto" w:fill="FFFFFF"/>
          <w:lang w:val="en-GB"/>
        </w:rPr>
        <w:t xml:space="preserve">(Turner </w:t>
      </w:r>
      <w:r w:rsidR="00597271" w:rsidRPr="00977AA8">
        <w:rPr>
          <w:rFonts w:ascii="Arial" w:hAnsi="Arial" w:cs="Arial"/>
          <w:i/>
          <w:sz w:val="24"/>
          <w:szCs w:val="20"/>
          <w:shd w:val="clear" w:color="auto" w:fill="FFFFFF"/>
          <w:lang w:val="en-GB"/>
        </w:rPr>
        <w:t>et al.</w:t>
      </w:r>
      <w:r w:rsidR="00597271" w:rsidRPr="00977AA8">
        <w:rPr>
          <w:rFonts w:ascii="Arial" w:hAnsi="Arial" w:cs="Arial"/>
          <w:sz w:val="24"/>
          <w:szCs w:val="20"/>
          <w:shd w:val="clear" w:color="auto" w:fill="FFFFFF"/>
          <w:lang w:val="en-GB"/>
        </w:rPr>
        <w:t xml:space="preserve">, 2016).  </w:t>
      </w:r>
      <w:r w:rsidR="00EB397E" w:rsidRPr="00977AA8">
        <w:rPr>
          <w:rFonts w:ascii="Arial" w:eastAsia="Century" w:hAnsi="Arial" w:cs="Arial"/>
          <w:sz w:val="24"/>
          <w:szCs w:val="24"/>
          <w:lang w:val="en-GB"/>
        </w:rPr>
        <w:t xml:space="preserve">We follow Verma </w:t>
      </w:r>
      <w:r w:rsidR="00EB397E" w:rsidRPr="00977AA8">
        <w:rPr>
          <w:rFonts w:ascii="Arial" w:eastAsia="Century" w:hAnsi="Arial" w:cs="Arial"/>
          <w:i/>
          <w:sz w:val="24"/>
          <w:szCs w:val="24"/>
          <w:lang w:val="en-GB"/>
        </w:rPr>
        <w:t>et al</w:t>
      </w:r>
      <w:r w:rsidR="004B3037" w:rsidRPr="00977AA8">
        <w:rPr>
          <w:rFonts w:ascii="Arial" w:eastAsia="Century" w:hAnsi="Arial" w:cs="Arial"/>
          <w:sz w:val="24"/>
          <w:szCs w:val="24"/>
          <w:lang w:val="en-GB"/>
        </w:rPr>
        <w:t>.</w:t>
      </w:r>
      <w:r w:rsidR="00EB397E" w:rsidRPr="00977AA8">
        <w:rPr>
          <w:rFonts w:ascii="Arial" w:eastAsia="Century" w:hAnsi="Arial" w:cs="Arial"/>
          <w:sz w:val="24"/>
          <w:szCs w:val="24"/>
          <w:lang w:val="en-GB"/>
        </w:rPr>
        <w:t xml:space="preserve"> (2017)</w:t>
      </w:r>
      <w:r w:rsidR="00A8253D" w:rsidRPr="00977AA8">
        <w:rPr>
          <w:rFonts w:ascii="Arial" w:eastAsia="Century" w:hAnsi="Arial" w:cs="Arial"/>
          <w:sz w:val="24"/>
          <w:szCs w:val="24"/>
          <w:lang w:val="en-GB"/>
        </w:rPr>
        <w:t>,</w:t>
      </w:r>
      <w:r w:rsidR="00EB397E" w:rsidRPr="00977AA8">
        <w:rPr>
          <w:rFonts w:ascii="Arial" w:eastAsia="Century" w:hAnsi="Arial" w:cs="Arial"/>
          <w:sz w:val="24"/>
          <w:szCs w:val="24"/>
          <w:lang w:val="en-GB"/>
        </w:rPr>
        <w:t xml:space="preserve"> working closely with </w:t>
      </w:r>
      <w:r w:rsidR="00DC565A" w:rsidRPr="00977AA8">
        <w:rPr>
          <w:rFonts w:ascii="Arial" w:hAnsi="Arial" w:cs="Arial"/>
          <w:w w:val="105"/>
          <w:sz w:val="24"/>
          <w:szCs w:val="24"/>
          <w:lang w:val="en-GB"/>
        </w:rPr>
        <w:t>key</w:t>
      </w:r>
      <w:r w:rsidR="00DC565A" w:rsidRPr="00977AA8">
        <w:rPr>
          <w:rFonts w:ascii="Arial" w:hAnsi="Arial" w:cs="Arial"/>
          <w:spacing w:val="-7"/>
          <w:w w:val="105"/>
          <w:sz w:val="24"/>
          <w:szCs w:val="24"/>
          <w:lang w:val="en-GB"/>
        </w:rPr>
        <w:t xml:space="preserve"> </w:t>
      </w:r>
      <w:r w:rsidR="00DC565A" w:rsidRPr="00977AA8">
        <w:rPr>
          <w:rFonts w:ascii="Arial" w:hAnsi="Arial" w:cs="Arial"/>
          <w:w w:val="105"/>
          <w:sz w:val="24"/>
          <w:szCs w:val="24"/>
          <w:lang w:val="en-GB"/>
        </w:rPr>
        <w:t>stakeholders</w:t>
      </w:r>
      <w:r w:rsidR="00EB397E" w:rsidRPr="00977AA8">
        <w:rPr>
          <w:rFonts w:ascii="Arial" w:hAnsi="Arial" w:cs="Arial"/>
          <w:w w:val="105"/>
          <w:sz w:val="24"/>
          <w:szCs w:val="24"/>
          <w:lang w:val="en-GB"/>
        </w:rPr>
        <w:t xml:space="preserve"> and </w:t>
      </w:r>
      <w:r w:rsidR="00EB397E" w:rsidRPr="00977AA8">
        <w:rPr>
          <w:rFonts w:ascii="Arial" w:hAnsi="Arial" w:cs="Arial"/>
          <w:spacing w:val="-14"/>
          <w:w w:val="105"/>
          <w:sz w:val="24"/>
          <w:szCs w:val="24"/>
          <w:lang w:val="en-GB"/>
        </w:rPr>
        <w:t>e</w:t>
      </w:r>
      <w:r w:rsidR="00DC565A" w:rsidRPr="00977AA8">
        <w:rPr>
          <w:rFonts w:ascii="Arial" w:hAnsi="Arial" w:cs="Arial"/>
          <w:w w:val="105"/>
          <w:sz w:val="24"/>
          <w:szCs w:val="24"/>
          <w:lang w:val="en-GB"/>
        </w:rPr>
        <w:t>xperts</w:t>
      </w:r>
      <w:r w:rsidR="005D4FDF" w:rsidRPr="00977AA8">
        <w:rPr>
          <w:rFonts w:ascii="Arial" w:hAnsi="Arial" w:cs="Arial"/>
          <w:w w:val="105"/>
          <w:sz w:val="24"/>
          <w:szCs w:val="24"/>
          <w:lang w:val="en-GB"/>
        </w:rPr>
        <w:t xml:space="preserve">, </w:t>
      </w:r>
      <w:r w:rsidR="00EB397E" w:rsidRPr="00977AA8">
        <w:rPr>
          <w:rFonts w:ascii="Arial" w:hAnsi="Arial" w:cs="Arial"/>
          <w:w w:val="105"/>
          <w:sz w:val="24"/>
          <w:szCs w:val="24"/>
          <w:lang w:val="en-GB"/>
        </w:rPr>
        <w:t xml:space="preserve">interrogating </w:t>
      </w:r>
      <w:r w:rsidR="005D4FDF" w:rsidRPr="00977AA8">
        <w:rPr>
          <w:rFonts w:ascii="Arial" w:hAnsi="Arial" w:cs="Arial"/>
          <w:w w:val="105"/>
          <w:sz w:val="24"/>
          <w:szCs w:val="24"/>
          <w:lang w:val="en-GB"/>
        </w:rPr>
        <w:t xml:space="preserve">relevant </w:t>
      </w:r>
      <w:r w:rsidR="00EB397E" w:rsidRPr="00977AA8">
        <w:rPr>
          <w:rFonts w:ascii="Arial" w:hAnsi="Arial" w:cs="Arial"/>
          <w:w w:val="105"/>
          <w:sz w:val="24"/>
          <w:szCs w:val="24"/>
          <w:lang w:val="en-GB"/>
        </w:rPr>
        <w:t xml:space="preserve">literature </w:t>
      </w:r>
      <w:r w:rsidRPr="00977AA8">
        <w:rPr>
          <w:rFonts w:ascii="Arial" w:hAnsi="Arial" w:cs="Arial"/>
          <w:w w:val="105"/>
          <w:sz w:val="24"/>
          <w:szCs w:val="24"/>
          <w:lang w:val="en-GB"/>
        </w:rPr>
        <w:t xml:space="preserve">and applying </w:t>
      </w:r>
      <w:r w:rsidR="005D4FDF" w:rsidRPr="00977AA8">
        <w:rPr>
          <w:rFonts w:ascii="Arial" w:hAnsi="Arial" w:cs="Arial"/>
          <w:w w:val="105"/>
          <w:sz w:val="24"/>
          <w:szCs w:val="24"/>
          <w:lang w:val="en-GB"/>
        </w:rPr>
        <w:t>value transfer</w:t>
      </w:r>
      <w:r w:rsidR="00597271" w:rsidRPr="00977AA8">
        <w:rPr>
          <w:rFonts w:ascii="Arial" w:hAnsi="Arial" w:cs="Arial"/>
          <w:sz w:val="24"/>
          <w:szCs w:val="24"/>
          <w:lang w:val="en-GB"/>
        </w:rPr>
        <w:t xml:space="preserve"> </w:t>
      </w:r>
      <w:r w:rsidRPr="00977AA8">
        <w:rPr>
          <w:rFonts w:ascii="Arial" w:hAnsi="Arial" w:cs="Arial"/>
          <w:sz w:val="24"/>
          <w:szCs w:val="24"/>
          <w:lang w:val="en-GB"/>
        </w:rPr>
        <w:t>where relevant</w:t>
      </w:r>
      <w:r w:rsidR="00597271" w:rsidRPr="00977AA8">
        <w:rPr>
          <w:rFonts w:ascii="Arial" w:hAnsi="Arial" w:cs="Arial"/>
          <w:sz w:val="24"/>
          <w:szCs w:val="24"/>
          <w:lang w:val="en-GB"/>
        </w:rPr>
        <w:t>.</w:t>
      </w:r>
      <w:r w:rsidR="0075539F" w:rsidRPr="00977AA8">
        <w:rPr>
          <w:rFonts w:ascii="Arial" w:hAnsi="Arial" w:cs="Arial"/>
          <w:sz w:val="24"/>
          <w:szCs w:val="24"/>
          <w:lang w:val="en-GB"/>
        </w:rPr>
        <w:t xml:space="preserve">  </w:t>
      </w:r>
      <w:r w:rsidR="000B2C07">
        <w:rPr>
          <w:rFonts w:ascii="Arial" w:hAnsi="Arial" w:cs="Arial"/>
          <w:sz w:val="24"/>
          <w:szCs w:val="24"/>
          <w:lang w:val="en-GB"/>
        </w:rPr>
        <w:t>E</w:t>
      </w:r>
      <w:r w:rsidR="0075539F" w:rsidRPr="00977AA8">
        <w:rPr>
          <w:rFonts w:ascii="Arial" w:hAnsi="Arial" w:cs="Arial"/>
          <w:sz w:val="24"/>
          <w:szCs w:val="24"/>
          <w:lang w:val="en-GB"/>
        </w:rPr>
        <w:t xml:space="preserve">conomic valuation techniques have their critics, for example Menon and Rai (2019) specifically criticising use of VALUE+ applied to India’s </w:t>
      </w:r>
      <w:r w:rsidR="00A11ACA">
        <w:rPr>
          <w:rFonts w:ascii="Arial" w:hAnsi="Arial" w:cs="Arial"/>
          <w:sz w:val="24"/>
          <w:szCs w:val="24"/>
          <w:lang w:val="en-GB"/>
        </w:rPr>
        <w:t>T</w:t>
      </w:r>
      <w:r w:rsidR="0075539F" w:rsidRPr="00977AA8">
        <w:rPr>
          <w:rFonts w:ascii="Arial" w:hAnsi="Arial" w:cs="Arial"/>
          <w:sz w:val="24"/>
          <w:szCs w:val="24"/>
          <w:lang w:val="en-GB"/>
        </w:rPr>
        <w:t xml:space="preserve">iger </w:t>
      </w:r>
      <w:r w:rsidR="00A11ACA">
        <w:rPr>
          <w:rFonts w:ascii="Arial" w:hAnsi="Arial" w:cs="Arial"/>
          <w:sz w:val="24"/>
          <w:szCs w:val="24"/>
          <w:lang w:val="en-GB"/>
        </w:rPr>
        <w:t>R</w:t>
      </w:r>
      <w:r w:rsidR="0075539F" w:rsidRPr="00977AA8">
        <w:rPr>
          <w:rFonts w:ascii="Arial" w:hAnsi="Arial" w:cs="Arial"/>
          <w:sz w:val="24"/>
          <w:szCs w:val="24"/>
          <w:lang w:val="en-GB"/>
        </w:rPr>
        <w:t xml:space="preserve">eserves as a neoliberal attempt hiding </w:t>
      </w:r>
      <w:r w:rsidR="0075539F" w:rsidRPr="00977AA8">
        <w:rPr>
          <w:rFonts w:ascii="Arial" w:hAnsi="Arial" w:cs="Arial"/>
          <w:sz w:val="24"/>
          <w:szCs w:val="24"/>
          <w:shd w:val="clear" w:color="auto" w:fill="FFFFFF"/>
        </w:rPr>
        <w:t xml:space="preserve">complex human-nature relationships </w:t>
      </w:r>
      <w:r w:rsidR="00977AA8" w:rsidRPr="00977AA8">
        <w:rPr>
          <w:rFonts w:ascii="Arial" w:hAnsi="Arial" w:cs="Arial"/>
          <w:sz w:val="24"/>
          <w:szCs w:val="24"/>
          <w:shd w:val="clear" w:color="auto" w:fill="FFFFFF"/>
        </w:rPr>
        <w:t xml:space="preserve">and the rights of people living within them.  We nevertheless outline who the key beneficiaries of services are and the nature of benefits.  </w:t>
      </w:r>
      <w:r w:rsidR="00597271" w:rsidRPr="00977AA8">
        <w:rPr>
          <w:rFonts w:ascii="Arial" w:hAnsi="Arial" w:cs="Arial"/>
          <w:sz w:val="24"/>
          <w:szCs w:val="24"/>
          <w:lang w:val="en-GB"/>
        </w:rPr>
        <w:t>M</w:t>
      </w:r>
      <w:r w:rsidR="00BB3BB6" w:rsidRPr="00977AA8">
        <w:rPr>
          <w:rFonts w:ascii="Arial" w:hAnsi="Arial" w:cs="Arial"/>
          <w:w w:val="105"/>
          <w:sz w:val="24"/>
          <w:szCs w:val="24"/>
          <w:lang w:val="en-GB"/>
        </w:rPr>
        <w:t xml:space="preserve">ethods </w:t>
      </w:r>
      <w:r w:rsidR="00BB5089" w:rsidRPr="00977AA8">
        <w:rPr>
          <w:rFonts w:ascii="Arial" w:hAnsi="Arial" w:cs="Arial"/>
          <w:w w:val="105"/>
          <w:sz w:val="24"/>
          <w:szCs w:val="24"/>
          <w:lang w:val="en-GB"/>
        </w:rPr>
        <w:t xml:space="preserve">for assessing ecosystem services </w:t>
      </w:r>
      <w:r w:rsidR="00D70407" w:rsidRPr="00977AA8">
        <w:rPr>
          <w:rFonts w:ascii="Arial" w:hAnsi="Arial" w:cs="Arial"/>
          <w:w w:val="105"/>
          <w:sz w:val="24"/>
          <w:szCs w:val="24"/>
          <w:lang w:val="en-GB"/>
        </w:rPr>
        <w:t xml:space="preserve">spanning broad ecosystem service categories are summarised in Table 1, and </w:t>
      </w:r>
      <w:r w:rsidR="00EE6CCB" w:rsidRPr="00977AA8">
        <w:rPr>
          <w:rFonts w:ascii="Arial" w:hAnsi="Arial" w:cs="Arial"/>
          <w:w w:val="105"/>
          <w:sz w:val="24"/>
          <w:szCs w:val="24"/>
          <w:lang w:val="en-GB"/>
        </w:rPr>
        <w:t xml:space="preserve">elaborated </w:t>
      </w:r>
      <w:r w:rsidR="00D70407" w:rsidRPr="00977AA8">
        <w:rPr>
          <w:rFonts w:ascii="Arial" w:hAnsi="Arial" w:cs="Arial"/>
          <w:w w:val="105"/>
          <w:sz w:val="24"/>
          <w:szCs w:val="24"/>
          <w:lang w:val="en-GB"/>
        </w:rPr>
        <w:t>in the</w:t>
      </w:r>
      <w:r w:rsidR="005D4FDF" w:rsidRPr="00977AA8">
        <w:rPr>
          <w:rFonts w:ascii="Arial" w:hAnsi="Arial" w:cs="Arial"/>
          <w:w w:val="105"/>
          <w:sz w:val="24"/>
          <w:szCs w:val="24"/>
          <w:lang w:val="en-GB"/>
        </w:rPr>
        <w:t xml:space="preserve"> </w:t>
      </w:r>
      <w:r w:rsidR="00BB3BB6" w:rsidRPr="00A11ACA">
        <w:rPr>
          <w:rFonts w:ascii="Arial" w:hAnsi="Arial" w:cs="Arial"/>
          <w:color w:val="FF0000"/>
          <w:w w:val="105"/>
          <w:sz w:val="24"/>
          <w:szCs w:val="24"/>
          <w:lang w:val="en-GB"/>
        </w:rPr>
        <w:t xml:space="preserve">Supplementary </w:t>
      </w:r>
      <w:r w:rsidR="004B3037" w:rsidRPr="00A11ACA">
        <w:rPr>
          <w:rFonts w:ascii="Arial" w:hAnsi="Arial" w:cs="Arial"/>
          <w:color w:val="FF0000"/>
          <w:w w:val="105"/>
          <w:sz w:val="24"/>
          <w:szCs w:val="24"/>
          <w:lang w:val="en-GB"/>
        </w:rPr>
        <w:t>M</w:t>
      </w:r>
      <w:r w:rsidR="00BB3BB6" w:rsidRPr="00A11ACA">
        <w:rPr>
          <w:rFonts w:ascii="Arial" w:hAnsi="Arial" w:cs="Arial"/>
          <w:color w:val="FF0000"/>
          <w:w w:val="105"/>
          <w:sz w:val="24"/>
          <w:szCs w:val="24"/>
          <w:lang w:val="en-GB"/>
        </w:rPr>
        <w:t>aterial</w:t>
      </w:r>
      <w:r w:rsidR="00D70407" w:rsidRPr="00977AA8">
        <w:rPr>
          <w:rFonts w:ascii="Arial" w:hAnsi="Arial" w:cs="Arial"/>
          <w:w w:val="105"/>
          <w:sz w:val="24"/>
          <w:szCs w:val="24"/>
          <w:lang w:val="en-GB"/>
        </w:rPr>
        <w:t>.</w:t>
      </w:r>
    </w:p>
    <w:p w14:paraId="70F71D94" w14:textId="77777777" w:rsidR="00D70407" w:rsidRDefault="00D70407" w:rsidP="00286240">
      <w:pPr>
        <w:rPr>
          <w:rFonts w:ascii="Arial" w:hAnsi="Arial" w:cs="Arial"/>
          <w:w w:val="105"/>
          <w:sz w:val="24"/>
          <w:szCs w:val="24"/>
          <w:lang w:val="en-GB"/>
        </w:rPr>
      </w:pPr>
    </w:p>
    <w:p w14:paraId="1AEBB965" w14:textId="77777777" w:rsidR="00536D4B" w:rsidRPr="006C582E" w:rsidRDefault="00536D4B" w:rsidP="00536D4B">
      <w:pPr>
        <w:shd w:val="clear" w:color="auto" w:fill="FFFFFF"/>
        <w:spacing w:after="160" w:line="22" w:lineRule="atLeast"/>
        <w:rPr>
          <w:rFonts w:ascii="Arial" w:hAnsi="Arial" w:cs="Arial"/>
          <w:sz w:val="24"/>
          <w:szCs w:val="24"/>
          <w:shd w:val="clear" w:color="auto" w:fill="FFFFFF"/>
          <w:lang w:val="en-GB"/>
        </w:rPr>
      </w:pPr>
      <w:bookmarkStart w:id="4" w:name="_Hlk44083124"/>
      <w:r w:rsidRPr="006C582E">
        <w:rPr>
          <w:rFonts w:ascii="Arial" w:eastAsia="Century" w:hAnsi="Arial" w:cs="Arial"/>
          <w:i/>
          <w:sz w:val="24"/>
          <w:szCs w:val="24"/>
          <w:lang w:val="en-GB"/>
        </w:rPr>
        <w:t>Table</w:t>
      </w:r>
      <w:r w:rsidRPr="006C582E">
        <w:rPr>
          <w:rFonts w:ascii="Arial" w:hAnsi="Arial" w:cs="Arial"/>
          <w:i/>
          <w:sz w:val="24"/>
          <w:szCs w:val="24"/>
          <w:shd w:val="clear" w:color="auto" w:fill="FFFFFF"/>
          <w:lang w:val="en-GB"/>
        </w:rPr>
        <w:t xml:space="preserve"> </w:t>
      </w:r>
      <w:r>
        <w:rPr>
          <w:rFonts w:ascii="Arial" w:hAnsi="Arial" w:cs="Arial"/>
          <w:i/>
          <w:sz w:val="24"/>
          <w:szCs w:val="24"/>
          <w:shd w:val="clear" w:color="auto" w:fill="FFFFFF"/>
          <w:lang w:val="en-GB"/>
        </w:rPr>
        <w:t>1</w:t>
      </w:r>
      <w:r w:rsidRPr="006C582E">
        <w:rPr>
          <w:rFonts w:ascii="Arial" w:hAnsi="Arial" w:cs="Arial"/>
          <w:i/>
          <w:sz w:val="24"/>
          <w:szCs w:val="24"/>
          <w:shd w:val="clear" w:color="auto" w:fill="FFFFFF"/>
          <w:lang w:val="en-GB"/>
        </w:rPr>
        <w:t xml:space="preserve">: </w:t>
      </w:r>
      <w:r>
        <w:rPr>
          <w:rFonts w:ascii="Arial" w:hAnsi="Arial" w:cs="Arial"/>
          <w:i/>
          <w:sz w:val="24"/>
          <w:szCs w:val="24"/>
          <w:shd w:val="clear" w:color="auto" w:fill="FFFFFF"/>
          <w:lang w:val="en-GB"/>
        </w:rPr>
        <w:t>Summary of methods for assessing ecosystem services</w:t>
      </w:r>
    </w:p>
    <w:tbl>
      <w:tblPr>
        <w:tblStyle w:val="TableGrid"/>
        <w:tblW w:w="0" w:type="auto"/>
        <w:tblLook w:val="04A0" w:firstRow="1" w:lastRow="0" w:firstColumn="1" w:lastColumn="0" w:noHBand="0" w:noVBand="1"/>
      </w:tblPr>
      <w:tblGrid>
        <w:gridCol w:w="9178"/>
      </w:tblGrid>
      <w:tr w:rsidR="00536D4B" w14:paraId="263EEC8F" w14:textId="77777777" w:rsidTr="00F24B8F">
        <w:tc>
          <w:tcPr>
            <w:tcW w:w="9178" w:type="dxa"/>
            <w:shd w:val="clear" w:color="auto" w:fill="BFBFBF" w:themeFill="background1" w:themeFillShade="BF"/>
          </w:tcPr>
          <w:p w14:paraId="60340C97" w14:textId="77777777" w:rsidR="00536D4B" w:rsidRPr="00DD54C3" w:rsidRDefault="00536D4B" w:rsidP="00F24B8F">
            <w:pPr>
              <w:spacing w:after="120" w:line="22" w:lineRule="atLeast"/>
              <w:rPr>
                <w:rFonts w:ascii="Arial" w:hAnsi="Arial" w:cs="Arial"/>
                <w:b/>
                <w:i/>
                <w:w w:val="105"/>
                <w:sz w:val="24"/>
                <w:szCs w:val="24"/>
                <w:lang w:val="en-GB"/>
              </w:rPr>
            </w:pPr>
            <w:r w:rsidRPr="00DD54C3">
              <w:rPr>
                <w:rFonts w:ascii="Arial" w:hAnsi="Arial" w:cs="Arial"/>
                <w:b/>
                <w:i/>
                <w:w w:val="105"/>
                <w:sz w:val="24"/>
                <w:szCs w:val="24"/>
                <w:lang w:val="en-GB"/>
              </w:rPr>
              <w:t>Broad ecosystem service categories</w:t>
            </w:r>
          </w:p>
          <w:p w14:paraId="47D3DFD6" w14:textId="77777777" w:rsidR="00536D4B" w:rsidRPr="00DD54C3" w:rsidRDefault="00536D4B" w:rsidP="00536D4B">
            <w:pPr>
              <w:pStyle w:val="ListParagraph"/>
              <w:numPr>
                <w:ilvl w:val="0"/>
                <w:numId w:val="2"/>
              </w:numPr>
              <w:spacing w:after="120" w:line="22" w:lineRule="atLeast"/>
              <w:rPr>
                <w:rFonts w:ascii="Arial" w:hAnsi="Arial" w:cs="Arial"/>
                <w:b/>
                <w:w w:val="105"/>
                <w:sz w:val="24"/>
                <w:szCs w:val="24"/>
                <w:lang w:val="en-GB"/>
              </w:rPr>
            </w:pPr>
            <w:r w:rsidRPr="00DD54C3">
              <w:rPr>
                <w:rFonts w:ascii="Arial" w:hAnsi="Arial" w:cs="Arial"/>
                <w:b/>
                <w:w w:val="105"/>
                <w:sz w:val="24"/>
                <w:szCs w:val="24"/>
                <w:lang w:val="en-GB"/>
              </w:rPr>
              <w:t>Methods use to assess specific ecosystem services</w:t>
            </w:r>
          </w:p>
        </w:tc>
      </w:tr>
      <w:tr w:rsidR="00536D4B" w14:paraId="0DDC5262" w14:textId="77777777" w:rsidTr="00F24B8F">
        <w:tc>
          <w:tcPr>
            <w:tcW w:w="9178" w:type="dxa"/>
          </w:tcPr>
          <w:p w14:paraId="5705FF4B" w14:textId="77777777" w:rsidR="00536D4B" w:rsidRPr="00DD54C3" w:rsidRDefault="00536D4B" w:rsidP="00F24B8F">
            <w:pPr>
              <w:spacing w:after="120" w:line="22" w:lineRule="atLeast"/>
              <w:rPr>
                <w:rFonts w:ascii="Arial" w:hAnsi="Arial" w:cs="Arial"/>
                <w:sz w:val="24"/>
                <w:szCs w:val="24"/>
              </w:rPr>
            </w:pPr>
            <w:r w:rsidRPr="00DD54C3">
              <w:rPr>
                <w:rFonts w:ascii="Arial" w:hAnsi="Arial" w:cs="Arial"/>
                <w:i/>
                <w:w w:val="105"/>
                <w:sz w:val="24"/>
                <w:szCs w:val="24"/>
                <w:lang w:val="en-GB"/>
              </w:rPr>
              <w:t xml:space="preserve">Fodder-related ecosystem services ecosystem services </w:t>
            </w:r>
            <w:r w:rsidRPr="00DD54C3">
              <w:rPr>
                <w:rFonts w:ascii="Arial" w:hAnsi="Arial" w:cs="Arial"/>
                <w:w w:val="105"/>
                <w:sz w:val="24"/>
                <w:szCs w:val="24"/>
                <w:lang w:val="en-GB"/>
              </w:rPr>
              <w:t>are importan</w:t>
            </w:r>
            <w:r>
              <w:rPr>
                <w:rFonts w:ascii="Arial" w:hAnsi="Arial" w:cs="Arial"/>
                <w:w w:val="105"/>
                <w:sz w:val="24"/>
                <w:szCs w:val="24"/>
                <w:lang w:val="en-GB"/>
              </w:rPr>
              <w:t>t, villagers within and adjacent to KWLS</w:t>
            </w:r>
            <w:r w:rsidRPr="00DD54C3">
              <w:rPr>
                <w:rFonts w:ascii="Arial" w:hAnsi="Arial" w:cs="Arial"/>
                <w:w w:val="105"/>
                <w:sz w:val="24"/>
                <w:szCs w:val="24"/>
                <w:lang w:val="en-GB"/>
              </w:rPr>
              <w:t xml:space="preserve"> as l</w:t>
            </w:r>
            <w:r w:rsidRPr="00DD54C3">
              <w:rPr>
                <w:rStyle w:val="fontstyle21"/>
                <w:rFonts w:ascii="Arial" w:hAnsi="Arial" w:cs="Arial"/>
                <w:lang w:val="en-GB"/>
              </w:rPr>
              <w:t>ivestock plays an important role in India’s economy</w:t>
            </w:r>
            <w:r w:rsidRPr="00DD54C3">
              <w:rPr>
                <w:rFonts w:ascii="Arial" w:hAnsi="Arial" w:cs="Arial"/>
                <w:sz w:val="24"/>
                <w:szCs w:val="24"/>
              </w:rPr>
              <w:t>:</w:t>
            </w:r>
          </w:p>
          <w:p w14:paraId="1C1FB5D1" w14:textId="77777777" w:rsidR="00536D4B" w:rsidRPr="00DD54C3" w:rsidRDefault="00536D4B" w:rsidP="00536D4B">
            <w:pPr>
              <w:pStyle w:val="BodyText"/>
              <w:numPr>
                <w:ilvl w:val="0"/>
                <w:numId w:val="2"/>
              </w:numPr>
              <w:spacing w:after="120" w:line="22" w:lineRule="atLeast"/>
              <w:ind w:right="218"/>
              <w:rPr>
                <w:b/>
                <w:sz w:val="31"/>
              </w:rPr>
            </w:pPr>
            <w:r w:rsidRPr="00DD54C3">
              <w:rPr>
                <w:rFonts w:ascii="Arial" w:eastAsiaTheme="minorHAnsi" w:hAnsi="Arial" w:cs="Arial"/>
                <w:sz w:val="24"/>
                <w:szCs w:val="24"/>
              </w:rPr>
              <w:t xml:space="preserve">Socioeconomic survey: </w:t>
            </w:r>
            <w:r w:rsidRPr="00DD54C3">
              <w:rPr>
                <w:rFonts w:ascii="Arial" w:hAnsi="Arial" w:cs="Arial"/>
                <w:sz w:val="24"/>
                <w:szCs w:val="24"/>
              </w:rPr>
              <w:t>livelihood, community structure and dependencies on agriculture and livestock w</w:t>
            </w:r>
            <w:r>
              <w:rPr>
                <w:rFonts w:ascii="Arial" w:hAnsi="Arial" w:cs="Arial"/>
                <w:sz w:val="24"/>
                <w:szCs w:val="24"/>
              </w:rPr>
              <w:t>e</w:t>
            </w:r>
            <w:r w:rsidRPr="00DD54C3">
              <w:rPr>
                <w:rFonts w:ascii="Arial" w:hAnsi="Arial" w:cs="Arial"/>
                <w:sz w:val="24"/>
                <w:szCs w:val="24"/>
              </w:rPr>
              <w:t xml:space="preserve">re recorded </w:t>
            </w:r>
            <w:r>
              <w:rPr>
                <w:rFonts w:ascii="Arial" w:hAnsi="Arial" w:cs="Arial"/>
                <w:sz w:val="24"/>
                <w:szCs w:val="24"/>
              </w:rPr>
              <w:t xml:space="preserve">by surveying </w:t>
            </w:r>
            <w:r w:rsidRPr="00DD54C3">
              <w:rPr>
                <w:rFonts w:ascii="Arial" w:eastAsiaTheme="minorHAnsi" w:hAnsi="Arial" w:cs="Arial"/>
                <w:sz w:val="24"/>
                <w:szCs w:val="24"/>
              </w:rPr>
              <w:t>e</w:t>
            </w:r>
            <w:r w:rsidRPr="00DD54C3">
              <w:rPr>
                <w:rFonts w:ascii="Arial" w:hAnsi="Arial" w:cs="Arial"/>
                <w:sz w:val="24"/>
                <w:szCs w:val="24"/>
              </w:rPr>
              <w:t xml:space="preserve">very household in the 66 villages </w:t>
            </w:r>
            <w:r w:rsidRPr="00DD54C3">
              <w:rPr>
                <w:rFonts w:ascii="Arial" w:eastAsiaTheme="minorHAnsi" w:hAnsi="Arial" w:cs="Arial"/>
                <w:sz w:val="24"/>
                <w:szCs w:val="24"/>
              </w:rPr>
              <w:t xml:space="preserve">and </w:t>
            </w:r>
            <w:r w:rsidRPr="00DD54C3">
              <w:rPr>
                <w:rFonts w:ascii="Arial" w:hAnsi="Arial" w:cs="Arial"/>
                <w:sz w:val="24"/>
                <w:szCs w:val="24"/>
              </w:rPr>
              <w:t xml:space="preserve">20 livestock keepers in every forest Range.  Livestock numbers </w:t>
            </w:r>
            <w:r w:rsidRPr="00DD54C3">
              <w:rPr>
                <w:rFonts w:ascii="Arial" w:eastAsia="Times New Roman" w:hAnsi="Arial" w:cs="Arial"/>
                <w:sz w:val="24"/>
                <w:szCs w:val="24"/>
              </w:rPr>
              <w:t xml:space="preserve">were </w:t>
            </w:r>
            <w:r w:rsidRPr="00DD54C3">
              <w:rPr>
                <w:rFonts w:ascii="Arial" w:hAnsi="Arial" w:cs="Arial"/>
                <w:sz w:val="24"/>
                <w:szCs w:val="24"/>
              </w:rPr>
              <w:t xml:space="preserve">converted into Adult Cattle Units (ACUs) following Singh </w:t>
            </w:r>
            <w:r w:rsidRPr="00DD54C3">
              <w:rPr>
                <w:rFonts w:ascii="Arial" w:hAnsi="Arial" w:cs="Arial"/>
                <w:i/>
                <w:sz w:val="24"/>
                <w:szCs w:val="24"/>
              </w:rPr>
              <w:t xml:space="preserve">et al. </w:t>
            </w:r>
            <w:r w:rsidRPr="00DD54C3">
              <w:rPr>
                <w:rFonts w:ascii="Arial" w:hAnsi="Arial" w:cs="Arial"/>
                <w:sz w:val="24"/>
                <w:szCs w:val="24"/>
              </w:rPr>
              <w:t>(1993).</w:t>
            </w:r>
          </w:p>
          <w:p w14:paraId="078ED70A" w14:textId="77777777" w:rsidR="00536D4B" w:rsidRPr="00DD54C3" w:rsidRDefault="00536D4B" w:rsidP="00536D4B">
            <w:pPr>
              <w:pStyle w:val="BodyText"/>
              <w:numPr>
                <w:ilvl w:val="0"/>
                <w:numId w:val="2"/>
              </w:numPr>
              <w:spacing w:after="120" w:line="22" w:lineRule="atLeast"/>
              <w:ind w:right="218"/>
              <w:rPr>
                <w:b/>
                <w:sz w:val="31"/>
              </w:rPr>
            </w:pPr>
            <w:r w:rsidRPr="00DD54C3">
              <w:rPr>
                <w:rFonts w:ascii="Arial" w:hAnsi="Arial" w:cs="Arial"/>
                <w:sz w:val="24"/>
                <w:szCs w:val="24"/>
              </w:rPr>
              <w:t xml:space="preserve">Fodder availability: </w:t>
            </w:r>
            <w:r>
              <w:rPr>
                <w:rFonts w:ascii="Arial" w:hAnsi="Arial" w:cs="Arial"/>
                <w:sz w:val="24"/>
                <w:szCs w:val="24"/>
              </w:rPr>
              <w:t>Assessed m</w:t>
            </w:r>
            <w:r w:rsidRPr="00DD54C3">
              <w:rPr>
                <w:rFonts w:ascii="Arial" w:hAnsi="Arial" w:cs="Arial"/>
                <w:sz w:val="24"/>
                <w:szCs w:val="24"/>
              </w:rPr>
              <w:t xml:space="preserve">ajor sources included leaves of </w:t>
            </w:r>
            <w:proofErr w:type="spellStart"/>
            <w:r w:rsidRPr="00DD54C3">
              <w:rPr>
                <w:rFonts w:ascii="Arial" w:hAnsi="Arial" w:cs="Arial"/>
                <w:sz w:val="24"/>
                <w:szCs w:val="24"/>
              </w:rPr>
              <w:t>dhonk</w:t>
            </w:r>
            <w:proofErr w:type="spellEnd"/>
            <w:r w:rsidRPr="00DD54C3">
              <w:rPr>
                <w:rFonts w:ascii="Arial" w:hAnsi="Arial" w:cs="Arial"/>
                <w:sz w:val="24"/>
                <w:szCs w:val="24"/>
              </w:rPr>
              <w:t xml:space="preserve"> trees, seasonal grasslands and crop residues</w:t>
            </w:r>
            <w:r>
              <w:rPr>
                <w:rFonts w:ascii="Arial" w:hAnsi="Arial" w:cs="Arial"/>
                <w:sz w:val="24"/>
                <w:szCs w:val="24"/>
              </w:rPr>
              <w:t>, and m</w:t>
            </w:r>
            <w:r w:rsidRPr="00DD54C3">
              <w:rPr>
                <w:rFonts w:ascii="Arial" w:hAnsi="Arial" w:cs="Arial"/>
                <w:sz w:val="24"/>
                <w:szCs w:val="24"/>
              </w:rPr>
              <w:t>inor sources included fodder crops, oil cake, weeds in fields, and forage</w:t>
            </w:r>
            <w:r w:rsidRPr="00DD54C3">
              <w:rPr>
                <w:rFonts w:ascii="Arial" w:hAnsi="Arial" w:cs="Arial"/>
                <w:spacing w:val="-1"/>
                <w:sz w:val="24"/>
                <w:szCs w:val="24"/>
              </w:rPr>
              <w:t xml:space="preserve"> c</w:t>
            </w:r>
            <w:r w:rsidRPr="00DD54C3">
              <w:rPr>
                <w:rFonts w:ascii="Arial" w:hAnsi="Arial" w:cs="Arial"/>
                <w:sz w:val="24"/>
                <w:szCs w:val="24"/>
              </w:rPr>
              <w:t>ultivation.</w:t>
            </w:r>
          </w:p>
        </w:tc>
      </w:tr>
      <w:tr w:rsidR="00536D4B" w14:paraId="7FED4B96" w14:textId="77777777" w:rsidTr="00F24B8F">
        <w:tc>
          <w:tcPr>
            <w:tcW w:w="9178" w:type="dxa"/>
          </w:tcPr>
          <w:p w14:paraId="58513279" w14:textId="77777777" w:rsidR="00536D4B" w:rsidRPr="00424459" w:rsidRDefault="00536D4B" w:rsidP="00F24B8F">
            <w:pPr>
              <w:spacing w:after="120" w:line="22" w:lineRule="atLeast"/>
              <w:rPr>
                <w:rFonts w:ascii="Arial" w:hAnsi="Arial" w:cs="Arial"/>
                <w:sz w:val="24"/>
                <w:szCs w:val="24"/>
              </w:rPr>
            </w:pPr>
            <w:r w:rsidRPr="00424459">
              <w:rPr>
                <w:rFonts w:ascii="Arial" w:hAnsi="Arial" w:cs="Arial"/>
                <w:i/>
                <w:w w:val="105"/>
                <w:sz w:val="24"/>
                <w:szCs w:val="24"/>
                <w:lang w:val="en-GB"/>
              </w:rPr>
              <w:t>Timber and fuelwood-related ecosystem services</w:t>
            </w:r>
            <w:r w:rsidRPr="00424459">
              <w:rPr>
                <w:rFonts w:ascii="Arial" w:hAnsi="Arial" w:cs="Arial"/>
                <w:w w:val="105"/>
                <w:sz w:val="24"/>
                <w:szCs w:val="24"/>
                <w:lang w:val="en-GB"/>
              </w:rPr>
              <w:t xml:space="preserve">, of value to local people within and adjacent to KWLS despite </w:t>
            </w:r>
            <w:bookmarkStart w:id="5" w:name="_Hlk44077399"/>
            <w:r w:rsidRPr="00424459">
              <w:rPr>
                <w:rFonts w:ascii="Arial" w:hAnsi="Arial" w:cs="Arial"/>
                <w:sz w:val="24"/>
                <w:szCs w:val="24"/>
              </w:rPr>
              <w:t xml:space="preserve">the forests being depleted.  Although technically illegal, these benefits are being </w:t>
            </w:r>
            <w:proofErr w:type="spellStart"/>
            <w:r w:rsidRPr="00424459">
              <w:rPr>
                <w:rFonts w:ascii="Arial" w:hAnsi="Arial" w:cs="Arial"/>
                <w:sz w:val="24"/>
                <w:szCs w:val="24"/>
              </w:rPr>
              <w:t>realised</w:t>
            </w:r>
            <w:proofErr w:type="spellEnd"/>
            <w:r w:rsidRPr="00424459">
              <w:rPr>
                <w:rFonts w:ascii="Arial" w:hAnsi="Arial" w:cs="Arial"/>
                <w:sz w:val="24"/>
                <w:szCs w:val="24"/>
              </w:rPr>
              <w:t xml:space="preserve"> and so are relevant for </w:t>
            </w:r>
            <w:r w:rsidRPr="00424459">
              <w:rPr>
                <w:rFonts w:ascii="Arial" w:eastAsia="Times New Roman" w:hAnsi="Arial" w:cs="Arial"/>
                <w:sz w:val="24"/>
                <w:szCs w:val="24"/>
              </w:rPr>
              <w:t>estimation of the monetary compensation needed for local stakeholders to match the benefits they currently derive from the area:</w:t>
            </w:r>
          </w:p>
          <w:p w14:paraId="3E0A20A0" w14:textId="77777777" w:rsidR="00536D4B" w:rsidRPr="00DD54C3" w:rsidRDefault="00536D4B" w:rsidP="00536D4B">
            <w:pPr>
              <w:pStyle w:val="BodyText"/>
              <w:numPr>
                <w:ilvl w:val="0"/>
                <w:numId w:val="4"/>
              </w:numPr>
              <w:spacing w:after="120" w:line="22" w:lineRule="atLeast"/>
              <w:rPr>
                <w:rFonts w:ascii="Arial" w:hAnsi="Arial" w:cs="Arial"/>
                <w:sz w:val="24"/>
                <w:szCs w:val="24"/>
              </w:rPr>
            </w:pPr>
            <w:r w:rsidRPr="00DD54C3">
              <w:rPr>
                <w:rFonts w:ascii="Arial" w:hAnsi="Arial" w:cs="Arial"/>
                <w:sz w:val="24"/>
                <w:szCs w:val="24"/>
              </w:rPr>
              <w:t xml:space="preserve">Timber stock: </w:t>
            </w:r>
            <w:r>
              <w:rPr>
                <w:rFonts w:ascii="Arial" w:hAnsi="Arial" w:cs="Arial"/>
                <w:sz w:val="24"/>
                <w:szCs w:val="24"/>
              </w:rPr>
              <w:t>T</w:t>
            </w:r>
            <w:r w:rsidRPr="00DD54C3">
              <w:rPr>
                <w:rFonts w:ascii="Arial" w:hAnsi="Arial" w:cs="Arial"/>
                <w:sz w:val="24"/>
                <w:szCs w:val="24"/>
              </w:rPr>
              <w:t xml:space="preserve">imber extraction is banned, </w:t>
            </w:r>
            <w:r>
              <w:rPr>
                <w:rFonts w:ascii="Arial" w:hAnsi="Arial" w:cs="Arial"/>
                <w:sz w:val="24"/>
                <w:szCs w:val="24"/>
              </w:rPr>
              <w:t xml:space="preserve">so </w:t>
            </w:r>
            <w:r w:rsidRPr="00DD54C3">
              <w:rPr>
                <w:rFonts w:ascii="Arial" w:hAnsi="Arial" w:cs="Arial"/>
                <w:sz w:val="24"/>
                <w:szCs w:val="24"/>
              </w:rPr>
              <w:t xml:space="preserve">timber stock was calculated to illustrate scale of potential value </w:t>
            </w:r>
            <w:r>
              <w:rPr>
                <w:rFonts w:ascii="Arial" w:hAnsi="Arial" w:cs="Arial"/>
                <w:sz w:val="24"/>
                <w:szCs w:val="24"/>
              </w:rPr>
              <w:t xml:space="preserve">based on </w:t>
            </w:r>
            <w:r w:rsidRPr="00DD54C3">
              <w:rPr>
                <w:rFonts w:ascii="Arial" w:hAnsi="Arial" w:cs="Arial"/>
                <w:sz w:val="24"/>
                <w:szCs w:val="24"/>
              </w:rPr>
              <w:t xml:space="preserve">random surveys covering three principal types: (1) Tropical Dry Deciduous Forests dominated by </w:t>
            </w:r>
            <w:proofErr w:type="spellStart"/>
            <w:r w:rsidRPr="00DD54C3">
              <w:rPr>
                <w:rFonts w:ascii="Arial" w:hAnsi="Arial" w:cs="Arial"/>
                <w:sz w:val="24"/>
                <w:szCs w:val="24"/>
              </w:rPr>
              <w:t>dhonk</w:t>
            </w:r>
            <w:proofErr w:type="spellEnd"/>
            <w:r w:rsidRPr="00DD54C3">
              <w:rPr>
                <w:rFonts w:ascii="Arial" w:hAnsi="Arial" w:cs="Arial"/>
                <w:sz w:val="24"/>
                <w:szCs w:val="24"/>
              </w:rPr>
              <w:t xml:space="preserve">; (2) mixed deciduous </w:t>
            </w:r>
            <w:proofErr w:type="spellStart"/>
            <w:r w:rsidRPr="00DD54C3">
              <w:rPr>
                <w:rFonts w:ascii="Arial" w:hAnsi="Arial" w:cs="Arial"/>
                <w:sz w:val="24"/>
                <w:szCs w:val="24"/>
              </w:rPr>
              <w:t>khoh</w:t>
            </w:r>
            <w:proofErr w:type="spellEnd"/>
            <w:r w:rsidRPr="00DD54C3">
              <w:rPr>
                <w:rFonts w:ascii="Arial" w:hAnsi="Arial" w:cs="Arial"/>
                <w:sz w:val="24"/>
                <w:szCs w:val="24"/>
              </w:rPr>
              <w:t xml:space="preserve"> (gorge); and (3) ravine scrubland forests, converting to bole volume and converting to economic value following Verma </w:t>
            </w:r>
            <w:r w:rsidRPr="00DD54C3">
              <w:rPr>
                <w:rFonts w:ascii="Arial" w:hAnsi="Arial" w:cs="Arial"/>
                <w:i/>
                <w:sz w:val="24"/>
                <w:szCs w:val="24"/>
              </w:rPr>
              <w:t xml:space="preserve">et al. </w:t>
            </w:r>
            <w:r w:rsidRPr="00DD54C3">
              <w:rPr>
                <w:rFonts w:ascii="Arial" w:hAnsi="Arial" w:cs="Arial"/>
                <w:sz w:val="24"/>
                <w:szCs w:val="24"/>
              </w:rPr>
              <w:t>(2015).</w:t>
            </w:r>
          </w:p>
          <w:p w14:paraId="25927DB5" w14:textId="77777777" w:rsidR="00536D4B" w:rsidRPr="00DD54C3" w:rsidRDefault="00536D4B" w:rsidP="00536D4B">
            <w:pPr>
              <w:pStyle w:val="BodyText"/>
              <w:numPr>
                <w:ilvl w:val="0"/>
                <w:numId w:val="4"/>
              </w:numPr>
              <w:spacing w:after="120" w:line="22" w:lineRule="atLeast"/>
              <w:rPr>
                <w:rFonts w:ascii="Arial" w:hAnsi="Arial" w:cs="Arial"/>
                <w:sz w:val="24"/>
                <w:szCs w:val="24"/>
              </w:rPr>
            </w:pPr>
            <w:r w:rsidRPr="00DD54C3">
              <w:rPr>
                <w:rFonts w:ascii="Arial" w:eastAsia="Times New Roman" w:hAnsi="Arial" w:cs="Arial"/>
                <w:bCs/>
                <w:sz w:val="24"/>
                <w:szCs w:val="24"/>
              </w:rPr>
              <w:t xml:space="preserve">Wood extraction: Though also technically illegal, wood extraction remains </w:t>
            </w:r>
            <w:r w:rsidRPr="00DD54C3">
              <w:rPr>
                <w:rFonts w:ascii="Arial" w:hAnsi="Arial" w:cs="Arial"/>
                <w:sz w:val="24"/>
                <w:szCs w:val="24"/>
              </w:rPr>
              <w:t>a primary fuel source for people living in and adjacent to KWLS.  Fuelwood and other biomass (dung cake, agriculture residues, etc.) consumption by villages was quantified in 15% of randomly selected villages.</w:t>
            </w:r>
            <w:bookmarkEnd w:id="5"/>
          </w:p>
        </w:tc>
      </w:tr>
      <w:tr w:rsidR="00536D4B" w14:paraId="6E311866" w14:textId="77777777" w:rsidTr="00F24B8F">
        <w:tc>
          <w:tcPr>
            <w:tcW w:w="9178" w:type="dxa"/>
          </w:tcPr>
          <w:p w14:paraId="4D79BA98" w14:textId="77777777" w:rsidR="00536D4B" w:rsidRPr="00853A74" w:rsidRDefault="00536D4B" w:rsidP="00F24B8F">
            <w:pPr>
              <w:spacing w:after="120" w:line="22" w:lineRule="atLeast"/>
              <w:rPr>
                <w:rFonts w:ascii="Arial" w:hAnsi="Arial" w:cs="Arial"/>
                <w:w w:val="105"/>
                <w:sz w:val="24"/>
                <w:szCs w:val="24"/>
                <w:lang w:val="en-GB"/>
              </w:rPr>
            </w:pPr>
            <w:r w:rsidRPr="00DD54C3">
              <w:rPr>
                <w:rFonts w:ascii="Arial" w:hAnsi="Arial" w:cs="Arial"/>
                <w:i/>
                <w:w w:val="105"/>
                <w:sz w:val="24"/>
                <w:szCs w:val="24"/>
                <w:lang w:val="en-GB"/>
              </w:rPr>
              <w:t>Carbon stock and sequestration ecosystem services</w:t>
            </w:r>
            <w:r>
              <w:rPr>
                <w:rFonts w:ascii="Arial" w:hAnsi="Arial" w:cs="Arial"/>
                <w:w w:val="105"/>
                <w:sz w:val="24"/>
                <w:szCs w:val="24"/>
                <w:lang w:val="en-GB"/>
              </w:rPr>
              <w:t>, of value to the global community through climate stabilisation:</w:t>
            </w:r>
          </w:p>
          <w:p w14:paraId="51F831DC" w14:textId="77777777" w:rsidR="00536D4B" w:rsidRPr="00DD54C3" w:rsidRDefault="00536D4B" w:rsidP="00536D4B">
            <w:pPr>
              <w:pStyle w:val="ListParagraph"/>
              <w:numPr>
                <w:ilvl w:val="0"/>
                <w:numId w:val="4"/>
              </w:numPr>
              <w:spacing w:after="120" w:line="22" w:lineRule="atLeast"/>
              <w:rPr>
                <w:rFonts w:ascii="Arial" w:hAnsi="Arial" w:cs="Arial"/>
                <w:sz w:val="24"/>
                <w:szCs w:val="24"/>
              </w:rPr>
            </w:pPr>
            <w:r w:rsidRPr="00DD54C3">
              <w:rPr>
                <w:rFonts w:ascii="Arial" w:hAnsi="Arial" w:cs="Arial"/>
                <w:sz w:val="24"/>
                <w:szCs w:val="24"/>
                <w:lang w:val="en-GB"/>
              </w:rPr>
              <w:t xml:space="preserve">Carbon </w:t>
            </w:r>
            <w:r>
              <w:rPr>
                <w:rFonts w:ascii="Arial" w:hAnsi="Arial" w:cs="Arial"/>
                <w:sz w:val="24"/>
                <w:szCs w:val="24"/>
                <w:lang w:val="en-GB"/>
              </w:rPr>
              <w:t>stock</w:t>
            </w:r>
            <w:r w:rsidRPr="00DD54C3">
              <w:rPr>
                <w:rFonts w:ascii="Arial" w:hAnsi="Arial" w:cs="Arial"/>
                <w:sz w:val="24"/>
                <w:szCs w:val="24"/>
                <w:lang w:val="en-GB"/>
              </w:rPr>
              <w:t>: Field surveys of tree standing crops in the four forest Ranges</w:t>
            </w:r>
            <w:r>
              <w:rPr>
                <w:rFonts w:ascii="Arial" w:hAnsi="Arial" w:cs="Arial"/>
                <w:sz w:val="24"/>
                <w:szCs w:val="24"/>
                <w:lang w:val="en-GB"/>
              </w:rPr>
              <w:t xml:space="preserve"> informed calculation of </w:t>
            </w:r>
            <w:r w:rsidRPr="00DD54C3">
              <w:rPr>
                <w:rFonts w:ascii="Arial" w:hAnsi="Arial" w:cs="Arial"/>
                <w:sz w:val="24"/>
                <w:szCs w:val="24"/>
                <w:lang w:val="en-GB"/>
              </w:rPr>
              <w:t xml:space="preserve">above-ground carbon content </w:t>
            </w:r>
            <w:r w:rsidRPr="00DD54C3">
              <w:rPr>
                <w:rFonts w:ascii="Arial" w:hAnsi="Arial" w:cs="Arial"/>
                <w:sz w:val="24"/>
                <w:szCs w:val="24"/>
              </w:rPr>
              <w:t xml:space="preserve">after Rajput </w:t>
            </w:r>
            <w:r w:rsidRPr="00DD54C3">
              <w:rPr>
                <w:rFonts w:ascii="Arial" w:hAnsi="Arial" w:cs="Arial"/>
                <w:i/>
                <w:sz w:val="24"/>
                <w:szCs w:val="24"/>
              </w:rPr>
              <w:t xml:space="preserve">et al. </w:t>
            </w:r>
            <w:r w:rsidRPr="00DD54C3">
              <w:rPr>
                <w:rFonts w:ascii="Arial" w:hAnsi="Arial" w:cs="Arial"/>
                <w:sz w:val="24"/>
                <w:szCs w:val="24"/>
              </w:rPr>
              <w:t>(1996), Limaye and Sen (1956) and (</w:t>
            </w:r>
            <w:proofErr w:type="spellStart"/>
            <w:r w:rsidRPr="00DD54C3">
              <w:rPr>
                <w:rFonts w:ascii="Arial" w:hAnsi="Arial" w:cs="Arial"/>
                <w:sz w:val="24"/>
                <w:szCs w:val="24"/>
              </w:rPr>
              <w:t>McGroddy</w:t>
            </w:r>
            <w:proofErr w:type="spellEnd"/>
            <w:r w:rsidRPr="00DD54C3">
              <w:rPr>
                <w:rFonts w:ascii="Arial" w:hAnsi="Arial" w:cs="Arial"/>
                <w:sz w:val="24"/>
                <w:szCs w:val="24"/>
              </w:rPr>
              <w:t xml:space="preserve"> et al. 2004), and </w:t>
            </w:r>
            <w:r>
              <w:rPr>
                <w:rFonts w:ascii="Arial" w:hAnsi="Arial" w:cs="Arial"/>
                <w:sz w:val="24"/>
                <w:szCs w:val="24"/>
              </w:rPr>
              <w:t xml:space="preserve">of </w:t>
            </w:r>
            <w:r w:rsidRPr="00DD54C3">
              <w:rPr>
                <w:rFonts w:ascii="Arial" w:hAnsi="Arial" w:cs="Arial"/>
                <w:sz w:val="24"/>
                <w:szCs w:val="24"/>
              </w:rPr>
              <w:t xml:space="preserve">below-ground biomass after </w:t>
            </w:r>
            <w:proofErr w:type="spellStart"/>
            <w:r w:rsidRPr="00DD54C3">
              <w:rPr>
                <w:rFonts w:ascii="Arial" w:hAnsi="Arial" w:cs="Arial"/>
                <w:sz w:val="24"/>
                <w:szCs w:val="24"/>
              </w:rPr>
              <w:t>Ramankutty</w:t>
            </w:r>
            <w:proofErr w:type="spellEnd"/>
            <w:r w:rsidRPr="00DD54C3">
              <w:rPr>
                <w:rFonts w:ascii="Arial" w:hAnsi="Arial" w:cs="Arial"/>
                <w:sz w:val="24"/>
                <w:szCs w:val="24"/>
              </w:rPr>
              <w:t xml:space="preserve"> </w:t>
            </w:r>
            <w:r w:rsidRPr="00DD54C3">
              <w:rPr>
                <w:rFonts w:ascii="Arial" w:hAnsi="Arial" w:cs="Arial"/>
                <w:i/>
                <w:sz w:val="24"/>
                <w:szCs w:val="24"/>
              </w:rPr>
              <w:t>et al</w:t>
            </w:r>
            <w:r w:rsidRPr="00DD54C3">
              <w:rPr>
                <w:rFonts w:ascii="Arial" w:hAnsi="Arial" w:cs="Arial"/>
                <w:sz w:val="24"/>
                <w:szCs w:val="24"/>
              </w:rPr>
              <w:t>. (2007).</w:t>
            </w:r>
          </w:p>
          <w:p w14:paraId="399D9A31" w14:textId="77777777" w:rsidR="00536D4B" w:rsidRPr="00DD54C3" w:rsidRDefault="00536D4B" w:rsidP="00536D4B">
            <w:pPr>
              <w:pStyle w:val="ListParagraph"/>
              <w:numPr>
                <w:ilvl w:val="0"/>
                <w:numId w:val="4"/>
              </w:numPr>
              <w:spacing w:after="120" w:line="22" w:lineRule="atLeast"/>
              <w:rPr>
                <w:rFonts w:ascii="Arial" w:hAnsi="Arial" w:cs="Arial"/>
                <w:w w:val="105"/>
                <w:sz w:val="24"/>
                <w:szCs w:val="24"/>
                <w:lang w:val="en-GB"/>
              </w:rPr>
            </w:pPr>
            <w:r w:rsidRPr="00DD54C3">
              <w:rPr>
                <w:rFonts w:ascii="Arial" w:hAnsi="Arial" w:cs="Arial"/>
                <w:sz w:val="24"/>
                <w:szCs w:val="24"/>
              </w:rPr>
              <w:t xml:space="preserve">Annual grassland carbon sequestration: </w:t>
            </w:r>
            <w:r>
              <w:rPr>
                <w:rFonts w:ascii="Arial" w:hAnsi="Arial" w:cs="Arial"/>
                <w:sz w:val="24"/>
                <w:szCs w:val="24"/>
              </w:rPr>
              <w:t>G</w:t>
            </w:r>
            <w:r w:rsidRPr="00DD54C3">
              <w:rPr>
                <w:rFonts w:ascii="Arial" w:hAnsi="Arial" w:cs="Arial"/>
                <w:sz w:val="24"/>
                <w:szCs w:val="24"/>
              </w:rPr>
              <w:t>rassland productivity assessment</w:t>
            </w:r>
            <w:r>
              <w:rPr>
                <w:rFonts w:ascii="Arial" w:hAnsi="Arial" w:cs="Arial"/>
                <w:sz w:val="24"/>
                <w:szCs w:val="24"/>
              </w:rPr>
              <w:t xml:space="preserve"> was converted to </w:t>
            </w:r>
            <w:r w:rsidRPr="00DD54C3">
              <w:rPr>
                <w:rFonts w:ascii="Arial" w:hAnsi="Arial" w:cs="Arial"/>
                <w:sz w:val="24"/>
                <w:szCs w:val="24"/>
              </w:rPr>
              <w:t xml:space="preserve">carbon content after Penman </w:t>
            </w:r>
            <w:r w:rsidRPr="00DD54C3">
              <w:rPr>
                <w:rFonts w:ascii="Arial" w:hAnsi="Arial" w:cs="Arial"/>
                <w:i/>
                <w:sz w:val="24"/>
                <w:szCs w:val="24"/>
              </w:rPr>
              <w:t>et al.</w:t>
            </w:r>
            <w:r w:rsidRPr="00DD54C3">
              <w:rPr>
                <w:rFonts w:ascii="Arial" w:hAnsi="Arial" w:cs="Arial"/>
                <w:sz w:val="24"/>
                <w:szCs w:val="24"/>
              </w:rPr>
              <w:t xml:space="preserve"> (2003).</w:t>
            </w:r>
          </w:p>
        </w:tc>
      </w:tr>
      <w:tr w:rsidR="00536D4B" w14:paraId="200E121D" w14:textId="77777777" w:rsidTr="00F24B8F">
        <w:tc>
          <w:tcPr>
            <w:tcW w:w="9178" w:type="dxa"/>
          </w:tcPr>
          <w:p w14:paraId="6C81EFA5" w14:textId="77777777" w:rsidR="00536D4B" w:rsidRPr="00DD54C3" w:rsidRDefault="00536D4B" w:rsidP="00F24B8F">
            <w:pPr>
              <w:spacing w:after="120" w:line="22" w:lineRule="atLeast"/>
              <w:rPr>
                <w:rFonts w:ascii="Arial" w:hAnsi="Arial" w:cs="Arial"/>
                <w:sz w:val="24"/>
                <w:szCs w:val="24"/>
              </w:rPr>
            </w:pPr>
            <w:r w:rsidRPr="00DD54C3">
              <w:rPr>
                <w:rFonts w:ascii="Arial" w:hAnsi="Arial" w:cs="Arial"/>
                <w:i/>
                <w:w w:val="105"/>
                <w:sz w:val="24"/>
                <w:szCs w:val="24"/>
                <w:lang w:val="en-GB"/>
              </w:rPr>
              <w:t>Soil-related ecosystem services</w:t>
            </w:r>
            <w:r w:rsidRPr="00DD54C3">
              <w:rPr>
                <w:rFonts w:ascii="Arial" w:hAnsi="Arial" w:cs="Arial"/>
                <w:w w:val="105"/>
                <w:sz w:val="24"/>
                <w:szCs w:val="24"/>
                <w:lang w:val="en-GB"/>
              </w:rPr>
              <w:t xml:space="preserve"> </w:t>
            </w:r>
            <w:r>
              <w:rPr>
                <w:rFonts w:ascii="Arial" w:hAnsi="Arial" w:cs="Arial"/>
                <w:w w:val="105"/>
                <w:sz w:val="24"/>
                <w:szCs w:val="24"/>
                <w:lang w:val="en-GB"/>
              </w:rPr>
              <w:t xml:space="preserve">were based on erosion calculated using </w:t>
            </w:r>
            <w:r w:rsidRPr="00DD54C3">
              <w:rPr>
                <w:rFonts w:ascii="Arial" w:hAnsi="Arial" w:cs="Arial"/>
                <w:w w:val="105"/>
                <w:sz w:val="24"/>
                <w:szCs w:val="24"/>
                <w:lang w:val="en-GB"/>
              </w:rPr>
              <w:t xml:space="preserve">the </w:t>
            </w:r>
            <w:r w:rsidRPr="00DD54C3">
              <w:rPr>
                <w:rFonts w:ascii="Arial" w:hAnsi="Arial" w:cs="Arial"/>
                <w:sz w:val="24"/>
                <w:szCs w:val="24"/>
              </w:rPr>
              <w:t>Universal Soil Loss Equation (USLE) (</w:t>
            </w:r>
            <w:proofErr w:type="spellStart"/>
            <w:r w:rsidRPr="00DD54C3">
              <w:rPr>
                <w:rFonts w:ascii="Arial" w:hAnsi="Arial" w:cs="Arial"/>
                <w:sz w:val="24"/>
                <w:szCs w:val="24"/>
              </w:rPr>
              <w:t>Wischmeier</w:t>
            </w:r>
            <w:proofErr w:type="spellEnd"/>
            <w:r w:rsidRPr="00DD54C3">
              <w:rPr>
                <w:rFonts w:ascii="Arial" w:hAnsi="Arial" w:cs="Arial"/>
                <w:sz w:val="24"/>
                <w:szCs w:val="24"/>
              </w:rPr>
              <w:t xml:space="preserve"> and Smith 1978)</w:t>
            </w:r>
            <w:r>
              <w:rPr>
                <w:rFonts w:ascii="Arial" w:hAnsi="Arial" w:cs="Arial"/>
                <w:sz w:val="24"/>
                <w:szCs w:val="24"/>
              </w:rPr>
              <w:t>, beneficial to communities downstream in catchments served by KWLS and within the KWLS through productivity</w:t>
            </w:r>
            <w:r w:rsidRPr="00DD54C3">
              <w:rPr>
                <w:rFonts w:ascii="Arial" w:hAnsi="Arial" w:cs="Arial"/>
                <w:sz w:val="24"/>
                <w:szCs w:val="24"/>
              </w:rPr>
              <w:t>:</w:t>
            </w:r>
          </w:p>
          <w:p w14:paraId="4FD3910A" w14:textId="77777777" w:rsidR="00536D4B" w:rsidRPr="00DD54C3" w:rsidRDefault="00536D4B" w:rsidP="00536D4B">
            <w:pPr>
              <w:pStyle w:val="BodyText"/>
              <w:numPr>
                <w:ilvl w:val="0"/>
                <w:numId w:val="6"/>
              </w:numPr>
              <w:spacing w:after="120" w:line="22" w:lineRule="atLeast"/>
              <w:rPr>
                <w:rFonts w:ascii="Arial" w:hAnsi="Arial" w:cs="Arial"/>
                <w:sz w:val="24"/>
                <w:szCs w:val="24"/>
              </w:rPr>
            </w:pPr>
            <w:r w:rsidRPr="00DD54C3">
              <w:rPr>
                <w:rFonts w:ascii="Arial" w:hAnsi="Arial" w:cs="Arial"/>
                <w:sz w:val="24"/>
                <w:szCs w:val="24"/>
              </w:rPr>
              <w:t xml:space="preserve">Sedimentation: Assessed by valuation of </w:t>
            </w:r>
            <w:r>
              <w:rPr>
                <w:rFonts w:ascii="Arial" w:hAnsi="Arial" w:cs="Arial"/>
                <w:sz w:val="24"/>
                <w:szCs w:val="24"/>
              </w:rPr>
              <w:t xml:space="preserve">downstream </w:t>
            </w:r>
            <w:r w:rsidRPr="00DD54C3">
              <w:rPr>
                <w:rFonts w:ascii="Arial" w:hAnsi="Arial" w:cs="Arial"/>
                <w:sz w:val="24"/>
                <w:szCs w:val="24"/>
              </w:rPr>
              <w:t>sedimentation avoidance</w:t>
            </w:r>
            <w:r>
              <w:rPr>
                <w:rFonts w:ascii="Arial" w:hAnsi="Arial" w:cs="Arial"/>
                <w:sz w:val="24"/>
                <w:szCs w:val="24"/>
              </w:rPr>
              <w:t>,</w:t>
            </w:r>
            <w:r w:rsidRPr="00DD54C3">
              <w:rPr>
                <w:rFonts w:ascii="Arial" w:hAnsi="Arial" w:cs="Arial"/>
                <w:sz w:val="24"/>
                <w:szCs w:val="24"/>
              </w:rPr>
              <w:t xml:space="preserve"> based on offset costs of dredging after Verma </w:t>
            </w:r>
            <w:r w:rsidRPr="00DD54C3">
              <w:rPr>
                <w:rFonts w:ascii="Arial" w:hAnsi="Arial" w:cs="Arial"/>
                <w:i/>
                <w:sz w:val="24"/>
                <w:szCs w:val="24"/>
              </w:rPr>
              <w:t>et al</w:t>
            </w:r>
            <w:r w:rsidRPr="00DD54C3">
              <w:rPr>
                <w:rFonts w:ascii="Arial" w:hAnsi="Arial" w:cs="Arial"/>
                <w:sz w:val="24"/>
                <w:szCs w:val="24"/>
              </w:rPr>
              <w:t>. (2015).</w:t>
            </w:r>
          </w:p>
          <w:p w14:paraId="02700F78" w14:textId="77777777" w:rsidR="00536D4B" w:rsidRPr="00DD54C3" w:rsidRDefault="00536D4B" w:rsidP="00536D4B">
            <w:pPr>
              <w:pStyle w:val="BodyText"/>
              <w:numPr>
                <w:ilvl w:val="0"/>
                <w:numId w:val="6"/>
              </w:numPr>
              <w:spacing w:after="120" w:line="22" w:lineRule="atLeast"/>
              <w:rPr>
                <w:rFonts w:ascii="Arial" w:hAnsi="Arial" w:cs="Arial"/>
                <w:sz w:val="24"/>
                <w:szCs w:val="24"/>
              </w:rPr>
            </w:pPr>
            <w:r w:rsidRPr="00DD54C3">
              <w:rPr>
                <w:rFonts w:ascii="Arial" w:hAnsi="Arial" w:cs="Arial"/>
                <w:sz w:val="24"/>
                <w:szCs w:val="24"/>
              </w:rPr>
              <w:t xml:space="preserve">Nutrient retention: Assessed </w:t>
            </w:r>
            <w:r>
              <w:rPr>
                <w:rFonts w:ascii="Arial" w:hAnsi="Arial" w:cs="Arial"/>
                <w:sz w:val="24"/>
                <w:szCs w:val="24"/>
              </w:rPr>
              <w:t xml:space="preserve">using </w:t>
            </w:r>
            <w:r w:rsidRPr="00DD54C3">
              <w:rPr>
                <w:rFonts w:ascii="Arial" w:hAnsi="Arial" w:cs="Arial"/>
                <w:sz w:val="24"/>
                <w:szCs w:val="24"/>
              </w:rPr>
              <w:t>commercial fertilizer replacement costs.</w:t>
            </w:r>
          </w:p>
        </w:tc>
      </w:tr>
      <w:tr w:rsidR="00536D4B" w14:paraId="3B68352B" w14:textId="77777777" w:rsidTr="00F24B8F">
        <w:tc>
          <w:tcPr>
            <w:tcW w:w="9178" w:type="dxa"/>
          </w:tcPr>
          <w:p w14:paraId="56D999C2" w14:textId="77777777" w:rsidR="00536D4B" w:rsidRPr="00DD54C3" w:rsidRDefault="00536D4B" w:rsidP="00F24B8F">
            <w:pPr>
              <w:spacing w:after="120" w:line="22" w:lineRule="atLeast"/>
              <w:rPr>
                <w:rFonts w:ascii="Arial" w:hAnsi="Arial" w:cs="Arial"/>
                <w:i/>
                <w:w w:val="105"/>
                <w:sz w:val="24"/>
                <w:szCs w:val="24"/>
                <w:lang w:val="en-GB"/>
              </w:rPr>
            </w:pPr>
            <w:r w:rsidRPr="00DD54C3">
              <w:rPr>
                <w:rFonts w:ascii="Arial" w:hAnsi="Arial" w:cs="Arial"/>
                <w:i/>
                <w:w w:val="105"/>
                <w:sz w:val="24"/>
                <w:szCs w:val="24"/>
                <w:lang w:val="en-GB"/>
              </w:rPr>
              <w:t>Water-related ecosystem services</w:t>
            </w:r>
            <w:r>
              <w:rPr>
                <w:rFonts w:ascii="Arial" w:hAnsi="Arial" w:cs="Arial"/>
                <w:sz w:val="24"/>
                <w:szCs w:val="24"/>
              </w:rPr>
              <w:t xml:space="preserve">, beneficial to surface and groundwater users adjacent to the KWLS perimeter including supporting fish production: </w:t>
            </w:r>
          </w:p>
          <w:p w14:paraId="74EC934C" w14:textId="77777777" w:rsidR="00536D4B" w:rsidRPr="00DD54C3" w:rsidRDefault="00536D4B" w:rsidP="00536D4B">
            <w:pPr>
              <w:pStyle w:val="BodyText"/>
              <w:numPr>
                <w:ilvl w:val="0"/>
                <w:numId w:val="13"/>
              </w:numPr>
              <w:spacing w:after="120" w:line="22" w:lineRule="atLeast"/>
              <w:rPr>
                <w:rFonts w:ascii="Arial" w:hAnsi="Arial" w:cs="Arial"/>
                <w:sz w:val="24"/>
                <w:szCs w:val="24"/>
              </w:rPr>
            </w:pPr>
            <w:r w:rsidRPr="00DD54C3">
              <w:rPr>
                <w:rFonts w:ascii="Arial" w:hAnsi="Arial" w:cs="Arial"/>
                <w:sz w:val="24"/>
                <w:szCs w:val="24"/>
              </w:rPr>
              <w:t>Water volume within KWLS: Stock value was assessed by extrapolating volumes stored in impoundments within KWLS with average canal irrigation water rates in Rajasthan (Central Water Commission 2017).</w:t>
            </w:r>
          </w:p>
          <w:p w14:paraId="32DBB310" w14:textId="77777777" w:rsidR="00536D4B" w:rsidRPr="00DD54C3" w:rsidRDefault="00536D4B" w:rsidP="00536D4B">
            <w:pPr>
              <w:pStyle w:val="BodyText"/>
              <w:numPr>
                <w:ilvl w:val="0"/>
                <w:numId w:val="13"/>
              </w:numPr>
              <w:spacing w:after="120" w:line="22" w:lineRule="atLeast"/>
              <w:rPr>
                <w:rFonts w:ascii="Arial" w:hAnsi="Arial" w:cs="Arial"/>
                <w:sz w:val="24"/>
                <w:szCs w:val="24"/>
              </w:rPr>
            </w:pPr>
            <w:r w:rsidRPr="00DD54C3">
              <w:rPr>
                <w:rFonts w:ascii="Arial" w:hAnsi="Arial" w:cs="Arial"/>
                <w:sz w:val="24"/>
                <w:szCs w:val="24"/>
              </w:rPr>
              <w:t xml:space="preserve">Water volume outside KWLS: </w:t>
            </w:r>
            <w:r>
              <w:rPr>
                <w:rFonts w:ascii="Arial" w:hAnsi="Arial" w:cs="Arial"/>
                <w:sz w:val="24"/>
                <w:szCs w:val="24"/>
              </w:rPr>
              <w:t xml:space="preserve">An </w:t>
            </w:r>
            <w:r w:rsidRPr="00DD54C3">
              <w:rPr>
                <w:rFonts w:ascii="Arial" w:hAnsi="Arial" w:cs="Arial"/>
                <w:sz w:val="24"/>
                <w:szCs w:val="24"/>
              </w:rPr>
              <w:t xml:space="preserve">assumed 50% </w:t>
            </w:r>
            <w:r>
              <w:rPr>
                <w:rFonts w:ascii="Arial" w:hAnsi="Arial" w:cs="Arial"/>
                <w:sz w:val="24"/>
                <w:szCs w:val="24"/>
              </w:rPr>
              <w:t xml:space="preserve">contribution to </w:t>
            </w:r>
            <w:r w:rsidRPr="00DD54C3">
              <w:rPr>
                <w:rFonts w:ascii="Arial" w:hAnsi="Arial" w:cs="Arial"/>
                <w:sz w:val="24"/>
                <w:szCs w:val="24"/>
              </w:rPr>
              <w:t xml:space="preserve">water </w:t>
            </w:r>
            <w:r>
              <w:rPr>
                <w:rFonts w:ascii="Arial" w:hAnsi="Arial" w:cs="Arial"/>
                <w:sz w:val="24"/>
                <w:szCs w:val="24"/>
              </w:rPr>
              <w:t xml:space="preserve">stored in </w:t>
            </w:r>
            <w:r w:rsidRPr="00DD54C3">
              <w:rPr>
                <w:rFonts w:ascii="Arial" w:hAnsi="Arial" w:cs="Arial"/>
                <w:sz w:val="24"/>
                <w:szCs w:val="24"/>
              </w:rPr>
              <w:t xml:space="preserve">four </w:t>
            </w:r>
            <w:proofErr w:type="gramStart"/>
            <w:r w:rsidRPr="00DD54C3">
              <w:rPr>
                <w:rFonts w:ascii="Arial" w:hAnsi="Arial" w:cs="Arial"/>
                <w:sz w:val="24"/>
                <w:szCs w:val="24"/>
              </w:rPr>
              <w:t>dams</w:t>
            </w:r>
            <w:proofErr w:type="gramEnd"/>
            <w:r w:rsidRPr="00DD54C3">
              <w:rPr>
                <w:rFonts w:ascii="Arial" w:hAnsi="Arial" w:cs="Arial"/>
                <w:sz w:val="24"/>
                <w:szCs w:val="24"/>
              </w:rPr>
              <w:t xml:space="preserve"> dependent on streams draining from KWLS</w:t>
            </w:r>
            <w:r>
              <w:rPr>
                <w:rFonts w:ascii="Arial" w:hAnsi="Arial" w:cs="Arial"/>
                <w:sz w:val="24"/>
                <w:szCs w:val="24"/>
              </w:rPr>
              <w:t xml:space="preserve"> was multiplied by </w:t>
            </w:r>
            <w:r w:rsidRPr="00DD54C3">
              <w:rPr>
                <w:rFonts w:ascii="Arial" w:hAnsi="Arial" w:cs="Arial"/>
                <w:sz w:val="24"/>
                <w:szCs w:val="24"/>
              </w:rPr>
              <w:t xml:space="preserve">canal irrigation </w:t>
            </w:r>
            <w:r>
              <w:rPr>
                <w:rFonts w:ascii="Arial" w:hAnsi="Arial" w:cs="Arial"/>
                <w:sz w:val="24"/>
                <w:szCs w:val="24"/>
              </w:rPr>
              <w:t xml:space="preserve">water </w:t>
            </w:r>
            <w:r w:rsidRPr="00DD54C3">
              <w:rPr>
                <w:rFonts w:ascii="Arial" w:hAnsi="Arial" w:cs="Arial"/>
                <w:sz w:val="24"/>
                <w:szCs w:val="24"/>
              </w:rPr>
              <w:t>rates.</w:t>
            </w:r>
          </w:p>
          <w:p w14:paraId="31712862" w14:textId="77777777" w:rsidR="00536D4B" w:rsidRPr="00DD54C3" w:rsidRDefault="00536D4B" w:rsidP="00536D4B">
            <w:pPr>
              <w:pStyle w:val="BodyText"/>
              <w:numPr>
                <w:ilvl w:val="0"/>
                <w:numId w:val="13"/>
              </w:numPr>
              <w:spacing w:after="120" w:line="22" w:lineRule="atLeast"/>
              <w:rPr>
                <w:rFonts w:ascii="Arial" w:hAnsi="Arial" w:cs="Arial"/>
                <w:sz w:val="24"/>
              </w:rPr>
            </w:pPr>
            <w:r w:rsidRPr="00DD54C3">
              <w:rPr>
                <w:rFonts w:ascii="Arial" w:hAnsi="Arial" w:cs="Arial"/>
                <w:sz w:val="24"/>
                <w:szCs w:val="24"/>
              </w:rPr>
              <w:t>Groundwater recharge: KWLS serves as a groundwater catchment vital for adjacent communities, assessed quanti</w:t>
            </w:r>
            <w:r>
              <w:rPr>
                <w:rFonts w:ascii="Arial" w:hAnsi="Arial" w:cs="Arial"/>
                <w:sz w:val="24"/>
                <w:szCs w:val="24"/>
              </w:rPr>
              <w:t>ta</w:t>
            </w:r>
            <w:r w:rsidRPr="00DD54C3">
              <w:rPr>
                <w:rFonts w:ascii="Arial" w:hAnsi="Arial" w:cs="Arial"/>
                <w:sz w:val="24"/>
                <w:szCs w:val="24"/>
              </w:rPr>
              <w:t>tively and economically based on land cover categories</w:t>
            </w:r>
            <w:r w:rsidRPr="00DD54C3">
              <w:rPr>
                <w:rFonts w:ascii="Arial" w:hAnsi="Arial" w:cs="Arial"/>
                <w:sz w:val="24"/>
              </w:rPr>
              <w:t>.</w:t>
            </w:r>
          </w:p>
          <w:p w14:paraId="5D26FA96" w14:textId="77777777" w:rsidR="00536D4B" w:rsidRPr="00DD54C3" w:rsidRDefault="00536D4B" w:rsidP="00536D4B">
            <w:pPr>
              <w:pStyle w:val="BodyText"/>
              <w:numPr>
                <w:ilvl w:val="0"/>
                <w:numId w:val="13"/>
              </w:numPr>
              <w:spacing w:after="120" w:line="22" w:lineRule="atLeast"/>
              <w:rPr>
                <w:rFonts w:ascii="Arial" w:hAnsi="Arial" w:cs="Arial"/>
                <w:sz w:val="24"/>
              </w:rPr>
            </w:pPr>
            <w:r w:rsidRPr="00DD54C3">
              <w:rPr>
                <w:rFonts w:ascii="Arial" w:hAnsi="Arial" w:cs="Arial"/>
                <w:sz w:val="24"/>
                <w:szCs w:val="24"/>
              </w:rPr>
              <w:t xml:space="preserve">Fish productivity: </w:t>
            </w:r>
            <w:r w:rsidRPr="00DD54C3">
              <w:rPr>
                <w:rFonts w:ascii="Arial" w:eastAsia="Times New Roman" w:hAnsi="Arial" w:cs="Arial"/>
                <w:bCs/>
                <w:sz w:val="24"/>
                <w:szCs w:val="24"/>
              </w:rPr>
              <w:t>D</w:t>
            </w:r>
            <w:r w:rsidRPr="00DD54C3">
              <w:rPr>
                <w:rFonts w:ascii="Arial" w:hAnsi="Arial" w:cs="Arial"/>
                <w:sz w:val="24"/>
                <w:szCs w:val="24"/>
              </w:rPr>
              <w:t xml:space="preserve">ata for fish production in Sawai </w:t>
            </w:r>
            <w:proofErr w:type="spellStart"/>
            <w:r w:rsidRPr="00DD54C3">
              <w:rPr>
                <w:rFonts w:ascii="Arial" w:hAnsi="Arial" w:cs="Arial"/>
                <w:sz w:val="24"/>
                <w:szCs w:val="24"/>
              </w:rPr>
              <w:t>Madhopur</w:t>
            </w:r>
            <w:proofErr w:type="spellEnd"/>
            <w:r w:rsidRPr="00DD54C3">
              <w:rPr>
                <w:rFonts w:ascii="Arial" w:hAnsi="Arial" w:cs="Arial"/>
                <w:sz w:val="24"/>
                <w:szCs w:val="24"/>
              </w:rPr>
              <w:t xml:space="preserve"> district obtained from FAO (2009) was multiplied by the price of table fish in local</w:t>
            </w:r>
            <w:r w:rsidRPr="00DD54C3">
              <w:rPr>
                <w:rFonts w:ascii="Arial" w:hAnsi="Arial" w:cs="Arial"/>
                <w:spacing w:val="-2"/>
                <w:sz w:val="24"/>
                <w:szCs w:val="24"/>
              </w:rPr>
              <w:t xml:space="preserve"> </w:t>
            </w:r>
            <w:r w:rsidRPr="00DD54C3">
              <w:rPr>
                <w:rFonts w:ascii="Arial" w:hAnsi="Arial" w:cs="Arial"/>
                <w:sz w:val="24"/>
                <w:szCs w:val="24"/>
              </w:rPr>
              <w:t>markets.</w:t>
            </w:r>
          </w:p>
        </w:tc>
      </w:tr>
      <w:tr w:rsidR="00536D4B" w14:paraId="7E3D6B68" w14:textId="77777777" w:rsidTr="00F24B8F">
        <w:tc>
          <w:tcPr>
            <w:tcW w:w="9178" w:type="dxa"/>
          </w:tcPr>
          <w:p w14:paraId="27CC82F2" w14:textId="77777777" w:rsidR="00536D4B" w:rsidRPr="00DD54C3" w:rsidRDefault="00536D4B" w:rsidP="00F24B8F">
            <w:pPr>
              <w:spacing w:after="120" w:line="22" w:lineRule="atLeast"/>
              <w:rPr>
                <w:rFonts w:ascii="Arial" w:hAnsi="Arial" w:cs="Arial"/>
                <w:i/>
                <w:w w:val="105"/>
                <w:sz w:val="24"/>
                <w:szCs w:val="24"/>
                <w:lang w:val="en-GB"/>
              </w:rPr>
            </w:pPr>
            <w:r w:rsidRPr="00DD54C3">
              <w:rPr>
                <w:rFonts w:ascii="Arial" w:hAnsi="Arial" w:cs="Arial"/>
                <w:i/>
                <w:w w:val="105"/>
                <w:sz w:val="24"/>
                <w:szCs w:val="24"/>
                <w:lang w:val="en-GB"/>
              </w:rPr>
              <w:t>Tourism ecosystem services</w:t>
            </w:r>
            <w:r>
              <w:rPr>
                <w:rFonts w:ascii="Arial" w:hAnsi="Arial" w:cs="Arial"/>
                <w:sz w:val="24"/>
                <w:szCs w:val="24"/>
              </w:rPr>
              <w:t xml:space="preserve">, beneficial to tourist but with income realized by </w:t>
            </w:r>
            <w:proofErr w:type="spellStart"/>
            <w:r>
              <w:rPr>
                <w:rFonts w:ascii="Arial" w:hAnsi="Arial" w:cs="Arial"/>
                <w:sz w:val="24"/>
                <w:szCs w:val="24"/>
              </w:rPr>
              <w:t>torism</w:t>
            </w:r>
            <w:proofErr w:type="spellEnd"/>
            <w:r>
              <w:rPr>
                <w:rFonts w:ascii="Arial" w:hAnsi="Arial" w:cs="Arial"/>
                <w:sz w:val="24"/>
                <w:szCs w:val="24"/>
              </w:rPr>
              <w:t xml:space="preserve"> operators and local involved communities:</w:t>
            </w:r>
          </w:p>
          <w:p w14:paraId="6BC84CF6" w14:textId="77777777" w:rsidR="00536D4B" w:rsidRPr="00DD54C3" w:rsidRDefault="00536D4B" w:rsidP="00536D4B">
            <w:pPr>
              <w:pStyle w:val="ListParagraph"/>
              <w:numPr>
                <w:ilvl w:val="0"/>
                <w:numId w:val="13"/>
              </w:numPr>
              <w:spacing w:after="120" w:line="22" w:lineRule="atLeast"/>
              <w:rPr>
                <w:rFonts w:ascii="Arial" w:hAnsi="Arial" w:cs="Arial"/>
                <w:sz w:val="24"/>
                <w:szCs w:val="24"/>
              </w:rPr>
            </w:pPr>
            <w:r w:rsidRPr="00DD54C3">
              <w:rPr>
                <w:rFonts w:ascii="Arial" w:hAnsi="Arial" w:cs="Arial"/>
                <w:sz w:val="24"/>
                <w:szCs w:val="24"/>
                <w:lang w:val="en-GB"/>
              </w:rPr>
              <w:t xml:space="preserve">Travel-cost methods </w:t>
            </w:r>
            <w:r w:rsidRPr="00DD54C3">
              <w:rPr>
                <w:rFonts w:ascii="Arial" w:hAnsi="Arial" w:cs="Arial"/>
                <w:sz w:val="24"/>
                <w:szCs w:val="24"/>
              </w:rPr>
              <w:t xml:space="preserve">(Clawson and </w:t>
            </w:r>
            <w:proofErr w:type="spellStart"/>
            <w:r w:rsidRPr="00DD54C3">
              <w:rPr>
                <w:rFonts w:ascii="Arial" w:hAnsi="Arial" w:cs="Arial"/>
                <w:sz w:val="24"/>
                <w:szCs w:val="24"/>
              </w:rPr>
              <w:t>Knetsch</w:t>
            </w:r>
            <w:proofErr w:type="spellEnd"/>
            <w:r w:rsidRPr="00DD54C3">
              <w:rPr>
                <w:rFonts w:ascii="Arial" w:hAnsi="Arial" w:cs="Arial"/>
                <w:sz w:val="24"/>
                <w:szCs w:val="24"/>
              </w:rPr>
              <w:t xml:space="preserve"> 1966) </w:t>
            </w:r>
            <w:r>
              <w:rPr>
                <w:rFonts w:ascii="Arial" w:hAnsi="Arial" w:cs="Arial"/>
                <w:sz w:val="24"/>
                <w:szCs w:val="24"/>
              </w:rPr>
              <w:t>were</w:t>
            </w:r>
            <w:r w:rsidRPr="00DD54C3">
              <w:rPr>
                <w:rFonts w:ascii="Arial" w:hAnsi="Arial" w:cs="Arial"/>
                <w:sz w:val="24"/>
                <w:szCs w:val="24"/>
                <w:lang w:val="en-GB"/>
              </w:rPr>
              <w:t xml:space="preserve"> used to estimate </w:t>
            </w:r>
            <w:r>
              <w:rPr>
                <w:rFonts w:ascii="Arial" w:hAnsi="Arial" w:cs="Arial"/>
                <w:sz w:val="24"/>
                <w:szCs w:val="24"/>
                <w:lang w:val="en-GB"/>
              </w:rPr>
              <w:t>e</w:t>
            </w:r>
            <w:r w:rsidRPr="00DD54C3">
              <w:rPr>
                <w:rFonts w:ascii="Arial" w:hAnsi="Arial" w:cs="Arial"/>
                <w:sz w:val="24"/>
                <w:szCs w:val="24"/>
                <w:lang w:val="en-GB"/>
              </w:rPr>
              <w:t xml:space="preserve">conomic value at </w:t>
            </w:r>
            <w:r w:rsidRPr="00DD54C3">
              <w:rPr>
                <w:rFonts w:ascii="Arial" w:hAnsi="Arial" w:cs="Arial"/>
                <w:sz w:val="24"/>
                <w:szCs w:val="24"/>
              </w:rPr>
              <w:t>five religious sites (</w:t>
            </w:r>
            <w:proofErr w:type="spellStart"/>
            <w:r w:rsidRPr="00DD54C3">
              <w:rPr>
                <w:rFonts w:ascii="Arial" w:hAnsi="Arial" w:cs="Arial"/>
                <w:sz w:val="24"/>
                <w:szCs w:val="24"/>
              </w:rPr>
              <w:t>Ghanteshwar</w:t>
            </w:r>
            <w:proofErr w:type="spellEnd"/>
            <w:r w:rsidRPr="00DD54C3">
              <w:rPr>
                <w:rFonts w:ascii="Arial" w:hAnsi="Arial" w:cs="Arial"/>
                <w:sz w:val="24"/>
                <w:szCs w:val="24"/>
              </w:rPr>
              <w:t xml:space="preserve">, </w:t>
            </w:r>
            <w:proofErr w:type="spellStart"/>
            <w:r w:rsidRPr="00DD54C3">
              <w:rPr>
                <w:rFonts w:ascii="Arial" w:hAnsi="Arial" w:cs="Arial"/>
                <w:sz w:val="24"/>
                <w:szCs w:val="24"/>
              </w:rPr>
              <w:t>Kudaka</w:t>
            </w:r>
            <w:proofErr w:type="spellEnd"/>
            <w:r w:rsidRPr="00DD54C3">
              <w:rPr>
                <w:rFonts w:ascii="Arial" w:hAnsi="Arial" w:cs="Arial"/>
                <w:sz w:val="24"/>
                <w:szCs w:val="24"/>
              </w:rPr>
              <w:t xml:space="preserve"> Math, </w:t>
            </w:r>
            <w:proofErr w:type="spellStart"/>
            <w:r w:rsidRPr="00DD54C3">
              <w:rPr>
                <w:rFonts w:ascii="Arial" w:hAnsi="Arial" w:cs="Arial"/>
                <w:sz w:val="24"/>
                <w:szCs w:val="24"/>
              </w:rPr>
              <w:t>Maheshra</w:t>
            </w:r>
            <w:proofErr w:type="spellEnd"/>
            <w:r w:rsidRPr="00DD54C3">
              <w:rPr>
                <w:rFonts w:ascii="Arial" w:hAnsi="Arial" w:cs="Arial"/>
                <w:sz w:val="24"/>
                <w:szCs w:val="24"/>
              </w:rPr>
              <w:t xml:space="preserve"> Kho, </w:t>
            </w:r>
            <w:proofErr w:type="spellStart"/>
            <w:r w:rsidRPr="00DD54C3">
              <w:rPr>
                <w:rFonts w:ascii="Arial" w:hAnsi="Arial" w:cs="Arial"/>
                <w:sz w:val="24"/>
                <w:szCs w:val="24"/>
              </w:rPr>
              <w:t>Kailadevi</w:t>
            </w:r>
            <w:proofErr w:type="spellEnd"/>
            <w:r w:rsidRPr="00DD54C3">
              <w:rPr>
                <w:rFonts w:ascii="Arial" w:hAnsi="Arial" w:cs="Arial"/>
                <w:sz w:val="24"/>
                <w:szCs w:val="24"/>
              </w:rPr>
              <w:t xml:space="preserve"> cave, and Kedar-Baba </w:t>
            </w:r>
            <w:proofErr w:type="spellStart"/>
            <w:r w:rsidRPr="00DD54C3">
              <w:rPr>
                <w:rFonts w:ascii="Arial" w:hAnsi="Arial" w:cs="Arial"/>
                <w:sz w:val="24"/>
                <w:szCs w:val="24"/>
              </w:rPr>
              <w:t>Khoh</w:t>
            </w:r>
            <w:proofErr w:type="spellEnd"/>
            <w:r w:rsidRPr="00DD54C3">
              <w:rPr>
                <w:rFonts w:ascii="Arial" w:hAnsi="Arial" w:cs="Arial"/>
                <w:sz w:val="24"/>
                <w:szCs w:val="24"/>
              </w:rPr>
              <w:t xml:space="preserve">), </w:t>
            </w:r>
            <w:proofErr w:type="spellStart"/>
            <w:r w:rsidRPr="00DD54C3">
              <w:rPr>
                <w:rFonts w:ascii="Arial" w:hAnsi="Arial" w:cs="Arial"/>
                <w:sz w:val="24"/>
                <w:szCs w:val="24"/>
              </w:rPr>
              <w:t>infomed</w:t>
            </w:r>
            <w:proofErr w:type="spellEnd"/>
            <w:r w:rsidRPr="00DD54C3">
              <w:rPr>
                <w:rFonts w:ascii="Arial" w:hAnsi="Arial" w:cs="Arial"/>
                <w:sz w:val="24"/>
                <w:szCs w:val="24"/>
              </w:rPr>
              <w:t xml:space="preserve"> by key informant interviews and focus group discussions (FGDs).</w:t>
            </w:r>
          </w:p>
        </w:tc>
      </w:tr>
      <w:tr w:rsidR="00536D4B" w14:paraId="31DD1289" w14:textId="77777777" w:rsidTr="00F24B8F">
        <w:tc>
          <w:tcPr>
            <w:tcW w:w="9178" w:type="dxa"/>
          </w:tcPr>
          <w:p w14:paraId="154E604E" w14:textId="77777777" w:rsidR="00536D4B" w:rsidRPr="00DD54C3" w:rsidRDefault="00536D4B" w:rsidP="00F24B8F">
            <w:pPr>
              <w:spacing w:after="120" w:line="22" w:lineRule="atLeast"/>
              <w:rPr>
                <w:rFonts w:ascii="Arial" w:hAnsi="Arial" w:cs="Arial"/>
                <w:i/>
                <w:w w:val="105"/>
                <w:sz w:val="24"/>
                <w:szCs w:val="24"/>
                <w:lang w:val="en-GB"/>
              </w:rPr>
            </w:pPr>
            <w:r w:rsidRPr="00DD54C3">
              <w:rPr>
                <w:rFonts w:ascii="Arial" w:hAnsi="Arial" w:cs="Arial"/>
                <w:i/>
                <w:w w:val="105"/>
                <w:sz w:val="24"/>
                <w:szCs w:val="24"/>
                <w:lang w:val="en-GB"/>
              </w:rPr>
              <w:t>Qualitatively described ecosystem services</w:t>
            </w:r>
            <w:r w:rsidRPr="00DD54C3">
              <w:rPr>
                <w:rFonts w:ascii="Arial" w:hAnsi="Arial" w:cs="Arial"/>
                <w:sz w:val="24"/>
                <w:szCs w:val="24"/>
              </w:rPr>
              <w:t xml:space="preserve"> are not inherently monetizable, o</w:t>
            </w:r>
            <w:r>
              <w:rPr>
                <w:rFonts w:ascii="Arial" w:hAnsi="Arial" w:cs="Arial"/>
                <w:sz w:val="24"/>
                <w:szCs w:val="24"/>
              </w:rPr>
              <w:t>f</w:t>
            </w:r>
            <w:r w:rsidRPr="00DD54C3">
              <w:rPr>
                <w:rFonts w:ascii="Arial" w:hAnsi="Arial" w:cs="Arial"/>
                <w:sz w:val="24"/>
                <w:szCs w:val="24"/>
              </w:rPr>
              <w:t xml:space="preserve"> </w:t>
            </w:r>
            <w:r>
              <w:rPr>
                <w:rFonts w:ascii="Arial" w:hAnsi="Arial" w:cs="Arial"/>
                <w:sz w:val="24"/>
                <w:szCs w:val="24"/>
              </w:rPr>
              <w:t xml:space="preserve">relative significance for intrinsic values as well as adjacent pollination and non-timber forest product (NTFP) beneficiaries was informed by </w:t>
            </w:r>
            <w:r w:rsidRPr="00DD54C3">
              <w:rPr>
                <w:rFonts w:ascii="Arial" w:hAnsi="Arial" w:cs="Arial"/>
                <w:sz w:val="24"/>
                <w:szCs w:val="24"/>
              </w:rPr>
              <w:t>literature review</w:t>
            </w:r>
            <w:r>
              <w:rPr>
                <w:rFonts w:ascii="Arial" w:hAnsi="Arial" w:cs="Arial"/>
                <w:sz w:val="24"/>
                <w:szCs w:val="24"/>
              </w:rPr>
              <w:t xml:space="preserve">, </w:t>
            </w:r>
            <w:r w:rsidRPr="00DD54C3">
              <w:rPr>
                <w:rFonts w:ascii="Arial" w:hAnsi="Arial" w:cs="Arial"/>
                <w:sz w:val="24"/>
                <w:szCs w:val="24"/>
              </w:rPr>
              <w:t>discussions with local and international experts</w:t>
            </w:r>
            <w:r>
              <w:rPr>
                <w:rFonts w:ascii="Arial" w:hAnsi="Arial" w:cs="Arial"/>
                <w:sz w:val="24"/>
                <w:szCs w:val="24"/>
              </w:rPr>
              <w:t xml:space="preserve">, and community </w:t>
            </w:r>
            <w:r w:rsidRPr="00DD54C3">
              <w:rPr>
                <w:rFonts w:ascii="Arial" w:hAnsi="Arial" w:cs="Arial"/>
                <w:sz w:val="24"/>
                <w:szCs w:val="24"/>
              </w:rPr>
              <w:t>consultations:</w:t>
            </w:r>
          </w:p>
          <w:p w14:paraId="7AD15CFC" w14:textId="77777777" w:rsidR="00536D4B" w:rsidRPr="00DD54C3" w:rsidRDefault="00536D4B" w:rsidP="00536D4B">
            <w:pPr>
              <w:pStyle w:val="Heading3"/>
              <w:keepNext w:val="0"/>
              <w:keepLines w:val="0"/>
              <w:numPr>
                <w:ilvl w:val="0"/>
                <w:numId w:val="4"/>
              </w:numPr>
              <w:tabs>
                <w:tab w:val="left" w:pos="840"/>
              </w:tabs>
              <w:spacing w:before="0" w:after="120" w:line="22" w:lineRule="atLeast"/>
              <w:outlineLvl w:val="2"/>
              <w:rPr>
                <w:rFonts w:ascii="Arial" w:hAnsi="Arial" w:cs="Arial"/>
                <w:color w:val="auto"/>
              </w:rPr>
            </w:pPr>
            <w:r w:rsidRPr="00DD54C3">
              <w:rPr>
                <w:rFonts w:ascii="Arial" w:hAnsi="Arial" w:cs="Arial"/>
                <w:color w:val="auto"/>
              </w:rPr>
              <w:t>Pollination services: Significant for agriculture and food security, but lacking quantitative methods relevant to KWLS.</w:t>
            </w:r>
          </w:p>
          <w:p w14:paraId="4CE928C8" w14:textId="77777777" w:rsidR="00536D4B" w:rsidRPr="00DD54C3" w:rsidRDefault="00536D4B" w:rsidP="00536D4B">
            <w:pPr>
              <w:pStyle w:val="Heading3"/>
              <w:keepNext w:val="0"/>
              <w:keepLines w:val="0"/>
              <w:numPr>
                <w:ilvl w:val="0"/>
                <w:numId w:val="4"/>
              </w:numPr>
              <w:tabs>
                <w:tab w:val="left" w:pos="840"/>
              </w:tabs>
              <w:spacing w:before="0" w:after="120" w:line="22" w:lineRule="atLeast"/>
              <w:outlineLvl w:val="2"/>
              <w:rPr>
                <w:rFonts w:ascii="Arial" w:hAnsi="Arial" w:cs="Arial"/>
                <w:color w:val="auto"/>
              </w:rPr>
            </w:pPr>
            <w:r w:rsidRPr="00DD54C3">
              <w:rPr>
                <w:rFonts w:ascii="Arial" w:hAnsi="Arial" w:cs="Arial"/>
                <w:color w:val="auto"/>
              </w:rPr>
              <w:t xml:space="preserve">Genetic resources: Significant but not inherently </w:t>
            </w:r>
            <w:r>
              <w:rPr>
                <w:rFonts w:ascii="Arial" w:hAnsi="Arial" w:cs="Arial"/>
                <w:color w:val="auto"/>
              </w:rPr>
              <w:t>quantifi</w:t>
            </w:r>
            <w:r w:rsidRPr="00DD54C3">
              <w:rPr>
                <w:rFonts w:ascii="Arial" w:hAnsi="Arial" w:cs="Arial"/>
                <w:color w:val="auto"/>
              </w:rPr>
              <w:t>able.</w:t>
            </w:r>
          </w:p>
          <w:p w14:paraId="27CE569A" w14:textId="77777777" w:rsidR="00536D4B" w:rsidRPr="00DD54C3" w:rsidRDefault="00536D4B" w:rsidP="00536D4B">
            <w:pPr>
              <w:pStyle w:val="Heading3"/>
              <w:keepNext w:val="0"/>
              <w:keepLines w:val="0"/>
              <w:numPr>
                <w:ilvl w:val="0"/>
                <w:numId w:val="4"/>
              </w:numPr>
              <w:tabs>
                <w:tab w:val="left" w:pos="840"/>
              </w:tabs>
              <w:spacing w:before="0" w:after="120" w:line="22" w:lineRule="atLeast"/>
              <w:outlineLvl w:val="2"/>
              <w:rPr>
                <w:rFonts w:ascii="Arial" w:hAnsi="Arial" w:cs="Arial"/>
                <w:color w:val="auto"/>
              </w:rPr>
            </w:pPr>
            <w:r w:rsidRPr="00DD54C3">
              <w:rPr>
                <w:rFonts w:ascii="Arial" w:hAnsi="Arial" w:cs="Arial"/>
                <w:color w:val="auto"/>
              </w:rPr>
              <w:t xml:space="preserve">NTFPs: </w:t>
            </w:r>
            <w:r>
              <w:rPr>
                <w:rFonts w:ascii="Arial" w:hAnsi="Arial" w:cs="Arial"/>
                <w:color w:val="auto"/>
              </w:rPr>
              <w:t>Diversity and approximate scale extracted from KWLS were assessed based on community surveys</w:t>
            </w:r>
            <w:r w:rsidRPr="00DD54C3">
              <w:rPr>
                <w:rFonts w:ascii="Arial" w:hAnsi="Arial" w:cs="Arial"/>
                <w:color w:val="auto"/>
              </w:rPr>
              <w:t>.</w:t>
            </w:r>
          </w:p>
        </w:tc>
      </w:tr>
      <w:tr w:rsidR="00536D4B" w14:paraId="44E98A32" w14:textId="77777777" w:rsidTr="00F24B8F">
        <w:tc>
          <w:tcPr>
            <w:tcW w:w="9178" w:type="dxa"/>
          </w:tcPr>
          <w:p w14:paraId="091CDB47" w14:textId="77777777" w:rsidR="00536D4B" w:rsidRPr="00DD54C3" w:rsidRDefault="00536D4B" w:rsidP="00F24B8F">
            <w:pPr>
              <w:spacing w:after="120" w:line="22" w:lineRule="atLeast"/>
              <w:rPr>
                <w:rFonts w:ascii="Arial" w:hAnsi="Arial" w:cs="Arial"/>
                <w:i/>
                <w:w w:val="105"/>
                <w:sz w:val="24"/>
                <w:szCs w:val="24"/>
                <w:lang w:val="en-GB"/>
              </w:rPr>
            </w:pPr>
            <w:r w:rsidRPr="00DD54C3">
              <w:rPr>
                <w:rFonts w:ascii="Arial" w:hAnsi="Arial" w:cs="Arial"/>
                <w:i/>
                <w:w w:val="105"/>
                <w:sz w:val="24"/>
                <w:szCs w:val="24"/>
                <w:lang w:val="en-GB"/>
              </w:rPr>
              <w:t>Miscellaneous ecosystem services</w:t>
            </w:r>
            <w:r w:rsidRPr="00DD54C3">
              <w:rPr>
                <w:rFonts w:ascii="Arial" w:hAnsi="Arial" w:cs="Arial"/>
                <w:sz w:val="24"/>
                <w:szCs w:val="24"/>
              </w:rPr>
              <w:t xml:space="preserve">, </w:t>
            </w:r>
            <w:r>
              <w:rPr>
                <w:rFonts w:ascii="Arial" w:hAnsi="Arial" w:cs="Arial"/>
                <w:sz w:val="24"/>
                <w:szCs w:val="24"/>
              </w:rPr>
              <w:t>related generally to intrinsic values as well as local and adjacent beneficiaries of disease and pollination services</w:t>
            </w:r>
          </w:p>
          <w:p w14:paraId="3314ED8A" w14:textId="77777777" w:rsidR="00536D4B" w:rsidRPr="00DD54C3" w:rsidRDefault="00536D4B" w:rsidP="00536D4B">
            <w:pPr>
              <w:pStyle w:val="ListParagraph"/>
              <w:numPr>
                <w:ilvl w:val="0"/>
                <w:numId w:val="4"/>
              </w:numPr>
              <w:spacing w:after="120" w:line="22" w:lineRule="atLeast"/>
              <w:rPr>
                <w:rFonts w:ascii="Arial" w:hAnsi="Arial" w:cs="Arial"/>
                <w:sz w:val="24"/>
                <w:szCs w:val="24"/>
              </w:rPr>
            </w:pPr>
            <w:r w:rsidRPr="00DD54C3">
              <w:rPr>
                <w:rFonts w:ascii="Arial" w:hAnsi="Arial" w:cs="Arial"/>
                <w:sz w:val="24"/>
                <w:szCs w:val="24"/>
                <w:lang w:val="en-GB"/>
              </w:rPr>
              <w:t xml:space="preserve">Inherent values </w:t>
            </w:r>
            <w:r>
              <w:rPr>
                <w:rFonts w:ascii="Arial" w:hAnsi="Arial" w:cs="Arial"/>
                <w:sz w:val="24"/>
                <w:szCs w:val="24"/>
                <w:lang w:val="en-GB"/>
              </w:rPr>
              <w:t xml:space="preserve">for KLWS </w:t>
            </w:r>
            <w:r w:rsidRPr="00DD54C3">
              <w:rPr>
                <w:rFonts w:ascii="Arial" w:hAnsi="Arial" w:cs="Arial"/>
                <w:sz w:val="24"/>
                <w:szCs w:val="24"/>
                <w:lang w:val="en-GB"/>
              </w:rPr>
              <w:t xml:space="preserve">gene pool, pollination services, natural pest and disease regulation, atmospheric gas regulation, waste assimilation and provision of habitat for wildlife and refugia were </w:t>
            </w:r>
            <w:r w:rsidRPr="00DD54C3">
              <w:rPr>
                <w:rFonts w:ascii="Arial" w:hAnsi="Arial" w:cs="Arial"/>
                <w:sz w:val="24"/>
                <w:szCs w:val="24"/>
              </w:rPr>
              <w:t xml:space="preserve">transferred from Verma </w:t>
            </w:r>
            <w:r w:rsidRPr="00DD54C3">
              <w:rPr>
                <w:rFonts w:ascii="Arial" w:hAnsi="Arial" w:cs="Arial"/>
                <w:i/>
                <w:sz w:val="24"/>
                <w:szCs w:val="24"/>
              </w:rPr>
              <w:t xml:space="preserve">et al </w:t>
            </w:r>
            <w:r w:rsidRPr="00DD54C3">
              <w:rPr>
                <w:rFonts w:ascii="Arial" w:hAnsi="Arial" w:cs="Arial"/>
                <w:sz w:val="24"/>
                <w:szCs w:val="24"/>
              </w:rPr>
              <w:t>(2015).</w:t>
            </w:r>
          </w:p>
        </w:tc>
      </w:tr>
    </w:tbl>
    <w:p w14:paraId="4E676972" w14:textId="77777777" w:rsidR="00536D4B" w:rsidRDefault="00536D4B" w:rsidP="00536D4B">
      <w:pPr>
        <w:rPr>
          <w:rFonts w:ascii="Arial" w:hAnsi="Arial" w:cs="Arial"/>
          <w:w w:val="105"/>
          <w:sz w:val="24"/>
          <w:szCs w:val="24"/>
          <w:lang w:val="en-GB"/>
        </w:rPr>
      </w:pPr>
    </w:p>
    <w:p w14:paraId="7045069D" w14:textId="77777777" w:rsidR="00536D4B" w:rsidRPr="00E04973" w:rsidRDefault="00536D4B" w:rsidP="00536D4B"/>
    <w:bookmarkEnd w:id="4"/>
    <w:p w14:paraId="61527F74" w14:textId="408A68AF" w:rsidR="00D97445" w:rsidRPr="009518BF" w:rsidRDefault="001E6FAF" w:rsidP="00AE3985">
      <w:pPr>
        <w:spacing w:after="160" w:line="22" w:lineRule="atLeast"/>
        <w:rPr>
          <w:rFonts w:ascii="Arial" w:eastAsia="Century" w:hAnsi="Arial" w:cs="Arial"/>
          <w:b/>
          <w:sz w:val="24"/>
          <w:szCs w:val="24"/>
          <w:lang w:val="en-GB"/>
        </w:rPr>
      </w:pPr>
      <w:r w:rsidRPr="009518BF">
        <w:rPr>
          <w:rFonts w:ascii="Arial" w:eastAsia="Century" w:hAnsi="Arial" w:cs="Arial"/>
          <w:b/>
          <w:sz w:val="24"/>
          <w:szCs w:val="24"/>
          <w:lang w:val="en-GB"/>
        </w:rPr>
        <w:t xml:space="preserve">3. </w:t>
      </w:r>
      <w:r w:rsidR="00D97445" w:rsidRPr="009518BF">
        <w:rPr>
          <w:rFonts w:ascii="Arial" w:eastAsia="Century" w:hAnsi="Arial" w:cs="Arial"/>
          <w:b/>
          <w:sz w:val="24"/>
          <w:szCs w:val="24"/>
          <w:lang w:val="en-GB"/>
        </w:rPr>
        <w:t>Results</w:t>
      </w:r>
    </w:p>
    <w:p w14:paraId="42BF2E93" w14:textId="33E9EB27" w:rsidR="001E6FAF" w:rsidRDefault="001E6FAF" w:rsidP="00AE3985">
      <w:pPr>
        <w:spacing w:after="160" w:line="22" w:lineRule="atLeast"/>
        <w:rPr>
          <w:rFonts w:ascii="Arial" w:eastAsia="Century" w:hAnsi="Arial" w:cs="Arial"/>
          <w:sz w:val="24"/>
          <w:szCs w:val="24"/>
          <w:lang w:val="en-GB"/>
        </w:rPr>
      </w:pPr>
      <w:r w:rsidRPr="009518BF">
        <w:rPr>
          <w:rFonts w:ascii="Arial" w:eastAsia="Century" w:hAnsi="Arial" w:cs="Arial"/>
          <w:sz w:val="24"/>
          <w:szCs w:val="24"/>
          <w:lang w:val="en-GB"/>
        </w:rPr>
        <w:t>Ecosystem services quantified and valued or simpl</w:t>
      </w:r>
      <w:r w:rsidR="008B617D">
        <w:rPr>
          <w:rFonts w:ascii="Arial" w:eastAsia="Century" w:hAnsi="Arial" w:cs="Arial"/>
          <w:sz w:val="24"/>
          <w:szCs w:val="24"/>
          <w:lang w:val="en-GB"/>
        </w:rPr>
        <w:t>y</w:t>
      </w:r>
      <w:r w:rsidRPr="009518BF">
        <w:rPr>
          <w:rFonts w:ascii="Arial" w:eastAsia="Century" w:hAnsi="Arial" w:cs="Arial"/>
          <w:sz w:val="24"/>
          <w:szCs w:val="24"/>
          <w:lang w:val="en-GB"/>
        </w:rPr>
        <w:t xml:space="preserve"> re</w:t>
      </w:r>
      <w:r w:rsidR="00AD42CC" w:rsidRPr="009518BF">
        <w:rPr>
          <w:rFonts w:ascii="Arial" w:eastAsia="Century" w:hAnsi="Arial" w:cs="Arial"/>
          <w:sz w:val="24"/>
          <w:szCs w:val="24"/>
          <w:lang w:val="en-GB"/>
        </w:rPr>
        <w:t>co</w:t>
      </w:r>
      <w:r w:rsidRPr="009518BF">
        <w:rPr>
          <w:rFonts w:ascii="Arial" w:eastAsia="Century" w:hAnsi="Arial" w:cs="Arial"/>
          <w:sz w:val="24"/>
          <w:szCs w:val="24"/>
          <w:lang w:val="en-GB"/>
        </w:rPr>
        <w:t xml:space="preserve">gnised </w:t>
      </w:r>
      <w:r w:rsidR="00AD42CC" w:rsidRPr="009518BF">
        <w:rPr>
          <w:rFonts w:ascii="Arial" w:eastAsia="Century" w:hAnsi="Arial" w:cs="Arial"/>
          <w:sz w:val="24"/>
          <w:szCs w:val="24"/>
          <w:lang w:val="en-GB"/>
        </w:rPr>
        <w:t>q</w:t>
      </w:r>
      <w:r w:rsidRPr="009518BF">
        <w:rPr>
          <w:rFonts w:ascii="Arial" w:eastAsia="Century" w:hAnsi="Arial" w:cs="Arial"/>
          <w:sz w:val="24"/>
          <w:szCs w:val="24"/>
          <w:lang w:val="en-GB"/>
        </w:rPr>
        <w:t>ualitative</w:t>
      </w:r>
      <w:r w:rsidR="00AE3985">
        <w:rPr>
          <w:rFonts w:ascii="Arial" w:eastAsia="Century" w:hAnsi="Arial" w:cs="Arial"/>
          <w:sz w:val="24"/>
          <w:szCs w:val="24"/>
          <w:lang w:val="en-GB"/>
        </w:rPr>
        <w:t>ly</w:t>
      </w:r>
      <w:r w:rsidRPr="009518BF">
        <w:rPr>
          <w:rFonts w:ascii="Arial" w:eastAsia="Century" w:hAnsi="Arial" w:cs="Arial"/>
          <w:sz w:val="24"/>
          <w:szCs w:val="24"/>
          <w:lang w:val="en-GB"/>
        </w:rPr>
        <w:t xml:space="preserve"> are documented in </w:t>
      </w:r>
      <w:r w:rsidR="008B617D">
        <w:rPr>
          <w:rFonts w:ascii="Arial" w:eastAsia="Century" w:hAnsi="Arial" w:cs="Arial"/>
          <w:sz w:val="24"/>
          <w:szCs w:val="24"/>
          <w:lang w:val="en-GB"/>
        </w:rPr>
        <w:t xml:space="preserve">the following sub-sections, and described in greater detail in </w:t>
      </w:r>
      <w:r w:rsidRPr="008B617D">
        <w:rPr>
          <w:rFonts w:ascii="Arial" w:eastAsia="Century" w:hAnsi="Arial" w:cs="Arial"/>
          <w:color w:val="FF0000"/>
          <w:sz w:val="24"/>
          <w:szCs w:val="24"/>
          <w:lang w:val="en-GB"/>
        </w:rPr>
        <w:t>Supplementary Material</w:t>
      </w:r>
      <w:r w:rsidRPr="009518BF">
        <w:rPr>
          <w:rFonts w:ascii="Arial" w:eastAsia="Century" w:hAnsi="Arial" w:cs="Arial"/>
          <w:sz w:val="24"/>
          <w:szCs w:val="24"/>
          <w:lang w:val="en-GB"/>
        </w:rPr>
        <w:t>.</w:t>
      </w:r>
    </w:p>
    <w:p w14:paraId="739694F7" w14:textId="77777777" w:rsidR="008B617D" w:rsidRPr="00D070E4" w:rsidRDefault="008B617D" w:rsidP="00AE3985">
      <w:pPr>
        <w:spacing w:after="160" w:line="22" w:lineRule="atLeast"/>
        <w:rPr>
          <w:rFonts w:ascii="Arial" w:eastAsia="Century" w:hAnsi="Arial" w:cs="Arial"/>
          <w:sz w:val="24"/>
          <w:szCs w:val="24"/>
          <w:lang w:val="en-GB"/>
        </w:rPr>
      </w:pPr>
    </w:p>
    <w:p w14:paraId="30D39B23" w14:textId="77777777" w:rsidR="008B617D" w:rsidRPr="00D070E4" w:rsidRDefault="008B617D" w:rsidP="00AE3985">
      <w:pPr>
        <w:spacing w:after="160" w:line="22" w:lineRule="atLeast"/>
        <w:rPr>
          <w:rFonts w:ascii="Arial" w:hAnsi="Arial" w:cs="Arial"/>
          <w:w w:val="105"/>
          <w:sz w:val="24"/>
          <w:szCs w:val="24"/>
          <w:lang w:val="en-GB"/>
        </w:rPr>
      </w:pPr>
      <w:r w:rsidRPr="00D070E4">
        <w:rPr>
          <w:rFonts w:ascii="Arial" w:hAnsi="Arial" w:cs="Arial"/>
          <w:i/>
          <w:w w:val="105"/>
          <w:sz w:val="24"/>
          <w:szCs w:val="24"/>
          <w:lang w:val="en-GB"/>
        </w:rPr>
        <w:t>3.1 Fodder-related ecosystem services</w:t>
      </w:r>
    </w:p>
    <w:p w14:paraId="0C0073A5" w14:textId="24457A86" w:rsidR="00000794" w:rsidRPr="00D070E4" w:rsidRDefault="00000794" w:rsidP="00AE3985">
      <w:pPr>
        <w:pStyle w:val="BodyText"/>
        <w:spacing w:after="160" w:line="22" w:lineRule="atLeast"/>
        <w:ind w:left="0" w:firstLine="0"/>
        <w:rPr>
          <w:rFonts w:ascii="Arial" w:hAnsi="Arial" w:cs="Arial"/>
          <w:sz w:val="24"/>
          <w:szCs w:val="24"/>
        </w:rPr>
      </w:pPr>
      <w:r w:rsidRPr="00D070E4">
        <w:rPr>
          <w:rFonts w:ascii="Arial" w:hAnsi="Arial" w:cs="Arial"/>
          <w:sz w:val="24"/>
          <w:szCs w:val="24"/>
        </w:rPr>
        <w:t xml:space="preserve">The socioeconomic survey </w:t>
      </w:r>
      <w:r w:rsidR="0065539D">
        <w:rPr>
          <w:rFonts w:ascii="Arial" w:hAnsi="Arial" w:cs="Arial"/>
          <w:sz w:val="24"/>
          <w:szCs w:val="24"/>
        </w:rPr>
        <w:t xml:space="preserve">revealed </w:t>
      </w:r>
      <w:r w:rsidR="00F84951" w:rsidRPr="00D070E4">
        <w:rPr>
          <w:rFonts w:ascii="Arial" w:hAnsi="Arial" w:cs="Arial"/>
          <w:sz w:val="24"/>
          <w:szCs w:val="24"/>
        </w:rPr>
        <w:t xml:space="preserve">seasonally variable </w:t>
      </w:r>
      <w:r w:rsidRPr="00D070E4">
        <w:rPr>
          <w:rFonts w:ascii="Arial" w:hAnsi="Arial" w:cs="Arial"/>
          <w:sz w:val="24"/>
          <w:szCs w:val="24"/>
        </w:rPr>
        <w:t>grazing</w:t>
      </w:r>
      <w:r w:rsidR="0065539D">
        <w:rPr>
          <w:rFonts w:ascii="Arial" w:hAnsi="Arial" w:cs="Arial"/>
          <w:sz w:val="24"/>
          <w:szCs w:val="24"/>
        </w:rPr>
        <w:t>, yielding direct benefits to livestock owners</w:t>
      </w:r>
      <w:r w:rsidR="00A11ACA">
        <w:rPr>
          <w:rFonts w:ascii="Arial" w:hAnsi="Arial" w:cs="Arial"/>
          <w:sz w:val="24"/>
          <w:szCs w:val="24"/>
        </w:rPr>
        <w:t xml:space="preserve"> (</w:t>
      </w:r>
      <w:r w:rsidR="00A11ACA" w:rsidRPr="008B617D">
        <w:rPr>
          <w:rFonts w:ascii="Arial" w:hAnsi="Arial" w:cs="Arial"/>
          <w:color w:val="FF0000"/>
          <w:sz w:val="24"/>
          <w:szCs w:val="24"/>
          <w:lang w:val="en-GB"/>
        </w:rPr>
        <w:t>Supplementary Material</w:t>
      </w:r>
      <w:r w:rsidR="00A11ACA">
        <w:rPr>
          <w:rFonts w:ascii="Arial" w:hAnsi="Arial" w:cs="Arial"/>
          <w:color w:val="FF0000"/>
          <w:sz w:val="24"/>
          <w:szCs w:val="24"/>
          <w:lang w:val="en-GB"/>
        </w:rPr>
        <w:t>, S1</w:t>
      </w:r>
      <w:r w:rsidR="00A11ACA" w:rsidRPr="00A11ACA">
        <w:rPr>
          <w:rFonts w:ascii="Arial" w:hAnsi="Arial" w:cs="Arial"/>
          <w:sz w:val="24"/>
          <w:szCs w:val="24"/>
          <w:lang w:val="en-GB"/>
        </w:rPr>
        <w:t>)</w:t>
      </w:r>
      <w:r w:rsidR="00E90E27">
        <w:rPr>
          <w:rFonts w:ascii="Arial" w:hAnsi="Arial" w:cs="Arial"/>
          <w:sz w:val="24"/>
          <w:szCs w:val="24"/>
        </w:rPr>
        <w:t xml:space="preserve">.  </w:t>
      </w:r>
      <w:r w:rsidRPr="00D070E4">
        <w:rPr>
          <w:rFonts w:ascii="Arial" w:hAnsi="Arial" w:cs="Arial"/>
          <w:sz w:val="24"/>
          <w:szCs w:val="24"/>
        </w:rPr>
        <w:t xml:space="preserve">80% of </w:t>
      </w:r>
      <w:r w:rsidR="00E90E27">
        <w:rPr>
          <w:rFonts w:ascii="Arial" w:hAnsi="Arial" w:cs="Arial"/>
          <w:sz w:val="24"/>
          <w:szCs w:val="24"/>
        </w:rPr>
        <w:t xml:space="preserve">villager </w:t>
      </w:r>
      <w:r w:rsidRPr="00D070E4">
        <w:rPr>
          <w:rFonts w:ascii="Arial" w:hAnsi="Arial" w:cs="Arial"/>
          <w:sz w:val="24"/>
          <w:szCs w:val="24"/>
        </w:rPr>
        <w:t>cattle spend 10 months</w:t>
      </w:r>
      <w:r w:rsidR="00E90E27">
        <w:rPr>
          <w:rFonts w:ascii="Arial" w:hAnsi="Arial" w:cs="Arial"/>
          <w:sz w:val="24"/>
          <w:szCs w:val="24"/>
        </w:rPr>
        <w:t xml:space="preserve"> and </w:t>
      </w:r>
      <w:r w:rsidRPr="00D070E4">
        <w:rPr>
          <w:rFonts w:ascii="Arial" w:hAnsi="Arial" w:cs="Arial"/>
          <w:sz w:val="24"/>
          <w:szCs w:val="24"/>
        </w:rPr>
        <w:t>feral cattle typically spend 8 months</w:t>
      </w:r>
      <w:r w:rsidR="00E90E27" w:rsidRPr="00E90E27">
        <w:rPr>
          <w:rFonts w:ascii="Arial" w:hAnsi="Arial" w:cs="Arial"/>
          <w:sz w:val="24"/>
          <w:szCs w:val="24"/>
        </w:rPr>
        <w:t xml:space="preserve"> </w:t>
      </w:r>
      <w:r w:rsidR="00E90E27">
        <w:rPr>
          <w:rFonts w:ascii="Arial" w:hAnsi="Arial" w:cs="Arial"/>
          <w:sz w:val="24"/>
          <w:szCs w:val="24"/>
        </w:rPr>
        <w:t>within KWLS</w:t>
      </w:r>
      <w:r w:rsidR="00F84951" w:rsidRPr="00D070E4">
        <w:rPr>
          <w:rFonts w:ascii="Arial" w:hAnsi="Arial" w:cs="Arial"/>
          <w:sz w:val="24"/>
          <w:szCs w:val="24"/>
        </w:rPr>
        <w:t xml:space="preserve">, and </w:t>
      </w:r>
      <w:r w:rsidRPr="00D070E4">
        <w:rPr>
          <w:rFonts w:ascii="Arial" w:hAnsi="Arial" w:cs="Arial"/>
          <w:sz w:val="24"/>
          <w:szCs w:val="24"/>
        </w:rPr>
        <w:t xml:space="preserve">domestic cattle from nearby villages </w:t>
      </w:r>
      <w:r w:rsidR="00E90E27">
        <w:rPr>
          <w:rFonts w:ascii="Arial" w:hAnsi="Arial" w:cs="Arial"/>
          <w:sz w:val="24"/>
          <w:szCs w:val="24"/>
        </w:rPr>
        <w:t xml:space="preserve">are </w:t>
      </w:r>
      <w:r w:rsidRPr="00D070E4">
        <w:rPr>
          <w:rFonts w:ascii="Arial" w:hAnsi="Arial" w:cs="Arial"/>
          <w:sz w:val="24"/>
          <w:szCs w:val="24"/>
        </w:rPr>
        <w:t>brought in</w:t>
      </w:r>
      <w:r w:rsidR="00E90E27">
        <w:rPr>
          <w:rFonts w:ascii="Arial" w:hAnsi="Arial" w:cs="Arial"/>
          <w:sz w:val="24"/>
          <w:szCs w:val="24"/>
        </w:rPr>
        <w:t xml:space="preserve"> between </w:t>
      </w:r>
      <w:r w:rsidR="00F84951" w:rsidRPr="00D070E4">
        <w:rPr>
          <w:rFonts w:ascii="Arial" w:hAnsi="Arial" w:cs="Arial"/>
          <w:sz w:val="24"/>
          <w:szCs w:val="24"/>
        </w:rPr>
        <w:t xml:space="preserve">July to October </w:t>
      </w:r>
      <w:r w:rsidRPr="00D070E4">
        <w:rPr>
          <w:rFonts w:ascii="Arial" w:hAnsi="Arial" w:cs="Arial"/>
          <w:sz w:val="24"/>
          <w:szCs w:val="24"/>
        </w:rPr>
        <w:t xml:space="preserve">by </w:t>
      </w:r>
      <w:r w:rsidR="00E90E27">
        <w:rPr>
          <w:rFonts w:ascii="Arial" w:hAnsi="Arial" w:cs="Arial"/>
          <w:sz w:val="24"/>
          <w:szCs w:val="24"/>
        </w:rPr>
        <w:t>k</w:t>
      </w:r>
      <w:r w:rsidRPr="00D070E4">
        <w:rPr>
          <w:rFonts w:ascii="Arial" w:hAnsi="Arial" w:cs="Arial"/>
          <w:sz w:val="24"/>
          <w:szCs w:val="24"/>
        </w:rPr>
        <w:t>irkadis (cattle camps)</w:t>
      </w:r>
      <w:r w:rsidR="00F84951" w:rsidRPr="00D070E4">
        <w:rPr>
          <w:rFonts w:ascii="Arial" w:hAnsi="Arial" w:cs="Arial"/>
          <w:sz w:val="24"/>
          <w:szCs w:val="24"/>
        </w:rPr>
        <w:t xml:space="preserve">.  </w:t>
      </w:r>
      <w:r w:rsidRPr="00D070E4">
        <w:rPr>
          <w:rFonts w:ascii="Arial" w:hAnsi="Arial" w:cs="Arial"/>
          <w:sz w:val="24"/>
          <w:szCs w:val="24"/>
        </w:rPr>
        <w:t xml:space="preserve">Total ACU grazing in KWLS </w:t>
      </w:r>
      <w:r w:rsidR="00F84951" w:rsidRPr="00D070E4">
        <w:rPr>
          <w:rFonts w:ascii="Arial" w:hAnsi="Arial" w:cs="Arial"/>
          <w:sz w:val="24"/>
          <w:szCs w:val="24"/>
        </w:rPr>
        <w:t>wa</w:t>
      </w:r>
      <w:r w:rsidRPr="00D070E4">
        <w:rPr>
          <w:rFonts w:ascii="Arial" w:hAnsi="Arial" w:cs="Arial"/>
          <w:sz w:val="24"/>
          <w:szCs w:val="24"/>
        </w:rPr>
        <w:t>s calculated as 50,288.4</w:t>
      </w:r>
      <w:r w:rsidR="00F84951" w:rsidRPr="00D070E4">
        <w:rPr>
          <w:rFonts w:ascii="Arial" w:hAnsi="Arial" w:cs="Arial"/>
          <w:sz w:val="24"/>
          <w:szCs w:val="24"/>
        </w:rPr>
        <w:t xml:space="preserve"> requiring (at </w:t>
      </w:r>
      <w:r w:rsidRPr="00D070E4">
        <w:rPr>
          <w:rFonts w:ascii="Arial" w:hAnsi="Arial" w:cs="Arial"/>
          <w:sz w:val="24"/>
          <w:szCs w:val="24"/>
        </w:rPr>
        <w:t>6.5 kg per day per ACU</w:t>
      </w:r>
      <w:r w:rsidR="00F84951" w:rsidRPr="00D070E4">
        <w:rPr>
          <w:rFonts w:ascii="Arial" w:hAnsi="Arial" w:cs="Arial"/>
          <w:sz w:val="24"/>
          <w:szCs w:val="24"/>
        </w:rPr>
        <w:t xml:space="preserve">) </w:t>
      </w:r>
      <w:r w:rsidRPr="00D070E4">
        <w:rPr>
          <w:rFonts w:ascii="Arial" w:hAnsi="Arial" w:cs="Arial"/>
          <w:sz w:val="24"/>
          <w:szCs w:val="24"/>
        </w:rPr>
        <w:t>76,993.72 tonnes year</w:t>
      </w:r>
      <w:r w:rsidRPr="00D070E4">
        <w:rPr>
          <w:rFonts w:ascii="Arial" w:hAnsi="Arial" w:cs="Arial"/>
          <w:sz w:val="24"/>
          <w:szCs w:val="24"/>
          <w:vertAlign w:val="superscript"/>
        </w:rPr>
        <w:t>-1</w:t>
      </w:r>
      <w:r w:rsidR="00F84951" w:rsidRPr="00D070E4">
        <w:rPr>
          <w:rFonts w:ascii="Arial" w:hAnsi="Arial" w:cs="Arial"/>
          <w:sz w:val="24"/>
          <w:szCs w:val="24"/>
        </w:rPr>
        <w:t xml:space="preserve"> fodder.</w:t>
      </w:r>
    </w:p>
    <w:p w14:paraId="760A3A20" w14:textId="2CD2AA62" w:rsidR="001023D0" w:rsidRDefault="00F84951" w:rsidP="001023D0">
      <w:pPr>
        <w:pStyle w:val="BodyText"/>
        <w:numPr>
          <w:ilvl w:val="0"/>
          <w:numId w:val="16"/>
        </w:numPr>
        <w:spacing w:after="160" w:line="22" w:lineRule="atLeast"/>
        <w:rPr>
          <w:rFonts w:ascii="Arial" w:hAnsi="Arial" w:cs="Arial"/>
          <w:sz w:val="24"/>
          <w:szCs w:val="24"/>
        </w:rPr>
      </w:pPr>
      <w:r w:rsidRPr="00D070E4">
        <w:rPr>
          <w:rFonts w:ascii="Arial" w:hAnsi="Arial" w:cs="Arial"/>
          <w:sz w:val="24"/>
          <w:szCs w:val="24"/>
        </w:rPr>
        <w:t xml:space="preserve">Dhonk leaf </w:t>
      </w:r>
      <w:r w:rsidR="00000794" w:rsidRPr="00D070E4">
        <w:rPr>
          <w:rFonts w:ascii="Arial" w:hAnsi="Arial" w:cs="Arial"/>
          <w:sz w:val="24"/>
          <w:szCs w:val="24"/>
        </w:rPr>
        <w:t xml:space="preserve">biomass production </w:t>
      </w:r>
      <w:r w:rsidRPr="00D070E4">
        <w:rPr>
          <w:rFonts w:ascii="Arial" w:hAnsi="Arial" w:cs="Arial"/>
          <w:sz w:val="24"/>
          <w:szCs w:val="24"/>
        </w:rPr>
        <w:t>wa</w:t>
      </w:r>
      <w:r w:rsidR="00000794" w:rsidRPr="00D070E4">
        <w:rPr>
          <w:rFonts w:ascii="Arial" w:hAnsi="Arial" w:cs="Arial"/>
          <w:sz w:val="24"/>
          <w:szCs w:val="24"/>
        </w:rPr>
        <w:t>s estimated at 9</w:t>
      </w:r>
      <w:r w:rsidRPr="00D070E4">
        <w:rPr>
          <w:rFonts w:ascii="Arial" w:hAnsi="Arial" w:cs="Arial"/>
          <w:sz w:val="24"/>
          <w:szCs w:val="24"/>
        </w:rPr>
        <w:t>,</w:t>
      </w:r>
      <w:r w:rsidR="00000794" w:rsidRPr="00D070E4">
        <w:rPr>
          <w:rFonts w:ascii="Arial" w:hAnsi="Arial" w:cs="Arial"/>
          <w:sz w:val="24"/>
          <w:szCs w:val="24"/>
        </w:rPr>
        <w:t xml:space="preserve">619.81 tonnes, </w:t>
      </w:r>
      <w:r w:rsidRPr="00D070E4">
        <w:rPr>
          <w:rFonts w:ascii="Arial" w:hAnsi="Arial" w:cs="Arial"/>
          <w:sz w:val="24"/>
          <w:szCs w:val="24"/>
        </w:rPr>
        <w:t xml:space="preserve">with total value </w:t>
      </w:r>
      <w:r w:rsidR="00000794" w:rsidRPr="00D070E4">
        <w:rPr>
          <w:rFonts w:ascii="Arial" w:hAnsi="Arial" w:cs="Arial"/>
          <w:sz w:val="24"/>
          <w:szCs w:val="24"/>
        </w:rPr>
        <w:t xml:space="preserve">estimated </w:t>
      </w:r>
      <w:r w:rsidR="001023D0">
        <w:rPr>
          <w:rFonts w:ascii="Arial" w:hAnsi="Arial" w:cs="Arial"/>
          <w:sz w:val="24"/>
          <w:szCs w:val="24"/>
        </w:rPr>
        <w:t xml:space="preserve">of </w:t>
      </w:r>
      <w:r w:rsidR="00000794" w:rsidRPr="00D070E4">
        <w:rPr>
          <w:rFonts w:ascii="Arial" w:hAnsi="Arial" w:cs="Arial"/>
          <w:sz w:val="24"/>
          <w:szCs w:val="24"/>
        </w:rPr>
        <w:t>19.23 million Rupees year</w:t>
      </w:r>
      <w:r w:rsidR="00000794" w:rsidRPr="00D070E4">
        <w:rPr>
          <w:rFonts w:ascii="Arial" w:hAnsi="Arial" w:cs="Arial"/>
          <w:sz w:val="24"/>
          <w:szCs w:val="24"/>
          <w:vertAlign w:val="superscript"/>
        </w:rPr>
        <w:t>-1</w:t>
      </w:r>
      <w:r w:rsidR="00000794" w:rsidRPr="00D070E4">
        <w:rPr>
          <w:rFonts w:ascii="Arial" w:hAnsi="Arial" w:cs="Arial"/>
          <w:sz w:val="24"/>
          <w:szCs w:val="24"/>
        </w:rPr>
        <w:t xml:space="preserve">.  </w:t>
      </w:r>
      <w:r w:rsidR="00BA4E55">
        <w:rPr>
          <w:rFonts w:ascii="Arial" w:hAnsi="Arial" w:cs="Arial"/>
          <w:sz w:val="24"/>
          <w:szCs w:val="24"/>
        </w:rPr>
        <w:t>Owing to the slow growth of the forest – unlike that of grassland, straw, small-scale cropping and weed harvesting – t</w:t>
      </w:r>
      <w:r w:rsidR="00000794" w:rsidRPr="00D070E4">
        <w:rPr>
          <w:rFonts w:ascii="Arial" w:hAnsi="Arial" w:cs="Arial"/>
          <w:sz w:val="24"/>
          <w:szCs w:val="24"/>
        </w:rPr>
        <w:t>here</w:t>
      </w:r>
      <w:r w:rsidR="00BA4E55">
        <w:rPr>
          <w:rFonts w:ascii="Arial" w:hAnsi="Arial" w:cs="Arial"/>
          <w:sz w:val="24"/>
          <w:szCs w:val="24"/>
        </w:rPr>
        <w:t xml:space="preserve"> </w:t>
      </w:r>
      <w:r w:rsidR="00000794" w:rsidRPr="00D070E4">
        <w:rPr>
          <w:rFonts w:ascii="Arial" w:hAnsi="Arial" w:cs="Arial"/>
          <w:sz w:val="24"/>
          <w:szCs w:val="24"/>
        </w:rPr>
        <w:t>is need to control overharvesting to protect other ecosystem services flowing from forested plateaus.</w:t>
      </w:r>
    </w:p>
    <w:p w14:paraId="42E63833" w14:textId="6D2B74F9" w:rsidR="001023D0" w:rsidRDefault="00000794" w:rsidP="001023D0">
      <w:pPr>
        <w:pStyle w:val="BodyText"/>
        <w:numPr>
          <w:ilvl w:val="0"/>
          <w:numId w:val="16"/>
        </w:numPr>
        <w:spacing w:after="160" w:line="22" w:lineRule="atLeast"/>
        <w:rPr>
          <w:rFonts w:ascii="Arial" w:hAnsi="Arial" w:cs="Arial"/>
          <w:sz w:val="24"/>
          <w:szCs w:val="24"/>
        </w:rPr>
      </w:pPr>
      <w:r w:rsidRPr="001023D0">
        <w:rPr>
          <w:rFonts w:ascii="Arial" w:hAnsi="Arial" w:cs="Arial"/>
          <w:sz w:val="24"/>
          <w:szCs w:val="24"/>
        </w:rPr>
        <w:t xml:space="preserve">Total standing </w:t>
      </w:r>
      <w:r w:rsidR="00F84951" w:rsidRPr="001023D0">
        <w:rPr>
          <w:rFonts w:ascii="Arial" w:hAnsi="Arial" w:cs="Arial"/>
          <w:sz w:val="24"/>
          <w:szCs w:val="24"/>
        </w:rPr>
        <w:t xml:space="preserve">dry above-ground </w:t>
      </w:r>
      <w:r w:rsidRPr="001023D0">
        <w:rPr>
          <w:rFonts w:ascii="Arial" w:hAnsi="Arial" w:cs="Arial"/>
          <w:sz w:val="24"/>
          <w:szCs w:val="24"/>
        </w:rPr>
        <w:t xml:space="preserve">biomass of grassland was </w:t>
      </w:r>
      <w:r w:rsidR="00F84951" w:rsidRPr="001023D0">
        <w:rPr>
          <w:rFonts w:ascii="Arial" w:hAnsi="Arial" w:cs="Arial"/>
          <w:sz w:val="24"/>
          <w:szCs w:val="24"/>
        </w:rPr>
        <w:t xml:space="preserve">calculated at </w:t>
      </w:r>
      <w:r w:rsidRPr="001023D0">
        <w:rPr>
          <w:rFonts w:ascii="Arial" w:hAnsi="Arial" w:cs="Arial"/>
          <w:sz w:val="24"/>
          <w:szCs w:val="24"/>
        </w:rPr>
        <w:t>1.94 tonnes ha</w:t>
      </w:r>
      <w:r w:rsidRPr="001023D0">
        <w:rPr>
          <w:rFonts w:ascii="Arial" w:hAnsi="Arial" w:cs="Arial"/>
          <w:sz w:val="24"/>
          <w:szCs w:val="24"/>
          <w:vertAlign w:val="superscript"/>
        </w:rPr>
        <w:t>-1</w:t>
      </w:r>
      <w:r w:rsidR="00F84951" w:rsidRPr="001023D0">
        <w:rPr>
          <w:rFonts w:ascii="Arial" w:hAnsi="Arial" w:cs="Arial"/>
          <w:sz w:val="24"/>
          <w:szCs w:val="24"/>
        </w:rPr>
        <w:t xml:space="preserve">, a </w:t>
      </w:r>
      <w:r w:rsidRPr="001023D0">
        <w:rPr>
          <w:rFonts w:ascii="Arial" w:hAnsi="Arial" w:cs="Arial"/>
          <w:sz w:val="24"/>
          <w:szCs w:val="24"/>
        </w:rPr>
        <w:t>low grassland productivity attributed to heavy grazing and subsequent loss of soil and nutrients</w:t>
      </w:r>
      <w:r w:rsidR="00745CBB" w:rsidRPr="001023D0">
        <w:rPr>
          <w:rFonts w:ascii="Arial" w:hAnsi="Arial" w:cs="Arial"/>
          <w:sz w:val="24"/>
          <w:szCs w:val="24"/>
        </w:rPr>
        <w:t>.</w:t>
      </w:r>
      <w:r w:rsidR="00F84951" w:rsidRPr="001023D0">
        <w:rPr>
          <w:rFonts w:ascii="Arial" w:hAnsi="Arial" w:cs="Arial"/>
          <w:sz w:val="24"/>
          <w:szCs w:val="24"/>
        </w:rPr>
        <w:t xml:space="preserve"> </w:t>
      </w:r>
      <w:r w:rsidR="00745CBB" w:rsidRPr="001023D0">
        <w:rPr>
          <w:rFonts w:ascii="Arial" w:hAnsi="Arial" w:cs="Arial"/>
          <w:sz w:val="24"/>
          <w:szCs w:val="24"/>
        </w:rPr>
        <w:t xml:space="preserve"> A</w:t>
      </w:r>
      <w:r w:rsidRPr="001023D0">
        <w:rPr>
          <w:rFonts w:ascii="Arial" w:hAnsi="Arial" w:cs="Arial"/>
          <w:sz w:val="24"/>
          <w:szCs w:val="24"/>
        </w:rPr>
        <w:t xml:space="preserve">vailable </w:t>
      </w:r>
      <w:r w:rsidR="00745CBB" w:rsidRPr="001023D0">
        <w:rPr>
          <w:rFonts w:ascii="Arial" w:hAnsi="Arial" w:cs="Arial"/>
          <w:sz w:val="24"/>
          <w:szCs w:val="24"/>
        </w:rPr>
        <w:t xml:space="preserve">grassland </w:t>
      </w:r>
      <w:r w:rsidRPr="001023D0">
        <w:rPr>
          <w:rFonts w:ascii="Arial" w:hAnsi="Arial" w:cs="Arial"/>
          <w:sz w:val="24"/>
          <w:szCs w:val="24"/>
        </w:rPr>
        <w:t xml:space="preserve">fodder dry weight </w:t>
      </w:r>
      <w:r w:rsidR="00745CBB" w:rsidRPr="001023D0">
        <w:rPr>
          <w:rFonts w:ascii="Arial" w:hAnsi="Arial" w:cs="Arial"/>
          <w:sz w:val="24"/>
          <w:szCs w:val="24"/>
        </w:rPr>
        <w:t xml:space="preserve">was calculated at </w:t>
      </w:r>
      <w:r w:rsidRPr="001023D0">
        <w:rPr>
          <w:rFonts w:ascii="Arial" w:hAnsi="Arial" w:cs="Arial"/>
          <w:sz w:val="24"/>
          <w:szCs w:val="24"/>
        </w:rPr>
        <w:t>2.480 ha</w:t>
      </w:r>
      <w:r w:rsidRPr="001023D0">
        <w:rPr>
          <w:rFonts w:ascii="Arial" w:hAnsi="Arial" w:cs="Arial"/>
          <w:sz w:val="24"/>
          <w:szCs w:val="24"/>
          <w:vertAlign w:val="superscript"/>
        </w:rPr>
        <w:t>-1</w:t>
      </w:r>
      <w:r w:rsidRPr="001023D0">
        <w:rPr>
          <w:rFonts w:ascii="Arial" w:hAnsi="Arial" w:cs="Arial"/>
          <w:sz w:val="24"/>
          <w:szCs w:val="24"/>
        </w:rPr>
        <w:t xml:space="preserve"> year</w:t>
      </w:r>
      <w:r w:rsidRPr="001023D0">
        <w:rPr>
          <w:rFonts w:ascii="Arial" w:hAnsi="Arial" w:cs="Arial"/>
          <w:sz w:val="24"/>
          <w:szCs w:val="24"/>
          <w:vertAlign w:val="superscript"/>
        </w:rPr>
        <w:t>-1</w:t>
      </w:r>
      <w:r w:rsidR="00745CBB" w:rsidRPr="001023D0">
        <w:rPr>
          <w:rFonts w:ascii="Arial" w:hAnsi="Arial" w:cs="Arial"/>
          <w:sz w:val="24"/>
          <w:szCs w:val="24"/>
        </w:rPr>
        <w:t xml:space="preserve">, </w:t>
      </w:r>
      <w:r w:rsidR="001023D0">
        <w:rPr>
          <w:rFonts w:ascii="Arial" w:hAnsi="Arial" w:cs="Arial"/>
          <w:sz w:val="24"/>
          <w:szCs w:val="24"/>
        </w:rPr>
        <w:t xml:space="preserve">with </w:t>
      </w:r>
      <w:r w:rsidR="00745CBB" w:rsidRPr="001023D0">
        <w:rPr>
          <w:rFonts w:ascii="Arial" w:hAnsi="Arial" w:cs="Arial"/>
          <w:sz w:val="24"/>
          <w:szCs w:val="24"/>
        </w:rPr>
        <w:t>a</w:t>
      </w:r>
      <w:r w:rsidR="001023D0">
        <w:rPr>
          <w:rFonts w:ascii="Arial" w:hAnsi="Arial" w:cs="Arial"/>
          <w:sz w:val="24"/>
          <w:szCs w:val="24"/>
        </w:rPr>
        <w:t xml:space="preserve"> total </w:t>
      </w:r>
      <w:r w:rsidRPr="001023D0">
        <w:rPr>
          <w:rFonts w:ascii="Arial" w:hAnsi="Arial" w:cs="Arial"/>
          <w:sz w:val="24"/>
          <w:szCs w:val="24"/>
        </w:rPr>
        <w:t xml:space="preserve">economic value </w:t>
      </w:r>
      <w:r w:rsidR="00745CBB" w:rsidRPr="001023D0">
        <w:rPr>
          <w:rFonts w:ascii="Arial" w:hAnsi="Arial" w:cs="Arial"/>
          <w:sz w:val="24"/>
          <w:szCs w:val="24"/>
        </w:rPr>
        <w:t xml:space="preserve">(multiplying by grassland area and </w:t>
      </w:r>
      <w:r w:rsidRPr="001023D0">
        <w:rPr>
          <w:rFonts w:ascii="Arial" w:hAnsi="Arial" w:cs="Arial"/>
          <w:sz w:val="24"/>
          <w:szCs w:val="24"/>
        </w:rPr>
        <w:t>INR 4 kg</w:t>
      </w:r>
      <w:r w:rsidRPr="001023D0">
        <w:rPr>
          <w:rFonts w:ascii="Arial" w:hAnsi="Arial" w:cs="Arial"/>
          <w:sz w:val="24"/>
          <w:szCs w:val="24"/>
          <w:vertAlign w:val="superscript"/>
        </w:rPr>
        <w:t>-1</w:t>
      </w:r>
      <w:r w:rsidR="00745CBB" w:rsidRPr="001023D0">
        <w:rPr>
          <w:rFonts w:ascii="Arial" w:hAnsi="Arial" w:cs="Arial"/>
          <w:sz w:val="24"/>
          <w:szCs w:val="24"/>
        </w:rPr>
        <w:t xml:space="preserve">) </w:t>
      </w:r>
      <w:r w:rsidR="001023D0">
        <w:rPr>
          <w:rFonts w:ascii="Arial" w:hAnsi="Arial" w:cs="Arial"/>
          <w:sz w:val="24"/>
          <w:szCs w:val="24"/>
        </w:rPr>
        <w:t xml:space="preserve">of </w:t>
      </w:r>
      <w:r w:rsidRPr="001023D0">
        <w:rPr>
          <w:rFonts w:ascii="Arial" w:hAnsi="Arial" w:cs="Arial"/>
          <w:sz w:val="24"/>
          <w:szCs w:val="24"/>
        </w:rPr>
        <w:t>INR 343.19 million.</w:t>
      </w:r>
      <w:r w:rsidR="00745CBB" w:rsidRPr="001023D0">
        <w:rPr>
          <w:rFonts w:ascii="Arial" w:hAnsi="Arial" w:cs="Arial"/>
          <w:sz w:val="24"/>
          <w:szCs w:val="24"/>
        </w:rPr>
        <w:t xml:space="preserve">  </w:t>
      </w:r>
      <w:r w:rsidR="001023D0">
        <w:rPr>
          <w:rFonts w:ascii="Arial" w:hAnsi="Arial" w:cs="Arial"/>
          <w:sz w:val="24"/>
          <w:szCs w:val="24"/>
        </w:rPr>
        <w:t>G</w:t>
      </w:r>
      <w:r w:rsidR="00745CBB" w:rsidRPr="001023D0">
        <w:rPr>
          <w:rFonts w:ascii="Arial" w:hAnsi="Arial" w:cs="Arial"/>
          <w:sz w:val="24"/>
          <w:szCs w:val="24"/>
        </w:rPr>
        <w:t xml:space="preserve">razing pressure is </w:t>
      </w:r>
      <w:r w:rsidRPr="001023D0">
        <w:rPr>
          <w:rFonts w:ascii="Arial" w:hAnsi="Arial" w:cs="Arial"/>
          <w:sz w:val="24"/>
          <w:szCs w:val="24"/>
        </w:rPr>
        <w:t>50% higher than the recommended stocking limit of 1 ACU per hectare (Planning Commission, 2011)</w:t>
      </w:r>
      <w:r w:rsidR="00745CBB" w:rsidRPr="001023D0">
        <w:rPr>
          <w:rFonts w:ascii="Arial" w:hAnsi="Arial" w:cs="Arial"/>
          <w:sz w:val="24"/>
          <w:szCs w:val="24"/>
        </w:rPr>
        <w:t xml:space="preserve">, </w:t>
      </w:r>
      <w:r w:rsidRPr="001023D0">
        <w:rPr>
          <w:rFonts w:ascii="Arial" w:hAnsi="Arial" w:cs="Arial"/>
          <w:sz w:val="24"/>
          <w:szCs w:val="24"/>
        </w:rPr>
        <w:t>threat</w:t>
      </w:r>
      <w:r w:rsidR="001023D0">
        <w:rPr>
          <w:rFonts w:ascii="Arial" w:hAnsi="Arial" w:cs="Arial"/>
          <w:sz w:val="24"/>
          <w:szCs w:val="24"/>
        </w:rPr>
        <w:t>ening</w:t>
      </w:r>
      <w:r w:rsidRPr="001023D0">
        <w:rPr>
          <w:rFonts w:ascii="Arial" w:hAnsi="Arial" w:cs="Arial"/>
          <w:sz w:val="24"/>
          <w:szCs w:val="24"/>
        </w:rPr>
        <w:t xml:space="preserve"> ecosystem </w:t>
      </w:r>
      <w:r w:rsidR="00A11ACA">
        <w:rPr>
          <w:rFonts w:ascii="Arial" w:hAnsi="Arial" w:cs="Arial"/>
          <w:sz w:val="24"/>
          <w:szCs w:val="24"/>
        </w:rPr>
        <w:t xml:space="preserve">structure, </w:t>
      </w:r>
      <w:r w:rsidRPr="001023D0">
        <w:rPr>
          <w:rFonts w:ascii="Arial" w:hAnsi="Arial" w:cs="Arial"/>
          <w:sz w:val="24"/>
          <w:szCs w:val="24"/>
        </w:rPr>
        <w:t xml:space="preserve">functioning and </w:t>
      </w:r>
      <w:r w:rsidR="00A11ACA">
        <w:rPr>
          <w:rFonts w:ascii="Arial" w:hAnsi="Arial" w:cs="Arial"/>
          <w:sz w:val="24"/>
          <w:szCs w:val="24"/>
        </w:rPr>
        <w:t>conservation</w:t>
      </w:r>
      <w:r w:rsidRPr="001023D0">
        <w:rPr>
          <w:rFonts w:ascii="Arial" w:hAnsi="Arial" w:cs="Arial"/>
          <w:sz w:val="24"/>
          <w:szCs w:val="24"/>
        </w:rPr>
        <w:t xml:space="preserve"> (Eldridge </w:t>
      </w:r>
      <w:r w:rsidRPr="001023D0">
        <w:rPr>
          <w:rFonts w:ascii="Arial" w:hAnsi="Arial" w:cs="Arial"/>
          <w:i/>
          <w:sz w:val="24"/>
          <w:szCs w:val="24"/>
        </w:rPr>
        <w:t xml:space="preserve">et al., </w:t>
      </w:r>
      <w:r w:rsidRPr="001023D0">
        <w:rPr>
          <w:rFonts w:ascii="Arial" w:hAnsi="Arial" w:cs="Arial"/>
          <w:sz w:val="24"/>
          <w:szCs w:val="24"/>
        </w:rPr>
        <w:t>2016)</w:t>
      </w:r>
      <w:r w:rsidR="00745CBB" w:rsidRPr="001023D0">
        <w:rPr>
          <w:rFonts w:ascii="Arial" w:hAnsi="Arial" w:cs="Arial"/>
          <w:sz w:val="24"/>
          <w:szCs w:val="24"/>
        </w:rPr>
        <w:t>.</w:t>
      </w:r>
    </w:p>
    <w:p w14:paraId="795A1C1C" w14:textId="77777777" w:rsidR="001023D0" w:rsidRDefault="001023D0" w:rsidP="001023D0">
      <w:pPr>
        <w:pStyle w:val="BodyText"/>
        <w:numPr>
          <w:ilvl w:val="0"/>
          <w:numId w:val="16"/>
        </w:numPr>
        <w:spacing w:after="160" w:line="22" w:lineRule="atLeast"/>
        <w:rPr>
          <w:rFonts w:ascii="Arial" w:hAnsi="Arial" w:cs="Arial"/>
          <w:sz w:val="24"/>
          <w:szCs w:val="24"/>
        </w:rPr>
      </w:pPr>
      <w:r>
        <w:rPr>
          <w:rFonts w:ascii="Arial" w:hAnsi="Arial" w:cs="Arial"/>
          <w:sz w:val="24"/>
          <w:szCs w:val="24"/>
        </w:rPr>
        <w:t xml:space="preserve">Straw production was </w:t>
      </w:r>
      <w:r w:rsidR="00D62B67" w:rsidRPr="001023D0">
        <w:rPr>
          <w:rFonts w:ascii="Arial" w:hAnsi="Arial" w:cs="Arial"/>
          <w:sz w:val="24"/>
          <w:szCs w:val="24"/>
        </w:rPr>
        <w:t xml:space="preserve">estimated </w:t>
      </w:r>
      <w:r>
        <w:rPr>
          <w:rFonts w:ascii="Arial" w:hAnsi="Arial" w:cs="Arial"/>
          <w:sz w:val="24"/>
          <w:szCs w:val="24"/>
        </w:rPr>
        <w:t xml:space="preserve">at </w:t>
      </w:r>
      <w:r w:rsidR="00D62B67" w:rsidRPr="001023D0">
        <w:rPr>
          <w:rFonts w:ascii="Arial" w:hAnsi="Arial" w:cs="Arial"/>
          <w:sz w:val="24"/>
          <w:szCs w:val="24"/>
        </w:rPr>
        <w:t>11,219.09 tonnes year</w:t>
      </w:r>
      <w:r w:rsidR="00D62B67" w:rsidRPr="001023D0">
        <w:rPr>
          <w:rFonts w:ascii="Arial" w:hAnsi="Arial" w:cs="Arial"/>
          <w:sz w:val="24"/>
          <w:szCs w:val="24"/>
          <w:vertAlign w:val="superscript"/>
        </w:rPr>
        <w:t>-1</w:t>
      </w:r>
      <w:r w:rsidR="00D62B67" w:rsidRPr="001023D0">
        <w:rPr>
          <w:rFonts w:ascii="Arial" w:hAnsi="Arial" w:cs="Arial"/>
          <w:sz w:val="24"/>
          <w:szCs w:val="24"/>
        </w:rPr>
        <w:t xml:space="preserve"> broken down between wheat, paddy and bajara</w:t>
      </w:r>
      <w:r>
        <w:rPr>
          <w:rFonts w:ascii="Arial" w:hAnsi="Arial" w:cs="Arial"/>
          <w:sz w:val="24"/>
          <w:szCs w:val="24"/>
        </w:rPr>
        <w:t>,</w:t>
      </w:r>
      <w:r w:rsidR="00D62B67" w:rsidRPr="001023D0">
        <w:rPr>
          <w:rFonts w:ascii="Arial" w:hAnsi="Arial" w:cs="Arial"/>
          <w:sz w:val="24"/>
          <w:szCs w:val="24"/>
        </w:rPr>
        <w:t xml:space="preserve"> with </w:t>
      </w:r>
      <w:r>
        <w:rPr>
          <w:rFonts w:ascii="Arial" w:hAnsi="Arial" w:cs="Arial"/>
          <w:sz w:val="24"/>
          <w:szCs w:val="24"/>
        </w:rPr>
        <w:t xml:space="preserve">a total </w:t>
      </w:r>
      <w:r w:rsidR="00745CBB" w:rsidRPr="001023D0">
        <w:rPr>
          <w:rFonts w:ascii="Arial" w:hAnsi="Arial" w:cs="Arial"/>
          <w:sz w:val="24"/>
          <w:szCs w:val="24"/>
        </w:rPr>
        <w:t xml:space="preserve">annual </w:t>
      </w:r>
      <w:r w:rsidR="00D62B67" w:rsidRPr="001023D0">
        <w:rPr>
          <w:rFonts w:ascii="Arial" w:hAnsi="Arial" w:cs="Arial"/>
          <w:sz w:val="24"/>
          <w:szCs w:val="24"/>
        </w:rPr>
        <w:t>economic value</w:t>
      </w:r>
      <w:r>
        <w:rPr>
          <w:rFonts w:ascii="Arial" w:hAnsi="Arial" w:cs="Arial"/>
          <w:sz w:val="24"/>
          <w:szCs w:val="24"/>
        </w:rPr>
        <w:t xml:space="preserve"> of </w:t>
      </w:r>
      <w:r w:rsidR="00D62B67" w:rsidRPr="001023D0">
        <w:rPr>
          <w:rFonts w:ascii="Arial" w:hAnsi="Arial" w:cs="Arial"/>
          <w:sz w:val="24"/>
          <w:szCs w:val="24"/>
        </w:rPr>
        <w:t>44.87 million Rupees</w:t>
      </w:r>
      <w:r w:rsidR="00745CBB" w:rsidRPr="001023D0">
        <w:rPr>
          <w:rFonts w:ascii="Arial" w:hAnsi="Arial" w:cs="Arial"/>
          <w:sz w:val="24"/>
          <w:szCs w:val="24"/>
        </w:rPr>
        <w:t>.</w:t>
      </w:r>
    </w:p>
    <w:p w14:paraId="2EA2DF95" w14:textId="77777777" w:rsidR="001023D0" w:rsidRDefault="00D62B67" w:rsidP="001023D0">
      <w:pPr>
        <w:pStyle w:val="BodyText"/>
        <w:numPr>
          <w:ilvl w:val="0"/>
          <w:numId w:val="16"/>
        </w:numPr>
        <w:spacing w:after="160" w:line="22" w:lineRule="atLeast"/>
        <w:rPr>
          <w:rFonts w:ascii="Arial" w:hAnsi="Arial" w:cs="Arial"/>
          <w:sz w:val="24"/>
          <w:szCs w:val="24"/>
        </w:rPr>
      </w:pPr>
      <w:r w:rsidRPr="001023D0">
        <w:rPr>
          <w:rFonts w:ascii="Arial" w:hAnsi="Arial" w:cs="Arial"/>
          <w:sz w:val="24"/>
          <w:szCs w:val="24"/>
        </w:rPr>
        <w:t xml:space="preserve">Production of oilcake </w:t>
      </w:r>
      <w:r w:rsidR="00745CBB" w:rsidRPr="001023D0">
        <w:rPr>
          <w:rFonts w:ascii="Arial" w:hAnsi="Arial" w:cs="Arial"/>
          <w:sz w:val="24"/>
          <w:szCs w:val="24"/>
        </w:rPr>
        <w:t xml:space="preserve">from mustard </w:t>
      </w:r>
      <w:r w:rsidR="00560D72" w:rsidRPr="001023D0">
        <w:rPr>
          <w:rFonts w:ascii="Arial" w:hAnsi="Arial" w:cs="Arial"/>
          <w:sz w:val="24"/>
          <w:szCs w:val="24"/>
        </w:rPr>
        <w:t>(1,056 kg ha</w:t>
      </w:r>
      <w:r w:rsidR="00560D72" w:rsidRPr="001023D0">
        <w:rPr>
          <w:rFonts w:ascii="Arial" w:hAnsi="Arial" w:cs="Arial"/>
          <w:sz w:val="24"/>
          <w:szCs w:val="24"/>
          <w:vertAlign w:val="superscript"/>
        </w:rPr>
        <w:t>-1</w:t>
      </w:r>
      <w:r w:rsidR="00560D72" w:rsidRPr="001023D0">
        <w:rPr>
          <w:rFonts w:ascii="Arial" w:hAnsi="Arial" w:cs="Arial"/>
          <w:sz w:val="24"/>
          <w:szCs w:val="24"/>
        </w:rPr>
        <w:t>) a</w:t>
      </w:r>
      <w:r w:rsidR="00745CBB" w:rsidRPr="001023D0">
        <w:rPr>
          <w:rFonts w:ascii="Arial" w:hAnsi="Arial" w:cs="Arial"/>
          <w:sz w:val="24"/>
          <w:szCs w:val="24"/>
        </w:rPr>
        <w:t xml:space="preserve">nd </w:t>
      </w:r>
      <w:r w:rsidR="00560D72" w:rsidRPr="001023D0">
        <w:rPr>
          <w:rFonts w:ascii="Arial" w:hAnsi="Arial" w:cs="Arial"/>
          <w:sz w:val="24"/>
          <w:szCs w:val="24"/>
        </w:rPr>
        <w:t>sesame (</w:t>
      </w:r>
      <w:r w:rsidR="00745CBB" w:rsidRPr="001023D0">
        <w:rPr>
          <w:rFonts w:ascii="Arial" w:hAnsi="Arial" w:cs="Arial"/>
          <w:sz w:val="24"/>
          <w:szCs w:val="24"/>
        </w:rPr>
        <w:t>326 kg ha</w:t>
      </w:r>
      <w:r w:rsidR="00745CBB" w:rsidRPr="001023D0">
        <w:rPr>
          <w:rFonts w:ascii="Arial" w:hAnsi="Arial" w:cs="Arial"/>
          <w:sz w:val="24"/>
          <w:szCs w:val="24"/>
          <w:vertAlign w:val="superscript"/>
        </w:rPr>
        <w:t>-1</w:t>
      </w:r>
      <w:r w:rsidR="00560D72" w:rsidRPr="001023D0">
        <w:rPr>
          <w:rFonts w:ascii="Arial" w:hAnsi="Arial" w:cs="Arial"/>
          <w:sz w:val="24"/>
          <w:szCs w:val="24"/>
        </w:rPr>
        <w:t>) was calculated as worth 6.91 INR million year</w:t>
      </w:r>
      <w:r w:rsidR="00560D72" w:rsidRPr="001023D0">
        <w:rPr>
          <w:rFonts w:ascii="Arial" w:hAnsi="Arial" w:cs="Arial"/>
          <w:sz w:val="24"/>
          <w:szCs w:val="24"/>
          <w:vertAlign w:val="superscript"/>
        </w:rPr>
        <w:t>-1</w:t>
      </w:r>
      <w:r w:rsidR="00745CBB" w:rsidRPr="001023D0">
        <w:rPr>
          <w:rFonts w:ascii="Arial" w:hAnsi="Arial" w:cs="Arial"/>
          <w:sz w:val="24"/>
          <w:szCs w:val="24"/>
        </w:rPr>
        <w:t>.</w:t>
      </w:r>
    </w:p>
    <w:p w14:paraId="21F74CFF" w14:textId="72B546AA" w:rsidR="001023D0" w:rsidRDefault="00CE171F" w:rsidP="001023D0">
      <w:pPr>
        <w:pStyle w:val="BodyText"/>
        <w:numPr>
          <w:ilvl w:val="0"/>
          <w:numId w:val="16"/>
        </w:numPr>
        <w:spacing w:after="160" w:line="22" w:lineRule="atLeast"/>
        <w:rPr>
          <w:rFonts w:ascii="Arial" w:hAnsi="Arial" w:cs="Arial"/>
          <w:sz w:val="24"/>
          <w:szCs w:val="24"/>
        </w:rPr>
      </w:pPr>
      <w:r>
        <w:rPr>
          <w:rFonts w:ascii="Arial" w:hAnsi="Arial" w:cs="Arial"/>
          <w:sz w:val="24"/>
          <w:szCs w:val="24"/>
        </w:rPr>
        <w:t>Green weed production (</w:t>
      </w:r>
      <w:r w:rsidR="00D62B67" w:rsidRPr="001023D0">
        <w:rPr>
          <w:rFonts w:ascii="Arial" w:hAnsi="Arial" w:cs="Arial"/>
          <w:sz w:val="24"/>
          <w:szCs w:val="24"/>
        </w:rPr>
        <w:t xml:space="preserve">0.1 tonnes </w:t>
      </w:r>
      <w:r w:rsidR="001023D0">
        <w:rPr>
          <w:rFonts w:ascii="Arial" w:hAnsi="Arial" w:cs="Arial"/>
          <w:sz w:val="24"/>
          <w:szCs w:val="24"/>
        </w:rPr>
        <w:t>ha</w:t>
      </w:r>
      <w:r w:rsidR="001023D0" w:rsidRPr="001023D0">
        <w:rPr>
          <w:rFonts w:ascii="Arial" w:hAnsi="Arial" w:cs="Arial"/>
          <w:sz w:val="24"/>
          <w:szCs w:val="24"/>
          <w:vertAlign w:val="superscript"/>
        </w:rPr>
        <w:t>-1</w:t>
      </w:r>
      <w:r>
        <w:rPr>
          <w:rFonts w:ascii="Arial" w:hAnsi="Arial" w:cs="Arial"/>
          <w:sz w:val="24"/>
          <w:szCs w:val="24"/>
        </w:rPr>
        <w:t xml:space="preserve"> year</w:t>
      </w:r>
      <w:r w:rsidRPr="00CE171F">
        <w:rPr>
          <w:rFonts w:ascii="Arial" w:hAnsi="Arial" w:cs="Arial"/>
          <w:sz w:val="24"/>
          <w:szCs w:val="24"/>
          <w:vertAlign w:val="superscript"/>
        </w:rPr>
        <w:t>-1</w:t>
      </w:r>
      <w:r>
        <w:rPr>
          <w:rFonts w:ascii="Arial" w:hAnsi="Arial" w:cs="Arial"/>
          <w:sz w:val="24"/>
          <w:szCs w:val="24"/>
        </w:rPr>
        <w:t xml:space="preserve">) was </w:t>
      </w:r>
      <w:r w:rsidR="00745CBB" w:rsidRPr="001023D0">
        <w:rPr>
          <w:rFonts w:ascii="Arial" w:hAnsi="Arial" w:cs="Arial"/>
          <w:sz w:val="24"/>
          <w:szCs w:val="24"/>
        </w:rPr>
        <w:t>multipl</w:t>
      </w:r>
      <w:r>
        <w:rPr>
          <w:rFonts w:ascii="Arial" w:hAnsi="Arial" w:cs="Arial"/>
          <w:sz w:val="24"/>
          <w:szCs w:val="24"/>
        </w:rPr>
        <w:t xml:space="preserve">ied </w:t>
      </w:r>
      <w:r w:rsidR="00745CBB" w:rsidRPr="001023D0">
        <w:rPr>
          <w:rFonts w:ascii="Arial" w:hAnsi="Arial" w:cs="Arial"/>
          <w:sz w:val="24"/>
          <w:szCs w:val="24"/>
        </w:rPr>
        <w:t>by field area</w:t>
      </w:r>
      <w:r>
        <w:rPr>
          <w:rFonts w:ascii="Arial" w:hAnsi="Arial" w:cs="Arial"/>
          <w:sz w:val="24"/>
          <w:szCs w:val="24"/>
        </w:rPr>
        <w:t xml:space="preserve"> in KWLS, deriving a quantity of </w:t>
      </w:r>
      <w:r w:rsidR="00D62B67" w:rsidRPr="001023D0">
        <w:rPr>
          <w:rFonts w:ascii="Arial" w:hAnsi="Arial" w:cs="Arial"/>
          <w:sz w:val="24"/>
          <w:szCs w:val="24"/>
        </w:rPr>
        <w:t>284.94 tonnes year</w:t>
      </w:r>
      <w:r w:rsidR="00D62B67" w:rsidRPr="001023D0">
        <w:rPr>
          <w:rFonts w:ascii="Arial" w:hAnsi="Arial" w:cs="Arial"/>
          <w:sz w:val="24"/>
          <w:szCs w:val="24"/>
          <w:vertAlign w:val="superscript"/>
        </w:rPr>
        <w:t>-1</w:t>
      </w:r>
      <w:r w:rsidR="001023D0">
        <w:rPr>
          <w:rFonts w:ascii="Arial" w:hAnsi="Arial" w:cs="Arial"/>
          <w:sz w:val="24"/>
          <w:szCs w:val="24"/>
        </w:rPr>
        <w:t xml:space="preserve">.  Multiplying by a </w:t>
      </w:r>
      <w:r w:rsidR="00745CBB" w:rsidRPr="001023D0">
        <w:rPr>
          <w:rFonts w:ascii="Arial" w:hAnsi="Arial" w:cs="Arial"/>
          <w:sz w:val="24"/>
          <w:szCs w:val="24"/>
        </w:rPr>
        <w:t xml:space="preserve">local </w:t>
      </w:r>
      <w:r w:rsidR="00D62B67" w:rsidRPr="001023D0">
        <w:rPr>
          <w:rFonts w:ascii="Arial" w:hAnsi="Arial" w:cs="Arial"/>
          <w:sz w:val="24"/>
          <w:szCs w:val="24"/>
        </w:rPr>
        <w:t xml:space="preserve">market </w:t>
      </w:r>
      <w:r w:rsidR="00745CBB" w:rsidRPr="001023D0">
        <w:rPr>
          <w:rFonts w:ascii="Arial" w:hAnsi="Arial" w:cs="Arial"/>
          <w:sz w:val="24"/>
          <w:szCs w:val="24"/>
        </w:rPr>
        <w:t xml:space="preserve">price of </w:t>
      </w:r>
      <w:r w:rsidR="00D62B67" w:rsidRPr="001023D0">
        <w:rPr>
          <w:rFonts w:ascii="Arial" w:hAnsi="Arial" w:cs="Arial"/>
          <w:sz w:val="24"/>
          <w:szCs w:val="24"/>
        </w:rPr>
        <w:t>INR 2</w:t>
      </w:r>
      <w:r w:rsidR="001023D0">
        <w:rPr>
          <w:rFonts w:ascii="Arial" w:hAnsi="Arial" w:cs="Arial"/>
          <w:sz w:val="24"/>
          <w:szCs w:val="24"/>
        </w:rPr>
        <w:t>,</w:t>
      </w:r>
      <w:r w:rsidR="00D62B67" w:rsidRPr="001023D0">
        <w:rPr>
          <w:rFonts w:ascii="Arial" w:hAnsi="Arial" w:cs="Arial"/>
          <w:sz w:val="24"/>
          <w:szCs w:val="24"/>
        </w:rPr>
        <w:t>000 tonne</w:t>
      </w:r>
      <w:r w:rsidR="00D62B67" w:rsidRPr="001023D0">
        <w:rPr>
          <w:rFonts w:ascii="Arial" w:hAnsi="Arial" w:cs="Arial"/>
          <w:sz w:val="24"/>
          <w:szCs w:val="24"/>
          <w:vertAlign w:val="superscript"/>
        </w:rPr>
        <w:t>-1</w:t>
      </w:r>
      <w:r w:rsidR="00745CBB" w:rsidRPr="001023D0">
        <w:rPr>
          <w:rFonts w:ascii="Arial" w:hAnsi="Arial" w:cs="Arial"/>
          <w:sz w:val="24"/>
          <w:szCs w:val="24"/>
        </w:rPr>
        <w:t xml:space="preserve"> </w:t>
      </w:r>
      <w:r w:rsidR="00D62B67" w:rsidRPr="001023D0">
        <w:rPr>
          <w:rFonts w:ascii="Arial" w:hAnsi="Arial" w:cs="Arial"/>
          <w:sz w:val="24"/>
          <w:szCs w:val="24"/>
        </w:rPr>
        <w:t xml:space="preserve">yields </w:t>
      </w:r>
      <w:r w:rsidR="00745CBB" w:rsidRPr="001023D0">
        <w:rPr>
          <w:rFonts w:ascii="Arial" w:hAnsi="Arial" w:cs="Arial"/>
          <w:sz w:val="24"/>
          <w:szCs w:val="24"/>
        </w:rPr>
        <w:t xml:space="preserve">an </w:t>
      </w:r>
      <w:r w:rsidR="00D62B67" w:rsidRPr="001023D0">
        <w:rPr>
          <w:rFonts w:ascii="Arial" w:hAnsi="Arial" w:cs="Arial"/>
          <w:sz w:val="24"/>
          <w:szCs w:val="24"/>
        </w:rPr>
        <w:t>economic value of INR 0.56 million</w:t>
      </w:r>
      <w:r w:rsidR="00745CBB" w:rsidRPr="001023D0">
        <w:rPr>
          <w:rFonts w:ascii="Arial" w:hAnsi="Arial" w:cs="Arial"/>
          <w:sz w:val="24"/>
          <w:szCs w:val="24"/>
        </w:rPr>
        <w:t xml:space="preserve"> year</w:t>
      </w:r>
      <w:r w:rsidR="00745CBB" w:rsidRPr="001023D0">
        <w:rPr>
          <w:rFonts w:ascii="Arial" w:hAnsi="Arial" w:cs="Arial"/>
          <w:sz w:val="24"/>
          <w:szCs w:val="24"/>
          <w:vertAlign w:val="superscript"/>
        </w:rPr>
        <w:t>-1</w:t>
      </w:r>
      <w:r w:rsidR="00745CBB" w:rsidRPr="001023D0">
        <w:rPr>
          <w:rFonts w:ascii="Arial" w:hAnsi="Arial" w:cs="Arial"/>
          <w:sz w:val="24"/>
          <w:szCs w:val="24"/>
        </w:rPr>
        <w:t>.</w:t>
      </w:r>
    </w:p>
    <w:p w14:paraId="6B36020F" w14:textId="174AFF7D" w:rsidR="00D62B67" w:rsidRPr="001023D0" w:rsidRDefault="00D62B67" w:rsidP="001023D0">
      <w:pPr>
        <w:pStyle w:val="BodyText"/>
        <w:numPr>
          <w:ilvl w:val="0"/>
          <w:numId w:val="16"/>
        </w:numPr>
        <w:spacing w:after="160" w:line="22" w:lineRule="atLeast"/>
        <w:rPr>
          <w:rFonts w:ascii="Arial" w:hAnsi="Arial" w:cs="Arial"/>
          <w:sz w:val="24"/>
          <w:szCs w:val="24"/>
        </w:rPr>
      </w:pPr>
      <w:r w:rsidRPr="001023D0">
        <w:rPr>
          <w:rFonts w:ascii="Arial" w:hAnsi="Arial" w:cs="Arial"/>
          <w:sz w:val="24"/>
          <w:szCs w:val="24"/>
        </w:rPr>
        <w:t xml:space="preserve">An average of 2 </w:t>
      </w:r>
      <w:r w:rsidR="001023D0">
        <w:rPr>
          <w:rFonts w:ascii="Arial" w:hAnsi="Arial" w:cs="Arial"/>
          <w:sz w:val="24"/>
          <w:szCs w:val="24"/>
        </w:rPr>
        <w:t xml:space="preserve">ha of land cultivated for forage crops </w:t>
      </w:r>
      <w:r w:rsidRPr="001023D0">
        <w:rPr>
          <w:rFonts w:ascii="Arial" w:hAnsi="Arial" w:cs="Arial"/>
          <w:sz w:val="24"/>
          <w:szCs w:val="24"/>
        </w:rPr>
        <w:t xml:space="preserve">in </w:t>
      </w:r>
      <w:r w:rsidR="00CE171F">
        <w:rPr>
          <w:rFonts w:ascii="Arial" w:hAnsi="Arial" w:cs="Arial"/>
          <w:sz w:val="24"/>
          <w:szCs w:val="24"/>
        </w:rPr>
        <w:t xml:space="preserve">8 </w:t>
      </w:r>
      <w:r w:rsidRPr="001023D0">
        <w:rPr>
          <w:rFonts w:ascii="Arial" w:hAnsi="Arial" w:cs="Arial"/>
          <w:sz w:val="24"/>
          <w:szCs w:val="24"/>
        </w:rPr>
        <w:t>villages implies a total of 16 ha</w:t>
      </w:r>
      <w:r w:rsidR="00CE171F">
        <w:rPr>
          <w:rFonts w:ascii="Arial" w:hAnsi="Arial" w:cs="Arial"/>
          <w:sz w:val="24"/>
          <w:szCs w:val="24"/>
        </w:rPr>
        <w:t xml:space="preserve">, multiplied by unit </w:t>
      </w:r>
      <w:r w:rsidR="001023D0">
        <w:rPr>
          <w:rFonts w:ascii="Arial" w:hAnsi="Arial" w:cs="Arial"/>
          <w:spacing w:val="15"/>
          <w:sz w:val="24"/>
          <w:szCs w:val="24"/>
        </w:rPr>
        <w:t xml:space="preserve">kasani production </w:t>
      </w:r>
      <w:r w:rsidR="00CE171F">
        <w:rPr>
          <w:rFonts w:ascii="Arial" w:hAnsi="Arial" w:cs="Arial"/>
          <w:spacing w:val="15"/>
          <w:sz w:val="24"/>
          <w:szCs w:val="24"/>
        </w:rPr>
        <w:t>rate (</w:t>
      </w:r>
      <w:r w:rsidR="00CE171F">
        <w:rPr>
          <w:rFonts w:ascii="Arial" w:hAnsi="Arial" w:cs="Arial"/>
          <w:sz w:val="24"/>
          <w:szCs w:val="24"/>
        </w:rPr>
        <w:t xml:space="preserve">9 </w:t>
      </w:r>
      <w:r w:rsidR="00CE171F" w:rsidRPr="001023D0">
        <w:rPr>
          <w:rFonts w:ascii="Arial" w:hAnsi="Arial" w:cs="Arial"/>
          <w:sz w:val="24"/>
          <w:szCs w:val="24"/>
        </w:rPr>
        <w:t>kg</w:t>
      </w:r>
      <w:r w:rsidR="00CE171F" w:rsidRPr="001023D0">
        <w:rPr>
          <w:rFonts w:ascii="Arial" w:hAnsi="Arial" w:cs="Arial"/>
          <w:spacing w:val="17"/>
          <w:sz w:val="24"/>
          <w:szCs w:val="24"/>
        </w:rPr>
        <w:t xml:space="preserve"> </w:t>
      </w:r>
      <w:r w:rsidR="00CE171F" w:rsidRPr="001023D0">
        <w:rPr>
          <w:rFonts w:ascii="Arial" w:hAnsi="Arial" w:cs="Arial"/>
          <w:sz w:val="24"/>
          <w:szCs w:val="24"/>
        </w:rPr>
        <w:t>ha</w:t>
      </w:r>
      <w:r w:rsidR="00CE171F" w:rsidRPr="001023D0">
        <w:rPr>
          <w:rFonts w:ascii="Arial" w:hAnsi="Arial" w:cs="Arial"/>
          <w:sz w:val="24"/>
          <w:szCs w:val="24"/>
          <w:vertAlign w:val="superscript"/>
        </w:rPr>
        <w:t>-2</w:t>
      </w:r>
      <w:r w:rsidR="00CE171F" w:rsidRPr="001023D0">
        <w:rPr>
          <w:rFonts w:ascii="Arial" w:hAnsi="Arial" w:cs="Arial"/>
          <w:spacing w:val="15"/>
          <w:sz w:val="24"/>
          <w:szCs w:val="24"/>
        </w:rPr>
        <w:t xml:space="preserve"> </w:t>
      </w:r>
      <w:r w:rsidR="00CE171F">
        <w:rPr>
          <w:rFonts w:ascii="Arial" w:hAnsi="Arial" w:cs="Arial"/>
          <w:spacing w:val="15"/>
          <w:sz w:val="24"/>
          <w:szCs w:val="24"/>
        </w:rPr>
        <w:t>year</w:t>
      </w:r>
      <w:r w:rsidR="00CE171F" w:rsidRPr="00CE171F">
        <w:rPr>
          <w:rFonts w:ascii="Arial" w:hAnsi="Arial" w:cs="Arial"/>
          <w:spacing w:val="15"/>
          <w:sz w:val="24"/>
          <w:szCs w:val="24"/>
          <w:vertAlign w:val="superscript"/>
        </w:rPr>
        <w:t>-1</w:t>
      </w:r>
      <w:r w:rsidR="00CE171F">
        <w:rPr>
          <w:rFonts w:ascii="Arial" w:hAnsi="Arial" w:cs="Arial"/>
          <w:spacing w:val="15"/>
          <w:sz w:val="24"/>
          <w:szCs w:val="24"/>
        </w:rPr>
        <w:t xml:space="preserve">) </w:t>
      </w:r>
      <w:r w:rsidR="00CE171F">
        <w:rPr>
          <w:rFonts w:ascii="Arial" w:hAnsi="Arial" w:cs="Arial"/>
          <w:sz w:val="24"/>
          <w:szCs w:val="24"/>
        </w:rPr>
        <w:t xml:space="preserve">to </w:t>
      </w:r>
      <w:r w:rsidR="001023D0">
        <w:rPr>
          <w:rFonts w:ascii="Arial" w:hAnsi="Arial" w:cs="Arial"/>
          <w:sz w:val="24"/>
          <w:szCs w:val="24"/>
        </w:rPr>
        <w:t>derive</w:t>
      </w:r>
      <w:r w:rsidR="00CE171F">
        <w:rPr>
          <w:rFonts w:ascii="Arial" w:hAnsi="Arial" w:cs="Arial"/>
          <w:sz w:val="24"/>
          <w:szCs w:val="24"/>
        </w:rPr>
        <w:t xml:space="preserve"> total production of </w:t>
      </w:r>
      <w:r w:rsidRPr="001023D0">
        <w:rPr>
          <w:rFonts w:ascii="Arial" w:hAnsi="Arial" w:cs="Arial"/>
          <w:sz w:val="24"/>
          <w:szCs w:val="24"/>
        </w:rPr>
        <w:t xml:space="preserve">108 tonnes </w:t>
      </w:r>
      <w:r w:rsidR="00CE171F">
        <w:rPr>
          <w:rFonts w:ascii="Arial" w:hAnsi="Arial" w:cs="Arial"/>
          <w:sz w:val="24"/>
          <w:szCs w:val="24"/>
        </w:rPr>
        <w:t>year</w:t>
      </w:r>
      <w:r w:rsidR="00CE171F" w:rsidRPr="00CE171F">
        <w:rPr>
          <w:rFonts w:ascii="Arial" w:hAnsi="Arial" w:cs="Arial"/>
          <w:sz w:val="24"/>
          <w:szCs w:val="24"/>
          <w:vertAlign w:val="superscript"/>
        </w:rPr>
        <w:t>-1</w:t>
      </w:r>
      <w:r w:rsidR="00CE171F">
        <w:rPr>
          <w:rFonts w:ascii="Arial" w:hAnsi="Arial" w:cs="Arial"/>
          <w:sz w:val="24"/>
          <w:szCs w:val="24"/>
        </w:rPr>
        <w:t xml:space="preserve">.  Based on </w:t>
      </w:r>
      <w:r w:rsidRPr="001023D0">
        <w:rPr>
          <w:rFonts w:ascii="Arial" w:hAnsi="Arial" w:cs="Arial"/>
          <w:sz w:val="24"/>
          <w:szCs w:val="24"/>
        </w:rPr>
        <w:t>local market price of 2,400 Rupees tonne</w:t>
      </w:r>
      <w:r w:rsidRPr="001023D0">
        <w:rPr>
          <w:rFonts w:ascii="Arial" w:hAnsi="Arial" w:cs="Arial"/>
          <w:sz w:val="24"/>
          <w:szCs w:val="24"/>
          <w:vertAlign w:val="superscript"/>
        </w:rPr>
        <w:t>-1</w:t>
      </w:r>
      <w:r w:rsidR="00CE171F">
        <w:rPr>
          <w:rFonts w:ascii="Arial" w:hAnsi="Arial" w:cs="Arial"/>
          <w:sz w:val="24"/>
          <w:szCs w:val="24"/>
        </w:rPr>
        <w:t xml:space="preserve">, </w:t>
      </w:r>
      <w:r w:rsidR="00CE171F" w:rsidRPr="001023D0">
        <w:rPr>
          <w:rFonts w:ascii="Arial" w:hAnsi="Arial" w:cs="Arial"/>
          <w:sz w:val="24"/>
          <w:szCs w:val="24"/>
        </w:rPr>
        <w:t xml:space="preserve">economic value </w:t>
      </w:r>
      <w:r w:rsidR="00CE171F">
        <w:rPr>
          <w:rFonts w:ascii="Arial" w:hAnsi="Arial" w:cs="Arial"/>
          <w:sz w:val="24"/>
          <w:szCs w:val="24"/>
        </w:rPr>
        <w:t xml:space="preserve">is </w:t>
      </w:r>
      <w:r w:rsidR="00CE171F" w:rsidRPr="001023D0">
        <w:rPr>
          <w:rFonts w:ascii="Arial" w:hAnsi="Arial" w:cs="Arial"/>
          <w:sz w:val="24"/>
          <w:szCs w:val="24"/>
        </w:rPr>
        <w:t>0.26 million Rupees year</w:t>
      </w:r>
      <w:r w:rsidR="00CE171F" w:rsidRPr="001023D0">
        <w:rPr>
          <w:rFonts w:ascii="Arial" w:hAnsi="Arial" w:cs="Arial"/>
          <w:sz w:val="24"/>
          <w:szCs w:val="24"/>
          <w:vertAlign w:val="superscript"/>
        </w:rPr>
        <w:t>-1</w:t>
      </w:r>
      <w:r w:rsidR="00CE171F">
        <w:rPr>
          <w:rFonts w:ascii="Arial" w:hAnsi="Arial" w:cs="Arial"/>
          <w:sz w:val="24"/>
          <w:szCs w:val="24"/>
        </w:rPr>
        <w:t>.</w:t>
      </w:r>
    </w:p>
    <w:p w14:paraId="11F9DC35" w14:textId="33381688" w:rsidR="00D62B67" w:rsidRPr="00D070E4" w:rsidRDefault="00D62B67" w:rsidP="00560D72">
      <w:pPr>
        <w:pStyle w:val="BodyText"/>
        <w:spacing w:after="160" w:line="22" w:lineRule="atLeast"/>
        <w:ind w:left="0" w:firstLine="0"/>
        <w:rPr>
          <w:rFonts w:ascii="Arial" w:hAnsi="Arial" w:cs="Arial"/>
          <w:sz w:val="24"/>
          <w:szCs w:val="24"/>
        </w:rPr>
      </w:pPr>
      <w:r w:rsidRPr="00D070E4">
        <w:rPr>
          <w:rFonts w:ascii="Arial" w:hAnsi="Arial" w:cs="Arial"/>
          <w:sz w:val="24"/>
          <w:szCs w:val="24"/>
        </w:rPr>
        <w:t>Integrati</w:t>
      </w:r>
      <w:r w:rsidR="001023D0">
        <w:rPr>
          <w:rFonts w:ascii="Arial" w:hAnsi="Arial" w:cs="Arial"/>
          <w:sz w:val="24"/>
          <w:szCs w:val="24"/>
        </w:rPr>
        <w:t xml:space="preserve">ng all </w:t>
      </w:r>
      <w:r w:rsidRPr="00D070E4">
        <w:rPr>
          <w:rFonts w:ascii="Arial" w:hAnsi="Arial" w:cs="Arial"/>
          <w:sz w:val="24"/>
          <w:szCs w:val="24"/>
        </w:rPr>
        <w:t>sources of fodder supply produced in KWLS provides aggregate annual economic value of 415.02 million Rupees year</w:t>
      </w:r>
      <w:r w:rsidR="00560D72" w:rsidRPr="00D070E4">
        <w:rPr>
          <w:rFonts w:ascii="Arial" w:hAnsi="Arial" w:cs="Arial"/>
          <w:sz w:val="24"/>
          <w:szCs w:val="24"/>
          <w:vertAlign w:val="superscript"/>
        </w:rPr>
        <w:t>-1</w:t>
      </w:r>
      <w:r w:rsidR="001023D0">
        <w:rPr>
          <w:rFonts w:ascii="Arial" w:hAnsi="Arial" w:cs="Arial"/>
          <w:sz w:val="24"/>
          <w:szCs w:val="24"/>
        </w:rPr>
        <w:t xml:space="preserve">, though </w:t>
      </w:r>
      <w:r w:rsidRPr="00D070E4">
        <w:rPr>
          <w:rFonts w:ascii="Arial" w:hAnsi="Arial" w:cs="Arial"/>
          <w:sz w:val="24"/>
          <w:szCs w:val="24"/>
        </w:rPr>
        <w:t xml:space="preserve">livestock </w:t>
      </w:r>
      <w:r w:rsidR="00560D72" w:rsidRPr="00D070E4">
        <w:rPr>
          <w:rFonts w:ascii="Arial" w:hAnsi="Arial" w:cs="Arial"/>
          <w:sz w:val="24"/>
          <w:szCs w:val="24"/>
        </w:rPr>
        <w:t xml:space="preserve">pressures </w:t>
      </w:r>
      <w:r w:rsidR="001023D0">
        <w:rPr>
          <w:rFonts w:ascii="Arial" w:hAnsi="Arial" w:cs="Arial"/>
          <w:sz w:val="24"/>
          <w:szCs w:val="24"/>
        </w:rPr>
        <w:t xml:space="preserve">suppress </w:t>
      </w:r>
      <w:r w:rsidRPr="00D070E4">
        <w:rPr>
          <w:rFonts w:ascii="Arial" w:hAnsi="Arial" w:cs="Arial"/>
          <w:sz w:val="24"/>
          <w:szCs w:val="24"/>
        </w:rPr>
        <w:t>optimum growth of fodder species</w:t>
      </w:r>
      <w:r w:rsidR="001023D0">
        <w:rPr>
          <w:rFonts w:ascii="Arial" w:hAnsi="Arial" w:cs="Arial"/>
          <w:sz w:val="24"/>
          <w:szCs w:val="24"/>
        </w:rPr>
        <w:t xml:space="preserve"> and wider </w:t>
      </w:r>
      <w:r w:rsidRPr="00D070E4">
        <w:rPr>
          <w:rFonts w:ascii="Arial" w:hAnsi="Arial" w:cs="Arial"/>
          <w:sz w:val="24"/>
          <w:szCs w:val="24"/>
        </w:rPr>
        <w:t xml:space="preserve">ecosystem services </w:t>
      </w:r>
      <w:r w:rsidR="001023D0">
        <w:rPr>
          <w:rFonts w:ascii="Arial" w:hAnsi="Arial" w:cs="Arial"/>
          <w:sz w:val="24"/>
          <w:szCs w:val="24"/>
        </w:rPr>
        <w:t>production including habitat for wild herbivores</w:t>
      </w:r>
      <w:r w:rsidRPr="00D070E4">
        <w:rPr>
          <w:rFonts w:ascii="Arial" w:hAnsi="Arial" w:cs="Arial"/>
          <w:sz w:val="24"/>
          <w:szCs w:val="24"/>
        </w:rPr>
        <w:t>.</w:t>
      </w:r>
    </w:p>
    <w:p w14:paraId="2170431F" w14:textId="6ACBB9ED" w:rsidR="00CA52B1" w:rsidRPr="00D070E4" w:rsidRDefault="00CA52B1" w:rsidP="00560D72">
      <w:pPr>
        <w:spacing w:after="160" w:line="22" w:lineRule="atLeast"/>
        <w:rPr>
          <w:rFonts w:ascii="Arial" w:eastAsia="Century" w:hAnsi="Arial" w:cs="Arial"/>
          <w:sz w:val="24"/>
          <w:szCs w:val="24"/>
          <w:lang w:val="en-GB"/>
        </w:rPr>
      </w:pPr>
    </w:p>
    <w:p w14:paraId="24A8A5BF" w14:textId="74EB528C" w:rsidR="00CA52B1" w:rsidRPr="00D070E4" w:rsidRDefault="00CA52B1" w:rsidP="00560D72">
      <w:pPr>
        <w:spacing w:after="160" w:line="22" w:lineRule="atLeast"/>
        <w:rPr>
          <w:rFonts w:ascii="Arial" w:eastAsia="Century" w:hAnsi="Arial" w:cs="Arial"/>
          <w:sz w:val="24"/>
          <w:szCs w:val="24"/>
          <w:lang w:val="en-GB"/>
        </w:rPr>
      </w:pPr>
      <w:r w:rsidRPr="00D070E4">
        <w:rPr>
          <w:rFonts w:ascii="Arial" w:hAnsi="Arial" w:cs="Arial"/>
          <w:i/>
          <w:w w:val="105"/>
          <w:sz w:val="24"/>
          <w:szCs w:val="24"/>
          <w:lang w:val="en-GB"/>
        </w:rPr>
        <w:t>3.2 Timber and fuelwood-related ecosystem services</w:t>
      </w:r>
    </w:p>
    <w:p w14:paraId="168C66F8" w14:textId="036C3C05" w:rsidR="00CA52B1" w:rsidRPr="00D070E4" w:rsidRDefault="001023D0" w:rsidP="00560D72">
      <w:pPr>
        <w:spacing w:after="160" w:line="22" w:lineRule="atLeast"/>
        <w:rPr>
          <w:rFonts w:ascii="Arial" w:eastAsia="Times New Roman" w:hAnsi="Arial" w:cs="Arial"/>
          <w:bCs/>
          <w:sz w:val="24"/>
          <w:szCs w:val="24"/>
          <w:lang w:val="en-GB"/>
        </w:rPr>
      </w:pPr>
      <w:r>
        <w:rPr>
          <w:rStyle w:val="fontstyle01"/>
          <w:rFonts w:ascii="Arial" w:hAnsi="Arial" w:cs="Arial"/>
          <w:color w:val="auto"/>
          <w:sz w:val="24"/>
          <w:szCs w:val="24"/>
          <w:lang w:val="en-GB"/>
        </w:rPr>
        <w:t>F</w:t>
      </w:r>
      <w:r w:rsidR="00CA52B1" w:rsidRPr="00D070E4">
        <w:rPr>
          <w:rStyle w:val="fontstyle01"/>
          <w:rFonts w:ascii="Arial" w:hAnsi="Arial" w:cs="Arial"/>
          <w:color w:val="auto"/>
          <w:sz w:val="24"/>
          <w:szCs w:val="24"/>
          <w:lang w:val="en-GB"/>
        </w:rPr>
        <w:t xml:space="preserve">ield sampling </w:t>
      </w:r>
      <w:r>
        <w:rPr>
          <w:rStyle w:val="fontstyle01"/>
          <w:rFonts w:ascii="Arial" w:hAnsi="Arial" w:cs="Arial"/>
          <w:color w:val="auto"/>
          <w:sz w:val="24"/>
          <w:szCs w:val="24"/>
          <w:lang w:val="en-GB"/>
        </w:rPr>
        <w:t xml:space="preserve">of </w:t>
      </w:r>
      <w:r w:rsidR="00CA52B1" w:rsidRPr="00D070E4">
        <w:rPr>
          <w:rStyle w:val="fontstyle01"/>
          <w:rFonts w:ascii="Arial" w:hAnsi="Arial" w:cs="Arial"/>
          <w:color w:val="auto"/>
          <w:sz w:val="24"/>
          <w:szCs w:val="24"/>
          <w:lang w:val="en-GB"/>
        </w:rPr>
        <w:t xml:space="preserve">standing wood volume in KWLS and value transfer from Verma </w:t>
      </w:r>
      <w:r w:rsidR="00CA52B1" w:rsidRPr="00D070E4">
        <w:rPr>
          <w:rStyle w:val="fontstyle01"/>
          <w:rFonts w:ascii="Arial" w:hAnsi="Arial" w:cs="Arial"/>
          <w:i/>
          <w:color w:val="auto"/>
          <w:sz w:val="24"/>
          <w:szCs w:val="24"/>
          <w:lang w:val="en-GB"/>
        </w:rPr>
        <w:t>et al</w:t>
      </w:r>
      <w:r w:rsidR="00CA52B1" w:rsidRPr="00D070E4">
        <w:rPr>
          <w:rStyle w:val="fontstyle01"/>
          <w:rFonts w:ascii="Arial" w:hAnsi="Arial" w:cs="Arial"/>
          <w:color w:val="auto"/>
          <w:sz w:val="24"/>
          <w:szCs w:val="24"/>
          <w:lang w:val="en-GB"/>
        </w:rPr>
        <w:t>. (2017) estimate</w:t>
      </w:r>
      <w:r>
        <w:rPr>
          <w:rStyle w:val="fontstyle01"/>
          <w:rFonts w:ascii="Arial" w:hAnsi="Arial" w:cs="Arial"/>
          <w:color w:val="auto"/>
          <w:sz w:val="24"/>
          <w:szCs w:val="24"/>
          <w:lang w:val="en-GB"/>
        </w:rPr>
        <w:t>s</w:t>
      </w:r>
      <w:r w:rsidR="00CA52B1" w:rsidRPr="00D070E4">
        <w:rPr>
          <w:rStyle w:val="fontstyle01"/>
          <w:rFonts w:ascii="Arial" w:hAnsi="Arial" w:cs="Arial"/>
          <w:color w:val="auto"/>
          <w:sz w:val="24"/>
          <w:szCs w:val="24"/>
          <w:lang w:val="en-GB"/>
        </w:rPr>
        <w:t xml:space="preserve"> a standing crop of </w:t>
      </w:r>
      <w:r w:rsidR="00CA52B1" w:rsidRPr="00D070E4">
        <w:rPr>
          <w:rFonts w:ascii="Arial" w:eastAsia="Times New Roman" w:hAnsi="Arial" w:cs="Arial"/>
          <w:bCs/>
          <w:sz w:val="24"/>
          <w:szCs w:val="24"/>
          <w:lang w:val="en-GB"/>
        </w:rPr>
        <w:t>1,204,542 m</w:t>
      </w:r>
      <w:r w:rsidR="00CA52B1" w:rsidRPr="00D070E4">
        <w:rPr>
          <w:rFonts w:ascii="Arial" w:eastAsia="Times New Roman" w:hAnsi="Arial" w:cs="Arial"/>
          <w:bCs/>
          <w:sz w:val="24"/>
          <w:szCs w:val="24"/>
          <w:vertAlign w:val="superscript"/>
          <w:lang w:val="en-GB"/>
        </w:rPr>
        <w:t>3</w:t>
      </w:r>
      <w:r w:rsidR="00CA52B1" w:rsidRPr="00D070E4">
        <w:rPr>
          <w:rFonts w:ascii="Arial" w:eastAsia="Times New Roman" w:hAnsi="Arial" w:cs="Arial"/>
          <w:bCs/>
          <w:sz w:val="24"/>
          <w:szCs w:val="24"/>
          <w:lang w:val="en-GB"/>
        </w:rPr>
        <w:t xml:space="preserve"> with a value of INR 34 billion</w:t>
      </w:r>
      <w:r w:rsidR="00A11ACA">
        <w:rPr>
          <w:rFonts w:ascii="Arial" w:hAnsi="Arial" w:cs="Arial"/>
          <w:sz w:val="24"/>
          <w:szCs w:val="24"/>
        </w:rPr>
        <w:t xml:space="preserve"> (</w:t>
      </w:r>
      <w:r w:rsidR="00A11ACA" w:rsidRPr="008B617D">
        <w:rPr>
          <w:rFonts w:ascii="Arial" w:eastAsia="Century" w:hAnsi="Arial" w:cs="Arial"/>
          <w:color w:val="FF0000"/>
          <w:sz w:val="24"/>
          <w:szCs w:val="24"/>
          <w:lang w:val="en-GB"/>
        </w:rPr>
        <w:t>Supplementary Material</w:t>
      </w:r>
      <w:r w:rsidR="00A11ACA">
        <w:rPr>
          <w:rFonts w:ascii="Arial" w:hAnsi="Arial" w:cs="Arial"/>
          <w:color w:val="FF0000"/>
          <w:sz w:val="24"/>
          <w:szCs w:val="24"/>
          <w:lang w:val="en-GB"/>
        </w:rPr>
        <w:t>, S2</w:t>
      </w:r>
      <w:r w:rsidR="00A11ACA" w:rsidRPr="00A11ACA">
        <w:rPr>
          <w:rFonts w:ascii="Arial" w:hAnsi="Arial" w:cs="Arial"/>
          <w:sz w:val="24"/>
          <w:szCs w:val="24"/>
          <w:lang w:val="en-GB"/>
        </w:rPr>
        <w:t>)</w:t>
      </w:r>
      <w:r w:rsidR="00CA52B1" w:rsidRPr="00D070E4">
        <w:rPr>
          <w:rFonts w:ascii="Arial" w:eastAsia="Times New Roman" w:hAnsi="Arial" w:cs="Arial"/>
          <w:bCs/>
          <w:sz w:val="24"/>
          <w:szCs w:val="24"/>
          <w:lang w:val="en-GB"/>
        </w:rPr>
        <w:t>.</w:t>
      </w:r>
    </w:p>
    <w:p w14:paraId="3E81E080" w14:textId="47F86290" w:rsidR="00560D72" w:rsidRPr="00D070E4" w:rsidRDefault="00CA52B1" w:rsidP="00560D72">
      <w:pPr>
        <w:spacing w:after="160" w:line="22" w:lineRule="atLeast"/>
        <w:rPr>
          <w:rFonts w:ascii="Arial" w:eastAsia="Times New Roman" w:hAnsi="Arial" w:cs="Arial"/>
          <w:sz w:val="24"/>
          <w:szCs w:val="24"/>
          <w:lang w:val="en-GB"/>
        </w:rPr>
      </w:pPr>
      <w:r w:rsidRPr="00D070E4">
        <w:rPr>
          <w:rFonts w:ascii="Arial" w:eastAsia="Century" w:hAnsi="Arial" w:cs="Arial"/>
          <w:sz w:val="24"/>
          <w:szCs w:val="24"/>
          <w:lang w:val="en-GB"/>
        </w:rPr>
        <w:t xml:space="preserve">Though </w:t>
      </w:r>
      <w:r w:rsidR="00364B1B">
        <w:rPr>
          <w:rFonts w:ascii="Arial" w:eastAsia="Century" w:hAnsi="Arial" w:cs="Arial"/>
          <w:sz w:val="24"/>
          <w:szCs w:val="24"/>
          <w:lang w:val="en-GB"/>
        </w:rPr>
        <w:t>i</w:t>
      </w:r>
      <w:r w:rsidR="001023D0">
        <w:rPr>
          <w:rFonts w:ascii="Arial" w:eastAsia="Century" w:hAnsi="Arial" w:cs="Arial"/>
          <w:sz w:val="24"/>
          <w:szCs w:val="24"/>
          <w:lang w:val="en-GB"/>
        </w:rPr>
        <w:t>llegal</w:t>
      </w:r>
      <w:r w:rsidRPr="00D070E4">
        <w:rPr>
          <w:rFonts w:ascii="Arial" w:eastAsia="Century" w:hAnsi="Arial" w:cs="Arial"/>
          <w:sz w:val="24"/>
          <w:szCs w:val="24"/>
          <w:lang w:val="en-GB"/>
        </w:rPr>
        <w:t xml:space="preserve">, </w:t>
      </w:r>
      <w:r w:rsidR="00560D72" w:rsidRPr="00D070E4">
        <w:rPr>
          <w:rFonts w:ascii="Arial" w:eastAsia="Century" w:hAnsi="Arial" w:cs="Arial"/>
          <w:sz w:val="24"/>
          <w:szCs w:val="24"/>
          <w:lang w:val="en-GB"/>
        </w:rPr>
        <w:t xml:space="preserve">wood </w:t>
      </w:r>
      <w:r w:rsidR="00364B1B">
        <w:rPr>
          <w:rFonts w:ascii="Arial" w:eastAsia="Century" w:hAnsi="Arial" w:cs="Arial"/>
          <w:sz w:val="24"/>
          <w:szCs w:val="24"/>
          <w:lang w:val="en-GB"/>
        </w:rPr>
        <w:t xml:space="preserve">extraction </w:t>
      </w:r>
      <w:r w:rsidR="00364B1B">
        <w:rPr>
          <w:rFonts w:ascii="Arial" w:eastAsia="Times New Roman" w:hAnsi="Arial" w:cs="Arial"/>
          <w:sz w:val="24"/>
          <w:szCs w:val="24"/>
          <w:lang w:val="en-GB"/>
        </w:rPr>
        <w:t xml:space="preserve">is </w:t>
      </w:r>
      <w:r w:rsidRPr="00D070E4">
        <w:rPr>
          <w:rFonts w:ascii="Arial" w:eastAsia="Times New Roman" w:hAnsi="Arial" w:cs="Arial"/>
          <w:sz w:val="24"/>
          <w:szCs w:val="24"/>
          <w:lang w:val="en-GB"/>
        </w:rPr>
        <w:t xml:space="preserve">important </w:t>
      </w:r>
      <w:r w:rsidR="001023D0">
        <w:rPr>
          <w:rFonts w:ascii="Arial" w:eastAsia="Times New Roman" w:hAnsi="Arial" w:cs="Arial"/>
          <w:sz w:val="24"/>
          <w:szCs w:val="24"/>
          <w:lang w:val="en-GB"/>
        </w:rPr>
        <w:t xml:space="preserve">for </w:t>
      </w:r>
      <w:r w:rsidRPr="00D070E4">
        <w:rPr>
          <w:rFonts w:ascii="Arial" w:eastAsia="Times New Roman" w:hAnsi="Arial" w:cs="Arial"/>
          <w:sz w:val="24"/>
          <w:szCs w:val="24"/>
          <w:lang w:val="en-GB"/>
        </w:rPr>
        <w:t xml:space="preserve">local people for </w:t>
      </w:r>
      <w:r w:rsidR="00560D72" w:rsidRPr="00D070E4">
        <w:rPr>
          <w:rFonts w:ascii="Arial" w:eastAsia="Times New Roman" w:hAnsi="Arial" w:cs="Arial"/>
          <w:sz w:val="24"/>
          <w:szCs w:val="24"/>
          <w:lang w:val="en-GB"/>
        </w:rPr>
        <w:t xml:space="preserve">construction and as fuelwood for </w:t>
      </w:r>
      <w:r w:rsidRPr="00D070E4">
        <w:rPr>
          <w:rFonts w:ascii="Arial" w:eastAsia="Times New Roman" w:hAnsi="Arial" w:cs="Arial"/>
          <w:sz w:val="24"/>
          <w:szCs w:val="24"/>
          <w:lang w:val="en-GB"/>
        </w:rPr>
        <w:t xml:space="preserve">cooking, heating and the production of </w:t>
      </w:r>
      <w:proofErr w:type="spellStart"/>
      <w:r w:rsidRPr="00D070E4">
        <w:rPr>
          <w:rFonts w:ascii="Arial" w:eastAsia="Times New Roman" w:hAnsi="Arial" w:cs="Arial"/>
          <w:sz w:val="24"/>
          <w:szCs w:val="24"/>
          <w:lang w:val="en-GB"/>
        </w:rPr>
        <w:t>mava</w:t>
      </w:r>
      <w:proofErr w:type="spellEnd"/>
      <w:r w:rsidRPr="00D070E4">
        <w:rPr>
          <w:rFonts w:ascii="Arial" w:eastAsia="Times New Roman" w:hAnsi="Arial" w:cs="Arial"/>
          <w:sz w:val="24"/>
          <w:szCs w:val="24"/>
          <w:lang w:val="en-GB"/>
        </w:rPr>
        <w:t xml:space="preserve"> (condensed milk).</w:t>
      </w:r>
    </w:p>
    <w:p w14:paraId="1E46B21B" w14:textId="6E7AA74D" w:rsidR="00560D72" w:rsidRPr="00D070E4" w:rsidRDefault="00364B1B" w:rsidP="008A05C9">
      <w:pPr>
        <w:pStyle w:val="BodyText"/>
        <w:numPr>
          <w:ilvl w:val="0"/>
          <w:numId w:val="13"/>
        </w:numPr>
        <w:spacing w:after="160" w:line="22" w:lineRule="atLeast"/>
        <w:rPr>
          <w:rFonts w:ascii="Arial" w:hAnsi="Arial" w:cs="Arial"/>
          <w:sz w:val="24"/>
          <w:szCs w:val="24"/>
        </w:rPr>
      </w:pPr>
      <w:r>
        <w:rPr>
          <w:rFonts w:ascii="Arial" w:hAnsi="Arial" w:cs="Arial"/>
          <w:sz w:val="24"/>
          <w:szCs w:val="24"/>
        </w:rPr>
        <w:t>P</w:t>
      </w:r>
      <w:r w:rsidR="00560D72" w:rsidRPr="00D070E4">
        <w:rPr>
          <w:rFonts w:ascii="Arial" w:hAnsi="Arial" w:cs="Arial"/>
          <w:sz w:val="24"/>
          <w:szCs w:val="24"/>
        </w:rPr>
        <w:t>oles is extracted for construction of houses, barn and cattle sheds, fencing, making agricultural and household, and furniture</w:t>
      </w:r>
      <w:r w:rsidR="00BA4E55">
        <w:rPr>
          <w:rFonts w:ascii="Arial" w:hAnsi="Arial" w:cs="Arial"/>
          <w:sz w:val="24"/>
          <w:szCs w:val="24"/>
        </w:rPr>
        <w:t>, yielding direct benefits to users</w:t>
      </w:r>
      <w:r w:rsidR="00560D72" w:rsidRPr="00D070E4">
        <w:rPr>
          <w:rFonts w:ascii="Arial" w:hAnsi="Arial" w:cs="Arial"/>
          <w:sz w:val="24"/>
          <w:szCs w:val="24"/>
        </w:rPr>
        <w:t>.  Dhonk is the preferred, durable</w:t>
      </w:r>
      <w:r w:rsidR="00560D72" w:rsidRPr="00D070E4">
        <w:rPr>
          <w:rFonts w:ascii="Arial" w:hAnsi="Arial" w:cs="Arial"/>
          <w:spacing w:val="-12"/>
          <w:sz w:val="24"/>
          <w:szCs w:val="24"/>
        </w:rPr>
        <w:t xml:space="preserve"> </w:t>
      </w:r>
      <w:r w:rsidR="00560D72" w:rsidRPr="00D070E4">
        <w:rPr>
          <w:rFonts w:ascii="Arial" w:hAnsi="Arial" w:cs="Arial"/>
          <w:sz w:val="24"/>
          <w:szCs w:val="24"/>
        </w:rPr>
        <w:t xml:space="preserve">wood.  Household surveys revealed </w:t>
      </w:r>
      <w:r w:rsidR="00560D72" w:rsidRPr="00D070E4">
        <w:rPr>
          <w:rFonts w:ascii="Arial" w:eastAsiaTheme="minorHAnsi" w:hAnsi="Arial" w:cs="Arial"/>
          <w:sz w:val="24"/>
          <w:szCs w:val="24"/>
        </w:rPr>
        <w:t>a</w:t>
      </w:r>
      <w:r w:rsidR="00560D72" w:rsidRPr="00D070E4">
        <w:rPr>
          <w:rFonts w:ascii="Arial" w:hAnsi="Arial" w:cs="Arial"/>
          <w:sz w:val="24"/>
          <w:szCs w:val="24"/>
        </w:rPr>
        <w:t xml:space="preserve">verage household use </w:t>
      </w:r>
      <w:r w:rsidR="008A05C9">
        <w:rPr>
          <w:rFonts w:ascii="Arial" w:hAnsi="Arial" w:cs="Arial"/>
          <w:sz w:val="24"/>
          <w:szCs w:val="24"/>
        </w:rPr>
        <w:t xml:space="preserve">of </w:t>
      </w:r>
      <w:r w:rsidR="00560D72" w:rsidRPr="00D070E4">
        <w:rPr>
          <w:rFonts w:ascii="Arial" w:hAnsi="Arial" w:cs="Arial"/>
          <w:sz w:val="24"/>
          <w:szCs w:val="24"/>
        </w:rPr>
        <w:t>10-12 wooden poles year</w:t>
      </w:r>
      <w:r w:rsidR="00560D72" w:rsidRPr="00D070E4">
        <w:rPr>
          <w:rFonts w:ascii="Arial" w:hAnsi="Arial" w:cs="Arial"/>
          <w:sz w:val="24"/>
          <w:szCs w:val="24"/>
          <w:vertAlign w:val="superscript"/>
        </w:rPr>
        <w:t>-1</w:t>
      </w:r>
      <w:r w:rsidR="00560D72" w:rsidRPr="00D070E4">
        <w:rPr>
          <w:rFonts w:ascii="Arial" w:hAnsi="Arial" w:cs="Arial"/>
          <w:sz w:val="24"/>
          <w:szCs w:val="24"/>
        </w:rPr>
        <w:t>, with the wood volume of 10 poles calculated as 0.159 m</w:t>
      </w:r>
      <w:r w:rsidR="00560D72" w:rsidRPr="00D070E4">
        <w:rPr>
          <w:rFonts w:ascii="Arial" w:hAnsi="Arial" w:cs="Arial"/>
          <w:sz w:val="24"/>
          <w:szCs w:val="24"/>
          <w:vertAlign w:val="superscript"/>
        </w:rPr>
        <w:t>3</w:t>
      </w:r>
      <w:r w:rsidR="00560D72" w:rsidRPr="00D070E4">
        <w:rPr>
          <w:rFonts w:ascii="Arial" w:hAnsi="Arial" w:cs="Arial"/>
          <w:sz w:val="24"/>
          <w:szCs w:val="24"/>
        </w:rPr>
        <w:t>.  Multiplying by the 2,663.75 families within KWLS determined by household surveys, approximately 423.53 m</w:t>
      </w:r>
      <w:r w:rsidR="00560D72" w:rsidRPr="00D070E4">
        <w:rPr>
          <w:rFonts w:ascii="Arial" w:hAnsi="Arial" w:cs="Arial"/>
          <w:sz w:val="24"/>
          <w:szCs w:val="24"/>
          <w:vertAlign w:val="superscript"/>
        </w:rPr>
        <w:t>3</w:t>
      </w:r>
      <w:r w:rsidR="00560D72" w:rsidRPr="00D070E4">
        <w:rPr>
          <w:rFonts w:ascii="Arial" w:hAnsi="Arial" w:cs="Arial"/>
          <w:sz w:val="24"/>
          <w:szCs w:val="24"/>
        </w:rPr>
        <w:t xml:space="preserve"> of small timber worth 12.01 million Rupees is extracted annually.</w:t>
      </w:r>
    </w:p>
    <w:p w14:paraId="1FAF87DF" w14:textId="23134A85" w:rsidR="00D070E4" w:rsidRPr="00D070E4" w:rsidRDefault="00560D72" w:rsidP="008A05C9">
      <w:pPr>
        <w:pStyle w:val="BodyText"/>
        <w:numPr>
          <w:ilvl w:val="0"/>
          <w:numId w:val="13"/>
        </w:numPr>
        <w:spacing w:after="160" w:line="22" w:lineRule="atLeast"/>
        <w:rPr>
          <w:rFonts w:ascii="Arial" w:hAnsi="Arial" w:cs="Arial"/>
          <w:sz w:val="24"/>
          <w:szCs w:val="24"/>
        </w:rPr>
      </w:pPr>
      <w:r w:rsidRPr="00D070E4">
        <w:rPr>
          <w:rFonts w:ascii="Arial" w:hAnsi="Arial" w:cs="Arial"/>
          <w:sz w:val="24"/>
          <w:szCs w:val="24"/>
        </w:rPr>
        <w:t xml:space="preserve">Field assessment </w:t>
      </w:r>
      <w:r w:rsidR="00D070E4" w:rsidRPr="00D070E4">
        <w:rPr>
          <w:rFonts w:ascii="Arial" w:hAnsi="Arial" w:cs="Arial"/>
          <w:sz w:val="24"/>
          <w:szCs w:val="24"/>
        </w:rPr>
        <w:t xml:space="preserve">found </w:t>
      </w:r>
      <w:r w:rsidRPr="00D070E4">
        <w:rPr>
          <w:rFonts w:ascii="Arial" w:hAnsi="Arial" w:cs="Arial"/>
          <w:sz w:val="24"/>
          <w:szCs w:val="24"/>
        </w:rPr>
        <w:t xml:space="preserve">fuelwood consumption of 7,617.44 </w:t>
      </w:r>
      <w:proofErr w:type="spellStart"/>
      <w:r w:rsidRPr="00D070E4">
        <w:rPr>
          <w:rFonts w:ascii="Arial" w:hAnsi="Arial" w:cs="Arial"/>
          <w:sz w:val="24"/>
          <w:szCs w:val="24"/>
        </w:rPr>
        <w:t>tonnes</w:t>
      </w:r>
      <w:proofErr w:type="spellEnd"/>
      <w:r w:rsidRPr="00D070E4">
        <w:rPr>
          <w:rFonts w:ascii="Arial" w:hAnsi="Arial" w:cs="Arial"/>
          <w:sz w:val="24"/>
          <w:szCs w:val="24"/>
        </w:rPr>
        <w:t xml:space="preserve"> y</w:t>
      </w:r>
      <w:r w:rsidR="00DC03E2">
        <w:rPr>
          <w:rFonts w:ascii="Arial" w:hAnsi="Arial" w:cs="Arial"/>
          <w:sz w:val="24"/>
          <w:szCs w:val="24"/>
        </w:rPr>
        <w:t>ea</w:t>
      </w:r>
      <w:r w:rsidRPr="00D070E4">
        <w:rPr>
          <w:rFonts w:ascii="Arial" w:hAnsi="Arial" w:cs="Arial"/>
          <w:sz w:val="24"/>
          <w:szCs w:val="24"/>
        </w:rPr>
        <w:t>r</w:t>
      </w:r>
      <w:r w:rsidRPr="00D070E4">
        <w:rPr>
          <w:rFonts w:ascii="Arial" w:hAnsi="Arial" w:cs="Arial"/>
          <w:sz w:val="24"/>
          <w:szCs w:val="24"/>
          <w:vertAlign w:val="superscript"/>
        </w:rPr>
        <w:t>-1</w:t>
      </w:r>
      <w:r w:rsidR="00D070E4" w:rsidRPr="00D070E4">
        <w:rPr>
          <w:rFonts w:ascii="Arial" w:hAnsi="Arial" w:cs="Arial"/>
          <w:sz w:val="24"/>
          <w:szCs w:val="24"/>
        </w:rPr>
        <w:t>,</w:t>
      </w:r>
      <w:r w:rsidRPr="00D070E4">
        <w:rPr>
          <w:rFonts w:ascii="Arial" w:hAnsi="Arial" w:cs="Arial"/>
          <w:sz w:val="24"/>
          <w:szCs w:val="24"/>
        </w:rPr>
        <w:t xml:space="preserve"> worth INR 38.08 million</w:t>
      </w:r>
      <w:r w:rsidR="00BA4E55">
        <w:rPr>
          <w:rFonts w:ascii="Arial" w:hAnsi="Arial" w:cs="Arial"/>
          <w:sz w:val="24"/>
          <w:szCs w:val="24"/>
        </w:rPr>
        <w:t>, representing an averted cost for procuring other fuel sources</w:t>
      </w:r>
      <w:r w:rsidRPr="00D070E4">
        <w:rPr>
          <w:rFonts w:ascii="Arial" w:hAnsi="Arial" w:cs="Arial"/>
          <w:sz w:val="24"/>
          <w:szCs w:val="24"/>
        </w:rPr>
        <w:t xml:space="preserve">.  </w:t>
      </w:r>
      <w:r w:rsidR="00D070E4" w:rsidRPr="00D070E4">
        <w:rPr>
          <w:rFonts w:ascii="Arial" w:hAnsi="Arial" w:cs="Arial"/>
          <w:sz w:val="24"/>
          <w:szCs w:val="24"/>
        </w:rPr>
        <w:t xml:space="preserve">Socioeconomic surveys found that </w:t>
      </w:r>
      <w:r w:rsidRPr="00D070E4">
        <w:rPr>
          <w:rFonts w:ascii="Arial" w:hAnsi="Arial" w:cs="Arial"/>
          <w:sz w:val="24"/>
          <w:szCs w:val="24"/>
        </w:rPr>
        <w:t xml:space="preserve">55% of </w:t>
      </w:r>
      <w:r w:rsidR="008A05C9">
        <w:rPr>
          <w:rFonts w:ascii="Arial" w:hAnsi="Arial" w:cs="Arial"/>
          <w:sz w:val="24"/>
          <w:szCs w:val="24"/>
        </w:rPr>
        <w:t>fuel</w:t>
      </w:r>
      <w:r w:rsidRPr="00D070E4">
        <w:rPr>
          <w:rFonts w:ascii="Arial" w:hAnsi="Arial" w:cs="Arial"/>
          <w:sz w:val="24"/>
          <w:szCs w:val="24"/>
        </w:rPr>
        <w:t xml:space="preserve">wood </w:t>
      </w:r>
      <w:r w:rsidR="008A05C9">
        <w:rPr>
          <w:rFonts w:ascii="Arial" w:hAnsi="Arial" w:cs="Arial"/>
          <w:sz w:val="24"/>
          <w:szCs w:val="24"/>
        </w:rPr>
        <w:t xml:space="preserve">is </w:t>
      </w:r>
      <w:r w:rsidR="00D070E4" w:rsidRPr="00D070E4">
        <w:rPr>
          <w:rFonts w:ascii="Arial" w:hAnsi="Arial" w:cs="Arial"/>
          <w:sz w:val="24"/>
          <w:szCs w:val="24"/>
        </w:rPr>
        <w:t xml:space="preserve">used </w:t>
      </w:r>
      <w:r w:rsidRPr="00D070E4">
        <w:rPr>
          <w:rFonts w:ascii="Arial" w:hAnsi="Arial" w:cs="Arial"/>
          <w:sz w:val="24"/>
          <w:szCs w:val="24"/>
        </w:rPr>
        <w:t>for mava-making</w:t>
      </w:r>
      <w:r w:rsidR="008A05C9">
        <w:rPr>
          <w:rFonts w:ascii="Arial" w:hAnsi="Arial" w:cs="Arial"/>
          <w:sz w:val="24"/>
          <w:szCs w:val="24"/>
        </w:rPr>
        <w:t xml:space="preserve"> by c</w:t>
      </w:r>
      <w:r w:rsidRPr="00D070E4">
        <w:rPr>
          <w:rFonts w:ascii="Arial" w:hAnsi="Arial" w:cs="Arial"/>
          <w:sz w:val="24"/>
          <w:szCs w:val="24"/>
        </w:rPr>
        <w:t xml:space="preserve">ommunities heavily dependent on cattle </w:t>
      </w:r>
      <w:r w:rsidR="008A05C9">
        <w:rPr>
          <w:rFonts w:ascii="Arial" w:hAnsi="Arial" w:cs="Arial"/>
          <w:sz w:val="24"/>
          <w:szCs w:val="24"/>
        </w:rPr>
        <w:t xml:space="preserve">but lacking </w:t>
      </w:r>
      <w:r w:rsidR="00D070E4" w:rsidRPr="00D070E4">
        <w:rPr>
          <w:rFonts w:ascii="Arial" w:hAnsi="Arial" w:cs="Arial"/>
          <w:sz w:val="24"/>
          <w:szCs w:val="24"/>
        </w:rPr>
        <w:t xml:space="preserve">ready </w:t>
      </w:r>
      <w:r w:rsidR="008A05C9">
        <w:rPr>
          <w:rFonts w:ascii="Arial" w:hAnsi="Arial" w:cs="Arial"/>
          <w:sz w:val="24"/>
          <w:szCs w:val="24"/>
        </w:rPr>
        <w:t xml:space="preserve">markets </w:t>
      </w:r>
      <w:r w:rsidR="00D070E4" w:rsidRPr="00D070E4">
        <w:rPr>
          <w:rFonts w:ascii="Arial" w:hAnsi="Arial" w:cs="Arial"/>
          <w:sz w:val="24"/>
          <w:szCs w:val="24"/>
        </w:rPr>
        <w:t>necessitat</w:t>
      </w:r>
      <w:r w:rsidR="008A05C9">
        <w:rPr>
          <w:rFonts w:ascii="Arial" w:hAnsi="Arial" w:cs="Arial"/>
          <w:sz w:val="24"/>
          <w:szCs w:val="24"/>
        </w:rPr>
        <w:t xml:space="preserve">ing </w:t>
      </w:r>
      <w:r w:rsidR="00D070E4" w:rsidRPr="00D070E4">
        <w:rPr>
          <w:rFonts w:ascii="Arial" w:hAnsi="Arial" w:cs="Arial"/>
          <w:sz w:val="24"/>
          <w:szCs w:val="24"/>
        </w:rPr>
        <w:t xml:space="preserve">conversion to </w:t>
      </w:r>
      <w:proofErr w:type="spellStart"/>
      <w:r w:rsidRPr="00D070E4">
        <w:rPr>
          <w:rFonts w:ascii="Arial" w:hAnsi="Arial" w:cs="Arial"/>
          <w:sz w:val="24"/>
          <w:szCs w:val="24"/>
        </w:rPr>
        <w:t>mava</w:t>
      </w:r>
      <w:proofErr w:type="spellEnd"/>
      <w:r w:rsidRPr="00D070E4">
        <w:rPr>
          <w:rFonts w:ascii="Arial" w:hAnsi="Arial" w:cs="Arial"/>
          <w:sz w:val="24"/>
          <w:szCs w:val="24"/>
        </w:rPr>
        <w:t xml:space="preserve"> and ghee.  </w:t>
      </w:r>
      <w:r w:rsidR="00DC03E2">
        <w:rPr>
          <w:rFonts w:ascii="Arial" w:hAnsi="Arial" w:cs="Arial"/>
          <w:sz w:val="24"/>
          <w:szCs w:val="24"/>
        </w:rPr>
        <w:t xml:space="preserve">One </w:t>
      </w:r>
      <w:r w:rsidRPr="00D070E4">
        <w:rPr>
          <w:rFonts w:ascii="Arial" w:hAnsi="Arial" w:cs="Arial"/>
          <w:sz w:val="24"/>
          <w:szCs w:val="24"/>
        </w:rPr>
        <w:t xml:space="preserve">kg of </w:t>
      </w:r>
      <w:proofErr w:type="spellStart"/>
      <w:r w:rsidR="008A05C9">
        <w:rPr>
          <w:rFonts w:ascii="Arial" w:hAnsi="Arial" w:cs="Arial"/>
          <w:sz w:val="24"/>
          <w:szCs w:val="24"/>
        </w:rPr>
        <w:t>m</w:t>
      </w:r>
      <w:r w:rsidRPr="00D070E4">
        <w:rPr>
          <w:rFonts w:ascii="Arial" w:hAnsi="Arial" w:cs="Arial"/>
          <w:sz w:val="24"/>
          <w:szCs w:val="24"/>
        </w:rPr>
        <w:t>ava</w:t>
      </w:r>
      <w:proofErr w:type="spellEnd"/>
      <w:r w:rsidRPr="00D070E4">
        <w:rPr>
          <w:rFonts w:ascii="Arial" w:hAnsi="Arial" w:cs="Arial"/>
          <w:sz w:val="24"/>
          <w:szCs w:val="24"/>
        </w:rPr>
        <w:t xml:space="preserve"> is </w:t>
      </w:r>
      <w:r w:rsidR="008A05C9">
        <w:rPr>
          <w:rFonts w:ascii="Arial" w:hAnsi="Arial" w:cs="Arial"/>
          <w:sz w:val="24"/>
          <w:szCs w:val="24"/>
        </w:rPr>
        <w:t xml:space="preserve">produced </w:t>
      </w:r>
      <w:r w:rsidRPr="00D070E4">
        <w:rPr>
          <w:rFonts w:ascii="Arial" w:hAnsi="Arial" w:cs="Arial"/>
          <w:sz w:val="24"/>
          <w:szCs w:val="24"/>
        </w:rPr>
        <w:t>from 4 kg milk, requir</w:t>
      </w:r>
      <w:r w:rsidR="008A05C9">
        <w:rPr>
          <w:rFonts w:ascii="Arial" w:hAnsi="Arial" w:cs="Arial"/>
          <w:sz w:val="24"/>
          <w:szCs w:val="24"/>
        </w:rPr>
        <w:t>ing</w:t>
      </w:r>
      <w:r w:rsidRPr="00D070E4">
        <w:rPr>
          <w:rFonts w:ascii="Arial" w:hAnsi="Arial" w:cs="Arial"/>
          <w:sz w:val="24"/>
          <w:szCs w:val="24"/>
        </w:rPr>
        <w:t xml:space="preserve"> 10 kg wood.  </w:t>
      </w:r>
      <w:r w:rsidR="008A05C9">
        <w:rPr>
          <w:rFonts w:ascii="Arial" w:hAnsi="Arial" w:cs="Arial"/>
          <w:sz w:val="24"/>
          <w:szCs w:val="24"/>
        </w:rPr>
        <w:t xml:space="preserve">An </w:t>
      </w:r>
      <w:r w:rsidRPr="00D070E4">
        <w:rPr>
          <w:rFonts w:ascii="Arial" w:hAnsi="Arial" w:cs="Arial"/>
          <w:sz w:val="24"/>
          <w:szCs w:val="24"/>
        </w:rPr>
        <w:t xml:space="preserve">average 2 kg </w:t>
      </w:r>
      <w:r w:rsidR="008A05C9">
        <w:rPr>
          <w:rFonts w:ascii="Arial" w:hAnsi="Arial" w:cs="Arial"/>
          <w:sz w:val="24"/>
          <w:szCs w:val="24"/>
        </w:rPr>
        <w:t>m</w:t>
      </w:r>
      <w:r w:rsidRPr="00D070E4">
        <w:rPr>
          <w:rFonts w:ascii="Arial" w:hAnsi="Arial" w:cs="Arial"/>
          <w:sz w:val="24"/>
          <w:szCs w:val="24"/>
        </w:rPr>
        <w:t xml:space="preserve">ava </w:t>
      </w:r>
      <w:r w:rsidR="008A05C9">
        <w:rPr>
          <w:rFonts w:ascii="Arial" w:hAnsi="Arial" w:cs="Arial"/>
          <w:sz w:val="24"/>
          <w:szCs w:val="24"/>
        </w:rPr>
        <w:t>day</w:t>
      </w:r>
      <w:r w:rsidR="008A05C9" w:rsidRPr="008A05C9">
        <w:rPr>
          <w:rFonts w:ascii="Arial" w:hAnsi="Arial" w:cs="Arial"/>
          <w:sz w:val="24"/>
          <w:szCs w:val="24"/>
          <w:vertAlign w:val="superscript"/>
        </w:rPr>
        <w:t>-1</w:t>
      </w:r>
      <w:r w:rsidR="008A05C9">
        <w:rPr>
          <w:rFonts w:ascii="Arial" w:hAnsi="Arial" w:cs="Arial"/>
          <w:sz w:val="24"/>
          <w:szCs w:val="24"/>
        </w:rPr>
        <w:t xml:space="preserve"> </w:t>
      </w:r>
      <w:r w:rsidRPr="00D070E4">
        <w:rPr>
          <w:rFonts w:ascii="Arial" w:hAnsi="Arial" w:cs="Arial"/>
          <w:sz w:val="24"/>
          <w:szCs w:val="24"/>
        </w:rPr>
        <w:t xml:space="preserve">is produced by every family, </w:t>
      </w:r>
      <w:r w:rsidR="008A05C9">
        <w:rPr>
          <w:rFonts w:ascii="Arial" w:hAnsi="Arial" w:cs="Arial"/>
          <w:sz w:val="24"/>
          <w:szCs w:val="24"/>
        </w:rPr>
        <w:t xml:space="preserve">aggregating to </w:t>
      </w:r>
      <w:r w:rsidRPr="00D070E4">
        <w:rPr>
          <w:rFonts w:ascii="Arial" w:hAnsi="Arial" w:cs="Arial"/>
          <w:sz w:val="24"/>
          <w:szCs w:val="24"/>
        </w:rPr>
        <w:t>1</w:t>
      </w:r>
      <w:r w:rsidR="008A05C9">
        <w:rPr>
          <w:rFonts w:ascii="Arial" w:hAnsi="Arial" w:cs="Arial"/>
          <w:sz w:val="24"/>
          <w:szCs w:val="24"/>
        </w:rPr>
        <w:t>,</w:t>
      </w:r>
      <w:r w:rsidRPr="00D070E4">
        <w:rPr>
          <w:rFonts w:ascii="Arial" w:hAnsi="Arial" w:cs="Arial"/>
          <w:sz w:val="24"/>
          <w:szCs w:val="24"/>
        </w:rPr>
        <w:t>710 kg day</w:t>
      </w:r>
      <w:r w:rsidRPr="00D070E4">
        <w:rPr>
          <w:rFonts w:ascii="Arial" w:hAnsi="Arial" w:cs="Arial"/>
          <w:sz w:val="24"/>
          <w:szCs w:val="24"/>
          <w:vertAlign w:val="superscript"/>
        </w:rPr>
        <w:t>-1</w:t>
      </w:r>
      <w:r w:rsidRPr="00D070E4">
        <w:rPr>
          <w:rFonts w:ascii="Arial" w:hAnsi="Arial" w:cs="Arial"/>
          <w:sz w:val="24"/>
          <w:szCs w:val="24"/>
        </w:rPr>
        <w:t xml:space="preserve"> (250 days production annually </w:t>
      </w:r>
      <w:r w:rsidR="008A05C9">
        <w:rPr>
          <w:rFonts w:ascii="Arial" w:hAnsi="Arial" w:cs="Arial"/>
          <w:sz w:val="24"/>
          <w:szCs w:val="24"/>
        </w:rPr>
        <w:t xml:space="preserve">reflecting </w:t>
      </w:r>
      <w:r w:rsidRPr="00D070E4">
        <w:rPr>
          <w:rFonts w:ascii="Arial" w:hAnsi="Arial" w:cs="Arial"/>
          <w:sz w:val="24"/>
          <w:szCs w:val="24"/>
        </w:rPr>
        <w:t xml:space="preserve">seasonal variability).  </w:t>
      </w:r>
      <w:r w:rsidR="008A05C9">
        <w:rPr>
          <w:rFonts w:ascii="Arial" w:hAnsi="Arial" w:cs="Arial"/>
          <w:sz w:val="24"/>
          <w:szCs w:val="24"/>
        </w:rPr>
        <w:t>M</w:t>
      </w:r>
      <w:r w:rsidRPr="00D070E4">
        <w:rPr>
          <w:rFonts w:ascii="Arial" w:hAnsi="Arial" w:cs="Arial"/>
          <w:sz w:val="24"/>
          <w:szCs w:val="24"/>
        </w:rPr>
        <w:t>ava is sold at INR 30 l</w:t>
      </w:r>
      <w:r w:rsidRPr="00D070E4">
        <w:rPr>
          <w:rFonts w:ascii="Arial" w:hAnsi="Arial" w:cs="Arial"/>
          <w:sz w:val="24"/>
          <w:szCs w:val="24"/>
          <w:vertAlign w:val="superscript"/>
        </w:rPr>
        <w:t>-1</w:t>
      </w:r>
      <w:r w:rsidR="008A05C9">
        <w:rPr>
          <w:rFonts w:ascii="Arial" w:hAnsi="Arial" w:cs="Arial"/>
          <w:sz w:val="24"/>
          <w:szCs w:val="24"/>
        </w:rPr>
        <w:t xml:space="preserve">, the same as </w:t>
      </w:r>
      <w:r w:rsidRPr="00D070E4">
        <w:rPr>
          <w:rFonts w:ascii="Arial" w:hAnsi="Arial" w:cs="Arial"/>
          <w:sz w:val="24"/>
          <w:szCs w:val="24"/>
        </w:rPr>
        <w:t>milk from the local dairy</w:t>
      </w:r>
      <w:r w:rsidR="008A05C9">
        <w:rPr>
          <w:rFonts w:ascii="Arial" w:hAnsi="Arial" w:cs="Arial"/>
          <w:sz w:val="24"/>
          <w:szCs w:val="24"/>
        </w:rPr>
        <w:t>, d</w:t>
      </w:r>
      <w:r w:rsidR="008A05C9" w:rsidRPr="00D070E4">
        <w:rPr>
          <w:rFonts w:ascii="Arial" w:hAnsi="Arial" w:cs="Arial"/>
          <w:sz w:val="24"/>
          <w:szCs w:val="24"/>
        </w:rPr>
        <w:t xml:space="preserve">espite substantial </w:t>
      </w:r>
      <w:r w:rsidRPr="00D070E4">
        <w:rPr>
          <w:rFonts w:ascii="Arial" w:hAnsi="Arial" w:cs="Arial"/>
          <w:sz w:val="24"/>
          <w:szCs w:val="24"/>
        </w:rPr>
        <w:t>inputs of human labour and fuelwood</w:t>
      </w:r>
      <w:r w:rsidR="00364B1B">
        <w:rPr>
          <w:rFonts w:ascii="Arial" w:hAnsi="Arial" w:cs="Arial"/>
          <w:sz w:val="24"/>
          <w:szCs w:val="24"/>
        </w:rPr>
        <w:t>,</w:t>
      </w:r>
      <w:r w:rsidR="008A05C9">
        <w:rPr>
          <w:rFonts w:ascii="Arial" w:hAnsi="Arial" w:cs="Arial"/>
          <w:sz w:val="24"/>
          <w:szCs w:val="24"/>
        </w:rPr>
        <w:t xml:space="preserve"> representing </w:t>
      </w:r>
      <w:r w:rsidRPr="00D070E4">
        <w:rPr>
          <w:rFonts w:ascii="Arial" w:hAnsi="Arial" w:cs="Arial"/>
          <w:sz w:val="24"/>
          <w:szCs w:val="24"/>
        </w:rPr>
        <w:t>a loss-making enterprise</w:t>
      </w:r>
      <w:r w:rsidR="00D070E4" w:rsidRPr="00D070E4">
        <w:rPr>
          <w:rFonts w:ascii="Arial" w:hAnsi="Arial" w:cs="Arial"/>
          <w:sz w:val="24"/>
          <w:szCs w:val="24"/>
        </w:rPr>
        <w:t xml:space="preserve"> </w:t>
      </w:r>
      <w:r w:rsidR="008A05C9">
        <w:rPr>
          <w:rFonts w:ascii="Arial" w:hAnsi="Arial" w:cs="Arial"/>
          <w:sz w:val="24"/>
          <w:szCs w:val="24"/>
        </w:rPr>
        <w:t xml:space="preserve">with </w:t>
      </w:r>
      <w:r w:rsidR="00364B1B">
        <w:rPr>
          <w:rFonts w:ascii="Arial" w:hAnsi="Arial" w:cs="Arial"/>
          <w:sz w:val="24"/>
          <w:szCs w:val="24"/>
        </w:rPr>
        <w:t xml:space="preserve">substantial negative </w:t>
      </w:r>
      <w:r w:rsidRPr="00D070E4">
        <w:rPr>
          <w:rFonts w:ascii="Arial" w:hAnsi="Arial" w:cs="Arial"/>
          <w:sz w:val="24"/>
          <w:szCs w:val="24"/>
        </w:rPr>
        <w:t xml:space="preserve">effects on </w:t>
      </w:r>
      <w:r w:rsidR="00364B1B">
        <w:rPr>
          <w:rFonts w:ascii="Arial" w:hAnsi="Arial" w:cs="Arial"/>
          <w:sz w:val="24"/>
          <w:szCs w:val="24"/>
        </w:rPr>
        <w:t xml:space="preserve">forest </w:t>
      </w:r>
      <w:r w:rsidRPr="00D070E4">
        <w:rPr>
          <w:rFonts w:ascii="Arial" w:hAnsi="Arial" w:cs="Arial"/>
          <w:sz w:val="24"/>
          <w:szCs w:val="24"/>
        </w:rPr>
        <w:t xml:space="preserve">resources.  </w:t>
      </w:r>
      <w:r w:rsidR="008A05C9">
        <w:rPr>
          <w:rFonts w:ascii="Arial" w:hAnsi="Arial" w:cs="Arial"/>
          <w:sz w:val="24"/>
          <w:szCs w:val="24"/>
        </w:rPr>
        <w:t>I</w:t>
      </w:r>
      <w:r w:rsidRPr="00D070E4">
        <w:rPr>
          <w:rFonts w:ascii="Arial" w:hAnsi="Arial" w:cs="Arial"/>
          <w:sz w:val="24"/>
          <w:szCs w:val="24"/>
        </w:rPr>
        <w:t xml:space="preserve">mpact </w:t>
      </w:r>
      <w:r w:rsidR="008A05C9">
        <w:rPr>
          <w:rFonts w:ascii="Arial" w:hAnsi="Arial" w:cs="Arial"/>
          <w:sz w:val="24"/>
          <w:szCs w:val="24"/>
        </w:rPr>
        <w:t>could be limited by</w:t>
      </w:r>
      <w:r w:rsidRPr="00D070E4">
        <w:rPr>
          <w:rFonts w:ascii="Arial" w:hAnsi="Arial" w:cs="Arial"/>
          <w:sz w:val="24"/>
          <w:szCs w:val="24"/>
        </w:rPr>
        <w:t xml:space="preserve">: (1) subsidies </w:t>
      </w:r>
      <w:r w:rsidR="008A05C9">
        <w:rPr>
          <w:rFonts w:ascii="Arial" w:hAnsi="Arial" w:cs="Arial"/>
          <w:sz w:val="24"/>
          <w:szCs w:val="24"/>
        </w:rPr>
        <w:t xml:space="preserve">for </w:t>
      </w:r>
      <w:r w:rsidRPr="00D070E4">
        <w:rPr>
          <w:rFonts w:ascii="Arial" w:hAnsi="Arial" w:cs="Arial"/>
          <w:sz w:val="24"/>
          <w:szCs w:val="24"/>
        </w:rPr>
        <w:t>dairy collection from remote</w:t>
      </w:r>
      <w:r w:rsidRPr="00D070E4">
        <w:rPr>
          <w:rFonts w:ascii="Arial" w:hAnsi="Arial" w:cs="Arial"/>
          <w:spacing w:val="-5"/>
          <w:sz w:val="24"/>
          <w:szCs w:val="24"/>
        </w:rPr>
        <w:t xml:space="preserve"> </w:t>
      </w:r>
      <w:r w:rsidRPr="00D070E4">
        <w:rPr>
          <w:rFonts w:ascii="Arial" w:hAnsi="Arial" w:cs="Arial"/>
          <w:sz w:val="24"/>
          <w:szCs w:val="24"/>
        </w:rPr>
        <w:t>villages; (2) establishing milk collection</w:t>
      </w:r>
      <w:r w:rsidRPr="00D070E4">
        <w:rPr>
          <w:rFonts w:ascii="Arial" w:hAnsi="Arial" w:cs="Arial"/>
          <w:spacing w:val="-1"/>
          <w:sz w:val="24"/>
          <w:szCs w:val="24"/>
        </w:rPr>
        <w:t xml:space="preserve"> </w:t>
      </w:r>
      <w:r w:rsidRPr="00D070E4">
        <w:rPr>
          <w:rFonts w:ascii="Arial" w:hAnsi="Arial" w:cs="Arial"/>
          <w:sz w:val="24"/>
          <w:szCs w:val="24"/>
        </w:rPr>
        <w:t>centres; or (3) payment</w:t>
      </w:r>
      <w:r w:rsidR="008A05C9">
        <w:rPr>
          <w:rFonts w:ascii="Arial" w:hAnsi="Arial" w:cs="Arial"/>
          <w:sz w:val="24"/>
          <w:szCs w:val="24"/>
        </w:rPr>
        <w:t>s</w:t>
      </w:r>
      <w:r w:rsidRPr="00D070E4">
        <w:rPr>
          <w:rFonts w:ascii="Arial" w:hAnsi="Arial" w:cs="Arial"/>
          <w:sz w:val="24"/>
          <w:szCs w:val="24"/>
        </w:rPr>
        <w:t xml:space="preserve"> </w:t>
      </w:r>
      <w:r w:rsidR="008A05C9">
        <w:rPr>
          <w:rFonts w:ascii="Arial" w:hAnsi="Arial" w:cs="Arial"/>
          <w:sz w:val="24"/>
          <w:szCs w:val="24"/>
        </w:rPr>
        <w:t xml:space="preserve">for </w:t>
      </w:r>
      <w:r w:rsidRPr="00D070E4">
        <w:rPr>
          <w:rFonts w:ascii="Arial" w:hAnsi="Arial" w:cs="Arial"/>
          <w:sz w:val="24"/>
          <w:szCs w:val="24"/>
        </w:rPr>
        <w:t>protect</w:t>
      </w:r>
      <w:r w:rsidR="008A05C9">
        <w:rPr>
          <w:rFonts w:ascii="Arial" w:hAnsi="Arial" w:cs="Arial"/>
          <w:sz w:val="24"/>
          <w:szCs w:val="24"/>
        </w:rPr>
        <w:t>ing</w:t>
      </w:r>
      <w:r w:rsidRPr="00D070E4">
        <w:rPr>
          <w:rFonts w:ascii="Arial" w:hAnsi="Arial" w:cs="Arial"/>
          <w:sz w:val="24"/>
          <w:szCs w:val="24"/>
        </w:rPr>
        <w:t xml:space="preserve"> wood resources.</w:t>
      </w:r>
    </w:p>
    <w:p w14:paraId="1141D4AC" w14:textId="54B802D7" w:rsidR="00D070E4" w:rsidRPr="001D45E4" w:rsidRDefault="00560D72" w:rsidP="008A05C9">
      <w:pPr>
        <w:pStyle w:val="BodyText"/>
        <w:numPr>
          <w:ilvl w:val="0"/>
          <w:numId w:val="13"/>
        </w:numPr>
        <w:spacing w:after="160" w:line="22" w:lineRule="atLeast"/>
        <w:rPr>
          <w:rFonts w:ascii="Arial" w:hAnsi="Arial" w:cs="Arial"/>
          <w:sz w:val="24"/>
          <w:szCs w:val="24"/>
        </w:rPr>
      </w:pPr>
      <w:r w:rsidRPr="00D070E4">
        <w:rPr>
          <w:rFonts w:ascii="Arial" w:hAnsi="Arial" w:cs="Arial"/>
          <w:sz w:val="24"/>
          <w:szCs w:val="24"/>
        </w:rPr>
        <w:t>Other fuel</w:t>
      </w:r>
      <w:r w:rsidR="00364B1B">
        <w:rPr>
          <w:rFonts w:ascii="Arial" w:hAnsi="Arial" w:cs="Arial"/>
          <w:sz w:val="24"/>
          <w:szCs w:val="24"/>
        </w:rPr>
        <w:t>s</w:t>
      </w:r>
      <w:r w:rsidRPr="00D070E4">
        <w:rPr>
          <w:rFonts w:ascii="Arial" w:hAnsi="Arial" w:cs="Arial"/>
          <w:sz w:val="24"/>
          <w:szCs w:val="24"/>
        </w:rPr>
        <w:t xml:space="preserve"> used include agricultural residues (considered negligible inside KWLS), cow dung cake (only a small level of consumption was found by survey at 0.65 kg day</w:t>
      </w:r>
      <w:r w:rsidRPr="00D070E4">
        <w:rPr>
          <w:rFonts w:ascii="Arial" w:hAnsi="Arial" w:cs="Arial"/>
          <w:sz w:val="24"/>
          <w:szCs w:val="24"/>
          <w:vertAlign w:val="superscript"/>
        </w:rPr>
        <w:t>-1</w:t>
      </w:r>
      <w:r w:rsidRPr="00D070E4">
        <w:rPr>
          <w:rFonts w:ascii="Arial" w:hAnsi="Arial" w:cs="Arial"/>
          <w:sz w:val="24"/>
          <w:szCs w:val="24"/>
        </w:rPr>
        <w:t xml:space="preserve"> or 237.25</w:t>
      </w:r>
      <w:r w:rsidR="008A05C9">
        <w:rPr>
          <w:rFonts w:ascii="Arial" w:hAnsi="Arial" w:cs="Arial"/>
          <w:sz w:val="24"/>
          <w:szCs w:val="24"/>
        </w:rPr>
        <w:t xml:space="preserve"> </w:t>
      </w:r>
      <w:r w:rsidRPr="00D070E4">
        <w:rPr>
          <w:rFonts w:ascii="Arial" w:hAnsi="Arial" w:cs="Arial"/>
          <w:sz w:val="24"/>
          <w:szCs w:val="24"/>
        </w:rPr>
        <w:t>kg year</w:t>
      </w:r>
      <w:r w:rsidRPr="00D070E4">
        <w:rPr>
          <w:rFonts w:ascii="Arial" w:hAnsi="Arial" w:cs="Arial"/>
          <w:sz w:val="24"/>
          <w:szCs w:val="24"/>
          <w:vertAlign w:val="superscript"/>
        </w:rPr>
        <w:t>-1</w:t>
      </w:r>
      <w:r w:rsidRPr="00D070E4">
        <w:rPr>
          <w:rFonts w:ascii="Arial" w:hAnsi="Arial" w:cs="Arial"/>
          <w:sz w:val="24"/>
          <w:szCs w:val="24"/>
        </w:rPr>
        <w:t xml:space="preserve">), and LPG cylinders (low uptake due to lack of refilling stations and </w:t>
      </w:r>
      <w:r w:rsidRPr="001D45E4">
        <w:rPr>
          <w:rFonts w:ascii="Arial" w:hAnsi="Arial" w:cs="Arial"/>
          <w:sz w:val="24"/>
          <w:szCs w:val="24"/>
        </w:rPr>
        <w:t>cultural beliefs including taste of food).</w:t>
      </w:r>
    </w:p>
    <w:p w14:paraId="183AE199" w14:textId="77777777" w:rsidR="002A7CA2" w:rsidRPr="001D45E4" w:rsidRDefault="002A7CA2" w:rsidP="00855152">
      <w:pPr>
        <w:spacing w:after="160" w:line="22" w:lineRule="atLeast"/>
        <w:rPr>
          <w:rFonts w:ascii="Arial" w:eastAsia="Century" w:hAnsi="Arial" w:cs="Arial"/>
          <w:sz w:val="24"/>
          <w:szCs w:val="24"/>
          <w:lang w:val="en-GB"/>
        </w:rPr>
      </w:pPr>
    </w:p>
    <w:p w14:paraId="0651B295" w14:textId="502DFABC" w:rsidR="008B617D" w:rsidRPr="00855152" w:rsidRDefault="008B617D" w:rsidP="00855152">
      <w:pPr>
        <w:pStyle w:val="ListParagraph"/>
        <w:numPr>
          <w:ilvl w:val="1"/>
          <w:numId w:val="17"/>
        </w:numPr>
        <w:spacing w:after="160" w:line="22" w:lineRule="atLeast"/>
        <w:rPr>
          <w:rFonts w:ascii="Arial" w:hAnsi="Arial" w:cs="Arial"/>
          <w:w w:val="105"/>
          <w:sz w:val="24"/>
          <w:szCs w:val="24"/>
          <w:lang w:val="en-GB"/>
        </w:rPr>
      </w:pPr>
      <w:r w:rsidRPr="00855152">
        <w:rPr>
          <w:rFonts w:ascii="Arial" w:hAnsi="Arial" w:cs="Arial"/>
          <w:i/>
          <w:w w:val="105"/>
          <w:sz w:val="24"/>
          <w:szCs w:val="24"/>
          <w:lang w:val="en-GB"/>
        </w:rPr>
        <w:t>Carbon stock and sequestration ecosystem services</w:t>
      </w:r>
    </w:p>
    <w:p w14:paraId="296E211C" w14:textId="3B0B103E" w:rsidR="00855152" w:rsidRPr="00855152" w:rsidRDefault="008B617D" w:rsidP="00855152">
      <w:pPr>
        <w:spacing w:after="160" w:line="22" w:lineRule="atLeast"/>
        <w:rPr>
          <w:rFonts w:ascii="Arial" w:hAnsi="Arial" w:cs="Arial"/>
          <w:sz w:val="24"/>
          <w:szCs w:val="24"/>
          <w:lang w:val="en-GB"/>
        </w:rPr>
      </w:pPr>
      <w:r w:rsidRPr="001D45E4">
        <w:rPr>
          <w:rFonts w:ascii="Arial" w:hAnsi="Arial" w:cs="Arial"/>
          <w:sz w:val="24"/>
          <w:szCs w:val="24"/>
          <w:lang w:val="en-GB"/>
        </w:rPr>
        <w:t>Carbon stock and sequestration was quantified in different forest</w:t>
      </w:r>
      <w:r w:rsidR="008A05C9">
        <w:rPr>
          <w:rFonts w:ascii="Arial" w:hAnsi="Arial" w:cs="Arial"/>
          <w:sz w:val="24"/>
          <w:szCs w:val="24"/>
          <w:lang w:val="en-GB"/>
        </w:rPr>
        <w:t xml:space="preserve"> types</w:t>
      </w:r>
      <w:r w:rsidRPr="001D45E4">
        <w:rPr>
          <w:rFonts w:ascii="Arial" w:hAnsi="Arial" w:cs="Arial"/>
          <w:sz w:val="24"/>
          <w:szCs w:val="24"/>
          <w:lang w:val="en-GB"/>
        </w:rPr>
        <w:t xml:space="preserve"> and grassland </w:t>
      </w:r>
      <w:r w:rsidRPr="00855152">
        <w:rPr>
          <w:rFonts w:ascii="Arial" w:hAnsi="Arial" w:cs="Arial"/>
          <w:sz w:val="24"/>
          <w:szCs w:val="24"/>
          <w:lang w:val="en-GB"/>
        </w:rPr>
        <w:t>in KWLS</w:t>
      </w:r>
      <w:r w:rsidR="00BA4E55">
        <w:rPr>
          <w:rFonts w:ascii="Arial" w:hAnsi="Arial" w:cs="Arial"/>
          <w:sz w:val="24"/>
          <w:szCs w:val="24"/>
          <w:lang w:val="en-GB"/>
        </w:rPr>
        <w:t>, represented in monetary terms in terms of g</w:t>
      </w:r>
      <w:r w:rsidR="00A11ACA">
        <w:rPr>
          <w:rFonts w:ascii="Arial" w:hAnsi="Arial" w:cs="Arial"/>
          <w:sz w:val="24"/>
          <w:szCs w:val="24"/>
          <w:lang w:val="en-GB"/>
        </w:rPr>
        <w:t>l</w:t>
      </w:r>
      <w:r w:rsidR="00BA4E55">
        <w:rPr>
          <w:rFonts w:ascii="Arial" w:hAnsi="Arial" w:cs="Arial"/>
          <w:sz w:val="24"/>
          <w:szCs w:val="24"/>
          <w:lang w:val="en-GB"/>
        </w:rPr>
        <w:t>obal socioeconomic benefit but lacking direct benefits to local communities</w:t>
      </w:r>
      <w:r w:rsidR="00A11ACA">
        <w:rPr>
          <w:rFonts w:ascii="Arial" w:hAnsi="Arial" w:cs="Arial"/>
          <w:sz w:val="24"/>
          <w:szCs w:val="24"/>
        </w:rPr>
        <w:t xml:space="preserve"> (</w:t>
      </w:r>
      <w:r w:rsidR="00A11ACA" w:rsidRPr="008B617D">
        <w:rPr>
          <w:rFonts w:ascii="Arial" w:eastAsia="Century" w:hAnsi="Arial" w:cs="Arial"/>
          <w:color w:val="FF0000"/>
          <w:sz w:val="24"/>
          <w:szCs w:val="24"/>
          <w:lang w:val="en-GB"/>
        </w:rPr>
        <w:t>Supplementary Material</w:t>
      </w:r>
      <w:r w:rsidR="00A11ACA">
        <w:rPr>
          <w:rFonts w:ascii="Arial" w:hAnsi="Arial" w:cs="Arial"/>
          <w:color w:val="FF0000"/>
          <w:sz w:val="24"/>
          <w:szCs w:val="24"/>
          <w:lang w:val="en-GB"/>
        </w:rPr>
        <w:t>, S3</w:t>
      </w:r>
      <w:r w:rsidR="00A11ACA" w:rsidRPr="00A11ACA">
        <w:rPr>
          <w:rFonts w:ascii="Arial" w:hAnsi="Arial" w:cs="Arial"/>
          <w:sz w:val="24"/>
          <w:szCs w:val="24"/>
          <w:lang w:val="en-GB"/>
        </w:rPr>
        <w:t>)</w:t>
      </w:r>
      <w:r w:rsidRPr="00855152">
        <w:rPr>
          <w:rFonts w:ascii="Arial" w:hAnsi="Arial" w:cs="Arial"/>
          <w:sz w:val="24"/>
          <w:szCs w:val="24"/>
          <w:lang w:val="en-GB"/>
        </w:rPr>
        <w:t>.</w:t>
      </w:r>
    </w:p>
    <w:p w14:paraId="2C020063" w14:textId="41EFAC1B" w:rsidR="00855152" w:rsidRPr="00855152" w:rsidRDefault="00D070E4" w:rsidP="00855152">
      <w:pPr>
        <w:pStyle w:val="ListParagraph"/>
        <w:numPr>
          <w:ilvl w:val="0"/>
          <w:numId w:val="18"/>
        </w:numPr>
        <w:spacing w:after="160" w:line="22" w:lineRule="atLeast"/>
        <w:rPr>
          <w:rFonts w:ascii="Arial" w:eastAsia="Times New Roman" w:hAnsi="Arial" w:cs="Arial"/>
          <w:sz w:val="24"/>
          <w:szCs w:val="24"/>
          <w:lang w:val="en-GB"/>
        </w:rPr>
      </w:pPr>
      <w:r w:rsidRPr="00855152">
        <w:rPr>
          <w:rFonts w:ascii="Arial" w:hAnsi="Arial" w:cs="Arial"/>
          <w:sz w:val="24"/>
          <w:szCs w:val="24"/>
        </w:rPr>
        <w:t>T</w:t>
      </w:r>
      <w:r w:rsidR="002A7CA2" w:rsidRPr="00855152">
        <w:rPr>
          <w:rFonts w:ascii="Arial" w:hAnsi="Arial" w:cs="Arial"/>
          <w:sz w:val="24"/>
          <w:szCs w:val="24"/>
        </w:rPr>
        <w:t xml:space="preserve">otal carbon in </w:t>
      </w:r>
      <w:proofErr w:type="spellStart"/>
      <w:r w:rsidR="002A7CA2" w:rsidRPr="00855152">
        <w:rPr>
          <w:rFonts w:ascii="Arial" w:hAnsi="Arial" w:cs="Arial"/>
          <w:sz w:val="24"/>
          <w:szCs w:val="24"/>
        </w:rPr>
        <w:t>dhonk</w:t>
      </w:r>
      <w:proofErr w:type="spellEnd"/>
      <w:r w:rsidR="002A7CA2" w:rsidRPr="00855152">
        <w:rPr>
          <w:rFonts w:ascii="Arial" w:hAnsi="Arial" w:cs="Arial"/>
          <w:sz w:val="24"/>
          <w:szCs w:val="24"/>
        </w:rPr>
        <w:t xml:space="preserve"> forest</w:t>
      </w:r>
      <w:r w:rsidR="00C04134">
        <w:rPr>
          <w:rFonts w:ascii="Arial" w:hAnsi="Arial" w:cs="Arial"/>
          <w:sz w:val="24"/>
          <w:szCs w:val="24"/>
        </w:rPr>
        <w:t>,</w:t>
      </w:r>
      <w:r w:rsidR="002A7CA2" w:rsidRPr="00855152">
        <w:rPr>
          <w:rFonts w:ascii="Arial" w:hAnsi="Arial" w:cs="Arial"/>
          <w:sz w:val="24"/>
          <w:szCs w:val="24"/>
        </w:rPr>
        <w:t xml:space="preserve"> </w:t>
      </w:r>
      <w:r w:rsidR="00C04134">
        <w:rPr>
          <w:rFonts w:ascii="Arial" w:hAnsi="Arial" w:cs="Arial"/>
          <w:sz w:val="24"/>
          <w:szCs w:val="24"/>
        </w:rPr>
        <w:t xml:space="preserve">based on biomass values from Verma et al. (2015), was </w:t>
      </w:r>
      <w:r w:rsidR="002A7CA2" w:rsidRPr="00855152">
        <w:rPr>
          <w:rFonts w:ascii="Arial" w:hAnsi="Arial" w:cs="Arial"/>
          <w:sz w:val="24"/>
          <w:szCs w:val="24"/>
        </w:rPr>
        <w:t>19.99 t C ha</w:t>
      </w:r>
      <w:r w:rsidR="002A7CA2" w:rsidRPr="00855152">
        <w:rPr>
          <w:rFonts w:ascii="Arial" w:hAnsi="Arial" w:cs="Arial"/>
          <w:sz w:val="24"/>
          <w:szCs w:val="24"/>
          <w:vertAlign w:val="superscript"/>
        </w:rPr>
        <w:t>-1</w:t>
      </w:r>
      <w:r w:rsidR="00C04134">
        <w:rPr>
          <w:rFonts w:ascii="Arial" w:hAnsi="Arial" w:cs="Arial"/>
          <w:sz w:val="24"/>
          <w:szCs w:val="24"/>
        </w:rPr>
        <w:t>.</w:t>
      </w:r>
      <w:r w:rsidR="00855152">
        <w:rPr>
          <w:rFonts w:ascii="Arial" w:hAnsi="Arial" w:cs="Arial"/>
          <w:sz w:val="24"/>
          <w:szCs w:val="24"/>
        </w:rPr>
        <w:t xml:space="preserve"> </w:t>
      </w:r>
      <w:r w:rsidR="00C04134">
        <w:rPr>
          <w:rFonts w:ascii="Arial" w:hAnsi="Arial" w:cs="Arial"/>
          <w:sz w:val="24"/>
          <w:szCs w:val="24"/>
        </w:rPr>
        <w:t xml:space="preserve"> </w:t>
      </w:r>
      <w:r w:rsidR="00DC03E2">
        <w:rPr>
          <w:rFonts w:ascii="Arial" w:hAnsi="Arial" w:cs="Arial"/>
          <w:sz w:val="24"/>
          <w:szCs w:val="24"/>
        </w:rPr>
        <w:t xml:space="preserve">A </w:t>
      </w:r>
      <w:r w:rsidR="002A7CA2" w:rsidRPr="00855152">
        <w:rPr>
          <w:rFonts w:ascii="Arial" w:hAnsi="Arial" w:cs="Arial"/>
          <w:sz w:val="24"/>
          <w:szCs w:val="24"/>
        </w:rPr>
        <w:t xml:space="preserve">14,828 </w:t>
      </w:r>
      <w:r w:rsidR="00855152">
        <w:rPr>
          <w:rFonts w:ascii="Arial" w:hAnsi="Arial" w:cs="Arial"/>
          <w:sz w:val="24"/>
          <w:szCs w:val="24"/>
        </w:rPr>
        <w:t xml:space="preserve">ha </w:t>
      </w:r>
      <w:r w:rsidR="002A7CA2" w:rsidRPr="00855152">
        <w:rPr>
          <w:rFonts w:ascii="Arial" w:hAnsi="Arial" w:cs="Arial"/>
          <w:sz w:val="24"/>
          <w:szCs w:val="24"/>
        </w:rPr>
        <w:t xml:space="preserve">of </w:t>
      </w:r>
      <w:proofErr w:type="spellStart"/>
      <w:r w:rsidR="002A7CA2" w:rsidRPr="00855152">
        <w:rPr>
          <w:rFonts w:ascii="Arial" w:hAnsi="Arial" w:cs="Arial"/>
          <w:sz w:val="24"/>
          <w:szCs w:val="24"/>
        </w:rPr>
        <w:t>dhonk</w:t>
      </w:r>
      <w:proofErr w:type="spellEnd"/>
      <w:r w:rsidR="002A7CA2" w:rsidRPr="00855152">
        <w:rPr>
          <w:rFonts w:ascii="Arial" w:hAnsi="Arial" w:cs="Arial"/>
          <w:sz w:val="24"/>
          <w:szCs w:val="24"/>
        </w:rPr>
        <w:t xml:space="preserve"> forest </w:t>
      </w:r>
      <w:r w:rsidR="00C04134">
        <w:rPr>
          <w:rFonts w:ascii="Arial" w:hAnsi="Arial" w:cs="Arial"/>
          <w:sz w:val="24"/>
          <w:szCs w:val="24"/>
        </w:rPr>
        <w:t>therefore store</w:t>
      </w:r>
      <w:r w:rsidR="00DC03E2">
        <w:rPr>
          <w:rFonts w:ascii="Arial" w:hAnsi="Arial" w:cs="Arial"/>
          <w:sz w:val="24"/>
          <w:szCs w:val="24"/>
        </w:rPr>
        <w:t>s</w:t>
      </w:r>
      <w:r w:rsidR="00C04134">
        <w:rPr>
          <w:rFonts w:ascii="Arial" w:hAnsi="Arial" w:cs="Arial"/>
          <w:sz w:val="24"/>
          <w:szCs w:val="24"/>
        </w:rPr>
        <w:t xml:space="preserve"> </w:t>
      </w:r>
      <w:r w:rsidR="002A7CA2" w:rsidRPr="00855152">
        <w:rPr>
          <w:rFonts w:ascii="Arial" w:hAnsi="Arial" w:cs="Arial"/>
          <w:sz w:val="24"/>
          <w:szCs w:val="24"/>
        </w:rPr>
        <w:t xml:space="preserve">0.62 million </w:t>
      </w:r>
      <w:proofErr w:type="spellStart"/>
      <w:r w:rsidR="002A7CA2" w:rsidRPr="00855152">
        <w:rPr>
          <w:rFonts w:ascii="Arial" w:hAnsi="Arial" w:cs="Arial"/>
          <w:sz w:val="24"/>
          <w:szCs w:val="24"/>
        </w:rPr>
        <w:t>tonnes</w:t>
      </w:r>
      <w:proofErr w:type="spellEnd"/>
      <w:r w:rsidR="002A7CA2" w:rsidRPr="00855152">
        <w:rPr>
          <w:rFonts w:ascii="Arial" w:hAnsi="Arial" w:cs="Arial"/>
          <w:sz w:val="24"/>
          <w:szCs w:val="24"/>
        </w:rPr>
        <w:t xml:space="preserve"> carbon</w:t>
      </w:r>
      <w:r w:rsidR="00C04134">
        <w:rPr>
          <w:rFonts w:ascii="Arial" w:hAnsi="Arial" w:cs="Arial"/>
          <w:sz w:val="24"/>
          <w:szCs w:val="24"/>
        </w:rPr>
        <w:t xml:space="preserve">, worth </w:t>
      </w:r>
      <w:r w:rsidR="002A7CA2" w:rsidRPr="00855152">
        <w:rPr>
          <w:rFonts w:ascii="Arial" w:hAnsi="Arial" w:cs="Arial"/>
          <w:sz w:val="24"/>
          <w:szCs w:val="24"/>
        </w:rPr>
        <w:t>493.93 million Rupees.</w:t>
      </w:r>
      <w:r w:rsidRPr="00855152">
        <w:rPr>
          <w:rFonts w:ascii="Arial" w:hAnsi="Arial" w:cs="Arial"/>
          <w:sz w:val="24"/>
          <w:szCs w:val="24"/>
        </w:rPr>
        <w:t xml:space="preserve">  </w:t>
      </w:r>
      <w:r w:rsidR="00C04134">
        <w:rPr>
          <w:rFonts w:ascii="Arial" w:hAnsi="Arial" w:cs="Arial"/>
          <w:sz w:val="24"/>
          <w:szCs w:val="24"/>
        </w:rPr>
        <w:t>Consequently</w:t>
      </w:r>
      <w:r w:rsidR="002A7CA2" w:rsidRPr="00855152">
        <w:rPr>
          <w:rFonts w:ascii="Arial" w:hAnsi="Arial" w:cs="Arial"/>
          <w:sz w:val="24"/>
          <w:szCs w:val="24"/>
        </w:rPr>
        <w:t xml:space="preserve">, sequestration potential </w:t>
      </w:r>
      <w:r w:rsidR="00855152">
        <w:rPr>
          <w:rFonts w:ascii="Arial" w:hAnsi="Arial" w:cs="Arial"/>
          <w:sz w:val="24"/>
          <w:szCs w:val="24"/>
        </w:rPr>
        <w:t xml:space="preserve">is </w:t>
      </w:r>
      <w:r w:rsidR="002A7CA2" w:rsidRPr="00855152">
        <w:rPr>
          <w:rFonts w:ascii="Arial" w:hAnsi="Arial" w:cs="Arial"/>
          <w:sz w:val="24"/>
          <w:szCs w:val="24"/>
        </w:rPr>
        <w:t xml:space="preserve">8,748.52 </w:t>
      </w:r>
      <w:proofErr w:type="spellStart"/>
      <w:r w:rsidR="002A7CA2" w:rsidRPr="00855152">
        <w:rPr>
          <w:rFonts w:ascii="Arial" w:hAnsi="Arial" w:cs="Arial"/>
          <w:sz w:val="24"/>
          <w:szCs w:val="24"/>
        </w:rPr>
        <w:t>tonnes</w:t>
      </w:r>
      <w:proofErr w:type="spellEnd"/>
      <w:r w:rsidR="002A7CA2" w:rsidRPr="00855152">
        <w:rPr>
          <w:rFonts w:ascii="Arial" w:hAnsi="Arial" w:cs="Arial"/>
          <w:sz w:val="24"/>
          <w:szCs w:val="24"/>
        </w:rPr>
        <w:t xml:space="preserve"> carbon</w:t>
      </w:r>
      <w:r w:rsidR="00C04134">
        <w:rPr>
          <w:rFonts w:ascii="Arial" w:hAnsi="Arial" w:cs="Arial"/>
          <w:sz w:val="24"/>
          <w:szCs w:val="24"/>
        </w:rPr>
        <w:t xml:space="preserve"> year</w:t>
      </w:r>
      <w:r w:rsidR="00C04134" w:rsidRPr="00C04134">
        <w:rPr>
          <w:rFonts w:ascii="Arial" w:hAnsi="Arial" w:cs="Arial"/>
          <w:sz w:val="24"/>
          <w:szCs w:val="24"/>
          <w:vertAlign w:val="superscript"/>
        </w:rPr>
        <w:t>-1</w:t>
      </w:r>
      <w:r w:rsidR="00C04134">
        <w:rPr>
          <w:rFonts w:ascii="Arial" w:hAnsi="Arial" w:cs="Arial"/>
          <w:sz w:val="24"/>
          <w:szCs w:val="24"/>
        </w:rPr>
        <w:t xml:space="preserve">, </w:t>
      </w:r>
      <w:r w:rsidR="002A7CA2" w:rsidRPr="00855152">
        <w:rPr>
          <w:rFonts w:ascii="Arial" w:hAnsi="Arial" w:cs="Arial"/>
          <w:sz w:val="24"/>
          <w:szCs w:val="24"/>
        </w:rPr>
        <w:t xml:space="preserve">with estimated value </w:t>
      </w:r>
      <w:r w:rsidR="00DC03E2">
        <w:rPr>
          <w:rFonts w:ascii="Arial" w:hAnsi="Arial" w:cs="Arial"/>
          <w:sz w:val="24"/>
          <w:szCs w:val="24"/>
        </w:rPr>
        <w:t xml:space="preserve">of </w:t>
      </w:r>
      <w:r w:rsidR="002A7CA2" w:rsidRPr="00855152">
        <w:rPr>
          <w:rFonts w:ascii="Arial" w:hAnsi="Arial" w:cs="Arial"/>
          <w:sz w:val="24"/>
          <w:szCs w:val="24"/>
        </w:rPr>
        <w:t>INR 6.86 million</w:t>
      </w:r>
      <w:r w:rsidR="00C04134">
        <w:rPr>
          <w:rFonts w:ascii="Arial" w:hAnsi="Arial" w:cs="Arial"/>
          <w:sz w:val="24"/>
          <w:szCs w:val="24"/>
        </w:rPr>
        <w:t xml:space="preserve"> year</w:t>
      </w:r>
      <w:r w:rsidR="00C04134" w:rsidRPr="00C04134">
        <w:rPr>
          <w:rFonts w:ascii="Arial" w:hAnsi="Arial" w:cs="Arial"/>
          <w:sz w:val="24"/>
          <w:szCs w:val="24"/>
          <w:vertAlign w:val="superscript"/>
        </w:rPr>
        <w:t>-1</w:t>
      </w:r>
      <w:r w:rsidR="002A7CA2" w:rsidRPr="00855152">
        <w:rPr>
          <w:rFonts w:ascii="Arial" w:hAnsi="Arial" w:cs="Arial"/>
          <w:sz w:val="24"/>
          <w:szCs w:val="24"/>
        </w:rPr>
        <w:t>.</w:t>
      </w:r>
    </w:p>
    <w:p w14:paraId="6E4F0AAE" w14:textId="4C7BF563" w:rsidR="00855152" w:rsidRPr="00855152" w:rsidRDefault="002A7CA2" w:rsidP="00855152">
      <w:pPr>
        <w:pStyle w:val="ListParagraph"/>
        <w:numPr>
          <w:ilvl w:val="0"/>
          <w:numId w:val="18"/>
        </w:numPr>
        <w:spacing w:after="160" w:line="22" w:lineRule="atLeast"/>
        <w:rPr>
          <w:rFonts w:ascii="Arial" w:eastAsia="Times New Roman" w:hAnsi="Arial" w:cs="Arial"/>
          <w:sz w:val="24"/>
          <w:szCs w:val="24"/>
          <w:lang w:val="en-GB"/>
        </w:rPr>
      </w:pPr>
      <w:r w:rsidRPr="00855152">
        <w:rPr>
          <w:rFonts w:ascii="Arial" w:hAnsi="Arial" w:cs="Arial"/>
          <w:sz w:val="24"/>
          <w:szCs w:val="24"/>
        </w:rPr>
        <w:t>T</w:t>
      </w:r>
      <w:r w:rsidR="00C04134">
        <w:rPr>
          <w:rFonts w:ascii="Arial" w:hAnsi="Arial" w:cs="Arial"/>
          <w:sz w:val="24"/>
          <w:szCs w:val="24"/>
        </w:rPr>
        <w:t xml:space="preserve">otal </w:t>
      </w:r>
      <w:r w:rsidRPr="00855152">
        <w:rPr>
          <w:rFonts w:ascii="Arial" w:hAnsi="Arial" w:cs="Arial"/>
          <w:sz w:val="24"/>
          <w:szCs w:val="24"/>
        </w:rPr>
        <w:t xml:space="preserve">carbon </w:t>
      </w:r>
      <w:r w:rsidR="00855152">
        <w:rPr>
          <w:rFonts w:ascii="Arial" w:hAnsi="Arial" w:cs="Arial"/>
          <w:sz w:val="24"/>
          <w:szCs w:val="24"/>
        </w:rPr>
        <w:t xml:space="preserve">in </w:t>
      </w:r>
      <w:r w:rsidRPr="00855152">
        <w:rPr>
          <w:rFonts w:ascii="Arial" w:hAnsi="Arial" w:cs="Arial"/>
          <w:sz w:val="24"/>
          <w:szCs w:val="24"/>
        </w:rPr>
        <w:t>ravine</w:t>
      </w:r>
      <w:r w:rsidR="00855152">
        <w:rPr>
          <w:rFonts w:ascii="Arial" w:hAnsi="Arial" w:cs="Arial"/>
          <w:sz w:val="24"/>
          <w:szCs w:val="24"/>
        </w:rPr>
        <w:t xml:space="preserve"> forest </w:t>
      </w:r>
      <w:r w:rsidR="00C04134">
        <w:rPr>
          <w:rFonts w:ascii="Arial" w:hAnsi="Arial" w:cs="Arial"/>
          <w:sz w:val="24"/>
          <w:szCs w:val="24"/>
        </w:rPr>
        <w:t>w</w:t>
      </w:r>
      <w:r w:rsidR="00855152">
        <w:rPr>
          <w:rFonts w:ascii="Arial" w:hAnsi="Arial" w:cs="Arial"/>
          <w:sz w:val="24"/>
          <w:szCs w:val="24"/>
        </w:rPr>
        <w:t xml:space="preserve">as </w:t>
      </w:r>
      <w:r w:rsidRPr="00855152">
        <w:rPr>
          <w:rFonts w:ascii="Arial" w:hAnsi="Arial" w:cs="Arial"/>
          <w:sz w:val="24"/>
          <w:szCs w:val="24"/>
        </w:rPr>
        <w:t>26.22 t C ha</w:t>
      </w:r>
      <w:r w:rsidRPr="00855152">
        <w:rPr>
          <w:rFonts w:ascii="Arial" w:hAnsi="Arial" w:cs="Arial"/>
          <w:sz w:val="24"/>
          <w:szCs w:val="24"/>
          <w:vertAlign w:val="superscript"/>
        </w:rPr>
        <w:t>-1</w:t>
      </w:r>
      <w:r w:rsidRPr="00855152">
        <w:rPr>
          <w:rFonts w:ascii="Arial" w:hAnsi="Arial" w:cs="Arial"/>
          <w:sz w:val="24"/>
          <w:szCs w:val="24"/>
        </w:rPr>
        <w:t xml:space="preserve">, 31.16% higher than </w:t>
      </w:r>
      <w:proofErr w:type="spellStart"/>
      <w:r w:rsidRPr="00855152">
        <w:rPr>
          <w:rFonts w:ascii="Arial" w:hAnsi="Arial" w:cs="Arial"/>
          <w:sz w:val="24"/>
          <w:szCs w:val="24"/>
        </w:rPr>
        <w:t>dhonk</w:t>
      </w:r>
      <w:proofErr w:type="spellEnd"/>
      <w:r w:rsidRPr="00855152">
        <w:rPr>
          <w:rFonts w:ascii="Arial" w:hAnsi="Arial" w:cs="Arial"/>
          <w:sz w:val="24"/>
          <w:szCs w:val="24"/>
        </w:rPr>
        <w:t xml:space="preserve"> forest</w:t>
      </w:r>
      <w:r w:rsidR="00C04134">
        <w:rPr>
          <w:rFonts w:ascii="Arial" w:hAnsi="Arial" w:cs="Arial"/>
          <w:sz w:val="24"/>
          <w:szCs w:val="24"/>
        </w:rPr>
        <w:t xml:space="preserve">.  </w:t>
      </w:r>
      <w:r w:rsidR="00DC03E2">
        <w:rPr>
          <w:rFonts w:ascii="Arial" w:hAnsi="Arial" w:cs="Arial"/>
          <w:sz w:val="24"/>
          <w:szCs w:val="24"/>
        </w:rPr>
        <w:t xml:space="preserve">A </w:t>
      </w:r>
      <w:r w:rsidRPr="00855152">
        <w:rPr>
          <w:rFonts w:ascii="Arial" w:hAnsi="Arial" w:cs="Arial"/>
          <w:sz w:val="24"/>
          <w:szCs w:val="24"/>
        </w:rPr>
        <w:t xml:space="preserve">3,700 ha of ravine scrubland </w:t>
      </w:r>
      <w:r w:rsidR="00C04134">
        <w:rPr>
          <w:rFonts w:ascii="Arial" w:hAnsi="Arial" w:cs="Arial"/>
          <w:sz w:val="24"/>
          <w:szCs w:val="24"/>
        </w:rPr>
        <w:t xml:space="preserve">therefore stores </w:t>
      </w:r>
      <w:r w:rsidRPr="00855152">
        <w:rPr>
          <w:rFonts w:ascii="Arial" w:hAnsi="Arial" w:cs="Arial"/>
          <w:sz w:val="24"/>
          <w:szCs w:val="24"/>
        </w:rPr>
        <w:t xml:space="preserve">0.25 million </w:t>
      </w:r>
      <w:proofErr w:type="spellStart"/>
      <w:r w:rsidRPr="00855152">
        <w:rPr>
          <w:rFonts w:ascii="Arial" w:hAnsi="Arial" w:cs="Arial"/>
          <w:sz w:val="24"/>
          <w:szCs w:val="24"/>
        </w:rPr>
        <w:t>tonnes</w:t>
      </w:r>
      <w:proofErr w:type="spellEnd"/>
      <w:r w:rsidRPr="00855152">
        <w:rPr>
          <w:rFonts w:ascii="Arial" w:hAnsi="Arial" w:cs="Arial"/>
          <w:sz w:val="24"/>
          <w:szCs w:val="24"/>
        </w:rPr>
        <w:t xml:space="preserve"> carbon</w:t>
      </w:r>
      <w:r w:rsidR="00C04134">
        <w:rPr>
          <w:rFonts w:ascii="Arial" w:hAnsi="Arial" w:cs="Arial"/>
          <w:sz w:val="24"/>
          <w:szCs w:val="24"/>
        </w:rPr>
        <w:t xml:space="preserve">, worth </w:t>
      </w:r>
      <w:r w:rsidRPr="00855152">
        <w:rPr>
          <w:rFonts w:ascii="Arial" w:hAnsi="Arial" w:cs="Arial"/>
          <w:sz w:val="24"/>
          <w:szCs w:val="24"/>
        </w:rPr>
        <w:t>200.76 million Rupees.</w:t>
      </w:r>
      <w:r w:rsidR="00D070E4" w:rsidRPr="00855152">
        <w:rPr>
          <w:rFonts w:ascii="Arial" w:hAnsi="Arial" w:cs="Arial"/>
          <w:sz w:val="24"/>
          <w:szCs w:val="24"/>
        </w:rPr>
        <w:t xml:space="preserve">  </w:t>
      </w:r>
      <w:r w:rsidR="00C04134">
        <w:rPr>
          <w:rFonts w:ascii="Arial" w:hAnsi="Arial" w:cs="Arial"/>
          <w:sz w:val="24"/>
          <w:szCs w:val="24"/>
        </w:rPr>
        <w:t>Consequently</w:t>
      </w:r>
      <w:r w:rsidR="00D070E4" w:rsidRPr="00855152">
        <w:rPr>
          <w:rFonts w:ascii="Arial" w:hAnsi="Arial" w:cs="Arial"/>
          <w:sz w:val="24"/>
          <w:szCs w:val="24"/>
        </w:rPr>
        <w:t xml:space="preserve">, </w:t>
      </w:r>
      <w:r w:rsidR="00D070E4" w:rsidRPr="00855152">
        <w:rPr>
          <w:rFonts w:ascii="Arial" w:eastAsia="Century" w:hAnsi="Arial" w:cs="Arial"/>
          <w:sz w:val="24"/>
          <w:szCs w:val="24"/>
        </w:rPr>
        <w:t>s</w:t>
      </w:r>
      <w:r w:rsidRPr="00855152">
        <w:rPr>
          <w:rFonts w:ascii="Arial" w:hAnsi="Arial" w:cs="Arial"/>
          <w:sz w:val="24"/>
          <w:szCs w:val="24"/>
        </w:rPr>
        <w:t xml:space="preserve">equestration potential </w:t>
      </w:r>
      <w:r w:rsidR="00C04134">
        <w:rPr>
          <w:rFonts w:ascii="Arial" w:hAnsi="Arial" w:cs="Arial"/>
          <w:sz w:val="24"/>
          <w:szCs w:val="24"/>
        </w:rPr>
        <w:t xml:space="preserve">is </w:t>
      </w:r>
      <w:r w:rsidRPr="00855152">
        <w:rPr>
          <w:rFonts w:ascii="Arial" w:hAnsi="Arial" w:cs="Arial"/>
          <w:sz w:val="24"/>
          <w:szCs w:val="24"/>
        </w:rPr>
        <w:t xml:space="preserve">4,612.8 </w:t>
      </w:r>
      <w:proofErr w:type="spellStart"/>
      <w:r w:rsidRPr="00855152">
        <w:rPr>
          <w:rFonts w:ascii="Arial" w:hAnsi="Arial" w:cs="Arial"/>
          <w:sz w:val="24"/>
          <w:szCs w:val="24"/>
        </w:rPr>
        <w:t>tonnes</w:t>
      </w:r>
      <w:proofErr w:type="spellEnd"/>
      <w:r w:rsidRPr="00855152">
        <w:rPr>
          <w:rFonts w:ascii="Arial" w:hAnsi="Arial" w:cs="Arial"/>
          <w:sz w:val="24"/>
          <w:szCs w:val="24"/>
        </w:rPr>
        <w:t xml:space="preserve"> of carbon</w:t>
      </w:r>
      <w:r w:rsidR="00C04134">
        <w:rPr>
          <w:rFonts w:ascii="Arial" w:hAnsi="Arial" w:cs="Arial"/>
          <w:sz w:val="24"/>
          <w:szCs w:val="24"/>
        </w:rPr>
        <w:t xml:space="preserve"> year</w:t>
      </w:r>
      <w:r w:rsidR="00C04134" w:rsidRPr="00C04134">
        <w:rPr>
          <w:rFonts w:ascii="Arial" w:hAnsi="Arial" w:cs="Arial"/>
          <w:sz w:val="24"/>
          <w:szCs w:val="24"/>
          <w:vertAlign w:val="superscript"/>
        </w:rPr>
        <w:t>-1</w:t>
      </w:r>
      <w:r w:rsidR="00C04134">
        <w:rPr>
          <w:rFonts w:ascii="Arial" w:hAnsi="Arial" w:cs="Arial"/>
          <w:sz w:val="24"/>
          <w:szCs w:val="24"/>
        </w:rPr>
        <w:t xml:space="preserve">, with </w:t>
      </w:r>
      <w:r w:rsidRPr="00855152">
        <w:rPr>
          <w:rFonts w:ascii="Arial" w:hAnsi="Arial" w:cs="Arial"/>
          <w:sz w:val="24"/>
          <w:szCs w:val="24"/>
        </w:rPr>
        <w:t>estimated</w:t>
      </w:r>
      <w:r w:rsidR="00D070E4" w:rsidRPr="00855152">
        <w:rPr>
          <w:rFonts w:ascii="Arial" w:hAnsi="Arial" w:cs="Arial"/>
          <w:sz w:val="24"/>
          <w:szCs w:val="24"/>
        </w:rPr>
        <w:t xml:space="preserve"> value </w:t>
      </w:r>
      <w:r w:rsidR="00DC03E2">
        <w:rPr>
          <w:rFonts w:ascii="Arial" w:hAnsi="Arial" w:cs="Arial"/>
          <w:sz w:val="24"/>
          <w:szCs w:val="24"/>
        </w:rPr>
        <w:t xml:space="preserve">of </w:t>
      </w:r>
      <w:r w:rsidRPr="00855152">
        <w:rPr>
          <w:rFonts w:ascii="Arial" w:hAnsi="Arial" w:cs="Arial"/>
          <w:sz w:val="24"/>
          <w:szCs w:val="24"/>
        </w:rPr>
        <w:t>3.617311632 INR million</w:t>
      </w:r>
      <w:r w:rsidR="00C04134">
        <w:rPr>
          <w:rFonts w:ascii="Arial" w:hAnsi="Arial" w:cs="Arial"/>
          <w:sz w:val="24"/>
          <w:szCs w:val="24"/>
        </w:rPr>
        <w:t xml:space="preserve"> year</w:t>
      </w:r>
      <w:r w:rsidR="00C04134" w:rsidRPr="00C04134">
        <w:rPr>
          <w:rFonts w:ascii="Arial" w:hAnsi="Arial" w:cs="Arial"/>
          <w:sz w:val="24"/>
          <w:szCs w:val="24"/>
          <w:vertAlign w:val="superscript"/>
        </w:rPr>
        <w:t>-1</w:t>
      </w:r>
      <w:r w:rsidR="00DC03E2">
        <w:rPr>
          <w:rFonts w:ascii="Arial" w:hAnsi="Arial" w:cs="Arial"/>
          <w:sz w:val="24"/>
          <w:szCs w:val="24"/>
        </w:rPr>
        <w:t xml:space="preserve"> t</w:t>
      </w:r>
      <w:r w:rsidR="00C04134">
        <w:rPr>
          <w:rFonts w:ascii="Arial" w:hAnsi="Arial" w:cs="Arial"/>
          <w:sz w:val="24"/>
          <w:szCs w:val="24"/>
        </w:rPr>
        <w:t xml:space="preserve">ransferring sequestration values from Verma et al. (2015).  </w:t>
      </w:r>
      <w:r w:rsidRPr="00855152">
        <w:rPr>
          <w:rFonts w:ascii="Arial" w:hAnsi="Arial" w:cs="Arial"/>
          <w:sz w:val="24"/>
          <w:szCs w:val="24"/>
        </w:rPr>
        <w:t xml:space="preserve">Generally, ravines are considered by planners as ‘wastelands’, </w:t>
      </w:r>
      <w:r w:rsidR="00E10058">
        <w:rPr>
          <w:rFonts w:ascii="Arial" w:hAnsi="Arial" w:cs="Arial"/>
          <w:sz w:val="24"/>
          <w:szCs w:val="24"/>
        </w:rPr>
        <w:t xml:space="preserve">often </w:t>
      </w:r>
      <w:r w:rsidRPr="00855152">
        <w:rPr>
          <w:rFonts w:ascii="Arial" w:hAnsi="Arial" w:cs="Arial"/>
          <w:sz w:val="24"/>
          <w:szCs w:val="24"/>
        </w:rPr>
        <w:t xml:space="preserve">flattened for </w:t>
      </w:r>
      <w:r w:rsidR="00D070E4" w:rsidRPr="00855152">
        <w:rPr>
          <w:rFonts w:ascii="Arial" w:hAnsi="Arial" w:cs="Arial"/>
          <w:sz w:val="24"/>
          <w:szCs w:val="24"/>
        </w:rPr>
        <w:t xml:space="preserve">agriculture and other </w:t>
      </w:r>
      <w:r w:rsidRPr="00855152">
        <w:rPr>
          <w:rFonts w:ascii="Arial" w:hAnsi="Arial" w:cs="Arial"/>
          <w:sz w:val="24"/>
          <w:szCs w:val="24"/>
        </w:rPr>
        <w:t>uses</w:t>
      </w:r>
      <w:r w:rsidR="00E10058">
        <w:rPr>
          <w:rFonts w:ascii="Arial" w:hAnsi="Arial" w:cs="Arial"/>
          <w:sz w:val="24"/>
          <w:szCs w:val="24"/>
        </w:rPr>
        <w:t xml:space="preserve">, yet they </w:t>
      </w:r>
      <w:r w:rsidRPr="00855152">
        <w:rPr>
          <w:rFonts w:ascii="Arial" w:hAnsi="Arial" w:cs="Arial"/>
          <w:sz w:val="24"/>
          <w:szCs w:val="24"/>
        </w:rPr>
        <w:t>provide habitat divers</w:t>
      </w:r>
      <w:r w:rsidR="00E10058">
        <w:rPr>
          <w:rFonts w:ascii="Arial" w:hAnsi="Arial" w:cs="Arial"/>
          <w:sz w:val="24"/>
          <w:szCs w:val="24"/>
        </w:rPr>
        <w:t xml:space="preserve">e </w:t>
      </w:r>
      <w:r w:rsidRPr="00855152">
        <w:rPr>
          <w:rFonts w:ascii="Arial" w:hAnsi="Arial" w:cs="Arial"/>
          <w:sz w:val="24"/>
          <w:szCs w:val="24"/>
        </w:rPr>
        <w:t>wildlife</w:t>
      </w:r>
      <w:r w:rsidR="00E10058">
        <w:rPr>
          <w:rFonts w:ascii="Arial" w:hAnsi="Arial" w:cs="Arial"/>
          <w:sz w:val="24"/>
          <w:szCs w:val="24"/>
        </w:rPr>
        <w:t xml:space="preserve">, serve </w:t>
      </w:r>
      <w:r w:rsidRPr="00855152">
        <w:rPr>
          <w:rFonts w:ascii="Arial" w:hAnsi="Arial" w:cs="Arial"/>
          <w:sz w:val="24"/>
          <w:szCs w:val="24"/>
        </w:rPr>
        <w:t>as wildlife corridors especially outside protected area (Khandal and Khandal 2013)</w:t>
      </w:r>
      <w:r w:rsidR="001D45E4" w:rsidRPr="00855152">
        <w:rPr>
          <w:rFonts w:ascii="Arial" w:hAnsi="Arial" w:cs="Arial"/>
          <w:sz w:val="24"/>
          <w:szCs w:val="24"/>
        </w:rPr>
        <w:t xml:space="preserve"> a</w:t>
      </w:r>
      <w:r w:rsidR="00E10058">
        <w:rPr>
          <w:rFonts w:ascii="Arial" w:hAnsi="Arial" w:cs="Arial"/>
          <w:sz w:val="24"/>
          <w:szCs w:val="24"/>
        </w:rPr>
        <w:t>n</w:t>
      </w:r>
      <w:r w:rsidR="001D45E4" w:rsidRPr="00855152">
        <w:rPr>
          <w:rFonts w:ascii="Arial" w:hAnsi="Arial" w:cs="Arial"/>
          <w:sz w:val="24"/>
          <w:szCs w:val="24"/>
        </w:rPr>
        <w:t xml:space="preserve">d this study highlights their importance for </w:t>
      </w:r>
      <w:r w:rsidRPr="00855152">
        <w:rPr>
          <w:rFonts w:ascii="Arial" w:hAnsi="Arial" w:cs="Arial"/>
          <w:sz w:val="24"/>
          <w:szCs w:val="24"/>
        </w:rPr>
        <w:t>productivity.</w:t>
      </w:r>
    </w:p>
    <w:p w14:paraId="12A4B38F" w14:textId="1239D41F" w:rsidR="00855152" w:rsidRPr="00855152" w:rsidRDefault="00C04134" w:rsidP="00855152">
      <w:pPr>
        <w:pStyle w:val="ListParagraph"/>
        <w:numPr>
          <w:ilvl w:val="0"/>
          <w:numId w:val="18"/>
        </w:numPr>
        <w:spacing w:after="160" w:line="22" w:lineRule="atLeast"/>
        <w:rPr>
          <w:rFonts w:ascii="Arial" w:eastAsia="Times New Roman" w:hAnsi="Arial" w:cs="Arial"/>
          <w:sz w:val="24"/>
          <w:szCs w:val="24"/>
          <w:lang w:val="en-GB"/>
        </w:rPr>
      </w:pPr>
      <w:r>
        <w:rPr>
          <w:rFonts w:ascii="Arial" w:hAnsi="Arial" w:cs="Arial"/>
          <w:sz w:val="24"/>
          <w:szCs w:val="24"/>
        </w:rPr>
        <w:t>Total c</w:t>
      </w:r>
      <w:r w:rsidR="002A7CA2" w:rsidRPr="00855152">
        <w:rPr>
          <w:rFonts w:ascii="Arial" w:hAnsi="Arial" w:cs="Arial"/>
          <w:sz w:val="24"/>
          <w:szCs w:val="24"/>
        </w:rPr>
        <w:t xml:space="preserve">arbon in </w:t>
      </w:r>
      <w:proofErr w:type="spellStart"/>
      <w:r w:rsidR="00E10058">
        <w:rPr>
          <w:rFonts w:ascii="Arial" w:hAnsi="Arial" w:cs="Arial"/>
          <w:sz w:val="24"/>
          <w:szCs w:val="24"/>
        </w:rPr>
        <w:t>khoh</w:t>
      </w:r>
      <w:proofErr w:type="spellEnd"/>
      <w:r w:rsidR="00E10058">
        <w:rPr>
          <w:rFonts w:ascii="Arial" w:hAnsi="Arial" w:cs="Arial"/>
          <w:sz w:val="24"/>
          <w:szCs w:val="24"/>
        </w:rPr>
        <w:t xml:space="preserve"> </w:t>
      </w:r>
      <w:r w:rsidR="002A7CA2" w:rsidRPr="00855152">
        <w:rPr>
          <w:rFonts w:ascii="Arial" w:hAnsi="Arial" w:cs="Arial"/>
          <w:sz w:val="24"/>
          <w:szCs w:val="24"/>
        </w:rPr>
        <w:t xml:space="preserve">forest </w:t>
      </w:r>
      <w:r>
        <w:rPr>
          <w:rFonts w:ascii="Arial" w:hAnsi="Arial" w:cs="Arial"/>
          <w:sz w:val="24"/>
          <w:szCs w:val="24"/>
        </w:rPr>
        <w:t xml:space="preserve">was </w:t>
      </w:r>
      <w:r w:rsidR="002A7CA2" w:rsidRPr="00855152">
        <w:rPr>
          <w:rFonts w:ascii="Arial" w:hAnsi="Arial" w:cs="Arial"/>
          <w:sz w:val="24"/>
          <w:szCs w:val="24"/>
        </w:rPr>
        <w:t>78.19 t C ha</w:t>
      </w:r>
      <w:r w:rsidR="002A7CA2" w:rsidRPr="00855152">
        <w:rPr>
          <w:rFonts w:ascii="Arial" w:hAnsi="Arial" w:cs="Arial"/>
          <w:sz w:val="24"/>
          <w:szCs w:val="24"/>
          <w:vertAlign w:val="superscript"/>
        </w:rPr>
        <w:t>-1</w:t>
      </w:r>
      <w:r w:rsidR="001D45E4" w:rsidRPr="00855152">
        <w:rPr>
          <w:rFonts w:ascii="Arial" w:hAnsi="Arial" w:cs="Arial"/>
          <w:sz w:val="24"/>
          <w:szCs w:val="24"/>
        </w:rPr>
        <w:t xml:space="preserve">, exceeding both </w:t>
      </w:r>
      <w:proofErr w:type="spellStart"/>
      <w:r w:rsidR="002A7CA2" w:rsidRPr="00855152">
        <w:rPr>
          <w:rFonts w:ascii="Arial" w:hAnsi="Arial" w:cs="Arial"/>
          <w:sz w:val="24"/>
          <w:szCs w:val="24"/>
        </w:rPr>
        <w:t>dhonk</w:t>
      </w:r>
      <w:proofErr w:type="spellEnd"/>
      <w:r w:rsidR="002A7CA2" w:rsidRPr="00855152">
        <w:rPr>
          <w:rFonts w:ascii="Arial" w:hAnsi="Arial" w:cs="Arial"/>
          <w:sz w:val="24"/>
          <w:szCs w:val="24"/>
        </w:rPr>
        <w:t xml:space="preserve"> and ravines</w:t>
      </w:r>
      <w:r>
        <w:rPr>
          <w:rFonts w:ascii="Arial" w:hAnsi="Arial" w:cs="Arial"/>
          <w:sz w:val="24"/>
          <w:szCs w:val="24"/>
        </w:rPr>
        <w:t xml:space="preserve">.  </w:t>
      </w:r>
      <w:r w:rsidR="002A7CA2" w:rsidRPr="00855152">
        <w:rPr>
          <w:rFonts w:ascii="Arial" w:hAnsi="Arial" w:cs="Arial"/>
          <w:sz w:val="24"/>
          <w:szCs w:val="24"/>
        </w:rPr>
        <w:t>9</w:t>
      </w:r>
      <w:r w:rsidR="001D45E4" w:rsidRPr="00855152">
        <w:rPr>
          <w:rFonts w:ascii="Arial" w:hAnsi="Arial" w:cs="Arial"/>
          <w:sz w:val="24"/>
          <w:szCs w:val="24"/>
        </w:rPr>
        <w:t>,</w:t>
      </w:r>
      <w:r w:rsidR="002A7CA2" w:rsidRPr="00855152">
        <w:rPr>
          <w:rFonts w:ascii="Arial" w:hAnsi="Arial" w:cs="Arial"/>
          <w:sz w:val="24"/>
          <w:szCs w:val="24"/>
        </w:rPr>
        <w:t xml:space="preserve">883 ha of </w:t>
      </w:r>
      <w:proofErr w:type="spellStart"/>
      <w:r w:rsidR="001D45E4" w:rsidRPr="00855152">
        <w:rPr>
          <w:rFonts w:ascii="Arial" w:hAnsi="Arial" w:cs="Arial"/>
          <w:sz w:val="24"/>
          <w:szCs w:val="24"/>
        </w:rPr>
        <w:t>k</w:t>
      </w:r>
      <w:r w:rsidR="002A7CA2" w:rsidRPr="00855152">
        <w:rPr>
          <w:rFonts w:ascii="Arial" w:hAnsi="Arial" w:cs="Arial"/>
          <w:sz w:val="24"/>
          <w:szCs w:val="24"/>
        </w:rPr>
        <w:t>hoh</w:t>
      </w:r>
      <w:proofErr w:type="spellEnd"/>
      <w:r w:rsidR="002A7CA2" w:rsidRPr="00855152">
        <w:rPr>
          <w:rFonts w:ascii="Arial" w:hAnsi="Arial" w:cs="Arial"/>
          <w:sz w:val="24"/>
          <w:szCs w:val="24"/>
        </w:rPr>
        <w:t xml:space="preserve"> </w:t>
      </w:r>
      <w:r>
        <w:rPr>
          <w:rFonts w:ascii="Arial" w:hAnsi="Arial" w:cs="Arial"/>
          <w:sz w:val="24"/>
          <w:szCs w:val="24"/>
        </w:rPr>
        <w:t xml:space="preserve">forest therefore stores </w:t>
      </w:r>
      <w:r w:rsidR="002A7CA2" w:rsidRPr="00855152">
        <w:rPr>
          <w:rFonts w:ascii="Arial" w:hAnsi="Arial" w:cs="Arial"/>
          <w:sz w:val="24"/>
          <w:szCs w:val="24"/>
        </w:rPr>
        <w:t xml:space="preserve">1.19 million </w:t>
      </w:r>
      <w:proofErr w:type="spellStart"/>
      <w:r w:rsidR="002A7CA2" w:rsidRPr="00855152">
        <w:rPr>
          <w:rFonts w:ascii="Arial" w:hAnsi="Arial" w:cs="Arial"/>
          <w:sz w:val="24"/>
          <w:szCs w:val="24"/>
        </w:rPr>
        <w:t>tonnes</w:t>
      </w:r>
      <w:proofErr w:type="spellEnd"/>
      <w:r w:rsidR="002A7CA2" w:rsidRPr="00855152">
        <w:rPr>
          <w:rFonts w:ascii="Arial" w:hAnsi="Arial" w:cs="Arial"/>
          <w:sz w:val="24"/>
          <w:szCs w:val="24"/>
        </w:rPr>
        <w:t xml:space="preserve"> carbon</w:t>
      </w:r>
      <w:r>
        <w:rPr>
          <w:rFonts w:ascii="Arial" w:hAnsi="Arial" w:cs="Arial"/>
          <w:sz w:val="24"/>
          <w:szCs w:val="24"/>
        </w:rPr>
        <w:t xml:space="preserve">, worth </w:t>
      </w:r>
      <w:r w:rsidR="002A7CA2" w:rsidRPr="00855152">
        <w:rPr>
          <w:rFonts w:ascii="Arial" w:hAnsi="Arial" w:cs="Arial"/>
          <w:sz w:val="24"/>
          <w:szCs w:val="24"/>
        </w:rPr>
        <w:t>936.14 million Rupees.</w:t>
      </w:r>
      <w:r w:rsidR="001D45E4" w:rsidRPr="00855152">
        <w:rPr>
          <w:rFonts w:ascii="Arial" w:hAnsi="Arial" w:cs="Arial"/>
          <w:sz w:val="24"/>
          <w:szCs w:val="24"/>
        </w:rPr>
        <w:t xml:space="preserve">  </w:t>
      </w:r>
      <w:r>
        <w:rPr>
          <w:rFonts w:ascii="Arial" w:hAnsi="Arial" w:cs="Arial"/>
          <w:sz w:val="24"/>
          <w:szCs w:val="24"/>
        </w:rPr>
        <w:t>Consequently</w:t>
      </w:r>
      <w:r w:rsidR="001D45E4" w:rsidRPr="00126323">
        <w:rPr>
          <w:rFonts w:ascii="Arial" w:hAnsi="Arial" w:cs="Arial"/>
          <w:sz w:val="24"/>
          <w:szCs w:val="24"/>
        </w:rPr>
        <w:t xml:space="preserve">, </w:t>
      </w:r>
      <w:r w:rsidR="001D45E4" w:rsidRPr="00126323">
        <w:rPr>
          <w:rFonts w:ascii="Arial" w:eastAsia="Century" w:hAnsi="Arial" w:cs="Arial"/>
          <w:sz w:val="24"/>
          <w:szCs w:val="24"/>
        </w:rPr>
        <w:t>s</w:t>
      </w:r>
      <w:r w:rsidR="002A7CA2" w:rsidRPr="00126323">
        <w:rPr>
          <w:rFonts w:ascii="Arial" w:hAnsi="Arial" w:cs="Arial"/>
          <w:sz w:val="24"/>
          <w:szCs w:val="24"/>
        </w:rPr>
        <w:t xml:space="preserve">equestration potential </w:t>
      </w:r>
      <w:r w:rsidR="00126323" w:rsidRPr="00126323">
        <w:rPr>
          <w:rFonts w:ascii="Arial" w:hAnsi="Arial" w:cs="Arial"/>
          <w:sz w:val="24"/>
          <w:szCs w:val="24"/>
        </w:rPr>
        <w:t xml:space="preserve">is </w:t>
      </w:r>
      <w:r w:rsidR="002A7CA2" w:rsidRPr="00126323">
        <w:rPr>
          <w:rFonts w:ascii="Arial" w:hAnsi="Arial" w:cs="Arial"/>
          <w:sz w:val="24"/>
          <w:szCs w:val="24"/>
        </w:rPr>
        <w:t xml:space="preserve">16,899.93 </w:t>
      </w:r>
      <w:proofErr w:type="spellStart"/>
      <w:r w:rsidR="002A7CA2" w:rsidRPr="00126323">
        <w:rPr>
          <w:rFonts w:ascii="Arial" w:hAnsi="Arial" w:cs="Arial"/>
          <w:sz w:val="24"/>
          <w:szCs w:val="24"/>
        </w:rPr>
        <w:t>tonnes</w:t>
      </w:r>
      <w:proofErr w:type="spellEnd"/>
      <w:r w:rsidR="002A7CA2" w:rsidRPr="00126323">
        <w:rPr>
          <w:rFonts w:ascii="Arial" w:hAnsi="Arial" w:cs="Arial"/>
          <w:sz w:val="24"/>
          <w:szCs w:val="24"/>
        </w:rPr>
        <w:t xml:space="preserve"> of carbon</w:t>
      </w:r>
      <w:r w:rsidR="00126323" w:rsidRPr="00126323">
        <w:rPr>
          <w:rFonts w:ascii="Arial" w:hAnsi="Arial" w:cs="Arial"/>
          <w:sz w:val="24"/>
          <w:szCs w:val="24"/>
        </w:rPr>
        <w:t xml:space="preserve"> year</w:t>
      </w:r>
      <w:r w:rsidR="00126323" w:rsidRPr="00126323">
        <w:rPr>
          <w:rFonts w:ascii="Arial" w:hAnsi="Arial" w:cs="Arial"/>
          <w:sz w:val="24"/>
          <w:szCs w:val="24"/>
          <w:vertAlign w:val="superscript"/>
        </w:rPr>
        <w:t>-1</w:t>
      </w:r>
      <w:r w:rsidR="00126323" w:rsidRPr="00126323">
        <w:rPr>
          <w:rFonts w:ascii="Arial" w:hAnsi="Arial" w:cs="Arial"/>
          <w:sz w:val="24"/>
          <w:szCs w:val="24"/>
        </w:rPr>
        <w:t xml:space="preserve">, with estimated </w:t>
      </w:r>
      <w:r w:rsidR="002A7CA2" w:rsidRPr="00126323">
        <w:rPr>
          <w:rFonts w:ascii="Arial" w:hAnsi="Arial" w:cs="Arial"/>
          <w:sz w:val="24"/>
          <w:szCs w:val="24"/>
        </w:rPr>
        <w:t>value of 13.25 INR million</w:t>
      </w:r>
      <w:r w:rsidR="00126323" w:rsidRPr="00126323">
        <w:rPr>
          <w:rFonts w:ascii="Arial" w:hAnsi="Arial" w:cs="Arial"/>
          <w:sz w:val="24"/>
          <w:szCs w:val="24"/>
        </w:rPr>
        <w:t xml:space="preserve"> year</w:t>
      </w:r>
      <w:r w:rsidR="00126323" w:rsidRPr="00126323">
        <w:rPr>
          <w:rFonts w:ascii="Arial" w:hAnsi="Arial" w:cs="Arial"/>
          <w:sz w:val="24"/>
          <w:szCs w:val="24"/>
          <w:vertAlign w:val="superscript"/>
        </w:rPr>
        <w:t xml:space="preserve">-1 </w:t>
      </w:r>
      <w:r w:rsidR="002A7CA2" w:rsidRPr="00126323">
        <w:rPr>
          <w:rFonts w:ascii="Arial" w:hAnsi="Arial" w:cs="Arial"/>
          <w:sz w:val="24"/>
          <w:szCs w:val="24"/>
        </w:rPr>
        <w:t xml:space="preserve">based on </w:t>
      </w:r>
      <w:r w:rsidR="001D45E4" w:rsidRPr="00126323">
        <w:rPr>
          <w:rFonts w:ascii="Arial" w:hAnsi="Arial" w:cs="Arial"/>
          <w:sz w:val="24"/>
          <w:szCs w:val="24"/>
        </w:rPr>
        <w:t xml:space="preserve">a </w:t>
      </w:r>
      <w:r w:rsidR="002A7CA2" w:rsidRPr="00126323">
        <w:rPr>
          <w:rFonts w:ascii="Arial" w:hAnsi="Arial" w:cs="Arial"/>
          <w:sz w:val="24"/>
          <w:szCs w:val="24"/>
        </w:rPr>
        <w:t xml:space="preserve">social cost of carbon </w:t>
      </w:r>
      <w:r w:rsidR="001D45E4" w:rsidRPr="00126323">
        <w:rPr>
          <w:rFonts w:ascii="Arial" w:hAnsi="Arial" w:cs="Arial"/>
          <w:sz w:val="24"/>
          <w:szCs w:val="24"/>
        </w:rPr>
        <w:t xml:space="preserve">of </w:t>
      </w:r>
      <w:r w:rsidR="002A7CA2" w:rsidRPr="00126323">
        <w:rPr>
          <w:rFonts w:ascii="Arial" w:hAnsi="Arial" w:cs="Arial"/>
          <w:sz w:val="24"/>
          <w:szCs w:val="24"/>
        </w:rPr>
        <w:t xml:space="preserve">11 $ </w:t>
      </w:r>
      <w:r w:rsidR="002A7CA2" w:rsidRPr="00855152">
        <w:rPr>
          <w:rFonts w:ascii="Arial" w:hAnsi="Arial" w:cs="Arial"/>
          <w:sz w:val="24"/>
          <w:szCs w:val="24"/>
        </w:rPr>
        <w:t>tonne</w:t>
      </w:r>
      <w:r w:rsidR="002A7CA2" w:rsidRPr="00855152">
        <w:rPr>
          <w:rFonts w:ascii="Arial" w:hAnsi="Arial" w:cs="Arial"/>
          <w:sz w:val="24"/>
          <w:szCs w:val="24"/>
          <w:vertAlign w:val="superscript"/>
        </w:rPr>
        <w:t>-1</w:t>
      </w:r>
      <w:r w:rsidR="002A7CA2" w:rsidRPr="00855152">
        <w:rPr>
          <w:rFonts w:ascii="Arial" w:hAnsi="Arial" w:cs="Arial"/>
          <w:sz w:val="24"/>
          <w:szCs w:val="24"/>
        </w:rPr>
        <w:t xml:space="preserve"> at 4% discount rate for 2015 (EPA, 2016).</w:t>
      </w:r>
    </w:p>
    <w:p w14:paraId="78303F70" w14:textId="38EEA361" w:rsidR="002A7CA2" w:rsidRPr="00855152" w:rsidRDefault="00E10058" w:rsidP="00855152">
      <w:pPr>
        <w:pStyle w:val="ListParagraph"/>
        <w:numPr>
          <w:ilvl w:val="0"/>
          <w:numId w:val="18"/>
        </w:numPr>
        <w:spacing w:after="160" w:line="22" w:lineRule="atLeast"/>
        <w:rPr>
          <w:rFonts w:ascii="Arial" w:eastAsia="Times New Roman" w:hAnsi="Arial" w:cs="Arial"/>
          <w:sz w:val="24"/>
          <w:szCs w:val="24"/>
          <w:lang w:val="en-GB"/>
        </w:rPr>
      </w:pPr>
      <w:r>
        <w:rPr>
          <w:rFonts w:ascii="Arial" w:hAnsi="Arial" w:cs="Arial"/>
          <w:sz w:val="24"/>
          <w:szCs w:val="24"/>
        </w:rPr>
        <w:t>C</w:t>
      </w:r>
      <w:r w:rsidR="002A7CA2" w:rsidRPr="00855152">
        <w:rPr>
          <w:rFonts w:ascii="Arial" w:hAnsi="Arial" w:cs="Arial"/>
          <w:sz w:val="24"/>
          <w:szCs w:val="24"/>
        </w:rPr>
        <w:t>arbon stock in seasonal grassland was calculated as 1.19 million tonnes, valued at 939.77 million Rupees.  Seasonal grasslands of the KLWS sequester 80,6</w:t>
      </w:r>
      <w:r w:rsidR="001D45E4" w:rsidRPr="00855152">
        <w:rPr>
          <w:rFonts w:ascii="Arial" w:hAnsi="Arial" w:cs="Arial"/>
          <w:sz w:val="24"/>
          <w:szCs w:val="24"/>
        </w:rPr>
        <w:t>1</w:t>
      </w:r>
      <w:r w:rsidR="002A7CA2" w:rsidRPr="00855152">
        <w:rPr>
          <w:rFonts w:ascii="Arial" w:hAnsi="Arial" w:cs="Arial"/>
          <w:sz w:val="24"/>
          <w:szCs w:val="24"/>
        </w:rPr>
        <w:t xml:space="preserve"> tonnes of carbon</w:t>
      </w:r>
      <w:r w:rsidRPr="00E10058">
        <w:rPr>
          <w:rFonts w:ascii="Arial" w:hAnsi="Arial" w:cs="Arial"/>
          <w:sz w:val="24"/>
          <w:szCs w:val="24"/>
          <w:vertAlign w:val="superscript"/>
        </w:rPr>
        <w:t>-1</w:t>
      </w:r>
      <w:r w:rsidR="002A7CA2" w:rsidRPr="00855152">
        <w:rPr>
          <w:rFonts w:ascii="Arial" w:hAnsi="Arial" w:cs="Arial"/>
          <w:sz w:val="24"/>
          <w:szCs w:val="24"/>
        </w:rPr>
        <w:t xml:space="preserve">, worth 63.21 million Rupees </w:t>
      </w:r>
      <w:r w:rsidR="001D45E4" w:rsidRPr="00855152">
        <w:rPr>
          <w:rFonts w:ascii="Arial" w:hAnsi="Arial" w:cs="Arial"/>
          <w:sz w:val="24"/>
          <w:szCs w:val="24"/>
        </w:rPr>
        <w:t>year</w:t>
      </w:r>
      <w:r w:rsidR="001D45E4" w:rsidRPr="00855152">
        <w:rPr>
          <w:rFonts w:ascii="Arial" w:hAnsi="Arial" w:cs="Arial"/>
          <w:sz w:val="24"/>
          <w:szCs w:val="24"/>
          <w:vertAlign w:val="superscript"/>
        </w:rPr>
        <w:t>-1</w:t>
      </w:r>
      <w:r w:rsidR="002A7CA2" w:rsidRPr="00855152">
        <w:rPr>
          <w:rFonts w:ascii="Arial" w:hAnsi="Arial" w:cs="Arial"/>
          <w:sz w:val="24"/>
          <w:szCs w:val="24"/>
        </w:rPr>
        <w:t>.</w:t>
      </w:r>
      <w:r w:rsidR="001D45E4" w:rsidRPr="00855152">
        <w:rPr>
          <w:rFonts w:ascii="Arial" w:hAnsi="Arial" w:cs="Arial"/>
          <w:sz w:val="24"/>
          <w:szCs w:val="24"/>
        </w:rPr>
        <w:t xml:space="preserve">  </w:t>
      </w:r>
      <w:r w:rsidR="00DC03E2">
        <w:rPr>
          <w:rFonts w:ascii="Arial" w:hAnsi="Arial" w:cs="Arial"/>
          <w:sz w:val="24"/>
          <w:szCs w:val="24"/>
        </w:rPr>
        <w:t xml:space="preserve">The </w:t>
      </w:r>
      <w:r>
        <w:rPr>
          <w:rFonts w:ascii="Arial" w:hAnsi="Arial" w:cs="Arial"/>
          <w:sz w:val="24"/>
          <w:szCs w:val="24"/>
        </w:rPr>
        <w:t xml:space="preserve">KWLS </w:t>
      </w:r>
      <w:r w:rsidR="002A7CA2" w:rsidRPr="00855152">
        <w:rPr>
          <w:rFonts w:ascii="Arial" w:hAnsi="Arial" w:cs="Arial"/>
          <w:sz w:val="24"/>
          <w:szCs w:val="24"/>
        </w:rPr>
        <w:t xml:space="preserve">seasonal grassland is </w:t>
      </w:r>
      <w:r w:rsidR="001D45E4" w:rsidRPr="00855152">
        <w:rPr>
          <w:rFonts w:ascii="Arial" w:hAnsi="Arial" w:cs="Arial"/>
          <w:sz w:val="24"/>
          <w:szCs w:val="24"/>
        </w:rPr>
        <w:t xml:space="preserve">heavily modified by </w:t>
      </w:r>
      <w:r w:rsidR="002A7CA2" w:rsidRPr="00855152">
        <w:rPr>
          <w:rFonts w:ascii="Arial" w:hAnsi="Arial" w:cs="Arial"/>
          <w:sz w:val="24"/>
          <w:szCs w:val="24"/>
        </w:rPr>
        <w:t xml:space="preserve">intensive </w:t>
      </w:r>
      <w:r>
        <w:rPr>
          <w:rFonts w:ascii="Arial" w:hAnsi="Arial" w:cs="Arial"/>
          <w:sz w:val="24"/>
          <w:szCs w:val="24"/>
        </w:rPr>
        <w:t xml:space="preserve">grazing </w:t>
      </w:r>
      <w:r w:rsidR="002A7CA2" w:rsidRPr="00855152">
        <w:rPr>
          <w:rFonts w:ascii="Arial" w:hAnsi="Arial" w:cs="Arial"/>
          <w:sz w:val="24"/>
          <w:szCs w:val="24"/>
        </w:rPr>
        <w:t>and tree cutting</w:t>
      </w:r>
      <w:r>
        <w:rPr>
          <w:rFonts w:ascii="Arial" w:hAnsi="Arial" w:cs="Arial"/>
          <w:sz w:val="24"/>
          <w:szCs w:val="24"/>
        </w:rPr>
        <w:t xml:space="preserve">; </w:t>
      </w:r>
      <w:r w:rsidR="002A7CA2" w:rsidRPr="00855152">
        <w:rPr>
          <w:rFonts w:ascii="Arial" w:hAnsi="Arial" w:cs="Arial"/>
          <w:sz w:val="24"/>
          <w:szCs w:val="24"/>
        </w:rPr>
        <w:t xml:space="preserve">habitat protection would increase carbon sequestration and other </w:t>
      </w:r>
      <w:r w:rsidR="001D45E4" w:rsidRPr="00855152">
        <w:rPr>
          <w:rFonts w:ascii="Arial" w:hAnsi="Arial" w:cs="Arial"/>
          <w:sz w:val="24"/>
          <w:szCs w:val="24"/>
        </w:rPr>
        <w:t xml:space="preserve">ecosystem service </w:t>
      </w:r>
      <w:r w:rsidR="002A7CA2" w:rsidRPr="00855152">
        <w:rPr>
          <w:rFonts w:ascii="Arial" w:hAnsi="Arial" w:cs="Arial"/>
          <w:sz w:val="24"/>
          <w:szCs w:val="24"/>
        </w:rPr>
        <w:t>flows.</w:t>
      </w:r>
    </w:p>
    <w:p w14:paraId="4E6EB915" w14:textId="6B43F249" w:rsidR="002A7CA2" w:rsidRPr="001D45E4" w:rsidRDefault="00E10058" w:rsidP="00E10058">
      <w:pPr>
        <w:pStyle w:val="BodyText"/>
        <w:spacing w:after="160" w:line="22" w:lineRule="atLeast"/>
        <w:ind w:left="0" w:firstLine="0"/>
        <w:rPr>
          <w:rFonts w:ascii="Arial" w:hAnsi="Arial" w:cs="Arial"/>
          <w:sz w:val="24"/>
          <w:szCs w:val="24"/>
        </w:rPr>
      </w:pPr>
      <w:r>
        <w:rPr>
          <w:rFonts w:ascii="Arial" w:hAnsi="Arial" w:cs="Arial"/>
          <w:sz w:val="24"/>
          <w:szCs w:val="24"/>
        </w:rPr>
        <w:t>Total c</w:t>
      </w:r>
      <w:r w:rsidR="002A7CA2" w:rsidRPr="00855152">
        <w:rPr>
          <w:rFonts w:ascii="Arial" w:hAnsi="Arial" w:cs="Arial"/>
          <w:sz w:val="24"/>
          <w:szCs w:val="24"/>
        </w:rPr>
        <w:t xml:space="preserve">arbon stock in the KWLS </w:t>
      </w:r>
      <w:r>
        <w:rPr>
          <w:rFonts w:ascii="Arial" w:hAnsi="Arial" w:cs="Arial"/>
          <w:sz w:val="24"/>
          <w:szCs w:val="24"/>
        </w:rPr>
        <w:t xml:space="preserve">estimated at </w:t>
      </w:r>
      <w:r w:rsidR="002A7CA2" w:rsidRPr="00855152">
        <w:rPr>
          <w:rFonts w:ascii="Arial" w:hAnsi="Arial" w:cs="Arial"/>
          <w:sz w:val="24"/>
          <w:szCs w:val="24"/>
        </w:rPr>
        <w:t>2.08 million tonnes</w:t>
      </w:r>
      <w:r>
        <w:rPr>
          <w:rFonts w:ascii="Arial" w:hAnsi="Arial" w:cs="Arial"/>
          <w:sz w:val="24"/>
          <w:szCs w:val="24"/>
        </w:rPr>
        <w:t xml:space="preserve"> with an </w:t>
      </w:r>
      <w:r w:rsidR="002A7CA2" w:rsidRPr="001D45E4">
        <w:rPr>
          <w:rFonts w:ascii="Arial" w:hAnsi="Arial" w:cs="Arial"/>
          <w:sz w:val="24"/>
          <w:szCs w:val="24"/>
        </w:rPr>
        <w:t xml:space="preserve">economic value of 2,570.629 million Rupees.  Total estimated annual carbon sequestration was </w:t>
      </w:r>
      <w:r>
        <w:rPr>
          <w:rFonts w:ascii="Arial" w:hAnsi="Arial" w:cs="Arial"/>
          <w:sz w:val="24"/>
          <w:szCs w:val="24"/>
        </w:rPr>
        <w:t xml:space="preserve">estimated at </w:t>
      </w:r>
      <w:r w:rsidR="002A7CA2" w:rsidRPr="001D45E4">
        <w:rPr>
          <w:rFonts w:ascii="Arial" w:hAnsi="Arial" w:cs="Arial"/>
          <w:sz w:val="24"/>
          <w:szCs w:val="24"/>
        </w:rPr>
        <w:t>0.11 million tonnes</w:t>
      </w:r>
      <w:r w:rsidR="001D45E4" w:rsidRPr="001D45E4">
        <w:rPr>
          <w:rFonts w:ascii="Arial" w:hAnsi="Arial" w:cs="Arial"/>
          <w:sz w:val="24"/>
          <w:szCs w:val="24"/>
        </w:rPr>
        <w:t xml:space="preserve"> year</w:t>
      </w:r>
      <w:r w:rsidR="001D45E4" w:rsidRPr="001D45E4">
        <w:rPr>
          <w:rFonts w:ascii="Arial" w:hAnsi="Arial" w:cs="Arial"/>
          <w:sz w:val="24"/>
          <w:szCs w:val="24"/>
          <w:vertAlign w:val="superscript"/>
        </w:rPr>
        <w:t>-1</w:t>
      </w:r>
      <w:r w:rsidR="002A7CA2" w:rsidRPr="001D45E4">
        <w:rPr>
          <w:rFonts w:ascii="Arial" w:hAnsi="Arial" w:cs="Arial"/>
          <w:sz w:val="24"/>
          <w:szCs w:val="24"/>
        </w:rPr>
        <w:t xml:space="preserve">, with </w:t>
      </w:r>
      <w:r>
        <w:rPr>
          <w:rFonts w:ascii="Arial" w:hAnsi="Arial" w:cs="Arial"/>
          <w:sz w:val="24"/>
          <w:szCs w:val="24"/>
        </w:rPr>
        <w:t xml:space="preserve">an </w:t>
      </w:r>
      <w:r w:rsidR="002A7CA2" w:rsidRPr="001D45E4">
        <w:rPr>
          <w:rFonts w:ascii="Arial" w:hAnsi="Arial" w:cs="Arial"/>
          <w:sz w:val="24"/>
          <w:szCs w:val="24"/>
        </w:rPr>
        <w:t>economic value of 86.94 million Rupees</w:t>
      </w:r>
      <w:r>
        <w:rPr>
          <w:rFonts w:ascii="Arial" w:hAnsi="Arial" w:cs="Arial"/>
          <w:sz w:val="24"/>
          <w:szCs w:val="24"/>
        </w:rPr>
        <w:t xml:space="preserve"> year</w:t>
      </w:r>
      <w:r w:rsidRPr="00E10058">
        <w:rPr>
          <w:rFonts w:ascii="Arial" w:hAnsi="Arial" w:cs="Arial"/>
          <w:sz w:val="24"/>
          <w:szCs w:val="24"/>
          <w:vertAlign w:val="superscript"/>
        </w:rPr>
        <w:t>-1</w:t>
      </w:r>
      <w:r w:rsidR="001D45E4" w:rsidRPr="001D45E4">
        <w:rPr>
          <w:rFonts w:ascii="Arial" w:hAnsi="Arial" w:cs="Arial"/>
          <w:sz w:val="24"/>
          <w:szCs w:val="24"/>
        </w:rPr>
        <w:t xml:space="preserve">.  </w:t>
      </w:r>
      <w:r>
        <w:rPr>
          <w:rFonts w:ascii="Arial" w:hAnsi="Arial" w:cs="Arial"/>
          <w:sz w:val="24"/>
          <w:szCs w:val="24"/>
        </w:rPr>
        <w:t>C</w:t>
      </w:r>
      <w:r w:rsidR="002A7CA2" w:rsidRPr="001D45E4">
        <w:rPr>
          <w:rFonts w:ascii="Arial" w:hAnsi="Arial" w:cs="Arial"/>
          <w:sz w:val="24"/>
          <w:szCs w:val="24"/>
        </w:rPr>
        <w:t>arbon stock and sequestration rates in the KWLS are low compared with studies from similar forest types elsewhere</w:t>
      </w:r>
      <w:r>
        <w:rPr>
          <w:rFonts w:ascii="Arial" w:hAnsi="Arial" w:cs="Arial"/>
          <w:sz w:val="24"/>
          <w:szCs w:val="24"/>
        </w:rPr>
        <w:t xml:space="preserve">, suggesting </w:t>
      </w:r>
      <w:r w:rsidR="002A7CA2" w:rsidRPr="001D45E4">
        <w:rPr>
          <w:rFonts w:ascii="Arial" w:hAnsi="Arial" w:cs="Arial"/>
          <w:sz w:val="24"/>
          <w:szCs w:val="24"/>
        </w:rPr>
        <w:t>heavy pressure from grazing and wood extraction</w:t>
      </w:r>
      <w:r>
        <w:rPr>
          <w:rFonts w:ascii="Arial" w:hAnsi="Arial" w:cs="Arial"/>
          <w:sz w:val="24"/>
          <w:szCs w:val="24"/>
        </w:rPr>
        <w:t xml:space="preserve">, and </w:t>
      </w:r>
      <w:r w:rsidR="002A7CA2" w:rsidRPr="001D45E4">
        <w:rPr>
          <w:rFonts w:ascii="Arial" w:hAnsi="Arial" w:cs="Arial"/>
          <w:sz w:val="24"/>
          <w:szCs w:val="24"/>
        </w:rPr>
        <w:t>taking account of harsh natural conditions.</w:t>
      </w:r>
    </w:p>
    <w:p w14:paraId="08BF4901" w14:textId="4AA2AA68" w:rsidR="002A7CA2" w:rsidRPr="001D45E4" w:rsidRDefault="002A7CA2" w:rsidP="00E10058">
      <w:pPr>
        <w:pStyle w:val="Heading3"/>
        <w:spacing w:before="0" w:after="160" w:line="22" w:lineRule="atLeast"/>
        <w:rPr>
          <w:rFonts w:ascii="Arial" w:eastAsia="Century" w:hAnsi="Arial" w:cs="Arial"/>
          <w:bCs/>
          <w:color w:val="auto"/>
        </w:rPr>
      </w:pPr>
    </w:p>
    <w:p w14:paraId="55D03A13" w14:textId="495CBD78" w:rsidR="002A7CA2" w:rsidRPr="001D45E4" w:rsidRDefault="002A7CA2" w:rsidP="00E10058">
      <w:pPr>
        <w:spacing w:after="160" w:line="22" w:lineRule="atLeast"/>
        <w:rPr>
          <w:rFonts w:ascii="Arial" w:hAnsi="Arial" w:cs="Arial"/>
          <w:i/>
          <w:w w:val="105"/>
          <w:sz w:val="24"/>
          <w:szCs w:val="24"/>
          <w:lang w:val="en-GB"/>
        </w:rPr>
      </w:pPr>
      <w:r w:rsidRPr="001D45E4">
        <w:rPr>
          <w:rFonts w:ascii="Arial" w:hAnsi="Arial" w:cs="Arial"/>
          <w:i/>
          <w:w w:val="105"/>
          <w:sz w:val="24"/>
          <w:szCs w:val="24"/>
          <w:lang w:val="en-GB"/>
        </w:rPr>
        <w:t>3.4 Soil- and water-related ecosystem services</w:t>
      </w:r>
    </w:p>
    <w:p w14:paraId="7D3EFD84" w14:textId="1CA712F3" w:rsidR="00E10058" w:rsidRDefault="002A7CA2" w:rsidP="00E10058">
      <w:pPr>
        <w:pStyle w:val="BodyText"/>
        <w:spacing w:after="160" w:line="22" w:lineRule="atLeast"/>
        <w:ind w:left="0" w:firstLine="0"/>
        <w:rPr>
          <w:rFonts w:ascii="Arial" w:hAnsi="Arial" w:cs="Arial"/>
          <w:sz w:val="24"/>
          <w:szCs w:val="24"/>
        </w:rPr>
      </w:pPr>
      <w:r w:rsidRPr="001D45E4">
        <w:rPr>
          <w:rFonts w:ascii="Arial" w:hAnsi="Arial" w:cs="Arial"/>
          <w:sz w:val="24"/>
          <w:szCs w:val="24"/>
        </w:rPr>
        <w:t>Soil-related ecosystem service</w:t>
      </w:r>
      <w:r w:rsidR="00E73065" w:rsidRPr="001D45E4">
        <w:rPr>
          <w:rFonts w:ascii="Arial" w:hAnsi="Arial" w:cs="Arial"/>
          <w:sz w:val="24"/>
          <w:szCs w:val="24"/>
        </w:rPr>
        <w:t xml:space="preserve"> assessments</w:t>
      </w:r>
      <w:r w:rsidR="00A11ACA">
        <w:rPr>
          <w:rFonts w:ascii="Arial" w:hAnsi="Arial" w:cs="Arial"/>
          <w:sz w:val="24"/>
          <w:szCs w:val="24"/>
        </w:rPr>
        <w:t xml:space="preserve"> (</w:t>
      </w:r>
      <w:r w:rsidR="00A11ACA" w:rsidRPr="008B617D">
        <w:rPr>
          <w:rFonts w:ascii="Arial" w:hAnsi="Arial" w:cs="Arial"/>
          <w:color w:val="FF0000"/>
          <w:sz w:val="24"/>
          <w:szCs w:val="24"/>
          <w:lang w:val="en-GB"/>
        </w:rPr>
        <w:t>Supplementary Material</w:t>
      </w:r>
      <w:r w:rsidR="00A11ACA">
        <w:rPr>
          <w:rFonts w:ascii="Arial" w:hAnsi="Arial" w:cs="Arial"/>
          <w:color w:val="FF0000"/>
          <w:sz w:val="24"/>
          <w:szCs w:val="24"/>
          <w:lang w:val="en-GB"/>
        </w:rPr>
        <w:t>, S4</w:t>
      </w:r>
      <w:r w:rsidR="00A11ACA" w:rsidRPr="00A11ACA">
        <w:rPr>
          <w:rFonts w:ascii="Arial" w:hAnsi="Arial" w:cs="Arial"/>
          <w:sz w:val="24"/>
          <w:szCs w:val="24"/>
          <w:lang w:val="en-GB"/>
        </w:rPr>
        <w:t>)</w:t>
      </w:r>
      <w:r w:rsidR="00BA4E55">
        <w:rPr>
          <w:rFonts w:ascii="Arial" w:hAnsi="Arial" w:cs="Arial"/>
          <w:sz w:val="24"/>
          <w:szCs w:val="24"/>
        </w:rPr>
        <w:t>, beneficial to communities in downstream catchments as well as users of on-site productivity,</w:t>
      </w:r>
      <w:r w:rsidR="00E73065" w:rsidRPr="001D45E4">
        <w:rPr>
          <w:rFonts w:ascii="Arial" w:hAnsi="Arial" w:cs="Arial"/>
          <w:sz w:val="24"/>
          <w:szCs w:val="24"/>
        </w:rPr>
        <w:t xml:space="preserve"> </w:t>
      </w:r>
      <w:r w:rsidRPr="001D45E4">
        <w:rPr>
          <w:rFonts w:ascii="Arial" w:hAnsi="Arial" w:cs="Arial"/>
          <w:sz w:val="24"/>
          <w:szCs w:val="24"/>
        </w:rPr>
        <w:t>include:</w:t>
      </w:r>
    </w:p>
    <w:p w14:paraId="1105E125" w14:textId="77777777" w:rsidR="00E10058" w:rsidRDefault="002A7CA2" w:rsidP="00E10058">
      <w:pPr>
        <w:pStyle w:val="BodyText"/>
        <w:numPr>
          <w:ilvl w:val="0"/>
          <w:numId w:val="19"/>
        </w:numPr>
        <w:spacing w:after="160" w:line="22" w:lineRule="atLeast"/>
        <w:rPr>
          <w:rFonts w:ascii="Arial" w:hAnsi="Arial" w:cs="Arial"/>
          <w:sz w:val="24"/>
          <w:szCs w:val="24"/>
        </w:rPr>
      </w:pPr>
      <w:r w:rsidRPr="001D45E4">
        <w:rPr>
          <w:rFonts w:ascii="Arial" w:hAnsi="Arial" w:cs="Arial"/>
          <w:sz w:val="24"/>
          <w:szCs w:val="24"/>
        </w:rPr>
        <w:t>Soil retention</w:t>
      </w:r>
      <w:r w:rsidR="00E73065" w:rsidRPr="001D45E4">
        <w:rPr>
          <w:rFonts w:ascii="Arial" w:hAnsi="Arial" w:cs="Arial"/>
          <w:sz w:val="24"/>
          <w:szCs w:val="24"/>
        </w:rPr>
        <w:t xml:space="preserve"> was </w:t>
      </w:r>
      <w:r w:rsidRPr="001D45E4">
        <w:rPr>
          <w:rFonts w:ascii="Arial" w:hAnsi="Arial" w:cs="Arial"/>
          <w:sz w:val="24"/>
          <w:szCs w:val="24"/>
        </w:rPr>
        <w:t>not directly valued, but inform economic valuation of avoided off-site costs from sedimentation and nutrient loss.</w:t>
      </w:r>
    </w:p>
    <w:p w14:paraId="5915944B" w14:textId="7C499B79" w:rsidR="00E10058" w:rsidRDefault="00E73065" w:rsidP="00E10058">
      <w:pPr>
        <w:pStyle w:val="BodyText"/>
        <w:numPr>
          <w:ilvl w:val="0"/>
          <w:numId w:val="19"/>
        </w:numPr>
        <w:spacing w:after="160" w:line="22" w:lineRule="atLeast"/>
        <w:rPr>
          <w:rFonts w:ascii="Arial" w:hAnsi="Arial" w:cs="Arial"/>
          <w:sz w:val="24"/>
          <w:szCs w:val="24"/>
        </w:rPr>
      </w:pPr>
      <w:r w:rsidRPr="00E10058">
        <w:rPr>
          <w:rFonts w:ascii="Arial" w:hAnsi="Arial" w:cs="Arial"/>
          <w:sz w:val="24"/>
          <w:szCs w:val="24"/>
        </w:rPr>
        <w:t xml:space="preserve">Sedimentation avoidance from the KWLS was calculated as </w:t>
      </w:r>
      <w:r w:rsidR="002A7CA2" w:rsidRPr="00E10058">
        <w:rPr>
          <w:rFonts w:ascii="Arial" w:hAnsi="Arial" w:cs="Arial"/>
          <w:sz w:val="24"/>
          <w:szCs w:val="24"/>
        </w:rPr>
        <w:t>80,621.7 m</w:t>
      </w:r>
      <w:r w:rsidR="002A7CA2" w:rsidRPr="00E10058">
        <w:rPr>
          <w:rFonts w:ascii="Arial" w:hAnsi="Arial" w:cs="Arial"/>
          <w:sz w:val="24"/>
          <w:szCs w:val="24"/>
          <w:vertAlign w:val="superscript"/>
        </w:rPr>
        <w:t>3</w:t>
      </w:r>
      <w:r w:rsidR="00126323">
        <w:rPr>
          <w:rFonts w:ascii="Arial" w:hAnsi="Arial" w:cs="Arial"/>
          <w:sz w:val="24"/>
          <w:szCs w:val="24"/>
        </w:rPr>
        <w:t xml:space="preserve"> year</w:t>
      </w:r>
      <w:r w:rsidR="00126323" w:rsidRPr="00C04134">
        <w:rPr>
          <w:rFonts w:ascii="Arial" w:hAnsi="Arial" w:cs="Arial"/>
          <w:sz w:val="24"/>
          <w:szCs w:val="24"/>
          <w:vertAlign w:val="superscript"/>
        </w:rPr>
        <w:t>-1</w:t>
      </w:r>
      <w:r w:rsidR="00E10058">
        <w:rPr>
          <w:rFonts w:ascii="Arial" w:hAnsi="Arial" w:cs="Arial"/>
          <w:sz w:val="24"/>
          <w:szCs w:val="24"/>
        </w:rPr>
        <w:t xml:space="preserve"> </w:t>
      </w:r>
      <w:r w:rsidR="002A7CA2" w:rsidRPr="00E10058">
        <w:rPr>
          <w:rFonts w:ascii="Arial" w:hAnsi="Arial" w:cs="Arial"/>
          <w:sz w:val="24"/>
          <w:szCs w:val="24"/>
        </w:rPr>
        <w:t>with a total economic value of INR 4.701 million</w:t>
      </w:r>
      <w:r w:rsidR="00126323">
        <w:rPr>
          <w:rFonts w:ascii="Arial" w:hAnsi="Arial" w:cs="Arial"/>
          <w:sz w:val="24"/>
          <w:szCs w:val="24"/>
        </w:rPr>
        <w:t xml:space="preserve"> year</w:t>
      </w:r>
      <w:r w:rsidR="00126323" w:rsidRPr="00C04134">
        <w:rPr>
          <w:rFonts w:ascii="Arial" w:hAnsi="Arial" w:cs="Arial"/>
          <w:sz w:val="24"/>
          <w:szCs w:val="24"/>
          <w:vertAlign w:val="superscript"/>
        </w:rPr>
        <w:t>-1</w:t>
      </w:r>
      <w:r w:rsidR="002A7CA2" w:rsidRPr="00E10058">
        <w:rPr>
          <w:rFonts w:ascii="Arial" w:hAnsi="Arial" w:cs="Arial"/>
          <w:sz w:val="24"/>
          <w:szCs w:val="24"/>
        </w:rPr>
        <w:t>.</w:t>
      </w:r>
    </w:p>
    <w:p w14:paraId="2BB16FE5" w14:textId="115E9446" w:rsidR="00C54C49" w:rsidRPr="00E10058" w:rsidRDefault="00E73065" w:rsidP="00E10058">
      <w:pPr>
        <w:pStyle w:val="BodyText"/>
        <w:numPr>
          <w:ilvl w:val="0"/>
          <w:numId w:val="19"/>
        </w:numPr>
        <w:spacing w:after="160" w:line="22" w:lineRule="atLeast"/>
        <w:rPr>
          <w:rFonts w:ascii="Arial" w:hAnsi="Arial" w:cs="Arial"/>
          <w:sz w:val="24"/>
          <w:szCs w:val="24"/>
        </w:rPr>
      </w:pPr>
      <w:r w:rsidRPr="00E10058">
        <w:rPr>
          <w:rFonts w:ascii="Arial" w:hAnsi="Arial" w:cs="Arial"/>
          <w:sz w:val="24"/>
          <w:szCs w:val="24"/>
        </w:rPr>
        <w:t>S</w:t>
      </w:r>
      <w:r w:rsidR="002A7CA2" w:rsidRPr="00E10058">
        <w:rPr>
          <w:rFonts w:ascii="Arial" w:hAnsi="Arial" w:cs="Arial"/>
          <w:sz w:val="24"/>
          <w:szCs w:val="24"/>
        </w:rPr>
        <w:t>oil nutrient</w:t>
      </w:r>
      <w:r w:rsidR="002A7CA2" w:rsidRPr="00E10058">
        <w:rPr>
          <w:rFonts w:ascii="Arial" w:hAnsi="Arial" w:cs="Arial"/>
          <w:spacing w:val="-2"/>
          <w:sz w:val="24"/>
          <w:szCs w:val="24"/>
        </w:rPr>
        <w:t xml:space="preserve"> </w:t>
      </w:r>
      <w:r w:rsidR="002A7CA2" w:rsidRPr="00E10058">
        <w:rPr>
          <w:rFonts w:ascii="Arial" w:hAnsi="Arial" w:cs="Arial"/>
          <w:sz w:val="24"/>
          <w:szCs w:val="24"/>
        </w:rPr>
        <w:t>retention</w:t>
      </w:r>
      <w:r w:rsidRPr="00E10058">
        <w:rPr>
          <w:rFonts w:ascii="Arial" w:hAnsi="Arial" w:cs="Arial"/>
          <w:sz w:val="24"/>
          <w:szCs w:val="24"/>
        </w:rPr>
        <w:t xml:space="preserve">, determined by multiplying soil nutrient concentration with loss avoided (erosion regulation) and multiplying by the costs of alternative fertiliser inputs yielded an </w:t>
      </w:r>
      <w:r w:rsidR="002A7CA2" w:rsidRPr="00E10058">
        <w:rPr>
          <w:rFonts w:ascii="Arial" w:hAnsi="Arial" w:cs="Arial"/>
          <w:sz w:val="24"/>
          <w:szCs w:val="24"/>
        </w:rPr>
        <w:t>estimated nutrient retention value of KWLS at 85.92 INR million year</w:t>
      </w:r>
      <w:r w:rsidRPr="00E10058">
        <w:rPr>
          <w:rFonts w:ascii="Arial" w:hAnsi="Arial" w:cs="Arial"/>
          <w:sz w:val="24"/>
          <w:szCs w:val="24"/>
          <w:vertAlign w:val="superscript"/>
        </w:rPr>
        <w:t>-1</w:t>
      </w:r>
      <w:r w:rsidRPr="00E10058">
        <w:rPr>
          <w:rFonts w:ascii="Arial" w:hAnsi="Arial" w:cs="Arial"/>
          <w:sz w:val="24"/>
          <w:szCs w:val="24"/>
        </w:rPr>
        <w:t>.</w:t>
      </w:r>
      <w:r w:rsidR="002A7CA2" w:rsidRPr="00E10058">
        <w:rPr>
          <w:rFonts w:ascii="Arial" w:hAnsi="Arial" w:cs="Arial"/>
          <w:sz w:val="24"/>
          <w:szCs w:val="24"/>
        </w:rPr>
        <w:t xml:space="preserve"> </w:t>
      </w:r>
      <w:r w:rsidRPr="00E10058">
        <w:rPr>
          <w:rFonts w:ascii="Arial" w:hAnsi="Arial" w:cs="Arial"/>
          <w:sz w:val="24"/>
          <w:szCs w:val="24"/>
        </w:rPr>
        <w:t xml:space="preserve"> (5.95, 0.43 and 79.54 INR millions respectively for nitrogen, phosphorus and potassium).</w:t>
      </w:r>
    </w:p>
    <w:p w14:paraId="75D33099" w14:textId="54C87691" w:rsidR="00C54C49" w:rsidRPr="001D45E4" w:rsidRDefault="00C54C49" w:rsidP="00E10058">
      <w:pPr>
        <w:pStyle w:val="BodyText"/>
        <w:spacing w:after="160" w:line="22" w:lineRule="atLeast"/>
        <w:ind w:left="0" w:firstLine="0"/>
        <w:rPr>
          <w:rFonts w:ascii="Arial" w:hAnsi="Arial" w:cs="Arial"/>
          <w:sz w:val="24"/>
          <w:szCs w:val="24"/>
        </w:rPr>
      </w:pPr>
      <w:r w:rsidRPr="001D45E4">
        <w:rPr>
          <w:rFonts w:ascii="Arial" w:hAnsi="Arial" w:cs="Arial"/>
          <w:sz w:val="24"/>
          <w:szCs w:val="24"/>
        </w:rPr>
        <w:t>Water-related ecosystem service assessments</w:t>
      </w:r>
      <w:r w:rsidR="00BA4E55">
        <w:rPr>
          <w:rFonts w:ascii="Arial" w:hAnsi="Arial" w:cs="Arial"/>
          <w:sz w:val="24"/>
          <w:szCs w:val="24"/>
        </w:rPr>
        <w:t>, beneficial to communities in downstream catchments,</w:t>
      </w:r>
      <w:r w:rsidRPr="001D45E4">
        <w:rPr>
          <w:rFonts w:ascii="Arial" w:hAnsi="Arial" w:cs="Arial"/>
          <w:sz w:val="24"/>
          <w:szCs w:val="24"/>
        </w:rPr>
        <w:t xml:space="preserve"> include:</w:t>
      </w:r>
    </w:p>
    <w:p w14:paraId="2B699FE6" w14:textId="596EB146" w:rsidR="00E10058" w:rsidRDefault="002A7CA2" w:rsidP="00E10058">
      <w:pPr>
        <w:pStyle w:val="BodyText"/>
        <w:numPr>
          <w:ilvl w:val="0"/>
          <w:numId w:val="20"/>
        </w:numPr>
        <w:spacing w:after="160" w:line="22" w:lineRule="atLeast"/>
        <w:rPr>
          <w:rFonts w:ascii="Arial" w:hAnsi="Arial" w:cs="Arial"/>
          <w:sz w:val="24"/>
          <w:szCs w:val="24"/>
        </w:rPr>
      </w:pPr>
      <w:r w:rsidRPr="001D45E4">
        <w:rPr>
          <w:rFonts w:ascii="Arial" w:hAnsi="Arial" w:cs="Arial"/>
          <w:sz w:val="24"/>
          <w:szCs w:val="24"/>
        </w:rPr>
        <w:t>Water volume within the KWLS</w:t>
      </w:r>
      <w:r w:rsidR="00E10058">
        <w:rPr>
          <w:rFonts w:ascii="Arial" w:hAnsi="Arial" w:cs="Arial"/>
          <w:sz w:val="24"/>
          <w:szCs w:val="24"/>
        </w:rPr>
        <w:t>,</w:t>
      </w:r>
      <w:r w:rsidRPr="001D45E4">
        <w:rPr>
          <w:rFonts w:ascii="Arial" w:hAnsi="Arial" w:cs="Arial"/>
          <w:sz w:val="24"/>
          <w:szCs w:val="24"/>
        </w:rPr>
        <w:t xml:space="preserve"> estimated by </w:t>
      </w:r>
      <w:r w:rsidR="00C54C49" w:rsidRPr="001D45E4">
        <w:rPr>
          <w:rFonts w:ascii="Arial" w:hAnsi="Arial" w:cs="Arial"/>
          <w:sz w:val="24"/>
          <w:szCs w:val="24"/>
        </w:rPr>
        <w:t>adding c</w:t>
      </w:r>
      <w:r w:rsidRPr="001D45E4">
        <w:rPr>
          <w:rFonts w:ascii="Arial" w:hAnsi="Arial" w:cs="Arial"/>
          <w:sz w:val="24"/>
          <w:szCs w:val="24"/>
        </w:rPr>
        <w:t xml:space="preserve">umulative surface area of </w:t>
      </w:r>
      <w:r w:rsidR="00C54C49" w:rsidRPr="001D45E4">
        <w:rPr>
          <w:rFonts w:ascii="Arial" w:hAnsi="Arial" w:cs="Arial"/>
          <w:sz w:val="24"/>
          <w:szCs w:val="24"/>
        </w:rPr>
        <w:t>p</w:t>
      </w:r>
      <w:r w:rsidRPr="001D45E4">
        <w:rPr>
          <w:rFonts w:ascii="Arial" w:hAnsi="Arial" w:cs="Arial"/>
          <w:sz w:val="24"/>
          <w:szCs w:val="24"/>
        </w:rPr>
        <w:t xml:space="preserve">angara </w:t>
      </w:r>
      <w:r w:rsidR="00E10058">
        <w:rPr>
          <w:rFonts w:ascii="Arial" w:hAnsi="Arial" w:cs="Arial"/>
          <w:sz w:val="24"/>
          <w:szCs w:val="24"/>
        </w:rPr>
        <w:t>(</w:t>
      </w:r>
      <w:r w:rsidRPr="001D45E4">
        <w:rPr>
          <w:rFonts w:ascii="Arial" w:hAnsi="Arial" w:cs="Arial"/>
          <w:sz w:val="24"/>
          <w:szCs w:val="24"/>
        </w:rPr>
        <w:t>3.26 km</w:t>
      </w:r>
      <w:r w:rsidRPr="001D45E4">
        <w:rPr>
          <w:rFonts w:ascii="Arial" w:hAnsi="Arial" w:cs="Arial"/>
          <w:sz w:val="24"/>
          <w:szCs w:val="24"/>
          <w:vertAlign w:val="superscript"/>
        </w:rPr>
        <w:t>2</w:t>
      </w:r>
      <w:r w:rsidR="004F57EB">
        <w:rPr>
          <w:rFonts w:ascii="Arial" w:hAnsi="Arial" w:cs="Arial"/>
          <w:sz w:val="24"/>
          <w:szCs w:val="24"/>
        </w:rPr>
        <w:t xml:space="preserve">) </w:t>
      </w:r>
      <w:r w:rsidR="00C54C49" w:rsidRPr="001D45E4">
        <w:rPr>
          <w:rFonts w:ascii="Arial" w:hAnsi="Arial" w:cs="Arial"/>
          <w:sz w:val="24"/>
          <w:szCs w:val="24"/>
        </w:rPr>
        <w:t xml:space="preserve">and a </w:t>
      </w:r>
      <w:r w:rsidRPr="001D45E4">
        <w:rPr>
          <w:rFonts w:ascii="Arial" w:hAnsi="Arial" w:cs="Arial"/>
          <w:sz w:val="24"/>
          <w:szCs w:val="24"/>
        </w:rPr>
        <w:t xml:space="preserve">small masonry reservoir located at Kalyanpura </w:t>
      </w:r>
      <w:r w:rsidR="00E10058">
        <w:rPr>
          <w:rFonts w:ascii="Arial" w:hAnsi="Arial" w:cs="Arial"/>
          <w:sz w:val="24"/>
          <w:szCs w:val="24"/>
        </w:rPr>
        <w:t>(</w:t>
      </w:r>
      <w:r w:rsidRPr="001D45E4">
        <w:rPr>
          <w:rFonts w:ascii="Arial" w:hAnsi="Arial" w:cs="Arial"/>
          <w:sz w:val="24"/>
          <w:szCs w:val="24"/>
        </w:rPr>
        <w:t>2.1 km</w:t>
      </w:r>
      <w:r w:rsidRPr="001D45E4">
        <w:rPr>
          <w:rFonts w:ascii="Arial" w:hAnsi="Arial" w:cs="Arial"/>
          <w:sz w:val="24"/>
          <w:szCs w:val="24"/>
          <w:vertAlign w:val="superscript"/>
        </w:rPr>
        <w:t>2</w:t>
      </w:r>
      <w:r w:rsidR="00E10058">
        <w:rPr>
          <w:rFonts w:ascii="Arial" w:hAnsi="Arial" w:cs="Arial"/>
          <w:sz w:val="24"/>
          <w:szCs w:val="24"/>
        </w:rPr>
        <w:t xml:space="preserve">), multiplied by </w:t>
      </w:r>
      <w:r w:rsidR="00E10058" w:rsidRPr="00E73065">
        <w:rPr>
          <w:rFonts w:ascii="Arial" w:hAnsi="Arial" w:cs="Arial"/>
          <w:sz w:val="24"/>
          <w:szCs w:val="24"/>
        </w:rPr>
        <w:t xml:space="preserve">canal irrigation water </w:t>
      </w:r>
      <w:r w:rsidR="00330938">
        <w:rPr>
          <w:rFonts w:ascii="Arial" w:hAnsi="Arial" w:cs="Arial"/>
          <w:sz w:val="24"/>
          <w:szCs w:val="24"/>
        </w:rPr>
        <w:t xml:space="preserve">costs </w:t>
      </w:r>
      <w:r w:rsidR="00E10058">
        <w:rPr>
          <w:rFonts w:ascii="Arial" w:hAnsi="Arial" w:cs="Arial"/>
          <w:sz w:val="24"/>
          <w:szCs w:val="24"/>
        </w:rPr>
        <w:t xml:space="preserve">yielded a value of </w:t>
      </w:r>
      <w:r w:rsidRPr="001D45E4">
        <w:rPr>
          <w:rFonts w:ascii="Arial" w:hAnsi="Arial" w:cs="Arial"/>
          <w:sz w:val="24"/>
          <w:szCs w:val="24"/>
        </w:rPr>
        <w:t>0.16 million</w:t>
      </w:r>
      <w:r w:rsidRPr="001D45E4">
        <w:rPr>
          <w:rFonts w:ascii="Arial" w:hAnsi="Arial" w:cs="Arial"/>
          <w:spacing w:val="-3"/>
          <w:sz w:val="24"/>
          <w:szCs w:val="24"/>
        </w:rPr>
        <w:t xml:space="preserve"> </w:t>
      </w:r>
      <w:r w:rsidRPr="001D45E4">
        <w:rPr>
          <w:rFonts w:ascii="Arial" w:hAnsi="Arial" w:cs="Arial"/>
          <w:sz w:val="24"/>
          <w:szCs w:val="24"/>
        </w:rPr>
        <w:t>Rupees</w:t>
      </w:r>
      <w:r w:rsidR="00E10058">
        <w:rPr>
          <w:rFonts w:ascii="Arial" w:hAnsi="Arial" w:cs="Arial"/>
          <w:sz w:val="24"/>
          <w:szCs w:val="24"/>
        </w:rPr>
        <w:t>.  I</w:t>
      </w:r>
      <w:r w:rsidR="00C54C49" w:rsidRPr="001D45E4">
        <w:rPr>
          <w:rFonts w:ascii="Arial" w:hAnsi="Arial" w:cs="Arial"/>
          <w:sz w:val="24"/>
          <w:szCs w:val="24"/>
        </w:rPr>
        <w:t xml:space="preserve">f consumed within a year, </w:t>
      </w:r>
      <w:r w:rsidR="00E10058">
        <w:rPr>
          <w:rFonts w:ascii="Arial" w:hAnsi="Arial" w:cs="Arial"/>
          <w:sz w:val="24"/>
          <w:szCs w:val="24"/>
        </w:rPr>
        <w:t xml:space="preserve">this </w:t>
      </w:r>
      <w:r w:rsidR="00C54C49" w:rsidRPr="001D45E4">
        <w:rPr>
          <w:rFonts w:ascii="Arial" w:hAnsi="Arial" w:cs="Arial"/>
          <w:sz w:val="24"/>
          <w:szCs w:val="24"/>
        </w:rPr>
        <w:t>also represents an annual benefit value</w:t>
      </w:r>
      <w:r w:rsidRPr="001D45E4">
        <w:rPr>
          <w:rFonts w:ascii="Arial" w:hAnsi="Arial" w:cs="Arial"/>
          <w:sz w:val="24"/>
          <w:szCs w:val="24"/>
        </w:rPr>
        <w:t>.</w:t>
      </w:r>
    </w:p>
    <w:p w14:paraId="09EA124C" w14:textId="7B7F1643" w:rsidR="00E10058" w:rsidRDefault="002A7CA2" w:rsidP="00E10058">
      <w:pPr>
        <w:pStyle w:val="BodyText"/>
        <w:numPr>
          <w:ilvl w:val="0"/>
          <w:numId w:val="20"/>
        </w:numPr>
        <w:spacing w:after="160" w:line="22" w:lineRule="atLeast"/>
        <w:rPr>
          <w:rFonts w:ascii="Arial" w:hAnsi="Arial" w:cs="Arial"/>
          <w:sz w:val="24"/>
          <w:szCs w:val="24"/>
        </w:rPr>
      </w:pPr>
      <w:r w:rsidRPr="00E10058">
        <w:rPr>
          <w:rFonts w:ascii="Arial" w:hAnsi="Arial" w:cs="Arial"/>
          <w:sz w:val="24"/>
          <w:szCs w:val="24"/>
        </w:rPr>
        <w:t>Water volume in reservoirs outside KWLS dependent on the Sanctuary</w:t>
      </w:r>
      <w:r w:rsidR="00C54C49" w:rsidRPr="00E10058">
        <w:rPr>
          <w:rFonts w:ascii="Arial" w:hAnsi="Arial" w:cs="Arial"/>
          <w:sz w:val="24"/>
          <w:szCs w:val="24"/>
        </w:rPr>
        <w:t xml:space="preserve">, allowing for complete dependence of the </w:t>
      </w:r>
      <w:r w:rsidRPr="00E10058">
        <w:rPr>
          <w:rFonts w:ascii="Arial" w:hAnsi="Arial" w:cs="Arial"/>
          <w:sz w:val="24"/>
          <w:szCs w:val="24"/>
        </w:rPr>
        <w:t xml:space="preserve">Needhar dam </w:t>
      </w:r>
      <w:r w:rsidR="00C54C49" w:rsidRPr="00E10058">
        <w:rPr>
          <w:rFonts w:ascii="Arial" w:hAnsi="Arial" w:cs="Arial"/>
          <w:sz w:val="24"/>
          <w:szCs w:val="24"/>
        </w:rPr>
        <w:t>and a</w:t>
      </w:r>
      <w:r w:rsidR="00E21153">
        <w:rPr>
          <w:rFonts w:ascii="Arial" w:hAnsi="Arial" w:cs="Arial"/>
          <w:sz w:val="24"/>
          <w:szCs w:val="24"/>
        </w:rPr>
        <w:t xml:space="preserve"> </w:t>
      </w:r>
      <w:r w:rsidR="00C54C49" w:rsidRPr="00E10058">
        <w:rPr>
          <w:rFonts w:ascii="Arial" w:hAnsi="Arial" w:cs="Arial"/>
          <w:sz w:val="24"/>
          <w:szCs w:val="24"/>
        </w:rPr>
        <w:t xml:space="preserve">50% contribution to </w:t>
      </w:r>
      <w:r w:rsidRPr="00E10058">
        <w:rPr>
          <w:rFonts w:ascii="Arial" w:hAnsi="Arial" w:cs="Arial"/>
          <w:sz w:val="24"/>
          <w:szCs w:val="24"/>
        </w:rPr>
        <w:t>Kalisil Reservoir, Mamchari Dam and Atewa</w:t>
      </w:r>
      <w:r w:rsidR="00C54C49" w:rsidRPr="00E10058">
        <w:rPr>
          <w:rFonts w:ascii="Arial" w:hAnsi="Arial" w:cs="Arial"/>
          <w:sz w:val="24"/>
          <w:szCs w:val="24"/>
        </w:rPr>
        <w:t xml:space="preserve"> Dam</w:t>
      </w:r>
      <w:r w:rsidRPr="00E10058">
        <w:rPr>
          <w:rFonts w:ascii="Arial" w:hAnsi="Arial" w:cs="Arial"/>
          <w:sz w:val="24"/>
          <w:szCs w:val="24"/>
        </w:rPr>
        <w:t>, yield</w:t>
      </w:r>
      <w:r w:rsidR="00C54C49" w:rsidRPr="00E10058">
        <w:rPr>
          <w:rFonts w:ascii="Arial" w:hAnsi="Arial" w:cs="Arial"/>
          <w:sz w:val="24"/>
          <w:szCs w:val="24"/>
        </w:rPr>
        <w:t>ed</w:t>
      </w:r>
      <w:r w:rsidRPr="00E10058">
        <w:rPr>
          <w:rFonts w:ascii="Arial" w:hAnsi="Arial" w:cs="Arial"/>
          <w:sz w:val="24"/>
          <w:szCs w:val="24"/>
        </w:rPr>
        <w:t xml:space="preserve"> a total estimated economic value of irrigation water </w:t>
      </w:r>
      <w:r w:rsidR="00C54C49" w:rsidRPr="00E10058">
        <w:rPr>
          <w:rFonts w:ascii="Arial" w:hAnsi="Arial" w:cs="Arial"/>
          <w:sz w:val="24"/>
          <w:szCs w:val="24"/>
        </w:rPr>
        <w:t xml:space="preserve">from KWLS </w:t>
      </w:r>
      <w:r w:rsidRPr="00E10058">
        <w:rPr>
          <w:rFonts w:ascii="Arial" w:hAnsi="Arial" w:cs="Arial"/>
          <w:sz w:val="24"/>
          <w:szCs w:val="24"/>
        </w:rPr>
        <w:t>of 0.61 million Rupees year</w:t>
      </w:r>
      <w:r w:rsidR="00E21153" w:rsidRPr="00E21153">
        <w:rPr>
          <w:rFonts w:ascii="Arial" w:hAnsi="Arial" w:cs="Arial"/>
          <w:sz w:val="24"/>
          <w:szCs w:val="24"/>
          <w:vertAlign w:val="superscript"/>
        </w:rPr>
        <w:t>-1</w:t>
      </w:r>
      <w:r w:rsidR="00C54C49" w:rsidRPr="00E10058">
        <w:rPr>
          <w:rFonts w:ascii="Arial" w:hAnsi="Arial" w:cs="Arial"/>
          <w:sz w:val="24"/>
          <w:szCs w:val="24"/>
        </w:rPr>
        <w:t>.</w:t>
      </w:r>
    </w:p>
    <w:p w14:paraId="566D1A59" w14:textId="5B731770" w:rsidR="00E10058" w:rsidRDefault="002A7CA2" w:rsidP="00E10058">
      <w:pPr>
        <w:pStyle w:val="BodyText"/>
        <w:numPr>
          <w:ilvl w:val="0"/>
          <w:numId w:val="20"/>
        </w:numPr>
        <w:spacing w:after="160" w:line="22" w:lineRule="atLeast"/>
        <w:rPr>
          <w:rFonts w:ascii="Arial" w:hAnsi="Arial" w:cs="Arial"/>
          <w:sz w:val="24"/>
          <w:szCs w:val="24"/>
        </w:rPr>
      </w:pPr>
      <w:r w:rsidRPr="00E10058">
        <w:rPr>
          <w:rFonts w:ascii="Arial" w:hAnsi="Arial" w:cs="Arial"/>
          <w:sz w:val="24"/>
          <w:szCs w:val="24"/>
        </w:rPr>
        <w:t>Groundwater recharge increased by KWLS</w:t>
      </w:r>
      <w:r w:rsidR="00C54C49" w:rsidRPr="00E10058">
        <w:rPr>
          <w:rFonts w:ascii="Arial" w:hAnsi="Arial" w:cs="Arial"/>
          <w:sz w:val="24"/>
          <w:szCs w:val="24"/>
        </w:rPr>
        <w:t xml:space="preserve"> was </w:t>
      </w:r>
      <w:r w:rsidRPr="00E10058">
        <w:rPr>
          <w:rFonts w:ascii="Arial" w:hAnsi="Arial" w:cs="Arial"/>
          <w:sz w:val="24"/>
          <w:szCs w:val="24"/>
        </w:rPr>
        <w:t xml:space="preserve">estimated </w:t>
      </w:r>
      <w:r w:rsidR="00C54C49" w:rsidRPr="00E10058">
        <w:rPr>
          <w:rFonts w:ascii="Arial" w:hAnsi="Arial" w:cs="Arial"/>
          <w:sz w:val="24"/>
          <w:szCs w:val="24"/>
        </w:rPr>
        <w:t xml:space="preserve">at </w:t>
      </w:r>
      <w:r w:rsidRPr="00E10058">
        <w:rPr>
          <w:rFonts w:ascii="Arial" w:hAnsi="Arial" w:cs="Arial"/>
          <w:sz w:val="24"/>
          <w:szCs w:val="24"/>
        </w:rPr>
        <w:t>40.17 million m</w:t>
      </w:r>
      <w:r w:rsidRPr="00E10058">
        <w:rPr>
          <w:rFonts w:ascii="Arial" w:hAnsi="Arial" w:cs="Arial"/>
          <w:sz w:val="24"/>
          <w:szCs w:val="24"/>
          <w:vertAlign w:val="superscript"/>
        </w:rPr>
        <w:t>3</w:t>
      </w:r>
      <w:r w:rsidRPr="00E10058">
        <w:rPr>
          <w:rFonts w:ascii="Arial" w:hAnsi="Arial" w:cs="Arial"/>
          <w:sz w:val="24"/>
          <w:szCs w:val="24"/>
        </w:rPr>
        <w:t xml:space="preserve"> year</w:t>
      </w:r>
      <w:r w:rsidRPr="00E10058">
        <w:rPr>
          <w:rFonts w:ascii="Arial" w:hAnsi="Arial" w:cs="Arial"/>
          <w:sz w:val="24"/>
          <w:szCs w:val="24"/>
          <w:vertAlign w:val="superscript"/>
        </w:rPr>
        <w:t>-1</w:t>
      </w:r>
      <w:r w:rsidR="00C54C49" w:rsidRPr="00E10058">
        <w:rPr>
          <w:rFonts w:ascii="Arial" w:hAnsi="Arial" w:cs="Arial"/>
          <w:sz w:val="24"/>
          <w:szCs w:val="24"/>
        </w:rPr>
        <w:t xml:space="preserve">, </w:t>
      </w:r>
      <w:r w:rsidRPr="00E10058">
        <w:rPr>
          <w:rFonts w:ascii="Arial" w:hAnsi="Arial" w:cs="Arial"/>
          <w:sz w:val="24"/>
          <w:szCs w:val="24"/>
        </w:rPr>
        <w:t>valued at 823.16 million Rupees</w:t>
      </w:r>
      <w:r w:rsidR="00E21153" w:rsidRPr="00E21153">
        <w:rPr>
          <w:rFonts w:ascii="Arial" w:hAnsi="Arial" w:cs="Arial"/>
          <w:sz w:val="24"/>
          <w:szCs w:val="24"/>
        </w:rPr>
        <w:t xml:space="preserve"> </w:t>
      </w:r>
      <w:r w:rsidR="00E21153" w:rsidRPr="00E10058">
        <w:rPr>
          <w:rFonts w:ascii="Arial" w:hAnsi="Arial" w:cs="Arial"/>
          <w:sz w:val="24"/>
          <w:szCs w:val="24"/>
        </w:rPr>
        <w:t>year</w:t>
      </w:r>
      <w:r w:rsidR="00E21153" w:rsidRPr="00E10058">
        <w:rPr>
          <w:rFonts w:ascii="Arial" w:hAnsi="Arial" w:cs="Arial"/>
          <w:sz w:val="24"/>
          <w:szCs w:val="24"/>
          <w:vertAlign w:val="superscript"/>
        </w:rPr>
        <w:t>-1</w:t>
      </w:r>
      <w:r w:rsidRPr="00E10058">
        <w:rPr>
          <w:rFonts w:ascii="Arial" w:hAnsi="Arial" w:cs="Arial"/>
          <w:sz w:val="24"/>
          <w:szCs w:val="24"/>
        </w:rPr>
        <w:t>.</w:t>
      </w:r>
    </w:p>
    <w:p w14:paraId="782DF79A" w14:textId="3518E8F3" w:rsidR="002A7CA2" w:rsidRPr="00E10058" w:rsidRDefault="002A7CA2" w:rsidP="00E10058">
      <w:pPr>
        <w:pStyle w:val="BodyText"/>
        <w:numPr>
          <w:ilvl w:val="0"/>
          <w:numId w:val="20"/>
        </w:numPr>
        <w:spacing w:after="160" w:line="22" w:lineRule="atLeast"/>
        <w:rPr>
          <w:rFonts w:ascii="Arial" w:hAnsi="Arial" w:cs="Arial"/>
          <w:sz w:val="24"/>
          <w:szCs w:val="24"/>
        </w:rPr>
      </w:pPr>
      <w:r w:rsidRPr="00E10058">
        <w:rPr>
          <w:rFonts w:ascii="Arial" w:hAnsi="Arial" w:cs="Arial"/>
          <w:sz w:val="24"/>
          <w:szCs w:val="24"/>
        </w:rPr>
        <w:t xml:space="preserve">Fish productivity </w:t>
      </w:r>
      <w:r w:rsidR="00E21153">
        <w:rPr>
          <w:rFonts w:ascii="Arial" w:eastAsia="Times New Roman" w:hAnsi="Arial" w:cs="Arial"/>
          <w:bCs/>
          <w:sz w:val="24"/>
          <w:szCs w:val="24"/>
        </w:rPr>
        <w:t xml:space="preserve">in </w:t>
      </w:r>
      <w:r w:rsidR="00C54C49" w:rsidRPr="00E10058">
        <w:rPr>
          <w:rFonts w:ascii="Arial" w:hAnsi="Arial" w:cs="Arial"/>
          <w:sz w:val="24"/>
          <w:szCs w:val="24"/>
        </w:rPr>
        <w:t xml:space="preserve">dependent </w:t>
      </w:r>
      <w:r w:rsidRPr="00E10058">
        <w:rPr>
          <w:rFonts w:ascii="Arial" w:hAnsi="Arial" w:cs="Arial"/>
          <w:sz w:val="24"/>
          <w:szCs w:val="24"/>
        </w:rPr>
        <w:t xml:space="preserve">dams </w:t>
      </w:r>
      <w:r w:rsidR="00C54C49" w:rsidRPr="00E10058">
        <w:rPr>
          <w:rFonts w:ascii="Arial" w:hAnsi="Arial" w:cs="Arial"/>
          <w:sz w:val="24"/>
          <w:szCs w:val="24"/>
        </w:rPr>
        <w:t>was</w:t>
      </w:r>
      <w:r w:rsidRPr="00E10058">
        <w:rPr>
          <w:rFonts w:ascii="Arial" w:hAnsi="Arial" w:cs="Arial"/>
          <w:sz w:val="24"/>
          <w:szCs w:val="24"/>
        </w:rPr>
        <w:t xml:space="preserve"> calculated </w:t>
      </w:r>
      <w:r w:rsidR="00E21153">
        <w:rPr>
          <w:rFonts w:ascii="Arial" w:hAnsi="Arial" w:cs="Arial"/>
          <w:sz w:val="24"/>
          <w:szCs w:val="24"/>
        </w:rPr>
        <w:t xml:space="preserve">as </w:t>
      </w:r>
      <w:r w:rsidRPr="00E10058">
        <w:rPr>
          <w:rFonts w:ascii="Arial" w:hAnsi="Arial" w:cs="Arial"/>
          <w:sz w:val="24"/>
          <w:szCs w:val="24"/>
        </w:rPr>
        <w:t>34,960 kg</w:t>
      </w:r>
      <w:r w:rsidR="00E21153">
        <w:rPr>
          <w:rFonts w:ascii="Arial" w:hAnsi="Arial" w:cs="Arial"/>
          <w:sz w:val="24"/>
          <w:szCs w:val="24"/>
        </w:rPr>
        <w:t xml:space="preserve"> year</w:t>
      </w:r>
      <w:r w:rsidR="00E21153" w:rsidRPr="00E21153">
        <w:rPr>
          <w:rFonts w:ascii="Arial" w:hAnsi="Arial" w:cs="Arial"/>
          <w:sz w:val="24"/>
          <w:szCs w:val="24"/>
          <w:vertAlign w:val="superscript"/>
        </w:rPr>
        <w:t>-1</w:t>
      </w:r>
      <w:r w:rsidRPr="00E10058">
        <w:rPr>
          <w:rFonts w:ascii="Arial" w:hAnsi="Arial" w:cs="Arial"/>
          <w:sz w:val="24"/>
          <w:szCs w:val="24"/>
        </w:rPr>
        <w:t>, worth 0.34 million Rupees year</w:t>
      </w:r>
      <w:r w:rsidRPr="00E10058">
        <w:rPr>
          <w:rFonts w:ascii="Arial" w:hAnsi="Arial" w:cs="Arial"/>
          <w:sz w:val="24"/>
          <w:szCs w:val="24"/>
          <w:vertAlign w:val="superscript"/>
        </w:rPr>
        <w:t>-1</w:t>
      </w:r>
      <w:r w:rsidRPr="00E10058">
        <w:rPr>
          <w:rFonts w:ascii="Arial" w:hAnsi="Arial" w:cs="Arial"/>
          <w:sz w:val="24"/>
          <w:szCs w:val="24"/>
        </w:rPr>
        <w:t>.</w:t>
      </w:r>
    </w:p>
    <w:p w14:paraId="26ED4258" w14:textId="0BF1381F" w:rsidR="001D45E4" w:rsidRPr="001D45E4" w:rsidRDefault="00E10058" w:rsidP="00E10058">
      <w:pPr>
        <w:pStyle w:val="BodyText"/>
        <w:spacing w:after="160" w:line="22" w:lineRule="atLeast"/>
        <w:ind w:left="0" w:firstLine="0"/>
        <w:rPr>
          <w:rFonts w:ascii="Arial" w:hAnsi="Arial" w:cs="Arial"/>
          <w:sz w:val="24"/>
          <w:szCs w:val="24"/>
        </w:rPr>
      </w:pPr>
      <w:r>
        <w:rPr>
          <w:rFonts w:ascii="Arial" w:hAnsi="Arial" w:cs="Arial"/>
          <w:sz w:val="24"/>
          <w:szCs w:val="24"/>
        </w:rPr>
        <w:t>S</w:t>
      </w:r>
      <w:r w:rsidR="002A7CA2" w:rsidRPr="001D45E4">
        <w:rPr>
          <w:rFonts w:ascii="Arial" w:hAnsi="Arial" w:cs="Arial"/>
          <w:sz w:val="24"/>
          <w:szCs w:val="24"/>
        </w:rPr>
        <w:t>oil- and water-related ecosystem services provided by KWLS</w:t>
      </w:r>
      <w:r w:rsidR="001D45E4" w:rsidRPr="001D45E4">
        <w:rPr>
          <w:rFonts w:ascii="Arial" w:hAnsi="Arial" w:cs="Arial"/>
          <w:sz w:val="24"/>
          <w:szCs w:val="24"/>
        </w:rPr>
        <w:t xml:space="preserve"> total 914.86 million Rupees year</w:t>
      </w:r>
      <w:r w:rsidR="001D45E4" w:rsidRPr="001D45E4">
        <w:rPr>
          <w:rFonts w:ascii="Arial" w:hAnsi="Arial" w:cs="Arial"/>
          <w:sz w:val="24"/>
          <w:szCs w:val="24"/>
          <w:vertAlign w:val="superscript"/>
        </w:rPr>
        <w:t>-1</w:t>
      </w:r>
      <w:r w:rsidR="001D45E4" w:rsidRPr="001D45E4">
        <w:rPr>
          <w:rFonts w:ascii="Arial" w:hAnsi="Arial" w:cs="Arial"/>
          <w:sz w:val="24"/>
          <w:szCs w:val="24"/>
        </w:rPr>
        <w:t>.</w:t>
      </w:r>
    </w:p>
    <w:p w14:paraId="0E703F0F" w14:textId="7B29B5C5" w:rsidR="002A7CA2" w:rsidRPr="001D45E4" w:rsidRDefault="002A7CA2" w:rsidP="00E10058">
      <w:pPr>
        <w:spacing w:after="160" w:line="22" w:lineRule="atLeast"/>
        <w:rPr>
          <w:rFonts w:ascii="Arial" w:hAnsi="Arial" w:cs="Arial"/>
          <w:sz w:val="24"/>
          <w:szCs w:val="24"/>
        </w:rPr>
      </w:pPr>
    </w:p>
    <w:p w14:paraId="0A2F35D7" w14:textId="597C07C2" w:rsidR="00E90B37" w:rsidRPr="00FE5D4B" w:rsidRDefault="00E90B37" w:rsidP="00FE5D4B">
      <w:pPr>
        <w:pStyle w:val="ListParagraph"/>
        <w:numPr>
          <w:ilvl w:val="1"/>
          <w:numId w:val="17"/>
        </w:numPr>
        <w:spacing w:after="160" w:line="22" w:lineRule="atLeast"/>
        <w:rPr>
          <w:rFonts w:ascii="Arial" w:hAnsi="Arial" w:cs="Arial"/>
          <w:i/>
          <w:sz w:val="24"/>
          <w:szCs w:val="24"/>
        </w:rPr>
      </w:pPr>
      <w:r w:rsidRPr="00FE5D4B">
        <w:rPr>
          <w:rFonts w:ascii="Arial" w:hAnsi="Arial" w:cs="Arial"/>
          <w:i/>
          <w:sz w:val="24"/>
          <w:szCs w:val="24"/>
        </w:rPr>
        <w:t xml:space="preserve">Tourism </w:t>
      </w:r>
      <w:r w:rsidR="001D45E4" w:rsidRPr="00FE5D4B">
        <w:rPr>
          <w:rFonts w:ascii="Arial" w:hAnsi="Arial" w:cs="Arial"/>
          <w:i/>
          <w:sz w:val="24"/>
          <w:szCs w:val="24"/>
        </w:rPr>
        <w:t>ecosystem services</w:t>
      </w:r>
    </w:p>
    <w:p w14:paraId="32974417" w14:textId="15F407C2" w:rsidR="00FE5D4B" w:rsidRPr="00FE5D4B" w:rsidRDefault="00E90B37" w:rsidP="00FE5D4B">
      <w:pPr>
        <w:pStyle w:val="BodyText"/>
        <w:spacing w:after="160" w:line="22" w:lineRule="atLeast"/>
        <w:ind w:left="0" w:firstLine="0"/>
        <w:rPr>
          <w:rFonts w:ascii="Arial" w:eastAsia="Times New Roman" w:hAnsi="Arial" w:cs="Arial"/>
          <w:sz w:val="24"/>
          <w:szCs w:val="24"/>
        </w:rPr>
      </w:pPr>
      <w:r w:rsidRPr="00FE5D4B">
        <w:rPr>
          <w:rFonts w:ascii="Arial" w:hAnsi="Arial" w:cs="Arial"/>
          <w:sz w:val="24"/>
          <w:szCs w:val="24"/>
        </w:rPr>
        <w:t>F</w:t>
      </w:r>
      <w:r w:rsidR="00A11ACA">
        <w:rPr>
          <w:rFonts w:ascii="Arial" w:hAnsi="Arial" w:cs="Arial"/>
          <w:sz w:val="24"/>
          <w:szCs w:val="24"/>
        </w:rPr>
        <w:t xml:space="preserve">ocus group discussions </w:t>
      </w:r>
      <w:r w:rsidRPr="00FE5D4B">
        <w:rPr>
          <w:rFonts w:ascii="Arial" w:hAnsi="Arial" w:cs="Arial"/>
          <w:sz w:val="24"/>
          <w:szCs w:val="24"/>
        </w:rPr>
        <w:t>revealed approximately 52,980 tourist visits to the five selected temples year</w:t>
      </w:r>
      <w:r w:rsidR="00330938" w:rsidRPr="00FE5D4B">
        <w:rPr>
          <w:rFonts w:ascii="Arial" w:hAnsi="Arial" w:cs="Arial"/>
          <w:sz w:val="24"/>
          <w:szCs w:val="24"/>
          <w:vertAlign w:val="superscript"/>
        </w:rPr>
        <w:t>-1</w:t>
      </w:r>
      <w:r w:rsidRPr="00FE5D4B">
        <w:rPr>
          <w:rFonts w:ascii="Arial" w:hAnsi="Arial" w:cs="Arial"/>
          <w:sz w:val="24"/>
          <w:szCs w:val="24"/>
        </w:rPr>
        <w:t xml:space="preserve">, most tourists coming from nearby villages and small towns </w:t>
      </w:r>
      <w:r w:rsidR="00E21153" w:rsidRPr="00FE5D4B">
        <w:rPr>
          <w:rFonts w:ascii="Arial" w:hAnsi="Arial" w:cs="Arial"/>
          <w:sz w:val="24"/>
          <w:szCs w:val="24"/>
        </w:rPr>
        <w:t xml:space="preserve">though </w:t>
      </w:r>
      <w:r w:rsidRPr="00FE5D4B">
        <w:rPr>
          <w:rFonts w:ascii="Arial" w:hAnsi="Arial" w:cs="Arial"/>
          <w:sz w:val="24"/>
          <w:szCs w:val="24"/>
        </w:rPr>
        <w:t xml:space="preserve">the Kedar Baba temple is visited by </w:t>
      </w:r>
      <w:r w:rsidR="00330938" w:rsidRPr="00FE5D4B">
        <w:rPr>
          <w:rFonts w:ascii="Arial" w:hAnsi="Arial" w:cs="Arial"/>
          <w:sz w:val="24"/>
          <w:szCs w:val="24"/>
        </w:rPr>
        <w:t xml:space="preserve">more remote </w:t>
      </w:r>
      <w:r w:rsidRPr="00FE5D4B">
        <w:rPr>
          <w:rFonts w:ascii="Arial" w:hAnsi="Arial" w:cs="Arial"/>
          <w:sz w:val="24"/>
          <w:szCs w:val="24"/>
        </w:rPr>
        <w:t>pilgrims</w:t>
      </w:r>
      <w:r w:rsidR="00A11ACA">
        <w:rPr>
          <w:rFonts w:ascii="Arial" w:hAnsi="Arial" w:cs="Arial"/>
          <w:sz w:val="24"/>
          <w:szCs w:val="24"/>
        </w:rPr>
        <w:t xml:space="preserve"> (</w:t>
      </w:r>
      <w:r w:rsidR="00A11ACA" w:rsidRPr="008B617D">
        <w:rPr>
          <w:rFonts w:ascii="Arial" w:hAnsi="Arial" w:cs="Arial"/>
          <w:color w:val="FF0000"/>
          <w:sz w:val="24"/>
          <w:szCs w:val="24"/>
          <w:lang w:val="en-GB"/>
        </w:rPr>
        <w:t>Supplementary Material</w:t>
      </w:r>
      <w:r w:rsidR="00A11ACA">
        <w:rPr>
          <w:rFonts w:ascii="Arial" w:hAnsi="Arial" w:cs="Arial"/>
          <w:color w:val="FF0000"/>
          <w:sz w:val="24"/>
          <w:szCs w:val="24"/>
          <w:lang w:val="en-GB"/>
        </w:rPr>
        <w:t>, S5</w:t>
      </w:r>
      <w:r w:rsidR="00A11ACA" w:rsidRPr="00A11ACA">
        <w:rPr>
          <w:rFonts w:ascii="Arial" w:hAnsi="Arial" w:cs="Arial"/>
          <w:sz w:val="24"/>
          <w:szCs w:val="24"/>
          <w:lang w:val="en-GB"/>
        </w:rPr>
        <w:t>)</w:t>
      </w:r>
      <w:r w:rsidRPr="00FE5D4B">
        <w:rPr>
          <w:rFonts w:ascii="Arial" w:hAnsi="Arial" w:cs="Arial"/>
          <w:sz w:val="24"/>
          <w:szCs w:val="24"/>
        </w:rPr>
        <w:t>.  Aggrega</w:t>
      </w:r>
      <w:r w:rsidR="00330938" w:rsidRPr="00FE5D4B">
        <w:rPr>
          <w:rFonts w:ascii="Arial" w:hAnsi="Arial" w:cs="Arial"/>
          <w:sz w:val="24"/>
          <w:szCs w:val="24"/>
        </w:rPr>
        <w:t>ted</w:t>
      </w:r>
      <w:r w:rsidRPr="00FE5D4B">
        <w:rPr>
          <w:rFonts w:ascii="Arial" w:hAnsi="Arial" w:cs="Arial"/>
          <w:sz w:val="24"/>
          <w:szCs w:val="24"/>
        </w:rPr>
        <w:t xml:space="preserve"> </w:t>
      </w:r>
      <w:r w:rsidR="00E21153" w:rsidRPr="00FE5D4B">
        <w:rPr>
          <w:rFonts w:ascii="Arial" w:hAnsi="Arial" w:cs="Arial"/>
          <w:sz w:val="24"/>
          <w:szCs w:val="24"/>
        </w:rPr>
        <w:t xml:space="preserve">travel costs </w:t>
      </w:r>
      <w:r w:rsidRPr="00FE5D4B">
        <w:rPr>
          <w:rFonts w:ascii="Arial" w:hAnsi="Arial" w:cs="Arial"/>
          <w:sz w:val="24"/>
          <w:szCs w:val="24"/>
        </w:rPr>
        <w:t>derived a</w:t>
      </w:r>
      <w:r w:rsidR="00E21153" w:rsidRPr="00FE5D4B">
        <w:rPr>
          <w:rFonts w:ascii="Arial" w:hAnsi="Arial" w:cs="Arial"/>
          <w:sz w:val="24"/>
          <w:szCs w:val="24"/>
        </w:rPr>
        <w:t xml:space="preserve"> </w:t>
      </w:r>
      <w:r w:rsidRPr="00FE5D4B">
        <w:rPr>
          <w:rFonts w:ascii="Arial" w:hAnsi="Arial" w:cs="Arial"/>
          <w:sz w:val="24"/>
          <w:szCs w:val="24"/>
        </w:rPr>
        <w:t>value of INR 6,894,000 year</w:t>
      </w:r>
      <w:r w:rsidRPr="00FE5D4B">
        <w:rPr>
          <w:rFonts w:ascii="Arial" w:hAnsi="Arial" w:cs="Arial"/>
          <w:sz w:val="24"/>
          <w:szCs w:val="24"/>
          <w:vertAlign w:val="superscript"/>
        </w:rPr>
        <w:t>-1</w:t>
      </w:r>
      <w:r w:rsidR="00BA4E55" w:rsidRPr="00FE5D4B">
        <w:rPr>
          <w:rFonts w:ascii="Arial" w:hAnsi="Arial" w:cs="Arial"/>
          <w:sz w:val="24"/>
          <w:szCs w:val="24"/>
        </w:rPr>
        <w:t xml:space="preserve">, </w:t>
      </w:r>
      <w:r w:rsidR="00FE5D4B" w:rsidRPr="00FE5D4B">
        <w:rPr>
          <w:rFonts w:ascii="Arial" w:hAnsi="Arial" w:cs="Arial"/>
          <w:sz w:val="24"/>
          <w:szCs w:val="24"/>
        </w:rPr>
        <w:t xml:space="preserve">reflective of </w:t>
      </w:r>
      <w:r w:rsidR="00FE5D4B" w:rsidRPr="00FE5D4B">
        <w:rPr>
          <w:rFonts w:ascii="Arial" w:eastAsia="Times New Roman" w:hAnsi="Arial" w:cs="Arial"/>
          <w:sz w:val="24"/>
          <w:szCs w:val="24"/>
        </w:rPr>
        <w:t xml:space="preserve">how much visitors value visiting the area rather than direct benefits to local stakeholders. </w:t>
      </w:r>
    </w:p>
    <w:p w14:paraId="0014EB25" w14:textId="1DCB893B" w:rsidR="00E90B37" w:rsidRPr="001D45E4" w:rsidRDefault="00E90B37" w:rsidP="001D45E4">
      <w:pPr>
        <w:pStyle w:val="BodyText"/>
        <w:spacing w:after="160" w:line="22" w:lineRule="atLeast"/>
        <w:ind w:left="0" w:firstLine="0"/>
        <w:rPr>
          <w:rFonts w:ascii="Arial" w:hAnsi="Arial" w:cs="Arial"/>
          <w:sz w:val="24"/>
          <w:szCs w:val="24"/>
        </w:rPr>
      </w:pPr>
      <w:r w:rsidRPr="001D45E4">
        <w:rPr>
          <w:rFonts w:ascii="Arial" w:hAnsi="Arial" w:cs="Arial"/>
          <w:sz w:val="24"/>
          <w:szCs w:val="24"/>
        </w:rPr>
        <w:t>Tourist</w:t>
      </w:r>
      <w:r w:rsidR="00330938">
        <w:rPr>
          <w:rFonts w:ascii="Arial" w:hAnsi="Arial" w:cs="Arial"/>
          <w:sz w:val="24"/>
          <w:szCs w:val="24"/>
        </w:rPr>
        <w:t>s</w:t>
      </w:r>
      <w:r w:rsidRPr="001D45E4">
        <w:rPr>
          <w:rFonts w:ascii="Arial" w:hAnsi="Arial" w:cs="Arial"/>
          <w:sz w:val="24"/>
          <w:szCs w:val="24"/>
        </w:rPr>
        <w:t xml:space="preserve"> also </w:t>
      </w:r>
      <w:r w:rsidR="00330938">
        <w:rPr>
          <w:rFonts w:ascii="Arial" w:hAnsi="Arial" w:cs="Arial"/>
          <w:sz w:val="24"/>
          <w:szCs w:val="24"/>
        </w:rPr>
        <w:t xml:space="preserve">exert </w:t>
      </w:r>
      <w:r w:rsidRPr="001D45E4">
        <w:rPr>
          <w:rFonts w:ascii="Arial" w:hAnsi="Arial" w:cs="Arial"/>
          <w:sz w:val="24"/>
          <w:szCs w:val="24"/>
        </w:rPr>
        <w:t>pressures</w:t>
      </w:r>
      <w:r w:rsidR="001D45E4" w:rsidRPr="001D45E4">
        <w:rPr>
          <w:rFonts w:ascii="Arial" w:hAnsi="Arial" w:cs="Arial"/>
          <w:sz w:val="24"/>
          <w:szCs w:val="24"/>
        </w:rPr>
        <w:t>, including l</w:t>
      </w:r>
      <w:r w:rsidRPr="001D45E4">
        <w:rPr>
          <w:rFonts w:ascii="Arial" w:hAnsi="Arial" w:cs="Arial"/>
          <w:sz w:val="24"/>
          <w:szCs w:val="24"/>
        </w:rPr>
        <w:t xml:space="preserve">arge quantities of plastic waste </w:t>
      </w:r>
      <w:r w:rsidR="001D45E4" w:rsidRPr="001D45E4">
        <w:rPr>
          <w:rFonts w:ascii="Arial" w:hAnsi="Arial" w:cs="Arial"/>
          <w:sz w:val="24"/>
          <w:szCs w:val="24"/>
        </w:rPr>
        <w:t xml:space="preserve">and contamination of </w:t>
      </w:r>
      <w:r w:rsidRPr="001D45E4">
        <w:rPr>
          <w:rFonts w:ascii="Arial" w:hAnsi="Arial" w:cs="Arial"/>
          <w:sz w:val="24"/>
          <w:szCs w:val="24"/>
        </w:rPr>
        <w:t>water sources</w:t>
      </w:r>
      <w:r w:rsidR="00E21153">
        <w:rPr>
          <w:rFonts w:ascii="Arial" w:hAnsi="Arial" w:cs="Arial"/>
          <w:sz w:val="24"/>
          <w:szCs w:val="24"/>
        </w:rPr>
        <w:t xml:space="preserve">.  These </w:t>
      </w:r>
      <w:r w:rsidR="001D45E4" w:rsidRPr="001D45E4">
        <w:rPr>
          <w:rFonts w:ascii="Arial" w:hAnsi="Arial" w:cs="Arial"/>
          <w:sz w:val="24"/>
          <w:szCs w:val="24"/>
        </w:rPr>
        <w:t>pressures require management responses to protect fragile khoh habitats</w:t>
      </w:r>
      <w:r w:rsidRPr="001D45E4">
        <w:rPr>
          <w:rFonts w:ascii="Arial" w:hAnsi="Arial" w:cs="Arial"/>
          <w:sz w:val="24"/>
          <w:szCs w:val="24"/>
        </w:rPr>
        <w:t>.</w:t>
      </w:r>
    </w:p>
    <w:p w14:paraId="2C108812" w14:textId="77777777" w:rsidR="00E90B37" w:rsidRPr="001D45E4" w:rsidRDefault="00E90B37" w:rsidP="001D45E4">
      <w:pPr>
        <w:pStyle w:val="BodyText"/>
        <w:spacing w:after="160" w:line="22" w:lineRule="atLeast"/>
        <w:ind w:left="0" w:firstLine="0"/>
        <w:rPr>
          <w:rFonts w:ascii="Arial" w:hAnsi="Arial" w:cs="Arial"/>
          <w:b/>
          <w:sz w:val="24"/>
          <w:szCs w:val="24"/>
        </w:rPr>
      </w:pPr>
    </w:p>
    <w:p w14:paraId="42CFFC0C" w14:textId="7C98D680" w:rsidR="00E90B37" w:rsidRPr="00990B9F" w:rsidRDefault="008B617D" w:rsidP="001E6FAF">
      <w:pPr>
        <w:rPr>
          <w:rFonts w:ascii="Arial" w:eastAsia="Century" w:hAnsi="Arial" w:cs="Arial"/>
          <w:sz w:val="24"/>
          <w:szCs w:val="24"/>
          <w:lang w:val="en-GB"/>
        </w:rPr>
      </w:pPr>
      <w:r w:rsidRPr="00990B9F">
        <w:rPr>
          <w:rFonts w:ascii="Arial" w:eastAsia="Century" w:hAnsi="Arial" w:cs="Arial"/>
          <w:sz w:val="24"/>
          <w:szCs w:val="24"/>
          <w:lang w:val="en-GB"/>
        </w:rPr>
        <w:t>3.</w:t>
      </w:r>
      <w:r w:rsidR="00E90B37" w:rsidRPr="00990B9F">
        <w:rPr>
          <w:rFonts w:ascii="Arial" w:eastAsia="Century" w:hAnsi="Arial" w:cs="Arial"/>
          <w:sz w:val="24"/>
          <w:szCs w:val="24"/>
          <w:lang w:val="en-GB"/>
        </w:rPr>
        <w:t>6</w:t>
      </w:r>
      <w:r w:rsidRPr="00990B9F">
        <w:rPr>
          <w:rFonts w:ascii="Arial" w:eastAsia="Century" w:hAnsi="Arial" w:cs="Arial"/>
          <w:sz w:val="24"/>
          <w:szCs w:val="24"/>
          <w:lang w:val="en-GB"/>
        </w:rPr>
        <w:t xml:space="preserve"> </w:t>
      </w:r>
      <w:r w:rsidR="00E90B37" w:rsidRPr="00990B9F">
        <w:rPr>
          <w:rFonts w:ascii="Arial" w:hAnsi="Arial" w:cs="Arial"/>
          <w:i/>
          <w:w w:val="105"/>
          <w:sz w:val="24"/>
          <w:szCs w:val="24"/>
          <w:lang w:val="en-GB"/>
        </w:rPr>
        <w:t>Qualitatively described ecosystem services</w:t>
      </w:r>
    </w:p>
    <w:p w14:paraId="18B928EA" w14:textId="3AF46548" w:rsidR="00E90B37" w:rsidRDefault="00E90B37" w:rsidP="00E90B37">
      <w:pPr>
        <w:rPr>
          <w:rFonts w:ascii="Arial" w:eastAsia="Century" w:hAnsi="Arial" w:cs="Arial"/>
          <w:sz w:val="24"/>
          <w:szCs w:val="24"/>
          <w:lang w:val="en-GB"/>
        </w:rPr>
      </w:pPr>
    </w:p>
    <w:p w14:paraId="4A9F4DB8" w14:textId="58396BD9" w:rsidR="00990B9F" w:rsidRPr="00990B9F" w:rsidRDefault="00A11ACA" w:rsidP="00A11ACA">
      <w:pPr>
        <w:pStyle w:val="BodyText"/>
        <w:spacing w:after="160" w:line="22" w:lineRule="atLeast"/>
        <w:ind w:left="0" w:right="137" w:firstLine="0"/>
        <w:rPr>
          <w:rFonts w:ascii="Arial" w:hAnsi="Arial" w:cs="Arial"/>
          <w:sz w:val="24"/>
          <w:szCs w:val="24"/>
          <w:lang w:val="en-GB"/>
        </w:rPr>
      </w:pPr>
      <w:r>
        <w:rPr>
          <w:rFonts w:ascii="Arial" w:hAnsi="Arial" w:cs="Arial"/>
          <w:sz w:val="24"/>
          <w:szCs w:val="24"/>
        </w:rPr>
        <w:t xml:space="preserve">‘Qualitatively described’ </w:t>
      </w:r>
      <w:proofErr w:type="gramStart"/>
      <w:r>
        <w:rPr>
          <w:rFonts w:ascii="Arial" w:hAnsi="Arial" w:cs="Arial"/>
          <w:sz w:val="24"/>
          <w:szCs w:val="24"/>
        </w:rPr>
        <w:t>services  include</w:t>
      </w:r>
      <w:proofErr w:type="gramEnd"/>
      <w:r>
        <w:rPr>
          <w:rFonts w:ascii="Arial" w:hAnsi="Arial" w:cs="Arial"/>
          <w:sz w:val="24"/>
          <w:szCs w:val="24"/>
        </w:rPr>
        <w:t xml:space="preserve"> those that </w:t>
      </w:r>
      <w:r w:rsidRPr="00636023">
        <w:rPr>
          <w:rFonts w:ascii="Arial" w:hAnsi="Arial" w:cs="Arial"/>
          <w:sz w:val="24"/>
          <w:szCs w:val="24"/>
        </w:rPr>
        <w:t>relate to the status of the ecosystem</w:t>
      </w:r>
      <w:r>
        <w:rPr>
          <w:rFonts w:ascii="Arial" w:hAnsi="Arial" w:cs="Arial"/>
          <w:sz w:val="24"/>
          <w:szCs w:val="24"/>
        </w:rPr>
        <w:t xml:space="preserve"> and, at least under the Millennium Ecosystem Assessment (2005) framework, </w:t>
      </w:r>
      <w:r w:rsidRPr="00636023">
        <w:rPr>
          <w:rFonts w:ascii="Arial" w:hAnsi="Arial" w:cs="Arial"/>
          <w:sz w:val="24"/>
          <w:szCs w:val="24"/>
        </w:rPr>
        <w:t xml:space="preserve">may be expressed in biophysical </w:t>
      </w:r>
      <w:r>
        <w:rPr>
          <w:rFonts w:ascii="Arial" w:hAnsi="Arial" w:cs="Arial"/>
          <w:sz w:val="24"/>
          <w:szCs w:val="24"/>
        </w:rPr>
        <w:t xml:space="preserve">but not monetary terms.  </w:t>
      </w:r>
      <w:r w:rsidR="00990B9F" w:rsidRPr="00990B9F">
        <w:rPr>
          <w:rFonts w:ascii="Arial" w:hAnsi="Arial" w:cs="Arial"/>
          <w:sz w:val="24"/>
          <w:szCs w:val="24"/>
          <w:lang w:val="en-GB"/>
        </w:rPr>
        <w:t xml:space="preserve">Values for pollination, </w:t>
      </w:r>
      <w:r w:rsidR="00990B9F" w:rsidRPr="00990B9F">
        <w:rPr>
          <w:rFonts w:ascii="Arial" w:hAnsi="Arial" w:cs="Arial"/>
          <w:sz w:val="24"/>
          <w:szCs w:val="24"/>
        </w:rPr>
        <w:t>genetic diversity</w:t>
      </w:r>
      <w:r w:rsidR="00990B9F" w:rsidRPr="00990B9F">
        <w:rPr>
          <w:rFonts w:ascii="Arial" w:hAnsi="Arial" w:cs="Arial"/>
          <w:sz w:val="24"/>
          <w:szCs w:val="24"/>
          <w:lang w:val="en-GB"/>
        </w:rPr>
        <w:t xml:space="preserve"> and non-timber forest products could not be quantified in this study</w:t>
      </w:r>
      <w:r>
        <w:rPr>
          <w:rFonts w:ascii="Arial" w:hAnsi="Arial" w:cs="Arial"/>
          <w:sz w:val="24"/>
          <w:szCs w:val="24"/>
        </w:rPr>
        <w:t xml:space="preserve"> (</w:t>
      </w:r>
      <w:r w:rsidRPr="008B617D">
        <w:rPr>
          <w:rFonts w:ascii="Arial" w:hAnsi="Arial" w:cs="Arial"/>
          <w:color w:val="FF0000"/>
          <w:sz w:val="24"/>
          <w:szCs w:val="24"/>
          <w:lang w:val="en-GB"/>
        </w:rPr>
        <w:t>Supplementary Material</w:t>
      </w:r>
      <w:r>
        <w:rPr>
          <w:rFonts w:ascii="Arial" w:hAnsi="Arial" w:cs="Arial"/>
          <w:color w:val="FF0000"/>
          <w:sz w:val="24"/>
          <w:szCs w:val="24"/>
          <w:lang w:val="en-GB"/>
        </w:rPr>
        <w:t>, S6</w:t>
      </w:r>
      <w:r w:rsidRPr="00A11ACA">
        <w:rPr>
          <w:rFonts w:ascii="Arial" w:hAnsi="Arial" w:cs="Arial"/>
          <w:sz w:val="24"/>
          <w:szCs w:val="24"/>
          <w:lang w:val="en-GB"/>
        </w:rPr>
        <w:t>)</w:t>
      </w:r>
      <w:r>
        <w:rPr>
          <w:rFonts w:ascii="Arial" w:hAnsi="Arial" w:cs="Arial"/>
          <w:sz w:val="24"/>
          <w:szCs w:val="24"/>
          <w:lang w:val="en-GB"/>
        </w:rPr>
        <w:t>.</w:t>
      </w:r>
    </w:p>
    <w:p w14:paraId="4E719333" w14:textId="77777777" w:rsidR="00990B9F" w:rsidRPr="00990B9F" w:rsidRDefault="00990B9F" w:rsidP="00E90B37">
      <w:pPr>
        <w:rPr>
          <w:rFonts w:ascii="Arial" w:eastAsia="Century" w:hAnsi="Arial" w:cs="Arial"/>
          <w:sz w:val="24"/>
          <w:szCs w:val="24"/>
          <w:lang w:val="en-GB"/>
        </w:rPr>
      </w:pPr>
    </w:p>
    <w:p w14:paraId="49735741" w14:textId="24D0D4EE" w:rsidR="00990B9F" w:rsidRPr="00990B9F" w:rsidRDefault="00990B9F" w:rsidP="00990B9F">
      <w:pPr>
        <w:pStyle w:val="BodyText"/>
        <w:numPr>
          <w:ilvl w:val="0"/>
          <w:numId w:val="6"/>
        </w:numPr>
        <w:spacing w:after="160" w:line="22" w:lineRule="atLeast"/>
        <w:ind w:right="497"/>
        <w:rPr>
          <w:rFonts w:ascii="Arial" w:hAnsi="Arial" w:cs="Arial"/>
          <w:sz w:val="24"/>
          <w:szCs w:val="24"/>
        </w:rPr>
      </w:pPr>
      <w:r w:rsidRPr="00990B9F">
        <w:rPr>
          <w:rFonts w:ascii="Arial" w:hAnsi="Arial" w:cs="Arial"/>
          <w:sz w:val="24"/>
          <w:szCs w:val="24"/>
        </w:rPr>
        <w:t xml:space="preserve">2,551.07 ha in the KWLS were found by surveys to be under cultivation in the </w:t>
      </w:r>
      <w:r w:rsidR="00772AA1" w:rsidRPr="00990B9F">
        <w:rPr>
          <w:rFonts w:ascii="Arial" w:hAnsi="Arial" w:cs="Arial"/>
          <w:sz w:val="24"/>
          <w:szCs w:val="24"/>
        </w:rPr>
        <w:t xml:space="preserve">kharif </w:t>
      </w:r>
      <w:r w:rsidRPr="00990B9F">
        <w:rPr>
          <w:rFonts w:ascii="Arial" w:hAnsi="Arial" w:cs="Arial"/>
          <w:sz w:val="24"/>
          <w:szCs w:val="24"/>
        </w:rPr>
        <w:t>season</w:t>
      </w:r>
      <w:r w:rsidR="00772AA1" w:rsidRPr="00990B9F">
        <w:rPr>
          <w:rFonts w:ascii="Arial" w:hAnsi="Arial" w:cs="Arial"/>
          <w:sz w:val="24"/>
          <w:szCs w:val="24"/>
        </w:rPr>
        <w:t xml:space="preserve">, with 1,749 ha cropped in the rabi season. </w:t>
      </w:r>
      <w:r w:rsidRPr="00990B9F">
        <w:rPr>
          <w:rFonts w:ascii="Arial" w:hAnsi="Arial" w:cs="Arial"/>
          <w:sz w:val="24"/>
          <w:szCs w:val="24"/>
        </w:rPr>
        <w:t xml:space="preserve"> </w:t>
      </w:r>
      <w:r w:rsidR="00772AA1" w:rsidRPr="00990B9F">
        <w:rPr>
          <w:rFonts w:ascii="Arial" w:hAnsi="Arial" w:cs="Arial"/>
          <w:sz w:val="24"/>
          <w:szCs w:val="24"/>
        </w:rPr>
        <w:t xml:space="preserve">Cereal grains </w:t>
      </w:r>
      <w:r w:rsidR="00E21153">
        <w:rPr>
          <w:rFonts w:ascii="Arial" w:hAnsi="Arial" w:cs="Arial"/>
          <w:sz w:val="24"/>
          <w:szCs w:val="24"/>
        </w:rPr>
        <w:t xml:space="preserve">dominate but </w:t>
      </w:r>
      <w:r w:rsidR="00772AA1" w:rsidRPr="00990B9F">
        <w:rPr>
          <w:rFonts w:ascii="Arial" w:hAnsi="Arial" w:cs="Arial"/>
          <w:sz w:val="24"/>
          <w:szCs w:val="24"/>
        </w:rPr>
        <w:t>mostly depend</w:t>
      </w:r>
      <w:r w:rsidRPr="00990B9F">
        <w:rPr>
          <w:rFonts w:ascii="Arial" w:hAnsi="Arial" w:cs="Arial"/>
          <w:sz w:val="24"/>
          <w:szCs w:val="24"/>
        </w:rPr>
        <w:t>ent</w:t>
      </w:r>
      <w:r w:rsidR="00772AA1" w:rsidRPr="00990B9F">
        <w:rPr>
          <w:rFonts w:ascii="Arial" w:hAnsi="Arial" w:cs="Arial"/>
          <w:sz w:val="24"/>
          <w:szCs w:val="24"/>
        </w:rPr>
        <w:t xml:space="preserve"> on wind pollination</w:t>
      </w:r>
      <w:r w:rsidRPr="00990B9F">
        <w:rPr>
          <w:rFonts w:ascii="Arial" w:hAnsi="Arial" w:cs="Arial"/>
          <w:sz w:val="24"/>
          <w:szCs w:val="24"/>
        </w:rPr>
        <w:t xml:space="preserve">.  Household surveys found </w:t>
      </w:r>
      <w:r w:rsidR="00C921C0">
        <w:rPr>
          <w:rFonts w:ascii="Arial" w:hAnsi="Arial" w:cs="Arial"/>
          <w:sz w:val="24"/>
          <w:szCs w:val="24"/>
        </w:rPr>
        <w:t xml:space="preserve">a range of kharif and rabi </w:t>
      </w:r>
      <w:r w:rsidRPr="00990B9F">
        <w:rPr>
          <w:rFonts w:ascii="Arial" w:hAnsi="Arial" w:cs="Arial"/>
          <w:sz w:val="24"/>
          <w:szCs w:val="24"/>
        </w:rPr>
        <w:t>c</w:t>
      </w:r>
      <w:r w:rsidR="00772AA1" w:rsidRPr="00990B9F">
        <w:rPr>
          <w:rFonts w:ascii="Arial" w:hAnsi="Arial" w:cs="Arial"/>
          <w:sz w:val="24"/>
          <w:szCs w:val="24"/>
        </w:rPr>
        <w:t>rops benefitting from insect and other pollinators</w:t>
      </w:r>
      <w:r w:rsidR="00C921C0">
        <w:rPr>
          <w:rFonts w:ascii="Arial" w:hAnsi="Arial" w:cs="Arial"/>
          <w:sz w:val="24"/>
          <w:szCs w:val="24"/>
        </w:rPr>
        <w:t xml:space="preserve">, but </w:t>
      </w:r>
      <w:r w:rsidRPr="00990B9F">
        <w:rPr>
          <w:rFonts w:ascii="Arial" w:hAnsi="Arial" w:cs="Arial"/>
          <w:sz w:val="24"/>
          <w:szCs w:val="24"/>
        </w:rPr>
        <w:t xml:space="preserve">no studies relevant to </w:t>
      </w:r>
      <w:r w:rsidR="00772AA1" w:rsidRPr="00990B9F">
        <w:rPr>
          <w:rFonts w:ascii="Arial" w:hAnsi="Arial" w:cs="Arial"/>
          <w:sz w:val="24"/>
          <w:szCs w:val="24"/>
        </w:rPr>
        <w:t>the</w:t>
      </w:r>
      <w:r w:rsidRPr="00990B9F">
        <w:rPr>
          <w:rFonts w:ascii="Arial" w:hAnsi="Arial" w:cs="Arial"/>
          <w:sz w:val="24"/>
          <w:szCs w:val="24"/>
        </w:rPr>
        <w:t xml:space="preserve"> KWLS eco</w:t>
      </w:r>
      <w:r w:rsidR="00772AA1" w:rsidRPr="00990B9F">
        <w:rPr>
          <w:rFonts w:ascii="Arial" w:hAnsi="Arial" w:cs="Arial"/>
          <w:sz w:val="24"/>
          <w:szCs w:val="24"/>
        </w:rPr>
        <w:t>system</w:t>
      </w:r>
      <w:r w:rsidRPr="00990B9F">
        <w:rPr>
          <w:rFonts w:ascii="Arial" w:hAnsi="Arial" w:cs="Arial"/>
          <w:sz w:val="24"/>
          <w:szCs w:val="24"/>
        </w:rPr>
        <w:t xml:space="preserve"> were available</w:t>
      </w:r>
      <w:r w:rsidR="00E21153">
        <w:rPr>
          <w:rFonts w:ascii="Arial" w:hAnsi="Arial" w:cs="Arial"/>
          <w:sz w:val="24"/>
          <w:szCs w:val="24"/>
        </w:rPr>
        <w:t xml:space="preserve"> and field experiments </w:t>
      </w:r>
      <w:r w:rsidR="00C921C0">
        <w:rPr>
          <w:rFonts w:ascii="Arial" w:hAnsi="Arial" w:cs="Arial"/>
          <w:sz w:val="24"/>
          <w:szCs w:val="24"/>
        </w:rPr>
        <w:t xml:space="preserve">could not be accommodated in </w:t>
      </w:r>
      <w:r w:rsidR="00E21153">
        <w:rPr>
          <w:rFonts w:ascii="Arial" w:hAnsi="Arial" w:cs="Arial"/>
          <w:sz w:val="24"/>
          <w:szCs w:val="24"/>
        </w:rPr>
        <w:t>this study</w:t>
      </w:r>
      <w:r w:rsidR="00C921C0">
        <w:rPr>
          <w:rFonts w:ascii="Arial" w:hAnsi="Arial" w:cs="Arial"/>
          <w:sz w:val="24"/>
          <w:szCs w:val="24"/>
        </w:rPr>
        <w:t>.  T</w:t>
      </w:r>
      <w:r w:rsidRPr="00990B9F">
        <w:rPr>
          <w:rFonts w:ascii="Arial" w:hAnsi="Arial" w:cs="Arial"/>
          <w:sz w:val="24"/>
          <w:szCs w:val="24"/>
        </w:rPr>
        <w:t xml:space="preserve">he pollination service is </w:t>
      </w:r>
      <w:r w:rsidR="00C921C0">
        <w:rPr>
          <w:rFonts w:ascii="Arial" w:hAnsi="Arial" w:cs="Arial"/>
          <w:sz w:val="24"/>
          <w:szCs w:val="24"/>
        </w:rPr>
        <w:t xml:space="preserve">therefore </w:t>
      </w:r>
      <w:r w:rsidR="00772AA1" w:rsidRPr="00990B9F">
        <w:rPr>
          <w:rFonts w:ascii="Arial" w:hAnsi="Arial" w:cs="Arial"/>
          <w:sz w:val="24"/>
          <w:szCs w:val="24"/>
        </w:rPr>
        <w:t>described qualitative</w:t>
      </w:r>
      <w:r w:rsidR="00E21153">
        <w:rPr>
          <w:rFonts w:ascii="Arial" w:hAnsi="Arial" w:cs="Arial"/>
          <w:sz w:val="24"/>
          <w:szCs w:val="24"/>
        </w:rPr>
        <w:t>ly</w:t>
      </w:r>
      <w:r w:rsidR="00772AA1" w:rsidRPr="00990B9F">
        <w:rPr>
          <w:rFonts w:ascii="Arial" w:hAnsi="Arial" w:cs="Arial"/>
          <w:sz w:val="24"/>
          <w:szCs w:val="24"/>
        </w:rPr>
        <w:t>.</w:t>
      </w:r>
    </w:p>
    <w:p w14:paraId="175C1386" w14:textId="37CEC369" w:rsidR="00E21153" w:rsidRDefault="00990B9F" w:rsidP="00E21153">
      <w:pPr>
        <w:pStyle w:val="BodyText"/>
        <w:numPr>
          <w:ilvl w:val="0"/>
          <w:numId w:val="6"/>
        </w:numPr>
        <w:spacing w:after="160" w:line="22" w:lineRule="atLeast"/>
        <w:ind w:right="497"/>
        <w:rPr>
          <w:rFonts w:ascii="Arial" w:hAnsi="Arial" w:cs="Arial"/>
          <w:sz w:val="24"/>
          <w:szCs w:val="24"/>
        </w:rPr>
      </w:pPr>
      <w:r w:rsidRPr="00990B9F">
        <w:rPr>
          <w:rFonts w:ascii="Arial" w:hAnsi="Arial" w:cs="Arial"/>
          <w:sz w:val="24"/>
          <w:szCs w:val="24"/>
        </w:rPr>
        <w:t>G</w:t>
      </w:r>
      <w:r w:rsidR="00772AA1" w:rsidRPr="00990B9F">
        <w:rPr>
          <w:rFonts w:ascii="Arial" w:hAnsi="Arial" w:cs="Arial"/>
          <w:sz w:val="24"/>
          <w:szCs w:val="24"/>
        </w:rPr>
        <w:t xml:space="preserve">enetic diversity (gene pool) within </w:t>
      </w:r>
      <w:r w:rsidRPr="00990B9F">
        <w:rPr>
          <w:rFonts w:ascii="Arial" w:hAnsi="Arial" w:cs="Arial"/>
          <w:sz w:val="24"/>
          <w:szCs w:val="24"/>
        </w:rPr>
        <w:t xml:space="preserve">any </w:t>
      </w:r>
      <w:r w:rsidR="00772AA1" w:rsidRPr="00990B9F">
        <w:rPr>
          <w:rFonts w:ascii="Arial" w:hAnsi="Arial" w:cs="Arial"/>
          <w:sz w:val="24"/>
          <w:szCs w:val="24"/>
        </w:rPr>
        <w:t>ecosystem represents a rich and co-evolved resource</w:t>
      </w:r>
      <w:r w:rsidRPr="00990B9F">
        <w:rPr>
          <w:rFonts w:ascii="Arial" w:hAnsi="Arial" w:cs="Arial"/>
          <w:sz w:val="24"/>
          <w:szCs w:val="24"/>
        </w:rPr>
        <w:t xml:space="preserve">, but no attempt was made to try to </w:t>
      </w:r>
      <w:r w:rsidR="00772AA1" w:rsidRPr="00990B9F">
        <w:rPr>
          <w:rFonts w:ascii="Arial" w:hAnsi="Arial" w:cs="Arial"/>
          <w:sz w:val="24"/>
          <w:szCs w:val="24"/>
        </w:rPr>
        <w:t xml:space="preserve">assign value to flora and fauna beyond supporting documentation </w:t>
      </w:r>
      <w:r w:rsidR="00C921C0">
        <w:rPr>
          <w:rFonts w:ascii="Arial" w:hAnsi="Arial" w:cs="Arial"/>
          <w:sz w:val="24"/>
          <w:szCs w:val="24"/>
        </w:rPr>
        <w:t xml:space="preserve">based on rapid surveys of </w:t>
      </w:r>
      <w:r w:rsidR="00772AA1" w:rsidRPr="00990B9F">
        <w:rPr>
          <w:rFonts w:ascii="Arial" w:hAnsi="Arial" w:cs="Arial"/>
          <w:sz w:val="24"/>
          <w:szCs w:val="24"/>
        </w:rPr>
        <w:t>the biodiversity of the KWLS</w:t>
      </w:r>
      <w:r w:rsidR="00E21153">
        <w:rPr>
          <w:rFonts w:ascii="Arial" w:hAnsi="Arial" w:cs="Arial"/>
          <w:sz w:val="24"/>
          <w:szCs w:val="24"/>
        </w:rPr>
        <w:t>.</w:t>
      </w:r>
    </w:p>
    <w:p w14:paraId="6D0BA7B5" w14:textId="122B5D1A" w:rsidR="00990B9F" w:rsidRPr="00E21153" w:rsidRDefault="00772AA1" w:rsidP="00E21153">
      <w:pPr>
        <w:pStyle w:val="BodyText"/>
        <w:numPr>
          <w:ilvl w:val="0"/>
          <w:numId w:val="6"/>
        </w:numPr>
        <w:spacing w:after="160" w:line="22" w:lineRule="atLeast"/>
        <w:ind w:right="497"/>
        <w:rPr>
          <w:rFonts w:ascii="Arial" w:hAnsi="Arial" w:cs="Arial"/>
          <w:sz w:val="24"/>
          <w:szCs w:val="24"/>
        </w:rPr>
      </w:pPr>
      <w:r w:rsidRPr="00E21153">
        <w:rPr>
          <w:rFonts w:ascii="Arial" w:hAnsi="Arial" w:cs="Arial"/>
          <w:sz w:val="24"/>
          <w:szCs w:val="24"/>
        </w:rPr>
        <w:t xml:space="preserve">Villages and settlements in KWLS </w:t>
      </w:r>
      <w:r w:rsidR="00E21153">
        <w:rPr>
          <w:rFonts w:ascii="Arial" w:hAnsi="Arial" w:cs="Arial"/>
          <w:sz w:val="24"/>
          <w:szCs w:val="24"/>
        </w:rPr>
        <w:t xml:space="preserve">are </w:t>
      </w:r>
      <w:r w:rsidRPr="00E21153">
        <w:rPr>
          <w:rFonts w:ascii="Arial" w:hAnsi="Arial" w:cs="Arial"/>
          <w:sz w:val="24"/>
          <w:szCs w:val="24"/>
        </w:rPr>
        <w:t>high</w:t>
      </w:r>
      <w:r w:rsidR="00E21153">
        <w:rPr>
          <w:rFonts w:ascii="Arial" w:hAnsi="Arial" w:cs="Arial"/>
          <w:sz w:val="24"/>
          <w:szCs w:val="24"/>
        </w:rPr>
        <w:t>ly</w:t>
      </w:r>
      <w:r w:rsidRPr="00E21153">
        <w:rPr>
          <w:rFonts w:ascii="Arial" w:hAnsi="Arial" w:cs="Arial"/>
          <w:sz w:val="24"/>
          <w:szCs w:val="24"/>
        </w:rPr>
        <w:t xml:space="preserve"> dependen</w:t>
      </w:r>
      <w:r w:rsidR="00E21153">
        <w:rPr>
          <w:rFonts w:ascii="Arial" w:hAnsi="Arial" w:cs="Arial"/>
          <w:sz w:val="24"/>
          <w:szCs w:val="24"/>
        </w:rPr>
        <w:t>t</w:t>
      </w:r>
      <w:r w:rsidRPr="00E21153">
        <w:rPr>
          <w:rFonts w:ascii="Arial" w:hAnsi="Arial" w:cs="Arial"/>
          <w:sz w:val="24"/>
          <w:szCs w:val="24"/>
        </w:rPr>
        <w:t xml:space="preserve"> on NTFPs</w:t>
      </w:r>
      <w:r w:rsidR="00990B9F" w:rsidRPr="00E21153">
        <w:rPr>
          <w:rFonts w:ascii="Arial" w:hAnsi="Arial" w:cs="Arial"/>
          <w:sz w:val="24"/>
          <w:szCs w:val="24"/>
        </w:rPr>
        <w:t xml:space="preserve"> </w:t>
      </w:r>
      <w:r w:rsidR="00E21153">
        <w:rPr>
          <w:rFonts w:ascii="Arial" w:hAnsi="Arial" w:cs="Arial"/>
          <w:sz w:val="24"/>
          <w:szCs w:val="24"/>
        </w:rPr>
        <w:t xml:space="preserve">including </w:t>
      </w:r>
      <w:r w:rsidRPr="00E21153">
        <w:rPr>
          <w:rFonts w:ascii="Arial" w:hAnsi="Arial" w:cs="Arial"/>
          <w:sz w:val="24"/>
          <w:szCs w:val="24"/>
        </w:rPr>
        <w:t xml:space="preserve">wild fruits (Ber, </w:t>
      </w:r>
      <w:r w:rsidRPr="00E21153">
        <w:rPr>
          <w:rFonts w:ascii="Arial" w:hAnsi="Arial" w:cs="Arial"/>
          <w:i/>
          <w:sz w:val="24"/>
          <w:szCs w:val="24"/>
        </w:rPr>
        <w:t>Grewia</w:t>
      </w:r>
      <w:r w:rsidRPr="00E21153">
        <w:rPr>
          <w:rFonts w:ascii="Arial" w:hAnsi="Arial" w:cs="Arial"/>
          <w:sz w:val="24"/>
          <w:szCs w:val="24"/>
        </w:rPr>
        <w:t>, Carandas, etc.) asparagus roots</w:t>
      </w:r>
      <w:r w:rsidR="00E21153">
        <w:rPr>
          <w:rFonts w:ascii="Arial" w:hAnsi="Arial" w:cs="Arial"/>
          <w:sz w:val="24"/>
          <w:szCs w:val="24"/>
        </w:rPr>
        <w:t xml:space="preserve">, </w:t>
      </w:r>
      <w:r w:rsidRPr="00E21153">
        <w:rPr>
          <w:rFonts w:ascii="Arial" w:hAnsi="Arial" w:cs="Arial"/>
          <w:i/>
          <w:sz w:val="24"/>
          <w:szCs w:val="24"/>
        </w:rPr>
        <w:t>Grewia tenax</w:t>
      </w:r>
      <w:r w:rsidRPr="00E21153">
        <w:rPr>
          <w:rFonts w:ascii="Arial" w:hAnsi="Arial" w:cs="Arial"/>
          <w:sz w:val="24"/>
          <w:szCs w:val="24"/>
        </w:rPr>
        <w:t xml:space="preserve"> sticks</w:t>
      </w:r>
      <w:r w:rsidR="00E21153">
        <w:rPr>
          <w:rFonts w:ascii="Arial" w:hAnsi="Arial" w:cs="Arial"/>
          <w:sz w:val="24"/>
          <w:szCs w:val="24"/>
        </w:rPr>
        <w:t>,</w:t>
      </w:r>
      <w:r w:rsidRPr="00E21153">
        <w:rPr>
          <w:rFonts w:ascii="Arial" w:hAnsi="Arial" w:cs="Arial"/>
          <w:sz w:val="24"/>
          <w:szCs w:val="24"/>
        </w:rPr>
        <w:t xml:space="preserve"> </w:t>
      </w:r>
      <w:r w:rsidRPr="00E21153">
        <w:rPr>
          <w:rFonts w:ascii="Arial" w:hAnsi="Arial" w:cs="Arial"/>
          <w:i/>
          <w:sz w:val="24"/>
          <w:szCs w:val="24"/>
        </w:rPr>
        <w:t>Ocimum basilicum</w:t>
      </w:r>
      <w:r w:rsidRPr="00E21153">
        <w:rPr>
          <w:rFonts w:ascii="Arial" w:hAnsi="Arial" w:cs="Arial"/>
          <w:sz w:val="24"/>
          <w:szCs w:val="24"/>
        </w:rPr>
        <w:t xml:space="preserve"> seeds</w:t>
      </w:r>
      <w:r w:rsidR="00E21153">
        <w:rPr>
          <w:rFonts w:ascii="Arial" w:hAnsi="Arial" w:cs="Arial"/>
          <w:sz w:val="24"/>
          <w:szCs w:val="24"/>
        </w:rPr>
        <w:t>,</w:t>
      </w:r>
      <w:r w:rsidRPr="00E21153">
        <w:rPr>
          <w:rFonts w:ascii="Arial" w:hAnsi="Arial" w:cs="Arial"/>
          <w:sz w:val="24"/>
          <w:szCs w:val="24"/>
        </w:rPr>
        <w:t xml:space="preserve"> gum</w:t>
      </w:r>
      <w:r w:rsidR="00E21153">
        <w:rPr>
          <w:rFonts w:ascii="Arial" w:hAnsi="Arial" w:cs="Arial"/>
          <w:sz w:val="24"/>
          <w:szCs w:val="24"/>
        </w:rPr>
        <w:t>,</w:t>
      </w:r>
      <w:r w:rsidRPr="00E21153">
        <w:rPr>
          <w:rFonts w:ascii="Arial" w:hAnsi="Arial" w:cs="Arial"/>
          <w:sz w:val="24"/>
          <w:szCs w:val="24"/>
        </w:rPr>
        <w:t xml:space="preserve"> medicinal plants</w:t>
      </w:r>
      <w:r w:rsidR="00E21153">
        <w:rPr>
          <w:rFonts w:ascii="Arial" w:hAnsi="Arial" w:cs="Arial"/>
          <w:sz w:val="24"/>
          <w:szCs w:val="24"/>
        </w:rPr>
        <w:t>,</w:t>
      </w:r>
      <w:r w:rsidRPr="00E21153">
        <w:rPr>
          <w:rFonts w:ascii="Arial" w:hAnsi="Arial" w:cs="Arial"/>
          <w:sz w:val="24"/>
          <w:szCs w:val="24"/>
        </w:rPr>
        <w:t xml:space="preserve"> and </w:t>
      </w:r>
      <w:r w:rsidR="00E21153">
        <w:rPr>
          <w:rFonts w:ascii="Arial" w:hAnsi="Arial" w:cs="Arial"/>
          <w:sz w:val="24"/>
          <w:szCs w:val="24"/>
        </w:rPr>
        <w:t xml:space="preserve">plant </w:t>
      </w:r>
      <w:r w:rsidRPr="00E21153">
        <w:rPr>
          <w:rFonts w:ascii="Arial" w:hAnsi="Arial" w:cs="Arial"/>
          <w:sz w:val="24"/>
          <w:szCs w:val="24"/>
        </w:rPr>
        <w:t xml:space="preserve">fibre.  </w:t>
      </w:r>
      <w:r w:rsidR="00E21153">
        <w:rPr>
          <w:rFonts w:ascii="Arial" w:hAnsi="Arial" w:cs="Arial"/>
          <w:sz w:val="24"/>
          <w:szCs w:val="24"/>
        </w:rPr>
        <w:t>S</w:t>
      </w:r>
      <w:r w:rsidR="00990B9F" w:rsidRPr="00E21153">
        <w:rPr>
          <w:rFonts w:ascii="Arial" w:hAnsi="Arial" w:cs="Arial"/>
          <w:sz w:val="24"/>
          <w:szCs w:val="24"/>
        </w:rPr>
        <w:t xml:space="preserve">ocioeconomic surveys </w:t>
      </w:r>
      <w:r w:rsidR="00E21153">
        <w:rPr>
          <w:rFonts w:ascii="Arial" w:hAnsi="Arial" w:cs="Arial"/>
          <w:sz w:val="24"/>
          <w:szCs w:val="24"/>
        </w:rPr>
        <w:t xml:space="preserve">also </w:t>
      </w:r>
      <w:r w:rsidR="00990B9F" w:rsidRPr="00E21153">
        <w:rPr>
          <w:rFonts w:ascii="Arial" w:hAnsi="Arial" w:cs="Arial"/>
          <w:sz w:val="24"/>
          <w:szCs w:val="24"/>
        </w:rPr>
        <w:t xml:space="preserve">revealed </w:t>
      </w:r>
      <w:r w:rsidR="00E21153">
        <w:rPr>
          <w:rFonts w:ascii="Arial" w:hAnsi="Arial" w:cs="Arial"/>
          <w:sz w:val="24"/>
          <w:szCs w:val="24"/>
        </w:rPr>
        <w:t xml:space="preserve">substantial </w:t>
      </w:r>
      <w:r w:rsidRPr="00E21153">
        <w:rPr>
          <w:rFonts w:ascii="Arial" w:hAnsi="Arial" w:cs="Arial"/>
          <w:sz w:val="24"/>
          <w:szCs w:val="24"/>
        </w:rPr>
        <w:t xml:space="preserve">illegal extraction (poaching) of </w:t>
      </w:r>
      <w:r w:rsidRPr="00E21153">
        <w:rPr>
          <w:rFonts w:ascii="Arial" w:hAnsi="Arial" w:cs="Arial"/>
          <w:i/>
          <w:sz w:val="24"/>
          <w:szCs w:val="24"/>
        </w:rPr>
        <w:t xml:space="preserve">Asparagus </w:t>
      </w:r>
      <w:r w:rsidRPr="00E21153">
        <w:rPr>
          <w:rFonts w:ascii="Arial" w:hAnsi="Arial" w:cs="Arial"/>
          <w:sz w:val="24"/>
          <w:szCs w:val="24"/>
        </w:rPr>
        <w:t xml:space="preserve">roots, </w:t>
      </w:r>
      <w:r w:rsidRPr="00E21153">
        <w:rPr>
          <w:rFonts w:ascii="Arial" w:hAnsi="Arial" w:cs="Arial"/>
          <w:i/>
          <w:sz w:val="24"/>
          <w:szCs w:val="24"/>
        </w:rPr>
        <w:t xml:space="preserve">Grewia tenex </w:t>
      </w:r>
      <w:r w:rsidR="00E21153">
        <w:rPr>
          <w:rFonts w:ascii="Arial" w:hAnsi="Arial" w:cs="Arial"/>
          <w:sz w:val="24"/>
          <w:szCs w:val="24"/>
        </w:rPr>
        <w:t xml:space="preserve">sticks </w:t>
      </w:r>
      <w:r w:rsidRPr="00E21153">
        <w:rPr>
          <w:rFonts w:ascii="Arial" w:hAnsi="Arial" w:cs="Arial"/>
          <w:sz w:val="24"/>
          <w:szCs w:val="24"/>
        </w:rPr>
        <w:t xml:space="preserve">and </w:t>
      </w:r>
      <w:r w:rsidRPr="00E21153">
        <w:rPr>
          <w:rFonts w:ascii="Arial" w:hAnsi="Arial" w:cs="Arial"/>
          <w:i/>
          <w:sz w:val="24"/>
          <w:szCs w:val="24"/>
        </w:rPr>
        <w:t>Ocimum basilicum</w:t>
      </w:r>
      <w:r w:rsidR="00990B9F" w:rsidRPr="00E21153">
        <w:rPr>
          <w:rFonts w:ascii="Arial" w:hAnsi="Arial" w:cs="Arial"/>
          <w:sz w:val="24"/>
          <w:szCs w:val="24"/>
        </w:rPr>
        <w:t xml:space="preserve"> </w:t>
      </w:r>
      <w:r w:rsidR="00E21153">
        <w:rPr>
          <w:rFonts w:ascii="Arial" w:hAnsi="Arial" w:cs="Arial"/>
          <w:sz w:val="24"/>
          <w:szCs w:val="24"/>
        </w:rPr>
        <w:t xml:space="preserve">seeds </w:t>
      </w:r>
      <w:r w:rsidRPr="00E21153">
        <w:rPr>
          <w:rFonts w:ascii="Arial" w:hAnsi="Arial" w:cs="Arial"/>
          <w:sz w:val="24"/>
          <w:szCs w:val="24"/>
        </w:rPr>
        <w:t xml:space="preserve">by groups of poachers crossing the Chambal river </w:t>
      </w:r>
      <w:r w:rsidR="00E21153">
        <w:rPr>
          <w:rFonts w:ascii="Arial" w:hAnsi="Arial" w:cs="Arial"/>
          <w:sz w:val="24"/>
          <w:szCs w:val="24"/>
        </w:rPr>
        <w:t xml:space="preserve">from </w:t>
      </w:r>
      <w:r w:rsidR="00E21153" w:rsidRPr="00E21153">
        <w:rPr>
          <w:rFonts w:ascii="Arial" w:hAnsi="Arial" w:cs="Arial"/>
          <w:sz w:val="24"/>
          <w:szCs w:val="24"/>
        </w:rPr>
        <w:t xml:space="preserve">the neighbouring state of Madhya Pradesh </w:t>
      </w:r>
      <w:r w:rsidRPr="00E21153">
        <w:rPr>
          <w:rFonts w:ascii="Arial" w:hAnsi="Arial" w:cs="Arial"/>
          <w:sz w:val="24"/>
          <w:szCs w:val="24"/>
        </w:rPr>
        <w:t>and camping for a number of days to collect these NTFP materials.</w:t>
      </w:r>
    </w:p>
    <w:p w14:paraId="08572D41" w14:textId="77777777" w:rsidR="00E90B37" w:rsidRPr="0099038A" w:rsidRDefault="00E90B37" w:rsidP="0099038A">
      <w:pPr>
        <w:spacing w:after="160" w:line="22" w:lineRule="atLeast"/>
        <w:rPr>
          <w:rFonts w:ascii="Arial" w:eastAsia="Century" w:hAnsi="Arial" w:cs="Arial"/>
          <w:sz w:val="24"/>
          <w:szCs w:val="24"/>
          <w:lang w:val="en-GB"/>
        </w:rPr>
      </w:pPr>
    </w:p>
    <w:p w14:paraId="6DAC8303" w14:textId="126358ED" w:rsidR="00E90B37" w:rsidRPr="0099038A" w:rsidRDefault="00E90B37" w:rsidP="0099038A">
      <w:pPr>
        <w:spacing w:after="160" w:line="22" w:lineRule="atLeast"/>
        <w:rPr>
          <w:rFonts w:ascii="Arial" w:eastAsia="Century" w:hAnsi="Arial" w:cs="Arial"/>
          <w:sz w:val="24"/>
          <w:szCs w:val="24"/>
          <w:lang w:val="en-GB"/>
        </w:rPr>
      </w:pPr>
      <w:r w:rsidRPr="0099038A">
        <w:rPr>
          <w:rFonts w:ascii="Arial" w:eastAsia="Century" w:hAnsi="Arial" w:cs="Arial"/>
          <w:sz w:val="24"/>
          <w:szCs w:val="24"/>
          <w:lang w:val="en-GB"/>
        </w:rPr>
        <w:t xml:space="preserve">3.7 </w:t>
      </w:r>
      <w:r w:rsidRPr="0099038A">
        <w:rPr>
          <w:rFonts w:ascii="Arial" w:hAnsi="Arial" w:cs="Arial"/>
          <w:i/>
          <w:w w:val="105"/>
          <w:sz w:val="24"/>
          <w:szCs w:val="24"/>
          <w:lang w:val="en-GB"/>
        </w:rPr>
        <w:t>Miscellaneous ecosystem services</w:t>
      </w:r>
    </w:p>
    <w:p w14:paraId="0E010032" w14:textId="36DA17F7" w:rsidR="00D97445" w:rsidRDefault="00852A35" w:rsidP="00E5198E">
      <w:pPr>
        <w:pStyle w:val="BodyText"/>
        <w:spacing w:after="160" w:line="22" w:lineRule="atLeast"/>
        <w:ind w:left="0" w:firstLine="0"/>
        <w:rPr>
          <w:rFonts w:ascii="Arial" w:hAnsi="Arial" w:cs="Arial"/>
          <w:sz w:val="24"/>
          <w:szCs w:val="24"/>
          <w:lang w:val="en-GB"/>
        </w:rPr>
      </w:pPr>
      <w:r>
        <w:rPr>
          <w:rFonts w:ascii="Arial" w:hAnsi="Arial" w:cs="Arial"/>
          <w:sz w:val="24"/>
          <w:szCs w:val="24"/>
        </w:rPr>
        <w:t xml:space="preserve">Table </w:t>
      </w:r>
      <w:r w:rsidR="001D740E">
        <w:rPr>
          <w:rFonts w:ascii="Arial" w:hAnsi="Arial" w:cs="Arial"/>
          <w:sz w:val="24"/>
          <w:szCs w:val="24"/>
        </w:rPr>
        <w:t>2</w:t>
      </w:r>
      <w:r>
        <w:rPr>
          <w:rFonts w:ascii="Arial" w:hAnsi="Arial" w:cs="Arial"/>
          <w:sz w:val="24"/>
          <w:szCs w:val="24"/>
        </w:rPr>
        <w:t xml:space="preserve"> records v</w:t>
      </w:r>
      <w:r w:rsidR="00990B9F" w:rsidRPr="0099038A">
        <w:rPr>
          <w:rFonts w:ascii="Arial" w:hAnsi="Arial" w:cs="Arial"/>
          <w:sz w:val="24"/>
          <w:szCs w:val="24"/>
        </w:rPr>
        <w:t xml:space="preserve">alues for </w:t>
      </w:r>
      <w:r w:rsidR="00E21153">
        <w:rPr>
          <w:rFonts w:ascii="Arial" w:hAnsi="Arial" w:cs="Arial"/>
          <w:sz w:val="24"/>
          <w:szCs w:val="24"/>
        </w:rPr>
        <w:t xml:space="preserve">miscellaneous other services </w:t>
      </w:r>
      <w:r w:rsidR="00E5198E">
        <w:rPr>
          <w:rFonts w:ascii="Arial" w:hAnsi="Arial" w:cs="Arial"/>
          <w:sz w:val="24"/>
          <w:szCs w:val="24"/>
        </w:rPr>
        <w:t xml:space="preserve">provided by KWLS </w:t>
      </w:r>
      <w:r w:rsidR="0099038A" w:rsidRPr="0099038A">
        <w:rPr>
          <w:rFonts w:ascii="Arial" w:hAnsi="Arial" w:cs="Arial"/>
          <w:sz w:val="24"/>
          <w:szCs w:val="24"/>
        </w:rPr>
        <w:t xml:space="preserve">transferred from the </w:t>
      </w:r>
      <w:r w:rsidR="00772AA1" w:rsidRPr="0099038A">
        <w:rPr>
          <w:rFonts w:ascii="Arial" w:hAnsi="Arial" w:cs="Arial"/>
          <w:sz w:val="24"/>
          <w:szCs w:val="24"/>
        </w:rPr>
        <w:t xml:space="preserve">Verma </w:t>
      </w:r>
      <w:r w:rsidR="00772AA1" w:rsidRPr="0099038A">
        <w:rPr>
          <w:rFonts w:ascii="Arial" w:hAnsi="Arial" w:cs="Arial"/>
          <w:i/>
          <w:sz w:val="24"/>
          <w:szCs w:val="24"/>
        </w:rPr>
        <w:t xml:space="preserve">et al </w:t>
      </w:r>
      <w:r w:rsidR="00772AA1" w:rsidRPr="0099038A">
        <w:rPr>
          <w:rFonts w:ascii="Arial" w:hAnsi="Arial" w:cs="Arial"/>
          <w:sz w:val="24"/>
          <w:szCs w:val="24"/>
        </w:rPr>
        <w:t xml:space="preserve">(2015) </w:t>
      </w:r>
      <w:r w:rsidR="0099038A" w:rsidRPr="0099038A">
        <w:rPr>
          <w:rFonts w:ascii="Arial" w:hAnsi="Arial" w:cs="Arial"/>
          <w:sz w:val="24"/>
          <w:szCs w:val="24"/>
        </w:rPr>
        <w:t xml:space="preserve">study of the adjacent </w:t>
      </w:r>
      <w:r w:rsidR="00772AA1" w:rsidRPr="0099038A">
        <w:rPr>
          <w:rFonts w:ascii="Arial" w:hAnsi="Arial" w:cs="Arial"/>
          <w:sz w:val="24"/>
          <w:szCs w:val="24"/>
        </w:rPr>
        <w:t xml:space="preserve">Ranthambhore division </w:t>
      </w:r>
      <w:r w:rsidR="0099038A" w:rsidRPr="0099038A">
        <w:rPr>
          <w:rFonts w:ascii="Arial" w:hAnsi="Arial" w:cs="Arial"/>
          <w:sz w:val="24"/>
          <w:szCs w:val="24"/>
        </w:rPr>
        <w:t xml:space="preserve">of </w:t>
      </w:r>
      <w:r w:rsidR="00772AA1" w:rsidRPr="0099038A">
        <w:rPr>
          <w:rFonts w:ascii="Arial" w:hAnsi="Arial" w:cs="Arial"/>
          <w:sz w:val="24"/>
          <w:szCs w:val="24"/>
        </w:rPr>
        <w:t>RTR</w:t>
      </w:r>
      <w:r w:rsidR="0099038A" w:rsidRPr="0099038A">
        <w:rPr>
          <w:rFonts w:ascii="Arial" w:hAnsi="Arial" w:cs="Arial"/>
          <w:sz w:val="24"/>
          <w:szCs w:val="24"/>
        </w:rPr>
        <w:t xml:space="preserve">, correcting for </w:t>
      </w:r>
      <w:r w:rsidR="00772AA1" w:rsidRPr="0099038A">
        <w:rPr>
          <w:rFonts w:ascii="Arial" w:hAnsi="Arial" w:cs="Arial"/>
          <w:sz w:val="24"/>
          <w:szCs w:val="24"/>
        </w:rPr>
        <w:t>area differences</w:t>
      </w:r>
      <w:r>
        <w:rPr>
          <w:rFonts w:ascii="Arial" w:hAnsi="Arial" w:cs="Arial"/>
          <w:sz w:val="24"/>
          <w:szCs w:val="24"/>
        </w:rPr>
        <w:t>.</w:t>
      </w:r>
      <w:bookmarkStart w:id="6" w:name="_Hlk58916295"/>
      <w:r w:rsidR="00E5198E">
        <w:rPr>
          <w:rFonts w:ascii="Arial" w:hAnsi="Arial" w:cs="Arial"/>
          <w:sz w:val="24"/>
          <w:szCs w:val="24"/>
        </w:rPr>
        <w:t xml:space="preserve">  These six miscellaneous services – g</w:t>
      </w:r>
      <w:r w:rsidR="00772AA1" w:rsidRPr="0099038A">
        <w:rPr>
          <w:rFonts w:ascii="Arial" w:hAnsi="Arial" w:cs="Arial"/>
          <w:sz w:val="24"/>
          <w:szCs w:val="24"/>
        </w:rPr>
        <w:t>ene-pool protection</w:t>
      </w:r>
      <w:r w:rsidR="00E5198E">
        <w:rPr>
          <w:rFonts w:ascii="Arial" w:hAnsi="Arial" w:cs="Arial"/>
          <w:sz w:val="24"/>
          <w:szCs w:val="24"/>
        </w:rPr>
        <w:t>, p</w:t>
      </w:r>
      <w:r w:rsidR="00772AA1" w:rsidRPr="0099038A">
        <w:rPr>
          <w:rFonts w:ascii="Arial" w:hAnsi="Arial" w:cs="Arial"/>
          <w:sz w:val="24"/>
          <w:szCs w:val="24"/>
        </w:rPr>
        <w:t>ollination-related services</w:t>
      </w:r>
      <w:r w:rsidR="00E5198E">
        <w:rPr>
          <w:rFonts w:ascii="Arial" w:hAnsi="Arial" w:cs="Arial"/>
          <w:sz w:val="24"/>
          <w:szCs w:val="24"/>
        </w:rPr>
        <w:t>, h</w:t>
      </w:r>
      <w:r w:rsidR="00772AA1" w:rsidRPr="0099038A">
        <w:rPr>
          <w:rFonts w:ascii="Arial" w:hAnsi="Arial" w:cs="Arial"/>
          <w:sz w:val="24"/>
          <w:szCs w:val="24"/>
        </w:rPr>
        <w:t>abitat for wildlife services</w:t>
      </w:r>
      <w:r w:rsidR="00E5198E">
        <w:rPr>
          <w:rFonts w:ascii="Arial" w:hAnsi="Arial" w:cs="Arial"/>
          <w:sz w:val="24"/>
          <w:szCs w:val="24"/>
        </w:rPr>
        <w:t>, b</w:t>
      </w:r>
      <w:r w:rsidR="0099038A" w:rsidRPr="0099038A">
        <w:rPr>
          <w:rFonts w:ascii="Arial" w:hAnsi="Arial" w:cs="Arial"/>
          <w:sz w:val="24"/>
          <w:szCs w:val="24"/>
        </w:rPr>
        <w:t>iological control of d</w:t>
      </w:r>
      <w:r w:rsidR="00772AA1" w:rsidRPr="0099038A">
        <w:rPr>
          <w:rFonts w:ascii="Arial" w:hAnsi="Arial" w:cs="Arial"/>
          <w:sz w:val="24"/>
          <w:szCs w:val="24"/>
        </w:rPr>
        <w:t>iseases and pests</w:t>
      </w:r>
      <w:r w:rsidR="00E5198E">
        <w:rPr>
          <w:rFonts w:ascii="Arial" w:hAnsi="Arial" w:cs="Arial"/>
          <w:sz w:val="24"/>
          <w:szCs w:val="24"/>
        </w:rPr>
        <w:t>, a</w:t>
      </w:r>
      <w:r w:rsidR="0099038A" w:rsidRPr="0099038A">
        <w:rPr>
          <w:rFonts w:ascii="Arial" w:hAnsi="Arial" w:cs="Arial"/>
          <w:sz w:val="24"/>
          <w:szCs w:val="24"/>
        </w:rPr>
        <w:t>ggregated gas regulation services</w:t>
      </w:r>
      <w:r w:rsidR="00E5198E">
        <w:rPr>
          <w:rFonts w:ascii="Arial" w:hAnsi="Arial" w:cs="Arial"/>
          <w:sz w:val="24"/>
          <w:szCs w:val="24"/>
        </w:rPr>
        <w:t>, and b</w:t>
      </w:r>
      <w:r w:rsidR="0099038A" w:rsidRPr="0099038A">
        <w:rPr>
          <w:rFonts w:ascii="Arial" w:hAnsi="Arial" w:cs="Arial"/>
          <w:sz w:val="24"/>
          <w:szCs w:val="24"/>
        </w:rPr>
        <w:t xml:space="preserve">reakdown of </w:t>
      </w:r>
      <w:r w:rsidR="00772AA1" w:rsidRPr="0099038A">
        <w:rPr>
          <w:rFonts w:ascii="Arial" w:hAnsi="Arial" w:cs="Arial"/>
          <w:sz w:val="24"/>
          <w:szCs w:val="24"/>
        </w:rPr>
        <w:t>waste</w:t>
      </w:r>
      <w:r w:rsidR="00772AA1" w:rsidRPr="0099038A">
        <w:rPr>
          <w:rFonts w:ascii="Arial" w:hAnsi="Arial" w:cs="Arial"/>
          <w:spacing w:val="38"/>
          <w:sz w:val="24"/>
          <w:szCs w:val="24"/>
        </w:rPr>
        <w:t xml:space="preserve"> </w:t>
      </w:r>
      <w:r w:rsidR="00772AA1" w:rsidRPr="0099038A">
        <w:rPr>
          <w:rFonts w:ascii="Arial" w:hAnsi="Arial" w:cs="Arial"/>
          <w:sz w:val="24"/>
          <w:szCs w:val="24"/>
        </w:rPr>
        <w:t xml:space="preserve">products </w:t>
      </w:r>
      <w:r w:rsidR="00E5198E">
        <w:rPr>
          <w:rFonts w:ascii="Arial" w:hAnsi="Arial" w:cs="Arial"/>
          <w:sz w:val="24"/>
          <w:szCs w:val="24"/>
        </w:rPr>
        <w:t xml:space="preserve">– have a </w:t>
      </w:r>
      <w:r w:rsidR="00E21153">
        <w:rPr>
          <w:rFonts w:ascii="Arial" w:hAnsi="Arial" w:cs="Arial"/>
          <w:sz w:val="24"/>
          <w:szCs w:val="24"/>
        </w:rPr>
        <w:t xml:space="preserve">cumulative </w:t>
      </w:r>
      <w:r w:rsidR="0099038A" w:rsidRPr="0099038A">
        <w:rPr>
          <w:rFonts w:ascii="Arial" w:hAnsi="Arial" w:cs="Arial"/>
          <w:sz w:val="24"/>
          <w:szCs w:val="24"/>
        </w:rPr>
        <w:t xml:space="preserve">value </w:t>
      </w:r>
      <w:r w:rsidR="00E5198E">
        <w:rPr>
          <w:rFonts w:ascii="Arial" w:hAnsi="Arial" w:cs="Arial"/>
          <w:sz w:val="24"/>
          <w:szCs w:val="24"/>
        </w:rPr>
        <w:t xml:space="preserve">of </w:t>
      </w:r>
      <w:r w:rsidR="00CA52B1" w:rsidRPr="0099038A">
        <w:rPr>
          <w:rFonts w:ascii="Arial" w:hAnsi="Arial" w:cs="Arial"/>
          <w:sz w:val="24"/>
          <w:szCs w:val="24"/>
          <w:lang w:val="en-GB"/>
        </w:rPr>
        <w:t>INR 6,979.81 million y</w:t>
      </w:r>
      <w:r w:rsidR="0099038A" w:rsidRPr="0099038A">
        <w:rPr>
          <w:rFonts w:ascii="Arial" w:hAnsi="Arial" w:cs="Arial"/>
          <w:sz w:val="24"/>
          <w:szCs w:val="24"/>
          <w:lang w:val="en-GB"/>
        </w:rPr>
        <w:t>ea</w:t>
      </w:r>
      <w:r w:rsidR="00CA52B1" w:rsidRPr="0099038A">
        <w:rPr>
          <w:rFonts w:ascii="Arial" w:hAnsi="Arial" w:cs="Arial"/>
          <w:sz w:val="24"/>
          <w:szCs w:val="24"/>
          <w:lang w:val="en-GB"/>
        </w:rPr>
        <w:t>r</w:t>
      </w:r>
      <w:r w:rsidR="00CA52B1" w:rsidRPr="0099038A">
        <w:rPr>
          <w:rFonts w:ascii="Arial" w:hAnsi="Arial" w:cs="Arial"/>
          <w:sz w:val="24"/>
          <w:szCs w:val="24"/>
          <w:vertAlign w:val="superscript"/>
          <w:lang w:val="en-GB"/>
        </w:rPr>
        <w:t>-1</w:t>
      </w:r>
      <w:bookmarkEnd w:id="6"/>
      <w:r w:rsidR="001D740E">
        <w:rPr>
          <w:rFonts w:ascii="Arial" w:hAnsi="Arial" w:cs="Arial"/>
          <w:sz w:val="24"/>
          <w:szCs w:val="24"/>
        </w:rPr>
        <w:t xml:space="preserve"> (</w:t>
      </w:r>
      <w:r w:rsidR="001D740E" w:rsidRPr="008B617D">
        <w:rPr>
          <w:rFonts w:ascii="Arial" w:hAnsi="Arial" w:cs="Arial"/>
          <w:color w:val="FF0000"/>
          <w:sz w:val="24"/>
          <w:szCs w:val="24"/>
          <w:lang w:val="en-GB"/>
        </w:rPr>
        <w:t>Supplementary Material</w:t>
      </w:r>
      <w:r w:rsidR="001D740E">
        <w:rPr>
          <w:rFonts w:ascii="Arial" w:hAnsi="Arial" w:cs="Arial"/>
          <w:color w:val="FF0000"/>
          <w:sz w:val="24"/>
          <w:szCs w:val="24"/>
          <w:lang w:val="en-GB"/>
        </w:rPr>
        <w:t>, S7</w:t>
      </w:r>
      <w:r w:rsidR="001D740E" w:rsidRPr="00A11ACA">
        <w:rPr>
          <w:rFonts w:ascii="Arial" w:hAnsi="Arial" w:cs="Arial"/>
          <w:sz w:val="24"/>
          <w:szCs w:val="24"/>
          <w:lang w:val="en-GB"/>
        </w:rPr>
        <w:t>)</w:t>
      </w:r>
      <w:r w:rsidR="001D740E">
        <w:rPr>
          <w:rFonts w:ascii="Arial" w:hAnsi="Arial" w:cs="Arial"/>
          <w:sz w:val="24"/>
          <w:szCs w:val="24"/>
          <w:lang w:val="en-GB"/>
        </w:rPr>
        <w:t>.</w:t>
      </w:r>
    </w:p>
    <w:p w14:paraId="3B78C91A" w14:textId="77777777" w:rsidR="00536D4B" w:rsidRPr="009518BF" w:rsidRDefault="00536D4B" w:rsidP="00536D4B">
      <w:pPr>
        <w:rPr>
          <w:rFonts w:ascii="Arial" w:hAnsi="Arial" w:cs="Arial"/>
          <w:i/>
          <w:color w:val="26282A"/>
          <w:sz w:val="24"/>
          <w:szCs w:val="24"/>
          <w:shd w:val="clear" w:color="auto" w:fill="FFFFFF"/>
          <w:lang w:val="en-GB"/>
        </w:rPr>
      </w:pPr>
      <w:r w:rsidRPr="009518BF">
        <w:rPr>
          <w:rFonts w:ascii="Arial" w:hAnsi="Arial" w:cs="Arial"/>
          <w:i/>
          <w:color w:val="26282A"/>
          <w:sz w:val="24"/>
          <w:szCs w:val="24"/>
          <w:shd w:val="clear" w:color="auto" w:fill="FFFFFF"/>
          <w:lang w:val="en-GB"/>
        </w:rPr>
        <w:t xml:space="preserve">Table </w:t>
      </w:r>
      <w:r>
        <w:rPr>
          <w:rFonts w:ascii="Arial" w:hAnsi="Arial" w:cs="Arial"/>
          <w:i/>
          <w:color w:val="26282A"/>
          <w:sz w:val="24"/>
          <w:szCs w:val="24"/>
          <w:shd w:val="clear" w:color="auto" w:fill="FFFFFF"/>
          <w:lang w:val="en-GB"/>
        </w:rPr>
        <w:t>2</w:t>
      </w:r>
      <w:r w:rsidRPr="009518BF">
        <w:rPr>
          <w:rFonts w:ascii="Arial" w:hAnsi="Arial" w:cs="Arial"/>
          <w:i/>
          <w:color w:val="26282A"/>
          <w:sz w:val="24"/>
          <w:szCs w:val="24"/>
          <w:shd w:val="clear" w:color="auto" w:fill="FFFFFF"/>
          <w:lang w:val="en-GB"/>
        </w:rPr>
        <w:t xml:space="preserve">: </w:t>
      </w:r>
      <w:r>
        <w:rPr>
          <w:rFonts w:ascii="Arial" w:hAnsi="Arial" w:cs="Arial"/>
          <w:i/>
          <w:sz w:val="24"/>
          <w:szCs w:val="24"/>
          <w:shd w:val="clear" w:color="auto" w:fill="FFFFFF"/>
          <w:lang w:val="en-GB"/>
        </w:rPr>
        <w:t>Values for miscellaneous ecosystem services provided by KWLS</w:t>
      </w:r>
    </w:p>
    <w:p w14:paraId="23C7C602" w14:textId="77777777" w:rsidR="00536D4B" w:rsidRPr="009518BF" w:rsidRDefault="00536D4B" w:rsidP="00536D4B">
      <w:pPr>
        <w:rPr>
          <w:rFonts w:ascii="Arial" w:hAnsi="Arial" w:cs="Arial"/>
          <w:sz w:val="24"/>
          <w:szCs w:val="24"/>
          <w:lang w:val="en-GB"/>
        </w:rPr>
      </w:pPr>
    </w:p>
    <w:tbl>
      <w:tblPr>
        <w:tblW w:w="4953" w:type="pct"/>
        <w:tblInd w:w="-5" w:type="dxa"/>
        <w:tblLayout w:type="fixed"/>
        <w:tblLook w:val="04A0" w:firstRow="1" w:lastRow="0" w:firstColumn="1" w:lastColumn="0" w:noHBand="0" w:noVBand="1"/>
      </w:tblPr>
      <w:tblGrid>
        <w:gridCol w:w="4186"/>
        <w:gridCol w:w="4906"/>
      </w:tblGrid>
      <w:tr w:rsidR="00536D4B" w:rsidRPr="009518BF" w14:paraId="1A734DB1" w14:textId="77777777" w:rsidTr="00F24B8F">
        <w:trPr>
          <w:trHeight w:val="365"/>
        </w:trPr>
        <w:tc>
          <w:tcPr>
            <w:tcW w:w="230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2041338" w14:textId="77777777" w:rsidR="00536D4B" w:rsidRPr="009518BF" w:rsidRDefault="00536D4B" w:rsidP="00F24B8F">
            <w:pP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Ecosystem s</w:t>
            </w:r>
            <w:r w:rsidRPr="009518BF">
              <w:rPr>
                <w:rFonts w:ascii="Arial" w:eastAsia="Times New Roman" w:hAnsi="Arial" w:cs="Arial"/>
                <w:b/>
                <w:bCs/>
                <w:color w:val="000000"/>
                <w:sz w:val="24"/>
                <w:szCs w:val="24"/>
                <w:lang w:val="en-GB"/>
              </w:rPr>
              <w:t>ervices</w:t>
            </w:r>
          </w:p>
        </w:tc>
        <w:tc>
          <w:tcPr>
            <w:tcW w:w="269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16212AD" w14:textId="77777777" w:rsidR="00536D4B" w:rsidRPr="00084253" w:rsidRDefault="00536D4B" w:rsidP="00F24B8F">
            <w:pPr>
              <w:rPr>
                <w:rFonts w:ascii="Arial" w:eastAsia="Times New Roman" w:hAnsi="Arial" w:cs="Arial"/>
                <w:b/>
                <w:bCs/>
                <w:color w:val="000000"/>
                <w:sz w:val="24"/>
                <w:szCs w:val="24"/>
                <w:lang w:val="en-GB"/>
              </w:rPr>
            </w:pPr>
            <w:r w:rsidRPr="00084253">
              <w:rPr>
                <w:rFonts w:ascii="Arial" w:eastAsia="Times New Roman" w:hAnsi="Arial" w:cs="Arial"/>
                <w:b/>
                <w:bCs/>
                <w:color w:val="000000"/>
                <w:sz w:val="24"/>
                <w:szCs w:val="24"/>
                <w:lang w:val="en-GB"/>
              </w:rPr>
              <w:t xml:space="preserve">Indicative economic value (transferred from Verma </w:t>
            </w:r>
            <w:r w:rsidRPr="00084253">
              <w:rPr>
                <w:rFonts w:ascii="Arial" w:hAnsi="Arial" w:cs="Arial"/>
                <w:b/>
                <w:i/>
                <w:sz w:val="24"/>
                <w:szCs w:val="24"/>
              </w:rPr>
              <w:t xml:space="preserve">et al </w:t>
            </w:r>
            <w:r w:rsidRPr="00084253">
              <w:rPr>
                <w:rFonts w:ascii="Arial" w:hAnsi="Arial" w:cs="Arial"/>
                <w:b/>
                <w:sz w:val="24"/>
                <w:szCs w:val="24"/>
              </w:rPr>
              <w:t>(2015), correcting for area differences</w:t>
            </w:r>
          </w:p>
        </w:tc>
      </w:tr>
      <w:tr w:rsidR="00536D4B" w:rsidRPr="009518BF" w14:paraId="2E9AC6EE" w14:textId="77777777" w:rsidTr="00F24B8F">
        <w:trPr>
          <w:trHeight w:val="365"/>
        </w:trPr>
        <w:tc>
          <w:tcPr>
            <w:tcW w:w="2302" w:type="pct"/>
            <w:tcBorders>
              <w:top w:val="nil"/>
              <w:left w:val="single" w:sz="4" w:space="0" w:color="auto"/>
              <w:bottom w:val="single" w:sz="4" w:space="0" w:color="auto"/>
              <w:right w:val="single" w:sz="4" w:space="0" w:color="auto"/>
            </w:tcBorders>
            <w:shd w:val="clear" w:color="auto" w:fill="auto"/>
            <w:noWrap/>
            <w:vAlign w:val="center"/>
            <w:hideMark/>
          </w:tcPr>
          <w:p w14:paraId="547846C8" w14:textId="77777777" w:rsidR="00536D4B" w:rsidRPr="009518BF" w:rsidRDefault="00536D4B" w:rsidP="00F24B8F">
            <w:pPr>
              <w:rPr>
                <w:rFonts w:ascii="Arial" w:eastAsia="Times New Roman" w:hAnsi="Arial" w:cs="Arial"/>
                <w:color w:val="000000"/>
                <w:sz w:val="24"/>
                <w:szCs w:val="24"/>
                <w:lang w:val="en-GB"/>
              </w:rPr>
            </w:pPr>
            <w:r w:rsidRPr="0099038A">
              <w:rPr>
                <w:rFonts w:ascii="Arial" w:hAnsi="Arial" w:cs="Arial"/>
                <w:sz w:val="24"/>
                <w:szCs w:val="24"/>
              </w:rPr>
              <w:t>Gene-pool protection</w:t>
            </w:r>
          </w:p>
        </w:tc>
        <w:tc>
          <w:tcPr>
            <w:tcW w:w="2698" w:type="pct"/>
            <w:tcBorders>
              <w:top w:val="nil"/>
              <w:left w:val="nil"/>
              <w:bottom w:val="single" w:sz="4" w:space="0" w:color="auto"/>
              <w:right w:val="single" w:sz="4" w:space="0" w:color="auto"/>
            </w:tcBorders>
            <w:shd w:val="clear" w:color="auto" w:fill="auto"/>
            <w:noWrap/>
            <w:vAlign w:val="center"/>
            <w:hideMark/>
          </w:tcPr>
          <w:p w14:paraId="25404B70" w14:textId="77777777" w:rsidR="00536D4B" w:rsidRPr="009518BF" w:rsidRDefault="00536D4B" w:rsidP="00F24B8F">
            <w:pPr>
              <w:rPr>
                <w:rFonts w:ascii="Arial" w:eastAsia="Times New Roman" w:hAnsi="Arial" w:cs="Arial"/>
                <w:color w:val="000000"/>
                <w:sz w:val="24"/>
                <w:szCs w:val="24"/>
                <w:lang w:val="en-GB"/>
              </w:rPr>
            </w:pPr>
            <w:r w:rsidRPr="0099038A">
              <w:rPr>
                <w:rFonts w:ascii="Arial" w:hAnsi="Arial" w:cs="Arial"/>
                <w:sz w:val="24"/>
                <w:szCs w:val="24"/>
              </w:rPr>
              <w:t>INR 6,124 million Rupees year</w:t>
            </w:r>
            <w:r w:rsidRPr="0099038A">
              <w:rPr>
                <w:rFonts w:ascii="Arial" w:hAnsi="Arial" w:cs="Arial"/>
                <w:sz w:val="24"/>
                <w:szCs w:val="24"/>
                <w:vertAlign w:val="superscript"/>
              </w:rPr>
              <w:t>-1</w:t>
            </w:r>
          </w:p>
        </w:tc>
      </w:tr>
      <w:tr w:rsidR="00536D4B" w:rsidRPr="009518BF" w14:paraId="62D6E341" w14:textId="77777777" w:rsidTr="00F24B8F">
        <w:trPr>
          <w:trHeight w:val="365"/>
        </w:trPr>
        <w:tc>
          <w:tcPr>
            <w:tcW w:w="2302" w:type="pct"/>
            <w:tcBorders>
              <w:top w:val="nil"/>
              <w:left w:val="single" w:sz="4" w:space="0" w:color="auto"/>
              <w:bottom w:val="single" w:sz="4" w:space="0" w:color="auto"/>
              <w:right w:val="single" w:sz="4" w:space="0" w:color="auto"/>
            </w:tcBorders>
            <w:shd w:val="clear" w:color="auto" w:fill="auto"/>
            <w:noWrap/>
            <w:vAlign w:val="center"/>
          </w:tcPr>
          <w:p w14:paraId="02CE57A1" w14:textId="77777777" w:rsidR="00536D4B" w:rsidRPr="009518BF" w:rsidRDefault="00536D4B" w:rsidP="00F24B8F">
            <w:pPr>
              <w:rPr>
                <w:rFonts w:ascii="Arial" w:eastAsia="Times New Roman" w:hAnsi="Arial" w:cs="Arial"/>
                <w:color w:val="000000"/>
                <w:sz w:val="24"/>
                <w:szCs w:val="24"/>
                <w:lang w:val="en-GB"/>
              </w:rPr>
            </w:pPr>
            <w:r w:rsidRPr="0099038A">
              <w:rPr>
                <w:rFonts w:ascii="Arial" w:hAnsi="Arial" w:cs="Arial"/>
                <w:sz w:val="24"/>
                <w:szCs w:val="24"/>
              </w:rPr>
              <w:t>Pollination-related services</w:t>
            </w:r>
          </w:p>
        </w:tc>
        <w:tc>
          <w:tcPr>
            <w:tcW w:w="2698" w:type="pct"/>
            <w:tcBorders>
              <w:top w:val="nil"/>
              <w:left w:val="nil"/>
              <w:bottom w:val="single" w:sz="4" w:space="0" w:color="auto"/>
              <w:right w:val="single" w:sz="4" w:space="0" w:color="auto"/>
            </w:tcBorders>
            <w:shd w:val="clear" w:color="auto" w:fill="auto"/>
            <w:noWrap/>
            <w:vAlign w:val="center"/>
          </w:tcPr>
          <w:p w14:paraId="410473AF" w14:textId="77777777" w:rsidR="00536D4B" w:rsidRPr="009518BF" w:rsidRDefault="00536D4B" w:rsidP="00F24B8F">
            <w:pPr>
              <w:rPr>
                <w:rFonts w:ascii="Arial" w:eastAsia="Times New Roman" w:hAnsi="Arial" w:cs="Arial"/>
                <w:color w:val="000000"/>
                <w:sz w:val="24"/>
                <w:szCs w:val="24"/>
                <w:lang w:val="en-GB"/>
              </w:rPr>
            </w:pPr>
            <w:r w:rsidRPr="0099038A">
              <w:rPr>
                <w:rFonts w:ascii="Arial" w:hAnsi="Arial" w:cs="Arial"/>
                <w:sz w:val="24"/>
                <w:szCs w:val="24"/>
              </w:rPr>
              <w:t>INR 121.10 million Rupees year</w:t>
            </w:r>
            <w:r w:rsidRPr="0099038A">
              <w:rPr>
                <w:rFonts w:ascii="Arial" w:hAnsi="Arial" w:cs="Arial"/>
                <w:sz w:val="24"/>
                <w:szCs w:val="24"/>
                <w:vertAlign w:val="superscript"/>
              </w:rPr>
              <w:t>-1</w:t>
            </w:r>
          </w:p>
        </w:tc>
      </w:tr>
      <w:tr w:rsidR="00536D4B" w:rsidRPr="009518BF" w14:paraId="5FFE4407" w14:textId="77777777" w:rsidTr="00F24B8F">
        <w:trPr>
          <w:trHeight w:val="365"/>
        </w:trPr>
        <w:tc>
          <w:tcPr>
            <w:tcW w:w="2302" w:type="pct"/>
            <w:tcBorders>
              <w:top w:val="nil"/>
              <w:left w:val="single" w:sz="4" w:space="0" w:color="auto"/>
              <w:bottom w:val="single" w:sz="4" w:space="0" w:color="auto"/>
              <w:right w:val="single" w:sz="4" w:space="0" w:color="auto"/>
            </w:tcBorders>
            <w:shd w:val="clear" w:color="auto" w:fill="auto"/>
            <w:noWrap/>
            <w:vAlign w:val="center"/>
          </w:tcPr>
          <w:p w14:paraId="68D92DEC" w14:textId="77777777" w:rsidR="00536D4B" w:rsidRPr="009518BF" w:rsidRDefault="00536D4B" w:rsidP="00F24B8F">
            <w:pPr>
              <w:rPr>
                <w:rFonts w:ascii="Arial" w:eastAsia="Times New Roman" w:hAnsi="Arial" w:cs="Arial"/>
                <w:color w:val="000000"/>
                <w:sz w:val="24"/>
                <w:szCs w:val="24"/>
                <w:lang w:val="en-GB"/>
              </w:rPr>
            </w:pPr>
            <w:r w:rsidRPr="0099038A">
              <w:rPr>
                <w:rFonts w:ascii="Arial" w:hAnsi="Arial" w:cs="Arial"/>
                <w:sz w:val="24"/>
                <w:szCs w:val="24"/>
              </w:rPr>
              <w:t>Habitat for wildlife services</w:t>
            </w:r>
          </w:p>
        </w:tc>
        <w:tc>
          <w:tcPr>
            <w:tcW w:w="2698" w:type="pct"/>
            <w:tcBorders>
              <w:top w:val="nil"/>
              <w:left w:val="nil"/>
              <w:bottom w:val="single" w:sz="4" w:space="0" w:color="auto"/>
              <w:right w:val="single" w:sz="4" w:space="0" w:color="auto"/>
            </w:tcBorders>
            <w:shd w:val="clear" w:color="auto" w:fill="auto"/>
            <w:noWrap/>
            <w:vAlign w:val="center"/>
          </w:tcPr>
          <w:p w14:paraId="6EC3937E" w14:textId="77777777" w:rsidR="00536D4B" w:rsidRPr="00084253" w:rsidRDefault="00536D4B" w:rsidP="00F24B8F">
            <w:pPr>
              <w:pStyle w:val="BodyText"/>
              <w:spacing w:after="160" w:line="22" w:lineRule="atLeast"/>
              <w:ind w:left="0" w:firstLine="0"/>
              <w:rPr>
                <w:rFonts w:ascii="Arial" w:hAnsi="Arial" w:cs="Arial"/>
                <w:sz w:val="24"/>
                <w:szCs w:val="24"/>
              </w:rPr>
            </w:pPr>
            <w:r w:rsidRPr="0099038A">
              <w:rPr>
                <w:rFonts w:ascii="Arial" w:hAnsi="Arial" w:cs="Arial"/>
                <w:sz w:val="24"/>
                <w:szCs w:val="24"/>
              </w:rPr>
              <w:t>INR 157.44 million Rupees year</w:t>
            </w:r>
            <w:r w:rsidRPr="0099038A">
              <w:rPr>
                <w:rFonts w:ascii="Arial" w:hAnsi="Arial" w:cs="Arial"/>
                <w:sz w:val="24"/>
                <w:szCs w:val="24"/>
                <w:vertAlign w:val="superscript"/>
              </w:rPr>
              <w:t>-1</w:t>
            </w:r>
          </w:p>
        </w:tc>
      </w:tr>
      <w:tr w:rsidR="00536D4B" w:rsidRPr="009518BF" w14:paraId="51CFB4FE" w14:textId="77777777" w:rsidTr="00F24B8F">
        <w:trPr>
          <w:trHeight w:val="365"/>
        </w:trPr>
        <w:tc>
          <w:tcPr>
            <w:tcW w:w="2302" w:type="pct"/>
            <w:tcBorders>
              <w:top w:val="nil"/>
              <w:left w:val="single" w:sz="4" w:space="0" w:color="auto"/>
              <w:bottom w:val="single" w:sz="4" w:space="0" w:color="auto"/>
              <w:right w:val="single" w:sz="4" w:space="0" w:color="auto"/>
            </w:tcBorders>
            <w:shd w:val="clear" w:color="auto" w:fill="auto"/>
            <w:noWrap/>
            <w:vAlign w:val="center"/>
          </w:tcPr>
          <w:p w14:paraId="3884B91A" w14:textId="77777777" w:rsidR="00536D4B" w:rsidRPr="00084253" w:rsidRDefault="00536D4B" w:rsidP="00F24B8F">
            <w:pPr>
              <w:pStyle w:val="BodyText"/>
              <w:spacing w:after="160" w:line="22" w:lineRule="atLeast"/>
              <w:ind w:left="0" w:firstLine="0"/>
              <w:rPr>
                <w:rFonts w:ascii="Arial" w:hAnsi="Arial" w:cs="Arial"/>
                <w:sz w:val="24"/>
                <w:szCs w:val="24"/>
              </w:rPr>
            </w:pPr>
            <w:r w:rsidRPr="0099038A">
              <w:rPr>
                <w:rFonts w:ascii="Arial" w:hAnsi="Arial" w:cs="Arial"/>
                <w:sz w:val="24"/>
                <w:szCs w:val="24"/>
              </w:rPr>
              <w:t xml:space="preserve">Biological control of diseases and pests </w:t>
            </w:r>
          </w:p>
        </w:tc>
        <w:tc>
          <w:tcPr>
            <w:tcW w:w="2698" w:type="pct"/>
            <w:tcBorders>
              <w:top w:val="nil"/>
              <w:left w:val="nil"/>
              <w:bottom w:val="single" w:sz="4" w:space="0" w:color="auto"/>
              <w:right w:val="single" w:sz="4" w:space="0" w:color="auto"/>
            </w:tcBorders>
            <w:shd w:val="clear" w:color="auto" w:fill="auto"/>
            <w:noWrap/>
            <w:vAlign w:val="center"/>
          </w:tcPr>
          <w:p w14:paraId="56BDFE40" w14:textId="77777777" w:rsidR="00536D4B" w:rsidRPr="009518BF" w:rsidRDefault="00536D4B" w:rsidP="00F24B8F">
            <w:pPr>
              <w:rPr>
                <w:rFonts w:ascii="Arial" w:eastAsia="Times New Roman" w:hAnsi="Arial" w:cs="Arial"/>
                <w:color w:val="000000"/>
                <w:sz w:val="24"/>
                <w:szCs w:val="24"/>
                <w:lang w:val="en-GB"/>
              </w:rPr>
            </w:pPr>
            <w:r w:rsidRPr="0099038A">
              <w:rPr>
                <w:rFonts w:ascii="Arial" w:hAnsi="Arial" w:cs="Arial"/>
                <w:sz w:val="24"/>
                <w:szCs w:val="24"/>
              </w:rPr>
              <w:t>INR 44.4 million Rupees year</w:t>
            </w:r>
            <w:r w:rsidRPr="0099038A">
              <w:rPr>
                <w:rFonts w:ascii="Arial" w:hAnsi="Arial" w:cs="Arial"/>
                <w:sz w:val="24"/>
                <w:szCs w:val="24"/>
                <w:vertAlign w:val="superscript"/>
              </w:rPr>
              <w:t>-1</w:t>
            </w:r>
          </w:p>
        </w:tc>
      </w:tr>
      <w:tr w:rsidR="00536D4B" w:rsidRPr="009518BF" w14:paraId="55E2015F" w14:textId="77777777" w:rsidTr="00F24B8F">
        <w:trPr>
          <w:trHeight w:val="301"/>
        </w:trPr>
        <w:tc>
          <w:tcPr>
            <w:tcW w:w="2302" w:type="pct"/>
            <w:tcBorders>
              <w:top w:val="nil"/>
              <w:left w:val="single" w:sz="4" w:space="0" w:color="auto"/>
              <w:bottom w:val="single" w:sz="4" w:space="0" w:color="auto"/>
              <w:right w:val="single" w:sz="4" w:space="0" w:color="auto"/>
            </w:tcBorders>
            <w:shd w:val="clear" w:color="auto" w:fill="auto"/>
            <w:noWrap/>
            <w:vAlign w:val="center"/>
          </w:tcPr>
          <w:p w14:paraId="285F42A6" w14:textId="77777777" w:rsidR="00536D4B" w:rsidRPr="009518BF" w:rsidRDefault="00536D4B" w:rsidP="00F24B8F">
            <w:pPr>
              <w:pStyle w:val="BodyText"/>
              <w:spacing w:after="160" w:line="22" w:lineRule="atLeast"/>
              <w:ind w:left="0" w:firstLine="0"/>
              <w:rPr>
                <w:rFonts w:ascii="Arial" w:eastAsia="Times New Roman" w:hAnsi="Arial" w:cs="Arial"/>
                <w:color w:val="000000"/>
                <w:sz w:val="24"/>
                <w:szCs w:val="24"/>
                <w:lang w:val="en-GB"/>
              </w:rPr>
            </w:pPr>
            <w:r w:rsidRPr="0099038A">
              <w:rPr>
                <w:rFonts w:ascii="Arial" w:hAnsi="Arial" w:cs="Arial"/>
                <w:sz w:val="24"/>
                <w:szCs w:val="24"/>
              </w:rPr>
              <w:t>Aggregated gas regulation services</w:t>
            </w:r>
          </w:p>
        </w:tc>
        <w:tc>
          <w:tcPr>
            <w:tcW w:w="2698" w:type="pct"/>
            <w:tcBorders>
              <w:top w:val="nil"/>
              <w:left w:val="nil"/>
              <w:bottom w:val="single" w:sz="4" w:space="0" w:color="auto"/>
              <w:right w:val="single" w:sz="4" w:space="0" w:color="auto"/>
            </w:tcBorders>
            <w:shd w:val="clear" w:color="auto" w:fill="auto"/>
            <w:noWrap/>
            <w:vAlign w:val="center"/>
          </w:tcPr>
          <w:p w14:paraId="698CB3FE" w14:textId="77777777" w:rsidR="00536D4B" w:rsidRPr="00084253" w:rsidRDefault="00536D4B" w:rsidP="00F24B8F">
            <w:pPr>
              <w:pStyle w:val="BodyText"/>
              <w:spacing w:after="160" w:line="22" w:lineRule="atLeast"/>
              <w:ind w:left="0" w:firstLine="0"/>
              <w:rPr>
                <w:rFonts w:ascii="Arial" w:hAnsi="Arial" w:cs="Arial"/>
                <w:b/>
                <w:sz w:val="24"/>
                <w:szCs w:val="24"/>
              </w:rPr>
            </w:pPr>
            <w:r w:rsidRPr="0099038A">
              <w:rPr>
                <w:rFonts w:ascii="Arial" w:hAnsi="Arial" w:cs="Arial"/>
                <w:sz w:val="24"/>
                <w:szCs w:val="24"/>
              </w:rPr>
              <w:t>INR 48.44 million Rupees</w:t>
            </w:r>
            <w:r>
              <w:rPr>
                <w:rFonts w:ascii="Arial" w:hAnsi="Arial" w:cs="Arial"/>
                <w:sz w:val="24"/>
                <w:szCs w:val="24"/>
              </w:rPr>
              <w:t xml:space="preserve"> year</w:t>
            </w:r>
            <w:r w:rsidRPr="00E21153">
              <w:rPr>
                <w:rFonts w:ascii="Arial" w:hAnsi="Arial" w:cs="Arial"/>
                <w:sz w:val="24"/>
                <w:szCs w:val="24"/>
                <w:vertAlign w:val="superscript"/>
              </w:rPr>
              <w:t>-1</w:t>
            </w:r>
          </w:p>
        </w:tc>
      </w:tr>
      <w:tr w:rsidR="00536D4B" w:rsidRPr="009518BF" w14:paraId="6A8C952A" w14:textId="77777777" w:rsidTr="00F24B8F">
        <w:trPr>
          <w:trHeight w:val="365"/>
        </w:trPr>
        <w:tc>
          <w:tcPr>
            <w:tcW w:w="2302" w:type="pct"/>
            <w:tcBorders>
              <w:top w:val="nil"/>
              <w:left w:val="single" w:sz="4" w:space="0" w:color="auto"/>
              <w:bottom w:val="single" w:sz="4" w:space="0" w:color="auto"/>
              <w:right w:val="single" w:sz="4" w:space="0" w:color="auto"/>
            </w:tcBorders>
            <w:shd w:val="clear" w:color="auto" w:fill="auto"/>
            <w:noWrap/>
            <w:vAlign w:val="center"/>
          </w:tcPr>
          <w:p w14:paraId="5A5B7B24" w14:textId="77777777" w:rsidR="00536D4B" w:rsidRPr="009518BF" w:rsidRDefault="00536D4B" w:rsidP="00F24B8F">
            <w:pPr>
              <w:pStyle w:val="BodyText"/>
              <w:spacing w:after="160" w:line="22" w:lineRule="atLeast"/>
              <w:ind w:left="0" w:firstLine="0"/>
              <w:rPr>
                <w:rFonts w:ascii="Arial" w:eastAsia="Times New Roman" w:hAnsi="Arial" w:cs="Arial"/>
                <w:color w:val="000000"/>
                <w:sz w:val="24"/>
                <w:szCs w:val="24"/>
                <w:lang w:val="en-GB"/>
              </w:rPr>
            </w:pPr>
            <w:r w:rsidRPr="0099038A">
              <w:rPr>
                <w:rFonts w:ascii="Arial" w:hAnsi="Arial" w:cs="Arial"/>
                <w:sz w:val="24"/>
                <w:szCs w:val="24"/>
              </w:rPr>
              <w:t>Breakdown of waste</w:t>
            </w:r>
            <w:r w:rsidRPr="0099038A">
              <w:rPr>
                <w:rFonts w:ascii="Arial" w:hAnsi="Arial" w:cs="Arial"/>
                <w:spacing w:val="38"/>
                <w:sz w:val="24"/>
                <w:szCs w:val="24"/>
              </w:rPr>
              <w:t xml:space="preserve"> </w:t>
            </w:r>
            <w:r w:rsidRPr="0099038A">
              <w:rPr>
                <w:rFonts w:ascii="Arial" w:hAnsi="Arial" w:cs="Arial"/>
                <w:sz w:val="24"/>
                <w:szCs w:val="24"/>
              </w:rPr>
              <w:t>products</w:t>
            </w:r>
          </w:p>
        </w:tc>
        <w:tc>
          <w:tcPr>
            <w:tcW w:w="2698" w:type="pct"/>
            <w:tcBorders>
              <w:top w:val="nil"/>
              <w:left w:val="nil"/>
              <w:bottom w:val="single" w:sz="4" w:space="0" w:color="auto"/>
              <w:right w:val="single" w:sz="4" w:space="0" w:color="auto"/>
            </w:tcBorders>
            <w:shd w:val="clear" w:color="auto" w:fill="auto"/>
            <w:noWrap/>
            <w:vAlign w:val="center"/>
          </w:tcPr>
          <w:p w14:paraId="029007EC" w14:textId="77777777" w:rsidR="00536D4B" w:rsidRPr="00084253" w:rsidRDefault="00536D4B" w:rsidP="00F24B8F">
            <w:pPr>
              <w:pStyle w:val="BodyText"/>
              <w:spacing w:after="160" w:line="22" w:lineRule="atLeast"/>
              <w:ind w:left="0" w:firstLine="0"/>
              <w:rPr>
                <w:rFonts w:ascii="Arial" w:hAnsi="Arial" w:cs="Arial"/>
                <w:b/>
                <w:sz w:val="24"/>
                <w:szCs w:val="24"/>
              </w:rPr>
            </w:pPr>
            <w:r w:rsidRPr="0099038A">
              <w:rPr>
                <w:rFonts w:ascii="Arial" w:hAnsi="Arial" w:cs="Arial"/>
                <w:sz w:val="24"/>
                <w:szCs w:val="24"/>
              </w:rPr>
              <w:t>INR 484.43 million Rupees</w:t>
            </w:r>
            <w:r>
              <w:rPr>
                <w:rFonts w:ascii="Arial" w:hAnsi="Arial" w:cs="Arial"/>
                <w:sz w:val="24"/>
                <w:szCs w:val="24"/>
              </w:rPr>
              <w:t xml:space="preserve"> year</w:t>
            </w:r>
            <w:r w:rsidRPr="00E21153">
              <w:rPr>
                <w:rFonts w:ascii="Arial" w:hAnsi="Arial" w:cs="Arial"/>
                <w:sz w:val="24"/>
                <w:szCs w:val="24"/>
                <w:vertAlign w:val="superscript"/>
              </w:rPr>
              <w:t>-1</w:t>
            </w:r>
          </w:p>
        </w:tc>
      </w:tr>
      <w:tr w:rsidR="00536D4B" w:rsidRPr="009518BF" w14:paraId="5AE57DE4" w14:textId="77777777" w:rsidTr="00F24B8F">
        <w:trPr>
          <w:trHeight w:val="430"/>
        </w:trPr>
        <w:tc>
          <w:tcPr>
            <w:tcW w:w="230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E436173" w14:textId="77777777" w:rsidR="00536D4B" w:rsidRPr="009518BF" w:rsidRDefault="00536D4B" w:rsidP="00F24B8F">
            <w:pPr>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Cumulative value of miscellaneous services provided by KWLS</w:t>
            </w:r>
          </w:p>
        </w:tc>
        <w:tc>
          <w:tcPr>
            <w:tcW w:w="269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9FE468D" w14:textId="77777777" w:rsidR="00536D4B" w:rsidRPr="00084253" w:rsidRDefault="00536D4B" w:rsidP="00F24B8F">
            <w:pPr>
              <w:rPr>
                <w:rFonts w:ascii="Arial" w:eastAsia="Times New Roman" w:hAnsi="Arial" w:cs="Arial"/>
                <w:b/>
                <w:bCs/>
                <w:color w:val="000000"/>
                <w:sz w:val="24"/>
                <w:szCs w:val="24"/>
                <w:lang w:val="en-GB"/>
              </w:rPr>
            </w:pPr>
            <w:r w:rsidRPr="00084253">
              <w:rPr>
                <w:rFonts w:ascii="Arial" w:hAnsi="Arial" w:cs="Arial"/>
                <w:b/>
                <w:sz w:val="24"/>
                <w:szCs w:val="24"/>
                <w:lang w:val="en-GB"/>
              </w:rPr>
              <w:t>INR 6,979.81 million year</w:t>
            </w:r>
            <w:r w:rsidRPr="00084253">
              <w:rPr>
                <w:rFonts w:ascii="Arial" w:hAnsi="Arial" w:cs="Arial"/>
                <w:b/>
                <w:sz w:val="24"/>
                <w:szCs w:val="24"/>
                <w:vertAlign w:val="superscript"/>
                <w:lang w:val="en-GB"/>
              </w:rPr>
              <w:t>-1</w:t>
            </w:r>
          </w:p>
        </w:tc>
      </w:tr>
    </w:tbl>
    <w:p w14:paraId="311B7888" w14:textId="77777777" w:rsidR="00536D4B" w:rsidRPr="009518BF" w:rsidRDefault="00536D4B" w:rsidP="00536D4B">
      <w:pPr>
        <w:rPr>
          <w:rFonts w:ascii="Arial" w:hAnsi="Arial" w:cs="Arial"/>
          <w:sz w:val="24"/>
          <w:szCs w:val="24"/>
          <w:lang w:val="en-GB"/>
        </w:rPr>
      </w:pPr>
    </w:p>
    <w:p w14:paraId="3CAE4007" w14:textId="77777777" w:rsidR="00852A35" w:rsidRPr="0099038A" w:rsidRDefault="00852A35" w:rsidP="00A14A78">
      <w:pPr>
        <w:spacing w:after="160" w:line="22" w:lineRule="atLeast"/>
        <w:rPr>
          <w:rFonts w:ascii="Arial" w:eastAsia="Century" w:hAnsi="Arial" w:cs="Arial"/>
          <w:sz w:val="24"/>
          <w:szCs w:val="24"/>
          <w:lang w:val="en-GB"/>
        </w:rPr>
      </w:pPr>
    </w:p>
    <w:p w14:paraId="56EDCFC4" w14:textId="21DE8C03" w:rsidR="00D97445" w:rsidRPr="0099038A" w:rsidRDefault="00974A99" w:rsidP="00A14A78">
      <w:pPr>
        <w:spacing w:after="160" w:line="22" w:lineRule="atLeast"/>
        <w:rPr>
          <w:rFonts w:ascii="Arial" w:eastAsia="Century" w:hAnsi="Arial" w:cs="Arial"/>
          <w:b/>
          <w:sz w:val="24"/>
          <w:szCs w:val="24"/>
          <w:lang w:val="en-GB"/>
        </w:rPr>
      </w:pPr>
      <w:r w:rsidRPr="0099038A">
        <w:rPr>
          <w:rFonts w:ascii="Arial" w:eastAsia="Century" w:hAnsi="Arial" w:cs="Arial"/>
          <w:b/>
          <w:sz w:val="24"/>
          <w:szCs w:val="24"/>
          <w:lang w:val="en-GB"/>
        </w:rPr>
        <w:t xml:space="preserve">4. </w:t>
      </w:r>
      <w:r w:rsidR="00D97445" w:rsidRPr="0099038A">
        <w:rPr>
          <w:rFonts w:ascii="Arial" w:eastAsia="Century" w:hAnsi="Arial" w:cs="Arial"/>
          <w:b/>
          <w:sz w:val="24"/>
          <w:szCs w:val="24"/>
          <w:lang w:val="en-GB"/>
        </w:rPr>
        <w:t>Discussion</w:t>
      </w:r>
    </w:p>
    <w:p w14:paraId="62BE1887" w14:textId="1F55F644" w:rsidR="00FD0203" w:rsidRDefault="00636D35" w:rsidP="00FD0203">
      <w:pPr>
        <w:spacing w:after="160" w:line="22" w:lineRule="atLeast"/>
        <w:rPr>
          <w:rFonts w:ascii="Arial" w:hAnsi="Arial" w:cs="Arial"/>
          <w:sz w:val="24"/>
          <w:lang w:val="en-GB"/>
        </w:rPr>
      </w:pPr>
      <w:r>
        <w:rPr>
          <w:rFonts w:ascii="Arial" w:hAnsi="Arial" w:cs="Arial"/>
          <w:sz w:val="24"/>
          <w:lang w:val="en-GB"/>
        </w:rPr>
        <w:t xml:space="preserve">Assessment of </w:t>
      </w:r>
      <w:r w:rsidR="00C921C0">
        <w:rPr>
          <w:rFonts w:ascii="Arial" w:hAnsi="Arial" w:cs="Arial"/>
          <w:sz w:val="24"/>
          <w:lang w:val="en-GB"/>
        </w:rPr>
        <w:t xml:space="preserve">21 </w:t>
      </w:r>
      <w:r>
        <w:rPr>
          <w:rFonts w:ascii="Arial" w:hAnsi="Arial" w:cs="Arial"/>
          <w:sz w:val="24"/>
          <w:lang w:val="en-GB"/>
        </w:rPr>
        <w:t xml:space="preserve">ecosystem services illustrates the </w:t>
      </w:r>
      <w:r w:rsidR="00FD0203">
        <w:rPr>
          <w:rFonts w:ascii="Arial" w:hAnsi="Arial" w:cs="Arial"/>
          <w:sz w:val="24"/>
          <w:lang w:val="en-GB"/>
        </w:rPr>
        <w:t xml:space="preserve">systemically interconnected, </w:t>
      </w:r>
      <w:r w:rsidRPr="00636D35">
        <w:rPr>
          <w:rFonts w:ascii="Arial" w:hAnsi="Arial" w:cs="Arial"/>
          <w:sz w:val="24"/>
          <w:lang w:val="en-GB"/>
        </w:rPr>
        <w:t>multiple values</w:t>
      </w:r>
      <w:r w:rsidR="00A14A78">
        <w:rPr>
          <w:rFonts w:ascii="Arial" w:hAnsi="Arial" w:cs="Arial"/>
          <w:sz w:val="24"/>
          <w:lang w:val="en-GB"/>
        </w:rPr>
        <w:t xml:space="preserve"> </w:t>
      </w:r>
      <w:r w:rsidR="00C921C0">
        <w:rPr>
          <w:rFonts w:ascii="Arial" w:hAnsi="Arial" w:cs="Arial"/>
          <w:sz w:val="24"/>
          <w:lang w:val="en-GB"/>
        </w:rPr>
        <w:t>provide</w:t>
      </w:r>
      <w:r w:rsidR="00FD0203">
        <w:rPr>
          <w:rFonts w:ascii="Arial" w:hAnsi="Arial" w:cs="Arial"/>
          <w:sz w:val="24"/>
          <w:lang w:val="en-GB"/>
        </w:rPr>
        <w:t xml:space="preserve">d by KWLS.  These include </w:t>
      </w:r>
      <w:r w:rsidR="006C582E" w:rsidRPr="009518BF">
        <w:rPr>
          <w:rFonts w:ascii="Arial" w:hAnsi="Arial" w:cs="Arial"/>
          <w:sz w:val="24"/>
          <w:lang w:val="en-GB"/>
        </w:rPr>
        <w:t xml:space="preserve">service flows </w:t>
      </w:r>
      <w:r w:rsidR="00A14A78">
        <w:rPr>
          <w:rFonts w:ascii="Arial" w:hAnsi="Arial" w:cs="Arial"/>
          <w:sz w:val="24"/>
          <w:lang w:val="en-GB"/>
        </w:rPr>
        <w:t xml:space="preserve">of </w:t>
      </w:r>
      <w:r w:rsidR="006C582E" w:rsidRPr="009518BF">
        <w:rPr>
          <w:rFonts w:ascii="Arial" w:hAnsi="Arial" w:cs="Arial"/>
          <w:sz w:val="24"/>
          <w:lang w:val="en-GB"/>
        </w:rPr>
        <w:t>INR 12.55 million km</w:t>
      </w:r>
      <w:r w:rsidR="006C582E" w:rsidRPr="009518BF">
        <w:rPr>
          <w:rFonts w:ascii="Arial" w:hAnsi="Arial" w:cs="Arial"/>
          <w:sz w:val="24"/>
          <w:vertAlign w:val="superscript"/>
          <w:lang w:val="en-GB"/>
        </w:rPr>
        <w:t>-2</w:t>
      </w:r>
      <w:r w:rsidR="006C582E" w:rsidRPr="009518BF">
        <w:rPr>
          <w:rFonts w:ascii="Arial" w:hAnsi="Arial" w:cs="Arial"/>
          <w:sz w:val="24"/>
          <w:lang w:val="en-GB"/>
        </w:rPr>
        <w:t xml:space="preserve"> y</w:t>
      </w:r>
      <w:r w:rsidR="006C582E">
        <w:rPr>
          <w:rFonts w:ascii="Arial" w:hAnsi="Arial" w:cs="Arial"/>
          <w:sz w:val="24"/>
          <w:lang w:val="en-GB"/>
        </w:rPr>
        <w:t>ea</w:t>
      </w:r>
      <w:r w:rsidR="006C582E" w:rsidRPr="009518BF">
        <w:rPr>
          <w:rFonts w:ascii="Arial" w:hAnsi="Arial" w:cs="Arial"/>
          <w:sz w:val="24"/>
          <w:lang w:val="en-GB"/>
        </w:rPr>
        <w:t>r</w:t>
      </w:r>
      <w:r w:rsidR="006C582E" w:rsidRPr="009518BF">
        <w:rPr>
          <w:rFonts w:ascii="Arial" w:hAnsi="Arial" w:cs="Arial"/>
          <w:sz w:val="24"/>
          <w:vertAlign w:val="superscript"/>
          <w:lang w:val="en-GB"/>
        </w:rPr>
        <w:t>-1</w:t>
      </w:r>
      <w:r w:rsidR="006C582E" w:rsidRPr="009518BF">
        <w:rPr>
          <w:rFonts w:ascii="Arial" w:hAnsi="Arial" w:cs="Arial"/>
          <w:sz w:val="24"/>
          <w:lang w:val="en-GB"/>
        </w:rPr>
        <w:t xml:space="preserve">; natural capital stock </w:t>
      </w:r>
      <w:r w:rsidR="00A14A78">
        <w:rPr>
          <w:rFonts w:ascii="Arial" w:hAnsi="Arial" w:cs="Arial"/>
          <w:sz w:val="24"/>
          <w:lang w:val="en-GB"/>
        </w:rPr>
        <w:t xml:space="preserve">of </w:t>
      </w:r>
      <w:r w:rsidR="006C582E" w:rsidRPr="009518BF">
        <w:rPr>
          <w:rFonts w:ascii="Arial" w:hAnsi="Arial" w:cs="Arial"/>
          <w:sz w:val="24"/>
          <w:lang w:val="en-GB"/>
        </w:rPr>
        <w:t xml:space="preserve">INR 367.3 billion; and intangible services </w:t>
      </w:r>
      <w:r w:rsidR="00A14A78">
        <w:rPr>
          <w:rFonts w:ascii="Arial" w:hAnsi="Arial" w:cs="Arial"/>
          <w:sz w:val="24"/>
          <w:lang w:val="en-GB"/>
        </w:rPr>
        <w:t xml:space="preserve">without ascribed </w:t>
      </w:r>
      <w:r w:rsidR="006C582E" w:rsidRPr="009518BF">
        <w:rPr>
          <w:rFonts w:ascii="Arial" w:hAnsi="Arial" w:cs="Arial"/>
          <w:sz w:val="24"/>
          <w:szCs w:val="24"/>
          <w:lang w:val="en-GB"/>
        </w:rPr>
        <w:t>value</w:t>
      </w:r>
      <w:r w:rsidR="00A14A78">
        <w:rPr>
          <w:rFonts w:ascii="Arial" w:hAnsi="Arial" w:cs="Arial"/>
          <w:sz w:val="24"/>
          <w:szCs w:val="24"/>
          <w:lang w:val="en-GB"/>
        </w:rPr>
        <w:t>s</w:t>
      </w:r>
      <w:r w:rsidR="00FD0203">
        <w:rPr>
          <w:rFonts w:ascii="Arial" w:hAnsi="Arial" w:cs="Arial"/>
          <w:sz w:val="24"/>
          <w:szCs w:val="24"/>
          <w:lang w:val="en-GB"/>
        </w:rPr>
        <w:t xml:space="preserve">.  Monetisation is largely illustrative </w:t>
      </w:r>
      <w:r w:rsidRPr="00636D35">
        <w:rPr>
          <w:rFonts w:ascii="Arial" w:hAnsi="Arial" w:cs="Arial"/>
          <w:sz w:val="24"/>
          <w:lang w:val="en-GB"/>
        </w:rPr>
        <w:t xml:space="preserve">of </w:t>
      </w:r>
      <w:r w:rsidR="00EF5DCA">
        <w:rPr>
          <w:rFonts w:ascii="Arial" w:hAnsi="Arial" w:cs="Arial"/>
          <w:sz w:val="24"/>
          <w:lang w:val="en-GB"/>
        </w:rPr>
        <w:t xml:space="preserve">the </w:t>
      </w:r>
      <w:r w:rsidRPr="00636D35">
        <w:rPr>
          <w:rFonts w:ascii="Arial" w:hAnsi="Arial" w:cs="Arial"/>
          <w:sz w:val="24"/>
          <w:lang w:val="en-GB"/>
        </w:rPr>
        <w:t xml:space="preserve">range and scale of </w:t>
      </w:r>
      <w:r w:rsidR="00EF5DCA">
        <w:rPr>
          <w:rFonts w:ascii="Arial" w:hAnsi="Arial" w:cs="Arial"/>
          <w:sz w:val="24"/>
          <w:lang w:val="en-GB"/>
        </w:rPr>
        <w:t>societal benefits</w:t>
      </w:r>
      <w:r w:rsidR="00FD0203">
        <w:rPr>
          <w:rFonts w:ascii="Arial" w:hAnsi="Arial" w:cs="Arial"/>
          <w:sz w:val="24"/>
          <w:lang w:val="en-GB"/>
        </w:rPr>
        <w:t xml:space="preserve">, some of which is tangible for local users of resources whilst others demonstrate more wide-scale indirect benefits to wider constituencies beyond, and sometimes distant from, the Sanctuary </w:t>
      </w:r>
      <w:r w:rsidR="00977AA8">
        <w:rPr>
          <w:rFonts w:ascii="Arial" w:hAnsi="Arial" w:cs="Arial"/>
          <w:sz w:val="24"/>
          <w:lang w:val="en-GB"/>
        </w:rPr>
        <w:t>boundar</w:t>
      </w:r>
      <w:r w:rsidR="00FD0203">
        <w:rPr>
          <w:rFonts w:ascii="Arial" w:hAnsi="Arial" w:cs="Arial"/>
          <w:sz w:val="24"/>
          <w:lang w:val="en-GB"/>
        </w:rPr>
        <w:t>y.</w:t>
      </w:r>
    </w:p>
    <w:p w14:paraId="0922432A" w14:textId="3BE5AFE2" w:rsidR="00383CDC" w:rsidRPr="008F4C8C" w:rsidRDefault="00FD0203" w:rsidP="00704FA1">
      <w:pPr>
        <w:spacing w:after="160" w:line="22" w:lineRule="atLeast"/>
        <w:rPr>
          <w:rFonts w:ascii="Arial" w:hAnsi="Arial" w:cs="Arial"/>
          <w:sz w:val="24"/>
          <w:lang w:val="en-GB"/>
        </w:rPr>
      </w:pPr>
      <w:r>
        <w:rPr>
          <w:rFonts w:ascii="Arial" w:hAnsi="Arial" w:cs="Arial"/>
          <w:sz w:val="24"/>
          <w:lang w:val="en-GB"/>
        </w:rPr>
        <w:t xml:space="preserve">Demonstration of this multiplicity and illustrative scale of values </w:t>
      </w:r>
      <w:r w:rsidR="00EF5DCA">
        <w:rPr>
          <w:rFonts w:ascii="Arial" w:hAnsi="Arial" w:cs="Arial"/>
          <w:sz w:val="24"/>
          <w:lang w:val="en-GB"/>
        </w:rPr>
        <w:t>is significant for communication</w:t>
      </w:r>
      <w:r>
        <w:rPr>
          <w:rFonts w:ascii="Arial" w:hAnsi="Arial" w:cs="Arial"/>
          <w:sz w:val="24"/>
          <w:lang w:val="en-GB"/>
        </w:rPr>
        <w:t xml:space="preserve"> of the wider importance </w:t>
      </w:r>
      <w:r w:rsidR="00D97742">
        <w:rPr>
          <w:rFonts w:ascii="Arial" w:hAnsi="Arial" w:cs="Arial"/>
          <w:sz w:val="24"/>
          <w:lang w:val="en-GB"/>
        </w:rPr>
        <w:t xml:space="preserve">KWLS, consistent with the wider uptake of </w:t>
      </w:r>
      <w:r w:rsidR="00D97742" w:rsidRPr="007043CE">
        <w:rPr>
          <w:rFonts w:ascii="Arial" w:hAnsi="Arial" w:cs="Arial"/>
          <w:sz w:val="24"/>
          <w:szCs w:val="24"/>
          <w:lang w:val="en-GB"/>
        </w:rPr>
        <w:t>ecosystem service</w:t>
      </w:r>
      <w:r w:rsidR="00D97742">
        <w:rPr>
          <w:rFonts w:ascii="Arial" w:hAnsi="Arial" w:cs="Arial"/>
          <w:sz w:val="24"/>
          <w:szCs w:val="24"/>
          <w:lang w:val="en-GB"/>
        </w:rPr>
        <w:t xml:space="preserve"> conservation </w:t>
      </w:r>
      <w:r w:rsidR="00704FA1">
        <w:rPr>
          <w:rFonts w:ascii="Arial" w:hAnsi="Arial" w:cs="Arial"/>
          <w:sz w:val="24"/>
          <w:szCs w:val="24"/>
          <w:lang w:val="en-GB"/>
        </w:rPr>
        <w:t>with</w:t>
      </w:r>
      <w:r w:rsidR="00D97742" w:rsidRPr="007043CE">
        <w:rPr>
          <w:rFonts w:ascii="Arial" w:hAnsi="Arial" w:cs="Arial"/>
          <w:sz w:val="24"/>
          <w:szCs w:val="24"/>
          <w:lang w:val="en-GB"/>
        </w:rPr>
        <w:t>in</w:t>
      </w:r>
      <w:r w:rsidR="00D97742">
        <w:rPr>
          <w:rFonts w:ascii="Arial" w:hAnsi="Arial" w:cs="Arial"/>
          <w:sz w:val="24"/>
          <w:szCs w:val="24"/>
          <w:lang w:val="en-GB"/>
        </w:rPr>
        <w:t xml:space="preserve"> </w:t>
      </w:r>
      <w:r w:rsidR="00D97742" w:rsidRPr="007043CE">
        <w:rPr>
          <w:rFonts w:ascii="Arial" w:hAnsi="Arial" w:cs="Arial"/>
          <w:sz w:val="24"/>
          <w:szCs w:val="24"/>
          <w:lang w:val="en-GB"/>
        </w:rPr>
        <w:t>PA goals</w:t>
      </w:r>
      <w:r w:rsidR="00D97742" w:rsidRPr="007043CE">
        <w:rPr>
          <w:rFonts w:ascii="Arial" w:hAnsi="Arial" w:cs="Arial"/>
          <w:sz w:val="24"/>
          <w:szCs w:val="24"/>
          <w:lang w:val="en"/>
        </w:rPr>
        <w:t xml:space="preserve"> (Floris </w:t>
      </w:r>
      <w:r w:rsidR="00D97742" w:rsidRPr="007043CE">
        <w:rPr>
          <w:rFonts w:ascii="Arial" w:hAnsi="Arial" w:cs="Arial"/>
          <w:i/>
          <w:sz w:val="24"/>
          <w:szCs w:val="24"/>
          <w:lang w:val="en"/>
        </w:rPr>
        <w:t>et al</w:t>
      </w:r>
      <w:r w:rsidR="00D97742" w:rsidRPr="007043CE">
        <w:rPr>
          <w:rFonts w:ascii="Arial" w:hAnsi="Arial" w:cs="Arial"/>
          <w:sz w:val="24"/>
          <w:szCs w:val="24"/>
          <w:lang w:val="en"/>
        </w:rPr>
        <w:t xml:space="preserve">., 2020; Li </w:t>
      </w:r>
      <w:r w:rsidR="00D97742" w:rsidRPr="007043CE">
        <w:rPr>
          <w:rFonts w:ascii="Arial" w:hAnsi="Arial" w:cs="Arial"/>
          <w:i/>
          <w:sz w:val="24"/>
          <w:szCs w:val="24"/>
          <w:lang w:val="en"/>
        </w:rPr>
        <w:t>et al</w:t>
      </w:r>
      <w:r w:rsidR="00D97742" w:rsidRPr="007043CE">
        <w:rPr>
          <w:rFonts w:ascii="Arial" w:hAnsi="Arial" w:cs="Arial"/>
          <w:sz w:val="24"/>
          <w:szCs w:val="24"/>
          <w:lang w:val="en"/>
        </w:rPr>
        <w:t xml:space="preserve">., 2020). </w:t>
      </w:r>
      <w:r w:rsidR="00D97742" w:rsidRPr="007043CE">
        <w:rPr>
          <w:rFonts w:ascii="Arial" w:eastAsia="Century" w:hAnsi="Arial" w:cs="Arial"/>
          <w:b/>
          <w:bCs/>
          <w:sz w:val="24"/>
          <w:szCs w:val="24"/>
        </w:rPr>
        <w:t xml:space="preserve"> </w:t>
      </w:r>
      <w:r w:rsidR="00704FA1">
        <w:rPr>
          <w:rFonts w:ascii="Arial" w:hAnsi="Arial" w:cs="Arial"/>
          <w:sz w:val="24"/>
          <w:lang w:val="en-GB"/>
        </w:rPr>
        <w:t xml:space="preserve">Evaluation </w:t>
      </w:r>
      <w:r>
        <w:rPr>
          <w:rFonts w:ascii="Arial" w:hAnsi="Arial" w:cs="Arial"/>
          <w:sz w:val="24"/>
          <w:lang w:val="en-GB"/>
        </w:rPr>
        <w:t xml:space="preserve">highlights direct benefits from current resource extraction from KWLS that may be curtailed under conservation management, and may therefore require compensation.  It also </w:t>
      </w:r>
      <w:r w:rsidR="00704FA1">
        <w:rPr>
          <w:rFonts w:ascii="Arial" w:hAnsi="Arial" w:cs="Arial"/>
          <w:sz w:val="24"/>
          <w:lang w:val="en-GB"/>
        </w:rPr>
        <w:t xml:space="preserve">identifies </w:t>
      </w:r>
      <w:r>
        <w:rPr>
          <w:rFonts w:ascii="Arial" w:hAnsi="Arial" w:cs="Arial"/>
          <w:sz w:val="24"/>
          <w:lang w:val="en-GB"/>
        </w:rPr>
        <w:t xml:space="preserve">benefits to </w:t>
      </w:r>
      <w:r w:rsidR="00977AA8">
        <w:rPr>
          <w:rFonts w:ascii="Arial" w:hAnsi="Arial" w:cs="Arial"/>
          <w:sz w:val="24"/>
          <w:lang w:val="en-GB"/>
        </w:rPr>
        <w:t xml:space="preserve">distal </w:t>
      </w:r>
      <w:r w:rsidR="00EF5DCA">
        <w:rPr>
          <w:rFonts w:ascii="Arial" w:hAnsi="Arial" w:cs="Arial"/>
          <w:sz w:val="24"/>
          <w:lang w:val="en-GB"/>
        </w:rPr>
        <w:t>stakeholders</w:t>
      </w:r>
      <w:r w:rsidR="00977AA8">
        <w:rPr>
          <w:rFonts w:ascii="Arial" w:hAnsi="Arial" w:cs="Arial"/>
          <w:sz w:val="24"/>
          <w:lang w:val="en-GB"/>
        </w:rPr>
        <w:t xml:space="preserve">, such as users of streams, dams or groundwater peripheral to KWLS, </w:t>
      </w:r>
      <w:r>
        <w:rPr>
          <w:rFonts w:ascii="Arial" w:hAnsi="Arial" w:cs="Arial"/>
          <w:sz w:val="24"/>
          <w:lang w:val="en-GB"/>
        </w:rPr>
        <w:t xml:space="preserve">who </w:t>
      </w:r>
      <w:r w:rsidR="00EF5DCA">
        <w:rPr>
          <w:rFonts w:ascii="Arial" w:hAnsi="Arial" w:cs="Arial"/>
          <w:sz w:val="24"/>
          <w:lang w:val="en-GB"/>
        </w:rPr>
        <w:t xml:space="preserve">may not currently recognise </w:t>
      </w:r>
      <w:r w:rsidR="00977AA8">
        <w:rPr>
          <w:rFonts w:ascii="Arial" w:hAnsi="Arial" w:cs="Arial"/>
          <w:sz w:val="24"/>
          <w:lang w:val="en-GB"/>
        </w:rPr>
        <w:t xml:space="preserve">themselves as </w:t>
      </w:r>
      <w:r w:rsidR="00EF5DCA">
        <w:rPr>
          <w:rFonts w:ascii="Arial" w:hAnsi="Arial" w:cs="Arial"/>
          <w:sz w:val="24"/>
          <w:lang w:val="en-GB"/>
        </w:rPr>
        <w:t xml:space="preserve">beneficiaries of </w:t>
      </w:r>
      <w:r w:rsidR="00BF1C1F">
        <w:rPr>
          <w:rFonts w:ascii="Arial" w:hAnsi="Arial" w:cs="Arial"/>
          <w:sz w:val="24"/>
          <w:lang w:val="en-GB"/>
        </w:rPr>
        <w:t>the PA</w:t>
      </w:r>
      <w:r w:rsidR="00EF5DCA">
        <w:rPr>
          <w:rFonts w:ascii="Arial" w:hAnsi="Arial" w:cs="Arial"/>
          <w:sz w:val="24"/>
          <w:lang w:val="en-GB"/>
        </w:rPr>
        <w:t>.</w:t>
      </w:r>
    </w:p>
    <w:p w14:paraId="387A1FDE" w14:textId="317B1689" w:rsidR="006C582E" w:rsidRPr="006C582E" w:rsidRDefault="00704FA1" w:rsidP="00A14A78">
      <w:pPr>
        <w:spacing w:after="160" w:line="22" w:lineRule="atLeast"/>
        <w:rPr>
          <w:rFonts w:ascii="Arial" w:hAnsi="Arial" w:cs="Arial"/>
          <w:sz w:val="24"/>
          <w:lang w:val="en-GB"/>
        </w:rPr>
      </w:pPr>
      <w:r>
        <w:rPr>
          <w:rFonts w:ascii="Arial" w:hAnsi="Arial" w:cs="Arial"/>
          <w:sz w:val="24"/>
          <w:szCs w:val="24"/>
          <w:shd w:val="clear" w:color="auto" w:fill="FFFFFF"/>
          <w:lang w:val="en-GB"/>
        </w:rPr>
        <w:t xml:space="preserve">Comparison of </w:t>
      </w:r>
      <w:r w:rsidR="006C582E" w:rsidRPr="008F4C8C">
        <w:rPr>
          <w:rFonts w:ascii="Arial" w:hAnsi="Arial" w:cs="Arial"/>
          <w:sz w:val="24"/>
          <w:szCs w:val="24"/>
          <w:shd w:val="clear" w:color="auto" w:fill="FFFFFF"/>
          <w:lang w:val="en-GB"/>
        </w:rPr>
        <w:t xml:space="preserve">flow and stock values </w:t>
      </w:r>
      <w:r>
        <w:rPr>
          <w:rFonts w:ascii="Arial" w:hAnsi="Arial" w:cs="Arial"/>
          <w:sz w:val="24"/>
          <w:szCs w:val="24"/>
          <w:shd w:val="clear" w:color="auto" w:fill="FFFFFF"/>
          <w:lang w:val="en-GB"/>
        </w:rPr>
        <w:t xml:space="preserve">generated by KWLS using </w:t>
      </w:r>
      <w:r w:rsidR="006C582E" w:rsidRPr="006C582E">
        <w:rPr>
          <w:rFonts w:ascii="Arial" w:hAnsi="Arial" w:cs="Arial"/>
          <w:sz w:val="24"/>
          <w:szCs w:val="24"/>
          <w:shd w:val="clear" w:color="auto" w:fill="FFFFFF"/>
          <w:lang w:val="en-GB"/>
        </w:rPr>
        <w:t xml:space="preserve">primary data </w:t>
      </w:r>
      <w:r w:rsidR="008F4C8C">
        <w:rPr>
          <w:rFonts w:ascii="Arial" w:hAnsi="Arial" w:cs="Arial"/>
          <w:sz w:val="24"/>
          <w:szCs w:val="24"/>
          <w:shd w:val="clear" w:color="auto" w:fill="FFFFFF"/>
          <w:lang w:val="en-GB"/>
        </w:rPr>
        <w:t xml:space="preserve">with those assessed </w:t>
      </w:r>
      <w:r w:rsidR="006C582E" w:rsidRPr="006C582E">
        <w:rPr>
          <w:rFonts w:ascii="Arial" w:hAnsi="Arial" w:cs="Arial"/>
          <w:sz w:val="24"/>
          <w:szCs w:val="24"/>
          <w:shd w:val="clear" w:color="auto" w:fill="FFFFFF"/>
          <w:lang w:val="en-GB"/>
        </w:rPr>
        <w:t>for the adjacent Ranthambhore division of the RTR</w:t>
      </w:r>
      <w:r w:rsidR="006C582E" w:rsidRPr="006C582E">
        <w:rPr>
          <w:rFonts w:ascii="Arial" w:hAnsi="Arial" w:cs="Arial"/>
          <w:sz w:val="24"/>
          <w:szCs w:val="24"/>
          <w:lang w:val="en-GB"/>
        </w:rPr>
        <w:t xml:space="preserve"> </w:t>
      </w:r>
      <w:r w:rsidR="006C582E" w:rsidRPr="006C582E">
        <w:rPr>
          <w:rFonts w:ascii="Arial" w:hAnsi="Arial" w:cs="Arial"/>
          <w:sz w:val="24"/>
          <w:szCs w:val="24"/>
          <w:shd w:val="clear" w:color="auto" w:fill="FFFFFF"/>
          <w:lang w:val="en-GB"/>
        </w:rPr>
        <w:t>based on secondary data</w:t>
      </w:r>
      <w:r w:rsidR="008F4C8C">
        <w:rPr>
          <w:rFonts w:ascii="Arial" w:hAnsi="Arial" w:cs="Arial"/>
          <w:sz w:val="24"/>
          <w:szCs w:val="24"/>
          <w:shd w:val="clear" w:color="auto" w:fill="FFFFFF"/>
          <w:lang w:val="en-GB"/>
        </w:rPr>
        <w:t xml:space="preserve"> (</w:t>
      </w:r>
      <w:r w:rsidR="008F4C8C" w:rsidRPr="006C582E">
        <w:rPr>
          <w:rFonts w:ascii="Arial" w:hAnsi="Arial" w:cs="Arial"/>
          <w:sz w:val="24"/>
          <w:szCs w:val="24"/>
          <w:lang w:val="en-GB"/>
        </w:rPr>
        <w:t xml:space="preserve">Verma </w:t>
      </w:r>
      <w:r w:rsidR="008F4C8C" w:rsidRPr="006C582E">
        <w:rPr>
          <w:rFonts w:ascii="Arial" w:hAnsi="Arial" w:cs="Arial"/>
          <w:i/>
          <w:sz w:val="24"/>
          <w:szCs w:val="24"/>
          <w:lang w:val="en-GB"/>
        </w:rPr>
        <w:t>et al</w:t>
      </w:r>
      <w:r w:rsidR="008F4C8C" w:rsidRPr="006C582E">
        <w:rPr>
          <w:rFonts w:ascii="Arial" w:hAnsi="Arial" w:cs="Arial"/>
          <w:sz w:val="24"/>
          <w:szCs w:val="24"/>
          <w:lang w:val="en-GB"/>
        </w:rPr>
        <w:t>.</w:t>
      </w:r>
      <w:r w:rsidR="008F4C8C">
        <w:rPr>
          <w:rFonts w:ascii="Arial" w:hAnsi="Arial" w:cs="Arial"/>
          <w:sz w:val="24"/>
          <w:szCs w:val="24"/>
          <w:lang w:val="en-GB"/>
        </w:rPr>
        <w:t xml:space="preserve">, </w:t>
      </w:r>
      <w:r w:rsidR="008F4C8C" w:rsidRPr="006C582E">
        <w:rPr>
          <w:rFonts w:ascii="Arial" w:hAnsi="Arial" w:cs="Arial"/>
          <w:sz w:val="24"/>
          <w:szCs w:val="24"/>
          <w:lang w:val="en-GB"/>
        </w:rPr>
        <w:t>2015)</w:t>
      </w:r>
      <w:r>
        <w:rPr>
          <w:rFonts w:ascii="Arial" w:hAnsi="Arial" w:cs="Arial"/>
          <w:sz w:val="24"/>
          <w:szCs w:val="24"/>
          <w:lang w:val="en-GB"/>
        </w:rPr>
        <w:t xml:space="preserve"> can provide insights about likely changes in overall benefits and their distribution if KWLS is taken into more stringent conservation management</w:t>
      </w:r>
      <w:r w:rsidR="001D740E">
        <w:rPr>
          <w:rFonts w:ascii="Arial" w:hAnsi="Arial" w:cs="Arial"/>
          <w:sz w:val="24"/>
          <w:szCs w:val="24"/>
          <w:shd w:val="clear" w:color="auto" w:fill="FFFFFF"/>
          <w:lang w:val="en-GB"/>
        </w:rPr>
        <w:t xml:space="preserve"> (Table 3).</w:t>
      </w:r>
      <w:r w:rsidR="006C582E" w:rsidRPr="006C582E">
        <w:rPr>
          <w:rFonts w:ascii="Arial" w:hAnsi="Arial" w:cs="Arial"/>
          <w:sz w:val="24"/>
          <w:szCs w:val="24"/>
          <w:shd w:val="clear" w:color="auto" w:fill="FFFFFF"/>
          <w:lang w:val="en-GB"/>
        </w:rPr>
        <w:t xml:space="preserve">  </w:t>
      </w:r>
      <w:r>
        <w:rPr>
          <w:rFonts w:ascii="Arial" w:hAnsi="Arial" w:cs="Arial"/>
          <w:sz w:val="24"/>
          <w:szCs w:val="24"/>
          <w:shd w:val="clear" w:color="auto" w:fill="FFFFFF"/>
          <w:lang w:val="en-GB"/>
        </w:rPr>
        <w:t xml:space="preserve">RTR has a </w:t>
      </w:r>
      <w:r w:rsidR="006C582E" w:rsidRPr="006C582E">
        <w:rPr>
          <w:rFonts w:ascii="Arial" w:hAnsi="Arial" w:cs="Arial"/>
          <w:sz w:val="24"/>
          <w:szCs w:val="24"/>
          <w:shd w:val="clear" w:color="auto" w:fill="FFFFFF"/>
          <w:lang w:val="en-GB"/>
        </w:rPr>
        <w:t>strong tiger population</w:t>
      </w:r>
      <w:r>
        <w:rPr>
          <w:rFonts w:ascii="Arial" w:hAnsi="Arial" w:cs="Arial"/>
          <w:sz w:val="24"/>
          <w:szCs w:val="24"/>
          <w:shd w:val="clear" w:color="auto" w:fill="FFFFFF"/>
          <w:lang w:val="en-GB"/>
        </w:rPr>
        <w:t xml:space="preserve"> and </w:t>
      </w:r>
      <w:r w:rsidR="006C582E" w:rsidRPr="006C582E">
        <w:rPr>
          <w:rFonts w:ascii="Arial" w:hAnsi="Arial" w:cs="Arial"/>
          <w:sz w:val="24"/>
          <w:szCs w:val="24"/>
          <w:shd w:val="clear" w:color="auto" w:fill="FFFFFF"/>
          <w:lang w:val="en-GB"/>
        </w:rPr>
        <w:t>statutory designation</w:t>
      </w:r>
      <w:r>
        <w:rPr>
          <w:rFonts w:ascii="Arial" w:hAnsi="Arial" w:cs="Arial"/>
          <w:sz w:val="24"/>
          <w:szCs w:val="24"/>
          <w:shd w:val="clear" w:color="auto" w:fill="FFFFFF"/>
          <w:lang w:val="en-GB"/>
        </w:rPr>
        <w:t xml:space="preserve">, and has in place </w:t>
      </w:r>
      <w:r w:rsidR="006C582E" w:rsidRPr="006C582E">
        <w:rPr>
          <w:rFonts w:ascii="Arial" w:hAnsi="Arial" w:cs="Arial"/>
          <w:sz w:val="24"/>
          <w:szCs w:val="24"/>
          <w:shd w:val="clear" w:color="auto" w:fill="FFFFFF"/>
          <w:lang w:val="en-GB"/>
        </w:rPr>
        <w:t xml:space="preserve">better protection and management structure.  Differences between values </w:t>
      </w:r>
      <w:r w:rsidR="008F4C8C">
        <w:rPr>
          <w:rFonts w:ascii="Arial" w:hAnsi="Arial" w:cs="Arial"/>
          <w:sz w:val="24"/>
          <w:szCs w:val="24"/>
          <w:shd w:val="clear" w:color="auto" w:fill="FFFFFF"/>
          <w:lang w:val="en-GB"/>
        </w:rPr>
        <w:t xml:space="preserve">for RTR and KWLS </w:t>
      </w:r>
      <w:r w:rsidR="006F2DF2">
        <w:rPr>
          <w:rFonts w:ascii="Arial" w:hAnsi="Arial" w:cs="Arial"/>
          <w:sz w:val="24"/>
          <w:szCs w:val="24"/>
          <w:shd w:val="clear" w:color="auto" w:fill="FFFFFF"/>
          <w:lang w:val="en-GB"/>
        </w:rPr>
        <w:t xml:space="preserve">indicate </w:t>
      </w:r>
      <w:r w:rsidR="008F4C8C">
        <w:rPr>
          <w:rFonts w:ascii="Arial" w:hAnsi="Arial" w:cs="Arial"/>
          <w:sz w:val="24"/>
          <w:szCs w:val="24"/>
          <w:shd w:val="clear" w:color="auto" w:fill="FFFFFF"/>
          <w:lang w:val="en-GB"/>
        </w:rPr>
        <w:t xml:space="preserve">current </w:t>
      </w:r>
      <w:r w:rsidR="006C582E" w:rsidRPr="006C582E">
        <w:rPr>
          <w:rFonts w:ascii="Arial" w:hAnsi="Arial" w:cs="Arial"/>
          <w:sz w:val="24"/>
          <w:szCs w:val="24"/>
          <w:shd w:val="clear" w:color="auto" w:fill="FFFFFF"/>
          <w:lang w:val="en-GB"/>
        </w:rPr>
        <w:t>biotic pressure</w:t>
      </w:r>
      <w:r w:rsidR="001D740E">
        <w:rPr>
          <w:rFonts w:ascii="Arial" w:hAnsi="Arial" w:cs="Arial"/>
          <w:sz w:val="24"/>
          <w:szCs w:val="24"/>
          <w:shd w:val="clear" w:color="auto" w:fill="FFFFFF"/>
          <w:lang w:val="en-GB"/>
        </w:rPr>
        <w:t>s</w:t>
      </w:r>
      <w:r w:rsidR="006C582E" w:rsidRPr="006C582E">
        <w:rPr>
          <w:rFonts w:ascii="Arial" w:hAnsi="Arial" w:cs="Arial"/>
          <w:sz w:val="24"/>
          <w:szCs w:val="24"/>
          <w:shd w:val="clear" w:color="auto" w:fill="FFFFFF"/>
          <w:lang w:val="en-GB"/>
        </w:rPr>
        <w:t xml:space="preserve"> on KWLS</w:t>
      </w:r>
      <w:r>
        <w:rPr>
          <w:rFonts w:ascii="Arial" w:hAnsi="Arial" w:cs="Arial"/>
          <w:sz w:val="24"/>
          <w:szCs w:val="24"/>
          <w:shd w:val="clear" w:color="auto" w:fill="FFFFFF"/>
          <w:lang w:val="en-GB"/>
        </w:rPr>
        <w:t xml:space="preserve">.  They </w:t>
      </w:r>
      <w:r w:rsidR="006C582E" w:rsidRPr="006C582E">
        <w:rPr>
          <w:rFonts w:ascii="Arial" w:hAnsi="Arial" w:cs="Arial"/>
          <w:sz w:val="24"/>
          <w:lang w:val="en-GB"/>
        </w:rPr>
        <w:t xml:space="preserve">also suggest significant potential to increase </w:t>
      </w:r>
      <w:r w:rsidR="006F2DF2">
        <w:rPr>
          <w:rFonts w:ascii="Arial" w:hAnsi="Arial" w:cs="Arial"/>
          <w:sz w:val="24"/>
          <w:lang w:val="en-GB"/>
        </w:rPr>
        <w:t xml:space="preserve">the capacities of KWLS </w:t>
      </w:r>
      <w:r w:rsidR="006C582E" w:rsidRPr="006C582E">
        <w:rPr>
          <w:rFonts w:ascii="Arial" w:hAnsi="Arial" w:cs="Arial"/>
          <w:sz w:val="24"/>
          <w:lang w:val="en-GB"/>
        </w:rPr>
        <w:t>to support wildlife</w:t>
      </w:r>
      <w:r>
        <w:rPr>
          <w:rFonts w:ascii="Arial" w:hAnsi="Arial" w:cs="Arial"/>
          <w:sz w:val="24"/>
          <w:lang w:val="en-GB"/>
        </w:rPr>
        <w:t xml:space="preserve">, potentially </w:t>
      </w:r>
      <w:r w:rsidR="006C582E" w:rsidRPr="006C582E">
        <w:rPr>
          <w:rFonts w:ascii="Arial" w:hAnsi="Arial" w:cs="Arial"/>
          <w:sz w:val="24"/>
          <w:lang w:val="en-GB"/>
        </w:rPr>
        <w:t>enhanc</w:t>
      </w:r>
      <w:r>
        <w:rPr>
          <w:rFonts w:ascii="Arial" w:hAnsi="Arial" w:cs="Arial"/>
          <w:sz w:val="24"/>
          <w:lang w:val="en-GB"/>
        </w:rPr>
        <w:t xml:space="preserve">ing a range of </w:t>
      </w:r>
      <w:r w:rsidR="006C582E" w:rsidRPr="006C582E">
        <w:rPr>
          <w:rFonts w:ascii="Arial" w:hAnsi="Arial" w:cs="Arial"/>
          <w:sz w:val="24"/>
          <w:lang w:val="en-GB"/>
        </w:rPr>
        <w:t>ecosystem service benefits across a spectrum of geographical scales</w:t>
      </w:r>
      <w:r>
        <w:rPr>
          <w:rFonts w:ascii="Arial" w:hAnsi="Arial" w:cs="Arial"/>
          <w:sz w:val="24"/>
          <w:lang w:val="en-GB"/>
        </w:rPr>
        <w:t xml:space="preserve"> whilst also reducing other</w:t>
      </w:r>
      <w:r w:rsidR="001D740E">
        <w:rPr>
          <w:rFonts w:ascii="Arial" w:hAnsi="Arial" w:cs="Arial"/>
          <w:sz w:val="24"/>
          <w:lang w:val="en-GB"/>
        </w:rPr>
        <w:t xml:space="preserve"> service</w:t>
      </w:r>
      <w:r>
        <w:rPr>
          <w:rFonts w:ascii="Arial" w:hAnsi="Arial" w:cs="Arial"/>
          <w:sz w:val="24"/>
          <w:lang w:val="en-GB"/>
        </w:rPr>
        <w:t>s</w:t>
      </w:r>
      <w:r w:rsidR="006C582E" w:rsidRPr="006C582E">
        <w:rPr>
          <w:rFonts w:ascii="Arial" w:hAnsi="Arial" w:cs="Arial"/>
          <w:sz w:val="24"/>
          <w:lang w:val="en-GB"/>
        </w:rPr>
        <w:t>.</w:t>
      </w:r>
    </w:p>
    <w:p w14:paraId="4E5C68AE" w14:textId="77777777" w:rsidR="00536D4B" w:rsidRPr="009518BF" w:rsidRDefault="00536D4B" w:rsidP="00536D4B">
      <w:pPr>
        <w:rPr>
          <w:rFonts w:ascii="Arial" w:hAnsi="Arial" w:cs="Arial"/>
          <w:i/>
          <w:color w:val="26282A"/>
          <w:sz w:val="24"/>
          <w:szCs w:val="24"/>
          <w:shd w:val="clear" w:color="auto" w:fill="FFFFFF"/>
          <w:lang w:val="en-GB"/>
        </w:rPr>
      </w:pPr>
      <w:r w:rsidRPr="009518BF">
        <w:rPr>
          <w:rFonts w:ascii="Arial" w:hAnsi="Arial" w:cs="Arial"/>
          <w:i/>
          <w:color w:val="26282A"/>
          <w:sz w:val="24"/>
          <w:szCs w:val="24"/>
          <w:shd w:val="clear" w:color="auto" w:fill="FFFFFF"/>
          <w:lang w:val="en-GB"/>
        </w:rPr>
        <w:t xml:space="preserve">Table </w:t>
      </w:r>
      <w:r>
        <w:rPr>
          <w:rFonts w:ascii="Arial" w:hAnsi="Arial" w:cs="Arial"/>
          <w:i/>
          <w:color w:val="26282A"/>
          <w:sz w:val="24"/>
          <w:szCs w:val="24"/>
          <w:shd w:val="clear" w:color="auto" w:fill="FFFFFF"/>
          <w:lang w:val="en-GB"/>
        </w:rPr>
        <w:t>3</w:t>
      </w:r>
      <w:r w:rsidRPr="009518BF">
        <w:rPr>
          <w:rFonts w:ascii="Arial" w:hAnsi="Arial" w:cs="Arial"/>
          <w:i/>
          <w:color w:val="26282A"/>
          <w:sz w:val="24"/>
          <w:szCs w:val="24"/>
          <w:shd w:val="clear" w:color="auto" w:fill="FFFFFF"/>
          <w:lang w:val="en-GB"/>
        </w:rPr>
        <w:t>: Comparison of assessment of ecosystem services between KWLS (</w:t>
      </w:r>
      <w:r>
        <w:rPr>
          <w:rFonts w:ascii="Arial" w:hAnsi="Arial" w:cs="Arial"/>
          <w:i/>
          <w:color w:val="26282A"/>
          <w:sz w:val="24"/>
          <w:szCs w:val="24"/>
          <w:shd w:val="clear" w:color="auto" w:fill="FFFFFF"/>
          <w:lang w:val="en-GB"/>
        </w:rPr>
        <w:t>this study</w:t>
      </w:r>
      <w:r w:rsidRPr="009518BF">
        <w:rPr>
          <w:rFonts w:ascii="Arial" w:hAnsi="Arial" w:cs="Arial"/>
          <w:i/>
          <w:color w:val="26282A"/>
          <w:sz w:val="24"/>
          <w:szCs w:val="24"/>
          <w:shd w:val="clear" w:color="auto" w:fill="FFFFFF"/>
          <w:lang w:val="en-GB"/>
        </w:rPr>
        <w:t>) and RTR (</w:t>
      </w:r>
      <w:r>
        <w:rPr>
          <w:rFonts w:ascii="Arial" w:hAnsi="Arial" w:cs="Arial"/>
          <w:i/>
          <w:color w:val="26282A"/>
          <w:sz w:val="24"/>
          <w:szCs w:val="24"/>
          <w:shd w:val="clear" w:color="auto" w:fill="FFFFFF"/>
          <w:lang w:val="en-GB"/>
        </w:rPr>
        <w:t xml:space="preserve">Verma </w:t>
      </w:r>
      <w:r w:rsidRPr="003A53F8">
        <w:rPr>
          <w:rFonts w:ascii="Arial" w:hAnsi="Arial" w:cs="Arial"/>
          <w:color w:val="26282A"/>
          <w:sz w:val="24"/>
          <w:szCs w:val="24"/>
          <w:shd w:val="clear" w:color="auto" w:fill="FFFFFF"/>
          <w:lang w:val="en-GB"/>
        </w:rPr>
        <w:t>et al</w:t>
      </w:r>
      <w:r>
        <w:rPr>
          <w:rFonts w:ascii="Arial" w:hAnsi="Arial" w:cs="Arial"/>
          <w:i/>
          <w:color w:val="26282A"/>
          <w:sz w:val="24"/>
          <w:szCs w:val="24"/>
          <w:shd w:val="clear" w:color="auto" w:fill="FFFFFF"/>
          <w:lang w:val="en-GB"/>
        </w:rPr>
        <w:t>. 2015</w:t>
      </w:r>
      <w:r w:rsidRPr="009518BF">
        <w:rPr>
          <w:rFonts w:ascii="Arial" w:hAnsi="Arial" w:cs="Arial"/>
          <w:i/>
          <w:color w:val="26282A"/>
          <w:sz w:val="24"/>
          <w:szCs w:val="24"/>
          <w:shd w:val="clear" w:color="auto" w:fill="FFFFFF"/>
          <w:lang w:val="en-GB"/>
        </w:rPr>
        <w:t>)</w:t>
      </w:r>
    </w:p>
    <w:p w14:paraId="4A28AFA8" w14:textId="77777777" w:rsidR="00536D4B" w:rsidRPr="009518BF" w:rsidRDefault="00536D4B" w:rsidP="00536D4B">
      <w:pPr>
        <w:rPr>
          <w:rFonts w:ascii="Arial" w:hAnsi="Arial" w:cs="Arial"/>
          <w:sz w:val="24"/>
          <w:szCs w:val="24"/>
          <w:lang w:val="en-GB"/>
        </w:rPr>
      </w:pPr>
    </w:p>
    <w:tbl>
      <w:tblPr>
        <w:tblW w:w="4947" w:type="pct"/>
        <w:tblInd w:w="-5" w:type="dxa"/>
        <w:tblLayout w:type="fixed"/>
        <w:tblLook w:val="04A0" w:firstRow="1" w:lastRow="0" w:firstColumn="1" w:lastColumn="0" w:noHBand="0" w:noVBand="1"/>
      </w:tblPr>
      <w:tblGrid>
        <w:gridCol w:w="2328"/>
        <w:gridCol w:w="3186"/>
        <w:gridCol w:w="3567"/>
      </w:tblGrid>
      <w:tr w:rsidR="00536D4B" w:rsidRPr="009518BF" w14:paraId="4AD51B44" w14:textId="77777777" w:rsidTr="00F24B8F">
        <w:trPr>
          <w:trHeight w:val="365"/>
        </w:trPr>
        <w:tc>
          <w:tcPr>
            <w:tcW w:w="128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5E78EB5"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Services</w:t>
            </w:r>
          </w:p>
        </w:tc>
        <w:tc>
          <w:tcPr>
            <w:tcW w:w="175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5A84F3"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KWLS, from this study</w:t>
            </w:r>
          </w:p>
          <w:p w14:paraId="7EAB5E40"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(INR millions yr</w:t>
            </w:r>
            <w:r w:rsidRPr="009518BF">
              <w:rPr>
                <w:rFonts w:ascii="Arial" w:eastAsia="Times New Roman" w:hAnsi="Arial" w:cs="Arial"/>
                <w:b/>
                <w:bCs/>
                <w:color w:val="000000"/>
                <w:sz w:val="24"/>
                <w:szCs w:val="24"/>
                <w:vertAlign w:val="superscript"/>
                <w:lang w:val="en-GB"/>
              </w:rPr>
              <w:t>-1</w:t>
            </w:r>
            <w:r w:rsidRPr="009518BF">
              <w:rPr>
                <w:rFonts w:ascii="Arial" w:eastAsia="Times New Roman" w:hAnsi="Arial" w:cs="Arial"/>
                <w:b/>
                <w:bCs/>
                <w:color w:val="000000"/>
                <w:sz w:val="24"/>
                <w:szCs w:val="24"/>
                <w:lang w:val="en-GB"/>
              </w:rPr>
              <w:t>, or INR millions for stock values)</w:t>
            </w:r>
          </w:p>
        </w:tc>
        <w:tc>
          <w:tcPr>
            <w:tcW w:w="196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4BC6BF"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RTR, from IIFM study</w:t>
            </w:r>
          </w:p>
          <w:p w14:paraId="69144CD9"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(INR millions yr</w:t>
            </w:r>
            <w:r w:rsidRPr="009518BF">
              <w:rPr>
                <w:rFonts w:ascii="Arial" w:eastAsia="Times New Roman" w:hAnsi="Arial" w:cs="Arial"/>
                <w:b/>
                <w:bCs/>
                <w:color w:val="000000"/>
                <w:sz w:val="24"/>
                <w:szCs w:val="24"/>
                <w:vertAlign w:val="superscript"/>
                <w:lang w:val="en-GB"/>
              </w:rPr>
              <w:t>-1</w:t>
            </w:r>
            <w:r w:rsidRPr="009518BF">
              <w:rPr>
                <w:rFonts w:ascii="Arial" w:eastAsia="Times New Roman" w:hAnsi="Arial" w:cs="Arial"/>
                <w:b/>
                <w:bCs/>
                <w:color w:val="000000"/>
                <w:sz w:val="24"/>
                <w:szCs w:val="24"/>
                <w:lang w:val="en-GB"/>
              </w:rPr>
              <w:t>, or INR millions for stock values)</w:t>
            </w:r>
          </w:p>
        </w:tc>
      </w:tr>
      <w:tr w:rsidR="00536D4B" w:rsidRPr="009518BF" w14:paraId="77DE1EA1" w14:textId="77777777" w:rsidTr="00F24B8F">
        <w:trPr>
          <w:trHeight w:val="365"/>
        </w:trPr>
        <w:tc>
          <w:tcPr>
            <w:tcW w:w="1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3D1E6"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Study area</w:t>
            </w:r>
          </w:p>
        </w:tc>
        <w:tc>
          <w:tcPr>
            <w:tcW w:w="1754" w:type="pct"/>
            <w:tcBorders>
              <w:top w:val="single" w:sz="4" w:space="0" w:color="auto"/>
              <w:left w:val="nil"/>
              <w:bottom w:val="single" w:sz="4" w:space="0" w:color="auto"/>
              <w:right w:val="single" w:sz="4" w:space="0" w:color="auto"/>
            </w:tcBorders>
            <w:shd w:val="clear" w:color="auto" w:fill="auto"/>
            <w:noWrap/>
            <w:vAlign w:val="center"/>
          </w:tcPr>
          <w:p w14:paraId="1818485D"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672.8 km</w:t>
            </w:r>
            <w:r w:rsidRPr="009518BF">
              <w:rPr>
                <w:rFonts w:ascii="Arial" w:eastAsia="Times New Roman" w:hAnsi="Arial" w:cs="Arial"/>
                <w:b/>
                <w:bCs/>
                <w:color w:val="000000"/>
                <w:sz w:val="24"/>
                <w:szCs w:val="24"/>
                <w:vertAlign w:val="superscript"/>
                <w:lang w:val="en-GB"/>
              </w:rPr>
              <w:t>2</w:t>
            </w:r>
          </w:p>
        </w:tc>
        <w:tc>
          <w:tcPr>
            <w:tcW w:w="1964" w:type="pct"/>
            <w:tcBorders>
              <w:top w:val="single" w:sz="4" w:space="0" w:color="auto"/>
              <w:left w:val="nil"/>
              <w:bottom w:val="single" w:sz="4" w:space="0" w:color="auto"/>
              <w:right w:val="single" w:sz="4" w:space="0" w:color="auto"/>
            </w:tcBorders>
            <w:shd w:val="clear" w:color="auto" w:fill="auto"/>
            <w:noWrap/>
            <w:vAlign w:val="center"/>
          </w:tcPr>
          <w:p w14:paraId="769CC929"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780 km</w:t>
            </w:r>
            <w:r w:rsidRPr="009518BF">
              <w:rPr>
                <w:rFonts w:ascii="Arial" w:eastAsia="Times New Roman" w:hAnsi="Arial" w:cs="Arial"/>
                <w:b/>
                <w:bCs/>
                <w:color w:val="000000"/>
                <w:sz w:val="24"/>
                <w:szCs w:val="24"/>
                <w:vertAlign w:val="superscript"/>
                <w:lang w:val="en-GB"/>
              </w:rPr>
              <w:t>2</w:t>
            </w:r>
          </w:p>
        </w:tc>
      </w:tr>
      <w:tr w:rsidR="00536D4B" w:rsidRPr="009518BF" w14:paraId="75EF860B" w14:textId="77777777" w:rsidTr="00F24B8F">
        <w:trPr>
          <w:trHeight w:val="365"/>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F4A06B1"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Flow services</w:t>
            </w:r>
          </w:p>
        </w:tc>
      </w:tr>
      <w:tr w:rsidR="00536D4B" w:rsidRPr="009518BF" w14:paraId="1249D985" w14:textId="77777777" w:rsidTr="00F24B8F">
        <w:trPr>
          <w:trHeight w:val="365"/>
        </w:trPr>
        <w:tc>
          <w:tcPr>
            <w:tcW w:w="1282" w:type="pct"/>
            <w:tcBorders>
              <w:top w:val="nil"/>
              <w:left w:val="single" w:sz="4" w:space="0" w:color="auto"/>
              <w:bottom w:val="single" w:sz="4" w:space="0" w:color="auto"/>
              <w:right w:val="single" w:sz="4" w:space="0" w:color="auto"/>
            </w:tcBorders>
            <w:shd w:val="clear" w:color="auto" w:fill="auto"/>
            <w:noWrap/>
            <w:vAlign w:val="center"/>
            <w:hideMark/>
          </w:tcPr>
          <w:p w14:paraId="00F65AB9"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Carbon</w:t>
            </w:r>
          </w:p>
        </w:tc>
        <w:tc>
          <w:tcPr>
            <w:tcW w:w="1754" w:type="pct"/>
            <w:tcBorders>
              <w:top w:val="nil"/>
              <w:left w:val="nil"/>
              <w:bottom w:val="single" w:sz="4" w:space="0" w:color="auto"/>
              <w:right w:val="single" w:sz="4" w:space="0" w:color="auto"/>
            </w:tcBorders>
            <w:shd w:val="clear" w:color="auto" w:fill="auto"/>
            <w:noWrap/>
            <w:vAlign w:val="center"/>
            <w:hideMark/>
          </w:tcPr>
          <w:p w14:paraId="06030F1A"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86.943</w:t>
            </w:r>
          </w:p>
        </w:tc>
        <w:tc>
          <w:tcPr>
            <w:tcW w:w="1964" w:type="pct"/>
            <w:tcBorders>
              <w:top w:val="nil"/>
              <w:left w:val="nil"/>
              <w:bottom w:val="single" w:sz="4" w:space="0" w:color="auto"/>
              <w:right w:val="single" w:sz="4" w:space="0" w:color="auto"/>
            </w:tcBorders>
            <w:shd w:val="clear" w:color="auto" w:fill="auto"/>
            <w:noWrap/>
            <w:vAlign w:val="center"/>
            <w:hideMark/>
          </w:tcPr>
          <w:p w14:paraId="3E670C26"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 xml:space="preserve">63.92 </w:t>
            </w:r>
          </w:p>
        </w:tc>
      </w:tr>
      <w:tr w:rsidR="00536D4B" w:rsidRPr="009518BF" w14:paraId="012D05F5" w14:textId="77777777" w:rsidTr="00F24B8F">
        <w:trPr>
          <w:trHeight w:val="365"/>
        </w:trPr>
        <w:tc>
          <w:tcPr>
            <w:tcW w:w="1282" w:type="pct"/>
            <w:tcBorders>
              <w:top w:val="nil"/>
              <w:left w:val="single" w:sz="4" w:space="0" w:color="auto"/>
              <w:bottom w:val="single" w:sz="4" w:space="0" w:color="auto"/>
              <w:right w:val="single" w:sz="4" w:space="0" w:color="auto"/>
            </w:tcBorders>
            <w:shd w:val="clear" w:color="auto" w:fill="auto"/>
            <w:noWrap/>
            <w:vAlign w:val="center"/>
            <w:hideMark/>
          </w:tcPr>
          <w:p w14:paraId="362A7106"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Fuel wood</w:t>
            </w:r>
          </w:p>
        </w:tc>
        <w:tc>
          <w:tcPr>
            <w:tcW w:w="1754" w:type="pct"/>
            <w:tcBorders>
              <w:top w:val="nil"/>
              <w:left w:val="nil"/>
              <w:bottom w:val="single" w:sz="4" w:space="0" w:color="auto"/>
              <w:right w:val="single" w:sz="4" w:space="0" w:color="auto"/>
            </w:tcBorders>
            <w:shd w:val="clear" w:color="auto" w:fill="auto"/>
            <w:noWrap/>
            <w:vAlign w:val="center"/>
            <w:hideMark/>
          </w:tcPr>
          <w:p w14:paraId="153EC561"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38.08</w:t>
            </w:r>
          </w:p>
        </w:tc>
        <w:tc>
          <w:tcPr>
            <w:tcW w:w="1964" w:type="pct"/>
            <w:tcBorders>
              <w:top w:val="nil"/>
              <w:left w:val="nil"/>
              <w:bottom w:val="single" w:sz="4" w:space="0" w:color="auto"/>
              <w:right w:val="single" w:sz="4" w:space="0" w:color="auto"/>
            </w:tcBorders>
            <w:shd w:val="clear" w:color="auto" w:fill="auto"/>
            <w:noWrap/>
            <w:vAlign w:val="center"/>
            <w:hideMark/>
          </w:tcPr>
          <w:p w14:paraId="2426D7AE"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Not assessed</w:t>
            </w:r>
          </w:p>
        </w:tc>
      </w:tr>
      <w:tr w:rsidR="00536D4B" w:rsidRPr="009518BF" w14:paraId="3C955A31" w14:textId="77777777" w:rsidTr="00F24B8F">
        <w:trPr>
          <w:trHeight w:val="365"/>
        </w:trPr>
        <w:tc>
          <w:tcPr>
            <w:tcW w:w="1282" w:type="pct"/>
            <w:tcBorders>
              <w:top w:val="nil"/>
              <w:left w:val="single" w:sz="4" w:space="0" w:color="auto"/>
              <w:bottom w:val="single" w:sz="4" w:space="0" w:color="auto"/>
              <w:right w:val="single" w:sz="4" w:space="0" w:color="auto"/>
            </w:tcBorders>
            <w:shd w:val="clear" w:color="auto" w:fill="auto"/>
            <w:noWrap/>
            <w:vAlign w:val="center"/>
            <w:hideMark/>
          </w:tcPr>
          <w:p w14:paraId="374A3004"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Soil loss avoidance</w:t>
            </w:r>
          </w:p>
        </w:tc>
        <w:tc>
          <w:tcPr>
            <w:tcW w:w="1754" w:type="pct"/>
            <w:tcBorders>
              <w:top w:val="nil"/>
              <w:left w:val="nil"/>
              <w:bottom w:val="single" w:sz="4" w:space="0" w:color="auto"/>
              <w:right w:val="single" w:sz="4" w:space="0" w:color="auto"/>
            </w:tcBorders>
            <w:shd w:val="clear" w:color="auto" w:fill="auto"/>
            <w:noWrap/>
            <w:vAlign w:val="center"/>
            <w:hideMark/>
          </w:tcPr>
          <w:p w14:paraId="3420E325"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4.7</w:t>
            </w:r>
          </w:p>
        </w:tc>
        <w:tc>
          <w:tcPr>
            <w:tcW w:w="1964" w:type="pct"/>
            <w:tcBorders>
              <w:top w:val="nil"/>
              <w:left w:val="nil"/>
              <w:bottom w:val="single" w:sz="4" w:space="0" w:color="auto"/>
              <w:right w:val="single" w:sz="4" w:space="0" w:color="auto"/>
            </w:tcBorders>
            <w:shd w:val="clear" w:color="auto" w:fill="auto"/>
            <w:noWrap/>
            <w:vAlign w:val="center"/>
            <w:hideMark/>
          </w:tcPr>
          <w:p w14:paraId="6CB6D1A3"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9.32 (after adjustment of error)</w:t>
            </w:r>
          </w:p>
        </w:tc>
      </w:tr>
      <w:tr w:rsidR="00536D4B" w:rsidRPr="009518BF" w14:paraId="24A1A706" w14:textId="77777777" w:rsidTr="00F24B8F">
        <w:trPr>
          <w:trHeight w:val="365"/>
        </w:trPr>
        <w:tc>
          <w:tcPr>
            <w:tcW w:w="1282" w:type="pct"/>
            <w:tcBorders>
              <w:top w:val="nil"/>
              <w:left w:val="single" w:sz="4" w:space="0" w:color="auto"/>
              <w:bottom w:val="single" w:sz="4" w:space="0" w:color="auto"/>
              <w:right w:val="single" w:sz="4" w:space="0" w:color="auto"/>
            </w:tcBorders>
            <w:shd w:val="clear" w:color="auto" w:fill="auto"/>
            <w:noWrap/>
            <w:vAlign w:val="center"/>
            <w:hideMark/>
          </w:tcPr>
          <w:p w14:paraId="48B1ECEE"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Soil nutrient</w:t>
            </w:r>
          </w:p>
        </w:tc>
        <w:tc>
          <w:tcPr>
            <w:tcW w:w="1754" w:type="pct"/>
            <w:tcBorders>
              <w:top w:val="nil"/>
              <w:left w:val="nil"/>
              <w:bottom w:val="single" w:sz="4" w:space="0" w:color="auto"/>
              <w:right w:val="single" w:sz="4" w:space="0" w:color="auto"/>
            </w:tcBorders>
            <w:shd w:val="clear" w:color="auto" w:fill="auto"/>
            <w:noWrap/>
            <w:vAlign w:val="center"/>
            <w:hideMark/>
          </w:tcPr>
          <w:p w14:paraId="6CDB4C36"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85.92</w:t>
            </w:r>
          </w:p>
        </w:tc>
        <w:tc>
          <w:tcPr>
            <w:tcW w:w="1964" w:type="pct"/>
            <w:tcBorders>
              <w:top w:val="nil"/>
              <w:left w:val="nil"/>
              <w:bottom w:val="single" w:sz="4" w:space="0" w:color="auto"/>
              <w:right w:val="single" w:sz="4" w:space="0" w:color="auto"/>
            </w:tcBorders>
            <w:shd w:val="clear" w:color="auto" w:fill="auto"/>
            <w:noWrap/>
            <w:vAlign w:val="center"/>
            <w:hideMark/>
          </w:tcPr>
          <w:p w14:paraId="3407A715"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169.3 (after adjustment of error)</w:t>
            </w:r>
          </w:p>
        </w:tc>
      </w:tr>
      <w:tr w:rsidR="00536D4B" w:rsidRPr="009518BF" w14:paraId="2E000FB2" w14:textId="77777777" w:rsidTr="00F24B8F">
        <w:trPr>
          <w:trHeight w:val="301"/>
        </w:trPr>
        <w:tc>
          <w:tcPr>
            <w:tcW w:w="1282" w:type="pct"/>
            <w:tcBorders>
              <w:top w:val="nil"/>
              <w:left w:val="single" w:sz="4" w:space="0" w:color="auto"/>
              <w:bottom w:val="single" w:sz="4" w:space="0" w:color="auto"/>
              <w:right w:val="single" w:sz="4" w:space="0" w:color="auto"/>
            </w:tcBorders>
            <w:shd w:val="clear" w:color="auto" w:fill="auto"/>
            <w:noWrap/>
            <w:vAlign w:val="center"/>
            <w:hideMark/>
          </w:tcPr>
          <w:p w14:paraId="68915536"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Groundwater</w:t>
            </w:r>
          </w:p>
        </w:tc>
        <w:tc>
          <w:tcPr>
            <w:tcW w:w="1754" w:type="pct"/>
            <w:tcBorders>
              <w:top w:val="nil"/>
              <w:left w:val="nil"/>
              <w:bottom w:val="single" w:sz="4" w:space="0" w:color="auto"/>
              <w:right w:val="single" w:sz="4" w:space="0" w:color="auto"/>
            </w:tcBorders>
            <w:shd w:val="clear" w:color="auto" w:fill="auto"/>
            <w:noWrap/>
            <w:vAlign w:val="center"/>
            <w:hideMark/>
          </w:tcPr>
          <w:p w14:paraId="2A7EF620"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823</w:t>
            </w:r>
          </w:p>
        </w:tc>
        <w:tc>
          <w:tcPr>
            <w:tcW w:w="1964" w:type="pct"/>
            <w:tcBorders>
              <w:top w:val="nil"/>
              <w:left w:val="nil"/>
              <w:bottom w:val="single" w:sz="4" w:space="0" w:color="auto"/>
              <w:right w:val="single" w:sz="4" w:space="0" w:color="auto"/>
            </w:tcBorders>
            <w:shd w:val="clear" w:color="auto" w:fill="auto"/>
            <w:noWrap/>
            <w:vAlign w:val="center"/>
            <w:hideMark/>
          </w:tcPr>
          <w:p w14:paraId="63B4E69D"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1,153.7</w:t>
            </w:r>
          </w:p>
        </w:tc>
      </w:tr>
      <w:tr w:rsidR="00536D4B" w:rsidRPr="009518BF" w14:paraId="4A92EF31" w14:textId="77777777" w:rsidTr="00F24B8F">
        <w:trPr>
          <w:trHeight w:val="365"/>
        </w:trPr>
        <w:tc>
          <w:tcPr>
            <w:tcW w:w="1282" w:type="pct"/>
            <w:tcBorders>
              <w:top w:val="nil"/>
              <w:left w:val="single" w:sz="4" w:space="0" w:color="auto"/>
              <w:bottom w:val="single" w:sz="4" w:space="0" w:color="auto"/>
              <w:right w:val="single" w:sz="4" w:space="0" w:color="auto"/>
            </w:tcBorders>
            <w:shd w:val="clear" w:color="auto" w:fill="auto"/>
            <w:noWrap/>
            <w:vAlign w:val="center"/>
            <w:hideMark/>
          </w:tcPr>
          <w:p w14:paraId="5366E067"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Water stored</w:t>
            </w:r>
          </w:p>
        </w:tc>
        <w:tc>
          <w:tcPr>
            <w:tcW w:w="1754" w:type="pct"/>
            <w:tcBorders>
              <w:top w:val="nil"/>
              <w:left w:val="nil"/>
              <w:bottom w:val="single" w:sz="4" w:space="0" w:color="auto"/>
              <w:right w:val="single" w:sz="4" w:space="0" w:color="auto"/>
            </w:tcBorders>
            <w:shd w:val="clear" w:color="auto" w:fill="auto"/>
            <w:noWrap/>
            <w:vAlign w:val="center"/>
            <w:hideMark/>
          </w:tcPr>
          <w:p w14:paraId="2CBBA6DC"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0.74</w:t>
            </w:r>
          </w:p>
        </w:tc>
        <w:tc>
          <w:tcPr>
            <w:tcW w:w="1964" w:type="pct"/>
            <w:tcBorders>
              <w:top w:val="nil"/>
              <w:left w:val="nil"/>
              <w:bottom w:val="single" w:sz="4" w:space="0" w:color="auto"/>
              <w:right w:val="single" w:sz="4" w:space="0" w:color="auto"/>
            </w:tcBorders>
            <w:shd w:val="clear" w:color="auto" w:fill="auto"/>
            <w:noWrap/>
            <w:vAlign w:val="center"/>
            <w:hideMark/>
          </w:tcPr>
          <w:p w14:paraId="35FD1ECA"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Not assessed</w:t>
            </w:r>
          </w:p>
        </w:tc>
      </w:tr>
      <w:tr w:rsidR="00536D4B" w:rsidRPr="009518BF" w14:paraId="285E41C1" w14:textId="77777777" w:rsidTr="00F24B8F">
        <w:trPr>
          <w:trHeight w:val="365"/>
        </w:trPr>
        <w:tc>
          <w:tcPr>
            <w:tcW w:w="1282" w:type="pct"/>
            <w:tcBorders>
              <w:top w:val="nil"/>
              <w:left w:val="single" w:sz="4" w:space="0" w:color="auto"/>
              <w:bottom w:val="single" w:sz="4" w:space="0" w:color="auto"/>
              <w:right w:val="single" w:sz="4" w:space="0" w:color="auto"/>
            </w:tcBorders>
            <w:shd w:val="clear" w:color="auto" w:fill="auto"/>
            <w:noWrap/>
            <w:vAlign w:val="center"/>
            <w:hideMark/>
          </w:tcPr>
          <w:p w14:paraId="01EF1368"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Fish</w:t>
            </w:r>
          </w:p>
        </w:tc>
        <w:tc>
          <w:tcPr>
            <w:tcW w:w="1754" w:type="pct"/>
            <w:tcBorders>
              <w:top w:val="nil"/>
              <w:left w:val="nil"/>
              <w:bottom w:val="single" w:sz="4" w:space="0" w:color="auto"/>
              <w:right w:val="single" w:sz="4" w:space="0" w:color="auto"/>
            </w:tcBorders>
            <w:shd w:val="clear" w:color="auto" w:fill="auto"/>
            <w:noWrap/>
            <w:vAlign w:val="center"/>
            <w:hideMark/>
          </w:tcPr>
          <w:p w14:paraId="4BC81FC6"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0.34</w:t>
            </w:r>
          </w:p>
        </w:tc>
        <w:tc>
          <w:tcPr>
            <w:tcW w:w="1964" w:type="pct"/>
            <w:tcBorders>
              <w:top w:val="nil"/>
              <w:left w:val="nil"/>
              <w:bottom w:val="single" w:sz="4" w:space="0" w:color="auto"/>
              <w:right w:val="single" w:sz="4" w:space="0" w:color="auto"/>
            </w:tcBorders>
            <w:shd w:val="clear" w:color="auto" w:fill="auto"/>
            <w:noWrap/>
            <w:vAlign w:val="center"/>
            <w:hideMark/>
          </w:tcPr>
          <w:p w14:paraId="5777C21A"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Not assessed</w:t>
            </w:r>
          </w:p>
        </w:tc>
      </w:tr>
      <w:tr w:rsidR="00536D4B" w:rsidRPr="009518BF" w14:paraId="10EC8312" w14:textId="77777777" w:rsidTr="00F24B8F">
        <w:trPr>
          <w:trHeight w:val="365"/>
        </w:trPr>
        <w:tc>
          <w:tcPr>
            <w:tcW w:w="1282" w:type="pct"/>
            <w:tcBorders>
              <w:top w:val="nil"/>
              <w:left w:val="single" w:sz="4" w:space="0" w:color="auto"/>
              <w:bottom w:val="single" w:sz="4" w:space="0" w:color="auto"/>
              <w:right w:val="single" w:sz="4" w:space="0" w:color="auto"/>
            </w:tcBorders>
            <w:shd w:val="clear" w:color="auto" w:fill="auto"/>
            <w:noWrap/>
            <w:vAlign w:val="center"/>
            <w:hideMark/>
          </w:tcPr>
          <w:p w14:paraId="430D4894"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Fodder</w:t>
            </w:r>
          </w:p>
        </w:tc>
        <w:tc>
          <w:tcPr>
            <w:tcW w:w="1754" w:type="pct"/>
            <w:tcBorders>
              <w:top w:val="nil"/>
              <w:left w:val="nil"/>
              <w:bottom w:val="single" w:sz="4" w:space="0" w:color="auto"/>
              <w:right w:val="single" w:sz="4" w:space="0" w:color="auto"/>
            </w:tcBorders>
            <w:shd w:val="clear" w:color="auto" w:fill="auto"/>
            <w:noWrap/>
            <w:vAlign w:val="center"/>
            <w:hideMark/>
          </w:tcPr>
          <w:p w14:paraId="6FA629D5"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415.02</w:t>
            </w:r>
          </w:p>
        </w:tc>
        <w:tc>
          <w:tcPr>
            <w:tcW w:w="1964" w:type="pct"/>
            <w:tcBorders>
              <w:top w:val="nil"/>
              <w:left w:val="nil"/>
              <w:bottom w:val="single" w:sz="4" w:space="0" w:color="auto"/>
              <w:right w:val="single" w:sz="4" w:space="0" w:color="auto"/>
            </w:tcBorders>
            <w:shd w:val="clear" w:color="auto" w:fill="auto"/>
            <w:noWrap/>
            <w:vAlign w:val="center"/>
            <w:hideMark/>
          </w:tcPr>
          <w:p w14:paraId="549FC8F0"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Not assessed</w:t>
            </w:r>
          </w:p>
        </w:tc>
      </w:tr>
      <w:tr w:rsidR="00536D4B" w:rsidRPr="009518BF" w14:paraId="5AA5A9DB" w14:textId="77777777" w:rsidTr="00F24B8F">
        <w:trPr>
          <w:trHeight w:val="418"/>
        </w:trPr>
        <w:tc>
          <w:tcPr>
            <w:tcW w:w="1282" w:type="pct"/>
            <w:tcBorders>
              <w:top w:val="nil"/>
              <w:left w:val="single" w:sz="4" w:space="0" w:color="auto"/>
              <w:bottom w:val="single" w:sz="4" w:space="0" w:color="auto"/>
              <w:right w:val="single" w:sz="4" w:space="0" w:color="auto"/>
            </w:tcBorders>
            <w:shd w:val="clear" w:color="auto" w:fill="auto"/>
            <w:vAlign w:val="center"/>
            <w:hideMark/>
          </w:tcPr>
          <w:p w14:paraId="5C6D01E2"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Pollination</w:t>
            </w:r>
          </w:p>
        </w:tc>
        <w:tc>
          <w:tcPr>
            <w:tcW w:w="1754" w:type="pct"/>
            <w:tcBorders>
              <w:top w:val="nil"/>
              <w:left w:val="nil"/>
              <w:bottom w:val="single" w:sz="4" w:space="0" w:color="auto"/>
              <w:right w:val="single" w:sz="4" w:space="0" w:color="auto"/>
            </w:tcBorders>
            <w:shd w:val="clear" w:color="auto" w:fill="auto"/>
            <w:noWrap/>
            <w:vAlign w:val="center"/>
            <w:hideMark/>
          </w:tcPr>
          <w:p w14:paraId="5CEE2BB8"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121.10</w:t>
            </w:r>
          </w:p>
        </w:tc>
        <w:tc>
          <w:tcPr>
            <w:tcW w:w="1964" w:type="pct"/>
            <w:tcBorders>
              <w:top w:val="nil"/>
              <w:left w:val="nil"/>
              <w:bottom w:val="single" w:sz="4" w:space="0" w:color="auto"/>
              <w:right w:val="single" w:sz="4" w:space="0" w:color="auto"/>
            </w:tcBorders>
            <w:shd w:val="clear" w:color="auto" w:fill="auto"/>
            <w:noWrap/>
            <w:vAlign w:val="center"/>
            <w:hideMark/>
          </w:tcPr>
          <w:p w14:paraId="38100BE9"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140.4</w:t>
            </w:r>
          </w:p>
        </w:tc>
      </w:tr>
      <w:tr w:rsidR="00536D4B" w:rsidRPr="009518BF" w14:paraId="45F012BC" w14:textId="77777777" w:rsidTr="00F24B8F">
        <w:trPr>
          <w:trHeight w:val="118"/>
        </w:trPr>
        <w:tc>
          <w:tcPr>
            <w:tcW w:w="1282" w:type="pct"/>
            <w:tcBorders>
              <w:top w:val="nil"/>
              <w:left w:val="single" w:sz="4" w:space="0" w:color="auto"/>
              <w:bottom w:val="single" w:sz="4" w:space="0" w:color="auto"/>
              <w:right w:val="single" w:sz="4" w:space="0" w:color="auto"/>
            </w:tcBorders>
            <w:shd w:val="clear" w:color="auto" w:fill="auto"/>
            <w:vAlign w:val="center"/>
            <w:hideMark/>
          </w:tcPr>
          <w:p w14:paraId="207229F3"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Gene pool</w:t>
            </w:r>
          </w:p>
        </w:tc>
        <w:tc>
          <w:tcPr>
            <w:tcW w:w="1754" w:type="pct"/>
            <w:tcBorders>
              <w:top w:val="nil"/>
              <w:left w:val="nil"/>
              <w:bottom w:val="single" w:sz="4" w:space="0" w:color="auto"/>
              <w:right w:val="single" w:sz="4" w:space="0" w:color="auto"/>
            </w:tcBorders>
            <w:shd w:val="clear" w:color="auto" w:fill="auto"/>
            <w:noWrap/>
            <w:vAlign w:val="center"/>
            <w:hideMark/>
          </w:tcPr>
          <w:p w14:paraId="56C01EA0"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6,124.01</w:t>
            </w:r>
          </w:p>
        </w:tc>
        <w:tc>
          <w:tcPr>
            <w:tcW w:w="1964" w:type="pct"/>
            <w:tcBorders>
              <w:top w:val="nil"/>
              <w:left w:val="nil"/>
              <w:bottom w:val="single" w:sz="4" w:space="0" w:color="auto"/>
              <w:right w:val="single" w:sz="4" w:space="0" w:color="auto"/>
            </w:tcBorders>
            <w:shd w:val="clear" w:color="auto" w:fill="auto"/>
            <w:noWrap/>
            <w:vAlign w:val="center"/>
            <w:hideMark/>
          </w:tcPr>
          <w:p w14:paraId="2363C7AE"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7,100.00</w:t>
            </w:r>
          </w:p>
        </w:tc>
      </w:tr>
      <w:tr w:rsidR="00536D4B" w:rsidRPr="009518BF" w14:paraId="3B3C568D" w14:textId="77777777" w:rsidTr="00F24B8F">
        <w:trPr>
          <w:trHeight w:val="365"/>
        </w:trPr>
        <w:tc>
          <w:tcPr>
            <w:tcW w:w="1282" w:type="pct"/>
            <w:tcBorders>
              <w:top w:val="nil"/>
              <w:left w:val="single" w:sz="4" w:space="0" w:color="auto"/>
              <w:bottom w:val="single" w:sz="4" w:space="0" w:color="auto"/>
              <w:right w:val="single" w:sz="4" w:space="0" w:color="auto"/>
            </w:tcBorders>
            <w:shd w:val="clear" w:color="auto" w:fill="auto"/>
            <w:vAlign w:val="center"/>
            <w:hideMark/>
          </w:tcPr>
          <w:p w14:paraId="260B9CCD"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Habitat</w:t>
            </w:r>
          </w:p>
        </w:tc>
        <w:tc>
          <w:tcPr>
            <w:tcW w:w="1754" w:type="pct"/>
            <w:tcBorders>
              <w:top w:val="nil"/>
              <w:left w:val="nil"/>
              <w:bottom w:val="single" w:sz="4" w:space="0" w:color="auto"/>
              <w:right w:val="single" w:sz="4" w:space="0" w:color="auto"/>
            </w:tcBorders>
            <w:shd w:val="clear" w:color="auto" w:fill="auto"/>
            <w:noWrap/>
            <w:vAlign w:val="center"/>
            <w:hideMark/>
          </w:tcPr>
          <w:p w14:paraId="268B2A88"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157.44</w:t>
            </w:r>
          </w:p>
        </w:tc>
        <w:tc>
          <w:tcPr>
            <w:tcW w:w="1964" w:type="pct"/>
            <w:tcBorders>
              <w:top w:val="nil"/>
              <w:left w:val="nil"/>
              <w:bottom w:val="single" w:sz="4" w:space="0" w:color="auto"/>
              <w:right w:val="single" w:sz="4" w:space="0" w:color="auto"/>
            </w:tcBorders>
            <w:shd w:val="clear" w:color="auto" w:fill="auto"/>
            <w:noWrap/>
            <w:vAlign w:val="center"/>
            <w:hideMark/>
          </w:tcPr>
          <w:p w14:paraId="43EB76E0"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182.52</w:t>
            </w:r>
          </w:p>
        </w:tc>
      </w:tr>
      <w:tr w:rsidR="00536D4B" w:rsidRPr="009518BF" w14:paraId="4436F548" w14:textId="77777777" w:rsidTr="00F24B8F">
        <w:trPr>
          <w:trHeight w:val="70"/>
        </w:trPr>
        <w:tc>
          <w:tcPr>
            <w:tcW w:w="1282" w:type="pct"/>
            <w:tcBorders>
              <w:top w:val="nil"/>
              <w:left w:val="single" w:sz="4" w:space="0" w:color="auto"/>
              <w:bottom w:val="single" w:sz="4" w:space="0" w:color="auto"/>
              <w:right w:val="single" w:sz="4" w:space="0" w:color="auto"/>
            </w:tcBorders>
            <w:shd w:val="clear" w:color="auto" w:fill="auto"/>
            <w:vAlign w:val="center"/>
            <w:hideMark/>
          </w:tcPr>
          <w:p w14:paraId="14D13DA3"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Biological control</w:t>
            </w:r>
          </w:p>
        </w:tc>
        <w:tc>
          <w:tcPr>
            <w:tcW w:w="1754" w:type="pct"/>
            <w:tcBorders>
              <w:top w:val="nil"/>
              <w:left w:val="nil"/>
              <w:bottom w:val="single" w:sz="4" w:space="0" w:color="auto"/>
              <w:right w:val="single" w:sz="4" w:space="0" w:color="auto"/>
            </w:tcBorders>
            <w:shd w:val="clear" w:color="auto" w:fill="auto"/>
            <w:noWrap/>
            <w:vAlign w:val="center"/>
            <w:hideMark/>
          </w:tcPr>
          <w:p w14:paraId="3A364499"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44.40</w:t>
            </w:r>
          </w:p>
        </w:tc>
        <w:tc>
          <w:tcPr>
            <w:tcW w:w="1964" w:type="pct"/>
            <w:tcBorders>
              <w:top w:val="nil"/>
              <w:left w:val="nil"/>
              <w:bottom w:val="single" w:sz="4" w:space="0" w:color="auto"/>
              <w:right w:val="single" w:sz="4" w:space="0" w:color="auto"/>
            </w:tcBorders>
            <w:shd w:val="clear" w:color="auto" w:fill="auto"/>
            <w:noWrap/>
            <w:vAlign w:val="center"/>
            <w:hideMark/>
          </w:tcPr>
          <w:p w14:paraId="4EF265C4"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51.48</w:t>
            </w:r>
          </w:p>
        </w:tc>
      </w:tr>
      <w:tr w:rsidR="00536D4B" w:rsidRPr="009518BF" w14:paraId="1A720008" w14:textId="77777777" w:rsidTr="00F24B8F">
        <w:trPr>
          <w:trHeight w:val="318"/>
        </w:trPr>
        <w:tc>
          <w:tcPr>
            <w:tcW w:w="1282" w:type="pct"/>
            <w:tcBorders>
              <w:top w:val="nil"/>
              <w:left w:val="single" w:sz="4" w:space="0" w:color="auto"/>
              <w:bottom w:val="single" w:sz="4" w:space="0" w:color="auto"/>
              <w:right w:val="single" w:sz="4" w:space="0" w:color="auto"/>
            </w:tcBorders>
            <w:shd w:val="clear" w:color="auto" w:fill="auto"/>
            <w:vAlign w:val="center"/>
            <w:hideMark/>
          </w:tcPr>
          <w:p w14:paraId="0B6CA646"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Gas regulation</w:t>
            </w:r>
          </w:p>
        </w:tc>
        <w:tc>
          <w:tcPr>
            <w:tcW w:w="1754" w:type="pct"/>
            <w:tcBorders>
              <w:top w:val="nil"/>
              <w:left w:val="nil"/>
              <w:bottom w:val="single" w:sz="4" w:space="0" w:color="auto"/>
              <w:right w:val="single" w:sz="4" w:space="0" w:color="auto"/>
            </w:tcBorders>
            <w:shd w:val="clear" w:color="auto" w:fill="auto"/>
            <w:noWrap/>
            <w:vAlign w:val="center"/>
            <w:hideMark/>
          </w:tcPr>
          <w:p w14:paraId="62337A1C"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48.44</w:t>
            </w:r>
          </w:p>
        </w:tc>
        <w:tc>
          <w:tcPr>
            <w:tcW w:w="1964" w:type="pct"/>
            <w:tcBorders>
              <w:top w:val="nil"/>
              <w:left w:val="nil"/>
              <w:bottom w:val="single" w:sz="4" w:space="0" w:color="auto"/>
              <w:right w:val="single" w:sz="4" w:space="0" w:color="auto"/>
            </w:tcBorders>
            <w:shd w:val="clear" w:color="auto" w:fill="auto"/>
            <w:noWrap/>
            <w:vAlign w:val="center"/>
            <w:hideMark/>
          </w:tcPr>
          <w:p w14:paraId="6BE0643A"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56.16</w:t>
            </w:r>
          </w:p>
        </w:tc>
      </w:tr>
      <w:tr w:rsidR="00536D4B" w:rsidRPr="009518BF" w14:paraId="269B334C" w14:textId="77777777" w:rsidTr="00F24B8F">
        <w:trPr>
          <w:trHeight w:val="359"/>
        </w:trPr>
        <w:tc>
          <w:tcPr>
            <w:tcW w:w="1282" w:type="pct"/>
            <w:tcBorders>
              <w:top w:val="nil"/>
              <w:left w:val="single" w:sz="4" w:space="0" w:color="auto"/>
              <w:bottom w:val="single" w:sz="4" w:space="0" w:color="auto"/>
              <w:right w:val="single" w:sz="4" w:space="0" w:color="auto"/>
            </w:tcBorders>
            <w:shd w:val="clear" w:color="auto" w:fill="auto"/>
            <w:vAlign w:val="center"/>
          </w:tcPr>
          <w:p w14:paraId="2277E93B"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Religious tourism</w:t>
            </w:r>
          </w:p>
        </w:tc>
        <w:tc>
          <w:tcPr>
            <w:tcW w:w="1754" w:type="pct"/>
            <w:tcBorders>
              <w:top w:val="nil"/>
              <w:left w:val="nil"/>
              <w:bottom w:val="single" w:sz="4" w:space="0" w:color="auto"/>
              <w:right w:val="single" w:sz="4" w:space="0" w:color="auto"/>
            </w:tcBorders>
            <w:shd w:val="clear" w:color="auto" w:fill="auto"/>
            <w:noWrap/>
            <w:vAlign w:val="center"/>
          </w:tcPr>
          <w:p w14:paraId="6D3B4A5B"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6.8</w:t>
            </w:r>
          </w:p>
        </w:tc>
        <w:tc>
          <w:tcPr>
            <w:tcW w:w="1964" w:type="pct"/>
            <w:tcBorders>
              <w:top w:val="nil"/>
              <w:left w:val="nil"/>
              <w:bottom w:val="single" w:sz="4" w:space="0" w:color="auto"/>
              <w:right w:val="single" w:sz="4" w:space="0" w:color="auto"/>
            </w:tcBorders>
            <w:shd w:val="clear" w:color="auto" w:fill="auto"/>
            <w:noWrap/>
            <w:vAlign w:val="center"/>
          </w:tcPr>
          <w:p w14:paraId="16A081AB"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Not assessed</w:t>
            </w:r>
          </w:p>
        </w:tc>
      </w:tr>
      <w:tr w:rsidR="00536D4B" w:rsidRPr="009518BF" w14:paraId="3BD2D3E4" w14:textId="77777777" w:rsidTr="00F24B8F">
        <w:trPr>
          <w:trHeight w:val="403"/>
        </w:trPr>
        <w:tc>
          <w:tcPr>
            <w:tcW w:w="1282" w:type="pct"/>
            <w:tcBorders>
              <w:top w:val="nil"/>
              <w:left w:val="single" w:sz="4" w:space="0" w:color="auto"/>
              <w:bottom w:val="single" w:sz="4" w:space="0" w:color="auto"/>
              <w:right w:val="single" w:sz="4" w:space="0" w:color="auto"/>
            </w:tcBorders>
            <w:shd w:val="clear" w:color="auto" w:fill="auto"/>
            <w:vAlign w:val="center"/>
            <w:hideMark/>
          </w:tcPr>
          <w:p w14:paraId="2B0BAA9A"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Waste assimilation</w:t>
            </w:r>
          </w:p>
        </w:tc>
        <w:tc>
          <w:tcPr>
            <w:tcW w:w="1754" w:type="pct"/>
            <w:tcBorders>
              <w:top w:val="nil"/>
              <w:left w:val="nil"/>
              <w:bottom w:val="single" w:sz="4" w:space="0" w:color="auto"/>
              <w:right w:val="single" w:sz="4" w:space="0" w:color="auto"/>
            </w:tcBorders>
            <w:shd w:val="clear" w:color="auto" w:fill="auto"/>
            <w:noWrap/>
            <w:vAlign w:val="center"/>
            <w:hideMark/>
          </w:tcPr>
          <w:p w14:paraId="799C8E10"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484.43</w:t>
            </w:r>
          </w:p>
        </w:tc>
        <w:tc>
          <w:tcPr>
            <w:tcW w:w="1964" w:type="pct"/>
            <w:tcBorders>
              <w:top w:val="nil"/>
              <w:left w:val="nil"/>
              <w:bottom w:val="single" w:sz="4" w:space="0" w:color="auto"/>
              <w:right w:val="single" w:sz="4" w:space="0" w:color="auto"/>
            </w:tcBorders>
            <w:shd w:val="clear" w:color="auto" w:fill="auto"/>
            <w:noWrap/>
            <w:vAlign w:val="center"/>
            <w:hideMark/>
          </w:tcPr>
          <w:p w14:paraId="0602FDE4" w14:textId="77777777" w:rsidR="00536D4B" w:rsidRPr="009518BF" w:rsidRDefault="00536D4B" w:rsidP="00F24B8F">
            <w:pPr>
              <w:rPr>
                <w:rFonts w:ascii="Arial" w:eastAsia="Times New Roman" w:hAnsi="Arial" w:cs="Arial"/>
                <w:color w:val="000000"/>
                <w:sz w:val="24"/>
                <w:szCs w:val="24"/>
                <w:lang w:val="en-GB"/>
              </w:rPr>
            </w:pPr>
            <w:r w:rsidRPr="009518BF">
              <w:rPr>
                <w:rFonts w:ascii="Arial" w:eastAsia="Times New Roman" w:hAnsi="Arial" w:cs="Arial"/>
                <w:color w:val="000000"/>
                <w:sz w:val="24"/>
                <w:szCs w:val="24"/>
                <w:lang w:val="en-GB"/>
              </w:rPr>
              <w:t>561.6</w:t>
            </w:r>
          </w:p>
        </w:tc>
      </w:tr>
      <w:tr w:rsidR="00536D4B" w:rsidRPr="009518BF" w14:paraId="7FE6BD5E" w14:textId="77777777" w:rsidTr="00F24B8F">
        <w:trPr>
          <w:trHeight w:val="430"/>
        </w:trPr>
        <w:tc>
          <w:tcPr>
            <w:tcW w:w="1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7B748" w14:textId="77777777" w:rsidR="00536D4B" w:rsidRPr="009518BF" w:rsidRDefault="00536D4B" w:rsidP="00F24B8F">
            <w:pPr>
              <w:rPr>
                <w:rFonts w:ascii="Arial" w:eastAsia="Times New Roman" w:hAnsi="Arial" w:cs="Arial"/>
                <w:b/>
                <w:color w:val="000000"/>
                <w:sz w:val="24"/>
                <w:szCs w:val="24"/>
                <w:lang w:val="en-GB"/>
              </w:rPr>
            </w:pPr>
            <w:r w:rsidRPr="009518BF">
              <w:rPr>
                <w:rFonts w:ascii="Arial" w:eastAsia="Times New Roman" w:hAnsi="Arial" w:cs="Arial"/>
                <w:b/>
                <w:color w:val="000000"/>
                <w:sz w:val="24"/>
                <w:szCs w:val="24"/>
                <w:lang w:val="en-GB"/>
              </w:rPr>
              <w:t>Total flow services</w:t>
            </w:r>
          </w:p>
        </w:tc>
        <w:tc>
          <w:tcPr>
            <w:tcW w:w="1754" w:type="pct"/>
            <w:tcBorders>
              <w:top w:val="single" w:sz="4" w:space="0" w:color="auto"/>
              <w:left w:val="nil"/>
              <w:bottom w:val="single" w:sz="4" w:space="0" w:color="auto"/>
              <w:right w:val="single" w:sz="4" w:space="0" w:color="auto"/>
            </w:tcBorders>
            <w:shd w:val="clear" w:color="auto" w:fill="auto"/>
            <w:noWrap/>
            <w:vAlign w:val="center"/>
            <w:hideMark/>
          </w:tcPr>
          <w:p w14:paraId="02DF1CC0"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INR 84.41 billion yr</w:t>
            </w:r>
            <w:r w:rsidRPr="009518BF">
              <w:rPr>
                <w:rFonts w:ascii="Arial" w:eastAsia="Times New Roman" w:hAnsi="Arial" w:cs="Arial"/>
                <w:b/>
                <w:bCs/>
                <w:color w:val="000000"/>
                <w:sz w:val="24"/>
                <w:szCs w:val="24"/>
                <w:vertAlign w:val="superscript"/>
                <w:lang w:val="en-GB"/>
              </w:rPr>
              <w:t>-1</w:t>
            </w:r>
          </w:p>
        </w:tc>
        <w:tc>
          <w:tcPr>
            <w:tcW w:w="1964" w:type="pct"/>
            <w:tcBorders>
              <w:top w:val="single" w:sz="4" w:space="0" w:color="auto"/>
              <w:left w:val="nil"/>
              <w:bottom w:val="single" w:sz="4" w:space="0" w:color="auto"/>
              <w:right w:val="single" w:sz="4" w:space="0" w:color="auto"/>
            </w:tcBorders>
            <w:shd w:val="clear" w:color="auto" w:fill="auto"/>
            <w:noWrap/>
            <w:vAlign w:val="center"/>
            <w:hideMark/>
          </w:tcPr>
          <w:p w14:paraId="445EB230"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INR 94.88 billion yr</w:t>
            </w:r>
            <w:r w:rsidRPr="009518BF">
              <w:rPr>
                <w:rFonts w:ascii="Arial" w:eastAsia="Times New Roman" w:hAnsi="Arial" w:cs="Arial"/>
                <w:b/>
                <w:bCs/>
                <w:color w:val="000000"/>
                <w:sz w:val="24"/>
                <w:szCs w:val="24"/>
                <w:vertAlign w:val="superscript"/>
                <w:lang w:val="en-GB"/>
              </w:rPr>
              <w:t>-1</w:t>
            </w:r>
          </w:p>
        </w:tc>
      </w:tr>
      <w:tr w:rsidR="00536D4B" w:rsidRPr="009518BF" w14:paraId="41EE712F" w14:textId="77777777" w:rsidTr="00F24B8F">
        <w:trPr>
          <w:trHeight w:val="43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1FBBF80"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Stock services</w:t>
            </w:r>
          </w:p>
        </w:tc>
      </w:tr>
      <w:tr w:rsidR="00536D4B" w:rsidRPr="009518BF" w14:paraId="248E7061" w14:textId="77777777" w:rsidTr="00F24B8F">
        <w:trPr>
          <w:trHeight w:val="430"/>
        </w:trPr>
        <w:tc>
          <w:tcPr>
            <w:tcW w:w="1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78F030" w14:textId="77777777" w:rsidR="00536D4B" w:rsidRPr="009518BF" w:rsidRDefault="00536D4B" w:rsidP="00F24B8F">
            <w:pPr>
              <w:rPr>
                <w:rFonts w:ascii="Arial" w:eastAsia="Times New Roman" w:hAnsi="Arial" w:cs="Arial"/>
                <w:b/>
                <w:color w:val="000000"/>
                <w:sz w:val="24"/>
                <w:szCs w:val="24"/>
                <w:lang w:val="en-GB"/>
              </w:rPr>
            </w:pPr>
            <w:r>
              <w:rPr>
                <w:rFonts w:ascii="Arial" w:eastAsia="Times New Roman" w:hAnsi="Arial" w:cs="Arial"/>
                <w:color w:val="000000"/>
                <w:sz w:val="24"/>
                <w:szCs w:val="24"/>
                <w:lang w:val="en-GB"/>
              </w:rPr>
              <w:t>C</w:t>
            </w:r>
            <w:r w:rsidRPr="009518BF">
              <w:rPr>
                <w:rFonts w:ascii="Arial" w:eastAsia="Times New Roman" w:hAnsi="Arial" w:cs="Arial"/>
                <w:color w:val="000000"/>
                <w:sz w:val="24"/>
                <w:szCs w:val="24"/>
                <w:lang w:val="en-GB"/>
              </w:rPr>
              <w:t>arbon stock</w:t>
            </w:r>
          </w:p>
        </w:tc>
        <w:tc>
          <w:tcPr>
            <w:tcW w:w="1754" w:type="pct"/>
            <w:tcBorders>
              <w:top w:val="single" w:sz="4" w:space="0" w:color="auto"/>
              <w:left w:val="nil"/>
              <w:bottom w:val="single" w:sz="4" w:space="0" w:color="auto"/>
              <w:right w:val="single" w:sz="4" w:space="0" w:color="auto"/>
            </w:tcBorders>
            <w:shd w:val="clear" w:color="auto" w:fill="auto"/>
            <w:noWrap/>
            <w:vAlign w:val="center"/>
          </w:tcPr>
          <w:p w14:paraId="01A352A9"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color w:val="000000"/>
                <w:sz w:val="24"/>
                <w:szCs w:val="24"/>
                <w:lang w:val="en-GB"/>
              </w:rPr>
              <w:t xml:space="preserve">2.570 </w:t>
            </w:r>
          </w:p>
        </w:tc>
        <w:tc>
          <w:tcPr>
            <w:tcW w:w="1964" w:type="pct"/>
            <w:tcBorders>
              <w:top w:val="single" w:sz="4" w:space="0" w:color="auto"/>
              <w:left w:val="nil"/>
              <w:bottom w:val="single" w:sz="4" w:space="0" w:color="auto"/>
              <w:right w:val="single" w:sz="4" w:space="0" w:color="auto"/>
            </w:tcBorders>
            <w:shd w:val="clear" w:color="auto" w:fill="auto"/>
            <w:noWrap/>
          </w:tcPr>
          <w:p w14:paraId="71A6BC30"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color w:val="000000"/>
                <w:sz w:val="24"/>
                <w:szCs w:val="24"/>
                <w:lang w:val="en-GB"/>
              </w:rPr>
              <w:t xml:space="preserve">5.010 </w:t>
            </w:r>
          </w:p>
        </w:tc>
      </w:tr>
      <w:tr w:rsidR="00536D4B" w:rsidRPr="009518BF" w14:paraId="1A693494" w14:textId="77777777" w:rsidTr="00F24B8F">
        <w:trPr>
          <w:trHeight w:val="430"/>
        </w:trPr>
        <w:tc>
          <w:tcPr>
            <w:tcW w:w="1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A10AF" w14:textId="77777777" w:rsidR="00536D4B" w:rsidRPr="009518BF" w:rsidRDefault="00536D4B" w:rsidP="00F24B8F">
            <w:pPr>
              <w:rPr>
                <w:rFonts w:ascii="Arial" w:eastAsia="Times New Roman" w:hAnsi="Arial" w:cs="Arial"/>
                <w:b/>
                <w:color w:val="000000"/>
                <w:sz w:val="24"/>
                <w:szCs w:val="24"/>
                <w:lang w:val="en-GB"/>
              </w:rPr>
            </w:pPr>
            <w:r w:rsidRPr="009518BF">
              <w:rPr>
                <w:rFonts w:ascii="Arial" w:eastAsia="Times New Roman" w:hAnsi="Arial" w:cs="Arial"/>
                <w:color w:val="000000"/>
                <w:sz w:val="24"/>
                <w:szCs w:val="24"/>
                <w:lang w:val="en-GB"/>
              </w:rPr>
              <w:t>Timber stock</w:t>
            </w:r>
          </w:p>
        </w:tc>
        <w:tc>
          <w:tcPr>
            <w:tcW w:w="1754" w:type="pct"/>
            <w:tcBorders>
              <w:top w:val="single" w:sz="4" w:space="0" w:color="auto"/>
              <w:left w:val="nil"/>
              <w:bottom w:val="single" w:sz="4" w:space="0" w:color="auto"/>
              <w:right w:val="single" w:sz="4" w:space="0" w:color="auto"/>
            </w:tcBorders>
            <w:shd w:val="clear" w:color="auto" w:fill="auto"/>
            <w:noWrap/>
            <w:vAlign w:val="center"/>
          </w:tcPr>
          <w:p w14:paraId="70DEBC13"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color w:val="000000"/>
                <w:sz w:val="24"/>
                <w:szCs w:val="24"/>
                <w:lang w:val="en-GB"/>
              </w:rPr>
              <w:t xml:space="preserve">34.1 </w:t>
            </w:r>
          </w:p>
        </w:tc>
        <w:tc>
          <w:tcPr>
            <w:tcW w:w="1964" w:type="pct"/>
            <w:tcBorders>
              <w:top w:val="single" w:sz="4" w:space="0" w:color="auto"/>
              <w:left w:val="nil"/>
              <w:bottom w:val="single" w:sz="4" w:space="0" w:color="auto"/>
              <w:right w:val="single" w:sz="4" w:space="0" w:color="auto"/>
            </w:tcBorders>
            <w:shd w:val="clear" w:color="auto" w:fill="auto"/>
            <w:noWrap/>
          </w:tcPr>
          <w:p w14:paraId="2BE20F14"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color w:val="000000"/>
                <w:sz w:val="24"/>
                <w:szCs w:val="24"/>
                <w:lang w:val="en-GB"/>
              </w:rPr>
              <w:t>44.190 (after adjustment of the error)</w:t>
            </w:r>
          </w:p>
        </w:tc>
      </w:tr>
      <w:tr w:rsidR="00536D4B" w:rsidRPr="009518BF" w14:paraId="058223E1" w14:textId="77777777" w:rsidTr="00F24B8F">
        <w:trPr>
          <w:trHeight w:val="430"/>
        </w:trPr>
        <w:tc>
          <w:tcPr>
            <w:tcW w:w="1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2E217" w14:textId="77777777" w:rsidR="00536D4B" w:rsidRPr="009518BF" w:rsidRDefault="00536D4B" w:rsidP="00F24B8F">
            <w:pPr>
              <w:rPr>
                <w:rFonts w:ascii="Arial" w:eastAsia="Times New Roman" w:hAnsi="Arial" w:cs="Arial"/>
                <w:b/>
                <w:color w:val="000000"/>
                <w:sz w:val="24"/>
                <w:szCs w:val="24"/>
                <w:lang w:val="en-GB"/>
              </w:rPr>
            </w:pPr>
            <w:r w:rsidRPr="009518BF">
              <w:rPr>
                <w:rFonts w:ascii="Arial" w:eastAsia="Times New Roman" w:hAnsi="Arial" w:cs="Arial"/>
                <w:b/>
                <w:color w:val="000000"/>
                <w:sz w:val="24"/>
                <w:szCs w:val="24"/>
                <w:lang w:val="en-GB"/>
              </w:rPr>
              <w:t>Total stock services</w:t>
            </w:r>
          </w:p>
        </w:tc>
        <w:tc>
          <w:tcPr>
            <w:tcW w:w="1754" w:type="pct"/>
            <w:tcBorders>
              <w:top w:val="single" w:sz="4" w:space="0" w:color="auto"/>
              <w:left w:val="nil"/>
              <w:bottom w:val="single" w:sz="4" w:space="0" w:color="auto"/>
              <w:right w:val="single" w:sz="4" w:space="0" w:color="auto"/>
            </w:tcBorders>
            <w:shd w:val="clear" w:color="auto" w:fill="auto"/>
            <w:noWrap/>
            <w:vAlign w:val="center"/>
          </w:tcPr>
          <w:p w14:paraId="5C785B67"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INR 36.6 billion</w:t>
            </w:r>
          </w:p>
        </w:tc>
        <w:tc>
          <w:tcPr>
            <w:tcW w:w="1964" w:type="pct"/>
            <w:tcBorders>
              <w:top w:val="single" w:sz="4" w:space="0" w:color="auto"/>
              <w:left w:val="nil"/>
              <w:bottom w:val="single" w:sz="4" w:space="0" w:color="auto"/>
              <w:right w:val="single" w:sz="4" w:space="0" w:color="auto"/>
            </w:tcBorders>
            <w:shd w:val="clear" w:color="auto" w:fill="auto"/>
            <w:noWrap/>
            <w:vAlign w:val="center"/>
          </w:tcPr>
          <w:p w14:paraId="10577076" w14:textId="77777777" w:rsidR="00536D4B" w:rsidRPr="009518BF" w:rsidRDefault="00536D4B" w:rsidP="00F24B8F">
            <w:pPr>
              <w:rPr>
                <w:rFonts w:ascii="Arial" w:eastAsia="Times New Roman" w:hAnsi="Arial" w:cs="Arial"/>
                <w:b/>
                <w:bCs/>
                <w:color w:val="000000"/>
                <w:sz w:val="24"/>
                <w:szCs w:val="24"/>
                <w:lang w:val="en-GB"/>
              </w:rPr>
            </w:pPr>
            <w:r w:rsidRPr="009518BF">
              <w:rPr>
                <w:rFonts w:ascii="Arial" w:eastAsia="Times New Roman" w:hAnsi="Arial" w:cs="Arial"/>
                <w:b/>
                <w:bCs/>
                <w:color w:val="000000"/>
                <w:sz w:val="24"/>
                <w:szCs w:val="24"/>
                <w:lang w:val="en-GB"/>
              </w:rPr>
              <w:t>INR 49.2 billion</w:t>
            </w:r>
          </w:p>
        </w:tc>
      </w:tr>
    </w:tbl>
    <w:p w14:paraId="6CA72D60" w14:textId="77777777" w:rsidR="00536D4B" w:rsidRPr="009518BF" w:rsidRDefault="00536D4B" w:rsidP="00536D4B">
      <w:pPr>
        <w:rPr>
          <w:rFonts w:ascii="Arial" w:hAnsi="Arial" w:cs="Arial"/>
          <w:sz w:val="24"/>
          <w:szCs w:val="24"/>
          <w:lang w:val="en-GB"/>
        </w:rPr>
      </w:pPr>
    </w:p>
    <w:p w14:paraId="6484B661" w14:textId="77777777" w:rsidR="00536D4B" w:rsidRDefault="00536D4B" w:rsidP="00536D4B"/>
    <w:p w14:paraId="15F7BF10" w14:textId="161958EB" w:rsidR="00574A03" w:rsidRDefault="00704FA1" w:rsidP="00447EED">
      <w:pPr>
        <w:spacing w:after="160" w:line="22" w:lineRule="atLeast"/>
        <w:rPr>
          <w:rFonts w:ascii="Arial" w:hAnsi="Arial" w:cs="Arial"/>
          <w:sz w:val="24"/>
          <w:lang w:val="en-GB"/>
        </w:rPr>
      </w:pPr>
      <w:r>
        <w:rPr>
          <w:rFonts w:ascii="Arial" w:hAnsi="Arial" w:cs="Arial"/>
          <w:sz w:val="24"/>
          <w:lang w:val="en-GB"/>
        </w:rPr>
        <w:t xml:space="preserve">This information can collectively </w:t>
      </w:r>
      <w:r w:rsidRPr="008F4C8C">
        <w:rPr>
          <w:rFonts w:ascii="Arial" w:hAnsi="Arial" w:cs="Arial"/>
          <w:sz w:val="24"/>
          <w:lang w:val="en-GB"/>
        </w:rPr>
        <w:t>inform management decisions about KWLS</w:t>
      </w:r>
      <w:r>
        <w:rPr>
          <w:rFonts w:ascii="Arial" w:hAnsi="Arial" w:cs="Arial"/>
          <w:sz w:val="24"/>
          <w:lang w:val="en-GB"/>
        </w:rPr>
        <w:t xml:space="preserve">, </w:t>
      </w:r>
      <w:r w:rsidRPr="006C582E">
        <w:rPr>
          <w:rFonts w:ascii="Arial" w:hAnsi="Arial" w:cs="Arial"/>
          <w:sz w:val="24"/>
          <w:lang w:val="en-GB"/>
        </w:rPr>
        <w:t>support</w:t>
      </w:r>
      <w:r>
        <w:rPr>
          <w:rFonts w:ascii="Arial" w:hAnsi="Arial" w:cs="Arial"/>
          <w:sz w:val="24"/>
          <w:lang w:val="en-GB"/>
        </w:rPr>
        <w:t>ing</w:t>
      </w:r>
      <w:r w:rsidRPr="006C582E">
        <w:rPr>
          <w:rFonts w:ascii="Arial" w:hAnsi="Arial" w:cs="Arial"/>
          <w:sz w:val="24"/>
          <w:lang w:val="en-GB"/>
        </w:rPr>
        <w:t xml:space="preserve"> a business </w:t>
      </w:r>
      <w:r w:rsidRPr="00EF5DCA">
        <w:rPr>
          <w:rFonts w:ascii="Arial" w:hAnsi="Arial" w:cs="Arial"/>
          <w:sz w:val="24"/>
          <w:lang w:val="en-GB"/>
        </w:rPr>
        <w:t>case</w:t>
      </w:r>
      <w:r>
        <w:rPr>
          <w:rFonts w:ascii="Arial" w:hAnsi="Arial" w:cs="Arial"/>
          <w:sz w:val="24"/>
          <w:lang w:val="en-GB"/>
        </w:rPr>
        <w:t xml:space="preserve"> for greater ecosystem protection</w:t>
      </w:r>
      <w:r w:rsidR="00574A03">
        <w:rPr>
          <w:rFonts w:ascii="Arial" w:hAnsi="Arial" w:cs="Arial"/>
          <w:sz w:val="24"/>
          <w:lang w:val="en-GB"/>
        </w:rPr>
        <w:t xml:space="preserve">.  This case </w:t>
      </w:r>
      <w:r w:rsidRPr="008F4C8C">
        <w:rPr>
          <w:rFonts w:ascii="Arial" w:hAnsi="Arial" w:cs="Arial"/>
          <w:sz w:val="24"/>
          <w:lang w:val="en-GB"/>
        </w:rPr>
        <w:t>may include decisions to exclude damaging human interventions from the Sanctuary such as the extensive use of the provisioning services of fodder and fuelwood</w:t>
      </w:r>
      <w:r w:rsidR="001D740E">
        <w:rPr>
          <w:rFonts w:ascii="Arial" w:hAnsi="Arial" w:cs="Arial"/>
          <w:sz w:val="24"/>
          <w:lang w:val="en-GB"/>
        </w:rPr>
        <w:t>,</w:t>
      </w:r>
      <w:r w:rsidRPr="008F4C8C">
        <w:rPr>
          <w:rFonts w:ascii="Arial" w:hAnsi="Arial" w:cs="Arial"/>
          <w:sz w:val="24"/>
          <w:lang w:val="en-GB"/>
        </w:rPr>
        <w:t xml:space="preserve"> </w:t>
      </w:r>
      <w:r w:rsidR="001D740E">
        <w:rPr>
          <w:rFonts w:ascii="Arial" w:hAnsi="Arial" w:cs="Arial"/>
          <w:sz w:val="24"/>
          <w:lang w:val="en-GB"/>
        </w:rPr>
        <w:t xml:space="preserve">which </w:t>
      </w:r>
      <w:r w:rsidRPr="008F4C8C">
        <w:rPr>
          <w:rFonts w:ascii="Arial" w:hAnsi="Arial" w:cs="Arial"/>
          <w:sz w:val="24"/>
          <w:lang w:val="en-GB"/>
        </w:rPr>
        <w:t>appears to compromise soil and biomass carbon sequestration and water-vectored services</w:t>
      </w:r>
      <w:r w:rsidR="00574A03">
        <w:rPr>
          <w:rFonts w:ascii="Arial" w:hAnsi="Arial" w:cs="Arial"/>
          <w:sz w:val="24"/>
          <w:lang w:val="en-GB"/>
        </w:rPr>
        <w:t>, for which some degree of compensation or livelihood alternatives may be necessary</w:t>
      </w:r>
      <w:r w:rsidRPr="008F4C8C">
        <w:rPr>
          <w:rFonts w:ascii="Arial" w:hAnsi="Arial" w:cs="Arial"/>
          <w:sz w:val="24"/>
          <w:lang w:val="en-GB"/>
        </w:rPr>
        <w:t xml:space="preserve">.  </w:t>
      </w:r>
      <w:r>
        <w:rPr>
          <w:rFonts w:ascii="Arial" w:hAnsi="Arial" w:cs="Arial"/>
          <w:sz w:val="24"/>
          <w:lang w:val="en-GB"/>
        </w:rPr>
        <w:t>O</w:t>
      </w:r>
      <w:r w:rsidRPr="008F4C8C">
        <w:rPr>
          <w:rFonts w:ascii="Arial" w:hAnsi="Arial" w:cs="Arial"/>
          <w:sz w:val="24"/>
          <w:lang w:val="en-GB"/>
        </w:rPr>
        <w:t xml:space="preserve">verexploitation of fuelwood for </w:t>
      </w:r>
      <w:proofErr w:type="spellStart"/>
      <w:r w:rsidRPr="008F4C8C">
        <w:rPr>
          <w:rFonts w:ascii="Arial" w:hAnsi="Arial" w:cs="Arial"/>
          <w:sz w:val="24"/>
          <w:lang w:val="en-GB"/>
        </w:rPr>
        <w:t>mava</w:t>
      </w:r>
      <w:proofErr w:type="spellEnd"/>
      <w:r w:rsidRPr="008F4C8C">
        <w:rPr>
          <w:rFonts w:ascii="Arial" w:hAnsi="Arial" w:cs="Arial"/>
          <w:sz w:val="24"/>
          <w:lang w:val="en-GB"/>
        </w:rPr>
        <w:t xml:space="preserve">-making, damaging to KWLS forest integrity and functioning for yield low economic benefits, </w:t>
      </w:r>
      <w:r>
        <w:rPr>
          <w:rFonts w:ascii="Arial" w:hAnsi="Arial" w:cs="Arial"/>
          <w:sz w:val="24"/>
          <w:lang w:val="en-GB"/>
        </w:rPr>
        <w:t xml:space="preserve">is one such example for which </w:t>
      </w:r>
      <w:r w:rsidRPr="008F4C8C">
        <w:rPr>
          <w:rFonts w:ascii="Arial" w:hAnsi="Arial" w:cs="Arial"/>
          <w:sz w:val="24"/>
          <w:lang w:val="en-GB"/>
        </w:rPr>
        <w:t xml:space="preserve">alternative resources </w:t>
      </w:r>
      <w:r>
        <w:rPr>
          <w:rFonts w:ascii="Arial" w:hAnsi="Arial" w:cs="Arial"/>
          <w:sz w:val="24"/>
          <w:lang w:val="en-GB"/>
        </w:rPr>
        <w:t xml:space="preserve">may be identified </w:t>
      </w:r>
      <w:r w:rsidRPr="008F4C8C">
        <w:rPr>
          <w:rFonts w:ascii="Arial" w:hAnsi="Arial" w:cs="Arial"/>
          <w:sz w:val="24"/>
          <w:lang w:val="en-GB"/>
        </w:rPr>
        <w:t>to support livelihoods</w:t>
      </w:r>
      <w:r>
        <w:rPr>
          <w:rFonts w:ascii="Arial" w:hAnsi="Arial" w:cs="Arial"/>
          <w:sz w:val="24"/>
          <w:lang w:val="en-GB"/>
        </w:rPr>
        <w:t xml:space="preserve"> more sustainably</w:t>
      </w:r>
      <w:r w:rsidRPr="008F4C8C">
        <w:rPr>
          <w:rFonts w:ascii="Arial" w:hAnsi="Arial" w:cs="Arial"/>
          <w:sz w:val="24"/>
          <w:lang w:val="en-GB"/>
        </w:rPr>
        <w:t>.</w:t>
      </w:r>
    </w:p>
    <w:p w14:paraId="7AB7F00E" w14:textId="69443624" w:rsidR="007933E9" w:rsidRDefault="00704FA1" w:rsidP="00447EED">
      <w:pPr>
        <w:spacing w:after="160" w:line="22" w:lineRule="atLeast"/>
        <w:rPr>
          <w:rFonts w:ascii="Arial" w:hAnsi="Arial" w:cs="Arial"/>
          <w:w w:val="105"/>
          <w:sz w:val="24"/>
          <w:szCs w:val="24"/>
          <w:lang w:val="en-GB"/>
        </w:rPr>
      </w:pPr>
      <w:r>
        <w:rPr>
          <w:rFonts w:ascii="Arial" w:hAnsi="Arial" w:cs="Arial"/>
          <w:sz w:val="24"/>
          <w:lang w:val="en-GB"/>
        </w:rPr>
        <w:t xml:space="preserve">Evaluation of services </w:t>
      </w:r>
      <w:r w:rsidRPr="008F4C8C">
        <w:rPr>
          <w:rFonts w:ascii="Arial" w:hAnsi="Arial" w:cs="Arial"/>
          <w:sz w:val="24"/>
          <w:lang w:val="en-GB"/>
        </w:rPr>
        <w:t>can also help identify potential novel markets</w:t>
      </w:r>
      <w:r w:rsidR="00574A03">
        <w:rPr>
          <w:rFonts w:ascii="Arial" w:hAnsi="Arial" w:cs="Arial"/>
          <w:sz w:val="24"/>
          <w:lang w:val="en-GB"/>
        </w:rPr>
        <w:t>,</w:t>
      </w:r>
      <w:r w:rsidR="00574A03" w:rsidRPr="00574A03">
        <w:rPr>
          <w:rFonts w:ascii="Arial" w:hAnsi="Arial" w:cs="Arial"/>
          <w:w w:val="105"/>
          <w:sz w:val="24"/>
          <w:szCs w:val="24"/>
          <w:lang w:val="en-GB"/>
        </w:rPr>
        <w:t xml:space="preserve"> </w:t>
      </w:r>
      <w:r w:rsidR="00574A03">
        <w:rPr>
          <w:rFonts w:ascii="Arial" w:hAnsi="Arial" w:cs="Arial"/>
          <w:w w:val="105"/>
          <w:sz w:val="24"/>
          <w:szCs w:val="24"/>
          <w:lang w:val="en-GB"/>
        </w:rPr>
        <w:t xml:space="preserve">for example </w:t>
      </w:r>
      <w:r w:rsidR="00574A03" w:rsidRPr="009518BF">
        <w:rPr>
          <w:rFonts w:ascii="Arial" w:hAnsi="Arial" w:cs="Arial"/>
          <w:w w:val="105"/>
          <w:sz w:val="24"/>
          <w:szCs w:val="24"/>
          <w:lang w:val="en-GB"/>
        </w:rPr>
        <w:t>exploration of payment</w:t>
      </w:r>
      <w:r w:rsidR="00574A03" w:rsidRPr="009518BF">
        <w:rPr>
          <w:rFonts w:ascii="Arial" w:hAnsi="Arial" w:cs="Arial"/>
          <w:w w:val="103"/>
          <w:sz w:val="24"/>
          <w:szCs w:val="24"/>
          <w:lang w:val="en-GB"/>
        </w:rPr>
        <w:t xml:space="preserve"> </w:t>
      </w:r>
      <w:r w:rsidR="00574A03" w:rsidRPr="009518BF">
        <w:rPr>
          <w:rFonts w:ascii="Arial" w:hAnsi="Arial" w:cs="Arial"/>
          <w:w w:val="105"/>
          <w:sz w:val="24"/>
          <w:szCs w:val="24"/>
          <w:lang w:val="en-GB"/>
        </w:rPr>
        <w:t>for ecosystem services (PES) schemes as recently developed in Sanjay Gandhi National Park</w:t>
      </w:r>
      <w:r w:rsidR="00574A03">
        <w:rPr>
          <w:rFonts w:ascii="Arial" w:hAnsi="Arial" w:cs="Arial"/>
          <w:w w:val="105"/>
          <w:sz w:val="24"/>
          <w:szCs w:val="24"/>
          <w:lang w:val="en-GB"/>
        </w:rPr>
        <w:t xml:space="preserve"> (</w:t>
      </w:r>
      <w:r w:rsidR="00574A03" w:rsidRPr="009518BF">
        <w:rPr>
          <w:rFonts w:ascii="Arial" w:hAnsi="Arial" w:cs="Arial"/>
          <w:w w:val="105"/>
          <w:sz w:val="24"/>
          <w:szCs w:val="24"/>
          <w:lang w:val="en-GB"/>
        </w:rPr>
        <w:t>Mumbai</w:t>
      </w:r>
      <w:r w:rsidR="00574A03">
        <w:rPr>
          <w:rFonts w:ascii="Arial" w:hAnsi="Arial" w:cs="Arial"/>
          <w:w w:val="105"/>
          <w:sz w:val="24"/>
          <w:szCs w:val="24"/>
          <w:lang w:val="en-GB"/>
        </w:rPr>
        <w:t>),</w:t>
      </w:r>
      <w:r w:rsidRPr="008F4C8C">
        <w:rPr>
          <w:rFonts w:ascii="Arial" w:hAnsi="Arial" w:cs="Arial"/>
          <w:sz w:val="24"/>
          <w:lang w:val="en-GB"/>
        </w:rPr>
        <w:t xml:space="preserve"> and other funding arrangements </w:t>
      </w:r>
      <w:r w:rsidR="00A14A78" w:rsidRPr="009518BF">
        <w:rPr>
          <w:rFonts w:ascii="Arial" w:hAnsi="Arial" w:cs="Arial"/>
          <w:w w:val="105"/>
          <w:sz w:val="24"/>
          <w:szCs w:val="24"/>
          <w:lang w:val="en-GB"/>
        </w:rPr>
        <w:t>to justify and encourage novel investment and more equitably share the benefits and costs of conservation</w:t>
      </w:r>
      <w:r w:rsidR="00574A03">
        <w:rPr>
          <w:rFonts w:ascii="Arial" w:hAnsi="Arial" w:cs="Arial"/>
          <w:w w:val="105"/>
          <w:sz w:val="24"/>
          <w:szCs w:val="24"/>
          <w:lang w:val="en-GB"/>
        </w:rPr>
        <w:t xml:space="preserve"> </w:t>
      </w:r>
      <w:r w:rsidR="00574A03" w:rsidRPr="009518BF">
        <w:rPr>
          <w:rFonts w:ascii="Arial" w:hAnsi="Arial" w:cs="Arial"/>
          <w:w w:val="105"/>
          <w:sz w:val="24"/>
          <w:szCs w:val="24"/>
          <w:lang w:val="en-GB"/>
        </w:rPr>
        <w:t>(</w:t>
      </w:r>
      <w:r w:rsidR="00574A03">
        <w:rPr>
          <w:rFonts w:ascii="Arial" w:hAnsi="Arial" w:cs="Arial"/>
          <w:w w:val="105"/>
          <w:sz w:val="24"/>
          <w:szCs w:val="24"/>
          <w:lang w:val="en-GB"/>
        </w:rPr>
        <w:t xml:space="preserve">Everard </w:t>
      </w:r>
      <w:r w:rsidR="00574A03" w:rsidRPr="00383CDC">
        <w:rPr>
          <w:rFonts w:ascii="Arial" w:hAnsi="Arial" w:cs="Arial"/>
          <w:i/>
          <w:w w:val="105"/>
          <w:sz w:val="24"/>
          <w:szCs w:val="24"/>
          <w:lang w:val="en-GB"/>
        </w:rPr>
        <w:t>et al</w:t>
      </w:r>
      <w:r w:rsidR="00574A03">
        <w:rPr>
          <w:rFonts w:ascii="Arial" w:hAnsi="Arial" w:cs="Arial"/>
          <w:w w:val="105"/>
          <w:sz w:val="24"/>
          <w:szCs w:val="24"/>
          <w:lang w:val="en-GB"/>
        </w:rPr>
        <w:t>., 2020</w:t>
      </w:r>
      <w:r w:rsidR="00574A03" w:rsidRPr="009518BF">
        <w:rPr>
          <w:rFonts w:ascii="Arial" w:hAnsi="Arial" w:cs="Arial"/>
          <w:w w:val="105"/>
          <w:sz w:val="24"/>
          <w:szCs w:val="24"/>
          <w:lang w:val="en-GB"/>
        </w:rPr>
        <w:t>)</w:t>
      </w:r>
      <w:r w:rsidR="00A14A78" w:rsidRPr="009518BF">
        <w:rPr>
          <w:rFonts w:ascii="Arial" w:hAnsi="Arial" w:cs="Arial"/>
          <w:w w:val="105"/>
          <w:sz w:val="24"/>
          <w:szCs w:val="24"/>
          <w:lang w:val="en-GB"/>
        </w:rPr>
        <w:t xml:space="preserve">.  </w:t>
      </w:r>
      <w:r w:rsidR="00383CDC">
        <w:rPr>
          <w:rFonts w:ascii="Arial" w:hAnsi="Arial" w:cs="Arial"/>
          <w:w w:val="105"/>
          <w:sz w:val="24"/>
          <w:szCs w:val="24"/>
          <w:lang w:val="en-GB"/>
        </w:rPr>
        <w:t xml:space="preserve">Enforcement of pre-existing legal prohibitions on resource extractions could better protect and support the regeneration of ecosystem quality and some services, such as potential ecotourism enhancement or water-vectored ecosystem services enjoyed in downstream catchments, </w:t>
      </w:r>
      <w:r w:rsidR="001D740E">
        <w:rPr>
          <w:rFonts w:ascii="Arial" w:hAnsi="Arial" w:cs="Arial"/>
          <w:w w:val="105"/>
          <w:sz w:val="24"/>
          <w:szCs w:val="24"/>
          <w:lang w:val="en-GB"/>
        </w:rPr>
        <w:t xml:space="preserve">though this may </w:t>
      </w:r>
      <w:r w:rsidR="00383CDC" w:rsidRPr="00977AA8">
        <w:rPr>
          <w:rFonts w:ascii="Arial" w:hAnsi="Arial" w:cs="Arial"/>
          <w:w w:val="105"/>
          <w:sz w:val="24"/>
          <w:szCs w:val="24"/>
          <w:lang w:val="en-GB"/>
        </w:rPr>
        <w:t>disadvantag</w:t>
      </w:r>
      <w:r w:rsidR="001D740E">
        <w:rPr>
          <w:rFonts w:ascii="Arial" w:hAnsi="Arial" w:cs="Arial"/>
          <w:w w:val="105"/>
          <w:sz w:val="24"/>
          <w:szCs w:val="24"/>
          <w:lang w:val="en-GB"/>
        </w:rPr>
        <w:t>e</w:t>
      </w:r>
      <w:r w:rsidR="00383CDC" w:rsidRPr="00977AA8">
        <w:rPr>
          <w:rFonts w:ascii="Arial" w:hAnsi="Arial" w:cs="Arial"/>
          <w:w w:val="105"/>
          <w:sz w:val="24"/>
          <w:szCs w:val="24"/>
          <w:lang w:val="en-GB"/>
        </w:rPr>
        <w:t xml:space="preserve"> local communities currently </w:t>
      </w:r>
      <w:r w:rsidR="001D740E">
        <w:rPr>
          <w:rFonts w:ascii="Arial" w:hAnsi="Arial" w:cs="Arial"/>
          <w:w w:val="105"/>
          <w:sz w:val="24"/>
          <w:szCs w:val="24"/>
          <w:lang w:val="en-GB"/>
        </w:rPr>
        <w:t xml:space="preserve">illegally </w:t>
      </w:r>
      <w:r w:rsidR="00383CDC" w:rsidRPr="00977AA8">
        <w:rPr>
          <w:rFonts w:ascii="Arial" w:hAnsi="Arial" w:cs="Arial"/>
          <w:w w:val="105"/>
          <w:sz w:val="24"/>
          <w:szCs w:val="24"/>
          <w:lang w:val="en-GB"/>
        </w:rPr>
        <w:t>e</w:t>
      </w:r>
      <w:r w:rsidR="00574A03">
        <w:rPr>
          <w:rFonts w:ascii="Arial" w:hAnsi="Arial" w:cs="Arial"/>
          <w:w w:val="105"/>
          <w:sz w:val="24"/>
          <w:szCs w:val="24"/>
          <w:lang w:val="en-GB"/>
        </w:rPr>
        <w:t>x</w:t>
      </w:r>
      <w:r w:rsidR="00383CDC" w:rsidRPr="00977AA8">
        <w:rPr>
          <w:rFonts w:ascii="Arial" w:hAnsi="Arial" w:cs="Arial"/>
          <w:w w:val="105"/>
          <w:sz w:val="24"/>
          <w:szCs w:val="24"/>
          <w:lang w:val="en-GB"/>
        </w:rPr>
        <w:t xml:space="preserve">tracting biomass and other assets from within the KWLS.  </w:t>
      </w:r>
      <w:r w:rsidR="00936B6D" w:rsidRPr="00977AA8">
        <w:rPr>
          <w:rFonts w:ascii="Arial" w:hAnsi="Arial" w:cs="Arial"/>
          <w:w w:val="105"/>
          <w:sz w:val="24"/>
          <w:szCs w:val="24"/>
          <w:lang w:val="en-GB"/>
        </w:rPr>
        <w:t>Conservation easements can also provide a means to favour preferential management in both protected and non-protected areas (</w:t>
      </w:r>
      <w:proofErr w:type="spellStart"/>
      <w:r w:rsidR="00936B6D" w:rsidRPr="00977AA8">
        <w:rPr>
          <w:rFonts w:ascii="Arial" w:hAnsi="Arial" w:cs="Arial"/>
          <w:sz w:val="24"/>
          <w:szCs w:val="24"/>
          <w:shd w:val="clear" w:color="auto" w:fill="FFFFFF"/>
          <w:lang w:val="en-GB"/>
        </w:rPr>
        <w:t>Benez-Secanho</w:t>
      </w:r>
      <w:proofErr w:type="spellEnd"/>
      <w:r w:rsidR="00936B6D" w:rsidRPr="00977AA8">
        <w:rPr>
          <w:rFonts w:ascii="Arial" w:hAnsi="Arial" w:cs="Arial"/>
          <w:sz w:val="24"/>
          <w:szCs w:val="24"/>
          <w:shd w:val="clear" w:color="auto" w:fill="FFFFFF"/>
          <w:lang w:val="en-GB"/>
        </w:rPr>
        <w:t xml:space="preserve"> </w:t>
      </w:r>
      <w:r w:rsidR="005071BB">
        <w:rPr>
          <w:rFonts w:ascii="Arial" w:hAnsi="Arial" w:cs="Arial"/>
          <w:sz w:val="24"/>
          <w:szCs w:val="24"/>
          <w:shd w:val="clear" w:color="auto" w:fill="FFFFFF"/>
          <w:lang w:val="en-GB"/>
        </w:rPr>
        <w:t>&amp;</w:t>
      </w:r>
      <w:r w:rsidR="00936B6D" w:rsidRPr="00977AA8">
        <w:rPr>
          <w:rFonts w:ascii="Arial" w:hAnsi="Arial" w:cs="Arial"/>
          <w:sz w:val="24"/>
          <w:szCs w:val="24"/>
          <w:shd w:val="clear" w:color="auto" w:fill="FFFFFF"/>
          <w:lang w:val="en-GB"/>
        </w:rPr>
        <w:t xml:space="preserve"> Dwivedi, 2020</w:t>
      </w:r>
      <w:r w:rsidR="00936B6D" w:rsidRPr="00977AA8">
        <w:rPr>
          <w:rFonts w:ascii="Arial" w:hAnsi="Arial" w:cs="Arial"/>
          <w:w w:val="105"/>
          <w:sz w:val="24"/>
          <w:szCs w:val="24"/>
          <w:lang w:val="en-GB"/>
        </w:rPr>
        <w:t>).</w:t>
      </w:r>
      <w:r w:rsidR="00AF4238" w:rsidRPr="00977AA8">
        <w:rPr>
          <w:rFonts w:ascii="Arial" w:hAnsi="Arial" w:cs="Arial"/>
          <w:w w:val="105"/>
          <w:sz w:val="24"/>
          <w:szCs w:val="24"/>
          <w:lang w:val="en-GB"/>
        </w:rPr>
        <w:t xml:space="preserve">  A compromise may include </w:t>
      </w:r>
      <w:r w:rsidR="00AF4238" w:rsidRPr="00977AA8">
        <w:rPr>
          <w:rFonts w:ascii="Arial" w:hAnsi="Arial" w:cs="Arial"/>
          <w:sz w:val="24"/>
          <w:szCs w:val="24"/>
        </w:rPr>
        <w:t>sustainably produced crops or timber from the PA, and cultural services such as recreation, tourism, research opportunities and maintaining cultural identity, including recognizing the importance of spill-over services be</w:t>
      </w:r>
      <w:r w:rsidR="00574A03">
        <w:rPr>
          <w:rFonts w:ascii="Arial" w:hAnsi="Arial" w:cs="Arial"/>
          <w:sz w:val="24"/>
          <w:szCs w:val="24"/>
        </w:rPr>
        <w:t>y</w:t>
      </w:r>
      <w:r w:rsidR="00AF4238" w:rsidRPr="00977AA8">
        <w:rPr>
          <w:rFonts w:ascii="Arial" w:hAnsi="Arial" w:cs="Arial"/>
          <w:sz w:val="24"/>
          <w:szCs w:val="24"/>
        </w:rPr>
        <w:t>on</w:t>
      </w:r>
      <w:r w:rsidR="00574A03">
        <w:rPr>
          <w:rFonts w:ascii="Arial" w:hAnsi="Arial" w:cs="Arial"/>
          <w:sz w:val="24"/>
          <w:szCs w:val="24"/>
        </w:rPr>
        <w:t>d</w:t>
      </w:r>
      <w:r w:rsidR="00AF4238" w:rsidRPr="00977AA8">
        <w:rPr>
          <w:rFonts w:ascii="Arial" w:hAnsi="Arial" w:cs="Arial"/>
          <w:sz w:val="24"/>
          <w:szCs w:val="24"/>
        </w:rPr>
        <w:t xml:space="preserve"> the PA (</w:t>
      </w:r>
      <w:r w:rsidR="00AF4238" w:rsidRPr="00977AA8">
        <w:rPr>
          <w:rFonts w:ascii="Arial" w:hAnsi="Arial" w:cs="Arial"/>
          <w:w w:val="105"/>
          <w:sz w:val="24"/>
          <w:szCs w:val="24"/>
          <w:lang w:val="en-GB"/>
        </w:rPr>
        <w:t xml:space="preserve">Hummel </w:t>
      </w:r>
      <w:r w:rsidR="00AF4238" w:rsidRPr="00977AA8">
        <w:rPr>
          <w:rFonts w:ascii="Arial" w:hAnsi="Arial" w:cs="Arial"/>
          <w:i/>
          <w:w w:val="105"/>
          <w:sz w:val="24"/>
          <w:szCs w:val="24"/>
          <w:lang w:val="en-GB"/>
        </w:rPr>
        <w:t>et al</w:t>
      </w:r>
      <w:r w:rsidR="00AF4238" w:rsidRPr="00977AA8">
        <w:rPr>
          <w:rFonts w:ascii="Arial" w:hAnsi="Arial" w:cs="Arial"/>
          <w:w w:val="105"/>
          <w:sz w:val="24"/>
          <w:szCs w:val="24"/>
          <w:lang w:val="en-GB"/>
        </w:rPr>
        <w:t xml:space="preserve">., 2019).  </w:t>
      </w:r>
      <w:r w:rsidR="00A14A78" w:rsidRPr="00977AA8">
        <w:rPr>
          <w:rFonts w:ascii="Arial" w:hAnsi="Arial" w:cs="Arial"/>
          <w:w w:val="105"/>
          <w:sz w:val="24"/>
          <w:szCs w:val="24"/>
          <w:lang w:val="en-GB"/>
        </w:rPr>
        <w:t>Of particular societal importance are the life-support functions of ecosystems</w:t>
      </w:r>
      <w:r w:rsidR="006F2DF2" w:rsidRPr="00977AA8">
        <w:rPr>
          <w:rFonts w:ascii="Arial" w:hAnsi="Arial" w:cs="Arial"/>
          <w:w w:val="105"/>
          <w:sz w:val="24"/>
          <w:szCs w:val="24"/>
          <w:lang w:val="en-GB"/>
        </w:rPr>
        <w:t xml:space="preserve">, often </w:t>
      </w:r>
      <w:r w:rsidR="00A14A78" w:rsidRPr="00977AA8">
        <w:rPr>
          <w:rFonts w:ascii="Arial" w:hAnsi="Arial" w:cs="Arial"/>
          <w:w w:val="105"/>
          <w:sz w:val="24"/>
          <w:szCs w:val="24"/>
          <w:lang w:val="en-GB"/>
        </w:rPr>
        <w:t>overlooked historically yet of increasing importance</w:t>
      </w:r>
      <w:r w:rsidR="00A14A78" w:rsidRPr="009518BF">
        <w:rPr>
          <w:rFonts w:ascii="Arial" w:hAnsi="Arial" w:cs="Arial"/>
          <w:w w:val="105"/>
          <w:sz w:val="24"/>
          <w:szCs w:val="24"/>
          <w:lang w:val="en-GB"/>
        </w:rPr>
        <w:t xml:space="preserve"> in an urbanising world of growing human numbers challenged by a changing climate</w:t>
      </w:r>
      <w:r w:rsidR="001D740E">
        <w:rPr>
          <w:rFonts w:ascii="Arial" w:hAnsi="Arial" w:cs="Arial"/>
          <w:w w:val="105"/>
          <w:sz w:val="24"/>
          <w:szCs w:val="24"/>
          <w:lang w:val="en-GB"/>
        </w:rPr>
        <w:t xml:space="preserve"> (Ferreira </w:t>
      </w:r>
      <w:r w:rsidR="001D740E" w:rsidRPr="001D740E">
        <w:rPr>
          <w:rFonts w:ascii="Arial" w:hAnsi="Arial" w:cs="Arial"/>
          <w:i/>
          <w:w w:val="105"/>
          <w:sz w:val="24"/>
          <w:szCs w:val="24"/>
          <w:lang w:val="en-GB"/>
        </w:rPr>
        <w:t>et al</w:t>
      </w:r>
      <w:r w:rsidR="001D740E">
        <w:rPr>
          <w:rFonts w:ascii="Arial" w:hAnsi="Arial" w:cs="Arial"/>
          <w:w w:val="105"/>
          <w:sz w:val="24"/>
          <w:szCs w:val="24"/>
          <w:lang w:val="en-GB"/>
        </w:rPr>
        <w:t>., 2019)</w:t>
      </w:r>
      <w:r w:rsidR="00574A03">
        <w:rPr>
          <w:rFonts w:ascii="Arial" w:hAnsi="Arial" w:cs="Arial"/>
          <w:w w:val="105"/>
          <w:sz w:val="24"/>
          <w:szCs w:val="24"/>
          <w:lang w:val="en-GB"/>
        </w:rPr>
        <w:t>.</w:t>
      </w:r>
    </w:p>
    <w:p w14:paraId="29924068" w14:textId="1131B9BF" w:rsidR="00574A03" w:rsidRDefault="00574A03" w:rsidP="00574A03">
      <w:pPr>
        <w:spacing w:after="160" w:line="22" w:lineRule="atLeast"/>
        <w:rPr>
          <w:rFonts w:ascii="Arial" w:hAnsi="Arial" w:cs="Arial"/>
          <w:sz w:val="24"/>
          <w:lang w:val="en-GB"/>
        </w:rPr>
      </w:pPr>
      <w:r>
        <w:rPr>
          <w:rFonts w:ascii="Arial" w:hAnsi="Arial" w:cs="Arial"/>
          <w:sz w:val="24"/>
          <w:lang w:val="en-GB"/>
        </w:rPr>
        <w:t>Expansion of range for the growing tiger population is framing consideration of increasing protecting of the KWLS ecosystem.  If this primary driver is addressed as an ‘anchor service’ (</w:t>
      </w:r>
      <w:proofErr w:type="spellStart"/>
      <w:r w:rsidRPr="00574A03">
        <w:rPr>
          <w:rFonts w:ascii="Arial" w:hAnsi="Arial" w:cs="Arial"/>
          <w:i/>
          <w:sz w:val="24"/>
          <w:lang w:val="en-GB"/>
        </w:rPr>
        <w:t>sensu</w:t>
      </w:r>
      <w:proofErr w:type="spellEnd"/>
      <w:r>
        <w:rPr>
          <w:rFonts w:ascii="Arial" w:hAnsi="Arial" w:cs="Arial"/>
          <w:sz w:val="24"/>
          <w:lang w:val="en-GB"/>
        </w:rPr>
        <w:t xml:space="preserve"> Everard, 2014)</w:t>
      </w:r>
      <w:r w:rsidR="002168E2">
        <w:rPr>
          <w:rFonts w:ascii="Arial" w:hAnsi="Arial" w:cs="Arial"/>
          <w:sz w:val="24"/>
          <w:lang w:val="en-GB"/>
        </w:rPr>
        <w:t xml:space="preserve"> including </w:t>
      </w:r>
      <w:r w:rsidR="005071BB">
        <w:rPr>
          <w:rFonts w:ascii="Arial" w:hAnsi="Arial" w:cs="Arial"/>
          <w:sz w:val="24"/>
          <w:lang w:val="en-GB"/>
        </w:rPr>
        <w:t xml:space="preserve">co-benefits for other top predators such as </w:t>
      </w:r>
      <w:r w:rsidR="00C767A7">
        <w:rPr>
          <w:rFonts w:ascii="Arial" w:hAnsi="Arial" w:cs="Arial"/>
          <w:sz w:val="24"/>
          <w:lang w:val="en-GB"/>
        </w:rPr>
        <w:t>c</w:t>
      </w:r>
      <w:r w:rsidR="005071BB">
        <w:rPr>
          <w:rFonts w:ascii="Arial" w:hAnsi="Arial" w:cs="Arial"/>
          <w:sz w:val="24"/>
          <w:lang w:val="en-GB"/>
        </w:rPr>
        <w:t>aracal (</w:t>
      </w:r>
      <w:r w:rsidR="005071BB" w:rsidRPr="005071BB">
        <w:rPr>
          <w:rFonts w:ascii="Arial" w:hAnsi="Arial" w:cs="Arial"/>
          <w:i/>
          <w:sz w:val="24"/>
          <w:lang w:val="en-GB"/>
        </w:rPr>
        <w:t>Caracal caracal</w:t>
      </w:r>
      <w:r w:rsidR="005071BB">
        <w:rPr>
          <w:rFonts w:ascii="Arial" w:hAnsi="Arial" w:cs="Arial"/>
          <w:sz w:val="24"/>
          <w:lang w:val="en-GB"/>
        </w:rPr>
        <w:t xml:space="preserve">) (Khandal </w:t>
      </w:r>
      <w:r w:rsidR="005071BB" w:rsidRPr="005071BB">
        <w:rPr>
          <w:rFonts w:ascii="Arial" w:hAnsi="Arial" w:cs="Arial"/>
          <w:i/>
          <w:sz w:val="24"/>
          <w:lang w:val="en-GB"/>
        </w:rPr>
        <w:t>et al</w:t>
      </w:r>
      <w:r w:rsidR="005071BB">
        <w:rPr>
          <w:rFonts w:ascii="Arial" w:hAnsi="Arial" w:cs="Arial"/>
          <w:sz w:val="24"/>
          <w:lang w:val="en-GB"/>
        </w:rPr>
        <w:t xml:space="preserve">., 2020), </w:t>
      </w:r>
      <w:r>
        <w:rPr>
          <w:rFonts w:ascii="Arial" w:hAnsi="Arial" w:cs="Arial"/>
          <w:sz w:val="24"/>
          <w:lang w:val="en-GB"/>
        </w:rPr>
        <w:t xml:space="preserve">optimisation of societal values across a range of ecosystem services achieved through a ‘systemic solutions’ approach </w:t>
      </w:r>
      <w:r>
        <w:rPr>
          <w:rFonts w:ascii="Arial" w:hAnsi="Arial" w:cs="Arial"/>
          <w:sz w:val="24"/>
          <w:szCs w:val="24"/>
          <w:lang w:val="en-GB"/>
        </w:rPr>
        <w:t>(</w:t>
      </w:r>
      <w:r w:rsidRPr="009518BF">
        <w:rPr>
          <w:rFonts w:ascii="Arial" w:hAnsi="Arial" w:cs="Arial"/>
          <w:sz w:val="24"/>
          <w:szCs w:val="24"/>
          <w:lang w:val="en-GB"/>
        </w:rPr>
        <w:t xml:space="preserve">Everard </w:t>
      </w:r>
      <w:r>
        <w:rPr>
          <w:rFonts w:ascii="Arial" w:hAnsi="Arial" w:cs="Arial"/>
          <w:sz w:val="24"/>
          <w:szCs w:val="24"/>
          <w:lang w:val="en-GB"/>
        </w:rPr>
        <w:t xml:space="preserve">&amp; </w:t>
      </w:r>
      <w:r w:rsidRPr="009518BF">
        <w:rPr>
          <w:rFonts w:ascii="Arial" w:hAnsi="Arial" w:cs="Arial"/>
          <w:sz w:val="24"/>
          <w:szCs w:val="24"/>
          <w:lang w:val="en-GB"/>
        </w:rPr>
        <w:t>McInnes, 2013)</w:t>
      </w:r>
      <w:r>
        <w:rPr>
          <w:rFonts w:ascii="Arial" w:hAnsi="Arial" w:cs="Arial"/>
          <w:sz w:val="24"/>
          <w:szCs w:val="24"/>
          <w:lang w:val="en-GB"/>
        </w:rPr>
        <w:t xml:space="preserve"> </w:t>
      </w:r>
      <w:r>
        <w:rPr>
          <w:rFonts w:ascii="Arial" w:hAnsi="Arial" w:cs="Arial"/>
          <w:sz w:val="24"/>
          <w:lang w:val="en-GB"/>
        </w:rPr>
        <w:t xml:space="preserve">can better resolve conservation goals with the generation of multiple, closely linked ecosystem service co-benefits.  </w:t>
      </w:r>
      <w:r w:rsidRPr="009518BF">
        <w:rPr>
          <w:rFonts w:ascii="Arial" w:hAnsi="Arial" w:cs="Arial"/>
          <w:sz w:val="24"/>
          <w:lang w:val="en-GB"/>
        </w:rPr>
        <w:t xml:space="preserve">This strategy is economically rational, </w:t>
      </w:r>
      <w:r>
        <w:rPr>
          <w:rFonts w:ascii="Arial" w:hAnsi="Arial" w:cs="Arial"/>
          <w:sz w:val="24"/>
          <w:lang w:val="en-GB"/>
        </w:rPr>
        <w:t xml:space="preserve">contributing to </w:t>
      </w:r>
      <w:r w:rsidRPr="009518BF">
        <w:rPr>
          <w:rFonts w:ascii="Arial" w:hAnsi="Arial" w:cs="Arial"/>
          <w:sz w:val="24"/>
          <w:lang w:val="en-GB"/>
        </w:rPr>
        <w:t>the</w:t>
      </w:r>
      <w:r>
        <w:rPr>
          <w:rFonts w:ascii="Arial" w:hAnsi="Arial" w:cs="Arial"/>
          <w:sz w:val="24"/>
          <w:lang w:val="en-GB"/>
        </w:rPr>
        <w:t xml:space="preserve"> </w:t>
      </w:r>
      <w:r w:rsidRPr="009518BF">
        <w:rPr>
          <w:rFonts w:ascii="Arial" w:hAnsi="Arial" w:cs="Arial"/>
          <w:sz w:val="24"/>
          <w:lang w:val="en-GB"/>
        </w:rPr>
        <w:t>wellbeing and prosperity of the large human population depend</w:t>
      </w:r>
      <w:r>
        <w:rPr>
          <w:rFonts w:ascii="Arial" w:hAnsi="Arial" w:cs="Arial"/>
          <w:sz w:val="24"/>
          <w:lang w:val="en-GB"/>
        </w:rPr>
        <w:t xml:space="preserve">ent on enhanced </w:t>
      </w:r>
      <w:r w:rsidRPr="009518BF">
        <w:rPr>
          <w:rFonts w:ascii="Arial" w:hAnsi="Arial" w:cs="Arial"/>
          <w:sz w:val="24"/>
          <w:lang w:val="en-GB"/>
        </w:rPr>
        <w:t xml:space="preserve">services </w:t>
      </w:r>
      <w:r>
        <w:rPr>
          <w:rFonts w:ascii="Arial" w:hAnsi="Arial" w:cs="Arial"/>
          <w:sz w:val="24"/>
          <w:lang w:val="en-GB"/>
        </w:rPr>
        <w:t xml:space="preserve">deriving from </w:t>
      </w:r>
      <w:r w:rsidRPr="009518BF">
        <w:rPr>
          <w:rFonts w:ascii="Arial" w:hAnsi="Arial" w:cs="Arial"/>
          <w:sz w:val="24"/>
          <w:lang w:val="en-GB"/>
        </w:rPr>
        <w:t xml:space="preserve">protection and recovery of </w:t>
      </w:r>
      <w:r>
        <w:rPr>
          <w:rFonts w:ascii="Arial" w:hAnsi="Arial" w:cs="Arial"/>
          <w:sz w:val="24"/>
          <w:lang w:val="en-GB"/>
        </w:rPr>
        <w:t>the KWLS ecosystem, whilst transparently acknowledging potential trade-offs</w:t>
      </w:r>
      <w:r w:rsidRPr="009518BF">
        <w:rPr>
          <w:rFonts w:ascii="Arial" w:hAnsi="Arial" w:cs="Arial"/>
          <w:sz w:val="24"/>
          <w:lang w:val="en-GB"/>
        </w:rPr>
        <w:t>.</w:t>
      </w:r>
    </w:p>
    <w:p w14:paraId="08BF35E9" w14:textId="77777777" w:rsidR="00574A03" w:rsidRPr="009518BF" w:rsidRDefault="00574A03" w:rsidP="00447EED">
      <w:pPr>
        <w:spacing w:after="160" w:line="22" w:lineRule="atLeast"/>
        <w:rPr>
          <w:rFonts w:ascii="Arial" w:hAnsi="Arial" w:cs="Arial"/>
          <w:w w:val="105"/>
          <w:sz w:val="24"/>
          <w:szCs w:val="24"/>
          <w:lang w:val="en-GB"/>
        </w:rPr>
      </w:pPr>
    </w:p>
    <w:p w14:paraId="3007139D" w14:textId="61FA56B1" w:rsidR="00974A99" w:rsidRPr="00383CDC" w:rsidRDefault="005402F8" w:rsidP="00447EED">
      <w:pPr>
        <w:pStyle w:val="BodyText"/>
        <w:spacing w:after="160" w:line="22" w:lineRule="atLeast"/>
        <w:ind w:left="0" w:firstLine="0"/>
        <w:rPr>
          <w:rFonts w:ascii="Arial" w:hAnsi="Arial" w:cs="Arial"/>
          <w:b/>
          <w:sz w:val="24"/>
          <w:szCs w:val="24"/>
          <w:lang w:val="en-GB"/>
        </w:rPr>
      </w:pPr>
      <w:r w:rsidRPr="00383CDC">
        <w:rPr>
          <w:rFonts w:ascii="Arial" w:hAnsi="Arial" w:cs="Arial"/>
          <w:b/>
          <w:w w:val="105"/>
          <w:sz w:val="24"/>
          <w:szCs w:val="24"/>
          <w:lang w:val="en-GB"/>
        </w:rPr>
        <w:t>Conclusions</w:t>
      </w:r>
    </w:p>
    <w:p w14:paraId="58597F1A" w14:textId="76FB3532" w:rsidR="00383CDC" w:rsidRPr="00383CDC" w:rsidRDefault="00383CDC" w:rsidP="00383CDC">
      <w:pPr>
        <w:spacing w:after="160" w:line="22" w:lineRule="atLeast"/>
        <w:rPr>
          <w:rFonts w:ascii="Arial" w:hAnsi="Arial" w:cs="Arial"/>
          <w:sz w:val="24"/>
          <w:szCs w:val="24"/>
          <w:shd w:val="clear" w:color="auto" w:fill="FFFFFF"/>
          <w:lang w:val="en-GB"/>
        </w:rPr>
      </w:pPr>
      <w:r w:rsidRPr="00383CDC">
        <w:rPr>
          <w:rFonts w:ascii="Arial" w:hAnsi="Arial" w:cs="Arial"/>
          <w:w w:val="105"/>
          <w:sz w:val="24"/>
          <w:szCs w:val="24"/>
          <w:lang w:val="en-GB"/>
        </w:rPr>
        <w:t xml:space="preserve">Recognition and valuation of </w:t>
      </w:r>
      <w:r w:rsidR="002168E2">
        <w:rPr>
          <w:rFonts w:ascii="Arial" w:hAnsi="Arial" w:cs="Arial"/>
          <w:w w:val="105"/>
          <w:sz w:val="24"/>
          <w:szCs w:val="24"/>
          <w:lang w:val="en-GB"/>
        </w:rPr>
        <w:t>a broad range of ecosystem services</w:t>
      </w:r>
      <w:r w:rsidRPr="00383CDC">
        <w:rPr>
          <w:rFonts w:ascii="Arial" w:hAnsi="Arial" w:cs="Arial"/>
          <w:w w:val="105"/>
          <w:sz w:val="24"/>
          <w:szCs w:val="24"/>
          <w:lang w:val="en-GB"/>
        </w:rPr>
        <w:t xml:space="preserve">, often overlooked historically, </w:t>
      </w:r>
      <w:r w:rsidR="002168E2">
        <w:rPr>
          <w:rFonts w:ascii="Arial" w:hAnsi="Arial" w:cs="Arial"/>
          <w:w w:val="105"/>
          <w:sz w:val="24"/>
          <w:szCs w:val="24"/>
          <w:lang w:val="en-GB"/>
        </w:rPr>
        <w:t xml:space="preserve">in addition to primary wildlife conservation goals is of </w:t>
      </w:r>
      <w:r w:rsidRPr="00383CDC">
        <w:rPr>
          <w:rFonts w:ascii="Arial" w:hAnsi="Arial" w:cs="Arial"/>
          <w:w w:val="105"/>
          <w:sz w:val="24"/>
          <w:szCs w:val="24"/>
          <w:lang w:val="en-GB"/>
        </w:rPr>
        <w:t xml:space="preserve">increasing importance </w:t>
      </w:r>
      <w:r w:rsidR="002168E2">
        <w:rPr>
          <w:rFonts w:ascii="Arial" w:hAnsi="Arial" w:cs="Arial"/>
          <w:w w:val="105"/>
          <w:sz w:val="24"/>
          <w:szCs w:val="24"/>
          <w:lang w:val="en-GB"/>
        </w:rPr>
        <w:t>for PA management and appreciation</w:t>
      </w:r>
      <w:r w:rsidRPr="00383CDC">
        <w:rPr>
          <w:rFonts w:ascii="Arial" w:hAnsi="Arial" w:cs="Arial"/>
          <w:w w:val="105"/>
          <w:sz w:val="24"/>
          <w:szCs w:val="24"/>
          <w:lang w:val="en-GB"/>
        </w:rPr>
        <w:t>.</w:t>
      </w:r>
    </w:p>
    <w:p w14:paraId="4AF02637" w14:textId="7EF4EA07" w:rsidR="00383CDC" w:rsidRPr="00383CDC" w:rsidRDefault="00383CDC" w:rsidP="005402F8">
      <w:pPr>
        <w:spacing w:after="160" w:line="22" w:lineRule="atLeast"/>
        <w:rPr>
          <w:rFonts w:ascii="Arial" w:hAnsi="Arial" w:cs="Arial"/>
          <w:sz w:val="24"/>
          <w:szCs w:val="24"/>
          <w:lang w:val="en-GB"/>
        </w:rPr>
      </w:pPr>
      <w:r w:rsidRPr="00383CDC">
        <w:rPr>
          <w:rFonts w:ascii="Arial" w:hAnsi="Arial" w:cs="Arial"/>
          <w:sz w:val="24"/>
          <w:szCs w:val="24"/>
          <w:lang w:val="en-GB"/>
        </w:rPr>
        <w:t>Ecosystem service assessment represents a significant mechanism for recognition and valuat</w:t>
      </w:r>
      <w:r w:rsidR="00977AA8">
        <w:rPr>
          <w:rFonts w:ascii="Arial" w:hAnsi="Arial" w:cs="Arial"/>
          <w:sz w:val="24"/>
          <w:szCs w:val="24"/>
          <w:lang w:val="en-GB"/>
        </w:rPr>
        <w:t>i</w:t>
      </w:r>
      <w:r w:rsidRPr="00383CDC">
        <w:rPr>
          <w:rFonts w:ascii="Arial" w:hAnsi="Arial" w:cs="Arial"/>
          <w:sz w:val="24"/>
          <w:szCs w:val="24"/>
          <w:lang w:val="en-GB"/>
        </w:rPr>
        <w:t>on of</w:t>
      </w:r>
      <w:r w:rsidR="00977AA8">
        <w:rPr>
          <w:rFonts w:ascii="Arial" w:hAnsi="Arial" w:cs="Arial"/>
          <w:sz w:val="24"/>
          <w:szCs w:val="24"/>
          <w:lang w:val="en-GB"/>
        </w:rPr>
        <w:t xml:space="preserve"> </w:t>
      </w:r>
      <w:r w:rsidRPr="00383CDC">
        <w:rPr>
          <w:rFonts w:ascii="Arial" w:hAnsi="Arial" w:cs="Arial"/>
          <w:sz w:val="24"/>
          <w:szCs w:val="24"/>
          <w:lang w:val="en-GB"/>
        </w:rPr>
        <w:t>a range of qualitatively differing ecosystem services, including potential conflicts as well as synergies between beneficiary groups resulting from management decisions and actions.</w:t>
      </w:r>
    </w:p>
    <w:p w14:paraId="1EB5465F" w14:textId="1E34AE23" w:rsidR="00383CDC" w:rsidRPr="00383CDC" w:rsidRDefault="00383CDC" w:rsidP="005402F8">
      <w:pPr>
        <w:spacing w:after="160" w:line="22" w:lineRule="atLeast"/>
        <w:rPr>
          <w:rFonts w:ascii="Arial" w:hAnsi="Arial" w:cs="Arial"/>
          <w:w w:val="105"/>
          <w:sz w:val="24"/>
          <w:szCs w:val="24"/>
          <w:lang w:val="en-GB"/>
        </w:rPr>
      </w:pPr>
      <w:r w:rsidRPr="00383CDC">
        <w:rPr>
          <w:rFonts w:ascii="Arial" w:hAnsi="Arial" w:cs="Arial"/>
          <w:sz w:val="24"/>
          <w:szCs w:val="24"/>
          <w:lang w:val="en-GB"/>
        </w:rPr>
        <w:t>N</w:t>
      </w:r>
      <w:r w:rsidRPr="00383CDC">
        <w:rPr>
          <w:rFonts w:ascii="Arial" w:hAnsi="Arial" w:cs="Arial"/>
          <w:w w:val="105"/>
          <w:sz w:val="24"/>
          <w:szCs w:val="24"/>
          <w:lang w:val="en-GB"/>
        </w:rPr>
        <w:t>ovel policy mechanisms, such as exploration of payment</w:t>
      </w:r>
      <w:r w:rsidRPr="00383CDC">
        <w:rPr>
          <w:rFonts w:ascii="Arial" w:hAnsi="Arial" w:cs="Arial"/>
          <w:w w:val="103"/>
          <w:sz w:val="24"/>
          <w:szCs w:val="24"/>
          <w:lang w:val="en-GB"/>
        </w:rPr>
        <w:t xml:space="preserve"> </w:t>
      </w:r>
      <w:r w:rsidRPr="00383CDC">
        <w:rPr>
          <w:rFonts w:ascii="Arial" w:hAnsi="Arial" w:cs="Arial"/>
          <w:w w:val="105"/>
          <w:sz w:val="24"/>
          <w:szCs w:val="24"/>
          <w:lang w:val="en-GB"/>
        </w:rPr>
        <w:t>for ecosystem services (PES) schemes, can justify and encourage investment and more equitably share the benefits and costs of conservation.</w:t>
      </w:r>
    </w:p>
    <w:p w14:paraId="21CB2129" w14:textId="3437D252" w:rsidR="00383CDC" w:rsidRDefault="002168E2" w:rsidP="005402F8">
      <w:pPr>
        <w:spacing w:after="160" w:line="22" w:lineRule="atLeast"/>
        <w:rPr>
          <w:rFonts w:ascii="Arial" w:hAnsi="Arial" w:cs="Arial"/>
          <w:w w:val="105"/>
          <w:sz w:val="24"/>
          <w:szCs w:val="24"/>
          <w:lang w:val="en-GB"/>
        </w:rPr>
      </w:pPr>
      <w:r>
        <w:rPr>
          <w:rFonts w:ascii="Arial" w:hAnsi="Arial" w:cs="Arial"/>
          <w:w w:val="105"/>
          <w:sz w:val="24"/>
          <w:szCs w:val="24"/>
          <w:lang w:val="en-GB"/>
        </w:rPr>
        <w:t>Greater protection of the KWLS ecosystem can benefit tigers and other wildlife with co-beneficial ecosystem service outcomes, though acknowledging disbenefits for communities currently directly and illegally exploiting forest resources.</w:t>
      </w:r>
    </w:p>
    <w:p w14:paraId="025585E6" w14:textId="77777777" w:rsidR="002168E2" w:rsidRPr="00383CDC" w:rsidRDefault="002168E2" w:rsidP="005402F8">
      <w:pPr>
        <w:spacing w:after="160" w:line="22" w:lineRule="atLeast"/>
        <w:rPr>
          <w:rFonts w:ascii="Arial" w:hAnsi="Arial" w:cs="Arial"/>
          <w:w w:val="105"/>
          <w:sz w:val="24"/>
          <w:szCs w:val="24"/>
          <w:lang w:val="en-GB"/>
        </w:rPr>
      </w:pPr>
    </w:p>
    <w:p w14:paraId="31FDBBF2" w14:textId="77777777" w:rsidR="005402F8" w:rsidRPr="00193CB3" w:rsidRDefault="005402F8" w:rsidP="005402F8">
      <w:pPr>
        <w:pStyle w:val="BodyText"/>
        <w:spacing w:after="160" w:line="22" w:lineRule="atLeast"/>
        <w:ind w:left="0" w:firstLine="0"/>
        <w:rPr>
          <w:rFonts w:ascii="Arial" w:hAnsi="Arial" w:cs="Arial"/>
          <w:b/>
          <w:sz w:val="24"/>
          <w:szCs w:val="24"/>
          <w:lang w:val="en-GB"/>
        </w:rPr>
      </w:pPr>
      <w:r w:rsidRPr="00193CB3">
        <w:rPr>
          <w:rFonts w:ascii="Arial" w:hAnsi="Arial" w:cs="Arial"/>
          <w:b/>
          <w:w w:val="105"/>
          <w:sz w:val="24"/>
          <w:szCs w:val="24"/>
          <w:lang w:val="en-GB"/>
        </w:rPr>
        <w:t>References</w:t>
      </w:r>
    </w:p>
    <w:p w14:paraId="636713A7" w14:textId="2E2A4601" w:rsidR="00DC2997" w:rsidRDefault="005402F8" w:rsidP="005402F8">
      <w:pPr>
        <w:widowControl/>
        <w:spacing w:after="160" w:line="22" w:lineRule="atLeast"/>
        <w:rPr>
          <w:rFonts w:ascii="Arial" w:hAnsi="Arial" w:cs="Arial"/>
          <w:sz w:val="24"/>
          <w:szCs w:val="24"/>
          <w:shd w:val="clear" w:color="auto" w:fill="FFFFFF"/>
          <w:lang w:val="en-GB"/>
        </w:rPr>
      </w:pPr>
      <w:proofErr w:type="spellStart"/>
      <w:r w:rsidRPr="00DC2997">
        <w:rPr>
          <w:rFonts w:ascii="Arial" w:hAnsi="Arial" w:cs="Arial"/>
          <w:sz w:val="24"/>
          <w:szCs w:val="24"/>
          <w:shd w:val="clear" w:color="auto" w:fill="FFFFFF"/>
          <w:lang w:val="en-GB"/>
        </w:rPr>
        <w:t>Barua</w:t>
      </w:r>
      <w:proofErr w:type="spellEnd"/>
      <w:r w:rsidR="00DC2997" w:rsidRPr="00DC2997">
        <w:rPr>
          <w:rFonts w:ascii="Arial" w:hAnsi="Arial" w:cs="Arial"/>
          <w:sz w:val="24"/>
          <w:szCs w:val="24"/>
          <w:shd w:val="clear" w:color="auto" w:fill="FFFFFF"/>
          <w:lang w:val="en-GB"/>
        </w:rPr>
        <w:t xml:space="preserve">, </w:t>
      </w:r>
      <w:r w:rsidR="00DC2997">
        <w:rPr>
          <w:rFonts w:ascii="Arial" w:hAnsi="Arial" w:cs="Arial"/>
          <w:sz w:val="24"/>
          <w:szCs w:val="24"/>
          <w:shd w:val="clear" w:color="auto" w:fill="FFFFFF"/>
          <w:lang w:val="en-GB"/>
        </w:rPr>
        <w:t xml:space="preserve">S.K., </w:t>
      </w:r>
      <w:proofErr w:type="spellStart"/>
      <w:r w:rsidR="00DC2997" w:rsidRPr="00DC2997">
        <w:rPr>
          <w:rFonts w:ascii="Arial" w:hAnsi="Arial" w:cs="Arial"/>
          <w:sz w:val="24"/>
          <w:szCs w:val="24"/>
          <w:shd w:val="clear" w:color="auto" w:fill="FFFFFF"/>
          <w:lang w:val="en-GB"/>
        </w:rPr>
        <w:t>Boscolo</w:t>
      </w:r>
      <w:proofErr w:type="spellEnd"/>
      <w:r w:rsidR="00DC2997" w:rsidRPr="00DC2997">
        <w:rPr>
          <w:rFonts w:ascii="Arial" w:hAnsi="Arial" w:cs="Arial"/>
          <w:sz w:val="24"/>
          <w:szCs w:val="24"/>
          <w:shd w:val="clear" w:color="auto" w:fill="FFFFFF"/>
          <w:lang w:val="en-GB"/>
        </w:rPr>
        <w:t xml:space="preserve">, </w:t>
      </w:r>
      <w:r w:rsidR="00DC2997">
        <w:rPr>
          <w:rFonts w:ascii="Arial" w:hAnsi="Arial" w:cs="Arial"/>
          <w:sz w:val="24"/>
          <w:szCs w:val="24"/>
          <w:shd w:val="clear" w:color="auto" w:fill="FFFFFF"/>
          <w:lang w:val="en-GB"/>
        </w:rPr>
        <w:t xml:space="preserve">M. and </w:t>
      </w:r>
      <w:proofErr w:type="spellStart"/>
      <w:r w:rsidR="00DC2997" w:rsidRPr="00DC2997">
        <w:rPr>
          <w:rFonts w:ascii="Arial" w:hAnsi="Arial" w:cs="Arial"/>
          <w:sz w:val="24"/>
          <w:szCs w:val="24"/>
          <w:shd w:val="clear" w:color="auto" w:fill="FFFFFF"/>
          <w:lang w:val="en-GB"/>
        </w:rPr>
        <w:t>Animon</w:t>
      </w:r>
      <w:proofErr w:type="spellEnd"/>
      <w:r w:rsidR="00DC2997" w:rsidRPr="00DC2997">
        <w:rPr>
          <w:rFonts w:ascii="Arial" w:hAnsi="Arial" w:cs="Arial"/>
          <w:sz w:val="24"/>
          <w:szCs w:val="24"/>
          <w:shd w:val="clear" w:color="auto" w:fill="FFFFFF"/>
          <w:lang w:val="en-GB"/>
        </w:rPr>
        <w:t>,</w:t>
      </w:r>
      <w:r w:rsidR="00DC2997">
        <w:rPr>
          <w:rFonts w:ascii="Arial" w:hAnsi="Arial" w:cs="Arial"/>
          <w:sz w:val="24"/>
          <w:szCs w:val="24"/>
          <w:shd w:val="clear" w:color="auto" w:fill="FFFFFF"/>
          <w:lang w:val="en-GB"/>
        </w:rPr>
        <w:t xml:space="preserve"> I. (2020). </w:t>
      </w:r>
      <w:r w:rsidR="00DC2997" w:rsidRPr="00DC2997">
        <w:rPr>
          <w:rFonts w:ascii="Arial" w:hAnsi="Arial" w:cs="Arial"/>
          <w:sz w:val="24"/>
          <w:szCs w:val="24"/>
          <w:shd w:val="clear" w:color="auto" w:fill="FFFFFF"/>
          <w:lang w:val="en-GB"/>
        </w:rPr>
        <w:t>Valuing forest-based ecosystem services in Bangladesh: Implications for research and policies</w:t>
      </w:r>
      <w:r w:rsidR="00DC2997">
        <w:rPr>
          <w:rFonts w:ascii="Arial" w:hAnsi="Arial" w:cs="Arial"/>
          <w:sz w:val="24"/>
          <w:szCs w:val="24"/>
          <w:shd w:val="clear" w:color="auto" w:fill="FFFFFF"/>
          <w:lang w:val="en-GB"/>
        </w:rPr>
        <w:t xml:space="preserve">. </w:t>
      </w:r>
      <w:r w:rsidR="00DC2997" w:rsidRPr="00DC2997">
        <w:rPr>
          <w:rFonts w:ascii="Arial" w:hAnsi="Arial" w:cs="Arial"/>
          <w:i/>
          <w:sz w:val="24"/>
          <w:szCs w:val="24"/>
          <w:shd w:val="clear" w:color="auto" w:fill="FFFFFF"/>
          <w:lang w:val="en-GB"/>
        </w:rPr>
        <w:t>Ecosystem Services</w:t>
      </w:r>
      <w:r w:rsidR="00DC2997" w:rsidRPr="00DC2997">
        <w:rPr>
          <w:rFonts w:ascii="Arial" w:hAnsi="Arial" w:cs="Arial"/>
          <w:sz w:val="24"/>
          <w:szCs w:val="24"/>
          <w:shd w:val="clear" w:color="auto" w:fill="FFFFFF"/>
          <w:lang w:val="en-GB"/>
        </w:rPr>
        <w:t>,</w:t>
      </w:r>
      <w:r w:rsidR="00DC2997">
        <w:rPr>
          <w:rFonts w:ascii="Arial" w:hAnsi="Arial" w:cs="Arial"/>
          <w:sz w:val="24"/>
          <w:szCs w:val="24"/>
          <w:shd w:val="clear" w:color="auto" w:fill="FFFFFF"/>
          <w:lang w:val="en-GB"/>
        </w:rPr>
        <w:t xml:space="preserve"> </w:t>
      </w:r>
      <w:r w:rsidR="00DC2997" w:rsidRPr="00DC2997">
        <w:rPr>
          <w:rFonts w:ascii="Arial" w:hAnsi="Arial" w:cs="Arial"/>
          <w:sz w:val="24"/>
          <w:szCs w:val="24"/>
          <w:shd w:val="clear" w:color="auto" w:fill="FFFFFF"/>
          <w:lang w:val="en-GB"/>
        </w:rPr>
        <w:t>42,</w:t>
      </w:r>
      <w:r w:rsidR="00DC2997">
        <w:rPr>
          <w:rFonts w:ascii="Arial" w:hAnsi="Arial" w:cs="Arial"/>
          <w:sz w:val="24"/>
          <w:szCs w:val="24"/>
          <w:shd w:val="clear" w:color="auto" w:fill="FFFFFF"/>
          <w:lang w:val="en-GB"/>
        </w:rPr>
        <w:t xml:space="preserve"> </w:t>
      </w:r>
      <w:r w:rsidR="00DC2997" w:rsidRPr="00DC2997">
        <w:rPr>
          <w:rFonts w:ascii="Arial" w:hAnsi="Arial" w:cs="Arial"/>
          <w:sz w:val="24"/>
          <w:szCs w:val="24"/>
          <w:shd w:val="clear" w:color="auto" w:fill="FFFFFF"/>
          <w:lang w:val="en-GB"/>
        </w:rPr>
        <w:t>101069</w:t>
      </w:r>
      <w:r w:rsidR="00DC2997">
        <w:rPr>
          <w:rFonts w:ascii="Arial" w:hAnsi="Arial" w:cs="Arial"/>
          <w:sz w:val="24"/>
          <w:szCs w:val="24"/>
          <w:shd w:val="clear" w:color="auto" w:fill="FFFFFF"/>
          <w:lang w:val="en-GB"/>
        </w:rPr>
        <w:t xml:space="preserve">. DOI: </w:t>
      </w:r>
      <w:hyperlink r:id="rId15" w:history="1">
        <w:r w:rsidR="00DC2997" w:rsidRPr="00AF5FC4">
          <w:rPr>
            <w:rStyle w:val="Hyperlink"/>
            <w:rFonts w:ascii="Arial" w:hAnsi="Arial" w:cs="Arial"/>
            <w:sz w:val="24"/>
            <w:szCs w:val="24"/>
            <w:shd w:val="clear" w:color="auto" w:fill="FFFFFF"/>
            <w:lang w:val="en-GB"/>
          </w:rPr>
          <w:t>https://doi.org/10.1016/j.ecoser.2020.101069</w:t>
        </w:r>
      </w:hyperlink>
      <w:r w:rsidR="00DC2997" w:rsidRPr="00DC2997">
        <w:rPr>
          <w:rFonts w:ascii="Arial" w:hAnsi="Arial" w:cs="Arial"/>
          <w:sz w:val="24"/>
          <w:szCs w:val="24"/>
          <w:shd w:val="clear" w:color="auto" w:fill="FFFFFF"/>
          <w:lang w:val="en-GB"/>
        </w:rPr>
        <w:t>.</w:t>
      </w:r>
    </w:p>
    <w:p w14:paraId="26CC5AB9" w14:textId="47291838" w:rsidR="00936B6D" w:rsidRDefault="00936B6D" w:rsidP="00936B6D">
      <w:pPr>
        <w:widowControl/>
        <w:spacing w:after="160" w:line="22" w:lineRule="atLeast"/>
        <w:rPr>
          <w:rFonts w:ascii="Arial" w:hAnsi="Arial" w:cs="Arial"/>
          <w:sz w:val="24"/>
          <w:szCs w:val="24"/>
          <w:shd w:val="clear" w:color="auto" w:fill="FFFFFF"/>
          <w:lang w:val="en-GB"/>
        </w:rPr>
      </w:pPr>
      <w:proofErr w:type="spellStart"/>
      <w:r w:rsidRPr="00936B6D">
        <w:rPr>
          <w:rFonts w:ascii="Arial" w:hAnsi="Arial" w:cs="Arial"/>
          <w:sz w:val="24"/>
          <w:szCs w:val="24"/>
          <w:shd w:val="clear" w:color="auto" w:fill="FFFFFF"/>
          <w:lang w:val="en-GB"/>
        </w:rPr>
        <w:t>Benez-Secanho</w:t>
      </w:r>
      <w:proofErr w:type="spellEnd"/>
      <w:r w:rsidRPr="00936B6D">
        <w:rPr>
          <w:rFonts w:ascii="Arial" w:hAnsi="Arial" w:cs="Arial"/>
          <w:sz w:val="24"/>
          <w:szCs w:val="24"/>
          <w:shd w:val="clear" w:color="auto" w:fill="FFFFFF"/>
          <w:lang w:val="en-GB"/>
        </w:rPr>
        <w:t xml:space="preserve">, </w:t>
      </w:r>
      <w:r>
        <w:rPr>
          <w:rFonts w:ascii="Arial" w:hAnsi="Arial" w:cs="Arial"/>
          <w:sz w:val="24"/>
          <w:szCs w:val="24"/>
          <w:shd w:val="clear" w:color="auto" w:fill="FFFFFF"/>
          <w:lang w:val="en-GB"/>
        </w:rPr>
        <w:t xml:space="preserve">F.J. and </w:t>
      </w:r>
      <w:r w:rsidRPr="00936B6D">
        <w:rPr>
          <w:rFonts w:ascii="Arial" w:hAnsi="Arial" w:cs="Arial"/>
          <w:sz w:val="24"/>
          <w:szCs w:val="24"/>
          <w:shd w:val="clear" w:color="auto" w:fill="FFFFFF"/>
          <w:lang w:val="en-GB"/>
        </w:rPr>
        <w:t>Dwivedi,</w:t>
      </w:r>
      <w:r>
        <w:rPr>
          <w:rFonts w:ascii="Arial" w:hAnsi="Arial" w:cs="Arial"/>
          <w:sz w:val="24"/>
          <w:szCs w:val="24"/>
          <w:shd w:val="clear" w:color="auto" w:fill="FFFFFF"/>
          <w:lang w:val="en-GB"/>
        </w:rPr>
        <w:t xml:space="preserve"> P. (2020). </w:t>
      </w:r>
      <w:proofErr w:type="spellStart"/>
      <w:r w:rsidRPr="00936B6D">
        <w:rPr>
          <w:rFonts w:ascii="Arial" w:hAnsi="Arial" w:cs="Arial"/>
          <w:sz w:val="24"/>
          <w:szCs w:val="24"/>
          <w:shd w:val="clear" w:color="auto" w:fill="FFFFFF"/>
          <w:lang w:val="en-GB"/>
        </w:rPr>
        <w:t>Analyzing</w:t>
      </w:r>
      <w:proofErr w:type="spellEnd"/>
      <w:r w:rsidRPr="00936B6D">
        <w:rPr>
          <w:rFonts w:ascii="Arial" w:hAnsi="Arial" w:cs="Arial"/>
          <w:sz w:val="24"/>
          <w:szCs w:val="24"/>
          <w:shd w:val="clear" w:color="auto" w:fill="FFFFFF"/>
          <w:lang w:val="en-GB"/>
        </w:rPr>
        <w:t xml:space="preserve"> the provision of ecosystem services by conservation easements and other protected and non-protected areas in the Upper Chattahoochee Watershed</w:t>
      </w:r>
      <w:r>
        <w:rPr>
          <w:rFonts w:ascii="Arial" w:hAnsi="Arial" w:cs="Arial"/>
          <w:sz w:val="24"/>
          <w:szCs w:val="24"/>
          <w:shd w:val="clear" w:color="auto" w:fill="FFFFFF"/>
          <w:lang w:val="en-GB"/>
        </w:rPr>
        <w:t xml:space="preserve">. </w:t>
      </w:r>
      <w:r w:rsidRPr="00936B6D">
        <w:rPr>
          <w:rFonts w:ascii="Arial" w:hAnsi="Arial" w:cs="Arial"/>
          <w:i/>
          <w:sz w:val="24"/>
          <w:szCs w:val="24"/>
          <w:shd w:val="clear" w:color="auto" w:fill="FFFFFF"/>
          <w:lang w:val="en-GB"/>
        </w:rPr>
        <w:t xml:space="preserve">Science of </w:t>
      </w:r>
      <w:r w:rsidR="00DC6F06">
        <w:rPr>
          <w:rFonts w:ascii="Arial" w:hAnsi="Arial" w:cs="Arial"/>
          <w:i/>
          <w:sz w:val="24"/>
          <w:szCs w:val="24"/>
          <w:shd w:val="clear" w:color="auto" w:fill="FFFFFF"/>
          <w:lang w:val="en-GB"/>
        </w:rPr>
        <w:t>t</w:t>
      </w:r>
      <w:r w:rsidRPr="00936B6D">
        <w:rPr>
          <w:rFonts w:ascii="Arial" w:hAnsi="Arial" w:cs="Arial"/>
          <w:i/>
          <w:sz w:val="24"/>
          <w:szCs w:val="24"/>
          <w:shd w:val="clear" w:color="auto" w:fill="FFFFFF"/>
          <w:lang w:val="en-GB"/>
        </w:rPr>
        <w:t>he Total Environment</w:t>
      </w:r>
      <w:r w:rsidRPr="00936B6D">
        <w:rPr>
          <w:rFonts w:ascii="Arial" w:hAnsi="Arial" w:cs="Arial"/>
          <w:sz w:val="24"/>
          <w:szCs w:val="24"/>
          <w:shd w:val="clear" w:color="auto" w:fill="FFFFFF"/>
          <w:lang w:val="en-GB"/>
        </w:rPr>
        <w:t>,</w:t>
      </w:r>
      <w:r>
        <w:rPr>
          <w:rFonts w:ascii="Arial" w:hAnsi="Arial" w:cs="Arial"/>
          <w:sz w:val="24"/>
          <w:szCs w:val="24"/>
          <w:shd w:val="clear" w:color="auto" w:fill="FFFFFF"/>
          <w:lang w:val="en-GB"/>
        </w:rPr>
        <w:t xml:space="preserve"> </w:t>
      </w:r>
      <w:r w:rsidRPr="00936B6D">
        <w:rPr>
          <w:rFonts w:ascii="Arial" w:hAnsi="Arial" w:cs="Arial"/>
          <w:sz w:val="24"/>
          <w:szCs w:val="24"/>
          <w:shd w:val="clear" w:color="auto" w:fill="FFFFFF"/>
          <w:lang w:val="en-GB"/>
        </w:rPr>
        <w:t>717,</w:t>
      </w:r>
      <w:r>
        <w:rPr>
          <w:rFonts w:ascii="Arial" w:hAnsi="Arial" w:cs="Arial"/>
          <w:sz w:val="24"/>
          <w:szCs w:val="24"/>
          <w:shd w:val="clear" w:color="auto" w:fill="FFFFFF"/>
          <w:lang w:val="en-GB"/>
        </w:rPr>
        <w:t xml:space="preserve"> </w:t>
      </w:r>
      <w:r w:rsidRPr="00936B6D">
        <w:rPr>
          <w:rFonts w:ascii="Arial" w:hAnsi="Arial" w:cs="Arial"/>
          <w:sz w:val="24"/>
          <w:szCs w:val="24"/>
          <w:shd w:val="clear" w:color="auto" w:fill="FFFFFF"/>
          <w:lang w:val="en-GB"/>
        </w:rPr>
        <w:t>137218</w:t>
      </w:r>
      <w:r>
        <w:rPr>
          <w:rFonts w:ascii="Arial" w:hAnsi="Arial" w:cs="Arial"/>
          <w:sz w:val="24"/>
          <w:szCs w:val="24"/>
          <w:shd w:val="clear" w:color="auto" w:fill="FFFFFF"/>
          <w:lang w:val="en-GB"/>
        </w:rPr>
        <w:t xml:space="preserve">. DOI: </w:t>
      </w:r>
      <w:hyperlink r:id="rId16" w:history="1">
        <w:r w:rsidRPr="00AF5FC4">
          <w:rPr>
            <w:rStyle w:val="Hyperlink"/>
            <w:rFonts w:ascii="Arial" w:hAnsi="Arial" w:cs="Arial"/>
            <w:sz w:val="24"/>
            <w:szCs w:val="24"/>
            <w:shd w:val="clear" w:color="auto" w:fill="FFFFFF"/>
            <w:lang w:val="en-GB"/>
          </w:rPr>
          <w:t>https://doi.org/10.1016/j.scitotenv.2020.137218</w:t>
        </w:r>
      </w:hyperlink>
      <w:r w:rsidRPr="00936B6D">
        <w:rPr>
          <w:rFonts w:ascii="Arial" w:hAnsi="Arial" w:cs="Arial"/>
          <w:sz w:val="24"/>
          <w:szCs w:val="24"/>
          <w:shd w:val="clear" w:color="auto" w:fill="FFFFFF"/>
          <w:lang w:val="en-GB"/>
        </w:rPr>
        <w:t>.</w:t>
      </w:r>
    </w:p>
    <w:p w14:paraId="5C41A263" w14:textId="60597840" w:rsidR="00EC7FD5" w:rsidRPr="00193CB3" w:rsidRDefault="00EC7FD5" w:rsidP="00193CB3">
      <w:pPr>
        <w:widowControl/>
        <w:spacing w:after="160" w:line="22" w:lineRule="atLeast"/>
        <w:rPr>
          <w:rFonts w:ascii="Arial" w:hAnsi="Arial" w:cs="Arial"/>
          <w:sz w:val="24"/>
          <w:szCs w:val="24"/>
          <w:shd w:val="clear" w:color="auto" w:fill="FFFFFF"/>
          <w:lang w:val="en-GB"/>
        </w:rPr>
      </w:pPr>
      <w:proofErr w:type="spellStart"/>
      <w:r w:rsidRPr="00193CB3">
        <w:rPr>
          <w:rFonts w:ascii="Arial" w:hAnsi="Arial" w:cs="Arial"/>
          <w:sz w:val="24"/>
          <w:szCs w:val="24"/>
          <w:shd w:val="clear" w:color="auto" w:fill="FFFFFF"/>
          <w:lang w:val="en-GB"/>
        </w:rPr>
        <w:t>Bhagabati</w:t>
      </w:r>
      <w:proofErr w:type="spellEnd"/>
      <w:r w:rsidRPr="00193CB3">
        <w:rPr>
          <w:rFonts w:ascii="Arial" w:hAnsi="Arial" w:cs="Arial"/>
          <w:sz w:val="24"/>
          <w:szCs w:val="24"/>
          <w:shd w:val="clear" w:color="auto" w:fill="FFFFFF"/>
          <w:lang w:val="en-GB"/>
        </w:rPr>
        <w:t>, N.K., Ricketts, T., Sulistyawan, T.B.S., Conte, M., Ennaanay, D., Hadian, O., McKenzie, E., Olwero, N., Rosenthal</w:t>
      </w:r>
      <w:r w:rsidR="00DC2AB7" w:rsidRPr="00193CB3">
        <w:rPr>
          <w:rFonts w:ascii="Arial" w:hAnsi="Arial" w:cs="Arial"/>
          <w:sz w:val="24"/>
          <w:szCs w:val="24"/>
          <w:shd w:val="clear" w:color="auto" w:fill="FFFFFF"/>
          <w:lang w:val="en-GB"/>
        </w:rPr>
        <w:t>, A., Tallis, H.</w:t>
      </w:r>
      <w:r w:rsidR="009F2DA9" w:rsidRPr="00193CB3">
        <w:rPr>
          <w:rFonts w:ascii="Arial" w:hAnsi="Arial" w:cs="Arial"/>
          <w:sz w:val="24"/>
          <w:szCs w:val="24"/>
          <w:shd w:val="clear" w:color="auto" w:fill="FFFFFF"/>
          <w:lang w:val="en-GB"/>
        </w:rPr>
        <w:t xml:space="preserve"> and </w:t>
      </w:r>
      <w:r w:rsidR="00DC2AB7" w:rsidRPr="00193CB3">
        <w:rPr>
          <w:rFonts w:ascii="Arial" w:hAnsi="Arial" w:cs="Arial"/>
          <w:sz w:val="24"/>
          <w:szCs w:val="24"/>
          <w:shd w:val="clear" w:color="auto" w:fill="FFFFFF"/>
          <w:lang w:val="en-GB"/>
        </w:rPr>
        <w:t>Wolny, S.</w:t>
      </w:r>
      <w:r w:rsidR="009F2DA9" w:rsidRPr="00193CB3">
        <w:rPr>
          <w:rFonts w:ascii="Arial" w:hAnsi="Arial" w:cs="Arial"/>
          <w:sz w:val="24"/>
          <w:szCs w:val="24"/>
          <w:shd w:val="clear" w:color="auto" w:fill="FFFFFF"/>
          <w:lang w:val="en-GB"/>
        </w:rPr>
        <w:t xml:space="preserve"> (</w:t>
      </w:r>
      <w:r w:rsidRPr="00193CB3">
        <w:rPr>
          <w:rFonts w:ascii="Arial" w:hAnsi="Arial" w:cs="Arial"/>
          <w:sz w:val="24"/>
          <w:szCs w:val="24"/>
          <w:shd w:val="clear" w:color="auto" w:fill="FFFFFF"/>
          <w:lang w:val="en-GB"/>
        </w:rPr>
        <w:t>2014</w:t>
      </w:r>
      <w:r w:rsidR="009F2DA9" w:rsidRPr="00193CB3">
        <w:rPr>
          <w:rFonts w:ascii="Arial" w:hAnsi="Arial" w:cs="Arial"/>
          <w:sz w:val="24"/>
          <w:szCs w:val="24"/>
          <w:shd w:val="clear" w:color="auto" w:fill="FFFFFF"/>
          <w:lang w:val="en-GB"/>
        </w:rPr>
        <w:t>)</w:t>
      </w:r>
      <w:r w:rsidRPr="00193CB3">
        <w:rPr>
          <w:rFonts w:ascii="Arial" w:hAnsi="Arial" w:cs="Arial"/>
          <w:sz w:val="24"/>
          <w:szCs w:val="24"/>
          <w:shd w:val="clear" w:color="auto" w:fill="FFFFFF"/>
          <w:lang w:val="en-GB"/>
        </w:rPr>
        <w:t>. Ecosystem services reinforce Sumatran tiger conservation in land use plans. </w:t>
      </w:r>
      <w:r w:rsidRPr="00193CB3">
        <w:rPr>
          <w:rFonts w:ascii="Arial" w:hAnsi="Arial" w:cs="Arial"/>
          <w:i/>
          <w:iCs/>
          <w:sz w:val="24"/>
          <w:szCs w:val="24"/>
          <w:shd w:val="clear" w:color="auto" w:fill="FFFFFF"/>
          <w:lang w:val="en-GB"/>
        </w:rPr>
        <w:t>Biological Conservation</w:t>
      </w:r>
      <w:r w:rsidR="009F2DA9" w:rsidRPr="00193CB3">
        <w:rPr>
          <w:rFonts w:ascii="Arial" w:hAnsi="Arial" w:cs="Arial"/>
          <w:iCs/>
          <w:sz w:val="24"/>
          <w:szCs w:val="24"/>
          <w:shd w:val="clear" w:color="auto" w:fill="FFFFFF"/>
          <w:lang w:val="en-GB"/>
        </w:rPr>
        <w:t>,</w:t>
      </w:r>
      <w:r w:rsidRPr="00193CB3">
        <w:rPr>
          <w:rFonts w:ascii="Arial" w:hAnsi="Arial" w:cs="Arial"/>
          <w:sz w:val="24"/>
          <w:szCs w:val="24"/>
          <w:shd w:val="clear" w:color="auto" w:fill="FFFFFF"/>
          <w:lang w:val="en-GB"/>
        </w:rPr>
        <w:t> </w:t>
      </w:r>
      <w:r w:rsidRPr="00193CB3">
        <w:rPr>
          <w:rFonts w:ascii="Arial" w:hAnsi="Arial" w:cs="Arial"/>
          <w:iCs/>
          <w:sz w:val="24"/>
          <w:szCs w:val="24"/>
          <w:shd w:val="clear" w:color="auto" w:fill="FFFFFF"/>
          <w:lang w:val="en-GB"/>
        </w:rPr>
        <w:t>169</w:t>
      </w:r>
      <w:r w:rsidR="009F2DA9" w:rsidRPr="00193CB3">
        <w:rPr>
          <w:rFonts w:ascii="Arial" w:hAnsi="Arial" w:cs="Arial"/>
          <w:sz w:val="24"/>
          <w:szCs w:val="24"/>
          <w:shd w:val="clear" w:color="auto" w:fill="FFFFFF"/>
          <w:lang w:val="en-GB"/>
        </w:rPr>
        <w:t>, pp.</w:t>
      </w:r>
      <w:r w:rsidR="00DC2AB7" w:rsidRPr="00193CB3">
        <w:rPr>
          <w:rFonts w:ascii="Arial" w:hAnsi="Arial" w:cs="Arial"/>
          <w:sz w:val="24"/>
          <w:szCs w:val="24"/>
          <w:shd w:val="clear" w:color="auto" w:fill="FFFFFF"/>
          <w:lang w:val="en-GB"/>
        </w:rPr>
        <w:t>1</w:t>
      </w:r>
      <w:r w:rsidRPr="00193CB3">
        <w:rPr>
          <w:rFonts w:ascii="Arial" w:hAnsi="Arial" w:cs="Arial"/>
          <w:sz w:val="24"/>
          <w:szCs w:val="24"/>
          <w:shd w:val="clear" w:color="auto" w:fill="FFFFFF"/>
          <w:lang w:val="en-GB"/>
        </w:rPr>
        <w:t>47-156.</w:t>
      </w:r>
      <w:r w:rsidR="009F2DA9" w:rsidRPr="00193CB3">
        <w:rPr>
          <w:rFonts w:ascii="Arial" w:hAnsi="Arial" w:cs="Arial"/>
          <w:sz w:val="24"/>
          <w:szCs w:val="24"/>
          <w:shd w:val="clear" w:color="auto" w:fill="FFFFFF"/>
          <w:lang w:val="en-GB"/>
        </w:rPr>
        <w:t xml:space="preserve"> DOI: </w:t>
      </w:r>
      <w:hyperlink r:id="rId17" w:history="1">
        <w:r w:rsidR="009F2DA9" w:rsidRPr="00193CB3">
          <w:rPr>
            <w:rStyle w:val="Hyperlink"/>
            <w:rFonts w:ascii="Arial" w:hAnsi="Arial" w:cs="Arial"/>
            <w:sz w:val="24"/>
            <w:szCs w:val="24"/>
            <w:shd w:val="clear" w:color="auto" w:fill="FFFFFF"/>
            <w:lang w:val="en-GB"/>
          </w:rPr>
          <w:t>https://doi.org/10.1016/j.biocon.2013.11.010</w:t>
        </w:r>
      </w:hyperlink>
      <w:r w:rsidR="009F2DA9" w:rsidRPr="00193CB3">
        <w:rPr>
          <w:rFonts w:ascii="Arial" w:hAnsi="Arial" w:cs="Arial"/>
          <w:sz w:val="24"/>
          <w:szCs w:val="24"/>
          <w:shd w:val="clear" w:color="auto" w:fill="FFFFFF"/>
          <w:lang w:val="en-GB"/>
        </w:rPr>
        <w:t>.</w:t>
      </w:r>
    </w:p>
    <w:p w14:paraId="2FE53175" w14:textId="1283A5B5" w:rsidR="00EC7FD5" w:rsidRPr="00193CB3" w:rsidRDefault="004800AC" w:rsidP="00193CB3">
      <w:pPr>
        <w:spacing w:after="160" w:line="22" w:lineRule="atLeast"/>
        <w:rPr>
          <w:rFonts w:ascii="Arial" w:hAnsi="Arial" w:cs="Arial"/>
          <w:w w:val="105"/>
          <w:sz w:val="24"/>
          <w:szCs w:val="24"/>
          <w:lang w:val="en-GB"/>
        </w:rPr>
      </w:pPr>
      <w:r w:rsidRPr="00193CB3">
        <w:rPr>
          <w:rFonts w:ascii="Arial" w:hAnsi="Arial" w:cs="Arial"/>
          <w:w w:val="105"/>
          <w:sz w:val="24"/>
          <w:szCs w:val="24"/>
          <w:lang w:val="en-GB"/>
        </w:rPr>
        <w:t>Börger, T., Beaumont, N., Pendleton, L., Boyle, K.J., Cooper, P., Fletcher, S., Haab, T., Hanemann, M., Hooper, T.L., Hussain, S.S., Portela, R., Stithou, M., Stockill, J., Taylor, T.</w:t>
      </w:r>
      <w:r w:rsidR="009F2DA9" w:rsidRPr="00193CB3">
        <w:rPr>
          <w:rFonts w:ascii="Arial" w:hAnsi="Arial" w:cs="Arial"/>
          <w:w w:val="105"/>
          <w:sz w:val="24"/>
          <w:szCs w:val="24"/>
          <w:lang w:val="en-GB"/>
        </w:rPr>
        <w:t xml:space="preserve"> and</w:t>
      </w:r>
      <w:r w:rsidR="00DC2AB7" w:rsidRPr="00193CB3">
        <w:rPr>
          <w:rFonts w:ascii="Arial" w:hAnsi="Arial" w:cs="Arial"/>
          <w:w w:val="105"/>
          <w:sz w:val="24"/>
          <w:szCs w:val="24"/>
          <w:lang w:val="en-GB"/>
        </w:rPr>
        <w:t xml:space="preserve"> </w:t>
      </w:r>
      <w:r w:rsidRPr="00193CB3">
        <w:rPr>
          <w:rFonts w:ascii="Arial" w:hAnsi="Arial" w:cs="Arial"/>
          <w:w w:val="105"/>
          <w:sz w:val="24"/>
          <w:szCs w:val="24"/>
          <w:lang w:val="en-GB"/>
        </w:rPr>
        <w:t>Austen, M.C.</w:t>
      </w:r>
      <w:r w:rsidR="009F2DA9" w:rsidRPr="00193CB3">
        <w:rPr>
          <w:rFonts w:ascii="Arial" w:hAnsi="Arial" w:cs="Arial"/>
          <w:w w:val="105"/>
          <w:sz w:val="24"/>
          <w:szCs w:val="24"/>
          <w:lang w:val="en-GB"/>
        </w:rPr>
        <w:t xml:space="preserve"> (</w:t>
      </w:r>
      <w:r w:rsidRPr="00193CB3">
        <w:rPr>
          <w:rFonts w:ascii="Arial" w:hAnsi="Arial" w:cs="Arial"/>
          <w:w w:val="105"/>
          <w:sz w:val="24"/>
          <w:szCs w:val="24"/>
          <w:lang w:val="en-GB"/>
        </w:rPr>
        <w:t>2014</w:t>
      </w:r>
      <w:r w:rsidR="009F2DA9" w:rsidRPr="00193CB3">
        <w:rPr>
          <w:rFonts w:ascii="Arial" w:hAnsi="Arial" w:cs="Arial"/>
          <w:w w:val="105"/>
          <w:sz w:val="24"/>
          <w:szCs w:val="24"/>
          <w:lang w:val="en-GB"/>
        </w:rPr>
        <w:t>)</w:t>
      </w:r>
      <w:r w:rsidRPr="00193CB3">
        <w:rPr>
          <w:rFonts w:ascii="Arial" w:hAnsi="Arial" w:cs="Arial"/>
          <w:w w:val="105"/>
          <w:sz w:val="24"/>
          <w:szCs w:val="24"/>
          <w:lang w:val="en-GB"/>
        </w:rPr>
        <w:t xml:space="preserve">. Incorporating ecosystem services in marine planning: The role of valuation. </w:t>
      </w:r>
      <w:r w:rsidRPr="00193CB3">
        <w:rPr>
          <w:rFonts w:ascii="Arial" w:hAnsi="Arial" w:cs="Arial"/>
          <w:i/>
          <w:w w:val="105"/>
          <w:sz w:val="24"/>
          <w:szCs w:val="24"/>
          <w:lang w:val="en-GB"/>
        </w:rPr>
        <w:t>Marine Policy</w:t>
      </w:r>
      <w:r w:rsidR="009F2DA9" w:rsidRPr="00193CB3">
        <w:rPr>
          <w:rFonts w:ascii="Arial" w:hAnsi="Arial" w:cs="Arial"/>
          <w:w w:val="105"/>
          <w:sz w:val="24"/>
          <w:szCs w:val="24"/>
          <w:lang w:val="en-GB"/>
        </w:rPr>
        <w:t>,</w:t>
      </w:r>
      <w:r w:rsidRPr="00193CB3">
        <w:rPr>
          <w:rFonts w:ascii="Arial" w:hAnsi="Arial" w:cs="Arial"/>
          <w:w w:val="105"/>
          <w:sz w:val="24"/>
          <w:szCs w:val="24"/>
          <w:lang w:val="en-GB"/>
        </w:rPr>
        <w:t xml:space="preserve"> 46, 161–170</w:t>
      </w:r>
      <w:r w:rsidR="009F2DA9" w:rsidRPr="00193CB3">
        <w:rPr>
          <w:rFonts w:ascii="Arial" w:hAnsi="Arial" w:cs="Arial"/>
          <w:w w:val="105"/>
          <w:sz w:val="24"/>
          <w:szCs w:val="24"/>
          <w:lang w:val="en-GB"/>
        </w:rPr>
        <w:t xml:space="preserve">. DOI: </w:t>
      </w:r>
      <w:hyperlink r:id="rId18" w:history="1">
        <w:r w:rsidR="009F2DA9" w:rsidRPr="00193CB3">
          <w:rPr>
            <w:rStyle w:val="Hyperlink"/>
            <w:rFonts w:ascii="Arial" w:hAnsi="Arial" w:cs="Arial"/>
            <w:w w:val="105"/>
            <w:sz w:val="24"/>
            <w:szCs w:val="24"/>
            <w:lang w:val="en-GB"/>
          </w:rPr>
          <w:t>https://doi.org/10.1016/j.marpol.2014.01.019</w:t>
        </w:r>
      </w:hyperlink>
      <w:r w:rsidR="009F2DA9" w:rsidRPr="00193CB3">
        <w:rPr>
          <w:rFonts w:ascii="Arial" w:hAnsi="Arial" w:cs="Arial"/>
          <w:w w:val="105"/>
          <w:sz w:val="24"/>
          <w:szCs w:val="24"/>
          <w:lang w:val="en-GB"/>
        </w:rPr>
        <w:t>.</w:t>
      </w:r>
    </w:p>
    <w:p w14:paraId="2A61BC0B" w14:textId="3AB4007B" w:rsidR="00193CB3" w:rsidRPr="00193CB3" w:rsidRDefault="00193CB3" w:rsidP="00193CB3">
      <w:pPr>
        <w:pStyle w:val="ListParagraph"/>
        <w:tabs>
          <w:tab w:val="left" w:pos="939"/>
          <w:tab w:val="left" w:pos="940"/>
          <w:tab w:val="left" w:pos="1908"/>
          <w:tab w:val="left" w:pos="2754"/>
          <w:tab w:val="left" w:pos="4226"/>
          <w:tab w:val="left" w:pos="5247"/>
          <w:tab w:val="left" w:pos="6201"/>
          <w:tab w:val="left" w:pos="7047"/>
          <w:tab w:val="left" w:pos="7495"/>
          <w:tab w:val="left" w:pos="8248"/>
        </w:tabs>
        <w:spacing w:after="160" w:line="22" w:lineRule="atLeast"/>
        <w:rPr>
          <w:rFonts w:ascii="Arial" w:hAnsi="Arial" w:cs="Arial"/>
          <w:sz w:val="24"/>
          <w:szCs w:val="24"/>
        </w:rPr>
      </w:pPr>
      <w:r w:rsidRPr="00330938">
        <w:rPr>
          <w:rFonts w:ascii="Arial" w:hAnsi="Arial" w:cs="Arial"/>
          <w:sz w:val="24"/>
          <w:szCs w:val="24"/>
        </w:rPr>
        <w:t xml:space="preserve">Central Water Commission. (2017). </w:t>
      </w:r>
      <w:r w:rsidRPr="002C49F4">
        <w:rPr>
          <w:rFonts w:ascii="Arial" w:hAnsi="Arial" w:cs="Arial"/>
          <w:i/>
          <w:sz w:val="24"/>
          <w:szCs w:val="24"/>
        </w:rPr>
        <w:t>Pricing Water in India</w:t>
      </w:r>
      <w:r w:rsidRPr="00330938">
        <w:rPr>
          <w:rFonts w:ascii="Arial" w:hAnsi="Arial" w:cs="Arial"/>
          <w:sz w:val="24"/>
          <w:szCs w:val="24"/>
        </w:rPr>
        <w:t xml:space="preserve">. Central Water Commission. </w:t>
      </w:r>
      <w:hyperlink r:id="rId19" w:history="1">
        <w:r w:rsidR="00330938" w:rsidRPr="00330938">
          <w:rPr>
            <w:rStyle w:val="Hyperlink"/>
            <w:rFonts w:ascii="Arial" w:hAnsi="Arial" w:cs="Arial"/>
            <w:sz w:val="24"/>
            <w:szCs w:val="24"/>
          </w:rPr>
          <w:t>http://www.indiaenvironmentportal.org.in/files/file/Pricing%20of%20Water%20in%20Public%20System%20in%20India%202017.pdf</w:t>
        </w:r>
      </w:hyperlink>
      <w:r w:rsidRPr="00193CB3">
        <w:rPr>
          <w:rFonts w:ascii="Arial" w:hAnsi="Arial" w:cs="Arial"/>
          <w:sz w:val="24"/>
          <w:szCs w:val="24"/>
        </w:rPr>
        <w:t>.</w:t>
      </w:r>
    </w:p>
    <w:p w14:paraId="133989EF" w14:textId="145C5F04" w:rsidR="00EC7FD5" w:rsidRPr="00193CB3" w:rsidRDefault="00DC2AB7" w:rsidP="00193CB3">
      <w:pPr>
        <w:widowControl/>
        <w:spacing w:after="160" w:line="22" w:lineRule="atLeast"/>
        <w:rPr>
          <w:rStyle w:val="Hyperlink"/>
          <w:rFonts w:ascii="Arial" w:hAnsi="Arial" w:cs="Arial"/>
          <w:color w:val="auto"/>
          <w:sz w:val="24"/>
          <w:szCs w:val="24"/>
          <w:lang w:val="en-GB"/>
        </w:rPr>
      </w:pPr>
      <w:r w:rsidRPr="00193CB3">
        <w:rPr>
          <w:rFonts w:ascii="Arial" w:eastAsia="Times New Roman" w:hAnsi="Arial" w:cs="Arial"/>
          <w:sz w:val="24"/>
          <w:szCs w:val="24"/>
          <w:lang w:val="en-GB"/>
        </w:rPr>
        <w:t>Das, P.D.</w:t>
      </w:r>
      <w:r w:rsidR="00547A0A" w:rsidRPr="00193CB3">
        <w:rPr>
          <w:rFonts w:ascii="Arial" w:eastAsia="Times New Roman" w:hAnsi="Arial" w:cs="Arial"/>
          <w:sz w:val="24"/>
          <w:szCs w:val="24"/>
          <w:lang w:val="en-GB"/>
        </w:rPr>
        <w:t xml:space="preserve"> (</w:t>
      </w:r>
      <w:r w:rsidRPr="00193CB3">
        <w:rPr>
          <w:rFonts w:ascii="Arial" w:eastAsia="Times New Roman" w:hAnsi="Arial" w:cs="Arial"/>
          <w:sz w:val="24"/>
          <w:szCs w:val="24"/>
          <w:lang w:val="en-GB"/>
        </w:rPr>
        <w:t>2011</w:t>
      </w:r>
      <w:r w:rsidR="00547A0A" w:rsidRPr="00193CB3">
        <w:rPr>
          <w:rFonts w:ascii="Arial" w:eastAsia="Times New Roman" w:hAnsi="Arial" w:cs="Arial"/>
          <w:sz w:val="24"/>
          <w:szCs w:val="24"/>
          <w:lang w:val="en-GB"/>
        </w:rPr>
        <w:t>)</w:t>
      </w:r>
      <w:r w:rsidRPr="00193CB3">
        <w:rPr>
          <w:rFonts w:ascii="Arial" w:eastAsia="Times New Roman" w:hAnsi="Arial" w:cs="Arial"/>
          <w:sz w:val="24"/>
          <w:szCs w:val="24"/>
          <w:lang w:val="en-GB"/>
        </w:rPr>
        <w:t xml:space="preserve">. </w:t>
      </w:r>
      <w:r w:rsidRPr="00193CB3">
        <w:rPr>
          <w:rFonts w:ascii="Arial" w:eastAsia="Times New Roman" w:hAnsi="Arial" w:cs="Arial"/>
          <w:i/>
          <w:sz w:val="24"/>
          <w:szCs w:val="24"/>
          <w:lang w:val="en-GB"/>
        </w:rPr>
        <w:t>Politics of Participatory Conservation: A Case of Kailadevi Wildlife Sanctuary, Rajasthan, India</w:t>
      </w:r>
      <w:r w:rsidRPr="00193CB3">
        <w:rPr>
          <w:rFonts w:ascii="Arial" w:eastAsia="Times New Roman" w:hAnsi="Arial" w:cs="Arial"/>
          <w:sz w:val="24"/>
          <w:szCs w:val="24"/>
          <w:lang w:val="en-GB"/>
        </w:rPr>
        <w:t xml:space="preserve">. PhD Thesis. SOAS, University of London. </w:t>
      </w:r>
      <w:r w:rsidR="00EC7FD5" w:rsidRPr="00193CB3">
        <w:rPr>
          <w:rFonts w:ascii="Arial" w:eastAsia="Times New Roman" w:hAnsi="Arial" w:cs="Arial"/>
          <w:sz w:val="24"/>
          <w:szCs w:val="24"/>
          <w:lang w:val="en-GB"/>
        </w:rPr>
        <w:t>(</w:t>
      </w:r>
      <w:hyperlink r:id="rId20" w:history="1">
        <w:r w:rsidR="00EC7FD5" w:rsidRPr="00193CB3">
          <w:rPr>
            <w:rStyle w:val="Hyperlink"/>
            <w:rFonts w:ascii="Arial" w:hAnsi="Arial" w:cs="Arial"/>
            <w:sz w:val="24"/>
            <w:szCs w:val="24"/>
            <w:lang w:val="en-GB"/>
          </w:rPr>
          <w:t>http://www.esgindia.org/projects/kja2002/docs/wiijpamnepal.html</w:t>
        </w:r>
      </w:hyperlink>
      <w:r w:rsidR="00EC7FD5" w:rsidRPr="00193CB3">
        <w:rPr>
          <w:rStyle w:val="Hyperlink"/>
          <w:rFonts w:ascii="Arial" w:hAnsi="Arial" w:cs="Arial"/>
          <w:color w:val="auto"/>
          <w:sz w:val="24"/>
          <w:szCs w:val="24"/>
          <w:u w:val="none"/>
          <w:lang w:val="en-GB"/>
        </w:rPr>
        <w:t xml:space="preserve">, accessed </w:t>
      </w:r>
      <w:r w:rsidR="00547A0A" w:rsidRPr="00193CB3">
        <w:rPr>
          <w:rStyle w:val="Hyperlink"/>
          <w:rFonts w:ascii="Arial" w:hAnsi="Arial" w:cs="Arial"/>
          <w:color w:val="auto"/>
          <w:sz w:val="24"/>
          <w:szCs w:val="24"/>
          <w:u w:val="none"/>
          <w:lang w:val="en-GB"/>
        </w:rPr>
        <w:t>30</w:t>
      </w:r>
      <w:r w:rsidRPr="00193CB3">
        <w:rPr>
          <w:rStyle w:val="Hyperlink"/>
          <w:rFonts w:ascii="Arial" w:hAnsi="Arial" w:cs="Arial"/>
          <w:color w:val="auto"/>
          <w:sz w:val="24"/>
          <w:szCs w:val="24"/>
          <w:u w:val="none"/>
          <w:vertAlign w:val="superscript"/>
          <w:lang w:val="en-GB"/>
        </w:rPr>
        <w:t>th</w:t>
      </w:r>
      <w:r w:rsidRPr="00193CB3">
        <w:rPr>
          <w:rStyle w:val="Hyperlink"/>
          <w:rFonts w:ascii="Arial" w:hAnsi="Arial" w:cs="Arial"/>
          <w:color w:val="auto"/>
          <w:sz w:val="24"/>
          <w:szCs w:val="24"/>
          <w:u w:val="none"/>
          <w:lang w:val="en-GB"/>
        </w:rPr>
        <w:t xml:space="preserve"> </w:t>
      </w:r>
      <w:r w:rsidR="00547A0A" w:rsidRPr="00193CB3">
        <w:rPr>
          <w:rStyle w:val="Hyperlink"/>
          <w:rFonts w:ascii="Arial" w:hAnsi="Arial" w:cs="Arial"/>
          <w:color w:val="auto"/>
          <w:sz w:val="24"/>
          <w:szCs w:val="24"/>
          <w:u w:val="none"/>
          <w:lang w:val="en-GB"/>
        </w:rPr>
        <w:t>Dec</w:t>
      </w:r>
      <w:r w:rsidRPr="00193CB3">
        <w:rPr>
          <w:rStyle w:val="Hyperlink"/>
          <w:rFonts w:ascii="Arial" w:hAnsi="Arial" w:cs="Arial"/>
          <w:color w:val="auto"/>
          <w:sz w:val="24"/>
          <w:szCs w:val="24"/>
          <w:u w:val="none"/>
          <w:lang w:val="en-GB"/>
        </w:rPr>
        <w:t xml:space="preserve">ember </w:t>
      </w:r>
      <w:r w:rsidR="00EC7FD5" w:rsidRPr="00193CB3">
        <w:rPr>
          <w:rStyle w:val="Hyperlink"/>
          <w:rFonts w:ascii="Arial" w:hAnsi="Arial" w:cs="Arial"/>
          <w:color w:val="auto"/>
          <w:sz w:val="24"/>
          <w:szCs w:val="24"/>
          <w:u w:val="none"/>
          <w:lang w:val="en-GB"/>
        </w:rPr>
        <w:t>2019.)</w:t>
      </w:r>
    </w:p>
    <w:p w14:paraId="3AB95351" w14:textId="77777777" w:rsidR="00193CB3" w:rsidRPr="00193CB3" w:rsidRDefault="00193CB3" w:rsidP="00193CB3">
      <w:pPr>
        <w:tabs>
          <w:tab w:val="left" w:pos="940"/>
        </w:tabs>
        <w:spacing w:after="160" w:line="22" w:lineRule="atLeast"/>
        <w:rPr>
          <w:rFonts w:ascii="Arial" w:hAnsi="Arial" w:cs="Arial"/>
          <w:sz w:val="24"/>
          <w:szCs w:val="24"/>
        </w:rPr>
      </w:pPr>
      <w:r w:rsidRPr="00193CB3">
        <w:rPr>
          <w:rFonts w:ascii="Arial" w:hAnsi="Arial" w:cs="Arial"/>
          <w:sz w:val="24"/>
          <w:szCs w:val="24"/>
        </w:rPr>
        <w:t>DOR, 2006. Frontline demonstrations in Oilseeds: An Overview, 1997-98 to 2001-02. Directorate of Oil seeds Research, Hyderabad. Compo by S.v. Rarnana Rao and M. Padmaiah; Ed. by D.M.</w:t>
      </w:r>
      <w:r w:rsidRPr="00193CB3">
        <w:rPr>
          <w:rFonts w:ascii="Arial" w:hAnsi="Arial" w:cs="Arial"/>
          <w:spacing w:val="-1"/>
          <w:sz w:val="24"/>
          <w:szCs w:val="24"/>
        </w:rPr>
        <w:t xml:space="preserve"> </w:t>
      </w:r>
      <w:r w:rsidRPr="00193CB3">
        <w:rPr>
          <w:rFonts w:ascii="Arial" w:hAnsi="Arial" w:cs="Arial"/>
          <w:sz w:val="24"/>
          <w:szCs w:val="24"/>
        </w:rPr>
        <w:t>Hegde.</w:t>
      </w:r>
    </w:p>
    <w:p w14:paraId="79E34C2A" w14:textId="02506C5B" w:rsidR="00193CB3" w:rsidRPr="00193CB3" w:rsidRDefault="00193CB3" w:rsidP="00193CB3">
      <w:pPr>
        <w:tabs>
          <w:tab w:val="left" w:pos="940"/>
        </w:tabs>
        <w:spacing w:after="160" w:line="22" w:lineRule="atLeast"/>
        <w:rPr>
          <w:rFonts w:ascii="Arial" w:hAnsi="Arial" w:cs="Arial"/>
          <w:sz w:val="24"/>
          <w:szCs w:val="24"/>
        </w:rPr>
      </w:pPr>
      <w:r w:rsidRPr="00193CB3">
        <w:rPr>
          <w:rFonts w:ascii="Arial" w:hAnsi="Arial" w:cs="Arial"/>
          <w:sz w:val="24"/>
          <w:szCs w:val="24"/>
        </w:rPr>
        <w:t xml:space="preserve">Eldridge, D.J., Poore, A.G.B., Ruiz-Colmenero, M., Letnic, M. and Soliveres, S. (2016). </w:t>
      </w:r>
      <w:r w:rsidRPr="00A11ACA">
        <w:rPr>
          <w:rFonts w:ascii="Arial" w:hAnsi="Arial" w:cs="Arial"/>
          <w:sz w:val="24"/>
          <w:szCs w:val="24"/>
        </w:rPr>
        <w:t xml:space="preserve">Ecosystem structure, function and composition in rangelands are negatively affected by livestock grazing. </w:t>
      </w:r>
      <w:r w:rsidRPr="00A11ACA">
        <w:rPr>
          <w:rFonts w:ascii="Arial" w:hAnsi="Arial" w:cs="Arial"/>
          <w:i/>
          <w:sz w:val="24"/>
          <w:szCs w:val="24"/>
        </w:rPr>
        <w:t>Ecological Applications</w:t>
      </w:r>
      <w:r w:rsidR="00A11ACA">
        <w:rPr>
          <w:rFonts w:ascii="Arial" w:hAnsi="Arial" w:cs="Arial"/>
          <w:sz w:val="24"/>
          <w:szCs w:val="24"/>
        </w:rPr>
        <w:t>,</w:t>
      </w:r>
      <w:r w:rsidRPr="00193CB3">
        <w:rPr>
          <w:rFonts w:ascii="Arial" w:hAnsi="Arial" w:cs="Arial"/>
          <w:sz w:val="24"/>
          <w:szCs w:val="24"/>
        </w:rPr>
        <w:t xml:space="preserve"> 36, pp.1273-1283</w:t>
      </w:r>
    </w:p>
    <w:p w14:paraId="7959D85D" w14:textId="2D646805" w:rsidR="00EC7FD5" w:rsidRPr="00193CB3" w:rsidRDefault="00EC7FD5" w:rsidP="00193CB3">
      <w:pPr>
        <w:widowControl/>
        <w:spacing w:after="160" w:line="22" w:lineRule="atLeast"/>
        <w:rPr>
          <w:rFonts w:ascii="Arial" w:hAnsi="Arial" w:cs="Arial"/>
          <w:sz w:val="24"/>
          <w:szCs w:val="24"/>
          <w:shd w:val="clear" w:color="auto" w:fill="FFFFFF"/>
          <w:lang w:val="en-GB"/>
        </w:rPr>
      </w:pPr>
      <w:bookmarkStart w:id="7" w:name="Food_and_agriculture_organization,_Unite"/>
      <w:bookmarkEnd w:id="7"/>
      <w:r w:rsidRPr="00193CB3">
        <w:rPr>
          <w:rFonts w:ascii="Arial" w:hAnsi="Arial" w:cs="Arial"/>
          <w:sz w:val="24"/>
          <w:szCs w:val="24"/>
          <w:shd w:val="clear" w:color="auto" w:fill="FFFFFF"/>
          <w:lang w:val="en-GB"/>
        </w:rPr>
        <w:t>Emerton, L., Bishop, J.</w:t>
      </w:r>
      <w:r w:rsidR="00547A0A" w:rsidRPr="00193CB3">
        <w:rPr>
          <w:rFonts w:ascii="Arial" w:hAnsi="Arial" w:cs="Arial"/>
          <w:sz w:val="24"/>
          <w:szCs w:val="24"/>
          <w:shd w:val="clear" w:color="auto" w:fill="FFFFFF"/>
          <w:lang w:val="en-GB"/>
        </w:rPr>
        <w:t xml:space="preserve"> and </w:t>
      </w:r>
      <w:r w:rsidRPr="00193CB3">
        <w:rPr>
          <w:rFonts w:ascii="Arial" w:hAnsi="Arial" w:cs="Arial"/>
          <w:sz w:val="24"/>
          <w:szCs w:val="24"/>
          <w:shd w:val="clear" w:color="auto" w:fill="FFFFFF"/>
          <w:lang w:val="en-GB"/>
        </w:rPr>
        <w:t>Thomas, L.</w:t>
      </w:r>
      <w:r w:rsidR="00547A0A" w:rsidRPr="00193CB3">
        <w:rPr>
          <w:rFonts w:ascii="Arial" w:hAnsi="Arial" w:cs="Arial"/>
          <w:sz w:val="24"/>
          <w:szCs w:val="24"/>
          <w:shd w:val="clear" w:color="auto" w:fill="FFFFFF"/>
          <w:lang w:val="en-GB"/>
        </w:rPr>
        <w:t xml:space="preserve"> (</w:t>
      </w:r>
      <w:r w:rsidRPr="00193CB3">
        <w:rPr>
          <w:rFonts w:ascii="Arial" w:hAnsi="Arial" w:cs="Arial"/>
          <w:sz w:val="24"/>
          <w:szCs w:val="24"/>
          <w:shd w:val="clear" w:color="auto" w:fill="FFFFFF"/>
          <w:lang w:val="en-GB"/>
        </w:rPr>
        <w:t>2006</w:t>
      </w:r>
      <w:r w:rsidR="00547A0A" w:rsidRPr="00193CB3">
        <w:rPr>
          <w:rFonts w:ascii="Arial" w:hAnsi="Arial" w:cs="Arial"/>
          <w:sz w:val="24"/>
          <w:szCs w:val="24"/>
          <w:shd w:val="clear" w:color="auto" w:fill="FFFFFF"/>
          <w:lang w:val="en-GB"/>
        </w:rPr>
        <w:t>)</w:t>
      </w:r>
      <w:r w:rsidRPr="00193CB3">
        <w:rPr>
          <w:rFonts w:ascii="Arial" w:hAnsi="Arial" w:cs="Arial"/>
          <w:sz w:val="24"/>
          <w:szCs w:val="24"/>
          <w:shd w:val="clear" w:color="auto" w:fill="FFFFFF"/>
          <w:lang w:val="en-GB"/>
        </w:rPr>
        <w:t xml:space="preserve">. </w:t>
      </w:r>
      <w:r w:rsidRPr="00193CB3">
        <w:rPr>
          <w:rFonts w:ascii="Arial" w:hAnsi="Arial" w:cs="Arial"/>
          <w:i/>
          <w:sz w:val="24"/>
          <w:szCs w:val="24"/>
          <w:shd w:val="clear" w:color="auto" w:fill="FFFFFF"/>
          <w:lang w:val="en-GB"/>
        </w:rPr>
        <w:t>Sustainable financing of protected areas: a global review of challenges and options</w:t>
      </w:r>
      <w:r w:rsidRPr="00193CB3">
        <w:rPr>
          <w:rFonts w:ascii="Arial" w:hAnsi="Arial" w:cs="Arial"/>
          <w:sz w:val="24"/>
          <w:szCs w:val="24"/>
          <w:shd w:val="clear" w:color="auto" w:fill="FFFFFF"/>
          <w:lang w:val="en-GB"/>
        </w:rPr>
        <w:t>. World Conservation Union (IUCN), Cambridge.</w:t>
      </w:r>
    </w:p>
    <w:p w14:paraId="4C3A0BF1" w14:textId="65B6CA97" w:rsidR="003719D3" w:rsidRPr="00193CB3" w:rsidRDefault="003719D3" w:rsidP="00193CB3">
      <w:pPr>
        <w:tabs>
          <w:tab w:val="left" w:pos="860"/>
        </w:tabs>
        <w:spacing w:after="160" w:line="22" w:lineRule="atLeast"/>
        <w:rPr>
          <w:rFonts w:ascii="Arial" w:hAnsi="Arial" w:cs="Arial"/>
          <w:sz w:val="24"/>
          <w:szCs w:val="24"/>
        </w:rPr>
      </w:pPr>
      <w:r w:rsidRPr="00193CB3">
        <w:rPr>
          <w:rFonts w:ascii="Arial" w:hAnsi="Arial" w:cs="Arial"/>
          <w:sz w:val="24"/>
          <w:szCs w:val="24"/>
        </w:rPr>
        <w:t>EPA</w:t>
      </w:r>
      <w:r w:rsidR="002C49F4">
        <w:rPr>
          <w:rFonts w:ascii="Arial" w:hAnsi="Arial" w:cs="Arial"/>
          <w:sz w:val="24"/>
          <w:szCs w:val="24"/>
        </w:rPr>
        <w:t>. (</w:t>
      </w:r>
      <w:r w:rsidRPr="00193CB3">
        <w:rPr>
          <w:rFonts w:ascii="Arial" w:hAnsi="Arial" w:cs="Arial"/>
          <w:sz w:val="24"/>
          <w:szCs w:val="24"/>
        </w:rPr>
        <w:t>2016</w:t>
      </w:r>
      <w:r w:rsidR="002C49F4">
        <w:rPr>
          <w:rFonts w:ascii="Arial" w:hAnsi="Arial" w:cs="Arial"/>
          <w:sz w:val="24"/>
          <w:szCs w:val="24"/>
        </w:rPr>
        <w:t>)</w:t>
      </w:r>
      <w:r w:rsidRPr="00193CB3">
        <w:rPr>
          <w:rFonts w:ascii="Arial" w:hAnsi="Arial" w:cs="Arial"/>
          <w:sz w:val="24"/>
          <w:szCs w:val="24"/>
        </w:rPr>
        <w:t xml:space="preserve">. </w:t>
      </w:r>
      <w:r w:rsidRPr="002C49F4">
        <w:rPr>
          <w:rFonts w:ascii="Arial" w:hAnsi="Arial" w:cs="Arial"/>
          <w:i/>
          <w:sz w:val="24"/>
          <w:szCs w:val="24"/>
        </w:rPr>
        <w:t>Technical Support Document: Technical Update of the Social Cost of Carbon for Regulatory Impact Analysis Under Executive Order 12866</w:t>
      </w:r>
      <w:r w:rsidRPr="00193CB3">
        <w:rPr>
          <w:rFonts w:ascii="Arial" w:hAnsi="Arial" w:cs="Arial"/>
          <w:sz w:val="24"/>
          <w:szCs w:val="24"/>
        </w:rPr>
        <w:t xml:space="preserve"> (May 2013, Revised July</w:t>
      </w:r>
      <w:r w:rsidRPr="00193CB3">
        <w:rPr>
          <w:rFonts w:ascii="Arial" w:hAnsi="Arial" w:cs="Arial"/>
          <w:spacing w:val="-1"/>
          <w:sz w:val="24"/>
          <w:szCs w:val="24"/>
        </w:rPr>
        <w:t xml:space="preserve"> </w:t>
      </w:r>
      <w:r w:rsidRPr="00193CB3">
        <w:rPr>
          <w:rFonts w:ascii="Arial" w:hAnsi="Arial" w:cs="Arial"/>
          <w:sz w:val="24"/>
          <w:szCs w:val="24"/>
        </w:rPr>
        <w:t>2015)</w:t>
      </w:r>
      <w:r w:rsidR="002C49F4">
        <w:rPr>
          <w:rFonts w:ascii="Arial" w:hAnsi="Arial" w:cs="Arial"/>
          <w:sz w:val="24"/>
          <w:szCs w:val="24"/>
        </w:rPr>
        <w:t>. Environmental Protection Agency (EPA), Washington DC.</w:t>
      </w:r>
    </w:p>
    <w:p w14:paraId="381EDF28" w14:textId="5FAEE886" w:rsidR="00EC7FD5" w:rsidRDefault="00EC7FD5" w:rsidP="00193CB3">
      <w:pPr>
        <w:pStyle w:val="FootnoteText"/>
        <w:spacing w:after="160" w:line="22" w:lineRule="atLeast"/>
        <w:jc w:val="left"/>
        <w:rPr>
          <w:rFonts w:ascii="Arial" w:hAnsi="Arial" w:cs="Arial"/>
          <w:sz w:val="24"/>
          <w:szCs w:val="24"/>
        </w:rPr>
      </w:pPr>
      <w:bookmarkStart w:id="8" w:name="Forest_Department._(1990)._Ranthambhore_"/>
      <w:bookmarkStart w:id="9" w:name="Gorte,_R.W.,_2009._Carbon_sequestration_"/>
      <w:bookmarkEnd w:id="8"/>
      <w:bookmarkEnd w:id="9"/>
      <w:r w:rsidRPr="00193CB3">
        <w:rPr>
          <w:rFonts w:ascii="Arial" w:hAnsi="Arial" w:cs="Arial"/>
          <w:sz w:val="24"/>
          <w:szCs w:val="24"/>
        </w:rPr>
        <w:t>Everard, M.</w:t>
      </w:r>
      <w:r w:rsidR="00547A0A" w:rsidRPr="00193CB3">
        <w:rPr>
          <w:rFonts w:ascii="Arial" w:hAnsi="Arial" w:cs="Arial"/>
          <w:sz w:val="24"/>
          <w:szCs w:val="24"/>
        </w:rPr>
        <w:t xml:space="preserve"> (</w:t>
      </w:r>
      <w:r w:rsidRPr="00193CB3">
        <w:rPr>
          <w:rFonts w:ascii="Arial" w:hAnsi="Arial" w:cs="Arial"/>
          <w:sz w:val="24"/>
          <w:szCs w:val="24"/>
        </w:rPr>
        <w:t>2014</w:t>
      </w:r>
      <w:r w:rsidR="00547A0A" w:rsidRPr="00193CB3">
        <w:rPr>
          <w:rFonts w:ascii="Arial" w:hAnsi="Arial" w:cs="Arial"/>
          <w:sz w:val="24"/>
          <w:szCs w:val="24"/>
        </w:rPr>
        <w:t>)</w:t>
      </w:r>
      <w:r w:rsidRPr="00193CB3">
        <w:rPr>
          <w:rFonts w:ascii="Arial" w:hAnsi="Arial" w:cs="Arial"/>
          <w:sz w:val="24"/>
          <w:szCs w:val="24"/>
        </w:rPr>
        <w:t xml:space="preserve">. Nature’s marketplace. </w:t>
      </w:r>
      <w:r w:rsidRPr="00193CB3">
        <w:rPr>
          <w:rFonts w:ascii="Arial" w:hAnsi="Arial" w:cs="Arial"/>
          <w:i/>
          <w:sz w:val="24"/>
          <w:szCs w:val="24"/>
        </w:rPr>
        <w:t>The Environmentalist</w:t>
      </w:r>
      <w:r w:rsidR="00547A0A" w:rsidRPr="00193CB3">
        <w:rPr>
          <w:rFonts w:ascii="Arial" w:hAnsi="Arial" w:cs="Arial"/>
          <w:sz w:val="24"/>
          <w:szCs w:val="24"/>
        </w:rPr>
        <w:t>,</w:t>
      </w:r>
      <w:r w:rsidRPr="00193CB3">
        <w:rPr>
          <w:rFonts w:ascii="Arial" w:hAnsi="Arial" w:cs="Arial"/>
          <w:sz w:val="24"/>
          <w:szCs w:val="24"/>
        </w:rPr>
        <w:t xml:space="preserve"> March 2014, </w:t>
      </w:r>
      <w:r w:rsidR="00547A0A" w:rsidRPr="00193CB3">
        <w:rPr>
          <w:rFonts w:ascii="Arial" w:hAnsi="Arial" w:cs="Arial"/>
          <w:sz w:val="24"/>
          <w:szCs w:val="24"/>
        </w:rPr>
        <w:t>pp.</w:t>
      </w:r>
      <w:r w:rsidRPr="00193CB3">
        <w:rPr>
          <w:rFonts w:ascii="Arial" w:hAnsi="Arial" w:cs="Arial"/>
          <w:sz w:val="24"/>
          <w:szCs w:val="24"/>
        </w:rPr>
        <w:t>21-23.</w:t>
      </w:r>
    </w:p>
    <w:p w14:paraId="541B49ED" w14:textId="024C4743" w:rsidR="007933E9" w:rsidRPr="00193CB3" w:rsidRDefault="007933E9" w:rsidP="00193CB3">
      <w:pPr>
        <w:pStyle w:val="FootnoteText"/>
        <w:spacing w:after="160" w:line="22" w:lineRule="atLeast"/>
        <w:jc w:val="left"/>
        <w:rPr>
          <w:rFonts w:ascii="Arial" w:hAnsi="Arial" w:cs="Arial"/>
          <w:sz w:val="24"/>
          <w:szCs w:val="24"/>
        </w:rPr>
      </w:pPr>
      <w:r w:rsidRPr="007933E9">
        <w:rPr>
          <w:rFonts w:ascii="Arial" w:hAnsi="Arial" w:cs="Arial"/>
          <w:sz w:val="24"/>
          <w:szCs w:val="24"/>
        </w:rPr>
        <w:t xml:space="preserve">Everard, M., Ahmad, A., Sayed, N.Z. and Chavan, S. (2020). Opportunities for investment in the societal values provided by Sanjay Gandhi National Park, India. </w:t>
      </w:r>
      <w:r w:rsidRPr="007933E9">
        <w:rPr>
          <w:rFonts w:ascii="Arial" w:hAnsi="Arial" w:cs="Arial"/>
          <w:i/>
          <w:sz w:val="24"/>
          <w:szCs w:val="24"/>
        </w:rPr>
        <w:t>PARKS</w:t>
      </w:r>
      <w:r w:rsidRPr="007933E9">
        <w:rPr>
          <w:rFonts w:ascii="Arial" w:hAnsi="Arial" w:cs="Arial"/>
          <w:sz w:val="24"/>
          <w:szCs w:val="24"/>
        </w:rPr>
        <w:t xml:space="preserve">, 26, pp.77-88. </w:t>
      </w:r>
      <w:hyperlink r:id="rId21" w:history="1">
        <w:r w:rsidRPr="00AF5FC4">
          <w:rPr>
            <w:rStyle w:val="Hyperlink"/>
            <w:rFonts w:ascii="Arial" w:hAnsi="Arial" w:cs="Arial"/>
            <w:sz w:val="24"/>
            <w:szCs w:val="24"/>
          </w:rPr>
          <w:t>https://parksjournal.com/wp-content/uploads/2020/06/10.2305-IUCN.CH_.2020PARKS-26-1en-high-resolution-2.pdf</w:t>
        </w:r>
      </w:hyperlink>
      <w:r w:rsidRPr="007933E9">
        <w:rPr>
          <w:rFonts w:ascii="Arial" w:hAnsi="Arial" w:cs="Arial"/>
          <w:sz w:val="24"/>
          <w:szCs w:val="24"/>
        </w:rPr>
        <w:t>.</w:t>
      </w:r>
    </w:p>
    <w:p w14:paraId="788A8131" w14:textId="1197EC68" w:rsidR="00EC7FD5" w:rsidRPr="00193CB3" w:rsidRDefault="00EC7FD5" w:rsidP="00193CB3">
      <w:pPr>
        <w:spacing w:after="160" w:line="22" w:lineRule="atLeast"/>
        <w:rPr>
          <w:rFonts w:ascii="Arial" w:hAnsi="Arial" w:cs="Arial"/>
          <w:sz w:val="24"/>
          <w:szCs w:val="24"/>
          <w:lang w:val="en-GB"/>
        </w:rPr>
      </w:pPr>
      <w:r w:rsidRPr="00193CB3">
        <w:rPr>
          <w:rFonts w:ascii="Arial" w:hAnsi="Arial" w:cs="Arial"/>
          <w:sz w:val="24"/>
          <w:szCs w:val="24"/>
          <w:lang w:val="en-GB"/>
        </w:rPr>
        <w:t>Everard, M.</w:t>
      </w:r>
      <w:r w:rsidR="00547A0A" w:rsidRPr="00193CB3">
        <w:rPr>
          <w:rFonts w:ascii="Arial" w:hAnsi="Arial" w:cs="Arial"/>
          <w:sz w:val="24"/>
          <w:szCs w:val="24"/>
          <w:lang w:val="en-GB"/>
        </w:rPr>
        <w:t xml:space="preserve"> and </w:t>
      </w:r>
      <w:r w:rsidRPr="00193CB3">
        <w:rPr>
          <w:rFonts w:ascii="Arial" w:hAnsi="Arial" w:cs="Arial"/>
          <w:sz w:val="24"/>
          <w:szCs w:val="24"/>
          <w:lang w:val="en-GB"/>
        </w:rPr>
        <w:t>McInnes, R.J.</w:t>
      </w:r>
      <w:r w:rsidR="00547A0A" w:rsidRPr="00193CB3">
        <w:rPr>
          <w:rFonts w:ascii="Arial" w:hAnsi="Arial" w:cs="Arial"/>
          <w:sz w:val="24"/>
          <w:szCs w:val="24"/>
          <w:lang w:val="en-GB"/>
        </w:rPr>
        <w:t xml:space="preserve"> (</w:t>
      </w:r>
      <w:r w:rsidRPr="00193CB3">
        <w:rPr>
          <w:rFonts w:ascii="Arial" w:hAnsi="Arial" w:cs="Arial"/>
          <w:sz w:val="24"/>
          <w:szCs w:val="24"/>
          <w:lang w:val="en-GB"/>
        </w:rPr>
        <w:t>2013</w:t>
      </w:r>
      <w:r w:rsidR="00547A0A" w:rsidRPr="00193CB3">
        <w:rPr>
          <w:rFonts w:ascii="Arial" w:hAnsi="Arial" w:cs="Arial"/>
          <w:sz w:val="24"/>
          <w:szCs w:val="24"/>
          <w:lang w:val="en-GB"/>
        </w:rPr>
        <w:t>)</w:t>
      </w:r>
      <w:r w:rsidRPr="00193CB3">
        <w:rPr>
          <w:rFonts w:ascii="Arial" w:hAnsi="Arial" w:cs="Arial"/>
          <w:sz w:val="24"/>
          <w:szCs w:val="24"/>
          <w:lang w:val="en-GB"/>
        </w:rPr>
        <w:t xml:space="preserve">. Systemic solutions for multi-benefit water and environmental management. </w:t>
      </w:r>
      <w:r w:rsidRPr="00193CB3">
        <w:rPr>
          <w:rFonts w:ascii="Arial" w:hAnsi="Arial" w:cs="Arial"/>
          <w:i/>
          <w:sz w:val="24"/>
          <w:szCs w:val="24"/>
          <w:lang w:val="en-GB"/>
        </w:rPr>
        <w:t>The Science of the Total Environment</w:t>
      </w:r>
      <w:r w:rsidR="00547A0A" w:rsidRPr="00193CB3">
        <w:rPr>
          <w:rFonts w:ascii="Arial" w:hAnsi="Arial" w:cs="Arial"/>
          <w:sz w:val="24"/>
          <w:szCs w:val="24"/>
          <w:lang w:val="en-GB"/>
        </w:rPr>
        <w:t xml:space="preserve">, </w:t>
      </w:r>
      <w:r w:rsidRPr="00193CB3">
        <w:rPr>
          <w:rFonts w:ascii="Arial" w:hAnsi="Arial" w:cs="Arial"/>
          <w:sz w:val="24"/>
          <w:szCs w:val="24"/>
          <w:lang w:val="en-GB"/>
        </w:rPr>
        <w:t xml:space="preserve">461(62), </w:t>
      </w:r>
      <w:r w:rsidR="00547A0A" w:rsidRPr="00193CB3">
        <w:rPr>
          <w:rFonts w:ascii="Arial" w:hAnsi="Arial" w:cs="Arial"/>
          <w:sz w:val="24"/>
          <w:szCs w:val="24"/>
          <w:lang w:val="en-GB"/>
        </w:rPr>
        <w:t>pp.</w:t>
      </w:r>
      <w:r w:rsidRPr="00193CB3">
        <w:rPr>
          <w:rFonts w:ascii="Arial" w:hAnsi="Arial" w:cs="Arial"/>
          <w:sz w:val="24"/>
          <w:szCs w:val="24"/>
          <w:lang w:val="en-GB"/>
        </w:rPr>
        <w:t>170-179.</w:t>
      </w:r>
      <w:r w:rsidR="00547A0A" w:rsidRPr="00193CB3">
        <w:rPr>
          <w:rFonts w:ascii="Arial" w:hAnsi="Arial" w:cs="Arial"/>
          <w:sz w:val="24"/>
          <w:szCs w:val="24"/>
          <w:lang w:val="en-GB"/>
        </w:rPr>
        <w:t xml:space="preserve"> ISSN 0048-9697.</w:t>
      </w:r>
    </w:p>
    <w:p w14:paraId="17920653" w14:textId="229ADD0C" w:rsidR="00EC7FD5" w:rsidRPr="00193CB3" w:rsidRDefault="00EC7FD5" w:rsidP="00193CB3">
      <w:pPr>
        <w:spacing w:after="160" w:line="22" w:lineRule="atLeast"/>
        <w:rPr>
          <w:rFonts w:ascii="Arial" w:hAnsi="Arial" w:cs="Arial"/>
          <w:sz w:val="24"/>
          <w:szCs w:val="24"/>
          <w:lang w:val="en-GB"/>
        </w:rPr>
      </w:pPr>
      <w:r w:rsidRPr="00193CB3">
        <w:rPr>
          <w:rFonts w:ascii="Arial" w:hAnsi="Arial" w:cs="Arial"/>
          <w:sz w:val="24"/>
          <w:szCs w:val="24"/>
          <w:lang w:val="en-GB"/>
        </w:rPr>
        <w:t>Everard, M., Khandal, D.</w:t>
      </w:r>
      <w:r w:rsidR="00547A0A" w:rsidRPr="00193CB3">
        <w:rPr>
          <w:rFonts w:ascii="Arial" w:hAnsi="Arial" w:cs="Arial"/>
          <w:sz w:val="24"/>
          <w:szCs w:val="24"/>
          <w:lang w:val="en-GB"/>
        </w:rPr>
        <w:t xml:space="preserve"> and</w:t>
      </w:r>
      <w:r w:rsidR="00DC2AB7" w:rsidRPr="00193CB3">
        <w:rPr>
          <w:rFonts w:ascii="Arial" w:hAnsi="Arial" w:cs="Arial"/>
          <w:sz w:val="24"/>
          <w:szCs w:val="24"/>
          <w:lang w:val="en-GB"/>
        </w:rPr>
        <w:t xml:space="preserve"> </w:t>
      </w:r>
      <w:r w:rsidRPr="00193CB3">
        <w:rPr>
          <w:rFonts w:ascii="Arial" w:hAnsi="Arial" w:cs="Arial"/>
          <w:sz w:val="24"/>
          <w:szCs w:val="24"/>
          <w:lang w:val="en-GB"/>
        </w:rPr>
        <w:t>Sahu, Y.K.</w:t>
      </w:r>
      <w:r w:rsidR="00547A0A" w:rsidRPr="00193CB3">
        <w:rPr>
          <w:rFonts w:ascii="Arial" w:hAnsi="Arial" w:cs="Arial"/>
          <w:sz w:val="24"/>
          <w:szCs w:val="24"/>
          <w:lang w:val="en-GB"/>
        </w:rPr>
        <w:t xml:space="preserve"> (</w:t>
      </w:r>
      <w:r w:rsidRPr="00193CB3">
        <w:rPr>
          <w:rFonts w:ascii="Arial" w:hAnsi="Arial" w:cs="Arial"/>
          <w:sz w:val="24"/>
          <w:szCs w:val="24"/>
          <w:lang w:val="en-GB"/>
        </w:rPr>
        <w:t>2017</w:t>
      </w:r>
      <w:r w:rsidR="00547A0A" w:rsidRPr="00193CB3">
        <w:rPr>
          <w:rFonts w:ascii="Arial" w:hAnsi="Arial" w:cs="Arial"/>
          <w:sz w:val="24"/>
          <w:szCs w:val="24"/>
          <w:lang w:val="en-GB"/>
        </w:rPr>
        <w:t>)</w:t>
      </w:r>
      <w:r w:rsidRPr="00193CB3">
        <w:rPr>
          <w:rFonts w:ascii="Arial" w:hAnsi="Arial" w:cs="Arial"/>
          <w:sz w:val="24"/>
          <w:szCs w:val="24"/>
          <w:lang w:val="en-GB"/>
        </w:rPr>
        <w:t xml:space="preserve">. Ecosystem service enhancement for the alleviation of wildlife-human conflicts in the Aravalli Hills, Rajasthan, India. </w:t>
      </w:r>
      <w:r w:rsidRPr="00193CB3">
        <w:rPr>
          <w:rFonts w:ascii="Arial" w:hAnsi="Arial" w:cs="Arial"/>
          <w:i/>
          <w:sz w:val="24"/>
          <w:szCs w:val="24"/>
          <w:lang w:val="en-GB"/>
        </w:rPr>
        <w:t>Ecosystem Services</w:t>
      </w:r>
      <w:r w:rsidR="00547A0A" w:rsidRPr="00193CB3">
        <w:rPr>
          <w:rFonts w:ascii="Arial" w:hAnsi="Arial" w:cs="Arial"/>
          <w:sz w:val="24"/>
          <w:szCs w:val="24"/>
          <w:lang w:val="en-GB"/>
        </w:rPr>
        <w:t>,</w:t>
      </w:r>
      <w:r w:rsidRPr="00193CB3">
        <w:rPr>
          <w:rFonts w:ascii="Arial" w:hAnsi="Arial" w:cs="Arial"/>
          <w:sz w:val="24"/>
          <w:szCs w:val="24"/>
          <w:lang w:val="en-GB"/>
        </w:rPr>
        <w:t xml:space="preserve"> 24, </w:t>
      </w:r>
      <w:r w:rsidR="00547A0A" w:rsidRPr="00193CB3">
        <w:rPr>
          <w:rFonts w:ascii="Arial" w:hAnsi="Arial" w:cs="Arial"/>
          <w:sz w:val="24"/>
          <w:szCs w:val="24"/>
          <w:lang w:val="en-GB"/>
        </w:rPr>
        <w:t>pp.</w:t>
      </w:r>
      <w:r w:rsidRPr="00193CB3">
        <w:rPr>
          <w:rFonts w:ascii="Arial" w:hAnsi="Arial" w:cs="Arial"/>
          <w:sz w:val="24"/>
          <w:szCs w:val="24"/>
          <w:lang w:val="en-GB"/>
        </w:rPr>
        <w:t>213-222.</w:t>
      </w:r>
      <w:r w:rsidR="00547A0A" w:rsidRPr="00193CB3">
        <w:rPr>
          <w:rFonts w:ascii="Arial" w:hAnsi="Arial" w:cs="Arial"/>
          <w:sz w:val="24"/>
          <w:szCs w:val="24"/>
          <w:lang w:val="en-GB"/>
        </w:rPr>
        <w:t xml:space="preserve"> DOI: </w:t>
      </w:r>
      <w:hyperlink r:id="rId22" w:history="1">
        <w:r w:rsidR="00547A0A" w:rsidRPr="00193CB3">
          <w:rPr>
            <w:rStyle w:val="Hyperlink"/>
            <w:rFonts w:ascii="Arial" w:hAnsi="Arial" w:cs="Arial"/>
            <w:sz w:val="24"/>
            <w:szCs w:val="24"/>
            <w:lang w:val="en-GB"/>
          </w:rPr>
          <w:t>https://doi.org/10.1016/j.ecoser.2017.03.005</w:t>
        </w:r>
      </w:hyperlink>
      <w:r w:rsidR="00547A0A" w:rsidRPr="00193CB3">
        <w:rPr>
          <w:rFonts w:ascii="Arial" w:hAnsi="Arial" w:cs="Arial"/>
          <w:sz w:val="24"/>
          <w:szCs w:val="24"/>
          <w:lang w:val="en-GB"/>
        </w:rPr>
        <w:t>.</w:t>
      </w:r>
    </w:p>
    <w:p w14:paraId="488BCD1B" w14:textId="55C97891" w:rsidR="00B70B55" w:rsidRPr="00193CB3" w:rsidRDefault="00B70B55" w:rsidP="00193CB3">
      <w:pPr>
        <w:tabs>
          <w:tab w:val="left" w:pos="-1440"/>
        </w:tabs>
        <w:spacing w:after="160" w:line="22" w:lineRule="atLeast"/>
        <w:rPr>
          <w:rFonts w:ascii="Arial" w:hAnsi="Arial" w:cs="Arial"/>
          <w:sz w:val="24"/>
          <w:szCs w:val="24"/>
          <w:lang w:val="en-GB"/>
        </w:rPr>
      </w:pPr>
      <w:r w:rsidRPr="00193CB3">
        <w:rPr>
          <w:rFonts w:ascii="Arial" w:hAnsi="Arial" w:cs="Arial"/>
          <w:sz w:val="24"/>
          <w:szCs w:val="24"/>
          <w:lang w:val="en-GB"/>
        </w:rPr>
        <w:t>Everard, M</w:t>
      </w:r>
      <w:r w:rsidR="00DC2AB7" w:rsidRPr="00193CB3">
        <w:rPr>
          <w:rFonts w:ascii="Arial" w:hAnsi="Arial" w:cs="Arial"/>
          <w:sz w:val="24"/>
          <w:szCs w:val="24"/>
          <w:lang w:val="en-GB"/>
        </w:rPr>
        <w:t>.</w:t>
      </w:r>
      <w:r w:rsidR="00547A0A" w:rsidRPr="00193CB3">
        <w:rPr>
          <w:rFonts w:ascii="Arial" w:hAnsi="Arial" w:cs="Arial"/>
          <w:sz w:val="24"/>
          <w:szCs w:val="24"/>
          <w:lang w:val="en-GB"/>
        </w:rPr>
        <w:t xml:space="preserve"> and </w:t>
      </w:r>
      <w:r w:rsidRPr="00193CB3">
        <w:rPr>
          <w:rFonts w:ascii="Arial" w:hAnsi="Arial" w:cs="Arial"/>
          <w:sz w:val="24"/>
          <w:szCs w:val="24"/>
          <w:lang w:val="en-GB"/>
        </w:rPr>
        <w:t>Waters, R.D.</w:t>
      </w:r>
      <w:r w:rsidR="00547A0A" w:rsidRPr="00193CB3">
        <w:rPr>
          <w:rFonts w:ascii="Arial" w:hAnsi="Arial" w:cs="Arial"/>
          <w:sz w:val="24"/>
          <w:szCs w:val="24"/>
          <w:lang w:val="en-GB"/>
        </w:rPr>
        <w:t xml:space="preserve"> (</w:t>
      </w:r>
      <w:r w:rsidRPr="00193CB3">
        <w:rPr>
          <w:rFonts w:ascii="Arial" w:hAnsi="Arial" w:cs="Arial"/>
          <w:sz w:val="24"/>
          <w:szCs w:val="24"/>
          <w:lang w:val="en-GB"/>
        </w:rPr>
        <w:t>2013</w:t>
      </w:r>
      <w:r w:rsidR="00547A0A" w:rsidRPr="00193CB3">
        <w:rPr>
          <w:rFonts w:ascii="Arial" w:hAnsi="Arial" w:cs="Arial"/>
          <w:sz w:val="24"/>
          <w:szCs w:val="24"/>
          <w:lang w:val="en-GB"/>
        </w:rPr>
        <w:t>)</w:t>
      </w:r>
      <w:r w:rsidRPr="00193CB3">
        <w:rPr>
          <w:rFonts w:ascii="Arial" w:hAnsi="Arial" w:cs="Arial"/>
          <w:sz w:val="24"/>
          <w:szCs w:val="24"/>
          <w:lang w:val="en-GB"/>
        </w:rPr>
        <w:t xml:space="preserve">. </w:t>
      </w:r>
      <w:r w:rsidRPr="00193CB3">
        <w:rPr>
          <w:rFonts w:ascii="Arial" w:hAnsi="Arial" w:cs="Arial"/>
          <w:i/>
          <w:sz w:val="24"/>
          <w:szCs w:val="24"/>
          <w:lang w:val="en-GB"/>
        </w:rPr>
        <w:t>Ecosystem services assessment: How to do one in practice</w:t>
      </w:r>
      <w:r w:rsidRPr="00193CB3">
        <w:rPr>
          <w:rFonts w:ascii="Arial" w:hAnsi="Arial" w:cs="Arial"/>
          <w:sz w:val="24"/>
          <w:szCs w:val="24"/>
          <w:lang w:val="en-GB"/>
        </w:rPr>
        <w:t>. Institution of Environmental Sciences, London. (</w:t>
      </w:r>
      <w:hyperlink r:id="rId23" w:history="1">
        <w:r w:rsidRPr="00193CB3">
          <w:rPr>
            <w:rStyle w:val="Hyperlink"/>
            <w:rFonts w:ascii="Arial" w:hAnsi="Arial" w:cs="Arial"/>
            <w:sz w:val="24"/>
            <w:szCs w:val="24"/>
            <w:lang w:val="en-GB"/>
          </w:rPr>
          <w:t>https://www.the-ies.org/sites/default/files/reports/ecosystem_services.pdf</w:t>
        </w:r>
      </w:hyperlink>
      <w:r w:rsidRPr="00193CB3">
        <w:rPr>
          <w:rFonts w:ascii="Arial" w:hAnsi="Arial" w:cs="Arial"/>
          <w:sz w:val="24"/>
          <w:szCs w:val="24"/>
          <w:lang w:val="en-GB"/>
        </w:rPr>
        <w:t xml:space="preserve">, accessed </w:t>
      </w:r>
      <w:r w:rsidR="00547A0A" w:rsidRPr="00193CB3">
        <w:rPr>
          <w:rFonts w:ascii="Arial" w:hAnsi="Arial" w:cs="Arial"/>
          <w:sz w:val="24"/>
          <w:szCs w:val="24"/>
          <w:lang w:val="en-GB"/>
        </w:rPr>
        <w:t>30</w:t>
      </w:r>
      <w:r w:rsidR="00DC2AB7" w:rsidRPr="00193CB3">
        <w:rPr>
          <w:rFonts w:ascii="Arial" w:hAnsi="Arial" w:cs="Arial"/>
          <w:sz w:val="24"/>
          <w:szCs w:val="24"/>
          <w:vertAlign w:val="superscript"/>
          <w:lang w:val="en-GB"/>
        </w:rPr>
        <w:t>th</w:t>
      </w:r>
      <w:r w:rsidR="00DC2AB7" w:rsidRPr="00193CB3">
        <w:rPr>
          <w:rFonts w:ascii="Arial" w:hAnsi="Arial" w:cs="Arial"/>
          <w:sz w:val="24"/>
          <w:szCs w:val="24"/>
          <w:lang w:val="en-GB"/>
        </w:rPr>
        <w:t xml:space="preserve"> </w:t>
      </w:r>
      <w:r w:rsidR="00547A0A" w:rsidRPr="00193CB3">
        <w:rPr>
          <w:rFonts w:ascii="Arial" w:hAnsi="Arial" w:cs="Arial"/>
          <w:sz w:val="24"/>
          <w:szCs w:val="24"/>
          <w:lang w:val="en-GB"/>
        </w:rPr>
        <w:t>Dec</w:t>
      </w:r>
      <w:r w:rsidR="00DC2AB7" w:rsidRPr="00193CB3">
        <w:rPr>
          <w:rFonts w:ascii="Arial" w:hAnsi="Arial" w:cs="Arial"/>
          <w:sz w:val="24"/>
          <w:szCs w:val="24"/>
          <w:lang w:val="en-GB"/>
        </w:rPr>
        <w:t xml:space="preserve">ember </w:t>
      </w:r>
      <w:r w:rsidRPr="00193CB3">
        <w:rPr>
          <w:rFonts w:ascii="Arial" w:hAnsi="Arial" w:cs="Arial"/>
          <w:sz w:val="24"/>
          <w:szCs w:val="24"/>
          <w:lang w:val="en-GB"/>
        </w:rPr>
        <w:t>2019.)</w:t>
      </w:r>
    </w:p>
    <w:p w14:paraId="651AD358" w14:textId="7A8C5680" w:rsidR="003719D3" w:rsidRDefault="003719D3" w:rsidP="00193CB3">
      <w:pPr>
        <w:tabs>
          <w:tab w:val="left" w:pos="840"/>
        </w:tabs>
        <w:spacing w:after="160" w:line="22" w:lineRule="atLeast"/>
        <w:rPr>
          <w:rFonts w:ascii="Arial" w:hAnsi="Arial" w:cs="Arial"/>
          <w:sz w:val="24"/>
          <w:szCs w:val="24"/>
        </w:rPr>
      </w:pPr>
      <w:r w:rsidRPr="00193CB3">
        <w:rPr>
          <w:rFonts w:ascii="Arial" w:hAnsi="Arial" w:cs="Arial"/>
          <w:sz w:val="24"/>
          <w:szCs w:val="24"/>
        </w:rPr>
        <w:t xml:space="preserve">FAO. (2009). Statistics from </w:t>
      </w:r>
      <w:hyperlink r:id="rId24">
        <w:r w:rsidRPr="00193CB3">
          <w:rPr>
            <w:rFonts w:ascii="Arial" w:hAnsi="Arial" w:cs="Arial"/>
            <w:sz w:val="24"/>
            <w:szCs w:val="24"/>
          </w:rPr>
          <w:t>www.faostat.fao.org,</w:t>
        </w:r>
      </w:hyperlink>
      <w:r w:rsidRPr="00193CB3">
        <w:rPr>
          <w:rFonts w:ascii="Arial" w:hAnsi="Arial" w:cs="Arial"/>
          <w:sz w:val="24"/>
          <w:szCs w:val="24"/>
        </w:rPr>
        <w:t xml:space="preserve"> updated April 2009 Rome, Italy: FAO</w:t>
      </w:r>
      <w:r w:rsidR="001D740E">
        <w:rPr>
          <w:rFonts w:ascii="Arial" w:hAnsi="Arial" w:cs="Arial"/>
          <w:sz w:val="24"/>
          <w:szCs w:val="24"/>
        </w:rPr>
        <w:t>.</w:t>
      </w:r>
    </w:p>
    <w:p w14:paraId="06BD00E7" w14:textId="73691588" w:rsidR="001D740E" w:rsidRDefault="001D740E" w:rsidP="00193CB3">
      <w:pPr>
        <w:tabs>
          <w:tab w:val="left" w:pos="840"/>
        </w:tabs>
        <w:spacing w:after="160" w:line="22" w:lineRule="atLeast"/>
        <w:rPr>
          <w:rFonts w:ascii="Arial" w:hAnsi="Arial" w:cs="Arial"/>
          <w:sz w:val="24"/>
          <w:szCs w:val="24"/>
        </w:rPr>
      </w:pPr>
      <w:r w:rsidRPr="001D740E">
        <w:rPr>
          <w:rFonts w:ascii="Arial" w:hAnsi="Arial" w:cs="Arial"/>
          <w:sz w:val="24"/>
          <w:szCs w:val="24"/>
        </w:rPr>
        <w:t xml:space="preserve">Ferreira, L.M.R., Esteves, L.S., de Souza, E.P. </w:t>
      </w:r>
      <w:r w:rsidRPr="001D740E">
        <w:rPr>
          <w:rFonts w:ascii="Arial" w:hAnsi="Arial" w:cs="Arial"/>
          <w:i/>
          <w:sz w:val="24"/>
          <w:szCs w:val="24"/>
        </w:rPr>
        <w:t>et al</w:t>
      </w:r>
      <w:r w:rsidRPr="001D740E">
        <w:rPr>
          <w:rFonts w:ascii="Arial" w:hAnsi="Arial" w:cs="Arial"/>
          <w:sz w:val="24"/>
          <w:szCs w:val="24"/>
        </w:rPr>
        <w:t xml:space="preserve">. </w:t>
      </w:r>
      <w:r>
        <w:rPr>
          <w:rFonts w:ascii="Arial" w:hAnsi="Arial" w:cs="Arial"/>
          <w:sz w:val="24"/>
          <w:szCs w:val="24"/>
        </w:rPr>
        <w:t xml:space="preserve">(2019), </w:t>
      </w:r>
      <w:r w:rsidRPr="001D740E">
        <w:rPr>
          <w:rFonts w:ascii="Arial" w:hAnsi="Arial" w:cs="Arial"/>
          <w:sz w:val="24"/>
          <w:szCs w:val="24"/>
        </w:rPr>
        <w:t xml:space="preserve">Impact of the </w:t>
      </w:r>
      <w:proofErr w:type="spellStart"/>
      <w:r w:rsidRPr="001D740E">
        <w:rPr>
          <w:rFonts w:ascii="Arial" w:hAnsi="Arial" w:cs="Arial"/>
          <w:sz w:val="24"/>
          <w:szCs w:val="24"/>
        </w:rPr>
        <w:t>urbanisation</w:t>
      </w:r>
      <w:proofErr w:type="spellEnd"/>
      <w:r w:rsidRPr="001D740E">
        <w:rPr>
          <w:rFonts w:ascii="Arial" w:hAnsi="Arial" w:cs="Arial"/>
          <w:sz w:val="24"/>
          <w:szCs w:val="24"/>
        </w:rPr>
        <w:t xml:space="preserve"> process in the availability of ecosystem services in a tropical ecotone area. </w:t>
      </w:r>
      <w:r w:rsidRPr="001D740E">
        <w:rPr>
          <w:rFonts w:ascii="Arial" w:hAnsi="Arial" w:cs="Arial"/>
          <w:i/>
          <w:sz w:val="24"/>
          <w:szCs w:val="24"/>
        </w:rPr>
        <w:t>Ecosystems</w:t>
      </w:r>
      <w:r>
        <w:rPr>
          <w:rFonts w:ascii="Arial" w:hAnsi="Arial" w:cs="Arial"/>
          <w:sz w:val="24"/>
          <w:szCs w:val="24"/>
        </w:rPr>
        <w:t>,</w:t>
      </w:r>
      <w:r w:rsidRPr="001D740E">
        <w:rPr>
          <w:rFonts w:ascii="Arial" w:hAnsi="Arial" w:cs="Arial"/>
          <w:sz w:val="24"/>
          <w:szCs w:val="24"/>
        </w:rPr>
        <w:t xml:space="preserve"> 22, </w:t>
      </w:r>
      <w:r>
        <w:rPr>
          <w:rFonts w:ascii="Arial" w:hAnsi="Arial" w:cs="Arial"/>
          <w:sz w:val="24"/>
          <w:szCs w:val="24"/>
        </w:rPr>
        <w:t>pp.</w:t>
      </w:r>
      <w:r w:rsidRPr="001D740E">
        <w:rPr>
          <w:rFonts w:ascii="Arial" w:hAnsi="Arial" w:cs="Arial"/>
          <w:sz w:val="24"/>
          <w:szCs w:val="24"/>
        </w:rPr>
        <w:t xml:space="preserve">266–282. </w:t>
      </w:r>
      <w:r>
        <w:rPr>
          <w:rFonts w:ascii="Arial" w:hAnsi="Arial" w:cs="Arial"/>
          <w:sz w:val="24"/>
          <w:szCs w:val="24"/>
        </w:rPr>
        <w:t xml:space="preserve">DOI: </w:t>
      </w:r>
      <w:hyperlink r:id="rId25" w:history="1">
        <w:r w:rsidRPr="00AF5FC4">
          <w:rPr>
            <w:rStyle w:val="Hyperlink"/>
            <w:rFonts w:ascii="Arial" w:hAnsi="Arial" w:cs="Arial"/>
            <w:sz w:val="24"/>
            <w:szCs w:val="24"/>
          </w:rPr>
          <w:t>https://doi.org/10.1007/s10021-018-0270-0</w:t>
        </w:r>
      </w:hyperlink>
      <w:r>
        <w:rPr>
          <w:rFonts w:ascii="Arial" w:hAnsi="Arial" w:cs="Arial"/>
          <w:sz w:val="24"/>
          <w:szCs w:val="24"/>
        </w:rPr>
        <w:t>.</w:t>
      </w:r>
    </w:p>
    <w:p w14:paraId="4EF9A9A0" w14:textId="1F337F11" w:rsidR="003E1B29" w:rsidRDefault="003E1B29" w:rsidP="003E1B29">
      <w:pPr>
        <w:tabs>
          <w:tab w:val="left" w:pos="840"/>
        </w:tabs>
        <w:spacing w:after="160" w:line="22" w:lineRule="atLeast"/>
        <w:rPr>
          <w:rFonts w:ascii="Arial" w:hAnsi="Arial" w:cs="Arial"/>
          <w:sz w:val="24"/>
          <w:szCs w:val="24"/>
        </w:rPr>
      </w:pPr>
      <w:r w:rsidRPr="003E1B29">
        <w:rPr>
          <w:rFonts w:ascii="Arial" w:hAnsi="Arial" w:cs="Arial"/>
          <w:sz w:val="24"/>
          <w:szCs w:val="24"/>
        </w:rPr>
        <w:t>Floris,</w:t>
      </w:r>
      <w:r>
        <w:rPr>
          <w:rFonts w:ascii="Arial" w:hAnsi="Arial" w:cs="Arial"/>
          <w:sz w:val="24"/>
          <w:szCs w:val="24"/>
        </w:rPr>
        <w:t xml:space="preserve"> M., </w:t>
      </w:r>
      <w:proofErr w:type="spellStart"/>
      <w:r w:rsidRPr="003E1B29">
        <w:rPr>
          <w:rFonts w:ascii="Arial" w:hAnsi="Arial" w:cs="Arial"/>
          <w:sz w:val="24"/>
          <w:szCs w:val="24"/>
        </w:rPr>
        <w:t>Gazale</w:t>
      </w:r>
      <w:proofErr w:type="spellEnd"/>
      <w:r w:rsidRPr="003E1B29">
        <w:rPr>
          <w:rFonts w:ascii="Arial" w:hAnsi="Arial" w:cs="Arial"/>
          <w:sz w:val="24"/>
          <w:szCs w:val="24"/>
        </w:rPr>
        <w:t>,</w:t>
      </w:r>
      <w:r>
        <w:rPr>
          <w:rFonts w:ascii="Arial" w:hAnsi="Arial" w:cs="Arial"/>
          <w:sz w:val="24"/>
          <w:szCs w:val="24"/>
        </w:rPr>
        <w:t xml:space="preserve"> V., </w:t>
      </w:r>
      <w:proofErr w:type="gramStart"/>
      <w:r w:rsidRPr="003E1B29">
        <w:rPr>
          <w:rFonts w:ascii="Arial" w:hAnsi="Arial" w:cs="Arial"/>
          <w:sz w:val="24"/>
          <w:szCs w:val="24"/>
        </w:rPr>
        <w:t>Isola</w:t>
      </w:r>
      <w:r>
        <w:rPr>
          <w:rFonts w:ascii="Arial" w:hAnsi="Arial" w:cs="Arial"/>
          <w:sz w:val="24"/>
          <w:szCs w:val="24"/>
        </w:rPr>
        <w:t>,.</w:t>
      </w:r>
      <w:proofErr w:type="gramEnd"/>
      <w:r>
        <w:rPr>
          <w:rFonts w:ascii="Arial" w:hAnsi="Arial" w:cs="Arial"/>
          <w:sz w:val="24"/>
          <w:szCs w:val="24"/>
        </w:rPr>
        <w:t xml:space="preserve"> F., </w:t>
      </w:r>
      <w:proofErr w:type="spellStart"/>
      <w:r w:rsidRPr="003E1B29">
        <w:rPr>
          <w:rFonts w:ascii="Arial" w:hAnsi="Arial" w:cs="Arial"/>
          <w:sz w:val="24"/>
          <w:szCs w:val="24"/>
        </w:rPr>
        <w:t>Leccis</w:t>
      </w:r>
      <w:proofErr w:type="spellEnd"/>
      <w:r>
        <w:rPr>
          <w:rFonts w:ascii="Arial" w:hAnsi="Arial" w:cs="Arial"/>
          <w:sz w:val="24"/>
          <w:szCs w:val="24"/>
        </w:rPr>
        <w:t xml:space="preserve">, F., </w:t>
      </w:r>
      <w:r w:rsidRPr="003E1B29">
        <w:rPr>
          <w:rFonts w:ascii="Arial" w:hAnsi="Arial" w:cs="Arial"/>
          <w:sz w:val="24"/>
          <w:szCs w:val="24"/>
        </w:rPr>
        <w:t>Pinna</w:t>
      </w:r>
      <w:r>
        <w:rPr>
          <w:rFonts w:ascii="Arial" w:hAnsi="Arial" w:cs="Arial"/>
          <w:sz w:val="24"/>
          <w:szCs w:val="24"/>
        </w:rPr>
        <w:t xml:space="preserve">, S. </w:t>
      </w:r>
      <w:r w:rsidRPr="003E1B29">
        <w:rPr>
          <w:rFonts w:ascii="Arial" w:hAnsi="Arial" w:cs="Arial"/>
          <w:sz w:val="24"/>
          <w:szCs w:val="24"/>
        </w:rPr>
        <w:t>and</w:t>
      </w:r>
      <w:r>
        <w:rPr>
          <w:rFonts w:ascii="Arial" w:hAnsi="Arial" w:cs="Arial"/>
          <w:sz w:val="24"/>
          <w:szCs w:val="24"/>
        </w:rPr>
        <w:t xml:space="preserve"> </w:t>
      </w:r>
      <w:r w:rsidRPr="003E1B29">
        <w:rPr>
          <w:rFonts w:ascii="Arial" w:hAnsi="Arial" w:cs="Arial"/>
          <w:sz w:val="24"/>
          <w:szCs w:val="24"/>
        </w:rPr>
        <w:t>Pira</w:t>
      </w:r>
      <w:r>
        <w:rPr>
          <w:rFonts w:ascii="Arial" w:hAnsi="Arial" w:cs="Arial"/>
          <w:sz w:val="24"/>
          <w:szCs w:val="24"/>
        </w:rPr>
        <w:t xml:space="preserve">, C. (2020). </w:t>
      </w:r>
      <w:r w:rsidRPr="003E1B29">
        <w:rPr>
          <w:rFonts w:ascii="Arial" w:hAnsi="Arial" w:cs="Arial"/>
          <w:sz w:val="24"/>
          <w:szCs w:val="24"/>
        </w:rPr>
        <w:t xml:space="preserve">The Contribution of Ecosystem Services in Developing Effective and Sustainable Management Practices in Marine Protected Areas. The Case Study of “Isola </w:t>
      </w:r>
      <w:proofErr w:type="spellStart"/>
      <w:r w:rsidRPr="003E1B29">
        <w:rPr>
          <w:rFonts w:ascii="Arial" w:hAnsi="Arial" w:cs="Arial"/>
          <w:sz w:val="24"/>
          <w:szCs w:val="24"/>
        </w:rPr>
        <w:t>dell’Asinara</w:t>
      </w:r>
      <w:proofErr w:type="spellEnd"/>
      <w:r w:rsidRPr="003E1B29">
        <w:rPr>
          <w:rFonts w:ascii="Arial" w:hAnsi="Arial" w:cs="Arial"/>
          <w:sz w:val="24"/>
          <w:szCs w:val="24"/>
        </w:rPr>
        <w:t>”</w:t>
      </w:r>
      <w:r>
        <w:rPr>
          <w:rFonts w:ascii="Arial" w:hAnsi="Arial" w:cs="Arial"/>
          <w:sz w:val="24"/>
          <w:szCs w:val="24"/>
        </w:rPr>
        <w:t xml:space="preserve">. </w:t>
      </w:r>
      <w:r w:rsidRPr="003E1B29">
        <w:rPr>
          <w:rFonts w:ascii="Arial" w:hAnsi="Arial" w:cs="Arial"/>
          <w:i/>
          <w:sz w:val="24"/>
          <w:szCs w:val="24"/>
        </w:rPr>
        <w:t>Sustainability</w:t>
      </w:r>
      <w:r>
        <w:rPr>
          <w:rFonts w:ascii="Arial" w:hAnsi="Arial" w:cs="Arial"/>
          <w:sz w:val="24"/>
          <w:szCs w:val="24"/>
        </w:rPr>
        <w:t xml:space="preserve">, </w:t>
      </w:r>
      <w:r w:rsidRPr="003E1B29">
        <w:rPr>
          <w:rFonts w:ascii="Arial" w:hAnsi="Arial" w:cs="Arial"/>
          <w:sz w:val="24"/>
          <w:szCs w:val="24"/>
        </w:rPr>
        <w:t xml:space="preserve">12(3), 1108; </w:t>
      </w:r>
      <w:hyperlink r:id="rId26" w:history="1">
        <w:r w:rsidRPr="00AF5FC4">
          <w:rPr>
            <w:rStyle w:val="Hyperlink"/>
            <w:rFonts w:ascii="Arial" w:hAnsi="Arial" w:cs="Arial"/>
            <w:sz w:val="24"/>
            <w:szCs w:val="24"/>
          </w:rPr>
          <w:t>https://doi.org/10.3390/su12031108</w:t>
        </w:r>
      </w:hyperlink>
      <w:r>
        <w:rPr>
          <w:rFonts w:ascii="Arial" w:hAnsi="Arial" w:cs="Arial"/>
          <w:sz w:val="24"/>
          <w:szCs w:val="24"/>
        </w:rPr>
        <w:t>.</w:t>
      </w:r>
    </w:p>
    <w:p w14:paraId="708E1950" w14:textId="31739FD3" w:rsidR="00193CB3" w:rsidRDefault="00193CB3" w:rsidP="00193CB3">
      <w:pPr>
        <w:spacing w:after="160" w:line="22" w:lineRule="atLeast"/>
        <w:rPr>
          <w:rFonts w:ascii="Arial" w:hAnsi="Arial" w:cs="Arial"/>
          <w:w w:val="105"/>
          <w:sz w:val="24"/>
          <w:szCs w:val="24"/>
          <w:lang w:val="en-GB"/>
        </w:rPr>
      </w:pPr>
      <w:r w:rsidRPr="00193CB3">
        <w:rPr>
          <w:rFonts w:ascii="Arial" w:hAnsi="Arial" w:cs="Arial"/>
          <w:w w:val="105"/>
          <w:sz w:val="24"/>
          <w:szCs w:val="24"/>
          <w:lang w:val="en-GB"/>
        </w:rPr>
        <w:t xml:space="preserve">Forest Department, Rajasthan (2015). </w:t>
      </w:r>
      <w:r w:rsidRPr="00193CB3">
        <w:rPr>
          <w:rFonts w:ascii="Arial" w:hAnsi="Arial" w:cs="Arial"/>
          <w:i/>
          <w:w w:val="105"/>
          <w:sz w:val="24"/>
          <w:szCs w:val="24"/>
          <w:lang w:val="en-GB"/>
        </w:rPr>
        <w:t>Ranthambhore Tiger Conservation Plan [Unpublished document]</w:t>
      </w:r>
      <w:r w:rsidRPr="00193CB3">
        <w:rPr>
          <w:rFonts w:ascii="Arial" w:hAnsi="Arial" w:cs="Arial"/>
          <w:w w:val="105"/>
          <w:sz w:val="24"/>
          <w:szCs w:val="24"/>
          <w:lang w:val="en-GB"/>
        </w:rPr>
        <w:t>. Forest Department, Government of Rajasthan.</w:t>
      </w:r>
    </w:p>
    <w:p w14:paraId="3BC71E1F" w14:textId="47F90898" w:rsidR="002B0064" w:rsidRDefault="002B0064" w:rsidP="002B0064">
      <w:pPr>
        <w:spacing w:after="160" w:line="22" w:lineRule="atLeast"/>
        <w:rPr>
          <w:rFonts w:ascii="Arial" w:hAnsi="Arial" w:cs="Arial"/>
          <w:w w:val="105"/>
          <w:sz w:val="24"/>
          <w:szCs w:val="24"/>
          <w:lang w:val="en-GB"/>
        </w:rPr>
      </w:pPr>
      <w:proofErr w:type="spellStart"/>
      <w:r w:rsidRPr="002B0064">
        <w:rPr>
          <w:rFonts w:ascii="Arial" w:hAnsi="Arial" w:cs="Arial"/>
          <w:w w:val="105"/>
          <w:sz w:val="24"/>
          <w:szCs w:val="24"/>
          <w:lang w:val="en-GB"/>
        </w:rPr>
        <w:t>Gregr</w:t>
      </w:r>
      <w:proofErr w:type="spellEnd"/>
      <w:r>
        <w:rPr>
          <w:rFonts w:ascii="Arial" w:hAnsi="Arial" w:cs="Arial"/>
          <w:w w:val="105"/>
          <w:sz w:val="24"/>
          <w:szCs w:val="24"/>
          <w:lang w:val="en-GB"/>
        </w:rPr>
        <w:t xml:space="preserve">, E.J., </w:t>
      </w:r>
      <w:r w:rsidRPr="002B0064">
        <w:rPr>
          <w:rFonts w:ascii="Arial" w:hAnsi="Arial" w:cs="Arial"/>
          <w:w w:val="105"/>
          <w:sz w:val="24"/>
          <w:szCs w:val="24"/>
          <w:lang w:val="en-GB"/>
        </w:rPr>
        <w:t xml:space="preserve">Christensen, </w:t>
      </w:r>
      <w:r>
        <w:rPr>
          <w:rFonts w:ascii="Arial" w:hAnsi="Arial" w:cs="Arial"/>
          <w:w w:val="105"/>
          <w:sz w:val="24"/>
          <w:szCs w:val="24"/>
          <w:lang w:val="en-GB"/>
        </w:rPr>
        <w:t xml:space="preserve">V., </w:t>
      </w:r>
      <w:r w:rsidRPr="002B0064">
        <w:rPr>
          <w:rFonts w:ascii="Arial" w:hAnsi="Arial" w:cs="Arial"/>
          <w:w w:val="105"/>
          <w:sz w:val="24"/>
          <w:szCs w:val="24"/>
          <w:lang w:val="en-GB"/>
        </w:rPr>
        <w:t>Nichol</w:t>
      </w:r>
      <w:r>
        <w:rPr>
          <w:rFonts w:ascii="Arial" w:hAnsi="Arial" w:cs="Arial"/>
          <w:w w:val="105"/>
          <w:sz w:val="24"/>
          <w:szCs w:val="24"/>
          <w:lang w:val="en-GB"/>
        </w:rPr>
        <w:t xml:space="preserve">, L., </w:t>
      </w:r>
      <w:r w:rsidRPr="002B0064">
        <w:rPr>
          <w:rFonts w:ascii="Arial" w:hAnsi="Arial" w:cs="Arial"/>
          <w:w w:val="105"/>
          <w:sz w:val="24"/>
          <w:szCs w:val="24"/>
          <w:lang w:val="en-GB"/>
        </w:rPr>
        <w:t>Martone</w:t>
      </w:r>
      <w:r>
        <w:rPr>
          <w:rFonts w:ascii="Arial" w:hAnsi="Arial" w:cs="Arial"/>
          <w:w w:val="105"/>
          <w:sz w:val="24"/>
          <w:szCs w:val="24"/>
          <w:lang w:val="en-GB"/>
        </w:rPr>
        <w:t xml:space="preserve">, R.G., </w:t>
      </w:r>
      <w:r w:rsidRPr="002B0064">
        <w:rPr>
          <w:rFonts w:ascii="Arial" w:hAnsi="Arial" w:cs="Arial"/>
          <w:w w:val="105"/>
          <w:sz w:val="24"/>
          <w:szCs w:val="24"/>
          <w:lang w:val="en-GB"/>
        </w:rPr>
        <w:t>Markel</w:t>
      </w:r>
      <w:r>
        <w:rPr>
          <w:rFonts w:ascii="Arial" w:hAnsi="Arial" w:cs="Arial"/>
          <w:w w:val="105"/>
          <w:sz w:val="24"/>
          <w:szCs w:val="24"/>
          <w:lang w:val="en-GB"/>
        </w:rPr>
        <w:t xml:space="preserve">, R.W., </w:t>
      </w:r>
      <w:r w:rsidRPr="002B0064">
        <w:rPr>
          <w:rFonts w:ascii="Arial" w:hAnsi="Arial" w:cs="Arial"/>
          <w:w w:val="105"/>
          <w:sz w:val="24"/>
          <w:szCs w:val="24"/>
          <w:lang w:val="en-GB"/>
        </w:rPr>
        <w:t xml:space="preserve">Watson, </w:t>
      </w:r>
      <w:r>
        <w:rPr>
          <w:rFonts w:ascii="Arial" w:hAnsi="Arial" w:cs="Arial"/>
          <w:w w:val="105"/>
          <w:sz w:val="24"/>
          <w:szCs w:val="24"/>
          <w:lang w:val="en-GB"/>
        </w:rPr>
        <w:t xml:space="preserve">J.C., </w:t>
      </w:r>
      <w:r w:rsidRPr="002B0064">
        <w:rPr>
          <w:rFonts w:ascii="Arial" w:hAnsi="Arial" w:cs="Arial"/>
          <w:w w:val="105"/>
          <w:sz w:val="24"/>
          <w:szCs w:val="24"/>
          <w:lang w:val="en-GB"/>
        </w:rPr>
        <w:t>Harley</w:t>
      </w:r>
      <w:r>
        <w:rPr>
          <w:rFonts w:ascii="Arial" w:hAnsi="Arial" w:cs="Arial"/>
          <w:w w:val="105"/>
          <w:sz w:val="24"/>
          <w:szCs w:val="24"/>
          <w:lang w:val="en-GB"/>
        </w:rPr>
        <w:t xml:space="preserve">, C.D.G., </w:t>
      </w:r>
      <w:proofErr w:type="spellStart"/>
      <w:r w:rsidRPr="002B0064">
        <w:rPr>
          <w:rFonts w:ascii="Arial" w:hAnsi="Arial" w:cs="Arial"/>
          <w:w w:val="105"/>
          <w:sz w:val="24"/>
          <w:szCs w:val="24"/>
          <w:lang w:val="en-GB"/>
        </w:rPr>
        <w:t>Pakhomov</w:t>
      </w:r>
      <w:proofErr w:type="spellEnd"/>
      <w:r>
        <w:rPr>
          <w:rFonts w:ascii="Arial" w:hAnsi="Arial" w:cs="Arial"/>
          <w:w w:val="105"/>
          <w:sz w:val="24"/>
          <w:szCs w:val="24"/>
          <w:lang w:val="en-GB"/>
        </w:rPr>
        <w:t xml:space="preserve">, E.A., </w:t>
      </w:r>
      <w:proofErr w:type="spellStart"/>
      <w:r w:rsidRPr="002B0064">
        <w:rPr>
          <w:rFonts w:ascii="Arial" w:hAnsi="Arial" w:cs="Arial"/>
          <w:w w:val="105"/>
          <w:sz w:val="24"/>
          <w:szCs w:val="24"/>
          <w:lang w:val="en-GB"/>
        </w:rPr>
        <w:t>Shurin</w:t>
      </w:r>
      <w:proofErr w:type="spellEnd"/>
      <w:r>
        <w:rPr>
          <w:rFonts w:ascii="Arial" w:hAnsi="Arial" w:cs="Arial"/>
          <w:w w:val="105"/>
          <w:sz w:val="24"/>
          <w:szCs w:val="24"/>
          <w:lang w:val="en-GB"/>
        </w:rPr>
        <w:t xml:space="preserve">, J.B. and </w:t>
      </w:r>
      <w:r w:rsidRPr="002B0064">
        <w:rPr>
          <w:rFonts w:ascii="Arial" w:hAnsi="Arial" w:cs="Arial"/>
          <w:w w:val="105"/>
          <w:sz w:val="24"/>
          <w:szCs w:val="24"/>
          <w:lang w:val="en-GB"/>
        </w:rPr>
        <w:t>Chan</w:t>
      </w:r>
      <w:r>
        <w:rPr>
          <w:rFonts w:ascii="Arial" w:hAnsi="Arial" w:cs="Arial"/>
          <w:w w:val="105"/>
          <w:sz w:val="24"/>
          <w:szCs w:val="24"/>
          <w:lang w:val="en-GB"/>
        </w:rPr>
        <w:t xml:space="preserve">, K.M.A. (2020). </w:t>
      </w:r>
      <w:r w:rsidRPr="002B0064">
        <w:rPr>
          <w:rFonts w:ascii="Arial" w:hAnsi="Arial" w:cs="Arial"/>
          <w:w w:val="105"/>
          <w:sz w:val="24"/>
          <w:szCs w:val="24"/>
          <w:lang w:val="en-GB"/>
        </w:rPr>
        <w:t>Cascading social-ecological costs and benefits triggered by a recovering keystone predator</w:t>
      </w:r>
      <w:r>
        <w:rPr>
          <w:rFonts w:ascii="Arial" w:hAnsi="Arial" w:cs="Arial"/>
          <w:w w:val="105"/>
          <w:sz w:val="24"/>
          <w:szCs w:val="24"/>
          <w:lang w:val="en-GB"/>
        </w:rPr>
        <w:t xml:space="preserve">. </w:t>
      </w:r>
      <w:r w:rsidRPr="002B0064">
        <w:rPr>
          <w:rFonts w:ascii="Arial" w:hAnsi="Arial" w:cs="Arial"/>
          <w:i/>
          <w:w w:val="105"/>
          <w:sz w:val="24"/>
          <w:szCs w:val="24"/>
          <w:lang w:val="en-GB"/>
        </w:rPr>
        <w:t>Science</w:t>
      </w:r>
      <w:r>
        <w:rPr>
          <w:rFonts w:ascii="Arial" w:hAnsi="Arial" w:cs="Arial"/>
          <w:w w:val="105"/>
          <w:sz w:val="24"/>
          <w:szCs w:val="24"/>
          <w:lang w:val="en-GB"/>
        </w:rPr>
        <w:t>,</w:t>
      </w:r>
      <w:r w:rsidRPr="002B0064">
        <w:rPr>
          <w:rFonts w:ascii="Arial" w:hAnsi="Arial" w:cs="Arial"/>
          <w:w w:val="105"/>
          <w:sz w:val="24"/>
          <w:szCs w:val="24"/>
          <w:lang w:val="en-GB"/>
        </w:rPr>
        <w:t xml:space="preserve"> 368</w:t>
      </w:r>
      <w:r>
        <w:rPr>
          <w:rFonts w:ascii="Arial" w:hAnsi="Arial" w:cs="Arial"/>
          <w:w w:val="105"/>
          <w:sz w:val="24"/>
          <w:szCs w:val="24"/>
          <w:lang w:val="en-GB"/>
        </w:rPr>
        <w:t>(</w:t>
      </w:r>
      <w:r w:rsidRPr="002B0064">
        <w:rPr>
          <w:rFonts w:ascii="Arial" w:hAnsi="Arial" w:cs="Arial"/>
          <w:w w:val="105"/>
          <w:sz w:val="24"/>
          <w:szCs w:val="24"/>
          <w:lang w:val="en-GB"/>
        </w:rPr>
        <w:t>6496</w:t>
      </w:r>
      <w:r>
        <w:rPr>
          <w:rFonts w:ascii="Arial" w:hAnsi="Arial" w:cs="Arial"/>
          <w:w w:val="105"/>
          <w:sz w:val="24"/>
          <w:szCs w:val="24"/>
          <w:lang w:val="en-GB"/>
        </w:rPr>
        <w:t>)</w:t>
      </w:r>
      <w:r w:rsidRPr="002B0064">
        <w:rPr>
          <w:rFonts w:ascii="Arial" w:hAnsi="Arial" w:cs="Arial"/>
          <w:w w:val="105"/>
          <w:sz w:val="24"/>
          <w:szCs w:val="24"/>
          <w:lang w:val="en-GB"/>
        </w:rPr>
        <w:t>, pp.1243-1247</w:t>
      </w:r>
      <w:r>
        <w:rPr>
          <w:rFonts w:ascii="Arial" w:hAnsi="Arial" w:cs="Arial"/>
          <w:w w:val="105"/>
          <w:sz w:val="24"/>
          <w:szCs w:val="24"/>
          <w:lang w:val="en-GB"/>
        </w:rPr>
        <w:t xml:space="preserve">. </w:t>
      </w:r>
      <w:r w:rsidRPr="002B0064">
        <w:rPr>
          <w:rFonts w:ascii="Arial" w:hAnsi="Arial" w:cs="Arial"/>
          <w:w w:val="105"/>
          <w:sz w:val="24"/>
          <w:szCs w:val="24"/>
          <w:lang w:val="en-GB"/>
        </w:rPr>
        <w:t xml:space="preserve">DOI: </w:t>
      </w:r>
      <w:hyperlink r:id="rId27" w:history="1">
        <w:r w:rsidRPr="00AF5FC4">
          <w:rPr>
            <w:rStyle w:val="Hyperlink"/>
            <w:rFonts w:ascii="Arial" w:hAnsi="Arial" w:cs="Arial"/>
            <w:w w:val="105"/>
            <w:sz w:val="24"/>
            <w:szCs w:val="24"/>
            <w:lang w:val="en-GB"/>
          </w:rPr>
          <w:t>https://doi.org/10.1126/science.aay5342</w:t>
        </w:r>
      </w:hyperlink>
      <w:r>
        <w:rPr>
          <w:rFonts w:ascii="Arial" w:hAnsi="Arial" w:cs="Arial"/>
          <w:w w:val="105"/>
          <w:sz w:val="24"/>
          <w:szCs w:val="24"/>
          <w:lang w:val="en-GB"/>
        </w:rPr>
        <w:t>.</w:t>
      </w:r>
    </w:p>
    <w:p w14:paraId="18B4664D" w14:textId="77777777" w:rsidR="00AF4238" w:rsidRDefault="00AF4238" w:rsidP="00AF4238">
      <w:pPr>
        <w:spacing w:after="160" w:line="22" w:lineRule="atLeast"/>
        <w:rPr>
          <w:rFonts w:ascii="Arial" w:hAnsi="Arial" w:cs="Arial"/>
          <w:w w:val="105"/>
          <w:sz w:val="24"/>
          <w:szCs w:val="24"/>
          <w:lang w:val="en-GB"/>
        </w:rPr>
      </w:pPr>
      <w:r w:rsidRPr="00AF4238">
        <w:rPr>
          <w:rFonts w:ascii="Arial" w:hAnsi="Arial" w:cs="Arial"/>
          <w:w w:val="105"/>
          <w:sz w:val="24"/>
          <w:szCs w:val="24"/>
          <w:lang w:val="en-GB"/>
        </w:rPr>
        <w:t xml:space="preserve">Hummel, </w:t>
      </w:r>
      <w:r>
        <w:rPr>
          <w:rFonts w:ascii="Arial" w:hAnsi="Arial" w:cs="Arial"/>
          <w:w w:val="105"/>
          <w:sz w:val="24"/>
          <w:szCs w:val="24"/>
          <w:lang w:val="en-GB"/>
        </w:rPr>
        <w:t xml:space="preserve">C., </w:t>
      </w:r>
      <w:proofErr w:type="spellStart"/>
      <w:r w:rsidRPr="00AF4238">
        <w:rPr>
          <w:rFonts w:ascii="Arial" w:hAnsi="Arial" w:cs="Arial"/>
          <w:w w:val="105"/>
          <w:sz w:val="24"/>
          <w:szCs w:val="24"/>
          <w:lang w:val="en-GB"/>
        </w:rPr>
        <w:t>Poursanidis</w:t>
      </w:r>
      <w:proofErr w:type="spellEnd"/>
      <w:r w:rsidRPr="00AF4238">
        <w:rPr>
          <w:rFonts w:ascii="Arial" w:hAnsi="Arial" w:cs="Arial"/>
          <w:w w:val="105"/>
          <w:sz w:val="24"/>
          <w:szCs w:val="24"/>
          <w:lang w:val="en-GB"/>
        </w:rPr>
        <w:t xml:space="preserve">, </w:t>
      </w:r>
      <w:r>
        <w:rPr>
          <w:rFonts w:ascii="Arial" w:hAnsi="Arial" w:cs="Arial"/>
          <w:w w:val="105"/>
          <w:sz w:val="24"/>
          <w:szCs w:val="24"/>
          <w:lang w:val="en-GB"/>
        </w:rPr>
        <w:t xml:space="preserve">D., </w:t>
      </w:r>
      <w:r w:rsidRPr="00AF4238">
        <w:rPr>
          <w:rFonts w:ascii="Arial" w:hAnsi="Arial" w:cs="Arial"/>
          <w:w w:val="105"/>
          <w:sz w:val="24"/>
          <w:szCs w:val="24"/>
          <w:lang w:val="en-GB"/>
        </w:rPr>
        <w:t xml:space="preserve">Orenstein, </w:t>
      </w:r>
      <w:r>
        <w:rPr>
          <w:rFonts w:ascii="Arial" w:hAnsi="Arial" w:cs="Arial"/>
          <w:w w:val="105"/>
          <w:sz w:val="24"/>
          <w:szCs w:val="24"/>
          <w:lang w:val="en-GB"/>
        </w:rPr>
        <w:t xml:space="preserve">D., </w:t>
      </w:r>
      <w:r w:rsidRPr="00AF4238">
        <w:rPr>
          <w:rFonts w:ascii="Arial" w:hAnsi="Arial" w:cs="Arial"/>
          <w:w w:val="105"/>
          <w:sz w:val="24"/>
          <w:szCs w:val="24"/>
          <w:lang w:val="en-GB"/>
        </w:rPr>
        <w:t xml:space="preserve">Elliott, </w:t>
      </w:r>
      <w:r>
        <w:rPr>
          <w:rFonts w:ascii="Arial" w:hAnsi="Arial" w:cs="Arial"/>
          <w:w w:val="105"/>
          <w:sz w:val="24"/>
          <w:szCs w:val="24"/>
          <w:lang w:val="en-GB"/>
        </w:rPr>
        <w:t xml:space="preserve">M., </w:t>
      </w:r>
      <w:proofErr w:type="spellStart"/>
      <w:r w:rsidRPr="00AF4238">
        <w:rPr>
          <w:rFonts w:ascii="Arial" w:hAnsi="Arial" w:cs="Arial"/>
          <w:w w:val="105"/>
          <w:sz w:val="24"/>
          <w:szCs w:val="24"/>
          <w:lang w:val="en-GB"/>
        </w:rPr>
        <w:t>Adamescu</w:t>
      </w:r>
      <w:proofErr w:type="spellEnd"/>
      <w:r w:rsidRPr="00AF4238">
        <w:rPr>
          <w:rFonts w:ascii="Arial" w:hAnsi="Arial" w:cs="Arial"/>
          <w:w w:val="105"/>
          <w:sz w:val="24"/>
          <w:szCs w:val="24"/>
          <w:lang w:val="en-GB"/>
        </w:rPr>
        <w:t xml:space="preserve">, </w:t>
      </w:r>
      <w:r>
        <w:rPr>
          <w:rFonts w:ascii="Arial" w:hAnsi="Arial" w:cs="Arial"/>
          <w:w w:val="105"/>
          <w:sz w:val="24"/>
          <w:szCs w:val="24"/>
          <w:lang w:val="en-GB"/>
        </w:rPr>
        <w:t xml:space="preserve">M.C., </w:t>
      </w:r>
      <w:proofErr w:type="spellStart"/>
      <w:r w:rsidRPr="00AF4238">
        <w:rPr>
          <w:rFonts w:ascii="Arial" w:hAnsi="Arial" w:cs="Arial"/>
          <w:w w:val="105"/>
          <w:sz w:val="24"/>
          <w:szCs w:val="24"/>
          <w:lang w:val="en-GB"/>
        </w:rPr>
        <w:t>Cazacu</w:t>
      </w:r>
      <w:proofErr w:type="spellEnd"/>
      <w:r w:rsidRPr="00AF4238">
        <w:rPr>
          <w:rFonts w:ascii="Arial" w:hAnsi="Arial" w:cs="Arial"/>
          <w:w w:val="105"/>
          <w:sz w:val="24"/>
          <w:szCs w:val="24"/>
          <w:lang w:val="en-GB"/>
        </w:rPr>
        <w:t xml:space="preserve">, </w:t>
      </w:r>
      <w:r>
        <w:rPr>
          <w:rFonts w:ascii="Arial" w:hAnsi="Arial" w:cs="Arial"/>
          <w:w w:val="105"/>
          <w:sz w:val="24"/>
          <w:szCs w:val="24"/>
          <w:lang w:val="en-GB"/>
        </w:rPr>
        <w:t xml:space="preserve">C., </w:t>
      </w:r>
      <w:proofErr w:type="spellStart"/>
      <w:r w:rsidRPr="00AF4238">
        <w:rPr>
          <w:rFonts w:ascii="Arial" w:hAnsi="Arial" w:cs="Arial"/>
          <w:w w:val="105"/>
          <w:sz w:val="24"/>
          <w:szCs w:val="24"/>
          <w:lang w:val="en-GB"/>
        </w:rPr>
        <w:t>Ziv</w:t>
      </w:r>
      <w:proofErr w:type="spellEnd"/>
      <w:r w:rsidRPr="00AF4238">
        <w:rPr>
          <w:rFonts w:ascii="Arial" w:hAnsi="Arial" w:cs="Arial"/>
          <w:w w:val="105"/>
          <w:sz w:val="24"/>
          <w:szCs w:val="24"/>
          <w:lang w:val="en-GB"/>
        </w:rPr>
        <w:t xml:space="preserve">, </w:t>
      </w:r>
      <w:r>
        <w:rPr>
          <w:rFonts w:ascii="Arial" w:hAnsi="Arial" w:cs="Arial"/>
          <w:w w:val="105"/>
          <w:sz w:val="24"/>
          <w:szCs w:val="24"/>
          <w:lang w:val="en-GB"/>
        </w:rPr>
        <w:t xml:space="preserve">G., </w:t>
      </w:r>
      <w:proofErr w:type="spellStart"/>
      <w:r w:rsidRPr="00AF4238">
        <w:rPr>
          <w:rFonts w:ascii="Arial" w:hAnsi="Arial" w:cs="Arial"/>
          <w:w w:val="105"/>
          <w:sz w:val="24"/>
          <w:szCs w:val="24"/>
          <w:lang w:val="en-GB"/>
        </w:rPr>
        <w:t>Chrysoulakis</w:t>
      </w:r>
      <w:proofErr w:type="spellEnd"/>
      <w:r w:rsidRPr="00AF4238">
        <w:rPr>
          <w:rFonts w:ascii="Arial" w:hAnsi="Arial" w:cs="Arial"/>
          <w:w w:val="105"/>
          <w:sz w:val="24"/>
          <w:szCs w:val="24"/>
          <w:lang w:val="en-GB"/>
        </w:rPr>
        <w:t xml:space="preserve">, </w:t>
      </w:r>
      <w:r>
        <w:rPr>
          <w:rFonts w:ascii="Arial" w:hAnsi="Arial" w:cs="Arial"/>
          <w:w w:val="105"/>
          <w:sz w:val="24"/>
          <w:szCs w:val="24"/>
          <w:lang w:val="en-GB"/>
        </w:rPr>
        <w:t xml:space="preserve">N., </w:t>
      </w:r>
      <w:r w:rsidRPr="00AF4238">
        <w:rPr>
          <w:rFonts w:ascii="Arial" w:hAnsi="Arial" w:cs="Arial"/>
          <w:w w:val="105"/>
          <w:sz w:val="24"/>
          <w:szCs w:val="24"/>
          <w:lang w:val="en-GB"/>
        </w:rPr>
        <w:t xml:space="preserve">van der Meer, </w:t>
      </w:r>
      <w:r>
        <w:rPr>
          <w:rFonts w:ascii="Arial" w:hAnsi="Arial" w:cs="Arial"/>
          <w:w w:val="105"/>
          <w:sz w:val="24"/>
          <w:szCs w:val="24"/>
          <w:lang w:val="en-GB"/>
        </w:rPr>
        <w:t xml:space="preserve">J. and </w:t>
      </w:r>
      <w:r w:rsidRPr="00AF4238">
        <w:rPr>
          <w:rFonts w:ascii="Arial" w:hAnsi="Arial" w:cs="Arial"/>
          <w:w w:val="105"/>
          <w:sz w:val="24"/>
          <w:szCs w:val="24"/>
          <w:lang w:val="en-GB"/>
        </w:rPr>
        <w:t>Hummel,</w:t>
      </w:r>
      <w:r>
        <w:rPr>
          <w:rFonts w:ascii="Arial" w:hAnsi="Arial" w:cs="Arial"/>
          <w:w w:val="105"/>
          <w:sz w:val="24"/>
          <w:szCs w:val="24"/>
          <w:lang w:val="en-GB"/>
        </w:rPr>
        <w:t xml:space="preserve"> M. (2019). </w:t>
      </w:r>
      <w:r w:rsidRPr="00AF4238">
        <w:rPr>
          <w:rFonts w:ascii="Arial" w:hAnsi="Arial" w:cs="Arial"/>
          <w:w w:val="105"/>
          <w:sz w:val="24"/>
          <w:szCs w:val="24"/>
          <w:lang w:val="en-GB"/>
        </w:rPr>
        <w:t>Protected Area management: Fusion and confusion with the ecosystem services approach</w:t>
      </w:r>
      <w:r>
        <w:rPr>
          <w:rFonts w:ascii="Arial" w:hAnsi="Arial" w:cs="Arial"/>
          <w:w w:val="105"/>
          <w:sz w:val="24"/>
          <w:szCs w:val="24"/>
          <w:lang w:val="en-GB"/>
        </w:rPr>
        <w:t xml:space="preserve">. </w:t>
      </w:r>
      <w:r w:rsidRPr="00AF4238">
        <w:rPr>
          <w:rFonts w:ascii="Arial" w:hAnsi="Arial" w:cs="Arial"/>
          <w:i/>
          <w:w w:val="105"/>
          <w:sz w:val="24"/>
          <w:szCs w:val="24"/>
          <w:lang w:val="en-GB"/>
        </w:rPr>
        <w:t>Science of The Total Environment</w:t>
      </w:r>
      <w:r w:rsidRPr="00AF4238">
        <w:rPr>
          <w:rFonts w:ascii="Arial" w:hAnsi="Arial" w:cs="Arial"/>
          <w:w w:val="105"/>
          <w:sz w:val="24"/>
          <w:szCs w:val="24"/>
          <w:lang w:val="en-GB"/>
        </w:rPr>
        <w:t>, 651</w:t>
      </w:r>
      <w:r>
        <w:rPr>
          <w:rFonts w:ascii="Arial" w:hAnsi="Arial" w:cs="Arial"/>
          <w:w w:val="105"/>
          <w:sz w:val="24"/>
          <w:szCs w:val="24"/>
          <w:lang w:val="en-GB"/>
        </w:rPr>
        <w:t>(</w:t>
      </w:r>
      <w:r w:rsidRPr="00AF4238">
        <w:rPr>
          <w:rFonts w:ascii="Arial" w:hAnsi="Arial" w:cs="Arial"/>
          <w:w w:val="105"/>
          <w:sz w:val="24"/>
          <w:szCs w:val="24"/>
          <w:lang w:val="en-GB"/>
        </w:rPr>
        <w:t>2</w:t>
      </w:r>
      <w:r>
        <w:rPr>
          <w:rFonts w:ascii="Arial" w:hAnsi="Arial" w:cs="Arial"/>
          <w:w w:val="105"/>
          <w:sz w:val="24"/>
          <w:szCs w:val="24"/>
          <w:lang w:val="en-GB"/>
        </w:rPr>
        <w:t>), pp.</w:t>
      </w:r>
      <w:r w:rsidRPr="00AF4238">
        <w:rPr>
          <w:rFonts w:ascii="Arial" w:hAnsi="Arial" w:cs="Arial"/>
          <w:w w:val="105"/>
          <w:sz w:val="24"/>
          <w:szCs w:val="24"/>
          <w:lang w:val="en-GB"/>
        </w:rPr>
        <w:t>2432-2443</w:t>
      </w:r>
      <w:r>
        <w:rPr>
          <w:rFonts w:ascii="Arial" w:hAnsi="Arial" w:cs="Arial"/>
          <w:w w:val="105"/>
          <w:sz w:val="24"/>
          <w:szCs w:val="24"/>
          <w:lang w:val="en-GB"/>
        </w:rPr>
        <w:t xml:space="preserve">. DOI: </w:t>
      </w:r>
      <w:hyperlink r:id="rId28" w:history="1">
        <w:r w:rsidRPr="00AF5FC4">
          <w:rPr>
            <w:rStyle w:val="Hyperlink"/>
            <w:rFonts w:ascii="Arial" w:hAnsi="Arial" w:cs="Arial"/>
            <w:w w:val="105"/>
            <w:sz w:val="24"/>
            <w:szCs w:val="24"/>
            <w:lang w:val="en-GB"/>
          </w:rPr>
          <w:t>https://doi.org/10.1016/j.scitotenv.2018.10.033</w:t>
        </w:r>
      </w:hyperlink>
      <w:r w:rsidRPr="00AF4238">
        <w:rPr>
          <w:rFonts w:ascii="Arial" w:hAnsi="Arial" w:cs="Arial"/>
          <w:w w:val="105"/>
          <w:sz w:val="24"/>
          <w:szCs w:val="24"/>
          <w:lang w:val="en-GB"/>
        </w:rPr>
        <w:t>.</w:t>
      </w:r>
    </w:p>
    <w:p w14:paraId="3ABF3D21" w14:textId="6FDA8065" w:rsidR="00EC7FD5" w:rsidRPr="00193CB3" w:rsidRDefault="00EC7FD5" w:rsidP="00193CB3">
      <w:pPr>
        <w:spacing w:after="160" w:line="22" w:lineRule="atLeast"/>
        <w:rPr>
          <w:rFonts w:ascii="Arial" w:hAnsi="Arial" w:cs="Arial"/>
          <w:w w:val="105"/>
          <w:sz w:val="24"/>
          <w:szCs w:val="24"/>
          <w:lang w:val="en-GB"/>
        </w:rPr>
      </w:pPr>
      <w:bookmarkStart w:id="10" w:name="Khandal_D._and_Khandal_D.,_2013.,_Ravine"/>
      <w:bookmarkEnd w:id="10"/>
      <w:proofErr w:type="spellStart"/>
      <w:r w:rsidRPr="00193CB3">
        <w:rPr>
          <w:rFonts w:ascii="Arial" w:hAnsi="Arial" w:cs="Arial"/>
          <w:w w:val="105"/>
          <w:sz w:val="24"/>
          <w:szCs w:val="24"/>
          <w:lang w:val="en-GB"/>
        </w:rPr>
        <w:t>Jadhao</w:t>
      </w:r>
      <w:proofErr w:type="spellEnd"/>
      <w:r w:rsidRPr="00193CB3">
        <w:rPr>
          <w:rFonts w:ascii="Arial" w:hAnsi="Arial" w:cs="Arial"/>
          <w:w w:val="105"/>
          <w:sz w:val="24"/>
          <w:szCs w:val="24"/>
          <w:lang w:val="en-GB"/>
        </w:rPr>
        <w:t>, S.B., Pandit, A.B.</w:t>
      </w:r>
      <w:r w:rsidR="00547A0A" w:rsidRPr="00193CB3">
        <w:rPr>
          <w:rFonts w:ascii="Arial" w:hAnsi="Arial" w:cs="Arial"/>
          <w:w w:val="105"/>
          <w:sz w:val="24"/>
          <w:szCs w:val="24"/>
          <w:lang w:val="en-GB"/>
        </w:rPr>
        <w:t xml:space="preserve"> and </w:t>
      </w:r>
      <w:r w:rsidRPr="00193CB3">
        <w:rPr>
          <w:rFonts w:ascii="Arial" w:hAnsi="Arial" w:cs="Arial"/>
          <w:w w:val="105"/>
          <w:sz w:val="24"/>
          <w:szCs w:val="24"/>
          <w:lang w:val="en-GB"/>
        </w:rPr>
        <w:t>Bakshi, B.R.</w:t>
      </w:r>
      <w:r w:rsidR="00547A0A" w:rsidRPr="00193CB3">
        <w:rPr>
          <w:rFonts w:ascii="Arial" w:hAnsi="Arial" w:cs="Arial"/>
          <w:w w:val="105"/>
          <w:sz w:val="24"/>
          <w:szCs w:val="24"/>
          <w:lang w:val="en-GB"/>
        </w:rPr>
        <w:t xml:space="preserve"> (</w:t>
      </w:r>
      <w:r w:rsidRPr="00193CB3">
        <w:rPr>
          <w:rFonts w:ascii="Arial" w:hAnsi="Arial" w:cs="Arial"/>
          <w:w w:val="105"/>
          <w:sz w:val="24"/>
          <w:szCs w:val="24"/>
          <w:lang w:val="en-GB"/>
        </w:rPr>
        <w:t>2017</w:t>
      </w:r>
      <w:r w:rsidR="00547A0A" w:rsidRPr="00193CB3">
        <w:rPr>
          <w:rFonts w:ascii="Arial" w:hAnsi="Arial" w:cs="Arial"/>
          <w:w w:val="105"/>
          <w:sz w:val="24"/>
          <w:szCs w:val="24"/>
          <w:lang w:val="en-GB"/>
        </w:rPr>
        <w:t>)</w:t>
      </w:r>
      <w:r w:rsidRPr="00193CB3">
        <w:rPr>
          <w:rFonts w:ascii="Arial" w:hAnsi="Arial" w:cs="Arial"/>
          <w:w w:val="105"/>
          <w:sz w:val="24"/>
          <w:szCs w:val="24"/>
          <w:lang w:val="en-GB"/>
        </w:rPr>
        <w:t>. The evolving metabolism of a developing economy: India’s exergy flows ov</w:t>
      </w:r>
      <w:r w:rsidR="00DC2AB7" w:rsidRPr="00193CB3">
        <w:rPr>
          <w:rFonts w:ascii="Arial" w:hAnsi="Arial" w:cs="Arial"/>
          <w:w w:val="105"/>
          <w:sz w:val="24"/>
          <w:szCs w:val="24"/>
          <w:lang w:val="en-GB"/>
        </w:rPr>
        <w:t xml:space="preserve">er four decades. </w:t>
      </w:r>
      <w:r w:rsidR="00DC2AB7" w:rsidRPr="00193CB3">
        <w:rPr>
          <w:rFonts w:ascii="Arial" w:hAnsi="Arial" w:cs="Arial"/>
          <w:i/>
          <w:w w:val="105"/>
          <w:sz w:val="24"/>
          <w:szCs w:val="24"/>
          <w:lang w:val="en-GB"/>
        </w:rPr>
        <w:t>Applied Energy</w:t>
      </w:r>
      <w:r w:rsidR="00547A0A" w:rsidRPr="00193CB3">
        <w:rPr>
          <w:rFonts w:ascii="Arial" w:hAnsi="Arial" w:cs="Arial"/>
          <w:w w:val="105"/>
          <w:sz w:val="24"/>
          <w:szCs w:val="24"/>
          <w:lang w:val="en-GB"/>
        </w:rPr>
        <w:t>,</w:t>
      </w:r>
      <w:r w:rsidRPr="00193CB3">
        <w:rPr>
          <w:rFonts w:ascii="Arial" w:hAnsi="Arial" w:cs="Arial"/>
          <w:w w:val="105"/>
          <w:sz w:val="24"/>
          <w:szCs w:val="24"/>
          <w:lang w:val="en-GB"/>
        </w:rPr>
        <w:t xml:space="preserve"> 206, </w:t>
      </w:r>
      <w:r w:rsidR="00547A0A" w:rsidRPr="00193CB3">
        <w:rPr>
          <w:rFonts w:ascii="Arial" w:hAnsi="Arial" w:cs="Arial"/>
          <w:w w:val="105"/>
          <w:sz w:val="24"/>
          <w:szCs w:val="24"/>
          <w:lang w:val="en-GB"/>
        </w:rPr>
        <w:t>pp.</w:t>
      </w:r>
      <w:r w:rsidRPr="00193CB3">
        <w:rPr>
          <w:rFonts w:ascii="Arial" w:hAnsi="Arial" w:cs="Arial"/>
          <w:w w:val="105"/>
          <w:sz w:val="24"/>
          <w:szCs w:val="24"/>
          <w:lang w:val="en-GB"/>
        </w:rPr>
        <w:t>851-857.</w:t>
      </w:r>
      <w:r w:rsidR="00547A0A" w:rsidRPr="00193CB3">
        <w:rPr>
          <w:rFonts w:ascii="Arial" w:hAnsi="Arial" w:cs="Arial"/>
          <w:w w:val="105"/>
          <w:sz w:val="24"/>
          <w:szCs w:val="24"/>
          <w:lang w:val="en-GB"/>
        </w:rPr>
        <w:t xml:space="preserve"> DOI: </w:t>
      </w:r>
      <w:hyperlink r:id="rId29" w:history="1">
        <w:r w:rsidR="00547A0A" w:rsidRPr="00193CB3">
          <w:rPr>
            <w:rStyle w:val="Hyperlink"/>
            <w:rFonts w:ascii="Arial" w:hAnsi="Arial" w:cs="Arial"/>
            <w:w w:val="105"/>
            <w:sz w:val="24"/>
            <w:szCs w:val="24"/>
            <w:lang w:val="en-GB"/>
          </w:rPr>
          <w:t>https://doi.org/10.1016/j.apenergy.2017.08.240</w:t>
        </w:r>
      </w:hyperlink>
      <w:r w:rsidR="00547A0A" w:rsidRPr="00193CB3">
        <w:rPr>
          <w:rFonts w:ascii="Arial" w:hAnsi="Arial" w:cs="Arial"/>
          <w:w w:val="105"/>
          <w:sz w:val="24"/>
          <w:szCs w:val="24"/>
          <w:lang w:val="en-GB"/>
        </w:rPr>
        <w:t>.</w:t>
      </w:r>
    </w:p>
    <w:p w14:paraId="646167AE" w14:textId="22BA3162" w:rsidR="00D42568" w:rsidRDefault="005071BB" w:rsidP="00D42568">
      <w:pPr>
        <w:tabs>
          <w:tab w:val="left" w:pos="859"/>
          <w:tab w:val="left" w:pos="860"/>
        </w:tabs>
        <w:spacing w:after="160" w:line="22" w:lineRule="atLeast"/>
        <w:rPr>
          <w:rFonts w:ascii="Arial" w:hAnsi="Arial" w:cs="Arial"/>
          <w:sz w:val="24"/>
          <w:szCs w:val="24"/>
        </w:rPr>
      </w:pPr>
      <w:r w:rsidRPr="00D42568">
        <w:rPr>
          <w:rFonts w:ascii="Arial" w:hAnsi="Arial" w:cs="Arial"/>
          <w:sz w:val="24"/>
          <w:szCs w:val="24"/>
        </w:rPr>
        <w:t>Khandal</w:t>
      </w:r>
      <w:r>
        <w:rPr>
          <w:rFonts w:ascii="Arial" w:hAnsi="Arial" w:cs="Arial"/>
          <w:sz w:val="24"/>
          <w:szCs w:val="24"/>
        </w:rPr>
        <w:t xml:space="preserve">, D., </w:t>
      </w:r>
      <w:r w:rsidRPr="00D42568">
        <w:rPr>
          <w:rFonts w:ascii="Arial" w:hAnsi="Arial" w:cs="Arial"/>
          <w:sz w:val="24"/>
          <w:szCs w:val="24"/>
        </w:rPr>
        <w:t>Dhar</w:t>
      </w:r>
      <w:r>
        <w:rPr>
          <w:rFonts w:ascii="Arial" w:hAnsi="Arial" w:cs="Arial"/>
          <w:sz w:val="24"/>
          <w:szCs w:val="24"/>
        </w:rPr>
        <w:t xml:space="preserve">, I. and </w:t>
      </w:r>
      <w:r w:rsidRPr="00D42568">
        <w:rPr>
          <w:rFonts w:ascii="Arial" w:hAnsi="Arial" w:cs="Arial"/>
          <w:sz w:val="24"/>
          <w:szCs w:val="24"/>
        </w:rPr>
        <w:t>Reddy</w:t>
      </w:r>
      <w:r>
        <w:rPr>
          <w:rFonts w:ascii="Arial" w:hAnsi="Arial" w:cs="Arial"/>
          <w:sz w:val="24"/>
          <w:szCs w:val="24"/>
        </w:rPr>
        <w:t xml:space="preserve">, G.V. (2020). </w:t>
      </w:r>
      <w:r w:rsidR="00D42568" w:rsidRPr="00D42568">
        <w:rPr>
          <w:rFonts w:ascii="Arial" w:hAnsi="Arial" w:cs="Arial"/>
          <w:sz w:val="24"/>
          <w:szCs w:val="24"/>
        </w:rPr>
        <w:t xml:space="preserve">Historical and current extent of occurrence of the Caracal </w:t>
      </w:r>
      <w:proofErr w:type="spellStart"/>
      <w:r w:rsidR="00D42568" w:rsidRPr="005071BB">
        <w:rPr>
          <w:rFonts w:ascii="Arial" w:hAnsi="Arial" w:cs="Arial"/>
          <w:i/>
          <w:sz w:val="24"/>
          <w:szCs w:val="24"/>
        </w:rPr>
        <w:t>Caracal</w:t>
      </w:r>
      <w:proofErr w:type="spellEnd"/>
      <w:r w:rsidR="00D42568" w:rsidRPr="005071BB">
        <w:rPr>
          <w:rFonts w:ascii="Arial" w:hAnsi="Arial" w:cs="Arial"/>
          <w:i/>
          <w:sz w:val="24"/>
          <w:szCs w:val="24"/>
        </w:rPr>
        <w:t xml:space="preserve"> </w:t>
      </w:r>
      <w:proofErr w:type="spellStart"/>
      <w:r w:rsidR="00D42568" w:rsidRPr="005071BB">
        <w:rPr>
          <w:rFonts w:ascii="Arial" w:hAnsi="Arial" w:cs="Arial"/>
          <w:i/>
          <w:sz w:val="24"/>
          <w:szCs w:val="24"/>
        </w:rPr>
        <w:t>caracal</w:t>
      </w:r>
      <w:proofErr w:type="spellEnd"/>
      <w:r w:rsidR="00D42568" w:rsidRPr="00D42568">
        <w:rPr>
          <w:rFonts w:ascii="Arial" w:hAnsi="Arial" w:cs="Arial"/>
          <w:sz w:val="24"/>
          <w:szCs w:val="24"/>
        </w:rPr>
        <w:t xml:space="preserve"> (</w:t>
      </w:r>
      <w:proofErr w:type="spellStart"/>
      <w:r w:rsidR="00D42568" w:rsidRPr="00D42568">
        <w:rPr>
          <w:rFonts w:ascii="Arial" w:hAnsi="Arial" w:cs="Arial"/>
          <w:sz w:val="24"/>
          <w:szCs w:val="24"/>
        </w:rPr>
        <w:t>Schreber</w:t>
      </w:r>
      <w:proofErr w:type="spellEnd"/>
      <w:r w:rsidR="00D42568" w:rsidRPr="00D42568">
        <w:rPr>
          <w:rFonts w:ascii="Arial" w:hAnsi="Arial" w:cs="Arial"/>
          <w:sz w:val="24"/>
          <w:szCs w:val="24"/>
        </w:rPr>
        <w:t>, 1776) (Mammalia: Carnivora: Felidae) in India</w:t>
      </w:r>
      <w:r>
        <w:rPr>
          <w:rFonts w:ascii="Arial" w:hAnsi="Arial" w:cs="Arial"/>
          <w:sz w:val="24"/>
          <w:szCs w:val="24"/>
        </w:rPr>
        <w:t xml:space="preserve">. </w:t>
      </w:r>
      <w:r w:rsidR="00D42568" w:rsidRPr="005071BB">
        <w:rPr>
          <w:rFonts w:ascii="Arial" w:hAnsi="Arial" w:cs="Arial"/>
          <w:i/>
          <w:sz w:val="24"/>
          <w:szCs w:val="24"/>
        </w:rPr>
        <w:t>Journal of Threatened Taxa</w:t>
      </w:r>
      <w:r>
        <w:rPr>
          <w:rFonts w:ascii="Arial" w:hAnsi="Arial" w:cs="Arial"/>
          <w:sz w:val="24"/>
          <w:szCs w:val="24"/>
        </w:rPr>
        <w:t xml:space="preserve">, </w:t>
      </w:r>
      <w:r w:rsidR="00D42568" w:rsidRPr="00D42568">
        <w:rPr>
          <w:rFonts w:ascii="Arial" w:hAnsi="Arial" w:cs="Arial"/>
          <w:sz w:val="24"/>
          <w:szCs w:val="24"/>
        </w:rPr>
        <w:t>12(16)</w:t>
      </w:r>
      <w:r>
        <w:rPr>
          <w:rFonts w:ascii="Arial" w:hAnsi="Arial" w:cs="Arial"/>
          <w:sz w:val="24"/>
          <w:szCs w:val="24"/>
        </w:rPr>
        <w:t>, pp.</w:t>
      </w:r>
      <w:r w:rsidR="00D42568" w:rsidRPr="00D42568">
        <w:rPr>
          <w:rFonts w:ascii="Arial" w:hAnsi="Arial" w:cs="Arial"/>
          <w:sz w:val="24"/>
          <w:szCs w:val="24"/>
        </w:rPr>
        <w:t>17173</w:t>
      </w:r>
      <w:r>
        <w:rPr>
          <w:rFonts w:ascii="Arial" w:hAnsi="Arial" w:cs="Arial"/>
          <w:sz w:val="24"/>
          <w:szCs w:val="24"/>
        </w:rPr>
        <w:t>-</w:t>
      </w:r>
      <w:r w:rsidR="00D42568" w:rsidRPr="00D42568">
        <w:rPr>
          <w:rFonts w:ascii="Arial" w:hAnsi="Arial" w:cs="Arial"/>
          <w:sz w:val="24"/>
          <w:szCs w:val="24"/>
        </w:rPr>
        <w:t>17193</w:t>
      </w:r>
      <w:r>
        <w:rPr>
          <w:rFonts w:ascii="Arial" w:hAnsi="Arial" w:cs="Arial"/>
          <w:sz w:val="24"/>
          <w:szCs w:val="24"/>
        </w:rPr>
        <w:t xml:space="preserve">. </w:t>
      </w:r>
      <w:r w:rsidR="00D42568" w:rsidRPr="00D42568">
        <w:rPr>
          <w:rFonts w:ascii="Arial" w:hAnsi="Arial" w:cs="Arial"/>
          <w:sz w:val="24"/>
          <w:szCs w:val="24"/>
        </w:rPr>
        <w:t xml:space="preserve">DOI: </w:t>
      </w:r>
      <w:hyperlink r:id="rId30" w:history="1">
        <w:r w:rsidR="00D42568" w:rsidRPr="00AF5FC4">
          <w:rPr>
            <w:rStyle w:val="Hyperlink"/>
            <w:rFonts w:ascii="Arial" w:hAnsi="Arial" w:cs="Arial"/>
            <w:sz w:val="24"/>
            <w:szCs w:val="24"/>
          </w:rPr>
          <w:t>https://doi.org/10.11609/jott.6477.12.16.17173-17193</w:t>
        </w:r>
      </w:hyperlink>
      <w:r w:rsidR="00D42568">
        <w:rPr>
          <w:rFonts w:ascii="Arial" w:hAnsi="Arial" w:cs="Arial"/>
          <w:sz w:val="24"/>
          <w:szCs w:val="24"/>
        </w:rPr>
        <w:t>.</w:t>
      </w:r>
    </w:p>
    <w:p w14:paraId="141615E9" w14:textId="6079597C" w:rsidR="003719D3" w:rsidRPr="00193CB3" w:rsidRDefault="003719D3" w:rsidP="00193CB3">
      <w:pPr>
        <w:tabs>
          <w:tab w:val="left" w:pos="859"/>
          <w:tab w:val="left" w:pos="860"/>
        </w:tabs>
        <w:spacing w:after="160" w:line="22" w:lineRule="atLeast"/>
        <w:rPr>
          <w:rFonts w:ascii="Arial" w:hAnsi="Arial" w:cs="Arial"/>
          <w:i/>
          <w:sz w:val="24"/>
          <w:szCs w:val="24"/>
        </w:rPr>
      </w:pPr>
      <w:r w:rsidRPr="00193CB3">
        <w:rPr>
          <w:rFonts w:ascii="Arial" w:hAnsi="Arial" w:cs="Arial"/>
          <w:sz w:val="24"/>
          <w:szCs w:val="24"/>
        </w:rPr>
        <w:t>Khandal</w:t>
      </w:r>
      <w:r w:rsidR="00D42568">
        <w:rPr>
          <w:rFonts w:ascii="Arial" w:hAnsi="Arial" w:cs="Arial"/>
          <w:sz w:val="24"/>
          <w:szCs w:val="24"/>
        </w:rPr>
        <w:t>,</w:t>
      </w:r>
      <w:r w:rsidRPr="00193CB3">
        <w:rPr>
          <w:rFonts w:ascii="Arial" w:hAnsi="Arial" w:cs="Arial"/>
          <w:spacing w:val="42"/>
          <w:sz w:val="24"/>
          <w:szCs w:val="24"/>
        </w:rPr>
        <w:t xml:space="preserve"> </w:t>
      </w:r>
      <w:r w:rsidRPr="00193CB3">
        <w:rPr>
          <w:rFonts w:ascii="Arial" w:hAnsi="Arial" w:cs="Arial"/>
          <w:sz w:val="24"/>
          <w:szCs w:val="24"/>
        </w:rPr>
        <w:t>D.</w:t>
      </w:r>
      <w:r w:rsidRPr="00193CB3">
        <w:rPr>
          <w:rFonts w:ascii="Arial" w:hAnsi="Arial" w:cs="Arial"/>
          <w:spacing w:val="42"/>
          <w:sz w:val="24"/>
          <w:szCs w:val="24"/>
        </w:rPr>
        <w:t xml:space="preserve"> </w:t>
      </w:r>
      <w:r w:rsidRPr="00193CB3">
        <w:rPr>
          <w:rFonts w:ascii="Arial" w:hAnsi="Arial" w:cs="Arial"/>
          <w:sz w:val="24"/>
          <w:szCs w:val="24"/>
        </w:rPr>
        <w:t>and</w:t>
      </w:r>
      <w:r w:rsidRPr="00193CB3">
        <w:rPr>
          <w:rFonts w:ascii="Arial" w:hAnsi="Arial" w:cs="Arial"/>
          <w:spacing w:val="42"/>
          <w:sz w:val="24"/>
          <w:szCs w:val="24"/>
        </w:rPr>
        <w:t xml:space="preserve"> </w:t>
      </w:r>
      <w:r w:rsidRPr="00193CB3">
        <w:rPr>
          <w:rFonts w:ascii="Arial" w:hAnsi="Arial" w:cs="Arial"/>
          <w:sz w:val="24"/>
          <w:szCs w:val="24"/>
        </w:rPr>
        <w:t>Khandal</w:t>
      </w:r>
      <w:r w:rsidR="00D42568">
        <w:rPr>
          <w:rFonts w:ascii="Arial" w:hAnsi="Arial" w:cs="Arial"/>
          <w:sz w:val="24"/>
          <w:szCs w:val="24"/>
        </w:rPr>
        <w:t>,</w:t>
      </w:r>
      <w:r w:rsidRPr="00193CB3">
        <w:rPr>
          <w:rFonts w:ascii="Arial" w:hAnsi="Arial" w:cs="Arial"/>
          <w:spacing w:val="43"/>
          <w:sz w:val="24"/>
          <w:szCs w:val="24"/>
        </w:rPr>
        <w:t xml:space="preserve"> </w:t>
      </w:r>
      <w:r w:rsidRPr="00193CB3">
        <w:rPr>
          <w:rFonts w:ascii="Arial" w:hAnsi="Arial" w:cs="Arial"/>
          <w:sz w:val="24"/>
          <w:szCs w:val="24"/>
        </w:rPr>
        <w:t>D.</w:t>
      </w:r>
      <w:r w:rsidR="001B2E5F">
        <w:rPr>
          <w:rFonts w:ascii="Arial" w:hAnsi="Arial" w:cs="Arial"/>
          <w:sz w:val="24"/>
          <w:szCs w:val="24"/>
        </w:rPr>
        <w:t xml:space="preserve"> (</w:t>
      </w:r>
      <w:r w:rsidRPr="00193CB3">
        <w:rPr>
          <w:rFonts w:ascii="Arial" w:hAnsi="Arial" w:cs="Arial"/>
          <w:sz w:val="24"/>
          <w:szCs w:val="24"/>
        </w:rPr>
        <w:t>2013</w:t>
      </w:r>
      <w:r w:rsidR="001B2E5F">
        <w:rPr>
          <w:rFonts w:ascii="Arial" w:hAnsi="Arial" w:cs="Arial"/>
          <w:sz w:val="24"/>
          <w:szCs w:val="24"/>
        </w:rPr>
        <w:t>)</w:t>
      </w:r>
      <w:r w:rsidRPr="00193CB3">
        <w:rPr>
          <w:rFonts w:ascii="Arial" w:hAnsi="Arial" w:cs="Arial"/>
          <w:sz w:val="24"/>
          <w:szCs w:val="24"/>
        </w:rPr>
        <w:t>.</w:t>
      </w:r>
      <w:r w:rsidRPr="00193CB3">
        <w:rPr>
          <w:rFonts w:ascii="Arial" w:hAnsi="Arial" w:cs="Arial"/>
          <w:spacing w:val="42"/>
          <w:sz w:val="24"/>
          <w:szCs w:val="24"/>
        </w:rPr>
        <w:t xml:space="preserve"> </w:t>
      </w:r>
      <w:r w:rsidRPr="00193CB3">
        <w:rPr>
          <w:rFonts w:ascii="Arial" w:hAnsi="Arial" w:cs="Arial"/>
          <w:sz w:val="24"/>
          <w:szCs w:val="24"/>
        </w:rPr>
        <w:t>Ravine</w:t>
      </w:r>
      <w:r w:rsidRPr="00193CB3">
        <w:rPr>
          <w:rFonts w:ascii="Arial" w:hAnsi="Arial" w:cs="Arial"/>
          <w:spacing w:val="42"/>
          <w:sz w:val="24"/>
          <w:szCs w:val="24"/>
        </w:rPr>
        <w:t xml:space="preserve"> </w:t>
      </w:r>
      <w:r w:rsidRPr="00193CB3">
        <w:rPr>
          <w:rFonts w:ascii="Arial" w:hAnsi="Arial" w:cs="Arial"/>
          <w:sz w:val="24"/>
          <w:szCs w:val="24"/>
        </w:rPr>
        <w:t>ecology:</w:t>
      </w:r>
      <w:r w:rsidRPr="00193CB3">
        <w:rPr>
          <w:rFonts w:ascii="Arial" w:hAnsi="Arial" w:cs="Arial"/>
          <w:spacing w:val="43"/>
          <w:sz w:val="24"/>
          <w:szCs w:val="24"/>
        </w:rPr>
        <w:t xml:space="preserve"> </w:t>
      </w:r>
      <w:r w:rsidRPr="00193CB3">
        <w:rPr>
          <w:rFonts w:ascii="Arial" w:hAnsi="Arial" w:cs="Arial"/>
          <w:sz w:val="24"/>
          <w:szCs w:val="24"/>
        </w:rPr>
        <w:t>Waste</w:t>
      </w:r>
      <w:r w:rsidRPr="00193CB3">
        <w:rPr>
          <w:rFonts w:ascii="Arial" w:hAnsi="Arial" w:cs="Arial"/>
          <w:spacing w:val="42"/>
          <w:sz w:val="24"/>
          <w:szCs w:val="24"/>
        </w:rPr>
        <w:t xml:space="preserve"> </w:t>
      </w:r>
      <w:r w:rsidRPr="00193CB3">
        <w:rPr>
          <w:rFonts w:ascii="Arial" w:hAnsi="Arial" w:cs="Arial"/>
          <w:sz w:val="24"/>
          <w:szCs w:val="24"/>
        </w:rPr>
        <w:t>to</w:t>
      </w:r>
      <w:r w:rsidRPr="00193CB3">
        <w:rPr>
          <w:rFonts w:ascii="Arial" w:hAnsi="Arial" w:cs="Arial"/>
          <w:spacing w:val="42"/>
          <w:sz w:val="24"/>
          <w:szCs w:val="24"/>
        </w:rPr>
        <w:t xml:space="preserve"> </w:t>
      </w:r>
      <w:r w:rsidRPr="00193CB3">
        <w:rPr>
          <w:rFonts w:ascii="Arial" w:hAnsi="Arial" w:cs="Arial"/>
          <w:sz w:val="24"/>
          <w:szCs w:val="24"/>
        </w:rPr>
        <w:t>Wealth.</w:t>
      </w:r>
      <w:r w:rsidRPr="00193CB3">
        <w:rPr>
          <w:rFonts w:ascii="Arial" w:hAnsi="Arial" w:cs="Arial"/>
          <w:spacing w:val="42"/>
          <w:sz w:val="24"/>
          <w:szCs w:val="24"/>
        </w:rPr>
        <w:t xml:space="preserve"> </w:t>
      </w:r>
      <w:hyperlink r:id="rId31">
        <w:r w:rsidRPr="00193CB3">
          <w:rPr>
            <w:rFonts w:ascii="Arial" w:hAnsi="Arial" w:cs="Arial"/>
            <w:i/>
            <w:sz w:val="24"/>
            <w:szCs w:val="24"/>
          </w:rPr>
          <w:t>Saevus</w:t>
        </w:r>
      </w:hyperlink>
      <w:r w:rsidRPr="00193CB3">
        <w:rPr>
          <w:rFonts w:ascii="Arial" w:hAnsi="Arial" w:cs="Arial"/>
          <w:i/>
          <w:sz w:val="24"/>
          <w:szCs w:val="24"/>
        </w:rPr>
        <w:t xml:space="preserve"> </w:t>
      </w:r>
      <w:hyperlink r:id="rId32">
        <w:r w:rsidRPr="00193CB3">
          <w:rPr>
            <w:rFonts w:ascii="Arial" w:hAnsi="Arial" w:cs="Arial"/>
            <w:i/>
            <w:sz w:val="24"/>
            <w:szCs w:val="24"/>
          </w:rPr>
          <w:t>Magazine</w:t>
        </w:r>
        <w:r w:rsidRPr="00193CB3">
          <w:rPr>
            <w:rFonts w:ascii="Arial" w:hAnsi="Arial" w:cs="Arial"/>
            <w:sz w:val="24"/>
            <w:szCs w:val="24"/>
          </w:rPr>
          <w:t xml:space="preserve">, </w:t>
        </w:r>
      </w:hyperlink>
      <w:r w:rsidRPr="00193CB3">
        <w:rPr>
          <w:rFonts w:ascii="Arial" w:hAnsi="Arial" w:cs="Arial"/>
          <w:sz w:val="24"/>
          <w:szCs w:val="24"/>
        </w:rPr>
        <w:t>Sep-Oct 2013 Issue</w:t>
      </w:r>
      <w:r w:rsidR="00D42568">
        <w:rPr>
          <w:rFonts w:ascii="Arial" w:hAnsi="Arial" w:cs="Arial"/>
          <w:sz w:val="24"/>
          <w:szCs w:val="24"/>
        </w:rPr>
        <w:t>.</w:t>
      </w:r>
    </w:p>
    <w:p w14:paraId="212A33A4" w14:textId="04DCF61A" w:rsidR="00EC7FD5" w:rsidRPr="00193CB3" w:rsidRDefault="00EC7FD5" w:rsidP="00193CB3">
      <w:pPr>
        <w:spacing w:after="160" w:line="22" w:lineRule="atLeast"/>
        <w:rPr>
          <w:rFonts w:ascii="Arial" w:hAnsi="Arial" w:cs="Arial"/>
          <w:w w:val="105"/>
          <w:sz w:val="24"/>
          <w:szCs w:val="24"/>
          <w:lang w:val="en-GB"/>
        </w:rPr>
      </w:pPr>
      <w:r w:rsidRPr="00193CB3">
        <w:rPr>
          <w:rFonts w:ascii="Arial" w:hAnsi="Arial" w:cs="Arial"/>
          <w:w w:val="105"/>
          <w:sz w:val="24"/>
          <w:szCs w:val="24"/>
          <w:lang w:val="en-GB"/>
        </w:rPr>
        <w:t>Khanna, C., Singh, R., David, A., Edgaonkar, A., Negandhi, D., Verma, M., Costanza, R.</w:t>
      </w:r>
      <w:r w:rsidR="00683788" w:rsidRPr="00193CB3">
        <w:rPr>
          <w:rFonts w:ascii="Arial" w:hAnsi="Arial" w:cs="Arial"/>
          <w:w w:val="105"/>
          <w:sz w:val="24"/>
          <w:szCs w:val="24"/>
          <w:lang w:val="en-GB"/>
        </w:rPr>
        <w:t xml:space="preserve"> and </w:t>
      </w:r>
      <w:r w:rsidRPr="00193CB3">
        <w:rPr>
          <w:rFonts w:ascii="Arial" w:hAnsi="Arial" w:cs="Arial"/>
          <w:w w:val="105"/>
          <w:sz w:val="24"/>
          <w:szCs w:val="24"/>
          <w:lang w:val="en-GB"/>
        </w:rPr>
        <w:t>Kadekodi, G.</w:t>
      </w:r>
      <w:r w:rsidR="00683788" w:rsidRPr="00193CB3">
        <w:rPr>
          <w:rFonts w:ascii="Arial" w:hAnsi="Arial" w:cs="Arial"/>
          <w:w w:val="105"/>
          <w:sz w:val="24"/>
          <w:szCs w:val="24"/>
          <w:lang w:val="en-GB"/>
        </w:rPr>
        <w:t xml:space="preserve"> (</w:t>
      </w:r>
      <w:r w:rsidRPr="00193CB3">
        <w:rPr>
          <w:rFonts w:ascii="Arial" w:hAnsi="Arial" w:cs="Arial"/>
          <w:w w:val="105"/>
          <w:sz w:val="24"/>
          <w:szCs w:val="24"/>
          <w:lang w:val="en-GB"/>
        </w:rPr>
        <w:t>2015</w:t>
      </w:r>
      <w:r w:rsidR="00683788" w:rsidRPr="00193CB3">
        <w:rPr>
          <w:rFonts w:ascii="Arial" w:hAnsi="Arial" w:cs="Arial"/>
          <w:w w:val="105"/>
          <w:sz w:val="24"/>
          <w:szCs w:val="24"/>
          <w:lang w:val="en-GB"/>
        </w:rPr>
        <w:t>)</w:t>
      </w:r>
      <w:r w:rsidRPr="00193CB3">
        <w:rPr>
          <w:rFonts w:ascii="Arial" w:hAnsi="Arial" w:cs="Arial"/>
          <w:w w:val="105"/>
          <w:sz w:val="24"/>
          <w:szCs w:val="24"/>
          <w:lang w:val="en-GB"/>
        </w:rPr>
        <w:t xml:space="preserve">. </w:t>
      </w:r>
      <w:r w:rsidRPr="00193CB3">
        <w:rPr>
          <w:rFonts w:ascii="Arial" w:hAnsi="Arial" w:cs="Arial"/>
          <w:i/>
          <w:w w:val="105"/>
          <w:sz w:val="24"/>
          <w:szCs w:val="24"/>
          <w:lang w:val="en-GB"/>
        </w:rPr>
        <w:t>Economic valuation of tiger reserves in India: a value+ approach</w:t>
      </w:r>
      <w:r w:rsidRPr="00193CB3">
        <w:rPr>
          <w:rFonts w:ascii="Arial" w:hAnsi="Arial" w:cs="Arial"/>
          <w:w w:val="105"/>
          <w:sz w:val="24"/>
          <w:szCs w:val="24"/>
          <w:lang w:val="en-GB"/>
        </w:rPr>
        <w:t>. Indian Institute of Forest Research, Bhopal.</w:t>
      </w:r>
    </w:p>
    <w:p w14:paraId="249049A7" w14:textId="4D66F5A0" w:rsidR="00EC7FD5" w:rsidRPr="00193CB3" w:rsidRDefault="00EC7FD5" w:rsidP="00193CB3">
      <w:pPr>
        <w:spacing w:after="160" w:line="22" w:lineRule="atLeast"/>
        <w:rPr>
          <w:rFonts w:ascii="Arial" w:hAnsi="Arial" w:cs="Arial"/>
          <w:w w:val="105"/>
          <w:sz w:val="24"/>
          <w:szCs w:val="24"/>
          <w:lang w:val="en-GB"/>
        </w:rPr>
      </w:pPr>
      <w:r w:rsidRPr="00193CB3">
        <w:rPr>
          <w:rFonts w:ascii="Arial" w:hAnsi="Arial" w:cs="Arial"/>
          <w:w w:val="105"/>
          <w:sz w:val="24"/>
          <w:szCs w:val="24"/>
          <w:lang w:val="en-GB"/>
        </w:rPr>
        <w:t xml:space="preserve">Kothari, A., Vania, </w:t>
      </w:r>
      <w:r w:rsidR="001072CD" w:rsidRPr="00193CB3">
        <w:rPr>
          <w:rFonts w:ascii="Arial" w:hAnsi="Arial" w:cs="Arial"/>
          <w:w w:val="105"/>
          <w:sz w:val="24"/>
          <w:szCs w:val="24"/>
          <w:lang w:val="en-GB"/>
        </w:rPr>
        <w:t xml:space="preserve">F., </w:t>
      </w:r>
      <w:r w:rsidRPr="00193CB3">
        <w:rPr>
          <w:rFonts w:ascii="Arial" w:hAnsi="Arial" w:cs="Arial"/>
          <w:w w:val="105"/>
          <w:sz w:val="24"/>
          <w:szCs w:val="24"/>
          <w:lang w:val="en-GB"/>
        </w:rPr>
        <w:t xml:space="preserve">Das, </w:t>
      </w:r>
      <w:r w:rsidR="001072CD" w:rsidRPr="00193CB3">
        <w:rPr>
          <w:rFonts w:ascii="Arial" w:hAnsi="Arial" w:cs="Arial"/>
          <w:w w:val="105"/>
          <w:sz w:val="24"/>
          <w:szCs w:val="24"/>
          <w:lang w:val="en-GB"/>
        </w:rPr>
        <w:t xml:space="preserve">P., </w:t>
      </w:r>
      <w:r w:rsidRPr="00193CB3">
        <w:rPr>
          <w:rFonts w:ascii="Arial" w:hAnsi="Arial" w:cs="Arial"/>
          <w:w w:val="105"/>
          <w:sz w:val="24"/>
          <w:szCs w:val="24"/>
          <w:lang w:val="en-GB"/>
        </w:rPr>
        <w:t xml:space="preserve">Christopher, </w:t>
      </w:r>
      <w:r w:rsidR="001072CD" w:rsidRPr="00193CB3">
        <w:rPr>
          <w:rFonts w:ascii="Arial" w:hAnsi="Arial" w:cs="Arial"/>
          <w:w w:val="105"/>
          <w:sz w:val="24"/>
          <w:szCs w:val="24"/>
          <w:lang w:val="en-GB"/>
        </w:rPr>
        <w:t>K.</w:t>
      </w:r>
      <w:r w:rsidR="00683788" w:rsidRPr="00193CB3">
        <w:rPr>
          <w:rFonts w:ascii="Arial" w:hAnsi="Arial" w:cs="Arial"/>
          <w:w w:val="105"/>
          <w:sz w:val="24"/>
          <w:szCs w:val="24"/>
          <w:lang w:val="en-GB"/>
        </w:rPr>
        <w:t xml:space="preserve"> and </w:t>
      </w:r>
      <w:r w:rsidRPr="00193CB3">
        <w:rPr>
          <w:rFonts w:ascii="Arial" w:hAnsi="Arial" w:cs="Arial"/>
          <w:w w:val="105"/>
          <w:sz w:val="24"/>
          <w:szCs w:val="24"/>
          <w:lang w:val="en-GB"/>
        </w:rPr>
        <w:t>Jha</w:t>
      </w:r>
      <w:r w:rsidR="001072CD" w:rsidRPr="00193CB3">
        <w:rPr>
          <w:rFonts w:ascii="Arial" w:hAnsi="Arial" w:cs="Arial"/>
          <w:w w:val="105"/>
          <w:sz w:val="24"/>
          <w:szCs w:val="24"/>
          <w:lang w:val="en-GB"/>
        </w:rPr>
        <w:t>, S.</w:t>
      </w:r>
      <w:r w:rsidR="00DC2AB7" w:rsidRPr="00193CB3">
        <w:rPr>
          <w:rFonts w:ascii="Arial" w:hAnsi="Arial" w:cs="Arial"/>
          <w:w w:val="105"/>
          <w:sz w:val="24"/>
          <w:szCs w:val="24"/>
          <w:lang w:val="en-GB"/>
        </w:rPr>
        <w:t xml:space="preserve"> (eds).</w:t>
      </w:r>
      <w:r w:rsidR="00683788" w:rsidRPr="00193CB3">
        <w:rPr>
          <w:rFonts w:ascii="Arial" w:hAnsi="Arial" w:cs="Arial"/>
          <w:w w:val="105"/>
          <w:sz w:val="24"/>
          <w:szCs w:val="24"/>
          <w:lang w:val="en-GB"/>
        </w:rPr>
        <w:t xml:space="preserve"> (</w:t>
      </w:r>
      <w:r w:rsidRPr="00193CB3">
        <w:rPr>
          <w:rFonts w:ascii="Arial" w:hAnsi="Arial" w:cs="Arial"/>
          <w:w w:val="105"/>
          <w:sz w:val="24"/>
          <w:szCs w:val="24"/>
          <w:lang w:val="en-GB"/>
        </w:rPr>
        <w:t>1997</w:t>
      </w:r>
      <w:r w:rsidR="00683788" w:rsidRPr="00193CB3">
        <w:rPr>
          <w:rFonts w:ascii="Arial" w:hAnsi="Arial" w:cs="Arial"/>
          <w:w w:val="105"/>
          <w:sz w:val="24"/>
          <w:szCs w:val="24"/>
          <w:lang w:val="en-GB"/>
        </w:rPr>
        <w:t>)</w:t>
      </w:r>
      <w:r w:rsidRPr="00193CB3">
        <w:rPr>
          <w:rFonts w:ascii="Arial" w:hAnsi="Arial" w:cs="Arial"/>
          <w:w w:val="105"/>
          <w:sz w:val="24"/>
          <w:szCs w:val="24"/>
          <w:lang w:val="en-GB"/>
        </w:rPr>
        <w:t xml:space="preserve">. </w:t>
      </w:r>
      <w:r w:rsidRPr="00193CB3">
        <w:rPr>
          <w:rFonts w:ascii="Arial" w:hAnsi="Arial" w:cs="Arial"/>
          <w:i/>
          <w:w w:val="105"/>
          <w:sz w:val="24"/>
          <w:szCs w:val="24"/>
          <w:lang w:val="en-GB"/>
        </w:rPr>
        <w:t>Building Bridges for Conservation: Towards Joint Management of Protected Areas in India</w:t>
      </w:r>
      <w:r w:rsidR="001072CD" w:rsidRPr="00193CB3">
        <w:rPr>
          <w:rFonts w:ascii="Arial" w:hAnsi="Arial" w:cs="Arial"/>
          <w:w w:val="105"/>
          <w:sz w:val="24"/>
          <w:szCs w:val="24"/>
          <w:lang w:val="en-GB"/>
        </w:rPr>
        <w:t>. Indian Institute of Public Administration (</w:t>
      </w:r>
      <w:r w:rsidRPr="00193CB3">
        <w:rPr>
          <w:rFonts w:ascii="Arial" w:hAnsi="Arial" w:cs="Arial"/>
          <w:w w:val="105"/>
          <w:sz w:val="24"/>
          <w:szCs w:val="24"/>
          <w:lang w:val="en-GB"/>
        </w:rPr>
        <w:t>IIPA</w:t>
      </w:r>
      <w:r w:rsidR="001072CD" w:rsidRPr="00193CB3">
        <w:rPr>
          <w:rFonts w:ascii="Arial" w:hAnsi="Arial" w:cs="Arial"/>
          <w:w w:val="105"/>
          <w:sz w:val="24"/>
          <w:szCs w:val="24"/>
          <w:lang w:val="en-GB"/>
        </w:rPr>
        <w:t>), Delhi</w:t>
      </w:r>
      <w:r w:rsidRPr="00193CB3">
        <w:rPr>
          <w:rFonts w:ascii="Arial" w:hAnsi="Arial" w:cs="Arial"/>
          <w:w w:val="105"/>
          <w:sz w:val="24"/>
          <w:szCs w:val="24"/>
          <w:lang w:val="en-GB"/>
        </w:rPr>
        <w:t>.</w:t>
      </w:r>
    </w:p>
    <w:p w14:paraId="49008185" w14:textId="26F7E2FE" w:rsidR="00EC7FD5" w:rsidRPr="00193CB3" w:rsidRDefault="00EC7FD5" w:rsidP="00193CB3">
      <w:pPr>
        <w:spacing w:after="160" w:line="22" w:lineRule="atLeast"/>
        <w:rPr>
          <w:rFonts w:ascii="Arial" w:hAnsi="Arial" w:cs="Arial"/>
          <w:w w:val="105"/>
          <w:sz w:val="24"/>
          <w:szCs w:val="24"/>
          <w:lang w:val="en-GB"/>
        </w:rPr>
      </w:pPr>
      <w:r w:rsidRPr="00193CB3">
        <w:rPr>
          <w:rFonts w:ascii="Arial" w:hAnsi="Arial" w:cs="Arial"/>
          <w:w w:val="105"/>
          <w:sz w:val="24"/>
          <w:szCs w:val="24"/>
          <w:lang w:val="en-GB"/>
        </w:rPr>
        <w:t>Lakerveld, R.P., Lele, S., Crane, T.A., Fortuin, K.P.J.</w:t>
      </w:r>
      <w:r w:rsidR="00683788" w:rsidRPr="00193CB3">
        <w:rPr>
          <w:rFonts w:ascii="Arial" w:hAnsi="Arial" w:cs="Arial"/>
          <w:w w:val="105"/>
          <w:sz w:val="24"/>
          <w:szCs w:val="24"/>
          <w:lang w:val="en-GB"/>
        </w:rPr>
        <w:t xml:space="preserve"> and </w:t>
      </w:r>
      <w:r w:rsidRPr="00193CB3">
        <w:rPr>
          <w:rFonts w:ascii="Arial" w:hAnsi="Arial" w:cs="Arial"/>
          <w:w w:val="105"/>
          <w:sz w:val="24"/>
          <w:szCs w:val="24"/>
          <w:lang w:val="en-GB"/>
        </w:rPr>
        <w:t>Springate-Baginski, O.</w:t>
      </w:r>
      <w:r w:rsidR="00683788" w:rsidRPr="00193CB3">
        <w:rPr>
          <w:rFonts w:ascii="Arial" w:hAnsi="Arial" w:cs="Arial"/>
          <w:w w:val="105"/>
          <w:sz w:val="24"/>
          <w:szCs w:val="24"/>
          <w:lang w:val="en-GB"/>
        </w:rPr>
        <w:t xml:space="preserve"> (</w:t>
      </w:r>
      <w:r w:rsidRPr="00193CB3">
        <w:rPr>
          <w:rFonts w:ascii="Arial" w:hAnsi="Arial" w:cs="Arial"/>
          <w:w w:val="105"/>
          <w:sz w:val="24"/>
          <w:szCs w:val="24"/>
          <w:lang w:val="en-GB"/>
        </w:rPr>
        <w:t>2015</w:t>
      </w:r>
      <w:r w:rsidR="00683788" w:rsidRPr="00193CB3">
        <w:rPr>
          <w:rFonts w:ascii="Arial" w:hAnsi="Arial" w:cs="Arial"/>
          <w:w w:val="105"/>
          <w:sz w:val="24"/>
          <w:szCs w:val="24"/>
          <w:lang w:val="en-GB"/>
        </w:rPr>
        <w:t>)</w:t>
      </w:r>
      <w:r w:rsidRPr="00193CB3">
        <w:rPr>
          <w:rFonts w:ascii="Arial" w:hAnsi="Arial" w:cs="Arial"/>
          <w:w w:val="105"/>
          <w:sz w:val="24"/>
          <w:szCs w:val="24"/>
          <w:lang w:val="en-GB"/>
        </w:rPr>
        <w:t xml:space="preserve">. The social distribution of provisioning forest ecosystem services: Evidence and insights from Odisha, India. </w:t>
      </w:r>
      <w:r w:rsidRPr="00193CB3">
        <w:rPr>
          <w:rFonts w:ascii="Arial" w:hAnsi="Arial" w:cs="Arial"/>
          <w:i/>
          <w:w w:val="105"/>
          <w:sz w:val="24"/>
          <w:szCs w:val="24"/>
          <w:lang w:val="en-GB"/>
        </w:rPr>
        <w:t>Ecosystem Services</w:t>
      </w:r>
      <w:r w:rsidR="009B000F" w:rsidRPr="00193CB3">
        <w:rPr>
          <w:rFonts w:ascii="Arial" w:hAnsi="Arial" w:cs="Arial"/>
          <w:w w:val="105"/>
          <w:sz w:val="24"/>
          <w:szCs w:val="24"/>
          <w:lang w:val="en-GB"/>
        </w:rPr>
        <w:t>,</w:t>
      </w:r>
      <w:r w:rsidRPr="00193CB3">
        <w:rPr>
          <w:rFonts w:ascii="Arial" w:hAnsi="Arial" w:cs="Arial"/>
          <w:w w:val="105"/>
          <w:sz w:val="24"/>
          <w:szCs w:val="24"/>
          <w:lang w:val="en-GB"/>
        </w:rPr>
        <w:t xml:space="preserve"> 14</w:t>
      </w:r>
      <w:r w:rsidR="009B000F" w:rsidRPr="00193CB3">
        <w:rPr>
          <w:rFonts w:ascii="Arial" w:hAnsi="Arial" w:cs="Arial"/>
          <w:w w:val="105"/>
          <w:sz w:val="24"/>
          <w:szCs w:val="24"/>
          <w:lang w:val="en-GB"/>
        </w:rPr>
        <w:t>,</w:t>
      </w:r>
      <w:r w:rsidRPr="00193CB3">
        <w:rPr>
          <w:rFonts w:ascii="Arial" w:hAnsi="Arial" w:cs="Arial"/>
          <w:w w:val="105"/>
          <w:sz w:val="24"/>
          <w:szCs w:val="24"/>
          <w:lang w:val="en-GB"/>
        </w:rPr>
        <w:t xml:space="preserve"> pp.56-66.</w:t>
      </w:r>
      <w:r w:rsidR="009B000F" w:rsidRPr="00193CB3">
        <w:rPr>
          <w:rFonts w:ascii="Arial" w:hAnsi="Arial" w:cs="Arial"/>
          <w:w w:val="105"/>
          <w:sz w:val="24"/>
          <w:szCs w:val="24"/>
          <w:lang w:val="en-GB"/>
        </w:rPr>
        <w:t xml:space="preserve"> DOI: </w:t>
      </w:r>
      <w:hyperlink r:id="rId33" w:history="1">
        <w:r w:rsidR="009B000F" w:rsidRPr="00193CB3">
          <w:rPr>
            <w:rStyle w:val="Hyperlink"/>
            <w:rFonts w:ascii="Arial" w:hAnsi="Arial" w:cs="Arial"/>
            <w:w w:val="105"/>
            <w:sz w:val="24"/>
            <w:szCs w:val="24"/>
            <w:lang w:val="en-GB"/>
          </w:rPr>
          <w:t>https://doi.org/10.1016/j.ecoser.2015.04.001</w:t>
        </w:r>
      </w:hyperlink>
      <w:r w:rsidR="009B000F" w:rsidRPr="00193CB3">
        <w:rPr>
          <w:rFonts w:ascii="Arial" w:hAnsi="Arial" w:cs="Arial"/>
          <w:w w:val="105"/>
          <w:sz w:val="24"/>
          <w:szCs w:val="24"/>
          <w:lang w:val="en-GB"/>
        </w:rPr>
        <w:t>.</w:t>
      </w:r>
    </w:p>
    <w:p w14:paraId="43480176" w14:textId="1421C703" w:rsidR="00EC7FD5" w:rsidRDefault="00EC7FD5" w:rsidP="00193CB3">
      <w:pPr>
        <w:spacing w:after="160" w:line="22" w:lineRule="atLeast"/>
        <w:rPr>
          <w:rFonts w:ascii="Arial" w:hAnsi="Arial" w:cs="Arial"/>
          <w:w w:val="105"/>
          <w:sz w:val="24"/>
          <w:szCs w:val="24"/>
          <w:lang w:val="en-GB"/>
        </w:rPr>
      </w:pPr>
      <w:r w:rsidRPr="00193CB3">
        <w:rPr>
          <w:rFonts w:ascii="Arial" w:hAnsi="Arial" w:cs="Arial"/>
          <w:w w:val="105"/>
          <w:sz w:val="24"/>
          <w:szCs w:val="24"/>
          <w:lang w:val="en-GB"/>
        </w:rPr>
        <w:t>Lele, S., Springate-Baginski, O., Lakerveld, R., Deb, D.</w:t>
      </w:r>
      <w:r w:rsidR="009B000F" w:rsidRPr="00193CB3">
        <w:rPr>
          <w:rFonts w:ascii="Arial" w:hAnsi="Arial" w:cs="Arial"/>
          <w:w w:val="105"/>
          <w:sz w:val="24"/>
          <w:szCs w:val="24"/>
          <w:lang w:val="en-GB"/>
        </w:rPr>
        <w:t xml:space="preserve"> and </w:t>
      </w:r>
      <w:r w:rsidRPr="00193CB3">
        <w:rPr>
          <w:rFonts w:ascii="Arial" w:hAnsi="Arial" w:cs="Arial"/>
          <w:w w:val="105"/>
          <w:sz w:val="24"/>
          <w:szCs w:val="24"/>
          <w:lang w:val="en-GB"/>
        </w:rPr>
        <w:t>Dash, P.</w:t>
      </w:r>
      <w:r w:rsidR="00723BD2" w:rsidRPr="00193CB3">
        <w:rPr>
          <w:rFonts w:ascii="Arial" w:hAnsi="Arial" w:cs="Arial"/>
          <w:w w:val="105"/>
          <w:sz w:val="24"/>
          <w:szCs w:val="24"/>
          <w:lang w:val="en-GB"/>
        </w:rPr>
        <w:t xml:space="preserve"> (</w:t>
      </w:r>
      <w:r w:rsidRPr="00193CB3">
        <w:rPr>
          <w:rFonts w:ascii="Arial" w:hAnsi="Arial" w:cs="Arial"/>
          <w:w w:val="105"/>
          <w:sz w:val="24"/>
          <w:szCs w:val="24"/>
          <w:lang w:val="en-GB"/>
        </w:rPr>
        <w:t>2013</w:t>
      </w:r>
      <w:r w:rsidR="00723BD2" w:rsidRPr="00193CB3">
        <w:rPr>
          <w:rFonts w:ascii="Arial" w:hAnsi="Arial" w:cs="Arial"/>
          <w:w w:val="105"/>
          <w:sz w:val="24"/>
          <w:szCs w:val="24"/>
          <w:lang w:val="en-GB"/>
        </w:rPr>
        <w:t>)</w:t>
      </w:r>
      <w:r w:rsidRPr="00193CB3">
        <w:rPr>
          <w:rFonts w:ascii="Arial" w:hAnsi="Arial" w:cs="Arial"/>
          <w:w w:val="105"/>
          <w:sz w:val="24"/>
          <w:szCs w:val="24"/>
          <w:lang w:val="en-GB"/>
        </w:rPr>
        <w:t xml:space="preserve">. Ecosystem services: origins, contributions, pitfalls, and alternatives. </w:t>
      </w:r>
      <w:r w:rsidRPr="00193CB3">
        <w:rPr>
          <w:rFonts w:ascii="Arial" w:hAnsi="Arial" w:cs="Arial"/>
          <w:i/>
          <w:w w:val="105"/>
          <w:sz w:val="24"/>
          <w:szCs w:val="24"/>
          <w:lang w:val="en-GB"/>
        </w:rPr>
        <w:t>Conservation and Society</w:t>
      </w:r>
      <w:r w:rsidR="00723BD2" w:rsidRPr="00193CB3">
        <w:rPr>
          <w:rFonts w:ascii="Arial" w:hAnsi="Arial" w:cs="Arial"/>
          <w:w w:val="105"/>
          <w:sz w:val="24"/>
          <w:szCs w:val="24"/>
          <w:lang w:val="en-GB"/>
        </w:rPr>
        <w:t>,</w:t>
      </w:r>
      <w:r w:rsidRPr="00193CB3">
        <w:rPr>
          <w:rFonts w:ascii="Arial" w:hAnsi="Arial" w:cs="Arial"/>
          <w:w w:val="105"/>
          <w:sz w:val="24"/>
          <w:szCs w:val="24"/>
          <w:lang w:val="en-GB"/>
        </w:rPr>
        <w:t xml:space="preserve"> 11(4), </w:t>
      </w:r>
      <w:r w:rsidR="00723BD2" w:rsidRPr="00193CB3">
        <w:rPr>
          <w:rFonts w:ascii="Arial" w:hAnsi="Arial" w:cs="Arial"/>
          <w:w w:val="105"/>
          <w:sz w:val="24"/>
          <w:szCs w:val="24"/>
          <w:lang w:val="en-GB"/>
        </w:rPr>
        <w:t>pp.</w:t>
      </w:r>
      <w:r w:rsidRPr="00193CB3">
        <w:rPr>
          <w:rFonts w:ascii="Arial" w:hAnsi="Arial" w:cs="Arial"/>
          <w:w w:val="105"/>
          <w:sz w:val="24"/>
          <w:szCs w:val="24"/>
          <w:lang w:val="en-GB"/>
        </w:rPr>
        <w:t>343</w:t>
      </w:r>
      <w:r w:rsidR="00723BD2" w:rsidRPr="00193CB3">
        <w:rPr>
          <w:rFonts w:ascii="Arial" w:hAnsi="Arial" w:cs="Arial"/>
          <w:w w:val="105"/>
          <w:sz w:val="24"/>
          <w:szCs w:val="24"/>
          <w:lang w:val="en-GB"/>
        </w:rPr>
        <w:t>-358</w:t>
      </w:r>
      <w:r w:rsidRPr="00193CB3">
        <w:rPr>
          <w:rFonts w:ascii="Arial" w:hAnsi="Arial" w:cs="Arial"/>
          <w:w w:val="105"/>
          <w:sz w:val="24"/>
          <w:szCs w:val="24"/>
          <w:lang w:val="en-GB"/>
        </w:rPr>
        <w:t>.</w:t>
      </w:r>
      <w:r w:rsidR="00723BD2" w:rsidRPr="00193CB3">
        <w:rPr>
          <w:rFonts w:ascii="Arial" w:hAnsi="Arial" w:cs="Arial"/>
          <w:w w:val="105"/>
          <w:sz w:val="24"/>
          <w:szCs w:val="24"/>
          <w:lang w:val="en-GB"/>
        </w:rPr>
        <w:t xml:space="preserve"> DOI: </w:t>
      </w:r>
      <w:hyperlink r:id="rId34" w:history="1">
        <w:r w:rsidR="00723BD2" w:rsidRPr="00193CB3">
          <w:rPr>
            <w:rStyle w:val="Hyperlink"/>
            <w:rFonts w:ascii="Arial" w:hAnsi="Arial" w:cs="Arial"/>
            <w:w w:val="105"/>
            <w:sz w:val="24"/>
            <w:szCs w:val="24"/>
            <w:lang w:val="en-GB"/>
          </w:rPr>
          <w:t>https://doi.org/10.4103/0972-4923.125752</w:t>
        </w:r>
      </w:hyperlink>
      <w:r w:rsidR="00723BD2" w:rsidRPr="00193CB3">
        <w:rPr>
          <w:rFonts w:ascii="Arial" w:hAnsi="Arial" w:cs="Arial"/>
          <w:w w:val="105"/>
          <w:sz w:val="24"/>
          <w:szCs w:val="24"/>
          <w:lang w:val="en-GB"/>
        </w:rPr>
        <w:t>.</w:t>
      </w:r>
    </w:p>
    <w:p w14:paraId="6EDC8D83" w14:textId="537F058E" w:rsidR="00681A4A" w:rsidRDefault="00681A4A" w:rsidP="00681A4A">
      <w:pPr>
        <w:spacing w:after="160" w:line="22" w:lineRule="atLeast"/>
        <w:rPr>
          <w:rFonts w:ascii="Arial" w:hAnsi="Arial" w:cs="Arial"/>
          <w:w w:val="105"/>
          <w:sz w:val="24"/>
          <w:szCs w:val="24"/>
          <w:lang w:val="en-GB"/>
        </w:rPr>
      </w:pPr>
      <w:r w:rsidRPr="00681A4A">
        <w:rPr>
          <w:rFonts w:ascii="Arial" w:hAnsi="Arial" w:cs="Arial"/>
          <w:w w:val="105"/>
          <w:sz w:val="24"/>
          <w:szCs w:val="24"/>
          <w:lang w:val="en-GB"/>
        </w:rPr>
        <w:t xml:space="preserve">Li, </w:t>
      </w:r>
      <w:r>
        <w:rPr>
          <w:rFonts w:ascii="Arial" w:hAnsi="Arial" w:cs="Arial"/>
          <w:w w:val="105"/>
          <w:sz w:val="24"/>
          <w:szCs w:val="24"/>
          <w:lang w:val="en-GB"/>
        </w:rPr>
        <w:t xml:space="preserve">S., </w:t>
      </w:r>
      <w:r w:rsidRPr="00681A4A">
        <w:rPr>
          <w:rFonts w:ascii="Arial" w:hAnsi="Arial" w:cs="Arial"/>
          <w:w w:val="105"/>
          <w:sz w:val="24"/>
          <w:szCs w:val="24"/>
          <w:lang w:val="en-GB"/>
        </w:rPr>
        <w:t xml:space="preserve">Zhang, </w:t>
      </w:r>
      <w:r>
        <w:rPr>
          <w:rFonts w:ascii="Arial" w:hAnsi="Arial" w:cs="Arial"/>
          <w:w w:val="105"/>
          <w:sz w:val="24"/>
          <w:szCs w:val="24"/>
          <w:lang w:val="en-GB"/>
        </w:rPr>
        <w:t xml:space="preserve">H., </w:t>
      </w:r>
      <w:r w:rsidRPr="00681A4A">
        <w:rPr>
          <w:rFonts w:ascii="Arial" w:hAnsi="Arial" w:cs="Arial"/>
          <w:w w:val="105"/>
          <w:sz w:val="24"/>
          <w:szCs w:val="24"/>
          <w:lang w:val="en-GB"/>
        </w:rPr>
        <w:t xml:space="preserve">Zhou, </w:t>
      </w:r>
      <w:r>
        <w:rPr>
          <w:rFonts w:ascii="Arial" w:hAnsi="Arial" w:cs="Arial"/>
          <w:w w:val="105"/>
          <w:sz w:val="24"/>
          <w:szCs w:val="24"/>
          <w:lang w:val="en-GB"/>
        </w:rPr>
        <w:t xml:space="preserve">X., </w:t>
      </w:r>
      <w:r w:rsidRPr="00681A4A">
        <w:rPr>
          <w:rFonts w:ascii="Arial" w:hAnsi="Arial" w:cs="Arial"/>
          <w:w w:val="105"/>
          <w:sz w:val="24"/>
          <w:szCs w:val="24"/>
          <w:lang w:val="en-GB"/>
        </w:rPr>
        <w:t xml:space="preserve">Yu, </w:t>
      </w:r>
      <w:r>
        <w:rPr>
          <w:rFonts w:ascii="Arial" w:hAnsi="Arial" w:cs="Arial"/>
          <w:w w:val="105"/>
          <w:sz w:val="24"/>
          <w:szCs w:val="24"/>
          <w:lang w:val="en-GB"/>
        </w:rPr>
        <w:t xml:space="preserve">H. and </w:t>
      </w:r>
      <w:r w:rsidRPr="00681A4A">
        <w:rPr>
          <w:rFonts w:ascii="Arial" w:hAnsi="Arial" w:cs="Arial"/>
          <w:w w:val="105"/>
          <w:sz w:val="24"/>
          <w:szCs w:val="24"/>
          <w:lang w:val="en-GB"/>
        </w:rPr>
        <w:t>Li,</w:t>
      </w:r>
      <w:r>
        <w:rPr>
          <w:rFonts w:ascii="Arial" w:hAnsi="Arial" w:cs="Arial"/>
          <w:w w:val="105"/>
          <w:sz w:val="24"/>
          <w:szCs w:val="24"/>
          <w:lang w:val="en-GB"/>
        </w:rPr>
        <w:t xml:space="preserve"> W. (2020). </w:t>
      </w:r>
      <w:r w:rsidRPr="00681A4A">
        <w:rPr>
          <w:rFonts w:ascii="Arial" w:hAnsi="Arial" w:cs="Arial"/>
          <w:w w:val="105"/>
          <w:sz w:val="24"/>
          <w:szCs w:val="24"/>
          <w:lang w:val="en-GB"/>
        </w:rPr>
        <w:t>Enhancing protected areas for biodiversity and ecosystem services in the Qinghai–Tibet Plateau</w:t>
      </w:r>
      <w:r>
        <w:rPr>
          <w:rFonts w:ascii="Arial" w:hAnsi="Arial" w:cs="Arial"/>
          <w:w w:val="105"/>
          <w:sz w:val="24"/>
          <w:szCs w:val="24"/>
          <w:lang w:val="en-GB"/>
        </w:rPr>
        <w:t xml:space="preserve">. </w:t>
      </w:r>
      <w:r w:rsidRPr="00681A4A">
        <w:rPr>
          <w:rFonts w:ascii="Arial" w:hAnsi="Arial" w:cs="Arial"/>
          <w:i/>
          <w:w w:val="105"/>
          <w:sz w:val="24"/>
          <w:szCs w:val="24"/>
          <w:lang w:val="en-GB"/>
        </w:rPr>
        <w:t>Ecosystem Services</w:t>
      </w:r>
      <w:r w:rsidRPr="00681A4A">
        <w:rPr>
          <w:rFonts w:ascii="Arial" w:hAnsi="Arial" w:cs="Arial"/>
          <w:w w:val="105"/>
          <w:sz w:val="24"/>
          <w:szCs w:val="24"/>
          <w:lang w:val="en-GB"/>
        </w:rPr>
        <w:t>, 43,</w:t>
      </w:r>
      <w:r>
        <w:rPr>
          <w:rFonts w:ascii="Arial" w:hAnsi="Arial" w:cs="Arial"/>
          <w:w w:val="105"/>
          <w:sz w:val="24"/>
          <w:szCs w:val="24"/>
          <w:lang w:val="en-GB"/>
        </w:rPr>
        <w:t xml:space="preserve"> </w:t>
      </w:r>
      <w:r w:rsidRPr="00681A4A">
        <w:rPr>
          <w:rFonts w:ascii="Arial" w:hAnsi="Arial" w:cs="Arial"/>
          <w:w w:val="105"/>
          <w:sz w:val="24"/>
          <w:szCs w:val="24"/>
          <w:lang w:val="en-GB"/>
        </w:rPr>
        <w:t>101090</w:t>
      </w:r>
      <w:r>
        <w:rPr>
          <w:rFonts w:ascii="Arial" w:hAnsi="Arial" w:cs="Arial"/>
          <w:w w:val="105"/>
          <w:sz w:val="24"/>
          <w:szCs w:val="24"/>
          <w:lang w:val="en-GB"/>
        </w:rPr>
        <w:t xml:space="preserve">. DOI: </w:t>
      </w:r>
      <w:hyperlink r:id="rId35" w:history="1">
        <w:r w:rsidRPr="00AF5FC4">
          <w:rPr>
            <w:rStyle w:val="Hyperlink"/>
            <w:rFonts w:ascii="Arial" w:hAnsi="Arial" w:cs="Arial"/>
            <w:w w:val="105"/>
            <w:sz w:val="24"/>
            <w:szCs w:val="24"/>
            <w:lang w:val="en-GB"/>
          </w:rPr>
          <w:t>https://doi.org/10.1016/j.ecoser.2020.101090</w:t>
        </w:r>
      </w:hyperlink>
      <w:r w:rsidRPr="00681A4A">
        <w:rPr>
          <w:rFonts w:ascii="Arial" w:hAnsi="Arial" w:cs="Arial"/>
          <w:w w:val="105"/>
          <w:sz w:val="24"/>
          <w:szCs w:val="24"/>
          <w:lang w:val="en-GB"/>
        </w:rPr>
        <w:t>.</w:t>
      </w:r>
    </w:p>
    <w:p w14:paraId="4B04FE90" w14:textId="5F0D964F" w:rsidR="00CE7826" w:rsidRDefault="00CE7826" w:rsidP="00CE7826">
      <w:pPr>
        <w:spacing w:after="160" w:line="22" w:lineRule="atLeast"/>
        <w:rPr>
          <w:rFonts w:ascii="Arial" w:hAnsi="Arial" w:cs="Arial"/>
          <w:w w:val="105"/>
          <w:sz w:val="24"/>
          <w:szCs w:val="24"/>
          <w:lang w:val="en-GB"/>
        </w:rPr>
      </w:pPr>
      <w:r w:rsidRPr="00CE7826">
        <w:rPr>
          <w:rFonts w:ascii="Arial" w:hAnsi="Arial" w:cs="Arial"/>
          <w:w w:val="105"/>
          <w:sz w:val="24"/>
          <w:szCs w:val="24"/>
          <w:lang w:val="en-GB"/>
        </w:rPr>
        <w:t xml:space="preserve">Martinez-Harms, </w:t>
      </w:r>
      <w:r>
        <w:rPr>
          <w:rFonts w:ascii="Arial" w:hAnsi="Arial" w:cs="Arial"/>
          <w:w w:val="105"/>
          <w:sz w:val="24"/>
          <w:szCs w:val="24"/>
          <w:lang w:val="en-GB"/>
        </w:rPr>
        <w:t xml:space="preserve">M.J., </w:t>
      </w:r>
      <w:r w:rsidRPr="00CE7826">
        <w:rPr>
          <w:rFonts w:ascii="Arial" w:hAnsi="Arial" w:cs="Arial"/>
          <w:w w:val="105"/>
          <w:sz w:val="24"/>
          <w:szCs w:val="24"/>
          <w:lang w:val="en-GB"/>
        </w:rPr>
        <w:t xml:space="preserve">Bryan, </w:t>
      </w:r>
      <w:r>
        <w:rPr>
          <w:rFonts w:ascii="Arial" w:hAnsi="Arial" w:cs="Arial"/>
          <w:w w:val="105"/>
          <w:sz w:val="24"/>
          <w:szCs w:val="24"/>
          <w:lang w:val="en-GB"/>
        </w:rPr>
        <w:t xml:space="preserve">B.A., </w:t>
      </w:r>
      <w:r w:rsidRPr="00CE7826">
        <w:rPr>
          <w:rFonts w:ascii="Arial" w:hAnsi="Arial" w:cs="Arial"/>
          <w:w w:val="105"/>
          <w:sz w:val="24"/>
          <w:szCs w:val="24"/>
          <w:lang w:val="en-GB"/>
        </w:rPr>
        <w:t xml:space="preserve">Wood, </w:t>
      </w:r>
      <w:r>
        <w:rPr>
          <w:rFonts w:ascii="Arial" w:hAnsi="Arial" w:cs="Arial"/>
          <w:w w:val="105"/>
          <w:sz w:val="24"/>
          <w:szCs w:val="24"/>
          <w:lang w:val="en-GB"/>
        </w:rPr>
        <w:t>S.</w:t>
      </w:r>
      <w:r w:rsidR="002605CE">
        <w:rPr>
          <w:rFonts w:ascii="Arial" w:hAnsi="Arial" w:cs="Arial"/>
          <w:w w:val="105"/>
          <w:sz w:val="24"/>
          <w:szCs w:val="24"/>
          <w:lang w:val="en-GB"/>
        </w:rPr>
        <w:t xml:space="preserve">A., </w:t>
      </w:r>
      <w:r w:rsidRPr="00CE7826">
        <w:rPr>
          <w:rFonts w:ascii="Arial" w:hAnsi="Arial" w:cs="Arial"/>
          <w:w w:val="105"/>
          <w:sz w:val="24"/>
          <w:szCs w:val="24"/>
          <w:lang w:val="en-GB"/>
        </w:rPr>
        <w:t xml:space="preserve">Fisher, </w:t>
      </w:r>
      <w:r w:rsidR="002605CE">
        <w:rPr>
          <w:rFonts w:ascii="Arial" w:hAnsi="Arial" w:cs="Arial"/>
          <w:w w:val="105"/>
          <w:sz w:val="24"/>
          <w:szCs w:val="24"/>
          <w:lang w:val="en-GB"/>
        </w:rPr>
        <w:t xml:space="preserve">D.M., </w:t>
      </w:r>
      <w:r w:rsidRPr="00CE7826">
        <w:rPr>
          <w:rFonts w:ascii="Arial" w:hAnsi="Arial" w:cs="Arial"/>
          <w:w w:val="105"/>
          <w:sz w:val="24"/>
          <w:szCs w:val="24"/>
          <w:lang w:val="en-GB"/>
        </w:rPr>
        <w:t xml:space="preserve">Law, </w:t>
      </w:r>
      <w:r w:rsidR="002605CE">
        <w:rPr>
          <w:rFonts w:ascii="Arial" w:hAnsi="Arial" w:cs="Arial"/>
          <w:w w:val="105"/>
          <w:sz w:val="24"/>
          <w:szCs w:val="24"/>
          <w:lang w:val="en-GB"/>
        </w:rPr>
        <w:t xml:space="preserve">E., </w:t>
      </w:r>
      <w:r w:rsidRPr="00CE7826">
        <w:rPr>
          <w:rFonts w:ascii="Arial" w:hAnsi="Arial" w:cs="Arial"/>
          <w:w w:val="105"/>
          <w:sz w:val="24"/>
          <w:szCs w:val="24"/>
          <w:lang w:val="en-GB"/>
        </w:rPr>
        <w:t xml:space="preserve">Rhodes, </w:t>
      </w:r>
      <w:r w:rsidR="002605CE">
        <w:rPr>
          <w:rFonts w:ascii="Arial" w:hAnsi="Arial" w:cs="Arial"/>
          <w:w w:val="105"/>
          <w:sz w:val="24"/>
          <w:szCs w:val="24"/>
          <w:lang w:val="en-GB"/>
        </w:rPr>
        <w:t xml:space="preserve">J.R., </w:t>
      </w:r>
      <w:r w:rsidRPr="00CE7826">
        <w:rPr>
          <w:rFonts w:ascii="Arial" w:hAnsi="Arial" w:cs="Arial"/>
          <w:w w:val="105"/>
          <w:sz w:val="24"/>
          <w:szCs w:val="24"/>
          <w:lang w:val="en-GB"/>
        </w:rPr>
        <w:t xml:space="preserve">Dobbs, </w:t>
      </w:r>
      <w:r w:rsidR="002605CE">
        <w:rPr>
          <w:rFonts w:ascii="Arial" w:hAnsi="Arial" w:cs="Arial"/>
          <w:w w:val="105"/>
          <w:sz w:val="24"/>
          <w:szCs w:val="24"/>
          <w:lang w:val="en-GB"/>
        </w:rPr>
        <w:t xml:space="preserve">C., </w:t>
      </w:r>
      <w:r w:rsidRPr="00CE7826">
        <w:rPr>
          <w:rFonts w:ascii="Arial" w:hAnsi="Arial" w:cs="Arial"/>
          <w:w w:val="105"/>
          <w:sz w:val="24"/>
          <w:szCs w:val="24"/>
          <w:lang w:val="en-GB"/>
        </w:rPr>
        <w:t xml:space="preserve">Biggs, </w:t>
      </w:r>
      <w:r w:rsidR="002605CE">
        <w:rPr>
          <w:rFonts w:ascii="Arial" w:hAnsi="Arial" w:cs="Arial"/>
          <w:w w:val="105"/>
          <w:sz w:val="24"/>
          <w:szCs w:val="24"/>
          <w:lang w:val="en-GB"/>
        </w:rPr>
        <w:t xml:space="preserve">D. and </w:t>
      </w:r>
      <w:r w:rsidRPr="00CE7826">
        <w:rPr>
          <w:rFonts w:ascii="Arial" w:hAnsi="Arial" w:cs="Arial"/>
          <w:w w:val="105"/>
          <w:sz w:val="24"/>
          <w:szCs w:val="24"/>
          <w:lang w:val="en-GB"/>
        </w:rPr>
        <w:t>Wilson,</w:t>
      </w:r>
      <w:r w:rsidR="002605CE">
        <w:rPr>
          <w:rFonts w:ascii="Arial" w:hAnsi="Arial" w:cs="Arial"/>
          <w:w w:val="105"/>
          <w:sz w:val="24"/>
          <w:szCs w:val="24"/>
          <w:lang w:val="en-GB"/>
        </w:rPr>
        <w:t xml:space="preserve"> K.A. (2018). </w:t>
      </w:r>
      <w:r w:rsidRPr="00CE7826">
        <w:rPr>
          <w:rFonts w:ascii="Arial" w:hAnsi="Arial" w:cs="Arial"/>
          <w:w w:val="105"/>
          <w:sz w:val="24"/>
          <w:szCs w:val="24"/>
          <w:lang w:val="en-GB"/>
        </w:rPr>
        <w:t>Inequality in access to cultural ecosystem services from protected areas in the Chilean biodiversity hotspot</w:t>
      </w:r>
      <w:r w:rsidR="002605CE">
        <w:rPr>
          <w:rFonts w:ascii="Arial" w:hAnsi="Arial" w:cs="Arial"/>
          <w:w w:val="105"/>
          <w:sz w:val="24"/>
          <w:szCs w:val="24"/>
          <w:lang w:val="en-GB"/>
        </w:rPr>
        <w:t xml:space="preserve">. </w:t>
      </w:r>
      <w:r w:rsidRPr="002605CE">
        <w:rPr>
          <w:rFonts w:ascii="Arial" w:hAnsi="Arial" w:cs="Arial"/>
          <w:i/>
          <w:w w:val="105"/>
          <w:sz w:val="24"/>
          <w:szCs w:val="24"/>
          <w:lang w:val="en-GB"/>
        </w:rPr>
        <w:t>Science of The Total Environment</w:t>
      </w:r>
      <w:r w:rsidRPr="00CE7826">
        <w:rPr>
          <w:rFonts w:ascii="Arial" w:hAnsi="Arial" w:cs="Arial"/>
          <w:w w:val="105"/>
          <w:sz w:val="24"/>
          <w:szCs w:val="24"/>
          <w:lang w:val="en-GB"/>
        </w:rPr>
        <w:t>,</w:t>
      </w:r>
      <w:r w:rsidR="002605CE">
        <w:rPr>
          <w:rFonts w:ascii="Arial" w:hAnsi="Arial" w:cs="Arial"/>
          <w:w w:val="105"/>
          <w:sz w:val="24"/>
          <w:szCs w:val="24"/>
          <w:lang w:val="en-GB"/>
        </w:rPr>
        <w:t xml:space="preserve"> </w:t>
      </w:r>
      <w:r w:rsidRPr="00CE7826">
        <w:rPr>
          <w:rFonts w:ascii="Arial" w:hAnsi="Arial" w:cs="Arial"/>
          <w:w w:val="105"/>
          <w:sz w:val="24"/>
          <w:szCs w:val="24"/>
          <w:lang w:val="en-GB"/>
        </w:rPr>
        <w:t>636,</w:t>
      </w:r>
      <w:r w:rsidR="002605CE">
        <w:rPr>
          <w:rFonts w:ascii="Arial" w:hAnsi="Arial" w:cs="Arial"/>
          <w:w w:val="105"/>
          <w:sz w:val="24"/>
          <w:szCs w:val="24"/>
          <w:lang w:val="en-GB"/>
        </w:rPr>
        <w:t xml:space="preserve"> pp.</w:t>
      </w:r>
      <w:r w:rsidRPr="00CE7826">
        <w:rPr>
          <w:rFonts w:ascii="Arial" w:hAnsi="Arial" w:cs="Arial"/>
          <w:w w:val="105"/>
          <w:sz w:val="24"/>
          <w:szCs w:val="24"/>
          <w:lang w:val="en-GB"/>
        </w:rPr>
        <w:t>1128-1138</w:t>
      </w:r>
      <w:r w:rsidR="002605CE">
        <w:rPr>
          <w:rFonts w:ascii="Arial" w:hAnsi="Arial" w:cs="Arial"/>
          <w:w w:val="105"/>
          <w:sz w:val="24"/>
          <w:szCs w:val="24"/>
          <w:lang w:val="en-GB"/>
        </w:rPr>
        <w:t xml:space="preserve">. DOI: </w:t>
      </w:r>
      <w:hyperlink r:id="rId36" w:history="1">
        <w:r w:rsidR="002605CE" w:rsidRPr="00AF5FC4">
          <w:rPr>
            <w:rStyle w:val="Hyperlink"/>
            <w:rFonts w:ascii="Arial" w:hAnsi="Arial" w:cs="Arial"/>
            <w:w w:val="105"/>
            <w:sz w:val="24"/>
            <w:szCs w:val="24"/>
            <w:lang w:val="en-GB"/>
          </w:rPr>
          <w:t>https://doi.org/10.1016/j.scitotenv.2018.04.353</w:t>
        </w:r>
      </w:hyperlink>
      <w:r w:rsidRPr="00CE7826">
        <w:rPr>
          <w:rFonts w:ascii="Arial" w:hAnsi="Arial" w:cs="Arial"/>
          <w:w w:val="105"/>
          <w:sz w:val="24"/>
          <w:szCs w:val="24"/>
          <w:lang w:val="en-GB"/>
        </w:rPr>
        <w:t>.</w:t>
      </w:r>
    </w:p>
    <w:p w14:paraId="625C5010" w14:textId="0521ED83" w:rsidR="004F57EB" w:rsidRDefault="004F57EB" w:rsidP="00193CB3">
      <w:pPr>
        <w:spacing w:after="160" w:line="22" w:lineRule="atLeast"/>
        <w:rPr>
          <w:rFonts w:ascii="Arial" w:hAnsi="Arial" w:cs="Arial"/>
          <w:w w:val="105"/>
          <w:sz w:val="24"/>
          <w:szCs w:val="24"/>
          <w:lang w:val="en-GB"/>
        </w:rPr>
      </w:pPr>
      <w:r w:rsidRPr="004F57EB">
        <w:rPr>
          <w:rFonts w:ascii="Arial" w:hAnsi="Arial" w:cs="Arial"/>
          <w:w w:val="105"/>
          <w:sz w:val="24"/>
          <w:szCs w:val="24"/>
          <w:lang w:val="en-GB"/>
        </w:rPr>
        <w:t>McGroddy</w:t>
      </w:r>
      <w:r>
        <w:rPr>
          <w:rFonts w:ascii="Arial" w:hAnsi="Arial" w:cs="Arial"/>
          <w:w w:val="105"/>
          <w:sz w:val="24"/>
          <w:szCs w:val="24"/>
          <w:lang w:val="en-GB"/>
        </w:rPr>
        <w:t>,</w:t>
      </w:r>
      <w:r w:rsidRPr="004F57EB">
        <w:rPr>
          <w:rFonts w:ascii="Arial" w:hAnsi="Arial" w:cs="Arial"/>
          <w:w w:val="105"/>
          <w:sz w:val="24"/>
          <w:szCs w:val="24"/>
          <w:lang w:val="en-GB"/>
        </w:rPr>
        <w:t xml:space="preserve"> M</w:t>
      </w:r>
      <w:r>
        <w:rPr>
          <w:rFonts w:ascii="Arial" w:hAnsi="Arial" w:cs="Arial"/>
          <w:w w:val="105"/>
          <w:sz w:val="24"/>
          <w:szCs w:val="24"/>
          <w:lang w:val="en-GB"/>
        </w:rPr>
        <w:t>.</w:t>
      </w:r>
      <w:r w:rsidRPr="004F57EB">
        <w:rPr>
          <w:rFonts w:ascii="Arial" w:hAnsi="Arial" w:cs="Arial"/>
          <w:w w:val="105"/>
          <w:sz w:val="24"/>
          <w:szCs w:val="24"/>
          <w:lang w:val="en-GB"/>
        </w:rPr>
        <w:t>E</w:t>
      </w:r>
      <w:r>
        <w:rPr>
          <w:rFonts w:ascii="Arial" w:hAnsi="Arial" w:cs="Arial"/>
          <w:w w:val="105"/>
          <w:sz w:val="24"/>
          <w:szCs w:val="24"/>
          <w:lang w:val="en-GB"/>
        </w:rPr>
        <w:t xml:space="preserve">., </w:t>
      </w:r>
      <w:r w:rsidRPr="004F57EB">
        <w:rPr>
          <w:rFonts w:ascii="Arial" w:hAnsi="Arial" w:cs="Arial"/>
          <w:w w:val="105"/>
          <w:sz w:val="24"/>
          <w:szCs w:val="24"/>
          <w:lang w:val="en-GB"/>
        </w:rPr>
        <w:t>Daufresne</w:t>
      </w:r>
      <w:r>
        <w:rPr>
          <w:rFonts w:ascii="Arial" w:hAnsi="Arial" w:cs="Arial"/>
          <w:w w:val="105"/>
          <w:sz w:val="24"/>
          <w:szCs w:val="24"/>
          <w:lang w:val="en-GB"/>
        </w:rPr>
        <w:t>,</w:t>
      </w:r>
      <w:r w:rsidRPr="004F57EB">
        <w:rPr>
          <w:rFonts w:ascii="Arial" w:hAnsi="Arial" w:cs="Arial"/>
          <w:w w:val="105"/>
          <w:sz w:val="24"/>
          <w:szCs w:val="24"/>
          <w:lang w:val="en-GB"/>
        </w:rPr>
        <w:t xml:space="preserve"> T</w:t>
      </w:r>
      <w:r>
        <w:rPr>
          <w:rFonts w:ascii="Arial" w:hAnsi="Arial" w:cs="Arial"/>
          <w:w w:val="105"/>
          <w:sz w:val="24"/>
          <w:szCs w:val="24"/>
          <w:lang w:val="en-GB"/>
        </w:rPr>
        <w:t>.</w:t>
      </w:r>
      <w:r w:rsidRPr="004F57EB">
        <w:rPr>
          <w:rFonts w:ascii="Arial" w:hAnsi="Arial" w:cs="Arial"/>
          <w:w w:val="105"/>
          <w:sz w:val="24"/>
          <w:szCs w:val="24"/>
          <w:lang w:val="en-GB"/>
        </w:rPr>
        <w:t xml:space="preserve"> and Hedin</w:t>
      </w:r>
      <w:r>
        <w:rPr>
          <w:rFonts w:ascii="Arial" w:hAnsi="Arial" w:cs="Arial"/>
          <w:w w:val="105"/>
          <w:sz w:val="24"/>
          <w:szCs w:val="24"/>
          <w:lang w:val="en-GB"/>
        </w:rPr>
        <w:t>,</w:t>
      </w:r>
      <w:r w:rsidRPr="004F57EB">
        <w:rPr>
          <w:rFonts w:ascii="Arial" w:hAnsi="Arial" w:cs="Arial"/>
          <w:w w:val="105"/>
          <w:sz w:val="24"/>
          <w:szCs w:val="24"/>
          <w:lang w:val="en-GB"/>
        </w:rPr>
        <w:t xml:space="preserve"> L</w:t>
      </w:r>
      <w:r>
        <w:rPr>
          <w:rFonts w:ascii="Arial" w:hAnsi="Arial" w:cs="Arial"/>
          <w:w w:val="105"/>
          <w:sz w:val="24"/>
          <w:szCs w:val="24"/>
          <w:lang w:val="en-GB"/>
        </w:rPr>
        <w:t>.</w:t>
      </w:r>
      <w:r w:rsidRPr="004F57EB">
        <w:rPr>
          <w:rFonts w:ascii="Arial" w:hAnsi="Arial" w:cs="Arial"/>
          <w:w w:val="105"/>
          <w:sz w:val="24"/>
          <w:szCs w:val="24"/>
          <w:lang w:val="en-GB"/>
        </w:rPr>
        <w:t>O</w:t>
      </w:r>
      <w:r>
        <w:rPr>
          <w:rFonts w:ascii="Arial" w:hAnsi="Arial" w:cs="Arial"/>
          <w:w w:val="105"/>
          <w:sz w:val="24"/>
          <w:szCs w:val="24"/>
          <w:lang w:val="en-GB"/>
        </w:rPr>
        <w:t>.</w:t>
      </w:r>
      <w:r w:rsidRPr="004F57EB">
        <w:rPr>
          <w:rFonts w:ascii="Arial" w:hAnsi="Arial" w:cs="Arial"/>
          <w:w w:val="105"/>
          <w:sz w:val="24"/>
          <w:szCs w:val="24"/>
          <w:lang w:val="en-GB"/>
        </w:rPr>
        <w:t xml:space="preserve"> </w:t>
      </w:r>
      <w:r>
        <w:rPr>
          <w:rFonts w:ascii="Arial" w:hAnsi="Arial" w:cs="Arial"/>
          <w:w w:val="105"/>
          <w:sz w:val="24"/>
          <w:szCs w:val="24"/>
          <w:lang w:val="en-GB"/>
        </w:rPr>
        <w:t>(</w:t>
      </w:r>
      <w:r w:rsidRPr="004F57EB">
        <w:rPr>
          <w:rFonts w:ascii="Arial" w:hAnsi="Arial" w:cs="Arial"/>
          <w:w w:val="105"/>
          <w:sz w:val="24"/>
          <w:szCs w:val="24"/>
          <w:lang w:val="en-GB"/>
        </w:rPr>
        <w:t>2004</w:t>
      </w:r>
      <w:r>
        <w:rPr>
          <w:rFonts w:ascii="Arial" w:hAnsi="Arial" w:cs="Arial"/>
          <w:w w:val="105"/>
          <w:sz w:val="24"/>
          <w:szCs w:val="24"/>
          <w:lang w:val="en-GB"/>
        </w:rPr>
        <w:t xml:space="preserve">). </w:t>
      </w:r>
      <w:r w:rsidRPr="004F57EB">
        <w:rPr>
          <w:rFonts w:ascii="Arial" w:hAnsi="Arial" w:cs="Arial"/>
          <w:w w:val="105"/>
          <w:sz w:val="24"/>
          <w:szCs w:val="24"/>
          <w:lang w:val="en-GB"/>
        </w:rPr>
        <w:t>Scaling of C:N:P stoichiometry in forests worldwide: implications of terrestrial Redfield-type ratios</w:t>
      </w:r>
      <w:r>
        <w:rPr>
          <w:rFonts w:ascii="Arial" w:hAnsi="Arial" w:cs="Arial"/>
          <w:w w:val="105"/>
          <w:sz w:val="24"/>
          <w:szCs w:val="24"/>
          <w:lang w:val="en-GB"/>
        </w:rPr>
        <w:t>.</w:t>
      </w:r>
      <w:r w:rsidRPr="004F57EB">
        <w:rPr>
          <w:rFonts w:ascii="Arial" w:hAnsi="Arial" w:cs="Arial"/>
          <w:w w:val="105"/>
          <w:sz w:val="24"/>
          <w:szCs w:val="24"/>
          <w:lang w:val="en-GB"/>
        </w:rPr>
        <w:t xml:space="preserve"> </w:t>
      </w:r>
      <w:r w:rsidRPr="004F57EB">
        <w:rPr>
          <w:rFonts w:ascii="Arial" w:hAnsi="Arial" w:cs="Arial"/>
          <w:i/>
          <w:w w:val="105"/>
          <w:sz w:val="24"/>
          <w:szCs w:val="24"/>
          <w:lang w:val="en-GB"/>
        </w:rPr>
        <w:t>Ecology</w:t>
      </w:r>
      <w:r>
        <w:rPr>
          <w:rFonts w:ascii="Arial" w:hAnsi="Arial" w:cs="Arial"/>
          <w:w w:val="105"/>
          <w:sz w:val="24"/>
          <w:szCs w:val="24"/>
          <w:lang w:val="en-GB"/>
        </w:rPr>
        <w:t>,</w:t>
      </w:r>
      <w:r w:rsidRPr="004F57EB">
        <w:rPr>
          <w:rFonts w:ascii="Arial" w:hAnsi="Arial" w:cs="Arial"/>
          <w:w w:val="105"/>
          <w:sz w:val="24"/>
          <w:szCs w:val="24"/>
          <w:lang w:val="en-GB"/>
        </w:rPr>
        <w:t xml:space="preserve"> 85</w:t>
      </w:r>
      <w:r>
        <w:rPr>
          <w:rFonts w:ascii="Arial" w:hAnsi="Arial" w:cs="Arial"/>
          <w:w w:val="105"/>
          <w:sz w:val="24"/>
          <w:szCs w:val="24"/>
          <w:lang w:val="en-GB"/>
        </w:rPr>
        <w:t>, pp.</w:t>
      </w:r>
      <w:r w:rsidRPr="004F57EB">
        <w:rPr>
          <w:rFonts w:ascii="Arial" w:hAnsi="Arial" w:cs="Arial"/>
          <w:w w:val="105"/>
          <w:sz w:val="24"/>
          <w:szCs w:val="24"/>
          <w:lang w:val="en-GB"/>
        </w:rPr>
        <w:t>2390–401</w:t>
      </w:r>
      <w:r>
        <w:rPr>
          <w:rFonts w:ascii="Arial" w:hAnsi="Arial" w:cs="Arial"/>
          <w:w w:val="105"/>
          <w:sz w:val="24"/>
          <w:szCs w:val="24"/>
          <w:lang w:val="en-GB"/>
        </w:rPr>
        <w:t>.</w:t>
      </w:r>
    </w:p>
    <w:p w14:paraId="01A17843" w14:textId="6A5B0E87" w:rsidR="00977AA8" w:rsidRPr="00193CB3" w:rsidRDefault="00977AA8" w:rsidP="00193CB3">
      <w:pPr>
        <w:spacing w:after="160" w:line="22" w:lineRule="atLeast"/>
        <w:rPr>
          <w:rFonts w:ascii="Arial" w:hAnsi="Arial" w:cs="Arial"/>
          <w:w w:val="105"/>
          <w:sz w:val="24"/>
          <w:szCs w:val="24"/>
          <w:lang w:val="en-GB"/>
        </w:rPr>
      </w:pPr>
      <w:r w:rsidRPr="00977AA8">
        <w:rPr>
          <w:rFonts w:ascii="Arial" w:hAnsi="Arial" w:cs="Arial"/>
          <w:w w:val="105"/>
          <w:sz w:val="24"/>
          <w:szCs w:val="24"/>
          <w:lang w:val="en-GB"/>
        </w:rPr>
        <w:t xml:space="preserve">Menon, A. and Rai, N.D. (2019). The </w:t>
      </w:r>
      <w:proofErr w:type="spellStart"/>
      <w:r w:rsidRPr="00977AA8">
        <w:rPr>
          <w:rFonts w:ascii="Arial" w:hAnsi="Arial" w:cs="Arial"/>
          <w:w w:val="105"/>
          <w:sz w:val="24"/>
          <w:szCs w:val="24"/>
          <w:lang w:val="en-GB"/>
        </w:rPr>
        <w:t>mismeasure</w:t>
      </w:r>
      <w:proofErr w:type="spellEnd"/>
      <w:r w:rsidRPr="00977AA8">
        <w:rPr>
          <w:rFonts w:ascii="Arial" w:hAnsi="Arial" w:cs="Arial"/>
          <w:w w:val="105"/>
          <w:sz w:val="24"/>
          <w:szCs w:val="24"/>
          <w:lang w:val="en-GB"/>
        </w:rPr>
        <w:t xml:space="preserve"> of nature: the political ecology of economic valuation of Tiger Reserves in India. </w:t>
      </w:r>
      <w:r w:rsidRPr="00977AA8">
        <w:rPr>
          <w:rFonts w:ascii="Arial" w:hAnsi="Arial" w:cs="Arial"/>
          <w:i/>
          <w:w w:val="105"/>
          <w:sz w:val="24"/>
          <w:szCs w:val="24"/>
          <w:lang w:val="en-GB"/>
        </w:rPr>
        <w:t>Journal of Political Ecology</w:t>
      </w:r>
      <w:r w:rsidRPr="00977AA8">
        <w:rPr>
          <w:rFonts w:ascii="Arial" w:hAnsi="Arial" w:cs="Arial"/>
          <w:w w:val="105"/>
          <w:sz w:val="24"/>
          <w:szCs w:val="24"/>
          <w:lang w:val="en-GB"/>
        </w:rPr>
        <w:t xml:space="preserve">, 26(1), pp.652-665. DOI: </w:t>
      </w:r>
      <w:hyperlink r:id="rId37" w:history="1">
        <w:r w:rsidRPr="00AF5FC4">
          <w:rPr>
            <w:rStyle w:val="Hyperlink"/>
            <w:rFonts w:ascii="Arial" w:hAnsi="Arial" w:cs="Arial"/>
            <w:w w:val="105"/>
            <w:sz w:val="24"/>
            <w:szCs w:val="24"/>
            <w:lang w:val="en-GB"/>
          </w:rPr>
          <w:t>https://doi.org/10.2458/v26i1.23194</w:t>
        </w:r>
      </w:hyperlink>
      <w:r>
        <w:rPr>
          <w:rFonts w:ascii="Arial" w:hAnsi="Arial" w:cs="Arial"/>
          <w:w w:val="105"/>
          <w:sz w:val="24"/>
          <w:szCs w:val="24"/>
          <w:lang w:val="en-GB"/>
        </w:rPr>
        <w:t>.</w:t>
      </w:r>
    </w:p>
    <w:p w14:paraId="39E014FA" w14:textId="5DD16626" w:rsidR="00EC7FD5" w:rsidRDefault="00EC7FD5" w:rsidP="00193CB3">
      <w:pPr>
        <w:spacing w:after="160" w:line="22" w:lineRule="atLeast"/>
        <w:rPr>
          <w:rFonts w:ascii="Arial" w:hAnsi="Arial" w:cs="Arial"/>
          <w:w w:val="105"/>
          <w:sz w:val="24"/>
          <w:szCs w:val="24"/>
          <w:lang w:val="en-GB"/>
        </w:rPr>
      </w:pPr>
      <w:r w:rsidRPr="00193CB3">
        <w:rPr>
          <w:rFonts w:ascii="Arial" w:hAnsi="Arial" w:cs="Arial"/>
          <w:w w:val="105"/>
          <w:sz w:val="24"/>
          <w:szCs w:val="24"/>
          <w:lang w:val="en-GB"/>
        </w:rPr>
        <w:t xml:space="preserve">Millennium Ecosystem Assessment (2005). </w:t>
      </w:r>
      <w:r w:rsidRPr="00193CB3">
        <w:rPr>
          <w:rFonts w:ascii="Arial" w:hAnsi="Arial" w:cs="Arial"/>
          <w:i/>
          <w:w w:val="105"/>
          <w:sz w:val="24"/>
          <w:szCs w:val="24"/>
          <w:lang w:val="en-GB"/>
        </w:rPr>
        <w:t>Ecosystems and human well-being: Biodiversity synthesis</w:t>
      </w:r>
      <w:r w:rsidRPr="00193CB3">
        <w:rPr>
          <w:rFonts w:ascii="Arial" w:hAnsi="Arial" w:cs="Arial"/>
          <w:w w:val="105"/>
          <w:sz w:val="24"/>
          <w:szCs w:val="24"/>
          <w:lang w:val="en-GB"/>
        </w:rPr>
        <w:t>. World Resources Institute: Washington DC.</w:t>
      </w:r>
    </w:p>
    <w:p w14:paraId="5BD20041" w14:textId="6EBE8D6B" w:rsidR="000A4C4A" w:rsidRDefault="000A4C4A" w:rsidP="000A4C4A">
      <w:pPr>
        <w:spacing w:after="160" w:line="22" w:lineRule="atLeast"/>
        <w:rPr>
          <w:rFonts w:ascii="Arial" w:hAnsi="Arial" w:cs="Arial"/>
          <w:w w:val="105"/>
          <w:sz w:val="24"/>
          <w:szCs w:val="24"/>
          <w:lang w:val="en-GB"/>
        </w:rPr>
      </w:pPr>
      <w:r w:rsidRPr="000A4C4A">
        <w:rPr>
          <w:rFonts w:ascii="Arial" w:hAnsi="Arial" w:cs="Arial"/>
          <w:w w:val="105"/>
          <w:sz w:val="24"/>
          <w:szCs w:val="24"/>
          <w:lang w:val="en-GB"/>
        </w:rPr>
        <w:t xml:space="preserve">Pascual, </w:t>
      </w:r>
      <w:r>
        <w:rPr>
          <w:rFonts w:ascii="Arial" w:hAnsi="Arial" w:cs="Arial"/>
          <w:w w:val="105"/>
          <w:sz w:val="24"/>
          <w:szCs w:val="24"/>
          <w:lang w:val="en-GB"/>
        </w:rPr>
        <w:t xml:space="preserve">U., </w:t>
      </w:r>
      <w:proofErr w:type="spellStart"/>
      <w:r w:rsidRPr="000A4C4A">
        <w:rPr>
          <w:rFonts w:ascii="Arial" w:hAnsi="Arial" w:cs="Arial"/>
          <w:w w:val="105"/>
          <w:sz w:val="24"/>
          <w:szCs w:val="24"/>
          <w:lang w:val="en-GB"/>
        </w:rPr>
        <w:t>Balvanera</w:t>
      </w:r>
      <w:proofErr w:type="spellEnd"/>
      <w:r w:rsidRPr="000A4C4A">
        <w:rPr>
          <w:rFonts w:ascii="Arial" w:hAnsi="Arial" w:cs="Arial"/>
          <w:w w:val="105"/>
          <w:sz w:val="24"/>
          <w:szCs w:val="24"/>
          <w:lang w:val="en-GB"/>
        </w:rPr>
        <w:t xml:space="preserve">, </w:t>
      </w:r>
      <w:r>
        <w:rPr>
          <w:rFonts w:ascii="Arial" w:hAnsi="Arial" w:cs="Arial"/>
          <w:w w:val="105"/>
          <w:sz w:val="24"/>
          <w:szCs w:val="24"/>
          <w:lang w:val="en-GB"/>
        </w:rPr>
        <w:t xml:space="preserve">P., </w:t>
      </w:r>
      <w:r w:rsidRPr="000A4C4A">
        <w:rPr>
          <w:rFonts w:ascii="Arial" w:hAnsi="Arial" w:cs="Arial"/>
          <w:w w:val="105"/>
          <w:sz w:val="24"/>
          <w:szCs w:val="24"/>
          <w:lang w:val="en-GB"/>
        </w:rPr>
        <w:t xml:space="preserve">Díaz, </w:t>
      </w:r>
      <w:r>
        <w:rPr>
          <w:rFonts w:ascii="Arial" w:hAnsi="Arial" w:cs="Arial"/>
          <w:w w:val="105"/>
          <w:sz w:val="24"/>
          <w:szCs w:val="24"/>
          <w:lang w:val="en-GB"/>
        </w:rPr>
        <w:t xml:space="preserve">S., </w:t>
      </w:r>
      <w:r w:rsidRPr="000A4C4A">
        <w:rPr>
          <w:rFonts w:ascii="Arial" w:hAnsi="Arial" w:cs="Arial"/>
          <w:w w:val="105"/>
          <w:sz w:val="24"/>
          <w:szCs w:val="24"/>
          <w:lang w:val="en-GB"/>
        </w:rPr>
        <w:t xml:space="preserve">Pataki, </w:t>
      </w:r>
      <w:r>
        <w:rPr>
          <w:rFonts w:ascii="Arial" w:hAnsi="Arial" w:cs="Arial"/>
          <w:w w:val="105"/>
          <w:sz w:val="24"/>
          <w:szCs w:val="24"/>
          <w:lang w:val="en-GB"/>
        </w:rPr>
        <w:t xml:space="preserve">G., </w:t>
      </w:r>
      <w:r w:rsidRPr="000A4C4A">
        <w:rPr>
          <w:rFonts w:ascii="Arial" w:hAnsi="Arial" w:cs="Arial"/>
          <w:w w:val="105"/>
          <w:sz w:val="24"/>
          <w:szCs w:val="24"/>
          <w:lang w:val="en-GB"/>
        </w:rPr>
        <w:t xml:space="preserve">Roth, </w:t>
      </w:r>
      <w:r>
        <w:rPr>
          <w:rFonts w:ascii="Arial" w:hAnsi="Arial" w:cs="Arial"/>
          <w:w w:val="105"/>
          <w:sz w:val="24"/>
          <w:szCs w:val="24"/>
          <w:lang w:val="en-GB"/>
        </w:rPr>
        <w:t xml:space="preserve">E., </w:t>
      </w:r>
      <w:proofErr w:type="spellStart"/>
      <w:r w:rsidRPr="000A4C4A">
        <w:rPr>
          <w:rFonts w:ascii="Arial" w:hAnsi="Arial" w:cs="Arial"/>
          <w:w w:val="105"/>
          <w:sz w:val="24"/>
          <w:szCs w:val="24"/>
          <w:lang w:val="en-GB"/>
        </w:rPr>
        <w:t>Stenseke</w:t>
      </w:r>
      <w:proofErr w:type="spellEnd"/>
      <w:r w:rsidRPr="000A4C4A">
        <w:rPr>
          <w:rFonts w:ascii="Arial" w:hAnsi="Arial" w:cs="Arial"/>
          <w:w w:val="105"/>
          <w:sz w:val="24"/>
          <w:szCs w:val="24"/>
          <w:lang w:val="en-GB"/>
        </w:rPr>
        <w:t xml:space="preserve">, </w:t>
      </w:r>
      <w:r>
        <w:rPr>
          <w:rFonts w:ascii="Arial" w:hAnsi="Arial" w:cs="Arial"/>
          <w:w w:val="105"/>
          <w:sz w:val="24"/>
          <w:szCs w:val="24"/>
          <w:lang w:val="en-GB"/>
        </w:rPr>
        <w:t xml:space="preserve">M., </w:t>
      </w:r>
      <w:r w:rsidRPr="000A4C4A">
        <w:rPr>
          <w:rFonts w:ascii="Arial" w:hAnsi="Arial" w:cs="Arial"/>
          <w:w w:val="105"/>
          <w:sz w:val="24"/>
          <w:szCs w:val="24"/>
          <w:lang w:val="en-GB"/>
        </w:rPr>
        <w:t xml:space="preserve">Watson, </w:t>
      </w:r>
      <w:r>
        <w:rPr>
          <w:rFonts w:ascii="Arial" w:hAnsi="Arial" w:cs="Arial"/>
          <w:w w:val="105"/>
          <w:sz w:val="24"/>
          <w:szCs w:val="24"/>
          <w:lang w:val="en-GB"/>
        </w:rPr>
        <w:t xml:space="preserve">R.T., </w:t>
      </w:r>
      <w:proofErr w:type="spellStart"/>
      <w:r w:rsidRPr="000A4C4A">
        <w:rPr>
          <w:rFonts w:ascii="Arial" w:hAnsi="Arial" w:cs="Arial"/>
          <w:w w:val="105"/>
          <w:sz w:val="24"/>
          <w:szCs w:val="24"/>
          <w:lang w:val="en-GB"/>
        </w:rPr>
        <w:t>Dessane</w:t>
      </w:r>
      <w:proofErr w:type="spellEnd"/>
      <w:r w:rsidRPr="000A4C4A">
        <w:rPr>
          <w:rFonts w:ascii="Arial" w:hAnsi="Arial" w:cs="Arial"/>
          <w:w w:val="105"/>
          <w:sz w:val="24"/>
          <w:szCs w:val="24"/>
          <w:lang w:val="en-GB"/>
        </w:rPr>
        <w:t xml:space="preserve">, </w:t>
      </w:r>
      <w:r>
        <w:rPr>
          <w:rFonts w:ascii="Arial" w:hAnsi="Arial" w:cs="Arial"/>
          <w:w w:val="105"/>
          <w:sz w:val="24"/>
          <w:szCs w:val="24"/>
          <w:lang w:val="en-GB"/>
        </w:rPr>
        <w:t xml:space="preserve">E.B., </w:t>
      </w:r>
      <w:proofErr w:type="spellStart"/>
      <w:r w:rsidRPr="000A4C4A">
        <w:rPr>
          <w:rFonts w:ascii="Arial" w:hAnsi="Arial" w:cs="Arial"/>
          <w:w w:val="105"/>
          <w:sz w:val="24"/>
          <w:szCs w:val="24"/>
          <w:lang w:val="en-GB"/>
        </w:rPr>
        <w:t>Islar</w:t>
      </w:r>
      <w:proofErr w:type="spellEnd"/>
      <w:r w:rsidRPr="000A4C4A">
        <w:rPr>
          <w:rFonts w:ascii="Arial" w:hAnsi="Arial" w:cs="Arial"/>
          <w:w w:val="105"/>
          <w:sz w:val="24"/>
          <w:szCs w:val="24"/>
          <w:lang w:val="en-GB"/>
        </w:rPr>
        <w:t xml:space="preserve">, </w:t>
      </w:r>
      <w:r>
        <w:rPr>
          <w:rFonts w:ascii="Arial" w:hAnsi="Arial" w:cs="Arial"/>
          <w:w w:val="105"/>
          <w:sz w:val="24"/>
          <w:szCs w:val="24"/>
          <w:lang w:val="en-GB"/>
        </w:rPr>
        <w:t xml:space="preserve">M., </w:t>
      </w:r>
      <w:r w:rsidRPr="000A4C4A">
        <w:rPr>
          <w:rFonts w:ascii="Arial" w:hAnsi="Arial" w:cs="Arial"/>
          <w:w w:val="105"/>
          <w:sz w:val="24"/>
          <w:szCs w:val="24"/>
          <w:lang w:val="en-GB"/>
        </w:rPr>
        <w:t xml:space="preserve">Kelemen, </w:t>
      </w:r>
      <w:r>
        <w:rPr>
          <w:rFonts w:ascii="Arial" w:hAnsi="Arial" w:cs="Arial"/>
          <w:w w:val="105"/>
          <w:sz w:val="24"/>
          <w:szCs w:val="24"/>
          <w:lang w:val="en-GB"/>
        </w:rPr>
        <w:t xml:space="preserve">E., </w:t>
      </w:r>
      <w:r w:rsidRPr="000A4C4A">
        <w:rPr>
          <w:rFonts w:ascii="Arial" w:hAnsi="Arial" w:cs="Arial"/>
          <w:w w:val="105"/>
          <w:sz w:val="24"/>
          <w:szCs w:val="24"/>
          <w:lang w:val="en-GB"/>
        </w:rPr>
        <w:t xml:space="preserve">Maris, </w:t>
      </w:r>
      <w:r>
        <w:rPr>
          <w:rFonts w:ascii="Arial" w:hAnsi="Arial" w:cs="Arial"/>
          <w:w w:val="105"/>
          <w:sz w:val="24"/>
          <w:szCs w:val="24"/>
          <w:lang w:val="en-GB"/>
        </w:rPr>
        <w:t xml:space="preserve">V., </w:t>
      </w:r>
      <w:proofErr w:type="spellStart"/>
      <w:r w:rsidRPr="000A4C4A">
        <w:rPr>
          <w:rFonts w:ascii="Arial" w:hAnsi="Arial" w:cs="Arial"/>
          <w:w w:val="105"/>
          <w:sz w:val="24"/>
          <w:szCs w:val="24"/>
          <w:lang w:val="en-GB"/>
        </w:rPr>
        <w:t>Quaas</w:t>
      </w:r>
      <w:proofErr w:type="spellEnd"/>
      <w:r w:rsidRPr="000A4C4A">
        <w:rPr>
          <w:rFonts w:ascii="Arial" w:hAnsi="Arial" w:cs="Arial"/>
          <w:w w:val="105"/>
          <w:sz w:val="24"/>
          <w:szCs w:val="24"/>
          <w:lang w:val="en-GB"/>
        </w:rPr>
        <w:t xml:space="preserve">, </w:t>
      </w:r>
      <w:r>
        <w:rPr>
          <w:rFonts w:ascii="Arial" w:hAnsi="Arial" w:cs="Arial"/>
          <w:w w:val="105"/>
          <w:sz w:val="24"/>
          <w:szCs w:val="24"/>
          <w:lang w:val="en-GB"/>
        </w:rPr>
        <w:t xml:space="preserve">M., </w:t>
      </w:r>
      <w:r w:rsidRPr="000A4C4A">
        <w:rPr>
          <w:rFonts w:ascii="Arial" w:hAnsi="Arial" w:cs="Arial"/>
          <w:w w:val="105"/>
          <w:sz w:val="24"/>
          <w:szCs w:val="24"/>
          <w:lang w:val="en-GB"/>
        </w:rPr>
        <w:t>Subramanian</w:t>
      </w:r>
      <w:r>
        <w:rPr>
          <w:rFonts w:ascii="Arial" w:hAnsi="Arial" w:cs="Arial"/>
          <w:w w:val="105"/>
          <w:sz w:val="24"/>
          <w:szCs w:val="24"/>
          <w:lang w:val="en-GB"/>
        </w:rPr>
        <w:t>, S.M.</w:t>
      </w:r>
      <w:r w:rsidRPr="000A4C4A">
        <w:rPr>
          <w:rFonts w:ascii="Arial" w:hAnsi="Arial" w:cs="Arial"/>
          <w:w w:val="105"/>
          <w:sz w:val="24"/>
          <w:szCs w:val="24"/>
          <w:lang w:val="en-GB"/>
        </w:rPr>
        <w:t xml:space="preserve">, </w:t>
      </w:r>
      <w:proofErr w:type="spellStart"/>
      <w:r w:rsidRPr="000A4C4A">
        <w:rPr>
          <w:rFonts w:ascii="Arial" w:hAnsi="Arial" w:cs="Arial"/>
          <w:w w:val="105"/>
          <w:sz w:val="24"/>
          <w:szCs w:val="24"/>
          <w:lang w:val="en-GB"/>
        </w:rPr>
        <w:t>Wittmer</w:t>
      </w:r>
      <w:proofErr w:type="spellEnd"/>
      <w:r w:rsidRPr="000A4C4A">
        <w:rPr>
          <w:rFonts w:ascii="Arial" w:hAnsi="Arial" w:cs="Arial"/>
          <w:w w:val="105"/>
          <w:sz w:val="24"/>
          <w:szCs w:val="24"/>
          <w:lang w:val="en-GB"/>
        </w:rPr>
        <w:t xml:space="preserve">, </w:t>
      </w:r>
      <w:r>
        <w:rPr>
          <w:rFonts w:ascii="Arial" w:hAnsi="Arial" w:cs="Arial"/>
          <w:w w:val="105"/>
          <w:sz w:val="24"/>
          <w:szCs w:val="24"/>
          <w:lang w:val="en-GB"/>
        </w:rPr>
        <w:t xml:space="preserve">H., et al. (2017). </w:t>
      </w:r>
      <w:r w:rsidRPr="000A4C4A">
        <w:rPr>
          <w:rFonts w:ascii="Arial" w:hAnsi="Arial" w:cs="Arial"/>
          <w:w w:val="105"/>
          <w:sz w:val="24"/>
          <w:szCs w:val="24"/>
          <w:lang w:val="en-GB"/>
        </w:rPr>
        <w:t>Valuing nature’s contributions to people: the IPBES approach</w:t>
      </w:r>
      <w:r>
        <w:rPr>
          <w:rFonts w:ascii="Arial" w:hAnsi="Arial" w:cs="Arial"/>
          <w:w w:val="105"/>
          <w:sz w:val="24"/>
          <w:szCs w:val="24"/>
          <w:lang w:val="en-GB"/>
        </w:rPr>
        <w:t xml:space="preserve">. </w:t>
      </w:r>
      <w:r w:rsidRPr="000A4C4A">
        <w:rPr>
          <w:rFonts w:ascii="Arial" w:hAnsi="Arial" w:cs="Arial"/>
          <w:i/>
          <w:w w:val="105"/>
          <w:sz w:val="24"/>
          <w:szCs w:val="24"/>
          <w:lang w:val="en-GB"/>
        </w:rPr>
        <w:t>Current Opinion in Environmental Sustainability</w:t>
      </w:r>
      <w:r w:rsidRPr="000A4C4A">
        <w:rPr>
          <w:rFonts w:ascii="Arial" w:hAnsi="Arial" w:cs="Arial"/>
          <w:w w:val="105"/>
          <w:sz w:val="24"/>
          <w:szCs w:val="24"/>
          <w:lang w:val="en-GB"/>
        </w:rPr>
        <w:t>,</w:t>
      </w:r>
      <w:r>
        <w:rPr>
          <w:rFonts w:ascii="Arial" w:hAnsi="Arial" w:cs="Arial"/>
          <w:w w:val="105"/>
          <w:sz w:val="24"/>
          <w:szCs w:val="24"/>
          <w:lang w:val="en-GB"/>
        </w:rPr>
        <w:t xml:space="preserve"> </w:t>
      </w:r>
      <w:r w:rsidRPr="000A4C4A">
        <w:rPr>
          <w:rFonts w:ascii="Arial" w:hAnsi="Arial" w:cs="Arial"/>
          <w:w w:val="105"/>
          <w:sz w:val="24"/>
          <w:szCs w:val="24"/>
          <w:lang w:val="en-GB"/>
        </w:rPr>
        <w:t>26–27,</w:t>
      </w:r>
      <w:r>
        <w:rPr>
          <w:rFonts w:ascii="Arial" w:hAnsi="Arial" w:cs="Arial"/>
          <w:w w:val="105"/>
          <w:sz w:val="24"/>
          <w:szCs w:val="24"/>
          <w:lang w:val="en-GB"/>
        </w:rPr>
        <w:t xml:space="preserve"> pp.</w:t>
      </w:r>
      <w:r w:rsidRPr="000A4C4A">
        <w:rPr>
          <w:rFonts w:ascii="Arial" w:hAnsi="Arial" w:cs="Arial"/>
          <w:w w:val="105"/>
          <w:sz w:val="24"/>
          <w:szCs w:val="24"/>
          <w:lang w:val="en-GB"/>
        </w:rPr>
        <w:t>7-16</w:t>
      </w:r>
      <w:r>
        <w:rPr>
          <w:rFonts w:ascii="Arial" w:hAnsi="Arial" w:cs="Arial"/>
          <w:w w:val="105"/>
          <w:sz w:val="24"/>
          <w:szCs w:val="24"/>
          <w:lang w:val="en-GB"/>
        </w:rPr>
        <w:t xml:space="preserve">. DOI: </w:t>
      </w:r>
      <w:hyperlink r:id="rId38" w:history="1">
        <w:r w:rsidRPr="00AF5FC4">
          <w:rPr>
            <w:rStyle w:val="Hyperlink"/>
            <w:rFonts w:ascii="Arial" w:hAnsi="Arial" w:cs="Arial"/>
            <w:w w:val="105"/>
            <w:sz w:val="24"/>
            <w:szCs w:val="24"/>
            <w:lang w:val="en-GB"/>
          </w:rPr>
          <w:t>https://doi.org/10.1016/j.cosust.2016.12.006</w:t>
        </w:r>
      </w:hyperlink>
      <w:r w:rsidRPr="000A4C4A">
        <w:rPr>
          <w:rFonts w:ascii="Arial" w:hAnsi="Arial" w:cs="Arial"/>
          <w:w w:val="105"/>
          <w:sz w:val="24"/>
          <w:szCs w:val="24"/>
          <w:lang w:val="en-GB"/>
        </w:rPr>
        <w:t>.</w:t>
      </w:r>
    </w:p>
    <w:p w14:paraId="1151BD8B" w14:textId="6DA9F1F7" w:rsidR="00EC7FD5" w:rsidRPr="00193CB3" w:rsidRDefault="00EC7FD5" w:rsidP="00193CB3">
      <w:pPr>
        <w:spacing w:after="160" w:line="22" w:lineRule="atLeast"/>
        <w:rPr>
          <w:rFonts w:ascii="Arial" w:hAnsi="Arial" w:cs="Arial"/>
          <w:w w:val="105"/>
          <w:sz w:val="24"/>
          <w:szCs w:val="24"/>
          <w:lang w:val="en-GB"/>
        </w:rPr>
      </w:pPr>
      <w:r w:rsidRPr="00193CB3">
        <w:rPr>
          <w:rFonts w:ascii="Arial" w:hAnsi="Arial" w:cs="Arial"/>
          <w:w w:val="105"/>
          <w:sz w:val="24"/>
          <w:szCs w:val="24"/>
          <w:lang w:val="en-GB"/>
        </w:rPr>
        <w:t>Pathak, N. (Ed.)</w:t>
      </w:r>
      <w:r w:rsidR="00723BD2" w:rsidRPr="00193CB3">
        <w:rPr>
          <w:rFonts w:ascii="Arial" w:hAnsi="Arial" w:cs="Arial"/>
          <w:w w:val="105"/>
          <w:sz w:val="24"/>
          <w:szCs w:val="24"/>
          <w:lang w:val="en-GB"/>
        </w:rPr>
        <w:t xml:space="preserve"> (</w:t>
      </w:r>
      <w:r w:rsidRPr="00193CB3">
        <w:rPr>
          <w:rFonts w:ascii="Arial" w:hAnsi="Arial" w:cs="Arial"/>
          <w:w w:val="105"/>
          <w:sz w:val="24"/>
          <w:szCs w:val="24"/>
          <w:lang w:val="en-GB"/>
        </w:rPr>
        <w:t>2009</w:t>
      </w:r>
      <w:r w:rsidR="00723BD2" w:rsidRPr="00193CB3">
        <w:rPr>
          <w:rFonts w:ascii="Arial" w:hAnsi="Arial" w:cs="Arial"/>
          <w:w w:val="105"/>
          <w:sz w:val="24"/>
          <w:szCs w:val="24"/>
          <w:lang w:val="en-GB"/>
        </w:rPr>
        <w:t>)</w:t>
      </w:r>
      <w:r w:rsidRPr="00193CB3">
        <w:rPr>
          <w:rFonts w:ascii="Arial" w:hAnsi="Arial" w:cs="Arial"/>
          <w:w w:val="105"/>
          <w:sz w:val="24"/>
          <w:szCs w:val="24"/>
          <w:lang w:val="en-GB"/>
        </w:rPr>
        <w:t xml:space="preserve">. </w:t>
      </w:r>
      <w:r w:rsidRPr="00193CB3">
        <w:rPr>
          <w:rFonts w:ascii="Arial" w:hAnsi="Arial" w:cs="Arial"/>
          <w:i/>
          <w:w w:val="105"/>
          <w:sz w:val="24"/>
          <w:szCs w:val="24"/>
          <w:lang w:val="en-GB"/>
        </w:rPr>
        <w:t>Community conserved areas in India: a directory</w:t>
      </w:r>
      <w:r w:rsidRPr="00193CB3">
        <w:rPr>
          <w:rFonts w:ascii="Arial" w:hAnsi="Arial" w:cs="Arial"/>
          <w:w w:val="105"/>
          <w:sz w:val="24"/>
          <w:szCs w:val="24"/>
          <w:lang w:val="en-GB"/>
        </w:rPr>
        <w:t xml:space="preserve">. Pune: Kalpavriksh.  </w:t>
      </w:r>
    </w:p>
    <w:p w14:paraId="1ECF9446" w14:textId="27DCA7EE" w:rsidR="003719D3" w:rsidRDefault="003719D3" w:rsidP="00193CB3">
      <w:pPr>
        <w:tabs>
          <w:tab w:val="left" w:pos="860"/>
        </w:tabs>
        <w:spacing w:after="160" w:line="22" w:lineRule="atLeast"/>
        <w:rPr>
          <w:rFonts w:ascii="Arial" w:hAnsi="Arial" w:cs="Arial"/>
          <w:i/>
          <w:sz w:val="24"/>
          <w:szCs w:val="24"/>
        </w:rPr>
      </w:pPr>
      <w:r w:rsidRPr="00193CB3">
        <w:rPr>
          <w:rFonts w:ascii="Arial" w:hAnsi="Arial" w:cs="Arial"/>
          <w:sz w:val="24"/>
          <w:szCs w:val="24"/>
        </w:rPr>
        <w:t>Penman, J., Gytarsky, M., Hiraishi, T., Krug, T., Kruger, D., Pipatti, R., Buendia, L., Miwa, K., Ngara, T., Tanabe, K. and Wagner, F.</w:t>
      </w:r>
      <w:r w:rsidR="00936B6D">
        <w:rPr>
          <w:rFonts w:ascii="Arial" w:hAnsi="Arial" w:cs="Arial"/>
          <w:sz w:val="24"/>
          <w:szCs w:val="24"/>
        </w:rPr>
        <w:t xml:space="preserve"> (</w:t>
      </w:r>
      <w:r w:rsidRPr="00193CB3">
        <w:rPr>
          <w:rFonts w:ascii="Arial" w:hAnsi="Arial" w:cs="Arial"/>
          <w:sz w:val="24"/>
          <w:szCs w:val="24"/>
        </w:rPr>
        <w:t>2003</w:t>
      </w:r>
      <w:r w:rsidR="00936B6D">
        <w:rPr>
          <w:rFonts w:ascii="Arial" w:hAnsi="Arial" w:cs="Arial"/>
          <w:sz w:val="24"/>
          <w:szCs w:val="24"/>
        </w:rPr>
        <w:t>)</w:t>
      </w:r>
      <w:r w:rsidRPr="00193CB3">
        <w:rPr>
          <w:rFonts w:ascii="Arial" w:hAnsi="Arial" w:cs="Arial"/>
          <w:sz w:val="24"/>
          <w:szCs w:val="24"/>
        </w:rPr>
        <w:t xml:space="preserve">. IPCC Good practice guidance for land use, land-use change and forestry. </w:t>
      </w:r>
      <w:r w:rsidRPr="00193CB3">
        <w:rPr>
          <w:rFonts w:ascii="Arial" w:hAnsi="Arial" w:cs="Arial"/>
          <w:i/>
          <w:sz w:val="24"/>
          <w:szCs w:val="24"/>
        </w:rPr>
        <w:t>Good practice guidance for land use, land-use change and</w:t>
      </w:r>
      <w:r w:rsidRPr="00193CB3">
        <w:rPr>
          <w:rFonts w:ascii="Arial" w:hAnsi="Arial" w:cs="Arial"/>
          <w:i/>
          <w:spacing w:val="-1"/>
          <w:sz w:val="24"/>
          <w:szCs w:val="24"/>
        </w:rPr>
        <w:t xml:space="preserve"> </w:t>
      </w:r>
      <w:r w:rsidRPr="00193CB3">
        <w:rPr>
          <w:rFonts w:ascii="Arial" w:hAnsi="Arial" w:cs="Arial"/>
          <w:i/>
          <w:sz w:val="24"/>
          <w:szCs w:val="24"/>
        </w:rPr>
        <w:t>forestry.</w:t>
      </w:r>
    </w:p>
    <w:p w14:paraId="7E398227" w14:textId="15DF4F34" w:rsidR="00936B6D" w:rsidRPr="00936B6D" w:rsidRDefault="00936B6D" w:rsidP="00193CB3">
      <w:pPr>
        <w:tabs>
          <w:tab w:val="left" w:pos="860"/>
        </w:tabs>
        <w:spacing w:after="160" w:line="22" w:lineRule="atLeast"/>
        <w:rPr>
          <w:rFonts w:ascii="Arial" w:hAnsi="Arial" w:cs="Arial"/>
          <w:sz w:val="24"/>
          <w:szCs w:val="24"/>
        </w:rPr>
      </w:pPr>
      <w:r w:rsidRPr="00936B6D">
        <w:rPr>
          <w:rFonts w:ascii="Arial" w:hAnsi="Arial" w:cs="Arial"/>
          <w:sz w:val="24"/>
          <w:szCs w:val="24"/>
        </w:rPr>
        <w:t>Pritchard</w:t>
      </w:r>
      <w:r>
        <w:rPr>
          <w:rFonts w:ascii="Arial" w:hAnsi="Arial" w:cs="Arial"/>
          <w:sz w:val="24"/>
          <w:szCs w:val="24"/>
        </w:rPr>
        <w:t>,</w:t>
      </w:r>
      <w:r w:rsidRPr="00936B6D">
        <w:rPr>
          <w:rFonts w:ascii="Arial" w:hAnsi="Arial" w:cs="Arial"/>
          <w:sz w:val="24"/>
          <w:szCs w:val="24"/>
        </w:rPr>
        <w:t xml:space="preserve"> D. (2018)</w:t>
      </w:r>
      <w:r>
        <w:rPr>
          <w:rFonts w:ascii="Arial" w:hAnsi="Arial" w:cs="Arial"/>
          <w:sz w:val="24"/>
          <w:szCs w:val="24"/>
        </w:rPr>
        <w:t>.</w:t>
      </w:r>
      <w:r w:rsidRPr="00936B6D">
        <w:rPr>
          <w:rFonts w:ascii="Arial" w:hAnsi="Arial" w:cs="Arial"/>
          <w:sz w:val="24"/>
          <w:szCs w:val="24"/>
        </w:rPr>
        <w:t xml:space="preserve"> Wise Use Concept of the Ramsar Convention. In: Finlayson C. </w:t>
      </w:r>
      <w:r w:rsidRPr="00936B6D">
        <w:rPr>
          <w:rFonts w:ascii="Arial" w:hAnsi="Arial" w:cs="Arial"/>
          <w:i/>
          <w:sz w:val="24"/>
          <w:szCs w:val="24"/>
        </w:rPr>
        <w:t>et al</w:t>
      </w:r>
      <w:r w:rsidRPr="00936B6D">
        <w:rPr>
          <w:rFonts w:ascii="Arial" w:hAnsi="Arial" w:cs="Arial"/>
          <w:sz w:val="24"/>
          <w:szCs w:val="24"/>
        </w:rPr>
        <w:t xml:space="preserve">. (eds) </w:t>
      </w:r>
      <w:r w:rsidRPr="00936B6D">
        <w:rPr>
          <w:rFonts w:ascii="Arial" w:hAnsi="Arial" w:cs="Arial"/>
          <w:i/>
          <w:sz w:val="24"/>
          <w:szCs w:val="24"/>
        </w:rPr>
        <w:t>The Wetland Book</w:t>
      </w:r>
      <w:r w:rsidRPr="00936B6D">
        <w:rPr>
          <w:rFonts w:ascii="Arial" w:hAnsi="Arial" w:cs="Arial"/>
          <w:sz w:val="24"/>
          <w:szCs w:val="24"/>
        </w:rPr>
        <w:t xml:space="preserve">. Springer, Dordrecht. </w:t>
      </w:r>
      <w:r>
        <w:rPr>
          <w:rFonts w:ascii="Arial" w:hAnsi="Arial" w:cs="Arial"/>
          <w:sz w:val="24"/>
          <w:szCs w:val="24"/>
        </w:rPr>
        <w:t xml:space="preserve">DOI: </w:t>
      </w:r>
      <w:hyperlink r:id="rId39" w:history="1">
        <w:r w:rsidRPr="00AF5FC4">
          <w:rPr>
            <w:rStyle w:val="Hyperlink"/>
            <w:rFonts w:ascii="Arial" w:hAnsi="Arial" w:cs="Arial"/>
            <w:sz w:val="24"/>
            <w:szCs w:val="24"/>
          </w:rPr>
          <w:t>https://doi.org/10.1007/978-90-481-9659-3_106</w:t>
        </w:r>
      </w:hyperlink>
      <w:r>
        <w:rPr>
          <w:rFonts w:ascii="Arial" w:hAnsi="Arial" w:cs="Arial"/>
          <w:sz w:val="24"/>
          <w:szCs w:val="24"/>
        </w:rPr>
        <w:t>.</w:t>
      </w:r>
    </w:p>
    <w:p w14:paraId="0D13672E" w14:textId="18404B78" w:rsidR="004F57EB" w:rsidRPr="004F57EB" w:rsidRDefault="004F57EB" w:rsidP="00193CB3">
      <w:pPr>
        <w:tabs>
          <w:tab w:val="left" w:pos="860"/>
        </w:tabs>
        <w:spacing w:after="160" w:line="22" w:lineRule="atLeast"/>
        <w:rPr>
          <w:rFonts w:ascii="Arial" w:hAnsi="Arial" w:cs="Arial"/>
          <w:sz w:val="24"/>
          <w:szCs w:val="24"/>
        </w:rPr>
      </w:pPr>
      <w:r w:rsidRPr="004F57EB">
        <w:rPr>
          <w:rFonts w:ascii="Arial" w:hAnsi="Arial" w:cs="Arial"/>
          <w:sz w:val="24"/>
          <w:szCs w:val="24"/>
        </w:rPr>
        <w:t>Ramankutty</w:t>
      </w:r>
      <w:r>
        <w:rPr>
          <w:rFonts w:ascii="Arial" w:hAnsi="Arial" w:cs="Arial"/>
          <w:sz w:val="24"/>
          <w:szCs w:val="24"/>
        </w:rPr>
        <w:t>,</w:t>
      </w:r>
      <w:r w:rsidRPr="004F57EB">
        <w:rPr>
          <w:rFonts w:ascii="Arial" w:hAnsi="Arial" w:cs="Arial"/>
          <w:sz w:val="24"/>
          <w:szCs w:val="24"/>
        </w:rPr>
        <w:t xml:space="preserve"> N</w:t>
      </w:r>
      <w:r>
        <w:rPr>
          <w:rFonts w:ascii="Arial" w:hAnsi="Arial" w:cs="Arial"/>
          <w:sz w:val="24"/>
          <w:szCs w:val="24"/>
        </w:rPr>
        <w:t>.</w:t>
      </w:r>
      <w:r w:rsidRPr="004F57EB">
        <w:rPr>
          <w:rFonts w:ascii="Arial" w:hAnsi="Arial" w:cs="Arial"/>
          <w:sz w:val="24"/>
          <w:szCs w:val="24"/>
        </w:rPr>
        <w:t>, Gibbs</w:t>
      </w:r>
      <w:r>
        <w:rPr>
          <w:rFonts w:ascii="Arial" w:hAnsi="Arial" w:cs="Arial"/>
          <w:sz w:val="24"/>
          <w:szCs w:val="24"/>
        </w:rPr>
        <w:t>,</w:t>
      </w:r>
      <w:r w:rsidRPr="004F57EB">
        <w:rPr>
          <w:rFonts w:ascii="Arial" w:hAnsi="Arial" w:cs="Arial"/>
          <w:sz w:val="24"/>
          <w:szCs w:val="24"/>
        </w:rPr>
        <w:t xml:space="preserve"> H</w:t>
      </w:r>
      <w:r>
        <w:rPr>
          <w:rFonts w:ascii="Arial" w:hAnsi="Arial" w:cs="Arial"/>
          <w:sz w:val="24"/>
          <w:szCs w:val="24"/>
        </w:rPr>
        <w:t>.</w:t>
      </w:r>
      <w:r w:rsidRPr="004F57EB">
        <w:rPr>
          <w:rFonts w:ascii="Arial" w:hAnsi="Arial" w:cs="Arial"/>
          <w:sz w:val="24"/>
          <w:szCs w:val="24"/>
        </w:rPr>
        <w:t>K</w:t>
      </w:r>
      <w:r>
        <w:rPr>
          <w:rFonts w:ascii="Arial" w:hAnsi="Arial" w:cs="Arial"/>
          <w:sz w:val="24"/>
          <w:szCs w:val="24"/>
        </w:rPr>
        <w:t>.</w:t>
      </w:r>
      <w:r w:rsidRPr="004F57EB">
        <w:rPr>
          <w:rFonts w:ascii="Arial" w:hAnsi="Arial" w:cs="Arial"/>
          <w:sz w:val="24"/>
          <w:szCs w:val="24"/>
        </w:rPr>
        <w:t>, Achard</w:t>
      </w:r>
      <w:r>
        <w:rPr>
          <w:rFonts w:ascii="Arial" w:hAnsi="Arial" w:cs="Arial"/>
          <w:sz w:val="24"/>
          <w:szCs w:val="24"/>
        </w:rPr>
        <w:t>,</w:t>
      </w:r>
      <w:r w:rsidRPr="004F57EB">
        <w:rPr>
          <w:rFonts w:ascii="Arial" w:hAnsi="Arial" w:cs="Arial"/>
          <w:sz w:val="24"/>
          <w:szCs w:val="24"/>
        </w:rPr>
        <w:t xml:space="preserve"> F</w:t>
      </w:r>
      <w:r>
        <w:rPr>
          <w:rFonts w:ascii="Arial" w:hAnsi="Arial" w:cs="Arial"/>
          <w:sz w:val="24"/>
          <w:szCs w:val="24"/>
        </w:rPr>
        <w:t>.</w:t>
      </w:r>
      <w:r w:rsidRPr="004F57EB">
        <w:rPr>
          <w:rFonts w:ascii="Arial" w:hAnsi="Arial" w:cs="Arial"/>
          <w:sz w:val="24"/>
          <w:szCs w:val="24"/>
        </w:rPr>
        <w:t>, DeFries</w:t>
      </w:r>
      <w:r>
        <w:rPr>
          <w:rFonts w:ascii="Arial" w:hAnsi="Arial" w:cs="Arial"/>
          <w:sz w:val="24"/>
          <w:szCs w:val="24"/>
        </w:rPr>
        <w:t>,</w:t>
      </w:r>
      <w:r w:rsidRPr="004F57EB">
        <w:rPr>
          <w:rFonts w:ascii="Arial" w:hAnsi="Arial" w:cs="Arial"/>
          <w:sz w:val="24"/>
          <w:szCs w:val="24"/>
        </w:rPr>
        <w:t xml:space="preserve"> R</w:t>
      </w:r>
      <w:r>
        <w:rPr>
          <w:rFonts w:ascii="Arial" w:hAnsi="Arial" w:cs="Arial"/>
          <w:sz w:val="24"/>
          <w:szCs w:val="24"/>
        </w:rPr>
        <w:t>.</w:t>
      </w:r>
      <w:r w:rsidRPr="004F57EB">
        <w:rPr>
          <w:rFonts w:ascii="Arial" w:hAnsi="Arial" w:cs="Arial"/>
          <w:sz w:val="24"/>
          <w:szCs w:val="24"/>
        </w:rPr>
        <w:t>, Foley</w:t>
      </w:r>
      <w:r>
        <w:rPr>
          <w:rFonts w:ascii="Arial" w:hAnsi="Arial" w:cs="Arial"/>
          <w:sz w:val="24"/>
          <w:szCs w:val="24"/>
        </w:rPr>
        <w:t>,</w:t>
      </w:r>
      <w:r w:rsidRPr="004F57EB">
        <w:rPr>
          <w:rFonts w:ascii="Arial" w:hAnsi="Arial" w:cs="Arial"/>
          <w:sz w:val="24"/>
          <w:szCs w:val="24"/>
        </w:rPr>
        <w:t xml:space="preserve"> J</w:t>
      </w:r>
      <w:r>
        <w:rPr>
          <w:rFonts w:ascii="Arial" w:hAnsi="Arial" w:cs="Arial"/>
          <w:sz w:val="24"/>
          <w:szCs w:val="24"/>
        </w:rPr>
        <w:t>.</w:t>
      </w:r>
      <w:r w:rsidRPr="004F57EB">
        <w:rPr>
          <w:rFonts w:ascii="Arial" w:hAnsi="Arial" w:cs="Arial"/>
          <w:sz w:val="24"/>
          <w:szCs w:val="24"/>
        </w:rPr>
        <w:t>A</w:t>
      </w:r>
      <w:r>
        <w:rPr>
          <w:rFonts w:ascii="Arial" w:hAnsi="Arial" w:cs="Arial"/>
          <w:sz w:val="24"/>
          <w:szCs w:val="24"/>
        </w:rPr>
        <w:t>.</w:t>
      </w:r>
      <w:r w:rsidRPr="004F57EB">
        <w:rPr>
          <w:rFonts w:ascii="Arial" w:hAnsi="Arial" w:cs="Arial"/>
          <w:sz w:val="24"/>
          <w:szCs w:val="24"/>
        </w:rPr>
        <w:t xml:space="preserve"> and Houghton</w:t>
      </w:r>
      <w:r>
        <w:rPr>
          <w:rFonts w:ascii="Arial" w:hAnsi="Arial" w:cs="Arial"/>
          <w:sz w:val="24"/>
          <w:szCs w:val="24"/>
        </w:rPr>
        <w:t xml:space="preserve">, </w:t>
      </w:r>
      <w:r w:rsidRPr="004F57EB">
        <w:rPr>
          <w:rFonts w:ascii="Arial" w:hAnsi="Arial" w:cs="Arial"/>
          <w:sz w:val="24"/>
          <w:szCs w:val="24"/>
        </w:rPr>
        <w:t>R</w:t>
      </w:r>
      <w:r>
        <w:rPr>
          <w:rFonts w:ascii="Arial" w:hAnsi="Arial" w:cs="Arial"/>
          <w:sz w:val="24"/>
          <w:szCs w:val="24"/>
        </w:rPr>
        <w:t>.</w:t>
      </w:r>
      <w:r w:rsidRPr="004F57EB">
        <w:rPr>
          <w:rFonts w:ascii="Arial" w:hAnsi="Arial" w:cs="Arial"/>
          <w:sz w:val="24"/>
          <w:szCs w:val="24"/>
        </w:rPr>
        <w:t>A</w:t>
      </w:r>
      <w:r>
        <w:rPr>
          <w:rFonts w:ascii="Arial" w:hAnsi="Arial" w:cs="Arial"/>
          <w:sz w:val="24"/>
          <w:szCs w:val="24"/>
        </w:rPr>
        <w:t>. (</w:t>
      </w:r>
      <w:r w:rsidRPr="004F57EB">
        <w:rPr>
          <w:rFonts w:ascii="Arial" w:hAnsi="Arial" w:cs="Arial"/>
          <w:sz w:val="24"/>
          <w:szCs w:val="24"/>
        </w:rPr>
        <w:t>2007</w:t>
      </w:r>
      <w:r>
        <w:rPr>
          <w:rFonts w:ascii="Arial" w:hAnsi="Arial" w:cs="Arial"/>
          <w:sz w:val="24"/>
          <w:szCs w:val="24"/>
        </w:rPr>
        <w:t xml:space="preserve">). </w:t>
      </w:r>
      <w:r w:rsidRPr="004F57EB">
        <w:rPr>
          <w:rFonts w:ascii="Arial" w:hAnsi="Arial" w:cs="Arial"/>
          <w:sz w:val="24"/>
          <w:szCs w:val="24"/>
        </w:rPr>
        <w:t>Challenges to estimating carbon emissions from tropical deforestation</w:t>
      </w:r>
      <w:r>
        <w:rPr>
          <w:rFonts w:ascii="Arial" w:hAnsi="Arial" w:cs="Arial"/>
          <w:sz w:val="24"/>
          <w:szCs w:val="24"/>
        </w:rPr>
        <w:t>.</w:t>
      </w:r>
      <w:r w:rsidRPr="004F57EB">
        <w:rPr>
          <w:rFonts w:ascii="Arial" w:hAnsi="Arial" w:cs="Arial"/>
          <w:sz w:val="24"/>
          <w:szCs w:val="24"/>
        </w:rPr>
        <w:t xml:space="preserve"> </w:t>
      </w:r>
      <w:r w:rsidRPr="004F57EB">
        <w:rPr>
          <w:rFonts w:ascii="Arial" w:hAnsi="Arial" w:cs="Arial"/>
          <w:i/>
          <w:sz w:val="24"/>
          <w:szCs w:val="24"/>
        </w:rPr>
        <w:t>Glob. Change Biol</w:t>
      </w:r>
      <w:r w:rsidRPr="004F57EB">
        <w:rPr>
          <w:rFonts w:ascii="Arial" w:hAnsi="Arial" w:cs="Arial"/>
          <w:sz w:val="24"/>
          <w:szCs w:val="24"/>
        </w:rPr>
        <w:t>.</w:t>
      </w:r>
      <w:r>
        <w:rPr>
          <w:rFonts w:ascii="Arial" w:hAnsi="Arial" w:cs="Arial"/>
          <w:sz w:val="24"/>
          <w:szCs w:val="24"/>
        </w:rPr>
        <w:t>,</w:t>
      </w:r>
      <w:r w:rsidRPr="004F57EB">
        <w:rPr>
          <w:rFonts w:ascii="Arial" w:hAnsi="Arial" w:cs="Arial"/>
          <w:sz w:val="24"/>
          <w:szCs w:val="24"/>
        </w:rPr>
        <w:t xml:space="preserve"> 13</w:t>
      </w:r>
      <w:r>
        <w:rPr>
          <w:rFonts w:ascii="Arial" w:hAnsi="Arial" w:cs="Arial"/>
          <w:sz w:val="24"/>
          <w:szCs w:val="24"/>
        </w:rPr>
        <w:t>, pp.</w:t>
      </w:r>
      <w:r w:rsidRPr="004F57EB">
        <w:rPr>
          <w:rFonts w:ascii="Arial" w:hAnsi="Arial" w:cs="Arial"/>
          <w:sz w:val="24"/>
          <w:szCs w:val="24"/>
        </w:rPr>
        <w:t>51–66</w:t>
      </w:r>
      <w:r>
        <w:rPr>
          <w:rFonts w:ascii="Arial" w:hAnsi="Arial" w:cs="Arial"/>
          <w:sz w:val="24"/>
          <w:szCs w:val="24"/>
        </w:rPr>
        <w:t>.</w:t>
      </w:r>
    </w:p>
    <w:p w14:paraId="17DB6DD4" w14:textId="736E2E42" w:rsidR="00EC7FD5" w:rsidRPr="00193CB3" w:rsidRDefault="00EC7FD5" w:rsidP="00193CB3">
      <w:pPr>
        <w:spacing w:after="160" w:line="22" w:lineRule="atLeast"/>
        <w:rPr>
          <w:rFonts w:ascii="Arial" w:hAnsi="Arial" w:cs="Arial"/>
          <w:sz w:val="24"/>
          <w:szCs w:val="24"/>
          <w:lang w:val="en-GB"/>
        </w:rPr>
      </w:pPr>
      <w:bookmarkStart w:id="11" w:name="Ryan,_M.G.,_M.E._Harmon,_R.A._Birdsey,_C"/>
      <w:bookmarkStart w:id="12" w:name="Singh_D.P.,(2004)._Deforestation_due_to_"/>
      <w:bookmarkEnd w:id="11"/>
      <w:bookmarkEnd w:id="12"/>
      <w:r w:rsidRPr="00193CB3">
        <w:rPr>
          <w:rFonts w:ascii="Arial" w:hAnsi="Arial" w:cs="Arial"/>
          <w:sz w:val="24"/>
          <w:szCs w:val="24"/>
          <w:lang w:val="en-GB"/>
        </w:rPr>
        <w:t xml:space="preserve">Sanjay Gandhi National Park </w:t>
      </w:r>
      <w:r w:rsidR="00723BD2" w:rsidRPr="00193CB3">
        <w:rPr>
          <w:rFonts w:ascii="Arial" w:hAnsi="Arial" w:cs="Arial"/>
          <w:sz w:val="24"/>
          <w:szCs w:val="24"/>
          <w:lang w:val="en-GB"/>
        </w:rPr>
        <w:t xml:space="preserve">&amp; </w:t>
      </w:r>
      <w:r w:rsidRPr="00193CB3">
        <w:rPr>
          <w:rFonts w:ascii="Arial" w:hAnsi="Arial" w:cs="Arial"/>
          <w:sz w:val="24"/>
          <w:szCs w:val="24"/>
          <w:lang w:val="en-GB"/>
        </w:rPr>
        <w:t>Wildlife</w:t>
      </w:r>
      <w:r w:rsidR="00DC2AB7" w:rsidRPr="00193CB3">
        <w:rPr>
          <w:rFonts w:ascii="Arial" w:hAnsi="Arial" w:cs="Arial"/>
          <w:sz w:val="24"/>
          <w:szCs w:val="24"/>
          <w:lang w:val="en-GB"/>
        </w:rPr>
        <w:t xml:space="preserve"> and We Protection Foundation</w:t>
      </w:r>
      <w:r w:rsidR="00723BD2" w:rsidRPr="00193CB3">
        <w:rPr>
          <w:rFonts w:ascii="Arial" w:hAnsi="Arial" w:cs="Arial"/>
          <w:sz w:val="24"/>
          <w:szCs w:val="24"/>
          <w:lang w:val="en-GB"/>
        </w:rPr>
        <w:t xml:space="preserve"> (</w:t>
      </w:r>
      <w:r w:rsidR="00DC2AB7" w:rsidRPr="00193CB3">
        <w:rPr>
          <w:rFonts w:ascii="Arial" w:hAnsi="Arial" w:cs="Arial"/>
          <w:sz w:val="24"/>
          <w:szCs w:val="24"/>
          <w:lang w:val="en-GB"/>
        </w:rPr>
        <w:t>2019</w:t>
      </w:r>
      <w:r w:rsidR="00723BD2" w:rsidRPr="00193CB3">
        <w:rPr>
          <w:rFonts w:ascii="Arial" w:hAnsi="Arial" w:cs="Arial"/>
          <w:sz w:val="24"/>
          <w:szCs w:val="24"/>
          <w:lang w:val="en-GB"/>
        </w:rPr>
        <w:t>)</w:t>
      </w:r>
      <w:r w:rsidRPr="00193CB3">
        <w:rPr>
          <w:rFonts w:ascii="Arial" w:hAnsi="Arial" w:cs="Arial"/>
          <w:sz w:val="24"/>
          <w:szCs w:val="24"/>
          <w:lang w:val="en-GB"/>
        </w:rPr>
        <w:t xml:space="preserve">. </w:t>
      </w:r>
      <w:r w:rsidRPr="00193CB3">
        <w:rPr>
          <w:rFonts w:ascii="Arial" w:hAnsi="Arial" w:cs="Arial"/>
          <w:i/>
          <w:sz w:val="24"/>
          <w:szCs w:val="24"/>
          <w:lang w:val="en-GB"/>
        </w:rPr>
        <w:t>Developing Payment of Ecosystem Services Mechanisms for Sanjay Gandhi National Park – A Revenue Generating Model</w:t>
      </w:r>
      <w:r w:rsidRPr="00193CB3">
        <w:rPr>
          <w:rFonts w:ascii="Arial" w:hAnsi="Arial" w:cs="Arial"/>
          <w:sz w:val="24"/>
          <w:szCs w:val="24"/>
          <w:lang w:val="en-GB"/>
        </w:rPr>
        <w:t>. Wildlife and We Protection Foundation, Borivali, Mumbai. 98pp.</w:t>
      </w:r>
    </w:p>
    <w:p w14:paraId="0F7AF139" w14:textId="0CCDC3CC" w:rsidR="00B70B55" w:rsidRPr="00193CB3" w:rsidRDefault="00B70B55" w:rsidP="00193CB3">
      <w:pPr>
        <w:spacing w:after="160" w:line="22" w:lineRule="atLeast"/>
        <w:rPr>
          <w:rFonts w:ascii="Arial" w:hAnsi="Arial" w:cs="Arial"/>
          <w:sz w:val="24"/>
          <w:szCs w:val="24"/>
          <w:lang w:val="en-GB"/>
        </w:rPr>
      </w:pPr>
      <w:r w:rsidRPr="00193CB3">
        <w:rPr>
          <w:rFonts w:ascii="Arial" w:hAnsi="Arial" w:cs="Arial"/>
          <w:sz w:val="24"/>
          <w:szCs w:val="24"/>
          <w:lang w:val="en-GB"/>
        </w:rPr>
        <w:t>Schmidt, S, Manceur, A.M.</w:t>
      </w:r>
      <w:r w:rsidR="00723BD2" w:rsidRPr="00193CB3">
        <w:rPr>
          <w:rFonts w:ascii="Arial" w:hAnsi="Arial" w:cs="Arial"/>
          <w:sz w:val="24"/>
          <w:szCs w:val="24"/>
          <w:lang w:val="en-GB"/>
        </w:rPr>
        <w:t xml:space="preserve"> and </w:t>
      </w:r>
      <w:r w:rsidRPr="00193CB3">
        <w:rPr>
          <w:rFonts w:ascii="Arial" w:hAnsi="Arial" w:cs="Arial"/>
          <w:sz w:val="24"/>
          <w:szCs w:val="24"/>
          <w:lang w:val="en-GB"/>
        </w:rPr>
        <w:t>Seppelt, R.</w:t>
      </w:r>
      <w:r w:rsidR="00723BD2" w:rsidRPr="00193CB3">
        <w:rPr>
          <w:rFonts w:ascii="Arial" w:hAnsi="Arial" w:cs="Arial"/>
          <w:sz w:val="24"/>
          <w:szCs w:val="24"/>
          <w:lang w:val="en-GB"/>
        </w:rPr>
        <w:t xml:space="preserve"> (</w:t>
      </w:r>
      <w:r w:rsidRPr="00193CB3">
        <w:rPr>
          <w:rFonts w:ascii="Arial" w:hAnsi="Arial" w:cs="Arial"/>
          <w:sz w:val="24"/>
          <w:szCs w:val="24"/>
          <w:lang w:val="en-GB"/>
        </w:rPr>
        <w:t>2016</w:t>
      </w:r>
      <w:r w:rsidR="00723BD2" w:rsidRPr="00193CB3">
        <w:rPr>
          <w:rFonts w:ascii="Arial" w:hAnsi="Arial" w:cs="Arial"/>
          <w:sz w:val="24"/>
          <w:szCs w:val="24"/>
          <w:lang w:val="en-GB"/>
        </w:rPr>
        <w:t>)</w:t>
      </w:r>
      <w:r w:rsidRPr="00193CB3">
        <w:rPr>
          <w:rFonts w:ascii="Arial" w:hAnsi="Arial" w:cs="Arial"/>
          <w:sz w:val="24"/>
          <w:szCs w:val="24"/>
          <w:lang w:val="en-GB"/>
        </w:rPr>
        <w:t xml:space="preserve">. Uncertainty of Monetary Valued Ecosystem Services – Value Transfer Functions for Global Mapping. </w:t>
      </w:r>
      <w:r w:rsidR="00266467" w:rsidRPr="00193CB3">
        <w:rPr>
          <w:rFonts w:ascii="Arial" w:hAnsi="Arial" w:cs="Arial"/>
          <w:i/>
          <w:sz w:val="24"/>
          <w:szCs w:val="24"/>
          <w:lang w:val="en-GB"/>
        </w:rPr>
        <w:t>PL</w:t>
      </w:r>
      <w:r w:rsidRPr="00193CB3">
        <w:rPr>
          <w:rFonts w:ascii="Arial" w:hAnsi="Arial" w:cs="Arial"/>
          <w:i/>
          <w:sz w:val="24"/>
          <w:szCs w:val="24"/>
          <w:lang w:val="en-GB"/>
        </w:rPr>
        <w:t>o</w:t>
      </w:r>
      <w:r w:rsidR="00266467" w:rsidRPr="00193CB3">
        <w:rPr>
          <w:rFonts w:ascii="Arial" w:hAnsi="Arial" w:cs="Arial"/>
          <w:i/>
          <w:sz w:val="24"/>
          <w:szCs w:val="24"/>
          <w:lang w:val="en-GB"/>
        </w:rPr>
        <w:t xml:space="preserve">S </w:t>
      </w:r>
      <w:r w:rsidRPr="00193CB3">
        <w:rPr>
          <w:rFonts w:ascii="Arial" w:hAnsi="Arial" w:cs="Arial"/>
          <w:i/>
          <w:sz w:val="24"/>
          <w:szCs w:val="24"/>
          <w:lang w:val="en-GB"/>
        </w:rPr>
        <w:t>O</w:t>
      </w:r>
      <w:r w:rsidR="00266467" w:rsidRPr="00193CB3">
        <w:rPr>
          <w:rFonts w:ascii="Arial" w:hAnsi="Arial" w:cs="Arial"/>
          <w:i/>
          <w:sz w:val="24"/>
          <w:szCs w:val="24"/>
          <w:lang w:val="en-GB"/>
        </w:rPr>
        <w:t>NE</w:t>
      </w:r>
      <w:r w:rsidRPr="00193CB3">
        <w:rPr>
          <w:rFonts w:ascii="Arial" w:hAnsi="Arial" w:cs="Arial"/>
          <w:sz w:val="24"/>
          <w:szCs w:val="24"/>
          <w:lang w:val="en-GB"/>
        </w:rPr>
        <w:t xml:space="preserve">. [Online]. DOI: </w:t>
      </w:r>
      <w:hyperlink r:id="rId40" w:history="1">
        <w:r w:rsidRPr="00193CB3">
          <w:rPr>
            <w:rStyle w:val="Hyperlink"/>
            <w:rFonts w:ascii="Arial" w:hAnsi="Arial" w:cs="Arial"/>
            <w:sz w:val="24"/>
            <w:szCs w:val="24"/>
            <w:lang w:val="en-GB"/>
          </w:rPr>
          <w:t>https://doi.org/10.1371/journal.pone.0148524</w:t>
        </w:r>
      </w:hyperlink>
      <w:r w:rsidRPr="00193CB3">
        <w:rPr>
          <w:rFonts w:ascii="Arial" w:hAnsi="Arial" w:cs="Arial"/>
          <w:sz w:val="24"/>
          <w:szCs w:val="24"/>
          <w:lang w:val="en-GB"/>
        </w:rPr>
        <w:t>.</w:t>
      </w:r>
    </w:p>
    <w:p w14:paraId="2112895F" w14:textId="3164195A" w:rsidR="00EC7FD5" w:rsidRPr="00193CB3" w:rsidRDefault="00EC7FD5" w:rsidP="00193CB3">
      <w:pPr>
        <w:spacing w:after="160" w:line="22" w:lineRule="atLeast"/>
        <w:rPr>
          <w:rFonts w:ascii="Arial" w:hAnsi="Arial" w:cs="Arial"/>
          <w:w w:val="105"/>
          <w:sz w:val="24"/>
          <w:szCs w:val="24"/>
          <w:lang w:val="en-GB"/>
        </w:rPr>
      </w:pPr>
      <w:r w:rsidRPr="00193CB3">
        <w:rPr>
          <w:rFonts w:ascii="Arial" w:hAnsi="Arial" w:cs="Arial"/>
          <w:w w:val="105"/>
          <w:sz w:val="24"/>
          <w:szCs w:val="24"/>
          <w:lang w:val="en-GB"/>
        </w:rPr>
        <w:t>Sekhar, N.U.</w:t>
      </w:r>
      <w:r w:rsidR="00723BD2" w:rsidRPr="00193CB3">
        <w:rPr>
          <w:rFonts w:ascii="Arial" w:hAnsi="Arial" w:cs="Arial"/>
          <w:w w:val="105"/>
          <w:sz w:val="24"/>
          <w:szCs w:val="24"/>
          <w:lang w:val="en-GB"/>
        </w:rPr>
        <w:t xml:space="preserve"> (</w:t>
      </w:r>
      <w:r w:rsidRPr="00193CB3">
        <w:rPr>
          <w:rFonts w:ascii="Arial" w:hAnsi="Arial" w:cs="Arial"/>
          <w:w w:val="105"/>
          <w:sz w:val="24"/>
          <w:szCs w:val="24"/>
          <w:lang w:val="en-GB"/>
        </w:rPr>
        <w:t>1998</w:t>
      </w:r>
      <w:r w:rsidR="00723BD2" w:rsidRPr="00193CB3">
        <w:rPr>
          <w:rFonts w:ascii="Arial" w:hAnsi="Arial" w:cs="Arial"/>
          <w:w w:val="105"/>
          <w:sz w:val="24"/>
          <w:szCs w:val="24"/>
          <w:lang w:val="en-GB"/>
        </w:rPr>
        <w:t>)</w:t>
      </w:r>
      <w:r w:rsidRPr="00193CB3">
        <w:rPr>
          <w:rFonts w:ascii="Arial" w:hAnsi="Arial" w:cs="Arial"/>
          <w:w w:val="105"/>
          <w:sz w:val="24"/>
          <w:szCs w:val="24"/>
          <w:lang w:val="en-GB"/>
        </w:rPr>
        <w:t xml:space="preserve">. Crop and livestock depredation caused by wild animals in protected areas: the case of Sariska Tiger Reserve, Rajasthan, India. </w:t>
      </w:r>
      <w:r w:rsidRPr="00193CB3">
        <w:rPr>
          <w:rFonts w:ascii="Arial" w:hAnsi="Arial" w:cs="Arial"/>
          <w:i/>
          <w:w w:val="105"/>
          <w:sz w:val="24"/>
          <w:szCs w:val="24"/>
          <w:lang w:val="en-GB"/>
        </w:rPr>
        <w:t>Environmental Conservation</w:t>
      </w:r>
      <w:r w:rsidR="00723BD2" w:rsidRPr="00193CB3">
        <w:rPr>
          <w:rFonts w:ascii="Arial" w:hAnsi="Arial" w:cs="Arial"/>
          <w:w w:val="105"/>
          <w:sz w:val="24"/>
          <w:szCs w:val="24"/>
          <w:lang w:val="en-GB"/>
        </w:rPr>
        <w:t>,</w:t>
      </w:r>
      <w:r w:rsidRPr="00193CB3">
        <w:rPr>
          <w:rFonts w:ascii="Arial" w:hAnsi="Arial" w:cs="Arial"/>
          <w:w w:val="105"/>
          <w:sz w:val="24"/>
          <w:szCs w:val="24"/>
          <w:lang w:val="en-GB"/>
        </w:rPr>
        <w:t xml:space="preserve"> 25(2)</w:t>
      </w:r>
      <w:r w:rsidR="00DC2AB7" w:rsidRPr="00193CB3">
        <w:rPr>
          <w:rFonts w:ascii="Arial" w:hAnsi="Arial" w:cs="Arial"/>
          <w:w w:val="105"/>
          <w:sz w:val="24"/>
          <w:szCs w:val="24"/>
          <w:lang w:val="en-GB"/>
        </w:rPr>
        <w:t xml:space="preserve">, </w:t>
      </w:r>
      <w:r w:rsidR="00723BD2" w:rsidRPr="00193CB3">
        <w:rPr>
          <w:rFonts w:ascii="Arial" w:hAnsi="Arial" w:cs="Arial"/>
          <w:w w:val="105"/>
          <w:sz w:val="24"/>
          <w:szCs w:val="24"/>
          <w:lang w:val="en-GB"/>
        </w:rPr>
        <w:t>pp.</w:t>
      </w:r>
      <w:r w:rsidRPr="00193CB3">
        <w:rPr>
          <w:rFonts w:ascii="Arial" w:hAnsi="Arial" w:cs="Arial"/>
          <w:w w:val="105"/>
          <w:sz w:val="24"/>
          <w:szCs w:val="24"/>
          <w:lang w:val="en-GB"/>
        </w:rPr>
        <w:t>160–171.</w:t>
      </w:r>
      <w:r w:rsidR="00723BD2" w:rsidRPr="00193CB3">
        <w:rPr>
          <w:rFonts w:ascii="Arial" w:hAnsi="Arial" w:cs="Arial"/>
          <w:w w:val="105"/>
          <w:sz w:val="24"/>
          <w:szCs w:val="24"/>
          <w:lang w:val="en-GB"/>
        </w:rPr>
        <w:t xml:space="preserve"> DOI: </w:t>
      </w:r>
      <w:hyperlink r:id="rId41" w:history="1">
        <w:r w:rsidR="00723BD2" w:rsidRPr="00193CB3">
          <w:rPr>
            <w:rStyle w:val="Hyperlink"/>
            <w:rFonts w:ascii="Arial" w:hAnsi="Arial" w:cs="Arial"/>
            <w:w w:val="105"/>
            <w:sz w:val="24"/>
            <w:szCs w:val="24"/>
            <w:lang w:val="en-GB"/>
          </w:rPr>
          <w:t>https://doi.org/10.1017/S0376892998000204</w:t>
        </w:r>
      </w:hyperlink>
      <w:r w:rsidR="00723BD2" w:rsidRPr="00193CB3">
        <w:rPr>
          <w:rFonts w:ascii="Arial" w:hAnsi="Arial" w:cs="Arial"/>
          <w:w w:val="105"/>
          <w:sz w:val="24"/>
          <w:szCs w:val="24"/>
          <w:lang w:val="en-GB"/>
        </w:rPr>
        <w:t xml:space="preserve">. </w:t>
      </w:r>
    </w:p>
    <w:p w14:paraId="53756512" w14:textId="429B763F" w:rsidR="00EC7FD5" w:rsidRPr="00193CB3" w:rsidRDefault="00EC7FD5" w:rsidP="00193CB3">
      <w:pPr>
        <w:spacing w:after="160" w:line="22" w:lineRule="atLeast"/>
        <w:rPr>
          <w:rFonts w:ascii="Arial" w:hAnsi="Arial" w:cs="Arial"/>
          <w:sz w:val="24"/>
          <w:szCs w:val="24"/>
          <w:lang w:val="en-GB"/>
        </w:rPr>
      </w:pPr>
      <w:r w:rsidRPr="00193CB3">
        <w:rPr>
          <w:rFonts w:ascii="Arial" w:hAnsi="Arial" w:cs="Arial"/>
          <w:sz w:val="24"/>
          <w:szCs w:val="24"/>
          <w:lang w:val="en-GB"/>
        </w:rPr>
        <w:t>Singh, P.</w:t>
      </w:r>
      <w:r w:rsidR="00723BD2" w:rsidRPr="00193CB3">
        <w:rPr>
          <w:rFonts w:ascii="Arial" w:hAnsi="Arial" w:cs="Arial"/>
          <w:sz w:val="24"/>
          <w:szCs w:val="24"/>
          <w:lang w:val="en-GB"/>
        </w:rPr>
        <w:t xml:space="preserve"> and </w:t>
      </w:r>
      <w:r w:rsidRPr="00193CB3">
        <w:rPr>
          <w:rFonts w:ascii="Arial" w:hAnsi="Arial" w:cs="Arial"/>
          <w:sz w:val="24"/>
          <w:szCs w:val="24"/>
          <w:lang w:val="en-GB"/>
        </w:rPr>
        <w:t>Reddy, G.V.</w:t>
      </w:r>
      <w:r w:rsidR="00723BD2" w:rsidRPr="00193CB3">
        <w:rPr>
          <w:rFonts w:ascii="Arial" w:hAnsi="Arial" w:cs="Arial"/>
          <w:sz w:val="24"/>
          <w:szCs w:val="24"/>
          <w:lang w:val="en-GB"/>
        </w:rPr>
        <w:t xml:space="preserve"> (</w:t>
      </w:r>
      <w:r w:rsidRPr="00193CB3">
        <w:rPr>
          <w:rFonts w:ascii="Arial" w:hAnsi="Arial" w:cs="Arial"/>
          <w:sz w:val="24"/>
          <w:szCs w:val="24"/>
          <w:lang w:val="en-GB"/>
        </w:rPr>
        <w:t>2016</w:t>
      </w:r>
      <w:r w:rsidR="00723BD2" w:rsidRPr="00193CB3">
        <w:rPr>
          <w:rFonts w:ascii="Arial" w:hAnsi="Arial" w:cs="Arial"/>
          <w:sz w:val="24"/>
          <w:szCs w:val="24"/>
          <w:lang w:val="en-GB"/>
        </w:rPr>
        <w:t>)</w:t>
      </w:r>
      <w:r w:rsidRPr="00193CB3">
        <w:rPr>
          <w:rFonts w:ascii="Arial" w:hAnsi="Arial" w:cs="Arial"/>
          <w:sz w:val="24"/>
          <w:szCs w:val="24"/>
          <w:lang w:val="en-GB"/>
        </w:rPr>
        <w:t xml:space="preserve">. </w:t>
      </w:r>
      <w:r w:rsidRPr="00193CB3">
        <w:rPr>
          <w:rFonts w:ascii="Arial" w:hAnsi="Arial" w:cs="Arial"/>
          <w:i/>
          <w:sz w:val="24"/>
          <w:szCs w:val="24"/>
          <w:lang w:val="en-GB"/>
        </w:rPr>
        <w:t>Los</w:t>
      </w:r>
      <w:r w:rsidR="00723BD2" w:rsidRPr="00193CB3">
        <w:rPr>
          <w:rFonts w:ascii="Arial" w:hAnsi="Arial" w:cs="Arial"/>
          <w:i/>
          <w:sz w:val="24"/>
          <w:szCs w:val="24"/>
          <w:lang w:val="en-GB"/>
        </w:rPr>
        <w:t xml:space="preserve">t tigers plundered forests: a report tracing </w:t>
      </w:r>
      <w:r w:rsidRPr="00193CB3">
        <w:rPr>
          <w:rFonts w:ascii="Arial" w:hAnsi="Arial" w:cs="Arial"/>
          <w:i/>
          <w:sz w:val="24"/>
          <w:szCs w:val="24"/>
          <w:lang w:val="en-GB"/>
        </w:rPr>
        <w:t>the decline of the tiger across the state of Rajasthan (1900 to present)</w:t>
      </w:r>
      <w:r w:rsidRPr="00193CB3">
        <w:rPr>
          <w:rFonts w:ascii="Arial" w:hAnsi="Arial" w:cs="Arial"/>
          <w:sz w:val="24"/>
          <w:szCs w:val="24"/>
          <w:lang w:val="en-GB"/>
        </w:rPr>
        <w:t>. WWF-India, New Delhi.</w:t>
      </w:r>
    </w:p>
    <w:p w14:paraId="452617B3" w14:textId="77777777" w:rsidR="00193CB3" w:rsidRPr="00193CB3" w:rsidRDefault="00193CB3" w:rsidP="00193CB3">
      <w:pPr>
        <w:tabs>
          <w:tab w:val="left" w:pos="940"/>
        </w:tabs>
        <w:spacing w:after="160" w:line="22" w:lineRule="atLeast"/>
        <w:rPr>
          <w:rFonts w:ascii="Arial" w:hAnsi="Arial" w:cs="Arial"/>
          <w:sz w:val="24"/>
          <w:szCs w:val="24"/>
        </w:rPr>
      </w:pPr>
      <w:r w:rsidRPr="00193CB3">
        <w:rPr>
          <w:rFonts w:ascii="Arial" w:hAnsi="Arial" w:cs="Arial"/>
          <w:sz w:val="24"/>
          <w:szCs w:val="24"/>
        </w:rPr>
        <w:t xml:space="preserve">Singh, R.B., Saha, R.C., Singh, M., Chandra, D., Shukla, S.G., Walli, T.K., Pradhan, P.K. and Kessels, H.P.P., 1995. Rice straw, its production and utilization in India. In </w:t>
      </w:r>
      <w:r w:rsidRPr="00193CB3">
        <w:rPr>
          <w:rFonts w:ascii="Arial" w:hAnsi="Arial" w:cs="Arial"/>
          <w:i/>
          <w:sz w:val="24"/>
          <w:szCs w:val="24"/>
        </w:rPr>
        <w:t xml:space="preserve">Handbook for straw feeding systems in livestock production </w:t>
      </w:r>
      <w:r w:rsidRPr="00193CB3">
        <w:rPr>
          <w:rFonts w:ascii="Arial" w:hAnsi="Arial" w:cs="Arial"/>
          <w:sz w:val="24"/>
          <w:szCs w:val="24"/>
        </w:rPr>
        <w:t>pp. 325- 339.</w:t>
      </w:r>
    </w:p>
    <w:p w14:paraId="0C7AA773" w14:textId="5441330B" w:rsidR="00193CB3" w:rsidRDefault="00193CB3" w:rsidP="00193CB3">
      <w:pPr>
        <w:tabs>
          <w:tab w:val="left" w:pos="1300"/>
        </w:tabs>
        <w:spacing w:after="160" w:line="22" w:lineRule="atLeast"/>
        <w:rPr>
          <w:rFonts w:ascii="Arial" w:hAnsi="Arial" w:cs="Arial"/>
          <w:sz w:val="24"/>
          <w:szCs w:val="24"/>
        </w:rPr>
      </w:pPr>
      <w:r w:rsidRPr="00193CB3">
        <w:rPr>
          <w:rFonts w:ascii="Arial" w:hAnsi="Arial" w:cs="Arial"/>
          <w:sz w:val="24"/>
          <w:szCs w:val="24"/>
        </w:rPr>
        <w:t>Singh</w:t>
      </w:r>
      <w:r w:rsidR="001B2E5F">
        <w:rPr>
          <w:rFonts w:ascii="Arial" w:hAnsi="Arial" w:cs="Arial"/>
          <w:sz w:val="24"/>
          <w:szCs w:val="24"/>
        </w:rPr>
        <w:t>,</w:t>
      </w:r>
      <w:r w:rsidRPr="00193CB3">
        <w:rPr>
          <w:rFonts w:ascii="Arial" w:hAnsi="Arial" w:cs="Arial"/>
          <w:sz w:val="24"/>
          <w:szCs w:val="24"/>
        </w:rPr>
        <w:t xml:space="preserve"> P</w:t>
      </w:r>
      <w:r w:rsidR="001B2E5F">
        <w:rPr>
          <w:rFonts w:ascii="Arial" w:hAnsi="Arial" w:cs="Arial"/>
          <w:sz w:val="24"/>
          <w:szCs w:val="24"/>
        </w:rPr>
        <w:t>.</w:t>
      </w:r>
      <w:r w:rsidRPr="00193CB3">
        <w:rPr>
          <w:rFonts w:ascii="Arial" w:hAnsi="Arial" w:cs="Arial"/>
          <w:sz w:val="24"/>
          <w:szCs w:val="24"/>
        </w:rPr>
        <w:t>, Tyagi</w:t>
      </w:r>
      <w:r w:rsidR="001B2E5F">
        <w:rPr>
          <w:rFonts w:ascii="Arial" w:hAnsi="Arial" w:cs="Arial"/>
          <w:sz w:val="24"/>
          <w:szCs w:val="24"/>
        </w:rPr>
        <w:t>,</w:t>
      </w:r>
      <w:r w:rsidRPr="00193CB3">
        <w:rPr>
          <w:rFonts w:ascii="Arial" w:hAnsi="Arial" w:cs="Arial"/>
          <w:sz w:val="24"/>
          <w:szCs w:val="24"/>
        </w:rPr>
        <w:t xml:space="preserve"> R</w:t>
      </w:r>
      <w:r w:rsidR="001B2E5F">
        <w:rPr>
          <w:rFonts w:ascii="Arial" w:hAnsi="Arial" w:cs="Arial"/>
          <w:sz w:val="24"/>
          <w:szCs w:val="24"/>
        </w:rPr>
        <w:t>.</w:t>
      </w:r>
      <w:r w:rsidRPr="00193CB3">
        <w:rPr>
          <w:rFonts w:ascii="Arial" w:hAnsi="Arial" w:cs="Arial"/>
          <w:sz w:val="24"/>
          <w:szCs w:val="24"/>
        </w:rPr>
        <w:t>K</w:t>
      </w:r>
      <w:r w:rsidR="001B2E5F">
        <w:rPr>
          <w:rFonts w:ascii="Arial" w:hAnsi="Arial" w:cs="Arial"/>
          <w:sz w:val="24"/>
          <w:szCs w:val="24"/>
        </w:rPr>
        <w:t>.</w:t>
      </w:r>
      <w:r w:rsidRPr="00193CB3">
        <w:rPr>
          <w:rFonts w:ascii="Arial" w:hAnsi="Arial" w:cs="Arial"/>
          <w:sz w:val="24"/>
          <w:szCs w:val="24"/>
        </w:rPr>
        <w:t xml:space="preserve"> and Shankar</w:t>
      </w:r>
      <w:r w:rsidR="001B2E5F">
        <w:rPr>
          <w:rFonts w:ascii="Arial" w:hAnsi="Arial" w:cs="Arial"/>
          <w:sz w:val="24"/>
          <w:szCs w:val="24"/>
        </w:rPr>
        <w:t>,</w:t>
      </w:r>
      <w:r w:rsidRPr="00193CB3">
        <w:rPr>
          <w:rFonts w:ascii="Arial" w:hAnsi="Arial" w:cs="Arial"/>
          <w:sz w:val="24"/>
          <w:szCs w:val="24"/>
        </w:rPr>
        <w:t xml:space="preserve"> V</w:t>
      </w:r>
      <w:r w:rsidR="001B2E5F">
        <w:rPr>
          <w:rFonts w:ascii="Arial" w:hAnsi="Arial" w:cs="Arial"/>
          <w:sz w:val="24"/>
          <w:szCs w:val="24"/>
        </w:rPr>
        <w:t>.</w:t>
      </w:r>
      <w:r w:rsidRPr="00193CB3">
        <w:rPr>
          <w:rFonts w:ascii="Arial" w:hAnsi="Arial" w:cs="Arial"/>
          <w:sz w:val="24"/>
          <w:szCs w:val="24"/>
        </w:rPr>
        <w:t xml:space="preserve"> (1993)</w:t>
      </w:r>
      <w:r w:rsidR="001B2E5F">
        <w:rPr>
          <w:rFonts w:ascii="Arial" w:hAnsi="Arial" w:cs="Arial"/>
          <w:sz w:val="24"/>
          <w:szCs w:val="24"/>
        </w:rPr>
        <w:t>.</w:t>
      </w:r>
      <w:r w:rsidRPr="00193CB3">
        <w:rPr>
          <w:rFonts w:ascii="Arial" w:hAnsi="Arial" w:cs="Arial"/>
          <w:sz w:val="24"/>
          <w:szCs w:val="24"/>
        </w:rPr>
        <w:t xml:space="preserve"> Forage supply and demand analysis for Saurashtra and</w:t>
      </w:r>
      <w:r w:rsidRPr="00193CB3">
        <w:rPr>
          <w:rFonts w:ascii="Arial" w:hAnsi="Arial" w:cs="Arial"/>
          <w:spacing w:val="-1"/>
          <w:sz w:val="24"/>
          <w:szCs w:val="24"/>
        </w:rPr>
        <w:t xml:space="preserve"> </w:t>
      </w:r>
      <w:r w:rsidRPr="00193CB3">
        <w:rPr>
          <w:rFonts w:ascii="Arial" w:hAnsi="Arial" w:cs="Arial"/>
          <w:sz w:val="24"/>
          <w:szCs w:val="24"/>
        </w:rPr>
        <w:t>Kachchh.</w:t>
      </w:r>
      <w:r w:rsidR="001B2E5F">
        <w:rPr>
          <w:rFonts w:ascii="Arial" w:hAnsi="Arial" w:cs="Arial"/>
          <w:sz w:val="24"/>
          <w:szCs w:val="24"/>
        </w:rPr>
        <w:t xml:space="preserve"> In: </w:t>
      </w:r>
      <w:proofErr w:type="spellStart"/>
      <w:r w:rsidR="001B2E5F">
        <w:rPr>
          <w:rFonts w:ascii="Arial" w:hAnsi="Arial" w:cs="Arial"/>
          <w:sz w:val="24"/>
          <w:szCs w:val="24"/>
        </w:rPr>
        <w:t>Concotta</w:t>
      </w:r>
      <w:proofErr w:type="spellEnd"/>
      <w:r w:rsidR="001B2E5F">
        <w:rPr>
          <w:rFonts w:ascii="Arial" w:hAnsi="Arial" w:cs="Arial"/>
          <w:sz w:val="24"/>
          <w:szCs w:val="24"/>
        </w:rPr>
        <w:t xml:space="preserve">, R.P. and </w:t>
      </w:r>
      <w:proofErr w:type="spellStart"/>
      <w:r w:rsidR="001B2E5F">
        <w:rPr>
          <w:rFonts w:ascii="Arial" w:hAnsi="Arial" w:cs="Arial"/>
          <w:sz w:val="24"/>
          <w:szCs w:val="24"/>
        </w:rPr>
        <w:t>Pangare</w:t>
      </w:r>
      <w:proofErr w:type="spellEnd"/>
      <w:r w:rsidR="001B2E5F">
        <w:rPr>
          <w:rFonts w:ascii="Arial" w:hAnsi="Arial" w:cs="Arial"/>
          <w:sz w:val="24"/>
          <w:szCs w:val="24"/>
        </w:rPr>
        <w:t xml:space="preserve">, G. (eds.) </w:t>
      </w:r>
      <w:r w:rsidR="001B2E5F">
        <w:rPr>
          <w:rFonts w:ascii="Arial" w:hAnsi="Arial" w:cs="Arial"/>
          <w:i/>
          <w:sz w:val="24"/>
          <w:szCs w:val="24"/>
        </w:rPr>
        <w:t>Pastoral migration in Gujarat</w:t>
      </w:r>
      <w:r w:rsidR="001B2E5F">
        <w:rPr>
          <w:rFonts w:ascii="Arial" w:hAnsi="Arial" w:cs="Arial"/>
          <w:sz w:val="24"/>
          <w:szCs w:val="24"/>
        </w:rPr>
        <w:t>. Proceedings of the Workshop on Transhumant Pastoralism in Gujarat. IRM (Institute of Rural Management), Anand, India.</w:t>
      </w:r>
    </w:p>
    <w:p w14:paraId="0982E30D" w14:textId="18672340" w:rsidR="00EC7FD5" w:rsidRPr="00193CB3" w:rsidRDefault="00EC7FD5" w:rsidP="00193CB3">
      <w:pPr>
        <w:spacing w:after="160" w:line="22" w:lineRule="atLeast"/>
        <w:rPr>
          <w:rFonts w:ascii="Arial" w:hAnsi="Arial" w:cs="Arial"/>
          <w:w w:val="105"/>
          <w:sz w:val="24"/>
          <w:szCs w:val="24"/>
          <w:lang w:val="en-GB"/>
        </w:rPr>
      </w:pPr>
      <w:r w:rsidRPr="00193CB3">
        <w:rPr>
          <w:rFonts w:ascii="Arial" w:hAnsi="Arial" w:cs="Arial"/>
          <w:w w:val="105"/>
          <w:sz w:val="24"/>
          <w:szCs w:val="24"/>
          <w:lang w:val="en-GB"/>
        </w:rPr>
        <w:t>Thorat, O.H.</w:t>
      </w:r>
      <w:r w:rsidR="00723BD2" w:rsidRPr="00193CB3">
        <w:rPr>
          <w:rFonts w:ascii="Arial" w:hAnsi="Arial" w:cs="Arial"/>
          <w:w w:val="105"/>
          <w:sz w:val="24"/>
          <w:szCs w:val="24"/>
          <w:lang w:val="en-GB"/>
        </w:rPr>
        <w:t xml:space="preserve"> and </w:t>
      </w:r>
      <w:proofErr w:type="spellStart"/>
      <w:r w:rsidRPr="00193CB3">
        <w:rPr>
          <w:rFonts w:ascii="Arial" w:hAnsi="Arial" w:cs="Arial"/>
          <w:w w:val="105"/>
          <w:sz w:val="24"/>
          <w:szCs w:val="24"/>
          <w:lang w:val="en-GB"/>
        </w:rPr>
        <w:t>Gurjjer</w:t>
      </w:r>
      <w:proofErr w:type="spellEnd"/>
      <w:r w:rsidRPr="00193CB3">
        <w:rPr>
          <w:rFonts w:ascii="Arial" w:hAnsi="Arial" w:cs="Arial"/>
          <w:w w:val="105"/>
          <w:sz w:val="24"/>
          <w:szCs w:val="24"/>
          <w:lang w:val="en-GB"/>
        </w:rPr>
        <w:t>, R.</w:t>
      </w:r>
      <w:r w:rsidR="00723BD2" w:rsidRPr="00193CB3">
        <w:rPr>
          <w:rFonts w:ascii="Arial" w:hAnsi="Arial" w:cs="Arial"/>
          <w:w w:val="105"/>
          <w:sz w:val="24"/>
          <w:szCs w:val="24"/>
          <w:lang w:val="en-GB"/>
        </w:rPr>
        <w:t xml:space="preserve"> (</w:t>
      </w:r>
      <w:r w:rsidRPr="00193CB3">
        <w:rPr>
          <w:rFonts w:ascii="Arial" w:hAnsi="Arial" w:cs="Arial"/>
          <w:w w:val="105"/>
          <w:sz w:val="24"/>
          <w:szCs w:val="24"/>
          <w:lang w:val="en-GB"/>
        </w:rPr>
        <w:t>2010</w:t>
      </w:r>
      <w:r w:rsidR="00723BD2" w:rsidRPr="00193CB3">
        <w:rPr>
          <w:rFonts w:ascii="Arial" w:hAnsi="Arial" w:cs="Arial"/>
          <w:w w:val="105"/>
          <w:sz w:val="24"/>
          <w:szCs w:val="24"/>
          <w:lang w:val="en-GB"/>
        </w:rPr>
        <w:t>)</w:t>
      </w:r>
      <w:r w:rsidRPr="00193CB3">
        <w:rPr>
          <w:rFonts w:ascii="Arial" w:hAnsi="Arial" w:cs="Arial"/>
          <w:w w:val="105"/>
          <w:sz w:val="24"/>
          <w:szCs w:val="24"/>
          <w:lang w:val="en-GB"/>
        </w:rPr>
        <w:t xml:space="preserve">. </w:t>
      </w:r>
      <w:r w:rsidRPr="00193CB3">
        <w:rPr>
          <w:rFonts w:ascii="Arial" w:hAnsi="Arial" w:cs="Arial"/>
          <w:i/>
          <w:w w:val="105"/>
          <w:sz w:val="24"/>
          <w:szCs w:val="24"/>
          <w:lang w:val="en-GB"/>
        </w:rPr>
        <w:t>Identification and quantification of anthropogenic pressure on corridor between Ranthambhore National Park and Kailadevi Wildlife Sanctuary</w:t>
      </w:r>
      <w:r w:rsidRPr="00193CB3">
        <w:rPr>
          <w:rFonts w:ascii="Arial" w:hAnsi="Arial" w:cs="Arial"/>
          <w:w w:val="105"/>
          <w:sz w:val="24"/>
          <w:szCs w:val="24"/>
          <w:lang w:val="en-GB"/>
        </w:rPr>
        <w:t>. Tiger Watch: A report submitted to Forest Department. Tiger Watch, Sherpur Khiljipur, Rajasthan</w:t>
      </w:r>
    </w:p>
    <w:p w14:paraId="13857245" w14:textId="19E49304" w:rsidR="00EC7FD5" w:rsidRPr="00193CB3" w:rsidRDefault="00EC7FD5" w:rsidP="00193CB3">
      <w:pPr>
        <w:spacing w:after="160" w:line="22" w:lineRule="atLeast"/>
        <w:rPr>
          <w:rFonts w:ascii="Arial" w:hAnsi="Arial" w:cs="Arial"/>
          <w:w w:val="105"/>
          <w:sz w:val="24"/>
          <w:szCs w:val="24"/>
          <w:lang w:val="en-GB"/>
        </w:rPr>
      </w:pPr>
      <w:r w:rsidRPr="00193CB3">
        <w:rPr>
          <w:rFonts w:ascii="Arial" w:hAnsi="Arial" w:cs="Arial"/>
          <w:w w:val="105"/>
          <w:sz w:val="24"/>
          <w:szCs w:val="24"/>
          <w:lang w:val="en-GB"/>
        </w:rPr>
        <w:t>Turner, K.G., Anderson, S., Gonzales-Chang, M., Costanza, R., Courville, S., Dalgaard, T., Dominati, E., Kubiszewski, I., Ogilvy, S</w:t>
      </w:r>
      <w:r w:rsidR="00DC2AB7" w:rsidRPr="00193CB3">
        <w:rPr>
          <w:rFonts w:ascii="Arial" w:hAnsi="Arial" w:cs="Arial"/>
          <w:w w:val="105"/>
          <w:sz w:val="24"/>
          <w:szCs w:val="24"/>
          <w:lang w:val="en-GB"/>
        </w:rPr>
        <w:t>., Porfirio, L.</w:t>
      </w:r>
      <w:r w:rsidR="00983D5D" w:rsidRPr="00193CB3">
        <w:rPr>
          <w:rFonts w:ascii="Arial" w:hAnsi="Arial" w:cs="Arial"/>
          <w:w w:val="105"/>
          <w:sz w:val="24"/>
          <w:szCs w:val="24"/>
          <w:lang w:val="en-GB"/>
        </w:rPr>
        <w:t xml:space="preserve"> and </w:t>
      </w:r>
      <w:r w:rsidR="00DC2AB7" w:rsidRPr="00193CB3">
        <w:rPr>
          <w:rFonts w:ascii="Arial" w:hAnsi="Arial" w:cs="Arial"/>
          <w:w w:val="105"/>
          <w:sz w:val="24"/>
          <w:szCs w:val="24"/>
          <w:lang w:val="en-GB"/>
        </w:rPr>
        <w:t>Ratna, N.</w:t>
      </w:r>
      <w:r w:rsidR="00983D5D" w:rsidRPr="00193CB3">
        <w:rPr>
          <w:rFonts w:ascii="Arial" w:hAnsi="Arial" w:cs="Arial"/>
          <w:w w:val="105"/>
          <w:sz w:val="24"/>
          <w:szCs w:val="24"/>
          <w:lang w:val="en-GB"/>
        </w:rPr>
        <w:t xml:space="preserve"> (</w:t>
      </w:r>
      <w:r w:rsidRPr="00193CB3">
        <w:rPr>
          <w:rFonts w:ascii="Arial" w:hAnsi="Arial" w:cs="Arial"/>
          <w:w w:val="105"/>
          <w:sz w:val="24"/>
          <w:szCs w:val="24"/>
          <w:lang w:val="en-GB"/>
        </w:rPr>
        <w:t xml:space="preserve">2016). A review of methods, data, and models to assess changes in the value of ecosystem services from land degradation and restoration. </w:t>
      </w:r>
      <w:r w:rsidRPr="00193CB3">
        <w:rPr>
          <w:rFonts w:ascii="Arial" w:hAnsi="Arial" w:cs="Arial"/>
          <w:i/>
          <w:w w:val="105"/>
          <w:sz w:val="24"/>
          <w:szCs w:val="24"/>
          <w:lang w:val="en-GB"/>
        </w:rPr>
        <w:t>Ecological Modelling</w:t>
      </w:r>
      <w:r w:rsidR="00983D5D" w:rsidRPr="00193CB3">
        <w:rPr>
          <w:rFonts w:ascii="Arial" w:hAnsi="Arial" w:cs="Arial"/>
          <w:w w:val="105"/>
          <w:sz w:val="24"/>
          <w:szCs w:val="24"/>
          <w:lang w:val="en-GB"/>
        </w:rPr>
        <w:t>,</w:t>
      </w:r>
      <w:r w:rsidR="00DC2AB7" w:rsidRPr="00193CB3">
        <w:rPr>
          <w:rFonts w:ascii="Arial" w:hAnsi="Arial" w:cs="Arial"/>
          <w:w w:val="105"/>
          <w:sz w:val="24"/>
          <w:szCs w:val="24"/>
          <w:lang w:val="en-GB"/>
        </w:rPr>
        <w:t xml:space="preserve"> </w:t>
      </w:r>
      <w:r w:rsidRPr="00193CB3">
        <w:rPr>
          <w:rFonts w:ascii="Arial" w:hAnsi="Arial" w:cs="Arial"/>
          <w:w w:val="105"/>
          <w:sz w:val="24"/>
          <w:szCs w:val="24"/>
          <w:lang w:val="en-GB"/>
        </w:rPr>
        <w:t xml:space="preserve">319, </w:t>
      </w:r>
      <w:r w:rsidR="00983D5D" w:rsidRPr="00193CB3">
        <w:rPr>
          <w:rFonts w:ascii="Arial" w:hAnsi="Arial" w:cs="Arial"/>
          <w:w w:val="105"/>
          <w:sz w:val="24"/>
          <w:szCs w:val="24"/>
          <w:lang w:val="en-GB"/>
        </w:rPr>
        <w:t>pp.</w:t>
      </w:r>
      <w:r w:rsidRPr="00193CB3">
        <w:rPr>
          <w:rFonts w:ascii="Arial" w:hAnsi="Arial" w:cs="Arial"/>
          <w:w w:val="105"/>
          <w:sz w:val="24"/>
          <w:szCs w:val="24"/>
          <w:lang w:val="en-GB"/>
        </w:rPr>
        <w:t>190-207.</w:t>
      </w:r>
      <w:r w:rsidR="00983D5D" w:rsidRPr="00193CB3">
        <w:rPr>
          <w:rFonts w:ascii="Arial" w:hAnsi="Arial" w:cs="Arial"/>
          <w:w w:val="105"/>
          <w:sz w:val="24"/>
          <w:szCs w:val="24"/>
          <w:lang w:val="en-GB"/>
        </w:rPr>
        <w:t xml:space="preserve"> DOI: </w:t>
      </w:r>
      <w:hyperlink r:id="rId42" w:history="1">
        <w:r w:rsidR="00983D5D" w:rsidRPr="00193CB3">
          <w:rPr>
            <w:rStyle w:val="Hyperlink"/>
            <w:rFonts w:ascii="Arial" w:hAnsi="Arial" w:cs="Arial"/>
            <w:w w:val="105"/>
            <w:sz w:val="24"/>
            <w:szCs w:val="24"/>
            <w:lang w:val="en-GB"/>
          </w:rPr>
          <w:t>https://doi.org/10.1016/j.ecolmodel.2015.07.017</w:t>
        </w:r>
      </w:hyperlink>
      <w:r w:rsidR="00983D5D" w:rsidRPr="00193CB3">
        <w:rPr>
          <w:rFonts w:ascii="Arial" w:hAnsi="Arial" w:cs="Arial"/>
          <w:w w:val="105"/>
          <w:sz w:val="24"/>
          <w:szCs w:val="24"/>
          <w:lang w:val="en-GB"/>
        </w:rPr>
        <w:t>.</w:t>
      </w:r>
    </w:p>
    <w:p w14:paraId="46F023D6" w14:textId="3734C954" w:rsidR="00EC7FD5" w:rsidRPr="00193CB3" w:rsidRDefault="00EC7FD5" w:rsidP="00193CB3">
      <w:pPr>
        <w:spacing w:after="160" w:line="22" w:lineRule="atLeast"/>
        <w:rPr>
          <w:rFonts w:ascii="Arial" w:hAnsi="Arial" w:cs="Arial"/>
          <w:w w:val="105"/>
          <w:sz w:val="24"/>
          <w:szCs w:val="24"/>
          <w:lang w:val="en-GB"/>
        </w:rPr>
      </w:pPr>
      <w:r w:rsidRPr="00193CB3">
        <w:rPr>
          <w:rFonts w:ascii="Arial" w:hAnsi="Arial" w:cs="Arial"/>
          <w:w w:val="105"/>
          <w:sz w:val="24"/>
          <w:szCs w:val="24"/>
          <w:lang w:val="en-GB"/>
        </w:rPr>
        <w:t>Verma, M., Negandhi, D., Khanna, C., Edgaonkar, A., David, A., Kadekodi,</w:t>
      </w:r>
      <w:r w:rsidRPr="00193CB3">
        <w:rPr>
          <w:rFonts w:ascii="Arial" w:hAnsi="Arial" w:cs="Arial"/>
          <w:spacing w:val="19"/>
          <w:w w:val="105"/>
          <w:sz w:val="24"/>
          <w:szCs w:val="24"/>
          <w:lang w:val="en-GB"/>
        </w:rPr>
        <w:t xml:space="preserve"> </w:t>
      </w:r>
      <w:r w:rsidRPr="00193CB3">
        <w:rPr>
          <w:rFonts w:ascii="Arial" w:hAnsi="Arial" w:cs="Arial"/>
          <w:w w:val="105"/>
          <w:sz w:val="24"/>
          <w:szCs w:val="24"/>
          <w:lang w:val="en-GB"/>
        </w:rPr>
        <w:t>G.,</w:t>
      </w:r>
      <w:r w:rsidRPr="00193CB3">
        <w:rPr>
          <w:rFonts w:ascii="Arial" w:hAnsi="Arial" w:cs="Arial"/>
          <w:w w:val="96"/>
          <w:sz w:val="24"/>
          <w:szCs w:val="24"/>
          <w:lang w:val="en-GB"/>
        </w:rPr>
        <w:t xml:space="preserve"> </w:t>
      </w:r>
      <w:r w:rsidRPr="00193CB3">
        <w:rPr>
          <w:rFonts w:ascii="Arial" w:hAnsi="Arial" w:cs="Arial"/>
          <w:w w:val="105"/>
          <w:sz w:val="24"/>
          <w:szCs w:val="24"/>
          <w:lang w:val="en-GB"/>
        </w:rPr>
        <w:t>Costanza,</w:t>
      </w:r>
      <w:r w:rsidRPr="00193CB3">
        <w:rPr>
          <w:rFonts w:ascii="Arial" w:hAnsi="Arial" w:cs="Arial"/>
          <w:spacing w:val="13"/>
          <w:w w:val="105"/>
          <w:sz w:val="24"/>
          <w:szCs w:val="24"/>
          <w:lang w:val="en-GB"/>
        </w:rPr>
        <w:t xml:space="preserve"> </w:t>
      </w:r>
      <w:r w:rsidRPr="00193CB3">
        <w:rPr>
          <w:rFonts w:ascii="Arial" w:hAnsi="Arial" w:cs="Arial"/>
          <w:w w:val="105"/>
          <w:sz w:val="24"/>
          <w:szCs w:val="24"/>
          <w:lang w:val="en-GB"/>
        </w:rPr>
        <w:t>R.</w:t>
      </w:r>
      <w:r w:rsidR="00B3566D" w:rsidRPr="00193CB3">
        <w:rPr>
          <w:rFonts w:ascii="Arial" w:hAnsi="Arial" w:cs="Arial"/>
          <w:w w:val="105"/>
          <w:sz w:val="24"/>
          <w:szCs w:val="24"/>
          <w:lang w:val="en-GB"/>
        </w:rPr>
        <w:t xml:space="preserve"> and</w:t>
      </w:r>
      <w:r w:rsidR="00DC2AB7" w:rsidRPr="00193CB3">
        <w:rPr>
          <w:rFonts w:ascii="Arial" w:hAnsi="Arial" w:cs="Arial"/>
          <w:w w:val="105"/>
          <w:sz w:val="24"/>
          <w:szCs w:val="24"/>
          <w:lang w:val="en-GB"/>
        </w:rPr>
        <w:t xml:space="preserve"> </w:t>
      </w:r>
      <w:r w:rsidRPr="00193CB3">
        <w:rPr>
          <w:rFonts w:ascii="Arial" w:hAnsi="Arial" w:cs="Arial"/>
          <w:w w:val="105"/>
          <w:sz w:val="24"/>
          <w:szCs w:val="24"/>
          <w:lang w:val="en-GB"/>
        </w:rPr>
        <w:t>Singh,</w:t>
      </w:r>
      <w:r w:rsidRPr="00193CB3">
        <w:rPr>
          <w:rFonts w:ascii="Arial" w:hAnsi="Arial" w:cs="Arial"/>
          <w:spacing w:val="12"/>
          <w:w w:val="105"/>
          <w:sz w:val="24"/>
          <w:szCs w:val="24"/>
          <w:lang w:val="en-GB"/>
        </w:rPr>
        <w:t xml:space="preserve"> </w:t>
      </w:r>
      <w:r w:rsidRPr="00193CB3">
        <w:rPr>
          <w:rFonts w:ascii="Arial" w:hAnsi="Arial" w:cs="Arial"/>
          <w:w w:val="105"/>
          <w:sz w:val="24"/>
          <w:szCs w:val="24"/>
          <w:lang w:val="en-GB"/>
        </w:rPr>
        <w:t>R.</w:t>
      </w:r>
      <w:r w:rsidR="00B3566D" w:rsidRPr="00193CB3">
        <w:rPr>
          <w:rFonts w:ascii="Arial" w:hAnsi="Arial" w:cs="Arial"/>
          <w:w w:val="105"/>
          <w:sz w:val="24"/>
          <w:szCs w:val="24"/>
          <w:lang w:val="en-GB"/>
        </w:rPr>
        <w:t xml:space="preserve"> (</w:t>
      </w:r>
      <w:r w:rsidRPr="00193CB3">
        <w:rPr>
          <w:rFonts w:ascii="Arial" w:hAnsi="Arial" w:cs="Arial"/>
          <w:w w:val="105"/>
          <w:sz w:val="24"/>
          <w:szCs w:val="24"/>
          <w:lang w:val="en-GB"/>
        </w:rPr>
        <w:t>2015</w:t>
      </w:r>
      <w:r w:rsidR="00B3566D" w:rsidRPr="00193CB3">
        <w:rPr>
          <w:rFonts w:ascii="Arial" w:hAnsi="Arial" w:cs="Arial"/>
          <w:w w:val="105"/>
          <w:sz w:val="24"/>
          <w:szCs w:val="24"/>
          <w:lang w:val="en-GB"/>
        </w:rPr>
        <w:t>)</w:t>
      </w:r>
      <w:r w:rsidRPr="00193CB3">
        <w:rPr>
          <w:rFonts w:ascii="Arial" w:hAnsi="Arial" w:cs="Arial"/>
          <w:w w:val="105"/>
          <w:sz w:val="24"/>
          <w:szCs w:val="24"/>
          <w:lang w:val="en-GB"/>
        </w:rPr>
        <w:t>.</w:t>
      </w:r>
      <w:r w:rsidRPr="00193CB3">
        <w:rPr>
          <w:rFonts w:ascii="Arial" w:hAnsi="Arial" w:cs="Arial"/>
          <w:spacing w:val="12"/>
          <w:w w:val="105"/>
          <w:sz w:val="24"/>
          <w:szCs w:val="24"/>
          <w:lang w:val="en-GB"/>
        </w:rPr>
        <w:t xml:space="preserve"> </w:t>
      </w:r>
      <w:r w:rsidRPr="00193CB3">
        <w:rPr>
          <w:rFonts w:ascii="Arial" w:hAnsi="Arial" w:cs="Arial"/>
          <w:i/>
          <w:w w:val="105"/>
          <w:sz w:val="24"/>
          <w:szCs w:val="24"/>
          <w:lang w:val="en-GB"/>
        </w:rPr>
        <w:t>Economic</w:t>
      </w:r>
      <w:r w:rsidRPr="00193CB3">
        <w:rPr>
          <w:rFonts w:ascii="Arial" w:hAnsi="Arial" w:cs="Arial"/>
          <w:i/>
          <w:spacing w:val="11"/>
          <w:w w:val="105"/>
          <w:sz w:val="24"/>
          <w:szCs w:val="24"/>
          <w:lang w:val="en-GB"/>
        </w:rPr>
        <w:t xml:space="preserve"> </w:t>
      </w:r>
      <w:r w:rsidRPr="00193CB3">
        <w:rPr>
          <w:rFonts w:ascii="Arial" w:hAnsi="Arial" w:cs="Arial"/>
          <w:i/>
          <w:w w:val="105"/>
          <w:sz w:val="24"/>
          <w:szCs w:val="24"/>
          <w:lang w:val="en-GB"/>
        </w:rPr>
        <w:t>Valuation</w:t>
      </w:r>
      <w:r w:rsidRPr="00193CB3">
        <w:rPr>
          <w:rFonts w:ascii="Arial" w:hAnsi="Arial" w:cs="Arial"/>
          <w:i/>
          <w:spacing w:val="12"/>
          <w:w w:val="105"/>
          <w:sz w:val="24"/>
          <w:szCs w:val="24"/>
          <w:lang w:val="en-GB"/>
        </w:rPr>
        <w:t xml:space="preserve"> </w:t>
      </w:r>
      <w:r w:rsidRPr="00193CB3">
        <w:rPr>
          <w:rFonts w:ascii="Arial" w:hAnsi="Arial" w:cs="Arial"/>
          <w:i/>
          <w:w w:val="105"/>
          <w:sz w:val="24"/>
          <w:szCs w:val="24"/>
          <w:lang w:val="en-GB"/>
        </w:rPr>
        <w:t>of</w:t>
      </w:r>
      <w:r w:rsidRPr="00193CB3">
        <w:rPr>
          <w:rFonts w:ascii="Arial" w:hAnsi="Arial" w:cs="Arial"/>
          <w:i/>
          <w:spacing w:val="12"/>
          <w:w w:val="105"/>
          <w:sz w:val="24"/>
          <w:szCs w:val="24"/>
          <w:lang w:val="en-GB"/>
        </w:rPr>
        <w:t xml:space="preserve"> </w:t>
      </w:r>
      <w:r w:rsidRPr="00193CB3">
        <w:rPr>
          <w:rFonts w:ascii="Arial" w:hAnsi="Arial" w:cs="Arial"/>
          <w:i/>
          <w:w w:val="105"/>
          <w:sz w:val="24"/>
          <w:szCs w:val="24"/>
          <w:lang w:val="en-GB"/>
        </w:rPr>
        <w:t>Tiger</w:t>
      </w:r>
      <w:r w:rsidRPr="00193CB3">
        <w:rPr>
          <w:rFonts w:ascii="Arial" w:hAnsi="Arial" w:cs="Arial"/>
          <w:i/>
          <w:spacing w:val="12"/>
          <w:w w:val="105"/>
          <w:sz w:val="24"/>
          <w:szCs w:val="24"/>
          <w:lang w:val="en-GB"/>
        </w:rPr>
        <w:t xml:space="preserve"> </w:t>
      </w:r>
      <w:r w:rsidRPr="00193CB3">
        <w:rPr>
          <w:rFonts w:ascii="Arial" w:hAnsi="Arial" w:cs="Arial"/>
          <w:i/>
          <w:w w:val="105"/>
          <w:sz w:val="24"/>
          <w:szCs w:val="24"/>
          <w:lang w:val="en-GB"/>
        </w:rPr>
        <w:t>Reserves</w:t>
      </w:r>
      <w:r w:rsidRPr="00193CB3">
        <w:rPr>
          <w:rFonts w:ascii="Arial" w:hAnsi="Arial" w:cs="Arial"/>
          <w:i/>
          <w:spacing w:val="13"/>
          <w:w w:val="105"/>
          <w:sz w:val="24"/>
          <w:szCs w:val="24"/>
          <w:lang w:val="en-GB"/>
        </w:rPr>
        <w:t xml:space="preserve"> </w:t>
      </w:r>
      <w:r w:rsidRPr="00193CB3">
        <w:rPr>
          <w:rFonts w:ascii="Arial" w:hAnsi="Arial" w:cs="Arial"/>
          <w:i/>
          <w:w w:val="105"/>
          <w:sz w:val="24"/>
          <w:szCs w:val="24"/>
          <w:lang w:val="en-GB"/>
        </w:rPr>
        <w:t>in</w:t>
      </w:r>
      <w:r w:rsidRPr="00193CB3">
        <w:rPr>
          <w:rFonts w:ascii="Arial" w:hAnsi="Arial" w:cs="Arial"/>
          <w:i/>
          <w:spacing w:val="12"/>
          <w:w w:val="105"/>
          <w:sz w:val="24"/>
          <w:szCs w:val="24"/>
          <w:lang w:val="en-GB"/>
        </w:rPr>
        <w:t xml:space="preserve"> </w:t>
      </w:r>
      <w:r w:rsidRPr="00193CB3">
        <w:rPr>
          <w:rFonts w:ascii="Arial" w:hAnsi="Arial" w:cs="Arial"/>
          <w:i/>
          <w:w w:val="105"/>
          <w:sz w:val="24"/>
          <w:szCs w:val="24"/>
          <w:lang w:val="en-GB"/>
        </w:rPr>
        <w:t>India:</w:t>
      </w:r>
      <w:r w:rsidRPr="00193CB3">
        <w:rPr>
          <w:rFonts w:ascii="Arial" w:hAnsi="Arial" w:cs="Arial"/>
          <w:i/>
          <w:spacing w:val="11"/>
          <w:w w:val="105"/>
          <w:sz w:val="24"/>
          <w:szCs w:val="24"/>
          <w:lang w:val="en-GB"/>
        </w:rPr>
        <w:t xml:space="preserve"> </w:t>
      </w:r>
      <w:r w:rsidRPr="00193CB3">
        <w:rPr>
          <w:rFonts w:ascii="Arial" w:hAnsi="Arial" w:cs="Arial"/>
          <w:i/>
          <w:w w:val="105"/>
          <w:sz w:val="24"/>
          <w:szCs w:val="24"/>
          <w:lang w:val="en-GB"/>
        </w:rPr>
        <w:t>A</w:t>
      </w:r>
      <w:r w:rsidRPr="00193CB3">
        <w:rPr>
          <w:rFonts w:ascii="Arial" w:hAnsi="Arial" w:cs="Arial"/>
          <w:i/>
          <w:w w:val="99"/>
          <w:sz w:val="24"/>
          <w:szCs w:val="24"/>
          <w:lang w:val="en-GB"/>
        </w:rPr>
        <w:t xml:space="preserve"> </w:t>
      </w:r>
      <w:r w:rsidRPr="00193CB3">
        <w:rPr>
          <w:rFonts w:ascii="Arial" w:hAnsi="Arial" w:cs="Arial"/>
          <w:i/>
          <w:w w:val="105"/>
          <w:sz w:val="24"/>
          <w:szCs w:val="24"/>
          <w:lang w:val="en-GB"/>
        </w:rPr>
        <w:t>VALUE+</w:t>
      </w:r>
      <w:r w:rsidRPr="00193CB3">
        <w:rPr>
          <w:rFonts w:ascii="Arial" w:hAnsi="Arial" w:cs="Arial"/>
          <w:i/>
          <w:spacing w:val="30"/>
          <w:w w:val="105"/>
          <w:sz w:val="24"/>
          <w:szCs w:val="24"/>
          <w:lang w:val="en-GB"/>
        </w:rPr>
        <w:t xml:space="preserve"> </w:t>
      </w:r>
      <w:r w:rsidRPr="00193CB3">
        <w:rPr>
          <w:rFonts w:ascii="Arial" w:hAnsi="Arial" w:cs="Arial"/>
          <w:i/>
          <w:w w:val="105"/>
          <w:sz w:val="24"/>
          <w:szCs w:val="24"/>
          <w:lang w:val="en-GB"/>
        </w:rPr>
        <w:t>Approach</w:t>
      </w:r>
      <w:r w:rsidRPr="00193CB3">
        <w:rPr>
          <w:rFonts w:ascii="Arial" w:hAnsi="Arial" w:cs="Arial"/>
          <w:w w:val="105"/>
          <w:sz w:val="24"/>
          <w:szCs w:val="24"/>
          <w:lang w:val="en-GB"/>
        </w:rPr>
        <w:t>.</w:t>
      </w:r>
      <w:r w:rsidRPr="00193CB3">
        <w:rPr>
          <w:rFonts w:ascii="Arial" w:hAnsi="Arial" w:cs="Arial"/>
          <w:spacing w:val="29"/>
          <w:w w:val="105"/>
          <w:sz w:val="24"/>
          <w:szCs w:val="24"/>
          <w:lang w:val="en-GB"/>
        </w:rPr>
        <w:t xml:space="preserve"> </w:t>
      </w:r>
      <w:r w:rsidRPr="00193CB3">
        <w:rPr>
          <w:rFonts w:ascii="Arial" w:hAnsi="Arial" w:cs="Arial"/>
          <w:w w:val="105"/>
          <w:sz w:val="24"/>
          <w:szCs w:val="24"/>
          <w:lang w:val="en-GB"/>
        </w:rPr>
        <w:t>Indian</w:t>
      </w:r>
      <w:r w:rsidRPr="00193CB3">
        <w:rPr>
          <w:rFonts w:ascii="Arial" w:hAnsi="Arial" w:cs="Arial"/>
          <w:spacing w:val="29"/>
          <w:w w:val="105"/>
          <w:sz w:val="24"/>
          <w:szCs w:val="24"/>
          <w:lang w:val="en-GB"/>
        </w:rPr>
        <w:t xml:space="preserve"> </w:t>
      </w:r>
      <w:r w:rsidRPr="00193CB3">
        <w:rPr>
          <w:rFonts w:ascii="Arial" w:hAnsi="Arial" w:cs="Arial"/>
          <w:w w:val="105"/>
          <w:sz w:val="24"/>
          <w:szCs w:val="24"/>
          <w:lang w:val="en-GB"/>
        </w:rPr>
        <w:t>Institute</w:t>
      </w:r>
      <w:r w:rsidRPr="00193CB3">
        <w:rPr>
          <w:rFonts w:ascii="Arial" w:hAnsi="Arial" w:cs="Arial"/>
          <w:spacing w:val="29"/>
          <w:w w:val="105"/>
          <w:sz w:val="24"/>
          <w:szCs w:val="24"/>
          <w:lang w:val="en-GB"/>
        </w:rPr>
        <w:t xml:space="preserve"> </w:t>
      </w:r>
      <w:r w:rsidRPr="00193CB3">
        <w:rPr>
          <w:rFonts w:ascii="Arial" w:hAnsi="Arial" w:cs="Arial"/>
          <w:w w:val="105"/>
          <w:sz w:val="24"/>
          <w:szCs w:val="24"/>
          <w:lang w:val="en-GB"/>
        </w:rPr>
        <w:t>of</w:t>
      </w:r>
      <w:r w:rsidRPr="00193CB3">
        <w:rPr>
          <w:rFonts w:ascii="Arial" w:hAnsi="Arial" w:cs="Arial"/>
          <w:spacing w:val="29"/>
          <w:w w:val="105"/>
          <w:sz w:val="24"/>
          <w:szCs w:val="24"/>
          <w:lang w:val="en-GB"/>
        </w:rPr>
        <w:t xml:space="preserve"> </w:t>
      </w:r>
      <w:r w:rsidRPr="00193CB3">
        <w:rPr>
          <w:rFonts w:ascii="Arial" w:hAnsi="Arial" w:cs="Arial"/>
          <w:w w:val="105"/>
          <w:sz w:val="24"/>
          <w:szCs w:val="24"/>
          <w:lang w:val="en-GB"/>
        </w:rPr>
        <w:t>Forest</w:t>
      </w:r>
      <w:r w:rsidRPr="00193CB3">
        <w:rPr>
          <w:rFonts w:ascii="Arial" w:hAnsi="Arial" w:cs="Arial"/>
          <w:spacing w:val="29"/>
          <w:w w:val="105"/>
          <w:sz w:val="24"/>
          <w:szCs w:val="24"/>
          <w:lang w:val="en-GB"/>
        </w:rPr>
        <w:t xml:space="preserve"> </w:t>
      </w:r>
      <w:r w:rsidRPr="00193CB3">
        <w:rPr>
          <w:rFonts w:ascii="Arial" w:hAnsi="Arial" w:cs="Arial"/>
          <w:w w:val="105"/>
          <w:sz w:val="24"/>
          <w:szCs w:val="24"/>
          <w:lang w:val="en-GB"/>
        </w:rPr>
        <w:t>Management</w:t>
      </w:r>
      <w:r w:rsidRPr="00193CB3">
        <w:rPr>
          <w:rFonts w:ascii="Arial" w:hAnsi="Arial" w:cs="Arial"/>
          <w:spacing w:val="29"/>
          <w:w w:val="105"/>
          <w:sz w:val="24"/>
          <w:szCs w:val="24"/>
          <w:lang w:val="en-GB"/>
        </w:rPr>
        <w:t xml:space="preserve"> (IIFM) and </w:t>
      </w:r>
      <w:r w:rsidRPr="00193CB3">
        <w:rPr>
          <w:rFonts w:ascii="Arial" w:hAnsi="Arial" w:cs="Arial"/>
          <w:w w:val="105"/>
          <w:sz w:val="24"/>
          <w:szCs w:val="24"/>
          <w:lang w:val="en-GB"/>
        </w:rPr>
        <w:t>National</w:t>
      </w:r>
      <w:r w:rsidRPr="00193CB3">
        <w:rPr>
          <w:rFonts w:ascii="Arial" w:hAnsi="Arial" w:cs="Arial"/>
          <w:spacing w:val="30"/>
          <w:w w:val="105"/>
          <w:sz w:val="24"/>
          <w:szCs w:val="24"/>
          <w:lang w:val="en-GB"/>
        </w:rPr>
        <w:t xml:space="preserve"> </w:t>
      </w:r>
      <w:r w:rsidRPr="00193CB3">
        <w:rPr>
          <w:rFonts w:ascii="Arial" w:hAnsi="Arial" w:cs="Arial"/>
          <w:w w:val="105"/>
          <w:sz w:val="24"/>
          <w:szCs w:val="24"/>
          <w:lang w:val="en-GB"/>
        </w:rPr>
        <w:t>Tiger</w:t>
      </w:r>
      <w:r w:rsidRPr="00193CB3">
        <w:rPr>
          <w:rFonts w:ascii="Arial" w:hAnsi="Arial" w:cs="Arial"/>
          <w:w w:val="103"/>
          <w:sz w:val="24"/>
          <w:szCs w:val="24"/>
          <w:lang w:val="en-GB"/>
        </w:rPr>
        <w:t xml:space="preserve"> </w:t>
      </w:r>
      <w:r w:rsidRPr="00193CB3">
        <w:rPr>
          <w:rFonts w:ascii="Arial" w:hAnsi="Arial" w:cs="Arial"/>
          <w:w w:val="105"/>
          <w:sz w:val="24"/>
          <w:szCs w:val="24"/>
          <w:lang w:val="en-GB"/>
        </w:rPr>
        <w:t>Conservation Authority of India, Bhopal, India.</w:t>
      </w:r>
    </w:p>
    <w:p w14:paraId="3DF58898" w14:textId="5CFDFAB7" w:rsidR="00EC7FD5" w:rsidRDefault="00EC7FD5" w:rsidP="00193CB3">
      <w:pPr>
        <w:widowControl/>
        <w:autoSpaceDE w:val="0"/>
        <w:autoSpaceDN w:val="0"/>
        <w:adjustRightInd w:val="0"/>
        <w:spacing w:after="160" w:line="22" w:lineRule="atLeast"/>
        <w:rPr>
          <w:rFonts w:ascii="Arial" w:hAnsi="Arial" w:cs="Arial"/>
          <w:sz w:val="24"/>
          <w:szCs w:val="24"/>
          <w:lang w:val="en-GB"/>
        </w:rPr>
      </w:pPr>
      <w:r w:rsidRPr="00193CB3">
        <w:rPr>
          <w:rFonts w:ascii="Arial" w:hAnsi="Arial" w:cs="Arial"/>
          <w:sz w:val="24"/>
          <w:szCs w:val="24"/>
          <w:lang w:val="en-GB"/>
        </w:rPr>
        <w:t>Verma, M. Negandhi, D., Khanna, C., Edgaonkar, A., David, A., Kadekodi, G., Costanza, R., Gopal, R., Bonal, V.S., Yadav, S.P.</w:t>
      </w:r>
      <w:r w:rsidR="00B3566D" w:rsidRPr="00193CB3">
        <w:rPr>
          <w:rFonts w:ascii="Arial" w:hAnsi="Arial" w:cs="Arial"/>
          <w:sz w:val="24"/>
          <w:szCs w:val="24"/>
          <w:lang w:val="en-GB"/>
        </w:rPr>
        <w:t xml:space="preserve"> and </w:t>
      </w:r>
      <w:r w:rsidRPr="00193CB3">
        <w:rPr>
          <w:rFonts w:ascii="Arial" w:hAnsi="Arial" w:cs="Arial"/>
          <w:sz w:val="24"/>
          <w:szCs w:val="24"/>
          <w:lang w:val="en-GB"/>
        </w:rPr>
        <w:t>Kumar, S.</w:t>
      </w:r>
      <w:r w:rsidR="00B3566D" w:rsidRPr="00193CB3">
        <w:rPr>
          <w:rFonts w:ascii="Arial" w:hAnsi="Arial" w:cs="Arial"/>
          <w:sz w:val="24"/>
          <w:szCs w:val="24"/>
          <w:lang w:val="en-GB"/>
        </w:rPr>
        <w:t xml:space="preserve"> (</w:t>
      </w:r>
      <w:r w:rsidRPr="00193CB3">
        <w:rPr>
          <w:rFonts w:ascii="Arial" w:hAnsi="Arial" w:cs="Arial"/>
          <w:sz w:val="24"/>
          <w:szCs w:val="24"/>
          <w:lang w:val="en-GB"/>
        </w:rPr>
        <w:t>2017</w:t>
      </w:r>
      <w:r w:rsidR="00B3566D" w:rsidRPr="00193CB3">
        <w:rPr>
          <w:rFonts w:ascii="Arial" w:hAnsi="Arial" w:cs="Arial"/>
          <w:sz w:val="24"/>
          <w:szCs w:val="24"/>
          <w:lang w:val="en-GB"/>
        </w:rPr>
        <w:t>)</w:t>
      </w:r>
      <w:r w:rsidRPr="00193CB3">
        <w:rPr>
          <w:rFonts w:ascii="Arial" w:hAnsi="Arial" w:cs="Arial"/>
          <w:sz w:val="24"/>
          <w:szCs w:val="24"/>
          <w:lang w:val="en-GB"/>
        </w:rPr>
        <w:t xml:space="preserve">. Making the hidden visible: Economic valuation of tiger reserves in India. </w:t>
      </w:r>
      <w:r w:rsidRPr="00193CB3">
        <w:rPr>
          <w:rFonts w:ascii="Arial" w:hAnsi="Arial" w:cs="Arial"/>
          <w:i/>
          <w:sz w:val="24"/>
          <w:szCs w:val="24"/>
          <w:lang w:val="en-GB"/>
        </w:rPr>
        <w:t>Ecosystem Services</w:t>
      </w:r>
      <w:r w:rsidR="00B3566D" w:rsidRPr="00193CB3">
        <w:rPr>
          <w:rFonts w:ascii="Arial" w:hAnsi="Arial" w:cs="Arial"/>
          <w:sz w:val="24"/>
          <w:szCs w:val="24"/>
          <w:lang w:val="en-GB"/>
        </w:rPr>
        <w:t>,</w:t>
      </w:r>
      <w:r w:rsidRPr="00193CB3">
        <w:rPr>
          <w:rFonts w:ascii="Arial" w:hAnsi="Arial" w:cs="Arial"/>
          <w:sz w:val="24"/>
          <w:szCs w:val="24"/>
          <w:lang w:val="en-GB"/>
        </w:rPr>
        <w:t xml:space="preserve"> 26, </w:t>
      </w:r>
      <w:r w:rsidR="00B3566D" w:rsidRPr="00193CB3">
        <w:rPr>
          <w:rFonts w:ascii="Arial" w:hAnsi="Arial" w:cs="Arial"/>
          <w:sz w:val="24"/>
          <w:szCs w:val="24"/>
          <w:lang w:val="en-GB"/>
        </w:rPr>
        <w:t>pp.</w:t>
      </w:r>
      <w:r w:rsidRPr="00193CB3">
        <w:rPr>
          <w:rFonts w:ascii="Arial" w:hAnsi="Arial" w:cs="Arial"/>
          <w:sz w:val="24"/>
          <w:szCs w:val="24"/>
          <w:lang w:val="en-GB"/>
        </w:rPr>
        <w:t>236–244.</w:t>
      </w:r>
      <w:r w:rsidR="00B3566D" w:rsidRPr="00193CB3">
        <w:rPr>
          <w:rFonts w:ascii="Arial" w:hAnsi="Arial" w:cs="Arial"/>
          <w:sz w:val="24"/>
          <w:szCs w:val="24"/>
          <w:lang w:val="en-GB"/>
        </w:rPr>
        <w:t xml:space="preserve"> DOI: </w:t>
      </w:r>
      <w:hyperlink r:id="rId43" w:history="1">
        <w:r w:rsidR="00B3566D" w:rsidRPr="00193CB3">
          <w:rPr>
            <w:rStyle w:val="Hyperlink"/>
            <w:rFonts w:ascii="Arial" w:hAnsi="Arial" w:cs="Arial"/>
            <w:sz w:val="24"/>
            <w:szCs w:val="24"/>
            <w:lang w:val="en-GB"/>
          </w:rPr>
          <w:t>https://doi.org/10.1016/j.ecoser.2017.05.006</w:t>
        </w:r>
      </w:hyperlink>
      <w:r w:rsidR="00B3566D" w:rsidRPr="00193CB3">
        <w:rPr>
          <w:rFonts w:ascii="Arial" w:hAnsi="Arial" w:cs="Arial"/>
          <w:sz w:val="24"/>
          <w:szCs w:val="24"/>
          <w:lang w:val="en-GB"/>
        </w:rPr>
        <w:t>.</w:t>
      </w:r>
    </w:p>
    <w:p w14:paraId="168822BD" w14:textId="6B9D8078" w:rsidR="005B7391" w:rsidRDefault="005B7391" w:rsidP="005B7391">
      <w:pPr>
        <w:widowControl/>
        <w:autoSpaceDE w:val="0"/>
        <w:autoSpaceDN w:val="0"/>
        <w:adjustRightInd w:val="0"/>
        <w:spacing w:after="160" w:line="22" w:lineRule="atLeast"/>
        <w:rPr>
          <w:rFonts w:ascii="Arial" w:hAnsi="Arial" w:cs="Arial"/>
          <w:sz w:val="24"/>
          <w:szCs w:val="24"/>
          <w:lang w:val="en-GB"/>
        </w:rPr>
      </w:pPr>
      <w:proofErr w:type="spellStart"/>
      <w:r w:rsidRPr="005B7391">
        <w:rPr>
          <w:rFonts w:ascii="Arial" w:hAnsi="Arial" w:cs="Arial"/>
          <w:sz w:val="24"/>
          <w:szCs w:val="24"/>
          <w:lang w:val="en-GB"/>
        </w:rPr>
        <w:t>Vucetich</w:t>
      </w:r>
      <w:proofErr w:type="spellEnd"/>
      <w:r w:rsidRPr="005B7391">
        <w:rPr>
          <w:rFonts w:ascii="Arial" w:hAnsi="Arial" w:cs="Arial"/>
          <w:sz w:val="24"/>
          <w:szCs w:val="24"/>
          <w:lang w:val="en-GB"/>
        </w:rPr>
        <w:t xml:space="preserve">, </w:t>
      </w:r>
      <w:r>
        <w:rPr>
          <w:rFonts w:ascii="Arial" w:hAnsi="Arial" w:cs="Arial"/>
          <w:sz w:val="24"/>
          <w:szCs w:val="24"/>
          <w:lang w:val="en-GB"/>
        </w:rPr>
        <w:t xml:space="preserve">J.A., </w:t>
      </w:r>
      <w:proofErr w:type="spellStart"/>
      <w:r w:rsidRPr="005B7391">
        <w:rPr>
          <w:rFonts w:ascii="Arial" w:hAnsi="Arial" w:cs="Arial"/>
          <w:sz w:val="24"/>
          <w:szCs w:val="24"/>
          <w:lang w:val="en-GB"/>
        </w:rPr>
        <w:t>Bruskotter</w:t>
      </w:r>
      <w:proofErr w:type="spellEnd"/>
      <w:r w:rsidRPr="005B7391">
        <w:rPr>
          <w:rFonts w:ascii="Arial" w:hAnsi="Arial" w:cs="Arial"/>
          <w:sz w:val="24"/>
          <w:szCs w:val="24"/>
          <w:lang w:val="en-GB"/>
        </w:rPr>
        <w:t xml:space="preserve">, </w:t>
      </w:r>
      <w:r>
        <w:rPr>
          <w:rFonts w:ascii="Arial" w:hAnsi="Arial" w:cs="Arial"/>
          <w:sz w:val="24"/>
          <w:szCs w:val="24"/>
          <w:lang w:val="en-GB"/>
        </w:rPr>
        <w:t xml:space="preserve">J.T., and </w:t>
      </w:r>
      <w:r w:rsidRPr="005B7391">
        <w:rPr>
          <w:rFonts w:ascii="Arial" w:hAnsi="Arial" w:cs="Arial"/>
          <w:sz w:val="24"/>
          <w:szCs w:val="24"/>
          <w:lang w:val="en-GB"/>
        </w:rPr>
        <w:t>Nelson</w:t>
      </w:r>
      <w:r>
        <w:rPr>
          <w:rFonts w:ascii="Arial" w:hAnsi="Arial" w:cs="Arial"/>
          <w:sz w:val="24"/>
          <w:szCs w:val="24"/>
          <w:lang w:val="en-GB"/>
        </w:rPr>
        <w:t xml:space="preserve">, M.P. (2015), </w:t>
      </w:r>
      <w:r w:rsidRPr="005B7391">
        <w:rPr>
          <w:rFonts w:ascii="Arial" w:hAnsi="Arial" w:cs="Arial"/>
          <w:sz w:val="24"/>
          <w:szCs w:val="24"/>
          <w:lang w:val="en-GB"/>
        </w:rPr>
        <w:t>Evaluating whether nature’s intrinsic value is an axiom of or anathema to conservation</w:t>
      </w:r>
      <w:r>
        <w:rPr>
          <w:rFonts w:ascii="Arial" w:hAnsi="Arial" w:cs="Arial"/>
          <w:sz w:val="24"/>
          <w:szCs w:val="24"/>
          <w:lang w:val="en-GB"/>
        </w:rPr>
        <w:t xml:space="preserve">. </w:t>
      </w:r>
      <w:r w:rsidRPr="005B7391">
        <w:rPr>
          <w:rFonts w:ascii="Arial" w:hAnsi="Arial" w:cs="Arial"/>
          <w:i/>
          <w:sz w:val="24"/>
          <w:szCs w:val="24"/>
          <w:lang w:val="en-GB"/>
        </w:rPr>
        <w:t>Conservation Biology</w:t>
      </w:r>
      <w:r w:rsidRPr="005B7391">
        <w:rPr>
          <w:rFonts w:ascii="Arial" w:hAnsi="Arial" w:cs="Arial"/>
          <w:sz w:val="24"/>
          <w:szCs w:val="24"/>
          <w:lang w:val="en-GB"/>
        </w:rPr>
        <w:t>, 29, pp.321-332</w:t>
      </w:r>
      <w:r>
        <w:rPr>
          <w:rFonts w:ascii="Arial" w:hAnsi="Arial" w:cs="Arial"/>
          <w:sz w:val="24"/>
          <w:szCs w:val="24"/>
          <w:lang w:val="en-GB"/>
        </w:rPr>
        <w:t xml:space="preserve">. DOI: </w:t>
      </w:r>
      <w:hyperlink r:id="rId44" w:history="1">
        <w:r w:rsidRPr="00AF5FC4">
          <w:rPr>
            <w:rStyle w:val="Hyperlink"/>
            <w:rFonts w:ascii="Arial" w:hAnsi="Arial" w:cs="Arial"/>
            <w:sz w:val="24"/>
            <w:szCs w:val="24"/>
            <w:lang w:val="en-GB"/>
          </w:rPr>
          <w:t>https://doi.org/10.1111/cobi.12464</w:t>
        </w:r>
      </w:hyperlink>
      <w:r>
        <w:rPr>
          <w:rFonts w:ascii="Arial" w:hAnsi="Arial" w:cs="Arial"/>
          <w:sz w:val="24"/>
          <w:szCs w:val="24"/>
          <w:lang w:val="en-GB"/>
        </w:rPr>
        <w:t>.</w:t>
      </w:r>
    </w:p>
    <w:p w14:paraId="31B157C9" w14:textId="729BE05B" w:rsidR="00CC573E" w:rsidRDefault="00CC573E" w:rsidP="0015744E">
      <w:pPr>
        <w:widowControl/>
        <w:autoSpaceDE w:val="0"/>
        <w:autoSpaceDN w:val="0"/>
        <w:adjustRightInd w:val="0"/>
        <w:spacing w:after="160" w:line="22" w:lineRule="atLeast"/>
        <w:rPr>
          <w:rFonts w:ascii="Arial" w:hAnsi="Arial" w:cs="Arial"/>
          <w:sz w:val="24"/>
          <w:szCs w:val="24"/>
          <w:lang w:val="en-GB"/>
        </w:rPr>
      </w:pPr>
      <w:r w:rsidRPr="00CC573E">
        <w:rPr>
          <w:rFonts w:ascii="Arial" w:hAnsi="Arial" w:cs="Arial"/>
          <w:sz w:val="24"/>
          <w:szCs w:val="24"/>
          <w:lang w:val="en-GB"/>
        </w:rPr>
        <w:t>Wei, F., Wang, S., Fu, B.</w:t>
      </w:r>
      <w:r>
        <w:rPr>
          <w:rFonts w:ascii="Arial" w:hAnsi="Arial" w:cs="Arial"/>
          <w:sz w:val="24"/>
          <w:szCs w:val="24"/>
          <w:lang w:val="en-GB"/>
        </w:rPr>
        <w:t>,</w:t>
      </w:r>
      <w:r w:rsidRPr="00CC573E">
        <w:rPr>
          <w:rFonts w:ascii="Arial" w:hAnsi="Arial" w:cs="Arial"/>
          <w:sz w:val="24"/>
          <w:szCs w:val="24"/>
          <w:lang w:val="en-GB"/>
        </w:rPr>
        <w:t xml:space="preserve"> </w:t>
      </w:r>
      <w:r w:rsidRPr="00CC573E">
        <w:rPr>
          <w:rFonts w:ascii="Arial" w:hAnsi="Arial" w:cs="Arial"/>
          <w:i/>
          <w:sz w:val="24"/>
          <w:szCs w:val="24"/>
          <w:lang w:val="en-GB"/>
        </w:rPr>
        <w:t>et al</w:t>
      </w:r>
      <w:r w:rsidRPr="00CC573E">
        <w:rPr>
          <w:rFonts w:ascii="Arial" w:hAnsi="Arial" w:cs="Arial"/>
          <w:sz w:val="24"/>
          <w:szCs w:val="24"/>
          <w:lang w:val="en-GB"/>
        </w:rPr>
        <w:t xml:space="preserve">. </w:t>
      </w:r>
      <w:r>
        <w:rPr>
          <w:rFonts w:ascii="Arial" w:hAnsi="Arial" w:cs="Arial"/>
          <w:sz w:val="24"/>
          <w:szCs w:val="24"/>
          <w:lang w:val="en-GB"/>
        </w:rPr>
        <w:t xml:space="preserve">(2020). </w:t>
      </w:r>
      <w:r w:rsidRPr="00CC573E">
        <w:rPr>
          <w:rFonts w:ascii="Arial" w:hAnsi="Arial" w:cs="Arial"/>
          <w:sz w:val="24"/>
          <w:szCs w:val="24"/>
          <w:lang w:val="en-GB"/>
        </w:rPr>
        <w:t xml:space="preserve">Representation of biodiversity and ecosystem services in East Africa’s protected area network. </w:t>
      </w:r>
      <w:proofErr w:type="spellStart"/>
      <w:r w:rsidRPr="00CC573E">
        <w:rPr>
          <w:rFonts w:ascii="Arial" w:hAnsi="Arial" w:cs="Arial"/>
          <w:i/>
          <w:sz w:val="24"/>
          <w:szCs w:val="24"/>
          <w:lang w:val="en-GB"/>
        </w:rPr>
        <w:t>Ambio</w:t>
      </w:r>
      <w:proofErr w:type="spellEnd"/>
      <w:r>
        <w:rPr>
          <w:rFonts w:ascii="Arial" w:hAnsi="Arial" w:cs="Arial"/>
          <w:sz w:val="24"/>
          <w:szCs w:val="24"/>
          <w:lang w:val="en-GB"/>
        </w:rPr>
        <w:t xml:space="preserve">, </w:t>
      </w:r>
      <w:r w:rsidRPr="00CC573E">
        <w:rPr>
          <w:rFonts w:ascii="Arial" w:hAnsi="Arial" w:cs="Arial"/>
          <w:sz w:val="24"/>
          <w:szCs w:val="24"/>
          <w:lang w:val="en-GB"/>
        </w:rPr>
        <w:t xml:space="preserve">49, </w:t>
      </w:r>
      <w:r>
        <w:rPr>
          <w:rFonts w:ascii="Arial" w:hAnsi="Arial" w:cs="Arial"/>
          <w:sz w:val="24"/>
          <w:szCs w:val="24"/>
          <w:lang w:val="en-GB"/>
        </w:rPr>
        <w:t>pp.</w:t>
      </w:r>
      <w:r w:rsidRPr="00CC573E">
        <w:rPr>
          <w:rFonts w:ascii="Arial" w:hAnsi="Arial" w:cs="Arial"/>
          <w:sz w:val="24"/>
          <w:szCs w:val="24"/>
          <w:lang w:val="en-GB"/>
        </w:rPr>
        <w:t xml:space="preserve">245–257. </w:t>
      </w:r>
      <w:r>
        <w:rPr>
          <w:rFonts w:ascii="Arial" w:hAnsi="Arial" w:cs="Arial"/>
          <w:sz w:val="24"/>
          <w:szCs w:val="24"/>
          <w:lang w:val="en-GB"/>
        </w:rPr>
        <w:t xml:space="preserve">DOI: </w:t>
      </w:r>
      <w:hyperlink r:id="rId45" w:history="1">
        <w:r w:rsidRPr="00AF5FC4">
          <w:rPr>
            <w:rStyle w:val="Hyperlink"/>
            <w:rFonts w:ascii="Arial" w:hAnsi="Arial" w:cs="Arial"/>
            <w:sz w:val="24"/>
            <w:szCs w:val="24"/>
            <w:lang w:val="en-GB"/>
          </w:rPr>
          <w:t>https://doi.org/10.1007/s13280-019-01155-4</w:t>
        </w:r>
      </w:hyperlink>
      <w:r>
        <w:rPr>
          <w:rFonts w:ascii="Arial" w:hAnsi="Arial" w:cs="Arial"/>
          <w:sz w:val="24"/>
          <w:szCs w:val="24"/>
          <w:lang w:val="en-GB"/>
        </w:rPr>
        <w:t>.</w:t>
      </w:r>
    </w:p>
    <w:p w14:paraId="291E150D" w14:textId="1E3D534C" w:rsidR="0015744E" w:rsidRDefault="0015744E" w:rsidP="0015744E">
      <w:pPr>
        <w:widowControl/>
        <w:autoSpaceDE w:val="0"/>
        <w:autoSpaceDN w:val="0"/>
        <w:adjustRightInd w:val="0"/>
        <w:spacing w:after="160" w:line="22" w:lineRule="atLeast"/>
        <w:rPr>
          <w:rFonts w:ascii="Arial" w:hAnsi="Arial" w:cs="Arial"/>
          <w:sz w:val="24"/>
          <w:szCs w:val="24"/>
          <w:lang w:val="en-GB"/>
        </w:rPr>
      </w:pPr>
      <w:r w:rsidRPr="0015744E">
        <w:rPr>
          <w:rFonts w:ascii="Arial" w:hAnsi="Arial" w:cs="Arial"/>
          <w:sz w:val="24"/>
          <w:szCs w:val="24"/>
          <w:lang w:val="en-GB"/>
        </w:rPr>
        <w:t xml:space="preserve">Ye, </w:t>
      </w:r>
      <w:r>
        <w:rPr>
          <w:rFonts w:ascii="Arial" w:hAnsi="Arial" w:cs="Arial"/>
          <w:sz w:val="24"/>
          <w:szCs w:val="24"/>
          <w:lang w:val="en-GB"/>
        </w:rPr>
        <w:t xml:space="preserve">S., </w:t>
      </w:r>
      <w:r w:rsidRPr="0015744E">
        <w:rPr>
          <w:rFonts w:ascii="Arial" w:hAnsi="Arial" w:cs="Arial"/>
          <w:sz w:val="24"/>
          <w:szCs w:val="24"/>
          <w:lang w:val="en-GB"/>
        </w:rPr>
        <w:t xml:space="preserve">Zhang, </w:t>
      </w:r>
      <w:r>
        <w:rPr>
          <w:rFonts w:ascii="Arial" w:hAnsi="Arial" w:cs="Arial"/>
          <w:sz w:val="24"/>
          <w:szCs w:val="24"/>
          <w:lang w:val="en-GB"/>
        </w:rPr>
        <w:t xml:space="preserve">L. and </w:t>
      </w:r>
      <w:r w:rsidRPr="0015744E">
        <w:rPr>
          <w:rFonts w:ascii="Arial" w:hAnsi="Arial" w:cs="Arial"/>
          <w:sz w:val="24"/>
          <w:szCs w:val="24"/>
          <w:lang w:val="en-GB"/>
        </w:rPr>
        <w:t>Feng,</w:t>
      </w:r>
      <w:r>
        <w:rPr>
          <w:rFonts w:ascii="Arial" w:hAnsi="Arial" w:cs="Arial"/>
          <w:sz w:val="24"/>
          <w:szCs w:val="24"/>
          <w:lang w:val="en-GB"/>
        </w:rPr>
        <w:t xml:space="preserve"> H. (2020). </w:t>
      </w:r>
      <w:r w:rsidRPr="0015744E">
        <w:rPr>
          <w:rFonts w:ascii="Arial" w:hAnsi="Arial" w:cs="Arial"/>
          <w:sz w:val="24"/>
          <w:szCs w:val="24"/>
          <w:lang w:val="en-GB"/>
        </w:rPr>
        <w:t>Ecosystem intrinsic value and its evaluation</w:t>
      </w:r>
      <w:r>
        <w:rPr>
          <w:rFonts w:ascii="Arial" w:hAnsi="Arial" w:cs="Arial"/>
          <w:sz w:val="24"/>
          <w:szCs w:val="24"/>
          <w:lang w:val="en-GB"/>
        </w:rPr>
        <w:t xml:space="preserve">. </w:t>
      </w:r>
      <w:r w:rsidRPr="0015744E">
        <w:rPr>
          <w:rFonts w:ascii="Arial" w:hAnsi="Arial" w:cs="Arial"/>
          <w:i/>
          <w:sz w:val="24"/>
          <w:szCs w:val="24"/>
          <w:lang w:val="en-GB"/>
        </w:rPr>
        <w:t>Ecological Modelling</w:t>
      </w:r>
      <w:r w:rsidRPr="0015744E">
        <w:rPr>
          <w:rFonts w:ascii="Arial" w:hAnsi="Arial" w:cs="Arial"/>
          <w:sz w:val="24"/>
          <w:szCs w:val="24"/>
          <w:lang w:val="en-GB"/>
        </w:rPr>
        <w:t>,</w:t>
      </w:r>
      <w:r>
        <w:rPr>
          <w:rFonts w:ascii="Arial" w:hAnsi="Arial" w:cs="Arial"/>
          <w:sz w:val="24"/>
          <w:szCs w:val="24"/>
          <w:lang w:val="en-GB"/>
        </w:rPr>
        <w:t xml:space="preserve"> 430, </w:t>
      </w:r>
      <w:r w:rsidRPr="0015744E">
        <w:rPr>
          <w:rFonts w:ascii="Arial" w:hAnsi="Arial" w:cs="Arial"/>
          <w:sz w:val="24"/>
          <w:szCs w:val="24"/>
          <w:lang w:val="en-GB"/>
        </w:rPr>
        <w:t>109131</w:t>
      </w:r>
      <w:r>
        <w:rPr>
          <w:rFonts w:ascii="Arial" w:hAnsi="Arial" w:cs="Arial"/>
          <w:sz w:val="24"/>
          <w:szCs w:val="24"/>
          <w:lang w:val="en-GB"/>
        </w:rPr>
        <w:t xml:space="preserve">. DOI: </w:t>
      </w:r>
      <w:hyperlink r:id="rId46" w:history="1">
        <w:r w:rsidRPr="00AF5FC4">
          <w:rPr>
            <w:rStyle w:val="Hyperlink"/>
            <w:rFonts w:ascii="Arial" w:hAnsi="Arial" w:cs="Arial"/>
            <w:sz w:val="24"/>
            <w:szCs w:val="24"/>
            <w:lang w:val="en-GB"/>
          </w:rPr>
          <w:t>https://doi.org/10.1016/j.ecolmodel.2020.109131</w:t>
        </w:r>
      </w:hyperlink>
      <w:r w:rsidRPr="0015744E">
        <w:rPr>
          <w:rFonts w:ascii="Arial" w:hAnsi="Arial" w:cs="Arial"/>
          <w:sz w:val="24"/>
          <w:szCs w:val="24"/>
          <w:lang w:val="en-GB"/>
        </w:rPr>
        <w:t>.</w:t>
      </w:r>
    </w:p>
    <w:p w14:paraId="0EA9601B" w14:textId="2A2C0510" w:rsidR="0015744E" w:rsidRDefault="003E1B29" w:rsidP="0015744E">
      <w:pPr>
        <w:widowControl/>
        <w:autoSpaceDE w:val="0"/>
        <w:autoSpaceDN w:val="0"/>
        <w:adjustRightInd w:val="0"/>
        <w:spacing w:after="160" w:line="22" w:lineRule="atLeast"/>
        <w:rPr>
          <w:rFonts w:ascii="Arial" w:hAnsi="Arial" w:cs="Arial"/>
          <w:sz w:val="24"/>
          <w:szCs w:val="24"/>
          <w:lang w:val="en-GB"/>
        </w:rPr>
      </w:pPr>
      <w:r w:rsidRPr="003E1B29">
        <w:rPr>
          <w:rFonts w:ascii="Arial" w:hAnsi="Arial" w:cs="Arial"/>
          <w:sz w:val="24"/>
          <w:szCs w:val="24"/>
          <w:lang w:val="en-GB"/>
        </w:rPr>
        <w:t xml:space="preserve">Zhang, J., Yin, N., Wang, S., Yu, J., Zhao, W., and Fu, B. (2020). A multiple importance–satisfaction analysis framework for the sustainable management of protected areas: Integrating ecosystem services and basic needs. </w:t>
      </w:r>
      <w:r w:rsidRPr="003E1B29">
        <w:rPr>
          <w:rFonts w:ascii="Arial" w:hAnsi="Arial" w:cs="Arial"/>
          <w:i/>
          <w:sz w:val="24"/>
          <w:szCs w:val="24"/>
          <w:lang w:val="en-GB"/>
        </w:rPr>
        <w:t>Ecosystem Services</w:t>
      </w:r>
      <w:r w:rsidRPr="003E1B29">
        <w:rPr>
          <w:rFonts w:ascii="Arial" w:hAnsi="Arial" w:cs="Arial"/>
          <w:sz w:val="24"/>
          <w:szCs w:val="24"/>
          <w:lang w:val="en-GB"/>
        </w:rPr>
        <w:t xml:space="preserve">, 46, 101219. DOI: </w:t>
      </w:r>
      <w:hyperlink r:id="rId47" w:history="1">
        <w:r w:rsidRPr="00AF5FC4">
          <w:rPr>
            <w:rStyle w:val="Hyperlink"/>
            <w:rFonts w:ascii="Arial" w:hAnsi="Arial" w:cs="Arial"/>
            <w:sz w:val="24"/>
            <w:szCs w:val="24"/>
            <w:lang w:val="en-GB"/>
          </w:rPr>
          <w:t>https://doi.org/10.1016/j.ecoser.2020.101219</w:t>
        </w:r>
      </w:hyperlink>
      <w:r w:rsidRPr="003E1B29">
        <w:rPr>
          <w:rFonts w:ascii="Arial" w:hAnsi="Arial" w:cs="Arial"/>
          <w:sz w:val="24"/>
          <w:szCs w:val="24"/>
          <w:lang w:val="en-GB"/>
        </w:rPr>
        <w:t>.</w:t>
      </w:r>
    </w:p>
    <w:p w14:paraId="01A9D887" w14:textId="77777777" w:rsidR="003E1B29" w:rsidRPr="00193CB3" w:rsidRDefault="003E1B29" w:rsidP="0015744E">
      <w:pPr>
        <w:widowControl/>
        <w:autoSpaceDE w:val="0"/>
        <w:autoSpaceDN w:val="0"/>
        <w:adjustRightInd w:val="0"/>
        <w:spacing w:after="160" w:line="22" w:lineRule="atLeast"/>
        <w:rPr>
          <w:rFonts w:ascii="Arial" w:hAnsi="Arial" w:cs="Arial"/>
          <w:sz w:val="24"/>
          <w:szCs w:val="24"/>
          <w:lang w:val="en-GB"/>
        </w:rPr>
      </w:pPr>
      <w:bookmarkStart w:id="13" w:name="_GoBack"/>
      <w:bookmarkEnd w:id="13"/>
    </w:p>
    <w:sectPr w:rsidR="003E1B29" w:rsidRPr="00193CB3" w:rsidSect="00975FF2">
      <w:headerReference w:type="default" r:id="rId48"/>
      <w:footerReference w:type="default" r:id="rId49"/>
      <w:pgSz w:w="11910" w:h="15880"/>
      <w:pgMar w:top="1361" w:right="1361" w:bottom="1361" w:left="1361" w:header="720" w:footer="720" w:gutter="0"/>
      <w:cols w:space="24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28A23" w14:textId="77777777" w:rsidR="00393A3A" w:rsidRDefault="00393A3A" w:rsidP="00974A99">
      <w:r>
        <w:separator/>
      </w:r>
    </w:p>
  </w:endnote>
  <w:endnote w:type="continuationSeparator" w:id="0">
    <w:p w14:paraId="37C39504" w14:textId="77777777" w:rsidR="00393A3A" w:rsidRDefault="00393A3A" w:rsidP="0097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AGaramond-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936717"/>
      <w:docPartObj>
        <w:docPartGallery w:val="Page Numbers (Bottom of Page)"/>
        <w:docPartUnique/>
      </w:docPartObj>
    </w:sdtPr>
    <w:sdtEndPr>
      <w:rPr>
        <w:noProof/>
      </w:rPr>
    </w:sdtEndPr>
    <w:sdtContent>
      <w:p w14:paraId="4C72852C" w14:textId="5F01DCE9" w:rsidR="00D42568" w:rsidRDefault="00D42568" w:rsidP="00CF5815">
        <w:pPr>
          <w:pStyle w:val="Footer"/>
          <w:jc w:val="center"/>
        </w:pPr>
        <w:r w:rsidRPr="00974A99">
          <w:t xml:space="preserve">Valuation of the ecosystem services provided by the </w:t>
        </w:r>
        <w:proofErr w:type="spellStart"/>
        <w:r w:rsidRPr="00974A99">
          <w:t>Kailadevi</w:t>
        </w:r>
        <w:proofErr w:type="spellEnd"/>
        <w:r w:rsidRPr="00974A99">
          <w:t xml:space="preserve"> Wildlife Sanctuary</w:t>
        </w:r>
        <w:r>
          <w:t xml:space="preserve">; Page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B310B" w14:textId="77777777" w:rsidR="00393A3A" w:rsidRDefault="00393A3A" w:rsidP="00974A99">
      <w:r>
        <w:separator/>
      </w:r>
    </w:p>
  </w:footnote>
  <w:footnote w:type="continuationSeparator" w:id="0">
    <w:p w14:paraId="1D923C1C" w14:textId="77777777" w:rsidR="00393A3A" w:rsidRDefault="00393A3A" w:rsidP="0097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5E07" w14:textId="77777777" w:rsidR="00536D4B" w:rsidRDefault="00536D4B" w:rsidP="00536D4B">
    <w:pPr>
      <w:pStyle w:val="Header"/>
    </w:pPr>
    <w:r>
      <w:t>FULL TEXT:</w:t>
    </w:r>
  </w:p>
  <w:p w14:paraId="2A62EB38" w14:textId="625D2854" w:rsidR="00536D4B" w:rsidRDefault="00536D4B" w:rsidP="00536D4B">
    <w:pPr>
      <w:pStyle w:val="Header"/>
      <w:numPr>
        <w:ilvl w:val="0"/>
        <w:numId w:val="32"/>
      </w:numPr>
      <w:ind w:left="284" w:hanging="284"/>
    </w:pPr>
    <w:r>
      <w:t xml:space="preserve">Rasal, </w:t>
    </w:r>
    <w:r>
      <w:t xml:space="preserve">V., </w:t>
    </w:r>
    <w:r>
      <w:t xml:space="preserve">Everard, </w:t>
    </w:r>
    <w:r>
      <w:t xml:space="preserve">M., </w:t>
    </w:r>
    <w:r>
      <w:t xml:space="preserve">Khandal, </w:t>
    </w:r>
    <w:r>
      <w:t xml:space="preserve">D., </w:t>
    </w:r>
    <w:proofErr w:type="spellStart"/>
    <w:r>
      <w:t>Chandrawal</w:t>
    </w:r>
    <w:proofErr w:type="spellEnd"/>
    <w:r>
      <w:t xml:space="preserve">, </w:t>
    </w:r>
    <w:r>
      <w:t xml:space="preserve">K. and </w:t>
    </w:r>
    <w:proofErr w:type="spellStart"/>
    <w:r>
      <w:t>Sahu</w:t>
    </w:r>
    <w:proofErr w:type="spellEnd"/>
    <w:r>
      <w:t>, Y.K. (</w:t>
    </w:r>
    <w:r w:rsidRPr="00536D4B">
      <w:rPr>
        <w:color w:val="FF0000"/>
      </w:rPr>
      <w:t>in press</w:t>
    </w:r>
    <w:r>
      <w:t xml:space="preserve">). </w:t>
    </w:r>
    <w:r w:rsidRPr="00536D4B">
      <w:t xml:space="preserve">Valuation of the ecosystem services provided by the </w:t>
    </w:r>
    <w:proofErr w:type="spellStart"/>
    <w:r w:rsidRPr="00536D4B">
      <w:t>Kailadevi</w:t>
    </w:r>
    <w:proofErr w:type="spellEnd"/>
    <w:r w:rsidRPr="00536D4B">
      <w:t xml:space="preserve"> Wildlife Sanctuary, Rajasthan, India</w:t>
    </w:r>
    <w:r>
      <w:t xml:space="preserve">. PARKS, </w:t>
    </w:r>
    <w:r w:rsidRPr="00536D4B">
      <w:rPr>
        <w:color w:val="FF0000"/>
      </w:rPr>
      <w:t>in press</w:t>
    </w:r>
    <w:r>
      <w:t>.</w:t>
    </w:r>
  </w:p>
  <w:p w14:paraId="03F17D36" w14:textId="77777777" w:rsidR="00536D4B" w:rsidRDefault="00536D4B" w:rsidP="00536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1DF"/>
    <w:multiLevelType w:val="multilevel"/>
    <w:tmpl w:val="5570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86ABB"/>
    <w:multiLevelType w:val="hybridMultilevel"/>
    <w:tmpl w:val="A688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635E6"/>
    <w:multiLevelType w:val="hybridMultilevel"/>
    <w:tmpl w:val="EBA60374"/>
    <w:lvl w:ilvl="0" w:tplc="F7FE8BCC">
      <w:numFmt w:val="bullet"/>
      <w:lvlText w:val=""/>
      <w:lvlJc w:val="left"/>
      <w:pPr>
        <w:ind w:left="720" w:hanging="720"/>
      </w:pPr>
      <w:rPr>
        <w:rFonts w:hint="default"/>
        <w:w w:val="100"/>
      </w:rPr>
    </w:lvl>
    <w:lvl w:ilvl="1" w:tplc="96444D7C">
      <w:numFmt w:val="bullet"/>
      <w:lvlText w:val=""/>
      <w:lvlJc w:val="left"/>
      <w:pPr>
        <w:ind w:left="1100" w:hanging="720"/>
      </w:pPr>
      <w:rPr>
        <w:rFonts w:hint="default"/>
        <w:w w:val="100"/>
      </w:rPr>
    </w:lvl>
    <w:lvl w:ilvl="2" w:tplc="1D3E4C8C">
      <w:numFmt w:val="bullet"/>
      <w:lvlText w:val=""/>
      <w:lvlJc w:val="left"/>
      <w:pPr>
        <w:ind w:left="1200" w:hanging="720"/>
      </w:pPr>
      <w:rPr>
        <w:rFonts w:ascii="Symbol" w:eastAsia="Symbol" w:hAnsi="Symbol" w:cs="Symbol" w:hint="default"/>
        <w:w w:val="100"/>
        <w:sz w:val="24"/>
        <w:szCs w:val="24"/>
      </w:rPr>
    </w:lvl>
    <w:lvl w:ilvl="3" w:tplc="0EB0EFCE">
      <w:numFmt w:val="bullet"/>
      <w:lvlText w:val="•"/>
      <w:lvlJc w:val="left"/>
      <w:pPr>
        <w:ind w:left="1100" w:hanging="720"/>
      </w:pPr>
      <w:rPr>
        <w:rFonts w:hint="default"/>
      </w:rPr>
    </w:lvl>
    <w:lvl w:ilvl="4" w:tplc="37B4704E">
      <w:numFmt w:val="bullet"/>
      <w:lvlText w:val="•"/>
      <w:lvlJc w:val="left"/>
      <w:pPr>
        <w:ind w:left="1120" w:hanging="720"/>
      </w:pPr>
      <w:rPr>
        <w:rFonts w:hint="default"/>
      </w:rPr>
    </w:lvl>
    <w:lvl w:ilvl="5" w:tplc="ED28A73A">
      <w:numFmt w:val="bullet"/>
      <w:lvlText w:val="•"/>
      <w:lvlJc w:val="left"/>
      <w:pPr>
        <w:ind w:left="1140" w:hanging="720"/>
      </w:pPr>
      <w:rPr>
        <w:rFonts w:hint="default"/>
      </w:rPr>
    </w:lvl>
    <w:lvl w:ilvl="6" w:tplc="C5E6B096">
      <w:numFmt w:val="bullet"/>
      <w:lvlText w:val="•"/>
      <w:lvlJc w:val="left"/>
      <w:pPr>
        <w:ind w:left="1200" w:hanging="720"/>
      </w:pPr>
      <w:rPr>
        <w:rFonts w:hint="default"/>
      </w:rPr>
    </w:lvl>
    <w:lvl w:ilvl="7" w:tplc="128273C2">
      <w:numFmt w:val="bullet"/>
      <w:lvlText w:val="•"/>
      <w:lvlJc w:val="left"/>
      <w:pPr>
        <w:ind w:left="3186" w:hanging="720"/>
      </w:pPr>
      <w:rPr>
        <w:rFonts w:hint="default"/>
      </w:rPr>
    </w:lvl>
    <w:lvl w:ilvl="8" w:tplc="3E0CA1A4">
      <w:numFmt w:val="bullet"/>
      <w:lvlText w:val="•"/>
      <w:lvlJc w:val="left"/>
      <w:pPr>
        <w:ind w:left="5173" w:hanging="720"/>
      </w:pPr>
      <w:rPr>
        <w:rFonts w:hint="default"/>
      </w:rPr>
    </w:lvl>
  </w:abstractNum>
  <w:abstractNum w:abstractNumId="3" w15:restartNumberingAfterBreak="0">
    <w:nsid w:val="09E831AD"/>
    <w:multiLevelType w:val="hybridMultilevel"/>
    <w:tmpl w:val="DD9EAF80"/>
    <w:lvl w:ilvl="0" w:tplc="8A4625AE">
      <w:start w:val="2"/>
      <w:numFmt w:val="bullet"/>
      <w:lvlText w:val=""/>
      <w:lvlJc w:val="left"/>
      <w:pPr>
        <w:ind w:left="631" w:hanging="360"/>
      </w:pPr>
      <w:rPr>
        <w:rFonts w:ascii="Symbol" w:eastAsia="Century" w:hAnsi="Symbol" w:cs="Arial" w:hint="default"/>
      </w:rPr>
    </w:lvl>
    <w:lvl w:ilvl="1" w:tplc="08090003" w:tentative="1">
      <w:start w:val="1"/>
      <w:numFmt w:val="bullet"/>
      <w:lvlText w:val="o"/>
      <w:lvlJc w:val="left"/>
      <w:pPr>
        <w:ind w:left="1351" w:hanging="360"/>
      </w:pPr>
      <w:rPr>
        <w:rFonts w:ascii="Courier New" w:hAnsi="Courier New" w:cs="Courier New" w:hint="default"/>
      </w:rPr>
    </w:lvl>
    <w:lvl w:ilvl="2" w:tplc="08090005" w:tentative="1">
      <w:start w:val="1"/>
      <w:numFmt w:val="bullet"/>
      <w:lvlText w:val=""/>
      <w:lvlJc w:val="left"/>
      <w:pPr>
        <w:ind w:left="2071" w:hanging="360"/>
      </w:pPr>
      <w:rPr>
        <w:rFonts w:ascii="Wingdings" w:hAnsi="Wingdings" w:hint="default"/>
      </w:rPr>
    </w:lvl>
    <w:lvl w:ilvl="3" w:tplc="08090001" w:tentative="1">
      <w:start w:val="1"/>
      <w:numFmt w:val="bullet"/>
      <w:lvlText w:val=""/>
      <w:lvlJc w:val="left"/>
      <w:pPr>
        <w:ind w:left="2791" w:hanging="360"/>
      </w:pPr>
      <w:rPr>
        <w:rFonts w:ascii="Symbol" w:hAnsi="Symbol" w:hint="default"/>
      </w:rPr>
    </w:lvl>
    <w:lvl w:ilvl="4" w:tplc="08090003" w:tentative="1">
      <w:start w:val="1"/>
      <w:numFmt w:val="bullet"/>
      <w:lvlText w:val="o"/>
      <w:lvlJc w:val="left"/>
      <w:pPr>
        <w:ind w:left="3511" w:hanging="360"/>
      </w:pPr>
      <w:rPr>
        <w:rFonts w:ascii="Courier New" w:hAnsi="Courier New" w:cs="Courier New" w:hint="default"/>
      </w:rPr>
    </w:lvl>
    <w:lvl w:ilvl="5" w:tplc="08090005" w:tentative="1">
      <w:start w:val="1"/>
      <w:numFmt w:val="bullet"/>
      <w:lvlText w:val=""/>
      <w:lvlJc w:val="left"/>
      <w:pPr>
        <w:ind w:left="4231" w:hanging="360"/>
      </w:pPr>
      <w:rPr>
        <w:rFonts w:ascii="Wingdings" w:hAnsi="Wingdings" w:hint="default"/>
      </w:rPr>
    </w:lvl>
    <w:lvl w:ilvl="6" w:tplc="08090001" w:tentative="1">
      <w:start w:val="1"/>
      <w:numFmt w:val="bullet"/>
      <w:lvlText w:val=""/>
      <w:lvlJc w:val="left"/>
      <w:pPr>
        <w:ind w:left="4951" w:hanging="360"/>
      </w:pPr>
      <w:rPr>
        <w:rFonts w:ascii="Symbol" w:hAnsi="Symbol" w:hint="default"/>
      </w:rPr>
    </w:lvl>
    <w:lvl w:ilvl="7" w:tplc="08090003" w:tentative="1">
      <w:start w:val="1"/>
      <w:numFmt w:val="bullet"/>
      <w:lvlText w:val="o"/>
      <w:lvlJc w:val="left"/>
      <w:pPr>
        <w:ind w:left="5671" w:hanging="360"/>
      </w:pPr>
      <w:rPr>
        <w:rFonts w:ascii="Courier New" w:hAnsi="Courier New" w:cs="Courier New" w:hint="default"/>
      </w:rPr>
    </w:lvl>
    <w:lvl w:ilvl="8" w:tplc="08090005" w:tentative="1">
      <w:start w:val="1"/>
      <w:numFmt w:val="bullet"/>
      <w:lvlText w:val=""/>
      <w:lvlJc w:val="left"/>
      <w:pPr>
        <w:ind w:left="6391" w:hanging="360"/>
      </w:pPr>
      <w:rPr>
        <w:rFonts w:ascii="Wingdings" w:hAnsi="Wingdings" w:hint="default"/>
      </w:rPr>
    </w:lvl>
  </w:abstractNum>
  <w:abstractNum w:abstractNumId="4" w15:restartNumberingAfterBreak="0">
    <w:nsid w:val="0C942ACC"/>
    <w:multiLevelType w:val="hybridMultilevel"/>
    <w:tmpl w:val="3DC418F6"/>
    <w:lvl w:ilvl="0" w:tplc="F9D4C142">
      <w:numFmt w:val="bullet"/>
      <w:lvlText w:val=""/>
      <w:lvlJc w:val="left"/>
      <w:pPr>
        <w:ind w:left="828" w:hanging="720"/>
      </w:pPr>
      <w:rPr>
        <w:rFonts w:ascii="Symbol" w:eastAsia="Symbol" w:hAnsi="Symbol" w:cs="Symbol" w:hint="default"/>
        <w:w w:val="100"/>
        <w:sz w:val="24"/>
        <w:szCs w:val="24"/>
      </w:rPr>
    </w:lvl>
    <w:lvl w:ilvl="1" w:tplc="AD82D320">
      <w:numFmt w:val="bullet"/>
      <w:lvlText w:val="•"/>
      <w:lvlJc w:val="left"/>
      <w:pPr>
        <w:ind w:left="1401" w:hanging="720"/>
      </w:pPr>
      <w:rPr>
        <w:rFonts w:hint="default"/>
      </w:rPr>
    </w:lvl>
    <w:lvl w:ilvl="2" w:tplc="FE0C94B8">
      <w:numFmt w:val="bullet"/>
      <w:lvlText w:val="•"/>
      <w:lvlJc w:val="left"/>
      <w:pPr>
        <w:ind w:left="1983" w:hanging="720"/>
      </w:pPr>
      <w:rPr>
        <w:rFonts w:hint="default"/>
      </w:rPr>
    </w:lvl>
    <w:lvl w:ilvl="3" w:tplc="040C92B6">
      <w:numFmt w:val="bullet"/>
      <w:lvlText w:val="•"/>
      <w:lvlJc w:val="left"/>
      <w:pPr>
        <w:ind w:left="2564" w:hanging="720"/>
      </w:pPr>
      <w:rPr>
        <w:rFonts w:hint="default"/>
      </w:rPr>
    </w:lvl>
    <w:lvl w:ilvl="4" w:tplc="E0A476C0">
      <w:numFmt w:val="bullet"/>
      <w:lvlText w:val="•"/>
      <w:lvlJc w:val="left"/>
      <w:pPr>
        <w:ind w:left="3146" w:hanging="720"/>
      </w:pPr>
      <w:rPr>
        <w:rFonts w:hint="default"/>
      </w:rPr>
    </w:lvl>
    <w:lvl w:ilvl="5" w:tplc="2A569D38">
      <w:numFmt w:val="bullet"/>
      <w:lvlText w:val="•"/>
      <w:lvlJc w:val="left"/>
      <w:pPr>
        <w:ind w:left="3727" w:hanging="720"/>
      </w:pPr>
      <w:rPr>
        <w:rFonts w:hint="default"/>
      </w:rPr>
    </w:lvl>
    <w:lvl w:ilvl="6" w:tplc="10EEE4E8">
      <w:numFmt w:val="bullet"/>
      <w:lvlText w:val="•"/>
      <w:lvlJc w:val="left"/>
      <w:pPr>
        <w:ind w:left="4309" w:hanging="720"/>
      </w:pPr>
      <w:rPr>
        <w:rFonts w:hint="default"/>
      </w:rPr>
    </w:lvl>
    <w:lvl w:ilvl="7" w:tplc="48205644">
      <w:numFmt w:val="bullet"/>
      <w:lvlText w:val="•"/>
      <w:lvlJc w:val="left"/>
      <w:pPr>
        <w:ind w:left="4890" w:hanging="720"/>
      </w:pPr>
      <w:rPr>
        <w:rFonts w:hint="default"/>
      </w:rPr>
    </w:lvl>
    <w:lvl w:ilvl="8" w:tplc="C57E1A46">
      <w:numFmt w:val="bullet"/>
      <w:lvlText w:val="•"/>
      <w:lvlJc w:val="left"/>
      <w:pPr>
        <w:ind w:left="5472" w:hanging="720"/>
      </w:pPr>
      <w:rPr>
        <w:rFonts w:hint="default"/>
      </w:rPr>
    </w:lvl>
  </w:abstractNum>
  <w:abstractNum w:abstractNumId="5" w15:restartNumberingAfterBreak="0">
    <w:nsid w:val="0EF87E33"/>
    <w:multiLevelType w:val="multilevel"/>
    <w:tmpl w:val="8AB4C75E"/>
    <w:lvl w:ilvl="0">
      <w:start w:val="3"/>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1C6578FC"/>
    <w:multiLevelType w:val="hybridMultilevel"/>
    <w:tmpl w:val="5DF298C2"/>
    <w:lvl w:ilvl="0" w:tplc="2CA65242">
      <w:numFmt w:val="bullet"/>
      <w:lvlText w:val=""/>
      <w:lvlJc w:val="left"/>
      <w:pPr>
        <w:ind w:left="828" w:hanging="72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57859"/>
    <w:multiLevelType w:val="hybridMultilevel"/>
    <w:tmpl w:val="9508F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AE33FA"/>
    <w:multiLevelType w:val="hybridMultilevel"/>
    <w:tmpl w:val="6280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F1693"/>
    <w:multiLevelType w:val="hybridMultilevel"/>
    <w:tmpl w:val="57224FA0"/>
    <w:lvl w:ilvl="0" w:tplc="B81802A2">
      <w:start w:val="1"/>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415B5"/>
    <w:multiLevelType w:val="hybridMultilevel"/>
    <w:tmpl w:val="E0BE8542"/>
    <w:lvl w:ilvl="0" w:tplc="C8481AAA">
      <w:numFmt w:val="bullet"/>
      <w:lvlText w:val=""/>
      <w:lvlJc w:val="left"/>
      <w:pPr>
        <w:ind w:left="828" w:hanging="720"/>
      </w:pPr>
      <w:rPr>
        <w:rFonts w:ascii="Symbol" w:eastAsia="Symbol" w:hAnsi="Symbol" w:cs="Symbol" w:hint="default"/>
        <w:w w:val="100"/>
        <w:sz w:val="24"/>
        <w:szCs w:val="24"/>
      </w:rPr>
    </w:lvl>
    <w:lvl w:ilvl="1" w:tplc="2E863898">
      <w:numFmt w:val="bullet"/>
      <w:lvlText w:val="•"/>
      <w:lvlJc w:val="left"/>
      <w:pPr>
        <w:ind w:left="1401" w:hanging="720"/>
      </w:pPr>
      <w:rPr>
        <w:rFonts w:hint="default"/>
      </w:rPr>
    </w:lvl>
    <w:lvl w:ilvl="2" w:tplc="7D20AA8A">
      <w:numFmt w:val="bullet"/>
      <w:lvlText w:val="•"/>
      <w:lvlJc w:val="left"/>
      <w:pPr>
        <w:ind w:left="1983" w:hanging="720"/>
      </w:pPr>
      <w:rPr>
        <w:rFonts w:hint="default"/>
      </w:rPr>
    </w:lvl>
    <w:lvl w:ilvl="3" w:tplc="F1805A50">
      <w:numFmt w:val="bullet"/>
      <w:lvlText w:val="•"/>
      <w:lvlJc w:val="left"/>
      <w:pPr>
        <w:ind w:left="2564" w:hanging="720"/>
      </w:pPr>
      <w:rPr>
        <w:rFonts w:hint="default"/>
      </w:rPr>
    </w:lvl>
    <w:lvl w:ilvl="4" w:tplc="0CF0A27C">
      <w:numFmt w:val="bullet"/>
      <w:lvlText w:val="•"/>
      <w:lvlJc w:val="left"/>
      <w:pPr>
        <w:ind w:left="3146" w:hanging="720"/>
      </w:pPr>
      <w:rPr>
        <w:rFonts w:hint="default"/>
      </w:rPr>
    </w:lvl>
    <w:lvl w:ilvl="5" w:tplc="F228786E">
      <w:numFmt w:val="bullet"/>
      <w:lvlText w:val="•"/>
      <w:lvlJc w:val="left"/>
      <w:pPr>
        <w:ind w:left="3727" w:hanging="720"/>
      </w:pPr>
      <w:rPr>
        <w:rFonts w:hint="default"/>
      </w:rPr>
    </w:lvl>
    <w:lvl w:ilvl="6" w:tplc="A6A6C946">
      <w:numFmt w:val="bullet"/>
      <w:lvlText w:val="•"/>
      <w:lvlJc w:val="left"/>
      <w:pPr>
        <w:ind w:left="4309" w:hanging="720"/>
      </w:pPr>
      <w:rPr>
        <w:rFonts w:hint="default"/>
      </w:rPr>
    </w:lvl>
    <w:lvl w:ilvl="7" w:tplc="0ADE47B8">
      <w:numFmt w:val="bullet"/>
      <w:lvlText w:val="•"/>
      <w:lvlJc w:val="left"/>
      <w:pPr>
        <w:ind w:left="4890" w:hanging="720"/>
      </w:pPr>
      <w:rPr>
        <w:rFonts w:hint="default"/>
      </w:rPr>
    </w:lvl>
    <w:lvl w:ilvl="8" w:tplc="C464D3A6">
      <w:numFmt w:val="bullet"/>
      <w:lvlText w:val="•"/>
      <w:lvlJc w:val="left"/>
      <w:pPr>
        <w:ind w:left="5472" w:hanging="720"/>
      </w:pPr>
      <w:rPr>
        <w:rFonts w:hint="default"/>
      </w:rPr>
    </w:lvl>
  </w:abstractNum>
  <w:abstractNum w:abstractNumId="11" w15:restartNumberingAfterBreak="0">
    <w:nsid w:val="2AE01531"/>
    <w:multiLevelType w:val="hybridMultilevel"/>
    <w:tmpl w:val="141603F6"/>
    <w:lvl w:ilvl="0" w:tplc="F2FC6BFC">
      <w:numFmt w:val="bullet"/>
      <w:lvlText w:val=""/>
      <w:lvlJc w:val="left"/>
      <w:pPr>
        <w:ind w:left="465" w:hanging="360"/>
      </w:pPr>
      <w:rPr>
        <w:rFonts w:ascii="Symbol" w:eastAsiaTheme="minorHAnsi" w:hAnsi="Symbol"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2" w15:restartNumberingAfterBreak="0">
    <w:nsid w:val="2BFB7C7C"/>
    <w:multiLevelType w:val="hybridMultilevel"/>
    <w:tmpl w:val="F372FBE8"/>
    <w:lvl w:ilvl="0" w:tplc="2CA65242">
      <w:numFmt w:val="bullet"/>
      <w:lvlText w:val=""/>
      <w:lvlJc w:val="left"/>
      <w:pPr>
        <w:ind w:left="828" w:hanging="72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65418"/>
    <w:multiLevelType w:val="hybridMultilevel"/>
    <w:tmpl w:val="CD909D28"/>
    <w:lvl w:ilvl="0" w:tplc="8F3EC96A">
      <w:numFmt w:val="bullet"/>
      <w:lvlText w:val=""/>
      <w:lvlJc w:val="left"/>
      <w:pPr>
        <w:ind w:left="556" w:hanging="360"/>
      </w:pPr>
      <w:rPr>
        <w:rFonts w:ascii="Symbol" w:eastAsia="Century"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C2701"/>
    <w:multiLevelType w:val="multilevel"/>
    <w:tmpl w:val="01A459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8401D4"/>
    <w:multiLevelType w:val="hybridMultilevel"/>
    <w:tmpl w:val="913C529A"/>
    <w:lvl w:ilvl="0" w:tplc="8F3EC96A">
      <w:numFmt w:val="bullet"/>
      <w:lvlText w:val=""/>
      <w:lvlJc w:val="left"/>
      <w:pPr>
        <w:ind w:left="556" w:hanging="360"/>
      </w:pPr>
      <w:rPr>
        <w:rFonts w:ascii="Symbol" w:eastAsia="Century" w:hAnsi="Symbol" w:cstheme="minorBidi" w:hint="default"/>
      </w:rPr>
    </w:lvl>
    <w:lvl w:ilvl="1" w:tplc="08090003">
      <w:start w:val="1"/>
      <w:numFmt w:val="bullet"/>
      <w:lvlText w:val="o"/>
      <w:lvlJc w:val="left"/>
      <w:pPr>
        <w:ind w:left="1276" w:hanging="360"/>
      </w:pPr>
      <w:rPr>
        <w:rFonts w:ascii="Courier New" w:hAnsi="Courier New" w:cs="Courier New" w:hint="default"/>
      </w:rPr>
    </w:lvl>
    <w:lvl w:ilvl="2" w:tplc="08090005" w:tentative="1">
      <w:start w:val="1"/>
      <w:numFmt w:val="bullet"/>
      <w:lvlText w:val=""/>
      <w:lvlJc w:val="left"/>
      <w:pPr>
        <w:ind w:left="1996" w:hanging="360"/>
      </w:pPr>
      <w:rPr>
        <w:rFonts w:ascii="Wingdings" w:hAnsi="Wingdings" w:hint="default"/>
      </w:rPr>
    </w:lvl>
    <w:lvl w:ilvl="3" w:tplc="08090001" w:tentative="1">
      <w:start w:val="1"/>
      <w:numFmt w:val="bullet"/>
      <w:lvlText w:val=""/>
      <w:lvlJc w:val="left"/>
      <w:pPr>
        <w:ind w:left="2716" w:hanging="360"/>
      </w:pPr>
      <w:rPr>
        <w:rFonts w:ascii="Symbol" w:hAnsi="Symbol" w:hint="default"/>
      </w:rPr>
    </w:lvl>
    <w:lvl w:ilvl="4" w:tplc="08090003" w:tentative="1">
      <w:start w:val="1"/>
      <w:numFmt w:val="bullet"/>
      <w:lvlText w:val="o"/>
      <w:lvlJc w:val="left"/>
      <w:pPr>
        <w:ind w:left="3436" w:hanging="360"/>
      </w:pPr>
      <w:rPr>
        <w:rFonts w:ascii="Courier New" w:hAnsi="Courier New" w:cs="Courier New" w:hint="default"/>
      </w:rPr>
    </w:lvl>
    <w:lvl w:ilvl="5" w:tplc="08090005" w:tentative="1">
      <w:start w:val="1"/>
      <w:numFmt w:val="bullet"/>
      <w:lvlText w:val=""/>
      <w:lvlJc w:val="left"/>
      <w:pPr>
        <w:ind w:left="4156" w:hanging="360"/>
      </w:pPr>
      <w:rPr>
        <w:rFonts w:ascii="Wingdings" w:hAnsi="Wingdings" w:hint="default"/>
      </w:rPr>
    </w:lvl>
    <w:lvl w:ilvl="6" w:tplc="08090001" w:tentative="1">
      <w:start w:val="1"/>
      <w:numFmt w:val="bullet"/>
      <w:lvlText w:val=""/>
      <w:lvlJc w:val="left"/>
      <w:pPr>
        <w:ind w:left="4876" w:hanging="360"/>
      </w:pPr>
      <w:rPr>
        <w:rFonts w:ascii="Symbol" w:hAnsi="Symbol" w:hint="default"/>
      </w:rPr>
    </w:lvl>
    <w:lvl w:ilvl="7" w:tplc="08090003" w:tentative="1">
      <w:start w:val="1"/>
      <w:numFmt w:val="bullet"/>
      <w:lvlText w:val="o"/>
      <w:lvlJc w:val="left"/>
      <w:pPr>
        <w:ind w:left="5596" w:hanging="360"/>
      </w:pPr>
      <w:rPr>
        <w:rFonts w:ascii="Courier New" w:hAnsi="Courier New" w:cs="Courier New" w:hint="default"/>
      </w:rPr>
    </w:lvl>
    <w:lvl w:ilvl="8" w:tplc="08090005" w:tentative="1">
      <w:start w:val="1"/>
      <w:numFmt w:val="bullet"/>
      <w:lvlText w:val=""/>
      <w:lvlJc w:val="left"/>
      <w:pPr>
        <w:ind w:left="6316" w:hanging="360"/>
      </w:pPr>
      <w:rPr>
        <w:rFonts w:ascii="Wingdings" w:hAnsi="Wingdings" w:hint="default"/>
      </w:rPr>
    </w:lvl>
  </w:abstractNum>
  <w:abstractNum w:abstractNumId="16" w15:restartNumberingAfterBreak="0">
    <w:nsid w:val="38293BD5"/>
    <w:multiLevelType w:val="hybridMultilevel"/>
    <w:tmpl w:val="9E62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E4982"/>
    <w:multiLevelType w:val="multilevel"/>
    <w:tmpl w:val="A8AA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B086B"/>
    <w:multiLevelType w:val="hybridMultilevel"/>
    <w:tmpl w:val="449A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55058"/>
    <w:multiLevelType w:val="hybridMultilevel"/>
    <w:tmpl w:val="EA902E4A"/>
    <w:lvl w:ilvl="0" w:tplc="2CA65242">
      <w:numFmt w:val="bullet"/>
      <w:lvlText w:val=""/>
      <w:lvlJc w:val="left"/>
      <w:pPr>
        <w:ind w:left="828" w:hanging="72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B1121"/>
    <w:multiLevelType w:val="hybridMultilevel"/>
    <w:tmpl w:val="971E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36B1D"/>
    <w:multiLevelType w:val="hybridMultilevel"/>
    <w:tmpl w:val="EA34686C"/>
    <w:lvl w:ilvl="0" w:tplc="2CA65242">
      <w:numFmt w:val="bullet"/>
      <w:lvlText w:val=""/>
      <w:lvlJc w:val="left"/>
      <w:pPr>
        <w:ind w:left="1548" w:hanging="720"/>
      </w:pPr>
      <w:rPr>
        <w:rFonts w:ascii="Symbol" w:eastAsia="Symbol" w:hAnsi="Symbol" w:cs="Symbol" w:hint="default"/>
        <w:w w:val="100"/>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B313F1"/>
    <w:multiLevelType w:val="hybridMultilevel"/>
    <w:tmpl w:val="9036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C7A02"/>
    <w:multiLevelType w:val="multilevel"/>
    <w:tmpl w:val="E75C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C5985"/>
    <w:multiLevelType w:val="hybridMultilevel"/>
    <w:tmpl w:val="07742B82"/>
    <w:lvl w:ilvl="0" w:tplc="2CA65242">
      <w:numFmt w:val="bullet"/>
      <w:lvlText w:val=""/>
      <w:lvlJc w:val="left"/>
      <w:pPr>
        <w:ind w:left="828" w:hanging="720"/>
      </w:pPr>
      <w:rPr>
        <w:rFonts w:ascii="Symbol" w:eastAsia="Symbol" w:hAnsi="Symbol" w:cs="Symbol" w:hint="default"/>
        <w:w w:val="100"/>
        <w:sz w:val="24"/>
        <w:szCs w:val="24"/>
      </w:rPr>
    </w:lvl>
    <w:lvl w:ilvl="1" w:tplc="113C93B4">
      <w:numFmt w:val="bullet"/>
      <w:lvlText w:val="•"/>
      <w:lvlJc w:val="left"/>
      <w:pPr>
        <w:ind w:left="1401" w:hanging="720"/>
      </w:pPr>
      <w:rPr>
        <w:rFonts w:hint="default"/>
      </w:rPr>
    </w:lvl>
    <w:lvl w:ilvl="2" w:tplc="E0ACB676">
      <w:numFmt w:val="bullet"/>
      <w:lvlText w:val="•"/>
      <w:lvlJc w:val="left"/>
      <w:pPr>
        <w:ind w:left="1983" w:hanging="720"/>
      </w:pPr>
      <w:rPr>
        <w:rFonts w:hint="default"/>
      </w:rPr>
    </w:lvl>
    <w:lvl w:ilvl="3" w:tplc="3DB23748">
      <w:numFmt w:val="bullet"/>
      <w:lvlText w:val="•"/>
      <w:lvlJc w:val="left"/>
      <w:pPr>
        <w:ind w:left="2564" w:hanging="720"/>
      </w:pPr>
      <w:rPr>
        <w:rFonts w:hint="default"/>
      </w:rPr>
    </w:lvl>
    <w:lvl w:ilvl="4" w:tplc="145A3A42">
      <w:numFmt w:val="bullet"/>
      <w:lvlText w:val="•"/>
      <w:lvlJc w:val="left"/>
      <w:pPr>
        <w:ind w:left="3146" w:hanging="720"/>
      </w:pPr>
      <w:rPr>
        <w:rFonts w:hint="default"/>
      </w:rPr>
    </w:lvl>
    <w:lvl w:ilvl="5" w:tplc="74D23C66">
      <w:numFmt w:val="bullet"/>
      <w:lvlText w:val="•"/>
      <w:lvlJc w:val="left"/>
      <w:pPr>
        <w:ind w:left="3727" w:hanging="720"/>
      </w:pPr>
      <w:rPr>
        <w:rFonts w:hint="default"/>
      </w:rPr>
    </w:lvl>
    <w:lvl w:ilvl="6" w:tplc="96C6AD3A">
      <w:numFmt w:val="bullet"/>
      <w:lvlText w:val="•"/>
      <w:lvlJc w:val="left"/>
      <w:pPr>
        <w:ind w:left="4309" w:hanging="720"/>
      </w:pPr>
      <w:rPr>
        <w:rFonts w:hint="default"/>
      </w:rPr>
    </w:lvl>
    <w:lvl w:ilvl="7" w:tplc="1D942C4E">
      <w:numFmt w:val="bullet"/>
      <w:lvlText w:val="•"/>
      <w:lvlJc w:val="left"/>
      <w:pPr>
        <w:ind w:left="4890" w:hanging="720"/>
      </w:pPr>
      <w:rPr>
        <w:rFonts w:hint="default"/>
      </w:rPr>
    </w:lvl>
    <w:lvl w:ilvl="8" w:tplc="F0AE061E">
      <w:numFmt w:val="bullet"/>
      <w:lvlText w:val="•"/>
      <w:lvlJc w:val="left"/>
      <w:pPr>
        <w:ind w:left="5472" w:hanging="720"/>
      </w:pPr>
      <w:rPr>
        <w:rFonts w:hint="default"/>
      </w:rPr>
    </w:lvl>
  </w:abstractNum>
  <w:abstractNum w:abstractNumId="25" w15:restartNumberingAfterBreak="0">
    <w:nsid w:val="6E433CA9"/>
    <w:multiLevelType w:val="multilevel"/>
    <w:tmpl w:val="E37E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084C34"/>
    <w:multiLevelType w:val="multilevel"/>
    <w:tmpl w:val="6FF2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AD457F"/>
    <w:multiLevelType w:val="hybridMultilevel"/>
    <w:tmpl w:val="4B0C996C"/>
    <w:lvl w:ilvl="0" w:tplc="E40650FC">
      <w:start w:val="1"/>
      <w:numFmt w:val="bullet"/>
      <w:lvlText w:val=""/>
      <w:lvlJc w:val="left"/>
      <w:pPr>
        <w:ind w:left="556" w:hanging="360"/>
      </w:pPr>
      <w:rPr>
        <w:rFonts w:ascii="Symbol" w:eastAsia="Century" w:hAnsi="Symbol" w:cstheme="minorBidi" w:hint="default"/>
        <w:b/>
        <w:sz w:val="24"/>
      </w:rPr>
    </w:lvl>
    <w:lvl w:ilvl="1" w:tplc="08090003" w:tentative="1">
      <w:start w:val="1"/>
      <w:numFmt w:val="bullet"/>
      <w:lvlText w:val="o"/>
      <w:lvlJc w:val="left"/>
      <w:pPr>
        <w:ind w:left="1276" w:hanging="360"/>
      </w:pPr>
      <w:rPr>
        <w:rFonts w:ascii="Courier New" w:hAnsi="Courier New" w:cs="Courier New" w:hint="default"/>
      </w:rPr>
    </w:lvl>
    <w:lvl w:ilvl="2" w:tplc="08090005">
      <w:start w:val="1"/>
      <w:numFmt w:val="bullet"/>
      <w:lvlText w:val=""/>
      <w:lvlJc w:val="left"/>
      <w:pPr>
        <w:ind w:left="1996" w:hanging="360"/>
      </w:pPr>
      <w:rPr>
        <w:rFonts w:ascii="Wingdings" w:hAnsi="Wingdings" w:hint="default"/>
      </w:rPr>
    </w:lvl>
    <w:lvl w:ilvl="3" w:tplc="08090001" w:tentative="1">
      <w:start w:val="1"/>
      <w:numFmt w:val="bullet"/>
      <w:lvlText w:val=""/>
      <w:lvlJc w:val="left"/>
      <w:pPr>
        <w:ind w:left="2716" w:hanging="360"/>
      </w:pPr>
      <w:rPr>
        <w:rFonts w:ascii="Symbol" w:hAnsi="Symbol" w:hint="default"/>
      </w:rPr>
    </w:lvl>
    <w:lvl w:ilvl="4" w:tplc="08090003" w:tentative="1">
      <w:start w:val="1"/>
      <w:numFmt w:val="bullet"/>
      <w:lvlText w:val="o"/>
      <w:lvlJc w:val="left"/>
      <w:pPr>
        <w:ind w:left="3436" w:hanging="360"/>
      </w:pPr>
      <w:rPr>
        <w:rFonts w:ascii="Courier New" w:hAnsi="Courier New" w:cs="Courier New" w:hint="default"/>
      </w:rPr>
    </w:lvl>
    <w:lvl w:ilvl="5" w:tplc="08090005" w:tentative="1">
      <w:start w:val="1"/>
      <w:numFmt w:val="bullet"/>
      <w:lvlText w:val=""/>
      <w:lvlJc w:val="left"/>
      <w:pPr>
        <w:ind w:left="4156" w:hanging="360"/>
      </w:pPr>
      <w:rPr>
        <w:rFonts w:ascii="Wingdings" w:hAnsi="Wingdings" w:hint="default"/>
      </w:rPr>
    </w:lvl>
    <w:lvl w:ilvl="6" w:tplc="08090001" w:tentative="1">
      <w:start w:val="1"/>
      <w:numFmt w:val="bullet"/>
      <w:lvlText w:val=""/>
      <w:lvlJc w:val="left"/>
      <w:pPr>
        <w:ind w:left="4876" w:hanging="360"/>
      </w:pPr>
      <w:rPr>
        <w:rFonts w:ascii="Symbol" w:hAnsi="Symbol" w:hint="default"/>
      </w:rPr>
    </w:lvl>
    <w:lvl w:ilvl="7" w:tplc="08090003" w:tentative="1">
      <w:start w:val="1"/>
      <w:numFmt w:val="bullet"/>
      <w:lvlText w:val="o"/>
      <w:lvlJc w:val="left"/>
      <w:pPr>
        <w:ind w:left="5596" w:hanging="360"/>
      </w:pPr>
      <w:rPr>
        <w:rFonts w:ascii="Courier New" w:hAnsi="Courier New" w:cs="Courier New" w:hint="default"/>
      </w:rPr>
    </w:lvl>
    <w:lvl w:ilvl="8" w:tplc="08090005" w:tentative="1">
      <w:start w:val="1"/>
      <w:numFmt w:val="bullet"/>
      <w:lvlText w:val=""/>
      <w:lvlJc w:val="left"/>
      <w:pPr>
        <w:ind w:left="6316" w:hanging="360"/>
      </w:pPr>
      <w:rPr>
        <w:rFonts w:ascii="Wingdings" w:hAnsi="Wingdings" w:hint="default"/>
      </w:rPr>
    </w:lvl>
  </w:abstractNum>
  <w:abstractNum w:abstractNumId="28" w15:restartNumberingAfterBreak="0">
    <w:nsid w:val="746A4924"/>
    <w:multiLevelType w:val="hybridMultilevel"/>
    <w:tmpl w:val="54CC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F6E4F"/>
    <w:multiLevelType w:val="hybridMultilevel"/>
    <w:tmpl w:val="49F6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9B7AC8"/>
    <w:multiLevelType w:val="hybridMultilevel"/>
    <w:tmpl w:val="43C2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906CC"/>
    <w:multiLevelType w:val="multilevel"/>
    <w:tmpl w:val="FE046B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5"/>
  </w:num>
  <w:num w:numId="3">
    <w:abstractNumId w:val="9"/>
  </w:num>
  <w:num w:numId="4">
    <w:abstractNumId w:val="16"/>
  </w:num>
  <w:num w:numId="5">
    <w:abstractNumId w:val="3"/>
  </w:num>
  <w:num w:numId="6">
    <w:abstractNumId w:val="24"/>
  </w:num>
  <w:num w:numId="7">
    <w:abstractNumId w:val="4"/>
  </w:num>
  <w:num w:numId="8">
    <w:abstractNumId w:val="10"/>
  </w:num>
  <w:num w:numId="9">
    <w:abstractNumId w:val="2"/>
  </w:num>
  <w:num w:numId="10">
    <w:abstractNumId w:val="27"/>
  </w:num>
  <w:num w:numId="11">
    <w:abstractNumId w:val="31"/>
  </w:num>
  <w:num w:numId="12">
    <w:abstractNumId w:val="13"/>
  </w:num>
  <w:num w:numId="13">
    <w:abstractNumId w:val="19"/>
  </w:num>
  <w:num w:numId="14">
    <w:abstractNumId w:val="6"/>
  </w:num>
  <w:num w:numId="15">
    <w:abstractNumId w:val="21"/>
  </w:num>
  <w:num w:numId="16">
    <w:abstractNumId w:val="8"/>
  </w:num>
  <w:num w:numId="17">
    <w:abstractNumId w:val="5"/>
  </w:num>
  <w:num w:numId="18">
    <w:abstractNumId w:val="1"/>
  </w:num>
  <w:num w:numId="19">
    <w:abstractNumId w:val="29"/>
  </w:num>
  <w:num w:numId="20">
    <w:abstractNumId w:val="28"/>
  </w:num>
  <w:num w:numId="21">
    <w:abstractNumId w:val="18"/>
  </w:num>
  <w:num w:numId="22">
    <w:abstractNumId w:val="12"/>
  </w:num>
  <w:num w:numId="23">
    <w:abstractNumId w:val="14"/>
  </w:num>
  <w:num w:numId="24">
    <w:abstractNumId w:val="30"/>
  </w:num>
  <w:num w:numId="25">
    <w:abstractNumId w:val="7"/>
  </w:num>
  <w:num w:numId="26">
    <w:abstractNumId w:val="20"/>
  </w:num>
  <w:num w:numId="27">
    <w:abstractNumId w:val="0"/>
  </w:num>
  <w:num w:numId="28">
    <w:abstractNumId w:val="17"/>
  </w:num>
  <w:num w:numId="29">
    <w:abstractNumId w:val="26"/>
  </w:num>
  <w:num w:numId="30">
    <w:abstractNumId w:val="25"/>
  </w:num>
  <w:num w:numId="31">
    <w:abstractNumId w:val="23"/>
  </w:num>
  <w:num w:numId="3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14"/>
    <w:rsid w:val="00000794"/>
    <w:rsid w:val="00005956"/>
    <w:rsid w:val="000110D7"/>
    <w:rsid w:val="00016EB1"/>
    <w:rsid w:val="000273E2"/>
    <w:rsid w:val="00030588"/>
    <w:rsid w:val="0003524B"/>
    <w:rsid w:val="00047474"/>
    <w:rsid w:val="00051295"/>
    <w:rsid w:val="000672E4"/>
    <w:rsid w:val="000938D2"/>
    <w:rsid w:val="000A4C4A"/>
    <w:rsid w:val="000B2C07"/>
    <w:rsid w:val="000C12BF"/>
    <w:rsid w:val="000C6A3E"/>
    <w:rsid w:val="000C7E1A"/>
    <w:rsid w:val="000C7F34"/>
    <w:rsid w:val="000D752A"/>
    <w:rsid w:val="000D7881"/>
    <w:rsid w:val="000E0203"/>
    <w:rsid w:val="000F5CEB"/>
    <w:rsid w:val="001002A7"/>
    <w:rsid w:val="0010098D"/>
    <w:rsid w:val="001023D0"/>
    <w:rsid w:val="001067D9"/>
    <w:rsid w:val="001072CD"/>
    <w:rsid w:val="0011219F"/>
    <w:rsid w:val="00126323"/>
    <w:rsid w:val="00127177"/>
    <w:rsid w:val="001278F7"/>
    <w:rsid w:val="00135C6D"/>
    <w:rsid w:val="0013784F"/>
    <w:rsid w:val="00144723"/>
    <w:rsid w:val="0015744E"/>
    <w:rsid w:val="001639DF"/>
    <w:rsid w:val="00166178"/>
    <w:rsid w:val="0016758A"/>
    <w:rsid w:val="00171AD2"/>
    <w:rsid w:val="001921BD"/>
    <w:rsid w:val="00193069"/>
    <w:rsid w:val="00193CB3"/>
    <w:rsid w:val="001A698B"/>
    <w:rsid w:val="001B2E5F"/>
    <w:rsid w:val="001B53CB"/>
    <w:rsid w:val="001C0200"/>
    <w:rsid w:val="001C0EA5"/>
    <w:rsid w:val="001C4758"/>
    <w:rsid w:val="001D239A"/>
    <w:rsid w:val="001D45E4"/>
    <w:rsid w:val="001D681B"/>
    <w:rsid w:val="001D740E"/>
    <w:rsid w:val="001E1F8D"/>
    <w:rsid w:val="001E66AD"/>
    <w:rsid w:val="001E6AA8"/>
    <w:rsid w:val="001E6FAF"/>
    <w:rsid w:val="001F0AE7"/>
    <w:rsid w:val="001F12A8"/>
    <w:rsid w:val="001F356F"/>
    <w:rsid w:val="001F5F16"/>
    <w:rsid w:val="0020442D"/>
    <w:rsid w:val="0021157E"/>
    <w:rsid w:val="002168E2"/>
    <w:rsid w:val="002214E7"/>
    <w:rsid w:val="00236CDF"/>
    <w:rsid w:val="00246DB6"/>
    <w:rsid w:val="002563BC"/>
    <w:rsid w:val="002605CE"/>
    <w:rsid w:val="00264D34"/>
    <w:rsid w:val="002657D0"/>
    <w:rsid w:val="00266467"/>
    <w:rsid w:val="00270D07"/>
    <w:rsid w:val="00270FE5"/>
    <w:rsid w:val="00281AE0"/>
    <w:rsid w:val="0028239B"/>
    <w:rsid w:val="00286240"/>
    <w:rsid w:val="00295DF8"/>
    <w:rsid w:val="002A7CA2"/>
    <w:rsid w:val="002B0064"/>
    <w:rsid w:val="002B1995"/>
    <w:rsid w:val="002C0D14"/>
    <w:rsid w:val="002C495C"/>
    <w:rsid w:val="002C49F4"/>
    <w:rsid w:val="002C72E5"/>
    <w:rsid w:val="002D69ED"/>
    <w:rsid w:val="002D7FC6"/>
    <w:rsid w:val="0030024C"/>
    <w:rsid w:val="00315269"/>
    <w:rsid w:val="00315512"/>
    <w:rsid w:val="003236BF"/>
    <w:rsid w:val="00330938"/>
    <w:rsid w:val="00333B9F"/>
    <w:rsid w:val="00355C9D"/>
    <w:rsid w:val="0035600A"/>
    <w:rsid w:val="003560BE"/>
    <w:rsid w:val="00360105"/>
    <w:rsid w:val="00362B40"/>
    <w:rsid w:val="00364B1B"/>
    <w:rsid w:val="003719D3"/>
    <w:rsid w:val="00374B39"/>
    <w:rsid w:val="00383CDC"/>
    <w:rsid w:val="00383D82"/>
    <w:rsid w:val="00390479"/>
    <w:rsid w:val="0039305C"/>
    <w:rsid w:val="00393A3A"/>
    <w:rsid w:val="00395FDA"/>
    <w:rsid w:val="003A5229"/>
    <w:rsid w:val="003B53EB"/>
    <w:rsid w:val="003B5DD8"/>
    <w:rsid w:val="003C4158"/>
    <w:rsid w:val="003C70EB"/>
    <w:rsid w:val="003D4193"/>
    <w:rsid w:val="003D6BA2"/>
    <w:rsid w:val="003E1B29"/>
    <w:rsid w:val="003E273E"/>
    <w:rsid w:val="003E32DC"/>
    <w:rsid w:val="003E46AE"/>
    <w:rsid w:val="003E6E55"/>
    <w:rsid w:val="003F69FA"/>
    <w:rsid w:val="00401EDD"/>
    <w:rsid w:val="00411F9B"/>
    <w:rsid w:val="00414148"/>
    <w:rsid w:val="00414CA1"/>
    <w:rsid w:val="00424E70"/>
    <w:rsid w:val="00425B7E"/>
    <w:rsid w:val="00442B37"/>
    <w:rsid w:val="00446588"/>
    <w:rsid w:val="00447B94"/>
    <w:rsid w:val="00447EED"/>
    <w:rsid w:val="004534A9"/>
    <w:rsid w:val="0046160E"/>
    <w:rsid w:val="00471113"/>
    <w:rsid w:val="004713E1"/>
    <w:rsid w:val="004800AC"/>
    <w:rsid w:val="004876FE"/>
    <w:rsid w:val="00492F29"/>
    <w:rsid w:val="004A1756"/>
    <w:rsid w:val="004A347C"/>
    <w:rsid w:val="004A4C3F"/>
    <w:rsid w:val="004B3037"/>
    <w:rsid w:val="004B3F92"/>
    <w:rsid w:val="004C3B1F"/>
    <w:rsid w:val="004C42FA"/>
    <w:rsid w:val="004C5F68"/>
    <w:rsid w:val="004E0AED"/>
    <w:rsid w:val="004E67BD"/>
    <w:rsid w:val="004F57EB"/>
    <w:rsid w:val="004F73CC"/>
    <w:rsid w:val="00506C27"/>
    <w:rsid w:val="005071BB"/>
    <w:rsid w:val="00512CD0"/>
    <w:rsid w:val="0051358C"/>
    <w:rsid w:val="00523694"/>
    <w:rsid w:val="0052722A"/>
    <w:rsid w:val="00533E29"/>
    <w:rsid w:val="00534937"/>
    <w:rsid w:val="00536D4B"/>
    <w:rsid w:val="005370B1"/>
    <w:rsid w:val="005402F8"/>
    <w:rsid w:val="00547A0A"/>
    <w:rsid w:val="00552A3D"/>
    <w:rsid w:val="00553D0C"/>
    <w:rsid w:val="00560D72"/>
    <w:rsid w:val="005631E2"/>
    <w:rsid w:val="00564C1C"/>
    <w:rsid w:val="005720FE"/>
    <w:rsid w:val="00574A03"/>
    <w:rsid w:val="00580721"/>
    <w:rsid w:val="00583071"/>
    <w:rsid w:val="00583082"/>
    <w:rsid w:val="005841BE"/>
    <w:rsid w:val="005843B3"/>
    <w:rsid w:val="005863D6"/>
    <w:rsid w:val="00590F62"/>
    <w:rsid w:val="00594054"/>
    <w:rsid w:val="00597271"/>
    <w:rsid w:val="005A0223"/>
    <w:rsid w:val="005A2B80"/>
    <w:rsid w:val="005A5FE3"/>
    <w:rsid w:val="005B1E15"/>
    <w:rsid w:val="005B42A0"/>
    <w:rsid w:val="005B7391"/>
    <w:rsid w:val="005C1E23"/>
    <w:rsid w:val="005C21A8"/>
    <w:rsid w:val="005C33CB"/>
    <w:rsid w:val="005D0EA8"/>
    <w:rsid w:val="005D0FF3"/>
    <w:rsid w:val="005D4FDF"/>
    <w:rsid w:val="005E3361"/>
    <w:rsid w:val="005F275B"/>
    <w:rsid w:val="005F65EF"/>
    <w:rsid w:val="005F7592"/>
    <w:rsid w:val="005F7ADB"/>
    <w:rsid w:val="006029D8"/>
    <w:rsid w:val="0060313F"/>
    <w:rsid w:val="00603C8A"/>
    <w:rsid w:val="00606539"/>
    <w:rsid w:val="006068CB"/>
    <w:rsid w:val="006227EA"/>
    <w:rsid w:val="00636D35"/>
    <w:rsid w:val="00636DEE"/>
    <w:rsid w:val="00650A74"/>
    <w:rsid w:val="00653CFD"/>
    <w:rsid w:val="0065539D"/>
    <w:rsid w:val="006560F4"/>
    <w:rsid w:val="00662CE7"/>
    <w:rsid w:val="006670E8"/>
    <w:rsid w:val="00673A07"/>
    <w:rsid w:val="006760A2"/>
    <w:rsid w:val="00677B86"/>
    <w:rsid w:val="00681A4A"/>
    <w:rsid w:val="00681F3B"/>
    <w:rsid w:val="00683724"/>
    <w:rsid w:val="00683788"/>
    <w:rsid w:val="00687B42"/>
    <w:rsid w:val="00692112"/>
    <w:rsid w:val="00697BD1"/>
    <w:rsid w:val="006B193C"/>
    <w:rsid w:val="006B1984"/>
    <w:rsid w:val="006B3235"/>
    <w:rsid w:val="006C10CE"/>
    <w:rsid w:val="006C582E"/>
    <w:rsid w:val="006C60A2"/>
    <w:rsid w:val="006E0438"/>
    <w:rsid w:val="006E4BB5"/>
    <w:rsid w:val="006F192D"/>
    <w:rsid w:val="006F1D6E"/>
    <w:rsid w:val="006F2DF2"/>
    <w:rsid w:val="006F4CC8"/>
    <w:rsid w:val="00702B91"/>
    <w:rsid w:val="007043CE"/>
    <w:rsid w:val="00704FA1"/>
    <w:rsid w:val="007103C8"/>
    <w:rsid w:val="00723451"/>
    <w:rsid w:val="00723BD2"/>
    <w:rsid w:val="00724B6D"/>
    <w:rsid w:val="00741539"/>
    <w:rsid w:val="007415B4"/>
    <w:rsid w:val="00745CBB"/>
    <w:rsid w:val="00746774"/>
    <w:rsid w:val="0075539F"/>
    <w:rsid w:val="0075707E"/>
    <w:rsid w:val="00765089"/>
    <w:rsid w:val="00765666"/>
    <w:rsid w:val="00772AA1"/>
    <w:rsid w:val="00775288"/>
    <w:rsid w:val="007933E9"/>
    <w:rsid w:val="007A5190"/>
    <w:rsid w:val="007B6B32"/>
    <w:rsid w:val="007C7429"/>
    <w:rsid w:val="007D0B02"/>
    <w:rsid w:val="007D2931"/>
    <w:rsid w:val="007D5D25"/>
    <w:rsid w:val="007E5596"/>
    <w:rsid w:val="00804DF8"/>
    <w:rsid w:val="008069E7"/>
    <w:rsid w:val="00821A8E"/>
    <w:rsid w:val="00831489"/>
    <w:rsid w:val="00843F8B"/>
    <w:rsid w:val="0084770D"/>
    <w:rsid w:val="008477CD"/>
    <w:rsid w:val="00852A35"/>
    <w:rsid w:val="00852B3E"/>
    <w:rsid w:val="00855152"/>
    <w:rsid w:val="00857642"/>
    <w:rsid w:val="00865FB3"/>
    <w:rsid w:val="00867AC8"/>
    <w:rsid w:val="00874D27"/>
    <w:rsid w:val="00875D01"/>
    <w:rsid w:val="008810CF"/>
    <w:rsid w:val="00890C8D"/>
    <w:rsid w:val="008A05C9"/>
    <w:rsid w:val="008A2185"/>
    <w:rsid w:val="008A350F"/>
    <w:rsid w:val="008A7510"/>
    <w:rsid w:val="008B617D"/>
    <w:rsid w:val="008C1983"/>
    <w:rsid w:val="008D0223"/>
    <w:rsid w:val="008D1956"/>
    <w:rsid w:val="008E1FF9"/>
    <w:rsid w:val="008F4C8C"/>
    <w:rsid w:val="00900B43"/>
    <w:rsid w:val="00906CD8"/>
    <w:rsid w:val="0091197D"/>
    <w:rsid w:val="009162E0"/>
    <w:rsid w:val="00920739"/>
    <w:rsid w:val="00936B6D"/>
    <w:rsid w:val="009376E9"/>
    <w:rsid w:val="00942F06"/>
    <w:rsid w:val="009462FF"/>
    <w:rsid w:val="009518BF"/>
    <w:rsid w:val="00951F35"/>
    <w:rsid w:val="00952C10"/>
    <w:rsid w:val="00972646"/>
    <w:rsid w:val="00974A99"/>
    <w:rsid w:val="00975FF2"/>
    <w:rsid w:val="00977AA8"/>
    <w:rsid w:val="00983D5D"/>
    <w:rsid w:val="0099038A"/>
    <w:rsid w:val="00990B9F"/>
    <w:rsid w:val="009A0DCF"/>
    <w:rsid w:val="009A1279"/>
    <w:rsid w:val="009A4ECC"/>
    <w:rsid w:val="009A6ECE"/>
    <w:rsid w:val="009A703B"/>
    <w:rsid w:val="009B000F"/>
    <w:rsid w:val="009B12E2"/>
    <w:rsid w:val="009B6B82"/>
    <w:rsid w:val="009D6B12"/>
    <w:rsid w:val="009D7E97"/>
    <w:rsid w:val="009E3498"/>
    <w:rsid w:val="009E35CA"/>
    <w:rsid w:val="009E72E0"/>
    <w:rsid w:val="009F2DA9"/>
    <w:rsid w:val="009F35A4"/>
    <w:rsid w:val="009F5FA1"/>
    <w:rsid w:val="00A0520C"/>
    <w:rsid w:val="00A06AED"/>
    <w:rsid w:val="00A11ACA"/>
    <w:rsid w:val="00A14A78"/>
    <w:rsid w:val="00A31162"/>
    <w:rsid w:val="00A445E4"/>
    <w:rsid w:val="00A75638"/>
    <w:rsid w:val="00A75C46"/>
    <w:rsid w:val="00A7601D"/>
    <w:rsid w:val="00A8253D"/>
    <w:rsid w:val="00A843DE"/>
    <w:rsid w:val="00A85815"/>
    <w:rsid w:val="00A86646"/>
    <w:rsid w:val="00A949BE"/>
    <w:rsid w:val="00A958B4"/>
    <w:rsid w:val="00AA3430"/>
    <w:rsid w:val="00AA4CBB"/>
    <w:rsid w:val="00AB0731"/>
    <w:rsid w:val="00AC3ABC"/>
    <w:rsid w:val="00AD1639"/>
    <w:rsid w:val="00AD42CC"/>
    <w:rsid w:val="00AE3985"/>
    <w:rsid w:val="00AE5BD0"/>
    <w:rsid w:val="00AF4238"/>
    <w:rsid w:val="00AF44A1"/>
    <w:rsid w:val="00B00261"/>
    <w:rsid w:val="00B06244"/>
    <w:rsid w:val="00B149A4"/>
    <w:rsid w:val="00B14B1A"/>
    <w:rsid w:val="00B240CF"/>
    <w:rsid w:val="00B269BA"/>
    <w:rsid w:val="00B34D16"/>
    <w:rsid w:val="00B3566D"/>
    <w:rsid w:val="00B36B2C"/>
    <w:rsid w:val="00B36EC4"/>
    <w:rsid w:val="00B4687A"/>
    <w:rsid w:val="00B50F2B"/>
    <w:rsid w:val="00B5230C"/>
    <w:rsid w:val="00B655A6"/>
    <w:rsid w:val="00B70B55"/>
    <w:rsid w:val="00B744E4"/>
    <w:rsid w:val="00B75E03"/>
    <w:rsid w:val="00B8120E"/>
    <w:rsid w:val="00B83A1A"/>
    <w:rsid w:val="00B8483F"/>
    <w:rsid w:val="00B879A4"/>
    <w:rsid w:val="00BA4E55"/>
    <w:rsid w:val="00BA6E7E"/>
    <w:rsid w:val="00BA7108"/>
    <w:rsid w:val="00BB3BB6"/>
    <w:rsid w:val="00BB5089"/>
    <w:rsid w:val="00BC23C0"/>
    <w:rsid w:val="00BC62B1"/>
    <w:rsid w:val="00BD3383"/>
    <w:rsid w:val="00BD4B89"/>
    <w:rsid w:val="00BF0414"/>
    <w:rsid w:val="00BF1C1F"/>
    <w:rsid w:val="00BF690A"/>
    <w:rsid w:val="00C00DC8"/>
    <w:rsid w:val="00C04134"/>
    <w:rsid w:val="00C06502"/>
    <w:rsid w:val="00C072FB"/>
    <w:rsid w:val="00C11D0C"/>
    <w:rsid w:val="00C158BE"/>
    <w:rsid w:val="00C3457C"/>
    <w:rsid w:val="00C346DE"/>
    <w:rsid w:val="00C37629"/>
    <w:rsid w:val="00C421D9"/>
    <w:rsid w:val="00C54C49"/>
    <w:rsid w:val="00C659E3"/>
    <w:rsid w:val="00C767A7"/>
    <w:rsid w:val="00C778A7"/>
    <w:rsid w:val="00C80A27"/>
    <w:rsid w:val="00C921C0"/>
    <w:rsid w:val="00C95D73"/>
    <w:rsid w:val="00C96D31"/>
    <w:rsid w:val="00CA4529"/>
    <w:rsid w:val="00CA4D67"/>
    <w:rsid w:val="00CA52B1"/>
    <w:rsid w:val="00CA6B40"/>
    <w:rsid w:val="00CB23D3"/>
    <w:rsid w:val="00CC573E"/>
    <w:rsid w:val="00CD0CF9"/>
    <w:rsid w:val="00CE171F"/>
    <w:rsid w:val="00CE21C0"/>
    <w:rsid w:val="00CE7826"/>
    <w:rsid w:val="00CF12F6"/>
    <w:rsid w:val="00CF5815"/>
    <w:rsid w:val="00CF710A"/>
    <w:rsid w:val="00D055FB"/>
    <w:rsid w:val="00D0657F"/>
    <w:rsid w:val="00D070E4"/>
    <w:rsid w:val="00D15714"/>
    <w:rsid w:val="00D17E99"/>
    <w:rsid w:val="00D2071E"/>
    <w:rsid w:val="00D228A3"/>
    <w:rsid w:val="00D31D9B"/>
    <w:rsid w:val="00D42568"/>
    <w:rsid w:val="00D4467B"/>
    <w:rsid w:val="00D46970"/>
    <w:rsid w:val="00D6170B"/>
    <w:rsid w:val="00D62B67"/>
    <w:rsid w:val="00D64108"/>
    <w:rsid w:val="00D70407"/>
    <w:rsid w:val="00D828F1"/>
    <w:rsid w:val="00D83774"/>
    <w:rsid w:val="00D911F5"/>
    <w:rsid w:val="00D92460"/>
    <w:rsid w:val="00D935C4"/>
    <w:rsid w:val="00D97445"/>
    <w:rsid w:val="00D97742"/>
    <w:rsid w:val="00DA42CE"/>
    <w:rsid w:val="00DA5B1B"/>
    <w:rsid w:val="00DA5DC1"/>
    <w:rsid w:val="00DA6E8E"/>
    <w:rsid w:val="00DB24B2"/>
    <w:rsid w:val="00DB2BA7"/>
    <w:rsid w:val="00DB2DD9"/>
    <w:rsid w:val="00DB4725"/>
    <w:rsid w:val="00DB4C3F"/>
    <w:rsid w:val="00DC03E2"/>
    <w:rsid w:val="00DC2997"/>
    <w:rsid w:val="00DC2AB7"/>
    <w:rsid w:val="00DC565A"/>
    <w:rsid w:val="00DC6F06"/>
    <w:rsid w:val="00DD209F"/>
    <w:rsid w:val="00DD22CE"/>
    <w:rsid w:val="00DD54C3"/>
    <w:rsid w:val="00DE09D7"/>
    <w:rsid w:val="00DE62CD"/>
    <w:rsid w:val="00DF489A"/>
    <w:rsid w:val="00DF6355"/>
    <w:rsid w:val="00E07E74"/>
    <w:rsid w:val="00E10058"/>
    <w:rsid w:val="00E21153"/>
    <w:rsid w:val="00E23598"/>
    <w:rsid w:val="00E30574"/>
    <w:rsid w:val="00E365DC"/>
    <w:rsid w:val="00E5198E"/>
    <w:rsid w:val="00E63DAE"/>
    <w:rsid w:val="00E6506B"/>
    <w:rsid w:val="00E6529E"/>
    <w:rsid w:val="00E65808"/>
    <w:rsid w:val="00E73065"/>
    <w:rsid w:val="00E734FE"/>
    <w:rsid w:val="00E73558"/>
    <w:rsid w:val="00E74FE7"/>
    <w:rsid w:val="00E83C2C"/>
    <w:rsid w:val="00E90B37"/>
    <w:rsid w:val="00E90E27"/>
    <w:rsid w:val="00E936B3"/>
    <w:rsid w:val="00EA4D15"/>
    <w:rsid w:val="00EA7262"/>
    <w:rsid w:val="00EB397E"/>
    <w:rsid w:val="00EB3DBB"/>
    <w:rsid w:val="00EB5D0F"/>
    <w:rsid w:val="00EC7FD5"/>
    <w:rsid w:val="00ED268A"/>
    <w:rsid w:val="00EE087C"/>
    <w:rsid w:val="00EE0FE4"/>
    <w:rsid w:val="00EE64F6"/>
    <w:rsid w:val="00EE6CCB"/>
    <w:rsid w:val="00EF09DC"/>
    <w:rsid w:val="00EF2FEF"/>
    <w:rsid w:val="00EF5DCA"/>
    <w:rsid w:val="00F0201D"/>
    <w:rsid w:val="00F04D35"/>
    <w:rsid w:val="00F157A4"/>
    <w:rsid w:val="00F340EC"/>
    <w:rsid w:val="00F36E94"/>
    <w:rsid w:val="00F40800"/>
    <w:rsid w:val="00F463A8"/>
    <w:rsid w:val="00F57DE3"/>
    <w:rsid w:val="00F64BBE"/>
    <w:rsid w:val="00F7569D"/>
    <w:rsid w:val="00F76CAF"/>
    <w:rsid w:val="00F804A7"/>
    <w:rsid w:val="00F84951"/>
    <w:rsid w:val="00F8711D"/>
    <w:rsid w:val="00F95D48"/>
    <w:rsid w:val="00FA5DA4"/>
    <w:rsid w:val="00FB7797"/>
    <w:rsid w:val="00FC2846"/>
    <w:rsid w:val="00FC32AC"/>
    <w:rsid w:val="00FD0203"/>
    <w:rsid w:val="00FE5D4B"/>
    <w:rsid w:val="00FF6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2C50"/>
  <w15:docId w15:val="{C0AD640B-8D68-4C38-861A-45CF626D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34"/>
      <w:outlineLvl w:val="0"/>
    </w:pPr>
    <w:rPr>
      <w:rFonts w:ascii="Century" w:eastAsia="Century" w:hAnsi="Century"/>
      <w:sz w:val="21"/>
      <w:szCs w:val="21"/>
    </w:rPr>
  </w:style>
  <w:style w:type="paragraph" w:styleId="Heading2">
    <w:name w:val="heading 2"/>
    <w:basedOn w:val="Normal"/>
    <w:link w:val="Heading2Char"/>
    <w:uiPriority w:val="9"/>
    <w:qFormat/>
    <w:pPr>
      <w:spacing w:before="65"/>
      <w:ind w:left="136"/>
      <w:outlineLvl w:val="1"/>
    </w:pPr>
    <w:rPr>
      <w:rFonts w:ascii="Century" w:eastAsia="Century" w:hAnsi="Century"/>
      <w:sz w:val="18"/>
      <w:szCs w:val="18"/>
    </w:rPr>
  </w:style>
  <w:style w:type="paragraph" w:styleId="Heading3">
    <w:name w:val="heading 3"/>
    <w:basedOn w:val="Normal"/>
    <w:next w:val="Normal"/>
    <w:link w:val="Heading3Char"/>
    <w:uiPriority w:val="9"/>
    <w:unhideWhenUsed/>
    <w:qFormat/>
    <w:rsid w:val="00270D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3B5DD8"/>
    <w:pPr>
      <w:widowControl/>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firstLine="233"/>
    </w:pPr>
    <w:rPr>
      <w:rFonts w:ascii="Century" w:eastAsia="Century" w:hAnsi="Century"/>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rsid w:val="003B5DD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B5DD8"/>
    <w:rPr>
      <w:rFonts w:ascii="Century" w:eastAsia="Century" w:hAnsi="Century"/>
      <w:sz w:val="21"/>
      <w:szCs w:val="21"/>
    </w:rPr>
  </w:style>
  <w:style w:type="character" w:customStyle="1" w:styleId="Heading2Char">
    <w:name w:val="Heading 2 Char"/>
    <w:basedOn w:val="DefaultParagraphFont"/>
    <w:link w:val="Heading2"/>
    <w:uiPriority w:val="9"/>
    <w:rsid w:val="003B5DD8"/>
    <w:rPr>
      <w:rFonts w:ascii="Century" w:eastAsia="Century" w:hAnsi="Century"/>
      <w:sz w:val="18"/>
      <w:szCs w:val="18"/>
    </w:rPr>
  </w:style>
  <w:style w:type="character" w:customStyle="1" w:styleId="fontstyle01">
    <w:name w:val="fontstyle01"/>
    <w:basedOn w:val="DefaultParagraphFont"/>
    <w:rsid w:val="003B5DD8"/>
    <w:rPr>
      <w:rFonts w:ascii="Garamond" w:hAnsi="Garamond" w:hint="default"/>
      <w:b w:val="0"/>
      <w:bCs w:val="0"/>
      <w:i w:val="0"/>
      <w:iCs w:val="0"/>
      <w:color w:val="000000"/>
      <w:sz w:val="22"/>
      <w:szCs w:val="22"/>
    </w:rPr>
  </w:style>
  <w:style w:type="table" w:styleId="TableGrid">
    <w:name w:val="Table Grid"/>
    <w:basedOn w:val="TableNormal"/>
    <w:uiPriority w:val="39"/>
    <w:rsid w:val="003B5DD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5DD8"/>
    <w:rPr>
      <w:b/>
      <w:bCs/>
    </w:rPr>
  </w:style>
  <w:style w:type="character" w:styleId="Hyperlink">
    <w:name w:val="Hyperlink"/>
    <w:basedOn w:val="DefaultParagraphFont"/>
    <w:unhideWhenUsed/>
    <w:rsid w:val="003B5DD8"/>
    <w:rPr>
      <w:color w:val="0000FF"/>
      <w:u w:val="single"/>
    </w:rPr>
  </w:style>
  <w:style w:type="paragraph" w:styleId="Header">
    <w:name w:val="header"/>
    <w:basedOn w:val="Normal"/>
    <w:link w:val="HeaderChar"/>
    <w:uiPriority w:val="99"/>
    <w:unhideWhenUsed/>
    <w:rsid w:val="003B5DD8"/>
    <w:pPr>
      <w:widowControl/>
      <w:tabs>
        <w:tab w:val="center" w:pos="4513"/>
        <w:tab w:val="right" w:pos="9026"/>
      </w:tabs>
    </w:pPr>
    <w:rPr>
      <w:lang w:val="en-IN"/>
    </w:rPr>
  </w:style>
  <w:style w:type="character" w:customStyle="1" w:styleId="HeaderChar">
    <w:name w:val="Header Char"/>
    <w:basedOn w:val="DefaultParagraphFont"/>
    <w:link w:val="Header"/>
    <w:uiPriority w:val="99"/>
    <w:rsid w:val="003B5DD8"/>
    <w:rPr>
      <w:lang w:val="en-IN"/>
    </w:rPr>
  </w:style>
  <w:style w:type="paragraph" w:styleId="Footer">
    <w:name w:val="footer"/>
    <w:basedOn w:val="Normal"/>
    <w:link w:val="FooterChar"/>
    <w:uiPriority w:val="99"/>
    <w:unhideWhenUsed/>
    <w:rsid w:val="003B5DD8"/>
    <w:pPr>
      <w:widowControl/>
      <w:tabs>
        <w:tab w:val="center" w:pos="4513"/>
        <w:tab w:val="right" w:pos="9026"/>
      </w:tabs>
    </w:pPr>
    <w:rPr>
      <w:lang w:val="en-IN"/>
    </w:rPr>
  </w:style>
  <w:style w:type="character" w:customStyle="1" w:styleId="FooterChar">
    <w:name w:val="Footer Char"/>
    <w:basedOn w:val="DefaultParagraphFont"/>
    <w:link w:val="Footer"/>
    <w:uiPriority w:val="99"/>
    <w:rsid w:val="003B5DD8"/>
    <w:rPr>
      <w:lang w:val="en-IN"/>
    </w:rPr>
  </w:style>
  <w:style w:type="character" w:styleId="Emphasis">
    <w:name w:val="Emphasis"/>
    <w:basedOn w:val="DefaultParagraphFont"/>
    <w:uiPriority w:val="20"/>
    <w:qFormat/>
    <w:rsid w:val="003B5DD8"/>
    <w:rPr>
      <w:i/>
      <w:iCs/>
    </w:rPr>
  </w:style>
  <w:style w:type="paragraph" w:styleId="BalloonText">
    <w:name w:val="Balloon Text"/>
    <w:basedOn w:val="Normal"/>
    <w:link w:val="BalloonTextChar"/>
    <w:uiPriority w:val="99"/>
    <w:semiHidden/>
    <w:unhideWhenUsed/>
    <w:rsid w:val="003B5DD8"/>
    <w:pPr>
      <w:widowControl/>
    </w:pPr>
    <w:rPr>
      <w:rFonts w:ascii="Tahoma" w:hAnsi="Tahoma" w:cs="Tahoma"/>
      <w:sz w:val="16"/>
      <w:szCs w:val="16"/>
      <w:lang w:val="en-IN"/>
    </w:rPr>
  </w:style>
  <w:style w:type="character" w:customStyle="1" w:styleId="BalloonTextChar">
    <w:name w:val="Balloon Text Char"/>
    <w:basedOn w:val="DefaultParagraphFont"/>
    <w:link w:val="BalloonText"/>
    <w:uiPriority w:val="99"/>
    <w:semiHidden/>
    <w:rsid w:val="003B5DD8"/>
    <w:rPr>
      <w:rFonts w:ascii="Tahoma" w:hAnsi="Tahoma" w:cs="Tahoma"/>
      <w:sz w:val="16"/>
      <w:szCs w:val="16"/>
      <w:lang w:val="en-IN"/>
    </w:rPr>
  </w:style>
  <w:style w:type="paragraph" w:styleId="NormalWeb">
    <w:name w:val="Normal (Web)"/>
    <w:basedOn w:val="Normal"/>
    <w:uiPriority w:val="99"/>
    <w:unhideWhenUsed/>
    <w:rsid w:val="003B5DD8"/>
    <w:pPr>
      <w:widowControl/>
      <w:spacing w:before="100" w:beforeAutospacing="1" w:after="100" w:afterAutospacing="1"/>
    </w:pPr>
    <w:rPr>
      <w:rFonts w:ascii="Times New Roman" w:eastAsia="Times New Roman" w:hAnsi="Times New Roman" w:cs="Times New Roman"/>
      <w:sz w:val="24"/>
      <w:szCs w:val="24"/>
    </w:rPr>
  </w:style>
  <w:style w:type="character" w:customStyle="1" w:styleId="fontstyle21">
    <w:name w:val="fontstyle21"/>
    <w:basedOn w:val="DefaultParagraphFont"/>
    <w:rsid w:val="003B5DD8"/>
    <w:rPr>
      <w:rFonts w:ascii="LiberationSerif" w:hAnsi="LiberationSerif" w:hint="default"/>
      <w:b w:val="0"/>
      <w:bCs w:val="0"/>
      <w:i w:val="0"/>
      <w:iCs w:val="0"/>
      <w:color w:val="000000"/>
      <w:sz w:val="24"/>
      <w:szCs w:val="24"/>
    </w:rPr>
  </w:style>
  <w:style w:type="paragraph" w:customStyle="1" w:styleId="news-para">
    <w:name w:val="news-para"/>
    <w:basedOn w:val="Normal"/>
    <w:rsid w:val="003B5DD8"/>
    <w:pPr>
      <w:widowControl/>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3B5DD8"/>
  </w:style>
  <w:style w:type="character" w:customStyle="1" w:styleId="title-text">
    <w:name w:val="title-text"/>
    <w:basedOn w:val="DefaultParagraphFont"/>
    <w:rsid w:val="003B5DD8"/>
  </w:style>
  <w:style w:type="paragraph" w:styleId="Caption">
    <w:name w:val="caption"/>
    <w:basedOn w:val="Normal"/>
    <w:next w:val="Normal"/>
    <w:uiPriority w:val="35"/>
    <w:unhideWhenUsed/>
    <w:qFormat/>
    <w:rsid w:val="003B5DD8"/>
    <w:pPr>
      <w:widowControl/>
      <w:spacing w:after="200"/>
    </w:pPr>
    <w:rPr>
      <w:b/>
      <w:bCs/>
      <w:color w:val="4F81BD" w:themeColor="accent1"/>
      <w:sz w:val="18"/>
      <w:szCs w:val="18"/>
    </w:rPr>
  </w:style>
  <w:style w:type="character" w:customStyle="1" w:styleId="fontstyle11">
    <w:name w:val="fontstyle11"/>
    <w:basedOn w:val="DefaultParagraphFont"/>
    <w:rsid w:val="003B5DD8"/>
    <w:rPr>
      <w:rFonts w:ascii="AGaramond-Regular" w:hAnsi="AGaramond-Regular" w:hint="default"/>
      <w:b w:val="0"/>
      <w:bCs w:val="0"/>
      <w:i w:val="0"/>
      <w:iCs w:val="0"/>
      <w:color w:val="000000"/>
      <w:sz w:val="22"/>
      <w:szCs w:val="22"/>
    </w:rPr>
  </w:style>
  <w:style w:type="character" w:styleId="CommentReference">
    <w:name w:val="annotation reference"/>
    <w:basedOn w:val="DefaultParagraphFont"/>
    <w:uiPriority w:val="99"/>
    <w:semiHidden/>
    <w:unhideWhenUsed/>
    <w:rsid w:val="003B5DD8"/>
    <w:rPr>
      <w:sz w:val="16"/>
      <w:szCs w:val="16"/>
    </w:rPr>
  </w:style>
  <w:style w:type="paragraph" w:styleId="CommentText">
    <w:name w:val="annotation text"/>
    <w:basedOn w:val="Normal"/>
    <w:link w:val="CommentTextChar"/>
    <w:uiPriority w:val="99"/>
    <w:unhideWhenUsed/>
    <w:rsid w:val="003B5DD8"/>
    <w:pPr>
      <w:widowControl/>
      <w:spacing w:after="200"/>
    </w:pPr>
    <w:rPr>
      <w:sz w:val="20"/>
      <w:szCs w:val="20"/>
    </w:rPr>
  </w:style>
  <w:style w:type="character" w:customStyle="1" w:styleId="CommentTextChar">
    <w:name w:val="Comment Text Char"/>
    <w:basedOn w:val="DefaultParagraphFont"/>
    <w:link w:val="CommentText"/>
    <w:uiPriority w:val="99"/>
    <w:rsid w:val="003B5DD8"/>
    <w:rPr>
      <w:sz w:val="20"/>
      <w:szCs w:val="20"/>
    </w:rPr>
  </w:style>
  <w:style w:type="character" w:customStyle="1" w:styleId="mw-headline">
    <w:name w:val="mw-headline"/>
    <w:basedOn w:val="DefaultParagraphFont"/>
    <w:rsid w:val="003B5DD8"/>
  </w:style>
  <w:style w:type="character" w:customStyle="1" w:styleId="meta">
    <w:name w:val="meta"/>
    <w:basedOn w:val="DefaultParagraphFont"/>
    <w:rsid w:val="003B5DD8"/>
  </w:style>
  <w:style w:type="character" w:customStyle="1" w:styleId="names">
    <w:name w:val="names"/>
    <w:basedOn w:val="DefaultParagraphFont"/>
    <w:rsid w:val="003B5DD8"/>
  </w:style>
  <w:style w:type="paragraph" w:styleId="CommentSubject">
    <w:name w:val="annotation subject"/>
    <w:basedOn w:val="CommentText"/>
    <w:next w:val="CommentText"/>
    <w:link w:val="CommentSubjectChar"/>
    <w:uiPriority w:val="99"/>
    <w:semiHidden/>
    <w:unhideWhenUsed/>
    <w:rsid w:val="003B5DD8"/>
    <w:rPr>
      <w:b/>
      <w:bCs/>
    </w:rPr>
  </w:style>
  <w:style w:type="character" w:customStyle="1" w:styleId="CommentSubjectChar">
    <w:name w:val="Comment Subject Char"/>
    <w:basedOn w:val="CommentTextChar"/>
    <w:link w:val="CommentSubject"/>
    <w:uiPriority w:val="99"/>
    <w:semiHidden/>
    <w:rsid w:val="003B5DD8"/>
    <w:rPr>
      <w:b/>
      <w:bCs/>
      <w:sz w:val="20"/>
      <w:szCs w:val="20"/>
    </w:rPr>
  </w:style>
  <w:style w:type="character" w:customStyle="1" w:styleId="lsee">
    <w:name w:val="lsee"/>
    <w:basedOn w:val="DefaultParagraphFont"/>
    <w:rsid w:val="003B5DD8"/>
  </w:style>
  <w:style w:type="character" w:customStyle="1" w:styleId="mixed-citation">
    <w:name w:val="mixed-citation"/>
    <w:basedOn w:val="DefaultParagraphFont"/>
    <w:rsid w:val="003B5DD8"/>
  </w:style>
  <w:style w:type="paragraph" w:customStyle="1" w:styleId="wp-normal-p">
    <w:name w:val="wp-normal-p"/>
    <w:basedOn w:val="Normal"/>
    <w:rsid w:val="003B5DD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c-c0">
    <w:name w:val="normal-c-c0"/>
    <w:basedOn w:val="DefaultParagraphFont"/>
    <w:rsid w:val="003B5DD8"/>
  </w:style>
  <w:style w:type="character" w:customStyle="1" w:styleId="normal-c">
    <w:name w:val="normal-c"/>
    <w:basedOn w:val="DefaultParagraphFont"/>
    <w:rsid w:val="003B5DD8"/>
  </w:style>
  <w:style w:type="character" w:customStyle="1" w:styleId="lrzxr">
    <w:name w:val="lrzxr"/>
    <w:basedOn w:val="DefaultParagraphFont"/>
    <w:rsid w:val="003B5DD8"/>
  </w:style>
  <w:style w:type="character" w:customStyle="1" w:styleId="w8qarf">
    <w:name w:val="w8qarf"/>
    <w:basedOn w:val="DefaultParagraphFont"/>
    <w:rsid w:val="003B5DD8"/>
  </w:style>
  <w:style w:type="character" w:styleId="FollowedHyperlink">
    <w:name w:val="FollowedHyperlink"/>
    <w:basedOn w:val="DefaultParagraphFont"/>
    <w:uiPriority w:val="99"/>
    <w:semiHidden/>
    <w:unhideWhenUsed/>
    <w:rsid w:val="003B5DD8"/>
    <w:rPr>
      <w:color w:val="800080" w:themeColor="followedHyperlink"/>
      <w:u w:val="single"/>
    </w:rPr>
  </w:style>
  <w:style w:type="paragraph" w:customStyle="1" w:styleId="Default">
    <w:name w:val="Default"/>
    <w:rsid w:val="001E6AA8"/>
    <w:pPr>
      <w:widowControl/>
      <w:autoSpaceDE w:val="0"/>
      <w:autoSpaceDN w:val="0"/>
      <w:adjustRightInd w:val="0"/>
    </w:pPr>
    <w:rPr>
      <w:rFonts w:ascii="Times New Roman" w:hAnsi="Times New Roman" w:cs="Times New Roman"/>
      <w:color w:val="000000"/>
      <w:sz w:val="24"/>
      <w:szCs w:val="24"/>
      <w:lang w:val="en-GB"/>
    </w:rPr>
  </w:style>
  <w:style w:type="paragraph" w:styleId="FootnoteText">
    <w:name w:val="footnote text"/>
    <w:aliases w:val="single space"/>
    <w:basedOn w:val="Normal"/>
    <w:link w:val="FootnoteTextChar"/>
    <w:uiPriority w:val="99"/>
    <w:rsid w:val="00E6529E"/>
    <w:pPr>
      <w:widowControl/>
      <w:jc w:val="both"/>
    </w:pPr>
    <w:rPr>
      <w:rFonts w:ascii="Times New Roman" w:eastAsia="Times New Roman" w:hAnsi="Times New Roman" w:cs="Times New Roman"/>
      <w:sz w:val="20"/>
      <w:szCs w:val="20"/>
      <w:lang w:val="en-GB" w:eastAsia="en-GB"/>
    </w:rPr>
  </w:style>
  <w:style w:type="character" w:customStyle="1" w:styleId="FootnoteTextChar">
    <w:name w:val="Footnote Text Char"/>
    <w:aliases w:val="single space Char"/>
    <w:basedOn w:val="DefaultParagraphFont"/>
    <w:link w:val="FootnoteText"/>
    <w:uiPriority w:val="99"/>
    <w:rsid w:val="00E6529E"/>
    <w:rPr>
      <w:rFonts w:ascii="Times New Roman" w:eastAsia="Times New Roman" w:hAnsi="Times New Roman" w:cs="Times New Roman"/>
      <w:sz w:val="20"/>
      <w:szCs w:val="20"/>
      <w:lang w:val="en-GB" w:eastAsia="en-GB"/>
    </w:rPr>
  </w:style>
  <w:style w:type="character" w:styleId="FootnoteReference">
    <w:name w:val="footnote reference"/>
    <w:aliases w:val="number"/>
    <w:basedOn w:val="DefaultParagraphFont"/>
    <w:uiPriority w:val="99"/>
    <w:rsid w:val="00E6529E"/>
    <w:rPr>
      <w:vertAlign w:val="superscript"/>
    </w:rPr>
  </w:style>
  <w:style w:type="character" w:customStyle="1" w:styleId="Heading3Char">
    <w:name w:val="Heading 3 Char"/>
    <w:basedOn w:val="DefaultParagraphFont"/>
    <w:link w:val="Heading3"/>
    <w:uiPriority w:val="9"/>
    <w:rsid w:val="00270D07"/>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CB23D3"/>
    <w:rPr>
      <w:rFonts w:ascii="Century" w:eastAsia="Century" w:hAnsi="Century"/>
      <w:sz w:val="16"/>
      <w:szCs w:val="16"/>
    </w:rPr>
  </w:style>
  <w:style w:type="character" w:customStyle="1" w:styleId="emphasistypesmallcaps">
    <w:name w:val="emphasistypesmallcaps"/>
    <w:basedOn w:val="DefaultParagraphFont"/>
    <w:rsid w:val="00CB23D3"/>
  </w:style>
  <w:style w:type="character" w:customStyle="1" w:styleId="UnresolvedMention1">
    <w:name w:val="Unresolved Mention1"/>
    <w:basedOn w:val="DefaultParagraphFont"/>
    <w:uiPriority w:val="99"/>
    <w:semiHidden/>
    <w:unhideWhenUsed/>
    <w:rsid w:val="009F2DA9"/>
    <w:rPr>
      <w:color w:val="605E5C"/>
      <w:shd w:val="clear" w:color="auto" w:fill="E1DFDD"/>
    </w:rPr>
  </w:style>
  <w:style w:type="character" w:styleId="UnresolvedMention">
    <w:name w:val="Unresolved Mention"/>
    <w:basedOn w:val="DefaultParagraphFont"/>
    <w:uiPriority w:val="99"/>
    <w:semiHidden/>
    <w:unhideWhenUsed/>
    <w:rsid w:val="000A4C4A"/>
    <w:rPr>
      <w:color w:val="605E5C"/>
      <w:shd w:val="clear" w:color="auto" w:fill="E1DFDD"/>
    </w:rPr>
  </w:style>
  <w:style w:type="character" w:customStyle="1" w:styleId="ddmpubyr">
    <w:name w:val="ddmpubyr"/>
    <w:basedOn w:val="DefaultParagraphFont"/>
    <w:rsid w:val="00DC2997"/>
  </w:style>
  <w:style w:type="paragraph" w:customStyle="1" w:styleId="label">
    <w:name w:val="label"/>
    <w:basedOn w:val="Normal"/>
    <w:rsid w:val="00512CD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utton">
    <w:name w:val="button"/>
    <w:basedOn w:val="DefaultParagraphFont"/>
    <w:rsid w:val="00512CD0"/>
  </w:style>
  <w:style w:type="paragraph" w:customStyle="1" w:styleId="flex-headerchild">
    <w:name w:val="flex-header__child"/>
    <w:basedOn w:val="Normal"/>
    <w:rsid w:val="00512CD0"/>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article-detailsabstract">
    <w:name w:val="article-details__abstract"/>
    <w:basedOn w:val="Normal"/>
    <w:rsid w:val="00512CD0"/>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c-author-listitem">
    <w:name w:val="c-author-list__item"/>
    <w:basedOn w:val="Normal"/>
    <w:rsid w:val="00681A4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c-article-info-details">
    <w:name w:val="c-article-info-details"/>
    <w:basedOn w:val="Normal"/>
    <w:rsid w:val="00681A4A"/>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u-visually-hidden">
    <w:name w:val="u-visually-hidden"/>
    <w:basedOn w:val="DefaultParagraphFont"/>
    <w:rsid w:val="00681A4A"/>
  </w:style>
  <w:style w:type="paragraph" w:customStyle="1" w:styleId="c-article-metrics-barcount">
    <w:name w:val="c-article-metrics-bar__count"/>
    <w:basedOn w:val="Normal"/>
    <w:rsid w:val="00681A4A"/>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article-metrics-barlabel">
    <w:name w:val="c-article-metrics-bar__label"/>
    <w:basedOn w:val="DefaultParagraphFont"/>
    <w:rsid w:val="00681A4A"/>
  </w:style>
  <w:style w:type="paragraph" w:customStyle="1" w:styleId="c-article-metrics-bardetails">
    <w:name w:val="c-article-metrics-bar__details"/>
    <w:basedOn w:val="Normal"/>
    <w:rsid w:val="00681A4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va-e-listitem">
    <w:name w:val="nova-e-list__item"/>
    <w:basedOn w:val="Normal"/>
    <w:rsid w:val="0075539F"/>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284">
      <w:bodyDiv w:val="1"/>
      <w:marLeft w:val="0"/>
      <w:marRight w:val="0"/>
      <w:marTop w:val="0"/>
      <w:marBottom w:val="0"/>
      <w:divBdr>
        <w:top w:val="none" w:sz="0" w:space="0" w:color="auto"/>
        <w:left w:val="none" w:sz="0" w:space="0" w:color="auto"/>
        <w:bottom w:val="none" w:sz="0" w:space="0" w:color="auto"/>
        <w:right w:val="none" w:sz="0" w:space="0" w:color="auto"/>
      </w:divBdr>
    </w:div>
    <w:div w:id="163396043">
      <w:bodyDiv w:val="1"/>
      <w:marLeft w:val="0"/>
      <w:marRight w:val="0"/>
      <w:marTop w:val="0"/>
      <w:marBottom w:val="0"/>
      <w:divBdr>
        <w:top w:val="none" w:sz="0" w:space="0" w:color="auto"/>
        <w:left w:val="none" w:sz="0" w:space="0" w:color="auto"/>
        <w:bottom w:val="none" w:sz="0" w:space="0" w:color="auto"/>
        <w:right w:val="none" w:sz="0" w:space="0" w:color="auto"/>
      </w:divBdr>
      <w:divsChild>
        <w:div w:id="217593729">
          <w:marLeft w:val="0"/>
          <w:marRight w:val="0"/>
          <w:marTop w:val="0"/>
          <w:marBottom w:val="120"/>
          <w:divBdr>
            <w:top w:val="none" w:sz="0" w:space="0" w:color="auto"/>
            <w:left w:val="none" w:sz="0" w:space="0" w:color="auto"/>
            <w:bottom w:val="none" w:sz="0" w:space="0" w:color="auto"/>
            <w:right w:val="none" w:sz="0" w:space="0" w:color="auto"/>
          </w:divBdr>
          <w:divsChild>
            <w:div w:id="726950339">
              <w:marLeft w:val="0"/>
              <w:marRight w:val="0"/>
              <w:marTop w:val="0"/>
              <w:marBottom w:val="0"/>
              <w:divBdr>
                <w:top w:val="none" w:sz="0" w:space="0" w:color="auto"/>
                <w:left w:val="none" w:sz="0" w:space="0" w:color="auto"/>
                <w:bottom w:val="none" w:sz="0" w:space="0" w:color="auto"/>
                <w:right w:val="none" w:sz="0" w:space="0" w:color="auto"/>
              </w:divBdr>
            </w:div>
          </w:divsChild>
        </w:div>
        <w:div w:id="252520825">
          <w:marLeft w:val="0"/>
          <w:marRight w:val="0"/>
          <w:marTop w:val="0"/>
          <w:marBottom w:val="120"/>
          <w:divBdr>
            <w:top w:val="none" w:sz="0" w:space="0" w:color="auto"/>
            <w:left w:val="none" w:sz="0" w:space="0" w:color="auto"/>
            <w:bottom w:val="none" w:sz="0" w:space="0" w:color="auto"/>
            <w:right w:val="none" w:sz="0" w:space="0" w:color="auto"/>
          </w:divBdr>
          <w:divsChild>
            <w:div w:id="1958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902">
      <w:bodyDiv w:val="1"/>
      <w:marLeft w:val="0"/>
      <w:marRight w:val="0"/>
      <w:marTop w:val="0"/>
      <w:marBottom w:val="0"/>
      <w:divBdr>
        <w:top w:val="none" w:sz="0" w:space="0" w:color="auto"/>
        <w:left w:val="none" w:sz="0" w:space="0" w:color="auto"/>
        <w:bottom w:val="none" w:sz="0" w:space="0" w:color="auto"/>
        <w:right w:val="none" w:sz="0" w:space="0" w:color="auto"/>
      </w:divBdr>
    </w:div>
    <w:div w:id="318462255">
      <w:bodyDiv w:val="1"/>
      <w:marLeft w:val="0"/>
      <w:marRight w:val="0"/>
      <w:marTop w:val="0"/>
      <w:marBottom w:val="0"/>
      <w:divBdr>
        <w:top w:val="none" w:sz="0" w:space="0" w:color="auto"/>
        <w:left w:val="none" w:sz="0" w:space="0" w:color="auto"/>
        <w:bottom w:val="none" w:sz="0" w:space="0" w:color="auto"/>
        <w:right w:val="none" w:sz="0" w:space="0" w:color="auto"/>
      </w:divBdr>
    </w:div>
    <w:div w:id="438986491">
      <w:bodyDiv w:val="1"/>
      <w:marLeft w:val="0"/>
      <w:marRight w:val="0"/>
      <w:marTop w:val="0"/>
      <w:marBottom w:val="0"/>
      <w:divBdr>
        <w:top w:val="none" w:sz="0" w:space="0" w:color="auto"/>
        <w:left w:val="none" w:sz="0" w:space="0" w:color="auto"/>
        <w:bottom w:val="none" w:sz="0" w:space="0" w:color="auto"/>
        <w:right w:val="none" w:sz="0" w:space="0" w:color="auto"/>
      </w:divBdr>
      <w:divsChild>
        <w:div w:id="1415518556">
          <w:marLeft w:val="0"/>
          <w:marRight w:val="0"/>
          <w:marTop w:val="0"/>
          <w:marBottom w:val="120"/>
          <w:divBdr>
            <w:top w:val="none" w:sz="0" w:space="0" w:color="auto"/>
            <w:left w:val="none" w:sz="0" w:space="0" w:color="auto"/>
            <w:bottom w:val="none" w:sz="0" w:space="0" w:color="auto"/>
            <w:right w:val="none" w:sz="0" w:space="0" w:color="auto"/>
          </w:divBdr>
          <w:divsChild>
            <w:div w:id="1173648214">
              <w:marLeft w:val="0"/>
              <w:marRight w:val="0"/>
              <w:marTop w:val="0"/>
              <w:marBottom w:val="0"/>
              <w:divBdr>
                <w:top w:val="none" w:sz="0" w:space="0" w:color="auto"/>
                <w:left w:val="none" w:sz="0" w:space="0" w:color="auto"/>
                <w:bottom w:val="none" w:sz="0" w:space="0" w:color="auto"/>
                <w:right w:val="none" w:sz="0" w:space="0" w:color="auto"/>
              </w:divBdr>
            </w:div>
          </w:divsChild>
        </w:div>
        <w:div w:id="525947807">
          <w:marLeft w:val="0"/>
          <w:marRight w:val="0"/>
          <w:marTop w:val="0"/>
          <w:marBottom w:val="120"/>
          <w:divBdr>
            <w:top w:val="none" w:sz="0" w:space="0" w:color="auto"/>
            <w:left w:val="none" w:sz="0" w:space="0" w:color="auto"/>
            <w:bottom w:val="none" w:sz="0" w:space="0" w:color="auto"/>
            <w:right w:val="none" w:sz="0" w:space="0" w:color="auto"/>
          </w:divBdr>
          <w:divsChild>
            <w:div w:id="15494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6749">
      <w:bodyDiv w:val="1"/>
      <w:marLeft w:val="0"/>
      <w:marRight w:val="0"/>
      <w:marTop w:val="0"/>
      <w:marBottom w:val="0"/>
      <w:divBdr>
        <w:top w:val="none" w:sz="0" w:space="0" w:color="auto"/>
        <w:left w:val="none" w:sz="0" w:space="0" w:color="auto"/>
        <w:bottom w:val="none" w:sz="0" w:space="0" w:color="auto"/>
        <w:right w:val="none" w:sz="0" w:space="0" w:color="auto"/>
      </w:divBdr>
    </w:div>
    <w:div w:id="506676857">
      <w:bodyDiv w:val="1"/>
      <w:marLeft w:val="0"/>
      <w:marRight w:val="0"/>
      <w:marTop w:val="0"/>
      <w:marBottom w:val="0"/>
      <w:divBdr>
        <w:top w:val="none" w:sz="0" w:space="0" w:color="auto"/>
        <w:left w:val="none" w:sz="0" w:space="0" w:color="auto"/>
        <w:bottom w:val="none" w:sz="0" w:space="0" w:color="auto"/>
        <w:right w:val="none" w:sz="0" w:space="0" w:color="auto"/>
      </w:divBdr>
      <w:divsChild>
        <w:div w:id="2134980855">
          <w:marLeft w:val="0"/>
          <w:marRight w:val="0"/>
          <w:marTop w:val="0"/>
          <w:marBottom w:val="120"/>
          <w:divBdr>
            <w:top w:val="none" w:sz="0" w:space="0" w:color="auto"/>
            <w:left w:val="none" w:sz="0" w:space="0" w:color="auto"/>
            <w:bottom w:val="none" w:sz="0" w:space="0" w:color="auto"/>
            <w:right w:val="none" w:sz="0" w:space="0" w:color="auto"/>
          </w:divBdr>
          <w:divsChild>
            <w:div w:id="1067262838">
              <w:marLeft w:val="0"/>
              <w:marRight w:val="0"/>
              <w:marTop w:val="0"/>
              <w:marBottom w:val="0"/>
              <w:divBdr>
                <w:top w:val="none" w:sz="0" w:space="0" w:color="auto"/>
                <w:left w:val="none" w:sz="0" w:space="0" w:color="auto"/>
                <w:bottom w:val="none" w:sz="0" w:space="0" w:color="auto"/>
                <w:right w:val="none" w:sz="0" w:space="0" w:color="auto"/>
              </w:divBdr>
            </w:div>
          </w:divsChild>
        </w:div>
        <w:div w:id="1904564491">
          <w:marLeft w:val="0"/>
          <w:marRight w:val="0"/>
          <w:marTop w:val="0"/>
          <w:marBottom w:val="120"/>
          <w:divBdr>
            <w:top w:val="none" w:sz="0" w:space="0" w:color="auto"/>
            <w:left w:val="none" w:sz="0" w:space="0" w:color="auto"/>
            <w:bottom w:val="none" w:sz="0" w:space="0" w:color="auto"/>
            <w:right w:val="none" w:sz="0" w:space="0" w:color="auto"/>
          </w:divBdr>
          <w:divsChild>
            <w:div w:id="19952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4189">
      <w:bodyDiv w:val="1"/>
      <w:marLeft w:val="0"/>
      <w:marRight w:val="0"/>
      <w:marTop w:val="0"/>
      <w:marBottom w:val="0"/>
      <w:divBdr>
        <w:top w:val="none" w:sz="0" w:space="0" w:color="auto"/>
        <w:left w:val="none" w:sz="0" w:space="0" w:color="auto"/>
        <w:bottom w:val="none" w:sz="0" w:space="0" w:color="auto"/>
        <w:right w:val="none" w:sz="0" w:space="0" w:color="auto"/>
      </w:divBdr>
      <w:divsChild>
        <w:div w:id="689991210">
          <w:marLeft w:val="0"/>
          <w:marRight w:val="0"/>
          <w:marTop w:val="0"/>
          <w:marBottom w:val="150"/>
          <w:divBdr>
            <w:top w:val="none" w:sz="0" w:space="0" w:color="auto"/>
            <w:left w:val="none" w:sz="0" w:space="0" w:color="auto"/>
            <w:bottom w:val="none" w:sz="0" w:space="0" w:color="auto"/>
            <w:right w:val="none" w:sz="0" w:space="0" w:color="auto"/>
          </w:divBdr>
        </w:div>
        <w:div w:id="302003424">
          <w:marLeft w:val="0"/>
          <w:marRight w:val="0"/>
          <w:marTop w:val="0"/>
          <w:marBottom w:val="225"/>
          <w:divBdr>
            <w:top w:val="none" w:sz="0" w:space="0" w:color="auto"/>
            <w:left w:val="none" w:sz="0" w:space="0" w:color="auto"/>
            <w:bottom w:val="none" w:sz="0" w:space="0" w:color="auto"/>
            <w:right w:val="none" w:sz="0" w:space="0" w:color="auto"/>
          </w:divBdr>
          <w:divsChild>
            <w:div w:id="461926381">
              <w:marLeft w:val="0"/>
              <w:marRight w:val="0"/>
              <w:marTop w:val="0"/>
              <w:marBottom w:val="0"/>
              <w:divBdr>
                <w:top w:val="none" w:sz="0" w:space="0" w:color="auto"/>
                <w:left w:val="none" w:sz="0" w:space="0" w:color="auto"/>
                <w:bottom w:val="none" w:sz="0" w:space="0" w:color="auto"/>
                <w:right w:val="none" w:sz="0" w:space="0" w:color="auto"/>
              </w:divBdr>
              <w:divsChild>
                <w:div w:id="134370389">
                  <w:marLeft w:val="0"/>
                  <w:marRight w:val="0"/>
                  <w:marTop w:val="0"/>
                  <w:marBottom w:val="75"/>
                  <w:divBdr>
                    <w:top w:val="none" w:sz="0" w:space="0" w:color="auto"/>
                    <w:left w:val="none" w:sz="0" w:space="0" w:color="auto"/>
                    <w:bottom w:val="none" w:sz="0" w:space="0" w:color="auto"/>
                    <w:right w:val="none" w:sz="0" w:space="0" w:color="auto"/>
                  </w:divBdr>
                </w:div>
                <w:div w:id="19344352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73992431">
      <w:bodyDiv w:val="1"/>
      <w:marLeft w:val="0"/>
      <w:marRight w:val="0"/>
      <w:marTop w:val="0"/>
      <w:marBottom w:val="0"/>
      <w:divBdr>
        <w:top w:val="none" w:sz="0" w:space="0" w:color="auto"/>
        <w:left w:val="none" w:sz="0" w:space="0" w:color="auto"/>
        <w:bottom w:val="none" w:sz="0" w:space="0" w:color="auto"/>
        <w:right w:val="none" w:sz="0" w:space="0" w:color="auto"/>
      </w:divBdr>
      <w:divsChild>
        <w:div w:id="1491823051">
          <w:marLeft w:val="0"/>
          <w:marRight w:val="0"/>
          <w:marTop w:val="0"/>
          <w:marBottom w:val="600"/>
          <w:divBdr>
            <w:top w:val="none" w:sz="0" w:space="0" w:color="auto"/>
            <w:left w:val="none" w:sz="0" w:space="0" w:color="auto"/>
            <w:bottom w:val="none" w:sz="0" w:space="0" w:color="auto"/>
            <w:right w:val="none" w:sz="0" w:space="0" w:color="auto"/>
          </w:divBdr>
          <w:divsChild>
            <w:div w:id="1970699235">
              <w:marLeft w:val="0"/>
              <w:marRight w:val="0"/>
              <w:marTop w:val="0"/>
              <w:marBottom w:val="0"/>
              <w:divBdr>
                <w:top w:val="none" w:sz="0" w:space="0" w:color="auto"/>
                <w:left w:val="none" w:sz="0" w:space="0" w:color="auto"/>
                <w:bottom w:val="none" w:sz="0" w:space="0" w:color="auto"/>
                <w:right w:val="none" w:sz="0" w:space="0" w:color="auto"/>
              </w:divBdr>
              <w:divsChild>
                <w:div w:id="1053578339">
                  <w:marLeft w:val="0"/>
                  <w:marRight w:val="0"/>
                  <w:marTop w:val="0"/>
                  <w:marBottom w:val="0"/>
                  <w:divBdr>
                    <w:top w:val="none" w:sz="0" w:space="0" w:color="auto"/>
                    <w:left w:val="none" w:sz="0" w:space="0" w:color="auto"/>
                    <w:bottom w:val="none" w:sz="0" w:space="0" w:color="auto"/>
                    <w:right w:val="none" w:sz="0" w:space="0" w:color="auto"/>
                  </w:divBdr>
                  <w:divsChild>
                    <w:div w:id="928780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4812704">
          <w:marLeft w:val="0"/>
          <w:marRight w:val="0"/>
          <w:marTop w:val="0"/>
          <w:marBottom w:val="0"/>
          <w:divBdr>
            <w:top w:val="none" w:sz="0" w:space="0" w:color="auto"/>
            <w:left w:val="none" w:sz="0" w:space="0" w:color="auto"/>
            <w:bottom w:val="none" w:sz="0" w:space="0" w:color="auto"/>
            <w:right w:val="none" w:sz="0" w:space="0" w:color="auto"/>
          </w:divBdr>
          <w:divsChild>
            <w:div w:id="1001859527">
              <w:marLeft w:val="0"/>
              <w:marRight w:val="0"/>
              <w:marTop w:val="0"/>
              <w:marBottom w:val="0"/>
              <w:divBdr>
                <w:top w:val="none" w:sz="0" w:space="0" w:color="auto"/>
                <w:left w:val="none" w:sz="0" w:space="0" w:color="auto"/>
                <w:bottom w:val="none" w:sz="0" w:space="0" w:color="auto"/>
                <w:right w:val="none" w:sz="0" w:space="0" w:color="auto"/>
              </w:divBdr>
              <w:divsChild>
                <w:div w:id="81599340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55831285">
      <w:bodyDiv w:val="1"/>
      <w:marLeft w:val="0"/>
      <w:marRight w:val="0"/>
      <w:marTop w:val="0"/>
      <w:marBottom w:val="0"/>
      <w:divBdr>
        <w:top w:val="none" w:sz="0" w:space="0" w:color="auto"/>
        <w:left w:val="none" w:sz="0" w:space="0" w:color="auto"/>
        <w:bottom w:val="none" w:sz="0" w:space="0" w:color="auto"/>
        <w:right w:val="none" w:sz="0" w:space="0" w:color="auto"/>
      </w:divBdr>
      <w:divsChild>
        <w:div w:id="1717464053">
          <w:marLeft w:val="0"/>
          <w:marRight w:val="0"/>
          <w:marTop w:val="0"/>
          <w:marBottom w:val="0"/>
          <w:divBdr>
            <w:top w:val="none" w:sz="0" w:space="0" w:color="auto"/>
            <w:left w:val="none" w:sz="0" w:space="0" w:color="auto"/>
            <w:bottom w:val="none" w:sz="0" w:space="0" w:color="auto"/>
            <w:right w:val="none" w:sz="0" w:space="0" w:color="auto"/>
          </w:divBdr>
        </w:div>
      </w:divsChild>
    </w:div>
    <w:div w:id="1043672687">
      <w:bodyDiv w:val="1"/>
      <w:marLeft w:val="0"/>
      <w:marRight w:val="0"/>
      <w:marTop w:val="0"/>
      <w:marBottom w:val="0"/>
      <w:divBdr>
        <w:top w:val="none" w:sz="0" w:space="0" w:color="auto"/>
        <w:left w:val="none" w:sz="0" w:space="0" w:color="auto"/>
        <w:bottom w:val="none" w:sz="0" w:space="0" w:color="auto"/>
        <w:right w:val="none" w:sz="0" w:space="0" w:color="auto"/>
      </w:divBdr>
    </w:div>
    <w:div w:id="1093208265">
      <w:bodyDiv w:val="1"/>
      <w:marLeft w:val="0"/>
      <w:marRight w:val="0"/>
      <w:marTop w:val="0"/>
      <w:marBottom w:val="0"/>
      <w:divBdr>
        <w:top w:val="none" w:sz="0" w:space="0" w:color="auto"/>
        <w:left w:val="none" w:sz="0" w:space="0" w:color="auto"/>
        <w:bottom w:val="none" w:sz="0" w:space="0" w:color="auto"/>
        <w:right w:val="none" w:sz="0" w:space="0" w:color="auto"/>
      </w:divBdr>
      <w:divsChild>
        <w:div w:id="523445685">
          <w:marLeft w:val="0"/>
          <w:marRight w:val="0"/>
          <w:marTop w:val="0"/>
          <w:marBottom w:val="0"/>
          <w:divBdr>
            <w:top w:val="none" w:sz="0" w:space="0" w:color="auto"/>
            <w:left w:val="none" w:sz="0" w:space="0" w:color="auto"/>
            <w:bottom w:val="none" w:sz="0" w:space="0" w:color="auto"/>
            <w:right w:val="none" w:sz="0" w:space="0" w:color="auto"/>
          </w:divBdr>
          <w:divsChild>
            <w:div w:id="1554465524">
              <w:marLeft w:val="-450"/>
              <w:marRight w:val="-450"/>
              <w:marTop w:val="0"/>
              <w:marBottom w:val="0"/>
              <w:divBdr>
                <w:top w:val="none" w:sz="0" w:space="0" w:color="auto"/>
                <w:left w:val="none" w:sz="0" w:space="0" w:color="auto"/>
                <w:bottom w:val="none" w:sz="0" w:space="0" w:color="auto"/>
                <w:right w:val="none" w:sz="0" w:space="0" w:color="auto"/>
              </w:divBdr>
              <w:divsChild>
                <w:div w:id="1222256989">
                  <w:marLeft w:val="0"/>
                  <w:marRight w:val="0"/>
                  <w:marTop w:val="0"/>
                  <w:marBottom w:val="0"/>
                  <w:divBdr>
                    <w:top w:val="none" w:sz="0" w:space="0" w:color="auto"/>
                    <w:left w:val="none" w:sz="0" w:space="0" w:color="auto"/>
                    <w:bottom w:val="none" w:sz="0" w:space="0" w:color="auto"/>
                    <w:right w:val="dashed" w:sz="6" w:space="23" w:color="982E0A"/>
                  </w:divBdr>
                </w:div>
              </w:divsChild>
            </w:div>
          </w:divsChild>
        </w:div>
        <w:div w:id="586579398">
          <w:marLeft w:val="0"/>
          <w:marRight w:val="0"/>
          <w:marTop w:val="0"/>
          <w:marBottom w:val="0"/>
          <w:divBdr>
            <w:top w:val="none" w:sz="0" w:space="0" w:color="auto"/>
            <w:left w:val="none" w:sz="0" w:space="0" w:color="auto"/>
            <w:bottom w:val="none" w:sz="0" w:space="0" w:color="auto"/>
            <w:right w:val="none" w:sz="0" w:space="0" w:color="auto"/>
          </w:divBdr>
          <w:divsChild>
            <w:div w:id="50104941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162043048">
      <w:bodyDiv w:val="1"/>
      <w:marLeft w:val="0"/>
      <w:marRight w:val="0"/>
      <w:marTop w:val="0"/>
      <w:marBottom w:val="0"/>
      <w:divBdr>
        <w:top w:val="none" w:sz="0" w:space="0" w:color="auto"/>
        <w:left w:val="none" w:sz="0" w:space="0" w:color="auto"/>
        <w:bottom w:val="none" w:sz="0" w:space="0" w:color="auto"/>
        <w:right w:val="none" w:sz="0" w:space="0" w:color="auto"/>
      </w:divBdr>
    </w:div>
    <w:div w:id="1353069604">
      <w:bodyDiv w:val="1"/>
      <w:marLeft w:val="0"/>
      <w:marRight w:val="0"/>
      <w:marTop w:val="0"/>
      <w:marBottom w:val="0"/>
      <w:divBdr>
        <w:top w:val="none" w:sz="0" w:space="0" w:color="auto"/>
        <w:left w:val="none" w:sz="0" w:space="0" w:color="auto"/>
        <w:bottom w:val="none" w:sz="0" w:space="0" w:color="auto"/>
        <w:right w:val="none" w:sz="0" w:space="0" w:color="auto"/>
      </w:divBdr>
      <w:divsChild>
        <w:div w:id="312493852">
          <w:marLeft w:val="0"/>
          <w:marRight w:val="0"/>
          <w:marTop w:val="0"/>
          <w:marBottom w:val="120"/>
          <w:divBdr>
            <w:top w:val="none" w:sz="0" w:space="0" w:color="auto"/>
            <w:left w:val="none" w:sz="0" w:space="0" w:color="auto"/>
            <w:bottom w:val="none" w:sz="0" w:space="0" w:color="auto"/>
            <w:right w:val="none" w:sz="0" w:space="0" w:color="auto"/>
          </w:divBdr>
          <w:divsChild>
            <w:div w:id="732705302">
              <w:marLeft w:val="0"/>
              <w:marRight w:val="0"/>
              <w:marTop w:val="0"/>
              <w:marBottom w:val="0"/>
              <w:divBdr>
                <w:top w:val="none" w:sz="0" w:space="0" w:color="auto"/>
                <w:left w:val="none" w:sz="0" w:space="0" w:color="auto"/>
                <w:bottom w:val="none" w:sz="0" w:space="0" w:color="auto"/>
                <w:right w:val="none" w:sz="0" w:space="0" w:color="auto"/>
              </w:divBdr>
            </w:div>
          </w:divsChild>
        </w:div>
        <w:div w:id="2096785280">
          <w:marLeft w:val="0"/>
          <w:marRight w:val="0"/>
          <w:marTop w:val="0"/>
          <w:marBottom w:val="120"/>
          <w:divBdr>
            <w:top w:val="none" w:sz="0" w:space="0" w:color="auto"/>
            <w:left w:val="none" w:sz="0" w:space="0" w:color="auto"/>
            <w:bottom w:val="none" w:sz="0" w:space="0" w:color="auto"/>
            <w:right w:val="none" w:sz="0" w:space="0" w:color="auto"/>
          </w:divBdr>
          <w:divsChild>
            <w:div w:id="5113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8696">
      <w:bodyDiv w:val="1"/>
      <w:marLeft w:val="0"/>
      <w:marRight w:val="0"/>
      <w:marTop w:val="0"/>
      <w:marBottom w:val="0"/>
      <w:divBdr>
        <w:top w:val="none" w:sz="0" w:space="0" w:color="auto"/>
        <w:left w:val="none" w:sz="0" w:space="0" w:color="auto"/>
        <w:bottom w:val="none" w:sz="0" w:space="0" w:color="auto"/>
        <w:right w:val="none" w:sz="0" w:space="0" w:color="auto"/>
      </w:divBdr>
      <w:divsChild>
        <w:div w:id="1984654807">
          <w:marLeft w:val="0"/>
          <w:marRight w:val="0"/>
          <w:marTop w:val="0"/>
          <w:marBottom w:val="0"/>
          <w:divBdr>
            <w:top w:val="none" w:sz="0" w:space="0" w:color="auto"/>
            <w:left w:val="none" w:sz="0" w:space="0" w:color="auto"/>
            <w:bottom w:val="none" w:sz="0" w:space="0" w:color="auto"/>
            <w:right w:val="none" w:sz="0" w:space="0" w:color="auto"/>
          </w:divBdr>
        </w:div>
        <w:div w:id="1960800135">
          <w:marLeft w:val="45"/>
          <w:marRight w:val="45"/>
          <w:marTop w:val="15"/>
          <w:marBottom w:val="0"/>
          <w:divBdr>
            <w:top w:val="none" w:sz="0" w:space="0" w:color="auto"/>
            <w:left w:val="none" w:sz="0" w:space="0" w:color="auto"/>
            <w:bottom w:val="none" w:sz="0" w:space="0" w:color="auto"/>
            <w:right w:val="none" w:sz="0" w:space="0" w:color="auto"/>
          </w:divBdr>
          <w:divsChild>
            <w:div w:id="1388381704">
              <w:marLeft w:val="0"/>
              <w:marRight w:val="0"/>
              <w:marTop w:val="0"/>
              <w:marBottom w:val="0"/>
              <w:divBdr>
                <w:top w:val="none" w:sz="0" w:space="0" w:color="auto"/>
                <w:left w:val="none" w:sz="0" w:space="0" w:color="auto"/>
                <w:bottom w:val="none" w:sz="0" w:space="0" w:color="auto"/>
                <w:right w:val="none" w:sz="0" w:space="0" w:color="auto"/>
              </w:divBdr>
            </w:div>
          </w:divsChild>
        </w:div>
        <w:div w:id="1055003301">
          <w:marLeft w:val="0"/>
          <w:marRight w:val="0"/>
          <w:marTop w:val="0"/>
          <w:marBottom w:val="0"/>
          <w:divBdr>
            <w:top w:val="none" w:sz="0" w:space="0" w:color="auto"/>
            <w:left w:val="none" w:sz="0" w:space="0" w:color="auto"/>
            <w:bottom w:val="none" w:sz="0" w:space="0" w:color="auto"/>
            <w:right w:val="none" w:sz="0" w:space="0" w:color="auto"/>
          </w:divBdr>
        </w:div>
      </w:divsChild>
    </w:div>
    <w:div w:id="1925872092">
      <w:bodyDiv w:val="1"/>
      <w:marLeft w:val="0"/>
      <w:marRight w:val="0"/>
      <w:marTop w:val="0"/>
      <w:marBottom w:val="0"/>
      <w:divBdr>
        <w:top w:val="none" w:sz="0" w:space="0" w:color="auto"/>
        <w:left w:val="none" w:sz="0" w:space="0" w:color="auto"/>
        <w:bottom w:val="none" w:sz="0" w:space="0" w:color="auto"/>
        <w:right w:val="none" w:sz="0" w:space="0" w:color="auto"/>
      </w:divBdr>
    </w:div>
    <w:div w:id="2097169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doi.org/10.1016/j.marpol.2014.01.019" TargetMode="External"/><Relationship Id="rId26" Type="http://schemas.openxmlformats.org/officeDocument/2006/relationships/hyperlink" Target="https://doi.org/10.3390/su12031108" TargetMode="External"/><Relationship Id="rId39" Type="http://schemas.openxmlformats.org/officeDocument/2006/relationships/hyperlink" Target="https://doi.org/10.1007/978-90-481-9659-3_106" TargetMode="External"/><Relationship Id="rId3" Type="http://schemas.openxmlformats.org/officeDocument/2006/relationships/styles" Target="styles.xml"/><Relationship Id="rId21" Type="http://schemas.openxmlformats.org/officeDocument/2006/relationships/hyperlink" Target="https://parksjournal.com/wp-content/uploads/2020/06/10.2305-IUCN.CH_.2020PARKS-26-1en-high-resolution-2.pdf" TargetMode="External"/><Relationship Id="rId34" Type="http://schemas.openxmlformats.org/officeDocument/2006/relationships/hyperlink" Target="https://doi.org/10.4103/0972-4923.125752" TargetMode="External"/><Relationship Id="rId42" Type="http://schemas.openxmlformats.org/officeDocument/2006/relationships/hyperlink" Target="https://doi.org/10.1016/j.ecolmodel.2015.07.017" TargetMode="External"/><Relationship Id="rId47" Type="http://schemas.openxmlformats.org/officeDocument/2006/relationships/hyperlink" Target="https://doi.org/10.1016/j.ecoser.2020.101219"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ksahu@yahoo.com" TargetMode="External"/><Relationship Id="rId17" Type="http://schemas.openxmlformats.org/officeDocument/2006/relationships/hyperlink" Target="https://doi.org/10.1016/j.biocon.2013.11.010" TargetMode="External"/><Relationship Id="rId25" Type="http://schemas.openxmlformats.org/officeDocument/2006/relationships/hyperlink" Target="https://doi.org/10.1007/s10021-018-0270-0" TargetMode="External"/><Relationship Id="rId33" Type="http://schemas.openxmlformats.org/officeDocument/2006/relationships/hyperlink" Target="https://doi.org/10.1016/j.ecoser.2015.04.001" TargetMode="External"/><Relationship Id="rId38" Type="http://schemas.openxmlformats.org/officeDocument/2006/relationships/hyperlink" Target="https://doi.org/10.1016/j.cosust.2016.12.006" TargetMode="External"/><Relationship Id="rId46" Type="http://schemas.openxmlformats.org/officeDocument/2006/relationships/hyperlink" Target="https://doi.org/10.1016/j.ecolmodel.2020.109131" TargetMode="External"/><Relationship Id="rId2" Type="http://schemas.openxmlformats.org/officeDocument/2006/relationships/numbering" Target="numbering.xml"/><Relationship Id="rId16" Type="http://schemas.openxmlformats.org/officeDocument/2006/relationships/hyperlink" Target="https://doi.org/10.1016/j.scitotenv.2020.137218" TargetMode="External"/><Relationship Id="rId20" Type="http://schemas.openxmlformats.org/officeDocument/2006/relationships/hyperlink" Target="http://www.esgindia.org/projects/kja2002/docs/wiijpamnepal.html" TargetMode="External"/><Relationship Id="rId29" Type="http://schemas.openxmlformats.org/officeDocument/2006/relationships/hyperlink" Target="https://doi.org/10.1016/j.apenergy.2017.08.240" TargetMode="External"/><Relationship Id="rId41" Type="http://schemas.openxmlformats.org/officeDocument/2006/relationships/hyperlink" Target="https://doi.org/10.1017/S03768929980002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mnit@yahoo.co.in" TargetMode="External"/><Relationship Id="rId24" Type="http://schemas.openxmlformats.org/officeDocument/2006/relationships/hyperlink" Target="http://www.faostat.fao.org/" TargetMode="External"/><Relationship Id="rId32" Type="http://schemas.openxmlformats.org/officeDocument/2006/relationships/hyperlink" Target="http://www.saevus.in/" TargetMode="External"/><Relationship Id="rId37" Type="http://schemas.openxmlformats.org/officeDocument/2006/relationships/hyperlink" Target="https://doi.org/10.2458/v26i1.23194" TargetMode="External"/><Relationship Id="rId40" Type="http://schemas.openxmlformats.org/officeDocument/2006/relationships/hyperlink" Target="https://doi.org/10.1371/journal.pone.0148524" TargetMode="External"/><Relationship Id="rId45" Type="http://schemas.openxmlformats.org/officeDocument/2006/relationships/hyperlink" Target="https://doi.org/10.1007/s13280-019-01155-4" TargetMode="External"/><Relationship Id="rId5" Type="http://schemas.openxmlformats.org/officeDocument/2006/relationships/webSettings" Target="webSettings.xml"/><Relationship Id="rId15" Type="http://schemas.openxmlformats.org/officeDocument/2006/relationships/hyperlink" Target="https://doi.org/10.1016/j.ecoser.2020.101069" TargetMode="External"/><Relationship Id="rId23" Type="http://schemas.openxmlformats.org/officeDocument/2006/relationships/hyperlink" Target="https://www.the-ies.org/sites/default/files/reports/ecosystem_services.pdf" TargetMode="External"/><Relationship Id="rId28" Type="http://schemas.openxmlformats.org/officeDocument/2006/relationships/hyperlink" Target="https://doi.org/10.1016/j.scitotenv.2018.10.033" TargetMode="External"/><Relationship Id="rId36" Type="http://schemas.openxmlformats.org/officeDocument/2006/relationships/hyperlink" Target="https://doi.org/10.1016/j.scitotenv.2018.04.353" TargetMode="External"/><Relationship Id="rId49" Type="http://schemas.openxmlformats.org/officeDocument/2006/relationships/footer" Target="footer1.xml"/><Relationship Id="rId10" Type="http://schemas.openxmlformats.org/officeDocument/2006/relationships/hyperlink" Target="mailto:dharmkhandal@gmail.com" TargetMode="External"/><Relationship Id="rId19" Type="http://schemas.openxmlformats.org/officeDocument/2006/relationships/hyperlink" Target="http://www.indiaenvironmentportal.org.in/files/file/Pricing%20of%20Water%20in%20Public%20System%20in%20India%202017.pdf" TargetMode="External"/><Relationship Id="rId31" Type="http://schemas.openxmlformats.org/officeDocument/2006/relationships/hyperlink" Target="http://www.saevus.in/" TargetMode="External"/><Relationship Id="rId44" Type="http://schemas.openxmlformats.org/officeDocument/2006/relationships/hyperlink" Target="https://doi.org/10.1111/cobi.12464" TargetMode="External"/><Relationship Id="rId4" Type="http://schemas.openxmlformats.org/officeDocument/2006/relationships/settings" Target="settings.xml"/><Relationship Id="rId9" Type="http://schemas.openxmlformats.org/officeDocument/2006/relationships/hyperlink" Target="mailto:mark.everard@uwe.ac.uk" TargetMode="External"/><Relationship Id="rId14" Type="http://schemas.openxmlformats.org/officeDocument/2006/relationships/image" Target="media/image2.jpeg"/><Relationship Id="rId22" Type="http://schemas.openxmlformats.org/officeDocument/2006/relationships/hyperlink" Target="https://doi.org/10.1016/j.ecoser.2017.03.005" TargetMode="External"/><Relationship Id="rId27" Type="http://schemas.openxmlformats.org/officeDocument/2006/relationships/hyperlink" Target="https://doi.org/10.1126/science.aay5342" TargetMode="External"/><Relationship Id="rId30" Type="http://schemas.openxmlformats.org/officeDocument/2006/relationships/hyperlink" Target="https://doi.org/10.11609/jott.6477.12.16.17173-17193" TargetMode="External"/><Relationship Id="rId35" Type="http://schemas.openxmlformats.org/officeDocument/2006/relationships/hyperlink" Target="https://doi.org/10.1016/j.ecoser.2020.101090" TargetMode="External"/><Relationship Id="rId43" Type="http://schemas.openxmlformats.org/officeDocument/2006/relationships/hyperlink" Target="https://doi.org/10.1016/j.ecoser.2017.05.006" TargetMode="External"/><Relationship Id="rId48" Type="http://schemas.openxmlformats.org/officeDocument/2006/relationships/header" Target="header1.xml"/><Relationship Id="rId8" Type="http://schemas.openxmlformats.org/officeDocument/2006/relationships/hyperlink" Target="mailto:vishal_rasal123@yahoo.co.i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9AA10-F799-41C0-8887-BC1C8AF5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8284</Words>
  <Characters>47219</Characters>
  <Application>Microsoft Office Word</Application>
  <DocSecurity>0</DocSecurity>
  <Lines>393</Lines>
  <Paragraphs>110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Making the hidden visible: Economic valuation of tiger reserves in India</vt:lpstr>
      <vt:lpstr>Vishal Rasal, Tiger Watch, Field Office, Maa Farm, Ranthambhore Road, Post Khilc</vt:lpstr>
      <vt:lpstr/>
      <vt:lpstr>SHORT BIOGRAPHY: Vishal Rasal currently works for the Wildlife Conservation Soci</vt:lpstr>
      <vt:lpstr/>
      <vt:lpstr/>
      <vt:lpstr>SHORT BIOGRAPHY: Dr Mark Everard has been working on ecosystem services since th</vt:lpstr>
      <vt:lpstr/>
      <vt:lpstr>Dr Dharmendra Khandal, Tiger Watch, Field Office, Maa Farm, Ranthambhore Road, P</vt:lpstr>
      <vt:lpstr/>
      <vt:lpstr>SHORT BIOGRAPHY: Dr Dharmendra Khandal joined Tiger Watch in 2003, an NGO founde</vt:lpstr>
      <vt:lpstr/>
      <vt:lpstr/>
      <vt:lpstr>SHORT BIOGRAPHY: Kapil Chandrawal is part of the Indian Forest Servoce.  He curr</vt:lpstr>
      <vt:lpstr/>
      <vt:lpstr>SHORT BIOGRAPHY: Yogesh Kumar Sahu has recently retired as Forest Officer for th</vt:lpstr>
      <vt:lpstr/>
      <vt:lpstr>    </vt:lpstr>
      <vt:lpstr>    Abstract</vt:lpstr>
      <vt:lpstr>        </vt:lpstr>
    </vt:vector>
  </TitlesOfParts>
  <Company>University of the West of England</Company>
  <LinksUpToDate>false</LinksUpToDate>
  <CharactersWithSpaces>55393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hidden visible: Economic valuation of tiger reserves in India</dc:title>
  <dc:subject>Ecosystem Services, 26 (2017) 236-244. doi:10.1016/j.ecoser.2017.05.006</dc:subject>
  <dc:creator>Madhu Verma</dc:creator>
  <cp:lastModifiedBy>Mark Everard</cp:lastModifiedBy>
  <cp:revision>3</cp:revision>
  <cp:lastPrinted>2020-01-21T17:48:00Z</cp:lastPrinted>
  <dcterms:created xsi:type="dcterms:W3CDTF">2021-01-20T09:33:00Z</dcterms:created>
  <dcterms:modified xsi:type="dcterms:W3CDTF">2021-01-20T09:40:00Z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Elsevier</vt:lpwstr>
  </property>
  <property fmtid="{D5CDD505-2E9C-101B-9397-08002B2CF9AE}" pid="4" name="LastSaved">
    <vt:filetime>2018-04-04T00:00:00Z</vt:filetime>
  </property>
</Properties>
</file>