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4FF" w:rsidRPr="00FB62CE" w:rsidRDefault="007254FF" w:rsidP="00AF24E4">
      <w:pPr>
        <w:spacing w:line="276" w:lineRule="auto"/>
        <w:jc w:val="center"/>
        <w:textAlignment w:val="baseline"/>
        <w:rPr>
          <w:rFonts w:asciiTheme="majorHAnsi" w:hAnsiTheme="majorHAnsi" w:cstheme="majorHAnsi"/>
          <w:color w:val="201F1E"/>
          <w:sz w:val="44"/>
          <w:szCs w:val="23"/>
        </w:rPr>
      </w:pPr>
      <w:bookmarkStart w:id="0" w:name="OLE_LINK79"/>
      <w:bookmarkStart w:id="1" w:name="OLE_LINK80"/>
      <w:bookmarkStart w:id="2" w:name="OLE_LINK85"/>
      <w:bookmarkStart w:id="3" w:name="OLE_LINK90"/>
      <w:r w:rsidRPr="00FB62CE">
        <w:rPr>
          <w:rFonts w:asciiTheme="majorHAnsi" w:hAnsiTheme="majorHAnsi" w:cstheme="majorHAnsi"/>
          <w:b/>
          <w:bCs/>
          <w:color w:val="201F1E"/>
          <w:sz w:val="36"/>
          <w:szCs w:val="23"/>
          <w:bdr w:val="none" w:sz="0" w:space="0" w:color="auto" w:frame="1"/>
        </w:rPr>
        <w:t xml:space="preserve">IoT for Predictive Assets Monitoring and Maintenance: An implementation strategy for </w:t>
      </w:r>
      <w:r w:rsidR="00FE4F43" w:rsidRPr="00FB62CE">
        <w:rPr>
          <w:rFonts w:asciiTheme="majorHAnsi" w:hAnsiTheme="majorHAnsi" w:cstheme="majorHAnsi"/>
          <w:b/>
          <w:bCs/>
          <w:color w:val="201F1E"/>
          <w:sz w:val="36"/>
          <w:szCs w:val="23"/>
          <w:bdr w:val="none" w:sz="0" w:space="0" w:color="auto" w:frame="1"/>
        </w:rPr>
        <w:t xml:space="preserve">the </w:t>
      </w:r>
      <w:r w:rsidRPr="00FB62CE">
        <w:rPr>
          <w:rFonts w:asciiTheme="majorHAnsi" w:hAnsiTheme="majorHAnsi" w:cstheme="majorHAnsi"/>
          <w:b/>
          <w:bCs/>
          <w:color w:val="201F1E"/>
          <w:sz w:val="36"/>
          <w:szCs w:val="23"/>
          <w:bdr w:val="none" w:sz="0" w:space="0" w:color="auto" w:frame="1"/>
        </w:rPr>
        <w:t>UK Rail Industry</w:t>
      </w:r>
    </w:p>
    <w:bookmarkEnd w:id="0"/>
    <w:bookmarkEnd w:id="1"/>
    <w:bookmarkEnd w:id="2"/>
    <w:bookmarkEnd w:id="3"/>
    <w:p w:rsidR="00514B03" w:rsidRPr="00FB62CE" w:rsidRDefault="00FF0EB1" w:rsidP="00F143E3">
      <w:pPr>
        <w:spacing w:before="240" w:after="240"/>
        <w:jc w:val="both"/>
        <w:rPr>
          <w:rStyle w:val="IntenseEmphasis"/>
          <w:rFonts w:ascii="Arial" w:hAnsi="Arial" w:cs="Arial"/>
          <w:b/>
          <w:i w:val="0"/>
          <w:iCs w:val="0"/>
          <w:color w:val="auto"/>
        </w:rPr>
      </w:pPr>
      <w:r w:rsidRPr="00FB62CE">
        <w:rPr>
          <w:rStyle w:val="IntenseEmphasis"/>
          <w:rFonts w:ascii="Arial" w:hAnsi="Arial" w:cs="Arial"/>
          <w:b/>
          <w:i w:val="0"/>
          <w:iCs w:val="0"/>
          <w:color w:val="auto"/>
          <w:sz w:val="28"/>
        </w:rPr>
        <w:t>Abstract</w:t>
      </w:r>
    </w:p>
    <w:p w:rsidR="00514B03" w:rsidRPr="00FB62CE" w:rsidRDefault="00275E1F" w:rsidP="00AF24E4">
      <w:pPr>
        <w:spacing w:after="240" w:line="276" w:lineRule="auto"/>
        <w:jc w:val="both"/>
        <w:rPr>
          <w:i/>
        </w:rPr>
      </w:pPr>
      <w:bookmarkStart w:id="4" w:name="OLE_LINK81"/>
      <w:bookmarkStart w:id="5" w:name="OLE_LINK82"/>
      <w:bookmarkStart w:id="6" w:name="OLE_LINK91"/>
      <w:r w:rsidRPr="00FB62CE">
        <w:rPr>
          <w:i/>
        </w:rPr>
        <w:t>With</w:t>
      </w:r>
      <w:r w:rsidR="00E23EA0" w:rsidRPr="00FB62CE">
        <w:rPr>
          <w:i/>
        </w:rPr>
        <w:t xml:space="preserve"> </w:t>
      </w:r>
      <w:r w:rsidR="004B421D" w:rsidRPr="00FB62CE">
        <w:rPr>
          <w:i/>
        </w:rPr>
        <w:t>about 100% increase in rail service usage</w:t>
      </w:r>
      <w:r w:rsidR="00E23EA0" w:rsidRPr="00FB62CE">
        <w:rPr>
          <w:i/>
        </w:rPr>
        <w:t xml:space="preserve"> </w:t>
      </w:r>
      <w:r w:rsidR="004B421D" w:rsidRPr="00FB62CE">
        <w:rPr>
          <w:i/>
        </w:rPr>
        <w:t>over the last 20 years</w:t>
      </w:r>
      <w:r w:rsidR="00E23EA0" w:rsidRPr="00FB62CE">
        <w:rPr>
          <w:i/>
        </w:rPr>
        <w:t xml:space="preserve">, </w:t>
      </w:r>
      <w:r w:rsidR="00EF246C" w:rsidRPr="00FB62CE">
        <w:rPr>
          <w:i/>
        </w:rPr>
        <w:t xml:space="preserve">it is pertinent that rail infrastructure </w:t>
      </w:r>
      <w:r w:rsidR="00947332" w:rsidRPr="00FB62CE">
        <w:rPr>
          <w:i/>
        </w:rPr>
        <w:t>continues</w:t>
      </w:r>
      <w:r w:rsidR="00EF246C" w:rsidRPr="00FB62CE">
        <w:rPr>
          <w:i/>
        </w:rPr>
        <w:t xml:space="preserve"> to function at </w:t>
      </w:r>
      <w:r w:rsidR="00407610" w:rsidRPr="00FB62CE">
        <w:rPr>
          <w:i/>
        </w:rPr>
        <w:t xml:space="preserve">an </w:t>
      </w:r>
      <w:r w:rsidR="00EF246C" w:rsidRPr="00FB62CE">
        <w:rPr>
          <w:i/>
        </w:rPr>
        <w:t xml:space="preserve">optimal level to avoid service disruptions, cancellations or delays due to unforeseen asset breakdown. </w:t>
      </w:r>
      <w:r w:rsidR="00DA2DAF" w:rsidRPr="00FB62CE">
        <w:rPr>
          <w:i/>
        </w:rPr>
        <w:t xml:space="preserve">In an </w:t>
      </w:r>
      <w:r w:rsidR="00B502ED" w:rsidRPr="00FB62CE">
        <w:rPr>
          <w:i/>
        </w:rPr>
        <w:t>endeavour</w:t>
      </w:r>
      <w:r w:rsidR="00DA2DAF" w:rsidRPr="00FB62CE">
        <w:rPr>
          <w:i/>
        </w:rPr>
        <w:t xml:space="preserve"> to </w:t>
      </w:r>
      <w:r w:rsidR="00CA3DC5" w:rsidRPr="00FB62CE">
        <w:rPr>
          <w:i/>
        </w:rPr>
        <w:t xml:space="preserve">propose </w:t>
      </w:r>
      <w:r w:rsidR="00DA2DAF" w:rsidRPr="00FB62CE">
        <w:rPr>
          <w:i/>
        </w:rPr>
        <w:t xml:space="preserve">a strategy for the implementation of </w:t>
      </w:r>
      <w:r w:rsidR="00CA3DC5" w:rsidRPr="00FB62CE">
        <w:rPr>
          <w:i/>
        </w:rPr>
        <w:t>I</w:t>
      </w:r>
      <w:r w:rsidR="00DA2DAF" w:rsidRPr="00FB62CE">
        <w:rPr>
          <w:i/>
        </w:rPr>
        <w:t xml:space="preserve">nternet of </w:t>
      </w:r>
      <w:r w:rsidR="00CA3DC5" w:rsidRPr="00FB62CE">
        <w:rPr>
          <w:i/>
        </w:rPr>
        <w:t>T</w:t>
      </w:r>
      <w:r w:rsidR="00DA2DAF" w:rsidRPr="00FB62CE">
        <w:rPr>
          <w:i/>
        </w:rPr>
        <w:t xml:space="preserve">hings (IoT) in rail asset maintenance, </w:t>
      </w:r>
      <w:r w:rsidR="008C3901" w:rsidRPr="00FB62CE">
        <w:rPr>
          <w:i/>
        </w:rPr>
        <w:t xml:space="preserve">a qualitative </w:t>
      </w:r>
      <w:r w:rsidR="001B5FDC" w:rsidRPr="00FB62CE">
        <w:rPr>
          <w:i/>
        </w:rPr>
        <w:t>methodology was adopted</w:t>
      </w:r>
      <w:r w:rsidR="008C3901" w:rsidRPr="00FB62CE">
        <w:rPr>
          <w:i/>
        </w:rPr>
        <w:t xml:space="preserve"> </w:t>
      </w:r>
      <w:r w:rsidR="00CA3DC5" w:rsidRPr="00FB62CE">
        <w:rPr>
          <w:i/>
        </w:rPr>
        <w:t xml:space="preserve">through </w:t>
      </w:r>
      <w:r w:rsidR="001B5FDC" w:rsidRPr="00FB62CE">
        <w:rPr>
          <w:i/>
        </w:rPr>
        <w:t>a series</w:t>
      </w:r>
      <w:r w:rsidR="00401861" w:rsidRPr="00FB62CE">
        <w:rPr>
          <w:i/>
        </w:rPr>
        <w:t xml:space="preserve"> of</w:t>
      </w:r>
      <w:r w:rsidR="004B421D" w:rsidRPr="00FB62CE">
        <w:rPr>
          <w:i/>
        </w:rPr>
        <w:t xml:space="preserve"> focus-</w:t>
      </w:r>
      <w:r w:rsidR="001B5FDC" w:rsidRPr="00FB62CE">
        <w:rPr>
          <w:i/>
        </w:rPr>
        <w:t>gr</w:t>
      </w:r>
      <w:r w:rsidR="00401861" w:rsidRPr="00FB62CE">
        <w:rPr>
          <w:i/>
        </w:rPr>
        <w:t>oup</w:t>
      </w:r>
      <w:r w:rsidR="001B5FDC" w:rsidRPr="00FB62CE">
        <w:rPr>
          <w:i/>
        </w:rPr>
        <w:t xml:space="preserve"> workshops to identify the </w:t>
      </w:r>
      <w:r w:rsidR="00E91D5D" w:rsidRPr="00FB62CE">
        <w:rPr>
          <w:i/>
        </w:rPr>
        <w:t>priority areas and enabling digital technologies for</w:t>
      </w:r>
      <w:r w:rsidR="001B5FDC" w:rsidRPr="00FB62CE">
        <w:rPr>
          <w:i/>
        </w:rPr>
        <w:t xml:space="preserve"> IoT implementation. </w:t>
      </w:r>
      <w:r w:rsidR="00704844" w:rsidRPr="00FB62CE">
        <w:rPr>
          <w:i/>
        </w:rPr>
        <w:t xml:space="preserve">The methods of data collection included audio </w:t>
      </w:r>
      <w:r w:rsidR="00286167" w:rsidRPr="00FB62CE">
        <w:rPr>
          <w:i/>
        </w:rPr>
        <w:t>record</w:t>
      </w:r>
      <w:r w:rsidR="00CA3DC5" w:rsidRPr="00FB62CE">
        <w:rPr>
          <w:i/>
        </w:rPr>
        <w:t>ing</w:t>
      </w:r>
      <w:r w:rsidR="00286167" w:rsidRPr="00FB62CE">
        <w:rPr>
          <w:i/>
        </w:rPr>
        <w:t>, note-taking</w:t>
      </w:r>
      <w:r w:rsidR="00407610" w:rsidRPr="00FB62CE">
        <w:rPr>
          <w:i/>
        </w:rPr>
        <w:t>,</w:t>
      </w:r>
      <w:r w:rsidR="00286167" w:rsidRPr="00FB62CE">
        <w:rPr>
          <w:i/>
        </w:rPr>
        <w:t xml:space="preserve"> and </w:t>
      </w:r>
      <w:r w:rsidR="00CA3DC5" w:rsidRPr="00FB62CE">
        <w:rPr>
          <w:i/>
        </w:rPr>
        <w:t xml:space="preserve">concept </w:t>
      </w:r>
      <w:r w:rsidR="00704844" w:rsidRPr="00FB62CE">
        <w:rPr>
          <w:i/>
        </w:rPr>
        <w:t>map</w:t>
      </w:r>
      <w:r w:rsidR="00CA3DC5" w:rsidRPr="00FB62CE">
        <w:rPr>
          <w:i/>
        </w:rPr>
        <w:t>ping</w:t>
      </w:r>
      <w:r w:rsidR="00704844" w:rsidRPr="00FB62CE">
        <w:rPr>
          <w:i/>
        </w:rPr>
        <w:t xml:space="preserve">. The audio records were </w:t>
      </w:r>
      <w:r w:rsidR="005F5926" w:rsidRPr="00FB62CE">
        <w:rPr>
          <w:i/>
        </w:rPr>
        <w:t>transcribed and used</w:t>
      </w:r>
      <w:r w:rsidR="00704844" w:rsidRPr="00FB62CE">
        <w:rPr>
          <w:i/>
        </w:rPr>
        <w:t xml:space="preserve"> for them</w:t>
      </w:r>
      <w:r w:rsidR="00286167" w:rsidRPr="00FB62CE">
        <w:rPr>
          <w:i/>
        </w:rPr>
        <w:t xml:space="preserve">atic analysis, while the </w:t>
      </w:r>
      <w:r w:rsidR="00CA3DC5" w:rsidRPr="00FB62CE">
        <w:rPr>
          <w:i/>
        </w:rPr>
        <w:t xml:space="preserve">concept </w:t>
      </w:r>
      <w:r w:rsidR="00704844" w:rsidRPr="00FB62CE">
        <w:rPr>
          <w:i/>
        </w:rPr>
        <w:t>maps were integrat</w:t>
      </w:r>
      <w:r w:rsidR="005F5926" w:rsidRPr="00FB62CE">
        <w:rPr>
          <w:i/>
        </w:rPr>
        <w:t>ed</w:t>
      </w:r>
      <w:r w:rsidR="00704844" w:rsidRPr="00FB62CE">
        <w:rPr>
          <w:i/>
        </w:rPr>
        <w:t xml:space="preserve"> </w:t>
      </w:r>
      <w:r w:rsidR="00286167" w:rsidRPr="00FB62CE">
        <w:rPr>
          <w:i/>
        </w:rPr>
        <w:t xml:space="preserve">for conceptual </w:t>
      </w:r>
      <w:r w:rsidR="005F5926" w:rsidRPr="00FB62CE">
        <w:rPr>
          <w:i/>
        </w:rPr>
        <w:t>modelling</w:t>
      </w:r>
      <w:r w:rsidR="00286167" w:rsidRPr="00FB62CE">
        <w:rPr>
          <w:i/>
        </w:rPr>
        <w:t xml:space="preserve"> and analysis. This paper presents </w:t>
      </w:r>
      <w:r w:rsidR="00B57724" w:rsidRPr="00FB62CE">
        <w:rPr>
          <w:i/>
        </w:rPr>
        <w:t>an implementation strategy for</w:t>
      </w:r>
      <w:r w:rsidR="00286167" w:rsidRPr="00FB62CE">
        <w:rPr>
          <w:i/>
        </w:rPr>
        <w:t xml:space="preserve"> IoT </w:t>
      </w:r>
      <w:r w:rsidR="00455481" w:rsidRPr="00FB62CE">
        <w:rPr>
          <w:i/>
        </w:rPr>
        <w:t>for rail assets maintenance with focus on priority</w:t>
      </w:r>
      <w:r w:rsidR="00286167" w:rsidRPr="00FB62CE">
        <w:rPr>
          <w:i/>
        </w:rPr>
        <w:t xml:space="preserve"> areas such as real-time condition monitoring using IoT sensors, predictive maintenance, remote inspection, and integrated asset data management platform.</w:t>
      </w:r>
    </w:p>
    <w:bookmarkEnd w:id="4"/>
    <w:bookmarkEnd w:id="5"/>
    <w:bookmarkEnd w:id="6"/>
    <w:p w:rsidR="00514B03" w:rsidRPr="00FB62CE" w:rsidRDefault="000E4A22" w:rsidP="00120CC3">
      <w:pPr>
        <w:spacing w:after="240" w:line="276" w:lineRule="auto"/>
        <w:jc w:val="both"/>
        <w:rPr>
          <w:rStyle w:val="IntenseEmphasis"/>
          <w:i w:val="0"/>
          <w:iCs w:val="0"/>
          <w:color w:val="auto"/>
        </w:rPr>
      </w:pPr>
      <w:r w:rsidRPr="00FB62CE">
        <w:rPr>
          <w:rStyle w:val="IntenseEmphasis"/>
          <w:b/>
          <w:i w:val="0"/>
          <w:iCs w:val="0"/>
          <w:color w:val="auto"/>
        </w:rPr>
        <w:t>Keywords:</w:t>
      </w:r>
      <w:r w:rsidRPr="00FB62CE">
        <w:rPr>
          <w:rStyle w:val="IntenseEmphasis"/>
          <w:i w:val="0"/>
          <w:iCs w:val="0"/>
          <w:color w:val="auto"/>
        </w:rPr>
        <w:t xml:space="preserve"> </w:t>
      </w:r>
      <w:bookmarkStart w:id="7" w:name="OLE_LINK83"/>
      <w:bookmarkStart w:id="8" w:name="OLE_LINK84"/>
      <w:bookmarkStart w:id="9" w:name="OLE_LINK92"/>
      <w:r w:rsidRPr="00FB62CE">
        <w:rPr>
          <w:rStyle w:val="IntenseEmphasis"/>
          <w:i w:val="0"/>
          <w:iCs w:val="0"/>
          <w:color w:val="auto"/>
        </w:rPr>
        <w:t>Internet of things, predictive maintenance, remote inspection, rail assets, augmented reality</w:t>
      </w:r>
      <w:bookmarkEnd w:id="7"/>
      <w:bookmarkEnd w:id="8"/>
      <w:bookmarkEnd w:id="9"/>
    </w:p>
    <w:p w:rsidR="004F154A" w:rsidRPr="00FB62CE" w:rsidRDefault="00FF0EB1" w:rsidP="00D30A6C">
      <w:pPr>
        <w:pStyle w:val="Heading1"/>
        <w:spacing w:line="360" w:lineRule="auto"/>
      </w:pPr>
      <w:r w:rsidRPr="00FB62CE">
        <w:t>Introduction</w:t>
      </w:r>
    </w:p>
    <w:p w:rsidR="00DF1F33" w:rsidRPr="00FB62CE" w:rsidRDefault="008452F2" w:rsidP="00D30A6C">
      <w:pPr>
        <w:spacing w:after="240" w:line="360" w:lineRule="auto"/>
        <w:jc w:val="both"/>
        <w:rPr>
          <w:rStyle w:val="IntenseEmphasis"/>
          <w:rFonts w:ascii="Arial" w:eastAsiaTheme="majorEastAsia" w:hAnsi="Arial" w:cstheme="majorBidi"/>
          <w:b/>
          <w:i w:val="0"/>
          <w:iCs w:val="0"/>
          <w:color w:val="auto"/>
          <w:sz w:val="28"/>
          <w:szCs w:val="32"/>
          <w:lang w:val="en-US"/>
        </w:rPr>
      </w:pPr>
      <w:r w:rsidRPr="00FB62CE">
        <w:t xml:space="preserve">About 3.23% of all planned rail journeys </w:t>
      </w:r>
      <w:r w:rsidR="00B57724" w:rsidRPr="00FB62CE">
        <w:t xml:space="preserve">in the UK </w:t>
      </w:r>
      <w:r w:rsidRPr="00FB62CE">
        <w:t xml:space="preserve">were cancelled in 2016, resulting in over £28 million claims by unsatisfied rail service customers </w:t>
      </w:r>
      <w:r w:rsidR="00396183" w:rsidRPr="00FB62CE">
        <w:t>[1]</w:t>
      </w:r>
      <w:r w:rsidRPr="00FB62CE">
        <w:t xml:space="preserve">. With a forecast of 14% increase in passenger demand and 22% increase in freight tonnage forecast by 2021, it is important to place the focus of rail assets management on the needs of passengers and customers. </w:t>
      </w:r>
      <w:r w:rsidR="00D954D8" w:rsidRPr="00FB62CE">
        <w:rPr>
          <w:rStyle w:val="IntenseEmphasis"/>
          <w:i w:val="0"/>
          <w:iCs w:val="0"/>
          <w:color w:val="auto"/>
        </w:rPr>
        <w:t xml:space="preserve">Reliable rail assets performance is essential for customers satisfaction, business </w:t>
      </w:r>
      <w:r w:rsidR="00B660F3" w:rsidRPr="00FB62CE">
        <w:rPr>
          <w:rStyle w:val="IntenseEmphasis"/>
          <w:i w:val="0"/>
          <w:iCs w:val="0"/>
          <w:color w:val="auto"/>
        </w:rPr>
        <w:t>growth</w:t>
      </w:r>
      <w:r w:rsidR="00D954D8" w:rsidRPr="00FB62CE">
        <w:rPr>
          <w:rStyle w:val="IntenseEmphasis"/>
          <w:i w:val="0"/>
          <w:iCs w:val="0"/>
          <w:color w:val="auto"/>
        </w:rPr>
        <w:t xml:space="preserve"> and economic development </w:t>
      </w:r>
      <w:r w:rsidR="00396183" w:rsidRPr="00FB62CE">
        <w:rPr>
          <w:rStyle w:val="IntenseEmphasis"/>
          <w:i w:val="0"/>
          <w:iCs w:val="0"/>
          <w:color w:val="auto"/>
        </w:rPr>
        <w:t>[2]</w:t>
      </w:r>
      <w:r w:rsidR="00D954D8" w:rsidRPr="00FB62CE">
        <w:rPr>
          <w:rStyle w:val="IntenseEmphasis"/>
          <w:i w:val="0"/>
          <w:iCs w:val="0"/>
          <w:color w:val="auto"/>
        </w:rPr>
        <w:t xml:space="preserve">. </w:t>
      </w:r>
      <w:r w:rsidR="00961ADA" w:rsidRPr="00FB62CE">
        <w:rPr>
          <w:rStyle w:val="IntenseEmphasis"/>
          <w:i w:val="0"/>
          <w:iCs w:val="0"/>
          <w:color w:val="auto"/>
        </w:rPr>
        <w:t xml:space="preserve">The UK </w:t>
      </w:r>
      <w:r w:rsidR="006A0C8C" w:rsidRPr="00FB62CE">
        <w:rPr>
          <w:rStyle w:val="IntenseEmphasis"/>
          <w:i w:val="0"/>
          <w:iCs w:val="0"/>
          <w:color w:val="auto"/>
        </w:rPr>
        <w:t xml:space="preserve">government plays a major role in supporting the delivery of safe, reliable and efficient rail service operation with a projected £3.74 billion support including </w:t>
      </w:r>
      <w:r w:rsidR="00B57724" w:rsidRPr="00FB62CE">
        <w:rPr>
          <w:rStyle w:val="IntenseEmphasis"/>
          <w:i w:val="0"/>
          <w:iCs w:val="0"/>
          <w:color w:val="auto"/>
        </w:rPr>
        <w:t xml:space="preserve">the </w:t>
      </w:r>
      <w:r w:rsidR="006A0C8C" w:rsidRPr="00FB62CE">
        <w:rPr>
          <w:rStyle w:val="IntenseEmphasis"/>
          <w:i w:val="0"/>
          <w:iCs w:val="0"/>
          <w:color w:val="auto"/>
        </w:rPr>
        <w:t>P</w:t>
      </w:r>
      <w:r w:rsidR="00B57724" w:rsidRPr="00FB62CE">
        <w:rPr>
          <w:rStyle w:val="IntenseEmphasis"/>
          <w:i w:val="0"/>
          <w:iCs w:val="0"/>
          <w:color w:val="auto"/>
        </w:rPr>
        <w:t xml:space="preserve">assenger </w:t>
      </w:r>
      <w:r w:rsidR="006A0C8C" w:rsidRPr="00FB62CE">
        <w:rPr>
          <w:rStyle w:val="IntenseEmphasis"/>
          <w:i w:val="0"/>
          <w:iCs w:val="0"/>
          <w:color w:val="auto"/>
        </w:rPr>
        <w:t>T</w:t>
      </w:r>
      <w:r w:rsidR="00B57724" w:rsidRPr="00FB62CE">
        <w:rPr>
          <w:rStyle w:val="IntenseEmphasis"/>
          <w:i w:val="0"/>
          <w:iCs w:val="0"/>
          <w:color w:val="auto"/>
        </w:rPr>
        <w:t xml:space="preserve">ransport </w:t>
      </w:r>
      <w:r w:rsidR="006A0C8C" w:rsidRPr="00FB62CE">
        <w:rPr>
          <w:rStyle w:val="IntenseEmphasis"/>
          <w:i w:val="0"/>
          <w:iCs w:val="0"/>
          <w:color w:val="auto"/>
        </w:rPr>
        <w:t>E</w:t>
      </w:r>
      <w:r w:rsidR="00B57724" w:rsidRPr="00FB62CE">
        <w:rPr>
          <w:rStyle w:val="IntenseEmphasis"/>
          <w:i w:val="0"/>
          <w:iCs w:val="0"/>
          <w:color w:val="auto"/>
        </w:rPr>
        <w:t>xecutive (PTE)</w:t>
      </w:r>
      <w:r w:rsidR="006A0C8C" w:rsidRPr="00FB62CE">
        <w:rPr>
          <w:rStyle w:val="IntenseEmphasis"/>
          <w:i w:val="0"/>
          <w:iCs w:val="0"/>
          <w:color w:val="auto"/>
        </w:rPr>
        <w:t xml:space="preserve"> grants between from 2018 to 2019 </w:t>
      </w:r>
      <w:r w:rsidR="00396183" w:rsidRPr="00FB62CE">
        <w:rPr>
          <w:rStyle w:val="IntenseEmphasis"/>
          <w:i w:val="0"/>
          <w:iCs w:val="0"/>
          <w:color w:val="auto"/>
        </w:rPr>
        <w:t>[3]</w:t>
      </w:r>
      <w:r w:rsidR="006A0C8C" w:rsidRPr="00FB62CE">
        <w:rPr>
          <w:rStyle w:val="IntenseEmphasis"/>
          <w:i w:val="0"/>
          <w:iCs w:val="0"/>
          <w:color w:val="auto"/>
        </w:rPr>
        <w:t xml:space="preserve">. </w:t>
      </w:r>
      <w:r w:rsidR="00094F15" w:rsidRPr="00FB62CE">
        <w:rPr>
          <w:rStyle w:val="IntenseEmphasis"/>
          <w:i w:val="0"/>
          <w:iCs w:val="0"/>
          <w:color w:val="auto"/>
        </w:rPr>
        <w:t xml:space="preserve">According to </w:t>
      </w:r>
      <w:r w:rsidR="00B57724" w:rsidRPr="00FB62CE">
        <w:rPr>
          <w:rStyle w:val="IntenseEmphasis"/>
          <w:i w:val="0"/>
          <w:iCs w:val="0"/>
          <w:color w:val="auto"/>
        </w:rPr>
        <w:t xml:space="preserve">the </w:t>
      </w:r>
      <w:r w:rsidR="00094F15" w:rsidRPr="00FB62CE">
        <w:rPr>
          <w:rStyle w:val="IntenseEmphasis"/>
          <w:i w:val="0"/>
          <w:iCs w:val="0"/>
          <w:color w:val="auto"/>
        </w:rPr>
        <w:t>O</w:t>
      </w:r>
      <w:r w:rsidR="00B57724" w:rsidRPr="00FB62CE">
        <w:rPr>
          <w:rStyle w:val="IntenseEmphasis"/>
          <w:i w:val="0"/>
          <w:iCs w:val="0"/>
          <w:color w:val="auto"/>
        </w:rPr>
        <w:t xml:space="preserve">ffice of </w:t>
      </w:r>
      <w:r w:rsidR="00094F15" w:rsidRPr="00FB62CE">
        <w:rPr>
          <w:rStyle w:val="IntenseEmphasis"/>
          <w:i w:val="0"/>
          <w:iCs w:val="0"/>
          <w:color w:val="auto"/>
        </w:rPr>
        <w:t>R</w:t>
      </w:r>
      <w:r w:rsidR="00B57724" w:rsidRPr="00FB62CE">
        <w:rPr>
          <w:rStyle w:val="IntenseEmphasis"/>
          <w:i w:val="0"/>
          <w:iCs w:val="0"/>
          <w:color w:val="auto"/>
        </w:rPr>
        <w:t xml:space="preserve">ail </w:t>
      </w:r>
      <w:r w:rsidR="00094F15" w:rsidRPr="00FB62CE">
        <w:rPr>
          <w:rStyle w:val="IntenseEmphasis"/>
          <w:i w:val="0"/>
          <w:iCs w:val="0"/>
          <w:color w:val="auto"/>
        </w:rPr>
        <w:t>R</w:t>
      </w:r>
      <w:r w:rsidR="00B57724" w:rsidRPr="00FB62CE">
        <w:rPr>
          <w:rStyle w:val="IntenseEmphasis"/>
          <w:i w:val="0"/>
          <w:iCs w:val="0"/>
          <w:color w:val="auto"/>
        </w:rPr>
        <w:t>egulation (ORR</w:t>
      </w:r>
      <w:r w:rsidR="00094F15" w:rsidRPr="00FB62CE">
        <w:rPr>
          <w:rStyle w:val="IntenseEmphasis"/>
          <w:i w:val="0"/>
          <w:iCs w:val="0"/>
          <w:color w:val="auto"/>
        </w:rPr>
        <w:t>)</w:t>
      </w:r>
      <w:r w:rsidR="00407610" w:rsidRPr="00FB62CE">
        <w:rPr>
          <w:rStyle w:val="IntenseEmphasis"/>
          <w:i w:val="0"/>
          <w:iCs w:val="0"/>
          <w:color w:val="auto"/>
        </w:rPr>
        <w:t>,</w:t>
      </w:r>
      <w:r w:rsidR="00094F15" w:rsidRPr="00FB62CE">
        <w:rPr>
          <w:rStyle w:val="IntenseEmphasis"/>
          <w:i w:val="0"/>
          <w:iCs w:val="0"/>
          <w:color w:val="auto"/>
        </w:rPr>
        <w:t xml:space="preserve"> Network Rail has made up to 40% savings on the running cost of rail assets over the last 10 years</w:t>
      </w:r>
      <w:r w:rsidR="00E91D5D" w:rsidRPr="00FB62CE">
        <w:rPr>
          <w:rStyle w:val="IntenseEmphasis"/>
          <w:i w:val="0"/>
          <w:iCs w:val="0"/>
          <w:color w:val="auto"/>
        </w:rPr>
        <w:t xml:space="preserve"> </w:t>
      </w:r>
      <w:r w:rsidR="00396183" w:rsidRPr="00FB62CE">
        <w:rPr>
          <w:rStyle w:val="IntenseEmphasis"/>
          <w:i w:val="0"/>
          <w:iCs w:val="0"/>
          <w:color w:val="auto"/>
        </w:rPr>
        <w:t>[3]</w:t>
      </w:r>
      <w:r w:rsidR="00094F15" w:rsidRPr="00FB62CE">
        <w:rPr>
          <w:rStyle w:val="IntenseEmphasis"/>
          <w:i w:val="0"/>
          <w:iCs w:val="0"/>
          <w:color w:val="auto"/>
        </w:rPr>
        <w:t xml:space="preserve">. </w:t>
      </w:r>
      <w:r w:rsidR="00953127" w:rsidRPr="00FB62CE">
        <w:rPr>
          <w:rStyle w:val="IntenseEmphasis"/>
          <w:i w:val="0"/>
          <w:iCs w:val="0"/>
          <w:color w:val="auto"/>
        </w:rPr>
        <w:t>However, c</w:t>
      </w:r>
      <w:r w:rsidR="0024745E" w:rsidRPr="00FB62CE">
        <w:rPr>
          <w:rStyle w:val="IntenseEmphasis"/>
          <w:i w:val="0"/>
          <w:iCs w:val="0"/>
          <w:color w:val="auto"/>
        </w:rPr>
        <w:t>urrent approaches of rail assets maintenance</w:t>
      </w:r>
      <w:r w:rsidR="0057133A" w:rsidRPr="00FB62CE">
        <w:rPr>
          <w:rStyle w:val="IntenseEmphasis"/>
          <w:i w:val="0"/>
          <w:iCs w:val="0"/>
          <w:color w:val="auto"/>
        </w:rPr>
        <w:t xml:space="preserve">, such as </w:t>
      </w:r>
      <w:r w:rsidR="00FB0BB1" w:rsidRPr="00FB62CE">
        <w:rPr>
          <w:rStyle w:val="IntenseEmphasis"/>
          <w:i w:val="0"/>
          <w:iCs w:val="0"/>
          <w:color w:val="auto"/>
        </w:rPr>
        <w:t xml:space="preserve">manual </w:t>
      </w:r>
      <w:r w:rsidR="00DF1F33" w:rsidRPr="00FB62CE">
        <w:rPr>
          <w:rStyle w:val="IntenseEmphasis"/>
          <w:i w:val="0"/>
          <w:iCs w:val="0"/>
          <w:color w:val="auto"/>
        </w:rPr>
        <w:t xml:space="preserve">routine </w:t>
      </w:r>
      <w:r w:rsidR="0057133A" w:rsidRPr="00FB62CE">
        <w:rPr>
          <w:rStyle w:val="IntenseEmphasis"/>
          <w:i w:val="0"/>
          <w:iCs w:val="0"/>
          <w:color w:val="auto"/>
        </w:rPr>
        <w:t xml:space="preserve">inspection by </w:t>
      </w:r>
      <w:r w:rsidR="00FB0BB1" w:rsidRPr="00FB62CE">
        <w:rPr>
          <w:rStyle w:val="IntenseEmphasis"/>
          <w:i w:val="0"/>
          <w:iCs w:val="0"/>
          <w:color w:val="auto"/>
        </w:rPr>
        <w:t xml:space="preserve">lineside </w:t>
      </w:r>
      <w:r w:rsidR="0057133A" w:rsidRPr="00FB62CE">
        <w:rPr>
          <w:rStyle w:val="IntenseEmphasis"/>
          <w:i w:val="0"/>
          <w:iCs w:val="0"/>
          <w:color w:val="auto"/>
        </w:rPr>
        <w:t>workers</w:t>
      </w:r>
      <w:r w:rsidR="00094F15" w:rsidRPr="00FB62CE">
        <w:rPr>
          <w:rStyle w:val="IntenseEmphasis"/>
          <w:i w:val="0"/>
          <w:iCs w:val="0"/>
          <w:color w:val="auto"/>
        </w:rPr>
        <w:t xml:space="preserve"> and corrective maintenance</w:t>
      </w:r>
      <w:r w:rsidR="0057133A" w:rsidRPr="00FB62CE">
        <w:rPr>
          <w:rStyle w:val="IntenseEmphasis"/>
          <w:i w:val="0"/>
          <w:iCs w:val="0"/>
          <w:color w:val="auto"/>
        </w:rPr>
        <w:t xml:space="preserve">, </w:t>
      </w:r>
      <w:r w:rsidR="0024745E" w:rsidRPr="00FB62CE">
        <w:rPr>
          <w:rStyle w:val="IntenseEmphasis"/>
          <w:i w:val="0"/>
          <w:iCs w:val="0"/>
          <w:color w:val="auto"/>
        </w:rPr>
        <w:t xml:space="preserve">are labour intensive and inefficient for the current and future challenges of the rail </w:t>
      </w:r>
      <w:r w:rsidR="00042C4F" w:rsidRPr="00FB62CE">
        <w:rPr>
          <w:rStyle w:val="IntenseEmphasis"/>
          <w:i w:val="0"/>
          <w:iCs w:val="0"/>
          <w:color w:val="auto"/>
        </w:rPr>
        <w:t>industry</w:t>
      </w:r>
      <w:r w:rsidR="00396183" w:rsidRPr="00FB62CE">
        <w:rPr>
          <w:rStyle w:val="IntenseEmphasis"/>
          <w:i w:val="0"/>
          <w:iCs w:val="0"/>
          <w:color w:val="auto"/>
        </w:rPr>
        <w:t xml:space="preserve"> [4]</w:t>
      </w:r>
      <w:r w:rsidR="0024745E" w:rsidRPr="00FB62CE">
        <w:rPr>
          <w:rStyle w:val="IntenseEmphasis"/>
          <w:i w:val="0"/>
          <w:iCs w:val="0"/>
          <w:color w:val="auto"/>
        </w:rPr>
        <w:t xml:space="preserve">. </w:t>
      </w:r>
      <w:r w:rsidR="00DF1F33" w:rsidRPr="00FB62CE">
        <w:t>Furthermore, the routine-</w:t>
      </w:r>
      <w:r w:rsidR="0082096A" w:rsidRPr="00FB62CE">
        <w:t>inspection</w:t>
      </w:r>
      <w:r w:rsidR="00DF1F33" w:rsidRPr="00FB62CE">
        <w:t xml:space="preserve"> approach is not cost-effective because it </w:t>
      </w:r>
      <w:r w:rsidR="0082096A" w:rsidRPr="00FB62CE">
        <w:t>sometimes</w:t>
      </w:r>
      <w:r w:rsidR="00DF1F33" w:rsidRPr="00FB62CE">
        <w:t xml:space="preserve"> </w:t>
      </w:r>
      <w:r w:rsidR="00EB44FA" w:rsidRPr="00FB62CE">
        <w:t>entails</w:t>
      </w:r>
      <w:r w:rsidR="00DF1F33" w:rsidRPr="00FB62CE">
        <w:t xml:space="preserve"> the searching of areas with no faults </w:t>
      </w:r>
      <w:r w:rsidR="00DF1F33" w:rsidRPr="00FB62CE">
        <w:lastRenderedPageBreak/>
        <w:t xml:space="preserve">and </w:t>
      </w:r>
      <w:r w:rsidR="0082096A" w:rsidRPr="00FB62CE">
        <w:t xml:space="preserve">often </w:t>
      </w:r>
      <w:r w:rsidR="00DF1F33" w:rsidRPr="00FB62CE">
        <w:t xml:space="preserve">the detection of already failed </w:t>
      </w:r>
      <w:r w:rsidR="0082096A" w:rsidRPr="00FB62CE">
        <w:t xml:space="preserve">or failing </w:t>
      </w:r>
      <w:r w:rsidR="00DF1F33" w:rsidRPr="00FB62CE">
        <w:t>rail assets. As such, there is a need to develop ways for efficient assets monitoring and maintenance.</w:t>
      </w:r>
    </w:p>
    <w:p w:rsidR="00025E7A" w:rsidRPr="00FB62CE" w:rsidRDefault="00554ADC" w:rsidP="00D30A6C">
      <w:pPr>
        <w:spacing w:after="240" w:line="360" w:lineRule="auto"/>
        <w:jc w:val="both"/>
      </w:pPr>
      <w:r w:rsidRPr="00FB62CE">
        <w:rPr>
          <w:rStyle w:val="IntenseEmphasis"/>
          <w:i w:val="0"/>
          <w:iCs w:val="0"/>
          <w:color w:val="auto"/>
        </w:rPr>
        <w:t>The motivation for this study is based on the need for more efficient ways</w:t>
      </w:r>
      <w:r w:rsidR="00407610" w:rsidRPr="00FB62CE">
        <w:rPr>
          <w:rStyle w:val="IntenseEmphasis"/>
          <w:i w:val="0"/>
          <w:iCs w:val="0"/>
          <w:color w:val="auto"/>
        </w:rPr>
        <w:t xml:space="preserve"> of</w:t>
      </w:r>
      <w:r w:rsidRPr="00FB62CE">
        <w:rPr>
          <w:rStyle w:val="IntenseEmphasis"/>
          <w:i w:val="0"/>
          <w:iCs w:val="0"/>
          <w:color w:val="auto"/>
        </w:rPr>
        <w:t xml:space="preserve"> acquiring information about rail assets condition as well as improve the methods of asset inspection. </w:t>
      </w:r>
      <w:r w:rsidR="00DF1F33" w:rsidRPr="00FB62CE">
        <w:rPr>
          <w:rStyle w:val="IntenseEmphasis"/>
          <w:i w:val="0"/>
          <w:iCs w:val="0"/>
          <w:color w:val="auto"/>
        </w:rPr>
        <w:t xml:space="preserve">Efficient rail assets maintenance requires timely information for proactive intervention </w:t>
      </w:r>
      <w:r w:rsidR="00EB44FA" w:rsidRPr="00FB62CE">
        <w:rPr>
          <w:rStyle w:val="IntenseEmphasis"/>
          <w:i w:val="0"/>
          <w:iCs w:val="0"/>
          <w:color w:val="auto"/>
        </w:rPr>
        <w:t>to</w:t>
      </w:r>
      <w:r w:rsidR="00DF1F33" w:rsidRPr="00FB62CE">
        <w:rPr>
          <w:rStyle w:val="IntenseEmphasis"/>
          <w:i w:val="0"/>
          <w:iCs w:val="0"/>
          <w:color w:val="auto"/>
        </w:rPr>
        <w:t xml:space="preserve"> prevent </w:t>
      </w:r>
      <w:r w:rsidR="00407610" w:rsidRPr="00FB62CE">
        <w:rPr>
          <w:rStyle w:val="IntenseEmphasis"/>
          <w:i w:val="0"/>
          <w:iCs w:val="0"/>
          <w:color w:val="auto"/>
        </w:rPr>
        <w:t xml:space="preserve">the </w:t>
      </w:r>
      <w:r w:rsidR="00DF1F33" w:rsidRPr="00FB62CE">
        <w:rPr>
          <w:rStyle w:val="IntenseEmphasis"/>
          <w:i w:val="0"/>
          <w:iCs w:val="0"/>
          <w:color w:val="auto"/>
        </w:rPr>
        <w:t xml:space="preserve">breakdown </w:t>
      </w:r>
      <w:r w:rsidR="00EB44FA" w:rsidRPr="00FB62CE">
        <w:rPr>
          <w:rStyle w:val="IntenseEmphasis"/>
          <w:i w:val="0"/>
          <w:iCs w:val="0"/>
          <w:color w:val="auto"/>
        </w:rPr>
        <w:t xml:space="preserve">of rail assets </w:t>
      </w:r>
      <w:r w:rsidR="00DF1F33" w:rsidRPr="00FB62CE">
        <w:rPr>
          <w:rStyle w:val="IntenseEmphasis"/>
          <w:i w:val="0"/>
          <w:iCs w:val="0"/>
          <w:color w:val="auto"/>
        </w:rPr>
        <w:t>an</w:t>
      </w:r>
      <w:r w:rsidR="00EB44FA" w:rsidRPr="00FB62CE">
        <w:rPr>
          <w:rStyle w:val="IntenseEmphasis"/>
          <w:i w:val="0"/>
          <w:iCs w:val="0"/>
          <w:color w:val="auto"/>
        </w:rPr>
        <w:t>d</w:t>
      </w:r>
      <w:r w:rsidR="00DF1F33" w:rsidRPr="00FB62CE">
        <w:rPr>
          <w:rStyle w:val="IntenseEmphasis"/>
          <w:i w:val="0"/>
          <w:iCs w:val="0"/>
          <w:color w:val="auto"/>
        </w:rPr>
        <w:t xml:space="preserve"> unplanned maintenance</w:t>
      </w:r>
      <w:r w:rsidR="00EB44FA" w:rsidRPr="00FB62CE">
        <w:rPr>
          <w:rStyle w:val="IntenseEmphasis"/>
          <w:i w:val="0"/>
          <w:iCs w:val="0"/>
          <w:color w:val="auto"/>
        </w:rPr>
        <w:t xml:space="preserve"> activities</w:t>
      </w:r>
      <w:r w:rsidR="00DF1F33" w:rsidRPr="00FB62CE">
        <w:rPr>
          <w:rStyle w:val="IntenseEmphasis"/>
          <w:i w:val="0"/>
          <w:iCs w:val="0"/>
          <w:color w:val="auto"/>
        </w:rPr>
        <w:t>. Another limitation of the current maintenance approaches</w:t>
      </w:r>
      <w:r w:rsidR="000F6E12" w:rsidRPr="00FB62CE">
        <w:rPr>
          <w:rStyle w:val="IntenseEmphasis"/>
          <w:i w:val="0"/>
          <w:iCs w:val="0"/>
          <w:color w:val="auto"/>
        </w:rPr>
        <w:t xml:space="preserve"> such as ‘find and fix’ and ‘report of asset failures by train drivers’</w:t>
      </w:r>
      <w:r w:rsidR="00DF1F33" w:rsidRPr="00FB62CE">
        <w:rPr>
          <w:rStyle w:val="IntenseEmphasis"/>
          <w:i w:val="0"/>
          <w:iCs w:val="0"/>
          <w:color w:val="auto"/>
        </w:rPr>
        <w:t xml:space="preserve"> is </w:t>
      </w:r>
      <w:r w:rsidR="00094F15" w:rsidRPr="00FB62CE">
        <w:rPr>
          <w:rStyle w:val="IntenseEmphasis"/>
          <w:i w:val="0"/>
          <w:iCs w:val="0"/>
          <w:color w:val="auto"/>
        </w:rPr>
        <w:t>the</w:t>
      </w:r>
      <w:r w:rsidR="0024745E" w:rsidRPr="00FB62CE">
        <w:rPr>
          <w:rStyle w:val="IntenseEmphasis"/>
          <w:i w:val="0"/>
          <w:iCs w:val="0"/>
          <w:color w:val="auto"/>
        </w:rPr>
        <w:t xml:space="preserve"> </w:t>
      </w:r>
      <w:r w:rsidR="00AB2042" w:rsidRPr="00FB62CE">
        <w:rPr>
          <w:rStyle w:val="IntenseEmphasis"/>
          <w:i w:val="0"/>
          <w:iCs w:val="0"/>
          <w:color w:val="auto"/>
        </w:rPr>
        <w:t>lack of timely information</w:t>
      </w:r>
      <w:r w:rsidR="0024745E" w:rsidRPr="00FB62CE">
        <w:rPr>
          <w:rStyle w:val="IntenseEmphasis"/>
          <w:i w:val="0"/>
          <w:iCs w:val="0"/>
          <w:color w:val="auto"/>
        </w:rPr>
        <w:t xml:space="preserve"> about the performance and condition of assets</w:t>
      </w:r>
      <w:r w:rsidR="00D243C8" w:rsidRPr="00FB62CE">
        <w:rPr>
          <w:rStyle w:val="IntenseEmphasis"/>
          <w:i w:val="0"/>
          <w:iCs w:val="0"/>
          <w:color w:val="auto"/>
        </w:rPr>
        <w:t>, which</w:t>
      </w:r>
      <w:r w:rsidR="00094F15" w:rsidRPr="00FB62CE">
        <w:rPr>
          <w:rStyle w:val="IntenseEmphasis"/>
          <w:i w:val="0"/>
          <w:iCs w:val="0"/>
          <w:color w:val="auto"/>
        </w:rPr>
        <w:t xml:space="preserve"> leads to </w:t>
      </w:r>
      <w:r w:rsidR="000F6E12" w:rsidRPr="00FB62CE">
        <w:rPr>
          <w:rStyle w:val="IntenseEmphasis"/>
          <w:i w:val="0"/>
          <w:iCs w:val="0"/>
          <w:color w:val="auto"/>
        </w:rPr>
        <w:t>maintenance inefficiency</w:t>
      </w:r>
      <w:r w:rsidR="00EB44FA" w:rsidRPr="00FB62CE">
        <w:rPr>
          <w:rStyle w:val="IntenseEmphasis"/>
          <w:i w:val="0"/>
          <w:iCs w:val="0"/>
          <w:color w:val="auto"/>
        </w:rPr>
        <w:t>, rail service interruption</w:t>
      </w:r>
      <w:r w:rsidR="000F6E12" w:rsidRPr="00FB62CE">
        <w:rPr>
          <w:rStyle w:val="IntenseEmphasis"/>
          <w:i w:val="0"/>
          <w:iCs w:val="0"/>
          <w:color w:val="auto"/>
        </w:rPr>
        <w:t xml:space="preserve"> and </w:t>
      </w:r>
      <w:r w:rsidR="0082096A" w:rsidRPr="00FB62CE">
        <w:rPr>
          <w:rStyle w:val="IntenseEmphasis"/>
          <w:i w:val="0"/>
          <w:iCs w:val="0"/>
          <w:color w:val="auto"/>
        </w:rPr>
        <w:t xml:space="preserve">ultimately, </w:t>
      </w:r>
      <w:r w:rsidR="000F6E12" w:rsidRPr="00FB62CE">
        <w:rPr>
          <w:rStyle w:val="IntenseEmphasis"/>
          <w:i w:val="0"/>
          <w:iCs w:val="0"/>
          <w:color w:val="auto"/>
        </w:rPr>
        <w:t xml:space="preserve">poor customers’ </w:t>
      </w:r>
      <w:r w:rsidR="00AF6543" w:rsidRPr="00FB62CE">
        <w:rPr>
          <w:rStyle w:val="IntenseEmphasis"/>
          <w:i w:val="0"/>
          <w:iCs w:val="0"/>
          <w:color w:val="auto"/>
        </w:rPr>
        <w:t xml:space="preserve">satisfaction </w:t>
      </w:r>
      <w:r w:rsidR="00396183" w:rsidRPr="00FB62CE">
        <w:t>[5, 1]</w:t>
      </w:r>
      <w:r w:rsidR="00A56D8B" w:rsidRPr="00FB62CE">
        <w:t>.</w:t>
      </w:r>
      <w:r w:rsidR="000F6E12" w:rsidRPr="00FB62CE">
        <w:t xml:space="preserve"> </w:t>
      </w:r>
      <w:r w:rsidR="00174BE4" w:rsidRPr="00FB62CE">
        <w:t xml:space="preserve">In addition, </w:t>
      </w:r>
      <w:r w:rsidR="00EB44FA" w:rsidRPr="00FB62CE">
        <w:t>some current</w:t>
      </w:r>
      <w:r w:rsidR="00174BE4" w:rsidRPr="00FB62CE">
        <w:t xml:space="preserve"> approaches </w:t>
      </w:r>
      <w:r w:rsidR="00AF6543" w:rsidRPr="00FB62CE">
        <w:t>require</w:t>
      </w:r>
      <w:r w:rsidR="00174BE4" w:rsidRPr="00FB62CE">
        <w:t xml:space="preserve"> the deployment of rail inspection operatives to high-risk areas</w:t>
      </w:r>
      <w:r w:rsidR="00EB44FA" w:rsidRPr="00FB62CE">
        <w:t xml:space="preserve"> of rail assets</w:t>
      </w:r>
      <w:r w:rsidR="00174BE4" w:rsidRPr="00FB62CE">
        <w:t xml:space="preserve"> to perform routine checks, which has health and safety hazards </w:t>
      </w:r>
      <w:r w:rsidR="00EB44FA" w:rsidRPr="00FB62CE">
        <w:t xml:space="preserve">on the workers </w:t>
      </w:r>
      <w:r w:rsidR="00396183" w:rsidRPr="00FB62CE">
        <w:t>[</w:t>
      </w:r>
      <w:r w:rsidR="009049AE" w:rsidRPr="00FB62CE">
        <w:t>6, 1]</w:t>
      </w:r>
      <w:r w:rsidR="00174BE4" w:rsidRPr="00FB62CE">
        <w:t xml:space="preserve">. </w:t>
      </w:r>
      <w:r w:rsidR="00020F5D" w:rsidRPr="00FB62CE">
        <w:t>E</w:t>
      </w:r>
      <w:r w:rsidR="000F6E12" w:rsidRPr="00FB62CE">
        <w:t>fficient rail assets monitoring and maintenance require innovative methods of data collection, processing and analysis for timely information about the present and possible future condition of rail assets.</w:t>
      </w:r>
      <w:r w:rsidR="00B57724" w:rsidRPr="00FB62CE">
        <w:t xml:space="preserve"> </w:t>
      </w:r>
    </w:p>
    <w:p w:rsidR="00554ADC" w:rsidRPr="00FB62CE" w:rsidRDefault="00455481" w:rsidP="00554ADC">
      <w:pPr>
        <w:spacing w:after="240" w:line="360" w:lineRule="auto"/>
        <w:jc w:val="both"/>
      </w:pPr>
      <w:r w:rsidRPr="00FB62CE">
        <w:t xml:space="preserve">Internet of Things (IoT) is the network of uniquely identifiable objects that enables physical objects to connect and exchange data within the existing internet infrastructure </w:t>
      </w:r>
      <w:r w:rsidR="009049AE" w:rsidRPr="00FB62CE">
        <w:t>[7]</w:t>
      </w:r>
      <w:r w:rsidRPr="00FB62CE">
        <w:t xml:space="preserve">.  </w:t>
      </w:r>
      <w:r w:rsidR="00B57724" w:rsidRPr="00FB62CE">
        <w:t xml:space="preserve">IoT </w:t>
      </w:r>
      <w:r w:rsidR="00CC1340" w:rsidRPr="00FB62CE">
        <w:t>is an emerging digital technology with prospects of providing timely information</w:t>
      </w:r>
      <w:r w:rsidR="00236884" w:rsidRPr="00FB62CE">
        <w:t xml:space="preserve"> </w:t>
      </w:r>
      <w:r w:rsidR="001E4534" w:rsidRPr="00FB62CE">
        <w:t xml:space="preserve">and control of rail assets </w:t>
      </w:r>
      <w:r w:rsidR="00CC1340" w:rsidRPr="00FB62CE">
        <w:t xml:space="preserve">through IoT </w:t>
      </w:r>
      <w:r w:rsidR="001E4534" w:rsidRPr="00FB62CE">
        <w:t xml:space="preserve">actuators, </w:t>
      </w:r>
      <w:r w:rsidR="00CC1340" w:rsidRPr="00FB62CE">
        <w:t xml:space="preserve">sensors </w:t>
      </w:r>
      <w:r w:rsidR="00236884" w:rsidRPr="00FB62CE">
        <w:t>and</w:t>
      </w:r>
      <w:r w:rsidR="001E4534" w:rsidRPr="00FB62CE">
        <w:t xml:space="preserve"> hardware devices</w:t>
      </w:r>
      <w:r w:rsidR="00236884" w:rsidRPr="00FB62CE">
        <w:t xml:space="preserve"> </w:t>
      </w:r>
      <w:r w:rsidR="009049AE" w:rsidRPr="00FB62CE">
        <w:t>[8]</w:t>
      </w:r>
      <w:r w:rsidR="00CC1340" w:rsidRPr="00FB62CE">
        <w:t xml:space="preserve">. </w:t>
      </w:r>
      <w:r w:rsidR="00554ADC" w:rsidRPr="00FB62CE">
        <w:t xml:space="preserve">Although there exist many advanced methods of monitoring rail assets and detecting defects, for example, </w:t>
      </w:r>
      <w:bookmarkStart w:id="10" w:name="OLE_LINK13"/>
      <w:bookmarkStart w:id="11" w:name="OLE_LINK14"/>
      <w:proofErr w:type="spellStart"/>
      <w:r w:rsidR="00554ADC" w:rsidRPr="00FB62CE">
        <w:t>Thaduri</w:t>
      </w:r>
      <w:proofErr w:type="spellEnd"/>
      <w:r w:rsidR="00554ADC" w:rsidRPr="00FB62CE">
        <w:t xml:space="preserve"> et al</w:t>
      </w:r>
      <w:bookmarkEnd w:id="10"/>
      <w:bookmarkEnd w:id="11"/>
      <w:r w:rsidR="00554ADC" w:rsidRPr="00FB62CE">
        <w:t xml:space="preserve">., </w:t>
      </w:r>
      <w:r w:rsidR="009049AE" w:rsidRPr="00FB62CE">
        <w:t>[9]</w:t>
      </w:r>
      <w:r w:rsidR="00554ADC" w:rsidRPr="00FB62CE">
        <w:t xml:space="preserve"> identified a potential domain for big data analytics in rail assets information management. </w:t>
      </w:r>
      <w:bookmarkStart w:id="12" w:name="OLE_LINK15"/>
      <w:bookmarkStart w:id="13" w:name="OLE_LINK16"/>
      <w:r w:rsidR="00554ADC" w:rsidRPr="00FB62CE">
        <w:t xml:space="preserve">Antony and </w:t>
      </w:r>
      <w:proofErr w:type="spellStart"/>
      <w:r w:rsidR="00554ADC" w:rsidRPr="00FB62CE">
        <w:t>Nasira</w:t>
      </w:r>
      <w:proofErr w:type="spellEnd"/>
      <w:r w:rsidR="00554ADC" w:rsidRPr="00FB62CE">
        <w:t xml:space="preserve"> </w:t>
      </w:r>
      <w:bookmarkEnd w:id="12"/>
      <w:bookmarkEnd w:id="13"/>
      <w:r w:rsidR="009049AE" w:rsidRPr="00FB62CE">
        <w:t>[10]</w:t>
      </w:r>
      <w:r w:rsidR="00554ADC" w:rsidRPr="00FB62CE">
        <w:t xml:space="preserve"> showcased a clustering approach, a technique of data mining for enabling predictive maintenance of rail assets using failure data of rail assets. There are also a number of technology-based rail asset inspection such as the use of Unmanned Autonomous Vehicle (UAV), </w:t>
      </w:r>
      <w:r w:rsidR="00040771" w:rsidRPr="00FB62CE">
        <w:t xml:space="preserve">IoT sensors, </w:t>
      </w:r>
      <w:r w:rsidR="00554ADC" w:rsidRPr="00FB62CE">
        <w:t xml:space="preserve">infrared and visible images registration and rail-robot based remote three-dimensional system for rail assets inspection </w:t>
      </w:r>
      <w:r w:rsidR="009049AE" w:rsidRPr="00FB62CE">
        <w:t>[11, 12, 13]</w:t>
      </w:r>
      <w:r w:rsidR="00554ADC" w:rsidRPr="00FB62CE">
        <w:t xml:space="preserve">. Despite the existence of some IoT-related technologies and systems in the rail industry, there is still a lack of holistic implementation strategy for IoT, which has essential characteristics such as interoperable communication protocol and holistic integration into </w:t>
      </w:r>
      <w:r w:rsidR="00407610" w:rsidRPr="00FB62CE">
        <w:t xml:space="preserve">the </w:t>
      </w:r>
      <w:r w:rsidR="00554ADC" w:rsidRPr="00FB62CE">
        <w:t xml:space="preserve">information network, in rail asset maintenance </w:t>
      </w:r>
      <w:r w:rsidR="009049AE" w:rsidRPr="00FB62CE">
        <w:t>[14]</w:t>
      </w:r>
      <w:r w:rsidR="00554ADC" w:rsidRPr="00FB62CE">
        <w:t>.</w:t>
      </w:r>
    </w:p>
    <w:p w:rsidR="00C93FEF" w:rsidRPr="00FB62CE" w:rsidRDefault="001E4534" w:rsidP="00D30A6C">
      <w:pPr>
        <w:spacing w:after="240" w:line="360" w:lineRule="auto"/>
        <w:jc w:val="both"/>
      </w:pPr>
      <w:r w:rsidRPr="00FB62CE">
        <w:lastRenderedPageBreak/>
        <w:t>IoT-based digital rail asset inspection, monitoring</w:t>
      </w:r>
      <w:r w:rsidR="00407610" w:rsidRPr="00FB62CE">
        <w:t>,</w:t>
      </w:r>
      <w:r w:rsidRPr="00FB62CE">
        <w:t xml:space="preserve"> and control </w:t>
      </w:r>
      <w:r w:rsidR="00EB44FA" w:rsidRPr="00FB62CE">
        <w:t>ha</w:t>
      </w:r>
      <w:r w:rsidR="00407610" w:rsidRPr="00FB62CE">
        <w:t>ve</w:t>
      </w:r>
      <w:r w:rsidR="00EB44FA" w:rsidRPr="00FB62CE">
        <w:t xml:space="preserve"> tremendous potential to</w:t>
      </w:r>
      <w:r w:rsidRPr="00FB62CE">
        <w:t xml:space="preserve"> improve maintenance efficiency, prevent assets breakdown, ensure rail service reliability, reduce maintenance cost and enhance workforces and passenger’s safety. </w:t>
      </w:r>
      <w:r w:rsidR="00490F69" w:rsidRPr="00FB62CE">
        <w:t xml:space="preserve">Based on this premise, it can be acknowledged that IoT implementation </w:t>
      </w:r>
      <w:r w:rsidR="009A5EA7" w:rsidRPr="00FB62CE">
        <w:t xml:space="preserve">has potential tremendous benefits </w:t>
      </w:r>
      <w:r w:rsidR="00490F69" w:rsidRPr="00FB62CE">
        <w:t>for rail assets</w:t>
      </w:r>
      <w:r w:rsidR="009A5EA7" w:rsidRPr="00FB62CE">
        <w:t xml:space="preserve"> management, </w:t>
      </w:r>
      <w:r w:rsidR="007A6567" w:rsidRPr="00FB62CE">
        <w:t xml:space="preserve">despite these potential benefits, the implementation of IoT for rail assets maintenance requires a sound understanding of the opportunities and risks involved in IoT implementation </w:t>
      </w:r>
      <w:r w:rsidR="009049AE" w:rsidRPr="00FB62CE">
        <w:t>[15]</w:t>
      </w:r>
      <w:r w:rsidR="007A6567" w:rsidRPr="00FB62CE">
        <w:t>.</w:t>
      </w:r>
      <w:r w:rsidR="00BB33DC" w:rsidRPr="00FB62CE">
        <w:t xml:space="preserve"> Also</w:t>
      </w:r>
      <w:r w:rsidR="009A5EA7" w:rsidRPr="00FB62CE">
        <w:t>,</w:t>
      </w:r>
      <w:r w:rsidR="00490F69" w:rsidRPr="00FB62CE">
        <w:t xml:space="preserve"> </w:t>
      </w:r>
      <w:r w:rsidR="00C70F86" w:rsidRPr="00FB62CE">
        <w:t xml:space="preserve">the </w:t>
      </w:r>
      <w:r w:rsidR="00671AC6" w:rsidRPr="00FB62CE">
        <w:t xml:space="preserve">design </w:t>
      </w:r>
      <w:r w:rsidR="00EE2280" w:rsidRPr="00FB62CE">
        <w:t xml:space="preserve">and development </w:t>
      </w:r>
      <w:r w:rsidR="00C70F86" w:rsidRPr="00FB62CE">
        <w:t>of IoT</w:t>
      </w:r>
      <w:r w:rsidR="00EE2280" w:rsidRPr="00FB62CE">
        <w:t xml:space="preserve"> systems</w:t>
      </w:r>
      <w:r w:rsidR="00C70F86" w:rsidRPr="00FB62CE">
        <w:t xml:space="preserve"> </w:t>
      </w:r>
      <w:r w:rsidR="00EE2280" w:rsidRPr="00FB62CE">
        <w:t>for optimum effectiveness could be challenging</w:t>
      </w:r>
      <w:r w:rsidR="00BB33DC" w:rsidRPr="00FB62CE">
        <w:t xml:space="preserve"> especially for a risky industry such as rail</w:t>
      </w:r>
      <w:r w:rsidR="00EE2280" w:rsidRPr="00FB62CE">
        <w:t xml:space="preserve"> </w:t>
      </w:r>
      <w:r w:rsidR="009049AE" w:rsidRPr="00FB62CE">
        <w:t>[16]</w:t>
      </w:r>
      <w:r w:rsidR="00DD2D85" w:rsidRPr="00FB62CE">
        <w:t xml:space="preserve">. </w:t>
      </w:r>
      <w:bookmarkStart w:id="14" w:name="OLE_LINK25"/>
      <w:bookmarkStart w:id="15" w:name="OLE_LINK26"/>
      <w:bookmarkStart w:id="16" w:name="OLE_LINK27"/>
      <w:r w:rsidR="004C517B" w:rsidRPr="00FB62CE">
        <w:t>T</w:t>
      </w:r>
      <w:r w:rsidR="00C43AC0" w:rsidRPr="00FB62CE">
        <w:t xml:space="preserve">he potential </w:t>
      </w:r>
      <w:r w:rsidR="004C517B" w:rsidRPr="00FB62CE">
        <w:t xml:space="preserve">opportunities </w:t>
      </w:r>
      <w:r w:rsidR="00407610" w:rsidRPr="00FB62CE">
        <w:t>for</w:t>
      </w:r>
      <w:r w:rsidR="004C517B" w:rsidRPr="00FB62CE">
        <w:t xml:space="preserve"> implementing IoT</w:t>
      </w:r>
      <w:r w:rsidR="002D47AE" w:rsidRPr="00FB62CE">
        <w:t xml:space="preserve"> technology</w:t>
      </w:r>
      <w:r w:rsidR="004C517B" w:rsidRPr="00FB62CE">
        <w:t xml:space="preserve"> in rail i</w:t>
      </w:r>
      <w:r w:rsidR="002D47AE" w:rsidRPr="00FB62CE">
        <w:t>s hinged on its capability for real-time data collection and</w:t>
      </w:r>
      <w:r w:rsidR="004C517B" w:rsidRPr="00FB62CE">
        <w:t xml:space="preserve"> proc</w:t>
      </w:r>
      <w:r w:rsidR="002D47AE" w:rsidRPr="00FB62CE">
        <w:t xml:space="preserve">essing </w:t>
      </w:r>
      <w:bookmarkEnd w:id="14"/>
      <w:bookmarkEnd w:id="15"/>
      <w:bookmarkEnd w:id="16"/>
      <w:r w:rsidR="009049AE" w:rsidRPr="00FB62CE">
        <w:t>[17]</w:t>
      </w:r>
      <w:r w:rsidR="00DD2D85" w:rsidRPr="00FB62CE">
        <w:t xml:space="preserve">. </w:t>
      </w:r>
      <w:r w:rsidR="00723612" w:rsidRPr="00FB62CE">
        <w:t xml:space="preserve">Hence, it is pertinent to answer the following </w:t>
      </w:r>
      <w:r w:rsidR="00DB4DEB" w:rsidRPr="00FB62CE">
        <w:t>r</w:t>
      </w:r>
      <w:r w:rsidR="00723612" w:rsidRPr="00FB62CE">
        <w:t xml:space="preserve">esearch </w:t>
      </w:r>
      <w:r w:rsidR="00DB4DEB" w:rsidRPr="00FB62CE">
        <w:t>q</w:t>
      </w:r>
      <w:r w:rsidR="00723612" w:rsidRPr="00FB62CE">
        <w:t>uestions: (</w:t>
      </w:r>
      <w:r w:rsidR="00DB4DEB" w:rsidRPr="00FB62CE">
        <w:t>RQ-1</w:t>
      </w:r>
      <w:r w:rsidR="00723612" w:rsidRPr="00FB62CE">
        <w:t>) what are the problem areas in rail asset maintenance? (</w:t>
      </w:r>
      <w:r w:rsidR="00DB4DEB" w:rsidRPr="00FB62CE">
        <w:t>RQ-2</w:t>
      </w:r>
      <w:r w:rsidR="00723612" w:rsidRPr="00FB62CE">
        <w:t>) what are the priority problem areas for IoT implementation</w:t>
      </w:r>
      <w:r w:rsidR="00502A6D" w:rsidRPr="00FB62CE">
        <w:t>? (</w:t>
      </w:r>
      <w:r w:rsidR="00DB4DEB" w:rsidRPr="00FB62CE">
        <w:t>RQ-3</w:t>
      </w:r>
      <w:r w:rsidR="00502A6D" w:rsidRPr="00FB62CE">
        <w:t xml:space="preserve">) </w:t>
      </w:r>
      <w:r w:rsidR="00723612" w:rsidRPr="00FB62CE">
        <w:t>how can IoT be implemented for rail asset maintenance?</w:t>
      </w:r>
    </w:p>
    <w:p w:rsidR="00025E7A" w:rsidRPr="00FB62CE" w:rsidRDefault="00B57724" w:rsidP="00D30A6C">
      <w:pPr>
        <w:spacing w:after="240" w:line="360" w:lineRule="auto"/>
        <w:jc w:val="both"/>
        <w:rPr>
          <w:sz w:val="13"/>
          <w:szCs w:val="13"/>
        </w:rPr>
      </w:pPr>
      <w:r w:rsidRPr="00FB62CE">
        <w:t>Based on the foregoing</w:t>
      </w:r>
      <w:r w:rsidR="002D47AE" w:rsidRPr="00FB62CE">
        <w:t xml:space="preserve">, </w:t>
      </w:r>
      <w:r w:rsidR="00455481" w:rsidRPr="00FB62CE">
        <w:t>this study aims to</w:t>
      </w:r>
      <w:r w:rsidR="002D47AE" w:rsidRPr="00FB62CE">
        <w:t xml:space="preserve"> </w:t>
      </w:r>
      <w:r w:rsidR="00FB2393" w:rsidRPr="00FB62CE">
        <w:t>formulate</w:t>
      </w:r>
      <w:r w:rsidR="001C3D36" w:rsidRPr="00FB62CE">
        <w:t xml:space="preserve"> an implementation strategy targeted at</w:t>
      </w:r>
      <w:r w:rsidR="002D47AE" w:rsidRPr="00FB62CE">
        <w:t xml:space="preserve"> </w:t>
      </w:r>
      <w:r w:rsidR="001C3D36" w:rsidRPr="00FB62CE">
        <w:t>the development of</w:t>
      </w:r>
      <w:r w:rsidR="004C517B" w:rsidRPr="00FB62CE">
        <w:t xml:space="preserve"> an </w:t>
      </w:r>
      <w:r w:rsidR="002D47AE" w:rsidRPr="00FB62CE">
        <w:t xml:space="preserve">integrated solution </w:t>
      </w:r>
      <w:r w:rsidR="001C3D36" w:rsidRPr="00FB62CE">
        <w:t xml:space="preserve">for </w:t>
      </w:r>
      <w:r w:rsidR="002D47AE" w:rsidRPr="00FB62CE">
        <w:t>rail asset condition monitoring and predictive maintenance</w:t>
      </w:r>
      <w:r w:rsidR="003C5AB0" w:rsidRPr="00FB62CE">
        <w:t xml:space="preserve">. </w:t>
      </w:r>
      <w:r w:rsidR="00C43AC0" w:rsidRPr="00FB62CE">
        <w:t>Accordingly, the specific objectives of this study are</w:t>
      </w:r>
      <w:r w:rsidR="000A3962" w:rsidRPr="00FB62CE">
        <w:t xml:space="preserve"> to</w:t>
      </w:r>
      <w:r w:rsidR="00C43AC0" w:rsidRPr="00FB62CE">
        <w:t>:</w:t>
      </w:r>
    </w:p>
    <w:p w:rsidR="003C5AB0" w:rsidRPr="00FB62CE" w:rsidRDefault="00513BCD">
      <w:pPr>
        <w:pStyle w:val="ListParagraph"/>
        <w:numPr>
          <w:ilvl w:val="0"/>
          <w:numId w:val="6"/>
        </w:numPr>
        <w:spacing w:line="360" w:lineRule="auto"/>
        <w:jc w:val="both"/>
        <w:rPr>
          <w:rFonts w:ascii="Times New Roman" w:hAnsi="Times New Roman" w:cs="Times New Roman"/>
          <w:sz w:val="24"/>
        </w:rPr>
      </w:pPr>
      <w:r w:rsidRPr="00FB62CE">
        <w:rPr>
          <w:rFonts w:ascii="Times New Roman" w:hAnsi="Times New Roman" w:cs="Times New Roman"/>
          <w:sz w:val="24"/>
        </w:rPr>
        <w:t xml:space="preserve">Identify the </w:t>
      </w:r>
      <w:r w:rsidR="00E91D5D" w:rsidRPr="00FB62CE">
        <w:rPr>
          <w:rFonts w:ascii="Times New Roman" w:hAnsi="Times New Roman" w:cs="Times New Roman"/>
          <w:sz w:val="24"/>
        </w:rPr>
        <w:t xml:space="preserve">priority areas for the implementation of </w:t>
      </w:r>
      <w:r w:rsidR="00407610" w:rsidRPr="00FB62CE">
        <w:rPr>
          <w:rFonts w:ascii="Times New Roman" w:hAnsi="Times New Roman" w:cs="Times New Roman"/>
          <w:sz w:val="24"/>
        </w:rPr>
        <w:t xml:space="preserve">the </w:t>
      </w:r>
      <w:r w:rsidR="00E91D5D" w:rsidRPr="00FB62CE">
        <w:rPr>
          <w:rFonts w:ascii="Times New Roman" w:hAnsi="Times New Roman" w:cs="Times New Roman"/>
          <w:sz w:val="24"/>
        </w:rPr>
        <w:t>internet of things</w:t>
      </w:r>
      <w:r w:rsidRPr="00FB62CE">
        <w:rPr>
          <w:rFonts w:ascii="Times New Roman" w:hAnsi="Times New Roman" w:cs="Times New Roman"/>
          <w:sz w:val="24"/>
        </w:rPr>
        <w:t xml:space="preserve"> in rail assets maintenance</w:t>
      </w:r>
      <w:r w:rsidR="00E91D5D" w:rsidRPr="00FB62CE">
        <w:rPr>
          <w:rFonts w:ascii="Times New Roman" w:hAnsi="Times New Roman" w:cs="Times New Roman"/>
          <w:sz w:val="24"/>
        </w:rPr>
        <w:t>.</w:t>
      </w:r>
    </w:p>
    <w:p w:rsidR="00856B9B" w:rsidRPr="00FB62CE" w:rsidRDefault="00E91D5D">
      <w:pPr>
        <w:pStyle w:val="ListParagraph"/>
        <w:numPr>
          <w:ilvl w:val="0"/>
          <w:numId w:val="6"/>
        </w:numPr>
        <w:spacing w:line="360" w:lineRule="auto"/>
        <w:jc w:val="both"/>
        <w:rPr>
          <w:rFonts w:ascii="Times New Roman" w:hAnsi="Times New Roman" w:cs="Times New Roman"/>
          <w:sz w:val="24"/>
        </w:rPr>
      </w:pPr>
      <w:r w:rsidRPr="00FB62CE">
        <w:rPr>
          <w:rFonts w:ascii="Times New Roman" w:hAnsi="Times New Roman" w:cs="Times New Roman"/>
          <w:sz w:val="24"/>
        </w:rPr>
        <w:t xml:space="preserve">Formulate a strategy </w:t>
      </w:r>
      <w:r w:rsidR="00554ADC" w:rsidRPr="00FB62CE">
        <w:rPr>
          <w:rFonts w:ascii="Times New Roman" w:hAnsi="Times New Roman" w:cs="Times New Roman"/>
          <w:sz w:val="24"/>
        </w:rPr>
        <w:t>using</w:t>
      </w:r>
      <w:r w:rsidRPr="00FB62CE">
        <w:rPr>
          <w:rFonts w:ascii="Times New Roman" w:hAnsi="Times New Roman" w:cs="Times New Roman"/>
          <w:sz w:val="24"/>
        </w:rPr>
        <w:t xml:space="preserve"> enabling digital technologies for implementing IoT in rail assets maintenance.</w:t>
      </w:r>
    </w:p>
    <w:p w:rsidR="00677904" w:rsidRPr="00FB62CE" w:rsidRDefault="003C5AB0" w:rsidP="00D30A6C">
      <w:pPr>
        <w:spacing w:after="240" w:line="360" w:lineRule="auto"/>
        <w:jc w:val="both"/>
      </w:pPr>
      <w:r w:rsidRPr="00FB62CE">
        <w:t>Th</w:t>
      </w:r>
      <w:r w:rsidR="00BB33DC" w:rsidRPr="00FB62CE">
        <w:t>is</w:t>
      </w:r>
      <w:r w:rsidRPr="00FB62CE">
        <w:t xml:space="preserve"> study </w:t>
      </w:r>
      <w:r w:rsidR="00BB33DC" w:rsidRPr="00FB62CE">
        <w:t xml:space="preserve">adopts </w:t>
      </w:r>
      <w:r w:rsidRPr="00FB62CE">
        <w:t xml:space="preserve">a qualitative </w:t>
      </w:r>
      <w:r w:rsidR="009E1EF6" w:rsidRPr="00FB62CE">
        <w:t xml:space="preserve">methodology through </w:t>
      </w:r>
      <w:r w:rsidR="00443EC1" w:rsidRPr="00FB62CE">
        <w:t xml:space="preserve">two rounds of </w:t>
      </w:r>
      <w:r w:rsidR="009E1EF6" w:rsidRPr="00FB62CE">
        <w:t>focus group workshops</w:t>
      </w:r>
      <w:r w:rsidR="00443EC1" w:rsidRPr="00FB62CE">
        <w:t xml:space="preserve"> held </w:t>
      </w:r>
      <w:r w:rsidR="00601BBE" w:rsidRPr="00FB62CE">
        <w:t>with</w:t>
      </w:r>
      <w:r w:rsidR="00443EC1" w:rsidRPr="00FB62CE">
        <w:t xml:space="preserve"> </w:t>
      </w:r>
      <w:r w:rsidR="0082096A" w:rsidRPr="00FB62CE">
        <w:t xml:space="preserve">expert </w:t>
      </w:r>
      <w:r w:rsidR="00443EC1" w:rsidRPr="00FB62CE">
        <w:t xml:space="preserve">innovation engineers in rail </w:t>
      </w:r>
      <w:r w:rsidR="005D7C46" w:rsidRPr="00FB62CE">
        <w:t xml:space="preserve">assets </w:t>
      </w:r>
      <w:r w:rsidR="00443EC1" w:rsidRPr="00FB62CE">
        <w:t>maintenance, and expert researchers in digital tec</w:t>
      </w:r>
      <w:r w:rsidR="005D7C46" w:rsidRPr="00FB62CE">
        <w:t>hnologies</w:t>
      </w:r>
      <w:r w:rsidR="00443EC1" w:rsidRPr="00FB62CE">
        <w:t>.</w:t>
      </w:r>
      <w:r w:rsidR="007D30D6" w:rsidRPr="00FB62CE">
        <w:t xml:space="preserve"> </w:t>
      </w:r>
      <w:r w:rsidR="005D7C46" w:rsidRPr="00FB62CE">
        <w:t>A conceptual analysis was done to identify potential opportunities, enablers</w:t>
      </w:r>
      <w:r w:rsidR="00407610" w:rsidRPr="00FB62CE">
        <w:t>,</w:t>
      </w:r>
      <w:r w:rsidR="005D7C46" w:rsidRPr="00FB62CE">
        <w:t xml:space="preserve"> and barriers to the implementation of IoT-based rail assets maintenance. </w:t>
      </w:r>
    </w:p>
    <w:p w:rsidR="00677904" w:rsidRPr="00FB62CE" w:rsidRDefault="00E91D5D" w:rsidP="00D30A6C">
      <w:pPr>
        <w:pStyle w:val="Heading1"/>
        <w:spacing w:before="0" w:line="360" w:lineRule="auto"/>
      </w:pPr>
      <w:r w:rsidRPr="00FB62CE">
        <w:t xml:space="preserve">Internet of Things and </w:t>
      </w:r>
      <w:r w:rsidR="00677904" w:rsidRPr="00FB62CE">
        <w:t xml:space="preserve">Rail </w:t>
      </w:r>
      <w:r w:rsidRPr="00FB62CE">
        <w:t>A</w:t>
      </w:r>
      <w:r w:rsidR="00677904" w:rsidRPr="00FB62CE">
        <w:t xml:space="preserve">ssets </w:t>
      </w:r>
      <w:r w:rsidRPr="00FB62CE">
        <w:t>M</w:t>
      </w:r>
      <w:r w:rsidR="00984734" w:rsidRPr="00FB62CE">
        <w:t>aintenance</w:t>
      </w:r>
    </w:p>
    <w:p w:rsidR="00455481" w:rsidRPr="00FB62CE" w:rsidRDefault="005D7C46" w:rsidP="00D30A6C">
      <w:pPr>
        <w:spacing w:after="240" w:line="360" w:lineRule="auto"/>
        <w:jc w:val="both"/>
      </w:pPr>
      <w:r w:rsidRPr="00FB62CE">
        <w:t xml:space="preserve">Rail asset monitoring and maintenance remain one of the critical challenges facing railway infrastructure in terms of cost-effectiveness, workforce safety and operational efficiency </w:t>
      </w:r>
      <w:r w:rsidR="00F35E17" w:rsidRPr="00FB62CE">
        <w:t>[18]</w:t>
      </w:r>
      <w:r w:rsidRPr="00FB62CE">
        <w:t xml:space="preserve">. </w:t>
      </w:r>
      <w:r w:rsidR="00455481" w:rsidRPr="00FB62CE">
        <w:t xml:space="preserve">A major cause of this critical challenge is the lack of adequate and timely information for planning efficient maintenance operations, which often results in late response to failing assets, unscheduled </w:t>
      </w:r>
      <w:r w:rsidR="00455481" w:rsidRPr="00FB62CE">
        <w:lastRenderedPageBreak/>
        <w:t>interruption of operation and train service delays</w:t>
      </w:r>
      <w:r w:rsidR="00222E8B" w:rsidRPr="00FB62CE">
        <w:t xml:space="preserve"> </w:t>
      </w:r>
      <w:r w:rsidR="00366FCF" w:rsidRPr="00FB62CE">
        <w:t>[1]</w:t>
      </w:r>
      <w:r w:rsidR="00455481" w:rsidRPr="00FB62CE">
        <w:t>. Secondly, the means to data acquisition for understanding the condition of rail assets remains risky, rail assets operatives still enter danger-zones for conducting rail assets inspection and maintenance</w:t>
      </w:r>
      <w:r w:rsidR="00222E8B" w:rsidRPr="00FB62CE">
        <w:t xml:space="preserve"> </w:t>
      </w:r>
      <w:r w:rsidR="00366FCF" w:rsidRPr="00FB62CE">
        <w:t>[19]</w:t>
      </w:r>
      <w:r w:rsidR="00455481" w:rsidRPr="00FB62CE">
        <w:t>. This current situation necessitates the development of new approaches to ensure a completely safe working condition for rail assets operatives and deliver reliable services to rail assets user.</w:t>
      </w:r>
    </w:p>
    <w:p w:rsidR="000E01EC" w:rsidRPr="00FB62CE" w:rsidRDefault="00EE2FCD" w:rsidP="00D30A6C">
      <w:pPr>
        <w:spacing w:after="240" w:line="360" w:lineRule="auto"/>
        <w:jc w:val="both"/>
      </w:pPr>
      <w:r w:rsidRPr="00FB62CE">
        <w:t>In terms of priority for improvement, rail passengers voted punctuality, reliability and journey times ahead of on-train experience, at-station experience an</w:t>
      </w:r>
      <w:r w:rsidR="00DB50F5" w:rsidRPr="00FB62CE">
        <w:t xml:space="preserve">d ticketing/pricing </w:t>
      </w:r>
      <w:r w:rsidR="00366FCF" w:rsidRPr="00FB62CE">
        <w:t>[20]</w:t>
      </w:r>
      <w:r w:rsidRPr="00FB62CE">
        <w:t xml:space="preserve">. </w:t>
      </w:r>
      <w:r w:rsidR="00DB50F5" w:rsidRPr="00FB62CE">
        <w:t>With 1.718 billion journeys on the UK rail network in 2016</w:t>
      </w:r>
      <w:r w:rsidR="00984734" w:rsidRPr="00FB62CE">
        <w:t xml:space="preserve"> coupled with further rail network expansion </w:t>
      </w:r>
      <w:r w:rsidR="00EB44FA" w:rsidRPr="00FB62CE">
        <w:t xml:space="preserve">projects </w:t>
      </w:r>
      <w:r w:rsidR="00984734" w:rsidRPr="00FB62CE">
        <w:t>such as High Speed 2 (HS2)</w:t>
      </w:r>
      <w:r w:rsidR="00DB50F5" w:rsidRPr="00FB62CE">
        <w:t xml:space="preserve">, punctuality and reliability of rail services </w:t>
      </w:r>
      <w:r w:rsidR="00407610" w:rsidRPr="00FB62CE">
        <w:t>are</w:t>
      </w:r>
      <w:r w:rsidR="00DB50F5" w:rsidRPr="00FB62CE">
        <w:t xml:space="preserve"> expedient to meet up with the </w:t>
      </w:r>
      <w:r w:rsidR="00217330" w:rsidRPr="00FB62CE">
        <w:t xml:space="preserve">growing need for increased capacity of rail transportation </w:t>
      </w:r>
      <w:r w:rsidR="00366FCF" w:rsidRPr="00FB62CE">
        <w:t>[3]</w:t>
      </w:r>
      <w:r w:rsidR="00217330" w:rsidRPr="00FB62CE">
        <w:t xml:space="preserve">. </w:t>
      </w:r>
      <w:bookmarkStart w:id="17" w:name="OLE_LINK45"/>
      <w:bookmarkStart w:id="18" w:name="OLE_LINK46"/>
      <w:r w:rsidR="00217330" w:rsidRPr="00FB62CE">
        <w:t xml:space="preserve">Generally, the </w:t>
      </w:r>
      <w:r w:rsidR="005D7C46" w:rsidRPr="00FB62CE">
        <w:t xml:space="preserve">reliability of rail </w:t>
      </w:r>
      <w:r w:rsidRPr="00FB62CE">
        <w:t xml:space="preserve">services </w:t>
      </w:r>
      <w:r w:rsidR="005D7C46" w:rsidRPr="00FB62CE">
        <w:t xml:space="preserve">depends on the </w:t>
      </w:r>
      <w:r w:rsidR="00217330" w:rsidRPr="00FB62CE">
        <w:t>performance</w:t>
      </w:r>
      <w:r w:rsidR="005D7C46" w:rsidRPr="00FB62CE">
        <w:t xml:space="preserve"> </w:t>
      </w:r>
      <w:r w:rsidR="00217330" w:rsidRPr="00FB62CE">
        <w:t>of</w:t>
      </w:r>
      <w:r w:rsidR="00DB50F5" w:rsidRPr="00FB62CE">
        <w:t xml:space="preserve"> rail assets</w:t>
      </w:r>
      <w:r w:rsidR="005D7C46" w:rsidRPr="00FB62CE">
        <w:t xml:space="preserve"> </w:t>
      </w:r>
      <w:r w:rsidR="00217330" w:rsidRPr="00FB62CE">
        <w:t xml:space="preserve">such as tracks, stations, power, communication and signalling facilities </w:t>
      </w:r>
      <w:bookmarkEnd w:id="17"/>
      <w:bookmarkEnd w:id="18"/>
      <w:r w:rsidR="00366FCF" w:rsidRPr="00FB62CE">
        <w:t>[21, 22]</w:t>
      </w:r>
      <w:r w:rsidR="005D7C46" w:rsidRPr="00FB62CE">
        <w:t xml:space="preserve">. </w:t>
      </w:r>
      <w:r w:rsidR="004B0F45" w:rsidRPr="00FB62CE">
        <w:t xml:space="preserve">Understanding rail assets performance </w:t>
      </w:r>
      <w:r w:rsidR="0004798E" w:rsidRPr="00FB62CE">
        <w:t xml:space="preserve">enables </w:t>
      </w:r>
      <w:r w:rsidR="00350D11" w:rsidRPr="00FB62CE">
        <w:t>pre-emptive</w:t>
      </w:r>
      <w:r w:rsidR="0004798E" w:rsidRPr="00FB62CE">
        <w:t xml:space="preserve"> maintenance practices, however, it also </w:t>
      </w:r>
      <w:r w:rsidR="004B0F45" w:rsidRPr="00FB62CE">
        <w:t>requires</w:t>
      </w:r>
      <w:r w:rsidR="005D7C46" w:rsidRPr="00FB62CE">
        <w:t xml:space="preserve"> </w:t>
      </w:r>
      <w:r w:rsidR="00407610" w:rsidRPr="00FB62CE">
        <w:t xml:space="preserve">the </w:t>
      </w:r>
      <w:r w:rsidR="004B0F45" w:rsidRPr="00FB62CE">
        <w:t>consistent and continuous gathering of information</w:t>
      </w:r>
      <w:r w:rsidR="005D7C46" w:rsidRPr="00FB62CE">
        <w:t xml:space="preserve"> </w:t>
      </w:r>
      <w:r w:rsidR="004B0F45" w:rsidRPr="00FB62CE">
        <w:t xml:space="preserve">about the </w:t>
      </w:r>
      <w:r w:rsidR="005D7C46" w:rsidRPr="00FB62CE">
        <w:t xml:space="preserve">current and </w:t>
      </w:r>
      <w:r w:rsidR="003B1BDD" w:rsidRPr="00FB62CE">
        <w:t xml:space="preserve">possible </w:t>
      </w:r>
      <w:r w:rsidR="005D7C46" w:rsidRPr="00FB62CE">
        <w:t>future</w:t>
      </w:r>
      <w:r w:rsidR="003B1BDD" w:rsidRPr="00FB62CE">
        <w:t xml:space="preserve"> conditions</w:t>
      </w:r>
      <w:r w:rsidR="00350D11" w:rsidRPr="00FB62CE">
        <w:t xml:space="preserve"> of assets</w:t>
      </w:r>
      <w:r w:rsidR="003B1BDD" w:rsidRPr="00FB62CE">
        <w:t xml:space="preserve"> </w:t>
      </w:r>
      <w:r w:rsidR="00366FCF" w:rsidRPr="00FB62CE">
        <w:t>[23]</w:t>
      </w:r>
      <w:r w:rsidR="005D7C46" w:rsidRPr="00FB62CE">
        <w:t>.</w:t>
      </w:r>
      <w:r w:rsidR="00DB50F5" w:rsidRPr="00FB62CE">
        <w:t xml:space="preserve"> </w:t>
      </w:r>
      <w:r w:rsidR="00350D11" w:rsidRPr="00FB62CE">
        <w:t>Consequently, there is a need for more pervasive data acquisition</w:t>
      </w:r>
      <w:r w:rsidR="00211279" w:rsidRPr="00FB62CE">
        <w:t>, aggregation analytics and management</w:t>
      </w:r>
      <w:r w:rsidR="007C2C6D" w:rsidRPr="00FB62CE">
        <w:t xml:space="preserve"> </w:t>
      </w:r>
      <w:r w:rsidR="00366FCF" w:rsidRPr="00FB62CE">
        <w:t>[24, 25]</w:t>
      </w:r>
      <w:r w:rsidR="007C2C6D" w:rsidRPr="00FB62CE">
        <w:t>.</w:t>
      </w:r>
    </w:p>
    <w:p w:rsidR="000E01EC" w:rsidRPr="00FB62CE" w:rsidRDefault="000E01EC" w:rsidP="00D30A6C">
      <w:pPr>
        <w:pStyle w:val="Heading2"/>
        <w:spacing w:before="120" w:after="240" w:line="360" w:lineRule="auto"/>
      </w:pPr>
      <w:r w:rsidRPr="00FB62CE">
        <w:t xml:space="preserve">Problem </w:t>
      </w:r>
      <w:r w:rsidR="00E91D5D" w:rsidRPr="00FB62CE">
        <w:t>A</w:t>
      </w:r>
      <w:r w:rsidRPr="00FB62CE">
        <w:t xml:space="preserve">reas in </w:t>
      </w:r>
      <w:r w:rsidR="00E91D5D" w:rsidRPr="00FB62CE">
        <w:t>R</w:t>
      </w:r>
      <w:r w:rsidRPr="00FB62CE">
        <w:t xml:space="preserve">ail </w:t>
      </w:r>
      <w:r w:rsidR="00E91D5D" w:rsidRPr="00FB62CE">
        <w:t>A</w:t>
      </w:r>
      <w:r w:rsidRPr="00FB62CE">
        <w:t xml:space="preserve">ssets </w:t>
      </w:r>
      <w:r w:rsidR="00E91D5D" w:rsidRPr="00FB62CE">
        <w:t>M</w:t>
      </w:r>
      <w:r w:rsidRPr="00FB62CE">
        <w:t>aintenance</w:t>
      </w:r>
    </w:p>
    <w:p w:rsidR="00D06343" w:rsidRPr="00FB62CE" w:rsidRDefault="000E01EC" w:rsidP="000A7BB1">
      <w:pPr>
        <w:spacing w:line="360" w:lineRule="auto"/>
        <w:jc w:val="both"/>
      </w:pPr>
      <w:r w:rsidRPr="00FB62CE">
        <w:t>A</w:t>
      </w:r>
      <w:r w:rsidR="0082096A" w:rsidRPr="00FB62CE">
        <w:t>s</w:t>
      </w:r>
      <w:r w:rsidRPr="00FB62CE">
        <w:t xml:space="preserve"> part of the efforts of developing rail technical strategy for control period 6 (CP6: 2019-2024), the Network Rail has published a number of challenge statements for research and development priority areas. </w:t>
      </w:r>
      <w:r w:rsidR="00455481" w:rsidRPr="00FB62CE">
        <w:t xml:space="preserve">Network Rail is the owner and operator of Britain’s main rail network, and it manages the railway infrastructure including about 20,000 miles of rail track, thousands of tunnels, signals, level crossing and points, about 30,000 bridges and 20 of the largest stations in England, Scotland and Wales </w:t>
      </w:r>
      <w:r w:rsidR="00366FCF" w:rsidRPr="00FB62CE">
        <w:t>[26, 27]</w:t>
      </w:r>
      <w:r w:rsidR="00455481" w:rsidRPr="00FB62CE">
        <w:t xml:space="preserve">. The strategic business plan of the Network Rail for CP6 is focused on achieving various targets to ensure a safe, reliable, efficient and growing railway </w:t>
      </w:r>
      <w:r w:rsidR="00366FCF" w:rsidRPr="00FB62CE">
        <w:t>[27</w:t>
      </w:r>
      <w:r w:rsidR="00C45225" w:rsidRPr="00FB62CE">
        <w:t>]</w:t>
      </w:r>
      <w:r w:rsidR="00455481" w:rsidRPr="00FB62CE">
        <w:t xml:space="preserve">. </w:t>
      </w:r>
    </w:p>
    <w:p w:rsidR="009873D0" w:rsidRPr="00FB62CE" w:rsidRDefault="009873D0" w:rsidP="000A7BB1">
      <w:pPr>
        <w:spacing w:line="360" w:lineRule="auto"/>
        <w:jc w:val="both"/>
      </w:pPr>
      <w:r w:rsidRPr="00FB62CE">
        <w:t>As part of the activities for this study, several “Network Rail Challenge Statements” were reviewed to fully understand the scope and research needs of Network Rail’s problem areas. Following the review, nine problem areas were selected in a way to avoid similar problem areas and to cover as much areas as possible. A summary of the selected problem areas is given in Table 1</w:t>
      </w:r>
    </w:p>
    <w:p w:rsidR="000E01EC" w:rsidRPr="00FB62CE" w:rsidRDefault="000E01EC" w:rsidP="00455481">
      <w:pPr>
        <w:spacing w:before="240" w:after="120" w:line="360" w:lineRule="auto"/>
        <w:jc w:val="both"/>
        <w:rPr>
          <w:i/>
        </w:rPr>
      </w:pPr>
      <w:r w:rsidRPr="00FB62CE">
        <w:rPr>
          <w:b/>
          <w:i/>
        </w:rPr>
        <w:t>Table 1:</w:t>
      </w:r>
      <w:r w:rsidRPr="00FB62CE">
        <w:rPr>
          <w:i/>
        </w:rPr>
        <w:t xml:space="preserve"> </w:t>
      </w:r>
      <w:r w:rsidR="00B43F40" w:rsidRPr="00FB62CE">
        <w:rPr>
          <w:i/>
        </w:rPr>
        <w:t>Shortcomings of current maintenance approaches</w:t>
      </w:r>
      <w:r w:rsidRPr="00FB62CE">
        <w:rPr>
          <w:i/>
        </w:rPr>
        <w:t xml:space="preserve"> </w:t>
      </w:r>
      <w:r w:rsidR="00E91D5D" w:rsidRPr="00FB62CE">
        <w:rPr>
          <w:i/>
        </w:rPr>
        <w:t>(Source: Network Rail)</w:t>
      </w:r>
    </w:p>
    <w:tbl>
      <w:tblPr>
        <w:tblStyle w:val="GridTable4-Accent1"/>
        <w:tblW w:w="9351" w:type="dxa"/>
        <w:tblLook w:val="04A0" w:firstRow="1" w:lastRow="0" w:firstColumn="1" w:lastColumn="0" w:noHBand="0" w:noVBand="1"/>
      </w:tblPr>
      <w:tblGrid>
        <w:gridCol w:w="562"/>
        <w:gridCol w:w="2694"/>
        <w:gridCol w:w="2835"/>
        <w:gridCol w:w="3260"/>
      </w:tblGrid>
      <w:tr w:rsidR="000E01EC" w:rsidRPr="00FB62CE" w:rsidTr="000F4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p>
        </w:tc>
        <w:tc>
          <w:tcPr>
            <w:tcW w:w="2694" w:type="dxa"/>
          </w:tcPr>
          <w:p w:rsidR="000E01EC" w:rsidRPr="00FB62CE" w:rsidRDefault="000E01EC" w:rsidP="00DF36AE">
            <w:pPr>
              <w:jc w:val="both"/>
              <w:cnfStyle w:val="100000000000" w:firstRow="1" w:lastRow="0" w:firstColumn="0" w:lastColumn="0" w:oddVBand="0" w:evenVBand="0" w:oddHBand="0" w:evenHBand="0" w:firstRowFirstColumn="0" w:firstRowLastColumn="0" w:lastRowFirstColumn="0" w:lastRowLastColumn="0"/>
              <w:rPr>
                <w:sz w:val="20"/>
                <w:szCs w:val="20"/>
              </w:rPr>
            </w:pPr>
            <w:r w:rsidRPr="00FB62CE">
              <w:rPr>
                <w:sz w:val="20"/>
                <w:szCs w:val="20"/>
              </w:rPr>
              <w:t>Problem areas</w:t>
            </w:r>
          </w:p>
        </w:tc>
        <w:tc>
          <w:tcPr>
            <w:tcW w:w="2835" w:type="dxa"/>
          </w:tcPr>
          <w:p w:rsidR="000E01EC" w:rsidRPr="00FB62CE" w:rsidRDefault="000E01EC" w:rsidP="00DF36AE">
            <w:pPr>
              <w:jc w:val="both"/>
              <w:cnfStyle w:val="100000000000" w:firstRow="1" w:lastRow="0" w:firstColumn="0" w:lastColumn="0" w:oddVBand="0" w:evenVBand="0" w:oddHBand="0" w:evenHBand="0" w:firstRowFirstColumn="0" w:firstRowLastColumn="0" w:lastRowFirstColumn="0" w:lastRowLastColumn="0"/>
              <w:rPr>
                <w:sz w:val="20"/>
                <w:szCs w:val="20"/>
              </w:rPr>
            </w:pPr>
            <w:r w:rsidRPr="00FB62CE">
              <w:rPr>
                <w:sz w:val="20"/>
                <w:szCs w:val="20"/>
              </w:rPr>
              <w:t xml:space="preserve">Current approaches </w:t>
            </w:r>
          </w:p>
        </w:tc>
        <w:tc>
          <w:tcPr>
            <w:tcW w:w="3260" w:type="dxa"/>
          </w:tcPr>
          <w:p w:rsidR="000E01EC" w:rsidRPr="00FB62CE" w:rsidRDefault="000E01EC" w:rsidP="00DF36AE">
            <w:pPr>
              <w:jc w:val="both"/>
              <w:cnfStyle w:val="100000000000" w:firstRow="1" w:lastRow="0" w:firstColumn="0" w:lastColumn="0" w:oddVBand="0" w:evenVBand="0" w:oddHBand="0" w:evenHBand="0" w:firstRowFirstColumn="0" w:firstRowLastColumn="0" w:lastRowFirstColumn="0" w:lastRowLastColumn="0"/>
              <w:rPr>
                <w:sz w:val="20"/>
                <w:szCs w:val="20"/>
              </w:rPr>
            </w:pPr>
            <w:r w:rsidRPr="00FB62CE">
              <w:rPr>
                <w:sz w:val="20"/>
                <w:szCs w:val="20"/>
              </w:rPr>
              <w:t xml:space="preserve">Shortcomings </w:t>
            </w:r>
          </w:p>
        </w:tc>
      </w:tr>
      <w:tr w:rsidR="000E01EC" w:rsidRPr="00FB62CE" w:rsidTr="000F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1</w:t>
            </w:r>
          </w:p>
        </w:tc>
        <w:tc>
          <w:tcPr>
            <w:tcW w:w="2694" w:type="dxa"/>
          </w:tcPr>
          <w:p w:rsidR="000E01EC" w:rsidRPr="00FB62CE" w:rsidRDefault="000E01EC" w:rsidP="00DF36AE">
            <w:pPr>
              <w:jc w:val="both"/>
              <w:cnfStyle w:val="000000100000" w:firstRow="0" w:lastRow="0" w:firstColumn="0" w:lastColumn="0" w:oddVBand="0" w:evenVBand="0" w:oddHBand="1" w:evenHBand="0" w:firstRowFirstColumn="0" w:firstRowLastColumn="0" w:lastRowFirstColumn="0" w:lastRowLastColumn="0"/>
              <w:rPr>
                <w:sz w:val="20"/>
                <w:szCs w:val="20"/>
              </w:rPr>
            </w:pPr>
            <w:r w:rsidRPr="00FB62CE">
              <w:rPr>
                <w:sz w:val="20"/>
                <w:szCs w:val="20"/>
              </w:rPr>
              <w:t>Detection of geotechnical asset failure by means other than train drivers or lineside staff</w:t>
            </w:r>
          </w:p>
        </w:tc>
        <w:tc>
          <w:tcPr>
            <w:tcW w:w="2835" w:type="dxa"/>
          </w:tcPr>
          <w:p w:rsidR="000E01EC" w:rsidRPr="00FB62CE" w:rsidRDefault="000E01EC" w:rsidP="00DF36AE">
            <w:pPr>
              <w:pStyle w:val="ListParagraph"/>
              <w:numPr>
                <w:ilvl w:val="0"/>
                <w:numId w:val="44"/>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Manual inspection by site examiner</w:t>
            </w:r>
          </w:p>
          <w:p w:rsidR="000E01EC" w:rsidRPr="00FB62CE" w:rsidRDefault="000E01EC" w:rsidP="00DF36AE">
            <w:pPr>
              <w:pStyle w:val="ListParagraph"/>
              <w:numPr>
                <w:ilvl w:val="0"/>
                <w:numId w:val="44"/>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Report from train drivers</w:t>
            </w:r>
          </w:p>
          <w:p w:rsidR="000E01EC" w:rsidRPr="00FB62CE" w:rsidRDefault="000E01EC" w:rsidP="00DF36AE">
            <w:pPr>
              <w:pStyle w:val="ListParagraph"/>
              <w:numPr>
                <w:ilvl w:val="0"/>
                <w:numId w:val="44"/>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Data collection for specific projects</w:t>
            </w:r>
          </w:p>
        </w:tc>
        <w:tc>
          <w:tcPr>
            <w:tcW w:w="3260" w:type="dxa"/>
          </w:tcPr>
          <w:p w:rsidR="000E01EC" w:rsidRPr="00FB62CE" w:rsidRDefault="000E01EC" w:rsidP="00DF36AE">
            <w:pPr>
              <w:pStyle w:val="ListParagraph"/>
              <w:numPr>
                <w:ilvl w:val="0"/>
                <w:numId w:val="44"/>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Subjective and sometimes unreliable datasets</w:t>
            </w:r>
          </w:p>
          <w:p w:rsidR="000E01EC" w:rsidRPr="00FB62CE" w:rsidRDefault="000E01EC" w:rsidP="00DF36AE">
            <w:pPr>
              <w:pStyle w:val="ListParagraph"/>
              <w:numPr>
                <w:ilvl w:val="0"/>
                <w:numId w:val="44"/>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Late identification of failing assets</w:t>
            </w:r>
          </w:p>
          <w:p w:rsidR="000E01EC" w:rsidRPr="00FB62CE" w:rsidRDefault="000E01EC" w:rsidP="00DF36AE">
            <w:pPr>
              <w:pStyle w:val="ListParagraph"/>
              <w:numPr>
                <w:ilvl w:val="0"/>
                <w:numId w:val="44"/>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Lack of holistic understanding</w:t>
            </w:r>
          </w:p>
        </w:tc>
      </w:tr>
      <w:tr w:rsidR="000E01EC" w:rsidRPr="00FB62CE" w:rsidTr="000F44CA">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2</w:t>
            </w:r>
          </w:p>
        </w:tc>
        <w:tc>
          <w:tcPr>
            <w:tcW w:w="2694" w:type="dxa"/>
          </w:tcPr>
          <w:p w:rsidR="000E01EC" w:rsidRPr="00FB62CE" w:rsidRDefault="000E01EC" w:rsidP="00DF36AE">
            <w:pPr>
              <w:jc w:val="both"/>
              <w:cnfStyle w:val="000000000000" w:firstRow="0" w:lastRow="0" w:firstColumn="0" w:lastColumn="0" w:oddVBand="0" w:evenVBand="0" w:oddHBand="0" w:evenHBand="0" w:firstRowFirstColumn="0" w:firstRowLastColumn="0" w:lastRowFirstColumn="0" w:lastRowLastColumn="0"/>
              <w:rPr>
                <w:sz w:val="20"/>
                <w:szCs w:val="20"/>
              </w:rPr>
            </w:pPr>
            <w:r w:rsidRPr="00FB62CE">
              <w:rPr>
                <w:sz w:val="20"/>
                <w:szCs w:val="20"/>
              </w:rPr>
              <w:t>Intelligent assets and condition monitoring</w:t>
            </w:r>
          </w:p>
        </w:tc>
        <w:tc>
          <w:tcPr>
            <w:tcW w:w="2835" w:type="dxa"/>
          </w:tcPr>
          <w:p w:rsidR="000E01EC" w:rsidRPr="00FB62CE" w:rsidRDefault="000E01EC" w:rsidP="00DF36AE">
            <w:pPr>
              <w:pStyle w:val="ListParagraph"/>
              <w:numPr>
                <w:ilvl w:val="0"/>
                <w:numId w:val="45"/>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Find and fix approach</w:t>
            </w:r>
          </w:p>
          <w:p w:rsidR="000E01EC" w:rsidRPr="00FB62CE" w:rsidRDefault="000E01EC" w:rsidP="00DF36AE">
            <w:pPr>
              <w:pStyle w:val="ListParagraph"/>
              <w:numPr>
                <w:ilvl w:val="0"/>
                <w:numId w:val="45"/>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Corrective maintenance</w:t>
            </w:r>
          </w:p>
        </w:tc>
        <w:tc>
          <w:tcPr>
            <w:tcW w:w="3260" w:type="dxa"/>
          </w:tcPr>
          <w:p w:rsidR="000E01EC" w:rsidRPr="00FB62CE" w:rsidRDefault="000E01EC" w:rsidP="00DF36AE">
            <w:pPr>
              <w:pStyle w:val="ListParagraph"/>
              <w:numPr>
                <w:ilvl w:val="0"/>
                <w:numId w:val="45"/>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FB62CE">
              <w:rPr>
                <w:rFonts w:ascii="Times New Roman" w:hAnsi="Times New Roman" w:cs="Times New Roman"/>
                <w:sz w:val="20"/>
                <w:szCs w:val="20"/>
              </w:rPr>
              <w:t>Late mitigation of</w:t>
            </w:r>
            <w:r w:rsidRPr="00FB62CE">
              <w:rPr>
                <w:rFonts w:ascii="Times New Roman" w:hAnsi="Times New Roman" w:cs="Times New Roman"/>
                <w:color w:val="000000" w:themeColor="text1"/>
                <w:sz w:val="20"/>
                <w:szCs w:val="20"/>
              </w:rPr>
              <w:t xml:space="preserve"> asset failure</w:t>
            </w:r>
          </w:p>
          <w:p w:rsidR="000E01EC" w:rsidRPr="00FB62CE" w:rsidRDefault="00407610" w:rsidP="00DF36AE">
            <w:pPr>
              <w:pStyle w:val="ListParagraph"/>
              <w:numPr>
                <w:ilvl w:val="0"/>
                <w:numId w:val="45"/>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FB62CE">
              <w:rPr>
                <w:rFonts w:ascii="Times New Roman" w:hAnsi="Times New Roman" w:cs="Times New Roman"/>
                <w:sz w:val="20"/>
                <w:szCs w:val="20"/>
              </w:rPr>
              <w:t>The h</w:t>
            </w:r>
            <w:r w:rsidR="000E01EC" w:rsidRPr="00FB62CE">
              <w:rPr>
                <w:rFonts w:ascii="Times New Roman" w:hAnsi="Times New Roman" w:cs="Times New Roman"/>
                <w:sz w:val="20"/>
                <w:szCs w:val="20"/>
              </w:rPr>
              <w:t xml:space="preserve">igh cost of maintenance </w:t>
            </w:r>
          </w:p>
        </w:tc>
      </w:tr>
      <w:tr w:rsidR="000E01EC" w:rsidRPr="00FB62CE" w:rsidTr="000F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3</w:t>
            </w:r>
          </w:p>
        </w:tc>
        <w:tc>
          <w:tcPr>
            <w:tcW w:w="2694" w:type="dxa"/>
          </w:tcPr>
          <w:p w:rsidR="000E01EC" w:rsidRPr="00FB62CE" w:rsidRDefault="000E01EC" w:rsidP="00DF36AE">
            <w:pPr>
              <w:jc w:val="both"/>
              <w:cnfStyle w:val="000000100000" w:firstRow="0" w:lastRow="0" w:firstColumn="0" w:lastColumn="0" w:oddVBand="0" w:evenVBand="0" w:oddHBand="1" w:evenHBand="0" w:firstRowFirstColumn="0" w:firstRowLastColumn="0" w:lastRowFirstColumn="0" w:lastRowLastColumn="0"/>
              <w:rPr>
                <w:sz w:val="20"/>
                <w:szCs w:val="20"/>
              </w:rPr>
            </w:pPr>
            <w:r w:rsidRPr="00FB62CE">
              <w:rPr>
                <w:sz w:val="20"/>
                <w:szCs w:val="20"/>
              </w:rPr>
              <w:t xml:space="preserve">Lineside asset management </w:t>
            </w:r>
          </w:p>
        </w:tc>
        <w:tc>
          <w:tcPr>
            <w:tcW w:w="2835" w:type="dxa"/>
          </w:tcPr>
          <w:p w:rsidR="000E01EC" w:rsidRPr="00FB62CE" w:rsidRDefault="000E01EC" w:rsidP="00DF36AE">
            <w:pPr>
              <w:pStyle w:val="ListParagraph"/>
              <w:numPr>
                <w:ilvl w:val="0"/>
                <w:numId w:val="46"/>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Manual inspection</w:t>
            </w:r>
          </w:p>
          <w:p w:rsidR="000E01EC" w:rsidRPr="00FB62CE" w:rsidRDefault="000E01EC" w:rsidP="00DF36AE">
            <w:pPr>
              <w:pStyle w:val="ListParagraph"/>
              <w:numPr>
                <w:ilvl w:val="0"/>
                <w:numId w:val="46"/>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Ellipse asset inventory repository</w:t>
            </w:r>
          </w:p>
        </w:tc>
        <w:tc>
          <w:tcPr>
            <w:tcW w:w="3260" w:type="dxa"/>
          </w:tcPr>
          <w:p w:rsidR="000E01EC" w:rsidRPr="00FB62CE" w:rsidRDefault="000E01EC" w:rsidP="00DF36AE">
            <w:pPr>
              <w:pStyle w:val="ListParagraph"/>
              <w:numPr>
                <w:ilvl w:val="0"/>
                <w:numId w:val="46"/>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Lack of proactive measures</w:t>
            </w:r>
          </w:p>
          <w:p w:rsidR="000E01EC" w:rsidRPr="00FB62CE" w:rsidRDefault="000E01EC" w:rsidP="00DF36AE">
            <w:pPr>
              <w:pStyle w:val="ListParagraph"/>
              <w:numPr>
                <w:ilvl w:val="0"/>
                <w:numId w:val="46"/>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Lack of timely information</w:t>
            </w:r>
          </w:p>
        </w:tc>
      </w:tr>
      <w:tr w:rsidR="000E01EC" w:rsidRPr="00FB62CE" w:rsidTr="000F44CA">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4</w:t>
            </w:r>
          </w:p>
        </w:tc>
        <w:tc>
          <w:tcPr>
            <w:tcW w:w="2694" w:type="dxa"/>
          </w:tcPr>
          <w:p w:rsidR="000E01EC" w:rsidRPr="00FB62CE" w:rsidRDefault="000E01EC" w:rsidP="00DF36AE">
            <w:pPr>
              <w:jc w:val="both"/>
              <w:cnfStyle w:val="000000000000" w:firstRow="0" w:lastRow="0" w:firstColumn="0" w:lastColumn="0" w:oddVBand="0" w:evenVBand="0" w:oddHBand="0" w:evenHBand="0" w:firstRowFirstColumn="0" w:firstRowLastColumn="0" w:lastRowFirstColumn="0" w:lastRowLastColumn="0"/>
              <w:rPr>
                <w:sz w:val="20"/>
                <w:szCs w:val="20"/>
              </w:rPr>
            </w:pPr>
            <w:r w:rsidRPr="00FB62CE">
              <w:rPr>
                <w:sz w:val="20"/>
                <w:szCs w:val="20"/>
              </w:rPr>
              <w:t>Safe and effective lineside inspections</w:t>
            </w:r>
          </w:p>
        </w:tc>
        <w:tc>
          <w:tcPr>
            <w:tcW w:w="2835" w:type="dxa"/>
          </w:tcPr>
          <w:p w:rsidR="000E01EC" w:rsidRPr="00FB62CE" w:rsidRDefault="000E01EC" w:rsidP="00DF36AE">
            <w:pPr>
              <w:pStyle w:val="ListParagraph"/>
              <w:numPr>
                <w:ilvl w:val="0"/>
                <w:numId w:val="47"/>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Manual inspection by lineside workers</w:t>
            </w:r>
          </w:p>
          <w:p w:rsidR="000E01EC" w:rsidRPr="00FB62CE" w:rsidRDefault="000E01EC" w:rsidP="00DF36AE">
            <w:pPr>
              <w:pStyle w:val="ListParagraph"/>
              <w:numPr>
                <w:ilvl w:val="0"/>
                <w:numId w:val="47"/>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Repetitive tasks </w:t>
            </w:r>
          </w:p>
          <w:p w:rsidR="000E01EC" w:rsidRPr="00FB62CE" w:rsidRDefault="000E01EC" w:rsidP="00DF36AE">
            <w:pPr>
              <w:pStyle w:val="ListParagraph"/>
              <w:numPr>
                <w:ilvl w:val="0"/>
                <w:numId w:val="47"/>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Partial assessment of </w:t>
            </w:r>
            <w:r w:rsidR="00407610" w:rsidRPr="00FB62CE">
              <w:rPr>
                <w:rFonts w:ascii="Times New Roman" w:hAnsi="Times New Roman" w:cs="Times New Roman"/>
                <w:sz w:val="20"/>
                <w:szCs w:val="20"/>
              </w:rPr>
              <w:t xml:space="preserve">the </w:t>
            </w:r>
            <w:r w:rsidRPr="00FB62CE">
              <w:rPr>
                <w:rFonts w:ascii="Times New Roman" w:hAnsi="Times New Roman" w:cs="Times New Roman"/>
                <w:sz w:val="20"/>
                <w:szCs w:val="20"/>
              </w:rPr>
              <w:t>condition</w:t>
            </w:r>
          </w:p>
        </w:tc>
        <w:tc>
          <w:tcPr>
            <w:tcW w:w="3260" w:type="dxa"/>
          </w:tcPr>
          <w:p w:rsidR="000E01EC" w:rsidRPr="00FB62CE" w:rsidRDefault="000E01EC" w:rsidP="00DF36AE">
            <w:pPr>
              <w:pStyle w:val="ListParagraph"/>
              <w:numPr>
                <w:ilvl w:val="0"/>
                <w:numId w:val="47"/>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Unsafe working conditions for workers</w:t>
            </w:r>
          </w:p>
          <w:p w:rsidR="000E01EC" w:rsidRPr="00FB62CE" w:rsidRDefault="000E01EC" w:rsidP="00DF36AE">
            <w:pPr>
              <w:pStyle w:val="ListParagraph"/>
              <w:numPr>
                <w:ilvl w:val="0"/>
                <w:numId w:val="47"/>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Poor quality of data</w:t>
            </w:r>
          </w:p>
          <w:p w:rsidR="000E01EC" w:rsidRPr="00FB62CE" w:rsidRDefault="000E01EC" w:rsidP="00DF36AE">
            <w:pPr>
              <w:pStyle w:val="ListParagraph"/>
              <w:numPr>
                <w:ilvl w:val="0"/>
                <w:numId w:val="47"/>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Lack of full understanding of asset condition</w:t>
            </w:r>
          </w:p>
        </w:tc>
      </w:tr>
      <w:tr w:rsidR="000E01EC" w:rsidRPr="00FB62CE" w:rsidTr="000F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5</w:t>
            </w:r>
          </w:p>
        </w:tc>
        <w:tc>
          <w:tcPr>
            <w:tcW w:w="2694" w:type="dxa"/>
          </w:tcPr>
          <w:p w:rsidR="000E01EC" w:rsidRPr="00FB62CE" w:rsidRDefault="000E01EC" w:rsidP="00DF36AE">
            <w:pPr>
              <w:jc w:val="both"/>
              <w:cnfStyle w:val="000000100000" w:firstRow="0" w:lastRow="0" w:firstColumn="0" w:lastColumn="0" w:oddVBand="0" w:evenVBand="0" w:oddHBand="1" w:evenHBand="0" w:firstRowFirstColumn="0" w:firstRowLastColumn="0" w:lastRowFirstColumn="0" w:lastRowLastColumn="0"/>
              <w:rPr>
                <w:sz w:val="20"/>
                <w:szCs w:val="20"/>
              </w:rPr>
            </w:pPr>
            <w:r w:rsidRPr="00FB62CE">
              <w:rPr>
                <w:sz w:val="20"/>
                <w:szCs w:val="20"/>
              </w:rPr>
              <w:t>Enabling transition to predict and prevent maintenance regimes</w:t>
            </w:r>
          </w:p>
        </w:tc>
        <w:tc>
          <w:tcPr>
            <w:tcW w:w="2835" w:type="dxa"/>
          </w:tcPr>
          <w:p w:rsidR="000E01EC" w:rsidRPr="00FB62CE" w:rsidRDefault="000E01EC" w:rsidP="00DF36AE">
            <w:pPr>
              <w:pStyle w:val="ListParagraph"/>
              <w:numPr>
                <w:ilvl w:val="0"/>
                <w:numId w:val="48"/>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Corrective maintenance</w:t>
            </w:r>
          </w:p>
          <w:p w:rsidR="000E01EC" w:rsidRPr="00FB62CE" w:rsidRDefault="000E01EC" w:rsidP="00DF36AE">
            <w:pPr>
              <w:pStyle w:val="ListParagraph"/>
              <w:numPr>
                <w:ilvl w:val="0"/>
                <w:numId w:val="48"/>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Non-compliance of required track access for maintenance </w:t>
            </w:r>
          </w:p>
        </w:tc>
        <w:tc>
          <w:tcPr>
            <w:tcW w:w="3260" w:type="dxa"/>
          </w:tcPr>
          <w:p w:rsidR="000E01EC" w:rsidRPr="00FB62CE" w:rsidRDefault="000E01EC" w:rsidP="00DF36AE">
            <w:pPr>
              <w:pStyle w:val="ListParagraph"/>
              <w:numPr>
                <w:ilvl w:val="0"/>
                <w:numId w:val="48"/>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Lack of data quality</w:t>
            </w:r>
          </w:p>
          <w:p w:rsidR="000E01EC" w:rsidRPr="00FB62CE" w:rsidRDefault="00407610" w:rsidP="00DF36AE">
            <w:pPr>
              <w:pStyle w:val="ListParagraph"/>
              <w:numPr>
                <w:ilvl w:val="0"/>
                <w:numId w:val="48"/>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The h</w:t>
            </w:r>
            <w:r w:rsidR="000E01EC" w:rsidRPr="00FB62CE">
              <w:rPr>
                <w:rFonts w:ascii="Times New Roman" w:hAnsi="Times New Roman" w:cs="Times New Roman"/>
                <w:sz w:val="20"/>
                <w:szCs w:val="20"/>
              </w:rPr>
              <w:t xml:space="preserve">igh cost of maintenance </w:t>
            </w:r>
          </w:p>
          <w:p w:rsidR="000E01EC" w:rsidRPr="00FB62CE" w:rsidRDefault="000E01EC" w:rsidP="00DF36AE">
            <w:pPr>
              <w:pStyle w:val="ListParagraph"/>
              <w:numPr>
                <w:ilvl w:val="0"/>
                <w:numId w:val="48"/>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Lack of predictive capabilities</w:t>
            </w:r>
          </w:p>
        </w:tc>
      </w:tr>
      <w:tr w:rsidR="000E01EC" w:rsidRPr="00FB62CE" w:rsidTr="000F44CA">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6</w:t>
            </w:r>
          </w:p>
        </w:tc>
        <w:tc>
          <w:tcPr>
            <w:tcW w:w="2694" w:type="dxa"/>
          </w:tcPr>
          <w:p w:rsidR="000E01EC" w:rsidRPr="00FB62CE" w:rsidRDefault="000E01EC" w:rsidP="00DF36AE">
            <w:pPr>
              <w:jc w:val="both"/>
              <w:cnfStyle w:val="000000000000" w:firstRow="0" w:lastRow="0" w:firstColumn="0" w:lastColumn="0" w:oddVBand="0" w:evenVBand="0" w:oddHBand="0" w:evenHBand="0" w:firstRowFirstColumn="0" w:firstRowLastColumn="0" w:lastRowFirstColumn="0" w:lastRowLastColumn="0"/>
              <w:rPr>
                <w:sz w:val="20"/>
                <w:szCs w:val="20"/>
              </w:rPr>
            </w:pPr>
            <w:r w:rsidRPr="00FB62CE">
              <w:rPr>
                <w:sz w:val="20"/>
                <w:szCs w:val="20"/>
              </w:rPr>
              <w:t xml:space="preserve">Automating inspection and maintenance activities to remove </w:t>
            </w:r>
            <w:r w:rsidR="00407610" w:rsidRPr="00FB62CE">
              <w:rPr>
                <w:sz w:val="20"/>
                <w:szCs w:val="20"/>
              </w:rPr>
              <w:t xml:space="preserve">the </w:t>
            </w:r>
            <w:r w:rsidRPr="00FB62CE">
              <w:rPr>
                <w:sz w:val="20"/>
                <w:szCs w:val="20"/>
              </w:rPr>
              <w:t>workforce from high-risk areas and improved data capture</w:t>
            </w:r>
          </w:p>
        </w:tc>
        <w:tc>
          <w:tcPr>
            <w:tcW w:w="2835" w:type="dxa"/>
          </w:tcPr>
          <w:p w:rsidR="000E01EC" w:rsidRPr="00FB62CE" w:rsidRDefault="000E01EC" w:rsidP="00DF36AE">
            <w:pPr>
              <w:pStyle w:val="ListParagraph"/>
              <w:numPr>
                <w:ilvl w:val="0"/>
                <w:numId w:val="49"/>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Manual maintenance of high-risk areas by </w:t>
            </w:r>
            <w:r w:rsidR="00407610" w:rsidRPr="00FB62CE">
              <w:rPr>
                <w:rFonts w:ascii="Times New Roman" w:hAnsi="Times New Roman" w:cs="Times New Roman"/>
                <w:sz w:val="20"/>
                <w:szCs w:val="20"/>
              </w:rPr>
              <w:t xml:space="preserve">the </w:t>
            </w:r>
            <w:r w:rsidRPr="00FB62CE">
              <w:rPr>
                <w:rFonts w:ascii="Times New Roman" w:hAnsi="Times New Roman" w:cs="Times New Roman"/>
                <w:sz w:val="20"/>
                <w:szCs w:val="20"/>
              </w:rPr>
              <w:t>workforce</w:t>
            </w:r>
          </w:p>
          <w:p w:rsidR="000E01EC" w:rsidRPr="00FB62CE" w:rsidRDefault="000E01EC" w:rsidP="00DF36AE">
            <w:pPr>
              <w:pStyle w:val="ListParagraph"/>
              <w:numPr>
                <w:ilvl w:val="0"/>
                <w:numId w:val="49"/>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Manual methods of data collection</w:t>
            </w:r>
          </w:p>
        </w:tc>
        <w:tc>
          <w:tcPr>
            <w:tcW w:w="3260" w:type="dxa"/>
          </w:tcPr>
          <w:p w:rsidR="000E01EC" w:rsidRPr="00FB62CE" w:rsidRDefault="000E01EC" w:rsidP="00DF36AE">
            <w:pPr>
              <w:pStyle w:val="ListParagraph"/>
              <w:numPr>
                <w:ilvl w:val="0"/>
                <w:numId w:val="49"/>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High workforce safety risks</w:t>
            </w:r>
          </w:p>
          <w:p w:rsidR="000E01EC" w:rsidRPr="00FB62CE" w:rsidRDefault="000E01EC" w:rsidP="00DF36AE">
            <w:pPr>
              <w:pStyle w:val="ListParagraph"/>
              <w:numPr>
                <w:ilvl w:val="0"/>
                <w:numId w:val="49"/>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Low cost-efficiency</w:t>
            </w:r>
          </w:p>
          <w:p w:rsidR="000E01EC" w:rsidRPr="00FB62CE" w:rsidRDefault="000E01EC" w:rsidP="00DF36AE">
            <w:pPr>
              <w:pStyle w:val="ListParagraph"/>
              <w:numPr>
                <w:ilvl w:val="0"/>
                <w:numId w:val="49"/>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Unsustainable for increased train services</w:t>
            </w:r>
          </w:p>
        </w:tc>
      </w:tr>
      <w:tr w:rsidR="000E01EC" w:rsidRPr="00FB62CE" w:rsidTr="000F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7</w:t>
            </w:r>
          </w:p>
        </w:tc>
        <w:tc>
          <w:tcPr>
            <w:tcW w:w="2694" w:type="dxa"/>
          </w:tcPr>
          <w:p w:rsidR="000E01EC" w:rsidRPr="00FB62CE" w:rsidRDefault="000E01EC" w:rsidP="00DF36AE">
            <w:pPr>
              <w:jc w:val="both"/>
              <w:cnfStyle w:val="000000100000" w:firstRow="0" w:lastRow="0" w:firstColumn="0" w:lastColumn="0" w:oddVBand="0" w:evenVBand="0" w:oddHBand="1" w:evenHBand="0" w:firstRowFirstColumn="0" w:firstRowLastColumn="0" w:lastRowFirstColumn="0" w:lastRowLastColumn="0"/>
              <w:rPr>
                <w:sz w:val="20"/>
                <w:szCs w:val="20"/>
              </w:rPr>
            </w:pPr>
            <w:r w:rsidRPr="00FB62CE">
              <w:rPr>
                <w:sz w:val="20"/>
                <w:szCs w:val="20"/>
              </w:rPr>
              <w:t>Improved application of friction management to prevent defects, derailment and extend rail life</w:t>
            </w:r>
          </w:p>
        </w:tc>
        <w:tc>
          <w:tcPr>
            <w:tcW w:w="2835" w:type="dxa"/>
          </w:tcPr>
          <w:p w:rsidR="000E01EC" w:rsidRPr="00FB62CE" w:rsidRDefault="000E01EC"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Manual friction management methods</w:t>
            </w:r>
          </w:p>
          <w:p w:rsidR="000E01EC" w:rsidRPr="00FB62CE" w:rsidRDefault="000E01EC"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Report by train drivers</w:t>
            </w:r>
          </w:p>
        </w:tc>
        <w:tc>
          <w:tcPr>
            <w:tcW w:w="3260" w:type="dxa"/>
          </w:tcPr>
          <w:p w:rsidR="000E01EC" w:rsidRPr="00FB62CE" w:rsidRDefault="000E01EC"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Wearing of track </w:t>
            </w:r>
          </w:p>
          <w:p w:rsidR="000E01EC" w:rsidRPr="00FB62CE" w:rsidRDefault="000E01EC"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High </w:t>
            </w:r>
            <w:r w:rsidR="00455481" w:rsidRPr="00FB62CE">
              <w:rPr>
                <w:rFonts w:ascii="Times New Roman" w:hAnsi="Times New Roman" w:cs="Times New Roman"/>
                <w:sz w:val="20"/>
                <w:szCs w:val="20"/>
              </w:rPr>
              <w:t>r</w:t>
            </w:r>
            <w:r w:rsidRPr="00FB62CE">
              <w:rPr>
                <w:rFonts w:ascii="Times New Roman" w:hAnsi="Times New Roman" w:cs="Times New Roman"/>
                <w:sz w:val="20"/>
                <w:szCs w:val="20"/>
              </w:rPr>
              <w:t>isk of derailment</w:t>
            </w:r>
          </w:p>
        </w:tc>
      </w:tr>
      <w:tr w:rsidR="000E01EC" w:rsidRPr="00FB62CE" w:rsidTr="000F44CA">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8</w:t>
            </w:r>
          </w:p>
        </w:tc>
        <w:tc>
          <w:tcPr>
            <w:tcW w:w="2694" w:type="dxa"/>
          </w:tcPr>
          <w:p w:rsidR="000E01EC" w:rsidRPr="00FB62CE" w:rsidRDefault="000E01EC" w:rsidP="00DF36AE">
            <w:pPr>
              <w:jc w:val="both"/>
              <w:cnfStyle w:val="000000000000" w:firstRow="0" w:lastRow="0" w:firstColumn="0" w:lastColumn="0" w:oddVBand="0" w:evenVBand="0" w:oddHBand="0" w:evenHBand="0" w:firstRowFirstColumn="0" w:firstRowLastColumn="0" w:lastRowFirstColumn="0" w:lastRowLastColumn="0"/>
              <w:rPr>
                <w:sz w:val="20"/>
                <w:szCs w:val="20"/>
              </w:rPr>
            </w:pPr>
            <w:r w:rsidRPr="00FB62CE">
              <w:rPr>
                <w:sz w:val="20"/>
                <w:szCs w:val="20"/>
              </w:rPr>
              <w:t>Railhead squats</w:t>
            </w:r>
          </w:p>
        </w:tc>
        <w:tc>
          <w:tcPr>
            <w:tcW w:w="2835" w:type="dxa"/>
          </w:tcPr>
          <w:p w:rsidR="000E01EC" w:rsidRPr="00FB62CE" w:rsidRDefault="000E01EC" w:rsidP="00DF36AE">
            <w:pPr>
              <w:pStyle w:val="ListParagraph"/>
              <w:numPr>
                <w:ilvl w:val="0"/>
                <w:numId w:val="50"/>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 xml:space="preserve">Corrective maintenance </w:t>
            </w:r>
          </w:p>
          <w:p w:rsidR="000E01EC" w:rsidRPr="00FB62CE" w:rsidRDefault="000E01EC" w:rsidP="00DF36AE">
            <w:pPr>
              <w:pStyle w:val="ListParagraph"/>
              <w:numPr>
                <w:ilvl w:val="0"/>
                <w:numId w:val="50"/>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Poor analysis of causes</w:t>
            </w:r>
          </w:p>
        </w:tc>
        <w:tc>
          <w:tcPr>
            <w:tcW w:w="3260" w:type="dxa"/>
          </w:tcPr>
          <w:p w:rsidR="000E01EC" w:rsidRPr="00FB62CE" w:rsidRDefault="000E01EC" w:rsidP="00DF36AE">
            <w:pPr>
              <w:pStyle w:val="ListParagraph"/>
              <w:numPr>
                <w:ilvl w:val="0"/>
                <w:numId w:val="50"/>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High</w:t>
            </w:r>
            <w:r w:rsidR="00407610" w:rsidRPr="00FB62CE">
              <w:rPr>
                <w:rFonts w:ascii="Times New Roman" w:hAnsi="Times New Roman" w:cs="Times New Roman"/>
                <w:sz w:val="20"/>
                <w:szCs w:val="20"/>
              </w:rPr>
              <w:t>-</w:t>
            </w:r>
            <w:r w:rsidRPr="00FB62CE">
              <w:rPr>
                <w:rFonts w:ascii="Times New Roman" w:hAnsi="Times New Roman" w:cs="Times New Roman"/>
                <w:sz w:val="20"/>
                <w:szCs w:val="20"/>
              </w:rPr>
              <w:t>cost implication</w:t>
            </w:r>
          </w:p>
          <w:p w:rsidR="000E01EC" w:rsidRPr="00FB62CE" w:rsidRDefault="000E01EC" w:rsidP="00DF36AE">
            <w:pPr>
              <w:pStyle w:val="ListParagraph"/>
              <w:numPr>
                <w:ilvl w:val="0"/>
                <w:numId w:val="50"/>
              </w:num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Risk of train accidents</w:t>
            </w:r>
          </w:p>
        </w:tc>
      </w:tr>
      <w:tr w:rsidR="000E01EC" w:rsidRPr="00FB62CE" w:rsidTr="000F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E01EC" w:rsidRPr="00FB62CE" w:rsidRDefault="000E01EC" w:rsidP="00DF36AE">
            <w:pPr>
              <w:jc w:val="both"/>
              <w:rPr>
                <w:sz w:val="20"/>
                <w:szCs w:val="20"/>
              </w:rPr>
            </w:pPr>
            <w:r w:rsidRPr="00FB62CE">
              <w:rPr>
                <w:sz w:val="20"/>
                <w:szCs w:val="20"/>
              </w:rPr>
              <w:t>9</w:t>
            </w:r>
          </w:p>
        </w:tc>
        <w:tc>
          <w:tcPr>
            <w:tcW w:w="2694" w:type="dxa"/>
          </w:tcPr>
          <w:p w:rsidR="000E01EC" w:rsidRPr="00FB62CE" w:rsidRDefault="000E01EC" w:rsidP="00DF36AE">
            <w:pPr>
              <w:jc w:val="both"/>
              <w:cnfStyle w:val="000000100000" w:firstRow="0" w:lastRow="0" w:firstColumn="0" w:lastColumn="0" w:oddVBand="0" w:evenVBand="0" w:oddHBand="1" w:evenHBand="0" w:firstRowFirstColumn="0" w:firstRowLastColumn="0" w:lastRowFirstColumn="0" w:lastRowLastColumn="0"/>
              <w:rPr>
                <w:sz w:val="20"/>
                <w:szCs w:val="20"/>
              </w:rPr>
            </w:pPr>
            <w:r w:rsidRPr="00FB62CE">
              <w:rPr>
                <w:sz w:val="20"/>
                <w:szCs w:val="20"/>
              </w:rPr>
              <w:t>Re-profiling rail to remove defects and extend rail life</w:t>
            </w:r>
          </w:p>
        </w:tc>
        <w:tc>
          <w:tcPr>
            <w:tcW w:w="2835" w:type="dxa"/>
          </w:tcPr>
          <w:p w:rsidR="000E01EC" w:rsidRPr="00FB62CE" w:rsidRDefault="000E01EC"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Manual methods of fixing Rail Contact Fatigue (RCF)</w:t>
            </w:r>
          </w:p>
        </w:tc>
        <w:tc>
          <w:tcPr>
            <w:tcW w:w="3260" w:type="dxa"/>
          </w:tcPr>
          <w:p w:rsidR="000E01EC" w:rsidRPr="00FB62CE" w:rsidRDefault="00407610"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The h</w:t>
            </w:r>
            <w:r w:rsidR="000E01EC" w:rsidRPr="00FB62CE">
              <w:rPr>
                <w:rFonts w:ascii="Times New Roman" w:hAnsi="Times New Roman" w:cs="Times New Roman"/>
                <w:sz w:val="20"/>
                <w:szCs w:val="20"/>
              </w:rPr>
              <w:t>igh development of RCF defects</w:t>
            </w:r>
          </w:p>
          <w:p w:rsidR="000E01EC" w:rsidRPr="00FB62CE" w:rsidRDefault="00407610" w:rsidP="00DF36AE">
            <w:pPr>
              <w:pStyle w:val="ListParagraph"/>
              <w:numPr>
                <w:ilvl w:val="0"/>
                <w:numId w:val="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62CE">
              <w:rPr>
                <w:rFonts w:ascii="Times New Roman" w:hAnsi="Times New Roman" w:cs="Times New Roman"/>
                <w:sz w:val="20"/>
                <w:szCs w:val="20"/>
              </w:rPr>
              <w:t>The h</w:t>
            </w:r>
            <w:r w:rsidR="000E01EC" w:rsidRPr="00FB62CE">
              <w:rPr>
                <w:rFonts w:ascii="Times New Roman" w:hAnsi="Times New Roman" w:cs="Times New Roman"/>
                <w:sz w:val="20"/>
                <w:szCs w:val="20"/>
              </w:rPr>
              <w:t xml:space="preserve">igh cost of re-railing sites with severe RCF defects </w:t>
            </w:r>
          </w:p>
        </w:tc>
      </w:tr>
    </w:tbl>
    <w:p w:rsidR="007C2C6D" w:rsidRPr="00FB62CE" w:rsidRDefault="000A7BB1" w:rsidP="000A7BB1">
      <w:pPr>
        <w:spacing w:before="240" w:line="360" w:lineRule="auto"/>
        <w:jc w:val="both"/>
        <w:rPr>
          <w:szCs w:val="13"/>
        </w:rPr>
      </w:pPr>
      <w:r w:rsidRPr="00FB62CE">
        <w:rPr>
          <w:szCs w:val="13"/>
        </w:rPr>
        <w:t>Concisely, a common shortcoming of the current approaches is the lack of efficient ways of consistently acquiring up-to-date information about the conditions of rail assets, which affects the possibility of providing timely intervention to failing assets and subjects rail maintenance workforce to risky operations in danger zones. The opportunity of matching the current problem areas in rail asset maintenance with digital solutions in IoT-based systems was conceived as the goal of this study because of the huge transformational potentials that lie in an IoT-based system for rail assets maintenance.</w:t>
      </w:r>
    </w:p>
    <w:p w:rsidR="00591098" w:rsidRPr="00FB62CE" w:rsidRDefault="00350D11" w:rsidP="00D30A6C">
      <w:pPr>
        <w:pStyle w:val="Heading2"/>
        <w:spacing w:after="240" w:line="360" w:lineRule="auto"/>
      </w:pPr>
      <w:r w:rsidRPr="00FB62CE">
        <w:lastRenderedPageBreak/>
        <w:t xml:space="preserve"> </w:t>
      </w:r>
      <w:r w:rsidR="000A7BB1" w:rsidRPr="00FB62CE">
        <w:t>IoT-based System for Rail Asset Maintenance</w:t>
      </w:r>
    </w:p>
    <w:p w:rsidR="008F617C" w:rsidRPr="00FB62CE" w:rsidRDefault="00746965" w:rsidP="003509BC">
      <w:pPr>
        <w:spacing w:after="240" w:line="360" w:lineRule="auto"/>
        <w:jc w:val="both"/>
        <w:rPr>
          <w:sz w:val="18"/>
          <w:szCs w:val="18"/>
        </w:rPr>
      </w:pPr>
      <w:r w:rsidRPr="00FB62CE">
        <w:t>IoT-based applications</w:t>
      </w:r>
      <w:r w:rsidR="00915DF0" w:rsidRPr="00FB62CE">
        <w:t xml:space="preserve"> </w:t>
      </w:r>
      <w:r w:rsidR="000A7BB1" w:rsidRPr="00FB62CE">
        <w:t>are</w:t>
      </w:r>
      <w:r w:rsidR="00915DF0" w:rsidRPr="00FB62CE">
        <w:t xml:space="preserve"> designed for </w:t>
      </w:r>
      <w:r w:rsidR="000A7BB1" w:rsidRPr="00FB62CE">
        <w:t xml:space="preserve">automation of information acquisition, </w:t>
      </w:r>
      <w:r w:rsidR="002B685F" w:rsidRPr="00FB62CE">
        <w:t>sense</w:t>
      </w:r>
      <w:r w:rsidR="000A7BB1" w:rsidRPr="00FB62CE">
        <w:t>-</w:t>
      </w:r>
      <w:r w:rsidR="002B685F" w:rsidRPr="00FB62CE">
        <w:t>making</w:t>
      </w:r>
      <w:r w:rsidR="00407610" w:rsidRPr="00FB62CE">
        <w:t>,</w:t>
      </w:r>
      <w:r w:rsidR="000A7BB1" w:rsidRPr="00FB62CE">
        <w:t xml:space="preserve"> and control of </w:t>
      </w:r>
      <w:r w:rsidR="00407610" w:rsidRPr="00FB62CE">
        <w:t xml:space="preserve">the </w:t>
      </w:r>
      <w:r w:rsidR="000A7BB1" w:rsidRPr="00FB62CE">
        <w:t>physical asset</w:t>
      </w:r>
      <w:r w:rsidR="00915DF0" w:rsidRPr="00FB62CE">
        <w:t xml:space="preserve"> </w:t>
      </w:r>
      <w:r w:rsidR="00C45225" w:rsidRPr="00FB62CE">
        <w:t>[28]</w:t>
      </w:r>
      <w:r w:rsidR="00915DF0" w:rsidRPr="00FB62CE">
        <w:t xml:space="preserve">. </w:t>
      </w:r>
      <w:r w:rsidR="000A7BB1" w:rsidRPr="00FB62CE">
        <w:t xml:space="preserve">As laid out in Figure 1, an IoT system typically comprises of four levels of data and control flow between physical devices and </w:t>
      </w:r>
      <w:r w:rsidR="00F75EF0" w:rsidRPr="00FB62CE">
        <w:t xml:space="preserve">IoT applications </w:t>
      </w:r>
      <w:r w:rsidR="00C45225" w:rsidRPr="00FB62CE">
        <w:t>[29]</w:t>
      </w:r>
      <w:r w:rsidR="00F75EF0" w:rsidRPr="00FB62CE">
        <w:t>. The four levels</w:t>
      </w:r>
      <w:r w:rsidR="00472A76" w:rsidRPr="00FB62CE">
        <w:t xml:space="preserve"> include physical devices such as sensors and actuators for data acquisition and asset control, IoT gateway devices for data aggregation or segregation, edge/fog Information Technology (IT) and Operational Technology (OT) for data processing, analytics and control, and lastly, the cloud technology IoT application for data and control management</w:t>
      </w:r>
      <w:r w:rsidR="003509BC" w:rsidRPr="00FB62CE">
        <w:t xml:space="preserve"> </w:t>
      </w:r>
      <w:r w:rsidR="00C45225" w:rsidRPr="00FB62CE">
        <w:t>[30, 31]</w:t>
      </w:r>
      <w:r w:rsidR="00472A76" w:rsidRPr="00FB62CE">
        <w:t>. IoT systems encompass the synchronised interaction of hardware, software, networking and communication components</w:t>
      </w:r>
      <w:r w:rsidR="003509BC" w:rsidRPr="00FB62CE">
        <w:t xml:space="preserve"> to provide real-time intelligence and control of </w:t>
      </w:r>
      <w:r w:rsidR="00407610" w:rsidRPr="00FB62CE">
        <w:t xml:space="preserve">the </w:t>
      </w:r>
      <w:r w:rsidR="003509BC" w:rsidRPr="00FB62CE">
        <w:t xml:space="preserve">physical asset and environment </w:t>
      </w:r>
      <w:r w:rsidR="00C45225" w:rsidRPr="00FB62CE">
        <w:t>[32]</w:t>
      </w:r>
      <w:r w:rsidR="003509BC" w:rsidRPr="00FB62CE">
        <w:t>.</w:t>
      </w:r>
      <w:r w:rsidR="00E07DD6" w:rsidRPr="00FB62CE">
        <w:t xml:space="preserve"> </w:t>
      </w:r>
      <w:r w:rsidR="00430D82" w:rsidRPr="00FB62CE">
        <w:t xml:space="preserve">IoT has been used to provide context aware information for users in a manufacturing industrial setting </w:t>
      </w:r>
      <w:r w:rsidR="00C45225" w:rsidRPr="00FB62CE">
        <w:t>[33]</w:t>
      </w:r>
      <w:r w:rsidR="00430D82" w:rsidRPr="00FB62CE">
        <w:t xml:space="preserve">. </w:t>
      </w:r>
      <w:proofErr w:type="spellStart"/>
      <w:r w:rsidR="00430D82" w:rsidRPr="00FB62CE">
        <w:t>Alexopoulos</w:t>
      </w:r>
      <w:proofErr w:type="spellEnd"/>
      <w:r w:rsidR="00430D82" w:rsidRPr="00FB62CE">
        <w:t xml:space="preserve"> et al.</w:t>
      </w:r>
      <w:r w:rsidR="004D0DCB" w:rsidRPr="00FB62CE">
        <w:t>,</w:t>
      </w:r>
      <w:r w:rsidR="00430D82" w:rsidRPr="00FB62CE">
        <w:t xml:space="preserve"> </w:t>
      </w:r>
      <w:r w:rsidR="00C45225" w:rsidRPr="00FB62CE">
        <w:t>[34]</w:t>
      </w:r>
      <w:r w:rsidR="00430D82" w:rsidRPr="00FB62CE">
        <w:t xml:space="preserve"> concluded that Industrial IoT system architectures share some common characteristics such as layered architectures, event driven and context aware approaches.</w:t>
      </w:r>
    </w:p>
    <w:p w:rsidR="008F617C" w:rsidRPr="00FB62CE" w:rsidRDefault="008F617C" w:rsidP="003509BC">
      <w:pPr>
        <w:spacing w:before="240" w:line="360" w:lineRule="auto"/>
        <w:jc w:val="both"/>
        <w:rPr>
          <w:b/>
        </w:rPr>
      </w:pPr>
      <w:r w:rsidRPr="00FB62CE">
        <w:rPr>
          <w:b/>
          <w:noProof/>
        </w:rPr>
        <w:drawing>
          <wp:inline distT="0" distB="0" distL="0" distR="0" wp14:anchorId="03F0C866" wp14:editId="0EFC07CA">
            <wp:extent cx="5943600" cy="34416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oT.JPG"/>
                    <pic:cNvPicPr/>
                  </pic:nvPicPr>
                  <pic:blipFill>
                    <a:blip r:embed="rId8">
                      <a:extLst>
                        <a:ext uri="{28A0092B-C50C-407E-A947-70E740481C1C}">
                          <a14:useLocalDpi xmlns:a14="http://schemas.microsoft.com/office/drawing/2010/main" val="0"/>
                        </a:ext>
                      </a:extLst>
                    </a:blip>
                    <a:stretch>
                      <a:fillRect/>
                    </a:stretch>
                  </pic:blipFill>
                  <pic:spPr>
                    <a:xfrm>
                      <a:off x="0" y="0"/>
                      <a:ext cx="5953692" cy="3447444"/>
                    </a:xfrm>
                    <a:prstGeom prst="rect">
                      <a:avLst/>
                    </a:prstGeom>
                  </pic:spPr>
                </pic:pic>
              </a:graphicData>
            </a:graphic>
          </wp:inline>
        </w:drawing>
      </w:r>
    </w:p>
    <w:p w:rsidR="00C40DF4" w:rsidRPr="00FB62CE" w:rsidRDefault="008F617C" w:rsidP="003509BC">
      <w:pPr>
        <w:spacing w:before="120" w:line="360" w:lineRule="auto"/>
        <w:jc w:val="both"/>
        <w:rPr>
          <w:i/>
        </w:rPr>
      </w:pPr>
      <w:r w:rsidRPr="00FB62CE">
        <w:rPr>
          <w:b/>
          <w:i/>
        </w:rPr>
        <w:t>Figure 1:</w:t>
      </w:r>
      <w:r w:rsidRPr="00FB62CE">
        <w:rPr>
          <w:i/>
        </w:rPr>
        <w:t xml:space="preserve"> Data flow and control flow in IoT System architecture </w:t>
      </w:r>
    </w:p>
    <w:p w:rsidR="00746965" w:rsidRPr="00FB62CE" w:rsidRDefault="003509BC" w:rsidP="00040DCD">
      <w:pPr>
        <w:spacing w:before="240" w:after="240" w:line="360" w:lineRule="auto"/>
        <w:jc w:val="both"/>
      </w:pPr>
      <w:r w:rsidRPr="00FB62CE">
        <w:t xml:space="preserve">A desirable goal in rail asset maintenance is the ability to capture timely information about the condition of assets and assuage the maintenance procedure </w:t>
      </w:r>
      <w:r w:rsidR="00746965" w:rsidRPr="00FB62CE">
        <w:t xml:space="preserve">of </w:t>
      </w:r>
      <w:r w:rsidRPr="00FB62CE">
        <w:t xml:space="preserve">or automate the control, repair or </w:t>
      </w:r>
      <w:r w:rsidRPr="00FB62CE">
        <w:lastRenderedPageBreak/>
        <w:t xml:space="preserve">replacement of </w:t>
      </w:r>
      <w:r w:rsidR="00746965" w:rsidRPr="00FB62CE">
        <w:t xml:space="preserve">the components of </w:t>
      </w:r>
      <w:r w:rsidRPr="00FB62CE">
        <w:t xml:space="preserve">such assets. </w:t>
      </w:r>
      <w:r w:rsidR="000D7314" w:rsidRPr="00FB62CE">
        <w:t>Th</w:t>
      </w:r>
      <w:r w:rsidRPr="00FB62CE">
        <w:t>is goal is in perfect alignment with the</w:t>
      </w:r>
      <w:r w:rsidR="000D7314" w:rsidRPr="00FB62CE">
        <w:t xml:space="preserve"> </w:t>
      </w:r>
      <w:r w:rsidR="002B685F" w:rsidRPr="00FB62CE">
        <w:t>core capabilities of IoT system</w:t>
      </w:r>
      <w:r w:rsidRPr="00FB62CE">
        <w:t xml:space="preserve">, which can ensure the connectivity to billions of </w:t>
      </w:r>
      <w:r w:rsidR="00746965" w:rsidRPr="00FB62CE">
        <w:t>hardware</w:t>
      </w:r>
      <w:r w:rsidRPr="00FB62CE">
        <w:t xml:space="preserve"> devices such as sensors, actuators and user-tools for</w:t>
      </w:r>
      <w:r w:rsidR="002B685F" w:rsidRPr="00FB62CE">
        <w:t xml:space="preserve"> </w:t>
      </w:r>
      <w:r w:rsidRPr="00FB62CE">
        <w:t>rail asset monitoring</w:t>
      </w:r>
      <w:r w:rsidR="00746965" w:rsidRPr="00FB62CE">
        <w:t>,</w:t>
      </w:r>
      <w:r w:rsidRPr="00FB62CE">
        <w:t xml:space="preserve"> management</w:t>
      </w:r>
      <w:r w:rsidR="00746965" w:rsidRPr="00FB62CE">
        <w:t xml:space="preserve"> and control</w:t>
      </w:r>
      <w:r w:rsidRPr="00FB62CE">
        <w:t xml:space="preserve"> </w:t>
      </w:r>
      <w:r w:rsidR="00C45225" w:rsidRPr="00FB62CE">
        <w:t>[35]</w:t>
      </w:r>
      <w:r w:rsidR="004538C2" w:rsidRPr="00FB62CE">
        <w:t xml:space="preserve">. </w:t>
      </w:r>
      <w:r w:rsidR="00831489" w:rsidRPr="00FB62CE">
        <w:t>IoT</w:t>
      </w:r>
      <w:r w:rsidR="00746965" w:rsidRPr="00FB62CE">
        <w:t xml:space="preserve"> hardware devices are connected through the software infrastructure, which is</w:t>
      </w:r>
      <w:r w:rsidR="00591098" w:rsidRPr="00FB62CE">
        <w:t xml:space="preserve"> characterised by three main components viz; the cyber-model, </w:t>
      </w:r>
      <w:r w:rsidR="00746965" w:rsidRPr="00FB62CE">
        <w:t>big data analytics and the IoT</w:t>
      </w:r>
      <w:r w:rsidR="00591098" w:rsidRPr="00FB62CE">
        <w:t xml:space="preserve"> application </w:t>
      </w:r>
      <w:r w:rsidR="00C45225" w:rsidRPr="00FB62CE">
        <w:t>[36]</w:t>
      </w:r>
      <w:r w:rsidR="00591098" w:rsidRPr="00FB62CE">
        <w:t xml:space="preserve">. </w:t>
      </w:r>
      <w:r w:rsidR="00746965" w:rsidRPr="00FB62CE">
        <w:t>The</w:t>
      </w:r>
      <w:r w:rsidR="00591098" w:rsidRPr="00FB62CE">
        <w:t xml:space="preserve"> cyber-model </w:t>
      </w:r>
      <w:r w:rsidR="00746965" w:rsidRPr="00FB62CE">
        <w:t xml:space="preserve">component </w:t>
      </w:r>
      <w:r w:rsidR="00591098" w:rsidRPr="00FB62CE">
        <w:t xml:space="preserve">is described as the virtual representation of the physical </w:t>
      </w:r>
      <w:r w:rsidR="00831489" w:rsidRPr="00FB62CE">
        <w:t>assets</w:t>
      </w:r>
      <w:r w:rsidR="00746965" w:rsidRPr="00FB62CE">
        <w:t>, while the big data analytics and software application components are responsible converting data to useful information and defining the functionality of the IoT system</w:t>
      </w:r>
      <w:r w:rsidR="007E29A1" w:rsidRPr="00FB62CE">
        <w:t xml:space="preserve"> </w:t>
      </w:r>
      <w:r w:rsidR="00C45225" w:rsidRPr="00FB62CE">
        <w:t>[37, 38]</w:t>
      </w:r>
      <w:r w:rsidR="00746965" w:rsidRPr="00FB62CE">
        <w:t xml:space="preserve">. </w:t>
      </w:r>
    </w:p>
    <w:p w:rsidR="00746965" w:rsidRPr="00FB62CE" w:rsidRDefault="00746965" w:rsidP="00D30A6C">
      <w:pPr>
        <w:spacing w:after="240" w:line="360" w:lineRule="auto"/>
        <w:jc w:val="both"/>
      </w:pPr>
      <w:r w:rsidRPr="00FB62CE">
        <w:t>There are many existing and potential use cases for IoT implementation in some aspects of rail asset maintenance, however</w:t>
      </w:r>
      <w:r w:rsidR="00407610" w:rsidRPr="00FB62CE">
        <w:t>,</w:t>
      </w:r>
      <w:r w:rsidRPr="00FB62CE">
        <w:t xml:space="preserve"> there is a lack of study, which proffers an implementation strategy for holistic IoT-based system in rail asset maintenance. This constitutes a knowledge gap which this study explores through a qualitative approach to address the problem areas in rail asset maintenance through IoT implementation.</w:t>
      </w:r>
    </w:p>
    <w:p w:rsidR="009A24C2" w:rsidRPr="00FB62CE" w:rsidRDefault="00622478" w:rsidP="00D30A6C">
      <w:pPr>
        <w:pStyle w:val="Heading1"/>
        <w:spacing w:before="0" w:line="360" w:lineRule="auto"/>
      </w:pPr>
      <w:r w:rsidRPr="00FB62CE">
        <w:t>Methodology</w:t>
      </w:r>
    </w:p>
    <w:p w:rsidR="007F10AC" w:rsidRPr="00FB62CE" w:rsidRDefault="00BF450D" w:rsidP="00D30A6C">
      <w:pPr>
        <w:spacing w:after="240" w:line="360" w:lineRule="auto"/>
        <w:jc w:val="both"/>
      </w:pPr>
      <w:bookmarkStart w:id="19" w:name="OLE_LINK39"/>
      <w:bookmarkStart w:id="20" w:name="OLE_LINK40"/>
      <w:r w:rsidRPr="00FB62CE">
        <w:t xml:space="preserve">This study adopted a qualitative methodology, which is underpinned by the subjectivism </w:t>
      </w:r>
      <w:r w:rsidR="00C45225" w:rsidRPr="00FB62CE">
        <w:t>[39]</w:t>
      </w:r>
      <w:r w:rsidRPr="00FB62CE">
        <w:t xml:space="preserve">. A subjectivist philosophical stance was adopted because the process of rail asset maintenance is mainly driven by people and supported by technology. Hence, it is important consider the implementation of IoT for rail asset maintenance as a socio-technical phenomenon, which can be addressed through a qualitative methodology </w:t>
      </w:r>
      <w:bookmarkEnd w:id="19"/>
      <w:bookmarkEnd w:id="20"/>
      <w:r w:rsidR="00C45225" w:rsidRPr="00FB62CE">
        <w:t>[40]</w:t>
      </w:r>
      <w:r w:rsidR="00F57487" w:rsidRPr="00FB62CE">
        <w:t>.</w:t>
      </w:r>
      <w:r w:rsidR="00127C4F" w:rsidRPr="00FB62CE">
        <w:t xml:space="preserve"> </w:t>
      </w:r>
      <w:r w:rsidR="007F10AC" w:rsidRPr="00FB62CE">
        <w:t xml:space="preserve">Qualitative methodologies rely on techniques such as interviews and focus groups, for collecting subjective data from individuals to understand the various perspectives of a phenomenon </w:t>
      </w:r>
      <w:r w:rsidR="00C45225" w:rsidRPr="00FB62CE">
        <w:t>[41, 42]</w:t>
      </w:r>
      <w:r w:rsidR="007F10AC" w:rsidRPr="00FB62CE">
        <w:t xml:space="preserve">. </w:t>
      </w:r>
      <w:r w:rsidR="00554ADC" w:rsidRPr="00FB62CE">
        <w:t xml:space="preserve">Figure </w:t>
      </w:r>
      <w:r w:rsidR="000B5DED" w:rsidRPr="00FB62CE">
        <w:t>2</w:t>
      </w:r>
      <w:r w:rsidR="00554ADC" w:rsidRPr="00FB62CE">
        <w:t xml:space="preserve"> shows the </w:t>
      </w:r>
      <w:r w:rsidR="000A7BB1" w:rsidRPr="00FB62CE">
        <w:t>proposed</w:t>
      </w:r>
      <w:r w:rsidR="00554ADC" w:rsidRPr="00FB62CE">
        <w:t xml:space="preserve"> methodological framework for the qualitative inquiry in this study, which involved two focus group workshops, laboratory-based research analysis and follow up meetings, and was used to develop the implementation strategy for IoT in rail asset maintenance.</w:t>
      </w:r>
      <w:r w:rsidR="000A7BB1" w:rsidRPr="00FB62CE">
        <w:t xml:space="preserve"> </w:t>
      </w:r>
      <w:r w:rsidR="00C21126" w:rsidRPr="00FB62CE">
        <w:t>For the purpose of answering RQ</w:t>
      </w:r>
      <w:r w:rsidR="0005623C" w:rsidRPr="00FB62CE">
        <w:t>-1, t</w:t>
      </w:r>
      <w:r w:rsidR="000A7BB1" w:rsidRPr="00FB62CE">
        <w:t>he</w:t>
      </w:r>
      <w:r w:rsidR="00D40736" w:rsidRPr="00FB62CE">
        <w:t xml:space="preserve">                          </w:t>
      </w:r>
      <w:r w:rsidR="009451D8" w:rsidRPr="00FB62CE">
        <w:t xml:space="preserve">         </w:t>
      </w:r>
      <w:r w:rsidR="000A7BB1" w:rsidRPr="00FB62CE">
        <w:t xml:space="preserve"> first </w:t>
      </w:r>
      <w:r w:rsidR="0005623C" w:rsidRPr="00FB62CE">
        <w:t>workshop</w:t>
      </w:r>
      <w:r w:rsidR="000A7BB1" w:rsidRPr="00FB62CE">
        <w:t xml:space="preserve"> was held to evaluate some problem areas (see section 2.1) in rail assets maintenance and to prioritize the problem areas according to the importance and interest attached to them by the focus group expert participants. Five focus groups were formed</w:t>
      </w:r>
      <w:r w:rsidR="00B6781B" w:rsidRPr="00FB62CE">
        <w:t xml:space="preserve"> for the </w:t>
      </w:r>
      <w:r w:rsidR="0005623C" w:rsidRPr="00FB62CE">
        <w:t xml:space="preserve">first </w:t>
      </w:r>
      <w:r w:rsidR="00B6781B" w:rsidRPr="00FB62CE">
        <w:t>workshop</w:t>
      </w:r>
      <w:r w:rsidR="0005623C" w:rsidRPr="00FB62CE">
        <w:t xml:space="preserve"> as well as the second workshop, which was held </w:t>
      </w:r>
      <w:r w:rsidR="002D67D3" w:rsidRPr="00FB62CE">
        <w:t xml:space="preserve">for the purpose of answering RQ-2. The five focus groups </w:t>
      </w:r>
      <w:r w:rsidR="002D67D3" w:rsidRPr="00FB62CE">
        <w:lastRenderedPageBreak/>
        <w:t xml:space="preserve">each </w:t>
      </w:r>
      <w:r w:rsidR="000A7BB1" w:rsidRPr="00FB62CE">
        <w:t>compris</w:t>
      </w:r>
      <w:r w:rsidR="002D67D3" w:rsidRPr="00FB62CE">
        <w:t>ed</w:t>
      </w:r>
      <w:r w:rsidR="000A7BB1" w:rsidRPr="00FB62CE">
        <w:t xml:space="preserve"> of four individuals</w:t>
      </w:r>
      <w:r w:rsidR="00746965" w:rsidRPr="00FB62CE">
        <w:t xml:space="preserve"> </w:t>
      </w:r>
      <w:r w:rsidR="000A7BB1" w:rsidRPr="00FB62CE">
        <w:t>with</w:t>
      </w:r>
      <w:r w:rsidR="002D67D3" w:rsidRPr="00FB62CE">
        <w:t xml:space="preserve"> at least one rail asset operator, </w:t>
      </w:r>
      <w:r w:rsidR="000A7BB1" w:rsidRPr="00FB62CE">
        <w:t>rail asset maintenance expert and digital technologies expert.</w:t>
      </w:r>
    </w:p>
    <w:p w:rsidR="00D47B73" w:rsidRPr="00FB62CE" w:rsidRDefault="00137BA2" w:rsidP="00455481">
      <w:pPr>
        <w:spacing w:line="360" w:lineRule="auto"/>
        <w:jc w:val="center"/>
        <w:rPr>
          <w:b/>
          <w:i/>
        </w:rPr>
      </w:pPr>
      <w:r w:rsidRPr="00FB62CE">
        <w:rPr>
          <w:b/>
          <w:i/>
          <w:noProof/>
        </w:rPr>
        <w:drawing>
          <wp:inline distT="0" distB="0" distL="0" distR="0">
            <wp:extent cx="6081486" cy="452537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TMeth.JPG"/>
                    <pic:cNvPicPr/>
                  </pic:nvPicPr>
                  <pic:blipFill>
                    <a:blip r:embed="rId9">
                      <a:extLst>
                        <a:ext uri="{28A0092B-C50C-407E-A947-70E740481C1C}">
                          <a14:useLocalDpi xmlns:a14="http://schemas.microsoft.com/office/drawing/2010/main" val="0"/>
                        </a:ext>
                      </a:extLst>
                    </a:blip>
                    <a:stretch>
                      <a:fillRect/>
                    </a:stretch>
                  </pic:blipFill>
                  <pic:spPr>
                    <a:xfrm>
                      <a:off x="0" y="0"/>
                      <a:ext cx="6085323" cy="4528234"/>
                    </a:xfrm>
                    <a:prstGeom prst="rect">
                      <a:avLst/>
                    </a:prstGeom>
                  </pic:spPr>
                </pic:pic>
              </a:graphicData>
            </a:graphic>
          </wp:inline>
        </w:drawing>
      </w:r>
    </w:p>
    <w:p w:rsidR="00A564ED" w:rsidRPr="00FB62CE" w:rsidRDefault="002603A4">
      <w:pPr>
        <w:spacing w:before="120" w:after="240" w:line="360" w:lineRule="auto"/>
        <w:jc w:val="both"/>
        <w:rPr>
          <w:i/>
        </w:rPr>
      </w:pPr>
      <w:r w:rsidRPr="00FB62CE">
        <w:rPr>
          <w:b/>
          <w:i/>
        </w:rPr>
        <w:t xml:space="preserve">Figure </w:t>
      </w:r>
      <w:r w:rsidR="00387130" w:rsidRPr="00FB62CE">
        <w:rPr>
          <w:b/>
          <w:i/>
        </w:rPr>
        <w:t>2</w:t>
      </w:r>
      <w:r w:rsidRPr="00FB62CE">
        <w:rPr>
          <w:b/>
          <w:i/>
        </w:rPr>
        <w:t>:</w:t>
      </w:r>
      <w:r w:rsidRPr="00FB62CE">
        <w:rPr>
          <w:i/>
        </w:rPr>
        <w:t xml:space="preserve"> </w:t>
      </w:r>
      <w:r w:rsidR="000A7BB1" w:rsidRPr="00FB62CE">
        <w:rPr>
          <w:i/>
        </w:rPr>
        <w:t xml:space="preserve">Proposed </w:t>
      </w:r>
      <w:r w:rsidRPr="00FB62CE">
        <w:rPr>
          <w:i/>
        </w:rPr>
        <w:t>Methodological Framework of Qualitative Inquiry</w:t>
      </w:r>
    </w:p>
    <w:p w:rsidR="007539D5" w:rsidRPr="00FB62CE" w:rsidRDefault="00554ADC" w:rsidP="00316F1C">
      <w:pPr>
        <w:spacing w:before="120" w:after="240" w:line="360" w:lineRule="auto"/>
        <w:jc w:val="both"/>
      </w:pPr>
      <w:r w:rsidRPr="00FB62CE">
        <w:t xml:space="preserve">The </w:t>
      </w:r>
      <w:r w:rsidR="000A7BB1" w:rsidRPr="00FB62CE">
        <w:t>second</w:t>
      </w:r>
      <w:r w:rsidRPr="00FB62CE">
        <w:t xml:space="preserve"> workshop was </w:t>
      </w:r>
      <w:r w:rsidR="002D67D3" w:rsidRPr="00FB62CE">
        <w:t>used</w:t>
      </w:r>
      <w:r w:rsidRPr="00FB62CE">
        <w:t xml:space="preserve"> to gather spontaneous ideas and concepts </w:t>
      </w:r>
      <w:r w:rsidR="00746965" w:rsidRPr="00FB62CE">
        <w:t xml:space="preserve">of IoT implementation </w:t>
      </w:r>
      <w:r w:rsidRPr="00FB62CE">
        <w:t>from</w:t>
      </w:r>
      <w:r w:rsidR="00746965" w:rsidRPr="00FB62CE">
        <w:t xml:space="preserve"> the</w:t>
      </w:r>
      <w:r w:rsidRPr="00FB62CE">
        <w:t xml:space="preserve"> </w:t>
      </w:r>
      <w:r w:rsidR="00043304" w:rsidRPr="00FB62CE">
        <w:t xml:space="preserve">diverse </w:t>
      </w:r>
      <w:r w:rsidR="00746965" w:rsidRPr="00FB62CE">
        <w:t xml:space="preserve">perspectives of </w:t>
      </w:r>
      <w:r w:rsidR="002D67D3" w:rsidRPr="00FB62CE">
        <w:t>the</w:t>
      </w:r>
      <w:r w:rsidR="00746965" w:rsidRPr="00FB62CE">
        <w:t xml:space="preserve"> </w:t>
      </w:r>
      <w:r w:rsidR="002D67D3" w:rsidRPr="00FB62CE">
        <w:t>participants</w:t>
      </w:r>
      <w:r w:rsidRPr="00FB62CE">
        <w:t xml:space="preserve">. </w:t>
      </w:r>
      <w:r w:rsidR="000F44CA" w:rsidRPr="00FB62CE">
        <w:t>In</w:t>
      </w:r>
      <w:r w:rsidRPr="00FB62CE">
        <w:t xml:space="preserve"> identifying the priority concepts</w:t>
      </w:r>
      <w:r w:rsidR="000F44CA" w:rsidRPr="00FB62CE">
        <w:t xml:space="preserve"> for IoT implementation</w:t>
      </w:r>
      <w:r w:rsidRPr="00FB62CE">
        <w:t xml:space="preserve"> in rail asset maintenance</w:t>
      </w:r>
      <w:r w:rsidR="000F44CA" w:rsidRPr="00FB62CE">
        <w:t xml:space="preserve">, </w:t>
      </w:r>
      <w:r w:rsidR="00746965" w:rsidRPr="00FB62CE">
        <w:t xml:space="preserve">a focus was placed on addressing the immediate problem areas of rail asset maintenance as well as long term benefits of IoT implementation </w:t>
      </w:r>
      <w:r w:rsidR="00B45458" w:rsidRPr="00FB62CE">
        <w:t>[43]</w:t>
      </w:r>
      <w:r w:rsidR="000F44CA" w:rsidRPr="00FB62CE">
        <w:t xml:space="preserve">. </w:t>
      </w:r>
      <w:r w:rsidRPr="00FB62CE">
        <w:t>As highlighted in section 2.1, the nine problem areas, which were selected from a pool of Network Rail</w:t>
      </w:r>
      <w:r w:rsidR="000A7BB1" w:rsidRPr="00FB62CE">
        <w:t>’s</w:t>
      </w:r>
      <w:r w:rsidRPr="00FB62CE">
        <w:t xml:space="preserve"> asset maintenance </w:t>
      </w:r>
      <w:r w:rsidR="008F3C93" w:rsidRPr="00FB62CE">
        <w:t>challenge statements</w:t>
      </w:r>
      <w:r w:rsidRPr="00FB62CE">
        <w:t xml:space="preserve">, </w:t>
      </w:r>
      <w:r w:rsidR="001653E3" w:rsidRPr="00FB62CE">
        <w:t xml:space="preserve">were </w:t>
      </w:r>
      <w:r w:rsidRPr="00FB62CE">
        <w:t xml:space="preserve">further streamlined to five problems areas </w:t>
      </w:r>
      <w:r w:rsidR="000F44CA" w:rsidRPr="00FB62CE">
        <w:t xml:space="preserve">through </w:t>
      </w:r>
      <w:r w:rsidRPr="00FB62CE">
        <w:t xml:space="preserve">a </w:t>
      </w:r>
      <w:r w:rsidR="000F44CA" w:rsidRPr="00FB62CE">
        <w:t>simple voting</w:t>
      </w:r>
      <w:r w:rsidRPr="00FB62CE">
        <w:t xml:space="preserve"> activity by the participants at the first focus group workshop.</w:t>
      </w:r>
      <w:r w:rsidR="000F44CA" w:rsidRPr="00FB62CE">
        <w:t xml:space="preserve"> </w:t>
      </w:r>
      <w:r w:rsidR="00043304" w:rsidRPr="00FB62CE">
        <w:t>RQ-3 was answered through three follow-up meetings</w:t>
      </w:r>
      <w:r w:rsidR="00166154" w:rsidRPr="00FB62CE">
        <w:t>,</w:t>
      </w:r>
      <w:r w:rsidR="00043304" w:rsidRPr="00FB62CE">
        <w:t xml:space="preserve"> which</w:t>
      </w:r>
      <w:r w:rsidR="00166154" w:rsidRPr="00FB62CE">
        <w:t xml:space="preserve"> were held to validate the output of the workshops, formulate an implementation strategy and develop a conceptual system architecture.</w:t>
      </w:r>
    </w:p>
    <w:p w:rsidR="000E1B2A" w:rsidRPr="00FB62CE" w:rsidRDefault="000E1B2A" w:rsidP="00D30A6C">
      <w:pPr>
        <w:pStyle w:val="Heading2"/>
        <w:spacing w:after="240" w:line="360" w:lineRule="auto"/>
      </w:pPr>
      <w:r w:rsidRPr="00FB62CE">
        <w:lastRenderedPageBreak/>
        <w:t xml:space="preserve">Focus </w:t>
      </w:r>
      <w:r w:rsidR="00554ADC" w:rsidRPr="00FB62CE">
        <w:t>G</w:t>
      </w:r>
      <w:r w:rsidRPr="00FB62CE">
        <w:t xml:space="preserve">roup </w:t>
      </w:r>
      <w:r w:rsidR="00554ADC" w:rsidRPr="00FB62CE">
        <w:t>D</w:t>
      </w:r>
      <w:r w:rsidRPr="00FB62CE">
        <w:t>esign</w:t>
      </w:r>
    </w:p>
    <w:p w:rsidR="00864957" w:rsidRPr="00FB62CE" w:rsidRDefault="00864957" w:rsidP="00746965">
      <w:pPr>
        <w:spacing w:before="120" w:after="240" w:line="360" w:lineRule="auto"/>
        <w:jc w:val="both"/>
      </w:pPr>
      <w:r w:rsidRPr="00FB62CE">
        <w:t>The focus groups were recruited as part of the stakeholder's engagement process for the project in which this study was conducted. The stakeholders were selected from three main groups, which included: rail asset maintenance experts, rail asset operators and digital technologies developers. Several pre-selection criteria were set to ensure that the focus group participants had the required knowledge for the purpose of this study. The pre-selection criteria included an expertise in any of the stakeholder groups, minimum of three years’ experience, and prior knowledge of rail asset maintenance. Each focus group included at least one participant from each stakeholder group to ensure heterogeneity and convergence of opinions from various perspectives.</w:t>
      </w:r>
    </w:p>
    <w:p w:rsidR="00746965" w:rsidRPr="00FB62CE" w:rsidRDefault="00746965" w:rsidP="00746965">
      <w:pPr>
        <w:spacing w:before="120" w:after="240" w:line="360" w:lineRule="auto"/>
        <w:jc w:val="both"/>
      </w:pPr>
      <w:r w:rsidRPr="00FB62CE">
        <w:t xml:space="preserve">The five selected problem areas were used to group the workshop participants into five focus groups. Although the focus group participants had prior knowledge of the rail asset maintenance problems areas, the focus group activities began with the revaluation of the problem areas for new insights and identify potential solutions within the domain of IoT implementation. Other focus group activities include the identification of IoT implementation opportunities, potential barriers and enabling technologies. </w:t>
      </w:r>
    </w:p>
    <w:p w:rsidR="0082096A" w:rsidRPr="00FB62CE" w:rsidRDefault="0082096A" w:rsidP="0082096A">
      <w:pPr>
        <w:pStyle w:val="Heading2"/>
        <w:spacing w:after="240" w:line="360" w:lineRule="auto"/>
      </w:pPr>
      <w:r w:rsidRPr="00FB62CE">
        <w:t xml:space="preserve">Data </w:t>
      </w:r>
      <w:r w:rsidR="00554ADC" w:rsidRPr="00FB62CE">
        <w:t>C</w:t>
      </w:r>
      <w:r w:rsidRPr="00FB62CE">
        <w:t>ollection</w:t>
      </w:r>
    </w:p>
    <w:p w:rsidR="008B7FAA" w:rsidRPr="00FB62CE" w:rsidRDefault="0082096A" w:rsidP="000A7BB1">
      <w:pPr>
        <w:spacing w:line="360" w:lineRule="auto"/>
        <w:jc w:val="both"/>
      </w:pPr>
      <w:r w:rsidRPr="00FB62CE">
        <w:t xml:space="preserve">This study ensured triangulation in data sources </w:t>
      </w:r>
      <w:r w:rsidR="00BF1261" w:rsidRPr="00FB62CE">
        <w:t xml:space="preserve">in order to enhance </w:t>
      </w:r>
      <w:r w:rsidR="00407610" w:rsidRPr="00FB62CE">
        <w:t xml:space="preserve">the </w:t>
      </w:r>
      <w:r w:rsidR="00BF1261" w:rsidRPr="00FB62CE">
        <w:t xml:space="preserve">reliability of </w:t>
      </w:r>
      <w:r w:rsidR="00D737DA" w:rsidRPr="00FB62CE">
        <w:t>the acquired data</w:t>
      </w:r>
      <w:r w:rsidRPr="00FB62CE">
        <w:t xml:space="preserve"> and </w:t>
      </w:r>
      <w:r w:rsidR="00D737DA" w:rsidRPr="00FB62CE">
        <w:t>validity of the proposed methodological approach</w:t>
      </w:r>
      <w:r w:rsidRPr="00FB62CE">
        <w:t>. Ensuring triangulation in data sources also transcends to triangulation in analysis and ensures overall methodological robustness in qualitative research. Three main data techniques viz concept mapping, audio recording and note taking were used to capture the technological, physical and socio-economical concepts of IoT implementation in rail assets maintenance. The focus group data w</w:t>
      </w:r>
      <w:r w:rsidR="00407610" w:rsidRPr="00FB62CE">
        <w:t>ere</w:t>
      </w:r>
      <w:r w:rsidRPr="00FB62CE">
        <w:t xml:space="preserve"> collected and used in line with the research ethics guidelines and General Data Protection Regulation (GDPR). </w:t>
      </w:r>
    </w:p>
    <w:p w:rsidR="005E49A4" w:rsidRPr="00FB62CE" w:rsidRDefault="005E49A4" w:rsidP="005E49A4">
      <w:pPr>
        <w:pStyle w:val="Heading2"/>
        <w:spacing w:after="240" w:line="360" w:lineRule="auto"/>
      </w:pPr>
      <w:r w:rsidRPr="00FB62CE">
        <w:t xml:space="preserve">Concept Mapping </w:t>
      </w:r>
    </w:p>
    <w:p w:rsidR="000F7204" w:rsidRPr="00FB62CE" w:rsidRDefault="00313F60" w:rsidP="00313F60">
      <w:pPr>
        <w:spacing w:before="240" w:line="360" w:lineRule="auto"/>
        <w:jc w:val="both"/>
      </w:pPr>
      <w:r w:rsidRPr="00FB62CE">
        <w:t>The concepts and links were initially formed by each focus group using multiple coloured sticky notes on wall poster</w:t>
      </w:r>
      <w:r w:rsidR="005E49A4" w:rsidRPr="00FB62CE">
        <w:t>s</w:t>
      </w:r>
      <w:r w:rsidRPr="00FB62CE">
        <w:t xml:space="preserve">. Five key questions were asked, and the concept link model shown in figure 3 was used to form the links. The five key questions include: (1) what does an ideal maintenance service mean to you; (2) what are the potential solutions to achieve this ideal situation; (3) what </w:t>
      </w:r>
      <w:r w:rsidRPr="00FB62CE">
        <w:lastRenderedPageBreak/>
        <w:t>are the opportunities for IoT implementation to achieve this solution; (4) what are the potential barriers to implementation; (5) what are the potential enablers of this opportunity.</w:t>
      </w:r>
      <w:r w:rsidR="000F7204" w:rsidRPr="00FB62CE">
        <w:rPr>
          <w:color w:val="000000"/>
        </w:rPr>
        <w:t xml:space="preserve"> </w:t>
      </w:r>
      <w:r w:rsidR="00040DCD" w:rsidRPr="00FB62CE">
        <w:rPr>
          <w:color w:val="000000"/>
        </w:rPr>
        <w:t xml:space="preserve">Figure 3 shows the concept mapping model used to form the links between concepts. </w:t>
      </w:r>
      <w:r w:rsidR="000F7204" w:rsidRPr="00FB62CE">
        <w:rPr>
          <w:color w:val="000000"/>
        </w:rPr>
        <w:t>The conceptual modelling tool was used to execute domain, central and cluster analysis of the concept</w:t>
      </w:r>
      <w:r w:rsidR="006E59C9" w:rsidRPr="00FB62CE">
        <w:rPr>
          <w:color w:val="000000"/>
        </w:rPr>
        <w:t>.</w:t>
      </w:r>
    </w:p>
    <w:p w:rsidR="000F7204" w:rsidRPr="00FB62CE" w:rsidRDefault="00E1416A" w:rsidP="005E49A4">
      <w:pPr>
        <w:spacing w:before="240" w:line="360" w:lineRule="auto"/>
        <w:jc w:val="center"/>
        <w:rPr>
          <w:color w:val="000000"/>
        </w:rPr>
      </w:pPr>
      <w:r w:rsidRPr="00FB62CE">
        <w:rPr>
          <w:noProof/>
          <w:color w:val="000000"/>
        </w:rPr>
        <w:drawing>
          <wp:inline distT="0" distB="0" distL="0" distR="0">
            <wp:extent cx="3048000" cy="2893647"/>
            <wp:effectExtent l="25400" t="25400" r="2540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oT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918" cy="2903063"/>
                    </a:xfrm>
                    <a:prstGeom prst="rect">
                      <a:avLst/>
                    </a:prstGeom>
                    <a:ln w="19050">
                      <a:solidFill>
                        <a:schemeClr val="tx1"/>
                      </a:solidFill>
                    </a:ln>
                  </pic:spPr>
                </pic:pic>
              </a:graphicData>
            </a:graphic>
          </wp:inline>
        </w:drawing>
      </w:r>
    </w:p>
    <w:p w:rsidR="000F7204" w:rsidRPr="00FB62CE" w:rsidRDefault="000F7204" w:rsidP="005E49A4">
      <w:pPr>
        <w:spacing w:before="120" w:after="240" w:line="360" w:lineRule="auto"/>
        <w:rPr>
          <w:i/>
          <w:color w:val="000000"/>
        </w:rPr>
      </w:pPr>
      <w:r w:rsidRPr="00FB62CE">
        <w:rPr>
          <w:b/>
          <w:i/>
          <w:color w:val="000000"/>
        </w:rPr>
        <w:t xml:space="preserve">Figure </w:t>
      </w:r>
      <w:r w:rsidR="005E49A4" w:rsidRPr="00FB62CE">
        <w:rPr>
          <w:b/>
          <w:i/>
          <w:color w:val="000000"/>
        </w:rPr>
        <w:t>3</w:t>
      </w:r>
      <w:r w:rsidRPr="00FB62CE">
        <w:rPr>
          <w:b/>
          <w:i/>
          <w:color w:val="000000"/>
        </w:rPr>
        <w:t>:</w:t>
      </w:r>
      <w:r w:rsidRPr="00FB62CE">
        <w:rPr>
          <w:i/>
          <w:color w:val="000000"/>
        </w:rPr>
        <w:t xml:space="preserve"> Technique for conceptual modelling of IoT implementation</w:t>
      </w:r>
    </w:p>
    <w:p w:rsidR="00CF08ED" w:rsidRPr="00FB62CE" w:rsidRDefault="001231E7" w:rsidP="00D30A6C">
      <w:pPr>
        <w:pStyle w:val="Heading1"/>
        <w:spacing w:line="360" w:lineRule="auto"/>
      </w:pPr>
      <w:r w:rsidRPr="00FB62CE">
        <w:t xml:space="preserve">Results </w:t>
      </w:r>
      <w:r w:rsidR="00852914" w:rsidRPr="00FB62CE">
        <w:t xml:space="preserve">and </w:t>
      </w:r>
      <w:r w:rsidR="00554ADC" w:rsidRPr="00FB62CE">
        <w:t>A</w:t>
      </w:r>
      <w:r w:rsidRPr="00FB62CE">
        <w:t>nalysis</w:t>
      </w:r>
      <w:r w:rsidRPr="00FB62CE" w:rsidDel="001231E7">
        <w:t xml:space="preserve"> </w:t>
      </w:r>
    </w:p>
    <w:p w:rsidR="00316F1C" w:rsidRPr="00FB62CE" w:rsidRDefault="00E65A7A" w:rsidP="00316F1C">
      <w:pPr>
        <w:spacing w:before="120" w:after="240" w:line="360" w:lineRule="auto"/>
        <w:jc w:val="both"/>
      </w:pPr>
      <w:r w:rsidRPr="00FB62CE">
        <w:t xml:space="preserve">In order to select five problem areas in rail asset maintenance for the focus group discussions, nine problem areas were compared using a simple priority exercise by the focus group participants. </w:t>
      </w:r>
      <w:r w:rsidR="00316F1C" w:rsidRPr="00FB62CE">
        <w:t xml:space="preserve">Figure </w:t>
      </w:r>
      <w:r w:rsidR="00040DCD" w:rsidRPr="00FB62CE">
        <w:t>4</w:t>
      </w:r>
      <w:r w:rsidR="00316F1C" w:rsidRPr="00FB62CE">
        <w:t xml:space="preserve"> shows the five selected problem areas (green). The three problem areas shown in red were not chosen because they had two votes or less, though, item three (lineside asset management), which had 1 vote, was merged with item four because of the similarity in context.</w:t>
      </w:r>
    </w:p>
    <w:p w:rsidR="00316F1C" w:rsidRPr="00FB62CE" w:rsidRDefault="00316F1C" w:rsidP="00316F1C">
      <w:pPr>
        <w:spacing w:line="360" w:lineRule="auto"/>
        <w:jc w:val="center"/>
      </w:pPr>
      <w:r w:rsidRPr="00FB62CE">
        <w:rPr>
          <w:noProof/>
        </w:rPr>
        <w:lastRenderedPageBreak/>
        <w:drawing>
          <wp:inline distT="0" distB="0" distL="0" distR="0" wp14:anchorId="2AD90971" wp14:editId="634C0499">
            <wp:extent cx="5221481" cy="39769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ting.JPG"/>
                    <pic:cNvPicPr/>
                  </pic:nvPicPr>
                  <pic:blipFill>
                    <a:blip r:embed="rId11">
                      <a:extLst>
                        <a:ext uri="{28A0092B-C50C-407E-A947-70E740481C1C}">
                          <a14:useLocalDpi xmlns:a14="http://schemas.microsoft.com/office/drawing/2010/main" val="0"/>
                        </a:ext>
                      </a:extLst>
                    </a:blip>
                    <a:stretch>
                      <a:fillRect/>
                    </a:stretch>
                  </pic:blipFill>
                  <pic:spPr>
                    <a:xfrm>
                      <a:off x="0" y="0"/>
                      <a:ext cx="5231706" cy="3984702"/>
                    </a:xfrm>
                    <a:prstGeom prst="rect">
                      <a:avLst/>
                    </a:prstGeom>
                  </pic:spPr>
                </pic:pic>
              </a:graphicData>
            </a:graphic>
          </wp:inline>
        </w:drawing>
      </w:r>
    </w:p>
    <w:p w:rsidR="00316F1C" w:rsidRPr="00FB62CE" w:rsidRDefault="00316F1C" w:rsidP="00316F1C">
      <w:pPr>
        <w:spacing w:after="240" w:line="360" w:lineRule="auto"/>
        <w:jc w:val="both"/>
        <w:rPr>
          <w:i/>
        </w:rPr>
      </w:pPr>
      <w:r w:rsidRPr="00FB62CE">
        <w:rPr>
          <w:b/>
          <w:i/>
        </w:rPr>
        <w:t xml:space="preserve">Figure </w:t>
      </w:r>
      <w:r w:rsidR="00040DCD" w:rsidRPr="00FB62CE">
        <w:rPr>
          <w:b/>
          <w:i/>
        </w:rPr>
        <w:t>4</w:t>
      </w:r>
      <w:r w:rsidRPr="00FB62CE">
        <w:rPr>
          <w:b/>
          <w:i/>
        </w:rPr>
        <w:t>:</w:t>
      </w:r>
      <w:r w:rsidRPr="00FB62CE">
        <w:rPr>
          <w:i/>
        </w:rPr>
        <w:t xml:space="preserve"> Priority selection of problem areas based on simple voting by participant</w:t>
      </w:r>
    </w:p>
    <w:p w:rsidR="000F7204" w:rsidRPr="00FB62CE" w:rsidRDefault="000F7204" w:rsidP="00316F1C">
      <w:pPr>
        <w:spacing w:after="240" w:line="360" w:lineRule="auto"/>
        <w:jc w:val="both"/>
      </w:pPr>
      <w:r w:rsidRPr="00FB62CE">
        <w:t xml:space="preserve">In this study, three types of qualitative data including concept maps, audio records, and notes were collected from the focus group workshops. The audio records were transcribed and analysed using </w:t>
      </w:r>
      <w:proofErr w:type="spellStart"/>
      <w:r w:rsidRPr="00FB62CE">
        <w:t>Nvivo</w:t>
      </w:r>
      <w:proofErr w:type="spellEnd"/>
      <w:r w:rsidRPr="00FB62CE">
        <w:t xml:space="preserve"> to identify the emerging themes while the concept maps were developed and analysed using the </w:t>
      </w:r>
      <w:proofErr w:type="spellStart"/>
      <w:r w:rsidRPr="00FB62CE">
        <w:t>Banxia</w:t>
      </w:r>
      <w:proofErr w:type="spellEnd"/>
      <w:r w:rsidRPr="00FB62CE">
        <w:t xml:space="preserve"> decision explorer tool. It includes the opportunities for IoT implementation in rail assets monitoring, the challenges of implementing IoT and the potential solutions to address these challenges. </w:t>
      </w:r>
    </w:p>
    <w:p w:rsidR="00B45458" w:rsidRPr="00FB62CE" w:rsidRDefault="00B45458" w:rsidP="00316F1C">
      <w:pPr>
        <w:spacing w:after="240" w:line="360" w:lineRule="auto"/>
        <w:jc w:val="both"/>
      </w:pPr>
      <w:r w:rsidRPr="00FB62CE">
        <w:t>The distribution of the participants in the five focus groups is shown in Table 2, according to the problem areas addressed at the first focus group. The problem areas and focus groups were retained for the initial sessions second focus group workshop, however, a cross-group rotation was conducted to identify consistencies, clarify and reach consensus about priority concepts of IoT implementation as discussed across the focus groups. The data collected during the focus group activities were analysed and used to formulate the IoT implementation strategy through follow up meetings with the participants.</w:t>
      </w:r>
    </w:p>
    <w:p w:rsidR="00B45458" w:rsidRPr="00FB62CE" w:rsidRDefault="00B45458" w:rsidP="00B45458">
      <w:pPr>
        <w:spacing w:before="240" w:after="240" w:line="276" w:lineRule="auto"/>
        <w:jc w:val="both"/>
        <w:rPr>
          <w:i/>
        </w:rPr>
      </w:pPr>
      <w:r w:rsidRPr="00FB62CE">
        <w:rPr>
          <w:b/>
          <w:i/>
        </w:rPr>
        <w:lastRenderedPageBreak/>
        <w:t xml:space="preserve">Table 2: </w:t>
      </w:r>
      <w:r w:rsidRPr="00FB62CE">
        <w:rPr>
          <w:i/>
        </w:rPr>
        <w:t>Description of focus problem areas and expertise of participants</w:t>
      </w:r>
    </w:p>
    <w:tbl>
      <w:tblPr>
        <w:tblStyle w:val="GridTable4-Accent1"/>
        <w:tblW w:w="0" w:type="auto"/>
        <w:tblLook w:val="04A0" w:firstRow="1" w:lastRow="0" w:firstColumn="1" w:lastColumn="0" w:noHBand="0" w:noVBand="1"/>
      </w:tblPr>
      <w:tblGrid>
        <w:gridCol w:w="700"/>
        <w:gridCol w:w="1447"/>
        <w:gridCol w:w="2245"/>
        <w:gridCol w:w="1250"/>
        <w:gridCol w:w="3708"/>
      </w:tblGrid>
      <w:tr w:rsidR="00B45458" w:rsidRPr="00FB62CE" w:rsidTr="00854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rsidR="00B45458" w:rsidRPr="00FB62CE" w:rsidRDefault="00B45458" w:rsidP="00854DE6">
            <w:pPr>
              <w:spacing w:line="276" w:lineRule="auto"/>
              <w:rPr>
                <w:sz w:val="22"/>
                <w:szCs w:val="22"/>
              </w:rPr>
            </w:pPr>
            <w:r w:rsidRPr="00FB62CE">
              <w:rPr>
                <w:sz w:val="22"/>
                <w:szCs w:val="22"/>
              </w:rPr>
              <w:t>FG-ID</w:t>
            </w:r>
          </w:p>
        </w:tc>
        <w:tc>
          <w:tcPr>
            <w:tcW w:w="1462" w:type="dxa"/>
          </w:tcPr>
          <w:p w:rsidR="00B45458" w:rsidRPr="00FB62CE" w:rsidRDefault="00B45458" w:rsidP="00854DE6">
            <w:pPr>
              <w:spacing w:line="276" w:lineRule="auto"/>
              <w:cnfStyle w:val="100000000000" w:firstRow="1" w:lastRow="0" w:firstColumn="0" w:lastColumn="0" w:oddVBand="0" w:evenVBand="0" w:oddHBand="0" w:evenHBand="0" w:firstRowFirstColumn="0" w:firstRowLastColumn="0" w:lastRowFirstColumn="0" w:lastRowLastColumn="0"/>
              <w:rPr>
                <w:sz w:val="22"/>
                <w:szCs w:val="22"/>
              </w:rPr>
            </w:pPr>
            <w:r w:rsidRPr="00FB62CE">
              <w:rPr>
                <w:sz w:val="22"/>
                <w:szCs w:val="22"/>
              </w:rPr>
              <w:t>Problem areas</w:t>
            </w:r>
          </w:p>
        </w:tc>
        <w:tc>
          <w:tcPr>
            <w:tcW w:w="2280" w:type="dxa"/>
          </w:tcPr>
          <w:p w:rsidR="00B45458" w:rsidRPr="00FB62CE" w:rsidRDefault="00B45458" w:rsidP="00854DE6">
            <w:pPr>
              <w:spacing w:line="276" w:lineRule="auto"/>
              <w:cnfStyle w:val="100000000000" w:firstRow="1" w:lastRow="0" w:firstColumn="0" w:lastColumn="0" w:oddVBand="0" w:evenVBand="0" w:oddHBand="0" w:evenHBand="0" w:firstRowFirstColumn="0" w:firstRowLastColumn="0" w:lastRowFirstColumn="0" w:lastRowLastColumn="0"/>
              <w:rPr>
                <w:sz w:val="22"/>
                <w:szCs w:val="22"/>
              </w:rPr>
            </w:pPr>
            <w:r w:rsidRPr="00FB62CE">
              <w:rPr>
                <w:sz w:val="22"/>
                <w:szCs w:val="22"/>
              </w:rPr>
              <w:t>Description</w:t>
            </w:r>
          </w:p>
        </w:tc>
        <w:tc>
          <w:tcPr>
            <w:tcW w:w="1077" w:type="dxa"/>
          </w:tcPr>
          <w:p w:rsidR="00B45458" w:rsidRPr="00FB62CE" w:rsidRDefault="00B45458" w:rsidP="00854DE6">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FB62CE">
              <w:rPr>
                <w:sz w:val="20"/>
                <w:szCs w:val="20"/>
              </w:rPr>
              <w:t>No of participants</w:t>
            </w:r>
          </w:p>
        </w:tc>
        <w:tc>
          <w:tcPr>
            <w:tcW w:w="3826" w:type="dxa"/>
          </w:tcPr>
          <w:p w:rsidR="00B45458" w:rsidRPr="00FB62CE" w:rsidRDefault="00B45458" w:rsidP="00854DE6">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FB62CE">
              <w:rPr>
                <w:sz w:val="22"/>
                <w:szCs w:val="22"/>
              </w:rPr>
              <w:t>Expertise of participants (ID)</w:t>
            </w:r>
          </w:p>
        </w:tc>
      </w:tr>
      <w:tr w:rsidR="00B45458" w:rsidRPr="00FB62CE" w:rsidTr="00854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rsidR="00B45458" w:rsidRPr="00FB62CE" w:rsidRDefault="00B45458" w:rsidP="00854DE6">
            <w:pPr>
              <w:spacing w:line="276" w:lineRule="auto"/>
              <w:rPr>
                <w:sz w:val="18"/>
                <w:szCs w:val="18"/>
              </w:rPr>
            </w:pPr>
            <w:r w:rsidRPr="00FB62CE">
              <w:rPr>
                <w:sz w:val="18"/>
                <w:szCs w:val="18"/>
              </w:rPr>
              <w:t>FG-1</w:t>
            </w:r>
          </w:p>
        </w:tc>
        <w:tc>
          <w:tcPr>
            <w:tcW w:w="1462" w:type="dxa"/>
          </w:tcPr>
          <w:p w:rsidR="00B45458" w:rsidRPr="00FB62CE" w:rsidRDefault="00B45458" w:rsidP="00854DE6">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Detection of Geotechnical Asset Failure by means other than Train drivers or lineside staff</w:t>
            </w:r>
          </w:p>
        </w:tc>
        <w:tc>
          <w:tcPr>
            <w:tcW w:w="2280" w:type="dxa"/>
          </w:tcPr>
          <w:p w:rsidR="00B45458" w:rsidRPr="00FB62CE" w:rsidRDefault="00B45458" w:rsidP="00854DE6">
            <w:pPr>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Use of LiDAR scans to assess and monitor changes in geotechnical assets</w:t>
            </w:r>
          </w:p>
          <w:p w:rsidR="00B45458" w:rsidRPr="00FB62CE" w:rsidRDefault="00B45458" w:rsidP="00854DE6">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Cross-disciplinary data usage to monitor cross-level features on embankments.</w:t>
            </w:r>
          </w:p>
        </w:tc>
        <w:tc>
          <w:tcPr>
            <w:tcW w:w="1077" w:type="dxa"/>
          </w:tcPr>
          <w:p w:rsidR="00B45458" w:rsidRPr="00FB62CE" w:rsidRDefault="00B45458" w:rsidP="00854DE6">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4</w:t>
            </w:r>
          </w:p>
        </w:tc>
        <w:tc>
          <w:tcPr>
            <w:tcW w:w="3826" w:type="dxa"/>
          </w:tcPr>
          <w:p w:rsidR="00B45458" w:rsidRPr="00FB62CE" w:rsidRDefault="00B45458" w:rsidP="00854DE6">
            <w:pPr>
              <w:pStyle w:val="ListParagraph"/>
              <w:numPr>
                <w:ilvl w:val="0"/>
                <w:numId w:val="3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Rail innovation manager (P1A)</w:t>
            </w:r>
          </w:p>
          <w:p w:rsidR="00B45458" w:rsidRPr="00FB62CE" w:rsidRDefault="00B45458" w:rsidP="00854DE6">
            <w:pPr>
              <w:pStyle w:val="ListParagraph"/>
              <w:numPr>
                <w:ilvl w:val="0"/>
                <w:numId w:val="3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Associate professor in big data analytics and AI (P1B)</w:t>
            </w:r>
          </w:p>
          <w:p w:rsidR="00B45458" w:rsidRPr="00FB62CE" w:rsidRDefault="00B45458" w:rsidP="00854DE6">
            <w:pPr>
              <w:pStyle w:val="ListParagraph"/>
              <w:numPr>
                <w:ilvl w:val="0"/>
                <w:numId w:val="3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Research associate in IoT for Rail assets management (P1C)</w:t>
            </w:r>
          </w:p>
          <w:p w:rsidR="00B45458" w:rsidRPr="00FB62CE" w:rsidRDefault="00B45458" w:rsidP="00854DE6">
            <w:pPr>
              <w:pStyle w:val="ListParagraph"/>
              <w:numPr>
                <w:ilvl w:val="0"/>
                <w:numId w:val="3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Rail systems and technology engineer (P1D)</w:t>
            </w:r>
          </w:p>
        </w:tc>
      </w:tr>
      <w:tr w:rsidR="00B45458" w:rsidRPr="00FB62CE" w:rsidTr="00854DE6">
        <w:tc>
          <w:tcPr>
            <w:cnfStyle w:val="001000000000" w:firstRow="0" w:lastRow="0" w:firstColumn="1" w:lastColumn="0" w:oddVBand="0" w:evenVBand="0" w:oddHBand="0" w:evenHBand="0" w:firstRowFirstColumn="0" w:firstRowLastColumn="0" w:lastRowFirstColumn="0" w:lastRowLastColumn="0"/>
            <w:tcW w:w="705" w:type="dxa"/>
          </w:tcPr>
          <w:p w:rsidR="00B45458" w:rsidRPr="00FB62CE" w:rsidRDefault="00B45458" w:rsidP="00854DE6">
            <w:pPr>
              <w:spacing w:line="276" w:lineRule="auto"/>
              <w:rPr>
                <w:sz w:val="18"/>
                <w:szCs w:val="18"/>
              </w:rPr>
            </w:pPr>
            <w:r w:rsidRPr="00FB62CE">
              <w:rPr>
                <w:sz w:val="18"/>
                <w:szCs w:val="18"/>
              </w:rPr>
              <w:t>FG-2</w:t>
            </w:r>
          </w:p>
        </w:tc>
        <w:tc>
          <w:tcPr>
            <w:tcW w:w="1462" w:type="dxa"/>
          </w:tcPr>
          <w:p w:rsidR="00B45458" w:rsidRPr="00FB62CE" w:rsidRDefault="00B45458" w:rsidP="00854DE6">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Intelligent Assets and Condition Monitoring</w:t>
            </w:r>
          </w:p>
        </w:tc>
        <w:tc>
          <w:tcPr>
            <w:tcW w:w="2280" w:type="dxa"/>
          </w:tcPr>
          <w:p w:rsidR="00B45458" w:rsidRPr="00FB62CE" w:rsidRDefault="00B45458" w:rsidP="00854DE6">
            <w:pPr>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Improve asset management process and train service timetable reliability</w:t>
            </w:r>
          </w:p>
          <w:p w:rsidR="00B45458" w:rsidRPr="00FB62CE" w:rsidRDefault="00B45458" w:rsidP="00854DE6">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Reduce the number of train delays/cancellation and reduce maintenance cost</w:t>
            </w:r>
          </w:p>
        </w:tc>
        <w:tc>
          <w:tcPr>
            <w:tcW w:w="1077" w:type="dxa"/>
          </w:tcPr>
          <w:p w:rsidR="00B45458" w:rsidRPr="00FB62CE" w:rsidRDefault="00B45458" w:rsidP="00854DE6">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4</w:t>
            </w:r>
          </w:p>
        </w:tc>
        <w:tc>
          <w:tcPr>
            <w:tcW w:w="3826" w:type="dxa"/>
          </w:tcPr>
          <w:p w:rsidR="00B45458" w:rsidRPr="00FB62CE" w:rsidRDefault="00B45458" w:rsidP="00854DE6">
            <w:pPr>
              <w:pStyle w:val="ListParagraph"/>
              <w:numPr>
                <w:ilvl w:val="0"/>
                <w:numId w:val="37"/>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Head of IoT and data services (P2A)</w:t>
            </w:r>
          </w:p>
          <w:p w:rsidR="00B45458" w:rsidRPr="00FB62CE" w:rsidRDefault="00B45458" w:rsidP="00854DE6">
            <w:pPr>
              <w:pStyle w:val="ListParagraph"/>
              <w:numPr>
                <w:ilvl w:val="0"/>
                <w:numId w:val="37"/>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Business development lead (P2B)</w:t>
            </w:r>
          </w:p>
          <w:p w:rsidR="00B45458" w:rsidRPr="00FB62CE" w:rsidRDefault="00B45458" w:rsidP="00854DE6">
            <w:pPr>
              <w:pStyle w:val="ListParagraph"/>
              <w:numPr>
                <w:ilvl w:val="0"/>
                <w:numId w:val="37"/>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Associate professor in Big data application development (P2C)</w:t>
            </w:r>
          </w:p>
          <w:p w:rsidR="00B45458" w:rsidRPr="00FB62CE" w:rsidRDefault="00B45458" w:rsidP="00854DE6">
            <w:pPr>
              <w:pStyle w:val="ListParagraph"/>
              <w:numPr>
                <w:ilvl w:val="0"/>
                <w:numId w:val="37"/>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Research associate in immersive technologies and Big Data application development (P2D)</w:t>
            </w:r>
          </w:p>
        </w:tc>
      </w:tr>
      <w:tr w:rsidR="00B45458" w:rsidRPr="00FB62CE" w:rsidTr="00854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rsidR="00B45458" w:rsidRPr="00FB62CE" w:rsidRDefault="00B45458" w:rsidP="00854DE6">
            <w:pPr>
              <w:spacing w:line="276" w:lineRule="auto"/>
              <w:rPr>
                <w:sz w:val="18"/>
                <w:szCs w:val="18"/>
              </w:rPr>
            </w:pPr>
            <w:r w:rsidRPr="00FB62CE">
              <w:rPr>
                <w:sz w:val="18"/>
                <w:szCs w:val="18"/>
              </w:rPr>
              <w:t>FG-3</w:t>
            </w:r>
          </w:p>
        </w:tc>
        <w:tc>
          <w:tcPr>
            <w:tcW w:w="1462" w:type="dxa"/>
          </w:tcPr>
          <w:p w:rsidR="00B45458" w:rsidRPr="00FB62CE" w:rsidRDefault="00B45458" w:rsidP="00854DE6">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Safe and effective lineside inspection</w:t>
            </w:r>
          </w:p>
        </w:tc>
        <w:tc>
          <w:tcPr>
            <w:tcW w:w="2280" w:type="dxa"/>
          </w:tcPr>
          <w:p w:rsidR="00B45458" w:rsidRPr="00FB62CE" w:rsidRDefault="00B45458" w:rsidP="00854DE6">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New data sources for safe and effective inspection methods</w:t>
            </w:r>
          </w:p>
        </w:tc>
        <w:tc>
          <w:tcPr>
            <w:tcW w:w="1077" w:type="dxa"/>
          </w:tcPr>
          <w:p w:rsidR="00B45458" w:rsidRPr="00FB62CE" w:rsidRDefault="00B45458" w:rsidP="00854DE6">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4</w:t>
            </w:r>
          </w:p>
        </w:tc>
        <w:tc>
          <w:tcPr>
            <w:tcW w:w="3826" w:type="dxa"/>
          </w:tcPr>
          <w:p w:rsidR="00B45458" w:rsidRPr="00FB62CE" w:rsidRDefault="00B45458" w:rsidP="00854DE6">
            <w:pPr>
              <w:pStyle w:val="ListParagraph"/>
              <w:numPr>
                <w:ilvl w:val="0"/>
                <w:numId w:val="3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Head of rail assurance (P3A)</w:t>
            </w:r>
          </w:p>
          <w:p w:rsidR="00B45458" w:rsidRPr="00FB62CE" w:rsidRDefault="00B45458" w:rsidP="00854DE6">
            <w:pPr>
              <w:pStyle w:val="ListParagraph"/>
              <w:numPr>
                <w:ilvl w:val="0"/>
                <w:numId w:val="3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Innovation manager (P3B)</w:t>
            </w:r>
          </w:p>
          <w:p w:rsidR="00B45458" w:rsidRPr="00FB62CE" w:rsidRDefault="00B45458" w:rsidP="00854DE6">
            <w:pPr>
              <w:pStyle w:val="ListParagraph"/>
              <w:numPr>
                <w:ilvl w:val="0"/>
                <w:numId w:val="3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Associate professor in Machine learning (P3C)</w:t>
            </w:r>
          </w:p>
          <w:p w:rsidR="00B45458" w:rsidRPr="00FB62CE" w:rsidRDefault="00B45458" w:rsidP="00854DE6">
            <w:pPr>
              <w:pStyle w:val="ListParagraph"/>
              <w:numPr>
                <w:ilvl w:val="0"/>
                <w:numId w:val="3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Engineering Manager (P3D)</w:t>
            </w:r>
          </w:p>
        </w:tc>
      </w:tr>
      <w:tr w:rsidR="00B45458" w:rsidRPr="00FB62CE" w:rsidTr="00854DE6">
        <w:tc>
          <w:tcPr>
            <w:cnfStyle w:val="001000000000" w:firstRow="0" w:lastRow="0" w:firstColumn="1" w:lastColumn="0" w:oddVBand="0" w:evenVBand="0" w:oddHBand="0" w:evenHBand="0" w:firstRowFirstColumn="0" w:firstRowLastColumn="0" w:lastRowFirstColumn="0" w:lastRowLastColumn="0"/>
            <w:tcW w:w="705" w:type="dxa"/>
          </w:tcPr>
          <w:p w:rsidR="00B45458" w:rsidRPr="00FB62CE" w:rsidRDefault="00B45458" w:rsidP="00854DE6">
            <w:pPr>
              <w:spacing w:line="276" w:lineRule="auto"/>
              <w:rPr>
                <w:sz w:val="18"/>
                <w:szCs w:val="18"/>
              </w:rPr>
            </w:pPr>
            <w:r w:rsidRPr="00FB62CE">
              <w:rPr>
                <w:sz w:val="18"/>
                <w:szCs w:val="18"/>
              </w:rPr>
              <w:t>FG-4</w:t>
            </w:r>
          </w:p>
        </w:tc>
        <w:tc>
          <w:tcPr>
            <w:tcW w:w="1462" w:type="dxa"/>
          </w:tcPr>
          <w:p w:rsidR="00B45458" w:rsidRPr="00FB62CE" w:rsidRDefault="00B45458" w:rsidP="00854DE6">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Automating inspection and maintenance activities to remove the workforce from high-risk areas and improved data capture</w:t>
            </w:r>
          </w:p>
        </w:tc>
        <w:tc>
          <w:tcPr>
            <w:tcW w:w="2280" w:type="dxa"/>
          </w:tcPr>
          <w:p w:rsidR="00B45458" w:rsidRPr="00FB62CE" w:rsidRDefault="00B45458" w:rsidP="00854DE6">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Integration of disparate data sources and additional insights on existing data for remote condition monitoring and predictive maintenance</w:t>
            </w:r>
          </w:p>
        </w:tc>
        <w:tc>
          <w:tcPr>
            <w:tcW w:w="1077" w:type="dxa"/>
          </w:tcPr>
          <w:p w:rsidR="00B45458" w:rsidRPr="00FB62CE" w:rsidRDefault="00B45458" w:rsidP="00854DE6">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B62CE">
              <w:rPr>
                <w:sz w:val="18"/>
                <w:szCs w:val="18"/>
              </w:rPr>
              <w:t>4</w:t>
            </w:r>
          </w:p>
        </w:tc>
        <w:tc>
          <w:tcPr>
            <w:tcW w:w="3826" w:type="dxa"/>
          </w:tcPr>
          <w:p w:rsidR="00B45458" w:rsidRPr="00FB62CE" w:rsidRDefault="00B45458" w:rsidP="00854DE6">
            <w:pPr>
              <w:pStyle w:val="ListParagraph"/>
              <w:numPr>
                <w:ilvl w:val="0"/>
                <w:numId w:val="39"/>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Strategic development manager (P4A)</w:t>
            </w:r>
          </w:p>
          <w:p w:rsidR="00B45458" w:rsidRPr="00FB62CE" w:rsidRDefault="00B45458" w:rsidP="00854DE6">
            <w:pPr>
              <w:pStyle w:val="ListParagraph"/>
              <w:numPr>
                <w:ilvl w:val="0"/>
                <w:numId w:val="39"/>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Sustainable engineer manager (P4B)</w:t>
            </w:r>
          </w:p>
          <w:p w:rsidR="00B45458" w:rsidRPr="00FB62CE" w:rsidRDefault="00B45458" w:rsidP="00854DE6">
            <w:pPr>
              <w:pStyle w:val="ListParagraph"/>
              <w:numPr>
                <w:ilvl w:val="0"/>
                <w:numId w:val="39"/>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Head of rail engineering (P4C)</w:t>
            </w:r>
          </w:p>
          <w:p w:rsidR="00B45458" w:rsidRPr="00FB62CE" w:rsidRDefault="00B45458" w:rsidP="00854DE6">
            <w:pPr>
              <w:pStyle w:val="ListParagraph"/>
              <w:numPr>
                <w:ilvl w:val="0"/>
                <w:numId w:val="39"/>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Associate professor in Big data and artificial intelligence (P4D)</w:t>
            </w:r>
          </w:p>
          <w:p w:rsidR="00B45458" w:rsidRPr="00FB62CE" w:rsidRDefault="00B45458" w:rsidP="00854DE6">
            <w:pPr>
              <w:pStyle w:val="ListParagraph"/>
              <w:numPr>
                <w:ilvl w:val="0"/>
                <w:numId w:val="39"/>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Solutions Architect (P4E)</w:t>
            </w:r>
          </w:p>
        </w:tc>
      </w:tr>
      <w:tr w:rsidR="00B45458" w:rsidRPr="00FB62CE" w:rsidTr="00854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rsidR="00B45458" w:rsidRPr="00FB62CE" w:rsidRDefault="00B45458" w:rsidP="00854DE6">
            <w:pPr>
              <w:spacing w:line="276" w:lineRule="auto"/>
              <w:rPr>
                <w:sz w:val="18"/>
                <w:szCs w:val="18"/>
              </w:rPr>
            </w:pPr>
            <w:r w:rsidRPr="00FB62CE">
              <w:rPr>
                <w:sz w:val="18"/>
                <w:szCs w:val="18"/>
              </w:rPr>
              <w:t>FG-5</w:t>
            </w:r>
          </w:p>
        </w:tc>
        <w:tc>
          <w:tcPr>
            <w:tcW w:w="1462" w:type="dxa"/>
          </w:tcPr>
          <w:p w:rsidR="00B45458" w:rsidRPr="00FB62CE" w:rsidRDefault="00B45458" w:rsidP="00854DE6">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Enabling transition to predict and prevent maintenance regimes</w:t>
            </w:r>
          </w:p>
        </w:tc>
        <w:tc>
          <w:tcPr>
            <w:tcW w:w="2280" w:type="dxa"/>
          </w:tcPr>
          <w:p w:rsidR="00B45458" w:rsidRPr="00FB62CE" w:rsidRDefault="00B45458" w:rsidP="00854DE6">
            <w:pPr>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Improved safety of inspecting high-risk areas</w:t>
            </w:r>
          </w:p>
          <w:p w:rsidR="00B45458" w:rsidRPr="00FB62CE" w:rsidRDefault="00B45458" w:rsidP="00854DE6">
            <w:pPr>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Develop technologies to automate and mechanise inspection processes.</w:t>
            </w:r>
          </w:p>
          <w:p w:rsidR="00B45458" w:rsidRPr="00FB62CE" w:rsidRDefault="00B45458" w:rsidP="00854DE6">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Improved data collection and analytics.</w:t>
            </w:r>
          </w:p>
        </w:tc>
        <w:tc>
          <w:tcPr>
            <w:tcW w:w="1077" w:type="dxa"/>
          </w:tcPr>
          <w:p w:rsidR="00B45458" w:rsidRPr="00FB62CE" w:rsidRDefault="00B45458" w:rsidP="00854DE6">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FB62CE">
              <w:rPr>
                <w:sz w:val="18"/>
                <w:szCs w:val="18"/>
              </w:rPr>
              <w:t>4</w:t>
            </w:r>
          </w:p>
        </w:tc>
        <w:tc>
          <w:tcPr>
            <w:tcW w:w="3826" w:type="dxa"/>
          </w:tcPr>
          <w:p w:rsidR="00B45458" w:rsidRPr="00FB62CE" w:rsidRDefault="00B45458" w:rsidP="00854DE6">
            <w:pPr>
              <w:pStyle w:val="ListParagraph"/>
              <w:numPr>
                <w:ilvl w:val="0"/>
                <w:numId w:val="40"/>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Engineering Manager (P5A)</w:t>
            </w:r>
          </w:p>
          <w:p w:rsidR="00B45458" w:rsidRPr="00FB62CE" w:rsidRDefault="00B45458" w:rsidP="00854DE6">
            <w:pPr>
              <w:pStyle w:val="ListParagraph"/>
              <w:numPr>
                <w:ilvl w:val="0"/>
                <w:numId w:val="40"/>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Research Associate in Artificial Intelligence for Construction (P5B)</w:t>
            </w:r>
          </w:p>
          <w:p w:rsidR="00B45458" w:rsidRPr="00FB62CE" w:rsidRDefault="00B45458" w:rsidP="00854DE6">
            <w:pPr>
              <w:pStyle w:val="ListParagraph"/>
              <w:numPr>
                <w:ilvl w:val="0"/>
                <w:numId w:val="40"/>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Graduate civil engineer (P5C)</w:t>
            </w:r>
          </w:p>
          <w:p w:rsidR="00B45458" w:rsidRPr="00FB62CE" w:rsidRDefault="00B45458" w:rsidP="00854DE6">
            <w:pPr>
              <w:pStyle w:val="ListParagraph"/>
              <w:numPr>
                <w:ilvl w:val="0"/>
                <w:numId w:val="40"/>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62CE">
              <w:rPr>
                <w:rFonts w:ascii="Times New Roman" w:hAnsi="Times New Roman" w:cs="Times New Roman"/>
                <w:sz w:val="18"/>
                <w:szCs w:val="18"/>
              </w:rPr>
              <w:t>Senior carbon manager (P5D)</w:t>
            </w:r>
          </w:p>
        </w:tc>
      </w:tr>
    </w:tbl>
    <w:p w:rsidR="00B45458" w:rsidRPr="00FB62CE" w:rsidRDefault="00B45458" w:rsidP="00316F1C">
      <w:pPr>
        <w:spacing w:after="240" w:line="360" w:lineRule="auto"/>
        <w:jc w:val="both"/>
      </w:pPr>
    </w:p>
    <w:p w:rsidR="000E1B2A" w:rsidRPr="00FB62CE" w:rsidRDefault="000E1B2A" w:rsidP="00D30A6C">
      <w:pPr>
        <w:pStyle w:val="Heading2"/>
        <w:spacing w:after="240" w:line="360" w:lineRule="auto"/>
        <w:rPr>
          <w:color w:val="000000"/>
        </w:rPr>
      </w:pPr>
      <w:r w:rsidRPr="00FB62CE">
        <w:t xml:space="preserve">Conceptual </w:t>
      </w:r>
      <w:r w:rsidR="00554ADC" w:rsidRPr="00FB62CE">
        <w:t>M</w:t>
      </w:r>
      <w:r w:rsidRPr="00FB62CE">
        <w:t>odelling</w:t>
      </w:r>
      <w:r w:rsidR="000172C2" w:rsidRPr="00FB62CE">
        <w:t xml:space="preserve"> </w:t>
      </w:r>
    </w:p>
    <w:p w:rsidR="005F481E" w:rsidRPr="00FB62CE" w:rsidRDefault="00BC4C0D" w:rsidP="00D30A6C">
      <w:pPr>
        <w:spacing w:after="240" w:line="360" w:lineRule="auto"/>
        <w:jc w:val="both"/>
      </w:pPr>
      <w:r w:rsidRPr="00FB62CE">
        <w:rPr>
          <w:color w:val="000000"/>
        </w:rPr>
        <w:t xml:space="preserve">Conceptual modelling is an important means of strategy formulation between information systems analysts and end users </w:t>
      </w:r>
      <w:r w:rsidR="00B45458" w:rsidRPr="00FB62CE">
        <w:rPr>
          <w:color w:val="000000"/>
        </w:rPr>
        <w:t>[44]</w:t>
      </w:r>
      <w:r w:rsidRPr="00FB62CE">
        <w:rPr>
          <w:color w:val="000000"/>
        </w:rPr>
        <w:t xml:space="preserve">. </w:t>
      </w:r>
      <w:r w:rsidR="004102B6" w:rsidRPr="00FB62CE">
        <w:rPr>
          <w:color w:val="000000"/>
        </w:rPr>
        <w:t xml:space="preserve">Typically, concept maps consist of nodes and links, which signifies </w:t>
      </w:r>
      <w:r w:rsidR="00260189" w:rsidRPr="00FB62CE">
        <w:rPr>
          <w:color w:val="000000"/>
        </w:rPr>
        <w:t>the</w:t>
      </w:r>
      <w:r w:rsidR="004102B6" w:rsidRPr="00FB62CE">
        <w:rPr>
          <w:color w:val="000000"/>
        </w:rPr>
        <w:t xml:space="preserve"> concepts and </w:t>
      </w:r>
      <w:r w:rsidR="00260189" w:rsidRPr="00FB62CE">
        <w:rPr>
          <w:color w:val="000000"/>
        </w:rPr>
        <w:t xml:space="preserve">the </w:t>
      </w:r>
      <w:r w:rsidR="004102B6" w:rsidRPr="00FB62CE">
        <w:rPr>
          <w:color w:val="000000"/>
        </w:rPr>
        <w:t xml:space="preserve">relationships </w:t>
      </w:r>
      <w:r w:rsidR="00260189" w:rsidRPr="00FB62CE">
        <w:rPr>
          <w:color w:val="000000"/>
        </w:rPr>
        <w:t xml:space="preserve">between them </w:t>
      </w:r>
      <w:r w:rsidR="004102B6" w:rsidRPr="00FB62CE">
        <w:rPr>
          <w:color w:val="000000"/>
        </w:rPr>
        <w:t xml:space="preserve">respectively </w:t>
      </w:r>
      <w:r w:rsidR="00B45458" w:rsidRPr="00FB62CE">
        <w:rPr>
          <w:color w:val="000000"/>
        </w:rPr>
        <w:t>[45]</w:t>
      </w:r>
      <w:r w:rsidR="00260189" w:rsidRPr="00FB62CE">
        <w:rPr>
          <w:color w:val="000000"/>
        </w:rPr>
        <w:t>.</w:t>
      </w:r>
      <w:r w:rsidR="00D737DA" w:rsidRPr="00FB62CE">
        <w:rPr>
          <w:lang w:val="en-US"/>
        </w:rPr>
        <w:t xml:space="preserve"> </w:t>
      </w:r>
      <w:r w:rsidR="005F481E" w:rsidRPr="00FB62CE">
        <w:t>Co</w:t>
      </w:r>
      <w:r w:rsidR="00797281" w:rsidRPr="00FB62CE">
        <w:t>ncept</w:t>
      </w:r>
      <w:r w:rsidR="005F481E" w:rsidRPr="00FB62CE">
        <w:t xml:space="preserve"> mapping is a technique for strategy formulation in information systems development </w:t>
      </w:r>
      <w:r w:rsidR="00B45458" w:rsidRPr="00FB62CE">
        <w:t>[46]</w:t>
      </w:r>
      <w:r w:rsidR="005F481E" w:rsidRPr="00FB62CE">
        <w:t xml:space="preserve">. Emerging from the personal </w:t>
      </w:r>
      <w:r w:rsidR="005F481E" w:rsidRPr="00FB62CE">
        <w:lastRenderedPageBreak/>
        <w:t>construct theory, co</w:t>
      </w:r>
      <w:r w:rsidR="00797281" w:rsidRPr="00FB62CE">
        <w:t>ncept</w:t>
      </w:r>
      <w:r w:rsidR="005F481E" w:rsidRPr="00FB62CE">
        <w:t xml:space="preserve"> mapping is used to conceptualise and visualise people’s perceptions and views pertaining to the research questions </w:t>
      </w:r>
      <w:r w:rsidR="00B45458" w:rsidRPr="00FB62CE">
        <w:t>[47]</w:t>
      </w:r>
      <w:r w:rsidR="005F481E" w:rsidRPr="00FB62CE">
        <w:t xml:space="preserve">. Specifically, for focus group data acquisition, cognitive mapping promotes </w:t>
      </w:r>
      <w:r w:rsidR="00407610" w:rsidRPr="00FB62CE">
        <w:t xml:space="preserve">a </w:t>
      </w:r>
      <w:r w:rsidR="005F481E" w:rsidRPr="00FB62CE">
        <w:t xml:space="preserve">common understanding of the effect of individual ideas on the research questions, re-examine and make new connections between concepts through consensus activities </w:t>
      </w:r>
      <w:r w:rsidR="00B45458" w:rsidRPr="00FB62CE">
        <w:t>[48]</w:t>
      </w:r>
      <w:r w:rsidR="005F481E" w:rsidRPr="00FB62CE">
        <w:t xml:space="preserve">. </w:t>
      </w:r>
    </w:p>
    <w:p w:rsidR="001145F8" w:rsidRPr="00FB62CE" w:rsidRDefault="00AB09ED" w:rsidP="00D30A6C">
      <w:pPr>
        <w:spacing w:after="240" w:line="360" w:lineRule="auto"/>
        <w:jc w:val="both"/>
        <w:rPr>
          <w:color w:val="000000"/>
        </w:rPr>
        <w:sectPr w:rsidR="001145F8" w:rsidRPr="00FB62CE" w:rsidSect="00D30A6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lnNumType w:countBy="1" w:restart="continuous"/>
          <w:cols w:space="720"/>
          <w:docGrid w:linePitch="360"/>
        </w:sectPr>
      </w:pPr>
      <w:r w:rsidRPr="00FB62CE">
        <w:rPr>
          <w:color w:val="000000"/>
        </w:rPr>
        <w:t xml:space="preserve">The concept modelling was executed in </w:t>
      </w:r>
      <w:proofErr w:type="spellStart"/>
      <w:r w:rsidRPr="00FB62CE">
        <w:rPr>
          <w:color w:val="000000"/>
        </w:rPr>
        <w:t>Banxia</w:t>
      </w:r>
      <w:proofErr w:type="spellEnd"/>
      <w:r w:rsidRPr="00FB62CE">
        <w:rPr>
          <w:color w:val="000000"/>
        </w:rPr>
        <w:t xml:space="preserve"> decision explorer tool, which allows the mapping of concept data generated by the various focus groups in a comprehensive model. Figure </w:t>
      </w:r>
      <w:r w:rsidR="00040DCD" w:rsidRPr="00FB62CE">
        <w:rPr>
          <w:color w:val="000000"/>
        </w:rPr>
        <w:t>5</w:t>
      </w:r>
      <w:r w:rsidRPr="00FB62CE">
        <w:rPr>
          <w:color w:val="000000"/>
        </w:rPr>
        <w:t xml:space="preserve"> shows the comprehensive conceptual model developed from the focus group workshops.  A total of 151 concepts including the ideal situations, potential solutions, implementation opportunities, potential barriers</w:t>
      </w:r>
      <w:r w:rsidR="00407610" w:rsidRPr="00FB62CE">
        <w:rPr>
          <w:color w:val="000000"/>
        </w:rPr>
        <w:t>,</w:t>
      </w:r>
      <w:r w:rsidRPr="00FB62CE">
        <w:rPr>
          <w:color w:val="000000"/>
        </w:rPr>
        <w:t xml:space="preserve"> and enablers were developed in the model. The model shows how the concepts emerged through the technique described in Figure </w:t>
      </w:r>
      <w:r w:rsidR="00112355" w:rsidRPr="00FB62CE">
        <w:rPr>
          <w:color w:val="000000"/>
        </w:rPr>
        <w:t>4</w:t>
      </w:r>
      <w:r w:rsidRPr="00FB62CE">
        <w:rPr>
          <w:color w:val="000000"/>
        </w:rPr>
        <w:t>. The conceptual modelling tool was used to execute domain, central and cluster analysis of the concept.</w:t>
      </w:r>
    </w:p>
    <w:p w:rsidR="00AB09ED" w:rsidRPr="00FB62CE" w:rsidRDefault="00AB09ED" w:rsidP="00D30A6C">
      <w:pPr>
        <w:spacing w:after="240" w:line="360" w:lineRule="auto"/>
        <w:jc w:val="both"/>
        <w:rPr>
          <w:color w:val="000000"/>
        </w:rPr>
      </w:pPr>
    </w:p>
    <w:p w:rsidR="00643A8C" w:rsidRPr="00FB62CE" w:rsidRDefault="0095565D" w:rsidP="000F44CA">
      <w:pPr>
        <w:spacing w:after="240" w:line="360" w:lineRule="auto"/>
        <w:jc w:val="both"/>
        <w:rPr>
          <w:color w:val="000000"/>
        </w:rPr>
      </w:pPr>
      <w:r w:rsidRPr="00FB62CE">
        <w:rPr>
          <w:noProof/>
          <w:color w:val="000000"/>
        </w:rPr>
        <w:drawing>
          <wp:inline distT="0" distB="0" distL="0" distR="0">
            <wp:extent cx="8474075" cy="4086971"/>
            <wp:effectExtent l="38100" t="38100" r="34925" b="406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pt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39218" cy="4118389"/>
                    </a:xfrm>
                    <a:prstGeom prst="rect">
                      <a:avLst/>
                    </a:prstGeom>
                    <a:ln w="38100">
                      <a:solidFill>
                        <a:schemeClr val="tx1"/>
                      </a:solidFill>
                    </a:ln>
                  </pic:spPr>
                </pic:pic>
              </a:graphicData>
            </a:graphic>
          </wp:inline>
        </w:drawing>
      </w:r>
    </w:p>
    <w:p w:rsidR="001145F8" w:rsidRPr="00FB62CE" w:rsidRDefault="00643A8C" w:rsidP="000F44CA">
      <w:pPr>
        <w:spacing w:after="240" w:line="360" w:lineRule="auto"/>
        <w:jc w:val="both"/>
        <w:rPr>
          <w:i/>
          <w:color w:val="000000"/>
        </w:rPr>
        <w:sectPr w:rsidR="001145F8" w:rsidRPr="00FB62CE" w:rsidSect="001145F8">
          <w:pgSz w:w="15840" w:h="12240" w:orient="landscape"/>
          <w:pgMar w:top="1440" w:right="1440" w:bottom="1440" w:left="1440" w:header="720" w:footer="720" w:gutter="0"/>
          <w:lnNumType w:countBy="1" w:restart="continuous"/>
          <w:cols w:space="720"/>
          <w:docGrid w:linePitch="360"/>
        </w:sectPr>
      </w:pPr>
      <w:r w:rsidRPr="00FB62CE">
        <w:rPr>
          <w:b/>
          <w:i/>
          <w:color w:val="000000"/>
        </w:rPr>
        <w:t xml:space="preserve">Figure </w:t>
      </w:r>
      <w:r w:rsidR="00040DCD" w:rsidRPr="00FB62CE">
        <w:rPr>
          <w:b/>
          <w:i/>
          <w:color w:val="000000"/>
        </w:rPr>
        <w:t>5</w:t>
      </w:r>
      <w:r w:rsidRPr="00FB62CE">
        <w:rPr>
          <w:b/>
          <w:i/>
          <w:color w:val="000000"/>
        </w:rPr>
        <w:t>:</w:t>
      </w:r>
      <w:r w:rsidRPr="00FB62CE">
        <w:rPr>
          <w:i/>
          <w:color w:val="000000"/>
        </w:rPr>
        <w:t xml:space="preserve"> </w:t>
      </w:r>
      <w:r w:rsidR="00D737DA" w:rsidRPr="00FB62CE">
        <w:rPr>
          <w:i/>
          <w:color w:val="000000"/>
        </w:rPr>
        <w:t>C</w:t>
      </w:r>
      <w:r w:rsidRPr="00FB62CE">
        <w:rPr>
          <w:i/>
          <w:color w:val="000000"/>
        </w:rPr>
        <w:t xml:space="preserve">omprehensive </w:t>
      </w:r>
      <w:r w:rsidR="00D737DA" w:rsidRPr="00FB62CE">
        <w:rPr>
          <w:i/>
          <w:color w:val="000000"/>
        </w:rPr>
        <w:t>C</w:t>
      </w:r>
      <w:r w:rsidRPr="00FB62CE">
        <w:rPr>
          <w:i/>
          <w:color w:val="000000"/>
        </w:rPr>
        <w:t xml:space="preserve">onceptual </w:t>
      </w:r>
      <w:r w:rsidR="00D737DA" w:rsidRPr="00FB62CE">
        <w:rPr>
          <w:i/>
          <w:color w:val="000000"/>
        </w:rPr>
        <w:t>M</w:t>
      </w:r>
      <w:r w:rsidRPr="00FB62CE">
        <w:rPr>
          <w:i/>
          <w:color w:val="000000"/>
        </w:rPr>
        <w:t>odel</w:t>
      </w:r>
      <w:r w:rsidR="00D737DA" w:rsidRPr="00FB62CE">
        <w:rPr>
          <w:i/>
          <w:color w:val="000000"/>
        </w:rPr>
        <w:t xml:space="preserve"> (A Total Number of 151 Concepts)</w:t>
      </w:r>
    </w:p>
    <w:p w:rsidR="00643A8C" w:rsidRPr="00FB62CE" w:rsidRDefault="00643A8C" w:rsidP="000F44CA">
      <w:pPr>
        <w:spacing w:after="240" w:line="360" w:lineRule="auto"/>
        <w:jc w:val="both"/>
        <w:rPr>
          <w:i/>
          <w:color w:val="000000"/>
        </w:rPr>
      </w:pPr>
    </w:p>
    <w:p w:rsidR="000F44CA" w:rsidRPr="00FB62CE" w:rsidRDefault="000F44CA" w:rsidP="00D30A6C">
      <w:pPr>
        <w:pStyle w:val="Heading2"/>
      </w:pPr>
      <w:r w:rsidRPr="00FB62CE">
        <w:t xml:space="preserve">Domain </w:t>
      </w:r>
      <w:r w:rsidR="00554ADC" w:rsidRPr="00FB62CE">
        <w:t>A</w:t>
      </w:r>
      <w:r w:rsidRPr="00FB62CE">
        <w:t>nalysis</w:t>
      </w:r>
    </w:p>
    <w:p w:rsidR="00643A8C" w:rsidRPr="00FB62CE" w:rsidRDefault="000F44CA" w:rsidP="00D737DA">
      <w:pPr>
        <w:spacing w:before="240" w:after="120" w:line="360" w:lineRule="auto"/>
        <w:jc w:val="both"/>
        <w:rPr>
          <w:lang w:val="en-US"/>
        </w:rPr>
      </w:pPr>
      <w:r w:rsidRPr="00FB62CE">
        <w:rPr>
          <w:lang w:val="en-US"/>
        </w:rPr>
        <w:t xml:space="preserve">Domain analysis </w:t>
      </w:r>
      <w:r w:rsidR="00D737DA" w:rsidRPr="00FB62CE">
        <w:rPr>
          <w:lang w:val="en-US"/>
        </w:rPr>
        <w:t xml:space="preserve">is used to </w:t>
      </w:r>
      <w:r w:rsidRPr="00FB62CE">
        <w:rPr>
          <w:lang w:val="en-US"/>
        </w:rPr>
        <w:t>examine</w:t>
      </w:r>
      <w:r w:rsidR="00D737DA" w:rsidRPr="00FB62CE">
        <w:rPr>
          <w:lang w:val="en-US"/>
        </w:rPr>
        <w:t xml:space="preserve"> the importance of</w:t>
      </w:r>
      <w:r w:rsidRPr="00FB62CE">
        <w:rPr>
          <w:lang w:val="en-US"/>
        </w:rPr>
        <w:t xml:space="preserve"> concepts</w:t>
      </w:r>
      <w:r w:rsidR="00D737DA" w:rsidRPr="00FB62CE">
        <w:rPr>
          <w:lang w:val="en-US"/>
        </w:rPr>
        <w:t xml:space="preserve"> based on </w:t>
      </w:r>
      <w:r w:rsidRPr="00FB62CE">
        <w:rPr>
          <w:lang w:val="en-US"/>
        </w:rPr>
        <w:t xml:space="preserve">the number of </w:t>
      </w:r>
      <w:r w:rsidR="00D737DA" w:rsidRPr="00FB62CE">
        <w:rPr>
          <w:lang w:val="en-US"/>
        </w:rPr>
        <w:t xml:space="preserve">other concepts with </w:t>
      </w:r>
      <w:r w:rsidR="00407610" w:rsidRPr="00FB62CE">
        <w:rPr>
          <w:lang w:val="en-US"/>
        </w:rPr>
        <w:t xml:space="preserve">a </w:t>
      </w:r>
      <w:r w:rsidR="00D737DA" w:rsidRPr="00FB62CE">
        <w:rPr>
          <w:lang w:val="en-US"/>
        </w:rPr>
        <w:t xml:space="preserve">direct </w:t>
      </w:r>
      <w:r w:rsidRPr="00FB62CE">
        <w:rPr>
          <w:lang w:val="en-US"/>
        </w:rPr>
        <w:t xml:space="preserve">link to a particular concept and returns the concepts with the highest </w:t>
      </w:r>
      <w:r w:rsidR="00D737DA" w:rsidRPr="00FB62CE">
        <w:rPr>
          <w:lang w:val="en-US"/>
        </w:rPr>
        <w:t xml:space="preserve">number of </w:t>
      </w:r>
      <w:r w:rsidRPr="00FB62CE">
        <w:rPr>
          <w:lang w:val="en-US"/>
        </w:rPr>
        <w:t xml:space="preserve">links </w:t>
      </w:r>
      <w:r w:rsidR="00B45458" w:rsidRPr="00FB62CE">
        <w:rPr>
          <w:lang w:val="en-US"/>
        </w:rPr>
        <w:t>[47</w:t>
      </w:r>
      <w:r w:rsidRPr="00FB62CE">
        <w:rPr>
          <w:lang w:val="en-US"/>
        </w:rPr>
        <w:t xml:space="preserve">. The domain analysis for the comprehensive concept map was executed using the analysis functionality in the </w:t>
      </w:r>
      <w:proofErr w:type="spellStart"/>
      <w:r w:rsidRPr="00FB62CE">
        <w:rPr>
          <w:lang w:val="en-US"/>
        </w:rPr>
        <w:t>Banxia</w:t>
      </w:r>
      <w:proofErr w:type="spellEnd"/>
      <w:r w:rsidRPr="00FB62CE">
        <w:rPr>
          <w:lang w:val="en-US"/>
        </w:rPr>
        <w:t xml:space="preserve"> decision explorer tool</w:t>
      </w:r>
      <w:r w:rsidR="00643A8C" w:rsidRPr="00FB62CE">
        <w:rPr>
          <w:lang w:val="en-US"/>
        </w:rPr>
        <w:t xml:space="preserve">. A list of the top </w:t>
      </w:r>
      <w:r w:rsidR="00D737DA" w:rsidRPr="00FB62CE">
        <w:rPr>
          <w:lang w:val="en-US"/>
        </w:rPr>
        <w:t>twenty priority concepts</w:t>
      </w:r>
      <w:r w:rsidR="00643A8C" w:rsidRPr="00FB62CE">
        <w:rPr>
          <w:lang w:val="en-US"/>
        </w:rPr>
        <w:t xml:space="preserve"> </w:t>
      </w:r>
      <w:r w:rsidR="00D737DA" w:rsidRPr="00FB62CE">
        <w:rPr>
          <w:lang w:val="en-US"/>
        </w:rPr>
        <w:t>to the implementation of IoT in rail asset maintenance</w:t>
      </w:r>
      <w:r w:rsidR="00643A8C" w:rsidRPr="00FB62CE">
        <w:rPr>
          <w:lang w:val="en-US"/>
        </w:rPr>
        <w:t xml:space="preserve"> as well as the domain scores </w:t>
      </w:r>
      <w:r w:rsidR="00407610" w:rsidRPr="00FB62CE">
        <w:rPr>
          <w:lang w:val="en-US"/>
        </w:rPr>
        <w:t>are</w:t>
      </w:r>
      <w:r w:rsidR="00643A8C" w:rsidRPr="00FB62CE">
        <w:rPr>
          <w:lang w:val="en-US"/>
        </w:rPr>
        <w:t xml:space="preserve"> presented in Table 3</w:t>
      </w:r>
      <w:r w:rsidR="00A72C49" w:rsidRPr="00FB62CE">
        <w:rPr>
          <w:lang w:val="en-US"/>
        </w:rPr>
        <w:t xml:space="preserve"> according to the domain analysis</w:t>
      </w:r>
      <w:r w:rsidR="00643A8C" w:rsidRPr="00FB62CE">
        <w:rPr>
          <w:lang w:val="en-US"/>
        </w:rPr>
        <w:t xml:space="preserve">. </w:t>
      </w:r>
    </w:p>
    <w:p w:rsidR="00BC4C0D" w:rsidRPr="00FB62CE" w:rsidRDefault="0009499A" w:rsidP="007538D3">
      <w:pPr>
        <w:spacing w:after="120" w:line="360" w:lineRule="auto"/>
        <w:jc w:val="both"/>
        <w:rPr>
          <w:sz w:val="32"/>
          <w:lang w:val="en-US"/>
        </w:rPr>
      </w:pPr>
      <w:r w:rsidRPr="00FB62CE">
        <w:rPr>
          <w:b/>
          <w:lang w:val="en-US"/>
        </w:rPr>
        <w:t xml:space="preserve">Table </w:t>
      </w:r>
      <w:r w:rsidR="00B56B19" w:rsidRPr="00FB62CE">
        <w:rPr>
          <w:b/>
          <w:lang w:val="en-US"/>
        </w:rPr>
        <w:t>3</w:t>
      </w:r>
      <w:r w:rsidRPr="00FB62CE">
        <w:rPr>
          <w:b/>
          <w:lang w:val="en-US"/>
        </w:rPr>
        <w:t>:</w:t>
      </w:r>
      <w:r w:rsidR="007538D3" w:rsidRPr="00FB62CE">
        <w:rPr>
          <w:lang w:val="en-US"/>
        </w:rPr>
        <w:t xml:space="preserve"> </w:t>
      </w:r>
      <w:r w:rsidR="00472A76" w:rsidRPr="00FB62CE">
        <w:rPr>
          <w:szCs w:val="20"/>
          <w:lang w:val="en-US"/>
        </w:rPr>
        <w:t>Top 20 Priority Concepts according to Domain Analysis</w:t>
      </w:r>
    </w:p>
    <w:tbl>
      <w:tblPr>
        <w:tblStyle w:val="GridTable4-Accent1"/>
        <w:tblW w:w="0" w:type="auto"/>
        <w:tblLook w:val="04A0" w:firstRow="1" w:lastRow="0" w:firstColumn="1" w:lastColumn="0" w:noHBand="0" w:noVBand="1"/>
      </w:tblPr>
      <w:tblGrid>
        <w:gridCol w:w="704"/>
        <w:gridCol w:w="6804"/>
        <w:gridCol w:w="1842"/>
      </w:tblGrid>
      <w:tr w:rsidR="00BC4C0D" w:rsidRPr="00FB62CE" w:rsidTr="009F0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No.</w:t>
            </w:r>
          </w:p>
        </w:tc>
        <w:tc>
          <w:tcPr>
            <w:tcW w:w="6804" w:type="dxa"/>
          </w:tcPr>
          <w:p w:rsidR="00BC4C0D" w:rsidRPr="00FB62CE" w:rsidRDefault="00BC4C0D" w:rsidP="00643A8C">
            <w:pPr>
              <w:spacing w:line="360" w:lineRule="auto"/>
              <w:jc w:val="both"/>
              <w:cnfStyle w:val="100000000000" w:firstRow="1"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 xml:space="preserve">Top </w:t>
            </w:r>
            <w:r w:rsidR="00CB4158" w:rsidRPr="00FB62CE">
              <w:rPr>
                <w:sz w:val="21"/>
                <w:szCs w:val="20"/>
                <w:lang w:val="en-US"/>
              </w:rPr>
              <w:t>2</w:t>
            </w:r>
            <w:r w:rsidRPr="00FB62CE">
              <w:rPr>
                <w:sz w:val="21"/>
                <w:szCs w:val="20"/>
                <w:lang w:val="en-US"/>
              </w:rPr>
              <w:t xml:space="preserve">0 </w:t>
            </w:r>
            <w:r w:rsidR="00472A76" w:rsidRPr="00FB62CE">
              <w:rPr>
                <w:sz w:val="21"/>
                <w:szCs w:val="20"/>
                <w:lang w:val="en-US"/>
              </w:rPr>
              <w:t>Priority Concepts according to Domain Analysis</w:t>
            </w:r>
          </w:p>
        </w:tc>
        <w:tc>
          <w:tcPr>
            <w:tcW w:w="1842" w:type="dxa"/>
          </w:tcPr>
          <w:p w:rsidR="00BC4C0D" w:rsidRPr="00FB62CE" w:rsidRDefault="00BC4C0D" w:rsidP="00643A8C">
            <w:pPr>
              <w:spacing w:line="360" w:lineRule="auto"/>
              <w:jc w:val="both"/>
              <w:cnfStyle w:val="100000000000" w:firstRow="1"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Domain score</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b/>
                <w:sz w:val="21"/>
                <w:szCs w:val="20"/>
                <w:lang w:val="en-US"/>
              </w:rPr>
            </w:pPr>
            <w:r w:rsidRPr="00FB62CE">
              <w:rPr>
                <w:b/>
                <w:sz w:val="21"/>
                <w:szCs w:val="20"/>
                <w:lang w:val="en-US"/>
              </w:rPr>
              <w:t xml:space="preserve">110 Creating a common data environment across the rail </w:t>
            </w:r>
            <w:r w:rsidR="00042C4F" w:rsidRPr="00FB62CE">
              <w:rPr>
                <w:b/>
                <w:sz w:val="21"/>
                <w:szCs w:val="20"/>
                <w:lang w:val="en-US"/>
              </w:rPr>
              <w:t>industry</w:t>
            </w:r>
            <w:r w:rsidR="0032485E"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27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2</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b/>
                <w:sz w:val="21"/>
                <w:szCs w:val="20"/>
                <w:lang w:val="en-US"/>
              </w:rPr>
              <w:t>116 Enable predictive assets maintenance through machine learning</w:t>
            </w:r>
            <w:r w:rsidR="0032485E" w:rsidRPr="00FB62CE">
              <w:rPr>
                <w:b/>
                <w:sz w:val="21"/>
                <w:szCs w:val="20"/>
                <w:lang w:val="en-US"/>
              </w:rPr>
              <w:t xml:space="preserve"> </w:t>
            </w:r>
            <w:r w:rsidR="0032485E" w:rsidRPr="00FB62CE">
              <w:rPr>
                <w:sz w:val="21"/>
                <w:szCs w:val="20"/>
                <w:lang w:val="en-US"/>
              </w:rPr>
              <w:t>***</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19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3</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b/>
                <w:sz w:val="21"/>
                <w:szCs w:val="20"/>
                <w:lang w:val="en-US"/>
              </w:rPr>
            </w:pPr>
            <w:r w:rsidRPr="00FB62CE">
              <w:rPr>
                <w:b/>
                <w:sz w:val="21"/>
                <w:szCs w:val="20"/>
                <w:lang w:val="en-US"/>
              </w:rPr>
              <w:t>118 Real-time condition monitoring using IoT sensors</w:t>
            </w:r>
            <w:r w:rsidR="0032485E"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19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4</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b/>
                <w:sz w:val="21"/>
                <w:szCs w:val="20"/>
                <w:lang w:val="en-US"/>
              </w:rPr>
            </w:pPr>
            <w:r w:rsidRPr="00FB62CE">
              <w:rPr>
                <w:b/>
                <w:sz w:val="21"/>
                <w:szCs w:val="20"/>
                <w:lang w:val="en-US"/>
              </w:rPr>
              <w:t>144 Automation of assets control and maintenance using robotic-IoT</w:t>
            </w:r>
            <w:r w:rsidR="0032485E"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18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5</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b/>
                <w:sz w:val="21"/>
                <w:szCs w:val="20"/>
                <w:lang w:val="en-US"/>
              </w:rPr>
            </w:pPr>
            <w:r w:rsidRPr="00FB62CE">
              <w:rPr>
                <w:b/>
                <w:sz w:val="21"/>
                <w:szCs w:val="20"/>
                <w:lang w:val="en-US"/>
              </w:rPr>
              <w:t>38 Remote inspection using IoT- wearable augmented reality</w:t>
            </w:r>
            <w:r w:rsidR="0032485E"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15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6</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9 Link maintenance data with components store</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5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7</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b/>
                <w:sz w:val="21"/>
                <w:szCs w:val="20"/>
                <w:lang w:val="en-US"/>
              </w:rPr>
            </w:pPr>
            <w:r w:rsidRPr="00FB62CE">
              <w:rPr>
                <w:b/>
                <w:sz w:val="21"/>
                <w:szCs w:val="20"/>
                <w:lang w:val="en-US"/>
              </w:rPr>
              <w:t xml:space="preserve">65 </w:t>
            </w:r>
            <w:r w:rsidR="00B502ED" w:rsidRPr="00FB62CE">
              <w:rPr>
                <w:b/>
                <w:sz w:val="21"/>
                <w:szCs w:val="20"/>
                <w:lang w:val="en-US"/>
              </w:rPr>
              <w:t>Digitalize and i</w:t>
            </w:r>
            <w:r w:rsidRPr="00FB62CE">
              <w:rPr>
                <w:b/>
                <w:sz w:val="21"/>
                <w:szCs w:val="20"/>
                <w:lang w:val="en-US"/>
              </w:rPr>
              <w:t>ntegrate existing asset information</w:t>
            </w:r>
            <w:r w:rsidR="0032485E"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5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8</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115 Automatic fault detection using IoT sensors</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5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9</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b/>
                <w:sz w:val="21"/>
                <w:szCs w:val="20"/>
                <w:lang w:val="en-US"/>
              </w:rPr>
            </w:pPr>
            <w:r w:rsidRPr="00FB62CE">
              <w:rPr>
                <w:b/>
                <w:sz w:val="21"/>
                <w:szCs w:val="20"/>
                <w:lang w:val="en-US"/>
              </w:rPr>
              <w:t>143 Adopt of Building Information Modelling</w:t>
            </w:r>
            <w:r w:rsidR="0032485E"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5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10</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31 Machine learning for condition prediction</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4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11</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33 Monitor assets performance using embedded IoT sensors</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4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12</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102 Monitor geotechnical soil parameters using IoT devices</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4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13</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b/>
                <w:sz w:val="21"/>
                <w:szCs w:val="20"/>
                <w:lang w:val="en-US"/>
              </w:rPr>
            </w:pPr>
            <w:r w:rsidRPr="00FB62CE">
              <w:rPr>
                <w:b/>
                <w:sz w:val="21"/>
                <w:szCs w:val="20"/>
                <w:lang w:val="en-US"/>
              </w:rPr>
              <w:t>147 Optimization of service operations using IoT systems</w:t>
            </w:r>
            <w:r w:rsidR="005F1678"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4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14</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b/>
                <w:sz w:val="21"/>
                <w:szCs w:val="20"/>
                <w:lang w:val="en-US"/>
              </w:rPr>
            </w:pPr>
            <w:r w:rsidRPr="00FB62CE">
              <w:rPr>
                <w:b/>
                <w:sz w:val="21"/>
                <w:szCs w:val="20"/>
                <w:lang w:val="en-US"/>
              </w:rPr>
              <w:t>7 Identifying failure patterns through machine learning</w:t>
            </w:r>
            <w:r w:rsidR="005F1678" w:rsidRPr="00FB62CE">
              <w:rPr>
                <w:b/>
                <w:sz w:val="21"/>
                <w:szCs w:val="20"/>
                <w:lang w:val="en-US"/>
              </w:rPr>
              <w:t xml:space="preserve"> ***</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3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15</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 xml:space="preserve">46 Digitalization of record cards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3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16</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24 Remote expert assistant using HoloLens AR</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3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17</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 xml:space="preserve">28 Laser scanning to optimize available access </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3 links</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18</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 xml:space="preserve">40 End-to-end automation of asset management </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3 links</w:t>
            </w:r>
          </w:p>
        </w:tc>
      </w:tr>
      <w:tr w:rsidR="00BC4C0D"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19</w:t>
            </w:r>
          </w:p>
        </w:tc>
        <w:tc>
          <w:tcPr>
            <w:tcW w:w="6804"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46 Digital visual representation of assets</w:t>
            </w:r>
          </w:p>
        </w:tc>
        <w:tc>
          <w:tcPr>
            <w:tcW w:w="1842" w:type="dxa"/>
          </w:tcPr>
          <w:p w:rsidR="00BC4C0D" w:rsidRPr="00FB62CE" w:rsidRDefault="00BC4C0D" w:rsidP="00643A8C">
            <w:pPr>
              <w:spacing w:line="360" w:lineRule="auto"/>
              <w:jc w:val="both"/>
              <w:cnfStyle w:val="000000100000" w:firstRow="0" w:lastRow="0" w:firstColumn="0" w:lastColumn="0" w:oddVBand="0" w:evenVBand="0" w:oddHBand="1" w:evenHBand="0" w:firstRowFirstColumn="0" w:firstRowLastColumn="0" w:lastRowFirstColumn="0" w:lastRowLastColumn="0"/>
              <w:rPr>
                <w:sz w:val="21"/>
                <w:szCs w:val="20"/>
                <w:lang w:val="en-US"/>
              </w:rPr>
            </w:pPr>
            <w:r w:rsidRPr="00FB62CE">
              <w:rPr>
                <w:sz w:val="21"/>
                <w:szCs w:val="20"/>
                <w:lang w:val="en-US"/>
              </w:rPr>
              <w:t xml:space="preserve">3 links </w:t>
            </w:r>
          </w:p>
        </w:tc>
      </w:tr>
      <w:tr w:rsidR="00BC4C0D" w:rsidRPr="00FB62CE" w:rsidTr="009F0E3B">
        <w:tc>
          <w:tcPr>
            <w:cnfStyle w:val="001000000000" w:firstRow="0" w:lastRow="0" w:firstColumn="1" w:lastColumn="0" w:oddVBand="0" w:evenVBand="0" w:oddHBand="0" w:evenHBand="0" w:firstRowFirstColumn="0" w:firstRowLastColumn="0" w:lastRowFirstColumn="0" w:lastRowLastColumn="0"/>
            <w:tcW w:w="704" w:type="dxa"/>
          </w:tcPr>
          <w:p w:rsidR="00BC4C0D" w:rsidRPr="00FB62CE" w:rsidRDefault="00BC4C0D" w:rsidP="00643A8C">
            <w:pPr>
              <w:spacing w:line="360" w:lineRule="auto"/>
              <w:jc w:val="both"/>
              <w:rPr>
                <w:sz w:val="21"/>
                <w:szCs w:val="20"/>
                <w:lang w:val="en-US"/>
              </w:rPr>
            </w:pPr>
            <w:r w:rsidRPr="00FB62CE">
              <w:rPr>
                <w:sz w:val="21"/>
                <w:szCs w:val="20"/>
                <w:lang w:val="en-US"/>
              </w:rPr>
              <w:t>20</w:t>
            </w:r>
          </w:p>
        </w:tc>
        <w:tc>
          <w:tcPr>
            <w:tcW w:w="6804"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58 Plain line pattern recognition</w:t>
            </w:r>
          </w:p>
        </w:tc>
        <w:tc>
          <w:tcPr>
            <w:tcW w:w="1842" w:type="dxa"/>
          </w:tcPr>
          <w:p w:rsidR="00BC4C0D" w:rsidRPr="00FB62CE" w:rsidRDefault="00BC4C0D" w:rsidP="00643A8C">
            <w:pPr>
              <w:spacing w:line="360" w:lineRule="auto"/>
              <w:jc w:val="both"/>
              <w:cnfStyle w:val="000000000000" w:firstRow="0" w:lastRow="0" w:firstColumn="0" w:lastColumn="0" w:oddVBand="0" w:evenVBand="0" w:oddHBand="0" w:evenHBand="0" w:firstRowFirstColumn="0" w:firstRowLastColumn="0" w:lastRowFirstColumn="0" w:lastRowLastColumn="0"/>
              <w:rPr>
                <w:sz w:val="21"/>
                <w:szCs w:val="20"/>
                <w:lang w:val="en-US"/>
              </w:rPr>
            </w:pPr>
            <w:r w:rsidRPr="00FB62CE">
              <w:rPr>
                <w:sz w:val="21"/>
                <w:szCs w:val="20"/>
                <w:lang w:val="en-US"/>
              </w:rPr>
              <w:t>3 links</w:t>
            </w:r>
          </w:p>
        </w:tc>
      </w:tr>
    </w:tbl>
    <w:p w:rsidR="005241A1" w:rsidRPr="00FB62CE" w:rsidRDefault="00405E4B" w:rsidP="005241A1">
      <w:pPr>
        <w:spacing w:before="120" w:after="240" w:line="360" w:lineRule="auto"/>
        <w:jc w:val="both"/>
      </w:pPr>
      <w:r w:rsidRPr="00FB62CE">
        <w:t>(</w:t>
      </w:r>
      <w:r w:rsidR="00EB6C9D" w:rsidRPr="00FB62CE">
        <w:t>Note</w:t>
      </w:r>
      <w:r w:rsidR="001A24D0" w:rsidRPr="00FB62CE">
        <w:t>: Asterisk shows Concepts that are common in both domain and central analysis)</w:t>
      </w:r>
    </w:p>
    <w:p w:rsidR="00AB09ED" w:rsidRPr="00FB62CE" w:rsidRDefault="00AB09ED" w:rsidP="005241A1">
      <w:pPr>
        <w:spacing w:before="120" w:after="240" w:line="360" w:lineRule="auto"/>
        <w:jc w:val="both"/>
      </w:pPr>
      <w:r w:rsidRPr="00FB62CE">
        <w:rPr>
          <w:lang w:val="en-US"/>
        </w:rPr>
        <w:lastRenderedPageBreak/>
        <w:t xml:space="preserve">In order to ensure </w:t>
      </w:r>
      <w:r w:rsidR="00407610" w:rsidRPr="00FB62CE">
        <w:rPr>
          <w:lang w:val="en-US"/>
        </w:rPr>
        <w:t xml:space="preserve">the </w:t>
      </w:r>
      <w:r w:rsidRPr="00FB62CE">
        <w:rPr>
          <w:lang w:val="en-US"/>
        </w:rPr>
        <w:t xml:space="preserve">validity of this analytical approach, another approach known as </w:t>
      </w:r>
      <w:r w:rsidR="00407610" w:rsidRPr="00FB62CE">
        <w:rPr>
          <w:lang w:val="en-US"/>
        </w:rPr>
        <w:t xml:space="preserve">the </w:t>
      </w:r>
      <w:r w:rsidRPr="00FB62CE">
        <w:rPr>
          <w:lang w:val="en-US"/>
        </w:rPr>
        <w:t>central analysis is conducted. The concepts shown in bold with asterisks are common to both the domain and central analysis, these concepts are considered</w:t>
      </w:r>
      <w:r w:rsidR="00407610" w:rsidRPr="00FB62CE">
        <w:rPr>
          <w:lang w:val="en-US"/>
        </w:rPr>
        <w:t xml:space="preserve"> a </w:t>
      </w:r>
      <w:r w:rsidRPr="00FB62CE">
        <w:rPr>
          <w:lang w:val="en-US"/>
        </w:rPr>
        <w:t>core priority for this study.</w:t>
      </w:r>
    </w:p>
    <w:p w:rsidR="005241A1" w:rsidRPr="00FB62CE" w:rsidRDefault="00554ADC" w:rsidP="00D30A6C">
      <w:pPr>
        <w:pStyle w:val="Heading2"/>
        <w:spacing w:after="240"/>
      </w:pPr>
      <w:r w:rsidRPr="00FB62CE">
        <w:t>C</w:t>
      </w:r>
      <w:r w:rsidR="005241A1" w:rsidRPr="00FB62CE">
        <w:t xml:space="preserve">entral </w:t>
      </w:r>
      <w:r w:rsidRPr="00FB62CE">
        <w:t>A</w:t>
      </w:r>
      <w:r w:rsidR="005241A1" w:rsidRPr="00FB62CE">
        <w:t>nalysis</w:t>
      </w:r>
    </w:p>
    <w:p w:rsidR="00871A19" w:rsidRPr="00FB62CE" w:rsidRDefault="000F44CA" w:rsidP="00A72C49">
      <w:pPr>
        <w:spacing w:before="240" w:after="240" w:line="360" w:lineRule="auto"/>
        <w:jc w:val="both"/>
        <w:rPr>
          <w:lang w:val="en-US"/>
        </w:rPr>
      </w:pPr>
      <w:r w:rsidRPr="00FB62CE">
        <w:rPr>
          <w:lang w:val="en-US"/>
        </w:rPr>
        <w:t xml:space="preserve">In contrast to the domain analysis, which </w:t>
      </w:r>
      <w:r w:rsidR="00A72C49" w:rsidRPr="00FB62CE">
        <w:rPr>
          <w:lang w:val="en-US"/>
        </w:rPr>
        <w:t>is used to examine the priority of concepts based on</w:t>
      </w:r>
      <w:r w:rsidRPr="00FB62CE">
        <w:rPr>
          <w:lang w:val="en-US"/>
        </w:rPr>
        <w:t xml:space="preserve"> the </w:t>
      </w:r>
      <w:r w:rsidR="00A72C49" w:rsidRPr="00FB62CE">
        <w:rPr>
          <w:lang w:val="en-US"/>
        </w:rPr>
        <w:t>number of direct links to other concepts,</w:t>
      </w:r>
      <w:r w:rsidRPr="00FB62CE">
        <w:rPr>
          <w:lang w:val="en-US"/>
        </w:rPr>
        <w:t xml:space="preserve"> </w:t>
      </w:r>
      <w:r w:rsidR="00A72C49" w:rsidRPr="00FB62CE">
        <w:rPr>
          <w:lang w:val="en-US"/>
        </w:rPr>
        <w:t>the</w:t>
      </w:r>
      <w:r w:rsidRPr="00FB62CE">
        <w:rPr>
          <w:lang w:val="en-US"/>
        </w:rPr>
        <w:t xml:space="preserve"> c</w:t>
      </w:r>
      <w:r w:rsidR="005241A1" w:rsidRPr="00FB62CE">
        <w:rPr>
          <w:lang w:val="en-US"/>
        </w:rPr>
        <w:t>entral analys</w:t>
      </w:r>
      <w:r w:rsidR="00A72C49" w:rsidRPr="00FB62CE">
        <w:rPr>
          <w:lang w:val="en-US"/>
        </w:rPr>
        <w:t>i</w:t>
      </w:r>
      <w:r w:rsidR="005241A1" w:rsidRPr="00FB62CE">
        <w:rPr>
          <w:lang w:val="en-US"/>
        </w:rPr>
        <w:t xml:space="preserve">s </w:t>
      </w:r>
      <w:r w:rsidR="00A72C49" w:rsidRPr="00FB62CE">
        <w:rPr>
          <w:lang w:val="en-US"/>
        </w:rPr>
        <w:t xml:space="preserve">is used to examine a deeper level of the </w:t>
      </w:r>
      <w:r w:rsidRPr="00FB62CE">
        <w:rPr>
          <w:lang w:val="en-US"/>
        </w:rPr>
        <w:t xml:space="preserve">importance of concepts by </w:t>
      </w:r>
      <w:r w:rsidR="00A72C49" w:rsidRPr="00FB62CE">
        <w:rPr>
          <w:lang w:val="en-US"/>
        </w:rPr>
        <w:t xml:space="preserve">considering the importance of the successive layers of linked concept </w:t>
      </w:r>
      <w:r w:rsidR="00065C5B" w:rsidRPr="00FB62CE">
        <w:rPr>
          <w:lang w:val="en-US"/>
        </w:rPr>
        <w:t>[47]</w:t>
      </w:r>
      <w:r w:rsidR="005241A1" w:rsidRPr="00FB62CE">
        <w:rPr>
          <w:lang w:val="en-US"/>
        </w:rPr>
        <w:t xml:space="preserve">. Table </w:t>
      </w:r>
      <w:r w:rsidRPr="00FB62CE">
        <w:rPr>
          <w:lang w:val="en-US"/>
        </w:rPr>
        <w:t>4 shows the top 20</w:t>
      </w:r>
      <w:r w:rsidR="005241A1" w:rsidRPr="00FB62CE">
        <w:rPr>
          <w:lang w:val="en-US"/>
        </w:rPr>
        <w:t xml:space="preserve"> </w:t>
      </w:r>
      <w:r w:rsidR="00A72C49" w:rsidRPr="00FB62CE">
        <w:rPr>
          <w:lang w:val="en-US"/>
        </w:rPr>
        <w:t xml:space="preserve">priority concepts according to the central analysis </w:t>
      </w:r>
      <w:r w:rsidR="00871A19" w:rsidRPr="00FB62CE">
        <w:rPr>
          <w:lang w:val="en-US"/>
        </w:rPr>
        <w:t>and reveals a 45% agreement with the domain analysis with the core priority concepts, which occurred in both domain and central analysis, shown in bold and asterisked</w:t>
      </w:r>
      <w:r w:rsidR="005241A1" w:rsidRPr="00FB62CE">
        <w:rPr>
          <w:lang w:val="en-US"/>
        </w:rPr>
        <w:t>.</w:t>
      </w:r>
      <w:r w:rsidRPr="00FB62CE">
        <w:rPr>
          <w:lang w:val="en-US"/>
        </w:rPr>
        <w:t xml:space="preserve"> </w:t>
      </w:r>
    </w:p>
    <w:p w:rsidR="007538D3" w:rsidRPr="00FB62CE" w:rsidRDefault="007538D3" w:rsidP="0089148A">
      <w:pPr>
        <w:spacing w:after="120" w:line="360" w:lineRule="auto"/>
        <w:jc w:val="both"/>
      </w:pPr>
      <w:r w:rsidRPr="00FB62CE">
        <w:rPr>
          <w:b/>
        </w:rPr>
        <w:t xml:space="preserve">Table </w:t>
      </w:r>
      <w:r w:rsidR="00B56B19" w:rsidRPr="00FB62CE">
        <w:rPr>
          <w:b/>
        </w:rPr>
        <w:t>4</w:t>
      </w:r>
      <w:r w:rsidRPr="00FB62CE">
        <w:rPr>
          <w:b/>
        </w:rPr>
        <w:t>:</w:t>
      </w:r>
      <w:r w:rsidRPr="00FB62CE">
        <w:t xml:space="preserve"> </w:t>
      </w:r>
      <w:r w:rsidR="009E26FE" w:rsidRPr="00FB62CE">
        <w:t>Top 20 central concepts from the conceptual model</w:t>
      </w:r>
    </w:p>
    <w:tbl>
      <w:tblPr>
        <w:tblStyle w:val="GridTable4-Accent1"/>
        <w:tblW w:w="0" w:type="auto"/>
        <w:tblLook w:val="04A0" w:firstRow="1" w:lastRow="0" w:firstColumn="1" w:lastColumn="0" w:noHBand="0" w:noVBand="1"/>
      </w:tblPr>
      <w:tblGrid>
        <w:gridCol w:w="570"/>
        <w:gridCol w:w="6655"/>
        <w:gridCol w:w="2125"/>
      </w:tblGrid>
      <w:tr w:rsidR="00BC4C0D" w:rsidRPr="00FB62CE" w:rsidTr="00324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No.</w:t>
            </w:r>
          </w:p>
        </w:tc>
        <w:tc>
          <w:tcPr>
            <w:tcW w:w="6655" w:type="dxa"/>
          </w:tcPr>
          <w:p w:rsidR="00BC4C0D" w:rsidRPr="00FB62CE" w:rsidRDefault="00BC4C0D" w:rsidP="00CB4158">
            <w:pPr>
              <w:spacing w:line="360" w:lineRule="auto"/>
              <w:jc w:val="both"/>
              <w:cnfStyle w:val="100000000000" w:firstRow="1" w:lastRow="0" w:firstColumn="0" w:lastColumn="0" w:oddVBand="0" w:evenVBand="0" w:oddHBand="0" w:evenHBand="0" w:firstRowFirstColumn="0" w:firstRowLastColumn="0" w:lastRowFirstColumn="0" w:lastRowLastColumn="0"/>
              <w:rPr>
                <w:sz w:val="20"/>
                <w:lang w:val="en-US"/>
              </w:rPr>
            </w:pPr>
            <w:r w:rsidRPr="00FB62CE">
              <w:rPr>
                <w:sz w:val="20"/>
                <w:lang w:val="en-US"/>
              </w:rPr>
              <w:t xml:space="preserve">Top </w:t>
            </w:r>
            <w:r w:rsidR="00CB4158" w:rsidRPr="00FB62CE">
              <w:rPr>
                <w:sz w:val="20"/>
                <w:lang w:val="en-US"/>
              </w:rPr>
              <w:t>2</w:t>
            </w:r>
            <w:r w:rsidRPr="00FB62CE">
              <w:rPr>
                <w:sz w:val="20"/>
                <w:lang w:val="en-US"/>
              </w:rPr>
              <w:t xml:space="preserve">0 </w:t>
            </w:r>
            <w:r w:rsidR="00C93FEF" w:rsidRPr="00FB62CE">
              <w:rPr>
                <w:sz w:val="20"/>
                <w:lang w:val="en-US"/>
              </w:rPr>
              <w:t>priority areas</w:t>
            </w:r>
            <w:r w:rsidRPr="00FB62CE">
              <w:rPr>
                <w:sz w:val="20"/>
                <w:lang w:val="en-US"/>
              </w:rPr>
              <w:t xml:space="preserve"> for IoT implementation in rail service</w:t>
            </w:r>
          </w:p>
        </w:tc>
        <w:tc>
          <w:tcPr>
            <w:tcW w:w="2125" w:type="dxa"/>
          </w:tcPr>
          <w:p w:rsidR="00BC4C0D" w:rsidRPr="00FB62CE" w:rsidRDefault="000F44CA" w:rsidP="00CB4158">
            <w:pPr>
              <w:spacing w:line="360" w:lineRule="auto"/>
              <w:jc w:val="both"/>
              <w:cnfStyle w:val="100000000000" w:firstRow="1" w:lastRow="0" w:firstColumn="0" w:lastColumn="0" w:oddVBand="0" w:evenVBand="0" w:oddHBand="0" w:evenHBand="0" w:firstRowFirstColumn="0" w:firstRowLastColumn="0" w:lastRowFirstColumn="0" w:lastRowLastColumn="0"/>
              <w:rPr>
                <w:sz w:val="20"/>
                <w:lang w:val="en-US"/>
              </w:rPr>
            </w:pPr>
            <w:r w:rsidRPr="00FB62CE">
              <w:rPr>
                <w:sz w:val="20"/>
                <w:lang w:val="en-US"/>
              </w:rPr>
              <w:t>Central</w:t>
            </w:r>
            <w:r w:rsidR="00BC4C0D" w:rsidRPr="00FB62CE">
              <w:rPr>
                <w:sz w:val="20"/>
                <w:lang w:val="en-US"/>
              </w:rPr>
              <w:t xml:space="preserve"> score</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w:t>
            </w:r>
          </w:p>
        </w:tc>
        <w:tc>
          <w:tcPr>
            <w:tcW w:w="665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b/>
                <w:sz w:val="20"/>
                <w:lang w:val="en-US"/>
              </w:rPr>
            </w:pPr>
            <w:r w:rsidRPr="00FB62CE">
              <w:rPr>
                <w:b/>
                <w:sz w:val="20"/>
                <w:lang w:val="en-US"/>
              </w:rPr>
              <w:t>116 Enable predictive assets maintenance through machine learning</w:t>
            </w:r>
            <w:r w:rsidR="0032485E" w:rsidRPr="00FB62CE">
              <w:rPr>
                <w:b/>
                <w:sz w:val="20"/>
                <w:lang w:val="en-US"/>
              </w:rPr>
              <w:t xml:space="preserve"> ***</w:t>
            </w:r>
          </w:p>
        </w:tc>
        <w:tc>
          <w:tcPr>
            <w:tcW w:w="212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38 from 73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2</w:t>
            </w:r>
          </w:p>
        </w:tc>
        <w:tc>
          <w:tcPr>
            <w:tcW w:w="665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b/>
                <w:sz w:val="20"/>
                <w:lang w:val="en-US"/>
              </w:rPr>
            </w:pPr>
            <w:r w:rsidRPr="00FB62CE">
              <w:rPr>
                <w:b/>
                <w:sz w:val="20"/>
                <w:lang w:val="en-US"/>
              </w:rPr>
              <w:t xml:space="preserve">144 Automation of </w:t>
            </w:r>
            <w:r w:rsidR="000F44CA" w:rsidRPr="00FB62CE">
              <w:rPr>
                <w:b/>
                <w:sz w:val="20"/>
                <w:lang w:val="en-US"/>
              </w:rPr>
              <w:t xml:space="preserve">rail </w:t>
            </w:r>
            <w:r w:rsidRPr="00FB62CE">
              <w:rPr>
                <w:b/>
                <w:sz w:val="20"/>
                <w:lang w:val="en-US"/>
              </w:rPr>
              <w:t xml:space="preserve">assets </w:t>
            </w:r>
            <w:r w:rsidR="000F44CA" w:rsidRPr="00FB62CE">
              <w:rPr>
                <w:b/>
                <w:sz w:val="20"/>
                <w:lang w:val="en-US"/>
              </w:rPr>
              <w:t>inspection</w:t>
            </w:r>
            <w:r w:rsidRPr="00FB62CE">
              <w:rPr>
                <w:b/>
                <w:sz w:val="20"/>
                <w:lang w:val="en-US"/>
              </w:rPr>
              <w:t xml:space="preserve"> and maintenance</w:t>
            </w:r>
            <w:r w:rsidR="0032485E" w:rsidRPr="00FB62CE">
              <w:rPr>
                <w:b/>
                <w:sz w:val="20"/>
                <w:lang w:val="en-US"/>
              </w:rPr>
              <w:t xml:space="preserve"> ***</w:t>
            </w:r>
          </w:p>
        </w:tc>
        <w:tc>
          <w:tcPr>
            <w:tcW w:w="212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35 from 67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3</w:t>
            </w:r>
          </w:p>
        </w:tc>
        <w:tc>
          <w:tcPr>
            <w:tcW w:w="665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b/>
                <w:sz w:val="20"/>
                <w:lang w:val="en-US"/>
              </w:rPr>
            </w:pPr>
            <w:r w:rsidRPr="00FB62CE">
              <w:rPr>
                <w:b/>
                <w:sz w:val="20"/>
                <w:lang w:val="en-US"/>
              </w:rPr>
              <w:t>118 Real-time condition monitoring using IoT sensors</w:t>
            </w:r>
            <w:r w:rsidR="0032485E" w:rsidRPr="00FB62CE">
              <w:rPr>
                <w:b/>
                <w:sz w:val="20"/>
                <w:lang w:val="en-US"/>
              </w:rPr>
              <w:t xml:space="preserve"> ***</w:t>
            </w:r>
          </w:p>
        </w:tc>
        <w:tc>
          <w:tcPr>
            <w:tcW w:w="212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34 from 62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4</w:t>
            </w:r>
          </w:p>
        </w:tc>
        <w:tc>
          <w:tcPr>
            <w:tcW w:w="665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b/>
                <w:sz w:val="20"/>
                <w:lang w:val="en-US"/>
              </w:rPr>
            </w:pPr>
            <w:r w:rsidRPr="00FB62CE">
              <w:rPr>
                <w:b/>
                <w:sz w:val="20"/>
                <w:lang w:val="en-US"/>
              </w:rPr>
              <w:t xml:space="preserve">110 Creating a common data environment across the rail </w:t>
            </w:r>
            <w:r w:rsidR="00042C4F" w:rsidRPr="00FB62CE">
              <w:rPr>
                <w:b/>
                <w:sz w:val="20"/>
                <w:lang w:val="en-US"/>
              </w:rPr>
              <w:t>industry</w:t>
            </w:r>
            <w:r w:rsidR="0032485E" w:rsidRPr="00FB62CE">
              <w:rPr>
                <w:b/>
                <w:sz w:val="20"/>
                <w:lang w:val="en-US"/>
              </w:rPr>
              <w:t xml:space="preserve"> ***</w:t>
            </w:r>
          </w:p>
        </w:tc>
        <w:tc>
          <w:tcPr>
            <w:tcW w:w="212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31 from 39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5</w:t>
            </w:r>
          </w:p>
        </w:tc>
        <w:tc>
          <w:tcPr>
            <w:tcW w:w="665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b/>
                <w:sz w:val="20"/>
                <w:lang w:val="en-US"/>
              </w:rPr>
            </w:pPr>
            <w:r w:rsidRPr="00FB62CE">
              <w:rPr>
                <w:b/>
                <w:sz w:val="20"/>
                <w:lang w:val="en-US"/>
              </w:rPr>
              <w:t>38 Remote inspection using IoT- wearable augmented reality</w:t>
            </w:r>
            <w:r w:rsidR="0032485E" w:rsidRPr="00FB62CE">
              <w:rPr>
                <w:b/>
                <w:sz w:val="20"/>
                <w:lang w:val="en-US"/>
              </w:rPr>
              <w:t xml:space="preserve"> ***</w:t>
            </w:r>
          </w:p>
        </w:tc>
        <w:tc>
          <w:tcPr>
            <w:tcW w:w="212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26 from 47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6</w:t>
            </w:r>
          </w:p>
        </w:tc>
        <w:tc>
          <w:tcPr>
            <w:tcW w:w="665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b/>
                <w:sz w:val="20"/>
                <w:lang w:val="en-US"/>
              </w:rPr>
            </w:pPr>
            <w:r w:rsidRPr="00FB62CE">
              <w:rPr>
                <w:b/>
                <w:sz w:val="20"/>
                <w:lang w:val="en-US"/>
              </w:rPr>
              <w:t>143 Adopt of Building Information Modelling</w:t>
            </w:r>
            <w:r w:rsidR="0032485E" w:rsidRPr="00FB62CE">
              <w:rPr>
                <w:b/>
                <w:sz w:val="20"/>
                <w:lang w:val="en-US"/>
              </w:rPr>
              <w:t xml:space="preserve"> ***</w:t>
            </w:r>
          </w:p>
        </w:tc>
        <w:tc>
          <w:tcPr>
            <w:tcW w:w="212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22 from 44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7</w:t>
            </w:r>
          </w:p>
        </w:tc>
        <w:tc>
          <w:tcPr>
            <w:tcW w:w="665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32 Integrate wearable technology with augmented reality</w:t>
            </w:r>
          </w:p>
        </w:tc>
        <w:tc>
          <w:tcPr>
            <w:tcW w:w="212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20 from 42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8</w:t>
            </w:r>
          </w:p>
        </w:tc>
        <w:tc>
          <w:tcPr>
            <w:tcW w:w="665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111 Combining BIM, VR and IoT sensors</w:t>
            </w:r>
          </w:p>
        </w:tc>
        <w:tc>
          <w:tcPr>
            <w:tcW w:w="212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19 from 42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9</w:t>
            </w:r>
          </w:p>
        </w:tc>
        <w:tc>
          <w:tcPr>
            <w:tcW w:w="665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20 Fixing LiDAR assets monitor to rolling stock</w:t>
            </w:r>
          </w:p>
        </w:tc>
        <w:tc>
          <w:tcPr>
            <w:tcW w:w="212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19 from 42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10</w:t>
            </w:r>
          </w:p>
        </w:tc>
        <w:tc>
          <w:tcPr>
            <w:tcW w:w="665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121 Improve data intelligence through IoT applications</w:t>
            </w:r>
          </w:p>
        </w:tc>
        <w:tc>
          <w:tcPr>
            <w:tcW w:w="212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18 from 39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11</w:t>
            </w:r>
          </w:p>
        </w:tc>
        <w:tc>
          <w:tcPr>
            <w:tcW w:w="665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104 Integrate train embedded manufactured sensors into IoT system</w:t>
            </w:r>
          </w:p>
        </w:tc>
        <w:tc>
          <w:tcPr>
            <w:tcW w:w="2125" w:type="dxa"/>
          </w:tcPr>
          <w:p w:rsidR="00BC4C0D" w:rsidRPr="00FB62CE" w:rsidRDefault="00BC4C0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18 from 39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12</w:t>
            </w:r>
          </w:p>
        </w:tc>
        <w:tc>
          <w:tcPr>
            <w:tcW w:w="6655" w:type="dxa"/>
          </w:tcPr>
          <w:p w:rsidR="00BC4C0D" w:rsidRPr="00FB62CE" w:rsidRDefault="00BC4C0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 xml:space="preserve">95 Integrate </w:t>
            </w:r>
            <w:r w:rsidR="001A55DA" w:rsidRPr="00FB62CE">
              <w:rPr>
                <w:sz w:val="20"/>
                <w:lang w:val="en-US"/>
              </w:rPr>
              <w:t>maintenance team data management system</w:t>
            </w:r>
          </w:p>
        </w:tc>
        <w:tc>
          <w:tcPr>
            <w:tcW w:w="2125" w:type="dxa"/>
          </w:tcPr>
          <w:p w:rsidR="00BC4C0D" w:rsidRPr="00FB62CE" w:rsidRDefault="000726BB"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18 from 37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13</w:t>
            </w:r>
          </w:p>
        </w:tc>
        <w:tc>
          <w:tcPr>
            <w:tcW w:w="6655" w:type="dxa"/>
          </w:tcPr>
          <w:p w:rsidR="00BC4C0D" w:rsidRPr="00FB62CE" w:rsidRDefault="0026110B"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 xml:space="preserve">68 Use more open data sources </w:t>
            </w:r>
          </w:p>
        </w:tc>
        <w:tc>
          <w:tcPr>
            <w:tcW w:w="2125" w:type="dxa"/>
          </w:tcPr>
          <w:p w:rsidR="00BC4C0D" w:rsidRPr="00FB62CE" w:rsidRDefault="0026110B"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18 from 39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14</w:t>
            </w:r>
          </w:p>
        </w:tc>
        <w:tc>
          <w:tcPr>
            <w:tcW w:w="6655" w:type="dxa"/>
          </w:tcPr>
          <w:p w:rsidR="00BC4C0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 xml:space="preserve">67 Collect more data using interferometric synthetic aperture radar </w:t>
            </w:r>
          </w:p>
        </w:tc>
        <w:tc>
          <w:tcPr>
            <w:tcW w:w="2125" w:type="dxa"/>
          </w:tcPr>
          <w:p w:rsidR="00BC4C0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18 from 37 concepts</w:t>
            </w:r>
          </w:p>
        </w:tc>
      </w:tr>
      <w:tr w:rsidR="00BC4C0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15</w:t>
            </w:r>
          </w:p>
        </w:tc>
        <w:tc>
          <w:tcPr>
            <w:tcW w:w="6655" w:type="dxa"/>
          </w:tcPr>
          <w:p w:rsidR="00BC4C0D" w:rsidRPr="00FB62CE" w:rsidRDefault="00B502E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64 Integrate rail track design information</w:t>
            </w:r>
          </w:p>
        </w:tc>
        <w:tc>
          <w:tcPr>
            <w:tcW w:w="2125" w:type="dxa"/>
          </w:tcPr>
          <w:p w:rsidR="00BC4C0D" w:rsidRPr="00FB62CE" w:rsidRDefault="00B502E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18 from 37 concepts</w:t>
            </w:r>
          </w:p>
        </w:tc>
      </w:tr>
      <w:tr w:rsidR="00BC4C0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C4C0D" w:rsidRPr="00FB62CE" w:rsidRDefault="00BC4C0D" w:rsidP="00CB4158">
            <w:pPr>
              <w:spacing w:line="360" w:lineRule="auto"/>
              <w:jc w:val="both"/>
              <w:rPr>
                <w:sz w:val="20"/>
                <w:lang w:val="en-US"/>
              </w:rPr>
            </w:pPr>
            <w:r w:rsidRPr="00FB62CE">
              <w:rPr>
                <w:sz w:val="20"/>
                <w:lang w:val="en-US"/>
              </w:rPr>
              <w:t>16</w:t>
            </w:r>
          </w:p>
        </w:tc>
        <w:tc>
          <w:tcPr>
            <w:tcW w:w="6655" w:type="dxa"/>
          </w:tcPr>
          <w:p w:rsidR="00BC4C0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61 Digitalize and integrate geotechnical reports</w:t>
            </w:r>
          </w:p>
        </w:tc>
        <w:tc>
          <w:tcPr>
            <w:tcW w:w="2125" w:type="dxa"/>
          </w:tcPr>
          <w:p w:rsidR="00BC4C0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18 from 37 concepts</w:t>
            </w:r>
          </w:p>
        </w:tc>
      </w:tr>
      <w:tr w:rsidR="00B502E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502ED" w:rsidRPr="00FB62CE" w:rsidRDefault="00B502ED" w:rsidP="00CB4158">
            <w:pPr>
              <w:spacing w:line="360" w:lineRule="auto"/>
              <w:jc w:val="both"/>
              <w:rPr>
                <w:sz w:val="20"/>
                <w:lang w:val="en-US"/>
              </w:rPr>
            </w:pPr>
            <w:r w:rsidRPr="00FB62CE">
              <w:rPr>
                <w:sz w:val="20"/>
                <w:lang w:val="en-US"/>
              </w:rPr>
              <w:t>17</w:t>
            </w:r>
          </w:p>
        </w:tc>
        <w:tc>
          <w:tcPr>
            <w:tcW w:w="6655" w:type="dxa"/>
          </w:tcPr>
          <w:p w:rsidR="00B502ED" w:rsidRPr="00FB62CE" w:rsidRDefault="00B502ED" w:rsidP="00CB4158">
            <w:pPr>
              <w:spacing w:line="360" w:lineRule="auto"/>
              <w:jc w:val="both"/>
              <w:cnfStyle w:val="000000100000" w:firstRow="0" w:lastRow="0" w:firstColumn="0" w:lastColumn="0" w:oddVBand="0" w:evenVBand="0" w:oddHBand="1" w:evenHBand="0" w:firstRowFirstColumn="0" w:firstRowLastColumn="0" w:lastRowFirstColumn="0" w:lastRowLastColumn="0"/>
              <w:rPr>
                <w:b/>
                <w:sz w:val="20"/>
                <w:lang w:val="en-US"/>
              </w:rPr>
            </w:pPr>
            <w:r w:rsidRPr="00FB62CE">
              <w:rPr>
                <w:b/>
                <w:sz w:val="20"/>
                <w:szCs w:val="20"/>
                <w:lang w:val="en-US"/>
              </w:rPr>
              <w:t>147 Optimization of service operations using IoT systems</w:t>
            </w:r>
            <w:r w:rsidR="005F1678" w:rsidRPr="00FB62CE">
              <w:rPr>
                <w:b/>
                <w:sz w:val="20"/>
                <w:szCs w:val="20"/>
                <w:lang w:val="en-US"/>
              </w:rPr>
              <w:t xml:space="preserve"> ***</w:t>
            </w:r>
          </w:p>
        </w:tc>
        <w:tc>
          <w:tcPr>
            <w:tcW w:w="2125" w:type="dxa"/>
          </w:tcPr>
          <w:p w:rsidR="00B502ED" w:rsidRPr="00FB62CE" w:rsidRDefault="00B502E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17 from 37 concepts</w:t>
            </w:r>
          </w:p>
        </w:tc>
      </w:tr>
      <w:tr w:rsidR="00B502E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502ED" w:rsidRPr="00FB62CE" w:rsidRDefault="00B502ED" w:rsidP="00CB4158">
            <w:pPr>
              <w:spacing w:line="360" w:lineRule="auto"/>
              <w:jc w:val="both"/>
              <w:rPr>
                <w:sz w:val="20"/>
                <w:lang w:val="en-US"/>
              </w:rPr>
            </w:pPr>
            <w:r w:rsidRPr="00FB62CE">
              <w:rPr>
                <w:sz w:val="20"/>
                <w:lang w:val="en-US"/>
              </w:rPr>
              <w:t>18</w:t>
            </w:r>
          </w:p>
        </w:tc>
        <w:tc>
          <w:tcPr>
            <w:tcW w:w="6655" w:type="dxa"/>
          </w:tcPr>
          <w:p w:rsidR="00B502E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b/>
                <w:sz w:val="20"/>
                <w:lang w:val="en-US"/>
              </w:rPr>
            </w:pPr>
            <w:r w:rsidRPr="00FB62CE">
              <w:rPr>
                <w:b/>
                <w:sz w:val="20"/>
                <w:lang w:val="en-US"/>
              </w:rPr>
              <w:t>65 Digitalize and integrate existing asset information</w:t>
            </w:r>
            <w:r w:rsidR="0032485E" w:rsidRPr="00FB62CE">
              <w:rPr>
                <w:b/>
                <w:sz w:val="20"/>
                <w:lang w:val="en-US"/>
              </w:rPr>
              <w:t xml:space="preserve"> ***</w:t>
            </w:r>
          </w:p>
        </w:tc>
        <w:tc>
          <w:tcPr>
            <w:tcW w:w="2125" w:type="dxa"/>
          </w:tcPr>
          <w:p w:rsidR="00B502E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17 from 37 concepts</w:t>
            </w:r>
          </w:p>
        </w:tc>
      </w:tr>
      <w:tr w:rsidR="00B502ED" w:rsidRPr="00FB62CE" w:rsidTr="0032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B502ED" w:rsidRPr="00FB62CE" w:rsidRDefault="00B502ED" w:rsidP="00CB4158">
            <w:pPr>
              <w:spacing w:line="360" w:lineRule="auto"/>
              <w:jc w:val="both"/>
              <w:rPr>
                <w:sz w:val="20"/>
                <w:lang w:val="en-US"/>
              </w:rPr>
            </w:pPr>
            <w:r w:rsidRPr="00FB62CE">
              <w:rPr>
                <w:sz w:val="20"/>
                <w:lang w:val="en-US"/>
              </w:rPr>
              <w:t>19</w:t>
            </w:r>
          </w:p>
        </w:tc>
        <w:tc>
          <w:tcPr>
            <w:tcW w:w="6655" w:type="dxa"/>
          </w:tcPr>
          <w:p w:rsidR="00B502ED" w:rsidRPr="00FB62CE" w:rsidRDefault="00B502ED" w:rsidP="00CB4158">
            <w:pPr>
              <w:spacing w:line="360" w:lineRule="auto"/>
              <w:jc w:val="both"/>
              <w:cnfStyle w:val="000000100000" w:firstRow="0" w:lastRow="0" w:firstColumn="0" w:lastColumn="0" w:oddVBand="0" w:evenVBand="0" w:oddHBand="1" w:evenHBand="0" w:firstRowFirstColumn="0" w:firstRowLastColumn="0" w:lastRowFirstColumn="0" w:lastRowLastColumn="0"/>
              <w:rPr>
                <w:b/>
                <w:sz w:val="20"/>
                <w:lang w:val="en-US"/>
              </w:rPr>
            </w:pPr>
            <w:r w:rsidRPr="00FB62CE">
              <w:rPr>
                <w:b/>
                <w:sz w:val="20"/>
                <w:szCs w:val="20"/>
                <w:lang w:val="en-US"/>
              </w:rPr>
              <w:t>7 Identifying failure patterns through machine learning</w:t>
            </w:r>
            <w:r w:rsidR="005F1678" w:rsidRPr="00FB62CE">
              <w:rPr>
                <w:b/>
                <w:sz w:val="20"/>
                <w:szCs w:val="20"/>
                <w:lang w:val="en-US"/>
              </w:rPr>
              <w:t xml:space="preserve"> ***</w:t>
            </w:r>
          </w:p>
        </w:tc>
        <w:tc>
          <w:tcPr>
            <w:tcW w:w="2125" w:type="dxa"/>
          </w:tcPr>
          <w:p w:rsidR="00B502ED" w:rsidRPr="00FB62CE" w:rsidRDefault="00B502ED" w:rsidP="00CB4158">
            <w:pPr>
              <w:spacing w:line="360" w:lineRule="auto"/>
              <w:jc w:val="both"/>
              <w:cnfStyle w:val="000000100000" w:firstRow="0" w:lastRow="0" w:firstColumn="0" w:lastColumn="0" w:oddVBand="0" w:evenVBand="0" w:oddHBand="1" w:evenHBand="0" w:firstRowFirstColumn="0" w:firstRowLastColumn="0" w:lastRowFirstColumn="0" w:lastRowLastColumn="0"/>
              <w:rPr>
                <w:sz w:val="20"/>
                <w:lang w:val="en-US"/>
              </w:rPr>
            </w:pPr>
            <w:r w:rsidRPr="00FB62CE">
              <w:rPr>
                <w:sz w:val="20"/>
                <w:lang w:val="en-US"/>
              </w:rPr>
              <w:t>17 from 38 concepts</w:t>
            </w:r>
          </w:p>
        </w:tc>
      </w:tr>
      <w:tr w:rsidR="00B502ED" w:rsidRPr="00FB62CE" w:rsidTr="0032485E">
        <w:tc>
          <w:tcPr>
            <w:cnfStyle w:val="001000000000" w:firstRow="0" w:lastRow="0" w:firstColumn="1" w:lastColumn="0" w:oddVBand="0" w:evenVBand="0" w:oddHBand="0" w:evenHBand="0" w:firstRowFirstColumn="0" w:firstRowLastColumn="0" w:lastRowFirstColumn="0" w:lastRowLastColumn="0"/>
            <w:tcW w:w="570" w:type="dxa"/>
          </w:tcPr>
          <w:p w:rsidR="00B502ED" w:rsidRPr="00FB62CE" w:rsidRDefault="00B502ED" w:rsidP="00CB4158">
            <w:pPr>
              <w:spacing w:line="360" w:lineRule="auto"/>
              <w:jc w:val="both"/>
              <w:rPr>
                <w:sz w:val="20"/>
                <w:lang w:val="en-US"/>
              </w:rPr>
            </w:pPr>
            <w:r w:rsidRPr="00FB62CE">
              <w:rPr>
                <w:sz w:val="20"/>
                <w:lang w:val="en-US"/>
              </w:rPr>
              <w:t>20</w:t>
            </w:r>
          </w:p>
        </w:tc>
        <w:tc>
          <w:tcPr>
            <w:tcW w:w="6655" w:type="dxa"/>
          </w:tcPr>
          <w:p w:rsidR="00B502E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6 Integrate alarms to maintenance schedules</w:t>
            </w:r>
          </w:p>
        </w:tc>
        <w:tc>
          <w:tcPr>
            <w:tcW w:w="2125" w:type="dxa"/>
          </w:tcPr>
          <w:p w:rsidR="00B502ED" w:rsidRPr="00FB62CE" w:rsidRDefault="00B502ED" w:rsidP="00CB4158">
            <w:pPr>
              <w:spacing w:line="360" w:lineRule="auto"/>
              <w:jc w:val="both"/>
              <w:cnfStyle w:val="000000000000" w:firstRow="0" w:lastRow="0" w:firstColumn="0" w:lastColumn="0" w:oddVBand="0" w:evenVBand="0" w:oddHBand="0" w:evenHBand="0" w:firstRowFirstColumn="0" w:firstRowLastColumn="0" w:lastRowFirstColumn="0" w:lastRowLastColumn="0"/>
              <w:rPr>
                <w:sz w:val="20"/>
                <w:lang w:val="en-US"/>
              </w:rPr>
            </w:pPr>
            <w:r w:rsidRPr="00FB62CE">
              <w:rPr>
                <w:sz w:val="20"/>
                <w:lang w:val="en-US"/>
              </w:rPr>
              <w:t>17 from 38 concepts</w:t>
            </w:r>
          </w:p>
        </w:tc>
      </w:tr>
    </w:tbl>
    <w:p w:rsidR="00120CC3" w:rsidRPr="00FB62CE" w:rsidRDefault="00120CC3" w:rsidP="00120CC3">
      <w:pPr>
        <w:spacing w:before="240" w:line="360" w:lineRule="auto"/>
        <w:jc w:val="both"/>
      </w:pPr>
      <w:r w:rsidRPr="00FB62CE">
        <w:rPr>
          <w:lang w:val="en-US"/>
        </w:rPr>
        <w:lastRenderedPageBreak/>
        <w:t>Aside from revealing 9 core priority concepts, the central analysis also placed 5 of 9 core priority concepts as the topmost core priority concepts in 100% agreement with the domain analysis, however, the order of priority of the topmost 5 core priority concepts varies between both analyses as shown in Table 3 and 4. The final analysis conducted on the conceptual model is cluster analysis.</w:t>
      </w:r>
    </w:p>
    <w:p w:rsidR="00A6467B" w:rsidRPr="00FB62CE" w:rsidRDefault="00672887" w:rsidP="00D30A6C">
      <w:pPr>
        <w:pStyle w:val="Heading2"/>
        <w:spacing w:before="240" w:after="240"/>
      </w:pPr>
      <w:r w:rsidRPr="00FB62CE">
        <w:t>Cluster</w:t>
      </w:r>
      <w:r w:rsidR="00A6467B" w:rsidRPr="00FB62CE">
        <w:t xml:space="preserve"> </w:t>
      </w:r>
      <w:r w:rsidR="00554ADC" w:rsidRPr="00FB62CE">
        <w:t>A</w:t>
      </w:r>
      <w:r w:rsidR="00A6467B" w:rsidRPr="00FB62CE">
        <w:t>nalysis</w:t>
      </w:r>
    </w:p>
    <w:p w:rsidR="00655811" w:rsidRPr="00FB62CE" w:rsidRDefault="00A6467B" w:rsidP="00D30A6C">
      <w:pPr>
        <w:spacing w:after="240" w:line="360" w:lineRule="auto"/>
        <w:jc w:val="both"/>
      </w:pPr>
      <w:r w:rsidRPr="00FB62CE">
        <w:rPr>
          <w:lang w:val="en-US"/>
        </w:rPr>
        <w:t xml:space="preserve">Cluster analysis is a technique for classifying </w:t>
      </w:r>
      <w:r w:rsidR="0025382A" w:rsidRPr="00FB62CE">
        <w:rPr>
          <w:lang w:val="en-US"/>
        </w:rPr>
        <w:t xml:space="preserve">concepts </w:t>
      </w:r>
      <w:r w:rsidRPr="00FB62CE">
        <w:rPr>
          <w:lang w:val="en-US"/>
        </w:rPr>
        <w:t xml:space="preserve">with </w:t>
      </w:r>
      <w:r w:rsidR="00407610" w:rsidRPr="00FB62CE">
        <w:rPr>
          <w:lang w:val="en-US"/>
        </w:rPr>
        <w:t xml:space="preserve">the </w:t>
      </w:r>
      <w:r w:rsidR="0025382A" w:rsidRPr="00FB62CE">
        <w:rPr>
          <w:lang w:val="en-US"/>
        </w:rPr>
        <w:t>same or similar focus</w:t>
      </w:r>
      <w:r w:rsidRPr="00FB62CE">
        <w:rPr>
          <w:lang w:val="en-US"/>
        </w:rPr>
        <w:t xml:space="preserve"> </w:t>
      </w:r>
      <w:r w:rsidR="00065C5B" w:rsidRPr="00FB62CE">
        <w:rPr>
          <w:lang w:val="en-US"/>
        </w:rPr>
        <w:t>[49]</w:t>
      </w:r>
      <w:r w:rsidR="0084681E" w:rsidRPr="00FB62CE">
        <w:rPr>
          <w:lang w:val="en-US"/>
        </w:rPr>
        <w:t>. Th</w:t>
      </w:r>
      <w:r w:rsidR="0025382A" w:rsidRPr="00FB62CE">
        <w:rPr>
          <w:lang w:val="en-US"/>
        </w:rPr>
        <w:t>e</w:t>
      </w:r>
      <w:r w:rsidR="0084681E" w:rsidRPr="00FB62CE">
        <w:rPr>
          <w:lang w:val="en-US"/>
        </w:rPr>
        <w:t xml:space="preserve"> </w:t>
      </w:r>
      <w:r w:rsidR="0025382A" w:rsidRPr="00FB62CE">
        <w:rPr>
          <w:lang w:val="en-US"/>
        </w:rPr>
        <w:t>concepts classified into focus areas based on the similarity in context and the connections drawn from the concept map</w:t>
      </w:r>
      <w:r w:rsidR="00C3288C" w:rsidRPr="00FB62CE">
        <w:rPr>
          <w:lang w:val="en-US"/>
        </w:rPr>
        <w:t xml:space="preserve"> </w:t>
      </w:r>
      <w:r w:rsidR="00065C5B" w:rsidRPr="00FB62CE">
        <w:rPr>
          <w:lang w:val="en-US"/>
        </w:rPr>
        <w:t>[50]</w:t>
      </w:r>
      <w:r w:rsidR="0093557B" w:rsidRPr="00FB62CE">
        <w:rPr>
          <w:lang w:val="en-US"/>
        </w:rPr>
        <w:t xml:space="preserve">. </w:t>
      </w:r>
      <w:r w:rsidR="0025382A" w:rsidRPr="00FB62CE">
        <w:rPr>
          <w:lang w:val="en-US"/>
        </w:rPr>
        <w:t xml:space="preserve">Using the cluster technique, five </w:t>
      </w:r>
      <w:r w:rsidR="001175F4" w:rsidRPr="00FB62CE">
        <w:rPr>
          <w:lang w:val="en-US"/>
        </w:rPr>
        <w:t xml:space="preserve">major </w:t>
      </w:r>
      <w:r w:rsidR="0025382A" w:rsidRPr="00FB62CE">
        <w:rPr>
          <w:lang w:val="en-US"/>
        </w:rPr>
        <w:t xml:space="preserve">focus areas, which </w:t>
      </w:r>
      <w:r w:rsidR="001175F4" w:rsidRPr="00FB62CE">
        <w:rPr>
          <w:lang w:val="en-US"/>
        </w:rPr>
        <w:t>were consistent</w:t>
      </w:r>
      <w:r w:rsidR="0025382A" w:rsidRPr="00FB62CE">
        <w:rPr>
          <w:lang w:val="en-US"/>
        </w:rPr>
        <w:t xml:space="preserve"> </w:t>
      </w:r>
      <w:r w:rsidR="001175F4" w:rsidRPr="00FB62CE">
        <w:rPr>
          <w:lang w:val="en-US"/>
        </w:rPr>
        <w:t xml:space="preserve">with the </w:t>
      </w:r>
      <w:r w:rsidR="0025382A" w:rsidRPr="00FB62CE">
        <w:rPr>
          <w:lang w:val="en-US"/>
        </w:rPr>
        <w:t>topmost core priority concepts</w:t>
      </w:r>
      <w:r w:rsidR="001175F4" w:rsidRPr="00FB62CE">
        <w:rPr>
          <w:lang w:val="en-US"/>
        </w:rPr>
        <w:t xml:space="preserve"> from the domain and central analysis,</w:t>
      </w:r>
      <w:r w:rsidR="0025382A" w:rsidRPr="00FB62CE">
        <w:rPr>
          <w:lang w:val="en-US"/>
        </w:rPr>
        <w:t xml:space="preserve"> were </w:t>
      </w:r>
      <w:r w:rsidR="001175F4" w:rsidRPr="00FB62CE">
        <w:rPr>
          <w:lang w:val="en-US"/>
        </w:rPr>
        <w:t>identified</w:t>
      </w:r>
      <w:r w:rsidR="0025382A" w:rsidRPr="00FB62CE">
        <w:rPr>
          <w:lang w:val="en-US"/>
        </w:rPr>
        <w:t xml:space="preserve"> in the cluster analysi</w:t>
      </w:r>
      <w:r w:rsidR="00571FAD" w:rsidRPr="00FB62CE">
        <w:rPr>
          <w:lang w:val="en-US"/>
        </w:rPr>
        <w:t>s</w:t>
      </w:r>
      <w:r w:rsidR="0025382A" w:rsidRPr="00FB62CE">
        <w:rPr>
          <w:lang w:val="en-US"/>
        </w:rPr>
        <w:t xml:space="preserve">. The five </w:t>
      </w:r>
      <w:r w:rsidR="00571FAD" w:rsidRPr="00FB62CE">
        <w:rPr>
          <w:lang w:val="en-US"/>
        </w:rPr>
        <w:t>focus areas thus</w:t>
      </w:r>
      <w:r w:rsidR="0025382A" w:rsidRPr="00FB62CE">
        <w:rPr>
          <w:lang w:val="en-US"/>
        </w:rPr>
        <w:t xml:space="preserve"> identified include: (1) enabling predictive maintenance; (2) developing a common data environment (3) enabling remote access and inspection of assets (4) enabling real-time assets condition monitoring (5) automation of maintenance activities. Figure 7 and 8 show cluster 1 and cluster 2 respectively</w:t>
      </w:r>
      <w:r w:rsidR="007512CD" w:rsidRPr="00FB62CE">
        <w:rPr>
          <w:lang w:val="en-US"/>
        </w:rPr>
        <w:t xml:space="preserve">. </w:t>
      </w:r>
    </w:p>
    <w:p w:rsidR="001A55DA" w:rsidRPr="00FB62CE" w:rsidRDefault="00CD1A21" w:rsidP="00C12D57">
      <w:pPr>
        <w:spacing w:line="360" w:lineRule="auto"/>
        <w:jc w:val="center"/>
      </w:pPr>
      <w:r w:rsidRPr="00FB62CE">
        <w:rPr>
          <w:noProof/>
        </w:rPr>
        <w:drawing>
          <wp:inline distT="0" distB="0" distL="0" distR="0">
            <wp:extent cx="5943600" cy="3917315"/>
            <wp:effectExtent l="38100" t="38100" r="38100" b="323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cept map 0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917315"/>
                    </a:xfrm>
                    <a:prstGeom prst="rect">
                      <a:avLst/>
                    </a:prstGeom>
                    <a:ln w="38100">
                      <a:solidFill>
                        <a:schemeClr val="tx1"/>
                      </a:solidFill>
                    </a:ln>
                  </pic:spPr>
                </pic:pic>
              </a:graphicData>
            </a:graphic>
          </wp:inline>
        </w:drawing>
      </w:r>
    </w:p>
    <w:p w:rsidR="00D36491" w:rsidRPr="00FB62CE" w:rsidRDefault="00D36491" w:rsidP="00C12D57">
      <w:pPr>
        <w:spacing w:line="360" w:lineRule="auto"/>
        <w:jc w:val="center"/>
        <w:rPr>
          <w:sz w:val="15"/>
        </w:rPr>
      </w:pPr>
    </w:p>
    <w:p w:rsidR="00672887" w:rsidRPr="00FB62CE" w:rsidRDefault="0089148A" w:rsidP="00614A78">
      <w:pPr>
        <w:spacing w:line="360" w:lineRule="auto"/>
        <w:jc w:val="both"/>
      </w:pPr>
      <w:r w:rsidRPr="00FB62CE">
        <w:rPr>
          <w:b/>
        </w:rPr>
        <w:t xml:space="preserve">Figure </w:t>
      </w:r>
      <w:r w:rsidR="00112355" w:rsidRPr="00FB62CE">
        <w:rPr>
          <w:b/>
        </w:rPr>
        <w:t>6</w:t>
      </w:r>
      <w:r w:rsidRPr="00FB62CE">
        <w:rPr>
          <w:b/>
        </w:rPr>
        <w:t>:</w:t>
      </w:r>
      <w:r w:rsidRPr="00FB62CE">
        <w:t xml:space="preserve"> Cluster </w:t>
      </w:r>
      <w:r w:rsidR="0084681E" w:rsidRPr="00FB62CE">
        <w:t>1 (Enabling predictive scheduled maintenance)</w:t>
      </w:r>
    </w:p>
    <w:p w:rsidR="0093557B" w:rsidRPr="00FB62CE" w:rsidRDefault="00546B48" w:rsidP="0093557B">
      <w:pPr>
        <w:spacing w:line="360" w:lineRule="auto"/>
        <w:jc w:val="center"/>
      </w:pPr>
      <w:r w:rsidRPr="00FB62CE">
        <w:rPr>
          <w:noProof/>
        </w:rPr>
        <w:lastRenderedPageBreak/>
        <w:drawing>
          <wp:inline distT="0" distB="0" distL="0" distR="0">
            <wp:extent cx="5943600" cy="3176905"/>
            <wp:effectExtent l="38100" t="38100" r="38100" b="36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ept map 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76905"/>
                    </a:xfrm>
                    <a:prstGeom prst="rect">
                      <a:avLst/>
                    </a:prstGeom>
                    <a:ln w="38100">
                      <a:solidFill>
                        <a:schemeClr val="tx1"/>
                      </a:solidFill>
                    </a:ln>
                  </pic:spPr>
                </pic:pic>
              </a:graphicData>
            </a:graphic>
          </wp:inline>
        </w:drawing>
      </w:r>
    </w:p>
    <w:p w:rsidR="00D36491" w:rsidRPr="00FB62CE" w:rsidRDefault="00D36491" w:rsidP="0093557B">
      <w:pPr>
        <w:spacing w:line="360" w:lineRule="auto"/>
        <w:jc w:val="center"/>
        <w:rPr>
          <w:sz w:val="16"/>
        </w:rPr>
      </w:pPr>
    </w:p>
    <w:p w:rsidR="000F44CA" w:rsidRPr="00FB62CE" w:rsidRDefault="0093557B" w:rsidP="00764953">
      <w:pPr>
        <w:spacing w:after="240" w:line="360" w:lineRule="auto"/>
      </w:pPr>
      <w:r w:rsidRPr="00FB62CE">
        <w:rPr>
          <w:b/>
        </w:rPr>
        <w:t xml:space="preserve">Figure </w:t>
      </w:r>
      <w:r w:rsidR="00112355" w:rsidRPr="00FB62CE">
        <w:rPr>
          <w:b/>
        </w:rPr>
        <w:t>7</w:t>
      </w:r>
      <w:r w:rsidRPr="00FB62CE">
        <w:rPr>
          <w:b/>
        </w:rPr>
        <w:t>:</w:t>
      </w:r>
      <w:r w:rsidRPr="00FB62CE">
        <w:t xml:space="preserve"> Cluster 2 (Developing a common data environment)</w:t>
      </w:r>
    </w:p>
    <w:p w:rsidR="00643A8C" w:rsidRPr="00FB62CE" w:rsidRDefault="00643A8C" w:rsidP="00643A8C">
      <w:pPr>
        <w:pStyle w:val="Heading2"/>
      </w:pPr>
      <w:r w:rsidRPr="00FB62CE">
        <w:t xml:space="preserve">Thematic </w:t>
      </w:r>
      <w:r w:rsidR="00554ADC" w:rsidRPr="00FB62CE">
        <w:t>A</w:t>
      </w:r>
      <w:r w:rsidRPr="00FB62CE">
        <w:t>nalysis</w:t>
      </w:r>
    </w:p>
    <w:p w:rsidR="00C63A0D" w:rsidRPr="00FB62CE" w:rsidRDefault="009768DA" w:rsidP="00764953">
      <w:pPr>
        <w:spacing w:before="240" w:line="360" w:lineRule="auto"/>
        <w:jc w:val="both"/>
        <w:rPr>
          <w:lang w:val="en-US"/>
        </w:rPr>
      </w:pPr>
      <w:r w:rsidRPr="00FB62CE">
        <w:rPr>
          <w:lang w:val="en-US"/>
        </w:rPr>
        <w:t xml:space="preserve">A thematic analysis </w:t>
      </w:r>
      <w:r w:rsidR="00BB387B" w:rsidRPr="00FB62CE">
        <w:rPr>
          <w:lang w:val="en-US"/>
        </w:rPr>
        <w:t xml:space="preserve">was conducted to consolidate </w:t>
      </w:r>
      <w:r w:rsidR="00D01ACD" w:rsidRPr="00FB62CE">
        <w:rPr>
          <w:lang w:val="en-US"/>
        </w:rPr>
        <w:t>the result obtained from the analysis of the conceptual model, gain further understanding of the context of the identified concepts</w:t>
      </w:r>
      <w:r w:rsidR="00BB387B" w:rsidRPr="00FB62CE">
        <w:rPr>
          <w:lang w:val="en-US"/>
        </w:rPr>
        <w:t xml:space="preserve"> and ensure </w:t>
      </w:r>
      <w:r w:rsidR="00407610" w:rsidRPr="00FB62CE">
        <w:rPr>
          <w:lang w:val="en-US"/>
        </w:rPr>
        <w:t xml:space="preserve">the </w:t>
      </w:r>
      <w:r w:rsidR="00BB387B" w:rsidRPr="00FB62CE">
        <w:rPr>
          <w:lang w:val="en-US"/>
        </w:rPr>
        <w:t>validity of th</w:t>
      </w:r>
      <w:r w:rsidR="00D01ACD" w:rsidRPr="00FB62CE">
        <w:rPr>
          <w:lang w:val="en-US"/>
        </w:rPr>
        <w:t>e proposed</w:t>
      </w:r>
      <w:r w:rsidR="00BB387B" w:rsidRPr="00FB62CE">
        <w:rPr>
          <w:lang w:val="en-US"/>
        </w:rPr>
        <w:t xml:space="preserve"> qualitative </w:t>
      </w:r>
      <w:r w:rsidR="00D01ACD" w:rsidRPr="00FB62CE">
        <w:rPr>
          <w:lang w:val="en-US"/>
        </w:rPr>
        <w:t>approach</w:t>
      </w:r>
      <w:r w:rsidR="00BB387B" w:rsidRPr="00FB62CE">
        <w:rPr>
          <w:lang w:val="en-US"/>
        </w:rPr>
        <w:t xml:space="preserve">. </w:t>
      </w:r>
      <w:r w:rsidR="00643A8C" w:rsidRPr="00FB62CE">
        <w:rPr>
          <w:lang w:val="en-US"/>
        </w:rPr>
        <w:t xml:space="preserve">The audio </w:t>
      </w:r>
      <w:r w:rsidR="00C63A0D" w:rsidRPr="00FB62CE">
        <w:rPr>
          <w:lang w:val="en-US"/>
        </w:rPr>
        <w:t>data acquired</w:t>
      </w:r>
      <w:r w:rsidR="00643A8C" w:rsidRPr="00FB62CE">
        <w:rPr>
          <w:lang w:val="en-US"/>
        </w:rPr>
        <w:t xml:space="preserve"> from the focus group workshop was transcribed using NVivo 12 Software. </w:t>
      </w:r>
      <w:r w:rsidR="00C63A0D" w:rsidRPr="00FB62CE">
        <w:rPr>
          <w:lang w:val="en-US"/>
        </w:rPr>
        <w:t xml:space="preserve">Due to the availability of the existing five focus areas, no attempt was made to formulate new or additional themes, however, the validity of the existing focus areas was tested by attempting to find additional concepts </w:t>
      </w:r>
      <w:r w:rsidR="00764953" w:rsidRPr="00FB62CE">
        <w:rPr>
          <w:lang w:val="en-US"/>
        </w:rPr>
        <w:t>in the transcripts which do not have any relevance to the five focus areas. No additional concept was found to be uncaptured or irrelevant to the focus areas and as a result</w:t>
      </w:r>
      <w:r w:rsidR="00407610" w:rsidRPr="00FB62CE">
        <w:rPr>
          <w:lang w:val="en-US"/>
        </w:rPr>
        <w:t>,</w:t>
      </w:r>
      <w:r w:rsidR="00764953" w:rsidRPr="00FB62CE">
        <w:rPr>
          <w:lang w:val="en-US"/>
        </w:rPr>
        <w:t xml:space="preserve"> the conceptual model was deemed suitable as a reliable qualitative approach. </w:t>
      </w:r>
    </w:p>
    <w:p w:rsidR="00D323DE" w:rsidRPr="00FB62CE" w:rsidRDefault="00315C18" w:rsidP="00764953">
      <w:pPr>
        <w:spacing w:before="240" w:line="360" w:lineRule="auto"/>
        <w:jc w:val="both"/>
        <w:rPr>
          <w:lang w:val="en-US"/>
        </w:rPr>
        <w:sectPr w:rsidR="00D323DE" w:rsidRPr="00FB62CE" w:rsidSect="001145F8">
          <w:pgSz w:w="12240" w:h="15840"/>
          <w:pgMar w:top="1440" w:right="1440" w:bottom="1440" w:left="1440" w:header="720" w:footer="720" w:gutter="0"/>
          <w:lnNumType w:countBy="1" w:restart="continuous"/>
          <w:cols w:space="720"/>
          <w:docGrid w:linePitch="360"/>
        </w:sectPr>
      </w:pPr>
      <w:r w:rsidRPr="00FB62CE">
        <w:rPr>
          <w:lang w:val="en-US"/>
        </w:rPr>
        <w:t>Subsequently, t</w:t>
      </w:r>
      <w:r w:rsidR="00764953" w:rsidRPr="00FB62CE">
        <w:rPr>
          <w:lang w:val="en-US"/>
        </w:rPr>
        <w:t>he transcripts</w:t>
      </w:r>
      <w:r w:rsidR="00CC510A" w:rsidRPr="00FB62CE">
        <w:rPr>
          <w:lang w:val="en-US"/>
        </w:rPr>
        <w:t xml:space="preserve"> </w:t>
      </w:r>
      <w:r w:rsidRPr="00FB62CE">
        <w:rPr>
          <w:lang w:val="en-US"/>
        </w:rPr>
        <w:t xml:space="preserve">were used to </w:t>
      </w:r>
      <w:r w:rsidR="00F40647" w:rsidRPr="00FB62CE">
        <w:rPr>
          <w:lang w:val="en-US"/>
        </w:rPr>
        <w:t xml:space="preserve">trace the focus groups were the concepts emerged or occurred and to consolidate the context of the concepts in developing the implementation strategy. </w:t>
      </w:r>
      <w:r w:rsidR="00AF0721" w:rsidRPr="00FB62CE">
        <w:rPr>
          <w:lang w:val="en-US"/>
        </w:rPr>
        <w:t xml:space="preserve">Table 5 </w:t>
      </w:r>
      <w:r w:rsidR="00F40647" w:rsidRPr="00FB62CE">
        <w:rPr>
          <w:lang w:val="en-US"/>
        </w:rPr>
        <w:t xml:space="preserve">shows </w:t>
      </w:r>
      <w:r w:rsidR="00AF0721" w:rsidRPr="00FB62CE">
        <w:rPr>
          <w:lang w:val="en-US"/>
        </w:rPr>
        <w:t xml:space="preserve">the consolidated list of concepts </w:t>
      </w:r>
      <w:r w:rsidR="00F40647" w:rsidRPr="00FB62CE">
        <w:rPr>
          <w:lang w:val="en-US"/>
        </w:rPr>
        <w:t>as well as the focus groups where the concepts came up</w:t>
      </w:r>
      <w:r w:rsidR="00AF0721" w:rsidRPr="00FB62CE">
        <w:rPr>
          <w:lang w:val="en-US"/>
        </w:rPr>
        <w:t>.  The following section</w:t>
      </w:r>
      <w:r w:rsidR="00F40647" w:rsidRPr="00FB62CE">
        <w:rPr>
          <w:lang w:val="en-US"/>
        </w:rPr>
        <w:t xml:space="preserve"> presents the proposed implementation strategy for IoT in the UK railway industry for asset mainten</w:t>
      </w:r>
      <w:r w:rsidR="007D37C1" w:rsidRPr="00FB62CE">
        <w:rPr>
          <w:lang w:val="en-US"/>
        </w:rPr>
        <w:t>an</w:t>
      </w:r>
      <w:r w:rsidR="00F40647" w:rsidRPr="00FB62CE">
        <w:rPr>
          <w:lang w:val="en-US"/>
        </w:rPr>
        <w:t>ce.</w:t>
      </w:r>
    </w:p>
    <w:p w:rsidR="00672887" w:rsidRPr="00FB62CE" w:rsidRDefault="00672887" w:rsidP="002F104E">
      <w:pPr>
        <w:spacing w:after="120" w:line="276" w:lineRule="auto"/>
        <w:rPr>
          <w:b/>
        </w:rPr>
      </w:pPr>
      <w:r w:rsidRPr="00FB62CE">
        <w:rPr>
          <w:b/>
        </w:rPr>
        <w:lastRenderedPageBreak/>
        <w:t xml:space="preserve">Table </w:t>
      </w:r>
      <w:r w:rsidR="00B56B19" w:rsidRPr="00FB62CE">
        <w:rPr>
          <w:b/>
        </w:rPr>
        <w:t>5</w:t>
      </w:r>
      <w:r w:rsidRPr="00FB62CE">
        <w:rPr>
          <w:b/>
        </w:rPr>
        <w:t>:</w:t>
      </w:r>
      <w:r w:rsidR="002F104E" w:rsidRPr="00FB62CE">
        <w:rPr>
          <w:b/>
        </w:rPr>
        <w:t xml:space="preserve"> </w:t>
      </w:r>
      <w:r w:rsidR="000A7BB1" w:rsidRPr="00FB62CE">
        <w:t>Priority Concepts and Focus Areas for IoT Implementation in Rail Asset Maintenance</w:t>
      </w:r>
    </w:p>
    <w:tbl>
      <w:tblPr>
        <w:tblStyle w:val="GridTable4-Accent1"/>
        <w:tblW w:w="12950" w:type="dxa"/>
        <w:tblLayout w:type="fixed"/>
        <w:tblLook w:val="04A0" w:firstRow="1" w:lastRow="0" w:firstColumn="1" w:lastColumn="0" w:noHBand="0" w:noVBand="1"/>
      </w:tblPr>
      <w:tblGrid>
        <w:gridCol w:w="704"/>
        <w:gridCol w:w="9871"/>
        <w:gridCol w:w="477"/>
        <w:gridCol w:w="473"/>
        <w:gridCol w:w="475"/>
        <w:gridCol w:w="475"/>
        <w:gridCol w:w="475"/>
      </w:tblGrid>
      <w:tr w:rsidR="001653E3" w:rsidRPr="00FB62CE" w:rsidTr="009F0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5" w:type="dxa"/>
            <w:gridSpan w:val="2"/>
            <w:vMerge w:val="restart"/>
          </w:tcPr>
          <w:p w:rsidR="001653E3" w:rsidRPr="00FB62CE" w:rsidRDefault="001653E3" w:rsidP="00FD7C59">
            <w:pPr>
              <w:spacing w:line="360" w:lineRule="auto"/>
              <w:rPr>
                <w:sz w:val="21"/>
                <w:szCs w:val="18"/>
              </w:rPr>
            </w:pPr>
            <w:r w:rsidRPr="00FB62CE">
              <w:rPr>
                <w:sz w:val="21"/>
                <w:szCs w:val="18"/>
              </w:rPr>
              <w:t>Themes</w:t>
            </w:r>
          </w:p>
        </w:tc>
        <w:tc>
          <w:tcPr>
            <w:tcW w:w="2375" w:type="dxa"/>
            <w:gridSpan w:val="5"/>
          </w:tcPr>
          <w:p w:rsidR="001653E3" w:rsidRPr="00FB62CE" w:rsidRDefault="00391F00" w:rsidP="00391F00">
            <w:pPr>
              <w:spacing w:line="360" w:lineRule="auto"/>
              <w:jc w:val="center"/>
              <w:cnfStyle w:val="100000000000" w:firstRow="1" w:lastRow="0" w:firstColumn="0" w:lastColumn="0" w:oddVBand="0" w:evenVBand="0" w:oddHBand="0" w:evenHBand="0" w:firstRowFirstColumn="0" w:firstRowLastColumn="0" w:lastRowFirstColumn="0" w:lastRowLastColumn="0"/>
              <w:rPr>
                <w:sz w:val="21"/>
                <w:szCs w:val="18"/>
              </w:rPr>
            </w:pPr>
            <w:r w:rsidRPr="00FB62CE">
              <w:rPr>
                <w:sz w:val="21"/>
                <w:szCs w:val="18"/>
              </w:rPr>
              <w:t>Focus Groups</w:t>
            </w:r>
          </w:p>
        </w:tc>
      </w:tr>
      <w:tr w:rsidR="001653E3"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5" w:type="dxa"/>
            <w:gridSpan w:val="2"/>
            <w:vMerge/>
          </w:tcPr>
          <w:p w:rsidR="001653E3" w:rsidRPr="00FB62CE" w:rsidRDefault="001653E3" w:rsidP="00FD7C59">
            <w:pPr>
              <w:spacing w:line="360" w:lineRule="auto"/>
              <w:rPr>
                <w:sz w:val="21"/>
                <w:szCs w:val="18"/>
              </w:rPr>
            </w:pPr>
          </w:p>
        </w:tc>
        <w:tc>
          <w:tcPr>
            <w:tcW w:w="477" w:type="dxa"/>
          </w:tcPr>
          <w:p w:rsidR="001653E3" w:rsidRPr="00FB62CE" w:rsidRDefault="001653E3" w:rsidP="00FD7C59">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1</w:t>
            </w:r>
          </w:p>
        </w:tc>
        <w:tc>
          <w:tcPr>
            <w:tcW w:w="473" w:type="dxa"/>
          </w:tcPr>
          <w:p w:rsidR="001653E3" w:rsidRPr="00FB62CE" w:rsidRDefault="001653E3" w:rsidP="00FD7C59">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2</w:t>
            </w:r>
          </w:p>
        </w:tc>
        <w:tc>
          <w:tcPr>
            <w:tcW w:w="475" w:type="dxa"/>
          </w:tcPr>
          <w:p w:rsidR="001653E3" w:rsidRPr="00FB62CE" w:rsidRDefault="001653E3" w:rsidP="00FD7C59">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3</w:t>
            </w:r>
          </w:p>
        </w:tc>
        <w:tc>
          <w:tcPr>
            <w:tcW w:w="475" w:type="dxa"/>
          </w:tcPr>
          <w:p w:rsidR="001653E3" w:rsidRPr="00FB62CE" w:rsidRDefault="001653E3" w:rsidP="00FD7C59">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4</w:t>
            </w:r>
          </w:p>
        </w:tc>
        <w:tc>
          <w:tcPr>
            <w:tcW w:w="475" w:type="dxa"/>
          </w:tcPr>
          <w:p w:rsidR="001653E3" w:rsidRPr="00FB62CE" w:rsidRDefault="001653E3" w:rsidP="00FD7C59">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5</w:t>
            </w:r>
          </w:p>
        </w:tc>
      </w:tr>
      <w:tr w:rsidR="00FD7C59" w:rsidRPr="00FB62CE" w:rsidTr="009F0E3B">
        <w:trPr>
          <w:trHeight w:val="148"/>
        </w:trPr>
        <w:tc>
          <w:tcPr>
            <w:cnfStyle w:val="001000000000" w:firstRow="0" w:lastRow="0" w:firstColumn="1" w:lastColumn="0" w:oddVBand="0" w:evenVBand="0" w:oddHBand="0" w:evenHBand="0" w:firstRowFirstColumn="0" w:firstRowLastColumn="0" w:lastRowFirstColumn="0" w:lastRowLastColumn="0"/>
            <w:tcW w:w="12950" w:type="dxa"/>
            <w:gridSpan w:val="7"/>
          </w:tcPr>
          <w:p w:rsidR="00FD7C59" w:rsidRPr="00FB62CE" w:rsidRDefault="00B05735" w:rsidP="00B05735">
            <w:pPr>
              <w:spacing w:line="360" w:lineRule="auto"/>
              <w:rPr>
                <w:sz w:val="21"/>
                <w:szCs w:val="18"/>
              </w:rPr>
            </w:pPr>
            <w:r w:rsidRPr="00FB62CE">
              <w:rPr>
                <w:sz w:val="21"/>
                <w:szCs w:val="18"/>
              </w:rPr>
              <w:t xml:space="preserve">            </w:t>
            </w:r>
            <w:r w:rsidR="00FD7C59" w:rsidRPr="00FB62CE">
              <w:rPr>
                <w:sz w:val="21"/>
                <w:szCs w:val="18"/>
              </w:rPr>
              <w:t>Enable predictive scheduled maintenance</w:t>
            </w:r>
          </w:p>
        </w:tc>
      </w:tr>
      <w:tr w:rsidR="001653E3" w:rsidRPr="00FB62CE" w:rsidTr="00DA0F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FD7C59" w:rsidP="00FD7C59">
            <w:pPr>
              <w:spacing w:line="360" w:lineRule="auto"/>
              <w:jc w:val="center"/>
              <w:rPr>
                <w:color w:val="000000" w:themeColor="text1"/>
                <w:sz w:val="21"/>
                <w:szCs w:val="18"/>
              </w:rPr>
            </w:pPr>
            <w:r w:rsidRPr="00FB62CE">
              <w:rPr>
                <w:sz w:val="21"/>
                <w:szCs w:val="18"/>
              </w:rPr>
              <w:t>1</w:t>
            </w:r>
          </w:p>
        </w:tc>
        <w:tc>
          <w:tcPr>
            <w:tcW w:w="9871" w:type="dxa"/>
          </w:tcPr>
          <w:p w:rsidR="001653E3" w:rsidRPr="00FB62CE" w:rsidRDefault="001653E3" w:rsidP="00582371">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Integrate alarms to maintenance schedules</w:t>
            </w:r>
          </w:p>
        </w:tc>
        <w:tc>
          <w:tcPr>
            <w:tcW w:w="477" w:type="dxa"/>
          </w:tcPr>
          <w:p w:rsidR="001653E3" w:rsidRPr="00FB62CE" w:rsidRDefault="001653E3" w:rsidP="00AB6C9B">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rFonts w:ascii="Zapfino" w:hAnsi="Zapfino"/>
                <w:b/>
                <w:color w:val="000000" w:themeColor="text1"/>
                <w:sz w:val="10"/>
                <w:szCs w:val="10"/>
              </w:rPr>
            </w:pPr>
          </w:p>
        </w:tc>
        <w:tc>
          <w:tcPr>
            <w:tcW w:w="473"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r>
      <w:tr w:rsidR="001653E3"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FD7C59" w:rsidP="00FD7C59">
            <w:pPr>
              <w:spacing w:line="360" w:lineRule="auto"/>
              <w:jc w:val="center"/>
              <w:rPr>
                <w:color w:val="000000" w:themeColor="text1"/>
                <w:sz w:val="21"/>
                <w:szCs w:val="18"/>
              </w:rPr>
            </w:pPr>
            <w:r w:rsidRPr="00FB62CE">
              <w:rPr>
                <w:sz w:val="21"/>
                <w:szCs w:val="18"/>
              </w:rPr>
              <w:t>2</w:t>
            </w:r>
          </w:p>
        </w:tc>
        <w:tc>
          <w:tcPr>
            <w:tcW w:w="9871" w:type="dxa"/>
          </w:tcPr>
          <w:p w:rsidR="001653E3" w:rsidRPr="00FB62CE" w:rsidRDefault="00FD7C59" w:rsidP="00FD7C59">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Develop machine learning algorithms to identify assets failure patterns</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3"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1"/>
              </w:numPr>
              <w:spacing w:after="0"/>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r>
      <w:tr w:rsidR="001653E3" w:rsidRPr="00FB62CE" w:rsidTr="00AB6C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rsidR="00FD7C59" w:rsidRPr="00FB62CE" w:rsidRDefault="00FD7C59" w:rsidP="00FD7C59">
            <w:pPr>
              <w:spacing w:line="360" w:lineRule="auto"/>
              <w:jc w:val="center"/>
              <w:rPr>
                <w:color w:val="000000" w:themeColor="text1"/>
                <w:sz w:val="21"/>
                <w:szCs w:val="18"/>
              </w:rPr>
            </w:pPr>
            <w:r w:rsidRPr="00FB62CE">
              <w:rPr>
                <w:sz w:val="21"/>
                <w:szCs w:val="18"/>
              </w:rPr>
              <w:t>3</w:t>
            </w:r>
          </w:p>
        </w:tc>
        <w:tc>
          <w:tcPr>
            <w:tcW w:w="9871" w:type="dxa"/>
          </w:tcPr>
          <w:p w:rsidR="001653E3" w:rsidRPr="00FB62CE" w:rsidRDefault="00FD7C59" w:rsidP="00FD7C59">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Use machine learning to predict potential assets condition</w:t>
            </w:r>
          </w:p>
        </w:tc>
        <w:tc>
          <w:tcPr>
            <w:tcW w:w="477"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3" w:type="dxa"/>
          </w:tcPr>
          <w:p w:rsidR="001653E3" w:rsidRPr="00FB62CE" w:rsidRDefault="00547EDA" w:rsidP="00AB6C9B">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rFonts w:ascii="Zapfino" w:hAnsi="Zapfino"/>
                <w:b/>
                <w:color w:val="000000" w:themeColor="text1"/>
                <w:sz w:val="10"/>
                <w:szCs w:val="10"/>
              </w:rPr>
              <w:t>V</w:t>
            </w: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r>
      <w:tr w:rsidR="001653E3"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FD7C59" w:rsidP="00FD7C59">
            <w:pPr>
              <w:spacing w:line="360" w:lineRule="auto"/>
              <w:jc w:val="center"/>
              <w:rPr>
                <w:color w:val="000000" w:themeColor="text1"/>
                <w:sz w:val="21"/>
                <w:szCs w:val="18"/>
              </w:rPr>
            </w:pPr>
            <w:r w:rsidRPr="00FB62CE">
              <w:rPr>
                <w:sz w:val="21"/>
                <w:szCs w:val="18"/>
              </w:rPr>
              <w:t>4</w:t>
            </w:r>
          </w:p>
        </w:tc>
        <w:tc>
          <w:tcPr>
            <w:tcW w:w="9871" w:type="dxa"/>
          </w:tcPr>
          <w:p w:rsidR="001653E3" w:rsidRPr="00FB62CE" w:rsidRDefault="00FD7C59" w:rsidP="00FD7C59">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 xml:space="preserve">Consider </w:t>
            </w:r>
            <w:r w:rsidR="00407610" w:rsidRPr="00FB62CE">
              <w:rPr>
                <w:sz w:val="21"/>
                <w:szCs w:val="18"/>
              </w:rPr>
              <w:t xml:space="preserve">an </w:t>
            </w:r>
            <w:r w:rsidRPr="00FB62CE">
              <w:rPr>
                <w:sz w:val="21"/>
                <w:szCs w:val="18"/>
              </w:rPr>
              <w:t>integrated whole system for predictive condition monitoring</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r>
      <w:tr w:rsidR="001653E3"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FD7C59" w:rsidP="00FD7C59">
            <w:pPr>
              <w:spacing w:line="360" w:lineRule="auto"/>
              <w:jc w:val="center"/>
              <w:rPr>
                <w:color w:val="000000" w:themeColor="text1"/>
                <w:sz w:val="21"/>
                <w:szCs w:val="18"/>
              </w:rPr>
            </w:pPr>
            <w:r w:rsidRPr="00FB62CE">
              <w:rPr>
                <w:sz w:val="21"/>
                <w:szCs w:val="18"/>
              </w:rPr>
              <w:t>5</w:t>
            </w:r>
          </w:p>
        </w:tc>
        <w:tc>
          <w:tcPr>
            <w:tcW w:w="9871" w:type="dxa"/>
          </w:tcPr>
          <w:p w:rsidR="001653E3" w:rsidRPr="00FB62CE" w:rsidRDefault="00FD7C59" w:rsidP="00FD7C59">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Integrate real-time sensor data for early warning signs in assets failure</w:t>
            </w:r>
          </w:p>
        </w:tc>
        <w:tc>
          <w:tcPr>
            <w:tcW w:w="477"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3"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r>
      <w:tr w:rsidR="001653E3"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FD7C59" w:rsidP="00FD7C59">
            <w:pPr>
              <w:spacing w:line="360" w:lineRule="auto"/>
              <w:jc w:val="center"/>
              <w:rPr>
                <w:color w:val="000000" w:themeColor="text1"/>
                <w:sz w:val="21"/>
                <w:szCs w:val="18"/>
              </w:rPr>
            </w:pPr>
            <w:r w:rsidRPr="00FB62CE">
              <w:rPr>
                <w:sz w:val="21"/>
                <w:szCs w:val="18"/>
              </w:rPr>
              <w:t>6</w:t>
            </w:r>
          </w:p>
        </w:tc>
        <w:tc>
          <w:tcPr>
            <w:tcW w:w="9871" w:type="dxa"/>
          </w:tcPr>
          <w:p w:rsidR="001653E3" w:rsidRPr="00FB62CE" w:rsidRDefault="002F104E" w:rsidP="00FD7C59">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Plain line pattern recognition</w:t>
            </w:r>
          </w:p>
        </w:tc>
        <w:tc>
          <w:tcPr>
            <w:tcW w:w="477"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DA0F6B" w:rsidRPr="00FB62CE" w:rsidRDefault="00DA0F6B"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rFonts w:ascii="Zapfino" w:hAnsi="Zapfino"/>
                <w:b/>
                <w:color w:val="000000" w:themeColor="text1"/>
                <w:sz w:val="10"/>
                <w:szCs w:val="10"/>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p>
        </w:tc>
      </w:tr>
      <w:tr w:rsidR="00391F00"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391F00" w:rsidRPr="00FB62CE" w:rsidRDefault="00391F00" w:rsidP="00FD7C59">
            <w:pPr>
              <w:spacing w:line="360" w:lineRule="auto"/>
              <w:jc w:val="center"/>
              <w:rPr>
                <w:sz w:val="21"/>
                <w:szCs w:val="18"/>
              </w:rPr>
            </w:pPr>
            <w:r w:rsidRPr="00FB62CE">
              <w:rPr>
                <w:sz w:val="21"/>
                <w:szCs w:val="18"/>
              </w:rPr>
              <w:t>7</w:t>
            </w:r>
          </w:p>
        </w:tc>
        <w:tc>
          <w:tcPr>
            <w:tcW w:w="9871" w:type="dxa"/>
          </w:tcPr>
          <w:p w:rsidR="00391F00" w:rsidRPr="00FB62CE" w:rsidRDefault="00391F00" w:rsidP="00FD7C59">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Simulation of failure modes</w:t>
            </w:r>
          </w:p>
        </w:tc>
        <w:tc>
          <w:tcPr>
            <w:tcW w:w="477" w:type="dxa"/>
          </w:tcPr>
          <w:p w:rsidR="00391F00" w:rsidRPr="00FB62CE" w:rsidRDefault="00391F00"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3" w:type="dxa"/>
          </w:tcPr>
          <w:p w:rsidR="00391F00" w:rsidRPr="00FB62CE" w:rsidRDefault="00391F00"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391F00" w:rsidRPr="00FB62CE" w:rsidRDefault="00391F00"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391F00" w:rsidRPr="00FB62CE" w:rsidRDefault="00391F00" w:rsidP="00AB6C9B">
            <w:pPr>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c>
          <w:tcPr>
            <w:tcW w:w="475" w:type="dxa"/>
          </w:tcPr>
          <w:p w:rsidR="00391F00" w:rsidRPr="00FB62CE" w:rsidRDefault="00391F00"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p>
        </w:tc>
      </w:tr>
      <w:tr w:rsidR="00FD7C59" w:rsidRPr="00FB62CE" w:rsidTr="009F0E3B">
        <w:tc>
          <w:tcPr>
            <w:cnfStyle w:val="001000000000" w:firstRow="0" w:lastRow="0" w:firstColumn="1" w:lastColumn="0" w:oddVBand="0" w:evenVBand="0" w:oddHBand="0" w:evenHBand="0" w:firstRowFirstColumn="0" w:firstRowLastColumn="0" w:lastRowFirstColumn="0" w:lastRowLastColumn="0"/>
            <w:tcW w:w="12950" w:type="dxa"/>
            <w:gridSpan w:val="7"/>
          </w:tcPr>
          <w:p w:rsidR="00FD7C59" w:rsidRPr="00FB62CE" w:rsidRDefault="00B05735" w:rsidP="00B05735">
            <w:pPr>
              <w:spacing w:line="360" w:lineRule="auto"/>
              <w:rPr>
                <w:sz w:val="21"/>
                <w:szCs w:val="18"/>
              </w:rPr>
            </w:pPr>
            <w:r w:rsidRPr="00FB62CE">
              <w:rPr>
                <w:sz w:val="21"/>
                <w:szCs w:val="18"/>
              </w:rPr>
              <w:t xml:space="preserve">             </w:t>
            </w:r>
            <w:r w:rsidR="00FD7C59" w:rsidRPr="00FB62CE">
              <w:rPr>
                <w:sz w:val="21"/>
                <w:szCs w:val="18"/>
              </w:rPr>
              <w:t xml:space="preserve">Develop </w:t>
            </w:r>
            <w:r w:rsidR="002F104E" w:rsidRPr="00FB62CE">
              <w:rPr>
                <w:sz w:val="21"/>
                <w:szCs w:val="18"/>
              </w:rPr>
              <w:t>C</w:t>
            </w:r>
            <w:r w:rsidR="00FD7C59" w:rsidRPr="00FB62CE">
              <w:rPr>
                <w:sz w:val="21"/>
                <w:szCs w:val="18"/>
              </w:rPr>
              <w:t xml:space="preserve">ommon </w:t>
            </w:r>
            <w:r w:rsidR="002F104E" w:rsidRPr="00FB62CE">
              <w:rPr>
                <w:sz w:val="21"/>
                <w:szCs w:val="18"/>
              </w:rPr>
              <w:t>D</w:t>
            </w:r>
            <w:r w:rsidR="00FD7C59" w:rsidRPr="00FB62CE">
              <w:rPr>
                <w:sz w:val="21"/>
                <w:szCs w:val="18"/>
              </w:rPr>
              <w:t xml:space="preserve">ata </w:t>
            </w:r>
            <w:r w:rsidR="002F104E" w:rsidRPr="00FB62CE">
              <w:rPr>
                <w:sz w:val="21"/>
                <w:szCs w:val="18"/>
              </w:rPr>
              <w:t>E</w:t>
            </w:r>
            <w:r w:rsidR="00FD7C59" w:rsidRPr="00FB62CE">
              <w:rPr>
                <w:sz w:val="21"/>
                <w:szCs w:val="18"/>
              </w:rPr>
              <w:t>nvironment</w:t>
            </w:r>
            <w:r w:rsidR="002F104E" w:rsidRPr="00FB62CE">
              <w:rPr>
                <w:sz w:val="21"/>
                <w:szCs w:val="18"/>
              </w:rPr>
              <w:t xml:space="preserve"> (CDE)</w:t>
            </w:r>
            <w:r w:rsidR="00FD7C59" w:rsidRPr="00FB62CE">
              <w:rPr>
                <w:sz w:val="21"/>
                <w:szCs w:val="18"/>
              </w:rPr>
              <w:t xml:space="preserve"> across the rail </w:t>
            </w:r>
            <w:r w:rsidR="00042C4F" w:rsidRPr="00FB62CE">
              <w:rPr>
                <w:sz w:val="21"/>
                <w:szCs w:val="18"/>
              </w:rPr>
              <w:t>industry</w:t>
            </w:r>
          </w:p>
        </w:tc>
      </w:tr>
      <w:tr w:rsidR="009F0E3B"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2F104E">
            <w:pPr>
              <w:spacing w:line="360" w:lineRule="auto"/>
              <w:jc w:val="center"/>
              <w:rPr>
                <w:color w:val="000000" w:themeColor="text1"/>
                <w:sz w:val="21"/>
                <w:szCs w:val="18"/>
              </w:rPr>
            </w:pPr>
            <w:r w:rsidRPr="00FB62CE">
              <w:rPr>
                <w:sz w:val="21"/>
                <w:szCs w:val="18"/>
              </w:rPr>
              <w:t>8</w:t>
            </w:r>
          </w:p>
        </w:tc>
        <w:tc>
          <w:tcPr>
            <w:tcW w:w="9871" w:type="dxa"/>
          </w:tcPr>
          <w:p w:rsidR="001653E3" w:rsidRPr="00FB62CE" w:rsidRDefault="002F104E" w:rsidP="002F104E">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Integrate assets design information into CDE</w:t>
            </w:r>
          </w:p>
        </w:tc>
        <w:tc>
          <w:tcPr>
            <w:tcW w:w="477"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r>
      <w:tr w:rsidR="001653E3"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2F104E">
            <w:pPr>
              <w:spacing w:line="360" w:lineRule="auto"/>
              <w:jc w:val="center"/>
              <w:rPr>
                <w:color w:val="000000" w:themeColor="text1"/>
                <w:sz w:val="21"/>
                <w:szCs w:val="18"/>
              </w:rPr>
            </w:pPr>
            <w:r w:rsidRPr="00FB62CE">
              <w:rPr>
                <w:sz w:val="21"/>
                <w:szCs w:val="18"/>
              </w:rPr>
              <w:t>9</w:t>
            </w:r>
          </w:p>
        </w:tc>
        <w:tc>
          <w:tcPr>
            <w:tcW w:w="9871" w:type="dxa"/>
          </w:tcPr>
          <w:p w:rsidR="001653E3" w:rsidRPr="00FB62CE" w:rsidRDefault="002F104E" w:rsidP="002F104E">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Integrate train design information and train embedded sensors data into CDE</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9F0E3B"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2F104E">
            <w:pPr>
              <w:spacing w:line="360" w:lineRule="auto"/>
              <w:jc w:val="center"/>
              <w:rPr>
                <w:color w:val="000000" w:themeColor="text1"/>
                <w:sz w:val="21"/>
                <w:szCs w:val="18"/>
              </w:rPr>
            </w:pPr>
            <w:r w:rsidRPr="00FB62CE">
              <w:rPr>
                <w:sz w:val="21"/>
                <w:szCs w:val="18"/>
              </w:rPr>
              <w:t>10</w:t>
            </w:r>
          </w:p>
        </w:tc>
        <w:tc>
          <w:tcPr>
            <w:tcW w:w="9871" w:type="dxa"/>
          </w:tcPr>
          <w:p w:rsidR="001653E3" w:rsidRPr="00FB62CE" w:rsidRDefault="002F104E" w:rsidP="002F104E">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 xml:space="preserve">Integrate data from </w:t>
            </w:r>
            <w:r w:rsidRPr="00FB62CE">
              <w:rPr>
                <w:sz w:val="22"/>
                <w:lang w:val="en-US"/>
              </w:rPr>
              <w:t xml:space="preserve">interferometric synthetic aperture radar </w:t>
            </w:r>
          </w:p>
        </w:tc>
        <w:tc>
          <w:tcPr>
            <w:tcW w:w="477"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1653E3"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2F104E" w:rsidP="002F104E">
            <w:pPr>
              <w:spacing w:line="360" w:lineRule="auto"/>
              <w:jc w:val="center"/>
              <w:rPr>
                <w:color w:val="000000" w:themeColor="text1"/>
                <w:sz w:val="21"/>
                <w:szCs w:val="18"/>
              </w:rPr>
            </w:pPr>
            <w:r w:rsidRPr="00FB62CE">
              <w:rPr>
                <w:sz w:val="21"/>
                <w:szCs w:val="18"/>
              </w:rPr>
              <w:t>1</w:t>
            </w:r>
            <w:r w:rsidR="00391F00" w:rsidRPr="00FB62CE">
              <w:rPr>
                <w:sz w:val="21"/>
                <w:szCs w:val="18"/>
              </w:rPr>
              <w:t>1</w:t>
            </w:r>
          </w:p>
        </w:tc>
        <w:tc>
          <w:tcPr>
            <w:tcW w:w="9871" w:type="dxa"/>
          </w:tcPr>
          <w:p w:rsidR="001653E3" w:rsidRPr="00FB62CE" w:rsidRDefault="002F104E" w:rsidP="002F104E">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Integrate</w:t>
            </w:r>
            <w:r w:rsidR="0089148A" w:rsidRPr="00FB62CE">
              <w:rPr>
                <w:sz w:val="21"/>
                <w:szCs w:val="18"/>
              </w:rPr>
              <w:t xml:space="preserve"> maintenance</w:t>
            </w:r>
            <w:r w:rsidRPr="00FB62CE">
              <w:rPr>
                <w:sz w:val="21"/>
                <w:szCs w:val="18"/>
              </w:rPr>
              <w:t xml:space="preserve"> staff communication and information</w:t>
            </w:r>
            <w:r w:rsidR="0089148A" w:rsidRPr="00FB62CE">
              <w:rPr>
                <w:sz w:val="21"/>
                <w:szCs w:val="18"/>
              </w:rPr>
              <w:t xml:space="preserve"> system</w:t>
            </w:r>
            <w:r w:rsidRPr="00FB62CE">
              <w:rPr>
                <w:sz w:val="21"/>
                <w:szCs w:val="18"/>
              </w:rPr>
              <w:t xml:space="preserve"> into CDE</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9F0E3B"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89148A" w:rsidP="0089148A">
            <w:pPr>
              <w:spacing w:line="360" w:lineRule="auto"/>
              <w:jc w:val="center"/>
              <w:rPr>
                <w:color w:val="000000" w:themeColor="text1"/>
                <w:sz w:val="21"/>
                <w:szCs w:val="18"/>
              </w:rPr>
            </w:pPr>
            <w:r w:rsidRPr="00FB62CE">
              <w:rPr>
                <w:sz w:val="21"/>
                <w:szCs w:val="18"/>
              </w:rPr>
              <w:t>1</w:t>
            </w:r>
            <w:r w:rsidR="00391F00" w:rsidRPr="00FB62CE">
              <w:rPr>
                <w:sz w:val="21"/>
                <w:szCs w:val="18"/>
              </w:rPr>
              <w:t>2</w:t>
            </w:r>
          </w:p>
        </w:tc>
        <w:tc>
          <w:tcPr>
            <w:tcW w:w="9871" w:type="dxa"/>
          </w:tcPr>
          <w:p w:rsidR="001653E3" w:rsidRPr="00FB62CE" w:rsidRDefault="0089148A" w:rsidP="002F104E">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 xml:space="preserve">Visualise heat maps of maintenance tasks with responsible resources in CDE </w:t>
            </w:r>
          </w:p>
        </w:tc>
        <w:tc>
          <w:tcPr>
            <w:tcW w:w="477"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r>
      <w:tr w:rsidR="001653E3"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89148A" w:rsidP="0089148A">
            <w:pPr>
              <w:spacing w:line="360" w:lineRule="auto"/>
              <w:jc w:val="center"/>
              <w:rPr>
                <w:color w:val="000000" w:themeColor="text1"/>
                <w:sz w:val="21"/>
                <w:szCs w:val="18"/>
              </w:rPr>
            </w:pPr>
            <w:r w:rsidRPr="00FB62CE">
              <w:rPr>
                <w:sz w:val="21"/>
                <w:szCs w:val="18"/>
              </w:rPr>
              <w:t>1</w:t>
            </w:r>
            <w:r w:rsidR="00391F00" w:rsidRPr="00FB62CE">
              <w:rPr>
                <w:sz w:val="21"/>
                <w:szCs w:val="18"/>
              </w:rPr>
              <w:t>3</w:t>
            </w:r>
          </w:p>
        </w:tc>
        <w:tc>
          <w:tcPr>
            <w:tcW w:w="9871" w:type="dxa"/>
          </w:tcPr>
          <w:p w:rsidR="001653E3" w:rsidRPr="00FB62CE" w:rsidRDefault="0089148A" w:rsidP="002F104E">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Connect to open data sources for improved information system</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r>
      <w:tr w:rsidR="0089148A"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89148A" w:rsidP="0089148A">
            <w:pPr>
              <w:spacing w:line="360" w:lineRule="auto"/>
              <w:jc w:val="center"/>
              <w:rPr>
                <w:color w:val="000000" w:themeColor="text1"/>
                <w:sz w:val="21"/>
                <w:szCs w:val="18"/>
              </w:rPr>
            </w:pPr>
            <w:r w:rsidRPr="00FB62CE">
              <w:rPr>
                <w:sz w:val="21"/>
                <w:szCs w:val="18"/>
              </w:rPr>
              <w:t>1</w:t>
            </w:r>
            <w:r w:rsidR="00391F00" w:rsidRPr="00FB62CE">
              <w:rPr>
                <w:sz w:val="21"/>
                <w:szCs w:val="18"/>
              </w:rPr>
              <w:t>4</w:t>
            </w:r>
          </w:p>
        </w:tc>
        <w:tc>
          <w:tcPr>
            <w:tcW w:w="9871" w:type="dxa"/>
          </w:tcPr>
          <w:p w:rsidR="001653E3" w:rsidRPr="00FB62CE" w:rsidRDefault="0089148A" w:rsidP="002F104E">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Integrate geotechnical reports into CDE</w:t>
            </w:r>
          </w:p>
        </w:tc>
        <w:tc>
          <w:tcPr>
            <w:tcW w:w="477"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89148A"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391F00">
            <w:pPr>
              <w:spacing w:line="360" w:lineRule="auto"/>
              <w:jc w:val="center"/>
              <w:rPr>
                <w:color w:val="000000" w:themeColor="text1"/>
                <w:sz w:val="21"/>
                <w:szCs w:val="18"/>
              </w:rPr>
            </w:pPr>
            <w:r w:rsidRPr="00FB62CE">
              <w:rPr>
                <w:sz w:val="21"/>
                <w:szCs w:val="18"/>
              </w:rPr>
              <w:t>15</w:t>
            </w:r>
          </w:p>
        </w:tc>
        <w:tc>
          <w:tcPr>
            <w:tcW w:w="9871" w:type="dxa"/>
          </w:tcPr>
          <w:p w:rsidR="001653E3" w:rsidRPr="00FB62CE" w:rsidRDefault="00391F00" w:rsidP="0089148A">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Integrate Geographic Information System (GIS) data into CDE</w:t>
            </w:r>
          </w:p>
        </w:tc>
        <w:tc>
          <w:tcPr>
            <w:tcW w:w="477"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r>
      <w:tr w:rsidR="00391F00"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gridSpan w:val="7"/>
          </w:tcPr>
          <w:p w:rsidR="00391F00" w:rsidRPr="00FB62CE" w:rsidRDefault="00B05735" w:rsidP="00B05735">
            <w:pPr>
              <w:spacing w:line="360" w:lineRule="auto"/>
              <w:rPr>
                <w:sz w:val="21"/>
                <w:szCs w:val="18"/>
              </w:rPr>
            </w:pPr>
            <w:r w:rsidRPr="00FB62CE">
              <w:rPr>
                <w:sz w:val="21"/>
                <w:szCs w:val="18"/>
              </w:rPr>
              <w:t xml:space="preserve">              </w:t>
            </w:r>
            <w:r w:rsidR="00391F00" w:rsidRPr="00FB62CE">
              <w:rPr>
                <w:sz w:val="21"/>
                <w:szCs w:val="18"/>
              </w:rPr>
              <w:t>Remote access and inspection of assets</w:t>
            </w:r>
          </w:p>
        </w:tc>
      </w:tr>
      <w:tr w:rsidR="0089148A"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391F00">
            <w:pPr>
              <w:spacing w:line="360" w:lineRule="auto"/>
              <w:jc w:val="center"/>
              <w:rPr>
                <w:color w:val="000000" w:themeColor="text1"/>
                <w:sz w:val="21"/>
                <w:szCs w:val="18"/>
              </w:rPr>
            </w:pPr>
            <w:r w:rsidRPr="00FB62CE">
              <w:rPr>
                <w:sz w:val="21"/>
                <w:szCs w:val="18"/>
              </w:rPr>
              <w:t>16</w:t>
            </w:r>
          </w:p>
        </w:tc>
        <w:tc>
          <w:tcPr>
            <w:tcW w:w="9871" w:type="dxa"/>
          </w:tcPr>
          <w:p w:rsidR="001653E3" w:rsidRPr="00FB62CE" w:rsidRDefault="00391F00" w:rsidP="00391F0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 xml:space="preserve">Digital visualisation of data from hardware sensors and monitors from </w:t>
            </w:r>
            <w:r w:rsidR="00407610" w:rsidRPr="00FB62CE">
              <w:rPr>
                <w:sz w:val="21"/>
                <w:szCs w:val="18"/>
              </w:rPr>
              <w:t xml:space="preserve">a </w:t>
            </w:r>
            <w:r w:rsidRPr="00FB62CE">
              <w:rPr>
                <w:sz w:val="21"/>
                <w:szCs w:val="18"/>
              </w:rPr>
              <w:t>remote location</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89148A"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391F00">
            <w:pPr>
              <w:spacing w:line="360" w:lineRule="auto"/>
              <w:jc w:val="center"/>
              <w:rPr>
                <w:color w:val="000000" w:themeColor="text1"/>
                <w:sz w:val="21"/>
                <w:szCs w:val="18"/>
              </w:rPr>
            </w:pPr>
            <w:r w:rsidRPr="00FB62CE">
              <w:rPr>
                <w:sz w:val="21"/>
                <w:szCs w:val="18"/>
              </w:rPr>
              <w:t>17</w:t>
            </w:r>
          </w:p>
        </w:tc>
        <w:tc>
          <w:tcPr>
            <w:tcW w:w="9871" w:type="dxa"/>
          </w:tcPr>
          <w:p w:rsidR="001653E3" w:rsidRPr="00FB62CE" w:rsidRDefault="00391F00" w:rsidP="00391F0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Assets information modelling</w:t>
            </w:r>
          </w:p>
        </w:tc>
        <w:tc>
          <w:tcPr>
            <w:tcW w:w="477"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89148A"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391F00">
            <w:pPr>
              <w:spacing w:line="360" w:lineRule="auto"/>
              <w:jc w:val="center"/>
              <w:rPr>
                <w:color w:val="000000" w:themeColor="text1"/>
                <w:sz w:val="21"/>
                <w:szCs w:val="18"/>
              </w:rPr>
            </w:pPr>
            <w:r w:rsidRPr="00FB62CE">
              <w:rPr>
                <w:sz w:val="21"/>
                <w:szCs w:val="18"/>
              </w:rPr>
              <w:t>18</w:t>
            </w:r>
          </w:p>
        </w:tc>
        <w:tc>
          <w:tcPr>
            <w:tcW w:w="9871" w:type="dxa"/>
          </w:tcPr>
          <w:p w:rsidR="00391F00" w:rsidRPr="00FB62CE" w:rsidRDefault="00391F00" w:rsidP="00391F0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Digital inspection of assets</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89148A"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391F00" w:rsidP="00391F00">
            <w:pPr>
              <w:spacing w:line="360" w:lineRule="auto"/>
              <w:jc w:val="center"/>
              <w:rPr>
                <w:color w:val="000000" w:themeColor="text1"/>
                <w:sz w:val="21"/>
                <w:szCs w:val="18"/>
              </w:rPr>
            </w:pPr>
            <w:r w:rsidRPr="00FB62CE">
              <w:rPr>
                <w:sz w:val="21"/>
                <w:szCs w:val="18"/>
              </w:rPr>
              <w:lastRenderedPageBreak/>
              <w:t>19</w:t>
            </w:r>
          </w:p>
        </w:tc>
        <w:tc>
          <w:tcPr>
            <w:tcW w:w="9871" w:type="dxa"/>
          </w:tcPr>
          <w:p w:rsidR="001653E3" w:rsidRPr="00FB62CE" w:rsidRDefault="000B46B0" w:rsidP="00391F0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Digitalis</w:t>
            </w:r>
            <w:r w:rsidR="00DB6D8D" w:rsidRPr="00FB62CE">
              <w:rPr>
                <w:sz w:val="21"/>
                <w:szCs w:val="18"/>
              </w:rPr>
              <w:t>e</w:t>
            </w:r>
            <w:r w:rsidRPr="00FB62CE">
              <w:rPr>
                <w:sz w:val="21"/>
                <w:szCs w:val="18"/>
              </w:rPr>
              <w:t xml:space="preserve"> maintenance record cards</w:t>
            </w:r>
          </w:p>
        </w:tc>
        <w:tc>
          <w:tcPr>
            <w:tcW w:w="477"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89148A"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0B46B0" w:rsidP="000B46B0">
            <w:pPr>
              <w:spacing w:line="360" w:lineRule="auto"/>
              <w:jc w:val="center"/>
              <w:rPr>
                <w:color w:val="000000" w:themeColor="text1"/>
                <w:sz w:val="21"/>
                <w:szCs w:val="18"/>
              </w:rPr>
            </w:pPr>
            <w:r w:rsidRPr="00FB62CE">
              <w:rPr>
                <w:sz w:val="21"/>
                <w:szCs w:val="18"/>
              </w:rPr>
              <w:t>20</w:t>
            </w:r>
          </w:p>
        </w:tc>
        <w:tc>
          <w:tcPr>
            <w:tcW w:w="9871" w:type="dxa"/>
          </w:tcPr>
          <w:p w:rsidR="001653E3" w:rsidRPr="00FB62CE" w:rsidRDefault="000B46B0"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Implementation of assets digital twin using real-time condition modelling</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774E58">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21"/>
                <w:szCs w:val="18"/>
              </w:rPr>
            </w:pPr>
          </w:p>
        </w:tc>
      </w:tr>
      <w:tr w:rsidR="0089148A"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0B46B0" w:rsidP="000B46B0">
            <w:pPr>
              <w:spacing w:line="360" w:lineRule="auto"/>
              <w:jc w:val="center"/>
              <w:rPr>
                <w:color w:val="000000" w:themeColor="text1"/>
                <w:sz w:val="21"/>
                <w:szCs w:val="18"/>
              </w:rPr>
            </w:pPr>
            <w:r w:rsidRPr="00FB62CE">
              <w:rPr>
                <w:sz w:val="21"/>
                <w:szCs w:val="18"/>
              </w:rPr>
              <w:t>21</w:t>
            </w:r>
          </w:p>
        </w:tc>
        <w:tc>
          <w:tcPr>
            <w:tcW w:w="9871" w:type="dxa"/>
          </w:tcPr>
          <w:p w:rsidR="001653E3" w:rsidRPr="00FB62CE" w:rsidRDefault="000B46B0"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Enabl</w:t>
            </w:r>
            <w:r w:rsidR="00DB6D8D" w:rsidRPr="00FB62CE">
              <w:rPr>
                <w:sz w:val="21"/>
                <w:szCs w:val="18"/>
              </w:rPr>
              <w:t>e</w:t>
            </w:r>
            <w:r w:rsidRPr="00FB62CE">
              <w:rPr>
                <w:sz w:val="21"/>
                <w:szCs w:val="18"/>
              </w:rPr>
              <w:t xml:space="preserve"> remote expert assistant using augmented reality </w:t>
            </w:r>
          </w:p>
        </w:tc>
        <w:tc>
          <w:tcPr>
            <w:tcW w:w="477"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89148A"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0B46B0" w:rsidP="000B46B0">
            <w:pPr>
              <w:spacing w:line="360" w:lineRule="auto"/>
              <w:jc w:val="center"/>
              <w:rPr>
                <w:color w:val="000000" w:themeColor="text1"/>
                <w:sz w:val="21"/>
                <w:szCs w:val="18"/>
              </w:rPr>
            </w:pPr>
            <w:r w:rsidRPr="00FB62CE">
              <w:rPr>
                <w:sz w:val="21"/>
                <w:szCs w:val="18"/>
              </w:rPr>
              <w:t>22</w:t>
            </w:r>
          </w:p>
        </w:tc>
        <w:tc>
          <w:tcPr>
            <w:tcW w:w="9871" w:type="dxa"/>
          </w:tcPr>
          <w:p w:rsidR="001653E3" w:rsidRPr="00FB62CE" w:rsidRDefault="000B46B0"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Component level digital collaboration with components manufacturer or suppliers</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r>
      <w:tr w:rsidR="000B46B0" w:rsidRPr="00FB62CE" w:rsidTr="009F0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gridSpan w:val="7"/>
          </w:tcPr>
          <w:p w:rsidR="000B46B0" w:rsidRPr="00FB62CE" w:rsidRDefault="00B05735" w:rsidP="00B05735">
            <w:pPr>
              <w:spacing w:line="360" w:lineRule="auto"/>
              <w:rPr>
                <w:sz w:val="21"/>
                <w:szCs w:val="18"/>
              </w:rPr>
            </w:pPr>
            <w:r w:rsidRPr="00FB62CE">
              <w:rPr>
                <w:sz w:val="21"/>
                <w:szCs w:val="18"/>
              </w:rPr>
              <w:t xml:space="preserve">              </w:t>
            </w:r>
            <w:r w:rsidR="000B46B0" w:rsidRPr="00FB62CE">
              <w:rPr>
                <w:sz w:val="21"/>
                <w:szCs w:val="18"/>
              </w:rPr>
              <w:t>Real-time assets condition monitoring</w:t>
            </w:r>
          </w:p>
        </w:tc>
      </w:tr>
      <w:tr w:rsidR="0089148A" w:rsidRPr="00FB62CE" w:rsidTr="00A17017">
        <w:trPr>
          <w:trHeight w:val="257"/>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0B46B0" w:rsidP="000B46B0">
            <w:pPr>
              <w:spacing w:line="360" w:lineRule="auto"/>
              <w:jc w:val="center"/>
              <w:rPr>
                <w:color w:val="000000" w:themeColor="text1"/>
                <w:sz w:val="21"/>
                <w:szCs w:val="18"/>
              </w:rPr>
            </w:pPr>
            <w:r w:rsidRPr="00FB62CE">
              <w:rPr>
                <w:sz w:val="21"/>
                <w:szCs w:val="18"/>
              </w:rPr>
              <w:t>23</w:t>
            </w:r>
          </w:p>
        </w:tc>
        <w:tc>
          <w:tcPr>
            <w:tcW w:w="9871" w:type="dxa"/>
          </w:tcPr>
          <w:p w:rsidR="001653E3" w:rsidRPr="00FB62CE" w:rsidRDefault="00932091"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Us</w:t>
            </w:r>
            <w:r w:rsidR="00DB6D8D" w:rsidRPr="00FB62CE">
              <w:rPr>
                <w:sz w:val="21"/>
                <w:szCs w:val="18"/>
              </w:rPr>
              <w:t>e</w:t>
            </w:r>
            <w:r w:rsidRPr="00FB62CE">
              <w:rPr>
                <w:sz w:val="21"/>
                <w:szCs w:val="18"/>
              </w:rPr>
              <w:t xml:space="preserve"> Building Information Modelling (BIM) for real-time condition monitoring</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89148A"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932091" w:rsidP="00932091">
            <w:pPr>
              <w:spacing w:line="360" w:lineRule="auto"/>
              <w:jc w:val="center"/>
              <w:rPr>
                <w:color w:val="000000" w:themeColor="text1"/>
                <w:sz w:val="21"/>
                <w:szCs w:val="18"/>
              </w:rPr>
            </w:pPr>
            <w:r w:rsidRPr="00FB62CE">
              <w:rPr>
                <w:sz w:val="21"/>
                <w:szCs w:val="18"/>
              </w:rPr>
              <w:t>24</w:t>
            </w:r>
          </w:p>
        </w:tc>
        <w:tc>
          <w:tcPr>
            <w:tcW w:w="9871" w:type="dxa"/>
          </w:tcPr>
          <w:p w:rsidR="001653E3" w:rsidRPr="00FB62CE" w:rsidRDefault="00932091"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Automate asset information update system</w:t>
            </w:r>
          </w:p>
        </w:tc>
        <w:tc>
          <w:tcPr>
            <w:tcW w:w="477"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1653E3" w:rsidRPr="00FB62CE" w:rsidRDefault="001653E3"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89148A"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1653E3" w:rsidRPr="00FB62CE" w:rsidRDefault="00932091" w:rsidP="00932091">
            <w:pPr>
              <w:spacing w:line="360" w:lineRule="auto"/>
              <w:jc w:val="center"/>
              <w:rPr>
                <w:color w:val="000000" w:themeColor="text1"/>
                <w:sz w:val="21"/>
                <w:szCs w:val="18"/>
              </w:rPr>
            </w:pPr>
            <w:r w:rsidRPr="00FB62CE">
              <w:rPr>
                <w:sz w:val="21"/>
                <w:szCs w:val="18"/>
              </w:rPr>
              <w:t>25</w:t>
            </w:r>
          </w:p>
        </w:tc>
        <w:tc>
          <w:tcPr>
            <w:tcW w:w="9871" w:type="dxa"/>
          </w:tcPr>
          <w:p w:rsidR="001653E3" w:rsidRPr="00FB62CE" w:rsidRDefault="002D2343"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Attach LiDAR scanners on passenger trains for continuous data acquisition</w:t>
            </w:r>
          </w:p>
        </w:tc>
        <w:tc>
          <w:tcPr>
            <w:tcW w:w="477"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1653E3" w:rsidRPr="00FB62CE" w:rsidRDefault="001653E3"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1653E3" w:rsidRPr="00FB62CE" w:rsidRDefault="001653E3"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C9428E"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2D2343" w:rsidP="002D2343">
            <w:pPr>
              <w:spacing w:line="360" w:lineRule="auto"/>
              <w:jc w:val="center"/>
              <w:rPr>
                <w:sz w:val="21"/>
                <w:szCs w:val="18"/>
              </w:rPr>
            </w:pPr>
            <w:r w:rsidRPr="00FB62CE">
              <w:rPr>
                <w:sz w:val="21"/>
                <w:szCs w:val="18"/>
              </w:rPr>
              <w:t>26</w:t>
            </w:r>
          </w:p>
        </w:tc>
        <w:tc>
          <w:tcPr>
            <w:tcW w:w="9871" w:type="dxa"/>
          </w:tcPr>
          <w:p w:rsidR="00C9428E" w:rsidRPr="00FB62CE" w:rsidRDefault="002D2343"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 xml:space="preserve">Integrate wearable technologies with IoT sensors and augmented reality devices </w:t>
            </w:r>
          </w:p>
        </w:tc>
        <w:tc>
          <w:tcPr>
            <w:tcW w:w="477"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C9428E"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2D2343" w:rsidP="002D2343">
            <w:pPr>
              <w:spacing w:line="360" w:lineRule="auto"/>
              <w:jc w:val="center"/>
              <w:rPr>
                <w:sz w:val="21"/>
                <w:szCs w:val="18"/>
              </w:rPr>
            </w:pPr>
            <w:r w:rsidRPr="00FB62CE">
              <w:rPr>
                <w:sz w:val="21"/>
                <w:szCs w:val="18"/>
              </w:rPr>
              <w:t>27</w:t>
            </w:r>
          </w:p>
        </w:tc>
        <w:tc>
          <w:tcPr>
            <w:tcW w:w="9871" w:type="dxa"/>
          </w:tcPr>
          <w:p w:rsidR="00C9428E" w:rsidRPr="00FB62CE" w:rsidRDefault="002D2343"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Develop real-time d</w:t>
            </w:r>
            <w:r w:rsidR="00EC0A2E" w:rsidRPr="00FB62CE">
              <w:rPr>
                <w:sz w:val="21"/>
                <w:szCs w:val="18"/>
              </w:rPr>
              <w:t>a</w:t>
            </w:r>
            <w:r w:rsidRPr="00FB62CE">
              <w:rPr>
                <w:sz w:val="21"/>
                <w:szCs w:val="18"/>
              </w:rPr>
              <w:t>ta analytics software</w:t>
            </w:r>
          </w:p>
        </w:tc>
        <w:tc>
          <w:tcPr>
            <w:tcW w:w="477"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C9428E" w:rsidRPr="00FB62CE" w:rsidRDefault="00C9428E"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C9428E" w:rsidRPr="00FB62CE" w:rsidTr="00A1701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2D2343" w:rsidP="002D2343">
            <w:pPr>
              <w:spacing w:line="360" w:lineRule="auto"/>
              <w:jc w:val="center"/>
              <w:rPr>
                <w:sz w:val="21"/>
                <w:szCs w:val="18"/>
              </w:rPr>
            </w:pPr>
            <w:r w:rsidRPr="00FB62CE">
              <w:rPr>
                <w:sz w:val="21"/>
                <w:szCs w:val="18"/>
              </w:rPr>
              <w:t>28</w:t>
            </w:r>
          </w:p>
        </w:tc>
        <w:tc>
          <w:tcPr>
            <w:tcW w:w="9871" w:type="dxa"/>
          </w:tcPr>
          <w:p w:rsidR="00C9428E" w:rsidRPr="00FB62CE" w:rsidRDefault="00DB6D8D"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 xml:space="preserve">Vegetation tracking using video analyses </w:t>
            </w:r>
          </w:p>
        </w:tc>
        <w:tc>
          <w:tcPr>
            <w:tcW w:w="477" w:type="dxa"/>
          </w:tcPr>
          <w:p w:rsidR="00C9428E" w:rsidRPr="00FB62CE" w:rsidRDefault="00C9428E"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r>
      <w:tr w:rsidR="00C9428E"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DB6D8D" w:rsidP="00932091">
            <w:pPr>
              <w:spacing w:line="360" w:lineRule="auto"/>
              <w:jc w:val="center"/>
              <w:rPr>
                <w:sz w:val="21"/>
                <w:szCs w:val="18"/>
              </w:rPr>
            </w:pPr>
            <w:r w:rsidRPr="00FB62CE">
              <w:rPr>
                <w:sz w:val="21"/>
                <w:szCs w:val="18"/>
              </w:rPr>
              <w:t>29</w:t>
            </w:r>
          </w:p>
        </w:tc>
        <w:tc>
          <w:tcPr>
            <w:tcW w:w="9871" w:type="dxa"/>
          </w:tcPr>
          <w:p w:rsidR="00C9428E" w:rsidRPr="00FB62CE" w:rsidRDefault="00DB6D8D"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Train detection and real-time assets control</w:t>
            </w:r>
          </w:p>
        </w:tc>
        <w:tc>
          <w:tcPr>
            <w:tcW w:w="477"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spacing w:after="0"/>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cnfStyle w:val="000000000000" w:firstRow="0" w:lastRow="0" w:firstColumn="0" w:lastColumn="0" w:oddVBand="0" w:evenVBand="0" w:oddHBand="0" w:evenHBand="0" w:firstRowFirstColumn="0" w:firstRowLastColumn="0" w:lastRowFirstColumn="0" w:lastRowLastColumn="0"/>
              <w:rPr>
                <w:sz w:val="21"/>
                <w:szCs w:val="18"/>
              </w:rPr>
            </w:pPr>
          </w:p>
        </w:tc>
      </w:tr>
      <w:tr w:rsidR="00C9428E"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DB6D8D" w:rsidP="00932091">
            <w:pPr>
              <w:spacing w:line="360" w:lineRule="auto"/>
              <w:jc w:val="center"/>
              <w:rPr>
                <w:sz w:val="21"/>
                <w:szCs w:val="18"/>
              </w:rPr>
            </w:pPr>
            <w:r w:rsidRPr="00FB62CE">
              <w:rPr>
                <w:sz w:val="21"/>
                <w:szCs w:val="18"/>
              </w:rPr>
              <w:t>30</w:t>
            </w:r>
          </w:p>
        </w:tc>
        <w:tc>
          <w:tcPr>
            <w:tcW w:w="9871" w:type="dxa"/>
          </w:tcPr>
          <w:p w:rsidR="00C9428E" w:rsidRPr="00FB62CE" w:rsidRDefault="00DB6D8D"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Combining BIM, Virtual Reality (VR) and IoT sensors for real-time asset visualisation</w:t>
            </w:r>
          </w:p>
        </w:tc>
        <w:tc>
          <w:tcPr>
            <w:tcW w:w="477"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C9428E" w:rsidRPr="00FB62CE" w:rsidRDefault="00C9428E"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sz w:val="21"/>
                <w:szCs w:val="18"/>
              </w:rPr>
            </w:pPr>
          </w:p>
        </w:tc>
      </w:tr>
      <w:tr w:rsidR="00DB6D8D" w:rsidRPr="00FB62CE" w:rsidTr="009F0E3B">
        <w:tc>
          <w:tcPr>
            <w:cnfStyle w:val="001000000000" w:firstRow="0" w:lastRow="0" w:firstColumn="1" w:lastColumn="0" w:oddVBand="0" w:evenVBand="0" w:oddHBand="0" w:evenHBand="0" w:firstRowFirstColumn="0" w:firstRowLastColumn="0" w:lastRowFirstColumn="0" w:lastRowLastColumn="0"/>
            <w:tcW w:w="12950" w:type="dxa"/>
            <w:gridSpan w:val="7"/>
          </w:tcPr>
          <w:p w:rsidR="00DB6D8D" w:rsidRPr="00FB62CE" w:rsidRDefault="00B05735" w:rsidP="00B05735">
            <w:pPr>
              <w:spacing w:line="360" w:lineRule="auto"/>
              <w:rPr>
                <w:sz w:val="21"/>
                <w:szCs w:val="18"/>
              </w:rPr>
            </w:pPr>
            <w:r w:rsidRPr="00FB62CE">
              <w:rPr>
                <w:sz w:val="21"/>
                <w:szCs w:val="18"/>
              </w:rPr>
              <w:t xml:space="preserve">              </w:t>
            </w:r>
            <w:r w:rsidR="00DB6D8D" w:rsidRPr="00FB62CE">
              <w:rPr>
                <w:sz w:val="21"/>
                <w:szCs w:val="18"/>
              </w:rPr>
              <w:t xml:space="preserve">Automation of </w:t>
            </w:r>
            <w:r w:rsidR="00D36491" w:rsidRPr="00FB62CE">
              <w:rPr>
                <w:sz w:val="21"/>
                <w:szCs w:val="18"/>
              </w:rPr>
              <w:t>maintenance activities</w:t>
            </w:r>
          </w:p>
        </w:tc>
      </w:tr>
      <w:tr w:rsidR="00C9428E"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DB6D8D" w:rsidP="00932091">
            <w:pPr>
              <w:spacing w:line="360" w:lineRule="auto"/>
              <w:jc w:val="center"/>
              <w:rPr>
                <w:sz w:val="21"/>
                <w:szCs w:val="18"/>
              </w:rPr>
            </w:pPr>
            <w:r w:rsidRPr="00FB62CE">
              <w:rPr>
                <w:sz w:val="21"/>
                <w:szCs w:val="18"/>
              </w:rPr>
              <w:t>31</w:t>
            </w:r>
          </w:p>
        </w:tc>
        <w:tc>
          <w:tcPr>
            <w:tcW w:w="9871" w:type="dxa"/>
          </w:tcPr>
          <w:p w:rsidR="00C9428E" w:rsidRPr="00FB62CE" w:rsidRDefault="00E212E7"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 xml:space="preserve">Install vibration sensors for automatic train detection </w:t>
            </w:r>
          </w:p>
        </w:tc>
        <w:tc>
          <w:tcPr>
            <w:tcW w:w="477"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r>
      <w:tr w:rsidR="00C9428E"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E212E7" w:rsidP="00932091">
            <w:pPr>
              <w:spacing w:line="360" w:lineRule="auto"/>
              <w:jc w:val="center"/>
              <w:rPr>
                <w:sz w:val="21"/>
                <w:szCs w:val="18"/>
              </w:rPr>
            </w:pPr>
            <w:r w:rsidRPr="00FB62CE">
              <w:rPr>
                <w:sz w:val="21"/>
                <w:szCs w:val="18"/>
              </w:rPr>
              <w:t>32</w:t>
            </w:r>
          </w:p>
        </w:tc>
        <w:tc>
          <w:tcPr>
            <w:tcW w:w="9871" w:type="dxa"/>
          </w:tcPr>
          <w:p w:rsidR="00C9428E" w:rsidRPr="00FB62CE" w:rsidRDefault="00E212E7"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 xml:space="preserve">Automatic drone scan of flagged </w:t>
            </w:r>
            <w:r w:rsidR="00476DED" w:rsidRPr="00FB62CE">
              <w:rPr>
                <w:sz w:val="21"/>
                <w:szCs w:val="18"/>
              </w:rPr>
              <w:t xml:space="preserve">assets </w:t>
            </w:r>
          </w:p>
        </w:tc>
        <w:tc>
          <w:tcPr>
            <w:tcW w:w="477"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r>
      <w:tr w:rsidR="00C9428E"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476DED" w:rsidP="00476DED">
            <w:pPr>
              <w:spacing w:line="360" w:lineRule="auto"/>
              <w:jc w:val="center"/>
              <w:rPr>
                <w:sz w:val="21"/>
                <w:szCs w:val="18"/>
              </w:rPr>
            </w:pPr>
            <w:r w:rsidRPr="00FB62CE">
              <w:rPr>
                <w:sz w:val="21"/>
                <w:szCs w:val="18"/>
              </w:rPr>
              <w:t>33</w:t>
            </w:r>
          </w:p>
        </w:tc>
        <w:tc>
          <w:tcPr>
            <w:tcW w:w="9871" w:type="dxa"/>
          </w:tcPr>
          <w:p w:rsidR="00C9428E" w:rsidRPr="00FB62CE" w:rsidRDefault="00E2302A"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Automatic fault detection through sensors</w:t>
            </w:r>
          </w:p>
        </w:tc>
        <w:tc>
          <w:tcPr>
            <w:tcW w:w="477"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r>
      <w:tr w:rsidR="00C9428E"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E2302A" w:rsidP="00E2302A">
            <w:pPr>
              <w:spacing w:line="360" w:lineRule="auto"/>
              <w:jc w:val="center"/>
              <w:rPr>
                <w:sz w:val="21"/>
                <w:szCs w:val="18"/>
              </w:rPr>
            </w:pPr>
            <w:r w:rsidRPr="00FB62CE">
              <w:rPr>
                <w:sz w:val="21"/>
                <w:szCs w:val="18"/>
              </w:rPr>
              <w:t>34</w:t>
            </w:r>
          </w:p>
        </w:tc>
        <w:tc>
          <w:tcPr>
            <w:tcW w:w="9871" w:type="dxa"/>
          </w:tcPr>
          <w:p w:rsidR="00C9428E" w:rsidRPr="00FB62CE" w:rsidRDefault="00E2302A"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 xml:space="preserve">Asset tagging using QR code/RFID for automatic identification </w:t>
            </w:r>
          </w:p>
        </w:tc>
        <w:tc>
          <w:tcPr>
            <w:tcW w:w="477"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r>
      <w:tr w:rsidR="00C9428E"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E2302A" w:rsidP="00932091">
            <w:pPr>
              <w:spacing w:line="360" w:lineRule="auto"/>
              <w:jc w:val="center"/>
              <w:rPr>
                <w:sz w:val="21"/>
                <w:szCs w:val="18"/>
              </w:rPr>
            </w:pPr>
            <w:r w:rsidRPr="00FB62CE">
              <w:rPr>
                <w:sz w:val="21"/>
                <w:szCs w:val="18"/>
              </w:rPr>
              <w:t>35</w:t>
            </w:r>
          </w:p>
        </w:tc>
        <w:tc>
          <w:tcPr>
            <w:tcW w:w="9871" w:type="dxa"/>
          </w:tcPr>
          <w:p w:rsidR="00C9428E" w:rsidRPr="00FB62CE" w:rsidRDefault="00E2302A" w:rsidP="0016438B">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1"/>
                <w:szCs w:val="18"/>
              </w:rPr>
            </w:pPr>
            <w:r w:rsidRPr="00FB62CE">
              <w:rPr>
                <w:sz w:val="21"/>
                <w:szCs w:val="18"/>
              </w:rPr>
              <w:t>End-to-end automation of asset management</w:t>
            </w:r>
          </w:p>
        </w:tc>
        <w:tc>
          <w:tcPr>
            <w:tcW w:w="477"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C9428E" w:rsidRPr="00FB62CE" w:rsidRDefault="00C9428E" w:rsidP="00B05735">
            <w:pPr>
              <w:cnfStyle w:val="000000100000" w:firstRow="0" w:lastRow="0" w:firstColumn="0" w:lastColumn="0" w:oddVBand="0" w:evenVBand="0" w:oddHBand="1" w:evenHBand="0" w:firstRowFirstColumn="0" w:firstRowLastColumn="0" w:lastRowFirstColumn="0" w:lastRowLastColumn="0"/>
              <w:rPr>
                <w:sz w:val="21"/>
                <w:szCs w:val="18"/>
              </w:rPr>
            </w:pPr>
          </w:p>
        </w:tc>
      </w:tr>
      <w:tr w:rsidR="00C9428E" w:rsidRPr="00FB62CE" w:rsidTr="00A17017">
        <w:tc>
          <w:tcPr>
            <w:cnfStyle w:val="001000000000" w:firstRow="0" w:lastRow="0" w:firstColumn="1" w:lastColumn="0" w:oddVBand="0" w:evenVBand="0" w:oddHBand="0" w:evenHBand="0" w:firstRowFirstColumn="0" w:firstRowLastColumn="0" w:lastRowFirstColumn="0" w:lastRowLastColumn="0"/>
            <w:tcW w:w="704" w:type="dxa"/>
          </w:tcPr>
          <w:p w:rsidR="00C9428E" w:rsidRPr="00FB62CE" w:rsidRDefault="00E2302A" w:rsidP="00932091">
            <w:pPr>
              <w:spacing w:line="360" w:lineRule="auto"/>
              <w:jc w:val="center"/>
              <w:rPr>
                <w:sz w:val="21"/>
                <w:szCs w:val="18"/>
              </w:rPr>
            </w:pPr>
            <w:r w:rsidRPr="00FB62CE">
              <w:rPr>
                <w:sz w:val="21"/>
                <w:szCs w:val="18"/>
              </w:rPr>
              <w:t>36</w:t>
            </w:r>
          </w:p>
        </w:tc>
        <w:tc>
          <w:tcPr>
            <w:tcW w:w="9871" w:type="dxa"/>
          </w:tcPr>
          <w:p w:rsidR="00C9428E" w:rsidRPr="00FB62CE" w:rsidRDefault="00E2302A" w:rsidP="0016438B">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18"/>
              </w:rPr>
            </w:pPr>
            <w:r w:rsidRPr="00FB62CE">
              <w:rPr>
                <w:sz w:val="21"/>
                <w:szCs w:val="18"/>
              </w:rPr>
              <w:t>Laser scanning to optimise available access</w:t>
            </w:r>
          </w:p>
        </w:tc>
        <w:tc>
          <w:tcPr>
            <w:tcW w:w="477"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c>
          <w:tcPr>
            <w:tcW w:w="473"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AB6C9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1"/>
                <w:szCs w:val="18"/>
              </w:rPr>
            </w:pPr>
          </w:p>
        </w:tc>
        <w:tc>
          <w:tcPr>
            <w:tcW w:w="475" w:type="dxa"/>
          </w:tcPr>
          <w:p w:rsidR="00C9428E" w:rsidRPr="00FB62CE" w:rsidRDefault="00C9428E" w:rsidP="00B05735">
            <w:pPr>
              <w:cnfStyle w:val="000000000000" w:firstRow="0" w:lastRow="0" w:firstColumn="0" w:lastColumn="0" w:oddVBand="0" w:evenVBand="0" w:oddHBand="0" w:evenHBand="0" w:firstRowFirstColumn="0" w:firstRowLastColumn="0" w:lastRowFirstColumn="0" w:lastRowLastColumn="0"/>
              <w:rPr>
                <w:sz w:val="21"/>
                <w:szCs w:val="18"/>
              </w:rPr>
            </w:pPr>
          </w:p>
        </w:tc>
      </w:tr>
      <w:tr w:rsidR="0000117C" w:rsidRPr="00FB62CE" w:rsidTr="00A1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0117C" w:rsidRPr="00FB62CE" w:rsidRDefault="0000117C" w:rsidP="00932091">
            <w:pPr>
              <w:spacing w:line="360" w:lineRule="auto"/>
              <w:jc w:val="center"/>
              <w:rPr>
                <w:sz w:val="21"/>
                <w:szCs w:val="18"/>
              </w:rPr>
            </w:pPr>
            <w:r w:rsidRPr="00FB62CE">
              <w:rPr>
                <w:sz w:val="21"/>
                <w:szCs w:val="18"/>
              </w:rPr>
              <w:t>37</w:t>
            </w:r>
          </w:p>
        </w:tc>
        <w:tc>
          <w:tcPr>
            <w:tcW w:w="9871" w:type="dxa"/>
          </w:tcPr>
          <w:p w:rsidR="0000117C" w:rsidRPr="00FB62CE" w:rsidRDefault="0000117C" w:rsidP="0016438B">
            <w:pPr>
              <w:spacing w:line="360" w:lineRule="auto"/>
              <w:cnfStyle w:val="000000100000" w:firstRow="0" w:lastRow="0" w:firstColumn="0" w:lastColumn="0" w:oddVBand="0" w:evenVBand="0" w:oddHBand="1" w:evenHBand="0" w:firstRowFirstColumn="0" w:firstRowLastColumn="0" w:lastRowFirstColumn="0" w:lastRowLastColumn="0"/>
              <w:rPr>
                <w:sz w:val="21"/>
                <w:szCs w:val="18"/>
              </w:rPr>
            </w:pPr>
            <w:r w:rsidRPr="00FB62CE">
              <w:rPr>
                <w:sz w:val="21"/>
                <w:szCs w:val="18"/>
              </w:rPr>
              <w:t xml:space="preserve">Automate real-time data analytics and simulation </w:t>
            </w:r>
          </w:p>
        </w:tc>
        <w:tc>
          <w:tcPr>
            <w:tcW w:w="477" w:type="dxa"/>
          </w:tcPr>
          <w:p w:rsidR="0000117C" w:rsidRPr="00FB62CE" w:rsidRDefault="0000117C"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3" w:type="dxa"/>
          </w:tcPr>
          <w:p w:rsidR="0000117C" w:rsidRPr="00FB62CE" w:rsidRDefault="0000117C"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00117C" w:rsidRPr="00FB62CE" w:rsidRDefault="0000117C" w:rsidP="00B05735">
            <w:p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00117C" w:rsidRPr="00FB62CE" w:rsidRDefault="0000117C"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c>
          <w:tcPr>
            <w:tcW w:w="475" w:type="dxa"/>
          </w:tcPr>
          <w:p w:rsidR="0000117C" w:rsidRPr="00FB62CE" w:rsidRDefault="0000117C" w:rsidP="00AB6C9B">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sz w:val="21"/>
                <w:szCs w:val="18"/>
              </w:rPr>
            </w:pPr>
          </w:p>
        </w:tc>
      </w:tr>
    </w:tbl>
    <w:p w:rsidR="00973B8C" w:rsidRPr="00FB62CE" w:rsidRDefault="00973B8C" w:rsidP="00672887">
      <w:pPr>
        <w:rPr>
          <w:rFonts w:ascii="Arial" w:hAnsi="Arial" w:cs="Arial"/>
        </w:rPr>
      </w:pPr>
    </w:p>
    <w:p w:rsidR="0000117C" w:rsidRPr="00FB62CE" w:rsidRDefault="0000117C" w:rsidP="00973B8C">
      <w:pPr>
        <w:pStyle w:val="Heading1"/>
        <w:numPr>
          <w:ilvl w:val="0"/>
          <w:numId w:val="0"/>
        </w:numPr>
        <w:sectPr w:rsidR="0000117C" w:rsidRPr="00FB62CE" w:rsidSect="00D30A6C">
          <w:pgSz w:w="15840" w:h="12240" w:orient="landscape"/>
          <w:pgMar w:top="1440" w:right="1440" w:bottom="1440" w:left="1440" w:header="720" w:footer="720" w:gutter="0"/>
          <w:lnNumType w:countBy="1" w:restart="continuous"/>
          <w:cols w:space="720"/>
          <w:docGrid w:linePitch="360"/>
        </w:sectPr>
      </w:pPr>
    </w:p>
    <w:p w:rsidR="00973B8C" w:rsidRPr="00FB62CE" w:rsidRDefault="00D35933" w:rsidP="00D35933">
      <w:pPr>
        <w:pStyle w:val="Heading1"/>
        <w:spacing w:line="360" w:lineRule="auto"/>
        <w:jc w:val="both"/>
      </w:pPr>
      <w:r w:rsidRPr="00FB62CE">
        <w:lastRenderedPageBreak/>
        <w:t xml:space="preserve">The Proposed </w:t>
      </w:r>
      <w:r w:rsidR="00455481" w:rsidRPr="00FB62CE">
        <w:t xml:space="preserve">Implementation Strategy for </w:t>
      </w:r>
      <w:r w:rsidR="00407610" w:rsidRPr="00FB62CE">
        <w:t xml:space="preserve">the </w:t>
      </w:r>
      <w:r w:rsidR="00455481" w:rsidRPr="00FB62CE">
        <w:t>I</w:t>
      </w:r>
      <w:r w:rsidRPr="00FB62CE">
        <w:t xml:space="preserve">nternet </w:t>
      </w:r>
      <w:r w:rsidR="00455481" w:rsidRPr="00FB62CE">
        <w:t>o</w:t>
      </w:r>
      <w:r w:rsidRPr="00FB62CE">
        <w:t xml:space="preserve">f </w:t>
      </w:r>
      <w:r w:rsidR="00455481" w:rsidRPr="00FB62CE">
        <w:t>T</w:t>
      </w:r>
      <w:r w:rsidRPr="00FB62CE">
        <w:t>hings</w:t>
      </w:r>
      <w:r w:rsidR="00EB6C9D" w:rsidRPr="00FB62CE">
        <w:t xml:space="preserve"> in </w:t>
      </w:r>
      <w:r w:rsidR="00455481" w:rsidRPr="00FB62CE">
        <w:t>R</w:t>
      </w:r>
      <w:r w:rsidR="00EB6C9D" w:rsidRPr="00FB62CE">
        <w:t xml:space="preserve">ail </w:t>
      </w:r>
      <w:r w:rsidR="00455481" w:rsidRPr="00FB62CE">
        <w:t>A</w:t>
      </w:r>
      <w:r w:rsidR="00EB6C9D" w:rsidRPr="00FB62CE">
        <w:t xml:space="preserve">sset </w:t>
      </w:r>
      <w:r w:rsidR="00455481" w:rsidRPr="00FB62CE">
        <w:t>M</w:t>
      </w:r>
      <w:r w:rsidR="00EB6C9D" w:rsidRPr="00FB62CE">
        <w:t>aintenance</w:t>
      </w:r>
    </w:p>
    <w:p w:rsidR="00F255A6" w:rsidRPr="00FB62CE" w:rsidRDefault="00F255A6" w:rsidP="00F255A6">
      <w:pPr>
        <w:spacing w:after="240" w:line="360" w:lineRule="auto"/>
        <w:jc w:val="both"/>
      </w:pPr>
      <w:r w:rsidRPr="00FB62CE">
        <w:t xml:space="preserve">The focus group discussion involved participants from Network Rail. Network Rail owns and operates Britain’s main rail network, and as part of its Strategic Business Plan for Control Period 6 (i.e. 2019 to 2024), network rail </w:t>
      </w:r>
      <w:r w:rsidR="007B4E54" w:rsidRPr="00FB62CE">
        <w:t>plan</w:t>
      </w:r>
      <w:r w:rsidRPr="00FB62CE">
        <w:t xml:space="preserve">s to enable intelligent infrastructure through predictive maintenance. The essence of this study is to formulate an implementation strategy for Internet of things (IoT) towards enabling the intelligent infrastructure goal. This study mainly focused on developing a long-term strategy </w:t>
      </w:r>
      <w:r w:rsidR="007B4E54" w:rsidRPr="00FB62CE">
        <w:t>through</w:t>
      </w:r>
      <w:r w:rsidRPr="00FB62CE">
        <w:t xml:space="preserve"> the engagement of the</w:t>
      </w:r>
      <w:r w:rsidR="004F2F6C" w:rsidRPr="00FB62CE">
        <w:t xml:space="preserve"> rail industry</w:t>
      </w:r>
      <w:r w:rsidRPr="00FB62CE">
        <w:t xml:space="preserve"> experts</w:t>
      </w:r>
      <w:r w:rsidR="004F2F6C" w:rsidRPr="00FB62CE">
        <w:t>.</w:t>
      </w:r>
    </w:p>
    <w:p w:rsidR="00112355" w:rsidRPr="00FB62CE" w:rsidRDefault="00112355" w:rsidP="00F255A6">
      <w:pPr>
        <w:spacing w:after="240" w:line="360" w:lineRule="auto"/>
        <w:jc w:val="both"/>
      </w:pPr>
      <w:r w:rsidRPr="00FB62CE">
        <w:t>Following the data analyses, three follow up meetings were held</w:t>
      </w:r>
      <w:r w:rsidR="00952E35" w:rsidRPr="00FB62CE">
        <w:t>.</w:t>
      </w:r>
      <w:r w:rsidRPr="00FB62CE">
        <w:t xml:space="preserve"> </w:t>
      </w:r>
      <w:r w:rsidR="00952E35" w:rsidRPr="00FB62CE">
        <w:t>The</w:t>
      </w:r>
      <w:r w:rsidRPr="00FB62CE">
        <w:t xml:space="preserve"> first</w:t>
      </w:r>
      <w:r w:rsidR="00952E35" w:rsidRPr="00FB62CE">
        <w:t xml:space="preserve"> meeting was held with the purpose of validating the output of focus group data analyses. </w:t>
      </w:r>
      <w:r w:rsidR="00552317" w:rsidRPr="00FB62CE">
        <w:t xml:space="preserve">The </w:t>
      </w:r>
      <w:r w:rsidRPr="00FB62CE">
        <w:t xml:space="preserve">core priority </w:t>
      </w:r>
      <w:r w:rsidR="0099206E" w:rsidRPr="00FB62CE">
        <w:t>areas</w:t>
      </w:r>
      <w:r w:rsidR="00552317" w:rsidRPr="00FB62CE">
        <w:t xml:space="preserve">, which were identified from the analyses of the focus group data were validated by </w:t>
      </w:r>
      <w:r w:rsidR="0030006B" w:rsidRPr="00FB62CE">
        <w:t>5</w:t>
      </w:r>
      <w:r w:rsidR="00552317" w:rsidRPr="00FB62CE">
        <w:t xml:space="preserve"> rail asset operation experts. The second follow-up meeting </w:t>
      </w:r>
      <w:r w:rsidR="0076366F" w:rsidRPr="00FB62CE">
        <w:t xml:space="preserve">involved 8 participants </w:t>
      </w:r>
      <w:r w:rsidR="0030006B" w:rsidRPr="00FB62CE">
        <w:t xml:space="preserve">including 4 digital technologies innovators and 4 rail asset maintenance innovators. The meeting participants conducted a brainstorming session to link the core priority areas together as a system with enabling digital technologies. </w:t>
      </w:r>
      <w:r w:rsidR="00AF7F3A" w:rsidRPr="00FB62CE">
        <w:t xml:space="preserve">The third follow-up meeting involved the formulation of an implementation strategy by 6 participants, who were also involved in the data analyses phase of this study. The transcripts of the focus group discussions were extracted </w:t>
      </w:r>
      <w:r w:rsidRPr="00FB62CE">
        <w:t xml:space="preserve">to propose an implementation strategy through the inclusion of enabling digital technologies. Figure 8 shows the implementation strategy for IoT rail asset maintenance. </w:t>
      </w:r>
    </w:p>
    <w:p w:rsidR="00F255A6" w:rsidRPr="00FB62CE" w:rsidRDefault="00F255A6" w:rsidP="00F255A6">
      <w:pPr>
        <w:spacing w:after="240" w:line="360" w:lineRule="auto"/>
        <w:jc w:val="both"/>
        <w:rPr>
          <w:lang w:val="en-US"/>
        </w:rPr>
      </w:pPr>
      <w:r w:rsidRPr="00FB62CE">
        <w:t xml:space="preserve">The five focus areas of this proposed implementation strategy include: (i) </w:t>
      </w:r>
      <w:r w:rsidRPr="00FB62CE">
        <w:rPr>
          <w:lang w:val="en-US"/>
        </w:rPr>
        <w:t xml:space="preserve">enabling predictive maintenance; (ii) developing a common data environment; (iii) enabling remote access and maintenance of assets; (iv) enabling real-time assets condition monitoring, and (v) automating of maintenance activities. The scope of this current paper is limited to the proposition of the implementation; however, further research is currently underway for developing the system architecture and working prototype for an IoT-based system for rail asset maintenance. </w:t>
      </w:r>
    </w:p>
    <w:p w:rsidR="00A739F4" w:rsidRPr="00FB62CE" w:rsidRDefault="00F255A6" w:rsidP="00F255A6">
      <w:pPr>
        <w:spacing w:after="240" w:line="360" w:lineRule="auto"/>
        <w:jc w:val="both"/>
      </w:pPr>
      <w:r w:rsidRPr="00FB62CE">
        <w:rPr>
          <w:lang w:val="en-US"/>
        </w:rPr>
        <w:t xml:space="preserve">The following digital technologies, which are explained with relation to the focus areas of the proposed strategy in the subsequent sections, emerged as enabling technologies of the IoT implementation strategy for rail asset maintenance: </w:t>
      </w:r>
      <w:r w:rsidRPr="00FB62CE">
        <w:t>(a) artificial intelligence</w:t>
      </w:r>
      <w:r w:rsidRPr="00FB62CE">
        <w:rPr>
          <w:lang w:val="en-US"/>
        </w:rPr>
        <w:t xml:space="preserve">; (b) </w:t>
      </w:r>
      <w:r w:rsidRPr="00FB62CE">
        <w:t>augmented reality</w:t>
      </w:r>
      <w:r w:rsidRPr="00FB62CE">
        <w:rPr>
          <w:lang w:val="en-US"/>
        </w:rPr>
        <w:t xml:space="preserve"> </w:t>
      </w:r>
      <w:r w:rsidRPr="00FB62CE">
        <w:rPr>
          <w:lang w:val="en-US"/>
        </w:rPr>
        <w:lastRenderedPageBreak/>
        <w:t xml:space="preserve">(c) </w:t>
      </w:r>
      <w:r w:rsidRPr="00FB62CE">
        <w:t>edge, fog and cloud computing</w:t>
      </w:r>
      <w:r w:rsidRPr="00FB62CE">
        <w:rPr>
          <w:lang w:val="en-US"/>
        </w:rPr>
        <w:t xml:space="preserve"> (d) </w:t>
      </w:r>
      <w:r w:rsidRPr="00FB62CE">
        <w:t>robotics</w:t>
      </w:r>
      <w:r w:rsidRPr="00FB62CE">
        <w:rPr>
          <w:lang w:val="en-US"/>
        </w:rPr>
        <w:t xml:space="preserve">, and; </w:t>
      </w:r>
      <w:r w:rsidRPr="00FB62CE">
        <w:t>Asset Information Modelling (AIM).</w:t>
      </w:r>
      <w:r w:rsidRPr="00FB62CE">
        <w:rPr>
          <w:lang w:val="en-US"/>
        </w:rPr>
        <w:t xml:space="preserve"> </w:t>
      </w:r>
      <w:r w:rsidRPr="00FB62CE">
        <w:t xml:space="preserve">Evidently, the implementation of an integrated IoT-based system along with the listed enabling technologies in the UK railway industry requires careful investment choices massive hardware, software, and networking infrastructure. </w:t>
      </w:r>
    </w:p>
    <w:p w:rsidR="000B6BB1" w:rsidRPr="00FB62CE" w:rsidRDefault="00C91619" w:rsidP="00112355">
      <w:pPr>
        <w:spacing w:after="120" w:line="360" w:lineRule="auto"/>
        <w:jc w:val="center"/>
      </w:pPr>
      <w:r w:rsidRPr="00FB62CE">
        <w:rPr>
          <w:noProof/>
        </w:rPr>
        <w:drawing>
          <wp:inline distT="0" distB="0" distL="0" distR="0">
            <wp:extent cx="6129001" cy="639354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oTStrat.JPG"/>
                    <pic:cNvPicPr/>
                  </pic:nvPicPr>
                  <pic:blipFill>
                    <a:blip r:embed="rId21">
                      <a:extLst>
                        <a:ext uri="{28A0092B-C50C-407E-A947-70E740481C1C}">
                          <a14:useLocalDpi xmlns:a14="http://schemas.microsoft.com/office/drawing/2010/main" val="0"/>
                        </a:ext>
                      </a:extLst>
                    </a:blip>
                    <a:stretch>
                      <a:fillRect/>
                    </a:stretch>
                  </pic:blipFill>
                  <pic:spPr>
                    <a:xfrm>
                      <a:off x="0" y="0"/>
                      <a:ext cx="6134605" cy="6399388"/>
                    </a:xfrm>
                    <a:prstGeom prst="rect">
                      <a:avLst/>
                    </a:prstGeom>
                  </pic:spPr>
                </pic:pic>
              </a:graphicData>
            </a:graphic>
          </wp:inline>
        </w:drawing>
      </w:r>
    </w:p>
    <w:p w:rsidR="000B6BB1" w:rsidRPr="00FB62CE" w:rsidRDefault="000B6BB1" w:rsidP="007B4E54">
      <w:pPr>
        <w:spacing w:after="240" w:line="360" w:lineRule="auto"/>
        <w:jc w:val="both"/>
        <w:rPr>
          <w:i/>
        </w:rPr>
      </w:pPr>
      <w:r w:rsidRPr="00FB62CE">
        <w:rPr>
          <w:b/>
          <w:i/>
        </w:rPr>
        <w:t xml:space="preserve">Figure </w:t>
      </w:r>
      <w:r w:rsidR="00112355" w:rsidRPr="00FB62CE">
        <w:rPr>
          <w:b/>
          <w:i/>
        </w:rPr>
        <w:t>8</w:t>
      </w:r>
      <w:r w:rsidRPr="00FB62CE">
        <w:rPr>
          <w:b/>
          <w:i/>
        </w:rPr>
        <w:t>:</w:t>
      </w:r>
      <w:r w:rsidRPr="00FB62CE">
        <w:rPr>
          <w:i/>
        </w:rPr>
        <w:t xml:space="preserve"> Implementation Strategy for IoT in Rail Assets Maintenance</w:t>
      </w:r>
    </w:p>
    <w:p w:rsidR="00527ADB" w:rsidRPr="00FB62CE" w:rsidRDefault="00527ADB" w:rsidP="00527ADB">
      <w:pPr>
        <w:spacing w:after="240" w:line="360" w:lineRule="auto"/>
        <w:jc w:val="both"/>
        <w:rPr>
          <w:lang w:val="en-US"/>
        </w:rPr>
      </w:pPr>
      <w:r w:rsidRPr="00FB62CE">
        <w:lastRenderedPageBreak/>
        <w:t xml:space="preserve">Apart from the hardware IoT sensors and actuators, which have edge computing capabilities required for interfacing with rail assets for activities such as track circuit monitoring and encroaching vegetation image captioning, there are also hardware requirements for IoT gateway and storage devices to enable fog and cloud computing </w:t>
      </w:r>
      <w:r w:rsidR="00087652" w:rsidRPr="00FB62CE">
        <w:t xml:space="preserve">as well as for </w:t>
      </w:r>
      <w:r w:rsidRPr="00FB62CE">
        <w:t>robotics</w:t>
      </w:r>
      <w:r w:rsidR="00087652" w:rsidRPr="00FB62CE">
        <w:t xml:space="preserve"> </w:t>
      </w:r>
      <w:r w:rsidRPr="00FB62CE">
        <w:t>and immersive technologies</w:t>
      </w:r>
      <w:r w:rsidR="00087652" w:rsidRPr="00FB62CE">
        <w:t xml:space="preserve">. Despite the complexities associated with the components of the implementation strategy being proposed in this study, a principled approach has been taken in this study to connect the </w:t>
      </w:r>
      <w:r w:rsidR="00AB09ED" w:rsidRPr="00FB62CE">
        <w:t>major exploitable outputs in the proposed strategy.</w:t>
      </w:r>
      <w:r w:rsidR="00087652" w:rsidRPr="00FB62CE">
        <w:t xml:space="preserve"> </w:t>
      </w:r>
    </w:p>
    <w:p w:rsidR="00AB09ED" w:rsidRPr="00FB62CE" w:rsidRDefault="00AB09ED" w:rsidP="00527ADB">
      <w:pPr>
        <w:spacing w:before="240" w:after="240" w:line="360" w:lineRule="auto"/>
        <w:jc w:val="both"/>
      </w:pPr>
      <w:r w:rsidRPr="00FB62CE">
        <w:t>The following subsection contains the discussion of the focus areas of the proposed implementation strategy in relation to the priority concepts and the enabling digital technologies.</w:t>
      </w:r>
    </w:p>
    <w:p w:rsidR="00973B8C" w:rsidRPr="00FB62CE" w:rsidRDefault="00270DF6" w:rsidP="00D30A6C">
      <w:pPr>
        <w:pStyle w:val="Heading2"/>
        <w:spacing w:after="240" w:line="276" w:lineRule="auto"/>
      </w:pPr>
      <w:r w:rsidRPr="00FB62CE">
        <w:t xml:space="preserve">Enabling </w:t>
      </w:r>
      <w:r w:rsidR="00EB6C9D" w:rsidRPr="00FB62CE">
        <w:t xml:space="preserve">Predictive </w:t>
      </w:r>
      <w:r w:rsidR="002E59F4" w:rsidRPr="00FB62CE">
        <w:t>M</w:t>
      </w:r>
      <w:r w:rsidR="00EB6C9D" w:rsidRPr="00FB62CE">
        <w:t xml:space="preserve">aintenance </w:t>
      </w:r>
      <w:r w:rsidR="00CC7402" w:rsidRPr="00FB62CE">
        <w:t xml:space="preserve">using IoT and </w:t>
      </w:r>
      <w:r w:rsidR="002E59F4" w:rsidRPr="00FB62CE">
        <w:t>R</w:t>
      </w:r>
      <w:r w:rsidR="00CC7402" w:rsidRPr="00FB62CE">
        <w:t xml:space="preserve">ail </w:t>
      </w:r>
      <w:r w:rsidR="002E59F4" w:rsidRPr="00FB62CE">
        <w:t>A</w:t>
      </w:r>
      <w:r w:rsidR="00DD3C18" w:rsidRPr="00FB62CE">
        <w:t xml:space="preserve">sset </w:t>
      </w:r>
      <w:r w:rsidR="002E59F4" w:rsidRPr="00FB62CE">
        <w:t>F</w:t>
      </w:r>
      <w:r w:rsidR="00CC7402" w:rsidRPr="00FB62CE">
        <w:t xml:space="preserve">ailure </w:t>
      </w:r>
      <w:r w:rsidRPr="00FB62CE">
        <w:t>Modes</w:t>
      </w:r>
    </w:p>
    <w:p w:rsidR="002045F7" w:rsidRPr="00FB62CE" w:rsidRDefault="003B7932" w:rsidP="00D30A6C">
      <w:pPr>
        <w:spacing w:after="240" w:line="360" w:lineRule="auto"/>
        <w:jc w:val="both"/>
      </w:pPr>
      <w:r w:rsidRPr="00FB62CE">
        <w:t xml:space="preserve">Enabling predictive maintenance of rail assets </w:t>
      </w:r>
      <w:r w:rsidR="004573C8" w:rsidRPr="00FB62CE">
        <w:t xml:space="preserve">through IoT sensors and rail assets historical failure modes </w:t>
      </w:r>
      <w:r w:rsidRPr="00FB62CE">
        <w:t>was the most important concept from the central analysis with 38 from 73 concepts</w:t>
      </w:r>
      <w:r w:rsidR="004573C8" w:rsidRPr="00FB62CE">
        <w:t>, which makes</w:t>
      </w:r>
      <w:r w:rsidRPr="00FB62CE">
        <w:t xml:space="preserve"> predictive maintenance </w:t>
      </w:r>
      <w:r w:rsidR="004573C8" w:rsidRPr="00FB62CE">
        <w:t xml:space="preserve">a </w:t>
      </w:r>
      <w:r w:rsidRPr="00FB62CE">
        <w:t xml:space="preserve">central </w:t>
      </w:r>
      <w:r w:rsidR="004573C8" w:rsidRPr="00FB62CE">
        <w:t>opportunity f</w:t>
      </w:r>
      <w:r w:rsidRPr="00FB62CE">
        <w:t>o</w:t>
      </w:r>
      <w:r w:rsidR="004573C8" w:rsidRPr="00FB62CE">
        <w:t>r</w:t>
      </w:r>
      <w:r w:rsidRPr="00FB62CE">
        <w:t xml:space="preserve"> the implementation of IoT in rail assets maintenance. </w:t>
      </w:r>
      <w:r w:rsidR="004573C8" w:rsidRPr="00FB62CE">
        <w:t>The focus group experts</w:t>
      </w:r>
      <w:r w:rsidR="00655811" w:rsidRPr="00FB62CE">
        <w:t xml:space="preserve"> identified </w:t>
      </w:r>
      <w:r w:rsidR="00A36A53" w:rsidRPr="00FB62CE">
        <w:t xml:space="preserve">the opportunity </w:t>
      </w:r>
      <w:r w:rsidR="005E0E2A" w:rsidRPr="00FB62CE">
        <w:t xml:space="preserve">to </w:t>
      </w:r>
      <w:r w:rsidR="00655811" w:rsidRPr="00FB62CE">
        <w:t>revolutionise the</w:t>
      </w:r>
      <w:r w:rsidR="00391041" w:rsidRPr="00FB62CE">
        <w:t xml:space="preserve"> </w:t>
      </w:r>
      <w:r w:rsidR="00A36A53" w:rsidRPr="00FB62CE">
        <w:t xml:space="preserve">current maintenance </w:t>
      </w:r>
      <w:r w:rsidR="00655811" w:rsidRPr="00FB62CE">
        <w:t>approach</w:t>
      </w:r>
      <w:r w:rsidR="00C40712" w:rsidRPr="00FB62CE">
        <w:t xml:space="preserve"> such as ‘find and fix’ to a more proactive approach such a</w:t>
      </w:r>
      <w:r w:rsidR="004573C8" w:rsidRPr="00FB62CE">
        <w:t>s</w:t>
      </w:r>
      <w:r w:rsidR="00C40712" w:rsidRPr="00FB62CE">
        <w:t xml:space="preserve"> ‘predict and prevent’</w:t>
      </w:r>
      <w:r w:rsidR="004573C8" w:rsidRPr="00FB62CE">
        <w:t xml:space="preserve"> (Network Rail, 201</w:t>
      </w:r>
      <w:r w:rsidR="00E75C8F" w:rsidRPr="00FB62CE">
        <w:t>9</w:t>
      </w:r>
      <w:r w:rsidR="004573C8" w:rsidRPr="00FB62CE">
        <w:t>)</w:t>
      </w:r>
      <w:r w:rsidR="00C40712" w:rsidRPr="00FB62CE">
        <w:t>.</w:t>
      </w:r>
      <w:r w:rsidR="00391041" w:rsidRPr="00FB62CE">
        <w:t xml:space="preserve"> </w:t>
      </w:r>
      <w:r w:rsidR="004573C8" w:rsidRPr="00FB62CE">
        <w:t>Based on the availability of historical data of rail assets failure modes, it is advantageous to identify approaches that will enhance automatic detection of potential failures using a combined application of machine learning techniques and data from IoT sensors</w:t>
      </w:r>
      <w:r w:rsidR="002627FF" w:rsidRPr="00FB62CE">
        <w:t xml:space="preserve">. </w:t>
      </w:r>
    </w:p>
    <w:p w:rsidR="000F06B0" w:rsidRPr="00FB62CE" w:rsidRDefault="00B64B32" w:rsidP="00D30A6C">
      <w:pPr>
        <w:spacing w:after="240" w:line="360" w:lineRule="auto"/>
        <w:jc w:val="both"/>
        <w:rPr>
          <w:sz w:val="8"/>
        </w:rPr>
      </w:pPr>
      <w:r w:rsidRPr="00FB62CE">
        <w:t xml:space="preserve">An expert in IoT and data services in </w:t>
      </w:r>
      <w:r w:rsidR="00A17017" w:rsidRPr="00FB62CE">
        <w:t>FG-</w:t>
      </w:r>
      <w:r w:rsidRPr="00FB62CE">
        <w:t xml:space="preserve">2 </w:t>
      </w:r>
      <w:r w:rsidR="004573C8" w:rsidRPr="00FB62CE">
        <w:t>buttressed</w:t>
      </w:r>
      <w:r w:rsidR="002045F7" w:rsidRPr="00FB62CE">
        <w:t xml:space="preserve"> </w:t>
      </w:r>
      <w:r w:rsidR="004573C8" w:rsidRPr="00FB62CE">
        <w:t xml:space="preserve">on the importance of digitising and exploiting existing voluminous data of rail assets failure to enabling predictive maintenance. </w:t>
      </w:r>
      <w:r w:rsidR="00C22075" w:rsidRPr="00FB62CE">
        <w:t>This argument also emerged from FG-3, where a rail innovation manager argued</w:t>
      </w:r>
      <w:r w:rsidR="00A17017" w:rsidRPr="00FB62CE">
        <w:t xml:space="preserve"> that;</w:t>
      </w:r>
      <w:r w:rsidR="00764B52" w:rsidRPr="00FB62CE">
        <w:t xml:space="preserve"> </w:t>
      </w:r>
      <w:r w:rsidR="00886FF0" w:rsidRPr="00FB62CE">
        <w:rPr>
          <w:i/>
        </w:rPr>
        <w:t>“</w:t>
      </w:r>
      <w:r w:rsidR="00C22075" w:rsidRPr="00FB62CE">
        <w:rPr>
          <w:i/>
        </w:rPr>
        <w:t>it is important</w:t>
      </w:r>
      <w:r w:rsidR="00886FF0" w:rsidRPr="00FB62CE">
        <w:rPr>
          <w:i/>
        </w:rPr>
        <w:t xml:space="preserve"> to integrate the full history </w:t>
      </w:r>
      <w:r w:rsidR="000E3DF6" w:rsidRPr="00FB62CE">
        <w:rPr>
          <w:i/>
        </w:rPr>
        <w:t xml:space="preserve">of </w:t>
      </w:r>
      <w:r w:rsidR="00C22075" w:rsidRPr="00FB62CE">
        <w:rPr>
          <w:i/>
        </w:rPr>
        <w:t xml:space="preserve">rail </w:t>
      </w:r>
      <w:r w:rsidR="00A17017" w:rsidRPr="00FB62CE">
        <w:rPr>
          <w:i/>
        </w:rPr>
        <w:t xml:space="preserve">failure </w:t>
      </w:r>
      <w:r w:rsidR="00886FF0" w:rsidRPr="00FB62CE">
        <w:rPr>
          <w:i/>
        </w:rPr>
        <w:t xml:space="preserve">data </w:t>
      </w:r>
      <w:r w:rsidR="00A17017" w:rsidRPr="00FB62CE">
        <w:rPr>
          <w:i/>
        </w:rPr>
        <w:t>such as</w:t>
      </w:r>
      <w:r w:rsidR="00886FF0" w:rsidRPr="00FB62CE">
        <w:rPr>
          <w:i/>
        </w:rPr>
        <w:t xml:space="preserve"> </w:t>
      </w:r>
      <w:r w:rsidRPr="00FB62CE">
        <w:rPr>
          <w:i/>
        </w:rPr>
        <w:t>F</w:t>
      </w:r>
      <w:r w:rsidR="00886FF0" w:rsidRPr="00FB62CE">
        <w:rPr>
          <w:i/>
        </w:rPr>
        <w:t xml:space="preserve">ault </w:t>
      </w:r>
      <w:r w:rsidRPr="00FB62CE">
        <w:rPr>
          <w:i/>
        </w:rPr>
        <w:t>M</w:t>
      </w:r>
      <w:r w:rsidR="00886FF0" w:rsidRPr="00FB62CE">
        <w:rPr>
          <w:i/>
        </w:rPr>
        <w:t xml:space="preserve">anagement </w:t>
      </w:r>
      <w:r w:rsidRPr="00FB62CE">
        <w:rPr>
          <w:i/>
        </w:rPr>
        <w:t>S</w:t>
      </w:r>
      <w:r w:rsidR="00886FF0" w:rsidRPr="00FB62CE">
        <w:rPr>
          <w:i/>
        </w:rPr>
        <w:t>ystem FMS</w:t>
      </w:r>
      <w:r w:rsidR="00A17017" w:rsidRPr="00FB62CE">
        <w:rPr>
          <w:i/>
        </w:rPr>
        <w:t>-</w:t>
      </w:r>
      <w:r w:rsidR="00886FF0" w:rsidRPr="00FB62CE">
        <w:rPr>
          <w:i/>
        </w:rPr>
        <w:t>2000 and</w:t>
      </w:r>
      <w:r w:rsidRPr="00FB62CE">
        <w:rPr>
          <w:i/>
        </w:rPr>
        <w:t xml:space="preserve"> study the failure modes to examine the capabilities of IoT sensors to pick up such failures, and what IoT system requirement is needed for monitoring such failure patterns</w:t>
      </w:r>
      <w:r w:rsidR="00886FF0" w:rsidRPr="00FB62CE">
        <w:rPr>
          <w:i/>
        </w:rPr>
        <w:t>”</w:t>
      </w:r>
      <w:r w:rsidR="00764B52" w:rsidRPr="00FB62CE">
        <w:t xml:space="preserve">. </w:t>
      </w:r>
      <w:r w:rsidR="004573C8" w:rsidRPr="00FB62CE">
        <w:t xml:space="preserve">This means that the tendency of an asset to fail in the future can be inferred when the same </w:t>
      </w:r>
      <w:r w:rsidR="00340EF8" w:rsidRPr="00FB62CE">
        <w:t>variables.</w:t>
      </w:r>
      <w:r w:rsidR="00E67535" w:rsidRPr="00FB62CE">
        <w:t xml:space="preserve"> </w:t>
      </w:r>
      <w:r w:rsidR="008B2C98" w:rsidRPr="00FB62CE">
        <w:t xml:space="preserve">Historical failure data will enhance the development of IoT hardware sensors that have the capabilities to measure various parameters and compare with existing datasets to spot slight differences in the conditions of rail assets. A researcher in artificial intelligence in FG-5 added that the development of advanced machine learning techniques such as deep learning </w:t>
      </w:r>
      <w:r w:rsidR="00277C06" w:rsidRPr="00FB62CE">
        <w:t xml:space="preserve">can facilitate predictive maintenance. This </w:t>
      </w:r>
      <w:r w:rsidR="00277C06" w:rsidRPr="00FB62CE">
        <w:lastRenderedPageBreak/>
        <w:t xml:space="preserve">means that the implementation of IoT will not only automate the acquisition of data from rail physical assets but also enhance the applicability of such data to flag slight variations between datasets and identify early warning signs. </w:t>
      </w:r>
    </w:p>
    <w:p w:rsidR="00973B8C" w:rsidRPr="00FB62CE" w:rsidRDefault="00277C06">
      <w:pPr>
        <w:spacing w:line="360" w:lineRule="auto"/>
        <w:jc w:val="both"/>
      </w:pPr>
      <w:r w:rsidRPr="00FB62CE">
        <w:t xml:space="preserve">Many participants argued that predictive maintenance exists in the rail </w:t>
      </w:r>
      <w:r w:rsidR="00042C4F" w:rsidRPr="00FB62CE">
        <w:t>industry</w:t>
      </w:r>
      <w:r w:rsidR="0009464E" w:rsidRPr="00FB62CE">
        <w:t xml:space="preserve">. For example, the Network Rail’s New Measurement Train (NMT) </w:t>
      </w:r>
      <w:r w:rsidR="009C54C8" w:rsidRPr="00FB62CE">
        <w:t>has the capability to identify the early warning signs in track faults such as track twist, cyclic top</w:t>
      </w:r>
      <w:r w:rsidR="00407610" w:rsidRPr="00FB62CE">
        <w:t>,</w:t>
      </w:r>
      <w:r w:rsidR="009C54C8" w:rsidRPr="00FB62CE">
        <w:t xml:space="preserve"> and problem with gauges. The NMT can travel up to </w:t>
      </w:r>
      <w:r w:rsidR="00407610" w:rsidRPr="00FB62CE">
        <w:t xml:space="preserve">a </w:t>
      </w:r>
      <w:r w:rsidR="009C54C8" w:rsidRPr="00FB62CE">
        <w:t>speed of 125mph and capture about 10</w:t>
      </w:r>
      <w:r w:rsidR="001A4C1E" w:rsidRPr="00FB62CE">
        <w:t xml:space="preserve">TB of data every 440 miles (Network Rail, 2017). </w:t>
      </w:r>
      <w:r w:rsidR="00594462" w:rsidRPr="00FB62CE">
        <w:t xml:space="preserve">The NMT enables </w:t>
      </w:r>
      <w:r w:rsidR="00DD3C18" w:rsidRPr="00FB62CE">
        <w:t xml:space="preserve">Plain Line Pattern Recognition (PLPR), which uses image analysis to identify faults on tracks through laser sensors and cameras. Participants granted that innovations such as PLPR are important in enabling predictive maintenance in rail, however, a participant in FG-1 noted that such innovations should not be discipline-based, he stated </w:t>
      </w:r>
      <w:r w:rsidR="00DD3C18" w:rsidRPr="00FB62CE">
        <w:rPr>
          <w:i/>
        </w:rPr>
        <w:t>“</w:t>
      </w:r>
      <w:r w:rsidR="008E1049" w:rsidRPr="00FB62CE">
        <w:rPr>
          <w:i/>
        </w:rPr>
        <w:t>the application of PLPR can be extended for monitoring geotechnical assets because some track faults result from changes in geotechnical conditions...ground conditions can be monitored by integrating datasets such scanned images and soil parameters to flag potential geotechnical assets failures”</w:t>
      </w:r>
      <w:r w:rsidR="00764B52" w:rsidRPr="00FB62CE">
        <w:t xml:space="preserve">. </w:t>
      </w:r>
      <w:r w:rsidR="00C94C9C" w:rsidRPr="00FB62CE">
        <w:t xml:space="preserve">This makes a case for adopting the IoT implementation approach, which promotes data decentralisation </w:t>
      </w:r>
      <w:r w:rsidR="00963A53" w:rsidRPr="00FB62CE">
        <w:t>and enables</w:t>
      </w:r>
      <w:r w:rsidR="00C94C9C" w:rsidRPr="00FB62CE">
        <w:t xml:space="preserve"> integrated predictive maintenance</w:t>
      </w:r>
      <w:r w:rsidR="00963A53" w:rsidRPr="00FB62CE">
        <w:t xml:space="preserve"> </w:t>
      </w:r>
      <w:r w:rsidR="00A6534E" w:rsidRPr="00FB62CE">
        <w:t xml:space="preserve">of </w:t>
      </w:r>
      <w:r w:rsidR="00407610" w:rsidRPr="00FB62CE">
        <w:t xml:space="preserve">the </w:t>
      </w:r>
      <w:r w:rsidR="00A6534E" w:rsidRPr="00FB62CE">
        <w:t>entire rail system</w:t>
      </w:r>
      <w:r w:rsidR="00C94C9C" w:rsidRPr="00FB62CE">
        <w:t xml:space="preserve">. </w:t>
      </w:r>
      <w:r w:rsidR="00A6534E" w:rsidRPr="00FB62CE">
        <w:t xml:space="preserve">Participants agreed that </w:t>
      </w:r>
      <w:r w:rsidR="00E90457" w:rsidRPr="00FB62CE">
        <w:t xml:space="preserve">the implementation of IoT in rail assets maintenance requires a holistic approach to ensure that the rail </w:t>
      </w:r>
      <w:r w:rsidR="00042C4F" w:rsidRPr="00FB62CE">
        <w:t>industry</w:t>
      </w:r>
      <w:r w:rsidR="00E90457" w:rsidRPr="00FB62CE">
        <w:t xml:space="preserve"> maximises all forms of acquired IoT data for </w:t>
      </w:r>
      <w:r w:rsidR="00407610" w:rsidRPr="00FB62CE">
        <w:t xml:space="preserve">an </w:t>
      </w:r>
      <w:r w:rsidR="00042C4F" w:rsidRPr="00FB62CE">
        <w:t>industry</w:t>
      </w:r>
      <w:r w:rsidR="00E90457" w:rsidRPr="00FB62CE">
        <w:t>-wide application for predictive rail assets maintenance.</w:t>
      </w:r>
    </w:p>
    <w:p w:rsidR="00655811" w:rsidRPr="00FB62CE" w:rsidRDefault="00270DF6" w:rsidP="00D30A6C">
      <w:pPr>
        <w:pStyle w:val="Heading2"/>
        <w:spacing w:after="240" w:line="276" w:lineRule="auto"/>
      </w:pPr>
      <w:r w:rsidRPr="00FB62CE">
        <w:t xml:space="preserve">Developing </w:t>
      </w:r>
      <w:r w:rsidR="002E59F4" w:rsidRPr="00FB62CE">
        <w:t>C</w:t>
      </w:r>
      <w:r w:rsidR="00AE7358" w:rsidRPr="00FB62CE">
        <w:t xml:space="preserve">ommon </w:t>
      </w:r>
      <w:r w:rsidR="002E59F4" w:rsidRPr="00FB62CE">
        <w:t>D</w:t>
      </w:r>
      <w:r w:rsidR="00AE7358" w:rsidRPr="00FB62CE">
        <w:t xml:space="preserve">ata </w:t>
      </w:r>
      <w:r w:rsidR="002E59F4" w:rsidRPr="00FB62CE">
        <w:t>E</w:t>
      </w:r>
      <w:r w:rsidR="00AE7358" w:rsidRPr="00FB62CE">
        <w:t xml:space="preserve">nvironment for </w:t>
      </w:r>
      <w:r w:rsidR="00304039" w:rsidRPr="00FB62CE">
        <w:t xml:space="preserve">Rail </w:t>
      </w:r>
      <w:r w:rsidR="002E59F4" w:rsidRPr="00FB62CE">
        <w:t>Assets M</w:t>
      </w:r>
      <w:r w:rsidR="00AE7358" w:rsidRPr="00FB62CE">
        <w:t>a</w:t>
      </w:r>
      <w:r w:rsidR="00B65FB2" w:rsidRPr="00FB62CE">
        <w:t>nagement</w:t>
      </w:r>
    </w:p>
    <w:p w:rsidR="00232A70" w:rsidRPr="00FB62CE" w:rsidRDefault="000F44CA" w:rsidP="00764B52">
      <w:pPr>
        <w:spacing w:line="360" w:lineRule="auto"/>
        <w:jc w:val="both"/>
        <w:rPr>
          <w:lang w:val="en-US"/>
        </w:rPr>
      </w:pPr>
      <w:r w:rsidRPr="00FB62CE">
        <w:rPr>
          <w:lang w:val="en-US"/>
        </w:rPr>
        <w:t>Many experts from all focus groups</w:t>
      </w:r>
      <w:r w:rsidR="0039537D" w:rsidRPr="00FB62CE">
        <w:rPr>
          <w:lang w:val="en-US"/>
        </w:rPr>
        <w:t xml:space="preserve"> especially FG-2 </w:t>
      </w:r>
      <w:r w:rsidRPr="00FB62CE">
        <w:rPr>
          <w:lang w:val="en-US"/>
        </w:rPr>
        <w:t xml:space="preserve">opined that the development of a </w:t>
      </w:r>
      <w:r w:rsidR="0082096A" w:rsidRPr="00FB62CE">
        <w:rPr>
          <w:lang w:val="en-US"/>
        </w:rPr>
        <w:t>r</w:t>
      </w:r>
      <w:r w:rsidR="00041FC8" w:rsidRPr="00FB62CE">
        <w:rPr>
          <w:lang w:val="en-US"/>
        </w:rPr>
        <w:t xml:space="preserve">ail </w:t>
      </w:r>
      <w:r w:rsidR="0082096A" w:rsidRPr="00FB62CE">
        <w:rPr>
          <w:lang w:val="en-US"/>
        </w:rPr>
        <w:t>a</w:t>
      </w:r>
      <w:r w:rsidR="00AB2A2D" w:rsidRPr="00FB62CE">
        <w:rPr>
          <w:lang w:val="en-US"/>
        </w:rPr>
        <w:t xml:space="preserve">ssets </w:t>
      </w:r>
      <w:r w:rsidR="0082096A" w:rsidRPr="00FB62CE">
        <w:rPr>
          <w:lang w:val="en-US"/>
        </w:rPr>
        <w:t>m</w:t>
      </w:r>
      <w:r w:rsidR="00041FC8" w:rsidRPr="00FB62CE">
        <w:rPr>
          <w:lang w:val="en-US"/>
        </w:rPr>
        <w:t>aintenance Common Data Environment</w:t>
      </w:r>
      <w:r w:rsidR="0082096A" w:rsidRPr="00FB62CE">
        <w:rPr>
          <w:lang w:val="en-US"/>
        </w:rPr>
        <w:t xml:space="preserve"> (CDE)</w:t>
      </w:r>
      <w:r w:rsidRPr="00FB62CE">
        <w:rPr>
          <w:lang w:val="en-US"/>
        </w:rPr>
        <w:t xml:space="preserve">, which came first with 27 links in the domain analysis, </w:t>
      </w:r>
      <w:r w:rsidR="00041FC8" w:rsidRPr="00FB62CE">
        <w:rPr>
          <w:lang w:val="en-US"/>
        </w:rPr>
        <w:t>is an important opportunity for IoT implementation. Th</w:t>
      </w:r>
      <w:r w:rsidR="00232A70" w:rsidRPr="00FB62CE">
        <w:rPr>
          <w:lang w:val="en-US"/>
        </w:rPr>
        <w:t xml:space="preserve">e </w:t>
      </w:r>
      <w:r w:rsidR="00AB2A2D" w:rsidRPr="00FB62CE">
        <w:rPr>
          <w:lang w:val="en-US"/>
        </w:rPr>
        <w:t>CDE</w:t>
      </w:r>
      <w:r w:rsidR="00041FC8" w:rsidRPr="00FB62CE">
        <w:rPr>
          <w:lang w:val="en-US"/>
        </w:rPr>
        <w:t>, participants argue</w:t>
      </w:r>
      <w:r w:rsidR="00232A70" w:rsidRPr="00FB62CE">
        <w:rPr>
          <w:lang w:val="en-US"/>
        </w:rPr>
        <w:t>d</w:t>
      </w:r>
      <w:r w:rsidR="00041FC8" w:rsidRPr="00FB62CE">
        <w:rPr>
          <w:lang w:val="en-US"/>
        </w:rPr>
        <w:t xml:space="preserve">, will enable the holistic approach required for IoT-based rail assets maintenance and offer a </w:t>
      </w:r>
      <w:r w:rsidR="00391041" w:rsidRPr="00FB62CE">
        <w:rPr>
          <w:lang w:val="en-US"/>
        </w:rPr>
        <w:t>smooth transition from the current discipline-based data silos system</w:t>
      </w:r>
      <w:r w:rsidR="00041FC8" w:rsidRPr="00FB62CE">
        <w:rPr>
          <w:lang w:val="en-US"/>
        </w:rPr>
        <w:t xml:space="preserve">. </w:t>
      </w:r>
      <w:r w:rsidR="00232A70" w:rsidRPr="00FB62CE">
        <w:rPr>
          <w:lang w:val="en-US"/>
        </w:rPr>
        <w:t>An engineering manager in FG-5 opined that</w:t>
      </w:r>
      <w:r w:rsidR="00764B52" w:rsidRPr="00FB62CE">
        <w:rPr>
          <w:lang w:val="en-US"/>
        </w:rPr>
        <w:t xml:space="preserve"> </w:t>
      </w:r>
      <w:r w:rsidR="00232A70" w:rsidRPr="00FB62CE">
        <w:rPr>
          <w:i/>
          <w:lang w:val="en-US"/>
        </w:rPr>
        <w:t xml:space="preserve">“the collection of data by various disciplines across the rail </w:t>
      </w:r>
      <w:r w:rsidR="00042C4F" w:rsidRPr="00FB62CE">
        <w:rPr>
          <w:i/>
          <w:lang w:val="en-US"/>
        </w:rPr>
        <w:t>industry</w:t>
      </w:r>
      <w:r w:rsidR="00232A70" w:rsidRPr="00FB62CE">
        <w:rPr>
          <w:i/>
          <w:lang w:val="en-US"/>
        </w:rPr>
        <w:t xml:space="preserve"> is currently not optimal… some disciplines collect and keep data for their own use although such data have relevance to other disciplines and can improve the overall rail maintenance system”</w:t>
      </w:r>
    </w:p>
    <w:p w:rsidR="003956EC" w:rsidRPr="00FB62CE" w:rsidRDefault="00A66EE2" w:rsidP="00764B52">
      <w:pPr>
        <w:spacing w:before="240" w:after="240" w:line="360" w:lineRule="auto"/>
        <w:jc w:val="both"/>
        <w:rPr>
          <w:lang w:val="en-US"/>
        </w:rPr>
      </w:pPr>
      <w:r w:rsidRPr="00FB62CE">
        <w:rPr>
          <w:lang w:val="en-US"/>
        </w:rPr>
        <w:lastRenderedPageBreak/>
        <w:t xml:space="preserve">For example, the </w:t>
      </w:r>
      <w:r w:rsidR="00573461" w:rsidRPr="00FB62CE">
        <w:rPr>
          <w:lang w:val="en-US"/>
        </w:rPr>
        <w:t xml:space="preserve">methods of collecting and storing </w:t>
      </w:r>
      <w:r w:rsidRPr="00FB62CE">
        <w:rPr>
          <w:lang w:val="en-US"/>
        </w:rPr>
        <w:t xml:space="preserve">asset design information </w:t>
      </w:r>
      <w:r w:rsidR="00573461" w:rsidRPr="00FB62CE">
        <w:rPr>
          <w:lang w:val="en-US"/>
        </w:rPr>
        <w:t>and maintenance track record ha</w:t>
      </w:r>
      <w:r w:rsidR="00407610" w:rsidRPr="00FB62CE">
        <w:rPr>
          <w:lang w:val="en-US"/>
        </w:rPr>
        <w:t>ve</w:t>
      </w:r>
      <w:r w:rsidR="00573461" w:rsidRPr="00FB62CE">
        <w:rPr>
          <w:lang w:val="en-US"/>
        </w:rPr>
        <w:t xml:space="preserve"> changed over the years and many records have been lost or currently exists with </w:t>
      </w:r>
      <w:r w:rsidR="00407610" w:rsidRPr="00FB62CE">
        <w:rPr>
          <w:lang w:val="en-US"/>
        </w:rPr>
        <w:t xml:space="preserve">the </w:t>
      </w:r>
      <w:r w:rsidR="00573461" w:rsidRPr="00FB62CE">
        <w:rPr>
          <w:lang w:val="en-US"/>
        </w:rPr>
        <w:t xml:space="preserve">disparaged application. </w:t>
      </w:r>
      <w:r w:rsidR="002422CD" w:rsidRPr="00FB62CE">
        <w:rPr>
          <w:lang w:val="en-US"/>
        </w:rPr>
        <w:t xml:space="preserve">Typically, in executing predictive maintenance through condition monitoring and machine learning, it is important to use sufficient and </w:t>
      </w:r>
      <w:r w:rsidR="00C41173" w:rsidRPr="00FB62CE">
        <w:rPr>
          <w:lang w:val="en-US"/>
        </w:rPr>
        <w:t xml:space="preserve">necessary </w:t>
      </w:r>
      <w:r w:rsidR="002422CD" w:rsidRPr="00FB62CE">
        <w:rPr>
          <w:lang w:val="en-US"/>
        </w:rPr>
        <w:t xml:space="preserve">amount of data </w:t>
      </w:r>
      <w:r w:rsidR="00C41173" w:rsidRPr="00FB62CE">
        <w:rPr>
          <w:lang w:val="en-US"/>
        </w:rPr>
        <w:t xml:space="preserve">for decision making by various disciplines in the rail industry </w:t>
      </w:r>
      <w:r w:rsidR="00065C5B" w:rsidRPr="00FB62CE">
        <w:rPr>
          <w:lang w:val="en-US"/>
        </w:rPr>
        <w:t>[15]</w:t>
      </w:r>
      <w:r w:rsidR="00C41173" w:rsidRPr="00FB62CE">
        <w:rPr>
          <w:lang w:val="en-US"/>
        </w:rPr>
        <w:t>.</w:t>
      </w:r>
      <w:r w:rsidR="00CE1B8D" w:rsidRPr="00FB62CE">
        <w:rPr>
          <w:lang w:val="en-US"/>
        </w:rPr>
        <w:t xml:space="preserve"> </w:t>
      </w:r>
      <w:r w:rsidR="00042C4F" w:rsidRPr="00FB62CE">
        <w:rPr>
          <w:lang w:val="en-US"/>
        </w:rPr>
        <w:t xml:space="preserve">A research associate in big data application development in FG-2 added that the integration of datasets across the various disciplines and assets in the rail industry would be a beneficial opportunity for IoT implementation. </w:t>
      </w:r>
      <w:r w:rsidR="00B41B09" w:rsidRPr="00FB62CE">
        <w:rPr>
          <w:lang w:val="en-US"/>
        </w:rPr>
        <w:t xml:space="preserve">As a means to ensure data quality, integrity and cross-disciplinary harmonized data usage, IoT applications for rail asset maintenance should integrate various datasets such as </w:t>
      </w:r>
      <w:r w:rsidR="00655811" w:rsidRPr="00FB62CE">
        <w:rPr>
          <w:lang w:val="en-US"/>
        </w:rPr>
        <w:t>train design information</w:t>
      </w:r>
      <w:r w:rsidR="00B41B09" w:rsidRPr="00FB62CE">
        <w:rPr>
          <w:lang w:val="en-US"/>
        </w:rPr>
        <w:t>,</w:t>
      </w:r>
      <w:r w:rsidR="00655811" w:rsidRPr="00FB62CE">
        <w:rPr>
          <w:lang w:val="en-US"/>
        </w:rPr>
        <w:t xml:space="preserve"> train embedded sensors data</w:t>
      </w:r>
      <w:r w:rsidR="00B41B09" w:rsidRPr="00FB62CE">
        <w:rPr>
          <w:lang w:val="en-US"/>
        </w:rPr>
        <w:t xml:space="preserve"> and</w:t>
      </w:r>
      <w:r w:rsidR="00655811" w:rsidRPr="00FB62CE">
        <w:rPr>
          <w:lang w:val="en-US"/>
        </w:rPr>
        <w:t xml:space="preserve"> interferometric synthetic aperture radar </w:t>
      </w:r>
      <w:r w:rsidR="00B41B09" w:rsidRPr="00FB62CE">
        <w:rPr>
          <w:lang w:val="en-US"/>
        </w:rPr>
        <w:t>data</w:t>
      </w:r>
      <w:r w:rsidR="00AB1800" w:rsidRPr="00FB62CE">
        <w:rPr>
          <w:lang w:val="en-US"/>
        </w:rPr>
        <w:t xml:space="preserve">. </w:t>
      </w:r>
      <w:r w:rsidR="00DB5DAA" w:rsidRPr="00FB62CE">
        <w:rPr>
          <w:lang w:val="en-US"/>
        </w:rPr>
        <w:t>A</w:t>
      </w:r>
      <w:r w:rsidR="003956EC" w:rsidRPr="00FB62CE">
        <w:rPr>
          <w:lang w:val="en-US"/>
        </w:rPr>
        <w:t xml:space="preserve"> participant in FG-4 also noted that it is important to integrate maintenance staff communication and information system into </w:t>
      </w:r>
      <w:r w:rsidR="00AB2A2D" w:rsidRPr="00FB62CE">
        <w:rPr>
          <w:lang w:val="en-US"/>
        </w:rPr>
        <w:t>CDE</w:t>
      </w:r>
      <w:r w:rsidR="003956EC" w:rsidRPr="00FB62CE">
        <w:rPr>
          <w:lang w:val="en-US"/>
        </w:rPr>
        <w:t xml:space="preserve"> to ensure that relevant data and visualization can be quickly referenced and maintenance information can be tracked in real-time. He further stated that</w:t>
      </w:r>
      <w:r w:rsidR="00764B52" w:rsidRPr="00FB62CE">
        <w:rPr>
          <w:i/>
          <w:lang w:val="en-US"/>
        </w:rPr>
        <w:t xml:space="preserve"> </w:t>
      </w:r>
      <w:r w:rsidR="003956EC" w:rsidRPr="00FB62CE">
        <w:rPr>
          <w:i/>
          <w:lang w:val="en-US"/>
        </w:rPr>
        <w:t>“</w:t>
      </w:r>
      <w:r w:rsidR="0082096A" w:rsidRPr="00FB62CE">
        <w:rPr>
          <w:i/>
          <w:lang w:val="en-US"/>
        </w:rPr>
        <w:t xml:space="preserve">the </w:t>
      </w:r>
      <w:r w:rsidR="00AB2A2D" w:rsidRPr="00FB62CE">
        <w:rPr>
          <w:i/>
          <w:lang w:val="en-US"/>
        </w:rPr>
        <w:t>CDE</w:t>
      </w:r>
      <w:r w:rsidR="006D4B84" w:rsidRPr="00FB62CE">
        <w:rPr>
          <w:i/>
          <w:lang w:val="en-US"/>
        </w:rPr>
        <w:t xml:space="preserve"> </w:t>
      </w:r>
      <w:r w:rsidR="00DF43EF" w:rsidRPr="00FB62CE">
        <w:rPr>
          <w:i/>
          <w:lang w:val="en-US"/>
        </w:rPr>
        <w:t xml:space="preserve">can facilitate optimal maintenance resource allocation and efficient visualization of maintenance heat maps through real-time data, </w:t>
      </w:r>
      <w:r w:rsidR="00B12B6D" w:rsidRPr="00FB62CE">
        <w:rPr>
          <w:i/>
          <w:lang w:val="en-US"/>
        </w:rPr>
        <w:t>open data sources and responsible resources”</w:t>
      </w:r>
      <w:r w:rsidR="0082096A" w:rsidRPr="00FB62CE">
        <w:rPr>
          <w:i/>
          <w:lang w:val="en-US"/>
        </w:rPr>
        <w:t xml:space="preserve"> </w:t>
      </w:r>
      <w:r w:rsidR="0082096A" w:rsidRPr="00FB62CE">
        <w:rPr>
          <w:lang w:val="en-US"/>
        </w:rPr>
        <w:t>FG-4</w:t>
      </w:r>
      <w:r w:rsidR="00764B52" w:rsidRPr="00FB62CE">
        <w:rPr>
          <w:i/>
          <w:lang w:val="en-US"/>
        </w:rPr>
        <w:t>.</w:t>
      </w:r>
    </w:p>
    <w:p w:rsidR="00742272" w:rsidRPr="00FB62CE" w:rsidRDefault="00525D60">
      <w:pPr>
        <w:spacing w:line="360" w:lineRule="auto"/>
        <w:jc w:val="both"/>
        <w:rPr>
          <w:lang w:val="en-US"/>
        </w:rPr>
      </w:pPr>
      <w:r w:rsidRPr="00FB62CE">
        <w:rPr>
          <w:lang w:val="en-US"/>
        </w:rPr>
        <w:t xml:space="preserve">Evidence from </w:t>
      </w:r>
      <w:r w:rsidR="00407610" w:rsidRPr="00FB62CE">
        <w:rPr>
          <w:lang w:val="en-US"/>
        </w:rPr>
        <w:t xml:space="preserve">the </w:t>
      </w:r>
      <w:r w:rsidRPr="00FB62CE">
        <w:rPr>
          <w:lang w:val="en-US"/>
        </w:rPr>
        <w:t>literature suggests</w:t>
      </w:r>
      <w:r w:rsidR="00B22764" w:rsidRPr="00FB62CE">
        <w:rPr>
          <w:lang w:val="en-US"/>
        </w:rPr>
        <w:t xml:space="preserve"> that</w:t>
      </w:r>
      <w:r w:rsidR="0046588F" w:rsidRPr="00FB62CE">
        <w:rPr>
          <w:lang w:val="en-US"/>
        </w:rPr>
        <w:t xml:space="preserve"> System Information Modelling (SIM) for rail assets maintenance requires the digitization of rail infrastructure</w:t>
      </w:r>
      <w:r w:rsidRPr="00FB62CE">
        <w:rPr>
          <w:lang w:val="en-US"/>
        </w:rPr>
        <w:t xml:space="preserve"> </w:t>
      </w:r>
      <w:r w:rsidR="00065C5B" w:rsidRPr="00FB62CE">
        <w:rPr>
          <w:lang w:val="en-US"/>
        </w:rPr>
        <w:t>[51]</w:t>
      </w:r>
      <w:r w:rsidR="00836D58" w:rsidRPr="00FB62CE">
        <w:rPr>
          <w:lang w:val="en-US"/>
        </w:rPr>
        <w:t>.</w:t>
      </w:r>
      <w:r w:rsidR="00B10B8F" w:rsidRPr="00FB62CE">
        <w:rPr>
          <w:lang w:val="en-US"/>
        </w:rPr>
        <w:t xml:space="preserve"> </w:t>
      </w:r>
      <w:r w:rsidR="00AB2A2D" w:rsidRPr="00FB62CE">
        <w:rPr>
          <w:lang w:val="en-US"/>
        </w:rPr>
        <w:t xml:space="preserve">This means that the CDE requires adequate data flow into and out of the system for adequate representation of the rail assets condition and appropriate usage of big data for assets maintenance. A participant in FG-3 asserted that the integration of service timetable will be beneficial for optimization of maintenance access </w:t>
      </w:r>
      <w:r w:rsidR="00742272" w:rsidRPr="00FB62CE">
        <w:rPr>
          <w:lang w:val="en-US"/>
        </w:rPr>
        <w:t>by monitoring</w:t>
      </w:r>
      <w:r w:rsidR="00AB2A2D" w:rsidRPr="00FB62CE">
        <w:rPr>
          <w:lang w:val="en-US"/>
        </w:rPr>
        <w:t xml:space="preserve"> assets usage trend</w:t>
      </w:r>
      <w:r w:rsidR="00742272" w:rsidRPr="00FB62CE">
        <w:rPr>
          <w:lang w:val="en-US"/>
        </w:rPr>
        <w:t xml:space="preserve">s. </w:t>
      </w:r>
      <w:r w:rsidR="00AB2A2D" w:rsidRPr="00FB62CE">
        <w:rPr>
          <w:lang w:val="en-US"/>
        </w:rPr>
        <w:t xml:space="preserve"> </w:t>
      </w:r>
    </w:p>
    <w:p w:rsidR="00655811" w:rsidRPr="00FB62CE" w:rsidRDefault="00525D60" w:rsidP="00D30A6C">
      <w:pPr>
        <w:spacing w:before="240" w:after="240" w:line="360" w:lineRule="auto"/>
        <w:jc w:val="both"/>
        <w:rPr>
          <w:lang w:val="en-US"/>
        </w:rPr>
      </w:pPr>
      <w:r w:rsidRPr="00FB62CE">
        <w:rPr>
          <w:lang w:val="en-US"/>
        </w:rPr>
        <w:t xml:space="preserve">Having identified some benefits of implementing </w:t>
      </w:r>
      <w:r w:rsidR="00AB2A2D" w:rsidRPr="00FB62CE">
        <w:rPr>
          <w:lang w:val="en-US"/>
        </w:rPr>
        <w:t>CDE</w:t>
      </w:r>
      <w:r w:rsidRPr="00FB62CE">
        <w:rPr>
          <w:lang w:val="en-US"/>
        </w:rPr>
        <w:t xml:space="preserve"> for IoT-based rail assets maintenance, the focus group participants discussed the available and potential data sources that could enhance IoT-based rail assets maintenance.</w:t>
      </w:r>
      <w:r w:rsidR="00742272" w:rsidRPr="00FB62CE">
        <w:rPr>
          <w:lang w:val="en-US"/>
        </w:rPr>
        <w:t xml:space="preserve"> Participants contributed from various perspectives that, while ensuring data integrity, all </w:t>
      </w:r>
      <w:r w:rsidR="00201BE9" w:rsidRPr="00FB62CE">
        <w:rPr>
          <w:lang w:val="en-US"/>
        </w:rPr>
        <w:t xml:space="preserve">relevant </w:t>
      </w:r>
      <w:r w:rsidR="00742272" w:rsidRPr="00FB62CE">
        <w:rPr>
          <w:lang w:val="en-US"/>
        </w:rPr>
        <w:t xml:space="preserve">datasets </w:t>
      </w:r>
      <w:r w:rsidR="00201BE9" w:rsidRPr="00FB62CE">
        <w:rPr>
          <w:lang w:val="en-US"/>
        </w:rPr>
        <w:t xml:space="preserve">for rail assets maintenance such as geotechnical reports, assets design information, satellite images, data from sensors, maintenance management data, timetables, components availability data and maintenance resources should be integrated into the CDE. As opposed to the </w:t>
      </w:r>
      <w:r w:rsidR="00506B10" w:rsidRPr="00FB62CE">
        <w:rPr>
          <w:lang w:val="en-US"/>
        </w:rPr>
        <w:t xml:space="preserve">data silos system of discipline-based data collection and usage, the </w:t>
      </w:r>
      <w:r w:rsidR="00601507" w:rsidRPr="00FB62CE">
        <w:rPr>
          <w:lang w:val="en-US"/>
        </w:rPr>
        <w:t>CDE will enhance</w:t>
      </w:r>
      <w:r w:rsidR="00346005" w:rsidRPr="00FB62CE">
        <w:rPr>
          <w:lang w:val="en-US"/>
        </w:rPr>
        <w:t xml:space="preserve"> data standardization and optimal usage across board in the rail industry.</w:t>
      </w:r>
    </w:p>
    <w:p w:rsidR="00346005" w:rsidRPr="00FB62CE" w:rsidRDefault="00270DF6" w:rsidP="00270DF6">
      <w:pPr>
        <w:pStyle w:val="Heading2"/>
        <w:spacing w:before="240" w:after="240"/>
        <w:jc w:val="both"/>
      </w:pPr>
      <w:r w:rsidRPr="00FB62CE">
        <w:lastRenderedPageBreak/>
        <w:t>Ensuring</w:t>
      </w:r>
      <w:r w:rsidR="008C7BC7" w:rsidRPr="00FB62CE">
        <w:t xml:space="preserve"> </w:t>
      </w:r>
      <w:r w:rsidR="00643A8C" w:rsidRPr="00FB62CE">
        <w:t>R</w:t>
      </w:r>
      <w:r w:rsidR="00655811" w:rsidRPr="00FB62CE">
        <w:t xml:space="preserve">emote </w:t>
      </w:r>
      <w:r w:rsidR="00B65FB2" w:rsidRPr="00FB62CE">
        <w:t>M</w:t>
      </w:r>
      <w:r w:rsidR="00601507" w:rsidRPr="00FB62CE">
        <w:t>onitoring</w:t>
      </w:r>
      <w:r w:rsidR="00655811" w:rsidRPr="00FB62CE">
        <w:t xml:space="preserve"> </w:t>
      </w:r>
      <w:r w:rsidR="004B5DB8" w:rsidRPr="00FB62CE">
        <w:t xml:space="preserve">of </w:t>
      </w:r>
      <w:r w:rsidR="00B65FB2" w:rsidRPr="00FB62CE">
        <w:t>H</w:t>
      </w:r>
      <w:r w:rsidR="004B5DB8" w:rsidRPr="00FB62CE">
        <w:t>igh-</w:t>
      </w:r>
      <w:r w:rsidR="00B65FB2" w:rsidRPr="00FB62CE">
        <w:t>R</w:t>
      </w:r>
      <w:r w:rsidR="004B5DB8" w:rsidRPr="00FB62CE">
        <w:t>isk</w:t>
      </w:r>
      <w:r w:rsidR="00601507" w:rsidRPr="00FB62CE">
        <w:t xml:space="preserve"> </w:t>
      </w:r>
      <w:r w:rsidR="00B65FB2" w:rsidRPr="00FB62CE">
        <w:t>A</w:t>
      </w:r>
      <w:r w:rsidR="00643A8C" w:rsidRPr="00FB62CE">
        <w:t xml:space="preserve">reas of </w:t>
      </w:r>
      <w:r w:rsidR="00B65FB2" w:rsidRPr="00FB62CE">
        <w:t>R</w:t>
      </w:r>
      <w:r w:rsidR="004B5DB8" w:rsidRPr="00FB62CE">
        <w:t>ail</w:t>
      </w:r>
      <w:r w:rsidR="00601507" w:rsidRPr="00FB62CE">
        <w:t xml:space="preserve"> </w:t>
      </w:r>
      <w:r w:rsidR="00B65FB2" w:rsidRPr="00FB62CE">
        <w:t>A</w:t>
      </w:r>
      <w:r w:rsidR="00601507" w:rsidRPr="00FB62CE">
        <w:t>ssets</w:t>
      </w:r>
      <w:r w:rsidR="00643A8C" w:rsidRPr="00FB62CE">
        <w:t xml:space="preserve"> </w:t>
      </w:r>
    </w:p>
    <w:p w:rsidR="00F22A3B" w:rsidRPr="00FB62CE" w:rsidRDefault="002E7C2B" w:rsidP="002D2599">
      <w:pPr>
        <w:spacing w:line="360" w:lineRule="auto"/>
        <w:jc w:val="both"/>
      </w:pPr>
      <w:r w:rsidRPr="00FB62CE">
        <w:t xml:space="preserve">The concept of enabling remote inspection of high-risk areas of rail assets consistently came fifth in both </w:t>
      </w:r>
      <w:r w:rsidR="00774E58" w:rsidRPr="00FB62CE">
        <w:t xml:space="preserve">domain (15 links) </w:t>
      </w:r>
      <w:r w:rsidRPr="00FB62CE">
        <w:t xml:space="preserve">and </w:t>
      </w:r>
      <w:r w:rsidR="00774E58" w:rsidRPr="00FB62CE">
        <w:t xml:space="preserve">central </w:t>
      </w:r>
      <w:r w:rsidRPr="00FB62CE">
        <w:t>analyses</w:t>
      </w:r>
      <w:r w:rsidR="00774E58" w:rsidRPr="00FB62CE">
        <w:t xml:space="preserve"> (26 from 47 concepts)</w:t>
      </w:r>
      <w:r w:rsidRPr="00FB62CE">
        <w:t xml:space="preserve">. With </w:t>
      </w:r>
      <w:r w:rsidR="00407610" w:rsidRPr="00FB62CE">
        <w:t xml:space="preserve">a </w:t>
      </w:r>
      <w:r w:rsidRPr="00FB62CE">
        <w:t xml:space="preserve">genuine concern for </w:t>
      </w:r>
      <w:r w:rsidR="002D2599" w:rsidRPr="00FB62CE">
        <w:t>the safety of rail assets operatives</w:t>
      </w:r>
      <w:r w:rsidR="00F1710F" w:rsidRPr="00FB62CE">
        <w:t xml:space="preserve"> working in high-risk areas</w:t>
      </w:r>
      <w:r w:rsidR="002D2599" w:rsidRPr="00FB62CE">
        <w:t>,</w:t>
      </w:r>
      <w:r w:rsidRPr="00FB62CE">
        <w:t xml:space="preserve"> </w:t>
      </w:r>
      <w:r w:rsidR="002D2599" w:rsidRPr="00FB62CE">
        <w:t>s</w:t>
      </w:r>
      <w:r w:rsidR="00643A8C" w:rsidRPr="00FB62CE">
        <w:t xml:space="preserve">ome experts </w:t>
      </w:r>
      <w:r w:rsidR="00F22A3B" w:rsidRPr="00FB62CE">
        <w:t>mentioned</w:t>
      </w:r>
      <w:r w:rsidR="002D2599" w:rsidRPr="00FB62CE">
        <w:t xml:space="preserve"> the importance of developing </w:t>
      </w:r>
      <w:r w:rsidR="00F22A3B" w:rsidRPr="00FB62CE">
        <w:t>digital</w:t>
      </w:r>
      <w:r w:rsidR="002D2599" w:rsidRPr="00FB62CE">
        <w:t xml:space="preserve"> technologies such as </w:t>
      </w:r>
      <w:r w:rsidR="00F22A3B" w:rsidRPr="00FB62CE">
        <w:t>AI, AR</w:t>
      </w:r>
      <w:r w:rsidR="00407610" w:rsidRPr="00FB62CE">
        <w:t>,</w:t>
      </w:r>
      <w:r w:rsidR="00F22A3B" w:rsidRPr="00FB62CE">
        <w:t xml:space="preserve"> and R</w:t>
      </w:r>
      <w:r w:rsidR="002D2599" w:rsidRPr="00FB62CE">
        <w:t xml:space="preserve">obotics for </w:t>
      </w:r>
      <w:r w:rsidR="00F22A3B" w:rsidRPr="00FB62CE">
        <w:t>conducting rail assets inspection and maintenance where possible</w:t>
      </w:r>
      <w:r w:rsidR="002D2599" w:rsidRPr="00FB62CE">
        <w:t>.</w:t>
      </w:r>
      <w:r w:rsidR="00643A8C" w:rsidRPr="00FB62CE">
        <w:t xml:space="preserve"> </w:t>
      </w:r>
      <w:r w:rsidR="00324CF0" w:rsidRPr="00FB62CE">
        <w:t>While buttressing the point of a rail solutions architect in FG4, who opined that digital technology cannot fully replace rail assets inspectors</w:t>
      </w:r>
      <w:r w:rsidR="00F22A3B" w:rsidRPr="00FB62CE">
        <w:t xml:space="preserve"> and human intervention can sometimes be necessary, however he agreed that “</w:t>
      </w:r>
      <w:r w:rsidR="00F22A3B" w:rsidRPr="00FB62CE">
        <w:rPr>
          <w:i/>
        </w:rPr>
        <w:t xml:space="preserve">although these technologies are important, they should be designed to </w:t>
      </w:r>
      <w:r w:rsidR="00D243C8" w:rsidRPr="00FB62CE">
        <w:rPr>
          <w:i/>
        </w:rPr>
        <w:t>support</w:t>
      </w:r>
      <w:r w:rsidR="00F22A3B" w:rsidRPr="00FB62CE">
        <w:rPr>
          <w:i/>
        </w:rPr>
        <w:t xml:space="preserve"> rail worker</w:t>
      </w:r>
      <w:r w:rsidR="00D243C8" w:rsidRPr="00FB62CE">
        <w:rPr>
          <w:i/>
        </w:rPr>
        <w:t>’</w:t>
      </w:r>
      <w:r w:rsidR="00F22A3B" w:rsidRPr="00FB62CE">
        <w:rPr>
          <w:i/>
        </w:rPr>
        <w:t>s operations rather than replac</w:t>
      </w:r>
      <w:r w:rsidR="00D243C8" w:rsidRPr="00FB62CE">
        <w:rPr>
          <w:i/>
        </w:rPr>
        <w:t>e the workers</w:t>
      </w:r>
      <w:r w:rsidR="00F22A3B" w:rsidRPr="00FB62CE">
        <w:rPr>
          <w:i/>
        </w:rPr>
        <w:t xml:space="preserve">” </w:t>
      </w:r>
      <w:r w:rsidR="00F22A3B" w:rsidRPr="00FB62CE">
        <w:t xml:space="preserve">FG4. </w:t>
      </w:r>
    </w:p>
    <w:p w:rsidR="00D243C8" w:rsidRPr="00FB62CE" w:rsidRDefault="00F22A3B" w:rsidP="009120DD">
      <w:pPr>
        <w:spacing w:before="240" w:line="360" w:lineRule="auto"/>
        <w:jc w:val="both"/>
      </w:pPr>
      <w:r w:rsidRPr="00FB62CE">
        <w:t>In the opinion of an expert in FG</w:t>
      </w:r>
      <w:r w:rsidR="00774E58" w:rsidRPr="00FB62CE">
        <w:t>-</w:t>
      </w:r>
      <w:r w:rsidRPr="00FB62CE">
        <w:t>4, an important aspect of remote inspection is Assets Information Modelling (</w:t>
      </w:r>
      <w:r w:rsidR="00643A8C" w:rsidRPr="00FB62CE">
        <w:t>AIM</w:t>
      </w:r>
      <w:r w:rsidRPr="00FB62CE">
        <w:t xml:space="preserve">), which enables the digital representation of physical assets in </w:t>
      </w:r>
      <w:r w:rsidR="00407610" w:rsidRPr="00FB62CE">
        <w:t xml:space="preserve">the </w:t>
      </w:r>
      <w:r w:rsidRPr="00FB62CE">
        <w:t xml:space="preserve">virtual digital environment for seamless access to assets information. IoT is required in combination with AIM to create a technology known as </w:t>
      </w:r>
      <w:r w:rsidR="00774E58" w:rsidRPr="00FB62CE">
        <w:t>“</w:t>
      </w:r>
      <w:r w:rsidRPr="00FB62CE">
        <w:rPr>
          <w:i/>
        </w:rPr>
        <w:t>digital twin</w:t>
      </w:r>
      <w:r w:rsidR="00774E58" w:rsidRPr="00FB62CE">
        <w:rPr>
          <w:i/>
        </w:rPr>
        <w:t>”</w:t>
      </w:r>
      <w:r w:rsidRPr="00FB62CE">
        <w:t xml:space="preserve">, which enables a simultaneous replica of physical assets </w:t>
      </w:r>
      <w:r w:rsidR="009120DD" w:rsidRPr="00FB62CE">
        <w:t>through seamless data collection through physical devices such as drones and IoT sensors for automatically updating the AIM. An engineering manager in FG</w:t>
      </w:r>
      <w:r w:rsidR="00774E58" w:rsidRPr="00FB62CE">
        <w:t>-</w:t>
      </w:r>
      <w:r w:rsidR="009120DD" w:rsidRPr="00FB62CE">
        <w:t xml:space="preserve">5 added that </w:t>
      </w:r>
      <w:r w:rsidR="009120DD" w:rsidRPr="00FB62CE">
        <w:rPr>
          <w:i/>
        </w:rPr>
        <w:t>“digital twin for rail assets requires the validation and modelling of existing rail assets and common data environment to enhance IoT data sources”</w:t>
      </w:r>
      <w:r w:rsidR="009120DD" w:rsidRPr="00FB62CE">
        <w:t>.</w:t>
      </w:r>
      <w:r w:rsidR="00D243C8" w:rsidRPr="00FB62CE">
        <w:t xml:space="preserve"> A digital twin requires physical agents such as IoT sensors, drones</w:t>
      </w:r>
      <w:r w:rsidR="00407610" w:rsidRPr="00FB62CE">
        <w:t>,</w:t>
      </w:r>
      <w:r w:rsidR="00D243C8" w:rsidRPr="00FB62CE">
        <w:t xml:space="preserve"> and robots to collect information from the physical assets and automatically update the virtual replica of the rail assets.</w:t>
      </w:r>
    </w:p>
    <w:p w:rsidR="001A7060" w:rsidRPr="00FB62CE" w:rsidRDefault="00D243C8" w:rsidP="001A7060">
      <w:pPr>
        <w:spacing w:before="240" w:line="360" w:lineRule="auto"/>
        <w:jc w:val="both"/>
      </w:pPr>
      <w:r w:rsidRPr="00FB62CE">
        <w:t>Experts discussed the importance of IoT sensors, cameras, LiDAR scanners, drones, AR and VR hardware to act as agents for interfacing between an asset’s physical environment and the digital twin of such asset to enhance bidirectional data flow for remote inspection. A research associate in artificial intelligence affirmed the possibility of “</w:t>
      </w:r>
      <w:r w:rsidRPr="00FB62CE">
        <w:rPr>
          <w:i/>
        </w:rPr>
        <w:t xml:space="preserve">identifying anomalies in physical assets using advanced AI techniques such as machine learning, image recognition and computer vision” </w:t>
      </w:r>
      <w:r w:rsidRPr="00FB62CE">
        <w:t xml:space="preserve">FG-5. </w:t>
      </w:r>
      <w:r w:rsidR="00C51AE6" w:rsidRPr="00FB62CE">
        <w:t xml:space="preserve">Another idea noted from FG-2 captured the </w:t>
      </w:r>
      <w:r w:rsidR="00C51AE6" w:rsidRPr="00FB62CE">
        <w:rPr>
          <w:i/>
        </w:rPr>
        <w:t xml:space="preserve">“integration of GIS, </w:t>
      </w:r>
      <w:r w:rsidRPr="00FB62CE">
        <w:rPr>
          <w:i/>
        </w:rPr>
        <w:t>InSAR</w:t>
      </w:r>
      <w:r w:rsidR="00C51AE6" w:rsidRPr="00FB62CE">
        <w:rPr>
          <w:i/>
        </w:rPr>
        <w:t>,</w:t>
      </w:r>
      <w:r w:rsidRPr="00FB62CE">
        <w:rPr>
          <w:i/>
        </w:rPr>
        <w:t xml:space="preserve"> </w:t>
      </w:r>
      <w:r w:rsidR="00C51AE6" w:rsidRPr="00FB62CE">
        <w:rPr>
          <w:i/>
        </w:rPr>
        <w:t xml:space="preserve">weather and train-mounted sensors </w:t>
      </w:r>
      <w:r w:rsidR="001A7060" w:rsidRPr="00FB62CE">
        <w:rPr>
          <w:i/>
        </w:rPr>
        <w:t xml:space="preserve">rail assets virtual models </w:t>
      </w:r>
      <w:r w:rsidR="00C51AE6" w:rsidRPr="00FB62CE">
        <w:rPr>
          <w:i/>
        </w:rPr>
        <w:t>to</w:t>
      </w:r>
      <w:r w:rsidR="001A7060" w:rsidRPr="00FB62CE">
        <w:rPr>
          <w:i/>
        </w:rPr>
        <w:t xml:space="preserve"> monitor earth movement and environmental effects on the assets”.</w:t>
      </w:r>
      <w:r w:rsidR="001A7060" w:rsidRPr="00FB62CE">
        <w:t xml:space="preserve"> </w:t>
      </w:r>
      <w:r w:rsidR="00774E58" w:rsidRPr="00FB62CE">
        <w:rPr>
          <w:lang w:val="en-US"/>
        </w:rPr>
        <w:t xml:space="preserve">An expert in FG-3 also highlighted the possibility of using AR hardware devices </w:t>
      </w:r>
      <w:r w:rsidR="00407610" w:rsidRPr="00FB62CE">
        <w:rPr>
          <w:lang w:val="en-US"/>
        </w:rPr>
        <w:t>like</w:t>
      </w:r>
      <w:r w:rsidR="00774E58" w:rsidRPr="00FB62CE">
        <w:rPr>
          <w:lang w:val="en-US"/>
        </w:rPr>
        <w:t xml:space="preserve"> IoT sensors for real-time data acquisition. This can be used for </w:t>
      </w:r>
      <w:r w:rsidR="00774E58" w:rsidRPr="00FB62CE">
        <w:rPr>
          <w:i/>
          <w:lang w:val="en-US"/>
        </w:rPr>
        <w:t>“digitalizing maintenance record cards”</w:t>
      </w:r>
      <w:r w:rsidR="00774E58" w:rsidRPr="00FB62CE">
        <w:rPr>
          <w:lang w:val="en-US"/>
        </w:rPr>
        <w:t xml:space="preserve"> FG-1, and </w:t>
      </w:r>
      <w:r w:rsidR="00774E58" w:rsidRPr="00FB62CE">
        <w:rPr>
          <w:i/>
          <w:lang w:val="en-US"/>
        </w:rPr>
        <w:t>“remote digital inspection”</w:t>
      </w:r>
      <w:r w:rsidR="00774E58" w:rsidRPr="00FB62CE">
        <w:rPr>
          <w:lang w:val="en-US"/>
        </w:rPr>
        <w:t xml:space="preserve"> FG-2, FG-3, FG-4.</w:t>
      </w:r>
      <w:r w:rsidR="00774E58" w:rsidRPr="00FB62CE">
        <w:t xml:space="preserve"> </w:t>
      </w:r>
      <w:r w:rsidR="001A7060" w:rsidRPr="00FB62CE">
        <w:t xml:space="preserve">Another opportunity </w:t>
      </w:r>
      <w:r w:rsidR="001A7060" w:rsidRPr="00FB62CE">
        <w:lastRenderedPageBreak/>
        <w:t xml:space="preserve">notable for IoT in rail assets maintenance is the </w:t>
      </w:r>
      <w:r w:rsidR="001A7060" w:rsidRPr="00FB62CE">
        <w:rPr>
          <w:i/>
        </w:rPr>
        <w:t xml:space="preserve">“support and supervision of onsite maintenance activities by remote expert” </w:t>
      </w:r>
      <w:r w:rsidR="001A7060" w:rsidRPr="00FB62CE">
        <w:t>FG-2</w:t>
      </w:r>
      <w:r w:rsidR="001A7060" w:rsidRPr="00FB62CE">
        <w:rPr>
          <w:i/>
        </w:rPr>
        <w:t xml:space="preserve">. </w:t>
      </w:r>
      <w:r w:rsidR="001A7060" w:rsidRPr="00FB62CE">
        <w:t xml:space="preserve">With the current rate of development in </w:t>
      </w:r>
      <w:r w:rsidR="00774E58" w:rsidRPr="00FB62CE">
        <w:t>Augmented Reality (</w:t>
      </w:r>
      <w:r w:rsidR="001A7060" w:rsidRPr="00FB62CE">
        <w:t>AR</w:t>
      </w:r>
      <w:r w:rsidR="00774E58" w:rsidRPr="00FB62CE">
        <w:t>)</w:t>
      </w:r>
      <w:r w:rsidR="001A7060" w:rsidRPr="00FB62CE">
        <w:t xml:space="preserve"> technology and its application in other industries, experts discussed the possibility using AR to provide </w:t>
      </w:r>
      <w:r w:rsidR="00407610" w:rsidRPr="00FB62CE">
        <w:t xml:space="preserve">an </w:t>
      </w:r>
      <w:r w:rsidR="001A7060" w:rsidRPr="00FB62CE">
        <w:t xml:space="preserve">immersive environment for rail assets maintenance experts to access and assess maintenance activities remotely. The key point here is to enable AR and IoT-based connectivity between onsite rail assets maintenance operatives and remote experts or supervisors in such a way that will integrate the visualisation of </w:t>
      </w:r>
      <w:r w:rsidR="00407610" w:rsidRPr="00FB62CE">
        <w:t xml:space="preserve">the </w:t>
      </w:r>
      <w:r w:rsidR="001A7060" w:rsidRPr="00FB62CE">
        <w:t xml:space="preserve">real physical environment, virtual holographic models and real-time data from IoT sensors. </w:t>
      </w:r>
    </w:p>
    <w:p w:rsidR="00655811" w:rsidRPr="00FB62CE" w:rsidRDefault="008C7BC7" w:rsidP="00D30A6C">
      <w:pPr>
        <w:pStyle w:val="Heading2"/>
        <w:spacing w:after="240"/>
      </w:pPr>
      <w:r w:rsidRPr="00FB62CE">
        <w:t xml:space="preserve">Facilitate </w:t>
      </w:r>
      <w:r w:rsidR="00D243C8" w:rsidRPr="00FB62CE">
        <w:t>R</w:t>
      </w:r>
      <w:r w:rsidR="00973B8C" w:rsidRPr="00FB62CE">
        <w:t xml:space="preserve">eal-time </w:t>
      </w:r>
      <w:r w:rsidR="00B65FB2" w:rsidRPr="00FB62CE">
        <w:t>R</w:t>
      </w:r>
      <w:r w:rsidR="00E60F65" w:rsidRPr="00FB62CE">
        <w:t xml:space="preserve">ail </w:t>
      </w:r>
      <w:r w:rsidR="00B65FB2" w:rsidRPr="00FB62CE">
        <w:t>A</w:t>
      </w:r>
      <w:r w:rsidR="00E60F65" w:rsidRPr="00FB62CE">
        <w:t xml:space="preserve">sset </w:t>
      </w:r>
      <w:r w:rsidR="00B65FB2" w:rsidRPr="00FB62CE">
        <w:t>I</w:t>
      </w:r>
      <w:r w:rsidR="00E60F65" w:rsidRPr="00FB62CE">
        <w:t xml:space="preserve">nformation </w:t>
      </w:r>
      <w:r w:rsidR="00B65FB2" w:rsidRPr="00FB62CE">
        <w:t>S</w:t>
      </w:r>
      <w:r w:rsidR="00E60F65" w:rsidRPr="00FB62CE">
        <w:t>ystem</w:t>
      </w:r>
    </w:p>
    <w:p w:rsidR="00300296" w:rsidRPr="00FB62CE" w:rsidRDefault="00300296" w:rsidP="00300296">
      <w:pPr>
        <w:spacing w:line="360" w:lineRule="auto"/>
        <w:jc w:val="both"/>
        <w:rPr>
          <w:lang w:val="en-US"/>
        </w:rPr>
      </w:pPr>
      <w:r w:rsidRPr="00FB62CE">
        <w:rPr>
          <w:lang w:val="en-US"/>
        </w:rPr>
        <w:t xml:space="preserve">Having a real-time rail assets condition information system was the third most important opportunity in both the domain </w:t>
      </w:r>
      <w:r w:rsidR="00774E58" w:rsidRPr="00FB62CE">
        <w:rPr>
          <w:lang w:val="en-US"/>
        </w:rPr>
        <w:t xml:space="preserve">(19 links) </w:t>
      </w:r>
      <w:r w:rsidRPr="00FB62CE">
        <w:rPr>
          <w:lang w:val="en-US"/>
        </w:rPr>
        <w:t>and central analysis</w:t>
      </w:r>
      <w:r w:rsidR="00774E58" w:rsidRPr="00FB62CE">
        <w:rPr>
          <w:lang w:val="en-US"/>
        </w:rPr>
        <w:t xml:space="preserve"> (34 from 62 concepts)</w:t>
      </w:r>
      <w:r w:rsidRPr="00FB62CE">
        <w:rPr>
          <w:lang w:val="en-US"/>
        </w:rPr>
        <w:t xml:space="preserve">. Aside from having the capability to integrate data of various sources and formats in a common data environment, another opportunity identified by the experts for IoT adoption in rail assets maintenance is the possibility of integrating real-time data analytics in IoT application for easy conversion of raw sensor data to useful information. From the perspective of an expert in FG-4, </w:t>
      </w:r>
      <w:r w:rsidRPr="00FB62CE">
        <w:rPr>
          <w:i/>
          <w:lang w:val="en-US"/>
        </w:rPr>
        <w:t xml:space="preserve">“automating data analytics and asset information update system is important for real-time assets condition monitoring”, </w:t>
      </w:r>
      <w:r w:rsidRPr="00FB62CE">
        <w:rPr>
          <w:lang w:val="en-US"/>
        </w:rPr>
        <w:t xml:space="preserve">this, in essence, means that there is an opportunity to leverage on the real-time data analytics capabilities of IoT applications to create assets intelligence through </w:t>
      </w:r>
      <w:r w:rsidRPr="00FB62CE">
        <w:rPr>
          <w:i/>
          <w:lang w:val="en-US"/>
        </w:rPr>
        <w:t xml:space="preserve">“alarm systems” </w:t>
      </w:r>
      <w:r w:rsidRPr="00FB62CE">
        <w:rPr>
          <w:lang w:val="en-US"/>
        </w:rPr>
        <w:t>FG-2</w:t>
      </w:r>
      <w:r w:rsidRPr="00FB62CE">
        <w:rPr>
          <w:i/>
          <w:lang w:val="en-US"/>
        </w:rPr>
        <w:t xml:space="preserve">, “just-in-time notification” </w:t>
      </w:r>
      <w:r w:rsidRPr="00FB62CE">
        <w:rPr>
          <w:lang w:val="en-US"/>
        </w:rPr>
        <w:t xml:space="preserve">FG-4 and enable the deployment of onsite maintenance operatives for </w:t>
      </w:r>
      <w:r w:rsidRPr="00FB62CE">
        <w:rPr>
          <w:i/>
          <w:lang w:val="en-US"/>
        </w:rPr>
        <w:t xml:space="preserve">“quick intervention” </w:t>
      </w:r>
      <w:r w:rsidRPr="00FB62CE">
        <w:rPr>
          <w:lang w:val="en-US"/>
        </w:rPr>
        <w:t>FG-2</w:t>
      </w:r>
      <w:r w:rsidRPr="00FB62CE">
        <w:rPr>
          <w:i/>
          <w:lang w:val="en-US"/>
        </w:rPr>
        <w:t xml:space="preserve"> </w:t>
      </w:r>
      <w:r w:rsidRPr="00FB62CE">
        <w:rPr>
          <w:lang w:val="en-US"/>
        </w:rPr>
        <w:t xml:space="preserve">as and as at when required. An associate professor in AI and machine learning opined that </w:t>
      </w:r>
      <w:r w:rsidRPr="00FB62CE">
        <w:rPr>
          <w:i/>
          <w:lang w:val="en-US"/>
        </w:rPr>
        <w:t xml:space="preserve">“to develop real-time data analytics system for a massive infrastructure with </w:t>
      </w:r>
      <w:r w:rsidR="00407610" w:rsidRPr="00FB62CE">
        <w:rPr>
          <w:i/>
          <w:lang w:val="en-US"/>
        </w:rPr>
        <w:t xml:space="preserve">a </w:t>
      </w:r>
      <w:r w:rsidRPr="00FB62CE">
        <w:rPr>
          <w:i/>
          <w:lang w:val="en-US"/>
        </w:rPr>
        <w:t>vast amount of data can be tedious but not impossible…we just have to start from developing adaptable prototypes”</w:t>
      </w:r>
      <w:r w:rsidRPr="00FB62CE">
        <w:rPr>
          <w:lang w:val="en-US"/>
        </w:rPr>
        <w:t xml:space="preserve"> FG-4.</w:t>
      </w:r>
    </w:p>
    <w:p w:rsidR="00774E58" w:rsidRPr="00FB62CE" w:rsidRDefault="00774E58" w:rsidP="00774E58">
      <w:pPr>
        <w:spacing w:before="120" w:line="360" w:lineRule="auto"/>
        <w:jc w:val="both"/>
        <w:rPr>
          <w:lang w:val="en-US"/>
        </w:rPr>
      </w:pPr>
      <w:r w:rsidRPr="00FB62CE">
        <w:rPr>
          <w:lang w:val="en-US"/>
        </w:rPr>
        <w:t xml:space="preserve">A similar concept to digital twin surfaced from discussions in FG-4, where a solution architect mentioned the use of </w:t>
      </w:r>
      <w:r w:rsidRPr="00FB62CE">
        <w:rPr>
          <w:i/>
          <w:lang w:val="en-US"/>
        </w:rPr>
        <w:t>“Building Information Modelling with IoT sensors for real-time condition visualization”</w:t>
      </w:r>
      <w:r w:rsidRPr="00FB62CE">
        <w:rPr>
          <w:lang w:val="en-US"/>
        </w:rPr>
        <w:t xml:space="preserve">. The idea of using Building </w:t>
      </w:r>
      <w:r w:rsidR="00407610" w:rsidRPr="00FB62CE">
        <w:rPr>
          <w:lang w:val="en-US"/>
        </w:rPr>
        <w:t>I</w:t>
      </w:r>
      <w:r w:rsidRPr="00FB62CE">
        <w:rPr>
          <w:lang w:val="en-US"/>
        </w:rPr>
        <w:t>nformation Modelling (BIM) in combination with Virtual Reality (VR) and IoT for real-time visualization of holographic models of rail assets was also noted in FG-2. However, the research associate in immersive technologies further highlight</w:t>
      </w:r>
      <w:r w:rsidR="00407610" w:rsidRPr="00FB62CE">
        <w:rPr>
          <w:lang w:val="en-US"/>
        </w:rPr>
        <w:t>s</w:t>
      </w:r>
      <w:r w:rsidRPr="00FB62CE">
        <w:rPr>
          <w:lang w:val="en-US"/>
        </w:rPr>
        <w:t xml:space="preserve"> a major challenge that </w:t>
      </w:r>
      <w:r w:rsidRPr="00FB62CE">
        <w:rPr>
          <w:i/>
          <w:lang w:val="en-US"/>
        </w:rPr>
        <w:t>“BIM modeling tools are not currently synchronized with VR tools… some manual conversations are still needed for visualizing BIM models in VR formats”</w:t>
      </w:r>
      <w:r w:rsidRPr="00FB62CE">
        <w:rPr>
          <w:lang w:val="en-US"/>
        </w:rPr>
        <w:t xml:space="preserve"> FG-2. It can be </w:t>
      </w:r>
      <w:r w:rsidRPr="00FB62CE">
        <w:rPr>
          <w:lang w:val="en-US"/>
        </w:rPr>
        <w:lastRenderedPageBreak/>
        <w:t>inferred from the foregoing that the development of enabling technologies that bridges the gaps between Computer-Aided-Design (CAD) models and immersive models, as well and between models and IoT real-time data would enhance the ad</w:t>
      </w:r>
      <w:r w:rsidR="00407610" w:rsidRPr="00FB62CE">
        <w:rPr>
          <w:lang w:val="en-US"/>
        </w:rPr>
        <w:t>a</w:t>
      </w:r>
      <w:r w:rsidRPr="00FB62CE">
        <w:rPr>
          <w:lang w:val="en-US"/>
        </w:rPr>
        <w:t xml:space="preserve">ptability of IoT rail assets maintenance. </w:t>
      </w:r>
    </w:p>
    <w:p w:rsidR="00655811" w:rsidRPr="00FB62CE" w:rsidRDefault="00774E58" w:rsidP="00774E58">
      <w:pPr>
        <w:spacing w:before="120" w:line="360" w:lineRule="auto"/>
        <w:jc w:val="both"/>
        <w:rPr>
          <w:lang w:val="en-US"/>
        </w:rPr>
      </w:pPr>
      <w:r w:rsidRPr="00FB62CE">
        <w:rPr>
          <w:lang w:val="en-US"/>
        </w:rPr>
        <w:t xml:space="preserve">An associate professor with expert knowledge of machine learning also debated that, </w:t>
      </w:r>
      <w:r w:rsidRPr="00FB62CE">
        <w:rPr>
          <w:i/>
          <w:lang w:val="en-US"/>
        </w:rPr>
        <w:t>“to i</w:t>
      </w:r>
      <w:r w:rsidR="00300296" w:rsidRPr="00FB62CE">
        <w:rPr>
          <w:i/>
          <w:lang w:val="en-US"/>
        </w:rPr>
        <w:t>ntegrate wearable IoT sensors and augmented reality</w:t>
      </w:r>
      <w:r w:rsidRPr="00FB62CE">
        <w:rPr>
          <w:i/>
          <w:lang w:val="en-US"/>
        </w:rPr>
        <w:t xml:space="preserve"> devices can be used to validate the assets or the virtual model of the assets using machine learning”</w:t>
      </w:r>
      <w:r w:rsidRPr="00FB62CE">
        <w:rPr>
          <w:lang w:val="en-US"/>
        </w:rPr>
        <w:t xml:space="preserve"> FG-3. He further argued that </w:t>
      </w:r>
      <w:r w:rsidR="00407610" w:rsidRPr="00FB62CE">
        <w:rPr>
          <w:lang w:val="en-US"/>
        </w:rPr>
        <w:t xml:space="preserve">the </w:t>
      </w:r>
      <w:r w:rsidRPr="00FB62CE">
        <w:rPr>
          <w:lang w:val="en-US"/>
        </w:rPr>
        <w:t xml:space="preserve">Convolutional Neural Network (CNN) is particularly useful for image recognition and can be used to measure variance between the conditions of assets. Another suggestion of visual data gathering from FG-2 entails </w:t>
      </w:r>
      <w:r w:rsidRPr="00FB62CE">
        <w:rPr>
          <w:i/>
          <w:lang w:val="en-US"/>
        </w:rPr>
        <w:t>“the use of LiDAR scanners attached to a passenger train to monitor any slight displacement of an asset from its original position”</w:t>
      </w:r>
      <w:r w:rsidRPr="00FB62CE">
        <w:rPr>
          <w:lang w:val="en-US"/>
        </w:rPr>
        <w:t xml:space="preserve">, however, the idea was questioned based on the ability of LiDAR scanners to record accurate data when attached to fast-moving trains with vibrations caused by the train movement and speed. An innovation manager in FG-3 stated that </w:t>
      </w:r>
      <w:r w:rsidRPr="00FB62CE">
        <w:rPr>
          <w:i/>
          <w:lang w:val="en-US"/>
        </w:rPr>
        <w:t>“interesting research would be to investigate the possibility of enhancing train-borne LiDAR scanner data using motion and vibration sensors”</w:t>
      </w:r>
      <w:r w:rsidRPr="00FB62CE">
        <w:rPr>
          <w:lang w:val="en-US"/>
        </w:rPr>
        <w:t xml:space="preserve">.  The use of </w:t>
      </w:r>
      <w:r w:rsidR="00407610" w:rsidRPr="00FB62CE">
        <w:rPr>
          <w:lang w:val="en-US"/>
        </w:rPr>
        <w:t xml:space="preserve">a </w:t>
      </w:r>
      <w:r w:rsidRPr="00FB62CE">
        <w:rPr>
          <w:lang w:val="en-US"/>
        </w:rPr>
        <w:t xml:space="preserve">train-borne LiDAR scanner can be used for </w:t>
      </w:r>
      <w:r w:rsidR="00655811" w:rsidRPr="00FB62CE">
        <w:rPr>
          <w:lang w:val="en-US"/>
        </w:rPr>
        <w:t xml:space="preserve">tracking </w:t>
      </w:r>
      <w:r w:rsidRPr="00FB62CE">
        <w:rPr>
          <w:lang w:val="en-US"/>
        </w:rPr>
        <w:t xml:space="preserve">encroaching vegetation, displaced assets such as track and tunnels and so on. </w:t>
      </w:r>
    </w:p>
    <w:p w:rsidR="00655811" w:rsidRPr="00FB62CE" w:rsidRDefault="00E60F65" w:rsidP="00D30A6C">
      <w:pPr>
        <w:pStyle w:val="Heading2"/>
        <w:spacing w:after="240"/>
      </w:pPr>
      <w:r w:rsidRPr="00FB62CE">
        <w:t>A</w:t>
      </w:r>
      <w:r w:rsidR="00655811" w:rsidRPr="00FB62CE">
        <w:t xml:space="preserve">utomation of </w:t>
      </w:r>
      <w:r w:rsidR="00B65FB2" w:rsidRPr="00FB62CE">
        <w:t>R</w:t>
      </w:r>
      <w:r w:rsidRPr="00FB62CE">
        <w:t xml:space="preserve">ail </w:t>
      </w:r>
      <w:r w:rsidR="00B65FB2" w:rsidRPr="00FB62CE">
        <w:t>A</w:t>
      </w:r>
      <w:r w:rsidR="00655811" w:rsidRPr="00FB62CE">
        <w:t>sset</w:t>
      </w:r>
      <w:r w:rsidRPr="00FB62CE">
        <w:t>s</w:t>
      </w:r>
      <w:r w:rsidR="00655811" w:rsidRPr="00FB62CE">
        <w:t xml:space="preserve"> </w:t>
      </w:r>
      <w:r w:rsidR="00B65FB2" w:rsidRPr="00FB62CE">
        <w:t>M</w:t>
      </w:r>
      <w:r w:rsidR="00655811" w:rsidRPr="00FB62CE">
        <w:t>aintenance</w:t>
      </w:r>
    </w:p>
    <w:p w:rsidR="00433F6C" w:rsidRPr="00FB62CE" w:rsidRDefault="00433F6C" w:rsidP="00B73F48">
      <w:pPr>
        <w:spacing w:line="360" w:lineRule="auto"/>
        <w:jc w:val="both"/>
        <w:rPr>
          <w:lang w:val="en-US"/>
        </w:rPr>
      </w:pPr>
      <w:r w:rsidRPr="00FB62CE">
        <w:rPr>
          <w:lang w:val="en-US"/>
        </w:rPr>
        <w:t>The concept of automating rail assets maintenance activities is the second most important opportunity according to the central analysis conducted in this study with 35 from 67</w:t>
      </w:r>
      <w:r w:rsidR="00B73F48" w:rsidRPr="00FB62CE">
        <w:rPr>
          <w:lang w:val="en-US"/>
        </w:rPr>
        <w:t xml:space="preserve"> concepts</w:t>
      </w:r>
      <w:r w:rsidRPr="00FB62CE">
        <w:rPr>
          <w:lang w:val="en-US"/>
        </w:rPr>
        <w:t xml:space="preserve">. The concept also came fourth in the domain analysis with 18 links. Despite the potential benefits of reducing the number of workers exposed to high-risk areas through remote assets inspection, experts further discussed the importance of enabling automated maintenance activities to optimize access for train service operations. </w:t>
      </w:r>
      <w:r w:rsidR="00456D89" w:rsidRPr="00FB62CE">
        <w:rPr>
          <w:lang w:val="en-US"/>
        </w:rPr>
        <w:t>With the idea of “</w:t>
      </w:r>
      <w:r w:rsidR="00456D89" w:rsidRPr="00FB62CE">
        <w:rPr>
          <w:i/>
          <w:lang w:val="en-US"/>
        </w:rPr>
        <w:t xml:space="preserve">automating </w:t>
      </w:r>
      <w:r w:rsidRPr="00FB62CE">
        <w:rPr>
          <w:i/>
          <w:lang w:val="en-US"/>
        </w:rPr>
        <w:t>real-time data analytics and simulation</w:t>
      </w:r>
      <w:r w:rsidR="00456D89" w:rsidRPr="00FB62CE">
        <w:rPr>
          <w:i/>
          <w:lang w:val="en-US"/>
        </w:rPr>
        <w:t xml:space="preserve">” </w:t>
      </w:r>
      <w:r w:rsidR="00456D89" w:rsidRPr="00FB62CE">
        <w:rPr>
          <w:lang w:val="en-US"/>
        </w:rPr>
        <w:t>FG-5 already existing in the debate, the argument of “</w:t>
      </w:r>
      <w:r w:rsidR="00456D89" w:rsidRPr="00FB62CE">
        <w:rPr>
          <w:i/>
          <w:lang w:val="en-US"/>
        </w:rPr>
        <w:t>establishing end-to-end automation of asset maintenance</w:t>
      </w:r>
      <w:r w:rsidR="00B73F48" w:rsidRPr="00FB62CE">
        <w:rPr>
          <w:i/>
          <w:lang w:val="en-US"/>
        </w:rPr>
        <w:t>”</w:t>
      </w:r>
      <w:r w:rsidR="00456D89" w:rsidRPr="00FB62CE">
        <w:rPr>
          <w:i/>
          <w:lang w:val="en-US"/>
        </w:rPr>
        <w:t xml:space="preserve"> </w:t>
      </w:r>
      <w:r w:rsidR="00456D89" w:rsidRPr="00FB62CE">
        <w:rPr>
          <w:lang w:val="en-US"/>
        </w:rPr>
        <w:t>using the actuating capability of IoT systems and robotic was established</w:t>
      </w:r>
      <w:r w:rsidR="00B73F48" w:rsidRPr="00FB62CE">
        <w:rPr>
          <w:lang w:val="en-US"/>
        </w:rPr>
        <w:t xml:space="preserve">. </w:t>
      </w:r>
      <w:r w:rsidR="0082096A" w:rsidRPr="00FB62CE">
        <w:rPr>
          <w:lang w:val="en-US"/>
        </w:rPr>
        <w:t>Some experts in FG-3 and FG-4 discussed the significance of “</w:t>
      </w:r>
      <w:r w:rsidR="0082096A" w:rsidRPr="00FB62CE">
        <w:rPr>
          <w:i/>
          <w:lang w:val="en-US"/>
        </w:rPr>
        <w:t>a</w:t>
      </w:r>
      <w:r w:rsidRPr="00FB62CE">
        <w:rPr>
          <w:i/>
          <w:lang w:val="en-US"/>
        </w:rPr>
        <w:t>sset</w:t>
      </w:r>
      <w:r w:rsidR="0082096A" w:rsidRPr="00FB62CE">
        <w:rPr>
          <w:i/>
          <w:lang w:val="en-US"/>
        </w:rPr>
        <w:t>s</w:t>
      </w:r>
      <w:r w:rsidRPr="00FB62CE">
        <w:rPr>
          <w:i/>
          <w:lang w:val="en-US"/>
        </w:rPr>
        <w:t xml:space="preserve"> tagging </w:t>
      </w:r>
      <w:r w:rsidR="0082096A" w:rsidRPr="00FB62CE">
        <w:rPr>
          <w:i/>
          <w:lang w:val="en-US"/>
        </w:rPr>
        <w:t xml:space="preserve">such as </w:t>
      </w:r>
      <w:r w:rsidRPr="00FB62CE">
        <w:rPr>
          <w:i/>
          <w:lang w:val="en-US"/>
        </w:rPr>
        <w:t>QR code</w:t>
      </w:r>
      <w:r w:rsidR="0082096A" w:rsidRPr="00FB62CE">
        <w:rPr>
          <w:i/>
          <w:lang w:val="en-US"/>
        </w:rPr>
        <w:t xml:space="preserve">s or </w:t>
      </w:r>
      <w:r w:rsidRPr="00FB62CE">
        <w:rPr>
          <w:i/>
          <w:lang w:val="en-US"/>
        </w:rPr>
        <w:t>RFID for automatic identification</w:t>
      </w:r>
      <w:r w:rsidR="0082096A" w:rsidRPr="00FB62CE">
        <w:rPr>
          <w:i/>
          <w:lang w:val="en-US"/>
        </w:rPr>
        <w:t>”</w:t>
      </w:r>
      <w:r w:rsidRPr="00FB62CE">
        <w:rPr>
          <w:lang w:val="en-US"/>
        </w:rPr>
        <w:t xml:space="preserve"> </w:t>
      </w:r>
      <w:r w:rsidR="0082096A" w:rsidRPr="00FB62CE">
        <w:rPr>
          <w:lang w:val="en-US"/>
        </w:rPr>
        <w:t xml:space="preserve">such assets by digital systems. </w:t>
      </w:r>
    </w:p>
    <w:p w:rsidR="0082096A" w:rsidRPr="00FB62CE" w:rsidRDefault="0082096A" w:rsidP="0082096A">
      <w:pPr>
        <w:spacing w:before="120" w:line="360" w:lineRule="auto"/>
        <w:jc w:val="both"/>
        <w:rPr>
          <w:lang w:val="en-US"/>
        </w:rPr>
      </w:pPr>
      <w:r w:rsidRPr="00FB62CE">
        <w:rPr>
          <w:lang w:val="en-US"/>
        </w:rPr>
        <w:t>As presented in figure 9, the idea of using machine learning in combination with rail assets historical failure modes, which was proposed to be situated in an integrated cloud-based CDE, was questioned based on the capability of the cloud system to create alert systems in</w:t>
      </w:r>
      <w:r w:rsidR="00407610" w:rsidRPr="00FB62CE">
        <w:rPr>
          <w:lang w:val="en-US"/>
        </w:rPr>
        <w:t xml:space="preserve"> good</w:t>
      </w:r>
      <w:r w:rsidRPr="00FB62CE">
        <w:rPr>
          <w:lang w:val="en-US"/>
        </w:rPr>
        <w:t xml:space="preserve"> amount of response time if the maintenance activity can be quickly done by an onsite robot or an asset repair-</w:t>
      </w:r>
      <w:r w:rsidRPr="00FB62CE">
        <w:rPr>
          <w:lang w:val="en-US"/>
        </w:rPr>
        <w:lastRenderedPageBreak/>
        <w:t xml:space="preserve">enabled train. In response to this, a researcher in AI for construction posited that </w:t>
      </w:r>
      <w:r w:rsidRPr="00FB62CE">
        <w:rPr>
          <w:i/>
          <w:lang w:val="en-US"/>
        </w:rPr>
        <w:t>“IoT devices can have automatic fault detection ability for the assets by using edge or fog computing”</w:t>
      </w:r>
      <w:r w:rsidRPr="00FB62CE">
        <w:rPr>
          <w:lang w:val="en-US"/>
        </w:rPr>
        <w:t xml:space="preserve">. This will enable the rail assets management system maximize the benefits for CDE-based failure modes learning as well as the rule-based deployment of automatic maintenance and control systems such as </w:t>
      </w:r>
      <w:r w:rsidRPr="00FB62CE">
        <w:rPr>
          <w:i/>
          <w:lang w:val="en-US"/>
        </w:rPr>
        <w:t xml:space="preserve">“automatic drone scan of flagged assets” </w:t>
      </w:r>
      <w:r w:rsidRPr="00FB62CE">
        <w:rPr>
          <w:lang w:val="en-US"/>
        </w:rPr>
        <w:t>and</w:t>
      </w:r>
      <w:r w:rsidRPr="00FB62CE">
        <w:rPr>
          <w:i/>
          <w:lang w:val="en-US"/>
        </w:rPr>
        <w:t xml:space="preserve"> </w:t>
      </w:r>
      <w:r w:rsidRPr="00FB62CE">
        <w:rPr>
          <w:lang w:val="en-US"/>
        </w:rPr>
        <w:t xml:space="preserve">initiation of emergency protocol due to </w:t>
      </w:r>
      <w:r w:rsidRPr="00FB62CE">
        <w:rPr>
          <w:i/>
          <w:lang w:val="en-US"/>
        </w:rPr>
        <w:t xml:space="preserve">“automatic fault detection” </w:t>
      </w:r>
      <w:r w:rsidRPr="00FB62CE">
        <w:rPr>
          <w:lang w:val="en-US"/>
        </w:rPr>
        <w:t xml:space="preserve">by localized IoT-systems with fog computing capability as well as capability to push data to the cloud. </w:t>
      </w:r>
    </w:p>
    <w:p w:rsidR="00527ADB" w:rsidRPr="00FB62CE" w:rsidRDefault="0082096A" w:rsidP="00527ADB">
      <w:pPr>
        <w:spacing w:line="360" w:lineRule="auto"/>
        <w:jc w:val="both"/>
        <w:rPr>
          <w:lang w:val="en-US"/>
        </w:rPr>
      </w:pPr>
      <w:r w:rsidRPr="00FB62CE">
        <w:rPr>
          <w:lang w:val="en-US"/>
        </w:rPr>
        <w:t xml:space="preserve">Summarily, the development of robotic systems for automatic maintenance activities was classified as a desirable future that can be enabled through the holistic implementation of IoT in rail assets maintenance. </w:t>
      </w:r>
    </w:p>
    <w:p w:rsidR="00527ADB" w:rsidRPr="00FB62CE" w:rsidRDefault="008F2795" w:rsidP="00527ADB">
      <w:pPr>
        <w:pStyle w:val="Heading1"/>
      </w:pPr>
      <w:r w:rsidRPr="00FB62CE">
        <w:t xml:space="preserve">Implication for practice </w:t>
      </w:r>
    </w:p>
    <w:p w:rsidR="00184534" w:rsidRPr="00FB62CE" w:rsidRDefault="004B0F53" w:rsidP="000B7A1A">
      <w:pPr>
        <w:spacing w:line="360" w:lineRule="auto"/>
        <w:jc w:val="both"/>
      </w:pPr>
      <w:r w:rsidRPr="00FB62CE">
        <w:t xml:space="preserve">As this </w:t>
      </w:r>
      <w:r w:rsidR="005E16E2" w:rsidRPr="00FB62CE">
        <w:t>paper</w:t>
      </w:r>
      <w:r w:rsidRPr="00FB62CE">
        <w:t xml:space="preserve"> is a part of ongoing research for implementing an IoT-based system </w:t>
      </w:r>
      <w:r w:rsidR="0047694D" w:rsidRPr="00FB62CE">
        <w:t xml:space="preserve">for rail asset maintenance, </w:t>
      </w:r>
      <w:r w:rsidR="005E16E2" w:rsidRPr="00FB62CE">
        <w:t xml:space="preserve">it is important to clearly understand the potential practical implications of the study. In this paper, a rigorous qualitative approach has been taken to propose an implementation strategy for an IoT-based system in rail asset maintenance, with clear exploitable integration </w:t>
      </w:r>
      <w:r w:rsidR="00504211" w:rsidRPr="00FB62CE">
        <w:t xml:space="preserve">of </w:t>
      </w:r>
      <w:r w:rsidR="005E16E2" w:rsidRPr="00FB62CE">
        <w:t>other relevant digital technologies. The implementation strategy</w:t>
      </w:r>
      <w:r w:rsidR="00B055F5" w:rsidRPr="00FB62CE">
        <w:t xml:space="preserve"> proposed in this paper</w:t>
      </w:r>
      <w:r w:rsidR="005E16E2" w:rsidRPr="00FB62CE">
        <w:t xml:space="preserve"> is set to enable predictive maintenance, data integration, </w:t>
      </w:r>
      <w:r w:rsidR="00B055F5" w:rsidRPr="00FB62CE">
        <w:t>remote inspection, real-time condition monitoring and automation of maintenance operations. With further development of the proposed strategy, there are vast opportunities for the UK railway industry to transform its approach to rail asset maintenance</w:t>
      </w:r>
      <w:r w:rsidR="00DB0880" w:rsidRPr="00FB62CE">
        <w:t xml:space="preserve">, ensure </w:t>
      </w:r>
      <w:r w:rsidR="00391A32" w:rsidRPr="00FB62CE">
        <w:t xml:space="preserve">cost-effectiveness, </w:t>
      </w:r>
      <w:r w:rsidR="00F032F8" w:rsidRPr="00FB62CE">
        <w:t xml:space="preserve">operational efficiency and </w:t>
      </w:r>
      <w:r w:rsidR="00391A32" w:rsidRPr="00FB62CE">
        <w:t>safety</w:t>
      </w:r>
      <w:r w:rsidR="00F032F8" w:rsidRPr="00FB62CE">
        <w:t xml:space="preserve">. </w:t>
      </w:r>
      <w:r w:rsidR="00184534" w:rsidRPr="00FB62CE">
        <w:t>Understandably, the implementation of the IoT-based system that</w:t>
      </w:r>
      <w:r w:rsidR="006B114D" w:rsidRPr="00FB62CE">
        <w:t xml:space="preserve"> is</w:t>
      </w:r>
      <w:r w:rsidR="00184534" w:rsidRPr="00FB62CE">
        <w:t xml:space="preserve"> proposed in this study </w:t>
      </w:r>
      <w:r w:rsidR="000B7A1A" w:rsidRPr="00FB62CE">
        <w:t xml:space="preserve">requires circumspect decision-making, however, this paper has outlined and clearly justified the need for the five major components of the proposed system. </w:t>
      </w:r>
      <w:r w:rsidR="00384E72" w:rsidRPr="00FB62CE">
        <w:t>Using these five components, this</w:t>
      </w:r>
      <w:r w:rsidR="00504211" w:rsidRPr="00FB62CE">
        <w:t xml:space="preserve"> paper is expected to g</w:t>
      </w:r>
      <w:r w:rsidR="00184534" w:rsidRPr="00FB62CE">
        <w:t xml:space="preserve">uide </w:t>
      </w:r>
      <w:r w:rsidR="00504211" w:rsidRPr="00FB62CE">
        <w:t>the</w:t>
      </w:r>
      <w:r w:rsidR="00384E72" w:rsidRPr="00FB62CE">
        <w:t xml:space="preserve"> investment for</w:t>
      </w:r>
      <w:r w:rsidR="00504211" w:rsidRPr="00FB62CE">
        <w:t xml:space="preserve"> </w:t>
      </w:r>
      <w:r w:rsidR="00384E72" w:rsidRPr="00FB62CE">
        <w:t>gradual and extensible implementation of the system</w:t>
      </w:r>
      <w:r w:rsidR="00504211" w:rsidRPr="00FB62CE">
        <w:t xml:space="preserve">. Some prototypes of the entire proposed system can be developed and carefully introduced to ensure </w:t>
      </w:r>
      <w:r w:rsidR="00407610" w:rsidRPr="00FB62CE">
        <w:t xml:space="preserve">the </w:t>
      </w:r>
      <w:r w:rsidR="00504211" w:rsidRPr="00FB62CE">
        <w:t>safety of implementing technological innovation.</w:t>
      </w:r>
    </w:p>
    <w:p w:rsidR="00851E34" w:rsidRPr="00FB62CE" w:rsidRDefault="00F032F8" w:rsidP="00C9559A">
      <w:pPr>
        <w:spacing w:before="240" w:line="360" w:lineRule="auto"/>
        <w:jc w:val="both"/>
      </w:pPr>
      <w:r w:rsidRPr="00FB62CE">
        <w:t>It should be noted that many of the problems being currently witnessed in rail asset maintenance stem from the lack or ineffective methods of information acquisition about the current and possible future conditions of rail asset.</w:t>
      </w:r>
      <w:r w:rsidR="00D0616D" w:rsidRPr="00FB62CE">
        <w:t xml:space="preserve"> </w:t>
      </w:r>
      <w:r w:rsidR="00384E72" w:rsidRPr="00FB62CE">
        <w:t>By implementing</w:t>
      </w:r>
      <w:r w:rsidR="00D0616D" w:rsidRPr="00FB62CE">
        <w:t xml:space="preserve"> the system proposed in this study, rail asset managers </w:t>
      </w:r>
      <w:r w:rsidR="00384E72" w:rsidRPr="00FB62CE">
        <w:t>will</w:t>
      </w:r>
      <w:r w:rsidR="00D0616D" w:rsidRPr="00FB62CE">
        <w:t xml:space="preserve"> </w:t>
      </w:r>
      <w:r w:rsidR="00504211" w:rsidRPr="00FB62CE">
        <w:t xml:space="preserve">ensure </w:t>
      </w:r>
      <w:r w:rsidR="00407610" w:rsidRPr="00FB62CE">
        <w:t xml:space="preserve">the </w:t>
      </w:r>
      <w:r w:rsidR="00504211" w:rsidRPr="00FB62CE">
        <w:t>smooth operation of rail</w:t>
      </w:r>
      <w:r w:rsidR="0079669E" w:rsidRPr="00FB62CE">
        <w:t xml:space="preserve"> asset by </w:t>
      </w:r>
      <w:r w:rsidR="00C14891" w:rsidRPr="00FB62CE">
        <w:t>providing adequate</w:t>
      </w:r>
      <w:r w:rsidR="00D912DA" w:rsidRPr="00FB62CE">
        <w:t xml:space="preserve"> digital support for </w:t>
      </w:r>
      <w:r w:rsidR="00D912DA" w:rsidRPr="00FB62CE">
        <w:lastRenderedPageBreak/>
        <w:t>maintenance operatives</w:t>
      </w:r>
      <w:r w:rsidR="00384E72" w:rsidRPr="00FB62CE">
        <w:t>, who</w:t>
      </w:r>
      <w:r w:rsidR="00C14891" w:rsidRPr="00FB62CE">
        <w:t xml:space="preserve"> require </w:t>
      </w:r>
      <w:r w:rsidR="00384E72" w:rsidRPr="00FB62CE">
        <w:t>early warning signs</w:t>
      </w:r>
      <w:r w:rsidR="00D912DA" w:rsidRPr="00FB62CE">
        <w:t xml:space="preserve"> of potential asset damage</w:t>
      </w:r>
      <w:r w:rsidR="00C14891" w:rsidRPr="00FB62CE">
        <w:t xml:space="preserve"> to optimise maintenance schedule and ensure zero or minimal service interruption. Furthermore, while carrying out maintenance activities, </w:t>
      </w:r>
      <w:r w:rsidR="00120CC3" w:rsidRPr="00FB62CE">
        <w:t xml:space="preserve">the proposed system </w:t>
      </w:r>
      <w:r w:rsidR="00384E72" w:rsidRPr="00FB62CE">
        <w:t>is capable</w:t>
      </w:r>
      <w:r w:rsidR="00120CC3" w:rsidRPr="00FB62CE">
        <w:t xml:space="preserve"> </w:t>
      </w:r>
      <w:r w:rsidR="00384E72" w:rsidRPr="00FB62CE">
        <w:t>of facilitating</w:t>
      </w:r>
      <w:r w:rsidR="00120CC3" w:rsidRPr="00FB62CE">
        <w:t xml:space="preserve"> expert digital support, retrieve asset information and digitise maintenance records. </w:t>
      </w:r>
      <w:r w:rsidR="009D2545" w:rsidRPr="00FB62CE">
        <w:t xml:space="preserve">If implemented, the proposed system will also remove the rail asset operatives from danger zones using remote inspection techniques and advancing the development of supervised robots and autonomous repair agents for activities in such zones. </w:t>
      </w:r>
    </w:p>
    <w:p w:rsidR="00DC2069" w:rsidRPr="00FB62CE" w:rsidRDefault="009D2545" w:rsidP="00C9559A">
      <w:pPr>
        <w:spacing w:before="240" w:line="360" w:lineRule="auto"/>
        <w:jc w:val="both"/>
      </w:pPr>
      <w:r w:rsidRPr="00FB62CE">
        <w:t>Th</w:t>
      </w:r>
      <w:r w:rsidR="001309A3" w:rsidRPr="00FB62CE">
        <w:t>e technology of the proposed</w:t>
      </w:r>
      <w:r w:rsidRPr="00FB62CE">
        <w:t xml:space="preserve"> system is set to </w:t>
      </w:r>
      <w:r w:rsidR="001309A3" w:rsidRPr="00FB62CE">
        <w:t>revolutionise the approach the maintenance</w:t>
      </w:r>
      <w:r w:rsidR="00851E34" w:rsidRPr="00FB62CE">
        <w:t>, although, there are concerns that the proposed system could replace a significant number of jobs and consequently result in risky over-dependence on technology. Furthermore, there are still ethical issues with the implementation of digital and artificial systems</w:t>
      </w:r>
      <w:r w:rsidR="00601EBD" w:rsidRPr="00FB62CE">
        <w:t xml:space="preserve">, which cannot be responsible for any misleading or wrong actions or decisions. </w:t>
      </w:r>
      <w:r w:rsidR="00DE2020" w:rsidRPr="00FB62CE">
        <w:t>The</w:t>
      </w:r>
      <w:r w:rsidR="00DC2069" w:rsidRPr="00FB62CE">
        <w:t xml:space="preserve">se potential barriers to implementation are important considerations in the proposed strategy, which has been formulated using a bottom-up approach. Rail assets operators have been engaged in this study to ensure that only the technologies that will enhance the efficiency and accuracy of operations are included in the strategy. </w:t>
      </w:r>
      <w:r w:rsidR="00CF2052" w:rsidRPr="00FB62CE">
        <w:t xml:space="preserve">Though </w:t>
      </w:r>
      <w:r w:rsidR="0091598F" w:rsidRPr="00FB62CE">
        <w:t>high-level</w:t>
      </w:r>
      <w:r w:rsidR="00CF2052" w:rsidRPr="00FB62CE">
        <w:t xml:space="preserve"> automation will be achieved if the proposed strategy is accomplished, the human supervisory role has been integrated in</w:t>
      </w:r>
      <w:r w:rsidR="00407610" w:rsidRPr="00FB62CE">
        <w:t>to</w:t>
      </w:r>
      <w:r w:rsidR="00CF2052" w:rsidRPr="00FB62CE">
        <w:t xml:space="preserve"> the proposed strategy to ensure </w:t>
      </w:r>
      <w:r w:rsidR="00407610" w:rsidRPr="00FB62CE">
        <w:t xml:space="preserve">the </w:t>
      </w:r>
      <w:r w:rsidR="00CF2052" w:rsidRPr="00FB62CE">
        <w:t>safety of adoption, avoid ethical repercussion and deliver an efficient system for rail asset maintenance.</w:t>
      </w:r>
    </w:p>
    <w:p w:rsidR="000D228A" w:rsidRPr="00FB62CE" w:rsidRDefault="009D0B18" w:rsidP="00D30A6C">
      <w:pPr>
        <w:pStyle w:val="Heading1"/>
        <w:spacing w:line="276" w:lineRule="auto"/>
      </w:pPr>
      <w:r w:rsidRPr="00FB62CE">
        <w:t>Conclusion</w:t>
      </w:r>
      <w:r w:rsidR="00AC6547" w:rsidRPr="00FB62CE">
        <w:t xml:space="preserve"> </w:t>
      </w:r>
    </w:p>
    <w:p w:rsidR="00AC142B" w:rsidRPr="00FB62CE" w:rsidRDefault="00C5443E" w:rsidP="00D30A6C">
      <w:pPr>
        <w:spacing w:after="240" w:line="360" w:lineRule="auto"/>
        <w:jc w:val="both"/>
      </w:pPr>
      <w:r w:rsidRPr="00FB62CE">
        <w:t xml:space="preserve">The rail </w:t>
      </w:r>
      <w:r w:rsidR="00042C4F" w:rsidRPr="00FB62CE">
        <w:t>industry</w:t>
      </w:r>
      <w:r w:rsidRPr="00FB62CE">
        <w:t xml:space="preserve"> plays an important role in sustainable economic growth through the distribution of goods and long-distance transportation of people. The UK economy will benefit from £85 billion economic growth through private and public investments in the rail </w:t>
      </w:r>
      <w:r w:rsidR="00042C4F" w:rsidRPr="00FB62CE">
        <w:t>industry</w:t>
      </w:r>
      <w:r w:rsidRPr="00FB62CE">
        <w:t xml:space="preserve"> </w:t>
      </w:r>
      <w:r w:rsidR="00065C5B" w:rsidRPr="00FB62CE">
        <w:t>[52]</w:t>
      </w:r>
      <w:r w:rsidRPr="00FB62CE">
        <w:t xml:space="preserve">. Improvements in rail service performance will continue to increase economic activities, contribute to economic growth and further extend the demands for rail services </w:t>
      </w:r>
      <w:r w:rsidR="00065C5B" w:rsidRPr="00FB62CE">
        <w:t>[26]</w:t>
      </w:r>
      <w:r w:rsidRPr="00FB62CE">
        <w:t xml:space="preserve">. With a forecast of 40% increase in rail service users by 2040, the challenges of rail assets management in meeting the growing demands and ensuring efficient, reliable and safe services, will continue to increase </w:t>
      </w:r>
      <w:r w:rsidR="00065C5B" w:rsidRPr="00FB62CE">
        <w:t>[27]</w:t>
      </w:r>
      <w:r w:rsidRPr="00FB62CE">
        <w:t xml:space="preserve">. Therefore, to enhance the ‘value for money’ for rail service customers, digital innovations, including IoT can be leveraged to manage rail assets with a focus on safety, reliability and, efficiency. </w:t>
      </w:r>
    </w:p>
    <w:p w:rsidR="00CF08ED" w:rsidRPr="00FB62CE" w:rsidRDefault="00E83674" w:rsidP="00D30A6C">
      <w:pPr>
        <w:spacing w:after="240" w:line="360" w:lineRule="auto"/>
        <w:jc w:val="both"/>
      </w:pPr>
      <w:r w:rsidRPr="00FB62CE">
        <w:lastRenderedPageBreak/>
        <w:t xml:space="preserve">For the purpose of answering the research questions, this study adopted a qualitative methodology through focus group engagements and conceptual modelling. To address </w:t>
      </w:r>
      <w:r w:rsidR="002A75FC" w:rsidRPr="00FB62CE">
        <w:t>RQ-1</w:t>
      </w:r>
      <w:r w:rsidR="00AC142B" w:rsidRPr="00FB62CE">
        <w:t xml:space="preserve"> </w:t>
      </w:r>
      <w:r w:rsidR="00AC142B" w:rsidRPr="00FB62CE">
        <w:rPr>
          <w:i/>
        </w:rPr>
        <w:t>“what are the problem areas in rail asset maintenance?”</w:t>
      </w:r>
      <w:r w:rsidRPr="00FB62CE">
        <w:t xml:space="preserve">, the problem areas in rail asset maintenance were identified and classified through a review of network rails challenge statements and an initial priority voting. The priority voting was used to select the problem areas, which formed the basis of the focus group discussions. The second research question </w:t>
      </w:r>
      <w:r w:rsidR="002A75FC" w:rsidRPr="00FB62CE">
        <w:t xml:space="preserve">(RQ-2) </w:t>
      </w:r>
      <w:r w:rsidR="00AC142B" w:rsidRPr="00FB62CE">
        <w:rPr>
          <w:i/>
        </w:rPr>
        <w:t>“what are the priority problem areas for IoT implementation?”</w:t>
      </w:r>
      <w:r w:rsidR="00AC142B" w:rsidRPr="00FB62CE">
        <w:t xml:space="preserve">, </w:t>
      </w:r>
      <w:r w:rsidRPr="00FB62CE">
        <w:t xml:space="preserve">was addressed through robust analyses of the concepts, which were generated through the focus group discussions and conceptual mapping. </w:t>
      </w:r>
      <w:r w:rsidR="00AC142B" w:rsidRPr="00FB62CE">
        <w:t xml:space="preserve">Domain, central, clusters, and thematic analysis were conducted to identify the priority concepts and focus areas for the implementation strategy. Five focus areas were identified including predictive maintenance, remote inspection, real-time condition monitoring, maintenance automation, and data integration. </w:t>
      </w:r>
      <w:r w:rsidRPr="00FB62CE">
        <w:t xml:space="preserve">The third research question </w:t>
      </w:r>
      <w:r w:rsidR="002A75FC" w:rsidRPr="00FB62CE">
        <w:t xml:space="preserve">(RQ-3) </w:t>
      </w:r>
      <w:r w:rsidR="00AC142B" w:rsidRPr="00FB62CE">
        <w:rPr>
          <w:i/>
        </w:rPr>
        <w:t>“how can IoT be implemented for rail asset maintenance?”</w:t>
      </w:r>
      <w:r w:rsidR="00AC142B" w:rsidRPr="00FB62CE">
        <w:t xml:space="preserve">, </w:t>
      </w:r>
      <w:r w:rsidRPr="00FB62CE">
        <w:t xml:space="preserve">was addressed through the development of a system architecture and formulation of an IoT implementation strategy. </w:t>
      </w:r>
      <w:r w:rsidR="00843AF3" w:rsidRPr="00FB62CE">
        <w:t xml:space="preserve">A major contribution of the research is the establishment of practicable relationships between the problem areas in rail asset maintenance and the capabilities of digital technologies </w:t>
      </w:r>
      <w:r w:rsidR="0076113B" w:rsidRPr="00FB62CE">
        <w:t xml:space="preserve">in an IoT-based </w:t>
      </w:r>
      <w:r w:rsidR="0091598F" w:rsidRPr="00FB62CE">
        <w:t>system</w:t>
      </w:r>
      <w:r w:rsidR="001F6466" w:rsidRPr="00FB62CE">
        <w:t>.</w:t>
      </w:r>
      <w:r w:rsidR="00843AF3" w:rsidRPr="00FB62CE">
        <w:t xml:space="preserve"> </w:t>
      </w:r>
      <w:r w:rsidR="001F6466" w:rsidRPr="00FB62CE">
        <w:t>Th</w:t>
      </w:r>
      <w:r w:rsidR="000E01EC" w:rsidRPr="00FB62CE">
        <w:t xml:space="preserve">is study identifies the exploitable </w:t>
      </w:r>
      <w:r w:rsidR="0091598F" w:rsidRPr="00FB62CE">
        <w:t>focus areas as well as the important enabling digital technologies for IoT implementation</w:t>
      </w:r>
      <w:r w:rsidR="00E37A47" w:rsidRPr="00FB62CE">
        <w:t xml:space="preserve"> in rail asset maintenance.</w:t>
      </w:r>
    </w:p>
    <w:p w:rsidR="008F2795" w:rsidRPr="00FB62CE" w:rsidRDefault="00E37A47" w:rsidP="00E37A47">
      <w:pPr>
        <w:spacing w:before="240" w:line="360" w:lineRule="auto"/>
        <w:jc w:val="both"/>
        <w:rPr>
          <w:lang w:val="en-US"/>
        </w:rPr>
      </w:pPr>
      <w:r w:rsidRPr="00FB62CE">
        <w:t xml:space="preserve">IoT-based digital rail asset management facilitates </w:t>
      </w:r>
      <w:r w:rsidR="00407610" w:rsidRPr="00FB62CE">
        <w:t xml:space="preserve">the </w:t>
      </w:r>
      <w:r w:rsidRPr="00FB62CE">
        <w:t xml:space="preserve">efficient acquisition and optimal usage of information for sustainable assets operation </w:t>
      </w:r>
      <w:r w:rsidR="00065C5B" w:rsidRPr="00FB62CE">
        <w:t>[51]</w:t>
      </w:r>
      <w:r w:rsidRPr="00FB62CE">
        <w:t xml:space="preserve">. </w:t>
      </w:r>
      <w:r w:rsidR="00761079" w:rsidRPr="00FB62CE">
        <w:t xml:space="preserve">To continuously ensure the safety of rail service customers and workforce, it is important to leverage digital means of understanding the conditions of rail assets, monitoring degradation and </w:t>
      </w:r>
      <w:r w:rsidRPr="00FB62CE">
        <w:t>digitising failure patterns</w:t>
      </w:r>
      <w:r w:rsidR="00761079" w:rsidRPr="00FB62CE">
        <w:t xml:space="preserve"> to enable predictive maintenance. Monitoring rail assets through safe and remote means also ensures reliable rail service by preventing unplanned assets maintenance and service interruptions. Hence, it is important to leverage on digital innovations for rail asset monitoring to enable optimised performance by learning from past and present efficiency trends to seamlessly deliver the ideal future for rail infrastructure, minimize rail asset failure, service interruption and enhance reliability index</w:t>
      </w:r>
      <w:r w:rsidR="00840DDB" w:rsidRPr="00FB62CE">
        <w:t>.</w:t>
      </w:r>
    </w:p>
    <w:p w:rsidR="00DB3973" w:rsidRPr="00FB62CE" w:rsidRDefault="00BC4C0D" w:rsidP="00BC4C0D">
      <w:pPr>
        <w:pStyle w:val="Heading1"/>
        <w:numPr>
          <w:ilvl w:val="0"/>
          <w:numId w:val="0"/>
        </w:numPr>
        <w:ind w:left="432" w:hanging="432"/>
      </w:pPr>
      <w:r w:rsidRPr="00FB62CE">
        <w:lastRenderedPageBreak/>
        <w:t>Acknowledgment</w:t>
      </w:r>
    </w:p>
    <w:p w:rsidR="004C6753" w:rsidRPr="00FB62CE" w:rsidRDefault="00391041" w:rsidP="004C6753">
      <w:pPr>
        <w:spacing w:line="360" w:lineRule="auto"/>
        <w:jc w:val="both"/>
        <w:rPr>
          <w:lang w:val="en-US"/>
        </w:rPr>
      </w:pPr>
      <w:r w:rsidRPr="00FB62CE">
        <w:rPr>
          <w:lang w:val="en-US"/>
        </w:rPr>
        <w:t xml:space="preserve">This work has been </w:t>
      </w:r>
      <w:r w:rsidR="00375B20" w:rsidRPr="00FB62CE">
        <w:rPr>
          <w:lang w:val="en-US"/>
        </w:rPr>
        <w:t>funded</w:t>
      </w:r>
      <w:r w:rsidRPr="00FB62CE">
        <w:rPr>
          <w:lang w:val="en-US"/>
        </w:rPr>
        <w:t xml:space="preserve"> by the </w:t>
      </w:r>
      <w:r w:rsidR="00BC4C0D" w:rsidRPr="00FB62CE">
        <w:rPr>
          <w:lang w:val="en-US"/>
        </w:rPr>
        <w:t xml:space="preserve">Department for </w:t>
      </w:r>
      <w:r w:rsidRPr="00FB62CE">
        <w:rPr>
          <w:lang w:val="en-US"/>
        </w:rPr>
        <w:t>T</w:t>
      </w:r>
      <w:r w:rsidR="00BC4C0D" w:rsidRPr="00FB62CE">
        <w:rPr>
          <w:lang w:val="en-US"/>
        </w:rPr>
        <w:t xml:space="preserve">ransport </w:t>
      </w:r>
      <w:r w:rsidR="00375B20" w:rsidRPr="00FB62CE">
        <w:rPr>
          <w:lang w:val="en-US"/>
        </w:rPr>
        <w:t xml:space="preserve">(DfT) </w:t>
      </w:r>
      <w:r w:rsidR="00BC4C0D" w:rsidRPr="00FB62CE">
        <w:rPr>
          <w:lang w:val="en-US"/>
        </w:rPr>
        <w:t>fund</w:t>
      </w:r>
      <w:r w:rsidRPr="00FB62CE">
        <w:rPr>
          <w:lang w:val="en-US"/>
        </w:rPr>
        <w:t xml:space="preserve"> through the Innovate UK</w:t>
      </w:r>
      <w:r w:rsidR="00055B3F" w:rsidRPr="00FB62CE">
        <w:rPr>
          <w:lang w:val="en-US"/>
        </w:rPr>
        <w:t>.</w:t>
      </w:r>
      <w:r w:rsidR="002E2FBC" w:rsidRPr="00FB62CE">
        <w:rPr>
          <w:lang w:val="en-US"/>
        </w:rPr>
        <w:t xml:space="preserve"> Project number 104242.</w:t>
      </w:r>
    </w:p>
    <w:p w:rsidR="008E5496" w:rsidRPr="00FB62CE" w:rsidRDefault="00DB4E69" w:rsidP="001A145A">
      <w:pPr>
        <w:pStyle w:val="Heading1"/>
        <w:numPr>
          <w:ilvl w:val="0"/>
          <w:numId w:val="0"/>
        </w:numPr>
        <w:ind w:left="432" w:hanging="432"/>
      </w:pPr>
      <w:r w:rsidRPr="00FB62CE">
        <w:t>Referenc</w:t>
      </w:r>
      <w:r w:rsidR="007E29A1" w:rsidRPr="00FB62CE">
        <w:t>e</w:t>
      </w:r>
    </w:p>
    <w:tbl>
      <w:tblPr>
        <w:tblStyle w:val="TableGrid"/>
        <w:tblW w:w="0" w:type="auto"/>
        <w:tblLayout w:type="fixed"/>
        <w:tblLook w:val="04A0" w:firstRow="1" w:lastRow="0" w:firstColumn="1" w:lastColumn="0" w:noHBand="0" w:noVBand="1"/>
      </w:tblPr>
      <w:tblGrid>
        <w:gridCol w:w="704"/>
        <w:gridCol w:w="8646"/>
      </w:tblGrid>
      <w:tr w:rsidR="00EC42E7" w:rsidRPr="00FB62CE" w:rsidTr="00EC42E7">
        <w:tc>
          <w:tcPr>
            <w:tcW w:w="704" w:type="dxa"/>
          </w:tcPr>
          <w:p w:rsidR="00EC42E7" w:rsidRPr="00FB62CE" w:rsidRDefault="00EC42E7" w:rsidP="00854DE6">
            <w:pPr>
              <w:rPr>
                <w:sz w:val="22"/>
                <w:szCs w:val="22"/>
              </w:rPr>
            </w:pPr>
            <w:r w:rsidRPr="00FB62CE">
              <w:rPr>
                <w:sz w:val="22"/>
                <w:szCs w:val="22"/>
              </w:rPr>
              <w:t>S/N</w:t>
            </w:r>
          </w:p>
        </w:tc>
        <w:tc>
          <w:tcPr>
            <w:tcW w:w="8646" w:type="dxa"/>
          </w:tcPr>
          <w:p w:rsidR="00EC42E7" w:rsidRPr="00FB62CE" w:rsidRDefault="00EC42E7" w:rsidP="00854DE6">
            <w:pPr>
              <w:rPr>
                <w:sz w:val="22"/>
                <w:szCs w:val="22"/>
              </w:rPr>
            </w:pPr>
            <w:r w:rsidRPr="00FB62CE">
              <w:rPr>
                <w:sz w:val="22"/>
                <w:szCs w:val="22"/>
              </w:rPr>
              <w:t>Reference List</w:t>
            </w:r>
          </w:p>
        </w:tc>
      </w:tr>
      <w:tr w:rsidR="00EC42E7" w:rsidRPr="00FB62CE" w:rsidTr="00EC42E7">
        <w:tc>
          <w:tcPr>
            <w:tcW w:w="704" w:type="dxa"/>
          </w:tcPr>
          <w:p w:rsidR="00EC42E7" w:rsidRPr="00FB62CE" w:rsidRDefault="00EC42E7" w:rsidP="00854DE6">
            <w:pPr>
              <w:rPr>
                <w:sz w:val="22"/>
                <w:szCs w:val="22"/>
              </w:rPr>
            </w:pPr>
            <w:r w:rsidRPr="00FB62CE">
              <w:rPr>
                <w:sz w:val="22"/>
                <w:szCs w:val="22"/>
              </w:rPr>
              <w:t>[1]</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Network Rail, A better railway for a better Britain: strategic business plan 2019 to 2024, (2016), </w:t>
            </w:r>
            <w:r w:rsidRPr="00FB62CE">
              <w:rPr>
                <w:color w:val="222222"/>
                <w:sz w:val="22"/>
                <w:szCs w:val="22"/>
                <w:shd w:val="clear" w:color="auto" w:fill="FFFFFF"/>
              </w:rPr>
              <w:t>Retrieved on August 27, 2020 from</w:t>
            </w:r>
            <w:r w:rsidRPr="00FB62CE">
              <w:rPr>
                <w:sz w:val="22"/>
                <w:szCs w:val="22"/>
              </w:rPr>
              <w:t xml:space="preserve"> </w:t>
            </w:r>
            <w:hyperlink r:id="rId22" w:history="1">
              <w:r w:rsidRPr="00FB62CE">
                <w:rPr>
                  <w:rStyle w:val="Hyperlink"/>
                  <w:sz w:val="22"/>
                  <w:szCs w:val="22"/>
                </w:rPr>
                <w:t>https://www.networkrail.co.uk/wp-content/uploads/2018/02/Strategic-business-plan-high-level-summary.pdf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[2]</w:t>
            </w:r>
          </w:p>
        </w:tc>
        <w:tc>
          <w:tcPr>
            <w:tcW w:w="8646" w:type="dxa"/>
          </w:tcPr>
          <w:p w:rsidR="00EC42E7" w:rsidRPr="00FB62CE" w:rsidRDefault="00EC42E7" w:rsidP="00854DE6">
            <w:pPr>
              <w:rPr>
                <w:sz w:val="22"/>
                <w:szCs w:val="22"/>
              </w:rPr>
            </w:pPr>
            <w:bookmarkStart w:id="21" w:name="OLE_LINK3"/>
            <w:bookmarkStart w:id="22" w:name="OLE_LINK4"/>
            <w:r w:rsidRPr="00FB62CE">
              <w:rPr>
                <w:sz w:val="22"/>
                <w:szCs w:val="22"/>
              </w:rPr>
              <w:t>Department for Transport,</w:t>
            </w:r>
            <w:r w:rsidR="00A42E48" w:rsidRPr="00FB62CE">
              <w:rPr>
                <w:sz w:val="22"/>
                <w:szCs w:val="22"/>
              </w:rPr>
              <w:t xml:space="preserve"> </w:t>
            </w:r>
            <w:proofErr w:type="gramStart"/>
            <w:r w:rsidRPr="00FB62CE">
              <w:rPr>
                <w:sz w:val="22"/>
                <w:szCs w:val="22"/>
              </w:rPr>
              <w:t>Reforming</w:t>
            </w:r>
            <w:proofErr w:type="gramEnd"/>
            <w:r w:rsidRPr="00FB62CE">
              <w:rPr>
                <w:sz w:val="22"/>
                <w:szCs w:val="22"/>
              </w:rPr>
              <w:t xml:space="preserve"> our railways: putting the customers first.</w:t>
            </w:r>
            <w:r w:rsidRPr="00FB62CE">
              <w:rPr>
                <w:color w:val="0F1116"/>
                <w:sz w:val="22"/>
                <w:szCs w:val="22"/>
              </w:rPr>
              <w:t xml:space="preserve"> Presented to Parliament by the Secretary of State for Transport, by Command of Her Majesty. The Stationery Office Limited, UK.</w:t>
            </w:r>
            <w:bookmarkEnd w:id="21"/>
            <w:bookmarkEnd w:id="22"/>
            <w:r w:rsidRPr="00FB62CE">
              <w:rPr>
                <w:color w:val="0F1116"/>
                <w:sz w:val="22"/>
                <w:szCs w:val="22"/>
              </w:rPr>
              <w:t xml:space="preserve"> </w:t>
            </w:r>
            <w:r w:rsidRPr="00FB62CE">
              <w:rPr>
                <w:sz w:val="22"/>
                <w:szCs w:val="22"/>
              </w:rPr>
              <w:t xml:space="preserve">(2012), </w:t>
            </w:r>
            <w:r w:rsidRPr="00FB62CE">
              <w:rPr>
                <w:color w:val="222222"/>
                <w:sz w:val="22"/>
                <w:szCs w:val="22"/>
                <w:shd w:val="clear" w:color="auto" w:fill="FFFFFF"/>
              </w:rPr>
              <w:t xml:space="preserve">Retrieved on August 27, 2020 from </w:t>
            </w:r>
            <w:hyperlink r:id="rId23" w:history="1">
              <w:r w:rsidRPr="00FB62CE">
                <w:rPr>
                  <w:rStyle w:val="Hyperlink"/>
                  <w:sz w:val="22"/>
                  <w:szCs w:val="22"/>
                </w:rPr>
                <w:t>https://assets.publishing.service.gov.uk/government/uploads/system/uploads/attachment_data/file/4216/reforming-our-railways.pdf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[3]</w:t>
            </w:r>
          </w:p>
        </w:tc>
        <w:tc>
          <w:tcPr>
            <w:tcW w:w="8646" w:type="dxa"/>
          </w:tcPr>
          <w:p w:rsidR="00EC42E7" w:rsidRPr="00FB62CE" w:rsidRDefault="00EC42E7" w:rsidP="00854DE6">
            <w:pPr>
              <w:rPr>
                <w:sz w:val="22"/>
                <w:szCs w:val="22"/>
              </w:rPr>
            </w:pPr>
            <w:r w:rsidRPr="00FB62CE">
              <w:rPr>
                <w:sz w:val="22"/>
                <w:szCs w:val="22"/>
              </w:rPr>
              <w:t xml:space="preserve">Office of Rail Regulation, Opportunities and challenges for the railway: ORR’s long-term regulatory statement. (2013), </w:t>
            </w:r>
            <w:r w:rsidRPr="00FB62CE">
              <w:rPr>
                <w:color w:val="222222"/>
                <w:sz w:val="22"/>
                <w:szCs w:val="22"/>
                <w:shd w:val="clear" w:color="auto" w:fill="FFFFFF"/>
              </w:rPr>
              <w:t>Retrieved on August 27, 2020 from</w:t>
            </w:r>
            <w:r w:rsidRPr="00FB62CE">
              <w:rPr>
                <w:sz w:val="22"/>
                <w:szCs w:val="22"/>
              </w:rPr>
              <w:t xml:space="preserve"> </w:t>
            </w:r>
            <w:hyperlink r:id="rId24" w:history="1">
              <w:r w:rsidRPr="00FB62CE">
                <w:rPr>
                  <w:rStyle w:val="Hyperlink"/>
                  <w:sz w:val="22"/>
                  <w:szCs w:val="22"/>
                </w:rPr>
                <w:t>https://orr.gov.uk/__data/assets/pdf_file/0008/2321/long-term-regulatory-statement.pdf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[4]</w:t>
            </w:r>
          </w:p>
        </w:tc>
        <w:tc>
          <w:tcPr>
            <w:tcW w:w="8646" w:type="dxa"/>
          </w:tcPr>
          <w:p w:rsidR="00EC42E7" w:rsidRPr="00FB62CE" w:rsidRDefault="00EC42E7" w:rsidP="00854DE6">
            <w:pPr>
              <w:pStyle w:val="NormalWeb"/>
              <w:spacing w:before="120" w:beforeAutospacing="0"/>
              <w:jc w:val="both"/>
              <w:rPr>
                <w:sz w:val="22"/>
                <w:szCs w:val="22"/>
              </w:rPr>
            </w:pPr>
            <w:r w:rsidRPr="00FB62CE">
              <w:rPr>
                <w:color w:val="222222"/>
                <w:sz w:val="22"/>
                <w:szCs w:val="22"/>
                <w:shd w:val="clear" w:color="auto" w:fill="FFFFFF"/>
              </w:rPr>
              <w:t>A.H. Tsang, Strategic dimensions of maintenance management.</w:t>
            </w:r>
            <w:r w:rsidRPr="00FB62CE">
              <w:rPr>
                <w:rStyle w:val="apple-converted-space"/>
                <w:rFonts w:eastAsiaTheme="majorEastAsia"/>
                <w:color w:val="222222"/>
                <w:sz w:val="22"/>
                <w:szCs w:val="22"/>
                <w:shd w:val="clear" w:color="auto" w:fill="FFFFFF"/>
              </w:rPr>
              <w:t> </w:t>
            </w:r>
            <w:r w:rsidRPr="00FB62CE">
              <w:rPr>
                <w:iCs/>
                <w:color w:val="222222"/>
                <w:sz w:val="22"/>
                <w:szCs w:val="22"/>
              </w:rPr>
              <w:t>Journal of Quality in Maintenance Engineering</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8</w:t>
            </w:r>
            <w:r w:rsidRPr="00FB62CE">
              <w:rPr>
                <w:i/>
                <w:iCs/>
                <w:color w:val="222222"/>
                <w:sz w:val="22"/>
                <w:szCs w:val="22"/>
              </w:rPr>
              <w:t xml:space="preserve"> </w:t>
            </w:r>
            <w:r w:rsidRPr="00FB62CE">
              <w:rPr>
                <w:color w:val="222222"/>
                <w:sz w:val="22"/>
                <w:szCs w:val="22"/>
                <w:shd w:val="clear" w:color="auto" w:fill="FFFFFF"/>
              </w:rPr>
              <w:t xml:space="preserve">(1) (2002), pp.7-39. </w:t>
            </w:r>
            <w:hyperlink r:id="rId25" w:history="1">
              <w:r w:rsidRPr="00FB62CE">
                <w:rPr>
                  <w:rStyle w:val="Hyperlink"/>
                  <w:sz w:val="22"/>
                  <w:szCs w:val="22"/>
                  <w:shd w:val="clear" w:color="auto" w:fill="FFFFFF"/>
                </w:rPr>
                <w:t>https://doi.org/10.1108/13552510210420577</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[5]</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F.P.G. Marquez, R.W. Lewis, A.M. Tobias, C. Roberts, Life cycle costs for railway condition monitoring.</w:t>
            </w:r>
            <w:r w:rsidRPr="00FB62CE">
              <w:rPr>
                <w:rStyle w:val="apple-converted-space"/>
                <w:rFonts w:eastAsiaTheme="majorEastAsia"/>
                <w:color w:val="222222"/>
                <w:sz w:val="22"/>
                <w:szCs w:val="22"/>
                <w:shd w:val="clear" w:color="auto" w:fill="FFFFFF"/>
              </w:rPr>
              <w:t> </w:t>
            </w:r>
            <w:r w:rsidRPr="00FB62CE">
              <w:rPr>
                <w:iCs/>
                <w:color w:val="222222"/>
                <w:sz w:val="22"/>
                <w:szCs w:val="22"/>
              </w:rPr>
              <w:t>Transportation Research Part E: Logistics and Transportation Review</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 xml:space="preserve">44 </w:t>
            </w:r>
            <w:r w:rsidRPr="00FB62CE">
              <w:rPr>
                <w:color w:val="222222"/>
                <w:sz w:val="22"/>
                <w:szCs w:val="22"/>
                <w:shd w:val="clear" w:color="auto" w:fill="FFFFFF"/>
              </w:rPr>
              <w:t xml:space="preserve">(6) (2008), pp. 1175-1187. </w:t>
            </w:r>
            <w:hyperlink r:id="rId26" w:history="1">
              <w:r w:rsidRPr="00FB62CE">
                <w:rPr>
                  <w:rStyle w:val="Hyperlink"/>
                  <w:sz w:val="22"/>
                  <w:szCs w:val="22"/>
                  <w:shd w:val="clear" w:color="auto" w:fill="FFFFFF"/>
                </w:rPr>
                <w:t>https://doi.org/10.1016/j.tre.2007.12.003</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[6]</w:t>
            </w:r>
          </w:p>
        </w:tc>
        <w:tc>
          <w:tcPr>
            <w:tcW w:w="8646" w:type="dxa"/>
          </w:tcPr>
          <w:p w:rsidR="00EC42E7" w:rsidRPr="00FB62CE" w:rsidRDefault="00EC42E7" w:rsidP="00854DE6">
            <w:pPr>
              <w:spacing w:before="120"/>
              <w:jc w:val="both"/>
              <w:rPr>
                <w:color w:val="222222"/>
                <w:sz w:val="22"/>
                <w:szCs w:val="22"/>
                <w:shd w:val="clear" w:color="auto" w:fill="FFFFFF"/>
              </w:rPr>
            </w:pPr>
            <w:r w:rsidRPr="00FB62CE">
              <w:rPr>
                <w:color w:val="222222"/>
                <w:sz w:val="22"/>
                <w:szCs w:val="22"/>
                <w:shd w:val="clear" w:color="auto" w:fill="FFFFFF"/>
              </w:rPr>
              <w:t xml:space="preserve">B. </w:t>
            </w:r>
            <w:proofErr w:type="spellStart"/>
            <w:r w:rsidRPr="00FB62CE">
              <w:rPr>
                <w:color w:val="222222"/>
                <w:sz w:val="22"/>
                <w:szCs w:val="22"/>
                <w:shd w:val="clear" w:color="auto" w:fill="FFFFFF"/>
              </w:rPr>
              <w:t>Zimolong</w:t>
            </w:r>
            <w:proofErr w:type="spellEnd"/>
            <w:r w:rsidRPr="00FB62CE">
              <w:rPr>
                <w:color w:val="222222"/>
                <w:sz w:val="22"/>
                <w:szCs w:val="22"/>
                <w:shd w:val="clear" w:color="auto" w:fill="FFFFFF"/>
              </w:rPr>
              <w:t>, G. Elke, Occupational health and safety management.</w:t>
            </w:r>
            <w:r w:rsidRPr="00FB62CE">
              <w:rPr>
                <w:rStyle w:val="apple-converted-space"/>
                <w:rFonts w:eastAsiaTheme="majorEastAsia"/>
                <w:color w:val="222222"/>
                <w:sz w:val="22"/>
                <w:szCs w:val="22"/>
                <w:shd w:val="clear" w:color="auto" w:fill="FFFFFF"/>
              </w:rPr>
              <w:t> </w:t>
            </w:r>
            <w:r w:rsidRPr="00FB62CE">
              <w:rPr>
                <w:iCs/>
                <w:color w:val="222222"/>
                <w:sz w:val="22"/>
                <w:szCs w:val="22"/>
              </w:rPr>
              <w:t>Handbook of Human Factors and Ergonomics</w:t>
            </w:r>
            <w:r w:rsidRPr="00FB62CE">
              <w:rPr>
                <w:color w:val="222222"/>
                <w:sz w:val="22"/>
                <w:szCs w:val="22"/>
                <w:shd w:val="clear" w:color="auto" w:fill="FFFFFF"/>
              </w:rPr>
              <w:t xml:space="preserve">, (2006) pp. 673-707. </w:t>
            </w:r>
            <w:hyperlink r:id="rId27" w:history="1">
              <w:r w:rsidRPr="00FB62CE">
                <w:rPr>
                  <w:rStyle w:val="Hyperlink"/>
                  <w:sz w:val="22"/>
                  <w:szCs w:val="22"/>
                  <w:shd w:val="clear" w:color="auto" w:fill="FFFFFF"/>
                </w:rPr>
                <w:t>https://psycnet.apa.org/doi/10.1002/0470048204.ch26</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[7]</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F. Xia, L.T. Yang, L. Wang, A. </w:t>
            </w:r>
            <w:proofErr w:type="spellStart"/>
            <w:r w:rsidRPr="00FB62CE">
              <w:rPr>
                <w:sz w:val="22"/>
                <w:szCs w:val="22"/>
              </w:rPr>
              <w:t>Vinel</w:t>
            </w:r>
            <w:proofErr w:type="spellEnd"/>
            <w:r w:rsidRPr="00FB62CE">
              <w:rPr>
                <w:sz w:val="22"/>
                <w:szCs w:val="22"/>
              </w:rPr>
              <w:t xml:space="preserve">, Internet of things. International Journal of Communication Systems, 25 (9) (2012), p.1101. </w:t>
            </w:r>
            <w:hyperlink r:id="rId28" w:history="1">
              <w:r w:rsidRPr="00FB62CE">
                <w:rPr>
                  <w:rStyle w:val="Hyperlink"/>
                  <w:sz w:val="22"/>
                  <w:szCs w:val="22"/>
                </w:rPr>
                <w:t>https://doi.org/10.1002/dac.2417</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[8]</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 xml:space="preserve">Q. Jing, A.V. </w:t>
            </w:r>
            <w:proofErr w:type="spellStart"/>
            <w:r w:rsidRPr="00FB62CE">
              <w:rPr>
                <w:color w:val="222222"/>
                <w:sz w:val="22"/>
                <w:szCs w:val="22"/>
                <w:shd w:val="clear" w:color="auto" w:fill="FFFFFF"/>
              </w:rPr>
              <w:t>Vasilakos</w:t>
            </w:r>
            <w:proofErr w:type="spellEnd"/>
            <w:r w:rsidRPr="00FB62CE">
              <w:rPr>
                <w:color w:val="222222"/>
                <w:sz w:val="22"/>
                <w:szCs w:val="22"/>
                <w:shd w:val="clear" w:color="auto" w:fill="FFFFFF"/>
              </w:rPr>
              <w:t xml:space="preserve">, J. Wan, J. Lu, D. </w:t>
            </w:r>
            <w:proofErr w:type="spellStart"/>
            <w:r w:rsidRPr="00FB62CE">
              <w:rPr>
                <w:color w:val="222222"/>
                <w:sz w:val="22"/>
                <w:szCs w:val="22"/>
                <w:shd w:val="clear" w:color="auto" w:fill="FFFFFF"/>
              </w:rPr>
              <w:t>Qiu</w:t>
            </w:r>
            <w:proofErr w:type="spellEnd"/>
            <w:r w:rsidRPr="00FB62CE">
              <w:rPr>
                <w:color w:val="222222"/>
                <w:sz w:val="22"/>
                <w:szCs w:val="22"/>
                <w:shd w:val="clear" w:color="auto" w:fill="FFFFFF"/>
              </w:rPr>
              <w:t>, Security of the internet of things: perspectives and challenges.</w:t>
            </w:r>
            <w:r w:rsidRPr="00FB62CE">
              <w:rPr>
                <w:rStyle w:val="apple-converted-space"/>
                <w:rFonts w:eastAsiaTheme="majorEastAsia"/>
                <w:color w:val="222222"/>
                <w:sz w:val="22"/>
                <w:szCs w:val="22"/>
                <w:shd w:val="clear" w:color="auto" w:fill="FFFFFF"/>
              </w:rPr>
              <w:t> </w:t>
            </w:r>
            <w:r w:rsidRPr="00FB62CE">
              <w:rPr>
                <w:iCs/>
                <w:color w:val="222222"/>
                <w:sz w:val="22"/>
                <w:szCs w:val="22"/>
              </w:rPr>
              <w:t>Wireless Networks</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20</w:t>
            </w:r>
            <w:r w:rsidRPr="00FB62CE">
              <w:rPr>
                <w:color w:val="222222"/>
                <w:sz w:val="22"/>
                <w:szCs w:val="22"/>
                <w:shd w:val="clear" w:color="auto" w:fill="FFFFFF"/>
              </w:rPr>
              <w:t xml:space="preserve"> (8) (2014), pp.2481-2501. </w:t>
            </w:r>
            <w:hyperlink r:id="rId29" w:history="1">
              <w:r w:rsidRPr="00FB62CE">
                <w:rPr>
                  <w:rStyle w:val="Hyperlink"/>
                  <w:sz w:val="22"/>
                  <w:szCs w:val="22"/>
                  <w:shd w:val="clear" w:color="auto" w:fill="FFFFFF"/>
                </w:rPr>
                <w:t>https://doi.org/10.1007/s11276-014-0761-7</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[9]</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A. </w:t>
            </w:r>
            <w:proofErr w:type="spellStart"/>
            <w:r w:rsidRPr="00FB62CE">
              <w:rPr>
                <w:sz w:val="22"/>
                <w:szCs w:val="22"/>
              </w:rPr>
              <w:t>Thaduri</w:t>
            </w:r>
            <w:proofErr w:type="spellEnd"/>
            <w:r w:rsidRPr="00FB62CE">
              <w:rPr>
                <w:sz w:val="22"/>
                <w:szCs w:val="22"/>
              </w:rPr>
              <w:t xml:space="preserve">, D. </w:t>
            </w:r>
            <w:proofErr w:type="spellStart"/>
            <w:r w:rsidRPr="00FB62CE">
              <w:rPr>
                <w:sz w:val="22"/>
                <w:szCs w:val="22"/>
              </w:rPr>
              <w:t>Galar</w:t>
            </w:r>
            <w:proofErr w:type="spellEnd"/>
            <w:r w:rsidRPr="00FB62CE">
              <w:rPr>
                <w:sz w:val="22"/>
                <w:szCs w:val="22"/>
              </w:rPr>
              <w:t xml:space="preserve">, U. Kumar, Railway assets: a potential domain for big data analytics. Procedia Computer Science, 53 (2015), pp. 457-467. </w:t>
            </w:r>
            <w:hyperlink r:id="rId30" w:history="1">
              <w:r w:rsidRPr="00FB62CE">
                <w:rPr>
                  <w:rStyle w:val="Hyperlink"/>
                  <w:sz w:val="22"/>
                  <w:szCs w:val="22"/>
                </w:rPr>
                <w:t>https://doi.org/10.1016/j.procs.2015.07.323</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[10]</w:t>
            </w:r>
          </w:p>
        </w:tc>
        <w:tc>
          <w:tcPr>
            <w:tcW w:w="8646" w:type="dxa"/>
          </w:tcPr>
          <w:p w:rsidR="00EC42E7" w:rsidRPr="00FB62CE" w:rsidRDefault="00EC42E7" w:rsidP="00854DE6">
            <w:pPr>
              <w:rPr>
                <w:sz w:val="22"/>
                <w:szCs w:val="22"/>
              </w:rPr>
            </w:pPr>
            <w:r w:rsidRPr="00FB62CE">
              <w:rPr>
                <w:sz w:val="22"/>
                <w:szCs w:val="22"/>
              </w:rPr>
              <w:t xml:space="preserve">J.J.V. Antony, G.M. </w:t>
            </w:r>
            <w:proofErr w:type="spellStart"/>
            <w:r w:rsidRPr="00FB62CE">
              <w:rPr>
                <w:sz w:val="22"/>
                <w:szCs w:val="22"/>
              </w:rPr>
              <w:t>Nasira</w:t>
            </w:r>
            <w:proofErr w:type="spellEnd"/>
            <w:r w:rsidRPr="00FB62CE">
              <w:rPr>
                <w:sz w:val="22"/>
                <w:szCs w:val="22"/>
              </w:rPr>
              <w:t>, Towards predictive maintenance and management in rail sector: a clustering approach. In 2013 International Conference on Recent Trends in Information Technology (ICRTIT) (2013) pp. 502-507). IEEE. ISBN: 978-1-4799-1024-3</w:t>
            </w:r>
          </w:p>
        </w:tc>
      </w:tr>
      <w:tr w:rsidR="00EC42E7" w:rsidRPr="00FB62CE" w:rsidTr="00EC42E7">
        <w:tc>
          <w:tcPr>
            <w:tcW w:w="704" w:type="dxa"/>
          </w:tcPr>
          <w:p w:rsidR="00EC42E7" w:rsidRPr="00FB62CE" w:rsidRDefault="00EC42E7" w:rsidP="00854DE6">
            <w:pPr>
              <w:rPr>
                <w:sz w:val="22"/>
                <w:szCs w:val="22"/>
              </w:rPr>
            </w:pPr>
            <w:r w:rsidRPr="00FB62CE">
              <w:rPr>
                <w:sz w:val="22"/>
                <w:szCs w:val="22"/>
              </w:rPr>
              <w:t>[11]</w:t>
            </w:r>
          </w:p>
        </w:tc>
        <w:tc>
          <w:tcPr>
            <w:tcW w:w="8646" w:type="dxa"/>
          </w:tcPr>
          <w:p w:rsidR="00EC42E7" w:rsidRPr="00FB62CE" w:rsidRDefault="00EC42E7" w:rsidP="00854DE6">
            <w:pPr>
              <w:rPr>
                <w:sz w:val="22"/>
                <w:szCs w:val="22"/>
              </w:rPr>
            </w:pPr>
            <w:r w:rsidRPr="00FB62CE">
              <w:rPr>
                <w:color w:val="222222"/>
                <w:sz w:val="22"/>
                <w:szCs w:val="22"/>
                <w:shd w:val="clear" w:color="auto" w:fill="FFFFFF"/>
              </w:rPr>
              <w:t>T. Tang, Z. Deng, S. Zhou, L. Lei, H. Zou, Fast vehicle detection in UAV images. In </w:t>
            </w:r>
            <w:r w:rsidRPr="00FB62CE">
              <w:rPr>
                <w:iCs/>
                <w:color w:val="222222"/>
                <w:sz w:val="22"/>
                <w:szCs w:val="22"/>
                <w:shd w:val="clear" w:color="auto" w:fill="FFFFFF"/>
              </w:rPr>
              <w:t>2017 International Workshop on Remote Sensing with Intelligent Processing (RSIP)</w:t>
            </w:r>
            <w:r w:rsidRPr="00FB62CE">
              <w:rPr>
                <w:color w:val="222222"/>
                <w:sz w:val="22"/>
                <w:szCs w:val="22"/>
                <w:shd w:val="clear" w:color="auto" w:fill="FFFFFF"/>
              </w:rPr>
              <w:t xml:space="preserve"> (2017) pp. 1-5). IEEE. </w:t>
            </w:r>
            <w:hyperlink r:id="rId31" w:history="1">
              <w:r w:rsidRPr="00FB62CE">
                <w:rPr>
                  <w:rStyle w:val="Hyperlink"/>
                  <w:sz w:val="22"/>
                  <w:szCs w:val="22"/>
                  <w:shd w:val="clear" w:color="auto" w:fill="FFFFFF"/>
                </w:rPr>
                <w:t>https://doi.org/10.1109/RSIP.2017.7958795</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[12]</w:t>
            </w:r>
          </w:p>
        </w:tc>
        <w:tc>
          <w:tcPr>
            <w:tcW w:w="8646" w:type="dxa"/>
          </w:tcPr>
          <w:p w:rsidR="00EC42E7" w:rsidRPr="00FB62CE" w:rsidRDefault="00EC42E7" w:rsidP="00854DE6">
            <w:pPr>
              <w:rPr>
                <w:sz w:val="22"/>
                <w:szCs w:val="22"/>
              </w:rPr>
            </w:pPr>
            <w:r w:rsidRPr="00FB62CE">
              <w:rPr>
                <w:color w:val="222222"/>
                <w:sz w:val="22"/>
                <w:szCs w:val="22"/>
                <w:shd w:val="clear" w:color="auto" w:fill="FFFFFF"/>
              </w:rPr>
              <w:t xml:space="preserve">C. </w:t>
            </w:r>
            <w:proofErr w:type="spellStart"/>
            <w:r w:rsidRPr="00FB62CE">
              <w:rPr>
                <w:color w:val="222222"/>
                <w:sz w:val="22"/>
                <w:szCs w:val="22"/>
                <w:shd w:val="clear" w:color="auto" w:fill="FFFFFF"/>
              </w:rPr>
              <w:t>Chellaswamy</w:t>
            </w:r>
            <w:proofErr w:type="spellEnd"/>
            <w:r w:rsidRPr="00FB62CE">
              <w:rPr>
                <w:color w:val="222222"/>
                <w:sz w:val="22"/>
                <w:szCs w:val="22"/>
                <w:shd w:val="clear" w:color="auto" w:fill="FFFFFF"/>
              </w:rPr>
              <w:t xml:space="preserve">, L. Balaji, A. </w:t>
            </w:r>
            <w:proofErr w:type="spellStart"/>
            <w:r w:rsidRPr="00FB62CE">
              <w:rPr>
                <w:color w:val="222222"/>
                <w:sz w:val="22"/>
                <w:szCs w:val="22"/>
                <w:shd w:val="clear" w:color="auto" w:fill="FFFFFF"/>
              </w:rPr>
              <w:t>Vanathi</w:t>
            </w:r>
            <w:proofErr w:type="spellEnd"/>
            <w:r w:rsidRPr="00FB62CE">
              <w:rPr>
                <w:color w:val="222222"/>
                <w:sz w:val="22"/>
                <w:szCs w:val="22"/>
                <w:shd w:val="clear" w:color="auto" w:fill="FFFFFF"/>
              </w:rPr>
              <w:t>, L. Saravanan, IoT based rail track health monitoring and information system. In </w:t>
            </w:r>
            <w:r w:rsidRPr="00FB62CE">
              <w:rPr>
                <w:iCs/>
                <w:color w:val="222222"/>
                <w:sz w:val="22"/>
                <w:szCs w:val="22"/>
                <w:shd w:val="clear" w:color="auto" w:fill="FFFFFF"/>
              </w:rPr>
              <w:t>2017 International conference on Microelectronic Devices, Circuits and Systems (ICMDCS)</w:t>
            </w:r>
            <w:r w:rsidRPr="00FB62CE">
              <w:rPr>
                <w:color w:val="222222"/>
                <w:sz w:val="22"/>
                <w:szCs w:val="22"/>
                <w:shd w:val="clear" w:color="auto" w:fill="FFFFFF"/>
              </w:rPr>
              <w:t xml:space="preserve"> (2017) pp. 1-6. IEEE. </w:t>
            </w:r>
            <w:hyperlink r:id="rId32" w:history="1">
              <w:r w:rsidRPr="00FB62CE">
                <w:rPr>
                  <w:rStyle w:val="Hyperlink"/>
                  <w:sz w:val="22"/>
                  <w:szCs w:val="22"/>
                  <w:shd w:val="clear" w:color="auto" w:fill="FFFFFF"/>
                </w:rPr>
                <w:t>https://doi.org/10.1109/ICMDCS.2017.8211548</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[13]</w:t>
            </w:r>
          </w:p>
        </w:tc>
        <w:tc>
          <w:tcPr>
            <w:tcW w:w="8646" w:type="dxa"/>
          </w:tcPr>
          <w:p w:rsidR="00EC42E7" w:rsidRPr="00FB62CE" w:rsidRDefault="00EC42E7" w:rsidP="00854DE6">
            <w:pPr>
              <w:rPr>
                <w:sz w:val="22"/>
                <w:szCs w:val="22"/>
              </w:rPr>
            </w:pPr>
            <w:r w:rsidRPr="00FB62CE">
              <w:rPr>
                <w:color w:val="222222"/>
                <w:sz w:val="22"/>
                <w:szCs w:val="22"/>
                <w:shd w:val="clear" w:color="auto" w:fill="FFFFFF"/>
              </w:rPr>
              <w:t xml:space="preserve">D. </w:t>
            </w:r>
            <w:proofErr w:type="spellStart"/>
            <w:r w:rsidRPr="00FB62CE">
              <w:rPr>
                <w:color w:val="222222"/>
                <w:sz w:val="22"/>
                <w:szCs w:val="22"/>
                <w:shd w:val="clear" w:color="auto" w:fill="FFFFFF"/>
              </w:rPr>
              <w:t>Minoli</w:t>
            </w:r>
            <w:proofErr w:type="spellEnd"/>
            <w:r w:rsidRPr="00FB62CE">
              <w:rPr>
                <w:color w:val="222222"/>
                <w:sz w:val="22"/>
                <w:szCs w:val="22"/>
                <w:shd w:val="clear" w:color="auto" w:fill="FFFFFF"/>
              </w:rPr>
              <w:t xml:space="preserve">, B. </w:t>
            </w:r>
            <w:proofErr w:type="spellStart"/>
            <w:r w:rsidRPr="00FB62CE">
              <w:rPr>
                <w:color w:val="222222"/>
                <w:sz w:val="22"/>
                <w:szCs w:val="22"/>
                <w:shd w:val="clear" w:color="auto" w:fill="FFFFFF"/>
              </w:rPr>
              <w:t>Occhiogrosso</w:t>
            </w:r>
            <w:proofErr w:type="spellEnd"/>
            <w:r w:rsidRPr="00FB62CE">
              <w:rPr>
                <w:color w:val="222222"/>
                <w:sz w:val="22"/>
                <w:szCs w:val="22"/>
                <w:shd w:val="clear" w:color="auto" w:fill="FFFFFF"/>
              </w:rPr>
              <w:t>, Internet of things (IoT) -based apparatus and method for rail crossing alerting of static or dynamic rail track intrusions. In </w:t>
            </w:r>
            <w:r w:rsidRPr="00FB62CE">
              <w:rPr>
                <w:iCs/>
                <w:color w:val="222222"/>
                <w:sz w:val="22"/>
                <w:szCs w:val="22"/>
                <w:shd w:val="clear" w:color="auto" w:fill="FFFFFF"/>
              </w:rPr>
              <w:t xml:space="preserve">ASME/IEEE Joint Rail </w:t>
            </w:r>
            <w:r w:rsidRPr="00FB62CE">
              <w:rPr>
                <w:iCs/>
                <w:color w:val="222222"/>
                <w:sz w:val="22"/>
                <w:szCs w:val="22"/>
                <w:shd w:val="clear" w:color="auto" w:fill="FFFFFF"/>
              </w:rPr>
              <w:lastRenderedPageBreak/>
              <w:t xml:space="preserve">Conference, </w:t>
            </w:r>
            <w:r w:rsidRPr="00FB62CE">
              <w:rPr>
                <w:color w:val="222222"/>
                <w:sz w:val="22"/>
                <w:szCs w:val="22"/>
                <w:shd w:val="clear" w:color="auto" w:fill="FFFFFF"/>
              </w:rPr>
              <w:t xml:space="preserve">Vol. 50718, (2017) p. V001T06A016). American Society of Mechanical Engineers. </w:t>
            </w:r>
            <w:hyperlink r:id="rId33" w:history="1">
              <w:r w:rsidRPr="00FB62CE">
                <w:rPr>
                  <w:rStyle w:val="Hyperlink"/>
                  <w:sz w:val="22"/>
                  <w:szCs w:val="22"/>
                  <w:shd w:val="clear" w:color="auto" w:fill="FFFFFF"/>
                </w:rPr>
                <w:t>https://doi.org/10.1115/JRC2017-2304</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lastRenderedPageBreak/>
              <w:t>[14]</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A. </w:t>
            </w:r>
            <w:proofErr w:type="spellStart"/>
            <w:r w:rsidRPr="00FB62CE">
              <w:rPr>
                <w:sz w:val="22"/>
                <w:szCs w:val="22"/>
              </w:rPr>
              <w:t>Bahga</w:t>
            </w:r>
            <w:proofErr w:type="spellEnd"/>
            <w:r w:rsidRPr="00FB62CE">
              <w:rPr>
                <w:sz w:val="22"/>
                <w:szCs w:val="22"/>
              </w:rPr>
              <w:t xml:space="preserve">, V. </w:t>
            </w:r>
            <w:proofErr w:type="spellStart"/>
            <w:r w:rsidRPr="00FB62CE">
              <w:rPr>
                <w:sz w:val="22"/>
                <w:szCs w:val="22"/>
              </w:rPr>
              <w:t>Madisetti</w:t>
            </w:r>
            <w:proofErr w:type="spellEnd"/>
            <w:r w:rsidRPr="00FB62CE">
              <w:rPr>
                <w:sz w:val="22"/>
                <w:szCs w:val="22"/>
              </w:rPr>
              <w:t>, Internet of things: a hands-on approach. (2014). ISBN: 978-0996025515</w:t>
            </w:r>
          </w:p>
        </w:tc>
      </w:tr>
      <w:tr w:rsidR="00EC42E7" w:rsidRPr="00FB62CE" w:rsidTr="00EC42E7">
        <w:tc>
          <w:tcPr>
            <w:tcW w:w="704" w:type="dxa"/>
          </w:tcPr>
          <w:p w:rsidR="00EC42E7" w:rsidRPr="00FB62CE" w:rsidRDefault="00EC42E7" w:rsidP="00854DE6">
            <w:pPr>
              <w:rPr>
                <w:sz w:val="22"/>
                <w:szCs w:val="22"/>
              </w:rPr>
            </w:pPr>
            <w:r w:rsidRPr="00FB62CE">
              <w:rPr>
                <w:sz w:val="22"/>
                <w:szCs w:val="22"/>
              </w:rPr>
              <w:t>[15]</w:t>
            </w:r>
          </w:p>
        </w:tc>
        <w:tc>
          <w:tcPr>
            <w:tcW w:w="8646" w:type="dxa"/>
          </w:tcPr>
          <w:p w:rsidR="00EC42E7" w:rsidRPr="00FB62CE" w:rsidRDefault="00EC42E7" w:rsidP="00854DE6">
            <w:pPr>
              <w:spacing w:before="120"/>
              <w:jc w:val="both"/>
              <w:rPr>
                <w:sz w:val="22"/>
                <w:szCs w:val="22"/>
              </w:rPr>
            </w:pPr>
            <w:proofErr w:type="spellStart"/>
            <w:r w:rsidRPr="00FB62CE">
              <w:rPr>
                <w:color w:val="222222"/>
                <w:sz w:val="22"/>
                <w:szCs w:val="22"/>
                <w:shd w:val="clear" w:color="auto" w:fill="FFFFFF"/>
              </w:rPr>
              <w:t>Galar</w:t>
            </w:r>
            <w:proofErr w:type="spellEnd"/>
            <w:r w:rsidRPr="00FB62CE">
              <w:rPr>
                <w:color w:val="222222"/>
                <w:sz w:val="22"/>
                <w:szCs w:val="22"/>
                <w:shd w:val="clear" w:color="auto" w:fill="FFFFFF"/>
              </w:rPr>
              <w:t xml:space="preserve">, D., </w:t>
            </w:r>
            <w:proofErr w:type="spellStart"/>
            <w:r w:rsidRPr="00FB62CE">
              <w:rPr>
                <w:color w:val="222222"/>
                <w:sz w:val="22"/>
                <w:szCs w:val="22"/>
                <w:shd w:val="clear" w:color="auto" w:fill="FFFFFF"/>
              </w:rPr>
              <w:t>Thaduri</w:t>
            </w:r>
            <w:proofErr w:type="spellEnd"/>
            <w:r w:rsidRPr="00FB62CE">
              <w:rPr>
                <w:color w:val="222222"/>
                <w:sz w:val="22"/>
                <w:szCs w:val="22"/>
                <w:shd w:val="clear" w:color="auto" w:fill="FFFFFF"/>
              </w:rPr>
              <w:t xml:space="preserve">, A., </w:t>
            </w:r>
            <w:proofErr w:type="spellStart"/>
            <w:r w:rsidRPr="00FB62CE">
              <w:rPr>
                <w:color w:val="222222"/>
                <w:sz w:val="22"/>
                <w:szCs w:val="22"/>
                <w:shd w:val="clear" w:color="auto" w:fill="FFFFFF"/>
              </w:rPr>
              <w:t>Catelani</w:t>
            </w:r>
            <w:proofErr w:type="spellEnd"/>
            <w:r w:rsidRPr="00FB62CE">
              <w:rPr>
                <w:color w:val="222222"/>
                <w:sz w:val="22"/>
                <w:szCs w:val="22"/>
                <w:shd w:val="clear" w:color="auto" w:fill="FFFFFF"/>
              </w:rPr>
              <w:t xml:space="preserve">, M. and </w:t>
            </w:r>
            <w:proofErr w:type="spellStart"/>
            <w:r w:rsidRPr="00FB62CE">
              <w:rPr>
                <w:color w:val="222222"/>
                <w:sz w:val="22"/>
                <w:szCs w:val="22"/>
                <w:shd w:val="clear" w:color="auto" w:fill="FFFFFF"/>
              </w:rPr>
              <w:t>Ciani</w:t>
            </w:r>
            <w:proofErr w:type="spellEnd"/>
            <w:r w:rsidRPr="00FB62CE">
              <w:rPr>
                <w:color w:val="222222"/>
                <w:sz w:val="22"/>
                <w:szCs w:val="22"/>
                <w:shd w:val="clear" w:color="auto" w:fill="FFFFFF"/>
              </w:rPr>
              <w:t>, L., 2015. Context awareness for maintenance decision making: A diagnosis and prognosis approach.</w:t>
            </w:r>
            <w:r w:rsidRPr="00FB62CE">
              <w:rPr>
                <w:rStyle w:val="apple-converted-space"/>
                <w:rFonts w:eastAsiaTheme="majorEastAsia"/>
                <w:color w:val="222222"/>
                <w:sz w:val="22"/>
                <w:szCs w:val="22"/>
                <w:shd w:val="clear" w:color="auto" w:fill="FFFFFF"/>
              </w:rPr>
              <w:t> </w:t>
            </w:r>
            <w:r w:rsidRPr="00FB62CE">
              <w:rPr>
                <w:i/>
                <w:iCs/>
                <w:color w:val="222222"/>
                <w:sz w:val="22"/>
                <w:szCs w:val="22"/>
              </w:rPr>
              <w:t>Measurement</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
                <w:iCs/>
                <w:color w:val="222222"/>
                <w:sz w:val="22"/>
                <w:szCs w:val="22"/>
              </w:rPr>
              <w:t>67</w:t>
            </w:r>
            <w:r w:rsidRPr="00FB62CE">
              <w:rPr>
                <w:color w:val="222222"/>
                <w:sz w:val="22"/>
                <w:szCs w:val="22"/>
                <w:shd w:val="clear" w:color="auto" w:fill="FFFFFF"/>
              </w:rPr>
              <w:t xml:space="preserve">, pp.137-150. </w:t>
            </w:r>
            <w:hyperlink r:id="rId34" w:history="1">
              <w:r w:rsidRPr="00FB62CE">
                <w:rPr>
                  <w:rStyle w:val="Hyperlink"/>
                  <w:sz w:val="22"/>
                  <w:szCs w:val="22"/>
                  <w:shd w:val="clear" w:color="auto" w:fill="FFFFFF"/>
                </w:rPr>
                <w:t>https://doi.org/10.1016/j.measurement.2015.01.015</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[16]</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 xml:space="preserve">L. </w:t>
            </w:r>
            <w:proofErr w:type="spellStart"/>
            <w:r w:rsidRPr="00FB62CE">
              <w:rPr>
                <w:color w:val="222222"/>
                <w:sz w:val="22"/>
                <w:szCs w:val="22"/>
                <w:shd w:val="clear" w:color="auto" w:fill="FFFFFF"/>
              </w:rPr>
              <w:t>Atzori</w:t>
            </w:r>
            <w:proofErr w:type="spellEnd"/>
            <w:r w:rsidRPr="00FB62CE">
              <w:rPr>
                <w:color w:val="222222"/>
                <w:sz w:val="22"/>
                <w:szCs w:val="22"/>
                <w:shd w:val="clear" w:color="auto" w:fill="FFFFFF"/>
              </w:rPr>
              <w:t xml:space="preserve">, A. </w:t>
            </w:r>
            <w:proofErr w:type="spellStart"/>
            <w:r w:rsidRPr="00FB62CE">
              <w:rPr>
                <w:color w:val="222222"/>
                <w:sz w:val="22"/>
                <w:szCs w:val="22"/>
                <w:shd w:val="clear" w:color="auto" w:fill="FFFFFF"/>
              </w:rPr>
              <w:t>Iera</w:t>
            </w:r>
            <w:proofErr w:type="spellEnd"/>
            <w:r w:rsidRPr="00FB62CE">
              <w:rPr>
                <w:color w:val="222222"/>
                <w:sz w:val="22"/>
                <w:szCs w:val="22"/>
                <w:shd w:val="clear" w:color="auto" w:fill="FFFFFF"/>
              </w:rPr>
              <w:t xml:space="preserve">, G. </w:t>
            </w:r>
            <w:proofErr w:type="spellStart"/>
            <w:r w:rsidRPr="00FB62CE">
              <w:rPr>
                <w:color w:val="222222"/>
                <w:sz w:val="22"/>
                <w:szCs w:val="22"/>
                <w:shd w:val="clear" w:color="auto" w:fill="FFFFFF"/>
              </w:rPr>
              <w:t>Morabito</w:t>
            </w:r>
            <w:proofErr w:type="spellEnd"/>
            <w:r w:rsidRPr="00FB62CE">
              <w:rPr>
                <w:color w:val="222222"/>
                <w:sz w:val="22"/>
                <w:szCs w:val="22"/>
                <w:shd w:val="clear" w:color="auto" w:fill="FFFFFF"/>
              </w:rPr>
              <w:t>, The internet of things: a survey.</w:t>
            </w:r>
            <w:r w:rsidRPr="00FB62CE">
              <w:rPr>
                <w:rStyle w:val="apple-converted-space"/>
                <w:rFonts w:eastAsiaTheme="majorEastAsia"/>
                <w:color w:val="222222"/>
                <w:sz w:val="22"/>
                <w:szCs w:val="22"/>
                <w:shd w:val="clear" w:color="auto" w:fill="FFFFFF"/>
              </w:rPr>
              <w:t> </w:t>
            </w:r>
            <w:r w:rsidRPr="00FB62CE">
              <w:rPr>
                <w:iCs/>
                <w:color w:val="222222"/>
                <w:sz w:val="22"/>
                <w:szCs w:val="22"/>
              </w:rPr>
              <w:t>Computer Networks</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54</w:t>
            </w:r>
            <w:r w:rsidRPr="00FB62CE">
              <w:rPr>
                <w:color w:val="222222"/>
                <w:sz w:val="22"/>
                <w:szCs w:val="22"/>
                <w:shd w:val="clear" w:color="auto" w:fill="FFFFFF"/>
              </w:rPr>
              <w:t xml:space="preserve"> (15) (2010), pp. 2787-2805. </w:t>
            </w:r>
            <w:hyperlink r:id="rId35" w:history="1">
              <w:r w:rsidRPr="00FB62CE">
                <w:rPr>
                  <w:rStyle w:val="Hyperlink"/>
                  <w:sz w:val="22"/>
                  <w:szCs w:val="22"/>
                  <w:shd w:val="clear" w:color="auto" w:fill="FFFFFF"/>
                </w:rPr>
                <w:t>https://doi.org/10.1016/j.comnet.2010.05.010</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[17]</w:t>
            </w:r>
          </w:p>
        </w:tc>
        <w:tc>
          <w:tcPr>
            <w:tcW w:w="8646" w:type="dxa"/>
          </w:tcPr>
          <w:p w:rsidR="00EC42E7" w:rsidRPr="00FB62CE" w:rsidRDefault="00EC42E7" w:rsidP="00854DE6">
            <w:pPr>
              <w:rPr>
                <w:sz w:val="22"/>
                <w:szCs w:val="22"/>
              </w:rPr>
            </w:pPr>
            <w:r w:rsidRPr="00FB62CE">
              <w:rPr>
                <w:color w:val="222222"/>
                <w:sz w:val="22"/>
                <w:szCs w:val="22"/>
                <w:shd w:val="clear" w:color="auto" w:fill="FFFFFF"/>
              </w:rPr>
              <w:t xml:space="preserve">T. Wang, G. Zhang, A. Liu, M.Z.A.  Bhuiyan, Q. </w:t>
            </w:r>
            <w:proofErr w:type="spellStart"/>
            <w:r w:rsidRPr="00FB62CE">
              <w:rPr>
                <w:color w:val="222222"/>
                <w:sz w:val="22"/>
                <w:szCs w:val="22"/>
                <w:shd w:val="clear" w:color="auto" w:fill="FFFFFF"/>
              </w:rPr>
              <w:t>Jin</w:t>
            </w:r>
            <w:proofErr w:type="spellEnd"/>
            <w:r w:rsidRPr="00FB62CE">
              <w:rPr>
                <w:color w:val="222222"/>
                <w:sz w:val="22"/>
                <w:szCs w:val="22"/>
                <w:shd w:val="clear" w:color="auto" w:fill="FFFFFF"/>
              </w:rPr>
              <w:t>, A secure IoT service architecture with an efficient balance dynamic based on cloud and edge computing. </w:t>
            </w:r>
            <w:r w:rsidRPr="00FB62CE">
              <w:rPr>
                <w:iCs/>
                <w:color w:val="222222"/>
                <w:sz w:val="22"/>
                <w:szCs w:val="22"/>
                <w:shd w:val="clear" w:color="auto" w:fill="FFFFFF"/>
              </w:rPr>
              <w:t>IEEE Internet of Things Journal</w:t>
            </w:r>
            <w:r w:rsidRPr="00FB62CE">
              <w:rPr>
                <w:color w:val="222222"/>
                <w:sz w:val="22"/>
                <w:szCs w:val="22"/>
                <w:shd w:val="clear" w:color="auto" w:fill="FFFFFF"/>
              </w:rPr>
              <w:t>, </w:t>
            </w:r>
            <w:r w:rsidRPr="00FB62CE">
              <w:rPr>
                <w:iCs/>
                <w:color w:val="222222"/>
                <w:sz w:val="22"/>
                <w:szCs w:val="22"/>
                <w:shd w:val="clear" w:color="auto" w:fill="FFFFFF"/>
              </w:rPr>
              <w:t>6</w:t>
            </w:r>
            <w:r w:rsidRPr="00FB62CE">
              <w:rPr>
                <w:color w:val="222222"/>
                <w:sz w:val="22"/>
                <w:szCs w:val="22"/>
                <w:shd w:val="clear" w:color="auto" w:fill="FFFFFF"/>
              </w:rPr>
              <w:t xml:space="preserve"> (3) (2010), pp.4831-4843. </w:t>
            </w:r>
            <w:hyperlink r:id="rId36" w:history="1">
              <w:r w:rsidRPr="00FB62CE">
                <w:rPr>
                  <w:rStyle w:val="Hyperlink"/>
                  <w:sz w:val="22"/>
                  <w:szCs w:val="22"/>
                  <w:shd w:val="clear" w:color="auto" w:fill="FFFFFF"/>
                </w:rPr>
                <w:t>https://doi.org/10.1109/JIOT.2018.2870288</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[18]</w:t>
            </w:r>
          </w:p>
        </w:tc>
        <w:tc>
          <w:tcPr>
            <w:tcW w:w="8646" w:type="dxa"/>
          </w:tcPr>
          <w:p w:rsidR="00EC42E7" w:rsidRPr="00FB62CE" w:rsidRDefault="00EC42E7" w:rsidP="00854DE6">
            <w:pPr>
              <w:rPr>
                <w:color w:val="222222"/>
                <w:sz w:val="22"/>
                <w:szCs w:val="22"/>
                <w:shd w:val="clear" w:color="auto" w:fill="FFFFFF"/>
              </w:rPr>
            </w:pPr>
            <w:r w:rsidRPr="00FB62CE">
              <w:rPr>
                <w:color w:val="222222"/>
                <w:sz w:val="22"/>
                <w:szCs w:val="22"/>
                <w:shd w:val="clear" w:color="auto" w:fill="FFFFFF"/>
              </w:rPr>
              <w:t xml:space="preserve">J. </w:t>
            </w:r>
            <w:proofErr w:type="spellStart"/>
            <w:r w:rsidRPr="00FB62CE">
              <w:rPr>
                <w:color w:val="222222"/>
                <w:sz w:val="22"/>
                <w:szCs w:val="22"/>
                <w:shd w:val="clear" w:color="auto" w:fill="FFFFFF"/>
              </w:rPr>
              <w:t>Carretero</w:t>
            </w:r>
            <w:proofErr w:type="spellEnd"/>
            <w:r w:rsidRPr="00FB62CE">
              <w:rPr>
                <w:color w:val="222222"/>
                <w:sz w:val="22"/>
                <w:szCs w:val="22"/>
                <w:shd w:val="clear" w:color="auto" w:fill="FFFFFF"/>
              </w:rPr>
              <w:t xml:space="preserve">, J.M. Pérez, F. </w:t>
            </w:r>
            <w:proofErr w:type="spellStart"/>
            <w:r w:rsidRPr="00FB62CE">
              <w:rPr>
                <w:color w:val="222222"/>
                <w:sz w:val="22"/>
                <w:szCs w:val="22"/>
                <w:shd w:val="clear" w:color="auto" w:fill="FFFFFF"/>
              </w:rPr>
              <w:t>Garcı́a-Carballeira</w:t>
            </w:r>
            <w:proofErr w:type="spellEnd"/>
            <w:r w:rsidRPr="00FB62CE">
              <w:rPr>
                <w:color w:val="222222"/>
                <w:sz w:val="22"/>
                <w:szCs w:val="22"/>
                <w:shd w:val="clear" w:color="auto" w:fill="FFFFFF"/>
              </w:rPr>
              <w:t xml:space="preserve">, A. Calderón, J. Fernández, J.D. </w:t>
            </w:r>
            <w:proofErr w:type="spellStart"/>
            <w:r w:rsidRPr="00FB62CE">
              <w:rPr>
                <w:color w:val="222222"/>
                <w:sz w:val="22"/>
                <w:szCs w:val="22"/>
                <w:shd w:val="clear" w:color="auto" w:fill="FFFFFF"/>
              </w:rPr>
              <w:t>Garcı́a</w:t>
            </w:r>
            <w:proofErr w:type="spellEnd"/>
            <w:r w:rsidRPr="00FB62CE">
              <w:rPr>
                <w:color w:val="222222"/>
                <w:sz w:val="22"/>
                <w:szCs w:val="22"/>
                <w:shd w:val="clear" w:color="auto" w:fill="FFFFFF"/>
              </w:rPr>
              <w:t xml:space="preserve">, A. Lozano, L. Cardona, N. </w:t>
            </w:r>
            <w:proofErr w:type="spellStart"/>
            <w:r w:rsidRPr="00FB62CE">
              <w:rPr>
                <w:color w:val="222222"/>
                <w:sz w:val="22"/>
                <w:szCs w:val="22"/>
                <w:shd w:val="clear" w:color="auto" w:fill="FFFFFF"/>
              </w:rPr>
              <w:t>Cotaina</w:t>
            </w:r>
            <w:proofErr w:type="spellEnd"/>
            <w:r w:rsidRPr="00FB62CE">
              <w:rPr>
                <w:color w:val="222222"/>
                <w:sz w:val="22"/>
                <w:szCs w:val="22"/>
                <w:shd w:val="clear" w:color="auto" w:fill="FFFFFF"/>
              </w:rPr>
              <w:t xml:space="preserve">, P. </w:t>
            </w:r>
            <w:proofErr w:type="spellStart"/>
            <w:r w:rsidRPr="00FB62CE">
              <w:rPr>
                <w:color w:val="222222"/>
                <w:sz w:val="22"/>
                <w:szCs w:val="22"/>
                <w:shd w:val="clear" w:color="auto" w:fill="FFFFFF"/>
              </w:rPr>
              <w:t>Prete</w:t>
            </w:r>
            <w:proofErr w:type="spellEnd"/>
            <w:r w:rsidRPr="00FB62CE">
              <w:rPr>
                <w:color w:val="222222"/>
                <w:sz w:val="22"/>
                <w:szCs w:val="22"/>
                <w:shd w:val="clear" w:color="auto" w:fill="FFFFFF"/>
              </w:rPr>
              <w:t>, Applying RCM in large scale systems: a case study with railway networks. </w:t>
            </w:r>
            <w:r w:rsidRPr="00FB62CE">
              <w:rPr>
                <w:iCs/>
                <w:color w:val="222222"/>
                <w:sz w:val="22"/>
                <w:szCs w:val="22"/>
                <w:shd w:val="clear" w:color="auto" w:fill="FFFFFF"/>
              </w:rPr>
              <w:t>Reliability Engineering and System Safety</w:t>
            </w:r>
            <w:r w:rsidRPr="00FB62CE">
              <w:rPr>
                <w:color w:val="222222"/>
                <w:sz w:val="22"/>
                <w:szCs w:val="22"/>
                <w:shd w:val="clear" w:color="auto" w:fill="FFFFFF"/>
              </w:rPr>
              <w:t>, </w:t>
            </w:r>
            <w:r w:rsidRPr="00FB62CE">
              <w:rPr>
                <w:i/>
                <w:iCs/>
                <w:color w:val="222222"/>
                <w:sz w:val="22"/>
                <w:szCs w:val="22"/>
                <w:shd w:val="clear" w:color="auto" w:fill="FFFFFF"/>
              </w:rPr>
              <w:t xml:space="preserve">82 </w:t>
            </w:r>
            <w:r w:rsidRPr="00FB62CE">
              <w:rPr>
                <w:color w:val="222222"/>
                <w:sz w:val="22"/>
                <w:szCs w:val="22"/>
                <w:shd w:val="clear" w:color="auto" w:fill="FFFFFF"/>
              </w:rPr>
              <w:t xml:space="preserve">(3) (2003), pp.257-273. </w:t>
            </w:r>
            <w:hyperlink r:id="rId37" w:history="1">
              <w:r w:rsidRPr="00FB62CE">
                <w:rPr>
                  <w:rStyle w:val="Hyperlink"/>
                  <w:sz w:val="22"/>
                  <w:szCs w:val="22"/>
                  <w:shd w:val="clear" w:color="auto" w:fill="FFFFFF"/>
                </w:rPr>
                <w:t>https://doi.org/10.1016/S0951-8320(03)00167-4</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[19]</w:t>
            </w:r>
          </w:p>
        </w:tc>
        <w:tc>
          <w:tcPr>
            <w:tcW w:w="8646" w:type="dxa"/>
          </w:tcPr>
          <w:p w:rsidR="00EC42E7" w:rsidRPr="00FB62CE" w:rsidRDefault="00EC42E7" w:rsidP="00854DE6">
            <w:pPr>
              <w:rPr>
                <w:sz w:val="22"/>
                <w:szCs w:val="22"/>
              </w:rPr>
            </w:pPr>
            <w:r w:rsidRPr="00FB62CE">
              <w:rPr>
                <w:sz w:val="22"/>
                <w:szCs w:val="22"/>
              </w:rPr>
              <w:t>British Transport Police, Policing Great Britain’s Rail Network. British Transport Police Authority</w:t>
            </w:r>
            <w:r w:rsidRPr="00FB62CE">
              <w:rPr>
                <w:i/>
                <w:sz w:val="22"/>
                <w:szCs w:val="22"/>
              </w:rPr>
              <w:t>.</w:t>
            </w:r>
            <w:r w:rsidRPr="00FB62CE">
              <w:rPr>
                <w:sz w:val="22"/>
                <w:szCs w:val="22"/>
              </w:rPr>
              <w:t xml:space="preserve"> (2018), </w:t>
            </w:r>
            <w:r w:rsidRPr="00FB62CE">
              <w:rPr>
                <w:color w:val="222222"/>
                <w:sz w:val="22"/>
                <w:szCs w:val="22"/>
                <w:shd w:val="clear" w:color="auto" w:fill="FFFFFF"/>
              </w:rPr>
              <w:t>Retrieved on August 27, 2020 from</w:t>
            </w:r>
            <w:r w:rsidRPr="00FB62CE">
              <w:rPr>
                <w:sz w:val="22"/>
                <w:szCs w:val="22"/>
              </w:rPr>
              <w:t xml:space="preserve"> </w:t>
            </w:r>
            <w:hyperlink r:id="rId38" w:history="1">
              <w:r w:rsidRPr="00FB62CE">
                <w:rPr>
                  <w:rStyle w:val="Hyperlink"/>
                  <w:sz w:val="22"/>
                  <w:szCs w:val="22"/>
                </w:rPr>
                <w:t>https://www.btp.police.uk/pdf/8271_BTPA_National_Policing_Plan_c.pdf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[20]</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Transport Focus, Rail passengers’ priorities for improvement. TU ink, (2017), </w:t>
            </w:r>
            <w:r w:rsidRPr="00FB62CE">
              <w:rPr>
                <w:color w:val="222222"/>
                <w:sz w:val="22"/>
                <w:szCs w:val="22"/>
                <w:shd w:val="clear" w:color="auto" w:fill="FFFFFF"/>
              </w:rPr>
              <w:t>Retrieved on August 27, 2020 from</w:t>
            </w:r>
            <w:r w:rsidRPr="00FB62CE">
              <w:rPr>
                <w:sz w:val="22"/>
                <w:szCs w:val="22"/>
              </w:rPr>
              <w:t xml:space="preserve"> </w:t>
            </w:r>
            <w:proofErr w:type="spellStart"/>
            <w:r w:rsidRPr="00FB62CE">
              <w:rPr>
                <w:sz w:val="22"/>
                <w:szCs w:val="22"/>
              </w:rPr>
              <w:t>from</w:t>
            </w:r>
            <w:proofErr w:type="spellEnd"/>
            <w:r w:rsidRPr="00FB62CE">
              <w:rPr>
                <w:sz w:val="22"/>
                <w:szCs w:val="22"/>
              </w:rPr>
              <w:t xml:space="preserve">: </w:t>
            </w:r>
            <w:hyperlink r:id="rId39" w:history="1">
              <w:r w:rsidRPr="00FB62CE">
                <w:rPr>
                  <w:rStyle w:val="Hyperlink"/>
                  <w:sz w:val="22"/>
                  <w:szCs w:val="22"/>
                </w:rPr>
                <w:t>www.tuink.com/15897</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[21]</w:t>
            </w:r>
          </w:p>
        </w:tc>
        <w:tc>
          <w:tcPr>
            <w:tcW w:w="8646" w:type="dxa"/>
          </w:tcPr>
          <w:p w:rsidR="00EC42E7" w:rsidRPr="00FB62CE" w:rsidRDefault="00EC42E7" w:rsidP="00854DE6">
            <w:pPr>
              <w:spacing w:before="120"/>
              <w:rPr>
                <w:sz w:val="22"/>
                <w:szCs w:val="22"/>
              </w:rPr>
            </w:pPr>
            <w:r w:rsidRPr="00FB62CE">
              <w:rPr>
                <w:color w:val="222222"/>
                <w:sz w:val="22"/>
                <w:szCs w:val="22"/>
                <w:shd w:val="clear" w:color="auto" w:fill="FFFFFF"/>
              </w:rPr>
              <w:t xml:space="preserve">R.B. </w:t>
            </w:r>
            <w:proofErr w:type="spellStart"/>
            <w:r w:rsidRPr="00FB62CE">
              <w:rPr>
                <w:color w:val="222222"/>
                <w:sz w:val="22"/>
                <w:szCs w:val="22"/>
                <w:shd w:val="clear" w:color="auto" w:fill="FFFFFF"/>
              </w:rPr>
              <w:t>Faiz</w:t>
            </w:r>
            <w:proofErr w:type="spellEnd"/>
            <w:r w:rsidRPr="00FB62CE">
              <w:rPr>
                <w:color w:val="222222"/>
                <w:sz w:val="22"/>
                <w:szCs w:val="22"/>
                <w:shd w:val="clear" w:color="auto" w:fill="FFFFFF"/>
              </w:rPr>
              <w:t xml:space="preserve">, E.A. </w:t>
            </w:r>
            <w:proofErr w:type="spellStart"/>
            <w:r w:rsidRPr="00FB62CE">
              <w:rPr>
                <w:color w:val="222222"/>
                <w:sz w:val="22"/>
                <w:szCs w:val="22"/>
                <w:shd w:val="clear" w:color="auto" w:fill="FFFFFF"/>
              </w:rPr>
              <w:t>Edirisinghe</w:t>
            </w:r>
            <w:proofErr w:type="spellEnd"/>
            <w:r w:rsidRPr="00FB62CE">
              <w:rPr>
                <w:color w:val="222222"/>
                <w:sz w:val="22"/>
                <w:szCs w:val="22"/>
                <w:shd w:val="clear" w:color="auto" w:fill="FFFFFF"/>
              </w:rPr>
              <w:t>, Decision making for predictive maintenance in asset information management.</w:t>
            </w:r>
            <w:r w:rsidRPr="00FB62CE">
              <w:rPr>
                <w:rStyle w:val="apple-converted-space"/>
                <w:rFonts w:eastAsiaTheme="majorEastAsia"/>
                <w:color w:val="222222"/>
                <w:sz w:val="22"/>
                <w:szCs w:val="22"/>
                <w:shd w:val="clear" w:color="auto" w:fill="FFFFFF"/>
              </w:rPr>
              <w:t> </w:t>
            </w:r>
            <w:r w:rsidRPr="00FB62CE">
              <w:rPr>
                <w:iCs/>
                <w:color w:val="222222"/>
                <w:sz w:val="22"/>
                <w:szCs w:val="22"/>
              </w:rPr>
              <w:t>Interdisciplinary Journal of Information, Knowledge, and Management</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4</w:t>
            </w:r>
            <w:r w:rsidRPr="00FB62CE">
              <w:rPr>
                <w:color w:val="222222"/>
                <w:sz w:val="22"/>
                <w:szCs w:val="22"/>
                <w:shd w:val="clear" w:color="auto" w:fill="FFFFFF"/>
              </w:rPr>
              <w:t xml:space="preserve"> (1) (2009), pp.23-36. Retrieved on August 27, 2020 from: </w:t>
            </w:r>
            <w:hyperlink r:id="rId40" w:history="1">
              <w:r w:rsidRPr="00FB62CE">
                <w:rPr>
                  <w:rStyle w:val="Hyperlink"/>
                  <w:sz w:val="22"/>
                  <w:szCs w:val="22"/>
                  <w:shd w:val="clear" w:color="auto" w:fill="FFFFFF"/>
                </w:rPr>
                <w:t>http://www.ijikm.org/Volume4/IJIKMv4p023-036Faiz422.pdf</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[22]</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C. </w:t>
            </w:r>
            <w:proofErr w:type="spellStart"/>
            <w:r w:rsidRPr="00FB62CE">
              <w:rPr>
                <w:sz w:val="22"/>
                <w:szCs w:val="22"/>
              </w:rPr>
              <w:t>Stenstr</w:t>
            </w:r>
            <w:bookmarkStart w:id="23" w:name="OLE_LINK47"/>
            <w:bookmarkStart w:id="24" w:name="OLE_LINK48"/>
            <w:r w:rsidRPr="00FB62CE">
              <w:rPr>
                <w:sz w:val="22"/>
                <w:szCs w:val="22"/>
              </w:rPr>
              <w:t>ö</w:t>
            </w:r>
            <w:bookmarkEnd w:id="23"/>
            <w:bookmarkEnd w:id="24"/>
            <w:r w:rsidRPr="00FB62CE">
              <w:rPr>
                <w:sz w:val="22"/>
                <w:szCs w:val="22"/>
              </w:rPr>
              <w:t>m</w:t>
            </w:r>
            <w:proofErr w:type="spellEnd"/>
            <w:r w:rsidRPr="00FB62CE">
              <w:rPr>
                <w:sz w:val="22"/>
                <w:szCs w:val="22"/>
              </w:rPr>
              <w:t xml:space="preserve">, A. </w:t>
            </w:r>
            <w:proofErr w:type="spellStart"/>
            <w:r w:rsidRPr="00FB62CE">
              <w:rPr>
                <w:sz w:val="22"/>
                <w:szCs w:val="22"/>
              </w:rPr>
              <w:t>Parida</w:t>
            </w:r>
            <w:proofErr w:type="spellEnd"/>
            <w:r w:rsidRPr="00FB62CE">
              <w:rPr>
                <w:sz w:val="22"/>
                <w:szCs w:val="22"/>
              </w:rPr>
              <w:t xml:space="preserve">, D. </w:t>
            </w:r>
            <w:proofErr w:type="spellStart"/>
            <w:r w:rsidRPr="00FB62CE">
              <w:rPr>
                <w:sz w:val="22"/>
                <w:szCs w:val="22"/>
              </w:rPr>
              <w:t>Galar</w:t>
            </w:r>
            <w:proofErr w:type="spellEnd"/>
            <w:r w:rsidRPr="00FB62CE">
              <w:rPr>
                <w:sz w:val="22"/>
                <w:szCs w:val="22"/>
              </w:rPr>
              <w:t xml:space="preserve">, Performance indicators of railway infrastructure. The international Journal of railway technology, 1 (3) (2012), pp.1-18. </w:t>
            </w:r>
            <w:hyperlink r:id="rId41" w:history="1">
              <w:r w:rsidRPr="00FB62CE">
                <w:rPr>
                  <w:rStyle w:val="Hyperlink"/>
                  <w:sz w:val="22"/>
                  <w:szCs w:val="22"/>
                </w:rPr>
                <w:t>https://doi.org/10.4203/ijrt.1.3.1</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[23]</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C. Lohman, L. Fortuin, M. </w:t>
            </w:r>
            <w:proofErr w:type="spellStart"/>
            <w:r w:rsidRPr="00FB62CE">
              <w:rPr>
                <w:sz w:val="22"/>
                <w:szCs w:val="22"/>
              </w:rPr>
              <w:t>Wouters</w:t>
            </w:r>
            <w:proofErr w:type="spellEnd"/>
            <w:r w:rsidRPr="00FB62CE">
              <w:rPr>
                <w:sz w:val="22"/>
                <w:szCs w:val="22"/>
              </w:rPr>
              <w:t xml:space="preserve">, Designing a performance measurement system: a case study. European Journal of Operational Research, 156 (2) (2004), pp.267-286. </w:t>
            </w:r>
            <w:hyperlink r:id="rId42" w:history="1">
              <w:r w:rsidRPr="00FB62CE">
                <w:rPr>
                  <w:rStyle w:val="Hyperlink"/>
                  <w:sz w:val="22"/>
                  <w:szCs w:val="22"/>
                </w:rPr>
                <w:t>https://doi.org/10.1016/S0377-2217(02)00918-9</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[24]</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M. Bilal, L.O. Oyedele, J. </w:t>
            </w:r>
            <w:proofErr w:type="spellStart"/>
            <w:r w:rsidRPr="00FB62CE">
              <w:rPr>
                <w:sz w:val="22"/>
                <w:szCs w:val="22"/>
              </w:rPr>
              <w:t>Qadir</w:t>
            </w:r>
            <w:proofErr w:type="spellEnd"/>
            <w:r w:rsidRPr="00FB62CE">
              <w:rPr>
                <w:sz w:val="22"/>
                <w:szCs w:val="22"/>
              </w:rPr>
              <w:t xml:space="preserve">, K. Munir, S.O. Ajayi, O.O. Akinade, H.A. Owolabi, H.A. Alaka, M. Pasha, Big Data in the construction industry: a review of present status, opportunities, and future trends. Advanced Engineering Informatics, 30 (3) (2016), pp.500-521. </w:t>
            </w:r>
            <w:hyperlink r:id="rId43" w:history="1">
              <w:r w:rsidRPr="00FB62CE">
                <w:rPr>
                  <w:rStyle w:val="Hyperlink"/>
                  <w:sz w:val="22"/>
                  <w:szCs w:val="22"/>
                </w:rPr>
                <w:t>https://doi.org/10.1016/j.aei.2016.07.001</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[25]</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Y. Wang, L. Kung, T.A. Byrd, Big data analytics: understanding its capabilities and potential benefits for healthcare organizations.</w:t>
            </w:r>
            <w:r w:rsidRPr="00FB62CE">
              <w:rPr>
                <w:rStyle w:val="apple-converted-space"/>
                <w:rFonts w:eastAsiaTheme="majorEastAsia"/>
                <w:color w:val="222222"/>
                <w:sz w:val="22"/>
                <w:szCs w:val="22"/>
                <w:shd w:val="clear" w:color="auto" w:fill="FFFFFF"/>
              </w:rPr>
              <w:t> </w:t>
            </w:r>
            <w:r w:rsidRPr="00FB62CE">
              <w:rPr>
                <w:iCs/>
                <w:color w:val="222222"/>
                <w:sz w:val="22"/>
                <w:szCs w:val="22"/>
              </w:rPr>
              <w:t>Technological Forecasting and Social Change</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126</w:t>
            </w:r>
            <w:r w:rsidRPr="00FB62CE">
              <w:rPr>
                <w:color w:val="222222"/>
                <w:sz w:val="22"/>
                <w:szCs w:val="22"/>
                <w:shd w:val="clear" w:color="auto" w:fill="FFFFFF"/>
              </w:rPr>
              <w:t xml:space="preserve"> (2018), pp.3-13. </w:t>
            </w:r>
            <w:hyperlink r:id="rId44" w:history="1">
              <w:r w:rsidRPr="00FB62CE">
                <w:rPr>
                  <w:rStyle w:val="Hyperlink"/>
                  <w:sz w:val="22"/>
                  <w:szCs w:val="22"/>
                  <w:shd w:val="clear" w:color="auto" w:fill="FFFFFF"/>
                </w:rPr>
                <w:t>https://doi.org/10.1016/j.techfore.2015.12.019</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[26]</w:t>
            </w:r>
          </w:p>
        </w:tc>
        <w:tc>
          <w:tcPr>
            <w:tcW w:w="8646" w:type="dxa"/>
          </w:tcPr>
          <w:p w:rsidR="00EC42E7" w:rsidRPr="00FB62CE" w:rsidRDefault="00EC42E7" w:rsidP="00854DE6">
            <w:pPr>
              <w:rPr>
                <w:sz w:val="22"/>
                <w:szCs w:val="22"/>
              </w:rPr>
            </w:pPr>
            <w:r w:rsidRPr="00FB62CE">
              <w:rPr>
                <w:sz w:val="22"/>
                <w:szCs w:val="22"/>
              </w:rPr>
              <w:t xml:space="preserve">Office of Rail Regulation, Business plan 2017 -2018, (2013), </w:t>
            </w:r>
            <w:r w:rsidRPr="00FB62CE">
              <w:rPr>
                <w:color w:val="222222"/>
                <w:sz w:val="22"/>
                <w:szCs w:val="22"/>
                <w:shd w:val="clear" w:color="auto" w:fill="FFFFFF"/>
              </w:rPr>
              <w:t xml:space="preserve">Retrieved on August 27, 2020 from: </w:t>
            </w:r>
            <w:hyperlink r:id="rId45" w:history="1">
              <w:r w:rsidRPr="00FB62CE">
                <w:rPr>
                  <w:rStyle w:val="Hyperlink"/>
                  <w:sz w:val="22"/>
                  <w:szCs w:val="22"/>
                </w:rPr>
                <w:t>https://orr.gov.uk/__data/assets/pdf_file/0008/24587/business-plan-2017-18.pdf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[27]</w:t>
            </w:r>
          </w:p>
        </w:tc>
        <w:tc>
          <w:tcPr>
            <w:tcW w:w="8646" w:type="dxa"/>
          </w:tcPr>
          <w:p w:rsidR="00EC42E7" w:rsidRPr="00FB62CE" w:rsidRDefault="00EC42E7" w:rsidP="00854DE6">
            <w:pPr>
              <w:rPr>
                <w:sz w:val="22"/>
                <w:szCs w:val="22"/>
              </w:rPr>
            </w:pPr>
            <w:r w:rsidRPr="00FB62CE">
              <w:rPr>
                <w:sz w:val="22"/>
                <w:szCs w:val="22"/>
              </w:rPr>
              <w:t xml:space="preserve">Network Rail (2019) A better railway for a better Britain: strategic business plan 2019 – 2024, </w:t>
            </w:r>
            <w:r w:rsidRPr="00FB62CE">
              <w:rPr>
                <w:color w:val="222222"/>
                <w:sz w:val="22"/>
                <w:szCs w:val="22"/>
                <w:shd w:val="clear" w:color="auto" w:fill="FFFFFF"/>
              </w:rPr>
              <w:t>Retrieved on August 27, 2020 from:</w:t>
            </w:r>
            <w:r w:rsidRPr="00FB62CE">
              <w:rPr>
                <w:sz w:val="22"/>
                <w:szCs w:val="22"/>
              </w:rPr>
              <w:t xml:space="preserve"> </w:t>
            </w:r>
            <w:hyperlink r:id="rId46" w:history="1">
              <w:r w:rsidRPr="00FB62CE">
                <w:rPr>
                  <w:rStyle w:val="Hyperlink"/>
                  <w:sz w:val="22"/>
                  <w:szCs w:val="22"/>
                </w:rPr>
                <w:t>https://www.networkrail.co.uk/wp-content/uploads/2018/02/Strategic-business-plan-high-level-summary.pdf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[28]</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 xml:space="preserve">J. Gubbi, R. </w:t>
            </w:r>
            <w:proofErr w:type="spellStart"/>
            <w:r w:rsidRPr="00FB62CE">
              <w:rPr>
                <w:color w:val="222222"/>
                <w:sz w:val="22"/>
                <w:szCs w:val="22"/>
                <w:shd w:val="clear" w:color="auto" w:fill="FFFFFF"/>
              </w:rPr>
              <w:t>Buyya</w:t>
            </w:r>
            <w:proofErr w:type="spellEnd"/>
            <w:r w:rsidRPr="00FB62CE">
              <w:rPr>
                <w:color w:val="222222"/>
                <w:sz w:val="22"/>
                <w:szCs w:val="22"/>
                <w:shd w:val="clear" w:color="auto" w:fill="FFFFFF"/>
              </w:rPr>
              <w:t xml:space="preserve">, S. </w:t>
            </w:r>
            <w:proofErr w:type="spellStart"/>
            <w:r w:rsidRPr="00FB62CE">
              <w:rPr>
                <w:color w:val="222222"/>
                <w:sz w:val="22"/>
                <w:szCs w:val="22"/>
                <w:shd w:val="clear" w:color="auto" w:fill="FFFFFF"/>
              </w:rPr>
              <w:t>Marusic</w:t>
            </w:r>
            <w:proofErr w:type="spellEnd"/>
            <w:r w:rsidRPr="00FB62CE">
              <w:rPr>
                <w:color w:val="222222"/>
                <w:sz w:val="22"/>
                <w:szCs w:val="22"/>
                <w:shd w:val="clear" w:color="auto" w:fill="FFFFFF"/>
              </w:rPr>
              <w:t xml:space="preserve">, M. </w:t>
            </w:r>
            <w:proofErr w:type="spellStart"/>
            <w:r w:rsidRPr="00FB62CE">
              <w:rPr>
                <w:color w:val="222222"/>
                <w:sz w:val="22"/>
                <w:szCs w:val="22"/>
                <w:shd w:val="clear" w:color="auto" w:fill="FFFFFF"/>
              </w:rPr>
              <w:t>Palaniswami</w:t>
            </w:r>
            <w:proofErr w:type="spellEnd"/>
            <w:r w:rsidRPr="00FB62CE">
              <w:rPr>
                <w:color w:val="222222"/>
                <w:sz w:val="22"/>
                <w:szCs w:val="22"/>
                <w:shd w:val="clear" w:color="auto" w:fill="FFFFFF"/>
              </w:rPr>
              <w:t>, Internet of things (IoT): a vision, architectural elements, and future directions.</w:t>
            </w:r>
            <w:r w:rsidRPr="00FB62CE">
              <w:rPr>
                <w:rStyle w:val="apple-converted-space"/>
                <w:rFonts w:eastAsiaTheme="majorEastAsia"/>
                <w:color w:val="222222"/>
                <w:sz w:val="22"/>
                <w:szCs w:val="22"/>
                <w:shd w:val="clear" w:color="auto" w:fill="FFFFFF"/>
              </w:rPr>
              <w:t> </w:t>
            </w:r>
            <w:r w:rsidRPr="00FB62CE">
              <w:rPr>
                <w:iCs/>
                <w:color w:val="222222"/>
                <w:sz w:val="22"/>
                <w:szCs w:val="22"/>
              </w:rPr>
              <w:t>Future Generation Computer Systems</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 xml:space="preserve">29 </w:t>
            </w:r>
            <w:r w:rsidRPr="00FB62CE">
              <w:rPr>
                <w:color w:val="222222"/>
                <w:sz w:val="22"/>
                <w:szCs w:val="22"/>
                <w:shd w:val="clear" w:color="auto" w:fill="FFFFFF"/>
              </w:rPr>
              <w:t xml:space="preserve">(7) (2013), pp.1645-1660. </w:t>
            </w:r>
            <w:hyperlink r:id="rId47" w:history="1">
              <w:r w:rsidRPr="00FB62CE">
                <w:rPr>
                  <w:rStyle w:val="Hyperlink"/>
                  <w:sz w:val="22"/>
                  <w:szCs w:val="22"/>
                  <w:shd w:val="clear" w:color="auto" w:fill="FFFFFF"/>
                </w:rPr>
                <w:t>https://doi.org/10.1016/j.future.2013.01.010</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lastRenderedPageBreak/>
              <w:t>[29]</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 xml:space="preserve">J. </w:t>
            </w:r>
            <w:proofErr w:type="spellStart"/>
            <w:r w:rsidRPr="00FB62CE">
              <w:rPr>
                <w:color w:val="222222"/>
                <w:sz w:val="22"/>
                <w:szCs w:val="22"/>
                <w:shd w:val="clear" w:color="auto" w:fill="FFFFFF"/>
              </w:rPr>
              <w:t>Jin</w:t>
            </w:r>
            <w:proofErr w:type="spellEnd"/>
            <w:r w:rsidRPr="00FB62CE">
              <w:rPr>
                <w:color w:val="222222"/>
                <w:sz w:val="22"/>
                <w:szCs w:val="22"/>
                <w:shd w:val="clear" w:color="auto" w:fill="FFFFFF"/>
              </w:rPr>
              <w:t xml:space="preserve">, J. Gubbi, S. </w:t>
            </w:r>
            <w:proofErr w:type="spellStart"/>
            <w:r w:rsidRPr="00FB62CE">
              <w:rPr>
                <w:color w:val="222222"/>
                <w:sz w:val="22"/>
                <w:szCs w:val="22"/>
                <w:shd w:val="clear" w:color="auto" w:fill="FFFFFF"/>
              </w:rPr>
              <w:t>Marusic</w:t>
            </w:r>
            <w:proofErr w:type="spellEnd"/>
            <w:r w:rsidRPr="00FB62CE">
              <w:rPr>
                <w:color w:val="222222"/>
                <w:sz w:val="22"/>
                <w:szCs w:val="22"/>
                <w:shd w:val="clear" w:color="auto" w:fill="FFFFFF"/>
              </w:rPr>
              <w:t xml:space="preserve">, M. </w:t>
            </w:r>
            <w:proofErr w:type="spellStart"/>
            <w:r w:rsidRPr="00FB62CE">
              <w:rPr>
                <w:color w:val="222222"/>
                <w:sz w:val="22"/>
                <w:szCs w:val="22"/>
                <w:shd w:val="clear" w:color="auto" w:fill="FFFFFF"/>
              </w:rPr>
              <w:t>Palaniswami</w:t>
            </w:r>
            <w:proofErr w:type="spellEnd"/>
            <w:r w:rsidRPr="00FB62CE">
              <w:rPr>
                <w:color w:val="222222"/>
                <w:sz w:val="22"/>
                <w:szCs w:val="22"/>
                <w:shd w:val="clear" w:color="auto" w:fill="FFFFFF"/>
              </w:rPr>
              <w:t xml:space="preserve">, </w:t>
            </w:r>
            <w:proofErr w:type="gramStart"/>
            <w:r w:rsidRPr="00FB62CE">
              <w:rPr>
                <w:color w:val="222222"/>
                <w:sz w:val="22"/>
                <w:szCs w:val="22"/>
                <w:shd w:val="clear" w:color="auto" w:fill="FFFFFF"/>
              </w:rPr>
              <w:t>An</w:t>
            </w:r>
            <w:proofErr w:type="gramEnd"/>
            <w:r w:rsidRPr="00FB62CE">
              <w:rPr>
                <w:color w:val="222222"/>
                <w:sz w:val="22"/>
                <w:szCs w:val="22"/>
                <w:shd w:val="clear" w:color="auto" w:fill="FFFFFF"/>
              </w:rPr>
              <w:t xml:space="preserve"> information framework for creating a smart city through internet of things.</w:t>
            </w:r>
            <w:r w:rsidRPr="00FB62CE">
              <w:rPr>
                <w:rStyle w:val="apple-converted-space"/>
                <w:rFonts w:eastAsiaTheme="majorEastAsia"/>
                <w:color w:val="222222"/>
                <w:sz w:val="22"/>
                <w:szCs w:val="22"/>
                <w:shd w:val="clear" w:color="auto" w:fill="FFFFFF"/>
              </w:rPr>
              <w:t> </w:t>
            </w:r>
            <w:r w:rsidRPr="00FB62CE">
              <w:rPr>
                <w:iCs/>
                <w:color w:val="222222"/>
                <w:sz w:val="22"/>
                <w:szCs w:val="22"/>
              </w:rPr>
              <w:t>IEEE Internet of Things journal</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1</w:t>
            </w:r>
            <w:r w:rsidRPr="00FB62CE">
              <w:rPr>
                <w:color w:val="222222"/>
                <w:sz w:val="22"/>
                <w:szCs w:val="22"/>
                <w:shd w:val="clear" w:color="auto" w:fill="FFFFFF"/>
              </w:rPr>
              <w:t xml:space="preserve"> (2) (2014), pp.112-121. </w:t>
            </w:r>
            <w:hyperlink r:id="rId48" w:history="1">
              <w:r w:rsidRPr="00FB62CE">
                <w:rPr>
                  <w:rStyle w:val="Hyperlink"/>
                  <w:sz w:val="22"/>
                  <w:szCs w:val="22"/>
                  <w:shd w:val="clear" w:color="auto" w:fill="FFFFFF"/>
                </w:rPr>
                <w:t>https://doi.org/10.1109/JIOT.2013.2296516</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[30]</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X. Zheng, Z. Cai, Y. Li, Data linkage in smart internet of things systems: a consideration from a privacy perspective. IEEE Communications Magazine, 56 (9) (2018), pp.55-61. </w:t>
            </w:r>
            <w:hyperlink r:id="rId49" w:history="1">
              <w:r w:rsidRPr="00FB62CE">
                <w:rPr>
                  <w:rStyle w:val="Hyperlink"/>
                  <w:sz w:val="22"/>
                  <w:szCs w:val="22"/>
                </w:rPr>
                <w:t>https://doi.org/10.1109/MCOM.2018.1701245</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[31]</w:t>
            </w:r>
          </w:p>
        </w:tc>
        <w:tc>
          <w:tcPr>
            <w:tcW w:w="8646" w:type="dxa"/>
          </w:tcPr>
          <w:p w:rsidR="00EC42E7" w:rsidRPr="00FB62CE" w:rsidRDefault="00EC42E7" w:rsidP="00854DE6">
            <w:pPr>
              <w:rPr>
                <w:sz w:val="22"/>
                <w:szCs w:val="22"/>
              </w:rPr>
            </w:pPr>
            <w:r w:rsidRPr="00FB62CE">
              <w:rPr>
                <w:sz w:val="22"/>
                <w:szCs w:val="22"/>
              </w:rPr>
              <w:t xml:space="preserve">A.Q. Gbadamosi, L. Oyedele, A.M. Mahamadu, H. </w:t>
            </w:r>
            <w:proofErr w:type="spellStart"/>
            <w:r w:rsidRPr="00FB62CE">
              <w:rPr>
                <w:sz w:val="22"/>
                <w:szCs w:val="22"/>
              </w:rPr>
              <w:t>Kusimo</w:t>
            </w:r>
            <w:proofErr w:type="spellEnd"/>
            <w:r w:rsidRPr="00FB62CE">
              <w:rPr>
                <w:sz w:val="22"/>
                <w:szCs w:val="22"/>
              </w:rPr>
              <w:t xml:space="preserve">, O. Olawale, </w:t>
            </w:r>
            <w:proofErr w:type="gramStart"/>
            <w:r w:rsidRPr="00FB62CE">
              <w:rPr>
                <w:sz w:val="22"/>
                <w:szCs w:val="22"/>
              </w:rPr>
              <w:t>The</w:t>
            </w:r>
            <w:proofErr w:type="gramEnd"/>
            <w:r w:rsidRPr="00FB62CE">
              <w:rPr>
                <w:sz w:val="22"/>
                <w:szCs w:val="22"/>
              </w:rPr>
              <w:t xml:space="preserve"> role of Internet of Things in delivering smart construction. CIB World Building Congress, 2019, 17</w:t>
            </w:r>
            <w:r w:rsidRPr="00FB62CE">
              <w:rPr>
                <w:sz w:val="22"/>
                <w:szCs w:val="22"/>
                <w:vertAlign w:val="superscript"/>
              </w:rPr>
              <w:t>th</w:t>
            </w:r>
            <w:r w:rsidRPr="00FB62CE">
              <w:rPr>
                <w:sz w:val="22"/>
                <w:szCs w:val="22"/>
              </w:rPr>
              <w:t xml:space="preserve"> to 21</w:t>
            </w:r>
            <w:r w:rsidRPr="00FB62CE">
              <w:rPr>
                <w:sz w:val="22"/>
                <w:szCs w:val="22"/>
                <w:vertAlign w:val="superscript"/>
              </w:rPr>
              <w:t>st</w:t>
            </w:r>
            <w:r w:rsidRPr="00FB62CE">
              <w:rPr>
                <w:sz w:val="22"/>
                <w:szCs w:val="22"/>
              </w:rPr>
              <w:t xml:space="preserve"> June 2019, Hong Kong SAR, China. Retrieved on August 27, 2020 from: </w:t>
            </w:r>
            <w:hyperlink r:id="rId50" w:history="1">
              <w:r w:rsidRPr="00FB62CE">
                <w:rPr>
                  <w:rStyle w:val="Hyperlink"/>
                  <w:sz w:val="22"/>
                  <w:szCs w:val="22"/>
                </w:rPr>
                <w:t>https://uwe-repository.worktribe.com/preview/1492592/Gbadamosi%20et%20al_Ab0501.pdf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[32]</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P. </w:t>
            </w:r>
            <w:proofErr w:type="spellStart"/>
            <w:r w:rsidRPr="00FB62CE">
              <w:rPr>
                <w:sz w:val="22"/>
                <w:szCs w:val="22"/>
              </w:rPr>
              <w:t>Kochovski</w:t>
            </w:r>
            <w:proofErr w:type="spellEnd"/>
            <w:r w:rsidRPr="00FB62CE">
              <w:rPr>
                <w:sz w:val="22"/>
                <w:szCs w:val="22"/>
              </w:rPr>
              <w:t xml:space="preserve">, V. </w:t>
            </w:r>
            <w:proofErr w:type="spellStart"/>
            <w:r w:rsidRPr="00FB62CE">
              <w:rPr>
                <w:sz w:val="22"/>
                <w:szCs w:val="22"/>
              </w:rPr>
              <w:t>Stankovski</w:t>
            </w:r>
            <w:proofErr w:type="spellEnd"/>
            <w:r w:rsidRPr="00FB62CE">
              <w:rPr>
                <w:sz w:val="22"/>
                <w:szCs w:val="22"/>
              </w:rPr>
              <w:t xml:space="preserve">, Supporting smart construction with dependable edge computing infrastructures and applications. Automation in Construction, 85 (2018), pp.182-192. </w:t>
            </w:r>
            <w:hyperlink r:id="rId51" w:history="1">
              <w:r w:rsidRPr="00FB62CE">
                <w:rPr>
                  <w:rStyle w:val="Hyperlink"/>
                  <w:sz w:val="22"/>
                  <w:szCs w:val="22"/>
                </w:rPr>
                <w:t>https://doi.org/10.1016/j.autcon.2017.10.008</w:t>
              </w:r>
            </w:hyperlink>
            <w:r w:rsidRPr="00FB62CE">
              <w:rPr>
                <w:sz w:val="22"/>
                <w:szCs w:val="22"/>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[33]</w:t>
            </w:r>
          </w:p>
        </w:tc>
        <w:tc>
          <w:tcPr>
            <w:tcW w:w="8646" w:type="dxa"/>
          </w:tcPr>
          <w:p w:rsidR="00EC42E7" w:rsidRPr="00FB62CE" w:rsidRDefault="00EC42E7" w:rsidP="00854DE6">
            <w:pPr>
              <w:rPr>
                <w:sz w:val="22"/>
                <w:szCs w:val="22"/>
              </w:rPr>
            </w:pPr>
            <w:r w:rsidRPr="00FB62CE">
              <w:rPr>
                <w:color w:val="222222"/>
                <w:sz w:val="22"/>
                <w:szCs w:val="22"/>
                <w:shd w:val="clear" w:color="auto" w:fill="FFFFFF"/>
              </w:rPr>
              <w:t xml:space="preserve">K. </w:t>
            </w:r>
            <w:proofErr w:type="spellStart"/>
            <w:r w:rsidRPr="00FB62CE">
              <w:rPr>
                <w:color w:val="222222"/>
                <w:sz w:val="22"/>
                <w:szCs w:val="22"/>
                <w:shd w:val="clear" w:color="auto" w:fill="FFFFFF"/>
              </w:rPr>
              <w:t>Alexopoulos</w:t>
            </w:r>
            <w:proofErr w:type="spellEnd"/>
            <w:r w:rsidRPr="00FB62CE">
              <w:rPr>
                <w:color w:val="222222"/>
                <w:sz w:val="22"/>
                <w:szCs w:val="22"/>
                <w:shd w:val="clear" w:color="auto" w:fill="FFFFFF"/>
              </w:rPr>
              <w:t xml:space="preserve">, S. Makris, V. </w:t>
            </w:r>
            <w:proofErr w:type="spellStart"/>
            <w:r w:rsidRPr="00FB62CE">
              <w:rPr>
                <w:color w:val="222222"/>
                <w:sz w:val="22"/>
                <w:szCs w:val="22"/>
                <w:shd w:val="clear" w:color="auto" w:fill="FFFFFF"/>
              </w:rPr>
              <w:t>Xanthakis</w:t>
            </w:r>
            <w:proofErr w:type="spellEnd"/>
            <w:r w:rsidRPr="00FB62CE">
              <w:rPr>
                <w:color w:val="222222"/>
                <w:sz w:val="22"/>
                <w:szCs w:val="22"/>
                <w:shd w:val="clear" w:color="auto" w:fill="FFFFFF"/>
              </w:rPr>
              <w:t xml:space="preserve">, K. </w:t>
            </w:r>
            <w:proofErr w:type="spellStart"/>
            <w:r w:rsidRPr="00FB62CE">
              <w:rPr>
                <w:color w:val="222222"/>
                <w:sz w:val="22"/>
                <w:szCs w:val="22"/>
                <w:shd w:val="clear" w:color="auto" w:fill="FFFFFF"/>
              </w:rPr>
              <w:t>Sipsas</w:t>
            </w:r>
            <w:proofErr w:type="spellEnd"/>
            <w:r w:rsidRPr="00FB62CE">
              <w:rPr>
                <w:color w:val="222222"/>
                <w:sz w:val="22"/>
                <w:szCs w:val="22"/>
                <w:shd w:val="clear" w:color="auto" w:fill="FFFFFF"/>
              </w:rPr>
              <w:t xml:space="preserve">, G. </w:t>
            </w:r>
            <w:proofErr w:type="spellStart"/>
            <w:r w:rsidRPr="00FB62CE">
              <w:rPr>
                <w:color w:val="222222"/>
                <w:sz w:val="22"/>
                <w:szCs w:val="22"/>
                <w:shd w:val="clear" w:color="auto" w:fill="FFFFFF"/>
              </w:rPr>
              <w:t>Chryssolouris</w:t>
            </w:r>
            <w:proofErr w:type="spellEnd"/>
            <w:r w:rsidRPr="00FB62CE">
              <w:rPr>
                <w:color w:val="222222"/>
                <w:sz w:val="22"/>
                <w:szCs w:val="22"/>
                <w:shd w:val="clear" w:color="auto" w:fill="FFFFFF"/>
              </w:rPr>
              <w:t>, A concept for context-aware computing in manufacturing: the white goods case. </w:t>
            </w:r>
            <w:r w:rsidRPr="00FB62CE">
              <w:rPr>
                <w:iCs/>
                <w:color w:val="222222"/>
                <w:sz w:val="22"/>
                <w:szCs w:val="22"/>
                <w:shd w:val="clear" w:color="auto" w:fill="FFFFFF"/>
              </w:rPr>
              <w:t>International Journal of Computer Integrated Manufacturing</w:t>
            </w:r>
            <w:r w:rsidRPr="00FB62CE">
              <w:rPr>
                <w:color w:val="222222"/>
                <w:sz w:val="22"/>
                <w:szCs w:val="22"/>
                <w:shd w:val="clear" w:color="auto" w:fill="FFFFFF"/>
              </w:rPr>
              <w:t>, </w:t>
            </w:r>
            <w:r w:rsidRPr="00FB62CE">
              <w:rPr>
                <w:iCs/>
                <w:color w:val="222222"/>
                <w:sz w:val="22"/>
                <w:szCs w:val="22"/>
                <w:shd w:val="clear" w:color="auto" w:fill="FFFFFF"/>
              </w:rPr>
              <w:t>29</w:t>
            </w:r>
            <w:r w:rsidRPr="00FB62CE">
              <w:rPr>
                <w:color w:val="222222"/>
                <w:sz w:val="22"/>
                <w:szCs w:val="22"/>
                <w:shd w:val="clear" w:color="auto" w:fill="FFFFFF"/>
              </w:rPr>
              <w:t xml:space="preserve"> (8) (2016), pp.839-849. </w:t>
            </w:r>
            <w:hyperlink r:id="rId52" w:history="1">
              <w:r w:rsidRPr="00FB62CE">
                <w:rPr>
                  <w:rStyle w:val="Hyperlink"/>
                  <w:sz w:val="22"/>
                  <w:szCs w:val="22"/>
                  <w:shd w:val="clear" w:color="auto" w:fill="FFFFFF"/>
                </w:rPr>
                <w:t>https://doi.org/10.1080/0951192X.2015.1130257</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[34]</w:t>
            </w:r>
          </w:p>
        </w:tc>
        <w:tc>
          <w:tcPr>
            <w:tcW w:w="8646" w:type="dxa"/>
          </w:tcPr>
          <w:p w:rsidR="00EC42E7" w:rsidRPr="00FB62CE" w:rsidRDefault="00EC42E7" w:rsidP="00854DE6">
            <w:pPr>
              <w:rPr>
                <w:color w:val="222222"/>
                <w:sz w:val="22"/>
                <w:szCs w:val="22"/>
                <w:shd w:val="clear" w:color="auto" w:fill="FFFFFF"/>
              </w:rPr>
            </w:pPr>
            <w:r w:rsidRPr="00FB62CE">
              <w:rPr>
                <w:color w:val="222222"/>
                <w:sz w:val="22"/>
                <w:szCs w:val="22"/>
                <w:shd w:val="clear" w:color="auto" w:fill="FFFFFF"/>
              </w:rPr>
              <w:t xml:space="preserve">K. </w:t>
            </w:r>
            <w:proofErr w:type="spellStart"/>
            <w:r w:rsidRPr="00FB62CE">
              <w:rPr>
                <w:color w:val="222222"/>
                <w:sz w:val="22"/>
                <w:szCs w:val="22"/>
                <w:shd w:val="clear" w:color="auto" w:fill="FFFFFF"/>
              </w:rPr>
              <w:t>Alexopoulos</w:t>
            </w:r>
            <w:proofErr w:type="spellEnd"/>
            <w:r w:rsidRPr="00FB62CE">
              <w:rPr>
                <w:color w:val="222222"/>
                <w:sz w:val="22"/>
                <w:szCs w:val="22"/>
                <w:shd w:val="clear" w:color="auto" w:fill="FFFFFF"/>
              </w:rPr>
              <w:t xml:space="preserve">, K. </w:t>
            </w:r>
            <w:proofErr w:type="spellStart"/>
            <w:r w:rsidRPr="00FB62CE">
              <w:rPr>
                <w:color w:val="222222"/>
                <w:sz w:val="22"/>
                <w:szCs w:val="22"/>
                <w:shd w:val="clear" w:color="auto" w:fill="FFFFFF"/>
              </w:rPr>
              <w:t>Sipsas</w:t>
            </w:r>
            <w:proofErr w:type="spellEnd"/>
            <w:r w:rsidRPr="00FB62CE">
              <w:rPr>
                <w:color w:val="222222"/>
                <w:sz w:val="22"/>
                <w:szCs w:val="22"/>
                <w:shd w:val="clear" w:color="auto" w:fill="FFFFFF"/>
              </w:rPr>
              <w:t xml:space="preserve">, E. </w:t>
            </w:r>
            <w:proofErr w:type="spellStart"/>
            <w:r w:rsidRPr="00FB62CE">
              <w:rPr>
                <w:color w:val="222222"/>
                <w:sz w:val="22"/>
                <w:szCs w:val="22"/>
                <w:shd w:val="clear" w:color="auto" w:fill="FFFFFF"/>
              </w:rPr>
              <w:t>Xanthakis</w:t>
            </w:r>
            <w:proofErr w:type="spellEnd"/>
            <w:r w:rsidRPr="00FB62CE">
              <w:rPr>
                <w:color w:val="222222"/>
                <w:sz w:val="22"/>
                <w:szCs w:val="22"/>
                <w:shd w:val="clear" w:color="auto" w:fill="FFFFFF"/>
              </w:rPr>
              <w:t xml:space="preserve">, S. Makris, D. </w:t>
            </w:r>
            <w:proofErr w:type="spellStart"/>
            <w:r w:rsidRPr="00FB62CE">
              <w:rPr>
                <w:color w:val="222222"/>
                <w:sz w:val="22"/>
                <w:szCs w:val="22"/>
                <w:shd w:val="clear" w:color="auto" w:fill="FFFFFF"/>
              </w:rPr>
              <w:t>Mourtzis</w:t>
            </w:r>
            <w:proofErr w:type="spellEnd"/>
            <w:r w:rsidRPr="00FB62CE">
              <w:rPr>
                <w:color w:val="222222"/>
                <w:sz w:val="22"/>
                <w:szCs w:val="22"/>
                <w:shd w:val="clear" w:color="auto" w:fill="FFFFFF"/>
              </w:rPr>
              <w:t>, An industrial Internet of things-based platform for context-aware information services in manufacturing. </w:t>
            </w:r>
            <w:r w:rsidRPr="00FB62CE">
              <w:rPr>
                <w:iCs/>
                <w:color w:val="222222"/>
                <w:sz w:val="22"/>
                <w:szCs w:val="22"/>
                <w:shd w:val="clear" w:color="auto" w:fill="FFFFFF"/>
              </w:rPr>
              <w:t>International Journal of Computer Integrated Manufacturing</w:t>
            </w:r>
            <w:r w:rsidRPr="00FB62CE">
              <w:rPr>
                <w:color w:val="222222"/>
                <w:sz w:val="22"/>
                <w:szCs w:val="22"/>
                <w:shd w:val="clear" w:color="auto" w:fill="FFFFFF"/>
              </w:rPr>
              <w:t>, </w:t>
            </w:r>
            <w:r w:rsidRPr="00FB62CE">
              <w:rPr>
                <w:iCs/>
                <w:color w:val="222222"/>
                <w:sz w:val="22"/>
                <w:szCs w:val="22"/>
                <w:shd w:val="clear" w:color="auto" w:fill="FFFFFF"/>
              </w:rPr>
              <w:t xml:space="preserve">31 </w:t>
            </w:r>
            <w:r w:rsidRPr="00FB62CE">
              <w:rPr>
                <w:color w:val="222222"/>
                <w:sz w:val="22"/>
                <w:szCs w:val="22"/>
                <w:shd w:val="clear" w:color="auto" w:fill="FFFFFF"/>
              </w:rPr>
              <w:t xml:space="preserve">(11) (2018), pp.1111-1123. </w:t>
            </w:r>
            <w:hyperlink r:id="rId53" w:history="1">
              <w:r w:rsidRPr="00FB62CE">
                <w:rPr>
                  <w:rStyle w:val="Hyperlink"/>
                  <w:sz w:val="22"/>
                  <w:szCs w:val="22"/>
                  <w:shd w:val="clear" w:color="auto" w:fill="FFFFFF"/>
                </w:rPr>
                <w:t>https://doi.org/10.1080/0951192X.2018.1500716</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[35]</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I. Lee, K. Lee, The Internet of Things (IoT): applications, investments, and challenges for enterprises.</w:t>
            </w:r>
            <w:r w:rsidRPr="00FB62CE">
              <w:rPr>
                <w:rStyle w:val="apple-converted-space"/>
                <w:rFonts w:eastAsiaTheme="majorEastAsia"/>
                <w:color w:val="222222"/>
                <w:sz w:val="22"/>
                <w:szCs w:val="22"/>
                <w:shd w:val="clear" w:color="auto" w:fill="FFFFFF"/>
              </w:rPr>
              <w:t> </w:t>
            </w:r>
            <w:r w:rsidRPr="00FB62CE">
              <w:rPr>
                <w:iCs/>
                <w:color w:val="222222"/>
                <w:sz w:val="22"/>
                <w:szCs w:val="22"/>
              </w:rPr>
              <w:t>Business Horizons</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58</w:t>
            </w:r>
            <w:r w:rsidRPr="00FB62CE">
              <w:rPr>
                <w:color w:val="222222"/>
                <w:sz w:val="22"/>
                <w:szCs w:val="22"/>
                <w:shd w:val="clear" w:color="auto" w:fill="FFFFFF"/>
              </w:rPr>
              <w:t xml:space="preserve"> (4) (2015), pp.431-440. </w:t>
            </w:r>
            <w:hyperlink r:id="rId54" w:history="1">
              <w:r w:rsidRPr="00FB62CE">
                <w:rPr>
                  <w:rStyle w:val="Hyperlink"/>
                  <w:sz w:val="22"/>
                  <w:szCs w:val="22"/>
                  <w:shd w:val="clear" w:color="auto" w:fill="FFFFFF"/>
                </w:rPr>
                <w:t>https://doi.org/10.1016/j.bushor.2015.03.008</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EC42E7" w:rsidP="00854DE6">
            <w:pPr>
              <w:rPr>
                <w:sz w:val="22"/>
                <w:szCs w:val="22"/>
              </w:rPr>
            </w:pPr>
            <w:r w:rsidRPr="00FB62CE">
              <w:rPr>
                <w:sz w:val="22"/>
                <w:szCs w:val="22"/>
              </w:rPr>
              <w:t>[36]</w:t>
            </w:r>
          </w:p>
        </w:tc>
        <w:tc>
          <w:tcPr>
            <w:tcW w:w="8646" w:type="dxa"/>
          </w:tcPr>
          <w:p w:rsidR="00EC42E7" w:rsidRPr="00FB62CE" w:rsidRDefault="00EC42E7" w:rsidP="00854DE6">
            <w:pPr>
              <w:rPr>
                <w:sz w:val="22"/>
                <w:szCs w:val="22"/>
              </w:rPr>
            </w:pPr>
            <w:r w:rsidRPr="00FB62CE">
              <w:rPr>
                <w:color w:val="222222"/>
                <w:sz w:val="22"/>
                <w:szCs w:val="22"/>
                <w:shd w:val="clear" w:color="auto" w:fill="FFFFFF"/>
              </w:rPr>
              <w:t>J. Lee, B. Bagheri, H.A. Kao, Recent advances and trends of cyber-physical systems and big data analytics in industrial informatics. In</w:t>
            </w:r>
            <w:r w:rsidRPr="00FB62CE">
              <w:rPr>
                <w:rStyle w:val="apple-converted-space"/>
                <w:rFonts w:eastAsiaTheme="majorEastAsia"/>
                <w:color w:val="222222"/>
                <w:sz w:val="22"/>
                <w:szCs w:val="22"/>
                <w:shd w:val="clear" w:color="auto" w:fill="FFFFFF"/>
              </w:rPr>
              <w:t> </w:t>
            </w:r>
            <w:r w:rsidRPr="00FB62CE">
              <w:rPr>
                <w:iCs/>
                <w:color w:val="222222"/>
                <w:sz w:val="22"/>
                <w:szCs w:val="22"/>
              </w:rPr>
              <w:t>International proceeding of International Conference on Industrial Informatics</w:t>
            </w:r>
            <w:r w:rsidRPr="00FB62CE">
              <w:rPr>
                <w:i/>
                <w:iCs/>
                <w:color w:val="222222"/>
                <w:sz w:val="22"/>
                <w:szCs w:val="22"/>
              </w:rPr>
              <w:t xml:space="preserve"> </w:t>
            </w:r>
            <w:r w:rsidRPr="00FB62CE">
              <w:rPr>
                <w:iCs/>
                <w:color w:val="222222"/>
                <w:sz w:val="22"/>
                <w:szCs w:val="22"/>
              </w:rPr>
              <w:t>(INDIN)</w:t>
            </w:r>
            <w:r w:rsidRPr="00FB62CE">
              <w:rPr>
                <w:rStyle w:val="apple-converted-space"/>
                <w:rFonts w:eastAsiaTheme="majorEastAsia"/>
                <w:color w:val="222222"/>
                <w:sz w:val="22"/>
                <w:szCs w:val="22"/>
                <w:shd w:val="clear" w:color="auto" w:fill="FFFFFF"/>
              </w:rPr>
              <w:t> (</w:t>
            </w:r>
            <w:r w:rsidRPr="00FB62CE">
              <w:rPr>
                <w:color w:val="222222"/>
                <w:sz w:val="22"/>
                <w:szCs w:val="22"/>
                <w:shd w:val="clear" w:color="auto" w:fill="FFFFFF"/>
              </w:rPr>
              <w:t>2014), pp. 1-6. Retrieved on August 27, 2020 from:</w:t>
            </w:r>
            <w:r w:rsidRPr="00FB62CE">
              <w:rPr>
                <w:sz w:val="22"/>
                <w:szCs w:val="22"/>
              </w:rPr>
              <w:t xml:space="preserve"> </w:t>
            </w:r>
            <w:hyperlink r:id="rId55" w:history="1">
              <w:r w:rsidRPr="00FB62CE">
                <w:rPr>
                  <w:rStyle w:val="Hyperlink"/>
                  <w:sz w:val="22"/>
                  <w:szCs w:val="22"/>
                </w:rPr>
                <w:t>https://www.researchgate.net/profile/Behrad_Bagheri/publication/266375284_Recent_Advances_and_Trends_of_Cyber-Physical_Systems_and_Big_Data_Analytics_in_Industrial_Informatics/links/542dc0100cf27e39fa948a7d.pdf</w:t>
              </w:r>
            </w:hyperlink>
          </w:p>
        </w:tc>
      </w:tr>
      <w:tr w:rsidR="00EC42E7" w:rsidRPr="00FB62CE" w:rsidTr="00EC42E7">
        <w:tc>
          <w:tcPr>
            <w:tcW w:w="704" w:type="dxa"/>
          </w:tcPr>
          <w:p w:rsidR="00EC42E7" w:rsidRPr="00FB62CE" w:rsidRDefault="00EC42E7" w:rsidP="00854DE6">
            <w:pPr>
              <w:rPr>
                <w:sz w:val="22"/>
                <w:szCs w:val="22"/>
              </w:rPr>
            </w:pPr>
            <w:r w:rsidRPr="00FB62CE">
              <w:rPr>
                <w:sz w:val="22"/>
                <w:szCs w:val="22"/>
              </w:rPr>
              <w:t>[37]</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H. Li, K. Ota, M. Dong, Learning IoT in edge: deep learning for the internet of things with edge computing. IEEE Network, 32 (1) (2018), pp.96-101. </w:t>
            </w:r>
            <w:hyperlink r:id="rId56" w:history="1">
              <w:r w:rsidRPr="00FB62CE">
                <w:rPr>
                  <w:rStyle w:val="Hyperlink"/>
                  <w:sz w:val="22"/>
                  <w:szCs w:val="22"/>
                </w:rPr>
                <w:t>https://doi.org/10.1109/MNET.2018.1700202</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38</w:t>
            </w:r>
            <w:r w:rsidRPr="00FB62CE">
              <w:rPr>
                <w:sz w:val="22"/>
                <w:szCs w:val="22"/>
              </w:rPr>
              <w:t>]</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S. Yun, J.H. Park, H.S. Kim, W.T. Kim, Importance-aware SDN control mechanism for real-time data distribution services. In</w:t>
            </w:r>
            <w:r w:rsidRPr="00FB62CE">
              <w:rPr>
                <w:rStyle w:val="apple-converted-space"/>
                <w:rFonts w:eastAsiaTheme="majorEastAsia"/>
                <w:color w:val="222222"/>
                <w:sz w:val="22"/>
                <w:szCs w:val="22"/>
                <w:shd w:val="clear" w:color="auto" w:fill="FFFFFF"/>
              </w:rPr>
              <w:t> </w:t>
            </w:r>
            <w:r w:rsidRPr="00FB62CE">
              <w:rPr>
                <w:iCs/>
                <w:color w:val="222222"/>
                <w:sz w:val="22"/>
                <w:szCs w:val="22"/>
              </w:rPr>
              <w:t>2018 International Conference on Information and Communication Technology Convergence</w:t>
            </w:r>
            <w:r w:rsidRPr="00FB62CE">
              <w:rPr>
                <w:i/>
                <w:iCs/>
                <w:color w:val="222222"/>
                <w:sz w:val="22"/>
                <w:szCs w:val="22"/>
              </w:rPr>
              <w:t xml:space="preserve"> (ICTC)</w:t>
            </w:r>
            <w:r w:rsidRPr="00FB62CE">
              <w:rPr>
                <w:rStyle w:val="apple-converted-space"/>
                <w:rFonts w:eastAsiaTheme="majorEastAsia"/>
                <w:color w:val="222222"/>
                <w:sz w:val="22"/>
                <w:szCs w:val="22"/>
                <w:shd w:val="clear" w:color="auto" w:fill="FFFFFF"/>
              </w:rPr>
              <w:t> (</w:t>
            </w:r>
            <w:r w:rsidRPr="00FB62CE">
              <w:rPr>
                <w:rStyle w:val="apple-converted-space"/>
                <w:rFonts w:eastAsiaTheme="majorEastAsia"/>
                <w:sz w:val="22"/>
                <w:szCs w:val="22"/>
              </w:rPr>
              <w:t xml:space="preserve">2018) </w:t>
            </w:r>
            <w:r w:rsidRPr="00FB62CE">
              <w:rPr>
                <w:color w:val="222222"/>
                <w:sz w:val="22"/>
                <w:szCs w:val="22"/>
                <w:shd w:val="clear" w:color="auto" w:fill="FFFFFF"/>
              </w:rPr>
              <w:t xml:space="preserve">pp. 1113-1118. IEEE. </w:t>
            </w:r>
            <w:hyperlink r:id="rId57" w:history="1">
              <w:r w:rsidRPr="00FB62CE">
                <w:rPr>
                  <w:rStyle w:val="Hyperlink"/>
                  <w:sz w:val="22"/>
                  <w:szCs w:val="22"/>
                  <w:shd w:val="clear" w:color="auto" w:fill="FFFFFF"/>
                </w:rPr>
                <w:t>https://doi.org/10.1109/ICTC.2018.8539690</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39</w:t>
            </w:r>
            <w:r w:rsidRPr="00FB62CE">
              <w:rPr>
                <w:sz w:val="22"/>
                <w:szCs w:val="22"/>
              </w:rPr>
              <w:t>]</w:t>
            </w:r>
          </w:p>
        </w:tc>
        <w:tc>
          <w:tcPr>
            <w:tcW w:w="8646" w:type="dxa"/>
          </w:tcPr>
          <w:p w:rsidR="00EC42E7" w:rsidRPr="00FB62CE" w:rsidRDefault="00EC42E7" w:rsidP="00854DE6">
            <w:pPr>
              <w:spacing w:before="100" w:beforeAutospacing="1" w:after="100" w:afterAutospacing="1"/>
              <w:ind w:left="480" w:hanging="480"/>
              <w:rPr>
                <w:noProof/>
                <w:sz w:val="22"/>
                <w:szCs w:val="22"/>
              </w:rPr>
            </w:pPr>
            <w:r w:rsidRPr="00FB62CE">
              <w:rPr>
                <w:noProof/>
                <w:sz w:val="22"/>
                <w:szCs w:val="22"/>
              </w:rPr>
              <w:t xml:space="preserve">M. Crotty, </w:t>
            </w:r>
            <w:r w:rsidRPr="00FB62CE">
              <w:rPr>
                <w:iCs/>
                <w:noProof/>
                <w:sz w:val="22"/>
                <w:szCs w:val="22"/>
              </w:rPr>
              <w:t>The Foundations of Social Research</w:t>
            </w:r>
            <w:r w:rsidRPr="00FB62CE">
              <w:rPr>
                <w:noProof/>
                <w:sz w:val="22"/>
                <w:szCs w:val="22"/>
              </w:rPr>
              <w:t xml:space="preserve">. SAGE Publications: Australia, (1998)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40</w:t>
            </w:r>
            <w:r w:rsidRPr="00FB62CE">
              <w:rPr>
                <w:sz w:val="22"/>
                <w:szCs w:val="22"/>
              </w:rPr>
              <w:t>]</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V. </w:t>
            </w:r>
            <w:proofErr w:type="spellStart"/>
            <w:r w:rsidRPr="00FB62CE">
              <w:rPr>
                <w:sz w:val="22"/>
                <w:szCs w:val="22"/>
              </w:rPr>
              <w:t>Krotov</w:t>
            </w:r>
            <w:proofErr w:type="spellEnd"/>
            <w:r w:rsidRPr="00FB62CE">
              <w:rPr>
                <w:sz w:val="22"/>
                <w:szCs w:val="22"/>
              </w:rPr>
              <w:t xml:space="preserve">, The Internet of Things and new business opportunities. Business Horizons, 60 (6) (2017), pp.831-841. </w:t>
            </w:r>
            <w:hyperlink r:id="rId58" w:history="1">
              <w:r w:rsidRPr="00FB62CE">
                <w:rPr>
                  <w:rStyle w:val="Hyperlink"/>
                  <w:sz w:val="22"/>
                  <w:szCs w:val="22"/>
                </w:rPr>
                <w:t>https://doi.org/10.1016/j.bushor.2017.07.009</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41</w:t>
            </w:r>
            <w:r w:rsidRPr="00FB62CE">
              <w:rPr>
                <w:sz w:val="22"/>
                <w:szCs w:val="22"/>
              </w:rPr>
              <w:t>]</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M. </w:t>
            </w:r>
            <w:proofErr w:type="spellStart"/>
            <w:r w:rsidRPr="00FB62CE">
              <w:rPr>
                <w:sz w:val="22"/>
                <w:szCs w:val="22"/>
              </w:rPr>
              <w:t>Sandelowski</w:t>
            </w:r>
            <w:proofErr w:type="spellEnd"/>
            <w:r w:rsidRPr="00FB62CE">
              <w:rPr>
                <w:sz w:val="22"/>
                <w:szCs w:val="22"/>
              </w:rPr>
              <w:t xml:space="preserve">, Reading, writing and systematic review. Journal of Advanced Nursing, 64 (1) (2008), pp.104-110. </w:t>
            </w:r>
            <w:hyperlink r:id="rId59" w:history="1">
              <w:r w:rsidRPr="00FB62CE">
                <w:rPr>
                  <w:rStyle w:val="Hyperlink"/>
                  <w:sz w:val="22"/>
                  <w:szCs w:val="22"/>
                </w:rPr>
                <w:t>https://doi.org/10.1111/j.1365-2648.2008.04813.x</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42</w:t>
            </w:r>
            <w:r w:rsidRPr="00FB62CE">
              <w:rPr>
                <w:sz w:val="22"/>
                <w:szCs w:val="22"/>
              </w:rPr>
              <w:t>]</w:t>
            </w:r>
          </w:p>
        </w:tc>
        <w:tc>
          <w:tcPr>
            <w:tcW w:w="8646" w:type="dxa"/>
          </w:tcPr>
          <w:p w:rsidR="00EC42E7" w:rsidRPr="00FB62CE" w:rsidRDefault="00EC42E7" w:rsidP="00854DE6">
            <w:pPr>
              <w:jc w:val="both"/>
              <w:rPr>
                <w:sz w:val="22"/>
                <w:szCs w:val="22"/>
              </w:rPr>
            </w:pPr>
            <w:r w:rsidRPr="00FB62CE">
              <w:rPr>
                <w:sz w:val="22"/>
                <w:szCs w:val="22"/>
              </w:rPr>
              <w:t>M. Saunders, P. Lewis, A. Thornhill, Understanding research philosophies and approaches. Research Methods for Business Students. 4 (2009), pp. 106-135. ISBN: 978-0-273-71686-0</w:t>
            </w:r>
          </w:p>
        </w:tc>
      </w:tr>
      <w:tr w:rsidR="00EC42E7" w:rsidRPr="00FB62CE" w:rsidTr="00EC42E7">
        <w:tc>
          <w:tcPr>
            <w:tcW w:w="704" w:type="dxa"/>
          </w:tcPr>
          <w:p w:rsidR="00EC42E7" w:rsidRPr="00FB62CE" w:rsidRDefault="001760EA" w:rsidP="00854DE6">
            <w:pPr>
              <w:rPr>
                <w:sz w:val="22"/>
                <w:szCs w:val="22"/>
              </w:rPr>
            </w:pPr>
            <w:r w:rsidRPr="00FB62CE">
              <w:rPr>
                <w:sz w:val="22"/>
                <w:szCs w:val="22"/>
              </w:rPr>
              <w:lastRenderedPageBreak/>
              <w:t>[</w:t>
            </w:r>
            <w:r w:rsidR="00EC42E7" w:rsidRPr="00FB62CE">
              <w:rPr>
                <w:sz w:val="22"/>
                <w:szCs w:val="22"/>
              </w:rPr>
              <w:t>43</w:t>
            </w:r>
            <w:r w:rsidRPr="00FB62CE">
              <w:rPr>
                <w:sz w:val="22"/>
                <w:szCs w:val="22"/>
              </w:rPr>
              <w:t>]</w:t>
            </w:r>
          </w:p>
        </w:tc>
        <w:tc>
          <w:tcPr>
            <w:tcW w:w="8646" w:type="dxa"/>
          </w:tcPr>
          <w:p w:rsidR="00EC42E7" w:rsidRPr="00FB62CE" w:rsidRDefault="00EC42E7" w:rsidP="00854DE6">
            <w:pPr>
              <w:spacing w:before="120"/>
              <w:jc w:val="both"/>
              <w:rPr>
                <w:sz w:val="22"/>
                <w:szCs w:val="22"/>
              </w:rPr>
            </w:pPr>
            <w:bookmarkStart w:id="25" w:name="OLE_LINK9"/>
            <w:bookmarkStart w:id="26" w:name="OLE_LINK10"/>
            <w:r w:rsidRPr="00FB62CE">
              <w:rPr>
                <w:color w:val="222222"/>
                <w:sz w:val="22"/>
                <w:szCs w:val="22"/>
                <w:shd w:val="clear" w:color="auto" w:fill="FFFFFF"/>
              </w:rPr>
              <w:t xml:space="preserve">J. </w:t>
            </w:r>
            <w:proofErr w:type="spellStart"/>
            <w:r w:rsidRPr="00FB62CE">
              <w:rPr>
                <w:color w:val="222222"/>
                <w:sz w:val="22"/>
                <w:szCs w:val="22"/>
                <w:shd w:val="clear" w:color="auto" w:fill="FFFFFF"/>
              </w:rPr>
              <w:t>Glova</w:t>
            </w:r>
            <w:proofErr w:type="spellEnd"/>
            <w:r w:rsidRPr="00FB62CE">
              <w:rPr>
                <w:color w:val="222222"/>
                <w:sz w:val="22"/>
                <w:szCs w:val="22"/>
                <w:shd w:val="clear" w:color="auto" w:fill="FFFFFF"/>
              </w:rPr>
              <w:t>, T. Sabol, V. Vajda, Business models for the internet of things environment.</w:t>
            </w:r>
            <w:r w:rsidRPr="00FB62CE">
              <w:rPr>
                <w:rStyle w:val="apple-converted-space"/>
                <w:rFonts w:eastAsiaTheme="majorEastAsia"/>
                <w:color w:val="222222"/>
                <w:sz w:val="22"/>
                <w:szCs w:val="22"/>
                <w:shd w:val="clear" w:color="auto" w:fill="FFFFFF"/>
              </w:rPr>
              <w:t> </w:t>
            </w:r>
            <w:r w:rsidRPr="00FB62CE">
              <w:rPr>
                <w:iCs/>
                <w:color w:val="222222"/>
                <w:sz w:val="22"/>
                <w:szCs w:val="22"/>
              </w:rPr>
              <w:t>Procedia Economics and Finance</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15</w:t>
            </w:r>
            <w:r w:rsidRPr="00FB62CE">
              <w:rPr>
                <w:color w:val="222222"/>
                <w:sz w:val="22"/>
                <w:szCs w:val="22"/>
                <w:shd w:val="clear" w:color="auto" w:fill="FFFFFF"/>
              </w:rPr>
              <w:t xml:space="preserve"> (2014), pp.1122-1129. </w:t>
            </w:r>
            <w:hyperlink r:id="rId60" w:history="1">
              <w:r w:rsidRPr="00FB62CE">
                <w:rPr>
                  <w:rStyle w:val="Hyperlink"/>
                  <w:sz w:val="22"/>
                  <w:szCs w:val="22"/>
                  <w:shd w:val="clear" w:color="auto" w:fill="FFFFFF"/>
                </w:rPr>
                <w:t>https://www.researchgate.net/deref/http%3A%2F%2Fdx.doi.org%2F10.1016%2FS2212-5671(14)00566-8</w:t>
              </w:r>
            </w:hyperlink>
            <w:r w:rsidRPr="00FB62CE">
              <w:rPr>
                <w:color w:val="222222"/>
                <w:sz w:val="22"/>
                <w:szCs w:val="22"/>
                <w:shd w:val="clear" w:color="auto" w:fill="FFFFFF"/>
              </w:rPr>
              <w:t xml:space="preserve">  </w:t>
            </w:r>
            <w:bookmarkEnd w:id="25"/>
            <w:bookmarkEnd w:id="26"/>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44</w:t>
            </w:r>
            <w:r w:rsidRPr="00FB62CE">
              <w:rPr>
                <w:sz w:val="22"/>
                <w:szCs w:val="22"/>
              </w:rPr>
              <w:t>]</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 xml:space="preserve">K. </w:t>
            </w:r>
            <w:proofErr w:type="spellStart"/>
            <w:r w:rsidRPr="00FB62CE">
              <w:rPr>
                <w:color w:val="222222"/>
                <w:sz w:val="22"/>
                <w:szCs w:val="22"/>
                <w:shd w:val="clear" w:color="auto" w:fill="FFFFFF"/>
              </w:rPr>
              <w:t>Siau</w:t>
            </w:r>
            <w:proofErr w:type="spellEnd"/>
            <w:r w:rsidRPr="00FB62CE">
              <w:rPr>
                <w:color w:val="222222"/>
                <w:sz w:val="22"/>
                <w:szCs w:val="22"/>
                <w:shd w:val="clear" w:color="auto" w:fill="FFFFFF"/>
              </w:rPr>
              <w:t>, X. Tan, Improving the quality of conceptual modeling using cognitive mapping techniques.</w:t>
            </w:r>
            <w:r w:rsidRPr="00FB62CE">
              <w:rPr>
                <w:rStyle w:val="apple-converted-space"/>
                <w:rFonts w:eastAsiaTheme="majorEastAsia"/>
                <w:color w:val="222222"/>
                <w:sz w:val="22"/>
                <w:szCs w:val="22"/>
                <w:shd w:val="clear" w:color="auto" w:fill="FFFFFF"/>
              </w:rPr>
              <w:t> </w:t>
            </w:r>
            <w:r w:rsidRPr="00FB62CE">
              <w:rPr>
                <w:iCs/>
                <w:color w:val="222222"/>
                <w:sz w:val="22"/>
                <w:szCs w:val="22"/>
              </w:rPr>
              <w:t>Data and Knowledge Engineering</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55</w:t>
            </w:r>
            <w:r w:rsidRPr="00FB62CE">
              <w:rPr>
                <w:color w:val="222222"/>
                <w:sz w:val="22"/>
                <w:szCs w:val="22"/>
                <w:shd w:val="clear" w:color="auto" w:fill="FFFFFF"/>
              </w:rPr>
              <w:t xml:space="preserve"> (3) (2005), pp. 343-365. </w:t>
            </w:r>
            <w:hyperlink r:id="rId61" w:history="1">
              <w:r w:rsidRPr="00FB62CE">
                <w:rPr>
                  <w:rStyle w:val="Hyperlink"/>
                  <w:sz w:val="22"/>
                  <w:szCs w:val="22"/>
                  <w:shd w:val="clear" w:color="auto" w:fill="FFFFFF"/>
                </w:rPr>
                <w:t>https://doi.org/10.1016/j.datak.2004.12.006</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45</w:t>
            </w:r>
            <w:r w:rsidRPr="00FB62CE">
              <w:rPr>
                <w:sz w:val="22"/>
                <w:szCs w:val="22"/>
              </w:rPr>
              <w:t>]</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P. </w:t>
            </w:r>
            <w:proofErr w:type="spellStart"/>
            <w:r w:rsidRPr="00FB62CE">
              <w:rPr>
                <w:sz w:val="22"/>
                <w:szCs w:val="22"/>
              </w:rPr>
              <w:t>Giorgini</w:t>
            </w:r>
            <w:proofErr w:type="spellEnd"/>
            <w:r w:rsidRPr="00FB62CE">
              <w:rPr>
                <w:sz w:val="22"/>
                <w:szCs w:val="22"/>
              </w:rPr>
              <w:t xml:space="preserve">, S. </w:t>
            </w:r>
            <w:proofErr w:type="spellStart"/>
            <w:r w:rsidRPr="00FB62CE">
              <w:rPr>
                <w:sz w:val="22"/>
                <w:szCs w:val="22"/>
              </w:rPr>
              <w:t>Rizzi</w:t>
            </w:r>
            <w:proofErr w:type="spellEnd"/>
            <w:r w:rsidRPr="00FB62CE">
              <w:rPr>
                <w:sz w:val="22"/>
                <w:szCs w:val="22"/>
              </w:rPr>
              <w:t xml:space="preserve">, M. </w:t>
            </w:r>
            <w:proofErr w:type="spellStart"/>
            <w:r w:rsidRPr="00FB62CE">
              <w:rPr>
                <w:sz w:val="22"/>
                <w:szCs w:val="22"/>
              </w:rPr>
              <w:t>Garzetti</w:t>
            </w:r>
            <w:proofErr w:type="spellEnd"/>
            <w:r w:rsidRPr="00FB62CE">
              <w:rPr>
                <w:sz w:val="22"/>
                <w:szCs w:val="22"/>
              </w:rPr>
              <w:t xml:space="preserve">, </w:t>
            </w:r>
            <w:proofErr w:type="spellStart"/>
            <w:r w:rsidRPr="00FB62CE">
              <w:rPr>
                <w:sz w:val="22"/>
                <w:szCs w:val="22"/>
              </w:rPr>
              <w:t>GRAnD</w:t>
            </w:r>
            <w:proofErr w:type="spellEnd"/>
            <w:r w:rsidRPr="00FB62CE">
              <w:rPr>
                <w:sz w:val="22"/>
                <w:szCs w:val="22"/>
              </w:rPr>
              <w:t xml:space="preserve">: A goal-oriented approach to requirement analysis in data warehouses. Decision Support Systems, 45 (1) (2008), pp.4-21. </w:t>
            </w:r>
            <w:hyperlink r:id="rId62" w:history="1">
              <w:r w:rsidRPr="00FB62CE">
                <w:rPr>
                  <w:rStyle w:val="Hyperlink"/>
                  <w:sz w:val="22"/>
                  <w:szCs w:val="22"/>
                </w:rPr>
                <w:t>https://doi.org/10.1016/j.dss.2006.12.001</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46</w:t>
            </w:r>
            <w:r w:rsidRPr="00FB62CE">
              <w:rPr>
                <w:sz w:val="22"/>
                <w:szCs w:val="22"/>
              </w:rPr>
              <w:t>]</w:t>
            </w:r>
          </w:p>
        </w:tc>
        <w:tc>
          <w:tcPr>
            <w:tcW w:w="8646" w:type="dxa"/>
          </w:tcPr>
          <w:p w:rsidR="00EC42E7" w:rsidRPr="00FB62CE" w:rsidRDefault="00EC42E7" w:rsidP="00854DE6">
            <w:pPr>
              <w:spacing w:before="120"/>
              <w:jc w:val="both"/>
              <w:rPr>
                <w:sz w:val="22"/>
                <w:szCs w:val="22"/>
              </w:rPr>
            </w:pPr>
            <w:r w:rsidRPr="00FB62CE">
              <w:rPr>
                <w:color w:val="222222"/>
                <w:sz w:val="22"/>
                <w:szCs w:val="22"/>
                <w:shd w:val="clear" w:color="auto" w:fill="FFFFFF"/>
              </w:rPr>
              <w:t xml:space="preserve">J. Village, F.A. </w:t>
            </w:r>
            <w:proofErr w:type="spellStart"/>
            <w:r w:rsidRPr="00FB62CE">
              <w:rPr>
                <w:color w:val="222222"/>
                <w:sz w:val="22"/>
                <w:szCs w:val="22"/>
                <w:shd w:val="clear" w:color="auto" w:fill="FFFFFF"/>
              </w:rPr>
              <w:t>Salustri</w:t>
            </w:r>
            <w:proofErr w:type="spellEnd"/>
            <w:r w:rsidRPr="00FB62CE">
              <w:rPr>
                <w:color w:val="222222"/>
                <w:sz w:val="22"/>
                <w:szCs w:val="22"/>
                <w:shd w:val="clear" w:color="auto" w:fill="FFFFFF"/>
              </w:rPr>
              <w:t>, W.P. Neumann, Cognitive mapping: revealing the links between human factors and strategic goals in organizations.</w:t>
            </w:r>
            <w:r w:rsidRPr="00FB62CE">
              <w:rPr>
                <w:rStyle w:val="apple-converted-space"/>
                <w:rFonts w:eastAsiaTheme="majorEastAsia"/>
                <w:color w:val="222222"/>
                <w:sz w:val="22"/>
                <w:szCs w:val="22"/>
                <w:shd w:val="clear" w:color="auto" w:fill="FFFFFF"/>
              </w:rPr>
              <w:t> </w:t>
            </w:r>
            <w:r w:rsidRPr="00FB62CE">
              <w:rPr>
                <w:iCs/>
                <w:color w:val="222222"/>
                <w:sz w:val="22"/>
                <w:szCs w:val="22"/>
              </w:rPr>
              <w:t>International Journal of Industrial Ergonomics</w:t>
            </w:r>
            <w:r w:rsidRPr="00FB62CE">
              <w:rPr>
                <w:color w:val="222222"/>
                <w:sz w:val="22"/>
                <w:szCs w:val="22"/>
                <w:shd w:val="clear" w:color="auto" w:fill="FFFFFF"/>
              </w:rPr>
              <w:t>,</w:t>
            </w:r>
            <w:r w:rsidRPr="00FB62CE">
              <w:rPr>
                <w:rStyle w:val="apple-converted-space"/>
                <w:rFonts w:eastAsiaTheme="majorEastAsia"/>
                <w:color w:val="222222"/>
                <w:sz w:val="22"/>
                <w:szCs w:val="22"/>
                <w:shd w:val="clear" w:color="auto" w:fill="FFFFFF"/>
              </w:rPr>
              <w:t> </w:t>
            </w:r>
            <w:r w:rsidRPr="00FB62CE">
              <w:rPr>
                <w:iCs/>
                <w:color w:val="222222"/>
                <w:sz w:val="22"/>
                <w:szCs w:val="22"/>
              </w:rPr>
              <w:t>43</w:t>
            </w:r>
            <w:r w:rsidRPr="00FB62CE">
              <w:rPr>
                <w:color w:val="222222"/>
                <w:sz w:val="22"/>
                <w:szCs w:val="22"/>
                <w:shd w:val="clear" w:color="auto" w:fill="FFFFFF"/>
              </w:rPr>
              <w:t xml:space="preserve"> (4) (2013), pp.304-313. </w:t>
            </w:r>
            <w:hyperlink r:id="rId63" w:history="1">
              <w:r w:rsidRPr="00FB62CE">
                <w:rPr>
                  <w:rStyle w:val="Hyperlink"/>
                  <w:sz w:val="22"/>
                  <w:szCs w:val="22"/>
                  <w:shd w:val="clear" w:color="auto" w:fill="FFFFFF"/>
                </w:rPr>
                <w:t>https://doi.org/10.1016/j.ergon.2013.05.001</w:t>
              </w:r>
            </w:hyperlink>
            <w:r w:rsidRPr="00FB62CE">
              <w:rPr>
                <w:color w:val="222222"/>
                <w:sz w:val="22"/>
                <w:szCs w:val="22"/>
                <w:shd w:val="clear" w:color="auto" w:fill="FFFFFF"/>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47</w:t>
            </w:r>
            <w:r w:rsidRPr="00FB62CE">
              <w:rPr>
                <w:sz w:val="22"/>
                <w:szCs w:val="22"/>
              </w:rPr>
              <w:t>]</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C. Eden, </w:t>
            </w:r>
            <w:proofErr w:type="spellStart"/>
            <w:r w:rsidRPr="00FB62CE">
              <w:rPr>
                <w:sz w:val="22"/>
                <w:szCs w:val="22"/>
              </w:rPr>
              <w:t>Analyzing</w:t>
            </w:r>
            <w:proofErr w:type="spellEnd"/>
            <w:r w:rsidRPr="00FB62CE">
              <w:rPr>
                <w:sz w:val="22"/>
                <w:szCs w:val="22"/>
              </w:rPr>
              <w:t xml:space="preserve"> cognitive maps to help structure issues or problems. European Journal of Operational Research, 159 (3) (2004), pp.673-686. </w:t>
            </w:r>
            <w:hyperlink r:id="rId64" w:history="1">
              <w:r w:rsidRPr="00FB62CE">
                <w:rPr>
                  <w:rStyle w:val="Hyperlink"/>
                  <w:sz w:val="22"/>
                  <w:szCs w:val="22"/>
                </w:rPr>
                <w:t>https://doi.org/10.1016/S0377-2217(03)00431-4</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48</w:t>
            </w:r>
            <w:r w:rsidRPr="00FB62CE">
              <w:rPr>
                <w:sz w:val="22"/>
                <w:szCs w:val="22"/>
              </w:rPr>
              <w:t>]</w:t>
            </w:r>
          </w:p>
        </w:tc>
        <w:tc>
          <w:tcPr>
            <w:tcW w:w="8646" w:type="dxa"/>
          </w:tcPr>
          <w:p w:rsidR="00EC42E7" w:rsidRPr="00FB62CE" w:rsidRDefault="00EC42E7" w:rsidP="00854DE6">
            <w:pPr>
              <w:rPr>
                <w:sz w:val="22"/>
                <w:szCs w:val="22"/>
              </w:rPr>
            </w:pPr>
            <w:r w:rsidRPr="00FB62CE">
              <w:rPr>
                <w:rStyle w:val="normaltextrun"/>
                <w:iCs/>
                <w:color w:val="000000"/>
                <w:sz w:val="22"/>
                <w:szCs w:val="22"/>
                <w:shd w:val="clear" w:color="auto" w:fill="FFFFFF"/>
              </w:rPr>
              <w:t xml:space="preserve">D. Shaw, C. Eden, F. Ackermann, </w:t>
            </w:r>
            <w:proofErr w:type="gramStart"/>
            <w:r w:rsidRPr="00FB62CE">
              <w:rPr>
                <w:rStyle w:val="normaltextrun"/>
                <w:iCs/>
                <w:color w:val="000000"/>
                <w:sz w:val="22"/>
                <w:szCs w:val="22"/>
                <w:shd w:val="clear" w:color="auto" w:fill="FFFFFF"/>
              </w:rPr>
              <w:t>Mapping</w:t>
            </w:r>
            <w:proofErr w:type="gramEnd"/>
            <w:r w:rsidRPr="00FB62CE">
              <w:rPr>
                <w:rStyle w:val="normaltextrun"/>
                <w:iCs/>
                <w:color w:val="000000"/>
                <w:sz w:val="22"/>
                <w:szCs w:val="22"/>
                <w:shd w:val="clear" w:color="auto" w:fill="FFFFFF"/>
              </w:rPr>
              <w:t xml:space="preserve"> causal knowledge: how managers consider their environment during meetings. International journal of management and decision making 10 (5/6) (2009), 321-340.</w:t>
            </w:r>
            <w:r w:rsidRPr="00FB62CE">
              <w:rPr>
                <w:rStyle w:val="normaltextrun"/>
                <w:iCs/>
                <w:sz w:val="22"/>
                <w:szCs w:val="22"/>
              </w:rPr>
              <w:t xml:space="preserve"> </w:t>
            </w:r>
            <w:hyperlink r:id="rId65" w:history="1">
              <w:r w:rsidRPr="00FB62CE">
                <w:rPr>
                  <w:rStyle w:val="Hyperlink"/>
                  <w:iCs/>
                  <w:sz w:val="22"/>
                  <w:szCs w:val="22"/>
                </w:rPr>
                <w:t>https://doi.org/10.1504/IJMDM.2009.026681</w:t>
              </w:r>
            </w:hyperlink>
            <w:r w:rsidRPr="00FB62CE">
              <w:rPr>
                <w:rStyle w:val="normaltextrun"/>
                <w:iCs/>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49</w:t>
            </w:r>
            <w:r w:rsidRPr="00FB62CE">
              <w:rPr>
                <w:sz w:val="22"/>
                <w:szCs w:val="22"/>
              </w:rPr>
              <w:t>]</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L. Wallace, M. </w:t>
            </w:r>
            <w:proofErr w:type="spellStart"/>
            <w:r w:rsidRPr="00FB62CE">
              <w:rPr>
                <w:sz w:val="22"/>
                <w:szCs w:val="22"/>
              </w:rPr>
              <w:t>Keil</w:t>
            </w:r>
            <w:proofErr w:type="spellEnd"/>
            <w:r w:rsidRPr="00FB62CE">
              <w:rPr>
                <w:sz w:val="22"/>
                <w:szCs w:val="22"/>
              </w:rPr>
              <w:t xml:space="preserve">, A. Rai, Understanding software project risk: a cluster analysis. Information and Management, 42 (1) (2004), pp.115-125. </w:t>
            </w:r>
            <w:hyperlink r:id="rId66" w:history="1">
              <w:r w:rsidRPr="00FB62CE">
                <w:rPr>
                  <w:rStyle w:val="Hyperlink"/>
                  <w:sz w:val="22"/>
                  <w:szCs w:val="22"/>
                </w:rPr>
                <w:t>https://doi.org/10.1016/j.im.2003.12.007</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50</w:t>
            </w:r>
            <w:r w:rsidRPr="00FB62CE">
              <w:rPr>
                <w:sz w:val="22"/>
                <w:szCs w:val="22"/>
              </w:rPr>
              <w:t>]</w:t>
            </w:r>
          </w:p>
        </w:tc>
        <w:tc>
          <w:tcPr>
            <w:tcW w:w="8646" w:type="dxa"/>
          </w:tcPr>
          <w:p w:rsidR="00EC42E7" w:rsidRPr="00FB62CE" w:rsidRDefault="00EC42E7" w:rsidP="00854DE6">
            <w:pPr>
              <w:spacing w:before="120" w:after="100" w:afterAutospacing="1"/>
              <w:jc w:val="both"/>
              <w:rPr>
                <w:sz w:val="22"/>
                <w:szCs w:val="22"/>
              </w:rPr>
            </w:pPr>
            <w:r w:rsidRPr="00FB62CE">
              <w:rPr>
                <w:sz w:val="22"/>
                <w:szCs w:val="22"/>
              </w:rPr>
              <w:t xml:space="preserve">T. Wagener, N. McIntyre, M.J. Lees, H.S. </w:t>
            </w:r>
            <w:proofErr w:type="spellStart"/>
            <w:r w:rsidRPr="00FB62CE">
              <w:rPr>
                <w:sz w:val="22"/>
                <w:szCs w:val="22"/>
              </w:rPr>
              <w:t>Wheater</w:t>
            </w:r>
            <w:proofErr w:type="spellEnd"/>
            <w:r w:rsidRPr="00FB62CE">
              <w:rPr>
                <w:sz w:val="22"/>
                <w:szCs w:val="22"/>
              </w:rPr>
              <w:t>, H.V. Gupta, Towards reduced uncertainty in conceptual rainfall</w:t>
            </w:r>
            <w:r w:rsidRPr="00FB62CE">
              <w:rPr>
                <w:rFonts w:ascii="Cambria Math" w:hAnsi="Cambria Math" w:cs="Cambria Math"/>
                <w:sz w:val="22"/>
                <w:szCs w:val="22"/>
              </w:rPr>
              <w:t>‐</w:t>
            </w:r>
            <w:r w:rsidRPr="00FB62CE">
              <w:rPr>
                <w:sz w:val="22"/>
                <w:szCs w:val="22"/>
              </w:rPr>
              <w:t xml:space="preserve">runoff modelling: dynamic identifiability analysis. Hydrological Processes, 17 (2) (2003), pp.455-476. </w:t>
            </w:r>
            <w:hyperlink r:id="rId67" w:history="1">
              <w:r w:rsidRPr="00FB62CE">
                <w:rPr>
                  <w:rStyle w:val="Hyperlink"/>
                  <w:sz w:val="22"/>
                  <w:szCs w:val="22"/>
                </w:rPr>
                <w:t>https://doi.org/10.1002/hyp.1135</w:t>
              </w:r>
            </w:hyperlink>
            <w:r w:rsidRPr="00FB62CE">
              <w:rPr>
                <w:sz w:val="22"/>
                <w:szCs w:val="22"/>
              </w:rPr>
              <w:t xml:space="preserve"> </w:t>
            </w:r>
          </w:p>
        </w:tc>
      </w:tr>
      <w:tr w:rsidR="00EC42E7" w:rsidRPr="00FB62CE"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5</w:t>
            </w:r>
            <w:r w:rsidR="00065C5B" w:rsidRPr="00FB62CE">
              <w:rPr>
                <w:sz w:val="22"/>
                <w:szCs w:val="22"/>
              </w:rPr>
              <w:t>1</w:t>
            </w:r>
            <w:r w:rsidRPr="00FB62CE">
              <w:rPr>
                <w:sz w:val="22"/>
                <w:szCs w:val="22"/>
              </w:rPr>
              <w:t>]</w:t>
            </w:r>
          </w:p>
        </w:tc>
        <w:tc>
          <w:tcPr>
            <w:tcW w:w="8646" w:type="dxa"/>
          </w:tcPr>
          <w:p w:rsidR="00EC42E7" w:rsidRPr="00FB62CE" w:rsidRDefault="00EC42E7" w:rsidP="00854DE6">
            <w:pPr>
              <w:rPr>
                <w:sz w:val="22"/>
                <w:szCs w:val="22"/>
              </w:rPr>
            </w:pPr>
            <w:r w:rsidRPr="00FB62CE">
              <w:rPr>
                <w:color w:val="222222"/>
                <w:sz w:val="22"/>
                <w:szCs w:val="22"/>
                <w:shd w:val="clear" w:color="auto" w:fill="FFFFFF"/>
              </w:rPr>
              <w:t>P.E. Love, J. Zhou, J. Matthews, M. Lavender, T. Morse, Managing rail infrastructure for a digital future: future-proofing of asset information. </w:t>
            </w:r>
            <w:r w:rsidRPr="00FB62CE">
              <w:rPr>
                <w:iCs/>
                <w:color w:val="222222"/>
                <w:sz w:val="22"/>
                <w:szCs w:val="22"/>
                <w:shd w:val="clear" w:color="auto" w:fill="FFFFFF"/>
              </w:rPr>
              <w:t>Transportation Research Part A: Policy and Practice</w:t>
            </w:r>
            <w:r w:rsidRPr="00FB62CE">
              <w:rPr>
                <w:color w:val="222222"/>
                <w:sz w:val="22"/>
                <w:szCs w:val="22"/>
                <w:shd w:val="clear" w:color="auto" w:fill="FFFFFF"/>
              </w:rPr>
              <w:t>, </w:t>
            </w:r>
            <w:r w:rsidRPr="00FB62CE">
              <w:rPr>
                <w:iCs/>
                <w:color w:val="222222"/>
                <w:sz w:val="22"/>
                <w:szCs w:val="22"/>
                <w:shd w:val="clear" w:color="auto" w:fill="FFFFFF"/>
              </w:rPr>
              <w:t>110 (</w:t>
            </w:r>
            <w:r w:rsidRPr="00FB62CE">
              <w:rPr>
                <w:color w:val="222222"/>
                <w:sz w:val="22"/>
                <w:szCs w:val="22"/>
                <w:shd w:val="clear" w:color="auto" w:fill="FFFFFF"/>
              </w:rPr>
              <w:t xml:space="preserve">2018), pp.161-176. </w:t>
            </w:r>
            <w:hyperlink r:id="rId68" w:history="1">
              <w:r w:rsidRPr="00FB62CE">
                <w:rPr>
                  <w:rStyle w:val="Hyperlink"/>
                  <w:sz w:val="22"/>
                  <w:szCs w:val="22"/>
                  <w:shd w:val="clear" w:color="auto" w:fill="FFFFFF"/>
                </w:rPr>
                <w:t>https://doi.org/10.1016/j.tra.2018.02.014</w:t>
              </w:r>
            </w:hyperlink>
            <w:r w:rsidRPr="00FB62CE">
              <w:rPr>
                <w:color w:val="222222"/>
                <w:sz w:val="22"/>
                <w:szCs w:val="22"/>
                <w:shd w:val="clear" w:color="auto" w:fill="FFFFFF"/>
              </w:rPr>
              <w:t xml:space="preserve"> </w:t>
            </w:r>
          </w:p>
        </w:tc>
      </w:tr>
      <w:tr w:rsidR="00EC42E7" w:rsidRPr="00EC42E7" w:rsidTr="00EC42E7">
        <w:tc>
          <w:tcPr>
            <w:tcW w:w="704" w:type="dxa"/>
          </w:tcPr>
          <w:p w:rsidR="00EC42E7" w:rsidRPr="00FB62CE" w:rsidRDefault="001760EA" w:rsidP="00854DE6">
            <w:pPr>
              <w:rPr>
                <w:sz w:val="22"/>
                <w:szCs w:val="22"/>
              </w:rPr>
            </w:pPr>
            <w:r w:rsidRPr="00FB62CE">
              <w:rPr>
                <w:sz w:val="22"/>
                <w:szCs w:val="22"/>
              </w:rPr>
              <w:t>[</w:t>
            </w:r>
            <w:r w:rsidR="00EC42E7" w:rsidRPr="00FB62CE">
              <w:rPr>
                <w:sz w:val="22"/>
                <w:szCs w:val="22"/>
              </w:rPr>
              <w:t>5</w:t>
            </w:r>
            <w:r w:rsidR="00065C5B" w:rsidRPr="00FB62CE">
              <w:rPr>
                <w:sz w:val="22"/>
                <w:szCs w:val="22"/>
              </w:rPr>
              <w:t>2</w:t>
            </w:r>
            <w:r w:rsidRPr="00FB62CE">
              <w:rPr>
                <w:sz w:val="22"/>
                <w:szCs w:val="22"/>
              </w:rPr>
              <w:t>]</w:t>
            </w:r>
          </w:p>
        </w:tc>
        <w:tc>
          <w:tcPr>
            <w:tcW w:w="8646" w:type="dxa"/>
          </w:tcPr>
          <w:p w:rsidR="00EC42E7" w:rsidRPr="00EC42E7" w:rsidRDefault="00EC42E7" w:rsidP="00854DE6">
            <w:pPr>
              <w:rPr>
                <w:sz w:val="22"/>
                <w:szCs w:val="22"/>
              </w:rPr>
            </w:pPr>
            <w:r w:rsidRPr="00FB62CE">
              <w:rPr>
                <w:sz w:val="22"/>
                <w:szCs w:val="22"/>
              </w:rPr>
              <w:t xml:space="preserve">P. Plummer, </w:t>
            </w:r>
            <w:proofErr w:type="gramStart"/>
            <w:r w:rsidRPr="00FB62CE">
              <w:rPr>
                <w:sz w:val="22"/>
                <w:szCs w:val="22"/>
              </w:rPr>
              <w:t>In</w:t>
            </w:r>
            <w:proofErr w:type="gramEnd"/>
            <w:r w:rsidRPr="00FB62CE">
              <w:rPr>
                <w:sz w:val="22"/>
                <w:szCs w:val="22"/>
              </w:rPr>
              <w:t xml:space="preserve"> partnership for Britain’s prosperity: the rail industry’s plan to secure growth across the country. Rail Delivery Group (2017). </w:t>
            </w:r>
            <w:r w:rsidRPr="00FB62CE">
              <w:rPr>
                <w:color w:val="222222"/>
                <w:sz w:val="22"/>
                <w:szCs w:val="22"/>
                <w:shd w:val="clear" w:color="auto" w:fill="FFFFFF"/>
              </w:rPr>
              <w:t>Retrieved on August 27, 2020 from:</w:t>
            </w:r>
            <w:r w:rsidRPr="00FB62CE">
              <w:rPr>
                <w:sz w:val="22"/>
                <w:szCs w:val="22"/>
              </w:rPr>
              <w:t xml:space="preserve"> </w:t>
            </w:r>
            <w:hyperlink r:id="rId69" w:history="1">
              <w:r w:rsidRPr="00FB62CE">
                <w:rPr>
                  <w:rStyle w:val="Hyperlink"/>
                  <w:sz w:val="22"/>
                  <w:szCs w:val="22"/>
                </w:rPr>
                <w:t>https://www.raildeliverygroup.com/files/Publications/2017-10_in_partnership_for_britains_prosperity.pdf</w:t>
              </w:r>
            </w:hyperlink>
            <w:bookmarkStart w:id="27" w:name="_GoBack"/>
            <w:bookmarkEnd w:id="27"/>
            <w:r w:rsidRPr="00EC42E7">
              <w:rPr>
                <w:sz w:val="22"/>
                <w:szCs w:val="22"/>
              </w:rPr>
              <w:t xml:space="preserve"> </w:t>
            </w:r>
          </w:p>
        </w:tc>
      </w:tr>
    </w:tbl>
    <w:p w:rsidR="003F0361" w:rsidRPr="00391041" w:rsidRDefault="003F0361" w:rsidP="00774E58">
      <w:pPr>
        <w:spacing w:before="120"/>
        <w:jc w:val="both"/>
        <w:rPr>
          <w:color w:val="222222"/>
          <w:shd w:val="clear" w:color="auto" w:fill="FFFFFF"/>
        </w:rPr>
      </w:pPr>
    </w:p>
    <w:sectPr w:rsidR="003F0361" w:rsidRPr="00391041" w:rsidSect="00D30A6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DEC" w:rsidRDefault="00E67DEC" w:rsidP="0019101E">
      <w:r>
        <w:separator/>
      </w:r>
    </w:p>
  </w:endnote>
  <w:endnote w:type="continuationSeparator" w:id="0">
    <w:p w:rsidR="00E67DEC" w:rsidRDefault="00E67DEC" w:rsidP="0019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Zapfino">
    <w:panose1 w:val="03030300040707070C03"/>
    <w:charset w:val="4D"/>
    <w:family w:val="script"/>
    <w:pitch w:val="variable"/>
    <w:sig w:usb0="80000067" w:usb1="40000041"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6612207"/>
      <w:docPartObj>
        <w:docPartGallery w:val="Page Numbers (Bottom of Page)"/>
        <w:docPartUnique/>
      </w:docPartObj>
    </w:sdtPr>
    <w:sdtEndPr>
      <w:rPr>
        <w:rStyle w:val="PageNumber"/>
      </w:rPr>
    </w:sdtEndPr>
    <w:sdtContent>
      <w:p w:rsidR="0030006B" w:rsidRDefault="0030006B" w:rsidP="00FF77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0006B" w:rsidRDefault="0030006B" w:rsidP="00191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7425640"/>
      <w:docPartObj>
        <w:docPartGallery w:val="Page Numbers (Bottom of Page)"/>
        <w:docPartUnique/>
      </w:docPartObj>
    </w:sdtPr>
    <w:sdtEndPr>
      <w:rPr>
        <w:rStyle w:val="PageNumber"/>
      </w:rPr>
    </w:sdtEndPr>
    <w:sdtContent>
      <w:p w:rsidR="0030006B" w:rsidRDefault="0030006B" w:rsidP="00FF77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0006B" w:rsidRDefault="0030006B" w:rsidP="0019101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06B" w:rsidRDefault="0030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DEC" w:rsidRDefault="00E67DEC" w:rsidP="0019101E">
      <w:r>
        <w:separator/>
      </w:r>
    </w:p>
  </w:footnote>
  <w:footnote w:type="continuationSeparator" w:id="0">
    <w:p w:rsidR="00E67DEC" w:rsidRDefault="00E67DEC" w:rsidP="00191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06B" w:rsidRDefault="0030006B">
    <w:pPr>
      <w:pStyle w:val="Header"/>
    </w:pPr>
    <w:r>
      <w:rPr>
        <w:noProof/>
      </w:rPr>
      <mc:AlternateContent>
        <mc:Choice Requires="wps">
          <w:drawing>
            <wp:anchor distT="0" distB="0" distL="114300" distR="114300" simplePos="0" relativeHeight="251656704" behindDoc="1" locked="0" layoutInCell="0" allowOverlap="1" wp14:anchorId="2AD5673A">
              <wp:simplePos x="0" y="0"/>
              <wp:positionH relativeFrom="margin">
                <wp:align>center</wp:align>
              </wp:positionH>
              <wp:positionV relativeFrom="margin">
                <wp:align>center</wp:align>
              </wp:positionV>
              <wp:extent cx="7449185" cy="930910"/>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449185" cy="930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006B" w:rsidRDefault="0030006B" w:rsidP="0011377B">
                          <w:pPr>
                            <w:pStyle w:val="NormalWeb"/>
                            <w:spacing w:before="0" w:beforeAutospacing="0" w:after="0" w:afterAutospacing="0"/>
                            <w:jc w:val="center"/>
                          </w:pPr>
                          <w:r>
                            <w:rPr>
                              <w:color w:val="C0C0C0"/>
                              <w:sz w:val="16"/>
                              <w:szCs w:val="16"/>
                              <w:lang w:val="en-US"/>
                              <w14:textFill>
                                <w14:solidFill>
                                  <w14:srgbClr w14:val="C0C0C0">
                                    <w14:alpha w14:val="100000"/>
                                  </w14:srgbClr>
                                </w14:solidFill>
                              </w14:textFill>
                            </w:rPr>
                            <w:t xml:space="preserve">CONFIDENTIAL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D5673A" id="_x0000_t202" coordsize="21600,21600" o:spt="202" path="m,l,21600r21600,l21600,xe">
              <v:stroke joinstyle="miter"/>
              <v:path gradientshapeok="t" o:connecttype="rect"/>
            </v:shapetype>
            <v:shape id="WordArt 3" o:spid="_x0000_s1026" type="#_x0000_t202" style="position:absolute;margin-left:0;margin-top:0;width:586.55pt;height:73.3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" o:allowincell="f" filled="f" stroked="f">
              <v:stroke joinstyle="round"/>
              <v:path arrowok="t"/>
              <v:textbox>
                <w:txbxContent>
                  <w:p w:rsidR="0030006B" w:rsidRDefault="0030006B" w:rsidP="0011377B">
                    <w:pPr>
                      <w:pStyle w:val="NormalWeb"/>
                      <w:spacing w:before="0" w:beforeAutospacing="0" w:after="0" w:afterAutospacing="0"/>
                      <w:jc w:val="center"/>
                    </w:pPr>
                    <w:r>
                      <w:rPr>
                        <w:color w:val="C0C0C0"/>
                        <w:sz w:val="16"/>
                        <w:szCs w:val="16"/>
                        <w:lang w:val="en-US"/>
                        <w14:textFill>
                          <w14:solidFill>
                            <w14:srgbClr w14:val="C0C0C0">
                              <w14:alpha w14:val="100000"/>
                            </w14:srgbClr>
                          </w14:solidFill>
                        </w14:textFill>
                      </w:rPr>
                      <w:t xml:space="preserve">CONFIDENTIAL </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06B" w:rsidRDefault="0030006B">
    <w:pPr>
      <w:pStyle w:val="Header"/>
    </w:pPr>
    <w:r>
      <w:rPr>
        <w:noProof/>
      </w:rPr>
      <mc:AlternateContent>
        <mc:Choice Requires="wps">
          <w:drawing>
            <wp:anchor distT="0" distB="0" distL="114300" distR="114300" simplePos="0" relativeHeight="251657728" behindDoc="1" locked="0" layoutInCell="0" allowOverlap="1" wp14:anchorId="62956529">
              <wp:simplePos x="0" y="0"/>
              <wp:positionH relativeFrom="margin">
                <wp:align>center</wp:align>
              </wp:positionH>
              <wp:positionV relativeFrom="margin">
                <wp:align>center</wp:align>
              </wp:positionV>
              <wp:extent cx="7449185" cy="93091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449185" cy="930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006B" w:rsidRDefault="0030006B" w:rsidP="0011377B">
                          <w:pPr>
                            <w:pStyle w:val="NormalWeb"/>
                            <w:spacing w:before="0" w:beforeAutospacing="0" w:after="0" w:afterAutospacing="0"/>
                            <w:jc w:val="center"/>
                          </w:pPr>
                          <w:r>
                            <w:rPr>
                              <w:color w:val="C0C0C0"/>
                              <w:sz w:val="16"/>
                              <w:szCs w:val="16"/>
                              <w:lang w:val="en-US"/>
                              <w14:textFill>
                                <w14:solidFill>
                                  <w14:srgbClr w14:val="C0C0C0">
                                    <w14:alpha w14:val="100000"/>
                                  </w14:srgbClr>
                                </w14:solidFill>
                              </w14:textFill>
                            </w:rPr>
                            <w:t xml:space="preserve">CONFIDENTIAL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2956529" id="_x0000_t202" coordsize="21600,21600" o:spt="202" path="m,l,21600r21600,l21600,xe">
              <v:stroke joinstyle="miter"/>
              <v:path gradientshapeok="t" o:connecttype="rect"/>
            </v:shapetype>
            <v:shape id="WordArt 2" o:spid="_x0000_s1027" type="#_x0000_t202" style="position:absolute;margin-left:0;margin-top:0;width:586.55pt;height:73.3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" o:allowincell="f" filled="f" stroked="f">
              <v:stroke joinstyle="round"/>
              <v:path arrowok="t"/>
              <v:textbox>
                <w:txbxContent>
                  <w:p w:rsidR="0030006B" w:rsidRDefault="0030006B" w:rsidP="0011377B">
                    <w:pPr>
                      <w:pStyle w:val="NormalWeb"/>
                      <w:spacing w:before="0" w:beforeAutospacing="0" w:after="0" w:afterAutospacing="0"/>
                      <w:jc w:val="center"/>
                    </w:pPr>
                    <w:r>
                      <w:rPr>
                        <w:color w:val="C0C0C0"/>
                        <w:sz w:val="16"/>
                        <w:szCs w:val="16"/>
                        <w:lang w:val="en-US"/>
                        <w14:textFill>
                          <w14:solidFill>
                            <w14:srgbClr w14:val="C0C0C0">
                              <w14:alpha w14:val="100000"/>
                            </w14:srgbClr>
                          </w14:solidFill>
                        </w14:textFill>
                      </w:rPr>
                      <w:t xml:space="preserve">CONFIDENTIAL </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06B" w:rsidRDefault="00E67D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86.55pt;height:73.3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0"/>
          <v:textpath style="font-family:&quot;Times New Roman&quot;;font-size:1pt" string="CONFIDENTIAL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577C"/>
    <w:multiLevelType w:val="hybridMultilevel"/>
    <w:tmpl w:val="0E681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916B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711374F"/>
    <w:multiLevelType w:val="hybridMultilevel"/>
    <w:tmpl w:val="0234D22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20EFA"/>
    <w:multiLevelType w:val="hybridMultilevel"/>
    <w:tmpl w:val="B53EBD4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1B406E"/>
    <w:multiLevelType w:val="hybridMultilevel"/>
    <w:tmpl w:val="01DEE6A2"/>
    <w:lvl w:ilvl="0" w:tplc="615A46A6">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3744F"/>
    <w:multiLevelType w:val="hybridMultilevel"/>
    <w:tmpl w:val="C61CC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904C8"/>
    <w:multiLevelType w:val="hybridMultilevel"/>
    <w:tmpl w:val="F9302D9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380749"/>
    <w:multiLevelType w:val="hybridMultilevel"/>
    <w:tmpl w:val="523A0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27F78"/>
    <w:multiLevelType w:val="hybridMultilevel"/>
    <w:tmpl w:val="C61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03356"/>
    <w:multiLevelType w:val="hybridMultilevel"/>
    <w:tmpl w:val="54965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C72962"/>
    <w:multiLevelType w:val="hybridMultilevel"/>
    <w:tmpl w:val="B2CA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03229"/>
    <w:multiLevelType w:val="hybridMultilevel"/>
    <w:tmpl w:val="218C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F248B5"/>
    <w:multiLevelType w:val="hybridMultilevel"/>
    <w:tmpl w:val="38824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8E4494"/>
    <w:multiLevelType w:val="hybridMultilevel"/>
    <w:tmpl w:val="31E821F6"/>
    <w:lvl w:ilvl="0" w:tplc="615A46A6">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FA214F"/>
    <w:multiLevelType w:val="hybridMultilevel"/>
    <w:tmpl w:val="1C5C5D16"/>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2D0388"/>
    <w:multiLevelType w:val="hybridMultilevel"/>
    <w:tmpl w:val="7296491E"/>
    <w:lvl w:ilvl="0" w:tplc="4CDE56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C82DDB"/>
    <w:multiLevelType w:val="hybridMultilevel"/>
    <w:tmpl w:val="C7467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1D0A43"/>
    <w:multiLevelType w:val="hybridMultilevel"/>
    <w:tmpl w:val="7A12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C0F0E"/>
    <w:multiLevelType w:val="hybridMultilevel"/>
    <w:tmpl w:val="74CE7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D11A70"/>
    <w:multiLevelType w:val="hybridMultilevel"/>
    <w:tmpl w:val="F33E4A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385E2134"/>
    <w:multiLevelType w:val="hybridMultilevel"/>
    <w:tmpl w:val="FBAA567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3E008E"/>
    <w:multiLevelType w:val="hybridMultilevel"/>
    <w:tmpl w:val="9426181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4615F6"/>
    <w:multiLevelType w:val="hybridMultilevel"/>
    <w:tmpl w:val="4572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02D78"/>
    <w:multiLevelType w:val="hybridMultilevel"/>
    <w:tmpl w:val="2DA80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9B6135"/>
    <w:multiLevelType w:val="hybridMultilevel"/>
    <w:tmpl w:val="F280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173C46"/>
    <w:multiLevelType w:val="hybridMultilevel"/>
    <w:tmpl w:val="21425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381FE8"/>
    <w:multiLevelType w:val="hybridMultilevel"/>
    <w:tmpl w:val="0B5AF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276F52"/>
    <w:multiLevelType w:val="hybridMultilevel"/>
    <w:tmpl w:val="CC9622F4"/>
    <w:lvl w:ilvl="0" w:tplc="615A46A6">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C611F6"/>
    <w:multiLevelType w:val="hybridMultilevel"/>
    <w:tmpl w:val="A0D80B7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D713FB"/>
    <w:multiLevelType w:val="hybridMultilevel"/>
    <w:tmpl w:val="2CB0CCF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DC122E8"/>
    <w:multiLevelType w:val="hybridMultilevel"/>
    <w:tmpl w:val="8C6A6A12"/>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E74A2F"/>
    <w:multiLevelType w:val="hybridMultilevel"/>
    <w:tmpl w:val="E592D8D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D4499C"/>
    <w:multiLevelType w:val="hybridMultilevel"/>
    <w:tmpl w:val="68226B3C"/>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BF6A66"/>
    <w:multiLevelType w:val="hybridMultilevel"/>
    <w:tmpl w:val="98B26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7C5283"/>
    <w:multiLevelType w:val="hybridMultilevel"/>
    <w:tmpl w:val="63D2D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947A63"/>
    <w:multiLevelType w:val="hybridMultilevel"/>
    <w:tmpl w:val="17800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5240E0B"/>
    <w:multiLevelType w:val="hybridMultilevel"/>
    <w:tmpl w:val="0172E1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C46EC0"/>
    <w:multiLevelType w:val="hybridMultilevel"/>
    <w:tmpl w:val="1494EC56"/>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337716"/>
    <w:multiLevelType w:val="hybridMultilevel"/>
    <w:tmpl w:val="B9A8F91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1374618"/>
    <w:multiLevelType w:val="hybridMultilevel"/>
    <w:tmpl w:val="6EB8EE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967F10"/>
    <w:multiLevelType w:val="hybridMultilevel"/>
    <w:tmpl w:val="B5C843C2"/>
    <w:lvl w:ilvl="0" w:tplc="F51A99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CB509B"/>
    <w:multiLevelType w:val="hybridMultilevel"/>
    <w:tmpl w:val="10A019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EB0026"/>
    <w:multiLevelType w:val="hybridMultilevel"/>
    <w:tmpl w:val="C9D8000A"/>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47939E5"/>
    <w:multiLevelType w:val="hybridMultilevel"/>
    <w:tmpl w:val="49F6E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63414F8"/>
    <w:multiLevelType w:val="hybridMultilevel"/>
    <w:tmpl w:val="65249F4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9983CD8"/>
    <w:multiLevelType w:val="hybridMultilevel"/>
    <w:tmpl w:val="F3BE67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9D73033"/>
    <w:multiLevelType w:val="hybridMultilevel"/>
    <w:tmpl w:val="A6FA48F8"/>
    <w:lvl w:ilvl="0" w:tplc="0809001B">
      <w:start w:val="1"/>
      <w:numFmt w:val="low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7" w15:restartNumberingAfterBreak="0">
    <w:nsid w:val="6D2C011E"/>
    <w:multiLevelType w:val="multilevel"/>
    <w:tmpl w:val="092C225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9C2C5D"/>
    <w:multiLevelType w:val="hybridMultilevel"/>
    <w:tmpl w:val="58F4185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FF42255"/>
    <w:multiLevelType w:val="hybridMultilevel"/>
    <w:tmpl w:val="BB4CE3AE"/>
    <w:lvl w:ilvl="0" w:tplc="615A46A6">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7F0BAF"/>
    <w:multiLevelType w:val="hybridMultilevel"/>
    <w:tmpl w:val="F4C82CC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3943D3C"/>
    <w:multiLevelType w:val="hybridMultilevel"/>
    <w:tmpl w:val="EAAEC9CC"/>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3C52ACC"/>
    <w:multiLevelType w:val="hybridMultilevel"/>
    <w:tmpl w:val="E4A8A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4041C2B"/>
    <w:multiLevelType w:val="multilevel"/>
    <w:tmpl w:val="C6E83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C161DF7"/>
    <w:multiLevelType w:val="hybridMultilevel"/>
    <w:tmpl w:val="76AE4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0"/>
  </w:num>
  <w:num w:numId="3">
    <w:abstractNumId w:val="10"/>
  </w:num>
  <w:num w:numId="4">
    <w:abstractNumId w:val="7"/>
  </w:num>
  <w:num w:numId="5">
    <w:abstractNumId w:val="26"/>
  </w:num>
  <w:num w:numId="6">
    <w:abstractNumId w:val="5"/>
  </w:num>
  <w:num w:numId="7">
    <w:abstractNumId w:val="17"/>
  </w:num>
  <w:num w:numId="8">
    <w:abstractNumId w:val="40"/>
  </w:num>
  <w:num w:numId="9">
    <w:abstractNumId w:val="35"/>
  </w:num>
  <w:num w:numId="10">
    <w:abstractNumId w:val="8"/>
  </w:num>
  <w:num w:numId="11">
    <w:abstractNumId w:val="0"/>
  </w:num>
  <w:num w:numId="12">
    <w:abstractNumId w:val="54"/>
  </w:num>
  <w:num w:numId="13">
    <w:abstractNumId w:val="33"/>
  </w:num>
  <w:num w:numId="14">
    <w:abstractNumId w:val="12"/>
  </w:num>
  <w:num w:numId="15">
    <w:abstractNumId w:val="25"/>
  </w:num>
  <w:num w:numId="16">
    <w:abstractNumId w:val="18"/>
  </w:num>
  <w:num w:numId="17">
    <w:abstractNumId w:val="16"/>
  </w:num>
  <w:num w:numId="18">
    <w:abstractNumId w:val="23"/>
  </w:num>
  <w:num w:numId="19">
    <w:abstractNumId w:val="43"/>
  </w:num>
  <w:num w:numId="20">
    <w:abstractNumId w:val="52"/>
  </w:num>
  <w:num w:numId="21">
    <w:abstractNumId w:val="11"/>
  </w:num>
  <w:num w:numId="22">
    <w:abstractNumId w:val="34"/>
  </w:num>
  <w:num w:numId="23">
    <w:abstractNumId w:val="19"/>
  </w:num>
  <w:num w:numId="24">
    <w:abstractNumId w:val="38"/>
  </w:num>
  <w:num w:numId="25">
    <w:abstractNumId w:val="39"/>
  </w:num>
  <w:num w:numId="26">
    <w:abstractNumId w:val="22"/>
  </w:num>
  <w:num w:numId="27">
    <w:abstractNumId w:val="1"/>
  </w:num>
  <w:num w:numId="28">
    <w:abstractNumId w:val="15"/>
  </w:num>
  <w:num w:numId="29">
    <w:abstractNumId w:val="46"/>
  </w:num>
  <w:num w:numId="30">
    <w:abstractNumId w:val="53"/>
  </w:num>
  <w:num w:numId="31">
    <w:abstractNumId w:val="44"/>
  </w:num>
  <w:num w:numId="32">
    <w:abstractNumId w:val="2"/>
  </w:num>
  <w:num w:numId="33">
    <w:abstractNumId w:val="36"/>
  </w:num>
  <w:num w:numId="34">
    <w:abstractNumId w:val="41"/>
  </w:num>
  <w:num w:numId="35">
    <w:abstractNumId w:val="45"/>
  </w:num>
  <w:num w:numId="36">
    <w:abstractNumId w:val="51"/>
  </w:num>
  <w:num w:numId="37">
    <w:abstractNumId w:val="30"/>
  </w:num>
  <w:num w:numId="38">
    <w:abstractNumId w:val="42"/>
  </w:num>
  <w:num w:numId="39">
    <w:abstractNumId w:val="37"/>
  </w:num>
  <w:num w:numId="40">
    <w:abstractNumId w:val="14"/>
  </w:num>
  <w:num w:numId="41">
    <w:abstractNumId w:val="27"/>
  </w:num>
  <w:num w:numId="42">
    <w:abstractNumId w:val="4"/>
  </w:num>
  <w:num w:numId="43">
    <w:abstractNumId w:val="32"/>
  </w:num>
  <w:num w:numId="44">
    <w:abstractNumId w:val="20"/>
  </w:num>
  <w:num w:numId="45">
    <w:abstractNumId w:val="21"/>
  </w:num>
  <w:num w:numId="46">
    <w:abstractNumId w:val="3"/>
  </w:num>
  <w:num w:numId="47">
    <w:abstractNumId w:val="29"/>
  </w:num>
  <w:num w:numId="48">
    <w:abstractNumId w:val="31"/>
  </w:num>
  <w:num w:numId="49">
    <w:abstractNumId w:val="48"/>
  </w:num>
  <w:num w:numId="50">
    <w:abstractNumId w:val="6"/>
  </w:num>
  <w:num w:numId="51">
    <w:abstractNumId w:val="13"/>
  </w:num>
  <w:num w:numId="52">
    <w:abstractNumId w:val="49"/>
  </w:num>
  <w:num w:numId="53">
    <w:abstractNumId w:val="47"/>
  </w:num>
  <w:num w:numId="54">
    <w:abstractNumId w:val="28"/>
  </w:num>
  <w:num w:numId="55">
    <w:abstractNumId w:val="24"/>
  </w:num>
  <w:num w:numId="56">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0MzUxNTOwMDQxMLVU0lEKTi0uzszPAykwrwUAkeN2OCwAAAA="/>
  </w:docVars>
  <w:rsids>
    <w:rsidRoot w:val="00233F07"/>
    <w:rsid w:val="0000117C"/>
    <w:rsid w:val="00010FDB"/>
    <w:rsid w:val="000165CA"/>
    <w:rsid w:val="000172C2"/>
    <w:rsid w:val="0001736F"/>
    <w:rsid w:val="00020F5D"/>
    <w:rsid w:val="00022396"/>
    <w:rsid w:val="00023F35"/>
    <w:rsid w:val="00025E7A"/>
    <w:rsid w:val="0003164F"/>
    <w:rsid w:val="000322FE"/>
    <w:rsid w:val="000328A1"/>
    <w:rsid w:val="00032D95"/>
    <w:rsid w:val="00033107"/>
    <w:rsid w:val="00033D9B"/>
    <w:rsid w:val="00035B0C"/>
    <w:rsid w:val="00040771"/>
    <w:rsid w:val="00040DCD"/>
    <w:rsid w:val="00041FC8"/>
    <w:rsid w:val="00042C4F"/>
    <w:rsid w:val="00043304"/>
    <w:rsid w:val="0004798E"/>
    <w:rsid w:val="00050C48"/>
    <w:rsid w:val="00052BC4"/>
    <w:rsid w:val="00055B3F"/>
    <w:rsid w:val="0005623C"/>
    <w:rsid w:val="00056DC1"/>
    <w:rsid w:val="0006121E"/>
    <w:rsid w:val="00065364"/>
    <w:rsid w:val="0006548C"/>
    <w:rsid w:val="00065C5B"/>
    <w:rsid w:val="000726BB"/>
    <w:rsid w:val="00076748"/>
    <w:rsid w:val="0007755B"/>
    <w:rsid w:val="000804E7"/>
    <w:rsid w:val="0008316E"/>
    <w:rsid w:val="000863FB"/>
    <w:rsid w:val="00087652"/>
    <w:rsid w:val="00087AA0"/>
    <w:rsid w:val="000924DC"/>
    <w:rsid w:val="0009464E"/>
    <w:rsid w:val="0009499A"/>
    <w:rsid w:val="00094F15"/>
    <w:rsid w:val="00096614"/>
    <w:rsid w:val="000A3962"/>
    <w:rsid w:val="000A7BB1"/>
    <w:rsid w:val="000B139D"/>
    <w:rsid w:val="000B46B0"/>
    <w:rsid w:val="000B5A5F"/>
    <w:rsid w:val="000B5DED"/>
    <w:rsid w:val="000B6BB1"/>
    <w:rsid w:val="000B7A1A"/>
    <w:rsid w:val="000B7D70"/>
    <w:rsid w:val="000C1AFF"/>
    <w:rsid w:val="000C3392"/>
    <w:rsid w:val="000C442A"/>
    <w:rsid w:val="000C4B3C"/>
    <w:rsid w:val="000D228A"/>
    <w:rsid w:val="000D303C"/>
    <w:rsid w:val="000D3279"/>
    <w:rsid w:val="000D4FED"/>
    <w:rsid w:val="000D7314"/>
    <w:rsid w:val="000D7694"/>
    <w:rsid w:val="000E01EC"/>
    <w:rsid w:val="000E07D2"/>
    <w:rsid w:val="000E0CE4"/>
    <w:rsid w:val="000E1B2A"/>
    <w:rsid w:val="000E265B"/>
    <w:rsid w:val="000E3DF6"/>
    <w:rsid w:val="000E4A22"/>
    <w:rsid w:val="000E6592"/>
    <w:rsid w:val="000E7E27"/>
    <w:rsid w:val="000F06B0"/>
    <w:rsid w:val="000F2ED0"/>
    <w:rsid w:val="000F44CA"/>
    <w:rsid w:val="000F56E2"/>
    <w:rsid w:val="000F6E12"/>
    <w:rsid w:val="000F7204"/>
    <w:rsid w:val="00104202"/>
    <w:rsid w:val="00106708"/>
    <w:rsid w:val="00112355"/>
    <w:rsid w:val="00112647"/>
    <w:rsid w:val="0011377B"/>
    <w:rsid w:val="001145F8"/>
    <w:rsid w:val="00116688"/>
    <w:rsid w:val="00116E5C"/>
    <w:rsid w:val="001175F4"/>
    <w:rsid w:val="00120CC3"/>
    <w:rsid w:val="00120E59"/>
    <w:rsid w:val="001222F7"/>
    <w:rsid w:val="001231E7"/>
    <w:rsid w:val="00125210"/>
    <w:rsid w:val="00126353"/>
    <w:rsid w:val="001272A7"/>
    <w:rsid w:val="00127C4F"/>
    <w:rsid w:val="001309A3"/>
    <w:rsid w:val="00131FBD"/>
    <w:rsid w:val="00133867"/>
    <w:rsid w:val="00137BA2"/>
    <w:rsid w:val="00143A60"/>
    <w:rsid w:val="00143E8E"/>
    <w:rsid w:val="00144B22"/>
    <w:rsid w:val="001508AC"/>
    <w:rsid w:val="001510B1"/>
    <w:rsid w:val="0015173E"/>
    <w:rsid w:val="00152BEB"/>
    <w:rsid w:val="00161473"/>
    <w:rsid w:val="0016438B"/>
    <w:rsid w:val="001653E3"/>
    <w:rsid w:val="00165C8B"/>
    <w:rsid w:val="00166154"/>
    <w:rsid w:val="00167669"/>
    <w:rsid w:val="00171982"/>
    <w:rsid w:val="00174BE4"/>
    <w:rsid w:val="001760EA"/>
    <w:rsid w:val="00182421"/>
    <w:rsid w:val="00184534"/>
    <w:rsid w:val="00185CE7"/>
    <w:rsid w:val="001861FE"/>
    <w:rsid w:val="0019101E"/>
    <w:rsid w:val="0019117F"/>
    <w:rsid w:val="001961C9"/>
    <w:rsid w:val="001A0D15"/>
    <w:rsid w:val="001A145A"/>
    <w:rsid w:val="001A24D0"/>
    <w:rsid w:val="001A4C1E"/>
    <w:rsid w:val="001A55DA"/>
    <w:rsid w:val="001A6885"/>
    <w:rsid w:val="001A7060"/>
    <w:rsid w:val="001B5EAB"/>
    <w:rsid w:val="001B5FDC"/>
    <w:rsid w:val="001C210C"/>
    <w:rsid w:val="001C3732"/>
    <w:rsid w:val="001C3D36"/>
    <w:rsid w:val="001D0F4C"/>
    <w:rsid w:val="001D3D65"/>
    <w:rsid w:val="001D4DB4"/>
    <w:rsid w:val="001D4FBC"/>
    <w:rsid w:val="001D57D7"/>
    <w:rsid w:val="001D7CD1"/>
    <w:rsid w:val="001E0C06"/>
    <w:rsid w:val="001E4534"/>
    <w:rsid w:val="001F266A"/>
    <w:rsid w:val="001F6466"/>
    <w:rsid w:val="00201BE9"/>
    <w:rsid w:val="0020277B"/>
    <w:rsid w:val="002030A3"/>
    <w:rsid w:val="002045F7"/>
    <w:rsid w:val="002063B7"/>
    <w:rsid w:val="00210B79"/>
    <w:rsid w:val="00211279"/>
    <w:rsid w:val="00211958"/>
    <w:rsid w:val="0021529A"/>
    <w:rsid w:val="002154EF"/>
    <w:rsid w:val="00217330"/>
    <w:rsid w:val="00217EA3"/>
    <w:rsid w:val="00222E8B"/>
    <w:rsid w:val="002233F6"/>
    <w:rsid w:val="00224C4B"/>
    <w:rsid w:val="00226303"/>
    <w:rsid w:val="002311E2"/>
    <w:rsid w:val="00232A70"/>
    <w:rsid w:val="00233F07"/>
    <w:rsid w:val="00235D59"/>
    <w:rsid w:val="002362B2"/>
    <w:rsid w:val="00236884"/>
    <w:rsid w:val="00241D90"/>
    <w:rsid w:val="002422CD"/>
    <w:rsid w:val="002437A9"/>
    <w:rsid w:val="00245556"/>
    <w:rsid w:val="0024745E"/>
    <w:rsid w:val="00247CED"/>
    <w:rsid w:val="00250298"/>
    <w:rsid w:val="0025257D"/>
    <w:rsid w:val="0025382A"/>
    <w:rsid w:val="0025462D"/>
    <w:rsid w:val="0025687E"/>
    <w:rsid w:val="00260189"/>
    <w:rsid w:val="002603A4"/>
    <w:rsid w:val="0026110B"/>
    <w:rsid w:val="00261FCA"/>
    <w:rsid w:val="002621A4"/>
    <w:rsid w:val="002627FF"/>
    <w:rsid w:val="002647ED"/>
    <w:rsid w:val="00265D26"/>
    <w:rsid w:val="00266B63"/>
    <w:rsid w:val="00266F8E"/>
    <w:rsid w:val="00270D58"/>
    <w:rsid w:val="00270DF6"/>
    <w:rsid w:val="00273993"/>
    <w:rsid w:val="00275E1F"/>
    <w:rsid w:val="00277C06"/>
    <w:rsid w:val="00284C52"/>
    <w:rsid w:val="00285989"/>
    <w:rsid w:val="00286167"/>
    <w:rsid w:val="00287040"/>
    <w:rsid w:val="002918D2"/>
    <w:rsid w:val="00292758"/>
    <w:rsid w:val="0029422F"/>
    <w:rsid w:val="0029595C"/>
    <w:rsid w:val="002A3AF6"/>
    <w:rsid w:val="002A749A"/>
    <w:rsid w:val="002A75FC"/>
    <w:rsid w:val="002B0B4D"/>
    <w:rsid w:val="002B685F"/>
    <w:rsid w:val="002C0299"/>
    <w:rsid w:val="002C2D2A"/>
    <w:rsid w:val="002D0935"/>
    <w:rsid w:val="002D194B"/>
    <w:rsid w:val="002D2343"/>
    <w:rsid w:val="002D2599"/>
    <w:rsid w:val="002D47AE"/>
    <w:rsid w:val="002D5906"/>
    <w:rsid w:val="002D67D3"/>
    <w:rsid w:val="002D7B81"/>
    <w:rsid w:val="002E0492"/>
    <w:rsid w:val="002E0DAD"/>
    <w:rsid w:val="002E122E"/>
    <w:rsid w:val="002E1693"/>
    <w:rsid w:val="002E1DB8"/>
    <w:rsid w:val="002E25EC"/>
    <w:rsid w:val="002E2FBC"/>
    <w:rsid w:val="002E3946"/>
    <w:rsid w:val="002E59F4"/>
    <w:rsid w:val="002E7C2B"/>
    <w:rsid w:val="002F0C40"/>
    <w:rsid w:val="002F104E"/>
    <w:rsid w:val="002F1510"/>
    <w:rsid w:val="002F2E7D"/>
    <w:rsid w:val="002F3BBD"/>
    <w:rsid w:val="002F5B43"/>
    <w:rsid w:val="002F6DE4"/>
    <w:rsid w:val="0030006B"/>
    <w:rsid w:val="00300296"/>
    <w:rsid w:val="003039A4"/>
    <w:rsid w:val="00304039"/>
    <w:rsid w:val="003042A3"/>
    <w:rsid w:val="0030722D"/>
    <w:rsid w:val="00307A16"/>
    <w:rsid w:val="00310F8A"/>
    <w:rsid w:val="0031108D"/>
    <w:rsid w:val="0031285F"/>
    <w:rsid w:val="00313F60"/>
    <w:rsid w:val="003140ED"/>
    <w:rsid w:val="00315C18"/>
    <w:rsid w:val="0031662B"/>
    <w:rsid w:val="00316637"/>
    <w:rsid w:val="00316F1C"/>
    <w:rsid w:val="00317FA5"/>
    <w:rsid w:val="00323224"/>
    <w:rsid w:val="00323C8B"/>
    <w:rsid w:val="003245E5"/>
    <w:rsid w:val="0032485E"/>
    <w:rsid w:val="00324CF0"/>
    <w:rsid w:val="00330C6D"/>
    <w:rsid w:val="00332F1F"/>
    <w:rsid w:val="00333610"/>
    <w:rsid w:val="00335B06"/>
    <w:rsid w:val="00336385"/>
    <w:rsid w:val="00340EF8"/>
    <w:rsid w:val="00343F29"/>
    <w:rsid w:val="00345831"/>
    <w:rsid w:val="00346005"/>
    <w:rsid w:val="003509BC"/>
    <w:rsid w:val="00350D11"/>
    <w:rsid w:val="0036215E"/>
    <w:rsid w:val="00366FCF"/>
    <w:rsid w:val="00371FA4"/>
    <w:rsid w:val="00375925"/>
    <w:rsid w:val="00375A4A"/>
    <w:rsid w:val="00375B20"/>
    <w:rsid w:val="00376F78"/>
    <w:rsid w:val="00377F72"/>
    <w:rsid w:val="00380E68"/>
    <w:rsid w:val="00382A36"/>
    <w:rsid w:val="0038490E"/>
    <w:rsid w:val="00384E72"/>
    <w:rsid w:val="00385194"/>
    <w:rsid w:val="00387130"/>
    <w:rsid w:val="00391041"/>
    <w:rsid w:val="00391A32"/>
    <w:rsid w:val="00391F00"/>
    <w:rsid w:val="00392260"/>
    <w:rsid w:val="0039537D"/>
    <w:rsid w:val="003956EC"/>
    <w:rsid w:val="00396183"/>
    <w:rsid w:val="003A2BED"/>
    <w:rsid w:val="003A43AE"/>
    <w:rsid w:val="003B1BDD"/>
    <w:rsid w:val="003B5260"/>
    <w:rsid w:val="003B7932"/>
    <w:rsid w:val="003C34D7"/>
    <w:rsid w:val="003C4220"/>
    <w:rsid w:val="003C56AD"/>
    <w:rsid w:val="003C5AB0"/>
    <w:rsid w:val="003C70F1"/>
    <w:rsid w:val="003D0502"/>
    <w:rsid w:val="003D0FAB"/>
    <w:rsid w:val="003D2844"/>
    <w:rsid w:val="003E06E8"/>
    <w:rsid w:val="003E0A3F"/>
    <w:rsid w:val="003E2367"/>
    <w:rsid w:val="003F0361"/>
    <w:rsid w:val="00401861"/>
    <w:rsid w:val="00401DB7"/>
    <w:rsid w:val="00405E4B"/>
    <w:rsid w:val="00407610"/>
    <w:rsid w:val="004102B6"/>
    <w:rsid w:val="004116A3"/>
    <w:rsid w:val="00414D42"/>
    <w:rsid w:val="004220B0"/>
    <w:rsid w:val="00422ABF"/>
    <w:rsid w:val="00430D82"/>
    <w:rsid w:val="00431C7E"/>
    <w:rsid w:val="00432853"/>
    <w:rsid w:val="00432F89"/>
    <w:rsid w:val="00433F6C"/>
    <w:rsid w:val="0043744C"/>
    <w:rsid w:val="00437DF7"/>
    <w:rsid w:val="004412BB"/>
    <w:rsid w:val="004413EA"/>
    <w:rsid w:val="00442C80"/>
    <w:rsid w:val="00443EC1"/>
    <w:rsid w:val="00446204"/>
    <w:rsid w:val="0044651D"/>
    <w:rsid w:val="004465AD"/>
    <w:rsid w:val="00451AEA"/>
    <w:rsid w:val="004538C2"/>
    <w:rsid w:val="00455481"/>
    <w:rsid w:val="00456D89"/>
    <w:rsid w:val="004573C8"/>
    <w:rsid w:val="0046588F"/>
    <w:rsid w:val="0046604E"/>
    <w:rsid w:val="00466D5F"/>
    <w:rsid w:val="004703CF"/>
    <w:rsid w:val="00471A52"/>
    <w:rsid w:val="00472A76"/>
    <w:rsid w:val="00475A0E"/>
    <w:rsid w:val="0047694D"/>
    <w:rsid w:val="00476B8E"/>
    <w:rsid w:val="00476DED"/>
    <w:rsid w:val="004778A5"/>
    <w:rsid w:val="00482050"/>
    <w:rsid w:val="00483033"/>
    <w:rsid w:val="0048623F"/>
    <w:rsid w:val="00486BA8"/>
    <w:rsid w:val="00486EFC"/>
    <w:rsid w:val="00490F69"/>
    <w:rsid w:val="0049423A"/>
    <w:rsid w:val="004A0657"/>
    <w:rsid w:val="004A1779"/>
    <w:rsid w:val="004A1972"/>
    <w:rsid w:val="004A5B9A"/>
    <w:rsid w:val="004A6631"/>
    <w:rsid w:val="004A6F32"/>
    <w:rsid w:val="004B0F45"/>
    <w:rsid w:val="004B0F53"/>
    <w:rsid w:val="004B3423"/>
    <w:rsid w:val="004B421D"/>
    <w:rsid w:val="004B5DB8"/>
    <w:rsid w:val="004B6713"/>
    <w:rsid w:val="004B6A67"/>
    <w:rsid w:val="004C2349"/>
    <w:rsid w:val="004C24B0"/>
    <w:rsid w:val="004C517B"/>
    <w:rsid w:val="004C6753"/>
    <w:rsid w:val="004D0DCB"/>
    <w:rsid w:val="004D4197"/>
    <w:rsid w:val="004D5189"/>
    <w:rsid w:val="004D5346"/>
    <w:rsid w:val="004D5BFC"/>
    <w:rsid w:val="004E3517"/>
    <w:rsid w:val="004E40F8"/>
    <w:rsid w:val="004E6E29"/>
    <w:rsid w:val="004F1222"/>
    <w:rsid w:val="004F154A"/>
    <w:rsid w:val="004F15C4"/>
    <w:rsid w:val="004F2F6C"/>
    <w:rsid w:val="004F379B"/>
    <w:rsid w:val="004F6388"/>
    <w:rsid w:val="0050290A"/>
    <w:rsid w:val="00502A6D"/>
    <w:rsid w:val="00504211"/>
    <w:rsid w:val="00506B10"/>
    <w:rsid w:val="005077E2"/>
    <w:rsid w:val="0051064B"/>
    <w:rsid w:val="0051344F"/>
    <w:rsid w:val="00513BCD"/>
    <w:rsid w:val="00513BCE"/>
    <w:rsid w:val="00513EDE"/>
    <w:rsid w:val="00514B03"/>
    <w:rsid w:val="00515135"/>
    <w:rsid w:val="0052418D"/>
    <w:rsid w:val="005241A1"/>
    <w:rsid w:val="0052506A"/>
    <w:rsid w:val="00525D60"/>
    <w:rsid w:val="00525E0D"/>
    <w:rsid w:val="00527ADB"/>
    <w:rsid w:val="0053151D"/>
    <w:rsid w:val="00531980"/>
    <w:rsid w:val="0053444A"/>
    <w:rsid w:val="00543BC4"/>
    <w:rsid w:val="00545657"/>
    <w:rsid w:val="005456A4"/>
    <w:rsid w:val="00545E3B"/>
    <w:rsid w:val="00546B48"/>
    <w:rsid w:val="00547EDA"/>
    <w:rsid w:val="00551503"/>
    <w:rsid w:val="00551716"/>
    <w:rsid w:val="00551998"/>
    <w:rsid w:val="0055220C"/>
    <w:rsid w:val="00552317"/>
    <w:rsid w:val="00554ADC"/>
    <w:rsid w:val="005564AD"/>
    <w:rsid w:val="005570E5"/>
    <w:rsid w:val="005628CA"/>
    <w:rsid w:val="00563C52"/>
    <w:rsid w:val="00565192"/>
    <w:rsid w:val="0057133A"/>
    <w:rsid w:val="00571D01"/>
    <w:rsid w:val="00571FAD"/>
    <w:rsid w:val="00573461"/>
    <w:rsid w:val="0057593C"/>
    <w:rsid w:val="00581CE9"/>
    <w:rsid w:val="00581D91"/>
    <w:rsid w:val="00582371"/>
    <w:rsid w:val="005825AB"/>
    <w:rsid w:val="0058628F"/>
    <w:rsid w:val="00591098"/>
    <w:rsid w:val="00594462"/>
    <w:rsid w:val="005968DD"/>
    <w:rsid w:val="005A3EE9"/>
    <w:rsid w:val="005B4487"/>
    <w:rsid w:val="005C4D83"/>
    <w:rsid w:val="005D2DB0"/>
    <w:rsid w:val="005D2F1D"/>
    <w:rsid w:val="005D37DA"/>
    <w:rsid w:val="005D3931"/>
    <w:rsid w:val="005D3C06"/>
    <w:rsid w:val="005D4EEA"/>
    <w:rsid w:val="005D51FA"/>
    <w:rsid w:val="005D5E4A"/>
    <w:rsid w:val="005D63A3"/>
    <w:rsid w:val="005D63C1"/>
    <w:rsid w:val="005D7C46"/>
    <w:rsid w:val="005E0CB3"/>
    <w:rsid w:val="005E0E2A"/>
    <w:rsid w:val="005E16E2"/>
    <w:rsid w:val="005E1A5B"/>
    <w:rsid w:val="005E20CF"/>
    <w:rsid w:val="005E23BD"/>
    <w:rsid w:val="005E49A4"/>
    <w:rsid w:val="005E5434"/>
    <w:rsid w:val="005E750B"/>
    <w:rsid w:val="005F1678"/>
    <w:rsid w:val="005F2169"/>
    <w:rsid w:val="005F307B"/>
    <w:rsid w:val="005F481E"/>
    <w:rsid w:val="005F48BE"/>
    <w:rsid w:val="005F5926"/>
    <w:rsid w:val="005F602C"/>
    <w:rsid w:val="006014AF"/>
    <w:rsid w:val="00601507"/>
    <w:rsid w:val="00601BBE"/>
    <w:rsid w:val="00601EBD"/>
    <w:rsid w:val="0060376A"/>
    <w:rsid w:val="00611745"/>
    <w:rsid w:val="0061248C"/>
    <w:rsid w:val="006143DC"/>
    <w:rsid w:val="00614A78"/>
    <w:rsid w:val="00621197"/>
    <w:rsid w:val="00622478"/>
    <w:rsid w:val="00626BF4"/>
    <w:rsid w:val="006311BB"/>
    <w:rsid w:val="00631AFF"/>
    <w:rsid w:val="00633184"/>
    <w:rsid w:val="006369A6"/>
    <w:rsid w:val="006402BC"/>
    <w:rsid w:val="0064091A"/>
    <w:rsid w:val="00643A8C"/>
    <w:rsid w:val="00644327"/>
    <w:rsid w:val="00644A9E"/>
    <w:rsid w:val="00646218"/>
    <w:rsid w:val="006504B4"/>
    <w:rsid w:val="006524DA"/>
    <w:rsid w:val="006526C6"/>
    <w:rsid w:val="00655112"/>
    <w:rsid w:val="00655811"/>
    <w:rsid w:val="00655AD8"/>
    <w:rsid w:val="00655FDE"/>
    <w:rsid w:val="00656161"/>
    <w:rsid w:val="00660C1D"/>
    <w:rsid w:val="006610F4"/>
    <w:rsid w:val="00663006"/>
    <w:rsid w:val="006646DE"/>
    <w:rsid w:val="00666947"/>
    <w:rsid w:val="00667EC6"/>
    <w:rsid w:val="00670C26"/>
    <w:rsid w:val="00671AC6"/>
    <w:rsid w:val="00672887"/>
    <w:rsid w:val="00677904"/>
    <w:rsid w:val="00684CF6"/>
    <w:rsid w:val="00694D90"/>
    <w:rsid w:val="00696A98"/>
    <w:rsid w:val="006A051A"/>
    <w:rsid w:val="006A0C8C"/>
    <w:rsid w:val="006A1246"/>
    <w:rsid w:val="006A1669"/>
    <w:rsid w:val="006B114D"/>
    <w:rsid w:val="006B1D4C"/>
    <w:rsid w:val="006B2516"/>
    <w:rsid w:val="006B29E7"/>
    <w:rsid w:val="006B7942"/>
    <w:rsid w:val="006B7CFC"/>
    <w:rsid w:val="006C0518"/>
    <w:rsid w:val="006C5E87"/>
    <w:rsid w:val="006D4B6C"/>
    <w:rsid w:val="006D4B84"/>
    <w:rsid w:val="006D58C5"/>
    <w:rsid w:val="006D59C9"/>
    <w:rsid w:val="006D76D2"/>
    <w:rsid w:val="006E5700"/>
    <w:rsid w:val="006E5876"/>
    <w:rsid w:val="006E59C9"/>
    <w:rsid w:val="006E6EC1"/>
    <w:rsid w:val="006E7A57"/>
    <w:rsid w:val="006F5070"/>
    <w:rsid w:val="00700D4B"/>
    <w:rsid w:val="00701980"/>
    <w:rsid w:val="0070292D"/>
    <w:rsid w:val="00704844"/>
    <w:rsid w:val="00706B10"/>
    <w:rsid w:val="007117B2"/>
    <w:rsid w:val="00713F05"/>
    <w:rsid w:val="0071683B"/>
    <w:rsid w:val="00723612"/>
    <w:rsid w:val="00723D7B"/>
    <w:rsid w:val="007241CE"/>
    <w:rsid w:val="00724255"/>
    <w:rsid w:val="007243CE"/>
    <w:rsid w:val="00725394"/>
    <w:rsid w:val="007254FF"/>
    <w:rsid w:val="00727467"/>
    <w:rsid w:val="007303F5"/>
    <w:rsid w:val="0073450F"/>
    <w:rsid w:val="00742272"/>
    <w:rsid w:val="00746177"/>
    <w:rsid w:val="00746965"/>
    <w:rsid w:val="007512CD"/>
    <w:rsid w:val="00751ABB"/>
    <w:rsid w:val="0075226C"/>
    <w:rsid w:val="007538D3"/>
    <w:rsid w:val="007539D5"/>
    <w:rsid w:val="00755DB2"/>
    <w:rsid w:val="007609F3"/>
    <w:rsid w:val="00761079"/>
    <w:rsid w:val="0076113B"/>
    <w:rsid w:val="007627DD"/>
    <w:rsid w:val="0076366F"/>
    <w:rsid w:val="00764953"/>
    <w:rsid w:val="00764B52"/>
    <w:rsid w:val="00766BAB"/>
    <w:rsid w:val="00774C5F"/>
    <w:rsid w:val="00774E58"/>
    <w:rsid w:val="007877CC"/>
    <w:rsid w:val="00791798"/>
    <w:rsid w:val="0079669E"/>
    <w:rsid w:val="00797281"/>
    <w:rsid w:val="007A6567"/>
    <w:rsid w:val="007B0D7F"/>
    <w:rsid w:val="007B29D0"/>
    <w:rsid w:val="007B30A9"/>
    <w:rsid w:val="007B4E54"/>
    <w:rsid w:val="007B7721"/>
    <w:rsid w:val="007C17BF"/>
    <w:rsid w:val="007C2C6D"/>
    <w:rsid w:val="007C7DB0"/>
    <w:rsid w:val="007C7FD6"/>
    <w:rsid w:val="007D30D6"/>
    <w:rsid w:val="007D37C1"/>
    <w:rsid w:val="007D403C"/>
    <w:rsid w:val="007E1402"/>
    <w:rsid w:val="007E1E5E"/>
    <w:rsid w:val="007E2317"/>
    <w:rsid w:val="007E26AB"/>
    <w:rsid w:val="007E29A1"/>
    <w:rsid w:val="007F10AC"/>
    <w:rsid w:val="007F377B"/>
    <w:rsid w:val="008101EC"/>
    <w:rsid w:val="008109A1"/>
    <w:rsid w:val="00813886"/>
    <w:rsid w:val="0082096A"/>
    <w:rsid w:val="00820A3D"/>
    <w:rsid w:val="00821AA3"/>
    <w:rsid w:val="00823A7A"/>
    <w:rsid w:val="008243DE"/>
    <w:rsid w:val="00826C5F"/>
    <w:rsid w:val="00826ECE"/>
    <w:rsid w:val="00831489"/>
    <w:rsid w:val="00833A94"/>
    <w:rsid w:val="00836D58"/>
    <w:rsid w:val="008374B5"/>
    <w:rsid w:val="00840256"/>
    <w:rsid w:val="00840DDB"/>
    <w:rsid w:val="00842828"/>
    <w:rsid w:val="00843AF3"/>
    <w:rsid w:val="008452F2"/>
    <w:rsid w:val="0084681E"/>
    <w:rsid w:val="00851BD0"/>
    <w:rsid w:val="00851E34"/>
    <w:rsid w:val="00852914"/>
    <w:rsid w:val="0085475D"/>
    <w:rsid w:val="00854DE6"/>
    <w:rsid w:val="00856B9B"/>
    <w:rsid w:val="008602B2"/>
    <w:rsid w:val="008609F2"/>
    <w:rsid w:val="00862261"/>
    <w:rsid w:val="00862C82"/>
    <w:rsid w:val="00864957"/>
    <w:rsid w:val="00871A19"/>
    <w:rsid w:val="00871DD9"/>
    <w:rsid w:val="00880556"/>
    <w:rsid w:val="008842E3"/>
    <w:rsid w:val="00884745"/>
    <w:rsid w:val="00886B61"/>
    <w:rsid w:val="00886FF0"/>
    <w:rsid w:val="008870C1"/>
    <w:rsid w:val="00890713"/>
    <w:rsid w:val="0089148A"/>
    <w:rsid w:val="00892B10"/>
    <w:rsid w:val="00892B66"/>
    <w:rsid w:val="00892C09"/>
    <w:rsid w:val="00893C7C"/>
    <w:rsid w:val="008A0CDC"/>
    <w:rsid w:val="008A1AE5"/>
    <w:rsid w:val="008B2C98"/>
    <w:rsid w:val="008B41A2"/>
    <w:rsid w:val="008B7FAA"/>
    <w:rsid w:val="008C25E2"/>
    <w:rsid w:val="008C3901"/>
    <w:rsid w:val="008C7BC7"/>
    <w:rsid w:val="008D1640"/>
    <w:rsid w:val="008D506B"/>
    <w:rsid w:val="008D586F"/>
    <w:rsid w:val="008D6D9F"/>
    <w:rsid w:val="008E1049"/>
    <w:rsid w:val="008E1468"/>
    <w:rsid w:val="008E2732"/>
    <w:rsid w:val="008E479E"/>
    <w:rsid w:val="008E52BD"/>
    <w:rsid w:val="008E5496"/>
    <w:rsid w:val="008F2795"/>
    <w:rsid w:val="008F3C93"/>
    <w:rsid w:val="008F45CB"/>
    <w:rsid w:val="008F5B08"/>
    <w:rsid w:val="008F617C"/>
    <w:rsid w:val="008F6CA6"/>
    <w:rsid w:val="008F77A2"/>
    <w:rsid w:val="009049AE"/>
    <w:rsid w:val="00905FFF"/>
    <w:rsid w:val="00906BCB"/>
    <w:rsid w:val="00910612"/>
    <w:rsid w:val="009120DD"/>
    <w:rsid w:val="0091386C"/>
    <w:rsid w:val="0091598F"/>
    <w:rsid w:val="00915DF0"/>
    <w:rsid w:val="009166A5"/>
    <w:rsid w:val="00916FC5"/>
    <w:rsid w:val="0092384C"/>
    <w:rsid w:val="0092533E"/>
    <w:rsid w:val="00931D0D"/>
    <w:rsid w:val="00932091"/>
    <w:rsid w:val="0093514D"/>
    <w:rsid w:val="0093557B"/>
    <w:rsid w:val="00935831"/>
    <w:rsid w:val="00936AEE"/>
    <w:rsid w:val="00936D8D"/>
    <w:rsid w:val="00937CD7"/>
    <w:rsid w:val="00943C12"/>
    <w:rsid w:val="009451D8"/>
    <w:rsid w:val="00947332"/>
    <w:rsid w:val="00952E35"/>
    <w:rsid w:val="00953127"/>
    <w:rsid w:val="0095400B"/>
    <w:rsid w:val="00954BC4"/>
    <w:rsid w:val="0095565D"/>
    <w:rsid w:val="00961ADA"/>
    <w:rsid w:val="00963A53"/>
    <w:rsid w:val="00972626"/>
    <w:rsid w:val="00973B8C"/>
    <w:rsid w:val="00974D80"/>
    <w:rsid w:val="009768DA"/>
    <w:rsid w:val="00984734"/>
    <w:rsid w:val="009863B0"/>
    <w:rsid w:val="009873D0"/>
    <w:rsid w:val="0098741A"/>
    <w:rsid w:val="00991708"/>
    <w:rsid w:val="0099206E"/>
    <w:rsid w:val="00992658"/>
    <w:rsid w:val="00992D7B"/>
    <w:rsid w:val="00995AB2"/>
    <w:rsid w:val="009A24C2"/>
    <w:rsid w:val="009A5EA7"/>
    <w:rsid w:val="009A6272"/>
    <w:rsid w:val="009A6DCD"/>
    <w:rsid w:val="009A781D"/>
    <w:rsid w:val="009B049F"/>
    <w:rsid w:val="009B7BC3"/>
    <w:rsid w:val="009B7E3C"/>
    <w:rsid w:val="009C1994"/>
    <w:rsid w:val="009C1AAF"/>
    <w:rsid w:val="009C4D8C"/>
    <w:rsid w:val="009C54C8"/>
    <w:rsid w:val="009D0B18"/>
    <w:rsid w:val="009D0E20"/>
    <w:rsid w:val="009D2545"/>
    <w:rsid w:val="009D2DE9"/>
    <w:rsid w:val="009D6483"/>
    <w:rsid w:val="009E1EF6"/>
    <w:rsid w:val="009E26FE"/>
    <w:rsid w:val="009E79C9"/>
    <w:rsid w:val="009E7E11"/>
    <w:rsid w:val="009F0E3B"/>
    <w:rsid w:val="009F187E"/>
    <w:rsid w:val="009F617A"/>
    <w:rsid w:val="009F6A1C"/>
    <w:rsid w:val="00A009A6"/>
    <w:rsid w:val="00A04FCF"/>
    <w:rsid w:val="00A13917"/>
    <w:rsid w:val="00A14D86"/>
    <w:rsid w:val="00A1547F"/>
    <w:rsid w:val="00A17017"/>
    <w:rsid w:val="00A17813"/>
    <w:rsid w:val="00A2003E"/>
    <w:rsid w:val="00A20962"/>
    <w:rsid w:val="00A27F61"/>
    <w:rsid w:val="00A30F69"/>
    <w:rsid w:val="00A36A53"/>
    <w:rsid w:val="00A37A8F"/>
    <w:rsid w:val="00A42E48"/>
    <w:rsid w:val="00A45423"/>
    <w:rsid w:val="00A45AC7"/>
    <w:rsid w:val="00A47DA2"/>
    <w:rsid w:val="00A50899"/>
    <w:rsid w:val="00A550E7"/>
    <w:rsid w:val="00A564ED"/>
    <w:rsid w:val="00A56D8B"/>
    <w:rsid w:val="00A571D1"/>
    <w:rsid w:val="00A609A5"/>
    <w:rsid w:val="00A6467B"/>
    <w:rsid w:val="00A6534E"/>
    <w:rsid w:val="00A66EE2"/>
    <w:rsid w:val="00A67722"/>
    <w:rsid w:val="00A721FA"/>
    <w:rsid w:val="00A72C49"/>
    <w:rsid w:val="00A739F4"/>
    <w:rsid w:val="00A776D1"/>
    <w:rsid w:val="00A81173"/>
    <w:rsid w:val="00A81511"/>
    <w:rsid w:val="00A84173"/>
    <w:rsid w:val="00A86BE6"/>
    <w:rsid w:val="00A86DD3"/>
    <w:rsid w:val="00A90CAE"/>
    <w:rsid w:val="00A92149"/>
    <w:rsid w:val="00A94DDB"/>
    <w:rsid w:val="00A95F62"/>
    <w:rsid w:val="00A9623D"/>
    <w:rsid w:val="00AA1876"/>
    <w:rsid w:val="00AA5A5F"/>
    <w:rsid w:val="00AB09ED"/>
    <w:rsid w:val="00AB1800"/>
    <w:rsid w:val="00AB2042"/>
    <w:rsid w:val="00AB2A2D"/>
    <w:rsid w:val="00AB2E95"/>
    <w:rsid w:val="00AB6C9B"/>
    <w:rsid w:val="00AC1067"/>
    <w:rsid w:val="00AC142B"/>
    <w:rsid w:val="00AC2EEB"/>
    <w:rsid w:val="00AC6547"/>
    <w:rsid w:val="00AD052E"/>
    <w:rsid w:val="00AD1617"/>
    <w:rsid w:val="00AD3DB0"/>
    <w:rsid w:val="00AD438D"/>
    <w:rsid w:val="00AD5ADD"/>
    <w:rsid w:val="00AE0B66"/>
    <w:rsid w:val="00AE28F4"/>
    <w:rsid w:val="00AE4372"/>
    <w:rsid w:val="00AE53AB"/>
    <w:rsid w:val="00AE7358"/>
    <w:rsid w:val="00AF0721"/>
    <w:rsid w:val="00AF24E4"/>
    <w:rsid w:val="00AF34EF"/>
    <w:rsid w:val="00AF6543"/>
    <w:rsid w:val="00AF7F3A"/>
    <w:rsid w:val="00B01630"/>
    <w:rsid w:val="00B055F5"/>
    <w:rsid w:val="00B05735"/>
    <w:rsid w:val="00B05A6E"/>
    <w:rsid w:val="00B068AF"/>
    <w:rsid w:val="00B10B8F"/>
    <w:rsid w:val="00B11034"/>
    <w:rsid w:val="00B12B6D"/>
    <w:rsid w:val="00B15C37"/>
    <w:rsid w:val="00B22764"/>
    <w:rsid w:val="00B25ED5"/>
    <w:rsid w:val="00B31A9D"/>
    <w:rsid w:val="00B31E59"/>
    <w:rsid w:val="00B41B09"/>
    <w:rsid w:val="00B43F40"/>
    <w:rsid w:val="00B45458"/>
    <w:rsid w:val="00B502ED"/>
    <w:rsid w:val="00B50A7B"/>
    <w:rsid w:val="00B50D66"/>
    <w:rsid w:val="00B56B19"/>
    <w:rsid w:val="00B574D6"/>
    <w:rsid w:val="00B57724"/>
    <w:rsid w:val="00B64B32"/>
    <w:rsid w:val="00B65FB2"/>
    <w:rsid w:val="00B660F3"/>
    <w:rsid w:val="00B6781B"/>
    <w:rsid w:val="00B73F48"/>
    <w:rsid w:val="00B75751"/>
    <w:rsid w:val="00B75C8D"/>
    <w:rsid w:val="00B76DB9"/>
    <w:rsid w:val="00B80699"/>
    <w:rsid w:val="00B829A3"/>
    <w:rsid w:val="00B82B8A"/>
    <w:rsid w:val="00B92CE6"/>
    <w:rsid w:val="00B937B4"/>
    <w:rsid w:val="00B94EDB"/>
    <w:rsid w:val="00B97167"/>
    <w:rsid w:val="00BA1309"/>
    <w:rsid w:val="00BA2D1C"/>
    <w:rsid w:val="00BA3AD3"/>
    <w:rsid w:val="00BA4428"/>
    <w:rsid w:val="00BA45E9"/>
    <w:rsid w:val="00BA4843"/>
    <w:rsid w:val="00BB33DC"/>
    <w:rsid w:val="00BB387B"/>
    <w:rsid w:val="00BB5443"/>
    <w:rsid w:val="00BC3C97"/>
    <w:rsid w:val="00BC4C0D"/>
    <w:rsid w:val="00BD1E7E"/>
    <w:rsid w:val="00BD271C"/>
    <w:rsid w:val="00BD5D16"/>
    <w:rsid w:val="00BD60DF"/>
    <w:rsid w:val="00BE1564"/>
    <w:rsid w:val="00BE322B"/>
    <w:rsid w:val="00BF0961"/>
    <w:rsid w:val="00BF0B3D"/>
    <w:rsid w:val="00BF1261"/>
    <w:rsid w:val="00BF2922"/>
    <w:rsid w:val="00BF3671"/>
    <w:rsid w:val="00BF450D"/>
    <w:rsid w:val="00BF6AF0"/>
    <w:rsid w:val="00C007C5"/>
    <w:rsid w:val="00C019E3"/>
    <w:rsid w:val="00C02680"/>
    <w:rsid w:val="00C10905"/>
    <w:rsid w:val="00C1108D"/>
    <w:rsid w:val="00C127EB"/>
    <w:rsid w:val="00C12D57"/>
    <w:rsid w:val="00C14891"/>
    <w:rsid w:val="00C21126"/>
    <w:rsid w:val="00C2181A"/>
    <w:rsid w:val="00C22075"/>
    <w:rsid w:val="00C2526B"/>
    <w:rsid w:val="00C302BC"/>
    <w:rsid w:val="00C31FC3"/>
    <w:rsid w:val="00C3288C"/>
    <w:rsid w:val="00C329DE"/>
    <w:rsid w:val="00C40712"/>
    <w:rsid w:val="00C40DF4"/>
    <w:rsid w:val="00C41173"/>
    <w:rsid w:val="00C43AC0"/>
    <w:rsid w:val="00C43EE3"/>
    <w:rsid w:val="00C451CC"/>
    <w:rsid w:val="00C45225"/>
    <w:rsid w:val="00C4626D"/>
    <w:rsid w:val="00C47C62"/>
    <w:rsid w:val="00C508F5"/>
    <w:rsid w:val="00C51AE6"/>
    <w:rsid w:val="00C5443E"/>
    <w:rsid w:val="00C56874"/>
    <w:rsid w:val="00C6085E"/>
    <w:rsid w:val="00C62B62"/>
    <w:rsid w:val="00C63A0D"/>
    <w:rsid w:val="00C63A9B"/>
    <w:rsid w:val="00C63B5C"/>
    <w:rsid w:val="00C64ADB"/>
    <w:rsid w:val="00C67990"/>
    <w:rsid w:val="00C70085"/>
    <w:rsid w:val="00C70F86"/>
    <w:rsid w:val="00C719BB"/>
    <w:rsid w:val="00C75551"/>
    <w:rsid w:val="00C820FB"/>
    <w:rsid w:val="00C8372D"/>
    <w:rsid w:val="00C85226"/>
    <w:rsid w:val="00C902B5"/>
    <w:rsid w:val="00C91619"/>
    <w:rsid w:val="00C93FEF"/>
    <w:rsid w:val="00C9428E"/>
    <w:rsid w:val="00C94C9C"/>
    <w:rsid w:val="00C9559A"/>
    <w:rsid w:val="00C97BA6"/>
    <w:rsid w:val="00C97D9B"/>
    <w:rsid w:val="00CA3DC5"/>
    <w:rsid w:val="00CA5E7A"/>
    <w:rsid w:val="00CA67E6"/>
    <w:rsid w:val="00CA7F0F"/>
    <w:rsid w:val="00CB4158"/>
    <w:rsid w:val="00CB4D64"/>
    <w:rsid w:val="00CB4E55"/>
    <w:rsid w:val="00CB7E93"/>
    <w:rsid w:val="00CC1340"/>
    <w:rsid w:val="00CC3E7F"/>
    <w:rsid w:val="00CC4564"/>
    <w:rsid w:val="00CC510A"/>
    <w:rsid w:val="00CC5AED"/>
    <w:rsid w:val="00CC6B5C"/>
    <w:rsid w:val="00CC7402"/>
    <w:rsid w:val="00CD1A21"/>
    <w:rsid w:val="00CD7038"/>
    <w:rsid w:val="00CE1B8D"/>
    <w:rsid w:val="00CE3F74"/>
    <w:rsid w:val="00CE75A3"/>
    <w:rsid w:val="00CF08ED"/>
    <w:rsid w:val="00CF2052"/>
    <w:rsid w:val="00CF3B09"/>
    <w:rsid w:val="00CF6644"/>
    <w:rsid w:val="00D01ACD"/>
    <w:rsid w:val="00D054D7"/>
    <w:rsid w:val="00D059C5"/>
    <w:rsid w:val="00D0616D"/>
    <w:rsid w:val="00D06343"/>
    <w:rsid w:val="00D123CF"/>
    <w:rsid w:val="00D20A6A"/>
    <w:rsid w:val="00D243C8"/>
    <w:rsid w:val="00D27E6A"/>
    <w:rsid w:val="00D30A6C"/>
    <w:rsid w:val="00D323DE"/>
    <w:rsid w:val="00D35933"/>
    <w:rsid w:val="00D36491"/>
    <w:rsid w:val="00D40736"/>
    <w:rsid w:val="00D42A9A"/>
    <w:rsid w:val="00D43465"/>
    <w:rsid w:val="00D4660B"/>
    <w:rsid w:val="00D47B73"/>
    <w:rsid w:val="00D5205F"/>
    <w:rsid w:val="00D529B3"/>
    <w:rsid w:val="00D535F9"/>
    <w:rsid w:val="00D6304E"/>
    <w:rsid w:val="00D66707"/>
    <w:rsid w:val="00D6767B"/>
    <w:rsid w:val="00D737DA"/>
    <w:rsid w:val="00D74857"/>
    <w:rsid w:val="00D75A79"/>
    <w:rsid w:val="00D76B80"/>
    <w:rsid w:val="00D77B99"/>
    <w:rsid w:val="00D80789"/>
    <w:rsid w:val="00D84709"/>
    <w:rsid w:val="00D912DA"/>
    <w:rsid w:val="00D93DE5"/>
    <w:rsid w:val="00D9434F"/>
    <w:rsid w:val="00D954D8"/>
    <w:rsid w:val="00D95AD4"/>
    <w:rsid w:val="00DA0F6B"/>
    <w:rsid w:val="00DA217E"/>
    <w:rsid w:val="00DA2DAF"/>
    <w:rsid w:val="00DA3F52"/>
    <w:rsid w:val="00DA5613"/>
    <w:rsid w:val="00DA7935"/>
    <w:rsid w:val="00DA7FCB"/>
    <w:rsid w:val="00DB0880"/>
    <w:rsid w:val="00DB3973"/>
    <w:rsid w:val="00DB4DEB"/>
    <w:rsid w:val="00DB4E69"/>
    <w:rsid w:val="00DB50F5"/>
    <w:rsid w:val="00DB5DAA"/>
    <w:rsid w:val="00DB6D8D"/>
    <w:rsid w:val="00DC2069"/>
    <w:rsid w:val="00DC5ACB"/>
    <w:rsid w:val="00DC7461"/>
    <w:rsid w:val="00DD1FE3"/>
    <w:rsid w:val="00DD2D85"/>
    <w:rsid w:val="00DD3C18"/>
    <w:rsid w:val="00DD7A23"/>
    <w:rsid w:val="00DD7B48"/>
    <w:rsid w:val="00DE2020"/>
    <w:rsid w:val="00DE2373"/>
    <w:rsid w:val="00DF1F33"/>
    <w:rsid w:val="00DF36AE"/>
    <w:rsid w:val="00DF43EF"/>
    <w:rsid w:val="00DF7D23"/>
    <w:rsid w:val="00E0382A"/>
    <w:rsid w:val="00E05A22"/>
    <w:rsid w:val="00E06658"/>
    <w:rsid w:val="00E07DD6"/>
    <w:rsid w:val="00E11C45"/>
    <w:rsid w:val="00E13694"/>
    <w:rsid w:val="00E1416A"/>
    <w:rsid w:val="00E143DE"/>
    <w:rsid w:val="00E212E7"/>
    <w:rsid w:val="00E221B0"/>
    <w:rsid w:val="00E2302A"/>
    <w:rsid w:val="00E23EA0"/>
    <w:rsid w:val="00E35A27"/>
    <w:rsid w:val="00E37A47"/>
    <w:rsid w:val="00E45F2C"/>
    <w:rsid w:val="00E51AB1"/>
    <w:rsid w:val="00E54357"/>
    <w:rsid w:val="00E54552"/>
    <w:rsid w:val="00E54E30"/>
    <w:rsid w:val="00E55945"/>
    <w:rsid w:val="00E60F65"/>
    <w:rsid w:val="00E63D81"/>
    <w:rsid w:val="00E63EAF"/>
    <w:rsid w:val="00E65A7A"/>
    <w:rsid w:val="00E67535"/>
    <w:rsid w:val="00E6778C"/>
    <w:rsid w:val="00E67DEC"/>
    <w:rsid w:val="00E71372"/>
    <w:rsid w:val="00E7452C"/>
    <w:rsid w:val="00E75C8F"/>
    <w:rsid w:val="00E8027A"/>
    <w:rsid w:val="00E81DF0"/>
    <w:rsid w:val="00E830A6"/>
    <w:rsid w:val="00E83674"/>
    <w:rsid w:val="00E839C4"/>
    <w:rsid w:val="00E85064"/>
    <w:rsid w:val="00E85B3A"/>
    <w:rsid w:val="00E865BA"/>
    <w:rsid w:val="00E86E1E"/>
    <w:rsid w:val="00E90457"/>
    <w:rsid w:val="00E91D5D"/>
    <w:rsid w:val="00E92594"/>
    <w:rsid w:val="00E93D5D"/>
    <w:rsid w:val="00E946A6"/>
    <w:rsid w:val="00EA1252"/>
    <w:rsid w:val="00EA2F98"/>
    <w:rsid w:val="00EA3AB7"/>
    <w:rsid w:val="00EA61A5"/>
    <w:rsid w:val="00EB03CA"/>
    <w:rsid w:val="00EB2462"/>
    <w:rsid w:val="00EB44FA"/>
    <w:rsid w:val="00EB6C9D"/>
    <w:rsid w:val="00EC0A2E"/>
    <w:rsid w:val="00EC42E7"/>
    <w:rsid w:val="00EC50AA"/>
    <w:rsid w:val="00ED1C88"/>
    <w:rsid w:val="00ED7DCF"/>
    <w:rsid w:val="00EE2280"/>
    <w:rsid w:val="00EE2FCD"/>
    <w:rsid w:val="00EE4F94"/>
    <w:rsid w:val="00EE542C"/>
    <w:rsid w:val="00EE7179"/>
    <w:rsid w:val="00EE7459"/>
    <w:rsid w:val="00EF0C79"/>
    <w:rsid w:val="00EF246C"/>
    <w:rsid w:val="00F007DB"/>
    <w:rsid w:val="00F03243"/>
    <w:rsid w:val="00F032F8"/>
    <w:rsid w:val="00F071B7"/>
    <w:rsid w:val="00F07D8F"/>
    <w:rsid w:val="00F143E3"/>
    <w:rsid w:val="00F1675B"/>
    <w:rsid w:val="00F1710F"/>
    <w:rsid w:val="00F208E2"/>
    <w:rsid w:val="00F20A5C"/>
    <w:rsid w:val="00F22A3B"/>
    <w:rsid w:val="00F255A6"/>
    <w:rsid w:val="00F25737"/>
    <w:rsid w:val="00F26ECC"/>
    <w:rsid w:val="00F2774D"/>
    <w:rsid w:val="00F34A6A"/>
    <w:rsid w:val="00F359A2"/>
    <w:rsid w:val="00F35E17"/>
    <w:rsid w:val="00F40647"/>
    <w:rsid w:val="00F4218B"/>
    <w:rsid w:val="00F46321"/>
    <w:rsid w:val="00F4799A"/>
    <w:rsid w:val="00F5191D"/>
    <w:rsid w:val="00F55333"/>
    <w:rsid w:val="00F55628"/>
    <w:rsid w:val="00F57487"/>
    <w:rsid w:val="00F60A0B"/>
    <w:rsid w:val="00F60AD5"/>
    <w:rsid w:val="00F62BA4"/>
    <w:rsid w:val="00F657D2"/>
    <w:rsid w:val="00F669B5"/>
    <w:rsid w:val="00F66B8B"/>
    <w:rsid w:val="00F75EF0"/>
    <w:rsid w:val="00F86101"/>
    <w:rsid w:val="00F9018A"/>
    <w:rsid w:val="00F901B1"/>
    <w:rsid w:val="00F92E6E"/>
    <w:rsid w:val="00FA577A"/>
    <w:rsid w:val="00FA5E5A"/>
    <w:rsid w:val="00FB03A5"/>
    <w:rsid w:val="00FB0BB1"/>
    <w:rsid w:val="00FB2393"/>
    <w:rsid w:val="00FB62CE"/>
    <w:rsid w:val="00FC0BBB"/>
    <w:rsid w:val="00FC5E73"/>
    <w:rsid w:val="00FD6919"/>
    <w:rsid w:val="00FD76D8"/>
    <w:rsid w:val="00FD7C59"/>
    <w:rsid w:val="00FE2684"/>
    <w:rsid w:val="00FE3174"/>
    <w:rsid w:val="00FE325A"/>
    <w:rsid w:val="00FE4F43"/>
    <w:rsid w:val="00FE5C1C"/>
    <w:rsid w:val="00FF0EB1"/>
    <w:rsid w:val="00FF108F"/>
    <w:rsid w:val="00FF3422"/>
    <w:rsid w:val="00FF46F6"/>
    <w:rsid w:val="00FF7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82B8826-BAE7-FB47-903E-E2303F3C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36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804E7"/>
    <w:pPr>
      <w:keepNext/>
      <w:keepLines/>
      <w:numPr>
        <w:numId w:val="27"/>
      </w:numPr>
      <w:spacing w:before="240" w:after="240" w:line="259" w:lineRule="auto"/>
      <w:outlineLvl w:val="0"/>
    </w:pPr>
    <w:rPr>
      <w:rFonts w:ascii="Arial" w:eastAsiaTheme="majorEastAsia" w:hAnsi="Arial" w:cstheme="majorBidi"/>
      <w:b/>
      <w:color w:val="000000" w:themeColor="text1"/>
      <w:sz w:val="28"/>
      <w:szCs w:val="32"/>
      <w:lang w:val="en-US"/>
    </w:rPr>
  </w:style>
  <w:style w:type="paragraph" w:styleId="Heading2">
    <w:name w:val="heading 2"/>
    <w:basedOn w:val="Normal"/>
    <w:next w:val="Normal"/>
    <w:link w:val="Heading2Char"/>
    <w:uiPriority w:val="9"/>
    <w:unhideWhenUsed/>
    <w:qFormat/>
    <w:rsid w:val="000804E7"/>
    <w:pPr>
      <w:keepNext/>
      <w:keepLines/>
      <w:numPr>
        <w:ilvl w:val="1"/>
        <w:numId w:val="27"/>
      </w:numPr>
      <w:spacing w:before="160" w:after="120" w:line="259" w:lineRule="auto"/>
      <w:outlineLvl w:val="1"/>
    </w:pPr>
    <w:rPr>
      <w:rFonts w:ascii="Arial" w:eastAsiaTheme="majorEastAsia" w:hAnsi="Arial" w:cstheme="majorBidi"/>
      <w:b/>
      <w:szCs w:val="26"/>
      <w:lang w:val="en-US"/>
    </w:rPr>
  </w:style>
  <w:style w:type="paragraph" w:styleId="Heading3">
    <w:name w:val="heading 3"/>
    <w:basedOn w:val="Normal"/>
    <w:next w:val="Normal"/>
    <w:link w:val="Heading3Char"/>
    <w:uiPriority w:val="9"/>
    <w:unhideWhenUsed/>
    <w:qFormat/>
    <w:rsid w:val="00BC4C0D"/>
    <w:pPr>
      <w:keepNext/>
      <w:keepLines/>
      <w:numPr>
        <w:ilvl w:val="2"/>
        <w:numId w:val="27"/>
      </w:numPr>
      <w:spacing w:before="40" w:line="259" w:lineRule="auto"/>
      <w:outlineLvl w:val="2"/>
    </w:pPr>
    <w:rPr>
      <w:rFonts w:asciiTheme="majorHAnsi" w:eastAsiaTheme="majorEastAsia" w:hAnsiTheme="majorHAnsi" w:cstheme="majorBidi"/>
      <w:b/>
      <w:lang w:val="en-US"/>
    </w:rPr>
  </w:style>
  <w:style w:type="paragraph" w:styleId="Heading4">
    <w:name w:val="heading 4"/>
    <w:basedOn w:val="Normal"/>
    <w:next w:val="Normal"/>
    <w:link w:val="Heading4Char"/>
    <w:uiPriority w:val="9"/>
    <w:semiHidden/>
    <w:unhideWhenUsed/>
    <w:qFormat/>
    <w:rsid w:val="00614A78"/>
    <w:pPr>
      <w:keepNext/>
      <w:keepLines/>
      <w:numPr>
        <w:ilvl w:val="3"/>
        <w:numId w:val="27"/>
      </w:numPr>
      <w:spacing w:before="40" w:line="259" w:lineRule="auto"/>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614A78"/>
    <w:pPr>
      <w:keepNext/>
      <w:keepLines/>
      <w:numPr>
        <w:ilvl w:val="4"/>
        <w:numId w:val="27"/>
      </w:numPr>
      <w:spacing w:before="40" w:line="259" w:lineRule="auto"/>
      <w:outlineLvl w:val="4"/>
    </w:pPr>
    <w:rPr>
      <w:rFonts w:asciiTheme="majorHAnsi" w:eastAsiaTheme="majorEastAsia" w:hAnsiTheme="majorHAnsi" w:cstheme="majorBidi"/>
      <w:color w:val="2F5496" w:themeColor="accent1" w:themeShade="BF"/>
      <w:sz w:val="22"/>
      <w:szCs w:val="22"/>
      <w:lang w:val="en-US"/>
    </w:rPr>
  </w:style>
  <w:style w:type="paragraph" w:styleId="Heading6">
    <w:name w:val="heading 6"/>
    <w:basedOn w:val="Normal"/>
    <w:next w:val="Normal"/>
    <w:link w:val="Heading6Char"/>
    <w:uiPriority w:val="9"/>
    <w:semiHidden/>
    <w:unhideWhenUsed/>
    <w:qFormat/>
    <w:rsid w:val="00614A78"/>
    <w:pPr>
      <w:keepNext/>
      <w:keepLines/>
      <w:numPr>
        <w:ilvl w:val="5"/>
        <w:numId w:val="27"/>
      </w:numPr>
      <w:spacing w:before="40" w:line="259" w:lineRule="auto"/>
      <w:outlineLvl w:val="5"/>
    </w:pPr>
    <w:rPr>
      <w:rFonts w:asciiTheme="majorHAnsi" w:eastAsiaTheme="majorEastAsia" w:hAnsiTheme="majorHAnsi" w:cstheme="majorBidi"/>
      <w:color w:val="1F3763" w:themeColor="accent1" w:themeShade="7F"/>
      <w:sz w:val="22"/>
      <w:szCs w:val="22"/>
      <w:lang w:val="en-US"/>
    </w:rPr>
  </w:style>
  <w:style w:type="paragraph" w:styleId="Heading7">
    <w:name w:val="heading 7"/>
    <w:basedOn w:val="Normal"/>
    <w:next w:val="Normal"/>
    <w:link w:val="Heading7Char"/>
    <w:uiPriority w:val="9"/>
    <w:semiHidden/>
    <w:unhideWhenUsed/>
    <w:qFormat/>
    <w:rsid w:val="00614A78"/>
    <w:pPr>
      <w:keepNext/>
      <w:keepLines/>
      <w:numPr>
        <w:ilvl w:val="6"/>
        <w:numId w:val="27"/>
      </w:numPr>
      <w:spacing w:before="40" w:line="259" w:lineRule="auto"/>
      <w:outlineLvl w:val="6"/>
    </w:pPr>
    <w:rPr>
      <w:rFonts w:asciiTheme="majorHAnsi" w:eastAsiaTheme="majorEastAsia" w:hAnsiTheme="majorHAnsi" w:cstheme="majorBidi"/>
      <w:i/>
      <w:iCs/>
      <w:color w:val="1F3763" w:themeColor="accent1" w:themeShade="7F"/>
      <w:sz w:val="22"/>
      <w:szCs w:val="22"/>
      <w:lang w:val="en-US"/>
    </w:rPr>
  </w:style>
  <w:style w:type="paragraph" w:styleId="Heading8">
    <w:name w:val="heading 8"/>
    <w:basedOn w:val="Normal"/>
    <w:next w:val="Normal"/>
    <w:link w:val="Heading8Char"/>
    <w:uiPriority w:val="9"/>
    <w:semiHidden/>
    <w:unhideWhenUsed/>
    <w:qFormat/>
    <w:rsid w:val="00614A78"/>
    <w:pPr>
      <w:keepNext/>
      <w:keepLines/>
      <w:numPr>
        <w:ilvl w:val="7"/>
        <w:numId w:val="27"/>
      </w:numPr>
      <w:spacing w:before="40" w:line="259"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614A78"/>
    <w:pPr>
      <w:keepNext/>
      <w:keepLines/>
      <w:numPr>
        <w:ilvl w:val="8"/>
        <w:numId w:val="27"/>
      </w:numPr>
      <w:spacing w:before="40" w:line="259"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B3A"/>
    <w:pPr>
      <w:spacing w:after="160" w:line="259"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AD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04E7"/>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0804E7"/>
    <w:rPr>
      <w:rFonts w:ascii="Arial" w:eastAsiaTheme="majorEastAsia" w:hAnsi="Arial" w:cstheme="majorBidi"/>
      <w:b/>
      <w:sz w:val="24"/>
      <w:szCs w:val="26"/>
    </w:rPr>
  </w:style>
  <w:style w:type="paragraph" w:styleId="TOCHeading">
    <w:name w:val="TOC Heading"/>
    <w:basedOn w:val="Heading1"/>
    <w:next w:val="Normal"/>
    <w:uiPriority w:val="39"/>
    <w:unhideWhenUsed/>
    <w:qFormat/>
    <w:rsid w:val="00A609A5"/>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A609A5"/>
    <w:pPr>
      <w:spacing w:after="100" w:line="259" w:lineRule="auto"/>
    </w:pPr>
    <w:rPr>
      <w:rFonts w:asciiTheme="minorHAnsi" w:eastAsiaTheme="minorHAnsi" w:hAnsiTheme="minorHAnsi" w:cstheme="minorBidi"/>
      <w:sz w:val="22"/>
      <w:szCs w:val="22"/>
      <w:lang w:val="en-US"/>
    </w:rPr>
  </w:style>
  <w:style w:type="paragraph" w:styleId="TOC2">
    <w:name w:val="toc 2"/>
    <w:basedOn w:val="Normal"/>
    <w:next w:val="Normal"/>
    <w:autoRedefine/>
    <w:uiPriority w:val="39"/>
    <w:unhideWhenUsed/>
    <w:rsid w:val="00A609A5"/>
    <w:pPr>
      <w:spacing w:after="100" w:line="259" w:lineRule="auto"/>
      <w:ind w:left="220"/>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A609A5"/>
    <w:rPr>
      <w:color w:val="0563C1" w:themeColor="hyperlink"/>
      <w:u w:val="single"/>
    </w:rPr>
  </w:style>
  <w:style w:type="paragraph" w:styleId="IntenseQuote">
    <w:name w:val="Intense Quote"/>
    <w:basedOn w:val="Normal"/>
    <w:next w:val="Normal"/>
    <w:link w:val="IntenseQuoteChar"/>
    <w:uiPriority w:val="30"/>
    <w:qFormat/>
    <w:rsid w:val="004F154A"/>
    <w:pPr>
      <w:pBdr>
        <w:top w:val="single" w:sz="12" w:space="10" w:color="000000" w:themeColor="text1"/>
        <w:bottom w:val="single" w:sz="12" w:space="10" w:color="000000" w:themeColor="text1"/>
      </w:pBdr>
      <w:spacing w:before="360" w:after="360" w:line="259" w:lineRule="auto"/>
      <w:ind w:left="864" w:right="864"/>
      <w:jc w:val="center"/>
    </w:pPr>
    <w:rPr>
      <w:rFonts w:asciiTheme="minorHAnsi" w:eastAsiaTheme="minorHAnsi" w:hAnsiTheme="minorHAnsi" w:cstheme="minorBidi"/>
      <w:i/>
      <w:iCs/>
      <w:color w:val="000000" w:themeColor="text1"/>
      <w:sz w:val="22"/>
      <w:szCs w:val="22"/>
      <w:lang w:val="en-US"/>
    </w:rPr>
  </w:style>
  <w:style w:type="character" w:customStyle="1" w:styleId="IntenseQuoteChar">
    <w:name w:val="Intense Quote Char"/>
    <w:basedOn w:val="DefaultParagraphFont"/>
    <w:link w:val="IntenseQuote"/>
    <w:uiPriority w:val="30"/>
    <w:rsid w:val="004F154A"/>
    <w:rPr>
      <w:i/>
      <w:iCs/>
      <w:color w:val="000000" w:themeColor="text1"/>
    </w:rPr>
  </w:style>
  <w:style w:type="table" w:styleId="GridTable4-Accent1">
    <w:name w:val="Grid Table 4 Accent 1"/>
    <w:basedOn w:val="TableNormal"/>
    <w:uiPriority w:val="49"/>
    <w:rsid w:val="00545E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B574D6"/>
    <w:rPr>
      <w:i/>
      <w:iCs/>
      <w:color w:val="4472C4" w:themeColor="accent1"/>
    </w:rPr>
  </w:style>
  <w:style w:type="table" w:styleId="ListTable2-Accent1">
    <w:name w:val="List Table 2 Accent 1"/>
    <w:basedOn w:val="TableNormal"/>
    <w:uiPriority w:val="47"/>
    <w:rsid w:val="00FE268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F4218B"/>
    <w:rPr>
      <w:sz w:val="16"/>
      <w:szCs w:val="16"/>
    </w:rPr>
  </w:style>
  <w:style w:type="paragraph" w:styleId="CommentText">
    <w:name w:val="annotation text"/>
    <w:basedOn w:val="Normal"/>
    <w:link w:val="CommentTextChar"/>
    <w:uiPriority w:val="99"/>
    <w:semiHidden/>
    <w:unhideWhenUsed/>
    <w:rsid w:val="00F4218B"/>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F4218B"/>
    <w:rPr>
      <w:sz w:val="20"/>
      <w:szCs w:val="20"/>
    </w:rPr>
  </w:style>
  <w:style w:type="paragraph" w:styleId="CommentSubject">
    <w:name w:val="annotation subject"/>
    <w:basedOn w:val="CommentText"/>
    <w:next w:val="CommentText"/>
    <w:link w:val="CommentSubjectChar"/>
    <w:uiPriority w:val="99"/>
    <w:semiHidden/>
    <w:unhideWhenUsed/>
    <w:rsid w:val="00F4218B"/>
    <w:rPr>
      <w:b/>
      <w:bCs/>
    </w:rPr>
  </w:style>
  <w:style w:type="character" w:customStyle="1" w:styleId="CommentSubjectChar">
    <w:name w:val="Comment Subject Char"/>
    <w:basedOn w:val="CommentTextChar"/>
    <w:link w:val="CommentSubject"/>
    <w:uiPriority w:val="99"/>
    <w:semiHidden/>
    <w:rsid w:val="00F4218B"/>
    <w:rPr>
      <w:b/>
      <w:bCs/>
      <w:sz w:val="20"/>
      <w:szCs w:val="20"/>
    </w:rPr>
  </w:style>
  <w:style w:type="paragraph" w:styleId="BalloonText">
    <w:name w:val="Balloon Text"/>
    <w:basedOn w:val="Normal"/>
    <w:link w:val="BalloonTextChar"/>
    <w:uiPriority w:val="99"/>
    <w:semiHidden/>
    <w:unhideWhenUsed/>
    <w:rsid w:val="00F4218B"/>
    <w:rPr>
      <w:rFonts w:eastAsiaTheme="minorHAnsi"/>
      <w:sz w:val="18"/>
      <w:szCs w:val="18"/>
      <w:lang w:val="en-US"/>
    </w:rPr>
  </w:style>
  <w:style w:type="character" w:customStyle="1" w:styleId="BalloonTextChar">
    <w:name w:val="Balloon Text Char"/>
    <w:basedOn w:val="DefaultParagraphFont"/>
    <w:link w:val="BalloonText"/>
    <w:uiPriority w:val="99"/>
    <w:semiHidden/>
    <w:rsid w:val="00F4218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F4218B"/>
    <w:rPr>
      <w:color w:val="808080"/>
      <w:shd w:val="clear" w:color="auto" w:fill="E6E6E6"/>
    </w:rPr>
  </w:style>
  <w:style w:type="character" w:styleId="FollowedHyperlink">
    <w:name w:val="FollowedHyperlink"/>
    <w:basedOn w:val="DefaultParagraphFont"/>
    <w:uiPriority w:val="99"/>
    <w:semiHidden/>
    <w:unhideWhenUsed/>
    <w:rsid w:val="00F4218B"/>
    <w:rPr>
      <w:color w:val="954F72" w:themeColor="followedHyperlink"/>
      <w:u w:val="single"/>
    </w:rPr>
  </w:style>
  <w:style w:type="table" w:styleId="GridTable3">
    <w:name w:val="Grid Table 3"/>
    <w:basedOn w:val="TableNormal"/>
    <w:uiPriority w:val="48"/>
    <w:rsid w:val="003B526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3B52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3Char">
    <w:name w:val="Heading 3 Char"/>
    <w:basedOn w:val="DefaultParagraphFont"/>
    <w:link w:val="Heading3"/>
    <w:uiPriority w:val="9"/>
    <w:rsid w:val="00BC4C0D"/>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614A7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14A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14A7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14A7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14A7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A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1A145A"/>
    <w:pPr>
      <w:spacing w:before="100" w:beforeAutospacing="1" w:after="100" w:afterAutospacing="1"/>
    </w:pPr>
  </w:style>
  <w:style w:type="character" w:customStyle="1" w:styleId="apple-converted-space">
    <w:name w:val="apple-converted-space"/>
    <w:basedOn w:val="DefaultParagraphFont"/>
    <w:rsid w:val="0024745E"/>
  </w:style>
  <w:style w:type="table" w:styleId="GridTable4-Accent6">
    <w:name w:val="Grid Table 4 Accent 6"/>
    <w:basedOn w:val="TableNormal"/>
    <w:uiPriority w:val="49"/>
    <w:rsid w:val="00A564E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19101E"/>
    <w:pPr>
      <w:tabs>
        <w:tab w:val="center" w:pos="4513"/>
        <w:tab w:val="right" w:pos="9026"/>
      </w:tabs>
    </w:pPr>
  </w:style>
  <w:style w:type="character" w:customStyle="1" w:styleId="FooterChar">
    <w:name w:val="Footer Char"/>
    <w:basedOn w:val="DefaultParagraphFont"/>
    <w:link w:val="Footer"/>
    <w:uiPriority w:val="99"/>
    <w:rsid w:val="0019101E"/>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unhideWhenUsed/>
    <w:rsid w:val="0019101E"/>
  </w:style>
  <w:style w:type="paragraph" w:styleId="Header">
    <w:name w:val="header"/>
    <w:basedOn w:val="Normal"/>
    <w:link w:val="HeaderChar"/>
    <w:uiPriority w:val="99"/>
    <w:unhideWhenUsed/>
    <w:rsid w:val="00FF778D"/>
    <w:pPr>
      <w:tabs>
        <w:tab w:val="center" w:pos="4513"/>
        <w:tab w:val="right" w:pos="9026"/>
      </w:tabs>
    </w:pPr>
  </w:style>
  <w:style w:type="character" w:customStyle="1" w:styleId="HeaderChar">
    <w:name w:val="Header Char"/>
    <w:basedOn w:val="DefaultParagraphFont"/>
    <w:link w:val="Header"/>
    <w:uiPriority w:val="99"/>
    <w:rsid w:val="00FF778D"/>
    <w:rPr>
      <w:rFonts w:ascii="Times New Roman" w:eastAsia="Times New Roman" w:hAnsi="Times New Roman" w:cs="Times New Roman"/>
      <w:sz w:val="24"/>
      <w:szCs w:val="24"/>
      <w:lang w:val="en-GB"/>
    </w:rPr>
  </w:style>
  <w:style w:type="table" w:styleId="GridTable4">
    <w:name w:val="Grid Table 4"/>
    <w:basedOn w:val="TableNormal"/>
    <w:uiPriority w:val="49"/>
    <w:rsid w:val="00D47B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0C442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F0E3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Quote">
    <w:name w:val="Quote"/>
    <w:basedOn w:val="Normal"/>
    <w:next w:val="Normal"/>
    <w:link w:val="QuoteChar"/>
    <w:uiPriority w:val="29"/>
    <w:qFormat/>
    <w:rsid w:val="00886FF0"/>
    <w:pPr>
      <w:spacing w:before="200" w:after="160"/>
      <w:ind w:left="864" w:right="864"/>
    </w:pPr>
    <w:rPr>
      <w:i/>
      <w:iCs/>
      <w:color w:val="000000" w:themeColor="text1"/>
    </w:rPr>
  </w:style>
  <w:style w:type="character" w:customStyle="1" w:styleId="QuoteChar">
    <w:name w:val="Quote Char"/>
    <w:basedOn w:val="DefaultParagraphFont"/>
    <w:link w:val="Quote"/>
    <w:uiPriority w:val="29"/>
    <w:rsid w:val="00886FF0"/>
    <w:rPr>
      <w:rFonts w:ascii="Times New Roman" w:eastAsia="Times New Roman" w:hAnsi="Times New Roman" w:cs="Times New Roman"/>
      <w:i/>
      <w:iCs/>
      <w:color w:val="000000" w:themeColor="text1"/>
      <w:sz w:val="24"/>
      <w:szCs w:val="24"/>
      <w:lang w:val="en-GB"/>
    </w:rPr>
  </w:style>
  <w:style w:type="character" w:styleId="LineNumber">
    <w:name w:val="line number"/>
    <w:basedOn w:val="DefaultParagraphFont"/>
    <w:uiPriority w:val="99"/>
    <w:semiHidden/>
    <w:unhideWhenUsed/>
    <w:rsid w:val="00F208E2"/>
  </w:style>
  <w:style w:type="character" w:customStyle="1" w:styleId="normaltextrun">
    <w:name w:val="normaltextrun"/>
    <w:basedOn w:val="DefaultParagraphFont"/>
    <w:rsid w:val="00EC42E7"/>
  </w:style>
  <w:style w:type="character" w:customStyle="1" w:styleId="eop">
    <w:name w:val="eop"/>
    <w:basedOn w:val="DefaultParagraphFont"/>
    <w:rsid w:val="00EC4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2225">
      <w:bodyDiv w:val="1"/>
      <w:marLeft w:val="0"/>
      <w:marRight w:val="0"/>
      <w:marTop w:val="0"/>
      <w:marBottom w:val="0"/>
      <w:divBdr>
        <w:top w:val="none" w:sz="0" w:space="0" w:color="auto"/>
        <w:left w:val="none" w:sz="0" w:space="0" w:color="auto"/>
        <w:bottom w:val="none" w:sz="0" w:space="0" w:color="auto"/>
        <w:right w:val="none" w:sz="0" w:space="0" w:color="auto"/>
      </w:divBdr>
    </w:div>
    <w:div w:id="221334228">
      <w:bodyDiv w:val="1"/>
      <w:marLeft w:val="0"/>
      <w:marRight w:val="0"/>
      <w:marTop w:val="0"/>
      <w:marBottom w:val="0"/>
      <w:divBdr>
        <w:top w:val="none" w:sz="0" w:space="0" w:color="auto"/>
        <w:left w:val="none" w:sz="0" w:space="0" w:color="auto"/>
        <w:bottom w:val="none" w:sz="0" w:space="0" w:color="auto"/>
        <w:right w:val="none" w:sz="0" w:space="0" w:color="auto"/>
      </w:divBdr>
    </w:div>
    <w:div w:id="299965646">
      <w:bodyDiv w:val="1"/>
      <w:marLeft w:val="0"/>
      <w:marRight w:val="0"/>
      <w:marTop w:val="0"/>
      <w:marBottom w:val="0"/>
      <w:divBdr>
        <w:top w:val="none" w:sz="0" w:space="0" w:color="auto"/>
        <w:left w:val="none" w:sz="0" w:space="0" w:color="auto"/>
        <w:bottom w:val="none" w:sz="0" w:space="0" w:color="auto"/>
        <w:right w:val="none" w:sz="0" w:space="0" w:color="auto"/>
      </w:divBdr>
    </w:div>
    <w:div w:id="370572167">
      <w:bodyDiv w:val="1"/>
      <w:marLeft w:val="0"/>
      <w:marRight w:val="0"/>
      <w:marTop w:val="0"/>
      <w:marBottom w:val="0"/>
      <w:divBdr>
        <w:top w:val="none" w:sz="0" w:space="0" w:color="auto"/>
        <w:left w:val="none" w:sz="0" w:space="0" w:color="auto"/>
        <w:bottom w:val="none" w:sz="0" w:space="0" w:color="auto"/>
        <w:right w:val="none" w:sz="0" w:space="0" w:color="auto"/>
      </w:divBdr>
    </w:div>
    <w:div w:id="419714707">
      <w:bodyDiv w:val="1"/>
      <w:marLeft w:val="0"/>
      <w:marRight w:val="0"/>
      <w:marTop w:val="0"/>
      <w:marBottom w:val="0"/>
      <w:divBdr>
        <w:top w:val="none" w:sz="0" w:space="0" w:color="auto"/>
        <w:left w:val="none" w:sz="0" w:space="0" w:color="auto"/>
        <w:bottom w:val="none" w:sz="0" w:space="0" w:color="auto"/>
        <w:right w:val="none" w:sz="0" w:space="0" w:color="auto"/>
      </w:divBdr>
    </w:div>
    <w:div w:id="463237541">
      <w:bodyDiv w:val="1"/>
      <w:marLeft w:val="0"/>
      <w:marRight w:val="0"/>
      <w:marTop w:val="0"/>
      <w:marBottom w:val="0"/>
      <w:divBdr>
        <w:top w:val="none" w:sz="0" w:space="0" w:color="auto"/>
        <w:left w:val="none" w:sz="0" w:space="0" w:color="auto"/>
        <w:bottom w:val="none" w:sz="0" w:space="0" w:color="auto"/>
        <w:right w:val="none" w:sz="0" w:space="0" w:color="auto"/>
      </w:divBdr>
      <w:divsChild>
        <w:div w:id="9727818">
          <w:marLeft w:val="0"/>
          <w:marRight w:val="0"/>
          <w:marTop w:val="0"/>
          <w:marBottom w:val="0"/>
          <w:divBdr>
            <w:top w:val="none" w:sz="0" w:space="0" w:color="auto"/>
            <w:left w:val="none" w:sz="0" w:space="0" w:color="auto"/>
            <w:bottom w:val="none" w:sz="0" w:space="0" w:color="auto"/>
            <w:right w:val="none" w:sz="0" w:space="0" w:color="auto"/>
          </w:divBdr>
          <w:divsChild>
            <w:div w:id="1309167491">
              <w:marLeft w:val="0"/>
              <w:marRight w:val="0"/>
              <w:marTop w:val="0"/>
              <w:marBottom w:val="0"/>
              <w:divBdr>
                <w:top w:val="none" w:sz="0" w:space="0" w:color="auto"/>
                <w:left w:val="none" w:sz="0" w:space="0" w:color="auto"/>
                <w:bottom w:val="none" w:sz="0" w:space="0" w:color="auto"/>
                <w:right w:val="none" w:sz="0" w:space="0" w:color="auto"/>
              </w:divBdr>
              <w:divsChild>
                <w:div w:id="13676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4090">
      <w:bodyDiv w:val="1"/>
      <w:marLeft w:val="0"/>
      <w:marRight w:val="0"/>
      <w:marTop w:val="0"/>
      <w:marBottom w:val="0"/>
      <w:divBdr>
        <w:top w:val="none" w:sz="0" w:space="0" w:color="auto"/>
        <w:left w:val="none" w:sz="0" w:space="0" w:color="auto"/>
        <w:bottom w:val="none" w:sz="0" w:space="0" w:color="auto"/>
        <w:right w:val="none" w:sz="0" w:space="0" w:color="auto"/>
      </w:divBdr>
    </w:div>
    <w:div w:id="551886478">
      <w:bodyDiv w:val="1"/>
      <w:marLeft w:val="0"/>
      <w:marRight w:val="0"/>
      <w:marTop w:val="0"/>
      <w:marBottom w:val="0"/>
      <w:divBdr>
        <w:top w:val="none" w:sz="0" w:space="0" w:color="auto"/>
        <w:left w:val="none" w:sz="0" w:space="0" w:color="auto"/>
        <w:bottom w:val="none" w:sz="0" w:space="0" w:color="auto"/>
        <w:right w:val="none" w:sz="0" w:space="0" w:color="auto"/>
      </w:divBdr>
    </w:div>
    <w:div w:id="580217131">
      <w:bodyDiv w:val="1"/>
      <w:marLeft w:val="0"/>
      <w:marRight w:val="0"/>
      <w:marTop w:val="0"/>
      <w:marBottom w:val="0"/>
      <w:divBdr>
        <w:top w:val="none" w:sz="0" w:space="0" w:color="auto"/>
        <w:left w:val="none" w:sz="0" w:space="0" w:color="auto"/>
        <w:bottom w:val="none" w:sz="0" w:space="0" w:color="auto"/>
        <w:right w:val="none" w:sz="0" w:space="0" w:color="auto"/>
      </w:divBdr>
    </w:div>
    <w:div w:id="639922065">
      <w:bodyDiv w:val="1"/>
      <w:marLeft w:val="0"/>
      <w:marRight w:val="0"/>
      <w:marTop w:val="0"/>
      <w:marBottom w:val="0"/>
      <w:divBdr>
        <w:top w:val="none" w:sz="0" w:space="0" w:color="auto"/>
        <w:left w:val="none" w:sz="0" w:space="0" w:color="auto"/>
        <w:bottom w:val="none" w:sz="0" w:space="0" w:color="auto"/>
        <w:right w:val="none" w:sz="0" w:space="0" w:color="auto"/>
      </w:divBdr>
    </w:div>
    <w:div w:id="663630990">
      <w:bodyDiv w:val="1"/>
      <w:marLeft w:val="0"/>
      <w:marRight w:val="0"/>
      <w:marTop w:val="0"/>
      <w:marBottom w:val="0"/>
      <w:divBdr>
        <w:top w:val="none" w:sz="0" w:space="0" w:color="auto"/>
        <w:left w:val="none" w:sz="0" w:space="0" w:color="auto"/>
        <w:bottom w:val="none" w:sz="0" w:space="0" w:color="auto"/>
        <w:right w:val="none" w:sz="0" w:space="0" w:color="auto"/>
      </w:divBdr>
      <w:divsChild>
        <w:div w:id="1940211861">
          <w:marLeft w:val="0"/>
          <w:marRight w:val="0"/>
          <w:marTop w:val="0"/>
          <w:marBottom w:val="0"/>
          <w:divBdr>
            <w:top w:val="none" w:sz="0" w:space="0" w:color="auto"/>
            <w:left w:val="none" w:sz="0" w:space="0" w:color="auto"/>
            <w:bottom w:val="none" w:sz="0" w:space="0" w:color="auto"/>
            <w:right w:val="none" w:sz="0" w:space="0" w:color="auto"/>
          </w:divBdr>
        </w:div>
      </w:divsChild>
    </w:div>
    <w:div w:id="668681139">
      <w:bodyDiv w:val="1"/>
      <w:marLeft w:val="0"/>
      <w:marRight w:val="0"/>
      <w:marTop w:val="0"/>
      <w:marBottom w:val="0"/>
      <w:divBdr>
        <w:top w:val="none" w:sz="0" w:space="0" w:color="auto"/>
        <w:left w:val="none" w:sz="0" w:space="0" w:color="auto"/>
        <w:bottom w:val="none" w:sz="0" w:space="0" w:color="auto"/>
        <w:right w:val="none" w:sz="0" w:space="0" w:color="auto"/>
      </w:divBdr>
    </w:div>
    <w:div w:id="702638090">
      <w:bodyDiv w:val="1"/>
      <w:marLeft w:val="0"/>
      <w:marRight w:val="0"/>
      <w:marTop w:val="0"/>
      <w:marBottom w:val="0"/>
      <w:divBdr>
        <w:top w:val="none" w:sz="0" w:space="0" w:color="auto"/>
        <w:left w:val="none" w:sz="0" w:space="0" w:color="auto"/>
        <w:bottom w:val="none" w:sz="0" w:space="0" w:color="auto"/>
        <w:right w:val="none" w:sz="0" w:space="0" w:color="auto"/>
      </w:divBdr>
    </w:div>
    <w:div w:id="708333506">
      <w:bodyDiv w:val="1"/>
      <w:marLeft w:val="0"/>
      <w:marRight w:val="0"/>
      <w:marTop w:val="0"/>
      <w:marBottom w:val="0"/>
      <w:divBdr>
        <w:top w:val="none" w:sz="0" w:space="0" w:color="auto"/>
        <w:left w:val="none" w:sz="0" w:space="0" w:color="auto"/>
        <w:bottom w:val="none" w:sz="0" w:space="0" w:color="auto"/>
        <w:right w:val="none" w:sz="0" w:space="0" w:color="auto"/>
      </w:divBdr>
    </w:div>
    <w:div w:id="849418940">
      <w:bodyDiv w:val="1"/>
      <w:marLeft w:val="0"/>
      <w:marRight w:val="0"/>
      <w:marTop w:val="0"/>
      <w:marBottom w:val="0"/>
      <w:divBdr>
        <w:top w:val="none" w:sz="0" w:space="0" w:color="auto"/>
        <w:left w:val="none" w:sz="0" w:space="0" w:color="auto"/>
        <w:bottom w:val="none" w:sz="0" w:space="0" w:color="auto"/>
        <w:right w:val="none" w:sz="0" w:space="0" w:color="auto"/>
      </w:divBdr>
    </w:div>
    <w:div w:id="925067691">
      <w:bodyDiv w:val="1"/>
      <w:marLeft w:val="0"/>
      <w:marRight w:val="0"/>
      <w:marTop w:val="0"/>
      <w:marBottom w:val="0"/>
      <w:divBdr>
        <w:top w:val="none" w:sz="0" w:space="0" w:color="auto"/>
        <w:left w:val="none" w:sz="0" w:space="0" w:color="auto"/>
        <w:bottom w:val="none" w:sz="0" w:space="0" w:color="auto"/>
        <w:right w:val="none" w:sz="0" w:space="0" w:color="auto"/>
      </w:divBdr>
    </w:div>
    <w:div w:id="926615744">
      <w:bodyDiv w:val="1"/>
      <w:marLeft w:val="0"/>
      <w:marRight w:val="0"/>
      <w:marTop w:val="0"/>
      <w:marBottom w:val="0"/>
      <w:divBdr>
        <w:top w:val="none" w:sz="0" w:space="0" w:color="auto"/>
        <w:left w:val="none" w:sz="0" w:space="0" w:color="auto"/>
        <w:bottom w:val="none" w:sz="0" w:space="0" w:color="auto"/>
        <w:right w:val="none" w:sz="0" w:space="0" w:color="auto"/>
      </w:divBdr>
    </w:div>
    <w:div w:id="1009679538">
      <w:bodyDiv w:val="1"/>
      <w:marLeft w:val="0"/>
      <w:marRight w:val="0"/>
      <w:marTop w:val="0"/>
      <w:marBottom w:val="0"/>
      <w:divBdr>
        <w:top w:val="none" w:sz="0" w:space="0" w:color="auto"/>
        <w:left w:val="none" w:sz="0" w:space="0" w:color="auto"/>
        <w:bottom w:val="none" w:sz="0" w:space="0" w:color="auto"/>
        <w:right w:val="none" w:sz="0" w:space="0" w:color="auto"/>
      </w:divBdr>
    </w:div>
    <w:div w:id="1047724854">
      <w:bodyDiv w:val="1"/>
      <w:marLeft w:val="0"/>
      <w:marRight w:val="0"/>
      <w:marTop w:val="0"/>
      <w:marBottom w:val="0"/>
      <w:divBdr>
        <w:top w:val="none" w:sz="0" w:space="0" w:color="auto"/>
        <w:left w:val="none" w:sz="0" w:space="0" w:color="auto"/>
        <w:bottom w:val="none" w:sz="0" w:space="0" w:color="auto"/>
        <w:right w:val="none" w:sz="0" w:space="0" w:color="auto"/>
      </w:divBdr>
    </w:div>
    <w:div w:id="1063063949">
      <w:bodyDiv w:val="1"/>
      <w:marLeft w:val="0"/>
      <w:marRight w:val="0"/>
      <w:marTop w:val="0"/>
      <w:marBottom w:val="0"/>
      <w:divBdr>
        <w:top w:val="none" w:sz="0" w:space="0" w:color="auto"/>
        <w:left w:val="none" w:sz="0" w:space="0" w:color="auto"/>
        <w:bottom w:val="none" w:sz="0" w:space="0" w:color="auto"/>
        <w:right w:val="none" w:sz="0" w:space="0" w:color="auto"/>
      </w:divBdr>
    </w:div>
    <w:div w:id="1104568954">
      <w:bodyDiv w:val="1"/>
      <w:marLeft w:val="0"/>
      <w:marRight w:val="0"/>
      <w:marTop w:val="0"/>
      <w:marBottom w:val="0"/>
      <w:divBdr>
        <w:top w:val="none" w:sz="0" w:space="0" w:color="auto"/>
        <w:left w:val="none" w:sz="0" w:space="0" w:color="auto"/>
        <w:bottom w:val="none" w:sz="0" w:space="0" w:color="auto"/>
        <w:right w:val="none" w:sz="0" w:space="0" w:color="auto"/>
      </w:divBdr>
      <w:divsChild>
        <w:div w:id="1823082378">
          <w:marLeft w:val="0"/>
          <w:marRight w:val="0"/>
          <w:marTop w:val="0"/>
          <w:marBottom w:val="0"/>
          <w:divBdr>
            <w:top w:val="none" w:sz="0" w:space="0" w:color="auto"/>
            <w:left w:val="none" w:sz="0" w:space="0" w:color="auto"/>
            <w:bottom w:val="none" w:sz="0" w:space="0" w:color="auto"/>
            <w:right w:val="none" w:sz="0" w:space="0" w:color="auto"/>
          </w:divBdr>
          <w:divsChild>
            <w:div w:id="404381872">
              <w:marLeft w:val="0"/>
              <w:marRight w:val="0"/>
              <w:marTop w:val="0"/>
              <w:marBottom w:val="0"/>
              <w:divBdr>
                <w:top w:val="none" w:sz="0" w:space="0" w:color="auto"/>
                <w:left w:val="none" w:sz="0" w:space="0" w:color="auto"/>
                <w:bottom w:val="none" w:sz="0" w:space="0" w:color="auto"/>
                <w:right w:val="none" w:sz="0" w:space="0" w:color="auto"/>
              </w:divBdr>
              <w:divsChild>
                <w:div w:id="20827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8970">
      <w:bodyDiv w:val="1"/>
      <w:marLeft w:val="0"/>
      <w:marRight w:val="0"/>
      <w:marTop w:val="0"/>
      <w:marBottom w:val="0"/>
      <w:divBdr>
        <w:top w:val="none" w:sz="0" w:space="0" w:color="auto"/>
        <w:left w:val="none" w:sz="0" w:space="0" w:color="auto"/>
        <w:bottom w:val="none" w:sz="0" w:space="0" w:color="auto"/>
        <w:right w:val="none" w:sz="0" w:space="0" w:color="auto"/>
      </w:divBdr>
    </w:div>
    <w:div w:id="1147472650">
      <w:bodyDiv w:val="1"/>
      <w:marLeft w:val="0"/>
      <w:marRight w:val="0"/>
      <w:marTop w:val="0"/>
      <w:marBottom w:val="0"/>
      <w:divBdr>
        <w:top w:val="none" w:sz="0" w:space="0" w:color="auto"/>
        <w:left w:val="none" w:sz="0" w:space="0" w:color="auto"/>
        <w:bottom w:val="none" w:sz="0" w:space="0" w:color="auto"/>
        <w:right w:val="none" w:sz="0" w:space="0" w:color="auto"/>
      </w:divBdr>
    </w:div>
    <w:div w:id="1336107549">
      <w:bodyDiv w:val="1"/>
      <w:marLeft w:val="0"/>
      <w:marRight w:val="0"/>
      <w:marTop w:val="0"/>
      <w:marBottom w:val="0"/>
      <w:divBdr>
        <w:top w:val="none" w:sz="0" w:space="0" w:color="auto"/>
        <w:left w:val="none" w:sz="0" w:space="0" w:color="auto"/>
        <w:bottom w:val="none" w:sz="0" w:space="0" w:color="auto"/>
        <w:right w:val="none" w:sz="0" w:space="0" w:color="auto"/>
      </w:divBdr>
    </w:div>
    <w:div w:id="1355309092">
      <w:bodyDiv w:val="1"/>
      <w:marLeft w:val="0"/>
      <w:marRight w:val="0"/>
      <w:marTop w:val="0"/>
      <w:marBottom w:val="0"/>
      <w:divBdr>
        <w:top w:val="none" w:sz="0" w:space="0" w:color="auto"/>
        <w:left w:val="none" w:sz="0" w:space="0" w:color="auto"/>
        <w:bottom w:val="none" w:sz="0" w:space="0" w:color="auto"/>
        <w:right w:val="none" w:sz="0" w:space="0" w:color="auto"/>
      </w:divBdr>
    </w:div>
    <w:div w:id="1428235260">
      <w:bodyDiv w:val="1"/>
      <w:marLeft w:val="0"/>
      <w:marRight w:val="0"/>
      <w:marTop w:val="0"/>
      <w:marBottom w:val="0"/>
      <w:divBdr>
        <w:top w:val="none" w:sz="0" w:space="0" w:color="auto"/>
        <w:left w:val="none" w:sz="0" w:space="0" w:color="auto"/>
        <w:bottom w:val="none" w:sz="0" w:space="0" w:color="auto"/>
        <w:right w:val="none" w:sz="0" w:space="0" w:color="auto"/>
      </w:divBdr>
    </w:div>
    <w:div w:id="1430202165">
      <w:bodyDiv w:val="1"/>
      <w:marLeft w:val="0"/>
      <w:marRight w:val="0"/>
      <w:marTop w:val="0"/>
      <w:marBottom w:val="0"/>
      <w:divBdr>
        <w:top w:val="none" w:sz="0" w:space="0" w:color="auto"/>
        <w:left w:val="none" w:sz="0" w:space="0" w:color="auto"/>
        <w:bottom w:val="none" w:sz="0" w:space="0" w:color="auto"/>
        <w:right w:val="none" w:sz="0" w:space="0" w:color="auto"/>
      </w:divBdr>
      <w:divsChild>
        <w:div w:id="3015155">
          <w:marLeft w:val="0"/>
          <w:marRight w:val="0"/>
          <w:marTop w:val="0"/>
          <w:marBottom w:val="0"/>
          <w:divBdr>
            <w:top w:val="none" w:sz="0" w:space="0" w:color="auto"/>
            <w:left w:val="none" w:sz="0" w:space="0" w:color="auto"/>
            <w:bottom w:val="none" w:sz="0" w:space="0" w:color="auto"/>
            <w:right w:val="none" w:sz="0" w:space="0" w:color="auto"/>
          </w:divBdr>
          <w:divsChild>
            <w:div w:id="1318264964">
              <w:marLeft w:val="0"/>
              <w:marRight w:val="0"/>
              <w:marTop w:val="0"/>
              <w:marBottom w:val="0"/>
              <w:divBdr>
                <w:top w:val="none" w:sz="0" w:space="0" w:color="auto"/>
                <w:left w:val="none" w:sz="0" w:space="0" w:color="auto"/>
                <w:bottom w:val="none" w:sz="0" w:space="0" w:color="auto"/>
                <w:right w:val="none" w:sz="0" w:space="0" w:color="auto"/>
              </w:divBdr>
              <w:divsChild>
                <w:div w:id="14774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765189">
      <w:bodyDiv w:val="1"/>
      <w:marLeft w:val="0"/>
      <w:marRight w:val="0"/>
      <w:marTop w:val="0"/>
      <w:marBottom w:val="0"/>
      <w:divBdr>
        <w:top w:val="none" w:sz="0" w:space="0" w:color="auto"/>
        <w:left w:val="none" w:sz="0" w:space="0" w:color="auto"/>
        <w:bottom w:val="none" w:sz="0" w:space="0" w:color="auto"/>
        <w:right w:val="none" w:sz="0" w:space="0" w:color="auto"/>
      </w:divBdr>
      <w:divsChild>
        <w:div w:id="1133402030">
          <w:marLeft w:val="0"/>
          <w:marRight w:val="0"/>
          <w:marTop w:val="0"/>
          <w:marBottom w:val="0"/>
          <w:divBdr>
            <w:top w:val="none" w:sz="0" w:space="0" w:color="auto"/>
            <w:left w:val="none" w:sz="0" w:space="0" w:color="auto"/>
            <w:bottom w:val="none" w:sz="0" w:space="0" w:color="auto"/>
            <w:right w:val="none" w:sz="0" w:space="0" w:color="auto"/>
          </w:divBdr>
          <w:divsChild>
            <w:div w:id="121581636">
              <w:marLeft w:val="0"/>
              <w:marRight w:val="0"/>
              <w:marTop w:val="0"/>
              <w:marBottom w:val="0"/>
              <w:divBdr>
                <w:top w:val="none" w:sz="0" w:space="0" w:color="auto"/>
                <w:left w:val="none" w:sz="0" w:space="0" w:color="auto"/>
                <w:bottom w:val="none" w:sz="0" w:space="0" w:color="auto"/>
                <w:right w:val="none" w:sz="0" w:space="0" w:color="auto"/>
              </w:divBdr>
              <w:divsChild>
                <w:div w:id="17762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4117">
      <w:bodyDiv w:val="1"/>
      <w:marLeft w:val="0"/>
      <w:marRight w:val="0"/>
      <w:marTop w:val="0"/>
      <w:marBottom w:val="0"/>
      <w:divBdr>
        <w:top w:val="none" w:sz="0" w:space="0" w:color="auto"/>
        <w:left w:val="none" w:sz="0" w:space="0" w:color="auto"/>
        <w:bottom w:val="none" w:sz="0" w:space="0" w:color="auto"/>
        <w:right w:val="none" w:sz="0" w:space="0" w:color="auto"/>
      </w:divBdr>
    </w:div>
    <w:div w:id="1544754537">
      <w:bodyDiv w:val="1"/>
      <w:marLeft w:val="0"/>
      <w:marRight w:val="0"/>
      <w:marTop w:val="0"/>
      <w:marBottom w:val="0"/>
      <w:divBdr>
        <w:top w:val="none" w:sz="0" w:space="0" w:color="auto"/>
        <w:left w:val="none" w:sz="0" w:space="0" w:color="auto"/>
        <w:bottom w:val="none" w:sz="0" w:space="0" w:color="auto"/>
        <w:right w:val="none" w:sz="0" w:space="0" w:color="auto"/>
      </w:divBdr>
    </w:div>
    <w:div w:id="1573158207">
      <w:bodyDiv w:val="1"/>
      <w:marLeft w:val="0"/>
      <w:marRight w:val="0"/>
      <w:marTop w:val="0"/>
      <w:marBottom w:val="0"/>
      <w:divBdr>
        <w:top w:val="none" w:sz="0" w:space="0" w:color="auto"/>
        <w:left w:val="none" w:sz="0" w:space="0" w:color="auto"/>
        <w:bottom w:val="none" w:sz="0" w:space="0" w:color="auto"/>
        <w:right w:val="none" w:sz="0" w:space="0" w:color="auto"/>
      </w:divBdr>
    </w:div>
    <w:div w:id="1589195743">
      <w:bodyDiv w:val="1"/>
      <w:marLeft w:val="0"/>
      <w:marRight w:val="0"/>
      <w:marTop w:val="0"/>
      <w:marBottom w:val="0"/>
      <w:divBdr>
        <w:top w:val="none" w:sz="0" w:space="0" w:color="auto"/>
        <w:left w:val="none" w:sz="0" w:space="0" w:color="auto"/>
        <w:bottom w:val="none" w:sz="0" w:space="0" w:color="auto"/>
        <w:right w:val="none" w:sz="0" w:space="0" w:color="auto"/>
      </w:divBdr>
    </w:div>
    <w:div w:id="1682663683">
      <w:bodyDiv w:val="1"/>
      <w:marLeft w:val="0"/>
      <w:marRight w:val="0"/>
      <w:marTop w:val="0"/>
      <w:marBottom w:val="0"/>
      <w:divBdr>
        <w:top w:val="none" w:sz="0" w:space="0" w:color="auto"/>
        <w:left w:val="none" w:sz="0" w:space="0" w:color="auto"/>
        <w:bottom w:val="none" w:sz="0" w:space="0" w:color="auto"/>
        <w:right w:val="none" w:sz="0" w:space="0" w:color="auto"/>
      </w:divBdr>
    </w:div>
    <w:div w:id="1706564102">
      <w:bodyDiv w:val="1"/>
      <w:marLeft w:val="0"/>
      <w:marRight w:val="0"/>
      <w:marTop w:val="0"/>
      <w:marBottom w:val="0"/>
      <w:divBdr>
        <w:top w:val="none" w:sz="0" w:space="0" w:color="auto"/>
        <w:left w:val="none" w:sz="0" w:space="0" w:color="auto"/>
        <w:bottom w:val="none" w:sz="0" w:space="0" w:color="auto"/>
        <w:right w:val="none" w:sz="0" w:space="0" w:color="auto"/>
      </w:divBdr>
    </w:div>
    <w:div w:id="1724449229">
      <w:bodyDiv w:val="1"/>
      <w:marLeft w:val="0"/>
      <w:marRight w:val="0"/>
      <w:marTop w:val="0"/>
      <w:marBottom w:val="0"/>
      <w:divBdr>
        <w:top w:val="none" w:sz="0" w:space="0" w:color="auto"/>
        <w:left w:val="none" w:sz="0" w:space="0" w:color="auto"/>
        <w:bottom w:val="none" w:sz="0" w:space="0" w:color="auto"/>
        <w:right w:val="none" w:sz="0" w:space="0" w:color="auto"/>
      </w:divBdr>
    </w:div>
    <w:div w:id="1751809151">
      <w:bodyDiv w:val="1"/>
      <w:marLeft w:val="0"/>
      <w:marRight w:val="0"/>
      <w:marTop w:val="0"/>
      <w:marBottom w:val="0"/>
      <w:divBdr>
        <w:top w:val="none" w:sz="0" w:space="0" w:color="auto"/>
        <w:left w:val="none" w:sz="0" w:space="0" w:color="auto"/>
        <w:bottom w:val="none" w:sz="0" w:space="0" w:color="auto"/>
        <w:right w:val="none" w:sz="0" w:space="0" w:color="auto"/>
      </w:divBdr>
    </w:div>
    <w:div w:id="1761411921">
      <w:bodyDiv w:val="1"/>
      <w:marLeft w:val="0"/>
      <w:marRight w:val="0"/>
      <w:marTop w:val="0"/>
      <w:marBottom w:val="0"/>
      <w:divBdr>
        <w:top w:val="none" w:sz="0" w:space="0" w:color="auto"/>
        <w:left w:val="none" w:sz="0" w:space="0" w:color="auto"/>
        <w:bottom w:val="none" w:sz="0" w:space="0" w:color="auto"/>
        <w:right w:val="none" w:sz="0" w:space="0" w:color="auto"/>
      </w:divBdr>
      <w:divsChild>
        <w:div w:id="1257203749">
          <w:marLeft w:val="0"/>
          <w:marRight w:val="0"/>
          <w:marTop w:val="0"/>
          <w:marBottom w:val="0"/>
          <w:divBdr>
            <w:top w:val="none" w:sz="0" w:space="0" w:color="auto"/>
            <w:left w:val="none" w:sz="0" w:space="0" w:color="auto"/>
            <w:bottom w:val="none" w:sz="0" w:space="0" w:color="auto"/>
            <w:right w:val="none" w:sz="0" w:space="0" w:color="auto"/>
          </w:divBdr>
        </w:div>
      </w:divsChild>
    </w:div>
    <w:div w:id="1785227326">
      <w:bodyDiv w:val="1"/>
      <w:marLeft w:val="0"/>
      <w:marRight w:val="0"/>
      <w:marTop w:val="0"/>
      <w:marBottom w:val="0"/>
      <w:divBdr>
        <w:top w:val="none" w:sz="0" w:space="0" w:color="auto"/>
        <w:left w:val="none" w:sz="0" w:space="0" w:color="auto"/>
        <w:bottom w:val="none" w:sz="0" w:space="0" w:color="auto"/>
        <w:right w:val="none" w:sz="0" w:space="0" w:color="auto"/>
      </w:divBdr>
    </w:div>
    <w:div w:id="1824155999">
      <w:bodyDiv w:val="1"/>
      <w:marLeft w:val="0"/>
      <w:marRight w:val="0"/>
      <w:marTop w:val="0"/>
      <w:marBottom w:val="0"/>
      <w:divBdr>
        <w:top w:val="none" w:sz="0" w:space="0" w:color="auto"/>
        <w:left w:val="none" w:sz="0" w:space="0" w:color="auto"/>
        <w:bottom w:val="none" w:sz="0" w:space="0" w:color="auto"/>
        <w:right w:val="none" w:sz="0" w:space="0" w:color="auto"/>
      </w:divBdr>
    </w:div>
    <w:div w:id="1898734971">
      <w:bodyDiv w:val="1"/>
      <w:marLeft w:val="0"/>
      <w:marRight w:val="0"/>
      <w:marTop w:val="0"/>
      <w:marBottom w:val="0"/>
      <w:divBdr>
        <w:top w:val="none" w:sz="0" w:space="0" w:color="auto"/>
        <w:left w:val="none" w:sz="0" w:space="0" w:color="auto"/>
        <w:bottom w:val="none" w:sz="0" w:space="0" w:color="auto"/>
        <w:right w:val="none" w:sz="0" w:space="0" w:color="auto"/>
      </w:divBdr>
    </w:div>
    <w:div w:id="1936937989">
      <w:bodyDiv w:val="1"/>
      <w:marLeft w:val="0"/>
      <w:marRight w:val="0"/>
      <w:marTop w:val="0"/>
      <w:marBottom w:val="0"/>
      <w:divBdr>
        <w:top w:val="none" w:sz="0" w:space="0" w:color="auto"/>
        <w:left w:val="none" w:sz="0" w:space="0" w:color="auto"/>
        <w:bottom w:val="none" w:sz="0" w:space="0" w:color="auto"/>
        <w:right w:val="none" w:sz="0" w:space="0" w:color="auto"/>
      </w:divBdr>
    </w:div>
    <w:div w:id="2008240218">
      <w:bodyDiv w:val="1"/>
      <w:marLeft w:val="0"/>
      <w:marRight w:val="0"/>
      <w:marTop w:val="0"/>
      <w:marBottom w:val="0"/>
      <w:divBdr>
        <w:top w:val="none" w:sz="0" w:space="0" w:color="auto"/>
        <w:left w:val="none" w:sz="0" w:space="0" w:color="auto"/>
        <w:bottom w:val="none" w:sz="0" w:space="0" w:color="auto"/>
        <w:right w:val="none" w:sz="0" w:space="0" w:color="auto"/>
      </w:divBdr>
    </w:div>
    <w:div w:id="2043478915">
      <w:bodyDiv w:val="1"/>
      <w:marLeft w:val="0"/>
      <w:marRight w:val="0"/>
      <w:marTop w:val="0"/>
      <w:marBottom w:val="0"/>
      <w:divBdr>
        <w:top w:val="none" w:sz="0" w:space="0" w:color="auto"/>
        <w:left w:val="none" w:sz="0" w:space="0" w:color="auto"/>
        <w:bottom w:val="none" w:sz="0" w:space="0" w:color="auto"/>
        <w:right w:val="none" w:sz="0" w:space="0" w:color="auto"/>
      </w:divBdr>
    </w:div>
    <w:div w:id="2075665701">
      <w:bodyDiv w:val="1"/>
      <w:marLeft w:val="0"/>
      <w:marRight w:val="0"/>
      <w:marTop w:val="0"/>
      <w:marBottom w:val="0"/>
      <w:divBdr>
        <w:top w:val="none" w:sz="0" w:space="0" w:color="auto"/>
        <w:left w:val="none" w:sz="0" w:space="0" w:color="auto"/>
        <w:bottom w:val="none" w:sz="0" w:space="0" w:color="auto"/>
        <w:right w:val="none" w:sz="0" w:space="0" w:color="auto"/>
      </w:divBdr>
    </w:div>
    <w:div w:id="20885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tre.2007.12.003" TargetMode="External"/><Relationship Id="rId21" Type="http://schemas.openxmlformats.org/officeDocument/2006/relationships/image" Target="media/image8.JPG"/><Relationship Id="rId42" Type="http://schemas.openxmlformats.org/officeDocument/2006/relationships/hyperlink" Target="https://doi.org/10.1016/S0377-2217(02)00918-9" TargetMode="External"/><Relationship Id="rId47" Type="http://schemas.openxmlformats.org/officeDocument/2006/relationships/hyperlink" Target="https://doi.org/10.1016/j.future.2013.01.010" TargetMode="External"/><Relationship Id="rId63" Type="http://schemas.openxmlformats.org/officeDocument/2006/relationships/hyperlink" Target="https://doi.org/10.1016/j.ergon.2013.05.001" TargetMode="External"/><Relationship Id="rId68" Type="http://schemas.openxmlformats.org/officeDocument/2006/relationships/hyperlink" Target="https://doi.org/10.1016/j.tra.2018.02.014"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doi.org/10.1007/s11276-014-0761-7" TargetMode="External"/><Relationship Id="rId11" Type="http://schemas.openxmlformats.org/officeDocument/2006/relationships/image" Target="media/image4.JPG"/><Relationship Id="rId24" Type="http://schemas.openxmlformats.org/officeDocument/2006/relationships/hyperlink" Target="https://orr.gov.uk/__data/assets/pdf_file/0008/2321/long-term-regulatory-statement.pdf" TargetMode="External"/><Relationship Id="rId32" Type="http://schemas.openxmlformats.org/officeDocument/2006/relationships/hyperlink" Target="https://doi.org/10.1109/ICMDCS.2017.8211548" TargetMode="External"/><Relationship Id="rId37" Type="http://schemas.openxmlformats.org/officeDocument/2006/relationships/hyperlink" Target="https://doi.org/10.1016/S0951-8320(03)00167-4" TargetMode="External"/><Relationship Id="rId40" Type="http://schemas.openxmlformats.org/officeDocument/2006/relationships/hyperlink" Target="http://www.ijikm.org/Volume4/IJIKMv4p023-036Faiz422.pdf" TargetMode="External"/><Relationship Id="rId45" Type="http://schemas.openxmlformats.org/officeDocument/2006/relationships/hyperlink" Target="https://orr.gov.uk/__data/assets/pdf_file/0008/24587/business-plan-2017-18.pdf" TargetMode="External"/><Relationship Id="rId53" Type="http://schemas.openxmlformats.org/officeDocument/2006/relationships/hyperlink" Target="https://doi.org/10.1080/0951192X.2018.1500716" TargetMode="External"/><Relationship Id="rId58" Type="http://schemas.openxmlformats.org/officeDocument/2006/relationships/hyperlink" Target="https://doi.org/10.1016/j.bushor.2017.07.009" TargetMode="External"/><Relationship Id="rId66" Type="http://schemas.openxmlformats.org/officeDocument/2006/relationships/hyperlink" Target="https://doi.org/10.1016/j.im.2003.12.007" TargetMode="External"/><Relationship Id="rId5" Type="http://schemas.openxmlformats.org/officeDocument/2006/relationships/webSettings" Target="webSettings.xml"/><Relationship Id="rId61" Type="http://schemas.openxmlformats.org/officeDocument/2006/relationships/hyperlink" Target="https://doi.org/10.1016/j.datak.2004.12.006" TargetMode="External"/><Relationship Id="rId19" Type="http://schemas.openxmlformats.org/officeDocument/2006/relationships/image" Target="media/image6.JPG"/><Relationship Id="rId14" Type="http://schemas.openxmlformats.org/officeDocument/2006/relationships/footer" Target="footer1.xml"/><Relationship Id="rId22" Type="http://schemas.openxmlformats.org/officeDocument/2006/relationships/hyperlink" Target="https://www.networkrail.co.uk/wp-content/uploads/2018/02/Strategic-business-plan-high-level-summary.pdf" TargetMode="External"/><Relationship Id="rId27" Type="http://schemas.openxmlformats.org/officeDocument/2006/relationships/hyperlink" Target="https://psycnet.apa.org/doi/10.1002/0470048204.ch26" TargetMode="External"/><Relationship Id="rId30" Type="http://schemas.openxmlformats.org/officeDocument/2006/relationships/hyperlink" Target="https://doi.org/10.1016/j.procs.2015.07.323" TargetMode="External"/><Relationship Id="rId35" Type="http://schemas.openxmlformats.org/officeDocument/2006/relationships/hyperlink" Target="https://doi.org/10.1016/j.comnet.2010.05.010" TargetMode="External"/><Relationship Id="rId43" Type="http://schemas.openxmlformats.org/officeDocument/2006/relationships/hyperlink" Target="https://doi.org/10.1016/j.aei.2016.07.001" TargetMode="External"/><Relationship Id="rId48" Type="http://schemas.openxmlformats.org/officeDocument/2006/relationships/hyperlink" Target="https://doi.org/10.1109/JIOT.2013.2296516" TargetMode="External"/><Relationship Id="rId56" Type="http://schemas.openxmlformats.org/officeDocument/2006/relationships/hyperlink" Target="https://doi.org/10.1109/MNET.2018.1700202" TargetMode="External"/><Relationship Id="rId64" Type="http://schemas.openxmlformats.org/officeDocument/2006/relationships/hyperlink" Target="https://doi.org/10.1016/S0377-2217(03)00431-4" TargetMode="External"/><Relationship Id="rId69" Type="http://schemas.openxmlformats.org/officeDocument/2006/relationships/hyperlink" Target="https://www.raildeliverygroup.com/files/Publications/2017-10_in_partnership_for_britains_prosperity.pdf" TargetMode="External"/><Relationship Id="rId8" Type="http://schemas.openxmlformats.org/officeDocument/2006/relationships/image" Target="media/image1.JPG"/><Relationship Id="rId51" Type="http://schemas.openxmlformats.org/officeDocument/2006/relationships/hyperlink" Target="https://doi.org/10.1016/j.autcon.2017.10.008"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108/13552510210420577" TargetMode="External"/><Relationship Id="rId33" Type="http://schemas.openxmlformats.org/officeDocument/2006/relationships/hyperlink" Target="https://doi.org/10.1115/JRC2017-2304" TargetMode="External"/><Relationship Id="rId38" Type="http://schemas.openxmlformats.org/officeDocument/2006/relationships/hyperlink" Target="https://www.btp.police.uk/pdf/8271_BTPA_National_Policing_Plan_c.pdf" TargetMode="External"/><Relationship Id="rId46" Type="http://schemas.openxmlformats.org/officeDocument/2006/relationships/hyperlink" Target="https://www.networkrail.co.uk/wp-content/uploads/2018/02/Strategic-business-plan-high-level-summary.pdf" TargetMode="External"/><Relationship Id="rId59" Type="http://schemas.openxmlformats.org/officeDocument/2006/relationships/hyperlink" Target="https://doi.org/10.1111/j.1365-2648.2008.04813.x" TargetMode="External"/><Relationship Id="rId67" Type="http://schemas.openxmlformats.org/officeDocument/2006/relationships/hyperlink" Target="https://doi.org/10.1002/hyp.1135" TargetMode="External"/><Relationship Id="rId20" Type="http://schemas.openxmlformats.org/officeDocument/2006/relationships/image" Target="media/image7.JPG"/><Relationship Id="rId41" Type="http://schemas.openxmlformats.org/officeDocument/2006/relationships/hyperlink" Target="https://doi.org/10.4203/ijrt.1.3.1" TargetMode="External"/><Relationship Id="rId54" Type="http://schemas.openxmlformats.org/officeDocument/2006/relationships/hyperlink" Target="https://doi.org/10.1016/j.bushor.2015.03.008" TargetMode="External"/><Relationship Id="rId62" Type="http://schemas.openxmlformats.org/officeDocument/2006/relationships/hyperlink" Target="https://doi.org/10.1016/j.dss.2006.12.001"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assets.publishing.service.gov.uk/government/uploads/system/uploads/attachment_data/file/4216/reforming-our-railways.pdf" TargetMode="External"/><Relationship Id="rId28" Type="http://schemas.openxmlformats.org/officeDocument/2006/relationships/hyperlink" Target="https://doi.org/10.1002/dac.2417" TargetMode="External"/><Relationship Id="rId36" Type="http://schemas.openxmlformats.org/officeDocument/2006/relationships/hyperlink" Target="https://doi.org/10.1109/JIOT.2018.2870288" TargetMode="External"/><Relationship Id="rId49" Type="http://schemas.openxmlformats.org/officeDocument/2006/relationships/hyperlink" Target="https://doi.org/10.1109/MCOM.2018.1701245" TargetMode="External"/><Relationship Id="rId57" Type="http://schemas.openxmlformats.org/officeDocument/2006/relationships/hyperlink" Target="https://doi.org/10.1109/ICTC.2018.8539690" TargetMode="External"/><Relationship Id="rId10" Type="http://schemas.openxmlformats.org/officeDocument/2006/relationships/image" Target="media/image3.JPG"/><Relationship Id="rId31" Type="http://schemas.openxmlformats.org/officeDocument/2006/relationships/hyperlink" Target="https://doi.org/10.1109/RSIP.2017.7958795" TargetMode="External"/><Relationship Id="rId44" Type="http://schemas.openxmlformats.org/officeDocument/2006/relationships/hyperlink" Target="https://doi.org/10.1016/j.techfore.2015.12.019" TargetMode="External"/><Relationship Id="rId52" Type="http://schemas.openxmlformats.org/officeDocument/2006/relationships/hyperlink" Target="https://doi.org/10.1080/0951192X.2015.1130257" TargetMode="External"/><Relationship Id="rId60" Type="http://schemas.openxmlformats.org/officeDocument/2006/relationships/hyperlink" Target="https://www.researchgate.net/deref/http%3A%2F%2Fdx.doi.org%2F10.1016%2FS2212-5671(14)00566-8" TargetMode="External"/><Relationship Id="rId65" Type="http://schemas.openxmlformats.org/officeDocument/2006/relationships/hyperlink" Target="https://doi.org/10.1504/IJMDM.2009.026681"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image" Target="media/image5.JPG"/><Relationship Id="rId39" Type="http://schemas.openxmlformats.org/officeDocument/2006/relationships/hyperlink" Target="http://www.tuink.com/15897" TargetMode="External"/><Relationship Id="rId34" Type="http://schemas.openxmlformats.org/officeDocument/2006/relationships/hyperlink" Target="https://doi.org/10.1016/j.measurement.2015.01.015" TargetMode="External"/><Relationship Id="rId50" Type="http://schemas.openxmlformats.org/officeDocument/2006/relationships/hyperlink" Target="https://uwe-repository.worktribe.com/preview/1492592/Gbadamosi%20et%20al_Ab0501.pdf" TargetMode="External"/><Relationship Id="rId55" Type="http://schemas.openxmlformats.org/officeDocument/2006/relationships/hyperlink" Target="https://www.researchgate.net/profile/Behrad_Bagheri/publication/266375284_Recent_Advances_and_Trends_of_Cyber-Physical_Systems_and_Big_Data_Analytics_in_Industrial_Informatics/links/542dc0100cf27e39fa948a7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5D63-B111-0F45-96BB-E2946353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11700</Words>
  <Characters>66695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2019-07-19T16:02:00Z</cp:lastPrinted>
  <dcterms:created xsi:type="dcterms:W3CDTF">2020-11-22T08:49:00Z</dcterms:created>
  <dcterms:modified xsi:type="dcterms:W3CDTF">2020-11-22T08:49:00Z</dcterms:modified>
</cp:coreProperties>
</file>