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751C" w14:textId="6EB9C7F4" w:rsidR="001A4138" w:rsidRPr="008741A9" w:rsidRDefault="2C058700" w:rsidP="473AB45A">
      <w:pPr>
        <w:spacing w:line="480" w:lineRule="auto"/>
        <w:jc w:val="both"/>
        <w:rPr>
          <w:rFonts w:ascii="Times New Roman" w:hAnsi="Times New Roman" w:cs="Times New Roman"/>
          <w:b/>
          <w:bCs/>
          <w:sz w:val="28"/>
          <w:szCs w:val="28"/>
        </w:rPr>
      </w:pPr>
      <w:r w:rsidRPr="008741A9">
        <w:rPr>
          <w:rFonts w:ascii="Times New Roman" w:hAnsi="Times New Roman" w:cs="Times New Roman"/>
          <w:b/>
          <w:bCs/>
          <w:sz w:val="28"/>
          <w:szCs w:val="28"/>
        </w:rPr>
        <w:t>Treatment Experiences</w:t>
      </w:r>
      <w:r w:rsidR="001A4138" w:rsidRPr="008741A9">
        <w:rPr>
          <w:rFonts w:ascii="Times New Roman" w:hAnsi="Times New Roman" w:cs="Times New Roman"/>
          <w:b/>
          <w:bCs/>
          <w:sz w:val="28"/>
          <w:szCs w:val="28"/>
        </w:rPr>
        <w:t xml:space="preserve"> in Adults Born with Cleft Lip and/or Palate: A Whole of Life Survey in the United Kingdom</w:t>
      </w:r>
    </w:p>
    <w:p w14:paraId="1C03B986" w14:textId="77777777" w:rsidR="001A4138" w:rsidRPr="008741A9" w:rsidRDefault="001A4138" w:rsidP="001A4138">
      <w:pPr>
        <w:spacing w:line="480" w:lineRule="auto"/>
        <w:jc w:val="both"/>
        <w:rPr>
          <w:rFonts w:ascii="Times New Roman" w:hAnsi="Times New Roman" w:cs="Times New Roman"/>
          <w:b/>
          <w:sz w:val="24"/>
          <w:szCs w:val="24"/>
        </w:rPr>
      </w:pPr>
    </w:p>
    <w:p w14:paraId="5C69F0B7" w14:textId="0AA40855" w:rsidR="001A4138" w:rsidRPr="008741A9" w:rsidRDefault="001A4138" w:rsidP="001A4138">
      <w:pPr>
        <w:spacing w:line="480" w:lineRule="auto"/>
        <w:jc w:val="both"/>
        <w:rPr>
          <w:rFonts w:ascii="Times New Roman" w:hAnsi="Times New Roman" w:cs="Times New Roman"/>
          <w:bCs/>
          <w:sz w:val="24"/>
          <w:szCs w:val="24"/>
        </w:rPr>
      </w:pPr>
      <w:r w:rsidRPr="008741A9">
        <w:rPr>
          <w:rFonts w:ascii="Times New Roman" w:hAnsi="Times New Roman" w:cs="Times New Roman"/>
          <w:b/>
          <w:sz w:val="24"/>
          <w:szCs w:val="24"/>
        </w:rPr>
        <w:t xml:space="preserve">Abstract </w:t>
      </w:r>
    </w:p>
    <w:p w14:paraId="7C07F25E" w14:textId="7F009B0E" w:rsidR="00685925" w:rsidRPr="008741A9" w:rsidRDefault="001A4138" w:rsidP="473AB45A">
      <w:pPr>
        <w:spacing w:line="480" w:lineRule="auto"/>
        <w:jc w:val="both"/>
        <w:rPr>
          <w:rFonts w:ascii="Times New Roman" w:hAnsi="Times New Roman" w:cs="Times New Roman"/>
          <w:sz w:val="24"/>
          <w:szCs w:val="24"/>
        </w:rPr>
      </w:pPr>
      <w:r w:rsidRPr="008741A9">
        <w:rPr>
          <w:rFonts w:ascii="Times New Roman" w:hAnsi="Times New Roman" w:cs="Times New Roman"/>
          <w:i/>
          <w:iCs/>
          <w:sz w:val="24"/>
          <w:szCs w:val="24"/>
        </w:rPr>
        <w:t>Objectives:</w:t>
      </w:r>
      <w:r w:rsidRPr="008741A9">
        <w:rPr>
          <w:rFonts w:ascii="Times New Roman" w:hAnsi="Times New Roman" w:cs="Times New Roman"/>
          <w:sz w:val="24"/>
          <w:szCs w:val="24"/>
        </w:rPr>
        <w:t xml:space="preserve"> </w:t>
      </w:r>
      <w:r w:rsidR="00685925" w:rsidRPr="008741A9">
        <w:rPr>
          <w:rFonts w:ascii="Times New Roman" w:hAnsi="Times New Roman" w:cs="Times New Roman"/>
          <w:sz w:val="24"/>
          <w:szCs w:val="24"/>
        </w:rPr>
        <w:t xml:space="preserve">Adults with cleft lip and/or palate (CL/P) </w:t>
      </w:r>
      <w:r w:rsidR="00166660" w:rsidRPr="008741A9">
        <w:rPr>
          <w:rFonts w:ascii="Times New Roman" w:hAnsi="Times New Roman" w:cs="Times New Roman"/>
          <w:sz w:val="24"/>
          <w:szCs w:val="24"/>
        </w:rPr>
        <w:t>may</w:t>
      </w:r>
      <w:r w:rsidR="00685925" w:rsidRPr="008741A9">
        <w:rPr>
          <w:rFonts w:ascii="Times New Roman" w:hAnsi="Times New Roman" w:cs="Times New Roman"/>
          <w:sz w:val="24"/>
          <w:szCs w:val="24"/>
        </w:rPr>
        <w:t xml:space="preserve"> report dissatisfaction with aesthetic and/or function</w:t>
      </w:r>
      <w:r w:rsidR="0070477D" w:rsidRPr="008741A9">
        <w:rPr>
          <w:rFonts w:ascii="Times New Roman" w:hAnsi="Times New Roman" w:cs="Times New Roman"/>
          <w:sz w:val="24"/>
          <w:szCs w:val="24"/>
        </w:rPr>
        <w:t>al outcomes</w:t>
      </w:r>
      <w:r w:rsidR="00685925" w:rsidRPr="008741A9">
        <w:rPr>
          <w:rFonts w:ascii="Times New Roman" w:hAnsi="Times New Roman" w:cs="Times New Roman"/>
          <w:sz w:val="24"/>
          <w:szCs w:val="24"/>
        </w:rPr>
        <w:t xml:space="preserve"> and expre</w:t>
      </w:r>
      <w:r w:rsidR="00EB4FDE" w:rsidRPr="008741A9">
        <w:rPr>
          <w:rFonts w:ascii="Times New Roman" w:hAnsi="Times New Roman" w:cs="Times New Roman"/>
          <w:sz w:val="24"/>
          <w:szCs w:val="24"/>
        </w:rPr>
        <w:t>ss</w:t>
      </w:r>
      <w:r w:rsidR="00685925" w:rsidRPr="008741A9">
        <w:rPr>
          <w:rFonts w:ascii="Times New Roman" w:hAnsi="Times New Roman" w:cs="Times New Roman"/>
          <w:sz w:val="24"/>
          <w:szCs w:val="24"/>
        </w:rPr>
        <w:t xml:space="preserve"> desire for further treatment.  </w:t>
      </w:r>
      <w:r w:rsidR="0070477D" w:rsidRPr="008741A9">
        <w:rPr>
          <w:rFonts w:ascii="Times New Roman" w:hAnsi="Times New Roman" w:cs="Times New Roman"/>
          <w:sz w:val="24"/>
          <w:szCs w:val="24"/>
        </w:rPr>
        <w:t xml:space="preserve">Although medical intervention can improve quality of life, </w:t>
      </w:r>
      <w:r w:rsidR="07699A3F" w:rsidRPr="008741A9">
        <w:rPr>
          <w:rFonts w:ascii="Times New Roman" w:hAnsi="Times New Roman" w:cs="Times New Roman"/>
          <w:sz w:val="24"/>
          <w:szCs w:val="24"/>
        </w:rPr>
        <w:t>surgical</w:t>
      </w:r>
      <w:r w:rsidR="00166660" w:rsidRPr="008741A9">
        <w:rPr>
          <w:rFonts w:ascii="Times New Roman" w:hAnsi="Times New Roman" w:cs="Times New Roman"/>
          <w:sz w:val="24"/>
          <w:szCs w:val="24"/>
        </w:rPr>
        <w:t xml:space="preserve"> procedures require complex decision-making and can invoke </w:t>
      </w:r>
      <w:r w:rsidR="006E5DF2" w:rsidRPr="008741A9">
        <w:rPr>
          <w:rFonts w:ascii="Times New Roman" w:hAnsi="Times New Roman" w:cs="Times New Roman"/>
          <w:sz w:val="24"/>
          <w:szCs w:val="24"/>
        </w:rPr>
        <w:t>psychological distress</w:t>
      </w:r>
      <w:r w:rsidR="00166660" w:rsidRPr="008741A9">
        <w:rPr>
          <w:rFonts w:ascii="Times New Roman" w:hAnsi="Times New Roman" w:cs="Times New Roman"/>
          <w:sz w:val="24"/>
          <w:szCs w:val="24"/>
        </w:rPr>
        <w:t xml:space="preserve">.  The aim of </w:t>
      </w:r>
      <w:r w:rsidR="00FB3385" w:rsidRPr="008741A9">
        <w:rPr>
          <w:rFonts w:ascii="Times New Roman" w:hAnsi="Times New Roman" w:cs="Times New Roman"/>
          <w:sz w:val="24"/>
          <w:szCs w:val="24"/>
        </w:rPr>
        <w:t>this</w:t>
      </w:r>
      <w:r w:rsidR="00166660" w:rsidRPr="008741A9">
        <w:rPr>
          <w:rFonts w:ascii="Times New Roman" w:hAnsi="Times New Roman" w:cs="Times New Roman"/>
          <w:sz w:val="24"/>
          <w:szCs w:val="24"/>
        </w:rPr>
        <w:t xml:space="preserve"> study was to </w:t>
      </w:r>
      <w:r w:rsidR="00D9735F" w:rsidRPr="008741A9">
        <w:rPr>
          <w:rFonts w:ascii="Times New Roman" w:hAnsi="Times New Roman" w:cs="Times New Roman"/>
          <w:sz w:val="24"/>
          <w:szCs w:val="24"/>
        </w:rPr>
        <w:t>gain a better understanding of ongoing treatment</w:t>
      </w:r>
      <w:r w:rsidR="626BAB24" w:rsidRPr="008741A9">
        <w:rPr>
          <w:rFonts w:ascii="Times New Roman" w:hAnsi="Times New Roman" w:cs="Times New Roman"/>
          <w:sz w:val="24"/>
          <w:szCs w:val="24"/>
        </w:rPr>
        <w:t>-related</w:t>
      </w:r>
      <w:r w:rsidR="041649F2" w:rsidRPr="008741A9">
        <w:rPr>
          <w:rFonts w:ascii="Times New Roman" w:hAnsi="Times New Roman" w:cs="Times New Roman"/>
          <w:sz w:val="24"/>
          <w:szCs w:val="24"/>
        </w:rPr>
        <w:t xml:space="preserve"> support </w:t>
      </w:r>
      <w:r w:rsidR="00D9735F" w:rsidRPr="008741A9">
        <w:rPr>
          <w:rFonts w:ascii="Times New Roman" w:hAnsi="Times New Roman" w:cs="Times New Roman"/>
          <w:sz w:val="24"/>
          <w:szCs w:val="24"/>
        </w:rPr>
        <w:t xml:space="preserve">needs by </w:t>
      </w:r>
      <w:r w:rsidR="00166660" w:rsidRPr="008741A9">
        <w:rPr>
          <w:rFonts w:ascii="Times New Roman" w:hAnsi="Times New Roman" w:cs="Times New Roman"/>
          <w:sz w:val="24"/>
          <w:szCs w:val="24"/>
        </w:rPr>
        <w:t>examin</w:t>
      </w:r>
      <w:r w:rsidR="00D9735F" w:rsidRPr="008741A9">
        <w:rPr>
          <w:rFonts w:ascii="Times New Roman" w:hAnsi="Times New Roman" w:cs="Times New Roman"/>
          <w:sz w:val="24"/>
          <w:szCs w:val="24"/>
        </w:rPr>
        <w:t>ing</w:t>
      </w:r>
      <w:r w:rsidR="00166660" w:rsidRPr="008741A9">
        <w:rPr>
          <w:rFonts w:ascii="Times New Roman" w:hAnsi="Times New Roman" w:cs="Times New Roman"/>
          <w:sz w:val="24"/>
          <w:szCs w:val="24"/>
        </w:rPr>
        <w:t xml:space="preserve"> self-reported treatment experiences of a sample of adults born with CL/P</w:t>
      </w:r>
      <w:r w:rsidR="00D9735F" w:rsidRPr="008741A9">
        <w:rPr>
          <w:rFonts w:ascii="Times New Roman" w:hAnsi="Times New Roman" w:cs="Times New Roman"/>
          <w:sz w:val="24"/>
          <w:szCs w:val="24"/>
        </w:rPr>
        <w:t>.</w:t>
      </w:r>
    </w:p>
    <w:p w14:paraId="4C364E86" w14:textId="7BDCCB3A"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i/>
          <w:iCs/>
          <w:sz w:val="24"/>
          <w:szCs w:val="24"/>
        </w:rPr>
        <w:t>Design:</w:t>
      </w:r>
      <w:r w:rsidRPr="008741A9">
        <w:rPr>
          <w:rFonts w:ascii="Times New Roman" w:hAnsi="Times New Roman" w:cs="Times New Roman"/>
          <w:sz w:val="24"/>
          <w:szCs w:val="24"/>
        </w:rPr>
        <w:t xml:space="preserve"> </w:t>
      </w:r>
      <w:r w:rsidR="00166660" w:rsidRPr="008741A9">
        <w:rPr>
          <w:rFonts w:ascii="Times New Roman" w:hAnsi="Times New Roman" w:cs="Times New Roman"/>
          <w:sz w:val="24"/>
          <w:szCs w:val="24"/>
        </w:rPr>
        <w:t>An online, mixed-methods survey was designed by the Cleft Lip and Palate Association in collaboration with (</w:t>
      </w:r>
      <w:r w:rsidR="00166660" w:rsidRPr="008741A9">
        <w:rPr>
          <w:rFonts w:ascii="Times New Roman" w:hAnsi="Times New Roman" w:cs="Times New Roman"/>
          <w:i/>
          <w:iCs/>
          <w:sz w:val="24"/>
          <w:szCs w:val="24"/>
        </w:rPr>
        <w:t>University</w:t>
      </w:r>
      <w:r w:rsidR="00166660" w:rsidRPr="008741A9">
        <w:rPr>
          <w:rFonts w:ascii="Times New Roman" w:hAnsi="Times New Roman" w:cs="Times New Roman"/>
          <w:sz w:val="24"/>
          <w:szCs w:val="24"/>
        </w:rPr>
        <w:t>).  A total of 207 eligible responses were received.  Qualitative data were analysed using inductive content analysis, while quantitative data were analysed using descriptive statistics.</w:t>
      </w:r>
    </w:p>
    <w:p w14:paraId="5A6F50F5" w14:textId="6A91E990" w:rsidR="001A4138" w:rsidRPr="008741A9" w:rsidRDefault="001A4138" w:rsidP="63894F56">
      <w:pPr>
        <w:spacing w:line="480" w:lineRule="auto"/>
        <w:jc w:val="both"/>
        <w:rPr>
          <w:rFonts w:ascii="Times New Roman" w:hAnsi="Times New Roman" w:cs="Times New Roman"/>
          <w:sz w:val="24"/>
          <w:szCs w:val="24"/>
        </w:rPr>
      </w:pPr>
      <w:r w:rsidRPr="008741A9">
        <w:rPr>
          <w:rFonts w:ascii="Times New Roman" w:hAnsi="Times New Roman" w:cs="Times New Roman"/>
          <w:i/>
          <w:iCs/>
          <w:sz w:val="24"/>
          <w:szCs w:val="24"/>
        </w:rPr>
        <w:t>Results:</w:t>
      </w:r>
      <w:r w:rsidRPr="008741A9">
        <w:rPr>
          <w:rFonts w:ascii="Times New Roman" w:hAnsi="Times New Roman" w:cs="Times New Roman"/>
          <w:sz w:val="24"/>
          <w:szCs w:val="24"/>
        </w:rPr>
        <w:t xml:space="preserve"> </w:t>
      </w:r>
      <w:r w:rsidR="00166660" w:rsidRPr="008741A9">
        <w:rPr>
          <w:rFonts w:ascii="Times New Roman" w:hAnsi="Times New Roman" w:cs="Times New Roman"/>
          <w:sz w:val="24"/>
          <w:szCs w:val="24"/>
        </w:rPr>
        <w:t>Although participants were satisfied with surgical and dental/orthodontic outcomes overall, many reported ongoing difficulties</w:t>
      </w:r>
      <w:r w:rsidR="00D9735F" w:rsidRPr="008741A9">
        <w:rPr>
          <w:rFonts w:ascii="Times New Roman" w:hAnsi="Times New Roman" w:cs="Times New Roman"/>
          <w:sz w:val="24"/>
          <w:szCs w:val="24"/>
        </w:rPr>
        <w:t xml:space="preserve">.  Some stated they would </w:t>
      </w:r>
      <w:r w:rsidR="00F86AA0" w:rsidRPr="008741A9">
        <w:rPr>
          <w:rFonts w:ascii="Times New Roman" w:hAnsi="Times New Roman" w:cs="Times New Roman"/>
          <w:sz w:val="24"/>
          <w:szCs w:val="24"/>
        </w:rPr>
        <w:t>seek</w:t>
      </w:r>
      <w:r w:rsidR="00D9735F" w:rsidRPr="008741A9">
        <w:rPr>
          <w:rFonts w:ascii="Times New Roman" w:hAnsi="Times New Roman" w:cs="Times New Roman"/>
          <w:sz w:val="24"/>
          <w:szCs w:val="24"/>
        </w:rPr>
        <w:t xml:space="preserve"> further treatment while others felt conflicted about risks and benefits.  </w:t>
      </w:r>
      <w:r w:rsidR="003929F5" w:rsidRPr="008741A9">
        <w:rPr>
          <w:rFonts w:ascii="Times New Roman" w:hAnsi="Times New Roman" w:cs="Times New Roman"/>
          <w:sz w:val="24"/>
          <w:szCs w:val="24"/>
        </w:rPr>
        <w:t>Some</w:t>
      </w:r>
      <w:r w:rsidR="00D9735F" w:rsidRPr="008741A9">
        <w:rPr>
          <w:rFonts w:ascii="Times New Roman" w:hAnsi="Times New Roman" w:cs="Times New Roman"/>
          <w:sz w:val="24"/>
          <w:szCs w:val="24"/>
        </w:rPr>
        <w:t xml:space="preserve"> had refused treatment, citing treatment fatigue, anxiety</w:t>
      </w:r>
      <w:r w:rsidR="2E7F4E36" w:rsidRPr="008741A9">
        <w:rPr>
          <w:rFonts w:ascii="Times New Roman" w:hAnsi="Times New Roman" w:cs="Times New Roman"/>
          <w:sz w:val="24"/>
          <w:szCs w:val="24"/>
        </w:rPr>
        <w:t>, and/or concerns that treatment would be unsuccessful.</w:t>
      </w:r>
      <w:r w:rsidR="00D9735F" w:rsidRPr="008741A9">
        <w:rPr>
          <w:rFonts w:ascii="Times New Roman" w:hAnsi="Times New Roman" w:cs="Times New Roman"/>
          <w:sz w:val="24"/>
          <w:szCs w:val="24"/>
        </w:rPr>
        <w:t xml:space="preserve"> More than 40 percent of participants were unaware of their entitlement to cleft-related treatment </w:t>
      </w:r>
      <w:r w:rsidR="5F86D80D" w:rsidRPr="008741A9">
        <w:rPr>
          <w:rFonts w:ascii="Times New Roman" w:hAnsi="Times New Roman" w:cs="Times New Roman"/>
          <w:sz w:val="24"/>
          <w:szCs w:val="24"/>
        </w:rPr>
        <w:t>provided by</w:t>
      </w:r>
      <w:r w:rsidR="00D9735F" w:rsidRPr="008741A9">
        <w:rPr>
          <w:rFonts w:ascii="Times New Roman" w:hAnsi="Times New Roman" w:cs="Times New Roman"/>
          <w:sz w:val="24"/>
          <w:szCs w:val="24"/>
        </w:rPr>
        <w:t xml:space="preserve"> the N</w:t>
      </w:r>
      <w:r w:rsidR="493AB883" w:rsidRPr="008741A9">
        <w:rPr>
          <w:rFonts w:ascii="Times New Roman" w:hAnsi="Times New Roman" w:cs="Times New Roman"/>
          <w:sz w:val="24"/>
          <w:szCs w:val="24"/>
        </w:rPr>
        <w:t>ational Health Service</w:t>
      </w:r>
      <w:r w:rsidR="00D9735F" w:rsidRPr="008741A9">
        <w:rPr>
          <w:rFonts w:ascii="Times New Roman" w:hAnsi="Times New Roman" w:cs="Times New Roman"/>
          <w:sz w:val="24"/>
          <w:szCs w:val="24"/>
        </w:rPr>
        <w:t xml:space="preserve">, </w:t>
      </w:r>
      <w:r w:rsidR="5EF88E68" w:rsidRPr="008741A9">
        <w:rPr>
          <w:rFonts w:ascii="Times New Roman" w:hAnsi="Times New Roman" w:cs="Times New Roman"/>
          <w:sz w:val="24"/>
          <w:szCs w:val="24"/>
        </w:rPr>
        <w:t>and many others</w:t>
      </w:r>
      <w:r w:rsidR="00D9735F" w:rsidRPr="008741A9">
        <w:rPr>
          <w:rFonts w:ascii="Times New Roman" w:hAnsi="Times New Roman" w:cs="Times New Roman"/>
          <w:sz w:val="24"/>
          <w:szCs w:val="24"/>
        </w:rPr>
        <w:t xml:space="preserve"> had experienced difficulties accessing care. </w:t>
      </w:r>
    </w:p>
    <w:p w14:paraId="7B819E84" w14:textId="5D29393B"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i/>
          <w:iCs/>
          <w:sz w:val="24"/>
          <w:szCs w:val="24"/>
        </w:rPr>
        <w:t>Conclusions:</w:t>
      </w:r>
      <w:r w:rsidRPr="008741A9">
        <w:rPr>
          <w:rFonts w:ascii="Times New Roman" w:hAnsi="Times New Roman" w:cs="Times New Roman"/>
          <w:sz w:val="24"/>
          <w:szCs w:val="24"/>
        </w:rPr>
        <w:t xml:space="preserve"> </w:t>
      </w:r>
      <w:r w:rsidR="08010B92" w:rsidRPr="008741A9">
        <w:rPr>
          <w:rFonts w:ascii="Times New Roman" w:hAnsi="Times New Roman" w:cs="Times New Roman"/>
          <w:sz w:val="24"/>
          <w:szCs w:val="24"/>
        </w:rPr>
        <w:t xml:space="preserve">While advances in healthcare may offer opportunities for adults </w:t>
      </w:r>
      <w:r w:rsidR="58FE4B87" w:rsidRPr="008741A9">
        <w:rPr>
          <w:rFonts w:ascii="Times New Roman" w:hAnsi="Times New Roman" w:cs="Times New Roman"/>
          <w:sz w:val="24"/>
          <w:szCs w:val="24"/>
        </w:rPr>
        <w:t>to improve their quality of life</w:t>
      </w:r>
      <w:r w:rsidR="08010B92" w:rsidRPr="008741A9">
        <w:rPr>
          <w:rFonts w:ascii="Times New Roman" w:hAnsi="Times New Roman" w:cs="Times New Roman"/>
          <w:sz w:val="24"/>
          <w:szCs w:val="24"/>
        </w:rPr>
        <w:t xml:space="preserve">, </w:t>
      </w:r>
      <w:r w:rsidR="4ED201EC" w:rsidRPr="008741A9">
        <w:rPr>
          <w:rFonts w:ascii="Times New Roman" w:hAnsi="Times New Roman" w:cs="Times New Roman"/>
          <w:sz w:val="24"/>
          <w:szCs w:val="24"/>
        </w:rPr>
        <w:t>treatment decisions should be weighed</w:t>
      </w:r>
      <w:r w:rsidR="589202C4" w:rsidRPr="008741A9">
        <w:rPr>
          <w:rFonts w:ascii="Times New Roman" w:hAnsi="Times New Roman" w:cs="Times New Roman"/>
          <w:sz w:val="24"/>
          <w:szCs w:val="24"/>
        </w:rPr>
        <w:t xml:space="preserve"> with the support of a clinical psychologist where available</w:t>
      </w:r>
      <w:r w:rsidR="4ED201EC" w:rsidRPr="008741A9">
        <w:rPr>
          <w:rFonts w:ascii="Times New Roman" w:hAnsi="Times New Roman" w:cs="Times New Roman"/>
          <w:sz w:val="24"/>
          <w:szCs w:val="24"/>
        </w:rPr>
        <w:t xml:space="preserve">. </w:t>
      </w:r>
      <w:r w:rsidR="57F9D054" w:rsidRPr="008741A9">
        <w:rPr>
          <w:rFonts w:ascii="Times New Roman" w:hAnsi="Times New Roman" w:cs="Times New Roman"/>
          <w:sz w:val="24"/>
          <w:szCs w:val="24"/>
        </w:rPr>
        <w:t>Guidance</w:t>
      </w:r>
      <w:r w:rsidR="002A46E4" w:rsidRPr="008741A9">
        <w:rPr>
          <w:rFonts w:ascii="Times New Roman" w:hAnsi="Times New Roman" w:cs="Times New Roman"/>
          <w:sz w:val="24"/>
          <w:szCs w:val="24"/>
        </w:rPr>
        <w:t xml:space="preserve"> for young adults</w:t>
      </w:r>
      <w:r w:rsidR="37096F23" w:rsidRPr="008741A9">
        <w:rPr>
          <w:rFonts w:ascii="Times New Roman" w:hAnsi="Times New Roman" w:cs="Times New Roman"/>
          <w:sz w:val="24"/>
          <w:szCs w:val="24"/>
        </w:rPr>
        <w:t xml:space="preserve"> considering </w:t>
      </w:r>
      <w:r w:rsidR="00A6097B" w:rsidRPr="008741A9">
        <w:rPr>
          <w:rFonts w:ascii="Times New Roman" w:hAnsi="Times New Roman" w:cs="Times New Roman"/>
          <w:sz w:val="24"/>
          <w:szCs w:val="24"/>
        </w:rPr>
        <w:t>future treatment</w:t>
      </w:r>
      <w:r w:rsidR="002A46E4" w:rsidRPr="008741A9">
        <w:rPr>
          <w:rFonts w:ascii="Times New Roman" w:hAnsi="Times New Roman" w:cs="Times New Roman"/>
          <w:sz w:val="24"/>
          <w:szCs w:val="24"/>
        </w:rPr>
        <w:t xml:space="preserve"> is </w:t>
      </w:r>
      <w:r w:rsidR="01069D93" w:rsidRPr="008741A9">
        <w:rPr>
          <w:rFonts w:ascii="Times New Roman" w:hAnsi="Times New Roman" w:cs="Times New Roman"/>
          <w:sz w:val="24"/>
          <w:szCs w:val="24"/>
        </w:rPr>
        <w:t xml:space="preserve">also </w:t>
      </w:r>
      <w:r w:rsidR="002A46E4" w:rsidRPr="008741A9">
        <w:rPr>
          <w:rFonts w:ascii="Times New Roman" w:hAnsi="Times New Roman" w:cs="Times New Roman"/>
          <w:sz w:val="24"/>
          <w:szCs w:val="24"/>
        </w:rPr>
        <w:t>recommended</w:t>
      </w:r>
      <w:r w:rsidR="1D0F6747" w:rsidRPr="008741A9">
        <w:rPr>
          <w:rFonts w:ascii="Times New Roman" w:hAnsi="Times New Roman" w:cs="Times New Roman"/>
          <w:sz w:val="24"/>
          <w:szCs w:val="24"/>
        </w:rPr>
        <w:t xml:space="preserve">.  Finally, </w:t>
      </w:r>
      <w:r w:rsidR="002A46E4" w:rsidRPr="008741A9">
        <w:rPr>
          <w:rFonts w:ascii="Times New Roman" w:hAnsi="Times New Roman" w:cs="Times New Roman"/>
          <w:sz w:val="24"/>
          <w:szCs w:val="24"/>
        </w:rPr>
        <w:lastRenderedPageBreak/>
        <w:t>training and reso</w:t>
      </w:r>
      <w:r w:rsidR="000D2D07" w:rsidRPr="008741A9">
        <w:rPr>
          <w:rFonts w:ascii="Times New Roman" w:hAnsi="Times New Roman" w:cs="Times New Roman"/>
          <w:sz w:val="24"/>
          <w:szCs w:val="24"/>
        </w:rPr>
        <w:t>urces for local practitioners</w:t>
      </w:r>
      <w:r w:rsidR="15245043" w:rsidRPr="008741A9">
        <w:rPr>
          <w:rFonts w:ascii="Times New Roman" w:hAnsi="Times New Roman" w:cs="Times New Roman"/>
          <w:sz w:val="24"/>
          <w:szCs w:val="24"/>
        </w:rPr>
        <w:t xml:space="preserve"> may improve </w:t>
      </w:r>
      <w:r w:rsidR="12CD57BB" w:rsidRPr="008741A9">
        <w:rPr>
          <w:rFonts w:ascii="Times New Roman" w:hAnsi="Times New Roman" w:cs="Times New Roman"/>
          <w:sz w:val="24"/>
          <w:szCs w:val="24"/>
        </w:rPr>
        <w:t xml:space="preserve">general </w:t>
      </w:r>
      <w:r w:rsidR="15245043" w:rsidRPr="008741A9">
        <w:rPr>
          <w:rFonts w:ascii="Times New Roman" w:hAnsi="Times New Roman" w:cs="Times New Roman"/>
          <w:sz w:val="24"/>
          <w:szCs w:val="24"/>
        </w:rPr>
        <w:t xml:space="preserve">awareness of CL/P services and </w:t>
      </w:r>
      <w:r w:rsidR="05948CD4" w:rsidRPr="008741A9">
        <w:rPr>
          <w:rFonts w:ascii="Times New Roman" w:hAnsi="Times New Roman" w:cs="Times New Roman"/>
          <w:sz w:val="24"/>
          <w:szCs w:val="24"/>
        </w:rPr>
        <w:t xml:space="preserve">increase </w:t>
      </w:r>
      <w:r w:rsidR="15245043" w:rsidRPr="008741A9">
        <w:rPr>
          <w:rFonts w:ascii="Times New Roman" w:hAnsi="Times New Roman" w:cs="Times New Roman"/>
          <w:sz w:val="24"/>
          <w:szCs w:val="24"/>
        </w:rPr>
        <w:t>access</w:t>
      </w:r>
      <w:r w:rsidR="4B6CDA31" w:rsidRPr="008741A9">
        <w:rPr>
          <w:rFonts w:ascii="Times New Roman" w:hAnsi="Times New Roman" w:cs="Times New Roman"/>
          <w:sz w:val="24"/>
          <w:szCs w:val="24"/>
        </w:rPr>
        <w:t xml:space="preserve"> </w:t>
      </w:r>
      <w:r w:rsidR="15245043" w:rsidRPr="008741A9">
        <w:rPr>
          <w:rFonts w:ascii="Times New Roman" w:hAnsi="Times New Roman" w:cs="Times New Roman"/>
          <w:sz w:val="24"/>
          <w:szCs w:val="24"/>
        </w:rPr>
        <w:t>to specialist care</w:t>
      </w:r>
      <w:r w:rsidR="1C7D64CE" w:rsidRPr="008741A9">
        <w:rPr>
          <w:rFonts w:ascii="Times New Roman" w:hAnsi="Times New Roman" w:cs="Times New Roman"/>
          <w:sz w:val="24"/>
          <w:szCs w:val="24"/>
        </w:rPr>
        <w:t xml:space="preserve"> for adults with ongoing CL/P-related concerns</w:t>
      </w:r>
      <w:r w:rsidR="000D2D07" w:rsidRPr="008741A9">
        <w:rPr>
          <w:rFonts w:ascii="Times New Roman" w:hAnsi="Times New Roman" w:cs="Times New Roman"/>
          <w:sz w:val="24"/>
          <w:szCs w:val="24"/>
        </w:rPr>
        <w:t xml:space="preserve">. </w:t>
      </w:r>
    </w:p>
    <w:p w14:paraId="36AB3427" w14:textId="6C9658ED"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i/>
          <w:iCs/>
          <w:sz w:val="24"/>
          <w:szCs w:val="24"/>
        </w:rPr>
        <w:t>Key words:</w:t>
      </w:r>
      <w:r w:rsidRPr="008741A9">
        <w:rPr>
          <w:rFonts w:ascii="Times New Roman" w:hAnsi="Times New Roman" w:cs="Times New Roman"/>
          <w:sz w:val="24"/>
          <w:szCs w:val="24"/>
        </w:rPr>
        <w:t xml:space="preserve"> </w:t>
      </w:r>
      <w:r w:rsidR="002A46E4" w:rsidRPr="008741A9">
        <w:rPr>
          <w:rFonts w:ascii="Times New Roman" w:hAnsi="Times New Roman" w:cs="Times New Roman"/>
          <w:sz w:val="24"/>
          <w:szCs w:val="24"/>
        </w:rPr>
        <w:t>cleft lip and palate; adult; treatment; decision-making; surgery; orthodontics</w:t>
      </w:r>
      <w:r w:rsidR="0009223D" w:rsidRPr="008741A9">
        <w:rPr>
          <w:rFonts w:ascii="Times New Roman" w:hAnsi="Times New Roman" w:cs="Times New Roman"/>
          <w:sz w:val="24"/>
          <w:szCs w:val="24"/>
        </w:rPr>
        <w:t>; restorative dentistry</w:t>
      </w:r>
    </w:p>
    <w:p w14:paraId="3F1A9B13" w14:textId="020660E4" w:rsidR="001A4138" w:rsidRPr="008741A9" w:rsidRDefault="001A4138"/>
    <w:p w14:paraId="49BFC20D" w14:textId="77777777" w:rsidR="001A4138" w:rsidRPr="008741A9" w:rsidRDefault="001A4138"/>
    <w:p w14:paraId="20860CA5" w14:textId="7F031AEF" w:rsidR="001A4138" w:rsidRPr="008741A9" w:rsidRDefault="001A4138" w:rsidP="001A4138">
      <w:pPr>
        <w:spacing w:line="480" w:lineRule="auto"/>
        <w:jc w:val="both"/>
        <w:rPr>
          <w:rFonts w:ascii="Times New Roman" w:hAnsi="Times New Roman" w:cs="Times New Roman"/>
          <w:b/>
          <w:sz w:val="24"/>
          <w:szCs w:val="24"/>
        </w:rPr>
      </w:pPr>
      <w:r w:rsidRPr="008741A9">
        <w:rPr>
          <w:rFonts w:ascii="Times New Roman" w:hAnsi="Times New Roman" w:cs="Times New Roman"/>
          <w:b/>
          <w:bCs/>
          <w:sz w:val="24"/>
          <w:szCs w:val="24"/>
        </w:rPr>
        <w:t>Introduction</w:t>
      </w:r>
    </w:p>
    <w:p w14:paraId="69EECFF5" w14:textId="3FCB8288" w:rsidR="00463B3B" w:rsidRPr="008741A9" w:rsidRDefault="63F620E2" w:rsidP="63894F5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For individuals born with a cleft lip and/or palate (CL/P), long-term multidisciplinary treatment is a part of life.  </w:t>
      </w:r>
      <w:r w:rsidR="29A66252" w:rsidRPr="008741A9">
        <w:rPr>
          <w:rFonts w:ascii="Times New Roman" w:hAnsi="Times New Roman" w:cs="Times New Roman"/>
          <w:sz w:val="24"/>
          <w:szCs w:val="24"/>
        </w:rPr>
        <w:t xml:space="preserve">Primary repairs during infancy </w:t>
      </w:r>
      <w:r w:rsidR="7E916E34" w:rsidRPr="008741A9">
        <w:rPr>
          <w:rFonts w:ascii="Times New Roman" w:hAnsi="Times New Roman" w:cs="Times New Roman"/>
          <w:sz w:val="24"/>
          <w:szCs w:val="24"/>
        </w:rPr>
        <w:t xml:space="preserve">and other early interventions </w:t>
      </w:r>
      <w:r w:rsidR="29A66252" w:rsidRPr="008741A9">
        <w:rPr>
          <w:rFonts w:ascii="Times New Roman" w:hAnsi="Times New Roman" w:cs="Times New Roman"/>
          <w:sz w:val="24"/>
          <w:szCs w:val="24"/>
        </w:rPr>
        <w:t xml:space="preserve">are considered necessary </w:t>
      </w:r>
      <w:r w:rsidR="705AAF7C" w:rsidRPr="008741A9">
        <w:rPr>
          <w:rFonts w:ascii="Times New Roman" w:hAnsi="Times New Roman" w:cs="Times New Roman"/>
          <w:sz w:val="24"/>
          <w:szCs w:val="24"/>
        </w:rPr>
        <w:t xml:space="preserve">to improve function and optimise </w:t>
      </w:r>
      <w:r w:rsidR="29A66252" w:rsidRPr="008741A9">
        <w:rPr>
          <w:rFonts w:ascii="Times New Roman" w:hAnsi="Times New Roman" w:cs="Times New Roman"/>
          <w:sz w:val="24"/>
          <w:szCs w:val="24"/>
        </w:rPr>
        <w:t>aesthetic outcomes.  However, as the child grows older, many</w:t>
      </w:r>
      <w:r w:rsidR="05254707" w:rsidRPr="008741A9">
        <w:rPr>
          <w:rFonts w:ascii="Times New Roman" w:hAnsi="Times New Roman" w:cs="Times New Roman"/>
          <w:sz w:val="24"/>
          <w:szCs w:val="24"/>
        </w:rPr>
        <w:t xml:space="preserve"> procedures and</w:t>
      </w:r>
      <w:r w:rsidR="29A66252" w:rsidRPr="008741A9">
        <w:rPr>
          <w:rFonts w:ascii="Times New Roman" w:hAnsi="Times New Roman" w:cs="Times New Roman"/>
          <w:sz w:val="24"/>
          <w:szCs w:val="24"/>
        </w:rPr>
        <w:t xml:space="preserve"> treatments become optional and the decision-making process becomes more complex (</w:t>
      </w:r>
      <w:proofErr w:type="spellStart"/>
      <w:r w:rsidR="29A66252" w:rsidRPr="008741A9">
        <w:rPr>
          <w:rFonts w:ascii="Times New Roman" w:hAnsi="Times New Roman" w:cs="Times New Roman"/>
          <w:sz w:val="24"/>
          <w:szCs w:val="24"/>
        </w:rPr>
        <w:t>Wogden</w:t>
      </w:r>
      <w:proofErr w:type="spellEnd"/>
      <w:r w:rsidR="29A66252" w:rsidRPr="008741A9">
        <w:rPr>
          <w:rFonts w:ascii="Times New Roman" w:hAnsi="Times New Roman" w:cs="Times New Roman"/>
          <w:sz w:val="24"/>
          <w:szCs w:val="24"/>
        </w:rPr>
        <w:t xml:space="preserve"> et al., 2019).  </w:t>
      </w:r>
      <w:r w:rsidR="7C272887" w:rsidRPr="008741A9">
        <w:rPr>
          <w:rFonts w:ascii="Times New Roman" w:hAnsi="Times New Roman" w:cs="Times New Roman"/>
          <w:sz w:val="24"/>
          <w:szCs w:val="24"/>
        </w:rPr>
        <w:t>Several</w:t>
      </w:r>
      <w:r w:rsidR="1C6968D7" w:rsidRPr="008741A9">
        <w:rPr>
          <w:rFonts w:ascii="Times New Roman" w:hAnsi="Times New Roman" w:cs="Times New Roman"/>
          <w:sz w:val="24"/>
          <w:szCs w:val="24"/>
        </w:rPr>
        <w:t xml:space="preserve"> studies have demonstrated a high level of patient satisfaction</w:t>
      </w:r>
      <w:r w:rsidR="27326B26" w:rsidRPr="008741A9">
        <w:rPr>
          <w:rFonts w:ascii="Times New Roman" w:hAnsi="Times New Roman" w:cs="Times New Roman"/>
          <w:sz w:val="24"/>
          <w:szCs w:val="24"/>
        </w:rPr>
        <w:t xml:space="preserve"> following intervention</w:t>
      </w:r>
      <w:r w:rsidR="6E155A4F" w:rsidRPr="008741A9">
        <w:rPr>
          <w:rFonts w:ascii="Times New Roman" w:hAnsi="Times New Roman" w:cs="Times New Roman"/>
          <w:sz w:val="24"/>
          <w:szCs w:val="24"/>
        </w:rPr>
        <w:t xml:space="preserve"> (Stock &amp; </w:t>
      </w:r>
      <w:proofErr w:type="spellStart"/>
      <w:r w:rsidR="6E155A4F" w:rsidRPr="008741A9">
        <w:rPr>
          <w:rFonts w:ascii="Times New Roman" w:hAnsi="Times New Roman" w:cs="Times New Roman"/>
          <w:sz w:val="24"/>
          <w:szCs w:val="24"/>
        </w:rPr>
        <w:t>Feragen</w:t>
      </w:r>
      <w:proofErr w:type="spellEnd"/>
      <w:r w:rsidR="6E155A4F" w:rsidRPr="008741A9">
        <w:rPr>
          <w:rFonts w:ascii="Times New Roman" w:hAnsi="Times New Roman" w:cs="Times New Roman"/>
          <w:sz w:val="24"/>
          <w:szCs w:val="24"/>
        </w:rPr>
        <w:t>, 2016)</w:t>
      </w:r>
      <w:r w:rsidR="2E4306B1" w:rsidRPr="008741A9">
        <w:rPr>
          <w:rFonts w:ascii="Times New Roman" w:hAnsi="Times New Roman" w:cs="Times New Roman"/>
          <w:sz w:val="24"/>
          <w:szCs w:val="24"/>
        </w:rPr>
        <w:t xml:space="preserve">, with patients reporting they would undergo the same treatment again knowing the result </w:t>
      </w:r>
      <w:r w:rsidR="66AFFD7A" w:rsidRPr="008741A9">
        <w:rPr>
          <w:rFonts w:ascii="Times New Roman" w:hAnsi="Times New Roman" w:cs="Times New Roman"/>
          <w:sz w:val="24"/>
          <w:szCs w:val="24"/>
        </w:rPr>
        <w:t xml:space="preserve">(Byrne et al., 2014) </w:t>
      </w:r>
      <w:r w:rsidR="2E4306B1" w:rsidRPr="008741A9">
        <w:rPr>
          <w:rFonts w:ascii="Times New Roman" w:hAnsi="Times New Roman" w:cs="Times New Roman"/>
          <w:sz w:val="24"/>
          <w:szCs w:val="24"/>
        </w:rPr>
        <w:t>and that they would recommend the treatment to others</w:t>
      </w:r>
      <w:r w:rsidR="2BBF662F" w:rsidRPr="008741A9">
        <w:rPr>
          <w:rFonts w:ascii="Times New Roman" w:hAnsi="Times New Roman" w:cs="Times New Roman"/>
          <w:sz w:val="24"/>
          <w:szCs w:val="24"/>
        </w:rPr>
        <w:t xml:space="preserve"> (Sharp et al., 2008)</w:t>
      </w:r>
      <w:r w:rsidR="2E4306B1" w:rsidRPr="008741A9">
        <w:rPr>
          <w:rFonts w:ascii="Times New Roman" w:hAnsi="Times New Roman" w:cs="Times New Roman"/>
          <w:sz w:val="24"/>
          <w:szCs w:val="24"/>
        </w:rPr>
        <w:t xml:space="preserve">.  Yet, studies have also highlighted </w:t>
      </w:r>
      <w:r w:rsidR="3068B52A" w:rsidRPr="008741A9">
        <w:rPr>
          <w:rFonts w:ascii="Times New Roman" w:hAnsi="Times New Roman" w:cs="Times New Roman"/>
          <w:sz w:val="24"/>
          <w:szCs w:val="24"/>
        </w:rPr>
        <w:t xml:space="preserve">that treatment results may not </w:t>
      </w:r>
      <w:r w:rsidR="1A6E1A78" w:rsidRPr="008741A9">
        <w:rPr>
          <w:rFonts w:ascii="Times New Roman" w:hAnsi="Times New Roman" w:cs="Times New Roman"/>
          <w:sz w:val="24"/>
          <w:szCs w:val="24"/>
        </w:rPr>
        <w:t xml:space="preserve">always </w:t>
      </w:r>
      <w:r w:rsidR="3068B52A" w:rsidRPr="008741A9">
        <w:rPr>
          <w:rFonts w:ascii="Times New Roman" w:hAnsi="Times New Roman" w:cs="Times New Roman"/>
          <w:sz w:val="24"/>
          <w:szCs w:val="24"/>
        </w:rPr>
        <w:t>be see</w:t>
      </w:r>
      <w:r w:rsidR="7759DC96" w:rsidRPr="008741A9">
        <w:rPr>
          <w:rFonts w:ascii="Times New Roman" w:hAnsi="Times New Roman" w:cs="Times New Roman"/>
          <w:sz w:val="24"/>
          <w:szCs w:val="24"/>
        </w:rPr>
        <w:t xml:space="preserve">n to </w:t>
      </w:r>
      <w:r w:rsidR="3068B52A" w:rsidRPr="008741A9">
        <w:rPr>
          <w:rFonts w:ascii="Times New Roman" w:hAnsi="Times New Roman" w:cs="Times New Roman"/>
          <w:sz w:val="24"/>
          <w:szCs w:val="24"/>
        </w:rPr>
        <w:t xml:space="preserve">outweigh the </w:t>
      </w:r>
      <w:r w:rsidR="00B28288" w:rsidRPr="008741A9">
        <w:rPr>
          <w:rFonts w:ascii="Times New Roman" w:hAnsi="Times New Roman" w:cs="Times New Roman"/>
          <w:sz w:val="24"/>
          <w:szCs w:val="24"/>
        </w:rPr>
        <w:t xml:space="preserve">associated </w:t>
      </w:r>
      <w:r w:rsidR="3068B52A" w:rsidRPr="008741A9">
        <w:rPr>
          <w:rFonts w:ascii="Times New Roman" w:hAnsi="Times New Roman" w:cs="Times New Roman"/>
          <w:sz w:val="24"/>
          <w:szCs w:val="24"/>
        </w:rPr>
        <w:t>burden</w:t>
      </w:r>
      <w:r w:rsidR="57E20237" w:rsidRPr="008741A9">
        <w:rPr>
          <w:rFonts w:ascii="Times New Roman" w:hAnsi="Times New Roman" w:cs="Times New Roman"/>
          <w:sz w:val="24"/>
          <w:szCs w:val="24"/>
        </w:rPr>
        <w:t xml:space="preserve"> or discomfort</w:t>
      </w:r>
      <w:r w:rsidR="025ACB8A" w:rsidRPr="008741A9">
        <w:rPr>
          <w:rFonts w:ascii="Times New Roman" w:hAnsi="Times New Roman" w:cs="Times New Roman"/>
          <w:sz w:val="24"/>
          <w:szCs w:val="24"/>
        </w:rPr>
        <w:t xml:space="preserve"> (</w:t>
      </w:r>
      <w:proofErr w:type="spellStart"/>
      <w:r w:rsidR="025ACB8A" w:rsidRPr="008741A9">
        <w:rPr>
          <w:rFonts w:ascii="Times New Roman" w:hAnsi="Times New Roman" w:cs="Times New Roman"/>
          <w:sz w:val="24"/>
          <w:szCs w:val="24"/>
        </w:rPr>
        <w:t>Alansari</w:t>
      </w:r>
      <w:proofErr w:type="spellEnd"/>
      <w:r w:rsidR="025ACB8A" w:rsidRPr="008741A9">
        <w:rPr>
          <w:rFonts w:ascii="Times New Roman" w:hAnsi="Times New Roman" w:cs="Times New Roman"/>
          <w:sz w:val="24"/>
          <w:szCs w:val="24"/>
        </w:rPr>
        <w:t xml:space="preserve"> et al., 2014; Stock et al., 2015).  </w:t>
      </w:r>
      <w:r w:rsidR="496C5022" w:rsidRPr="008741A9">
        <w:rPr>
          <w:rFonts w:ascii="Times New Roman" w:hAnsi="Times New Roman" w:cs="Times New Roman"/>
          <w:sz w:val="24"/>
          <w:szCs w:val="24"/>
        </w:rPr>
        <w:t>Further, patients may feel anxious about or intimidated by treatment (</w:t>
      </w:r>
      <w:proofErr w:type="spellStart"/>
      <w:r w:rsidR="5059B41E" w:rsidRPr="008741A9">
        <w:rPr>
          <w:rFonts w:ascii="Times New Roman" w:hAnsi="Times New Roman" w:cs="Times New Roman"/>
          <w:sz w:val="24"/>
          <w:szCs w:val="24"/>
        </w:rPr>
        <w:t>Bos</w:t>
      </w:r>
      <w:proofErr w:type="spellEnd"/>
      <w:r w:rsidR="5059B41E" w:rsidRPr="008741A9">
        <w:rPr>
          <w:rFonts w:ascii="Times New Roman" w:hAnsi="Times New Roman" w:cs="Times New Roman"/>
          <w:sz w:val="24"/>
          <w:szCs w:val="24"/>
        </w:rPr>
        <w:t xml:space="preserve"> &amp; </w:t>
      </w:r>
      <w:proofErr w:type="spellStart"/>
      <w:r w:rsidR="5059B41E" w:rsidRPr="008741A9">
        <w:rPr>
          <w:rFonts w:ascii="Times New Roman" w:hAnsi="Times New Roman" w:cs="Times New Roman"/>
          <w:sz w:val="24"/>
          <w:szCs w:val="24"/>
        </w:rPr>
        <w:t>Prahl</w:t>
      </w:r>
      <w:proofErr w:type="spellEnd"/>
      <w:r w:rsidR="5059B41E" w:rsidRPr="008741A9">
        <w:rPr>
          <w:rFonts w:ascii="Times New Roman" w:hAnsi="Times New Roman" w:cs="Times New Roman"/>
          <w:sz w:val="24"/>
          <w:szCs w:val="24"/>
        </w:rPr>
        <w:t>, 2011; Hall et al., 2012),</w:t>
      </w:r>
      <w:r w:rsidR="6BEA7F51" w:rsidRPr="008741A9">
        <w:rPr>
          <w:rFonts w:ascii="Times New Roman" w:hAnsi="Times New Roman" w:cs="Times New Roman"/>
          <w:sz w:val="24"/>
          <w:szCs w:val="24"/>
        </w:rPr>
        <w:t xml:space="preserve"> find treatment information difficult to understand</w:t>
      </w:r>
      <w:r w:rsidR="18166090" w:rsidRPr="008741A9">
        <w:rPr>
          <w:rFonts w:ascii="Times New Roman" w:hAnsi="Times New Roman" w:cs="Times New Roman"/>
          <w:sz w:val="24"/>
          <w:szCs w:val="24"/>
        </w:rPr>
        <w:t xml:space="preserve"> (Noor &amp; Musa, 2006)</w:t>
      </w:r>
      <w:r w:rsidR="6BEA7F51" w:rsidRPr="008741A9">
        <w:rPr>
          <w:rFonts w:ascii="Times New Roman" w:hAnsi="Times New Roman" w:cs="Times New Roman"/>
          <w:sz w:val="24"/>
          <w:szCs w:val="24"/>
        </w:rPr>
        <w:t>,</w:t>
      </w:r>
      <w:r w:rsidR="5059B41E" w:rsidRPr="008741A9">
        <w:rPr>
          <w:rFonts w:ascii="Times New Roman" w:hAnsi="Times New Roman" w:cs="Times New Roman"/>
          <w:sz w:val="24"/>
          <w:szCs w:val="24"/>
        </w:rPr>
        <w:t xml:space="preserve"> </w:t>
      </w:r>
      <w:r w:rsidR="15ED75BA" w:rsidRPr="008741A9">
        <w:rPr>
          <w:rFonts w:ascii="Times New Roman" w:hAnsi="Times New Roman" w:cs="Times New Roman"/>
          <w:sz w:val="24"/>
          <w:szCs w:val="24"/>
        </w:rPr>
        <w:t>and/</w:t>
      </w:r>
      <w:r w:rsidR="5059B41E" w:rsidRPr="008741A9">
        <w:rPr>
          <w:rFonts w:ascii="Times New Roman" w:hAnsi="Times New Roman" w:cs="Times New Roman"/>
          <w:sz w:val="24"/>
          <w:szCs w:val="24"/>
        </w:rPr>
        <w:t xml:space="preserve">or feel pressured to comply with treatment recommendations (Hall et al., 2012).  </w:t>
      </w:r>
      <w:r w:rsidR="1F65568B" w:rsidRPr="008741A9">
        <w:rPr>
          <w:rFonts w:ascii="Times New Roman" w:hAnsi="Times New Roman" w:cs="Times New Roman"/>
          <w:sz w:val="24"/>
          <w:szCs w:val="24"/>
        </w:rPr>
        <w:t xml:space="preserve">Some studies have identified an association between </w:t>
      </w:r>
      <w:r w:rsidR="56BE937F" w:rsidRPr="008741A9">
        <w:rPr>
          <w:rFonts w:ascii="Times New Roman" w:hAnsi="Times New Roman" w:cs="Times New Roman"/>
          <w:sz w:val="24"/>
          <w:szCs w:val="24"/>
        </w:rPr>
        <w:t xml:space="preserve">a higher </w:t>
      </w:r>
      <w:r w:rsidR="1F65568B" w:rsidRPr="008741A9">
        <w:rPr>
          <w:rFonts w:ascii="Times New Roman" w:hAnsi="Times New Roman" w:cs="Times New Roman"/>
          <w:sz w:val="24"/>
          <w:szCs w:val="24"/>
        </w:rPr>
        <w:t xml:space="preserve">number of surgeries </w:t>
      </w:r>
      <w:r w:rsidR="67679D18" w:rsidRPr="008741A9">
        <w:rPr>
          <w:rFonts w:ascii="Times New Roman" w:hAnsi="Times New Roman" w:cs="Times New Roman"/>
          <w:sz w:val="24"/>
          <w:szCs w:val="24"/>
        </w:rPr>
        <w:t xml:space="preserve">and </w:t>
      </w:r>
      <w:r w:rsidR="7AA045A9" w:rsidRPr="008741A9">
        <w:rPr>
          <w:rFonts w:ascii="Times New Roman" w:hAnsi="Times New Roman" w:cs="Times New Roman"/>
          <w:sz w:val="24"/>
          <w:szCs w:val="24"/>
        </w:rPr>
        <w:t xml:space="preserve">decreased psychological wellbeing and quality of life (Broder et al., 2012; </w:t>
      </w:r>
      <w:proofErr w:type="spellStart"/>
      <w:r w:rsidR="7AA045A9" w:rsidRPr="008741A9">
        <w:rPr>
          <w:rFonts w:ascii="Times New Roman" w:hAnsi="Times New Roman" w:cs="Times New Roman"/>
          <w:sz w:val="24"/>
          <w:szCs w:val="24"/>
        </w:rPr>
        <w:t>Wehby</w:t>
      </w:r>
      <w:proofErr w:type="spellEnd"/>
      <w:r w:rsidR="7AA045A9" w:rsidRPr="008741A9">
        <w:rPr>
          <w:rFonts w:ascii="Times New Roman" w:hAnsi="Times New Roman" w:cs="Times New Roman"/>
          <w:sz w:val="24"/>
          <w:szCs w:val="24"/>
        </w:rPr>
        <w:t xml:space="preserve"> et al., 2012).</w:t>
      </w:r>
      <w:r w:rsidR="004E4450" w:rsidRPr="008741A9">
        <w:rPr>
          <w:rFonts w:ascii="Times New Roman" w:hAnsi="Times New Roman" w:cs="Times New Roman"/>
          <w:sz w:val="24"/>
          <w:szCs w:val="24"/>
        </w:rPr>
        <w:t xml:space="preserve"> This may reflect cases of greater medical complexity which may necessitate further treatment.</w:t>
      </w:r>
    </w:p>
    <w:p w14:paraId="59D91EF7" w14:textId="7BD94301" w:rsidR="00463B3B" w:rsidRPr="008741A9" w:rsidRDefault="11D9C214" w:rsidP="63894F5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For adults returning to the CL/P service after many years, </w:t>
      </w:r>
      <w:r w:rsidR="29DE8E61" w:rsidRPr="008741A9">
        <w:rPr>
          <w:rFonts w:ascii="Times New Roman" w:hAnsi="Times New Roman" w:cs="Times New Roman"/>
          <w:sz w:val="24"/>
          <w:szCs w:val="24"/>
        </w:rPr>
        <w:t xml:space="preserve">treatment advances may offer new opportunities for functional and aesthetic </w:t>
      </w:r>
      <w:r w:rsidR="30994FD6" w:rsidRPr="008741A9">
        <w:rPr>
          <w:rFonts w:ascii="Times New Roman" w:hAnsi="Times New Roman" w:cs="Times New Roman"/>
          <w:sz w:val="24"/>
          <w:szCs w:val="24"/>
        </w:rPr>
        <w:t>improvements.  In</w:t>
      </w:r>
      <w:r w:rsidR="29A66252" w:rsidRPr="008741A9">
        <w:rPr>
          <w:rFonts w:ascii="Times New Roman" w:hAnsi="Times New Roman" w:cs="Times New Roman"/>
          <w:sz w:val="24"/>
          <w:szCs w:val="24"/>
        </w:rPr>
        <w:t xml:space="preserve"> particular, adults with CL/P</w:t>
      </w:r>
      <w:r w:rsidR="23230000" w:rsidRPr="008741A9">
        <w:rPr>
          <w:rFonts w:ascii="Times New Roman" w:hAnsi="Times New Roman" w:cs="Times New Roman"/>
          <w:sz w:val="24"/>
          <w:szCs w:val="24"/>
        </w:rPr>
        <w:t xml:space="preserve"> often</w:t>
      </w:r>
      <w:r w:rsidR="29A66252" w:rsidRPr="008741A9">
        <w:rPr>
          <w:rFonts w:ascii="Times New Roman" w:hAnsi="Times New Roman" w:cs="Times New Roman"/>
          <w:sz w:val="24"/>
          <w:szCs w:val="24"/>
        </w:rPr>
        <w:t xml:space="preserve"> report dissatisfaction with the appearance of the nose, upper lip, facial profile, and teeth (Chuo et al., 2008; </w:t>
      </w:r>
      <w:proofErr w:type="spellStart"/>
      <w:r w:rsidR="29A66252" w:rsidRPr="008741A9">
        <w:rPr>
          <w:rFonts w:ascii="Times New Roman" w:hAnsi="Times New Roman" w:cs="Times New Roman"/>
          <w:sz w:val="24"/>
          <w:szCs w:val="24"/>
        </w:rPr>
        <w:t>Versnel</w:t>
      </w:r>
      <w:proofErr w:type="spellEnd"/>
      <w:r w:rsidR="29A66252" w:rsidRPr="008741A9">
        <w:rPr>
          <w:rFonts w:ascii="Times New Roman" w:hAnsi="Times New Roman" w:cs="Times New Roman"/>
          <w:sz w:val="24"/>
          <w:szCs w:val="24"/>
        </w:rPr>
        <w:t xml:space="preserve"> et al., 2010), as well as a range of functional difficulties with the potential to impact on </w:t>
      </w:r>
      <w:r w:rsidR="29A66252" w:rsidRPr="008741A9">
        <w:rPr>
          <w:rFonts w:ascii="Times New Roman" w:hAnsi="Times New Roman" w:cs="Times New Roman"/>
          <w:sz w:val="24"/>
          <w:szCs w:val="24"/>
        </w:rPr>
        <w:lastRenderedPageBreak/>
        <w:t>everyday quality of life (</w:t>
      </w:r>
      <w:proofErr w:type="spellStart"/>
      <w:r w:rsidR="29A66252" w:rsidRPr="008741A9">
        <w:rPr>
          <w:rFonts w:ascii="Times New Roman" w:hAnsi="Times New Roman" w:cs="Times New Roman"/>
          <w:sz w:val="24"/>
          <w:szCs w:val="24"/>
        </w:rPr>
        <w:t>Gkantidis</w:t>
      </w:r>
      <w:proofErr w:type="spellEnd"/>
      <w:r w:rsidR="29A66252" w:rsidRPr="008741A9">
        <w:rPr>
          <w:rFonts w:ascii="Times New Roman" w:hAnsi="Times New Roman" w:cs="Times New Roman"/>
          <w:sz w:val="24"/>
          <w:szCs w:val="24"/>
        </w:rPr>
        <w:t xml:space="preserve"> et al., 2015; </w:t>
      </w:r>
      <w:r w:rsidR="29A66252" w:rsidRPr="008741A9">
        <w:rPr>
          <w:rFonts w:ascii="Times New Roman" w:hAnsi="Times New Roman" w:cs="Times New Roman"/>
          <w:i/>
          <w:iCs/>
          <w:sz w:val="24"/>
          <w:szCs w:val="24"/>
        </w:rPr>
        <w:t xml:space="preserve">manuscript </w:t>
      </w:r>
      <w:r w:rsidR="4FBE16EE" w:rsidRPr="008741A9">
        <w:rPr>
          <w:rFonts w:ascii="Times New Roman" w:hAnsi="Times New Roman" w:cs="Times New Roman"/>
          <w:i/>
          <w:iCs/>
          <w:sz w:val="24"/>
          <w:szCs w:val="24"/>
        </w:rPr>
        <w:t>in press</w:t>
      </w:r>
      <w:r w:rsidR="29A66252" w:rsidRPr="008741A9">
        <w:rPr>
          <w:rFonts w:ascii="Times New Roman" w:hAnsi="Times New Roman" w:cs="Times New Roman"/>
          <w:sz w:val="24"/>
          <w:szCs w:val="24"/>
        </w:rPr>
        <w:t>).  As a result, around 45 percent of adults with CL/P express a desire for further treatment (</w:t>
      </w:r>
      <w:proofErr w:type="spellStart"/>
      <w:r w:rsidR="29A66252" w:rsidRPr="008741A9">
        <w:rPr>
          <w:rFonts w:ascii="Times New Roman" w:hAnsi="Times New Roman" w:cs="Times New Roman"/>
          <w:sz w:val="24"/>
          <w:szCs w:val="24"/>
        </w:rPr>
        <w:t>Marcusson</w:t>
      </w:r>
      <w:proofErr w:type="spellEnd"/>
      <w:r w:rsidR="29A66252" w:rsidRPr="008741A9">
        <w:rPr>
          <w:rFonts w:ascii="Times New Roman" w:hAnsi="Times New Roman" w:cs="Times New Roman"/>
          <w:sz w:val="24"/>
          <w:szCs w:val="24"/>
        </w:rPr>
        <w:t xml:space="preserve"> et al., 2002; </w:t>
      </w:r>
      <w:proofErr w:type="spellStart"/>
      <w:r w:rsidR="29A66252" w:rsidRPr="008741A9">
        <w:rPr>
          <w:rFonts w:ascii="Times New Roman" w:hAnsi="Times New Roman" w:cs="Times New Roman"/>
          <w:sz w:val="24"/>
          <w:szCs w:val="24"/>
        </w:rPr>
        <w:t>Sinko</w:t>
      </w:r>
      <w:proofErr w:type="spellEnd"/>
      <w:r w:rsidR="29A66252" w:rsidRPr="008741A9">
        <w:rPr>
          <w:rFonts w:ascii="Times New Roman" w:hAnsi="Times New Roman" w:cs="Times New Roman"/>
          <w:sz w:val="24"/>
          <w:szCs w:val="24"/>
        </w:rPr>
        <w:t xml:space="preserve"> et al., 2005; </w:t>
      </w:r>
      <w:proofErr w:type="spellStart"/>
      <w:r w:rsidR="29A66252" w:rsidRPr="008741A9">
        <w:rPr>
          <w:rFonts w:ascii="Times New Roman" w:hAnsi="Times New Roman" w:cs="Times New Roman"/>
          <w:sz w:val="24"/>
          <w:szCs w:val="24"/>
        </w:rPr>
        <w:t>Kappen</w:t>
      </w:r>
      <w:proofErr w:type="spellEnd"/>
      <w:r w:rsidR="29A66252" w:rsidRPr="008741A9">
        <w:rPr>
          <w:rFonts w:ascii="Times New Roman" w:hAnsi="Times New Roman" w:cs="Times New Roman"/>
          <w:sz w:val="24"/>
          <w:szCs w:val="24"/>
        </w:rPr>
        <w:t xml:space="preserve"> et al., 2019).  </w:t>
      </w:r>
      <w:r w:rsidR="2CC52ED4" w:rsidRPr="008741A9">
        <w:rPr>
          <w:rFonts w:ascii="Times New Roman" w:hAnsi="Times New Roman" w:cs="Times New Roman"/>
          <w:sz w:val="24"/>
          <w:szCs w:val="24"/>
        </w:rPr>
        <w:t xml:space="preserve">However, there is also potential for significant psychological distress and disappointment if adults’ expectations of </w:t>
      </w:r>
      <w:r w:rsidR="2C9DE19B" w:rsidRPr="008741A9">
        <w:rPr>
          <w:rFonts w:ascii="Times New Roman" w:hAnsi="Times New Roman" w:cs="Times New Roman"/>
          <w:sz w:val="24"/>
          <w:szCs w:val="24"/>
        </w:rPr>
        <w:t>treatment</w:t>
      </w:r>
      <w:r w:rsidR="2CC52ED4" w:rsidRPr="008741A9">
        <w:rPr>
          <w:rFonts w:ascii="Times New Roman" w:hAnsi="Times New Roman" w:cs="Times New Roman"/>
          <w:sz w:val="24"/>
          <w:szCs w:val="24"/>
        </w:rPr>
        <w:t xml:space="preserve"> outcomes are not met (Stock et al., 2015; </w:t>
      </w:r>
      <w:proofErr w:type="spellStart"/>
      <w:r w:rsidR="2CC52ED4" w:rsidRPr="008741A9">
        <w:rPr>
          <w:rFonts w:ascii="Times New Roman" w:hAnsi="Times New Roman" w:cs="Times New Roman"/>
          <w:sz w:val="24"/>
          <w:szCs w:val="24"/>
        </w:rPr>
        <w:t>Kappen</w:t>
      </w:r>
      <w:proofErr w:type="spellEnd"/>
      <w:r w:rsidR="2CC52ED4" w:rsidRPr="008741A9">
        <w:rPr>
          <w:rFonts w:ascii="Times New Roman" w:hAnsi="Times New Roman" w:cs="Times New Roman"/>
          <w:sz w:val="24"/>
          <w:szCs w:val="24"/>
        </w:rPr>
        <w:t xml:space="preserve"> et al., 2019).  </w:t>
      </w:r>
      <w:r w:rsidR="452C9333" w:rsidRPr="008741A9">
        <w:rPr>
          <w:rFonts w:ascii="Times New Roman" w:hAnsi="Times New Roman" w:cs="Times New Roman"/>
          <w:sz w:val="24"/>
          <w:szCs w:val="24"/>
        </w:rPr>
        <w:t xml:space="preserve">Calls have therefore been made for additional investigation into the ongoing treatment needs of adults (see Stock &amp; </w:t>
      </w:r>
      <w:proofErr w:type="spellStart"/>
      <w:r w:rsidR="452C9333" w:rsidRPr="008741A9">
        <w:rPr>
          <w:rFonts w:ascii="Times New Roman" w:hAnsi="Times New Roman" w:cs="Times New Roman"/>
          <w:sz w:val="24"/>
          <w:szCs w:val="24"/>
        </w:rPr>
        <w:t>Feragen</w:t>
      </w:r>
      <w:proofErr w:type="spellEnd"/>
      <w:r w:rsidR="452C9333" w:rsidRPr="008741A9">
        <w:rPr>
          <w:rFonts w:ascii="Times New Roman" w:hAnsi="Times New Roman" w:cs="Times New Roman"/>
          <w:sz w:val="24"/>
          <w:szCs w:val="24"/>
        </w:rPr>
        <w:t>, 2016) in order to better understand</w:t>
      </w:r>
      <w:r w:rsidR="1325FB4C" w:rsidRPr="008741A9">
        <w:rPr>
          <w:rFonts w:ascii="Times New Roman" w:hAnsi="Times New Roman" w:cs="Times New Roman"/>
          <w:sz w:val="24"/>
          <w:szCs w:val="24"/>
        </w:rPr>
        <w:t xml:space="preserve"> adults’</w:t>
      </w:r>
      <w:r w:rsidR="452C9333" w:rsidRPr="008741A9">
        <w:rPr>
          <w:rFonts w:ascii="Times New Roman" w:hAnsi="Times New Roman" w:cs="Times New Roman"/>
          <w:sz w:val="24"/>
          <w:szCs w:val="24"/>
        </w:rPr>
        <w:t xml:space="preserve"> motivations for </w:t>
      </w:r>
      <w:r w:rsidR="3EC8A5CB" w:rsidRPr="008741A9">
        <w:rPr>
          <w:rFonts w:ascii="Times New Roman" w:hAnsi="Times New Roman" w:cs="Times New Roman"/>
          <w:sz w:val="24"/>
          <w:szCs w:val="24"/>
        </w:rPr>
        <w:t>treatment</w:t>
      </w:r>
      <w:r w:rsidR="48B03C6C" w:rsidRPr="008741A9">
        <w:rPr>
          <w:rFonts w:ascii="Times New Roman" w:hAnsi="Times New Roman" w:cs="Times New Roman"/>
          <w:sz w:val="24"/>
          <w:szCs w:val="24"/>
        </w:rPr>
        <w:t>, to facilitate psychological wellbeing,</w:t>
      </w:r>
      <w:r w:rsidR="452C9333" w:rsidRPr="008741A9">
        <w:rPr>
          <w:rFonts w:ascii="Times New Roman" w:hAnsi="Times New Roman" w:cs="Times New Roman"/>
          <w:sz w:val="24"/>
          <w:szCs w:val="24"/>
        </w:rPr>
        <w:t xml:space="preserve"> and to better support the complexities of the decision-making process.  The aim of the current study was therefore to examine the self-reported treatment experiences of a national sample of adults born with CL/P.</w:t>
      </w:r>
    </w:p>
    <w:p w14:paraId="0FE63BD2" w14:textId="77777777" w:rsidR="00BA153C" w:rsidRPr="008741A9" w:rsidRDefault="00BA153C" w:rsidP="00CC020F">
      <w:pPr>
        <w:spacing w:line="480" w:lineRule="auto"/>
        <w:jc w:val="both"/>
        <w:rPr>
          <w:rFonts w:ascii="Times New Roman" w:hAnsi="Times New Roman" w:cs="Times New Roman"/>
          <w:sz w:val="24"/>
          <w:szCs w:val="24"/>
        </w:rPr>
      </w:pPr>
    </w:p>
    <w:p w14:paraId="1C085371" w14:textId="77777777" w:rsidR="001A4138" w:rsidRPr="008741A9" w:rsidRDefault="001A4138" w:rsidP="001A4138">
      <w:pPr>
        <w:spacing w:line="480" w:lineRule="auto"/>
        <w:jc w:val="both"/>
        <w:rPr>
          <w:rFonts w:ascii="Times New Roman" w:hAnsi="Times New Roman" w:cs="Times New Roman"/>
          <w:b/>
          <w:sz w:val="24"/>
          <w:szCs w:val="24"/>
        </w:rPr>
      </w:pPr>
      <w:r w:rsidRPr="008741A9">
        <w:rPr>
          <w:rFonts w:ascii="Times New Roman" w:hAnsi="Times New Roman" w:cs="Times New Roman"/>
          <w:b/>
          <w:sz w:val="24"/>
          <w:szCs w:val="24"/>
        </w:rPr>
        <w:t>Method</w:t>
      </w:r>
    </w:p>
    <w:p w14:paraId="0675E567" w14:textId="0283D2AF" w:rsidR="001A4138" w:rsidRPr="008741A9" w:rsidRDefault="001A4138" w:rsidP="001A4138">
      <w:pPr>
        <w:spacing w:line="480" w:lineRule="auto"/>
        <w:jc w:val="both"/>
        <w:rPr>
          <w:rFonts w:ascii="Times New Roman" w:hAnsi="Times New Roman" w:cs="Times New Roman"/>
          <w:b/>
          <w:i/>
          <w:iCs/>
          <w:sz w:val="24"/>
          <w:szCs w:val="24"/>
        </w:rPr>
      </w:pPr>
      <w:r w:rsidRPr="008741A9">
        <w:rPr>
          <w:rFonts w:ascii="Times New Roman" w:hAnsi="Times New Roman" w:cs="Times New Roman"/>
          <w:b/>
          <w:i/>
          <w:iCs/>
          <w:sz w:val="24"/>
          <w:szCs w:val="24"/>
        </w:rPr>
        <w:t>Design</w:t>
      </w:r>
    </w:p>
    <w:p w14:paraId="73EE619A" w14:textId="447BD671"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Drawing upon previous literature, an online, mixed-methods survey was designed by</w:t>
      </w:r>
      <w:r w:rsidR="00B228CC" w:rsidRPr="008741A9">
        <w:rPr>
          <w:rFonts w:ascii="Times New Roman" w:hAnsi="Times New Roman" w:cs="Times New Roman"/>
          <w:sz w:val="24"/>
          <w:szCs w:val="24"/>
        </w:rPr>
        <w:t xml:space="preserve"> the Cleft Lip and Palate Association</w:t>
      </w:r>
      <w:r w:rsidRPr="008741A9">
        <w:rPr>
          <w:rFonts w:ascii="Times New Roman" w:hAnsi="Times New Roman" w:cs="Times New Roman"/>
          <w:sz w:val="24"/>
          <w:szCs w:val="24"/>
        </w:rPr>
        <w:t xml:space="preserve"> </w:t>
      </w:r>
      <w:r w:rsidR="00B228CC" w:rsidRPr="008741A9">
        <w:rPr>
          <w:rFonts w:ascii="Times New Roman" w:hAnsi="Times New Roman" w:cs="Times New Roman"/>
          <w:sz w:val="24"/>
          <w:szCs w:val="24"/>
        </w:rPr>
        <w:t>(</w:t>
      </w:r>
      <w:r w:rsidRPr="008741A9">
        <w:rPr>
          <w:rFonts w:ascii="Times New Roman" w:hAnsi="Times New Roman" w:cs="Times New Roman"/>
          <w:sz w:val="24"/>
          <w:szCs w:val="24"/>
        </w:rPr>
        <w:t>CLAPA</w:t>
      </w:r>
      <w:r w:rsidR="00B228CC" w:rsidRPr="008741A9">
        <w:rPr>
          <w:rFonts w:ascii="Times New Roman" w:hAnsi="Times New Roman" w:cs="Times New Roman"/>
          <w:sz w:val="24"/>
          <w:szCs w:val="24"/>
        </w:rPr>
        <w:t>), the UK’s largest charity supporting people and their families affected by cleft across the lifespan,</w:t>
      </w:r>
      <w:r w:rsidRPr="008741A9">
        <w:rPr>
          <w:rFonts w:ascii="Times New Roman" w:hAnsi="Times New Roman" w:cs="Times New Roman"/>
          <w:sz w:val="24"/>
          <w:szCs w:val="24"/>
        </w:rPr>
        <w:t xml:space="preserve"> in collaboration with (</w:t>
      </w:r>
      <w:r w:rsidRPr="008741A9">
        <w:rPr>
          <w:rFonts w:ascii="Times New Roman" w:hAnsi="Times New Roman" w:cs="Times New Roman"/>
          <w:i/>
          <w:sz w:val="24"/>
          <w:szCs w:val="24"/>
        </w:rPr>
        <w:t>University</w:t>
      </w:r>
      <w:r w:rsidRPr="008741A9">
        <w:rPr>
          <w:rFonts w:ascii="Times New Roman" w:hAnsi="Times New Roman" w:cs="Times New Roman"/>
          <w:sz w:val="24"/>
          <w:szCs w:val="24"/>
        </w:rPr>
        <w:t xml:space="preserve">) using the online survey platform, </w:t>
      </w:r>
      <w:proofErr w:type="spellStart"/>
      <w:r w:rsidRPr="008741A9">
        <w:rPr>
          <w:rFonts w:ascii="Times New Roman" w:hAnsi="Times New Roman" w:cs="Times New Roman"/>
          <w:sz w:val="24"/>
          <w:szCs w:val="24"/>
        </w:rPr>
        <w:t>SurveyMonkey</w:t>
      </w:r>
      <w:proofErr w:type="spellEnd"/>
      <w:r w:rsidRPr="008741A9">
        <w:rPr>
          <w:rFonts w:ascii="Times New Roman" w:hAnsi="Times New Roman" w:cs="Times New Roman"/>
          <w:sz w:val="24"/>
          <w:szCs w:val="24"/>
        </w:rPr>
        <w:t xml:space="preserve">. </w:t>
      </w:r>
      <w:r w:rsidR="003835D5" w:rsidRPr="008741A9">
        <w:rPr>
          <w:rFonts w:ascii="Times New Roman" w:hAnsi="Times New Roman" w:cs="Times New Roman"/>
          <w:sz w:val="24"/>
          <w:szCs w:val="24"/>
        </w:rPr>
        <w:t>The survey consisted of quantitative questions</w:t>
      </w:r>
      <w:r w:rsidR="00F236FE" w:rsidRPr="008741A9">
        <w:rPr>
          <w:rFonts w:ascii="Times New Roman" w:hAnsi="Times New Roman" w:cs="Times New Roman"/>
          <w:sz w:val="24"/>
          <w:szCs w:val="24"/>
        </w:rPr>
        <w:t xml:space="preserve"> including multiple choice questions, and five-point rating scales</w:t>
      </w:r>
      <w:r w:rsidR="003835D5" w:rsidRPr="008741A9">
        <w:rPr>
          <w:rFonts w:ascii="Times New Roman" w:hAnsi="Times New Roman" w:cs="Times New Roman"/>
          <w:sz w:val="24"/>
          <w:szCs w:val="24"/>
        </w:rPr>
        <w:t>, and open-ended qualitative questions where participants could enter free text.</w:t>
      </w:r>
      <w:r w:rsidRPr="008741A9">
        <w:rPr>
          <w:rFonts w:ascii="Times New Roman" w:hAnsi="Times New Roman" w:cs="Times New Roman"/>
          <w:sz w:val="24"/>
          <w:szCs w:val="24"/>
        </w:rPr>
        <w:t xml:space="preserve"> The survey was also available in paper format contained within a 54-page booklet.  The survey consisted of 220 questions split across 12 sections. </w:t>
      </w:r>
      <w:r w:rsidR="004F04A0" w:rsidRPr="008741A9">
        <w:rPr>
          <w:rFonts w:ascii="Times New Roman" w:hAnsi="Times New Roman" w:cs="Times New Roman"/>
          <w:sz w:val="24"/>
          <w:szCs w:val="24"/>
        </w:rPr>
        <w:t xml:space="preserve">The survey was conducted as part of a larger programme of work aimed at improving the support available to adults born with CL/P in the UK (the CLAPA Adults Services Programme).  Given the volume of data collected from the survey, findings are reported across a series of papers, of which the current paper is one.  </w:t>
      </w:r>
      <w:r w:rsidR="004F6DEB" w:rsidRPr="008741A9">
        <w:rPr>
          <w:rFonts w:ascii="Times New Roman" w:hAnsi="Times New Roman" w:cs="Times New Roman"/>
          <w:sz w:val="24"/>
          <w:szCs w:val="24"/>
        </w:rPr>
        <w:t xml:space="preserve">This paper reports on the data from 32 of the 56 questions in section 2 </w:t>
      </w:r>
      <w:r w:rsidR="004E4450" w:rsidRPr="008741A9">
        <w:rPr>
          <w:rFonts w:ascii="Times New Roman" w:hAnsi="Times New Roman" w:cs="Times New Roman"/>
          <w:sz w:val="24"/>
          <w:szCs w:val="24"/>
        </w:rPr>
        <w:t xml:space="preserve">titled “Your Health” </w:t>
      </w:r>
      <w:r w:rsidR="004F6DEB" w:rsidRPr="008741A9">
        <w:rPr>
          <w:rFonts w:ascii="Times New Roman" w:hAnsi="Times New Roman" w:cs="Times New Roman"/>
          <w:sz w:val="24"/>
          <w:szCs w:val="24"/>
        </w:rPr>
        <w:t xml:space="preserve">of the survey, supported by demographic data from sections 1, </w:t>
      </w:r>
      <w:r w:rsidR="003835D5" w:rsidRPr="008741A9">
        <w:rPr>
          <w:rFonts w:ascii="Times New Roman" w:hAnsi="Times New Roman" w:cs="Times New Roman"/>
          <w:sz w:val="24"/>
          <w:szCs w:val="24"/>
        </w:rPr>
        <w:t xml:space="preserve">6, </w:t>
      </w:r>
      <w:r w:rsidR="004F6DEB" w:rsidRPr="008741A9">
        <w:rPr>
          <w:rFonts w:ascii="Times New Roman" w:hAnsi="Times New Roman" w:cs="Times New Roman"/>
          <w:sz w:val="24"/>
          <w:szCs w:val="24"/>
        </w:rPr>
        <w:t>8 and 11. The remaining data is reported in other papers</w:t>
      </w:r>
      <w:r w:rsidR="004E4450" w:rsidRPr="008741A9">
        <w:rPr>
          <w:rFonts w:ascii="Times New Roman" w:hAnsi="Times New Roman" w:cs="Times New Roman"/>
          <w:sz w:val="24"/>
          <w:szCs w:val="24"/>
        </w:rPr>
        <w:t xml:space="preserve"> (see table 1)</w:t>
      </w:r>
      <w:r w:rsidR="004F6DEB" w:rsidRPr="008741A9">
        <w:rPr>
          <w:rFonts w:ascii="Times New Roman" w:hAnsi="Times New Roman" w:cs="Times New Roman"/>
          <w:sz w:val="24"/>
          <w:szCs w:val="24"/>
        </w:rPr>
        <w:t>.</w:t>
      </w:r>
      <w:r w:rsidRPr="008741A9">
        <w:rPr>
          <w:rFonts w:ascii="Times New Roman" w:hAnsi="Times New Roman" w:cs="Times New Roman"/>
          <w:sz w:val="24"/>
          <w:szCs w:val="24"/>
        </w:rPr>
        <w:t xml:space="preserve"> </w:t>
      </w:r>
    </w:p>
    <w:p w14:paraId="77230B9D" w14:textId="77777777" w:rsidR="004F04A0" w:rsidRPr="008741A9" w:rsidRDefault="004F04A0" w:rsidP="004F04A0">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lastRenderedPageBreak/>
        <w:t>Materials</w:t>
      </w:r>
    </w:p>
    <w:p w14:paraId="168173BC" w14:textId="2977AE44" w:rsidR="004F04A0" w:rsidRPr="008741A9" w:rsidRDefault="004F04A0" w:rsidP="004F04A0">
      <w:pPr>
        <w:spacing w:line="480" w:lineRule="auto"/>
        <w:jc w:val="both"/>
        <w:rPr>
          <w:rFonts w:ascii="Times New Roman" w:hAnsi="Times New Roman" w:cs="Times New Roman"/>
          <w:b/>
          <w:i/>
          <w:sz w:val="24"/>
          <w:szCs w:val="24"/>
        </w:rPr>
      </w:pPr>
      <w:r w:rsidRPr="008741A9">
        <w:rPr>
          <w:rFonts w:ascii="Times New Roman" w:hAnsi="Times New Roman" w:cs="Times New Roman"/>
          <w:sz w:val="24"/>
          <w:szCs w:val="24"/>
        </w:rPr>
        <w:t xml:space="preserve">The survey was designed using current literature (e.g. Stock &amp; </w:t>
      </w:r>
      <w:proofErr w:type="spellStart"/>
      <w:r w:rsidRPr="008741A9">
        <w:rPr>
          <w:rFonts w:ascii="Times New Roman" w:hAnsi="Times New Roman" w:cs="Times New Roman"/>
          <w:sz w:val="24"/>
          <w:szCs w:val="24"/>
        </w:rPr>
        <w:t>Feragen</w:t>
      </w:r>
      <w:proofErr w:type="spellEnd"/>
      <w:r w:rsidRPr="008741A9">
        <w:rPr>
          <w:rFonts w:ascii="Times New Roman" w:hAnsi="Times New Roman" w:cs="Times New Roman"/>
          <w:sz w:val="24"/>
          <w:szCs w:val="24"/>
        </w:rPr>
        <w:t xml:space="preserve">, 2016) and the expertise of the research team. The question types included questions rated on a 5-point Likert scale, such as “How much do you agree with the following statements? (1 = strongly disagree; 5 = strongly agree)”, as well as open-ended questions, such as “In your own words, please summarise why you feel those relationships ended”. </w:t>
      </w:r>
      <w:r w:rsidR="00D04A10" w:rsidRPr="008741A9">
        <w:rPr>
          <w:rFonts w:ascii="Times New Roman" w:hAnsi="Times New Roman" w:cs="Times New Roman"/>
          <w:sz w:val="24"/>
          <w:szCs w:val="24"/>
        </w:rPr>
        <w:t>Weighted averages are also used when reporting some responses. Weighted averages give an indication of how strongly a respondent feels about a particular statement relative to other statements</w:t>
      </w:r>
      <w:r w:rsidR="00BA0BF7" w:rsidRPr="008741A9">
        <w:rPr>
          <w:rFonts w:ascii="Times New Roman" w:hAnsi="Times New Roman" w:cs="Times New Roman"/>
          <w:sz w:val="24"/>
          <w:szCs w:val="24"/>
        </w:rPr>
        <w:t xml:space="preserve"> by assigning each item a 'weight' based on the frequency with which it is selected and therefore reflects the relative importance of each item.  The advantage of this approach is that rather than results being biased toward the 'middle' if there is wide variation, a weighted average depicts where the majority of the observations fall. </w:t>
      </w:r>
      <w:r w:rsidRPr="008741A9">
        <w:rPr>
          <w:rFonts w:ascii="Times New Roman" w:hAnsi="Times New Roman" w:cs="Times New Roman"/>
          <w:sz w:val="24"/>
          <w:szCs w:val="24"/>
        </w:rPr>
        <w:t xml:space="preserve">The draft survey was piloted with the CLAPA Adult Voices Council (AVC), a group of eight adults born with CL/P. The AVC examined all proposed questions to ensure readability and that the results could be interpreted in a way which would answer the question that the researchers sought to determine. Questions which were unclear were either removed or amended with input from the AVC. The final version was later piloted with six self-selecting volunteers (all adults living in the UK who were born with CL/P).  </w:t>
      </w:r>
    </w:p>
    <w:p w14:paraId="0C4A88B4" w14:textId="77777777" w:rsidR="004F04A0" w:rsidRPr="008741A9" w:rsidRDefault="004F04A0" w:rsidP="001A4138">
      <w:pPr>
        <w:spacing w:line="480" w:lineRule="auto"/>
        <w:jc w:val="both"/>
        <w:rPr>
          <w:rFonts w:ascii="Times New Roman" w:hAnsi="Times New Roman" w:cs="Times New Roman"/>
          <w:sz w:val="24"/>
          <w:szCs w:val="24"/>
        </w:rPr>
      </w:pPr>
    </w:p>
    <w:p w14:paraId="1B235233" w14:textId="77777777" w:rsidR="001A4138" w:rsidRPr="008741A9" w:rsidRDefault="001A4138" w:rsidP="001A4138">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Procedure</w:t>
      </w:r>
    </w:p>
    <w:p w14:paraId="35152EBE" w14:textId="3D53B025" w:rsidR="001A4138" w:rsidRPr="008741A9" w:rsidRDefault="001A4138" w:rsidP="00D04A10">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Institutional ethical approval was obtained from the Faculty Ethics Committee at (</w:t>
      </w:r>
      <w:r w:rsidRPr="008741A9">
        <w:rPr>
          <w:rFonts w:ascii="Times New Roman" w:hAnsi="Times New Roman" w:cs="Times New Roman"/>
          <w:i/>
          <w:sz w:val="24"/>
          <w:szCs w:val="24"/>
        </w:rPr>
        <w:t>University</w:t>
      </w:r>
      <w:r w:rsidRPr="008741A9">
        <w:rPr>
          <w:rFonts w:ascii="Times New Roman" w:hAnsi="Times New Roman" w:cs="Times New Roman"/>
          <w:sz w:val="24"/>
          <w:szCs w:val="24"/>
        </w:rPr>
        <w:t>).  The survey was advertised via direct e-newsletters</w:t>
      </w:r>
      <w:r w:rsidR="00DD1ABF" w:rsidRPr="008741A9">
        <w:rPr>
          <w:rFonts w:ascii="Times New Roman" w:hAnsi="Times New Roman" w:cs="Times New Roman"/>
          <w:sz w:val="24"/>
          <w:szCs w:val="24"/>
        </w:rPr>
        <w:t xml:space="preserve"> specifically promoting the survey</w:t>
      </w:r>
      <w:r w:rsidRPr="008741A9">
        <w:rPr>
          <w:rFonts w:ascii="Times New Roman" w:hAnsi="Times New Roman" w:cs="Times New Roman"/>
          <w:sz w:val="24"/>
          <w:szCs w:val="24"/>
        </w:rPr>
        <w:t xml:space="preserve"> to CLAPA’s members; </w:t>
      </w:r>
      <w:r w:rsidR="00B228CC" w:rsidRPr="008741A9">
        <w:rPr>
          <w:rFonts w:ascii="Times New Roman" w:hAnsi="Times New Roman" w:cs="Times New Roman"/>
          <w:sz w:val="24"/>
          <w:szCs w:val="24"/>
        </w:rPr>
        <w:t xml:space="preserve">announcements made during </w:t>
      </w:r>
      <w:r w:rsidRPr="008741A9">
        <w:rPr>
          <w:rFonts w:ascii="Times New Roman" w:hAnsi="Times New Roman" w:cs="Times New Roman"/>
          <w:sz w:val="24"/>
          <w:szCs w:val="24"/>
        </w:rPr>
        <w:t xml:space="preserve">interviews in national and local media; posters and leaflets; and CLAPA’s social media between July and October 2018.  Prior to survey completion, potential participants were made aware that their contribution to the survey was voluntary, that their data would be kept confidential, that they would not be personally identified during dissemination, and that they could withdraw their data from the study at any time prior to publication.  Participants were asked to </w:t>
      </w:r>
      <w:r w:rsidRPr="008741A9">
        <w:rPr>
          <w:rFonts w:ascii="Times New Roman" w:hAnsi="Times New Roman" w:cs="Times New Roman"/>
          <w:sz w:val="24"/>
          <w:szCs w:val="24"/>
        </w:rPr>
        <w:lastRenderedPageBreak/>
        <w:t>indicate their consent for their data to be used for research purposes.</w:t>
      </w:r>
      <w:r w:rsidR="00D04A10" w:rsidRPr="008741A9">
        <w:rPr>
          <w:rFonts w:ascii="Times New Roman" w:hAnsi="Times New Roman" w:cs="Times New Roman"/>
          <w:sz w:val="24"/>
          <w:szCs w:val="24"/>
        </w:rPr>
        <w:t xml:space="preserve"> According to participant preference, surveys were completed either online (via the platform </w:t>
      </w:r>
      <w:proofErr w:type="spellStart"/>
      <w:r w:rsidR="00D04A10" w:rsidRPr="008741A9">
        <w:rPr>
          <w:rFonts w:ascii="Times New Roman" w:hAnsi="Times New Roman" w:cs="Times New Roman"/>
          <w:sz w:val="24"/>
          <w:szCs w:val="24"/>
        </w:rPr>
        <w:t>SurveyMonkey</w:t>
      </w:r>
      <w:proofErr w:type="spellEnd"/>
      <w:r w:rsidR="00D04A10" w:rsidRPr="008741A9">
        <w:rPr>
          <w:rFonts w:ascii="Times New Roman" w:hAnsi="Times New Roman" w:cs="Times New Roman"/>
          <w:sz w:val="24"/>
          <w:szCs w:val="24"/>
        </w:rPr>
        <w:t>) or in paper format contained within a 54-page booklet.</w:t>
      </w:r>
    </w:p>
    <w:p w14:paraId="08AEFC0E" w14:textId="77777777" w:rsidR="001A4138" w:rsidRPr="008741A9" w:rsidRDefault="001A4138" w:rsidP="001A4138">
      <w:pPr>
        <w:spacing w:line="480" w:lineRule="auto"/>
        <w:jc w:val="both"/>
        <w:rPr>
          <w:rFonts w:ascii="Times New Roman" w:hAnsi="Times New Roman" w:cs="Times New Roman"/>
          <w:b/>
          <w:i/>
          <w:sz w:val="24"/>
          <w:szCs w:val="24"/>
        </w:rPr>
      </w:pPr>
      <w:r w:rsidRPr="008741A9">
        <w:rPr>
          <w:rFonts w:ascii="Times New Roman" w:hAnsi="Times New Roman" w:cs="Times New Roman"/>
          <w:b/>
          <w:bCs/>
          <w:i/>
          <w:iCs/>
          <w:sz w:val="24"/>
          <w:szCs w:val="24"/>
        </w:rPr>
        <w:t>Analysis</w:t>
      </w:r>
    </w:p>
    <w:p w14:paraId="3C084E13" w14:textId="4C9D29A2" w:rsidR="001A4138" w:rsidRPr="008741A9" w:rsidRDefault="00D04A10" w:rsidP="00D04A10">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Q</w:t>
      </w:r>
      <w:r w:rsidR="74AEBFB5" w:rsidRPr="008741A9">
        <w:rPr>
          <w:rFonts w:ascii="Times New Roman" w:hAnsi="Times New Roman" w:cs="Times New Roman"/>
          <w:sz w:val="24"/>
          <w:szCs w:val="24"/>
        </w:rPr>
        <w:t>ualitative data were analysed independently by the first and fourth authors using inductive content analysis</w:t>
      </w:r>
      <w:r w:rsidRPr="008741A9">
        <w:rPr>
          <w:rFonts w:ascii="Times New Roman" w:hAnsi="Times New Roman" w:cs="Times New Roman"/>
          <w:sz w:val="24"/>
          <w:szCs w:val="24"/>
        </w:rPr>
        <w:t xml:space="preserve"> (</w:t>
      </w:r>
      <w:proofErr w:type="spellStart"/>
      <w:r w:rsidRPr="008741A9">
        <w:rPr>
          <w:rFonts w:ascii="Times New Roman" w:hAnsi="Times New Roman" w:cs="Times New Roman"/>
          <w:sz w:val="24"/>
          <w:szCs w:val="24"/>
        </w:rPr>
        <w:t>Elo</w:t>
      </w:r>
      <w:proofErr w:type="spellEnd"/>
      <w:r w:rsidRPr="008741A9">
        <w:rPr>
          <w:rFonts w:ascii="Times New Roman" w:hAnsi="Times New Roman" w:cs="Times New Roman"/>
          <w:sz w:val="24"/>
          <w:szCs w:val="24"/>
        </w:rPr>
        <w:t xml:space="preserve"> &amp; </w:t>
      </w:r>
      <w:proofErr w:type="spellStart"/>
      <w:r w:rsidRPr="008741A9">
        <w:rPr>
          <w:rFonts w:ascii="Times New Roman" w:hAnsi="Times New Roman" w:cs="Times New Roman"/>
          <w:sz w:val="24"/>
          <w:szCs w:val="24"/>
        </w:rPr>
        <w:t>Kingas</w:t>
      </w:r>
      <w:proofErr w:type="spellEnd"/>
      <w:r w:rsidRPr="008741A9">
        <w:rPr>
          <w:rFonts w:ascii="Times New Roman" w:hAnsi="Times New Roman" w:cs="Times New Roman"/>
          <w:sz w:val="24"/>
          <w:szCs w:val="24"/>
        </w:rPr>
        <w:t xml:space="preserve">, 2008). </w:t>
      </w:r>
      <w:r w:rsidR="74AEBFB5" w:rsidRPr="008741A9">
        <w:rPr>
          <w:rFonts w:ascii="Times New Roman" w:hAnsi="Times New Roman" w:cs="Times New Roman"/>
          <w:sz w:val="24"/>
          <w:szCs w:val="24"/>
        </w:rPr>
        <w:t xml:space="preserve">  This type of analysis is deemed appropriate when the aim of a study is to succinctly summarise a large body of qualitative data, and when existing theory or research literature on a given phenomenon is limited (</w:t>
      </w:r>
      <w:proofErr w:type="spellStart"/>
      <w:r w:rsidR="74AEBFB5" w:rsidRPr="008741A9">
        <w:rPr>
          <w:rFonts w:ascii="Times New Roman" w:hAnsi="Times New Roman" w:cs="Times New Roman"/>
          <w:sz w:val="24"/>
          <w:szCs w:val="24"/>
        </w:rPr>
        <w:t>Neuendorf</w:t>
      </w:r>
      <w:proofErr w:type="spellEnd"/>
      <w:r w:rsidR="74AEBFB5" w:rsidRPr="008741A9">
        <w:rPr>
          <w:rFonts w:ascii="Times New Roman" w:hAnsi="Times New Roman" w:cs="Times New Roman"/>
          <w:sz w:val="24"/>
          <w:szCs w:val="24"/>
        </w:rPr>
        <w:t xml:space="preserve">, 2017).  First, the data were read and re-read, to establish an overall picture of the data.  </w:t>
      </w:r>
      <w:r w:rsidRPr="008741A9">
        <w:rPr>
          <w:rFonts w:ascii="Times New Roman" w:hAnsi="Times New Roman" w:cs="Times New Roman"/>
          <w:sz w:val="24"/>
          <w:szCs w:val="24"/>
        </w:rPr>
        <w:t>Initial codes were generated for each comment and notes were kept throughout (Hsieh &amp; Shannon, 2005).  Next, codes were inductively grouped together into broad categories (e.g. ‘Concerns with Surgical Outcomes</w:t>
      </w:r>
      <w:r w:rsidR="00E86311" w:rsidRPr="008741A9">
        <w:rPr>
          <w:rFonts w:ascii="Times New Roman" w:hAnsi="Times New Roman" w:cs="Times New Roman"/>
          <w:sz w:val="24"/>
          <w:szCs w:val="24"/>
        </w:rPr>
        <w:t>’</w:t>
      </w:r>
      <w:r w:rsidRPr="008741A9">
        <w:rPr>
          <w:rFonts w:ascii="Times New Roman" w:hAnsi="Times New Roman" w:cs="Times New Roman"/>
          <w:sz w:val="24"/>
          <w:szCs w:val="24"/>
        </w:rPr>
        <w:t xml:space="preserve">; </w:t>
      </w:r>
      <w:proofErr w:type="spellStart"/>
      <w:r w:rsidRPr="008741A9">
        <w:rPr>
          <w:rFonts w:ascii="Times New Roman" w:hAnsi="Times New Roman" w:cs="Times New Roman"/>
          <w:sz w:val="24"/>
          <w:szCs w:val="24"/>
        </w:rPr>
        <w:t>Dey</w:t>
      </w:r>
      <w:proofErr w:type="spellEnd"/>
      <w:r w:rsidRPr="008741A9">
        <w:rPr>
          <w:rFonts w:ascii="Times New Roman" w:hAnsi="Times New Roman" w:cs="Times New Roman"/>
          <w:sz w:val="24"/>
          <w:szCs w:val="24"/>
        </w:rPr>
        <w:t>, 1993).  Following this, sub-categories were created (e.g. ‘Breathing/Sinus Issues</w:t>
      </w:r>
      <w:r w:rsidR="00E86311" w:rsidRPr="008741A9">
        <w:rPr>
          <w:rFonts w:ascii="Times New Roman" w:hAnsi="Times New Roman" w:cs="Times New Roman"/>
          <w:sz w:val="24"/>
          <w:szCs w:val="24"/>
        </w:rPr>
        <w:t>’</w:t>
      </w:r>
      <w:r w:rsidRPr="008741A9">
        <w:rPr>
          <w:rFonts w:ascii="Times New Roman" w:hAnsi="Times New Roman" w:cs="Times New Roman"/>
          <w:sz w:val="24"/>
          <w:szCs w:val="24"/>
        </w:rPr>
        <w:t xml:space="preserve">; </w:t>
      </w:r>
      <w:proofErr w:type="spellStart"/>
      <w:r w:rsidRPr="008741A9">
        <w:rPr>
          <w:rFonts w:ascii="Times New Roman" w:hAnsi="Times New Roman" w:cs="Times New Roman"/>
          <w:sz w:val="24"/>
          <w:szCs w:val="24"/>
        </w:rPr>
        <w:t>Dey</w:t>
      </w:r>
      <w:proofErr w:type="spellEnd"/>
      <w:r w:rsidRPr="008741A9">
        <w:rPr>
          <w:rFonts w:ascii="Times New Roman" w:hAnsi="Times New Roman" w:cs="Times New Roman"/>
          <w:sz w:val="24"/>
          <w:szCs w:val="24"/>
        </w:rPr>
        <w:t>, 1993) and frequency counts were calculated.  Any discrepancies in coding were discussed between the first and fourth authors until full agreement was reached.  The qualitative data presented in the current paper relates to the main category of ‘Treatment Experiences’.</w:t>
      </w:r>
    </w:p>
    <w:p w14:paraId="25A7F018" w14:textId="7A6C5DD5" w:rsidR="001A4138" w:rsidRPr="008741A9" w:rsidRDefault="74AEBFB5" w:rsidP="74AEBFB5">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Quantitative data were analysed b</w:t>
      </w:r>
      <w:r w:rsidR="00D04A10" w:rsidRPr="008741A9">
        <w:rPr>
          <w:rFonts w:ascii="Times New Roman" w:hAnsi="Times New Roman" w:cs="Times New Roman"/>
          <w:sz w:val="24"/>
          <w:szCs w:val="24"/>
        </w:rPr>
        <w:t>y the first and fourth authors.</w:t>
      </w:r>
      <w:r w:rsidRPr="008741A9">
        <w:rPr>
          <w:rFonts w:ascii="Times New Roman" w:hAnsi="Times New Roman" w:cs="Times New Roman"/>
          <w:sz w:val="24"/>
          <w:szCs w:val="24"/>
        </w:rPr>
        <w:t xml:space="preserve"> Descriptive statistics were used to analyse data collected from survey questions.  Since most questions were optional, not every participant answered all survey questions.  Reported percentages were therefore adjusted depending on the number of responses received.  In many cases, participants were able to select more than one answer, and some added totals therefore exceed 100%.  Figures were rounded to one decimal place.  </w:t>
      </w:r>
    </w:p>
    <w:p w14:paraId="165699F2" w14:textId="135C886C" w:rsidR="001A4138" w:rsidRPr="008741A9" w:rsidRDefault="001A4138" w:rsidP="001A4138">
      <w:pPr>
        <w:spacing w:line="480" w:lineRule="auto"/>
        <w:jc w:val="both"/>
        <w:rPr>
          <w:rFonts w:ascii="Times New Roman" w:hAnsi="Times New Roman" w:cs="Times New Roman"/>
          <w:sz w:val="24"/>
          <w:szCs w:val="24"/>
        </w:rPr>
      </w:pPr>
    </w:p>
    <w:p w14:paraId="3B2CAF2F" w14:textId="77777777" w:rsidR="001A4138" w:rsidRPr="008741A9" w:rsidRDefault="001A4138" w:rsidP="001A4138">
      <w:pPr>
        <w:spacing w:line="480" w:lineRule="auto"/>
        <w:jc w:val="both"/>
        <w:rPr>
          <w:rFonts w:ascii="Times New Roman" w:hAnsi="Times New Roman" w:cs="Times New Roman"/>
          <w:b/>
          <w:sz w:val="24"/>
          <w:szCs w:val="24"/>
        </w:rPr>
      </w:pPr>
      <w:r w:rsidRPr="008741A9">
        <w:rPr>
          <w:rFonts w:ascii="Times New Roman" w:hAnsi="Times New Roman" w:cs="Times New Roman"/>
          <w:b/>
          <w:sz w:val="24"/>
          <w:szCs w:val="24"/>
        </w:rPr>
        <w:t>Results</w:t>
      </w:r>
    </w:p>
    <w:p w14:paraId="3C497ECF" w14:textId="77777777" w:rsidR="001A4138" w:rsidRPr="008741A9" w:rsidRDefault="001A4138" w:rsidP="001A4138">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Participants</w:t>
      </w:r>
    </w:p>
    <w:p w14:paraId="6A9291C8" w14:textId="45F2AD20"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lastRenderedPageBreak/>
        <w:t xml:space="preserve">A total of 224 responses were received.  Seventeen participants were excluded as they had been born outside of the UK (7.6%).  Of the remaining 207 eligible responses, 94.7% were completed online.  A further 5.3% returned paper versions via post.  </w:t>
      </w:r>
      <w:r w:rsidR="00D04A10" w:rsidRPr="008741A9">
        <w:rPr>
          <w:rFonts w:ascii="Times New Roman" w:hAnsi="Times New Roman" w:cs="Times New Roman"/>
          <w:sz w:val="24"/>
          <w:szCs w:val="24"/>
        </w:rPr>
        <w:t xml:space="preserve">These data were entered into Survey Monkey by a student intern and all surveys were checked by the first author. </w:t>
      </w:r>
      <w:r w:rsidRPr="008741A9">
        <w:rPr>
          <w:rFonts w:ascii="Times New Roman" w:hAnsi="Times New Roman" w:cs="Times New Roman"/>
          <w:sz w:val="24"/>
          <w:szCs w:val="24"/>
        </w:rPr>
        <w:t xml:space="preserve">The most commonly reported recruitment method was a CLAPA </w:t>
      </w:r>
      <w:r w:rsidR="004E4450" w:rsidRPr="008741A9">
        <w:rPr>
          <w:rFonts w:ascii="Times New Roman" w:hAnsi="Times New Roman" w:cs="Times New Roman"/>
          <w:sz w:val="24"/>
          <w:szCs w:val="24"/>
        </w:rPr>
        <w:t>e-newsletter</w:t>
      </w:r>
      <w:r w:rsidRPr="008741A9">
        <w:rPr>
          <w:rFonts w:ascii="Times New Roman" w:hAnsi="Times New Roman" w:cs="Times New Roman"/>
          <w:sz w:val="24"/>
          <w:szCs w:val="24"/>
        </w:rPr>
        <w:t xml:space="preserve"> campaign (44.4%).  Other successful recruitment methods included social media (32.8%), direct contact with CLAPA staff (8.9%), word of mouth (3.9%), </w:t>
      </w:r>
      <w:r w:rsidR="00605CFE" w:rsidRPr="008741A9">
        <w:rPr>
          <w:rFonts w:ascii="Times New Roman" w:hAnsi="Times New Roman" w:cs="Times New Roman"/>
          <w:sz w:val="24"/>
          <w:szCs w:val="24"/>
        </w:rPr>
        <w:t xml:space="preserve">posters and leaflets (3.3%), and </w:t>
      </w:r>
      <w:r w:rsidRPr="008741A9">
        <w:rPr>
          <w:rFonts w:ascii="Times New Roman" w:hAnsi="Times New Roman" w:cs="Times New Roman"/>
          <w:sz w:val="24"/>
          <w:szCs w:val="24"/>
        </w:rPr>
        <w:t xml:space="preserve">the CLAPA website (2.8%).  </w:t>
      </w:r>
    </w:p>
    <w:p w14:paraId="13EF838B" w14:textId="1B4EF31A" w:rsidR="001A4138" w:rsidRPr="008741A9" w:rsidRDefault="001A4138" w:rsidP="001A4138">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A total of 20</w:t>
      </w:r>
      <w:r w:rsidR="00760184" w:rsidRPr="008741A9">
        <w:rPr>
          <w:rFonts w:ascii="Times New Roman" w:hAnsi="Times New Roman" w:cs="Times New Roman"/>
          <w:sz w:val="24"/>
          <w:szCs w:val="24"/>
        </w:rPr>
        <w:t>7</w:t>
      </w:r>
      <w:r w:rsidRPr="008741A9">
        <w:rPr>
          <w:rFonts w:ascii="Times New Roman" w:hAnsi="Times New Roman" w:cs="Times New Roman"/>
          <w:sz w:val="24"/>
          <w:szCs w:val="24"/>
        </w:rPr>
        <w:t xml:space="preserve"> eligible participants contributed data to the </w:t>
      </w:r>
      <w:r w:rsidR="002D28CF" w:rsidRPr="008741A9">
        <w:rPr>
          <w:rFonts w:ascii="Times New Roman" w:hAnsi="Times New Roman" w:cs="Times New Roman"/>
          <w:sz w:val="24"/>
          <w:szCs w:val="24"/>
        </w:rPr>
        <w:t xml:space="preserve">questions which are reported in the </w:t>
      </w:r>
      <w:r w:rsidRPr="008741A9">
        <w:rPr>
          <w:rFonts w:ascii="Times New Roman" w:hAnsi="Times New Roman" w:cs="Times New Roman"/>
          <w:sz w:val="24"/>
          <w:szCs w:val="24"/>
        </w:rPr>
        <w:t>present paper.  Participant demographics are pr</w:t>
      </w:r>
      <w:r w:rsidR="00C13440" w:rsidRPr="008741A9">
        <w:rPr>
          <w:rFonts w:ascii="Times New Roman" w:hAnsi="Times New Roman" w:cs="Times New Roman"/>
          <w:sz w:val="24"/>
          <w:szCs w:val="24"/>
        </w:rPr>
        <w:t xml:space="preserve">ovided in Table </w:t>
      </w:r>
      <w:r w:rsidR="001F7E84" w:rsidRPr="008741A9">
        <w:rPr>
          <w:rFonts w:ascii="Times New Roman" w:hAnsi="Times New Roman" w:cs="Times New Roman"/>
          <w:sz w:val="24"/>
          <w:szCs w:val="24"/>
        </w:rPr>
        <w:t>2</w:t>
      </w:r>
      <w:r w:rsidRPr="008741A9">
        <w:rPr>
          <w:rFonts w:ascii="Times New Roman" w:hAnsi="Times New Roman" w:cs="Times New Roman"/>
          <w:sz w:val="24"/>
          <w:szCs w:val="24"/>
        </w:rPr>
        <w:t xml:space="preserve">, alongside National census data </w:t>
      </w:r>
      <w:proofErr w:type="spellStart"/>
      <w:r w:rsidRPr="008741A9">
        <w:rPr>
          <w:rFonts w:ascii="Times New Roman" w:hAnsi="Times New Roman" w:cs="Times New Roman"/>
          <w:sz w:val="24"/>
          <w:szCs w:val="24"/>
        </w:rPr>
        <w:t>where</w:t>
      </w:r>
      <w:proofErr w:type="spellEnd"/>
      <w:r w:rsidRPr="008741A9">
        <w:rPr>
          <w:rFonts w:ascii="Times New Roman" w:hAnsi="Times New Roman" w:cs="Times New Roman"/>
          <w:sz w:val="24"/>
          <w:szCs w:val="24"/>
        </w:rPr>
        <w:t xml:space="preserve"> available (Cleft Registry and Audit Network, 2018; Office for National Statistics, 2018).  </w:t>
      </w:r>
    </w:p>
    <w:p w14:paraId="11416D32" w14:textId="4F898269" w:rsidR="00DB23D6" w:rsidRPr="008741A9" w:rsidRDefault="49009DE5" w:rsidP="473AB45A">
      <w:pPr>
        <w:spacing w:line="480" w:lineRule="auto"/>
        <w:jc w:val="both"/>
        <w:rPr>
          <w:rFonts w:ascii="Times New Roman" w:hAnsi="Times New Roman" w:cs="Times New Roman"/>
          <w:b/>
          <w:bCs/>
          <w:i/>
          <w:iCs/>
          <w:sz w:val="24"/>
          <w:szCs w:val="24"/>
        </w:rPr>
      </w:pPr>
      <w:r w:rsidRPr="008741A9">
        <w:rPr>
          <w:rFonts w:ascii="Times New Roman" w:hAnsi="Times New Roman" w:cs="Times New Roman"/>
          <w:b/>
          <w:bCs/>
          <w:i/>
          <w:iCs/>
          <w:sz w:val="24"/>
          <w:szCs w:val="24"/>
        </w:rPr>
        <w:t>Surgical Experiences</w:t>
      </w:r>
    </w:p>
    <w:p w14:paraId="4F95DF5A" w14:textId="77777777" w:rsidR="004E4450" w:rsidRPr="008741A9" w:rsidRDefault="00605CFE" w:rsidP="00DB23D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P</w:t>
      </w:r>
      <w:r w:rsidR="00DB23D6" w:rsidRPr="008741A9">
        <w:rPr>
          <w:rFonts w:ascii="Times New Roman" w:hAnsi="Times New Roman" w:cs="Times New Roman"/>
          <w:sz w:val="24"/>
          <w:szCs w:val="24"/>
        </w:rPr>
        <w:t>articipants reported having undergone the following surgical procedures</w:t>
      </w:r>
      <w:r w:rsidR="00D71D10" w:rsidRPr="008741A9">
        <w:rPr>
          <w:rFonts w:ascii="Times New Roman" w:hAnsi="Times New Roman" w:cs="Times New Roman"/>
          <w:sz w:val="24"/>
          <w:szCs w:val="24"/>
        </w:rPr>
        <w:t xml:space="preserve"> during adulthood</w:t>
      </w:r>
      <w:r w:rsidR="00DB23D6" w:rsidRPr="008741A9">
        <w:rPr>
          <w:rFonts w:ascii="Times New Roman" w:hAnsi="Times New Roman" w:cs="Times New Roman"/>
          <w:sz w:val="24"/>
          <w:szCs w:val="24"/>
        </w:rPr>
        <w:t xml:space="preserve">: </w:t>
      </w:r>
      <w:proofErr w:type="spellStart"/>
      <w:r w:rsidR="00DB23D6" w:rsidRPr="008741A9">
        <w:rPr>
          <w:rFonts w:ascii="Times New Roman" w:hAnsi="Times New Roman" w:cs="Times New Roman"/>
          <w:sz w:val="24"/>
          <w:szCs w:val="24"/>
        </w:rPr>
        <w:t>rhinoplasty</w:t>
      </w:r>
      <w:proofErr w:type="spellEnd"/>
      <w:r w:rsidR="00DB23D6" w:rsidRPr="008741A9">
        <w:rPr>
          <w:rFonts w:ascii="Times New Roman" w:hAnsi="Times New Roman" w:cs="Times New Roman"/>
          <w:sz w:val="24"/>
          <w:szCs w:val="24"/>
        </w:rPr>
        <w:t xml:space="preserve"> (</w:t>
      </w:r>
      <w:r w:rsidR="00DB23D6" w:rsidRPr="008741A9">
        <w:rPr>
          <w:rFonts w:ascii="Times New Roman" w:hAnsi="Times New Roman" w:cs="Times New Roman"/>
          <w:i/>
          <w:iCs/>
          <w:sz w:val="24"/>
          <w:szCs w:val="24"/>
        </w:rPr>
        <w:t>n</w:t>
      </w:r>
      <w:r w:rsidR="00DB23D6" w:rsidRPr="008741A9">
        <w:rPr>
          <w:rFonts w:ascii="Times New Roman" w:hAnsi="Times New Roman" w:cs="Times New Roman"/>
          <w:sz w:val="24"/>
          <w:szCs w:val="24"/>
        </w:rPr>
        <w:t xml:space="preserve"> = 107; 53.2%), </w:t>
      </w:r>
      <w:proofErr w:type="spellStart"/>
      <w:r w:rsidR="00DB23D6" w:rsidRPr="008741A9">
        <w:rPr>
          <w:rFonts w:ascii="Times New Roman" w:hAnsi="Times New Roman" w:cs="Times New Roman"/>
          <w:sz w:val="24"/>
          <w:szCs w:val="24"/>
        </w:rPr>
        <w:t>orthognathic</w:t>
      </w:r>
      <w:proofErr w:type="spellEnd"/>
      <w:r w:rsidR="00DB23D6" w:rsidRPr="008741A9">
        <w:rPr>
          <w:rFonts w:ascii="Times New Roman" w:hAnsi="Times New Roman" w:cs="Times New Roman"/>
          <w:sz w:val="24"/>
          <w:szCs w:val="24"/>
        </w:rPr>
        <w:t xml:space="preserve"> surgery (</w:t>
      </w:r>
      <w:r w:rsidR="00DB23D6" w:rsidRPr="008741A9">
        <w:rPr>
          <w:rFonts w:ascii="Times New Roman" w:hAnsi="Times New Roman" w:cs="Times New Roman"/>
          <w:i/>
          <w:iCs/>
          <w:sz w:val="24"/>
          <w:szCs w:val="24"/>
        </w:rPr>
        <w:t>n</w:t>
      </w:r>
      <w:r w:rsidR="00DB23D6" w:rsidRPr="008741A9">
        <w:rPr>
          <w:rFonts w:ascii="Times New Roman" w:hAnsi="Times New Roman" w:cs="Times New Roman"/>
          <w:sz w:val="24"/>
          <w:szCs w:val="24"/>
        </w:rPr>
        <w:t xml:space="preserve"> = 47; 23.4%), </w:t>
      </w:r>
      <w:proofErr w:type="spellStart"/>
      <w:r w:rsidR="00DB23D6" w:rsidRPr="008741A9">
        <w:rPr>
          <w:rFonts w:ascii="Times New Roman" w:hAnsi="Times New Roman" w:cs="Times New Roman"/>
          <w:sz w:val="24"/>
          <w:szCs w:val="24"/>
        </w:rPr>
        <w:t>pharyngoplasty</w:t>
      </w:r>
      <w:proofErr w:type="spellEnd"/>
      <w:r w:rsidR="00DB23D6" w:rsidRPr="008741A9">
        <w:rPr>
          <w:rFonts w:ascii="Times New Roman" w:hAnsi="Times New Roman" w:cs="Times New Roman"/>
          <w:sz w:val="24"/>
          <w:szCs w:val="24"/>
        </w:rPr>
        <w:t xml:space="preserve"> or pharyngeal flap (</w:t>
      </w:r>
      <w:r w:rsidR="00DB23D6" w:rsidRPr="008741A9">
        <w:rPr>
          <w:rFonts w:ascii="Times New Roman" w:hAnsi="Times New Roman" w:cs="Times New Roman"/>
          <w:i/>
          <w:iCs/>
          <w:sz w:val="24"/>
          <w:szCs w:val="24"/>
        </w:rPr>
        <w:t>n</w:t>
      </w:r>
      <w:r w:rsidR="00DB23D6" w:rsidRPr="008741A9">
        <w:rPr>
          <w:rFonts w:ascii="Times New Roman" w:hAnsi="Times New Roman" w:cs="Times New Roman"/>
          <w:sz w:val="24"/>
          <w:szCs w:val="24"/>
        </w:rPr>
        <w:t xml:space="preserve"> = 38; 18.9%), fistulae repair (</w:t>
      </w:r>
      <w:r w:rsidR="00DB23D6" w:rsidRPr="008741A9">
        <w:rPr>
          <w:rFonts w:ascii="Times New Roman" w:hAnsi="Times New Roman" w:cs="Times New Roman"/>
          <w:i/>
          <w:iCs/>
          <w:sz w:val="24"/>
          <w:szCs w:val="24"/>
        </w:rPr>
        <w:t>n</w:t>
      </w:r>
      <w:r w:rsidR="00DB23D6" w:rsidRPr="008741A9">
        <w:rPr>
          <w:rFonts w:ascii="Times New Roman" w:hAnsi="Times New Roman" w:cs="Times New Roman"/>
          <w:sz w:val="24"/>
          <w:szCs w:val="24"/>
        </w:rPr>
        <w:t xml:space="preserve"> = 14; 7%), and/or secondary lip revision (</w:t>
      </w:r>
      <w:r w:rsidR="00DB23D6" w:rsidRPr="008741A9">
        <w:rPr>
          <w:rFonts w:ascii="Times New Roman" w:hAnsi="Times New Roman" w:cs="Times New Roman"/>
          <w:i/>
          <w:iCs/>
          <w:sz w:val="24"/>
          <w:szCs w:val="24"/>
        </w:rPr>
        <w:t>n</w:t>
      </w:r>
      <w:r w:rsidR="004E4450" w:rsidRPr="008741A9">
        <w:rPr>
          <w:rFonts w:ascii="Times New Roman" w:hAnsi="Times New Roman" w:cs="Times New Roman"/>
          <w:sz w:val="24"/>
          <w:szCs w:val="24"/>
        </w:rPr>
        <w:t xml:space="preserve"> = 10; 5.0%).</w:t>
      </w:r>
    </w:p>
    <w:p w14:paraId="1606C506" w14:textId="607DA7A9" w:rsidR="00DB23D6" w:rsidRPr="008741A9" w:rsidRDefault="00605CFE" w:rsidP="00DB23D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P</w:t>
      </w:r>
      <w:r w:rsidR="00DB23D6" w:rsidRPr="008741A9">
        <w:rPr>
          <w:rFonts w:ascii="Times New Roman" w:hAnsi="Times New Roman" w:cs="Times New Roman"/>
          <w:sz w:val="24"/>
          <w:szCs w:val="24"/>
        </w:rPr>
        <w:t xml:space="preserve">articipants were asked to respond to a series of statements </w:t>
      </w:r>
      <w:r w:rsidRPr="008741A9">
        <w:rPr>
          <w:rFonts w:ascii="Times New Roman" w:hAnsi="Times New Roman" w:cs="Times New Roman"/>
          <w:sz w:val="24"/>
          <w:szCs w:val="24"/>
        </w:rPr>
        <w:t xml:space="preserve">about their surgical experiences </w:t>
      </w:r>
      <w:r w:rsidR="00DB23D6" w:rsidRPr="008741A9">
        <w:rPr>
          <w:rFonts w:ascii="Times New Roman" w:hAnsi="Times New Roman" w:cs="Times New Roman"/>
          <w:sz w:val="24"/>
          <w:szCs w:val="24"/>
        </w:rPr>
        <w:t xml:space="preserve">on a scale of 1 (Strongly Disagree) to 5 (Strongly Agree).  Weighted averages were calculated for each statement </w:t>
      </w:r>
      <w:r w:rsidR="00BA153C" w:rsidRPr="008741A9">
        <w:rPr>
          <w:rFonts w:ascii="Times New Roman" w:hAnsi="Times New Roman" w:cs="Times New Roman"/>
          <w:sz w:val="24"/>
          <w:szCs w:val="24"/>
        </w:rPr>
        <w:t>and are presented in order from high to low</w:t>
      </w:r>
      <w:r w:rsidR="00DB23D6" w:rsidRPr="008741A9">
        <w:rPr>
          <w:rFonts w:ascii="Times New Roman" w:hAnsi="Times New Roman" w:cs="Times New Roman"/>
          <w:sz w:val="24"/>
          <w:szCs w:val="24"/>
        </w:rPr>
        <w:t xml:space="preserve">: </w:t>
      </w:r>
      <w:r w:rsidR="00DB23D6" w:rsidRPr="008741A9">
        <w:rPr>
          <w:rFonts w:ascii="Times New Roman" w:hAnsi="Times New Roman" w:cs="Times New Roman"/>
          <w:i/>
          <w:iCs/>
          <w:sz w:val="24"/>
          <w:szCs w:val="24"/>
        </w:rPr>
        <w:t>“Overall, I am happy with the surgical outcomes from my cleft treatment”</w:t>
      </w:r>
      <w:r w:rsidR="00DB23D6" w:rsidRPr="008741A9">
        <w:rPr>
          <w:rFonts w:ascii="Times New Roman" w:hAnsi="Times New Roman" w:cs="Times New Roman"/>
          <w:sz w:val="24"/>
          <w:szCs w:val="24"/>
        </w:rPr>
        <w:t xml:space="preserve"> (4.0); </w:t>
      </w:r>
      <w:r w:rsidR="00DB23D6" w:rsidRPr="008741A9">
        <w:rPr>
          <w:rFonts w:ascii="Times New Roman" w:hAnsi="Times New Roman" w:cs="Times New Roman"/>
          <w:i/>
          <w:iCs/>
          <w:sz w:val="24"/>
          <w:szCs w:val="24"/>
        </w:rPr>
        <w:t>“Overall, I am pleased with the range of surgeries that I was offered”</w:t>
      </w:r>
      <w:r w:rsidR="00DB23D6" w:rsidRPr="008741A9">
        <w:rPr>
          <w:rFonts w:ascii="Times New Roman" w:hAnsi="Times New Roman" w:cs="Times New Roman"/>
          <w:sz w:val="24"/>
          <w:szCs w:val="24"/>
        </w:rPr>
        <w:t xml:space="preserve"> (3.9); </w:t>
      </w:r>
      <w:r w:rsidR="00DB23D6" w:rsidRPr="008741A9">
        <w:rPr>
          <w:rFonts w:ascii="Times New Roman" w:hAnsi="Times New Roman" w:cs="Times New Roman"/>
          <w:i/>
          <w:iCs/>
          <w:sz w:val="24"/>
          <w:szCs w:val="24"/>
        </w:rPr>
        <w:t>“Overall, I am pleased with the surgical care and follow-up that I received”</w:t>
      </w:r>
      <w:r w:rsidR="00DB23D6" w:rsidRPr="008741A9">
        <w:rPr>
          <w:rFonts w:ascii="Times New Roman" w:hAnsi="Times New Roman" w:cs="Times New Roman"/>
          <w:sz w:val="24"/>
          <w:szCs w:val="24"/>
        </w:rPr>
        <w:t xml:space="preserve"> (3.9); and </w:t>
      </w:r>
      <w:r w:rsidR="00DB23D6" w:rsidRPr="008741A9">
        <w:rPr>
          <w:rFonts w:ascii="Times New Roman" w:hAnsi="Times New Roman" w:cs="Times New Roman"/>
          <w:i/>
          <w:iCs/>
          <w:sz w:val="24"/>
          <w:szCs w:val="24"/>
        </w:rPr>
        <w:t>“Overall, I feel that my surgical team listened to me, understood my concerns, and acted upon my concerns”</w:t>
      </w:r>
      <w:r w:rsidR="00DB23D6" w:rsidRPr="008741A9">
        <w:rPr>
          <w:rFonts w:ascii="Times New Roman" w:hAnsi="Times New Roman" w:cs="Times New Roman"/>
          <w:sz w:val="24"/>
          <w:szCs w:val="24"/>
        </w:rPr>
        <w:t xml:space="preserve"> (3.8).  </w:t>
      </w:r>
    </w:p>
    <w:p w14:paraId="3A7FB5D7" w14:textId="299AB8CB" w:rsidR="00DB23D6" w:rsidRPr="008741A9" w:rsidRDefault="00DB23D6" w:rsidP="473AB45A">
      <w:pPr>
        <w:spacing w:line="480" w:lineRule="auto"/>
        <w:jc w:val="both"/>
        <w:rPr>
          <w:rFonts w:ascii="Times New Roman" w:hAnsi="Times New Roman" w:cs="Times New Roman"/>
          <w:b/>
          <w:bCs/>
          <w:i/>
          <w:iCs/>
          <w:sz w:val="24"/>
          <w:szCs w:val="24"/>
        </w:rPr>
      </w:pPr>
      <w:r w:rsidRPr="008741A9">
        <w:rPr>
          <w:rFonts w:ascii="Times New Roman" w:hAnsi="Times New Roman" w:cs="Times New Roman"/>
          <w:b/>
          <w:bCs/>
          <w:i/>
          <w:iCs/>
          <w:sz w:val="24"/>
          <w:szCs w:val="24"/>
        </w:rPr>
        <w:t xml:space="preserve">Experiences of </w:t>
      </w:r>
      <w:r w:rsidR="00760184" w:rsidRPr="008741A9">
        <w:rPr>
          <w:rFonts w:ascii="Times New Roman" w:hAnsi="Times New Roman" w:cs="Times New Roman"/>
          <w:b/>
          <w:bCs/>
          <w:i/>
          <w:iCs/>
          <w:sz w:val="24"/>
          <w:szCs w:val="24"/>
        </w:rPr>
        <w:t xml:space="preserve">General </w:t>
      </w:r>
      <w:r w:rsidRPr="008741A9">
        <w:rPr>
          <w:rFonts w:ascii="Times New Roman" w:hAnsi="Times New Roman" w:cs="Times New Roman"/>
          <w:b/>
          <w:bCs/>
          <w:i/>
          <w:iCs/>
          <w:sz w:val="24"/>
          <w:szCs w:val="24"/>
        </w:rPr>
        <w:t>Dental</w:t>
      </w:r>
      <w:r w:rsidR="00760184" w:rsidRPr="008741A9">
        <w:rPr>
          <w:rFonts w:ascii="Times New Roman" w:hAnsi="Times New Roman" w:cs="Times New Roman"/>
          <w:b/>
          <w:bCs/>
          <w:i/>
          <w:iCs/>
          <w:sz w:val="24"/>
          <w:szCs w:val="24"/>
        </w:rPr>
        <w:t xml:space="preserve"> Treatment,</w:t>
      </w:r>
      <w:r w:rsidR="00776E85" w:rsidRPr="008741A9">
        <w:rPr>
          <w:rFonts w:ascii="Times New Roman" w:hAnsi="Times New Roman" w:cs="Times New Roman"/>
          <w:b/>
          <w:bCs/>
          <w:i/>
          <w:iCs/>
          <w:sz w:val="24"/>
          <w:szCs w:val="24"/>
        </w:rPr>
        <w:t xml:space="preserve"> </w:t>
      </w:r>
      <w:r w:rsidR="00760184" w:rsidRPr="008741A9">
        <w:rPr>
          <w:rFonts w:ascii="Times New Roman" w:hAnsi="Times New Roman" w:cs="Times New Roman"/>
          <w:b/>
          <w:bCs/>
          <w:i/>
          <w:iCs/>
          <w:sz w:val="24"/>
          <w:szCs w:val="24"/>
        </w:rPr>
        <w:t>Orthodontics, and Restorative Dentistry</w:t>
      </w:r>
      <w:r w:rsidRPr="008741A9">
        <w:rPr>
          <w:rFonts w:ascii="Times New Roman" w:hAnsi="Times New Roman" w:cs="Times New Roman"/>
          <w:b/>
          <w:bCs/>
          <w:i/>
          <w:iCs/>
          <w:sz w:val="24"/>
          <w:szCs w:val="24"/>
        </w:rPr>
        <w:t xml:space="preserve"> </w:t>
      </w:r>
    </w:p>
    <w:p w14:paraId="506FD198" w14:textId="2E007B7B" w:rsidR="00DB23D6" w:rsidRPr="008741A9" w:rsidRDefault="74AEBFB5" w:rsidP="74AEBFB5">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A total of 147 participants (77.0%) had visited a General Dental Practitioner (GDP) within the last 12 months.  Twenty-three participants (12.0%) had last visited a GDP between one and two years ago.  A minority hadn’t visited a GDP for two to five years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9; 4.7%), five to 10 years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6; </w:t>
      </w:r>
      <w:r w:rsidRPr="008741A9">
        <w:rPr>
          <w:rFonts w:ascii="Times New Roman" w:hAnsi="Times New Roman" w:cs="Times New Roman"/>
          <w:sz w:val="24"/>
          <w:szCs w:val="24"/>
        </w:rPr>
        <w:lastRenderedPageBreak/>
        <w:t>3.1%), or more than 10 years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 0.5%).  Five participants couldn’t remember the last time they had visited a GDP (2.6%).  A total of 141 participants reported concerns about visiting the dentist.  These concerns included: cost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79; 56.4%), fear/anxiety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70; 50.0%), pain/sensitivity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54; 38.6%), a lack of understanding of CL/P among GDPs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48; 34.3</w:t>
      </w:r>
      <w:r w:rsidR="00696698" w:rsidRPr="008741A9">
        <w:rPr>
          <w:rFonts w:ascii="Times New Roman" w:hAnsi="Times New Roman" w:cs="Times New Roman"/>
          <w:sz w:val="24"/>
          <w:szCs w:val="24"/>
        </w:rPr>
        <w:t>%</w:t>
      </w:r>
      <w:r w:rsidRPr="008741A9">
        <w:rPr>
          <w:rFonts w:ascii="Times New Roman" w:hAnsi="Times New Roman" w:cs="Times New Roman"/>
          <w:sz w:val="24"/>
          <w:szCs w:val="24"/>
        </w:rPr>
        <w:t>), and having had a prior bad experience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30; 21.4%).  Nineteen participants (9.8%) reported having ongoing difficulties accessing general dental services.  Participants reported a weighted average of 3.5 when asked to respond to the following statement on a scale of 1 (Strongly Disagree) to 5 (Strongly Agree): </w:t>
      </w:r>
      <w:r w:rsidRPr="008741A9">
        <w:rPr>
          <w:rFonts w:ascii="Times New Roman" w:hAnsi="Times New Roman" w:cs="Times New Roman"/>
          <w:i/>
          <w:iCs/>
          <w:sz w:val="24"/>
          <w:szCs w:val="24"/>
        </w:rPr>
        <w:t>“Overall, I feel that my general dental practitioner listened to me, understood my concerns, and acted upon my concerns”.</w:t>
      </w:r>
      <w:r w:rsidRPr="008741A9">
        <w:rPr>
          <w:rFonts w:ascii="Times New Roman" w:hAnsi="Times New Roman" w:cs="Times New Roman"/>
          <w:sz w:val="24"/>
          <w:szCs w:val="24"/>
        </w:rPr>
        <w:t xml:space="preserve"> </w:t>
      </w:r>
    </w:p>
    <w:p w14:paraId="6CC8A1E9" w14:textId="69D92349" w:rsidR="00DB23D6" w:rsidRPr="008741A9" w:rsidRDefault="00DB23D6" w:rsidP="00DB23D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Participants reported having had a range of </w:t>
      </w:r>
      <w:r w:rsidR="0009223D" w:rsidRPr="008741A9">
        <w:rPr>
          <w:rFonts w:ascii="Times New Roman" w:hAnsi="Times New Roman" w:cs="Times New Roman"/>
          <w:sz w:val="24"/>
          <w:szCs w:val="24"/>
        </w:rPr>
        <w:t xml:space="preserve">general </w:t>
      </w:r>
      <w:r w:rsidRPr="008741A9">
        <w:rPr>
          <w:rFonts w:ascii="Times New Roman" w:hAnsi="Times New Roman" w:cs="Times New Roman"/>
          <w:sz w:val="24"/>
          <w:szCs w:val="24"/>
        </w:rPr>
        <w:t>dental/orthodontic</w:t>
      </w:r>
      <w:r w:rsidR="0009223D" w:rsidRPr="008741A9">
        <w:rPr>
          <w:rFonts w:ascii="Times New Roman" w:hAnsi="Times New Roman" w:cs="Times New Roman"/>
          <w:sz w:val="24"/>
          <w:szCs w:val="24"/>
        </w:rPr>
        <w:t>/restorative dentistry</w:t>
      </w:r>
      <w:r w:rsidRPr="008741A9">
        <w:rPr>
          <w:rFonts w:ascii="Times New Roman" w:hAnsi="Times New Roman" w:cs="Times New Roman"/>
          <w:sz w:val="24"/>
          <w:szCs w:val="24"/>
        </w:rPr>
        <w:t xml:space="preserve"> procedures</w:t>
      </w:r>
      <w:r w:rsidR="00F0304D" w:rsidRPr="008741A9">
        <w:rPr>
          <w:rFonts w:ascii="Times New Roman" w:hAnsi="Times New Roman" w:cs="Times New Roman"/>
          <w:sz w:val="24"/>
          <w:szCs w:val="24"/>
        </w:rPr>
        <w:t xml:space="preserve"> in adulthood</w:t>
      </w:r>
      <w:r w:rsidRPr="008741A9">
        <w:rPr>
          <w:rFonts w:ascii="Times New Roman" w:hAnsi="Times New Roman" w:cs="Times New Roman"/>
          <w:sz w:val="24"/>
          <w:szCs w:val="24"/>
        </w:rPr>
        <w:t>.  These most commonly included: braces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160; 82.5%), tooth extractions (non-wisdom teeth,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156; 80.4% and wisdom teeth,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56; 28.9%), and fillings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143; 73.7%).  Other procedures included: crowns/caps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79; 40.7%), </w:t>
      </w:r>
      <w:r w:rsidR="00C16658" w:rsidRPr="008741A9">
        <w:rPr>
          <w:rFonts w:ascii="Times New Roman" w:hAnsi="Times New Roman" w:cs="Times New Roman"/>
          <w:sz w:val="24"/>
          <w:szCs w:val="24"/>
        </w:rPr>
        <w:t xml:space="preserve">having an appliance such as an </w:t>
      </w:r>
      <w:r w:rsidRPr="008741A9">
        <w:rPr>
          <w:rFonts w:ascii="Times New Roman" w:hAnsi="Times New Roman" w:cs="Times New Roman"/>
          <w:sz w:val="24"/>
          <w:szCs w:val="24"/>
        </w:rPr>
        <w:t>obturator appliance/quad helix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60; 30.9%), bridge/implant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58; 29.9%), bonding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49; 25.3%), and dentures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48; 24.7%).  </w:t>
      </w:r>
    </w:p>
    <w:p w14:paraId="67F864D9" w14:textId="39F9182C" w:rsidR="00DB23D6" w:rsidRPr="008741A9" w:rsidRDefault="00F0304D" w:rsidP="00DB23D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P</w:t>
      </w:r>
      <w:r w:rsidR="00DB23D6" w:rsidRPr="008741A9">
        <w:rPr>
          <w:rFonts w:ascii="Times New Roman" w:hAnsi="Times New Roman" w:cs="Times New Roman"/>
          <w:sz w:val="24"/>
          <w:szCs w:val="24"/>
        </w:rPr>
        <w:t xml:space="preserve">articipants were asked to respond to a series of statements </w:t>
      </w:r>
      <w:r w:rsidRPr="008741A9">
        <w:rPr>
          <w:rFonts w:ascii="Times New Roman" w:hAnsi="Times New Roman" w:cs="Times New Roman"/>
          <w:sz w:val="24"/>
          <w:szCs w:val="24"/>
        </w:rPr>
        <w:t xml:space="preserve">about their </w:t>
      </w:r>
      <w:r w:rsidR="0009223D" w:rsidRPr="008741A9">
        <w:rPr>
          <w:rFonts w:ascii="Times New Roman" w:hAnsi="Times New Roman" w:cs="Times New Roman"/>
          <w:sz w:val="24"/>
          <w:szCs w:val="24"/>
        </w:rPr>
        <w:t xml:space="preserve">general dental/orthodontic/restorative dentistry </w:t>
      </w:r>
      <w:r w:rsidRPr="008741A9">
        <w:rPr>
          <w:rFonts w:ascii="Times New Roman" w:hAnsi="Times New Roman" w:cs="Times New Roman"/>
          <w:sz w:val="24"/>
          <w:szCs w:val="24"/>
        </w:rPr>
        <w:t xml:space="preserve">experiences </w:t>
      </w:r>
      <w:r w:rsidR="00DB23D6" w:rsidRPr="008741A9">
        <w:rPr>
          <w:rFonts w:ascii="Times New Roman" w:hAnsi="Times New Roman" w:cs="Times New Roman"/>
          <w:sz w:val="24"/>
          <w:szCs w:val="24"/>
        </w:rPr>
        <w:t xml:space="preserve">on a scale of 1 (Strongly Disagree) to 5 (Strongly Agree).  Weighted averages were calculated for each statement </w:t>
      </w:r>
      <w:r w:rsidR="006C477E" w:rsidRPr="008741A9">
        <w:rPr>
          <w:rFonts w:ascii="Times New Roman" w:hAnsi="Times New Roman" w:cs="Times New Roman"/>
          <w:sz w:val="24"/>
          <w:szCs w:val="24"/>
        </w:rPr>
        <w:t>and are presented in order from high to low</w:t>
      </w:r>
      <w:r w:rsidR="00DB23D6" w:rsidRPr="008741A9">
        <w:rPr>
          <w:rFonts w:ascii="Times New Roman" w:hAnsi="Times New Roman" w:cs="Times New Roman"/>
          <w:sz w:val="24"/>
          <w:szCs w:val="24"/>
        </w:rPr>
        <w:t xml:space="preserve">: </w:t>
      </w:r>
      <w:r w:rsidR="00DB23D6" w:rsidRPr="008741A9">
        <w:rPr>
          <w:rFonts w:ascii="Times New Roman" w:hAnsi="Times New Roman" w:cs="Times New Roman"/>
          <w:i/>
          <w:iCs/>
          <w:sz w:val="24"/>
          <w:szCs w:val="24"/>
        </w:rPr>
        <w:t>“Overall, I am happy with the dental and orthodontic outcomes from my cleft treatment”</w:t>
      </w:r>
      <w:r w:rsidR="00DB23D6" w:rsidRPr="008741A9">
        <w:rPr>
          <w:rFonts w:ascii="Times New Roman" w:hAnsi="Times New Roman" w:cs="Times New Roman"/>
          <w:sz w:val="24"/>
          <w:szCs w:val="24"/>
        </w:rPr>
        <w:t xml:space="preserve"> (3.7); </w:t>
      </w:r>
      <w:r w:rsidR="00DB23D6" w:rsidRPr="008741A9">
        <w:rPr>
          <w:rFonts w:ascii="Times New Roman" w:hAnsi="Times New Roman" w:cs="Times New Roman"/>
          <w:i/>
          <w:iCs/>
          <w:sz w:val="24"/>
          <w:szCs w:val="24"/>
        </w:rPr>
        <w:t>“Overall, I am pleased with the range of dental procedures that I was offered”</w:t>
      </w:r>
      <w:r w:rsidR="00DB23D6" w:rsidRPr="008741A9">
        <w:rPr>
          <w:rFonts w:ascii="Times New Roman" w:hAnsi="Times New Roman" w:cs="Times New Roman"/>
          <w:sz w:val="24"/>
          <w:szCs w:val="24"/>
        </w:rPr>
        <w:t xml:space="preserve"> (3.7); </w:t>
      </w:r>
      <w:r w:rsidR="00DB23D6" w:rsidRPr="008741A9">
        <w:rPr>
          <w:rFonts w:ascii="Times New Roman" w:hAnsi="Times New Roman" w:cs="Times New Roman"/>
          <w:i/>
          <w:iCs/>
          <w:sz w:val="24"/>
          <w:szCs w:val="24"/>
        </w:rPr>
        <w:t>“Overall, I am pleased with the dental/orthodontic care and follow-up that I received”</w:t>
      </w:r>
      <w:r w:rsidR="00DB23D6" w:rsidRPr="008741A9">
        <w:rPr>
          <w:rFonts w:ascii="Times New Roman" w:hAnsi="Times New Roman" w:cs="Times New Roman"/>
          <w:sz w:val="24"/>
          <w:szCs w:val="24"/>
        </w:rPr>
        <w:t xml:space="preserve"> (3.6); and </w:t>
      </w:r>
      <w:r w:rsidR="00DB23D6" w:rsidRPr="008741A9">
        <w:rPr>
          <w:rFonts w:ascii="Times New Roman" w:hAnsi="Times New Roman" w:cs="Times New Roman"/>
          <w:i/>
          <w:iCs/>
          <w:sz w:val="24"/>
          <w:szCs w:val="24"/>
        </w:rPr>
        <w:t>“Overall, I feel that my dental/orthodontic team listened to me, understood my concerns, and acted upon my concerns”</w:t>
      </w:r>
      <w:r w:rsidR="00DB23D6" w:rsidRPr="008741A9">
        <w:rPr>
          <w:rFonts w:ascii="Times New Roman" w:hAnsi="Times New Roman" w:cs="Times New Roman"/>
          <w:sz w:val="24"/>
          <w:szCs w:val="24"/>
        </w:rPr>
        <w:t xml:space="preserve"> (3.6).  </w:t>
      </w:r>
    </w:p>
    <w:p w14:paraId="5077B9D3" w14:textId="1058B484" w:rsidR="556E8C31" w:rsidRPr="008741A9" w:rsidRDefault="556E8C31" w:rsidP="473AB45A">
      <w:pPr>
        <w:spacing w:line="480" w:lineRule="auto"/>
        <w:jc w:val="both"/>
        <w:rPr>
          <w:rFonts w:ascii="Times New Roman" w:hAnsi="Times New Roman" w:cs="Times New Roman"/>
          <w:b/>
          <w:bCs/>
          <w:i/>
          <w:iCs/>
          <w:sz w:val="24"/>
          <w:szCs w:val="24"/>
        </w:rPr>
      </w:pPr>
      <w:r w:rsidRPr="008741A9">
        <w:rPr>
          <w:rFonts w:ascii="Times New Roman" w:hAnsi="Times New Roman" w:cs="Times New Roman"/>
          <w:b/>
          <w:bCs/>
          <w:i/>
          <w:iCs/>
          <w:sz w:val="24"/>
          <w:szCs w:val="24"/>
        </w:rPr>
        <w:t>Desire for Further Treatment</w:t>
      </w:r>
    </w:p>
    <w:p w14:paraId="7D1936AD" w14:textId="7FFE82B8" w:rsidR="097808BB" w:rsidRPr="008741A9" w:rsidRDefault="097808BB" w:rsidP="473AB45A">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lastRenderedPageBreak/>
        <w:t>Most participants were not scheduled for any further operations at the time of survey completion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163; 89.1%).  However, a total of 108 (53.7%) participants reported ongoing concerns with their surgical outcomes.  These are presented in Table </w:t>
      </w:r>
      <w:r w:rsidR="004E05CD" w:rsidRPr="008741A9">
        <w:rPr>
          <w:rFonts w:ascii="Times New Roman" w:hAnsi="Times New Roman" w:cs="Times New Roman"/>
          <w:sz w:val="24"/>
          <w:szCs w:val="24"/>
        </w:rPr>
        <w:t>3</w:t>
      </w:r>
      <w:r w:rsidRPr="008741A9">
        <w:rPr>
          <w:rFonts w:ascii="Times New Roman" w:hAnsi="Times New Roman" w:cs="Times New Roman"/>
          <w:sz w:val="24"/>
          <w:szCs w:val="24"/>
        </w:rPr>
        <w:t xml:space="preserve">.  A minority of participants were waiting to undergo a range of procedures, including: </w:t>
      </w:r>
      <w:proofErr w:type="spellStart"/>
      <w:r w:rsidRPr="008741A9">
        <w:rPr>
          <w:rFonts w:ascii="Times New Roman" w:hAnsi="Times New Roman" w:cs="Times New Roman"/>
          <w:sz w:val="24"/>
          <w:szCs w:val="24"/>
        </w:rPr>
        <w:t>rhinoplasty</w:t>
      </w:r>
      <w:proofErr w:type="spellEnd"/>
      <w:r w:rsidRPr="008741A9">
        <w:rPr>
          <w:rFonts w:ascii="Times New Roman" w:hAnsi="Times New Roman" w:cs="Times New Roman"/>
          <w:sz w:val="24"/>
          <w:szCs w:val="24"/>
        </w:rPr>
        <w:t xml:space="preserve"> (</w:t>
      </w:r>
      <w:r w:rsidR="001F7E84" w:rsidRPr="008741A9">
        <w:rPr>
          <w:rFonts w:ascii="Times New Roman" w:hAnsi="Times New Roman" w:cs="Times New Roman"/>
          <w:i/>
          <w:sz w:val="24"/>
          <w:szCs w:val="24"/>
        </w:rPr>
        <w:t>n</w:t>
      </w:r>
      <w:r w:rsidRPr="008741A9">
        <w:rPr>
          <w:rFonts w:ascii="Times New Roman" w:hAnsi="Times New Roman" w:cs="Times New Roman"/>
          <w:sz w:val="24"/>
          <w:szCs w:val="24"/>
        </w:rPr>
        <w:t xml:space="preserve"> = 13; 7.1%), secondary lip revision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11; 6.0%), fistulae repair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6; 3.3%), </w:t>
      </w:r>
      <w:proofErr w:type="spellStart"/>
      <w:r w:rsidRPr="008741A9">
        <w:rPr>
          <w:rFonts w:ascii="Times New Roman" w:hAnsi="Times New Roman" w:cs="Times New Roman"/>
          <w:sz w:val="24"/>
          <w:szCs w:val="24"/>
        </w:rPr>
        <w:t>pharyngoplasty</w:t>
      </w:r>
      <w:proofErr w:type="spellEnd"/>
      <w:r w:rsidRPr="008741A9">
        <w:rPr>
          <w:rFonts w:ascii="Times New Roman" w:hAnsi="Times New Roman" w:cs="Times New Roman"/>
          <w:sz w:val="24"/>
          <w:szCs w:val="24"/>
        </w:rPr>
        <w:t xml:space="preserve"> or pharyngeal flap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3; 1.6%), and/or </w:t>
      </w:r>
      <w:proofErr w:type="spellStart"/>
      <w:r w:rsidRPr="008741A9">
        <w:rPr>
          <w:rFonts w:ascii="Times New Roman" w:hAnsi="Times New Roman" w:cs="Times New Roman"/>
          <w:sz w:val="24"/>
          <w:szCs w:val="24"/>
        </w:rPr>
        <w:t>orthognathic</w:t>
      </w:r>
      <w:proofErr w:type="spellEnd"/>
      <w:r w:rsidRPr="008741A9">
        <w:rPr>
          <w:rFonts w:ascii="Times New Roman" w:hAnsi="Times New Roman" w:cs="Times New Roman"/>
          <w:sz w:val="24"/>
          <w:szCs w:val="24"/>
        </w:rPr>
        <w:t xml:space="preserve"> surgery (</w:t>
      </w:r>
      <w:r w:rsidRPr="008741A9">
        <w:rPr>
          <w:rFonts w:ascii="Times New Roman" w:hAnsi="Times New Roman" w:cs="Times New Roman"/>
          <w:i/>
          <w:iCs/>
          <w:sz w:val="24"/>
          <w:szCs w:val="24"/>
        </w:rPr>
        <w:t>n</w:t>
      </w:r>
      <w:r w:rsidRPr="008741A9">
        <w:rPr>
          <w:rFonts w:ascii="Times New Roman" w:hAnsi="Times New Roman" w:cs="Times New Roman"/>
          <w:sz w:val="24"/>
          <w:szCs w:val="24"/>
        </w:rPr>
        <w:t xml:space="preserve"> = 2; 1.1%).  Participants were asked to respond to two statements regarding potential future surgery on a scale of 1 (Strongly Disagree) to 5 (Strongly Agree).  Weighted averages were calculated for each statement and are presented in order from high to low: </w:t>
      </w:r>
      <w:r w:rsidRPr="008741A9">
        <w:rPr>
          <w:rFonts w:ascii="Times New Roman" w:hAnsi="Times New Roman" w:cs="Times New Roman"/>
          <w:i/>
          <w:iCs/>
          <w:sz w:val="24"/>
          <w:szCs w:val="24"/>
        </w:rPr>
        <w:t>“I would consider having further surgery if it would improve function”</w:t>
      </w:r>
      <w:r w:rsidRPr="008741A9">
        <w:rPr>
          <w:rFonts w:ascii="Times New Roman" w:hAnsi="Times New Roman" w:cs="Times New Roman"/>
          <w:sz w:val="24"/>
          <w:szCs w:val="24"/>
        </w:rPr>
        <w:t xml:space="preserve"> (3.6); and </w:t>
      </w:r>
      <w:r w:rsidRPr="008741A9">
        <w:rPr>
          <w:rFonts w:ascii="Times New Roman" w:hAnsi="Times New Roman" w:cs="Times New Roman"/>
          <w:i/>
          <w:iCs/>
          <w:sz w:val="24"/>
          <w:szCs w:val="24"/>
        </w:rPr>
        <w:t>“I would consider having further surgery if it would improve my appearance”</w:t>
      </w:r>
      <w:r w:rsidRPr="008741A9">
        <w:rPr>
          <w:rFonts w:ascii="Times New Roman" w:hAnsi="Times New Roman" w:cs="Times New Roman"/>
          <w:sz w:val="24"/>
          <w:szCs w:val="24"/>
        </w:rPr>
        <w:t xml:space="preserve"> (3.4). </w:t>
      </w:r>
    </w:p>
    <w:p w14:paraId="20ABE30B" w14:textId="4665C1BB" w:rsidR="687A48CE" w:rsidRPr="008741A9" w:rsidRDefault="687A48CE" w:rsidP="473AB45A">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A total of 87 participants (45.3%) reported ongoing concerns with their general dental/orthodontic/restorative dentistry outcomes.  These are presented in Table </w:t>
      </w:r>
      <w:r w:rsidR="004E05CD" w:rsidRPr="008741A9">
        <w:rPr>
          <w:rFonts w:ascii="Times New Roman" w:hAnsi="Times New Roman" w:cs="Times New Roman"/>
          <w:sz w:val="24"/>
          <w:szCs w:val="24"/>
        </w:rPr>
        <w:t>3</w:t>
      </w:r>
      <w:r w:rsidRPr="008741A9">
        <w:rPr>
          <w:rFonts w:ascii="Times New Roman" w:hAnsi="Times New Roman" w:cs="Times New Roman"/>
          <w:sz w:val="24"/>
          <w:szCs w:val="24"/>
        </w:rPr>
        <w:t xml:space="preserve">.   </w:t>
      </w:r>
      <w:r w:rsidR="556E8C31" w:rsidRPr="008741A9">
        <w:rPr>
          <w:rFonts w:ascii="Times New Roman" w:hAnsi="Times New Roman" w:cs="Times New Roman"/>
          <w:sz w:val="24"/>
          <w:szCs w:val="24"/>
        </w:rPr>
        <w:t xml:space="preserve">Participants were also asked about future general dental/orthodontic/restorative dentistry treatment, as follows: </w:t>
      </w:r>
      <w:r w:rsidR="556E8C31" w:rsidRPr="008741A9">
        <w:rPr>
          <w:rFonts w:ascii="Times New Roman" w:hAnsi="Times New Roman" w:cs="Times New Roman"/>
          <w:i/>
          <w:iCs/>
          <w:sz w:val="24"/>
          <w:szCs w:val="24"/>
        </w:rPr>
        <w:t>“I would consider having further dental/orthodontic treatment if it would improve function”</w:t>
      </w:r>
      <w:r w:rsidR="556E8C31" w:rsidRPr="008741A9">
        <w:rPr>
          <w:rFonts w:ascii="Times New Roman" w:hAnsi="Times New Roman" w:cs="Times New Roman"/>
          <w:sz w:val="24"/>
          <w:szCs w:val="24"/>
        </w:rPr>
        <w:t xml:space="preserve"> (3.7), and </w:t>
      </w:r>
      <w:r w:rsidR="556E8C31" w:rsidRPr="008741A9">
        <w:rPr>
          <w:rFonts w:ascii="Times New Roman" w:hAnsi="Times New Roman" w:cs="Times New Roman"/>
          <w:i/>
          <w:iCs/>
          <w:sz w:val="24"/>
          <w:szCs w:val="24"/>
        </w:rPr>
        <w:t>“I would consider having further dental/orthodontic treatment if it would improve my appearance”</w:t>
      </w:r>
      <w:r w:rsidR="556E8C31" w:rsidRPr="008741A9">
        <w:rPr>
          <w:rFonts w:ascii="Times New Roman" w:hAnsi="Times New Roman" w:cs="Times New Roman"/>
          <w:sz w:val="24"/>
          <w:szCs w:val="24"/>
        </w:rPr>
        <w:t xml:space="preserve"> (3.7).</w:t>
      </w:r>
    </w:p>
    <w:p w14:paraId="3DF34280" w14:textId="1E69B9D4" w:rsidR="556E8C31" w:rsidRPr="008741A9" w:rsidRDefault="556E8C31" w:rsidP="473AB45A">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However, 63 participants (35.0%) reported having been offered </w:t>
      </w:r>
      <w:r w:rsidR="7E5CD2DA" w:rsidRPr="008741A9">
        <w:rPr>
          <w:rFonts w:ascii="Times New Roman" w:hAnsi="Times New Roman" w:cs="Times New Roman"/>
          <w:sz w:val="24"/>
          <w:szCs w:val="24"/>
        </w:rPr>
        <w:t>surgery</w:t>
      </w:r>
      <w:r w:rsidRPr="008741A9">
        <w:rPr>
          <w:rFonts w:ascii="Times New Roman" w:hAnsi="Times New Roman" w:cs="Times New Roman"/>
          <w:sz w:val="24"/>
          <w:szCs w:val="24"/>
        </w:rPr>
        <w:t xml:space="preserve"> which they later chose not to undergo.  </w:t>
      </w:r>
      <w:r w:rsidR="22A479B0" w:rsidRPr="008741A9">
        <w:rPr>
          <w:rFonts w:ascii="Times New Roman" w:hAnsi="Times New Roman" w:cs="Times New Roman"/>
          <w:sz w:val="24"/>
          <w:szCs w:val="24"/>
        </w:rPr>
        <w:t xml:space="preserve">A further 16 participants (8.3%) reported having been offered a general dental/orthodontic/restorative dentistry procedure which they later </w:t>
      </w:r>
      <w:r w:rsidR="514B8ABF" w:rsidRPr="008741A9">
        <w:rPr>
          <w:rFonts w:ascii="Times New Roman" w:hAnsi="Times New Roman" w:cs="Times New Roman"/>
          <w:sz w:val="24"/>
          <w:szCs w:val="24"/>
        </w:rPr>
        <w:t>refused</w:t>
      </w:r>
      <w:r w:rsidR="22A479B0" w:rsidRPr="008741A9">
        <w:rPr>
          <w:rFonts w:ascii="Times New Roman" w:hAnsi="Times New Roman" w:cs="Times New Roman"/>
          <w:sz w:val="24"/>
          <w:szCs w:val="24"/>
        </w:rPr>
        <w:t xml:space="preserve">.  Reported reasons for these decisions </w:t>
      </w:r>
      <w:r w:rsidR="004E05CD" w:rsidRPr="008741A9">
        <w:rPr>
          <w:rFonts w:ascii="Times New Roman" w:hAnsi="Times New Roman" w:cs="Times New Roman"/>
          <w:sz w:val="24"/>
          <w:szCs w:val="24"/>
        </w:rPr>
        <w:t xml:space="preserve">include, for example, being content with current appearance and/or function, the costs outweighing the benefits and having had enough of surgery. A frequency count of all the given reasons </w:t>
      </w:r>
      <w:r w:rsidR="22A479B0" w:rsidRPr="008741A9">
        <w:rPr>
          <w:rFonts w:ascii="Times New Roman" w:hAnsi="Times New Roman" w:cs="Times New Roman"/>
          <w:sz w:val="24"/>
          <w:szCs w:val="24"/>
        </w:rPr>
        <w:t xml:space="preserve">are shown in Table </w:t>
      </w:r>
      <w:r w:rsidR="004E05CD" w:rsidRPr="008741A9">
        <w:rPr>
          <w:rFonts w:ascii="Times New Roman" w:hAnsi="Times New Roman" w:cs="Times New Roman"/>
          <w:sz w:val="24"/>
          <w:szCs w:val="24"/>
        </w:rPr>
        <w:t>4</w:t>
      </w:r>
      <w:r w:rsidR="22A479B0" w:rsidRPr="008741A9">
        <w:rPr>
          <w:rFonts w:ascii="Times New Roman" w:hAnsi="Times New Roman" w:cs="Times New Roman"/>
          <w:sz w:val="24"/>
          <w:szCs w:val="24"/>
        </w:rPr>
        <w:t xml:space="preserve">.  </w:t>
      </w:r>
    </w:p>
    <w:p w14:paraId="3F41C6C1" w14:textId="26A85F96" w:rsidR="00DB23D6" w:rsidRPr="008741A9" w:rsidRDefault="00DB23D6" w:rsidP="00DB23D6">
      <w:pPr>
        <w:spacing w:line="480" w:lineRule="auto"/>
        <w:jc w:val="both"/>
        <w:rPr>
          <w:rFonts w:ascii="Times New Roman" w:hAnsi="Times New Roman" w:cs="Times New Roman"/>
          <w:b/>
          <w:bCs/>
          <w:i/>
          <w:iCs/>
          <w:sz w:val="24"/>
          <w:szCs w:val="24"/>
        </w:rPr>
      </w:pPr>
      <w:r w:rsidRPr="008741A9">
        <w:rPr>
          <w:rFonts w:ascii="Times New Roman" w:hAnsi="Times New Roman" w:cs="Times New Roman"/>
          <w:b/>
          <w:bCs/>
          <w:i/>
          <w:iCs/>
          <w:sz w:val="24"/>
          <w:szCs w:val="24"/>
        </w:rPr>
        <w:t xml:space="preserve">Awareness of Entitlement to NHS </w:t>
      </w:r>
      <w:r w:rsidR="00982B1E" w:rsidRPr="008741A9">
        <w:rPr>
          <w:rFonts w:ascii="Times New Roman" w:hAnsi="Times New Roman" w:cs="Times New Roman"/>
          <w:b/>
          <w:bCs/>
          <w:i/>
          <w:iCs/>
          <w:sz w:val="24"/>
          <w:szCs w:val="24"/>
        </w:rPr>
        <w:t>Services</w:t>
      </w:r>
    </w:p>
    <w:p w14:paraId="5FEA50DA" w14:textId="793A8169" w:rsidR="001A4138" w:rsidRPr="008741A9" w:rsidRDefault="00F0304D" w:rsidP="00DB23D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Seventy-seven participants</w:t>
      </w:r>
      <w:r w:rsidR="00DB23D6" w:rsidRPr="008741A9">
        <w:rPr>
          <w:rFonts w:ascii="Times New Roman" w:hAnsi="Times New Roman" w:cs="Times New Roman"/>
          <w:sz w:val="24"/>
          <w:szCs w:val="24"/>
        </w:rPr>
        <w:t xml:space="preserve"> </w:t>
      </w:r>
      <w:r w:rsidRPr="008741A9">
        <w:rPr>
          <w:rFonts w:ascii="Times New Roman" w:hAnsi="Times New Roman" w:cs="Times New Roman"/>
          <w:sz w:val="24"/>
          <w:szCs w:val="24"/>
        </w:rPr>
        <w:t xml:space="preserve">(41.4%) </w:t>
      </w:r>
      <w:r w:rsidR="00DB23D6" w:rsidRPr="008741A9">
        <w:rPr>
          <w:rFonts w:ascii="Times New Roman" w:hAnsi="Times New Roman" w:cs="Times New Roman"/>
          <w:sz w:val="24"/>
          <w:szCs w:val="24"/>
        </w:rPr>
        <w:t xml:space="preserve">were unaware that they were eligible to receive CL/P-specific </w:t>
      </w:r>
      <w:r w:rsidR="006B6996" w:rsidRPr="008741A9">
        <w:rPr>
          <w:rFonts w:ascii="Times New Roman" w:hAnsi="Times New Roman" w:cs="Times New Roman"/>
          <w:sz w:val="24"/>
          <w:szCs w:val="24"/>
        </w:rPr>
        <w:t>treatment</w:t>
      </w:r>
      <w:r w:rsidR="00DB23D6" w:rsidRPr="008741A9">
        <w:rPr>
          <w:rFonts w:ascii="Times New Roman" w:hAnsi="Times New Roman" w:cs="Times New Roman"/>
          <w:sz w:val="24"/>
          <w:szCs w:val="24"/>
        </w:rPr>
        <w:t xml:space="preserve"> as part of the NHS.  </w:t>
      </w:r>
      <w:r w:rsidR="00B45814" w:rsidRPr="008741A9">
        <w:rPr>
          <w:rFonts w:ascii="Times New Roman" w:hAnsi="Times New Roman" w:cs="Times New Roman"/>
          <w:sz w:val="24"/>
          <w:szCs w:val="24"/>
        </w:rPr>
        <w:t xml:space="preserve">Further, 31 participants (16.7%) had paid privately for CL/P-related </w:t>
      </w:r>
      <w:r w:rsidR="00B45814" w:rsidRPr="008741A9">
        <w:rPr>
          <w:rFonts w:ascii="Times New Roman" w:hAnsi="Times New Roman" w:cs="Times New Roman"/>
          <w:sz w:val="24"/>
          <w:szCs w:val="24"/>
        </w:rPr>
        <w:lastRenderedPageBreak/>
        <w:t>treatment and/or therapy as an adult.</w:t>
      </w:r>
      <w:r w:rsidR="00DB23D6" w:rsidRPr="008741A9">
        <w:rPr>
          <w:rFonts w:ascii="Times New Roman" w:hAnsi="Times New Roman" w:cs="Times New Roman"/>
          <w:sz w:val="24"/>
          <w:szCs w:val="24"/>
        </w:rPr>
        <w:t xml:space="preserve"> </w:t>
      </w:r>
      <w:r w:rsidR="00322796" w:rsidRPr="008741A9">
        <w:rPr>
          <w:rFonts w:ascii="Times New Roman" w:hAnsi="Times New Roman" w:cs="Times New Roman"/>
          <w:sz w:val="24"/>
          <w:szCs w:val="24"/>
        </w:rPr>
        <w:t xml:space="preserve"> </w:t>
      </w:r>
      <w:r w:rsidR="00CF5CEE" w:rsidRPr="008741A9">
        <w:rPr>
          <w:rFonts w:ascii="Times New Roman" w:hAnsi="Times New Roman" w:cs="Times New Roman"/>
          <w:sz w:val="24"/>
          <w:szCs w:val="24"/>
        </w:rPr>
        <w:t xml:space="preserve">This most </w:t>
      </w:r>
      <w:r w:rsidR="00D70CE8" w:rsidRPr="008741A9">
        <w:rPr>
          <w:rFonts w:ascii="Times New Roman" w:hAnsi="Times New Roman" w:cs="Times New Roman"/>
          <w:sz w:val="24"/>
          <w:szCs w:val="24"/>
        </w:rPr>
        <w:t>frequently</w:t>
      </w:r>
      <w:r w:rsidR="00CF5CEE" w:rsidRPr="008741A9">
        <w:rPr>
          <w:rFonts w:ascii="Times New Roman" w:hAnsi="Times New Roman" w:cs="Times New Roman"/>
          <w:sz w:val="24"/>
          <w:szCs w:val="24"/>
        </w:rPr>
        <w:t xml:space="preserve"> related to </w:t>
      </w:r>
      <w:r w:rsidR="0009223D" w:rsidRPr="008741A9">
        <w:rPr>
          <w:rFonts w:ascii="Times New Roman" w:hAnsi="Times New Roman" w:cs="Times New Roman"/>
          <w:sz w:val="24"/>
          <w:szCs w:val="24"/>
        </w:rPr>
        <w:t xml:space="preserve">general dental/orthodontic/restorative dentistry </w:t>
      </w:r>
      <w:r w:rsidR="00CF5CEE" w:rsidRPr="008741A9">
        <w:rPr>
          <w:rFonts w:ascii="Times New Roman" w:hAnsi="Times New Roman" w:cs="Times New Roman"/>
          <w:sz w:val="24"/>
          <w:szCs w:val="24"/>
        </w:rPr>
        <w:t>work (</w:t>
      </w:r>
      <w:r w:rsidR="00CF5CEE" w:rsidRPr="008741A9">
        <w:rPr>
          <w:rFonts w:ascii="Times New Roman" w:hAnsi="Times New Roman" w:cs="Times New Roman"/>
          <w:i/>
          <w:iCs/>
          <w:sz w:val="24"/>
          <w:szCs w:val="24"/>
        </w:rPr>
        <w:t>n</w:t>
      </w:r>
      <w:r w:rsidR="00CF5CEE" w:rsidRPr="008741A9">
        <w:rPr>
          <w:rFonts w:ascii="Times New Roman" w:hAnsi="Times New Roman" w:cs="Times New Roman"/>
          <w:sz w:val="24"/>
          <w:szCs w:val="24"/>
        </w:rPr>
        <w:t xml:space="preserve"> = 23).</w:t>
      </w:r>
      <w:r w:rsidR="00322796" w:rsidRPr="008741A9">
        <w:rPr>
          <w:rFonts w:ascii="Times New Roman" w:hAnsi="Times New Roman" w:cs="Times New Roman"/>
          <w:sz w:val="24"/>
          <w:szCs w:val="24"/>
        </w:rPr>
        <w:t xml:space="preserve">  </w:t>
      </w:r>
      <w:r w:rsidR="00DB23D6" w:rsidRPr="008741A9">
        <w:rPr>
          <w:rFonts w:ascii="Times New Roman" w:hAnsi="Times New Roman" w:cs="Times New Roman"/>
          <w:sz w:val="24"/>
          <w:szCs w:val="24"/>
        </w:rPr>
        <w:t xml:space="preserve">Seventy-five participants </w:t>
      </w:r>
      <w:r w:rsidR="00322796" w:rsidRPr="008741A9">
        <w:rPr>
          <w:rFonts w:ascii="Times New Roman" w:hAnsi="Times New Roman" w:cs="Times New Roman"/>
          <w:sz w:val="24"/>
          <w:szCs w:val="24"/>
        </w:rPr>
        <w:t xml:space="preserve">(41.0%) </w:t>
      </w:r>
      <w:r w:rsidR="00DB23D6" w:rsidRPr="008741A9">
        <w:rPr>
          <w:rFonts w:ascii="Times New Roman" w:hAnsi="Times New Roman" w:cs="Times New Roman"/>
          <w:sz w:val="24"/>
          <w:szCs w:val="24"/>
        </w:rPr>
        <w:t>reported feeling concerned that their eligibility to access future services may change</w:t>
      </w:r>
      <w:r w:rsidRPr="008741A9">
        <w:rPr>
          <w:rFonts w:ascii="Times New Roman" w:hAnsi="Times New Roman" w:cs="Times New Roman"/>
          <w:sz w:val="24"/>
          <w:szCs w:val="24"/>
        </w:rPr>
        <w:t xml:space="preserve"> </w:t>
      </w:r>
      <w:r w:rsidR="00DB23D6" w:rsidRPr="008741A9">
        <w:rPr>
          <w:rFonts w:ascii="Times New Roman" w:hAnsi="Times New Roman" w:cs="Times New Roman"/>
          <w:sz w:val="24"/>
          <w:szCs w:val="24"/>
        </w:rPr>
        <w:t>in the future.</w:t>
      </w:r>
    </w:p>
    <w:p w14:paraId="7DF871C2" w14:textId="295C11B1" w:rsidR="001A4138" w:rsidRPr="008741A9" w:rsidRDefault="001A4138"/>
    <w:p w14:paraId="6C3AEC03" w14:textId="77777777" w:rsidR="00DB23D6" w:rsidRPr="008741A9" w:rsidRDefault="00DB23D6" w:rsidP="00DB23D6">
      <w:pPr>
        <w:spacing w:line="480" w:lineRule="auto"/>
        <w:jc w:val="both"/>
        <w:rPr>
          <w:rFonts w:ascii="Times New Roman" w:hAnsi="Times New Roman" w:cs="Times New Roman"/>
          <w:b/>
          <w:bCs/>
          <w:sz w:val="24"/>
          <w:szCs w:val="24"/>
        </w:rPr>
      </w:pPr>
      <w:r w:rsidRPr="008741A9">
        <w:rPr>
          <w:rFonts w:ascii="Times New Roman" w:hAnsi="Times New Roman" w:cs="Times New Roman"/>
          <w:b/>
          <w:bCs/>
          <w:sz w:val="24"/>
          <w:szCs w:val="24"/>
        </w:rPr>
        <w:t>Discussion</w:t>
      </w:r>
    </w:p>
    <w:p w14:paraId="2B7D3118" w14:textId="1D33677B" w:rsidR="00DB23D6" w:rsidRPr="008741A9" w:rsidRDefault="00DB23D6" w:rsidP="473AB45A">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The aim of this study was to examine the self-reported </w:t>
      </w:r>
      <w:r w:rsidR="001863FF" w:rsidRPr="008741A9">
        <w:rPr>
          <w:rFonts w:ascii="Times New Roman" w:hAnsi="Times New Roman" w:cs="Times New Roman"/>
          <w:sz w:val="24"/>
          <w:szCs w:val="24"/>
        </w:rPr>
        <w:t xml:space="preserve">treatment </w:t>
      </w:r>
      <w:r w:rsidR="00303C2B" w:rsidRPr="008741A9">
        <w:rPr>
          <w:rFonts w:ascii="Times New Roman" w:hAnsi="Times New Roman" w:cs="Times New Roman"/>
          <w:sz w:val="24"/>
          <w:szCs w:val="24"/>
        </w:rPr>
        <w:t xml:space="preserve">experiences of </w:t>
      </w:r>
      <w:r w:rsidRPr="008741A9">
        <w:rPr>
          <w:rFonts w:ascii="Times New Roman" w:hAnsi="Times New Roman" w:cs="Times New Roman"/>
          <w:sz w:val="24"/>
          <w:szCs w:val="24"/>
        </w:rPr>
        <w:t xml:space="preserve">a national sample of adults born with CL/P.  The results </w:t>
      </w:r>
      <w:r w:rsidR="00303C2B" w:rsidRPr="008741A9">
        <w:rPr>
          <w:rFonts w:ascii="Times New Roman" w:hAnsi="Times New Roman" w:cs="Times New Roman"/>
          <w:sz w:val="24"/>
          <w:szCs w:val="24"/>
        </w:rPr>
        <w:t xml:space="preserve">offer insight into the </w:t>
      </w:r>
      <w:r w:rsidR="00F82095" w:rsidRPr="008741A9">
        <w:rPr>
          <w:rFonts w:ascii="Times New Roman" w:hAnsi="Times New Roman" w:cs="Times New Roman"/>
          <w:sz w:val="24"/>
          <w:szCs w:val="24"/>
        </w:rPr>
        <w:t>treatment status of</w:t>
      </w:r>
      <w:r w:rsidRPr="008741A9">
        <w:rPr>
          <w:rFonts w:ascii="Times New Roman" w:hAnsi="Times New Roman" w:cs="Times New Roman"/>
          <w:sz w:val="24"/>
          <w:szCs w:val="24"/>
        </w:rPr>
        <w:t xml:space="preserve"> this under-researched population.  The findings are discussed below in more detail, alongside suggestions for further research, and clinical and community practice.</w:t>
      </w:r>
    </w:p>
    <w:p w14:paraId="533C4476" w14:textId="40E66595" w:rsidR="00D038D4" w:rsidRPr="008741A9" w:rsidRDefault="00F82095" w:rsidP="00D038D4">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Satisfaction with Treatment Outcomes</w:t>
      </w:r>
      <w:r w:rsidR="009B2A6D" w:rsidRPr="008741A9">
        <w:rPr>
          <w:rFonts w:ascii="Times New Roman" w:hAnsi="Times New Roman" w:cs="Times New Roman"/>
          <w:b/>
          <w:i/>
          <w:sz w:val="24"/>
          <w:szCs w:val="24"/>
        </w:rPr>
        <w:t xml:space="preserve"> and Ongoing Concerns</w:t>
      </w:r>
    </w:p>
    <w:p w14:paraId="60D15879" w14:textId="2A34FB93" w:rsidR="0096739F" w:rsidRPr="008741A9" w:rsidRDefault="00AF6A20" w:rsidP="63894F5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A considerable proportion of participants had </w:t>
      </w:r>
      <w:r w:rsidR="00A65503" w:rsidRPr="008741A9">
        <w:rPr>
          <w:rFonts w:ascii="Times New Roman" w:hAnsi="Times New Roman" w:cs="Times New Roman"/>
          <w:sz w:val="24"/>
          <w:szCs w:val="24"/>
        </w:rPr>
        <w:t>under</w:t>
      </w:r>
      <w:r w:rsidR="2692EBD7" w:rsidRPr="008741A9">
        <w:rPr>
          <w:rFonts w:ascii="Times New Roman" w:hAnsi="Times New Roman" w:cs="Times New Roman"/>
          <w:sz w:val="24"/>
          <w:szCs w:val="24"/>
        </w:rPr>
        <w:t>gone</w:t>
      </w:r>
      <w:r w:rsidRPr="008741A9">
        <w:rPr>
          <w:rFonts w:ascii="Times New Roman" w:hAnsi="Times New Roman" w:cs="Times New Roman"/>
          <w:sz w:val="24"/>
          <w:szCs w:val="24"/>
        </w:rPr>
        <w:t xml:space="preserve"> surgery in adulthood.  </w:t>
      </w:r>
      <w:r w:rsidR="00F95A07" w:rsidRPr="008741A9">
        <w:rPr>
          <w:rFonts w:ascii="Times New Roman" w:hAnsi="Times New Roman" w:cs="Times New Roman"/>
          <w:sz w:val="24"/>
          <w:szCs w:val="24"/>
        </w:rPr>
        <w:t>In line with previous research (</w:t>
      </w:r>
      <w:proofErr w:type="spellStart"/>
      <w:r w:rsidR="00F95A07" w:rsidRPr="008741A9">
        <w:rPr>
          <w:rFonts w:ascii="Times New Roman" w:hAnsi="Times New Roman" w:cs="Times New Roman"/>
          <w:sz w:val="24"/>
          <w:szCs w:val="24"/>
        </w:rPr>
        <w:t>Sinko</w:t>
      </w:r>
      <w:proofErr w:type="spellEnd"/>
      <w:r w:rsidR="00F95A07" w:rsidRPr="008741A9">
        <w:rPr>
          <w:rFonts w:ascii="Times New Roman" w:hAnsi="Times New Roman" w:cs="Times New Roman"/>
          <w:sz w:val="24"/>
          <w:szCs w:val="24"/>
        </w:rPr>
        <w:t xml:space="preserve"> et al., 2005; Chuo et al., 2008), </w:t>
      </w:r>
      <w:proofErr w:type="spellStart"/>
      <w:r w:rsidR="00F95A07" w:rsidRPr="008741A9">
        <w:rPr>
          <w:rFonts w:ascii="Times New Roman" w:hAnsi="Times New Roman" w:cs="Times New Roman"/>
          <w:sz w:val="24"/>
          <w:szCs w:val="24"/>
        </w:rPr>
        <w:t>r</w:t>
      </w:r>
      <w:r w:rsidRPr="008741A9">
        <w:rPr>
          <w:rFonts w:ascii="Times New Roman" w:hAnsi="Times New Roman" w:cs="Times New Roman"/>
          <w:sz w:val="24"/>
          <w:szCs w:val="24"/>
        </w:rPr>
        <w:t>hinoplasty</w:t>
      </w:r>
      <w:proofErr w:type="spellEnd"/>
      <w:r w:rsidRPr="008741A9">
        <w:rPr>
          <w:rFonts w:ascii="Times New Roman" w:hAnsi="Times New Roman" w:cs="Times New Roman"/>
          <w:sz w:val="24"/>
          <w:szCs w:val="24"/>
        </w:rPr>
        <w:t xml:space="preserve"> was the most common</w:t>
      </w:r>
      <w:r w:rsidR="00AB7EC6" w:rsidRPr="008741A9">
        <w:rPr>
          <w:rFonts w:ascii="Times New Roman" w:hAnsi="Times New Roman" w:cs="Times New Roman"/>
          <w:sz w:val="24"/>
          <w:szCs w:val="24"/>
        </w:rPr>
        <w:t>ly sought</w:t>
      </w:r>
      <w:r w:rsidRPr="008741A9">
        <w:rPr>
          <w:rFonts w:ascii="Times New Roman" w:hAnsi="Times New Roman" w:cs="Times New Roman"/>
          <w:sz w:val="24"/>
          <w:szCs w:val="24"/>
        </w:rPr>
        <w:t xml:space="preserve"> operation, with just over half of participants reporting they had undergone this type of surgery.  </w:t>
      </w:r>
      <w:r w:rsidR="00323CC8" w:rsidRPr="008741A9">
        <w:rPr>
          <w:rFonts w:ascii="Times New Roman" w:hAnsi="Times New Roman" w:cs="Times New Roman"/>
          <w:sz w:val="24"/>
          <w:szCs w:val="24"/>
        </w:rPr>
        <w:t xml:space="preserve">Participants also reported </w:t>
      </w:r>
      <w:r w:rsidR="00A65503" w:rsidRPr="008741A9">
        <w:rPr>
          <w:rFonts w:ascii="Times New Roman" w:hAnsi="Times New Roman" w:cs="Times New Roman"/>
          <w:sz w:val="24"/>
          <w:szCs w:val="24"/>
        </w:rPr>
        <w:t xml:space="preserve">undergoing </w:t>
      </w:r>
      <w:r w:rsidR="00323CC8" w:rsidRPr="008741A9">
        <w:rPr>
          <w:rFonts w:ascii="Times New Roman" w:hAnsi="Times New Roman" w:cs="Times New Roman"/>
          <w:sz w:val="24"/>
          <w:szCs w:val="24"/>
        </w:rPr>
        <w:t xml:space="preserve">a range of </w:t>
      </w:r>
      <w:r w:rsidR="0009223D" w:rsidRPr="008741A9">
        <w:rPr>
          <w:rFonts w:ascii="Times New Roman" w:hAnsi="Times New Roman" w:cs="Times New Roman"/>
          <w:sz w:val="24"/>
          <w:szCs w:val="24"/>
        </w:rPr>
        <w:t xml:space="preserve">general dental/orthodontic/restorative dentistry </w:t>
      </w:r>
      <w:r w:rsidR="00323CC8" w:rsidRPr="008741A9">
        <w:rPr>
          <w:rFonts w:ascii="Times New Roman" w:hAnsi="Times New Roman" w:cs="Times New Roman"/>
          <w:sz w:val="24"/>
          <w:szCs w:val="24"/>
        </w:rPr>
        <w:t>procedures</w:t>
      </w:r>
      <w:r w:rsidR="00A65503" w:rsidRPr="008741A9">
        <w:rPr>
          <w:rFonts w:ascii="Times New Roman" w:hAnsi="Times New Roman" w:cs="Times New Roman"/>
          <w:sz w:val="24"/>
          <w:szCs w:val="24"/>
        </w:rPr>
        <w:t>.  Th</w:t>
      </w:r>
      <w:r w:rsidR="00601EF9" w:rsidRPr="008741A9">
        <w:rPr>
          <w:rFonts w:ascii="Times New Roman" w:hAnsi="Times New Roman" w:cs="Times New Roman"/>
          <w:sz w:val="24"/>
          <w:szCs w:val="24"/>
        </w:rPr>
        <w:t>e</w:t>
      </w:r>
      <w:r w:rsidR="00A65503" w:rsidRPr="008741A9">
        <w:rPr>
          <w:rFonts w:ascii="Times New Roman" w:hAnsi="Times New Roman" w:cs="Times New Roman"/>
          <w:sz w:val="24"/>
          <w:szCs w:val="24"/>
        </w:rPr>
        <w:t xml:space="preserve"> most commonly </w:t>
      </w:r>
      <w:r w:rsidR="00AB7EC6" w:rsidRPr="008741A9">
        <w:rPr>
          <w:rFonts w:ascii="Times New Roman" w:hAnsi="Times New Roman" w:cs="Times New Roman"/>
          <w:sz w:val="24"/>
          <w:szCs w:val="24"/>
        </w:rPr>
        <w:t xml:space="preserve">cited procedures </w:t>
      </w:r>
      <w:r w:rsidR="00A65503" w:rsidRPr="008741A9">
        <w:rPr>
          <w:rFonts w:ascii="Times New Roman" w:hAnsi="Times New Roman" w:cs="Times New Roman"/>
          <w:sz w:val="24"/>
          <w:szCs w:val="24"/>
        </w:rPr>
        <w:t xml:space="preserve">included braces, extraction of non-wisdom teeth, and fillings.  </w:t>
      </w:r>
      <w:r w:rsidR="00AB7EC6" w:rsidRPr="008741A9">
        <w:rPr>
          <w:rFonts w:ascii="Times New Roman" w:hAnsi="Times New Roman" w:cs="Times New Roman"/>
          <w:sz w:val="24"/>
          <w:szCs w:val="24"/>
        </w:rPr>
        <w:t>On the whole</w:t>
      </w:r>
      <w:r w:rsidRPr="008741A9">
        <w:rPr>
          <w:rFonts w:ascii="Times New Roman" w:hAnsi="Times New Roman" w:cs="Times New Roman"/>
          <w:sz w:val="24"/>
          <w:szCs w:val="24"/>
        </w:rPr>
        <w:t>, participants were reasonably satisfied with the outcome</w:t>
      </w:r>
      <w:r w:rsidR="00601EF9" w:rsidRPr="008741A9">
        <w:rPr>
          <w:rFonts w:ascii="Times New Roman" w:hAnsi="Times New Roman" w:cs="Times New Roman"/>
          <w:sz w:val="24"/>
          <w:szCs w:val="24"/>
        </w:rPr>
        <w:t>s</w:t>
      </w:r>
      <w:r w:rsidRPr="008741A9">
        <w:rPr>
          <w:rFonts w:ascii="Times New Roman" w:hAnsi="Times New Roman" w:cs="Times New Roman"/>
          <w:sz w:val="24"/>
          <w:szCs w:val="24"/>
        </w:rPr>
        <w:t xml:space="preserve"> of their surgical and </w:t>
      </w:r>
      <w:r w:rsidR="0009223D" w:rsidRPr="008741A9">
        <w:rPr>
          <w:rFonts w:ascii="Times New Roman" w:hAnsi="Times New Roman" w:cs="Times New Roman"/>
          <w:sz w:val="24"/>
          <w:szCs w:val="24"/>
        </w:rPr>
        <w:t xml:space="preserve">general dental/orthodontic/restorative dentistry </w:t>
      </w:r>
      <w:r w:rsidRPr="008741A9">
        <w:rPr>
          <w:rFonts w:ascii="Times New Roman" w:hAnsi="Times New Roman" w:cs="Times New Roman"/>
          <w:sz w:val="24"/>
          <w:szCs w:val="24"/>
        </w:rPr>
        <w:t>treatment.</w:t>
      </w:r>
      <w:r w:rsidR="00D46C84" w:rsidRPr="008741A9">
        <w:rPr>
          <w:rFonts w:ascii="Times New Roman" w:hAnsi="Times New Roman" w:cs="Times New Roman"/>
          <w:sz w:val="24"/>
          <w:szCs w:val="24"/>
        </w:rPr>
        <w:t xml:space="preserve">  </w:t>
      </w:r>
      <w:r w:rsidRPr="008741A9">
        <w:rPr>
          <w:rFonts w:ascii="Times New Roman" w:hAnsi="Times New Roman" w:cs="Times New Roman"/>
          <w:sz w:val="24"/>
          <w:szCs w:val="24"/>
        </w:rPr>
        <w:t>However, many had ongoing concerns</w:t>
      </w:r>
      <w:r w:rsidR="00C5490A" w:rsidRPr="008741A9">
        <w:rPr>
          <w:rFonts w:ascii="Times New Roman" w:hAnsi="Times New Roman" w:cs="Times New Roman"/>
          <w:sz w:val="24"/>
          <w:szCs w:val="24"/>
        </w:rPr>
        <w:t xml:space="preserve"> (Table 3</w:t>
      </w:r>
      <w:r w:rsidR="000F039F" w:rsidRPr="008741A9">
        <w:rPr>
          <w:rFonts w:ascii="Times New Roman" w:hAnsi="Times New Roman" w:cs="Times New Roman"/>
          <w:sz w:val="24"/>
          <w:szCs w:val="24"/>
        </w:rPr>
        <w:t>)</w:t>
      </w:r>
      <w:r w:rsidRPr="008741A9">
        <w:rPr>
          <w:rFonts w:ascii="Times New Roman" w:hAnsi="Times New Roman" w:cs="Times New Roman"/>
          <w:sz w:val="24"/>
          <w:szCs w:val="24"/>
        </w:rPr>
        <w:t>.  The</w:t>
      </w:r>
      <w:r w:rsidR="000F039F" w:rsidRPr="008741A9">
        <w:rPr>
          <w:rFonts w:ascii="Times New Roman" w:hAnsi="Times New Roman" w:cs="Times New Roman"/>
          <w:sz w:val="24"/>
          <w:szCs w:val="24"/>
        </w:rPr>
        <w:t xml:space="preserve"> most frequently reported concerns included facial asymmetry, prior dental work failing, </w:t>
      </w:r>
      <w:r w:rsidR="00FB384F" w:rsidRPr="008741A9">
        <w:rPr>
          <w:rFonts w:ascii="Times New Roman" w:hAnsi="Times New Roman" w:cs="Times New Roman"/>
          <w:sz w:val="24"/>
          <w:szCs w:val="24"/>
        </w:rPr>
        <w:t xml:space="preserve">and </w:t>
      </w:r>
      <w:r w:rsidR="000F039F" w:rsidRPr="008741A9">
        <w:rPr>
          <w:rFonts w:ascii="Times New Roman" w:hAnsi="Times New Roman" w:cs="Times New Roman"/>
          <w:sz w:val="24"/>
          <w:szCs w:val="24"/>
        </w:rPr>
        <w:t>lip scarring.</w:t>
      </w:r>
      <w:r w:rsidR="00D46C84" w:rsidRPr="008741A9">
        <w:rPr>
          <w:rFonts w:ascii="Times New Roman" w:hAnsi="Times New Roman" w:cs="Times New Roman"/>
          <w:sz w:val="24"/>
          <w:szCs w:val="24"/>
        </w:rPr>
        <w:t xml:space="preserve">  These findings are in line with previous research stating that while the majority of adults express </w:t>
      </w:r>
      <w:r w:rsidR="00AB7EC6" w:rsidRPr="008741A9">
        <w:rPr>
          <w:rFonts w:ascii="Times New Roman" w:hAnsi="Times New Roman" w:cs="Times New Roman"/>
          <w:sz w:val="24"/>
          <w:szCs w:val="24"/>
        </w:rPr>
        <w:t xml:space="preserve">overall </w:t>
      </w:r>
      <w:r w:rsidR="00D46C84" w:rsidRPr="008741A9">
        <w:rPr>
          <w:rFonts w:ascii="Times New Roman" w:hAnsi="Times New Roman" w:cs="Times New Roman"/>
          <w:sz w:val="24"/>
          <w:szCs w:val="24"/>
        </w:rPr>
        <w:t xml:space="preserve">satisfaction with treatment outcomes, </w:t>
      </w:r>
      <w:r w:rsidR="00AB7EC6" w:rsidRPr="008741A9">
        <w:rPr>
          <w:rFonts w:ascii="Times New Roman" w:hAnsi="Times New Roman" w:cs="Times New Roman"/>
          <w:sz w:val="24"/>
          <w:szCs w:val="24"/>
        </w:rPr>
        <w:t xml:space="preserve">lower levels of satisfaction are often found in relation to particular facial features, including the nose, upper lip, facial profile, and teeth (Chuo et al., 2008; </w:t>
      </w:r>
      <w:proofErr w:type="spellStart"/>
      <w:r w:rsidR="00AB7EC6" w:rsidRPr="008741A9">
        <w:rPr>
          <w:rFonts w:ascii="Times New Roman" w:hAnsi="Times New Roman" w:cs="Times New Roman"/>
          <w:sz w:val="24"/>
          <w:szCs w:val="24"/>
        </w:rPr>
        <w:t>Versnel</w:t>
      </w:r>
      <w:proofErr w:type="spellEnd"/>
      <w:r w:rsidR="00AB7EC6" w:rsidRPr="008741A9">
        <w:rPr>
          <w:rFonts w:ascii="Times New Roman" w:hAnsi="Times New Roman" w:cs="Times New Roman"/>
          <w:sz w:val="24"/>
          <w:szCs w:val="24"/>
        </w:rPr>
        <w:t xml:space="preserve"> et al., 2010).  </w:t>
      </w:r>
    </w:p>
    <w:p w14:paraId="07A9C267" w14:textId="00E6C6E1" w:rsidR="000F039F" w:rsidRPr="008741A9" w:rsidRDefault="00F7308D" w:rsidP="63894F5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In addition to aesthetic concerns, participants reported a number of ongoing functional issues</w:t>
      </w:r>
      <w:r w:rsidR="006760BC" w:rsidRPr="008741A9">
        <w:rPr>
          <w:rFonts w:ascii="Times New Roman" w:hAnsi="Times New Roman" w:cs="Times New Roman"/>
          <w:sz w:val="24"/>
          <w:szCs w:val="24"/>
        </w:rPr>
        <w:t xml:space="preserve">, </w:t>
      </w:r>
      <w:r w:rsidR="00205CF4" w:rsidRPr="008741A9">
        <w:rPr>
          <w:rFonts w:ascii="Times New Roman" w:hAnsi="Times New Roman" w:cs="Times New Roman"/>
          <w:sz w:val="24"/>
          <w:szCs w:val="24"/>
        </w:rPr>
        <w:t>with the potential</w:t>
      </w:r>
      <w:r w:rsidR="006760BC" w:rsidRPr="008741A9">
        <w:rPr>
          <w:rFonts w:ascii="Times New Roman" w:hAnsi="Times New Roman" w:cs="Times New Roman"/>
          <w:sz w:val="24"/>
          <w:szCs w:val="24"/>
        </w:rPr>
        <w:t xml:space="preserve"> to impact </w:t>
      </w:r>
      <w:r w:rsidR="006C3D6C" w:rsidRPr="008741A9">
        <w:rPr>
          <w:rFonts w:ascii="Times New Roman" w:hAnsi="Times New Roman" w:cs="Times New Roman"/>
          <w:sz w:val="24"/>
          <w:szCs w:val="24"/>
        </w:rPr>
        <w:t>long-term</w:t>
      </w:r>
      <w:r w:rsidR="006760BC" w:rsidRPr="008741A9">
        <w:rPr>
          <w:rFonts w:ascii="Times New Roman" w:hAnsi="Times New Roman" w:cs="Times New Roman"/>
          <w:sz w:val="24"/>
          <w:szCs w:val="24"/>
        </w:rPr>
        <w:t xml:space="preserve"> health and </w:t>
      </w:r>
      <w:r w:rsidR="006C3D6C" w:rsidRPr="008741A9">
        <w:rPr>
          <w:rFonts w:ascii="Times New Roman" w:hAnsi="Times New Roman" w:cs="Times New Roman"/>
          <w:sz w:val="24"/>
          <w:szCs w:val="24"/>
        </w:rPr>
        <w:t xml:space="preserve">everyday </w:t>
      </w:r>
      <w:r w:rsidR="006760BC" w:rsidRPr="008741A9">
        <w:rPr>
          <w:rFonts w:ascii="Times New Roman" w:hAnsi="Times New Roman" w:cs="Times New Roman"/>
          <w:sz w:val="24"/>
          <w:szCs w:val="24"/>
        </w:rPr>
        <w:t>quality of life</w:t>
      </w:r>
      <w:r w:rsidRPr="008741A9">
        <w:rPr>
          <w:rFonts w:ascii="Times New Roman" w:hAnsi="Times New Roman" w:cs="Times New Roman"/>
          <w:sz w:val="24"/>
          <w:szCs w:val="24"/>
        </w:rPr>
        <w:t>.  These most commonly included breathing/sinus</w:t>
      </w:r>
      <w:r w:rsidR="00B43EC9" w:rsidRPr="008741A9">
        <w:rPr>
          <w:rFonts w:ascii="Times New Roman" w:hAnsi="Times New Roman" w:cs="Times New Roman"/>
          <w:sz w:val="24"/>
          <w:szCs w:val="24"/>
        </w:rPr>
        <w:t xml:space="preserve"> </w:t>
      </w:r>
      <w:r w:rsidRPr="008741A9">
        <w:rPr>
          <w:rFonts w:ascii="Times New Roman" w:hAnsi="Times New Roman" w:cs="Times New Roman"/>
          <w:sz w:val="24"/>
          <w:szCs w:val="24"/>
        </w:rPr>
        <w:t>issues, difficulties eating and drinking, and/or facial pain/numbness.</w:t>
      </w:r>
      <w:r w:rsidR="00865092" w:rsidRPr="008741A9">
        <w:rPr>
          <w:rFonts w:ascii="Times New Roman" w:hAnsi="Times New Roman" w:cs="Times New Roman"/>
          <w:sz w:val="24"/>
          <w:szCs w:val="24"/>
        </w:rPr>
        <w:t xml:space="preserve">  The </w:t>
      </w:r>
      <w:r w:rsidR="6FE2E3A7" w:rsidRPr="008741A9">
        <w:rPr>
          <w:rFonts w:ascii="Times New Roman" w:hAnsi="Times New Roman" w:cs="Times New Roman"/>
          <w:sz w:val="24"/>
          <w:szCs w:val="24"/>
        </w:rPr>
        <w:t xml:space="preserve">presence of </w:t>
      </w:r>
      <w:r w:rsidR="6FE2E3A7" w:rsidRPr="008741A9">
        <w:rPr>
          <w:rFonts w:ascii="Times New Roman" w:hAnsi="Times New Roman" w:cs="Times New Roman"/>
          <w:sz w:val="24"/>
          <w:szCs w:val="24"/>
        </w:rPr>
        <w:lastRenderedPageBreak/>
        <w:t xml:space="preserve">these </w:t>
      </w:r>
      <w:r w:rsidR="00865092" w:rsidRPr="008741A9">
        <w:rPr>
          <w:rFonts w:ascii="Times New Roman" w:hAnsi="Times New Roman" w:cs="Times New Roman"/>
          <w:sz w:val="24"/>
          <w:szCs w:val="24"/>
        </w:rPr>
        <w:t>difficulties ha</w:t>
      </w:r>
      <w:r w:rsidR="28945C4F" w:rsidRPr="008741A9">
        <w:rPr>
          <w:rFonts w:ascii="Times New Roman" w:hAnsi="Times New Roman" w:cs="Times New Roman"/>
          <w:sz w:val="24"/>
          <w:szCs w:val="24"/>
        </w:rPr>
        <w:t>s</w:t>
      </w:r>
      <w:r w:rsidR="00865092" w:rsidRPr="008741A9">
        <w:rPr>
          <w:rFonts w:ascii="Times New Roman" w:hAnsi="Times New Roman" w:cs="Times New Roman"/>
          <w:sz w:val="24"/>
          <w:szCs w:val="24"/>
        </w:rPr>
        <w:t xml:space="preserve"> been </w:t>
      </w:r>
      <w:r w:rsidR="78F7312B" w:rsidRPr="008741A9">
        <w:rPr>
          <w:rFonts w:ascii="Times New Roman" w:hAnsi="Times New Roman" w:cs="Times New Roman"/>
          <w:sz w:val="24"/>
          <w:szCs w:val="24"/>
        </w:rPr>
        <w:t xml:space="preserve">previously </w:t>
      </w:r>
      <w:r w:rsidR="00865092" w:rsidRPr="008741A9">
        <w:rPr>
          <w:rFonts w:ascii="Times New Roman" w:hAnsi="Times New Roman" w:cs="Times New Roman"/>
          <w:sz w:val="24"/>
          <w:szCs w:val="24"/>
        </w:rPr>
        <w:t xml:space="preserve">reported </w:t>
      </w:r>
      <w:r w:rsidR="41D40FD2" w:rsidRPr="008741A9">
        <w:rPr>
          <w:rFonts w:ascii="Times New Roman" w:hAnsi="Times New Roman" w:cs="Times New Roman"/>
          <w:sz w:val="24"/>
          <w:szCs w:val="24"/>
        </w:rPr>
        <w:t>in the literature</w:t>
      </w:r>
      <w:r w:rsidR="00865092" w:rsidRPr="008741A9">
        <w:rPr>
          <w:rFonts w:ascii="Times New Roman" w:hAnsi="Times New Roman" w:cs="Times New Roman"/>
          <w:sz w:val="24"/>
          <w:szCs w:val="24"/>
        </w:rPr>
        <w:t xml:space="preserve"> (Chuo et al., 2008; </w:t>
      </w:r>
      <w:proofErr w:type="spellStart"/>
      <w:r w:rsidR="00865092" w:rsidRPr="008741A9">
        <w:rPr>
          <w:rFonts w:ascii="Times New Roman" w:hAnsi="Times New Roman" w:cs="Times New Roman"/>
          <w:sz w:val="24"/>
          <w:szCs w:val="24"/>
        </w:rPr>
        <w:t>Gkantidis</w:t>
      </w:r>
      <w:proofErr w:type="spellEnd"/>
      <w:r w:rsidR="00865092" w:rsidRPr="008741A9">
        <w:rPr>
          <w:rFonts w:ascii="Times New Roman" w:hAnsi="Times New Roman" w:cs="Times New Roman"/>
          <w:sz w:val="24"/>
          <w:szCs w:val="24"/>
        </w:rPr>
        <w:t xml:space="preserve"> et al., 2015; </w:t>
      </w:r>
      <w:r w:rsidR="00865092" w:rsidRPr="008741A9">
        <w:rPr>
          <w:rFonts w:ascii="Times New Roman" w:hAnsi="Times New Roman" w:cs="Times New Roman"/>
          <w:i/>
          <w:iCs/>
          <w:sz w:val="24"/>
          <w:szCs w:val="24"/>
        </w:rPr>
        <w:t xml:space="preserve">manuscript </w:t>
      </w:r>
      <w:r w:rsidR="079A1E89" w:rsidRPr="008741A9">
        <w:rPr>
          <w:rFonts w:ascii="Times New Roman" w:hAnsi="Times New Roman" w:cs="Times New Roman"/>
          <w:i/>
          <w:iCs/>
          <w:sz w:val="24"/>
          <w:szCs w:val="24"/>
        </w:rPr>
        <w:t>in press</w:t>
      </w:r>
      <w:r w:rsidR="00865092" w:rsidRPr="008741A9">
        <w:rPr>
          <w:rFonts w:ascii="Times New Roman" w:hAnsi="Times New Roman" w:cs="Times New Roman"/>
          <w:sz w:val="24"/>
          <w:szCs w:val="24"/>
        </w:rPr>
        <w:t xml:space="preserve">), yet </w:t>
      </w:r>
      <w:r w:rsidR="25268282" w:rsidRPr="008741A9">
        <w:rPr>
          <w:rFonts w:ascii="Times New Roman" w:hAnsi="Times New Roman" w:cs="Times New Roman"/>
          <w:sz w:val="24"/>
          <w:szCs w:val="24"/>
        </w:rPr>
        <w:t xml:space="preserve">further research </w:t>
      </w:r>
      <w:r w:rsidR="07CD6297" w:rsidRPr="008741A9">
        <w:rPr>
          <w:rFonts w:ascii="Times New Roman" w:hAnsi="Times New Roman" w:cs="Times New Roman"/>
          <w:sz w:val="24"/>
          <w:szCs w:val="24"/>
        </w:rPr>
        <w:t xml:space="preserve">to identify the specific impact of these concerns </w:t>
      </w:r>
      <w:r w:rsidR="5EFE0F21" w:rsidRPr="008741A9">
        <w:rPr>
          <w:rFonts w:ascii="Times New Roman" w:hAnsi="Times New Roman" w:cs="Times New Roman"/>
          <w:sz w:val="24"/>
          <w:szCs w:val="24"/>
        </w:rPr>
        <w:t xml:space="preserve">or </w:t>
      </w:r>
      <w:r w:rsidR="0DCA89B4" w:rsidRPr="008741A9">
        <w:rPr>
          <w:rFonts w:ascii="Times New Roman" w:hAnsi="Times New Roman" w:cs="Times New Roman"/>
          <w:sz w:val="24"/>
          <w:szCs w:val="24"/>
        </w:rPr>
        <w:t>ways of improving patients’ quality of life</w:t>
      </w:r>
      <w:r w:rsidR="5EFE0F21" w:rsidRPr="008741A9">
        <w:rPr>
          <w:rFonts w:ascii="Times New Roman" w:hAnsi="Times New Roman" w:cs="Times New Roman"/>
          <w:sz w:val="24"/>
          <w:szCs w:val="24"/>
        </w:rPr>
        <w:t xml:space="preserve"> </w:t>
      </w:r>
      <w:r w:rsidR="5B24C6F5" w:rsidRPr="008741A9">
        <w:rPr>
          <w:rFonts w:ascii="Times New Roman" w:hAnsi="Times New Roman" w:cs="Times New Roman"/>
          <w:sz w:val="24"/>
          <w:szCs w:val="24"/>
        </w:rPr>
        <w:t xml:space="preserve">is scarce.  </w:t>
      </w:r>
      <w:r w:rsidR="7DA6C747" w:rsidRPr="008741A9">
        <w:rPr>
          <w:rFonts w:ascii="Times New Roman" w:hAnsi="Times New Roman" w:cs="Times New Roman"/>
          <w:sz w:val="24"/>
          <w:szCs w:val="24"/>
        </w:rPr>
        <w:t>S</w:t>
      </w:r>
      <w:r w:rsidR="00B1105D" w:rsidRPr="008741A9">
        <w:rPr>
          <w:rFonts w:ascii="Times New Roman" w:hAnsi="Times New Roman" w:cs="Times New Roman"/>
          <w:sz w:val="24"/>
          <w:szCs w:val="24"/>
        </w:rPr>
        <w:t xml:space="preserve">ome of these difficulties are challenging to address through surgery (e.g. residual fistulae) and thus may require other forms of treatment. </w:t>
      </w:r>
      <w:r w:rsidR="00760184" w:rsidRPr="008741A9">
        <w:rPr>
          <w:rFonts w:ascii="Times New Roman" w:hAnsi="Times New Roman" w:cs="Times New Roman"/>
          <w:sz w:val="24"/>
          <w:szCs w:val="24"/>
        </w:rPr>
        <w:t xml:space="preserve">For example, some adults will have undergone a </w:t>
      </w:r>
      <w:r w:rsidR="0009223D" w:rsidRPr="008741A9">
        <w:rPr>
          <w:rFonts w:ascii="Times New Roman" w:hAnsi="Times New Roman" w:cs="Times New Roman"/>
          <w:sz w:val="24"/>
          <w:szCs w:val="24"/>
        </w:rPr>
        <w:t xml:space="preserve">general dental/orthodontic/restorative dentistry </w:t>
      </w:r>
      <w:r w:rsidR="00760184" w:rsidRPr="008741A9">
        <w:rPr>
          <w:rFonts w:ascii="Times New Roman" w:hAnsi="Times New Roman" w:cs="Times New Roman"/>
          <w:sz w:val="24"/>
          <w:szCs w:val="24"/>
        </w:rPr>
        <w:t>procedure (e.g. a palatal obturator or speech bulb) for the purposes of improving speech</w:t>
      </w:r>
      <w:r w:rsidR="0009223D" w:rsidRPr="008741A9">
        <w:rPr>
          <w:rFonts w:ascii="Times New Roman" w:hAnsi="Times New Roman" w:cs="Times New Roman"/>
          <w:sz w:val="24"/>
          <w:szCs w:val="24"/>
        </w:rPr>
        <w:t xml:space="preserve"> (</w:t>
      </w:r>
      <w:r w:rsidR="0009223D" w:rsidRPr="008741A9">
        <w:rPr>
          <w:rFonts w:ascii="Times New Roman" w:hAnsi="Times New Roman" w:cs="Times New Roman"/>
          <w:i/>
          <w:iCs/>
          <w:sz w:val="24"/>
          <w:szCs w:val="24"/>
        </w:rPr>
        <w:t xml:space="preserve">manuscript </w:t>
      </w:r>
      <w:r w:rsidR="7E0D7BC8" w:rsidRPr="008741A9">
        <w:rPr>
          <w:rFonts w:ascii="Times New Roman" w:hAnsi="Times New Roman" w:cs="Times New Roman"/>
          <w:i/>
          <w:iCs/>
          <w:sz w:val="24"/>
          <w:szCs w:val="24"/>
        </w:rPr>
        <w:t>in press</w:t>
      </w:r>
      <w:r w:rsidR="0009223D" w:rsidRPr="008741A9">
        <w:rPr>
          <w:rFonts w:ascii="Times New Roman" w:hAnsi="Times New Roman" w:cs="Times New Roman"/>
          <w:sz w:val="24"/>
          <w:szCs w:val="24"/>
        </w:rPr>
        <w:t>)</w:t>
      </w:r>
      <w:r w:rsidR="00760184" w:rsidRPr="008741A9">
        <w:rPr>
          <w:rFonts w:ascii="Times New Roman" w:hAnsi="Times New Roman" w:cs="Times New Roman"/>
          <w:sz w:val="24"/>
          <w:szCs w:val="24"/>
        </w:rPr>
        <w:t xml:space="preserve">. </w:t>
      </w:r>
      <w:r w:rsidR="00B1105D" w:rsidRPr="008741A9">
        <w:rPr>
          <w:rFonts w:ascii="Times New Roman" w:hAnsi="Times New Roman" w:cs="Times New Roman"/>
          <w:sz w:val="24"/>
          <w:szCs w:val="24"/>
        </w:rPr>
        <w:t xml:space="preserve"> </w:t>
      </w:r>
      <w:r w:rsidR="00B43EC9" w:rsidRPr="008741A9">
        <w:rPr>
          <w:rFonts w:ascii="Times New Roman" w:hAnsi="Times New Roman" w:cs="Times New Roman"/>
          <w:sz w:val="24"/>
          <w:szCs w:val="24"/>
        </w:rPr>
        <w:t>Additional</w:t>
      </w:r>
      <w:r w:rsidR="00865092" w:rsidRPr="008741A9">
        <w:rPr>
          <w:rFonts w:ascii="Times New Roman" w:hAnsi="Times New Roman" w:cs="Times New Roman"/>
          <w:sz w:val="24"/>
          <w:szCs w:val="24"/>
        </w:rPr>
        <w:t xml:space="preserve"> research</w:t>
      </w:r>
      <w:r w:rsidR="4CECA66F" w:rsidRPr="008741A9">
        <w:rPr>
          <w:rFonts w:ascii="Times New Roman" w:hAnsi="Times New Roman" w:cs="Times New Roman"/>
          <w:sz w:val="24"/>
          <w:szCs w:val="24"/>
        </w:rPr>
        <w:t xml:space="preserve"> to identify ways of supporting adults with these issues</w:t>
      </w:r>
      <w:r w:rsidR="00865092" w:rsidRPr="008741A9">
        <w:rPr>
          <w:rFonts w:ascii="Times New Roman" w:hAnsi="Times New Roman" w:cs="Times New Roman"/>
          <w:sz w:val="24"/>
          <w:szCs w:val="24"/>
        </w:rPr>
        <w:t xml:space="preserve"> is therefore recommended. </w:t>
      </w:r>
    </w:p>
    <w:p w14:paraId="625E6BFB" w14:textId="4B228D04" w:rsidR="00F82095" w:rsidRPr="008741A9" w:rsidRDefault="00F82095" w:rsidP="00D038D4">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Medical Decision-Making in Adulthood</w:t>
      </w:r>
    </w:p>
    <w:p w14:paraId="4F0A0E04" w14:textId="42533FBD" w:rsidR="00D3577D" w:rsidRPr="008741A9" w:rsidRDefault="00CB52CE" w:rsidP="63894F56">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Previous research has suggested that around 45 percent of adults with CL/P </w:t>
      </w:r>
      <w:r w:rsidR="000A1DEE" w:rsidRPr="008741A9">
        <w:rPr>
          <w:rFonts w:ascii="Times New Roman" w:hAnsi="Times New Roman" w:cs="Times New Roman"/>
          <w:sz w:val="24"/>
          <w:szCs w:val="24"/>
        </w:rPr>
        <w:t xml:space="preserve">express a </w:t>
      </w:r>
      <w:r w:rsidRPr="008741A9">
        <w:rPr>
          <w:rFonts w:ascii="Times New Roman" w:hAnsi="Times New Roman" w:cs="Times New Roman"/>
          <w:sz w:val="24"/>
          <w:szCs w:val="24"/>
        </w:rPr>
        <w:t xml:space="preserve">desire </w:t>
      </w:r>
      <w:r w:rsidR="000A1DEE" w:rsidRPr="008741A9">
        <w:rPr>
          <w:rFonts w:ascii="Times New Roman" w:hAnsi="Times New Roman" w:cs="Times New Roman"/>
          <w:sz w:val="24"/>
          <w:szCs w:val="24"/>
        </w:rPr>
        <w:t xml:space="preserve">for </w:t>
      </w:r>
      <w:r w:rsidRPr="008741A9">
        <w:rPr>
          <w:rFonts w:ascii="Times New Roman" w:hAnsi="Times New Roman" w:cs="Times New Roman"/>
          <w:sz w:val="24"/>
          <w:szCs w:val="24"/>
        </w:rPr>
        <w:t xml:space="preserve">further </w:t>
      </w:r>
      <w:r w:rsidR="000A1DEE" w:rsidRPr="008741A9">
        <w:rPr>
          <w:rFonts w:ascii="Times New Roman" w:hAnsi="Times New Roman" w:cs="Times New Roman"/>
          <w:sz w:val="24"/>
          <w:szCs w:val="24"/>
        </w:rPr>
        <w:t>treatment</w:t>
      </w:r>
      <w:r w:rsidRPr="008741A9">
        <w:rPr>
          <w:rFonts w:ascii="Times New Roman" w:hAnsi="Times New Roman" w:cs="Times New Roman"/>
          <w:sz w:val="24"/>
          <w:szCs w:val="24"/>
        </w:rPr>
        <w:t xml:space="preserve"> (</w:t>
      </w:r>
      <w:proofErr w:type="spellStart"/>
      <w:r w:rsidRPr="008741A9">
        <w:rPr>
          <w:rFonts w:ascii="Times New Roman" w:hAnsi="Times New Roman" w:cs="Times New Roman"/>
          <w:sz w:val="24"/>
          <w:szCs w:val="24"/>
        </w:rPr>
        <w:t>Marcusson</w:t>
      </w:r>
      <w:proofErr w:type="spellEnd"/>
      <w:r w:rsidRPr="008741A9">
        <w:rPr>
          <w:rFonts w:ascii="Times New Roman" w:hAnsi="Times New Roman" w:cs="Times New Roman"/>
          <w:sz w:val="24"/>
          <w:szCs w:val="24"/>
        </w:rPr>
        <w:t xml:space="preserve"> et al., 2002; </w:t>
      </w:r>
      <w:proofErr w:type="spellStart"/>
      <w:r w:rsidRPr="008741A9">
        <w:rPr>
          <w:rFonts w:ascii="Times New Roman" w:hAnsi="Times New Roman" w:cs="Times New Roman"/>
          <w:sz w:val="24"/>
          <w:szCs w:val="24"/>
        </w:rPr>
        <w:t>Sinko</w:t>
      </w:r>
      <w:proofErr w:type="spellEnd"/>
      <w:r w:rsidRPr="008741A9">
        <w:rPr>
          <w:rFonts w:ascii="Times New Roman" w:hAnsi="Times New Roman" w:cs="Times New Roman"/>
          <w:sz w:val="24"/>
          <w:szCs w:val="24"/>
        </w:rPr>
        <w:t xml:space="preserve"> et al., 2005; </w:t>
      </w:r>
      <w:proofErr w:type="spellStart"/>
      <w:r w:rsidRPr="008741A9">
        <w:rPr>
          <w:rFonts w:ascii="Times New Roman" w:hAnsi="Times New Roman" w:cs="Times New Roman"/>
          <w:sz w:val="24"/>
          <w:szCs w:val="24"/>
        </w:rPr>
        <w:t>Kappen</w:t>
      </w:r>
      <w:proofErr w:type="spellEnd"/>
      <w:r w:rsidRPr="008741A9">
        <w:rPr>
          <w:rFonts w:ascii="Times New Roman" w:hAnsi="Times New Roman" w:cs="Times New Roman"/>
          <w:sz w:val="24"/>
          <w:szCs w:val="24"/>
        </w:rPr>
        <w:t xml:space="preserve"> et al., 2019).  </w:t>
      </w:r>
      <w:r w:rsidR="000A1DEE" w:rsidRPr="008741A9">
        <w:rPr>
          <w:rFonts w:ascii="Times New Roman" w:hAnsi="Times New Roman" w:cs="Times New Roman"/>
          <w:sz w:val="24"/>
          <w:szCs w:val="24"/>
        </w:rPr>
        <w:t xml:space="preserve">Unfortunately, research has also identified a greater prevalence of appearance dissatisfaction </w:t>
      </w:r>
      <w:r w:rsidRPr="008741A9">
        <w:rPr>
          <w:rFonts w:ascii="Times New Roman" w:hAnsi="Times New Roman" w:cs="Times New Roman"/>
          <w:sz w:val="24"/>
          <w:szCs w:val="24"/>
        </w:rPr>
        <w:t>(</w:t>
      </w:r>
      <w:proofErr w:type="spellStart"/>
      <w:r w:rsidRPr="008741A9">
        <w:rPr>
          <w:rFonts w:ascii="Times New Roman" w:hAnsi="Times New Roman" w:cs="Times New Roman"/>
          <w:sz w:val="24"/>
          <w:szCs w:val="24"/>
        </w:rPr>
        <w:t>Marcusson</w:t>
      </w:r>
      <w:proofErr w:type="spellEnd"/>
      <w:r w:rsidRPr="008741A9">
        <w:rPr>
          <w:rFonts w:ascii="Times New Roman" w:hAnsi="Times New Roman" w:cs="Times New Roman"/>
          <w:sz w:val="24"/>
          <w:szCs w:val="24"/>
        </w:rPr>
        <w:t xml:space="preserve"> et al., 2002; Chuo et al., 2008)</w:t>
      </w:r>
      <w:r w:rsidR="000A1DEE" w:rsidRPr="008741A9">
        <w:rPr>
          <w:rFonts w:ascii="Times New Roman" w:hAnsi="Times New Roman" w:cs="Times New Roman"/>
          <w:sz w:val="24"/>
          <w:szCs w:val="24"/>
        </w:rPr>
        <w:t xml:space="preserve">, a higher degree of perceived </w:t>
      </w:r>
      <w:r w:rsidRPr="008741A9">
        <w:rPr>
          <w:rFonts w:ascii="Times New Roman" w:hAnsi="Times New Roman" w:cs="Times New Roman"/>
          <w:sz w:val="24"/>
          <w:szCs w:val="24"/>
        </w:rPr>
        <w:t>stigmatisation (</w:t>
      </w:r>
      <w:proofErr w:type="spellStart"/>
      <w:r w:rsidRPr="008741A9">
        <w:rPr>
          <w:rFonts w:ascii="Times New Roman" w:hAnsi="Times New Roman" w:cs="Times New Roman"/>
          <w:sz w:val="24"/>
          <w:szCs w:val="24"/>
        </w:rPr>
        <w:t>Bemmels</w:t>
      </w:r>
      <w:proofErr w:type="spellEnd"/>
      <w:r w:rsidRPr="008741A9">
        <w:rPr>
          <w:rFonts w:ascii="Times New Roman" w:hAnsi="Times New Roman" w:cs="Times New Roman"/>
          <w:sz w:val="24"/>
          <w:szCs w:val="24"/>
        </w:rPr>
        <w:t xml:space="preserve"> et al., 2013)</w:t>
      </w:r>
      <w:r w:rsidR="000A1DEE" w:rsidRPr="008741A9">
        <w:rPr>
          <w:rFonts w:ascii="Times New Roman" w:hAnsi="Times New Roman" w:cs="Times New Roman"/>
          <w:sz w:val="24"/>
          <w:szCs w:val="24"/>
        </w:rPr>
        <w:t xml:space="preserve">, and </w:t>
      </w:r>
      <w:r w:rsidRPr="008741A9">
        <w:rPr>
          <w:rFonts w:ascii="Times New Roman" w:hAnsi="Times New Roman" w:cs="Times New Roman"/>
          <w:sz w:val="24"/>
          <w:szCs w:val="24"/>
        </w:rPr>
        <w:t>elevated levels of anxiety and depression (Ramstad et al., 1995</w:t>
      </w:r>
      <w:r w:rsidR="001405B3" w:rsidRPr="008741A9">
        <w:rPr>
          <w:rFonts w:ascii="Times New Roman" w:hAnsi="Times New Roman" w:cs="Times New Roman"/>
          <w:sz w:val="24"/>
          <w:szCs w:val="24"/>
        </w:rPr>
        <w:t xml:space="preserve">; </w:t>
      </w:r>
      <w:proofErr w:type="spellStart"/>
      <w:r w:rsidR="001405B3" w:rsidRPr="008741A9">
        <w:rPr>
          <w:rFonts w:ascii="Times New Roman" w:hAnsi="Times New Roman" w:cs="Times New Roman"/>
          <w:sz w:val="24"/>
          <w:szCs w:val="24"/>
        </w:rPr>
        <w:t>Marcusson</w:t>
      </w:r>
      <w:proofErr w:type="spellEnd"/>
      <w:r w:rsidR="001405B3" w:rsidRPr="008741A9">
        <w:rPr>
          <w:rFonts w:ascii="Times New Roman" w:hAnsi="Times New Roman" w:cs="Times New Roman"/>
          <w:sz w:val="24"/>
          <w:szCs w:val="24"/>
        </w:rPr>
        <w:t xml:space="preserve"> et al., 200</w:t>
      </w:r>
      <w:r w:rsidRPr="008741A9">
        <w:rPr>
          <w:rFonts w:ascii="Times New Roman" w:hAnsi="Times New Roman" w:cs="Times New Roman"/>
          <w:sz w:val="24"/>
          <w:szCs w:val="24"/>
        </w:rPr>
        <w:t xml:space="preserve">2; </w:t>
      </w:r>
      <w:proofErr w:type="spellStart"/>
      <w:r w:rsidRPr="008741A9">
        <w:rPr>
          <w:rFonts w:ascii="Times New Roman" w:hAnsi="Times New Roman" w:cs="Times New Roman"/>
          <w:sz w:val="24"/>
          <w:szCs w:val="24"/>
        </w:rPr>
        <w:t>Sinko</w:t>
      </w:r>
      <w:proofErr w:type="spellEnd"/>
      <w:r w:rsidRPr="008741A9">
        <w:rPr>
          <w:rFonts w:ascii="Times New Roman" w:hAnsi="Times New Roman" w:cs="Times New Roman"/>
          <w:sz w:val="24"/>
          <w:szCs w:val="24"/>
        </w:rPr>
        <w:t xml:space="preserve"> et al., 2005)</w:t>
      </w:r>
      <w:r w:rsidR="000A1DEE" w:rsidRPr="008741A9">
        <w:rPr>
          <w:rFonts w:ascii="Times New Roman" w:hAnsi="Times New Roman" w:cs="Times New Roman"/>
          <w:sz w:val="24"/>
          <w:szCs w:val="24"/>
        </w:rPr>
        <w:t xml:space="preserve"> in those </w:t>
      </w:r>
      <w:r w:rsidR="000B7BC8" w:rsidRPr="008741A9">
        <w:rPr>
          <w:rFonts w:ascii="Times New Roman" w:hAnsi="Times New Roman" w:cs="Times New Roman"/>
          <w:sz w:val="24"/>
          <w:szCs w:val="24"/>
        </w:rPr>
        <w:t xml:space="preserve">adults </w:t>
      </w:r>
      <w:r w:rsidR="000A1DEE" w:rsidRPr="008741A9">
        <w:rPr>
          <w:rFonts w:ascii="Times New Roman" w:hAnsi="Times New Roman" w:cs="Times New Roman"/>
          <w:sz w:val="24"/>
          <w:szCs w:val="24"/>
        </w:rPr>
        <w:t>seeking surgical intervention</w:t>
      </w:r>
      <w:r w:rsidR="00E01DC4" w:rsidRPr="008741A9">
        <w:rPr>
          <w:rFonts w:ascii="Times New Roman" w:hAnsi="Times New Roman" w:cs="Times New Roman"/>
          <w:sz w:val="24"/>
          <w:szCs w:val="24"/>
        </w:rPr>
        <w:t xml:space="preserve">.  </w:t>
      </w:r>
      <w:r w:rsidR="00470F0C" w:rsidRPr="008741A9">
        <w:rPr>
          <w:rFonts w:ascii="Times New Roman" w:hAnsi="Times New Roman" w:cs="Times New Roman"/>
          <w:sz w:val="24"/>
          <w:szCs w:val="24"/>
        </w:rPr>
        <w:t>Prior research has identified improvements in psychological wellbeing following surgical intervention (</w:t>
      </w:r>
      <w:r w:rsidR="00313320" w:rsidRPr="008741A9">
        <w:rPr>
          <w:rFonts w:ascii="Times New Roman" w:hAnsi="Times New Roman" w:cs="Times New Roman"/>
          <w:sz w:val="24"/>
          <w:szCs w:val="24"/>
        </w:rPr>
        <w:t xml:space="preserve">e.g. </w:t>
      </w:r>
      <w:r w:rsidR="000D13C6" w:rsidRPr="008741A9">
        <w:rPr>
          <w:rFonts w:ascii="Times New Roman" w:hAnsi="Times New Roman" w:cs="Times New Roman"/>
          <w:sz w:val="24"/>
          <w:szCs w:val="24"/>
        </w:rPr>
        <w:t>Hens et al., 2011; Byrne et al., 2014</w:t>
      </w:r>
      <w:r w:rsidR="00470F0C" w:rsidRPr="008741A9">
        <w:rPr>
          <w:rFonts w:ascii="Times New Roman" w:hAnsi="Times New Roman" w:cs="Times New Roman"/>
          <w:sz w:val="24"/>
          <w:szCs w:val="24"/>
        </w:rPr>
        <w:t>)</w:t>
      </w:r>
      <w:r w:rsidR="00043861" w:rsidRPr="008741A9">
        <w:rPr>
          <w:rFonts w:ascii="Times New Roman" w:hAnsi="Times New Roman" w:cs="Times New Roman"/>
          <w:sz w:val="24"/>
          <w:szCs w:val="24"/>
        </w:rPr>
        <w:t>, suggesting that further treatment may be of benefit to some</w:t>
      </w:r>
      <w:r w:rsidR="00B37044" w:rsidRPr="008741A9">
        <w:rPr>
          <w:rFonts w:ascii="Times New Roman" w:hAnsi="Times New Roman" w:cs="Times New Roman"/>
          <w:sz w:val="24"/>
          <w:szCs w:val="24"/>
        </w:rPr>
        <w:t xml:space="preserve">, particularly given that </w:t>
      </w:r>
      <w:r w:rsidR="00B43EC9" w:rsidRPr="008741A9">
        <w:rPr>
          <w:rFonts w:ascii="Times New Roman" w:hAnsi="Times New Roman" w:cs="Times New Roman"/>
          <w:sz w:val="24"/>
          <w:szCs w:val="24"/>
        </w:rPr>
        <w:t>outcomes</w:t>
      </w:r>
      <w:r w:rsidR="00B37044" w:rsidRPr="008741A9">
        <w:rPr>
          <w:rFonts w:ascii="Times New Roman" w:hAnsi="Times New Roman" w:cs="Times New Roman"/>
          <w:sz w:val="24"/>
          <w:szCs w:val="24"/>
        </w:rPr>
        <w:t xml:space="preserve"> </w:t>
      </w:r>
      <w:r w:rsidR="007E5A38" w:rsidRPr="008741A9">
        <w:rPr>
          <w:rFonts w:ascii="Times New Roman" w:hAnsi="Times New Roman" w:cs="Times New Roman"/>
          <w:sz w:val="24"/>
          <w:szCs w:val="24"/>
        </w:rPr>
        <w:t>have</w:t>
      </w:r>
      <w:r w:rsidR="00B37044" w:rsidRPr="008741A9">
        <w:rPr>
          <w:rFonts w:ascii="Times New Roman" w:hAnsi="Times New Roman" w:cs="Times New Roman"/>
          <w:sz w:val="24"/>
          <w:szCs w:val="24"/>
        </w:rPr>
        <w:t xml:space="preserve"> significantly improved since today’s adults were originally treated</w:t>
      </w:r>
      <w:r w:rsidR="00B43EC9" w:rsidRPr="008741A9">
        <w:rPr>
          <w:rFonts w:ascii="Times New Roman" w:hAnsi="Times New Roman" w:cs="Times New Roman"/>
          <w:sz w:val="24"/>
          <w:szCs w:val="24"/>
        </w:rPr>
        <w:t xml:space="preserve"> (</w:t>
      </w:r>
      <w:r w:rsidR="00542EFF" w:rsidRPr="008741A9">
        <w:rPr>
          <w:rFonts w:ascii="Times New Roman" w:hAnsi="Times New Roman" w:cs="Times New Roman"/>
          <w:sz w:val="24"/>
          <w:szCs w:val="24"/>
        </w:rPr>
        <w:t xml:space="preserve">Al-Ghatam et al., 2015; </w:t>
      </w:r>
      <w:proofErr w:type="spellStart"/>
      <w:r w:rsidR="00542EFF" w:rsidRPr="008741A9">
        <w:rPr>
          <w:rFonts w:ascii="Times New Roman" w:hAnsi="Times New Roman" w:cs="Times New Roman"/>
          <w:sz w:val="24"/>
          <w:szCs w:val="24"/>
        </w:rPr>
        <w:t>Smallridge</w:t>
      </w:r>
      <w:proofErr w:type="spellEnd"/>
      <w:r w:rsidR="00542EFF" w:rsidRPr="008741A9">
        <w:rPr>
          <w:rFonts w:ascii="Times New Roman" w:hAnsi="Times New Roman" w:cs="Times New Roman"/>
          <w:sz w:val="24"/>
          <w:szCs w:val="24"/>
        </w:rPr>
        <w:t xml:space="preserve"> et al., 2015</w:t>
      </w:r>
      <w:r w:rsidR="00B43EC9" w:rsidRPr="008741A9">
        <w:rPr>
          <w:rFonts w:ascii="Times New Roman" w:hAnsi="Times New Roman" w:cs="Times New Roman"/>
          <w:sz w:val="24"/>
          <w:szCs w:val="24"/>
        </w:rPr>
        <w:t>)</w:t>
      </w:r>
      <w:r w:rsidR="00470F0C" w:rsidRPr="008741A9">
        <w:rPr>
          <w:rFonts w:ascii="Times New Roman" w:hAnsi="Times New Roman" w:cs="Times New Roman"/>
          <w:sz w:val="24"/>
          <w:szCs w:val="24"/>
        </w:rPr>
        <w:t xml:space="preserve">.  </w:t>
      </w:r>
      <w:r w:rsidR="0028726E" w:rsidRPr="008741A9">
        <w:rPr>
          <w:rFonts w:ascii="Times New Roman" w:hAnsi="Times New Roman" w:cs="Times New Roman"/>
          <w:sz w:val="24"/>
          <w:szCs w:val="24"/>
        </w:rPr>
        <w:t>However</w:t>
      </w:r>
      <w:r w:rsidR="000B7BC8" w:rsidRPr="008741A9">
        <w:rPr>
          <w:rFonts w:ascii="Times New Roman" w:hAnsi="Times New Roman" w:cs="Times New Roman"/>
          <w:sz w:val="24"/>
          <w:szCs w:val="24"/>
        </w:rPr>
        <w:t xml:space="preserve">, qualitative literature has </w:t>
      </w:r>
      <w:r w:rsidR="00470F0C" w:rsidRPr="008741A9">
        <w:rPr>
          <w:rFonts w:ascii="Times New Roman" w:hAnsi="Times New Roman" w:cs="Times New Roman"/>
          <w:sz w:val="24"/>
          <w:szCs w:val="24"/>
        </w:rPr>
        <w:t xml:space="preserve">also highlighted the potential for significant distress and </w:t>
      </w:r>
      <w:r w:rsidR="002941F6" w:rsidRPr="008741A9">
        <w:rPr>
          <w:rFonts w:ascii="Times New Roman" w:hAnsi="Times New Roman" w:cs="Times New Roman"/>
          <w:sz w:val="24"/>
          <w:szCs w:val="24"/>
        </w:rPr>
        <w:t xml:space="preserve">disappointment </w:t>
      </w:r>
      <w:r w:rsidR="00470F0C" w:rsidRPr="008741A9">
        <w:rPr>
          <w:rFonts w:ascii="Times New Roman" w:hAnsi="Times New Roman" w:cs="Times New Roman"/>
          <w:sz w:val="24"/>
          <w:szCs w:val="24"/>
        </w:rPr>
        <w:t>if adults’ expectations of surgical outcomes are not met (Stock et al., 2015</w:t>
      </w:r>
      <w:r w:rsidR="004E4E19" w:rsidRPr="008741A9">
        <w:rPr>
          <w:rFonts w:ascii="Times New Roman" w:hAnsi="Times New Roman" w:cs="Times New Roman"/>
          <w:sz w:val="24"/>
          <w:szCs w:val="24"/>
        </w:rPr>
        <w:t>;</w:t>
      </w:r>
      <w:r w:rsidR="00470F0C" w:rsidRPr="008741A9">
        <w:rPr>
          <w:rFonts w:ascii="Times New Roman" w:hAnsi="Times New Roman" w:cs="Times New Roman"/>
          <w:sz w:val="24"/>
          <w:szCs w:val="24"/>
        </w:rPr>
        <w:t xml:space="preserve"> </w:t>
      </w:r>
      <w:proofErr w:type="spellStart"/>
      <w:r w:rsidR="00470F0C" w:rsidRPr="008741A9">
        <w:rPr>
          <w:rFonts w:ascii="Times New Roman" w:hAnsi="Times New Roman" w:cs="Times New Roman"/>
          <w:sz w:val="24"/>
          <w:szCs w:val="24"/>
        </w:rPr>
        <w:t>Kappen</w:t>
      </w:r>
      <w:proofErr w:type="spellEnd"/>
      <w:r w:rsidR="00470F0C" w:rsidRPr="008741A9">
        <w:rPr>
          <w:rFonts w:ascii="Times New Roman" w:hAnsi="Times New Roman" w:cs="Times New Roman"/>
          <w:sz w:val="24"/>
          <w:szCs w:val="24"/>
        </w:rPr>
        <w:t xml:space="preserve"> et al., 2019).  </w:t>
      </w:r>
      <w:r w:rsidR="00E771F0" w:rsidRPr="008741A9">
        <w:rPr>
          <w:rFonts w:ascii="Times New Roman" w:hAnsi="Times New Roman" w:cs="Times New Roman"/>
          <w:sz w:val="24"/>
          <w:szCs w:val="24"/>
        </w:rPr>
        <w:t xml:space="preserve">In the current study, some participants stated they would opt for further aesthetic/functional treatment and/or were already on the surgical waiting list, while others felt more conflicted about the relative risks and benefits.  </w:t>
      </w:r>
      <w:r w:rsidR="005C52C3" w:rsidRPr="008741A9">
        <w:rPr>
          <w:rFonts w:ascii="Times New Roman" w:hAnsi="Times New Roman" w:cs="Times New Roman"/>
          <w:sz w:val="24"/>
          <w:szCs w:val="24"/>
        </w:rPr>
        <w:t xml:space="preserve">In line with previous research (Hall et al., 2012; </w:t>
      </w:r>
      <w:proofErr w:type="spellStart"/>
      <w:r w:rsidR="005C52C3" w:rsidRPr="008741A9">
        <w:rPr>
          <w:rFonts w:ascii="Times New Roman" w:hAnsi="Times New Roman" w:cs="Times New Roman"/>
          <w:sz w:val="24"/>
          <w:szCs w:val="24"/>
        </w:rPr>
        <w:t>Alansari</w:t>
      </w:r>
      <w:proofErr w:type="spellEnd"/>
      <w:r w:rsidR="005C52C3" w:rsidRPr="008741A9">
        <w:rPr>
          <w:rFonts w:ascii="Times New Roman" w:hAnsi="Times New Roman" w:cs="Times New Roman"/>
          <w:sz w:val="24"/>
          <w:szCs w:val="24"/>
        </w:rPr>
        <w:t xml:space="preserve"> et al., 2014; </w:t>
      </w:r>
      <w:proofErr w:type="spellStart"/>
      <w:r w:rsidR="005C52C3" w:rsidRPr="008741A9">
        <w:rPr>
          <w:rFonts w:ascii="Times New Roman" w:hAnsi="Times New Roman" w:cs="Times New Roman"/>
          <w:sz w:val="24"/>
          <w:szCs w:val="24"/>
        </w:rPr>
        <w:t>Krikken</w:t>
      </w:r>
      <w:proofErr w:type="spellEnd"/>
      <w:r w:rsidR="005C52C3" w:rsidRPr="008741A9">
        <w:rPr>
          <w:rFonts w:ascii="Times New Roman" w:hAnsi="Times New Roman" w:cs="Times New Roman"/>
          <w:sz w:val="24"/>
          <w:szCs w:val="24"/>
        </w:rPr>
        <w:t xml:space="preserve"> et al., 2015; Stock et al., 2015), a proportion of participants had refused further treatment in adulthood, citing concerns that treatment </w:t>
      </w:r>
      <w:r w:rsidR="00A07B2D" w:rsidRPr="008741A9">
        <w:rPr>
          <w:rFonts w:ascii="Times New Roman" w:hAnsi="Times New Roman" w:cs="Times New Roman"/>
          <w:sz w:val="24"/>
          <w:szCs w:val="24"/>
        </w:rPr>
        <w:t>would</w:t>
      </w:r>
      <w:r w:rsidR="005C52C3" w:rsidRPr="008741A9">
        <w:rPr>
          <w:rFonts w:ascii="Times New Roman" w:hAnsi="Times New Roman" w:cs="Times New Roman"/>
          <w:sz w:val="24"/>
          <w:szCs w:val="24"/>
        </w:rPr>
        <w:t xml:space="preserve"> be unsuccessful, treatment fatigue, and/or treatment anxiety stemming from unpleasant childhood experiences.</w:t>
      </w:r>
      <w:r w:rsidR="00AE2AAA" w:rsidRPr="008741A9">
        <w:rPr>
          <w:rFonts w:ascii="Times New Roman" w:hAnsi="Times New Roman" w:cs="Times New Roman"/>
          <w:sz w:val="24"/>
          <w:szCs w:val="24"/>
        </w:rPr>
        <w:t xml:space="preserve"> Given that most </w:t>
      </w:r>
      <w:r w:rsidR="00AE2AAA" w:rsidRPr="008741A9">
        <w:rPr>
          <w:rFonts w:ascii="Times New Roman" w:hAnsi="Times New Roman" w:cs="Times New Roman"/>
          <w:sz w:val="24"/>
          <w:szCs w:val="24"/>
        </w:rPr>
        <w:lastRenderedPageBreak/>
        <w:t>participants would have received the</w:t>
      </w:r>
      <w:r w:rsidR="2E353AE0" w:rsidRPr="008741A9">
        <w:rPr>
          <w:rFonts w:ascii="Times New Roman" w:hAnsi="Times New Roman" w:cs="Times New Roman"/>
          <w:sz w:val="24"/>
          <w:szCs w:val="24"/>
        </w:rPr>
        <w:t xml:space="preserve"> majority of their </w:t>
      </w:r>
      <w:r w:rsidR="00AE2AAA" w:rsidRPr="008741A9">
        <w:rPr>
          <w:rFonts w:ascii="Times New Roman" w:hAnsi="Times New Roman" w:cs="Times New Roman"/>
          <w:sz w:val="24"/>
          <w:szCs w:val="24"/>
        </w:rPr>
        <w:t xml:space="preserve">treatment prior to the </w:t>
      </w:r>
      <w:r w:rsidR="4B3951B9" w:rsidRPr="008741A9">
        <w:rPr>
          <w:rFonts w:ascii="Times New Roman" w:hAnsi="Times New Roman" w:cs="Times New Roman"/>
          <w:sz w:val="24"/>
          <w:szCs w:val="24"/>
        </w:rPr>
        <w:t>introduction of</w:t>
      </w:r>
      <w:r w:rsidR="00AE2AAA" w:rsidRPr="008741A9">
        <w:rPr>
          <w:rFonts w:ascii="Times New Roman" w:hAnsi="Times New Roman" w:cs="Times New Roman"/>
          <w:sz w:val="24"/>
          <w:szCs w:val="24"/>
        </w:rPr>
        <w:t xml:space="preserve"> clinical psychologists </w:t>
      </w:r>
      <w:r w:rsidR="0608BB68" w:rsidRPr="008741A9">
        <w:rPr>
          <w:rFonts w:ascii="Times New Roman" w:hAnsi="Times New Roman" w:cs="Times New Roman"/>
          <w:sz w:val="24"/>
          <w:szCs w:val="24"/>
        </w:rPr>
        <w:t>to</w:t>
      </w:r>
      <w:r w:rsidR="00AE2AAA" w:rsidRPr="008741A9">
        <w:rPr>
          <w:rFonts w:ascii="Times New Roman" w:hAnsi="Times New Roman" w:cs="Times New Roman"/>
          <w:sz w:val="24"/>
          <w:szCs w:val="24"/>
        </w:rPr>
        <w:t xml:space="preserve"> UK cleft teams, it is doubtful that they would have had opportunity to discuss and address </w:t>
      </w:r>
      <w:r w:rsidR="0442FC92" w:rsidRPr="008741A9">
        <w:rPr>
          <w:rFonts w:ascii="Times New Roman" w:hAnsi="Times New Roman" w:cs="Times New Roman"/>
          <w:sz w:val="24"/>
          <w:szCs w:val="24"/>
        </w:rPr>
        <w:t>any psychological</w:t>
      </w:r>
      <w:r w:rsidR="00AE2AAA" w:rsidRPr="008741A9">
        <w:rPr>
          <w:rFonts w:ascii="Times New Roman" w:hAnsi="Times New Roman" w:cs="Times New Roman"/>
          <w:sz w:val="24"/>
          <w:szCs w:val="24"/>
        </w:rPr>
        <w:t xml:space="preserve"> concerns.</w:t>
      </w:r>
      <w:r w:rsidR="005C52C3" w:rsidRPr="008741A9">
        <w:rPr>
          <w:rFonts w:ascii="Times New Roman" w:hAnsi="Times New Roman" w:cs="Times New Roman"/>
          <w:sz w:val="24"/>
          <w:szCs w:val="24"/>
        </w:rPr>
        <w:t xml:space="preserve">  </w:t>
      </w:r>
      <w:r w:rsidR="00606D75" w:rsidRPr="008741A9">
        <w:rPr>
          <w:rFonts w:ascii="Times New Roman" w:hAnsi="Times New Roman" w:cs="Times New Roman"/>
          <w:sz w:val="24"/>
          <w:szCs w:val="24"/>
        </w:rPr>
        <w:t>T</w:t>
      </w:r>
      <w:r w:rsidR="206F8DA4" w:rsidRPr="008741A9">
        <w:rPr>
          <w:rFonts w:ascii="Times New Roman" w:hAnsi="Times New Roman" w:cs="Times New Roman"/>
          <w:sz w:val="24"/>
          <w:szCs w:val="24"/>
        </w:rPr>
        <w:t>o avoid unnecessary treatment-related distress in adulthood</w:t>
      </w:r>
      <w:r w:rsidR="00606D75" w:rsidRPr="008741A9">
        <w:rPr>
          <w:rFonts w:ascii="Times New Roman" w:hAnsi="Times New Roman" w:cs="Times New Roman"/>
          <w:sz w:val="24"/>
          <w:szCs w:val="24"/>
        </w:rPr>
        <w:t>, these findings emphasise the need for treatment decisions to be carefully weighed</w:t>
      </w:r>
      <w:r w:rsidR="000D0DDD" w:rsidRPr="008741A9">
        <w:rPr>
          <w:rFonts w:ascii="Times New Roman" w:hAnsi="Times New Roman" w:cs="Times New Roman"/>
          <w:sz w:val="24"/>
          <w:szCs w:val="24"/>
        </w:rPr>
        <w:t>;</w:t>
      </w:r>
      <w:r w:rsidR="00606D75" w:rsidRPr="008741A9">
        <w:rPr>
          <w:rFonts w:ascii="Times New Roman" w:hAnsi="Times New Roman" w:cs="Times New Roman"/>
          <w:sz w:val="24"/>
          <w:szCs w:val="24"/>
        </w:rPr>
        <w:t xml:space="preserve"> balancing what is surgically possible with the patients’ </w:t>
      </w:r>
      <w:r w:rsidR="611D26E0" w:rsidRPr="008741A9">
        <w:rPr>
          <w:rFonts w:ascii="Times New Roman" w:hAnsi="Times New Roman" w:cs="Times New Roman"/>
          <w:sz w:val="24"/>
          <w:szCs w:val="24"/>
        </w:rPr>
        <w:t xml:space="preserve">treatment history, </w:t>
      </w:r>
      <w:r w:rsidR="00606D75" w:rsidRPr="008741A9">
        <w:rPr>
          <w:rFonts w:ascii="Times New Roman" w:hAnsi="Times New Roman" w:cs="Times New Roman"/>
          <w:sz w:val="24"/>
          <w:szCs w:val="24"/>
        </w:rPr>
        <w:t>motivations</w:t>
      </w:r>
      <w:r w:rsidR="6463CB40" w:rsidRPr="008741A9">
        <w:rPr>
          <w:rFonts w:ascii="Times New Roman" w:hAnsi="Times New Roman" w:cs="Times New Roman"/>
          <w:sz w:val="24"/>
          <w:szCs w:val="24"/>
        </w:rPr>
        <w:t>,</w:t>
      </w:r>
      <w:r w:rsidR="00606D75" w:rsidRPr="008741A9">
        <w:rPr>
          <w:rFonts w:ascii="Times New Roman" w:hAnsi="Times New Roman" w:cs="Times New Roman"/>
          <w:sz w:val="24"/>
          <w:szCs w:val="24"/>
        </w:rPr>
        <w:t xml:space="preserve"> and expectations</w:t>
      </w:r>
      <w:r w:rsidR="4F1A3D7D" w:rsidRPr="008741A9">
        <w:rPr>
          <w:rFonts w:ascii="Times New Roman" w:hAnsi="Times New Roman" w:cs="Times New Roman"/>
          <w:sz w:val="24"/>
          <w:szCs w:val="24"/>
        </w:rPr>
        <w:t>.  The potential treatment burden and the</w:t>
      </w:r>
      <w:r w:rsidR="3AB7B0C0" w:rsidRPr="008741A9">
        <w:rPr>
          <w:rFonts w:ascii="Times New Roman" w:hAnsi="Times New Roman" w:cs="Times New Roman"/>
          <w:sz w:val="24"/>
          <w:szCs w:val="24"/>
        </w:rPr>
        <w:t xml:space="preserve"> patient’s individual circumstances should be taken into consideration, with the involvement of a clinical psychologist and the use of psychological screening </w:t>
      </w:r>
      <w:r w:rsidR="00334EC8" w:rsidRPr="008741A9">
        <w:rPr>
          <w:rFonts w:ascii="Times New Roman" w:hAnsi="Times New Roman" w:cs="Times New Roman"/>
          <w:sz w:val="24"/>
          <w:szCs w:val="24"/>
        </w:rPr>
        <w:t>tools</w:t>
      </w:r>
      <w:r w:rsidR="3AB7B0C0" w:rsidRPr="008741A9">
        <w:rPr>
          <w:rFonts w:ascii="Times New Roman" w:hAnsi="Times New Roman" w:cs="Times New Roman"/>
          <w:sz w:val="24"/>
          <w:szCs w:val="24"/>
        </w:rPr>
        <w:t xml:space="preserve"> where available</w:t>
      </w:r>
      <w:r w:rsidR="00606D75" w:rsidRPr="008741A9">
        <w:rPr>
          <w:rFonts w:ascii="Times New Roman" w:hAnsi="Times New Roman" w:cs="Times New Roman"/>
          <w:sz w:val="24"/>
          <w:szCs w:val="24"/>
        </w:rPr>
        <w:t xml:space="preserve"> (</w:t>
      </w:r>
      <w:proofErr w:type="spellStart"/>
      <w:r w:rsidR="00606D75" w:rsidRPr="008741A9">
        <w:rPr>
          <w:rFonts w:ascii="Times New Roman" w:hAnsi="Times New Roman" w:cs="Times New Roman"/>
          <w:sz w:val="24"/>
          <w:szCs w:val="24"/>
        </w:rPr>
        <w:t>Aspinall</w:t>
      </w:r>
      <w:proofErr w:type="spellEnd"/>
      <w:r w:rsidR="00606D75" w:rsidRPr="008741A9">
        <w:rPr>
          <w:rFonts w:ascii="Times New Roman" w:hAnsi="Times New Roman" w:cs="Times New Roman"/>
          <w:sz w:val="24"/>
          <w:szCs w:val="24"/>
        </w:rPr>
        <w:t>, 2010</w:t>
      </w:r>
      <w:r w:rsidR="007E6710" w:rsidRPr="008741A9">
        <w:rPr>
          <w:rFonts w:ascii="Times New Roman" w:hAnsi="Times New Roman" w:cs="Times New Roman"/>
          <w:sz w:val="24"/>
          <w:szCs w:val="24"/>
        </w:rPr>
        <w:t xml:space="preserve">; </w:t>
      </w:r>
      <w:r w:rsidR="000D13C6" w:rsidRPr="008741A9">
        <w:rPr>
          <w:rFonts w:ascii="Times New Roman" w:hAnsi="Times New Roman" w:cs="Times New Roman"/>
          <w:sz w:val="24"/>
          <w:szCs w:val="24"/>
        </w:rPr>
        <w:t xml:space="preserve">Cadogan &amp; </w:t>
      </w:r>
      <w:proofErr w:type="spellStart"/>
      <w:r w:rsidR="000D13C6" w:rsidRPr="008741A9">
        <w:rPr>
          <w:rFonts w:ascii="Times New Roman" w:hAnsi="Times New Roman" w:cs="Times New Roman"/>
          <w:sz w:val="24"/>
          <w:szCs w:val="24"/>
        </w:rPr>
        <w:t>Bennum</w:t>
      </w:r>
      <w:proofErr w:type="spellEnd"/>
      <w:r w:rsidR="000D13C6" w:rsidRPr="008741A9">
        <w:rPr>
          <w:rFonts w:ascii="Times New Roman" w:hAnsi="Times New Roman" w:cs="Times New Roman"/>
          <w:sz w:val="24"/>
          <w:szCs w:val="24"/>
        </w:rPr>
        <w:t xml:space="preserve">, 2011; </w:t>
      </w:r>
      <w:proofErr w:type="spellStart"/>
      <w:r w:rsidR="007E6710" w:rsidRPr="008741A9">
        <w:rPr>
          <w:rFonts w:ascii="Times New Roman" w:hAnsi="Times New Roman" w:cs="Times New Roman"/>
          <w:sz w:val="24"/>
          <w:szCs w:val="24"/>
        </w:rPr>
        <w:t>Wogden</w:t>
      </w:r>
      <w:proofErr w:type="spellEnd"/>
      <w:r w:rsidR="007E6710" w:rsidRPr="008741A9">
        <w:rPr>
          <w:rFonts w:ascii="Times New Roman" w:hAnsi="Times New Roman" w:cs="Times New Roman"/>
          <w:sz w:val="24"/>
          <w:szCs w:val="24"/>
        </w:rPr>
        <w:t xml:space="preserve"> et al., 2019</w:t>
      </w:r>
      <w:r w:rsidR="00606D75" w:rsidRPr="008741A9">
        <w:rPr>
          <w:rFonts w:ascii="Times New Roman" w:hAnsi="Times New Roman" w:cs="Times New Roman"/>
          <w:sz w:val="24"/>
          <w:szCs w:val="24"/>
        </w:rPr>
        <w:t>).</w:t>
      </w:r>
      <w:r w:rsidR="008D2840" w:rsidRPr="008741A9">
        <w:rPr>
          <w:rFonts w:ascii="Times New Roman" w:hAnsi="Times New Roman" w:cs="Times New Roman"/>
          <w:sz w:val="24"/>
          <w:szCs w:val="24"/>
        </w:rPr>
        <w:t xml:space="preserve"> </w:t>
      </w:r>
      <w:r w:rsidR="786E518D" w:rsidRPr="008741A9">
        <w:rPr>
          <w:rFonts w:ascii="Times New Roman" w:hAnsi="Times New Roman" w:cs="Times New Roman"/>
          <w:sz w:val="24"/>
          <w:szCs w:val="24"/>
        </w:rPr>
        <w:t>Finally, s</w:t>
      </w:r>
      <w:r w:rsidR="008D2840" w:rsidRPr="008741A9">
        <w:rPr>
          <w:rFonts w:ascii="Times New Roman" w:hAnsi="Times New Roman" w:cs="Times New Roman"/>
          <w:sz w:val="24"/>
          <w:szCs w:val="24"/>
        </w:rPr>
        <w:t xml:space="preserve">everal participants </w:t>
      </w:r>
      <w:r w:rsidR="00F56649" w:rsidRPr="008741A9">
        <w:rPr>
          <w:rFonts w:ascii="Times New Roman" w:hAnsi="Times New Roman" w:cs="Times New Roman"/>
          <w:sz w:val="24"/>
          <w:szCs w:val="24"/>
        </w:rPr>
        <w:t>had refused further treatment</w:t>
      </w:r>
      <w:r w:rsidR="36BE049F" w:rsidRPr="008741A9">
        <w:rPr>
          <w:rFonts w:ascii="Times New Roman" w:hAnsi="Times New Roman" w:cs="Times New Roman"/>
          <w:sz w:val="24"/>
          <w:szCs w:val="24"/>
        </w:rPr>
        <w:t xml:space="preserve">, citing </w:t>
      </w:r>
      <w:r w:rsidRPr="008741A9">
        <w:rPr>
          <w:rFonts w:ascii="Times New Roman" w:hAnsi="Times New Roman" w:cs="Times New Roman"/>
          <w:sz w:val="24"/>
          <w:szCs w:val="24"/>
        </w:rPr>
        <w:t>positive self-perceptions</w:t>
      </w:r>
      <w:r w:rsidR="07896B25" w:rsidRPr="008741A9">
        <w:rPr>
          <w:rFonts w:ascii="Times New Roman" w:hAnsi="Times New Roman" w:cs="Times New Roman"/>
          <w:sz w:val="24"/>
          <w:szCs w:val="24"/>
        </w:rPr>
        <w:t xml:space="preserve"> as a reason for no longer needing corrective treatment</w:t>
      </w:r>
      <w:r w:rsidR="00F90CFD" w:rsidRPr="008741A9">
        <w:rPr>
          <w:rFonts w:ascii="Times New Roman" w:hAnsi="Times New Roman" w:cs="Times New Roman"/>
          <w:sz w:val="24"/>
          <w:szCs w:val="24"/>
        </w:rPr>
        <w:t>; a finding also identified by previous research (Stock et al., 2015)</w:t>
      </w:r>
      <w:r w:rsidR="00F56649" w:rsidRPr="008741A9">
        <w:rPr>
          <w:rFonts w:ascii="Times New Roman" w:hAnsi="Times New Roman" w:cs="Times New Roman"/>
          <w:sz w:val="24"/>
          <w:szCs w:val="24"/>
        </w:rPr>
        <w:t xml:space="preserve">.  </w:t>
      </w:r>
      <w:r w:rsidR="003E4555" w:rsidRPr="008741A9">
        <w:rPr>
          <w:rFonts w:ascii="Times New Roman" w:hAnsi="Times New Roman" w:cs="Times New Roman"/>
          <w:sz w:val="24"/>
          <w:szCs w:val="24"/>
        </w:rPr>
        <w:t xml:space="preserve">CL/P teams should therefore be careful not to offer an array of surgical options to adults returning to the service </w:t>
      </w:r>
      <w:r w:rsidR="513954D0" w:rsidRPr="008741A9">
        <w:rPr>
          <w:rFonts w:ascii="Times New Roman" w:hAnsi="Times New Roman" w:cs="Times New Roman"/>
          <w:sz w:val="24"/>
          <w:szCs w:val="24"/>
        </w:rPr>
        <w:t xml:space="preserve">unless </w:t>
      </w:r>
      <w:r w:rsidR="00FE7F25" w:rsidRPr="008741A9">
        <w:rPr>
          <w:rFonts w:ascii="Times New Roman" w:hAnsi="Times New Roman" w:cs="Times New Roman"/>
          <w:sz w:val="24"/>
          <w:szCs w:val="24"/>
        </w:rPr>
        <w:t xml:space="preserve">this is </w:t>
      </w:r>
      <w:r w:rsidR="003E4555" w:rsidRPr="008741A9">
        <w:rPr>
          <w:rFonts w:ascii="Times New Roman" w:hAnsi="Times New Roman" w:cs="Times New Roman"/>
          <w:sz w:val="24"/>
          <w:szCs w:val="24"/>
        </w:rPr>
        <w:t>desired by the patient (</w:t>
      </w:r>
      <w:proofErr w:type="spellStart"/>
      <w:r w:rsidR="003E4555" w:rsidRPr="008741A9">
        <w:rPr>
          <w:rFonts w:ascii="Times New Roman" w:hAnsi="Times New Roman" w:cs="Times New Roman"/>
          <w:sz w:val="24"/>
          <w:szCs w:val="24"/>
        </w:rPr>
        <w:t>Aspinall</w:t>
      </w:r>
      <w:proofErr w:type="spellEnd"/>
      <w:r w:rsidR="007E6710" w:rsidRPr="008741A9">
        <w:rPr>
          <w:rFonts w:ascii="Times New Roman" w:hAnsi="Times New Roman" w:cs="Times New Roman"/>
          <w:sz w:val="24"/>
          <w:szCs w:val="24"/>
        </w:rPr>
        <w:t>,</w:t>
      </w:r>
      <w:r w:rsidR="003E4555" w:rsidRPr="008741A9">
        <w:rPr>
          <w:rFonts w:ascii="Times New Roman" w:hAnsi="Times New Roman" w:cs="Times New Roman"/>
          <w:sz w:val="24"/>
          <w:szCs w:val="24"/>
        </w:rPr>
        <w:t xml:space="preserve"> 2010)</w:t>
      </w:r>
      <w:r w:rsidR="004408EA" w:rsidRPr="008741A9">
        <w:rPr>
          <w:rFonts w:ascii="Times New Roman" w:hAnsi="Times New Roman" w:cs="Times New Roman"/>
          <w:sz w:val="24"/>
          <w:szCs w:val="24"/>
        </w:rPr>
        <w:t xml:space="preserve">, </w:t>
      </w:r>
      <w:r w:rsidR="000F321A" w:rsidRPr="008741A9">
        <w:rPr>
          <w:rFonts w:ascii="Times New Roman" w:hAnsi="Times New Roman" w:cs="Times New Roman"/>
          <w:sz w:val="24"/>
          <w:szCs w:val="24"/>
        </w:rPr>
        <w:t>and</w:t>
      </w:r>
      <w:r w:rsidR="004408EA" w:rsidRPr="008741A9">
        <w:rPr>
          <w:rFonts w:ascii="Times New Roman" w:hAnsi="Times New Roman" w:cs="Times New Roman"/>
          <w:sz w:val="24"/>
          <w:szCs w:val="24"/>
        </w:rPr>
        <w:t xml:space="preserve"> ensure that the option of not pursuing further treatment is offered alongside other treatment options</w:t>
      </w:r>
      <w:r w:rsidR="003E4555" w:rsidRPr="008741A9">
        <w:rPr>
          <w:rFonts w:ascii="Times New Roman" w:hAnsi="Times New Roman" w:cs="Times New Roman"/>
          <w:sz w:val="24"/>
          <w:szCs w:val="24"/>
        </w:rPr>
        <w:t>.</w:t>
      </w:r>
      <w:r w:rsidR="000F321A" w:rsidRPr="008741A9">
        <w:rPr>
          <w:rFonts w:ascii="Times New Roman" w:hAnsi="Times New Roman" w:cs="Times New Roman"/>
          <w:sz w:val="24"/>
          <w:szCs w:val="24"/>
        </w:rPr>
        <w:t xml:space="preserve"> In general, providers should be mindful of how education about treatment options are described with use of neutral language so patients are aware of their treatment options with decision making reflecting each patient’s individual concerns and goals.</w:t>
      </w:r>
    </w:p>
    <w:p w14:paraId="158F5992" w14:textId="767EFA30" w:rsidR="00F82095" w:rsidRPr="008741A9" w:rsidRDefault="00F82095" w:rsidP="00D038D4">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 xml:space="preserve">Access to </w:t>
      </w:r>
      <w:r w:rsidR="008617A6" w:rsidRPr="008741A9">
        <w:rPr>
          <w:rFonts w:ascii="Times New Roman" w:hAnsi="Times New Roman" w:cs="Times New Roman"/>
          <w:b/>
          <w:i/>
          <w:sz w:val="24"/>
          <w:szCs w:val="24"/>
        </w:rPr>
        <w:t>Local</w:t>
      </w:r>
      <w:r w:rsidRPr="008741A9">
        <w:rPr>
          <w:rFonts w:ascii="Times New Roman" w:hAnsi="Times New Roman" w:cs="Times New Roman"/>
          <w:b/>
          <w:i/>
          <w:sz w:val="24"/>
          <w:szCs w:val="24"/>
        </w:rPr>
        <w:t xml:space="preserve"> and Specialist Treatment</w:t>
      </w:r>
    </w:p>
    <w:p w14:paraId="6BAAFA93" w14:textId="20BC36BC" w:rsidR="000A1AB5" w:rsidRPr="008741A9" w:rsidRDefault="00B76FF1" w:rsidP="00B43EC9">
      <w:pPr>
        <w:spacing w:line="480" w:lineRule="auto"/>
        <w:jc w:val="both"/>
        <w:rPr>
          <w:rFonts w:ascii="Times New Roman" w:hAnsi="Times New Roman" w:cs="Times New Roman"/>
          <w:bCs/>
          <w:iCs/>
          <w:sz w:val="24"/>
          <w:szCs w:val="24"/>
        </w:rPr>
      </w:pPr>
      <w:r w:rsidRPr="008741A9">
        <w:rPr>
          <w:rFonts w:ascii="Times New Roman" w:hAnsi="Times New Roman" w:cs="Times New Roman"/>
          <w:bCs/>
          <w:iCs/>
          <w:sz w:val="24"/>
          <w:szCs w:val="24"/>
        </w:rPr>
        <w:t xml:space="preserve">More than 40 percent of participants in the current study were unaware of their entitlement to cleft-related treatment on the NHS.  </w:t>
      </w:r>
      <w:r w:rsidR="00696698" w:rsidRPr="008741A9">
        <w:rPr>
          <w:rFonts w:ascii="Times New Roman" w:hAnsi="Times New Roman" w:cs="Times New Roman"/>
          <w:bCs/>
          <w:iCs/>
          <w:sz w:val="24"/>
          <w:szCs w:val="24"/>
        </w:rPr>
        <w:t>Consequently</w:t>
      </w:r>
      <w:r w:rsidR="006A0F42" w:rsidRPr="008741A9">
        <w:rPr>
          <w:rFonts w:ascii="Times New Roman" w:hAnsi="Times New Roman" w:cs="Times New Roman"/>
          <w:bCs/>
          <w:iCs/>
          <w:sz w:val="24"/>
          <w:szCs w:val="24"/>
        </w:rPr>
        <w:t xml:space="preserve">, some had paid for private treatment.  </w:t>
      </w:r>
      <w:r w:rsidR="002A704D" w:rsidRPr="008741A9">
        <w:rPr>
          <w:rFonts w:ascii="Times New Roman" w:hAnsi="Times New Roman" w:cs="Times New Roman"/>
          <w:bCs/>
          <w:iCs/>
          <w:sz w:val="24"/>
          <w:szCs w:val="24"/>
        </w:rPr>
        <w:t>Previous q</w:t>
      </w:r>
      <w:r w:rsidRPr="008741A9">
        <w:rPr>
          <w:rFonts w:ascii="Times New Roman" w:hAnsi="Times New Roman" w:cs="Times New Roman"/>
          <w:bCs/>
          <w:iCs/>
          <w:sz w:val="24"/>
          <w:szCs w:val="24"/>
        </w:rPr>
        <w:t>ualitative</w:t>
      </w:r>
      <w:r w:rsidR="00232F4A" w:rsidRPr="008741A9">
        <w:rPr>
          <w:rFonts w:ascii="Times New Roman" w:hAnsi="Times New Roman" w:cs="Times New Roman"/>
          <w:bCs/>
          <w:iCs/>
          <w:sz w:val="24"/>
          <w:szCs w:val="24"/>
        </w:rPr>
        <w:t xml:space="preserve"> research has</w:t>
      </w:r>
      <w:r w:rsidRPr="008741A9">
        <w:rPr>
          <w:rFonts w:ascii="Times New Roman" w:hAnsi="Times New Roman" w:cs="Times New Roman"/>
          <w:bCs/>
          <w:iCs/>
          <w:sz w:val="24"/>
          <w:szCs w:val="24"/>
        </w:rPr>
        <w:t xml:space="preserve"> also highlighted th</w:t>
      </w:r>
      <w:r w:rsidR="006A0F42" w:rsidRPr="008741A9">
        <w:rPr>
          <w:rFonts w:ascii="Times New Roman" w:hAnsi="Times New Roman" w:cs="Times New Roman"/>
          <w:bCs/>
          <w:iCs/>
          <w:sz w:val="24"/>
          <w:szCs w:val="24"/>
        </w:rPr>
        <w:t>ese</w:t>
      </w:r>
      <w:r w:rsidRPr="008741A9">
        <w:rPr>
          <w:rFonts w:ascii="Times New Roman" w:hAnsi="Times New Roman" w:cs="Times New Roman"/>
          <w:bCs/>
          <w:iCs/>
          <w:sz w:val="24"/>
          <w:szCs w:val="24"/>
        </w:rPr>
        <w:t xml:space="preserve"> issue</w:t>
      </w:r>
      <w:r w:rsidR="006A0F42" w:rsidRPr="008741A9">
        <w:rPr>
          <w:rFonts w:ascii="Times New Roman" w:hAnsi="Times New Roman" w:cs="Times New Roman"/>
          <w:bCs/>
          <w:iCs/>
          <w:sz w:val="24"/>
          <w:szCs w:val="24"/>
        </w:rPr>
        <w:t>s</w:t>
      </w:r>
      <w:r w:rsidRPr="008741A9">
        <w:rPr>
          <w:rFonts w:ascii="Times New Roman" w:hAnsi="Times New Roman" w:cs="Times New Roman"/>
          <w:bCs/>
          <w:iCs/>
          <w:sz w:val="24"/>
          <w:szCs w:val="24"/>
        </w:rPr>
        <w:t xml:space="preserve">, </w:t>
      </w:r>
      <w:r w:rsidR="00232F4A" w:rsidRPr="008741A9">
        <w:rPr>
          <w:rFonts w:ascii="Times New Roman" w:hAnsi="Times New Roman" w:cs="Times New Roman"/>
          <w:bCs/>
          <w:iCs/>
          <w:sz w:val="24"/>
          <w:szCs w:val="24"/>
        </w:rPr>
        <w:t xml:space="preserve">stating the need for access to information, treatment, and support in adulthood, </w:t>
      </w:r>
      <w:r w:rsidR="005A3546" w:rsidRPr="008741A9">
        <w:rPr>
          <w:rFonts w:ascii="Times New Roman" w:hAnsi="Times New Roman" w:cs="Times New Roman"/>
          <w:bCs/>
          <w:iCs/>
          <w:sz w:val="24"/>
          <w:szCs w:val="24"/>
        </w:rPr>
        <w:t xml:space="preserve">while acknowledging the difficulties </w:t>
      </w:r>
      <w:r w:rsidR="00232F4A" w:rsidRPr="008741A9">
        <w:rPr>
          <w:rFonts w:ascii="Times New Roman" w:hAnsi="Times New Roman" w:cs="Times New Roman"/>
          <w:bCs/>
          <w:iCs/>
          <w:sz w:val="24"/>
          <w:szCs w:val="24"/>
        </w:rPr>
        <w:t xml:space="preserve">for the NHS and its partners </w:t>
      </w:r>
      <w:r w:rsidR="00983578" w:rsidRPr="008741A9">
        <w:rPr>
          <w:rFonts w:ascii="Times New Roman" w:hAnsi="Times New Roman" w:cs="Times New Roman"/>
          <w:bCs/>
          <w:iCs/>
          <w:sz w:val="24"/>
          <w:szCs w:val="24"/>
        </w:rPr>
        <w:t>in</w:t>
      </w:r>
      <w:r w:rsidR="005A3546" w:rsidRPr="008741A9">
        <w:rPr>
          <w:rFonts w:ascii="Times New Roman" w:hAnsi="Times New Roman" w:cs="Times New Roman"/>
          <w:bCs/>
          <w:iCs/>
          <w:sz w:val="24"/>
          <w:szCs w:val="24"/>
        </w:rPr>
        <w:t xml:space="preserve"> reaching a population who have </w:t>
      </w:r>
      <w:r w:rsidR="00232F4A" w:rsidRPr="008741A9">
        <w:rPr>
          <w:rFonts w:ascii="Times New Roman" w:hAnsi="Times New Roman" w:cs="Times New Roman"/>
          <w:bCs/>
          <w:iCs/>
          <w:sz w:val="24"/>
          <w:szCs w:val="24"/>
        </w:rPr>
        <w:t xml:space="preserve">previously been ‘discharged’ from </w:t>
      </w:r>
      <w:r w:rsidR="005A3546" w:rsidRPr="008741A9">
        <w:rPr>
          <w:rFonts w:ascii="Times New Roman" w:hAnsi="Times New Roman" w:cs="Times New Roman"/>
          <w:bCs/>
          <w:iCs/>
          <w:sz w:val="24"/>
          <w:szCs w:val="24"/>
        </w:rPr>
        <w:t>the CL/P service (Stock et al., 2015</w:t>
      </w:r>
      <w:r w:rsidR="008617A6" w:rsidRPr="008741A9">
        <w:rPr>
          <w:rFonts w:ascii="Times New Roman" w:hAnsi="Times New Roman" w:cs="Times New Roman"/>
          <w:bCs/>
          <w:iCs/>
          <w:sz w:val="24"/>
          <w:szCs w:val="24"/>
        </w:rPr>
        <w:t>; Stock et al., 2018</w:t>
      </w:r>
      <w:r w:rsidR="005A3546" w:rsidRPr="008741A9">
        <w:rPr>
          <w:rFonts w:ascii="Times New Roman" w:hAnsi="Times New Roman" w:cs="Times New Roman"/>
          <w:bCs/>
          <w:iCs/>
          <w:sz w:val="24"/>
          <w:szCs w:val="24"/>
        </w:rPr>
        <w:t>).</w:t>
      </w:r>
      <w:r w:rsidR="00983578" w:rsidRPr="008741A9">
        <w:rPr>
          <w:rFonts w:ascii="Times New Roman" w:hAnsi="Times New Roman" w:cs="Times New Roman"/>
          <w:bCs/>
          <w:iCs/>
          <w:sz w:val="24"/>
          <w:szCs w:val="24"/>
        </w:rPr>
        <w:t xml:space="preserve">  This is a particular challenge for those adults who were </w:t>
      </w:r>
      <w:r w:rsidR="008617A6" w:rsidRPr="008741A9">
        <w:rPr>
          <w:rFonts w:ascii="Times New Roman" w:hAnsi="Times New Roman" w:cs="Times New Roman"/>
          <w:bCs/>
          <w:iCs/>
          <w:sz w:val="24"/>
          <w:szCs w:val="24"/>
        </w:rPr>
        <w:t>‘discharged’</w:t>
      </w:r>
      <w:r w:rsidR="00983578" w:rsidRPr="008741A9">
        <w:rPr>
          <w:rFonts w:ascii="Times New Roman" w:hAnsi="Times New Roman" w:cs="Times New Roman"/>
          <w:bCs/>
          <w:iCs/>
          <w:sz w:val="24"/>
          <w:szCs w:val="24"/>
        </w:rPr>
        <w:t xml:space="preserve"> prior to the centralisation of cleft care and who may therefore be </w:t>
      </w:r>
      <w:r w:rsidR="008617A6" w:rsidRPr="008741A9">
        <w:rPr>
          <w:rFonts w:ascii="Times New Roman" w:hAnsi="Times New Roman" w:cs="Times New Roman"/>
          <w:bCs/>
          <w:iCs/>
          <w:sz w:val="24"/>
          <w:szCs w:val="24"/>
        </w:rPr>
        <w:t xml:space="preserve">entirely </w:t>
      </w:r>
      <w:r w:rsidR="00983578" w:rsidRPr="008741A9">
        <w:rPr>
          <w:rFonts w:ascii="Times New Roman" w:hAnsi="Times New Roman" w:cs="Times New Roman"/>
          <w:bCs/>
          <w:iCs/>
          <w:sz w:val="24"/>
          <w:szCs w:val="24"/>
        </w:rPr>
        <w:t>unaware of the existence of specialist CL/P teams.</w:t>
      </w:r>
      <w:r w:rsidR="008617A6" w:rsidRPr="008741A9">
        <w:rPr>
          <w:rFonts w:ascii="Times New Roman" w:hAnsi="Times New Roman" w:cs="Times New Roman"/>
          <w:bCs/>
          <w:iCs/>
          <w:sz w:val="24"/>
          <w:szCs w:val="24"/>
        </w:rPr>
        <w:t xml:space="preserve"> </w:t>
      </w:r>
      <w:r w:rsidR="0001217D" w:rsidRPr="008741A9">
        <w:rPr>
          <w:rFonts w:ascii="Times New Roman" w:hAnsi="Times New Roman" w:cs="Times New Roman"/>
          <w:bCs/>
          <w:iCs/>
          <w:sz w:val="24"/>
          <w:szCs w:val="24"/>
        </w:rPr>
        <w:t xml:space="preserve">Additionally, they may have been told previously that no further treatment was available for them, even though this may no longer be the case. As a result, they may be less likely </w:t>
      </w:r>
      <w:r w:rsidR="0001217D" w:rsidRPr="008741A9">
        <w:rPr>
          <w:rFonts w:ascii="Times New Roman" w:hAnsi="Times New Roman" w:cs="Times New Roman"/>
          <w:bCs/>
          <w:iCs/>
          <w:sz w:val="24"/>
          <w:szCs w:val="24"/>
        </w:rPr>
        <w:lastRenderedPageBreak/>
        <w:t>to proactively seek care to address any ongoing concerns.</w:t>
      </w:r>
      <w:r w:rsidR="008617A6" w:rsidRPr="008741A9">
        <w:rPr>
          <w:rFonts w:ascii="Times New Roman" w:hAnsi="Times New Roman" w:cs="Times New Roman"/>
          <w:bCs/>
          <w:iCs/>
          <w:sz w:val="24"/>
          <w:szCs w:val="24"/>
        </w:rPr>
        <w:t xml:space="preserve"> </w:t>
      </w:r>
      <w:r w:rsidR="003B2EF4" w:rsidRPr="008741A9">
        <w:rPr>
          <w:rFonts w:ascii="Times New Roman" w:hAnsi="Times New Roman" w:cs="Times New Roman"/>
          <w:bCs/>
          <w:iCs/>
          <w:sz w:val="24"/>
          <w:szCs w:val="24"/>
        </w:rPr>
        <w:t>Crucially, information should be made available to all young adults who are about to end routine treatment to ensure they are aware of the services available to them and how to access them.  Yet, e</w:t>
      </w:r>
      <w:r w:rsidR="008617A6" w:rsidRPr="008741A9">
        <w:rPr>
          <w:rFonts w:ascii="Times New Roman" w:hAnsi="Times New Roman" w:cs="Times New Roman"/>
          <w:bCs/>
          <w:iCs/>
          <w:sz w:val="24"/>
          <w:szCs w:val="24"/>
        </w:rPr>
        <w:t xml:space="preserve">ven for those participants who were aware of their entitlement to NHS care, </w:t>
      </w:r>
      <w:r w:rsidR="00983578" w:rsidRPr="008741A9">
        <w:rPr>
          <w:rFonts w:ascii="Times New Roman" w:hAnsi="Times New Roman" w:cs="Times New Roman"/>
          <w:bCs/>
          <w:iCs/>
          <w:sz w:val="24"/>
          <w:szCs w:val="24"/>
        </w:rPr>
        <w:t xml:space="preserve">accessing care </w:t>
      </w:r>
      <w:r w:rsidR="008617A6" w:rsidRPr="008741A9">
        <w:rPr>
          <w:rFonts w:ascii="Times New Roman" w:hAnsi="Times New Roman" w:cs="Times New Roman"/>
          <w:bCs/>
          <w:iCs/>
          <w:sz w:val="24"/>
          <w:szCs w:val="24"/>
        </w:rPr>
        <w:t>via</w:t>
      </w:r>
      <w:r w:rsidR="00983578" w:rsidRPr="008741A9">
        <w:rPr>
          <w:rFonts w:ascii="Times New Roman" w:hAnsi="Times New Roman" w:cs="Times New Roman"/>
          <w:bCs/>
          <w:iCs/>
          <w:sz w:val="24"/>
          <w:szCs w:val="24"/>
        </w:rPr>
        <w:t xml:space="preserve"> a </w:t>
      </w:r>
      <w:r w:rsidR="008617A6" w:rsidRPr="008741A9">
        <w:rPr>
          <w:rFonts w:ascii="Times New Roman" w:hAnsi="Times New Roman" w:cs="Times New Roman"/>
          <w:bCs/>
          <w:iCs/>
          <w:sz w:val="24"/>
          <w:szCs w:val="24"/>
        </w:rPr>
        <w:t xml:space="preserve">referral from a </w:t>
      </w:r>
      <w:r w:rsidR="00983578" w:rsidRPr="008741A9">
        <w:rPr>
          <w:rFonts w:ascii="Times New Roman" w:hAnsi="Times New Roman" w:cs="Times New Roman"/>
          <w:bCs/>
          <w:iCs/>
          <w:sz w:val="24"/>
          <w:szCs w:val="24"/>
        </w:rPr>
        <w:t>local health professional</w:t>
      </w:r>
      <w:r w:rsidR="008617A6" w:rsidRPr="008741A9">
        <w:rPr>
          <w:rFonts w:ascii="Times New Roman" w:hAnsi="Times New Roman" w:cs="Times New Roman"/>
          <w:bCs/>
          <w:iCs/>
          <w:sz w:val="24"/>
          <w:szCs w:val="24"/>
        </w:rPr>
        <w:t xml:space="preserve"> had proved challenging for some.</w:t>
      </w:r>
      <w:r w:rsidR="008E6EA9" w:rsidRPr="008741A9">
        <w:rPr>
          <w:rFonts w:ascii="Times New Roman" w:hAnsi="Times New Roman" w:cs="Times New Roman"/>
          <w:bCs/>
          <w:iCs/>
          <w:sz w:val="24"/>
          <w:szCs w:val="24"/>
        </w:rPr>
        <w:t xml:space="preserve"> In some areas of the UK, a self-referral made directly to the cleft team is possible, yet this is not uniform process across the UK.</w:t>
      </w:r>
      <w:r w:rsidR="008617A6" w:rsidRPr="008741A9">
        <w:rPr>
          <w:rFonts w:ascii="Times New Roman" w:hAnsi="Times New Roman" w:cs="Times New Roman"/>
          <w:bCs/>
          <w:iCs/>
          <w:sz w:val="24"/>
          <w:szCs w:val="24"/>
        </w:rPr>
        <w:t xml:space="preserve">  Previous research has identified a potential lack of knowledge among local health professionals (including GPs and GDPs) regarding CL/P and the corresponding routine treatment pathway (Stock et al., 2015; Stock et al., 2018).  Researchers have subsequently </w:t>
      </w:r>
      <w:r w:rsidR="005A3546" w:rsidRPr="008741A9">
        <w:rPr>
          <w:rFonts w:ascii="Times New Roman" w:hAnsi="Times New Roman" w:cs="Times New Roman"/>
          <w:bCs/>
          <w:iCs/>
          <w:sz w:val="24"/>
          <w:szCs w:val="24"/>
        </w:rPr>
        <w:t>called</w:t>
      </w:r>
      <w:r w:rsidR="002A704D" w:rsidRPr="008741A9">
        <w:rPr>
          <w:rFonts w:ascii="Times New Roman" w:hAnsi="Times New Roman" w:cs="Times New Roman"/>
          <w:bCs/>
          <w:iCs/>
          <w:sz w:val="24"/>
          <w:szCs w:val="24"/>
        </w:rPr>
        <w:t xml:space="preserve"> for improved </w:t>
      </w:r>
      <w:r w:rsidR="005A3546" w:rsidRPr="008741A9">
        <w:rPr>
          <w:rFonts w:ascii="Times New Roman" w:hAnsi="Times New Roman" w:cs="Times New Roman"/>
          <w:bCs/>
          <w:iCs/>
          <w:sz w:val="24"/>
          <w:szCs w:val="24"/>
        </w:rPr>
        <w:t xml:space="preserve">training and resources for local practitioners, closer communication between local practitioners and specialist CL/P teams, and a move by the tertiary sector to inform and empower patients to advocate their </w:t>
      </w:r>
      <w:r w:rsidR="00696698" w:rsidRPr="008741A9">
        <w:rPr>
          <w:rFonts w:ascii="Times New Roman" w:hAnsi="Times New Roman" w:cs="Times New Roman"/>
          <w:bCs/>
          <w:iCs/>
          <w:sz w:val="24"/>
          <w:szCs w:val="24"/>
        </w:rPr>
        <w:t xml:space="preserve">eligibility </w:t>
      </w:r>
      <w:r w:rsidR="005A3546" w:rsidRPr="008741A9">
        <w:rPr>
          <w:rFonts w:ascii="Times New Roman" w:hAnsi="Times New Roman" w:cs="Times New Roman"/>
          <w:bCs/>
          <w:iCs/>
          <w:sz w:val="24"/>
          <w:szCs w:val="24"/>
        </w:rPr>
        <w:t>to NHS treatment (Stock et al., 2018).</w:t>
      </w:r>
    </w:p>
    <w:p w14:paraId="1E0C1A50" w14:textId="150AB9C7" w:rsidR="00D3577D" w:rsidRPr="008741A9" w:rsidRDefault="74AEBFB5" w:rsidP="74AEBFB5">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Just over 40 percent of participants expressed concerns over their </w:t>
      </w:r>
      <w:r w:rsidR="00696698" w:rsidRPr="008741A9">
        <w:rPr>
          <w:rFonts w:ascii="Times New Roman" w:hAnsi="Times New Roman" w:cs="Times New Roman"/>
          <w:sz w:val="24"/>
          <w:szCs w:val="24"/>
        </w:rPr>
        <w:t xml:space="preserve">eligibility </w:t>
      </w:r>
      <w:r w:rsidRPr="008741A9">
        <w:rPr>
          <w:rFonts w:ascii="Times New Roman" w:hAnsi="Times New Roman" w:cs="Times New Roman"/>
          <w:sz w:val="24"/>
          <w:szCs w:val="24"/>
        </w:rPr>
        <w:t xml:space="preserve">to NHS </w:t>
      </w:r>
      <w:r w:rsidR="00696698" w:rsidRPr="008741A9">
        <w:rPr>
          <w:rFonts w:ascii="Times New Roman" w:hAnsi="Times New Roman" w:cs="Times New Roman"/>
          <w:sz w:val="24"/>
          <w:szCs w:val="24"/>
        </w:rPr>
        <w:t xml:space="preserve">hospital services </w:t>
      </w:r>
      <w:r w:rsidRPr="008741A9">
        <w:rPr>
          <w:rFonts w:ascii="Times New Roman" w:hAnsi="Times New Roman" w:cs="Times New Roman"/>
          <w:sz w:val="24"/>
          <w:szCs w:val="24"/>
        </w:rPr>
        <w:t xml:space="preserve">changing in the future.  Such concerns may reflect </w:t>
      </w:r>
      <w:r w:rsidR="002F37CE" w:rsidRPr="008741A9">
        <w:rPr>
          <w:rFonts w:ascii="Times New Roman" w:hAnsi="Times New Roman" w:cs="Times New Roman"/>
          <w:sz w:val="24"/>
          <w:szCs w:val="24"/>
        </w:rPr>
        <w:t>the recent decision to centralise CLP services in Scotland,</w:t>
      </w:r>
      <w:r w:rsidR="00F530DF" w:rsidRPr="008741A9">
        <w:rPr>
          <w:rFonts w:ascii="Times New Roman" w:hAnsi="Times New Roman" w:cs="Times New Roman"/>
          <w:sz w:val="24"/>
          <w:szCs w:val="24"/>
        </w:rPr>
        <w:t xml:space="preserve"> </w:t>
      </w:r>
      <w:r w:rsidRPr="008741A9">
        <w:rPr>
          <w:rFonts w:ascii="Times New Roman" w:hAnsi="Times New Roman" w:cs="Times New Roman"/>
          <w:sz w:val="24"/>
          <w:szCs w:val="24"/>
        </w:rPr>
        <w:t>wider cuts to NHS services, and an ever-changing political environment within the UK and internationally.</w:t>
      </w:r>
      <w:r w:rsidR="002F37CE" w:rsidRPr="008741A9">
        <w:rPr>
          <w:rFonts w:ascii="Times New Roman" w:hAnsi="Times New Roman" w:cs="Times New Roman"/>
          <w:sz w:val="24"/>
          <w:szCs w:val="24"/>
        </w:rPr>
        <w:t xml:space="preserve"> Indeed, even in currently commissioned services, access to restorative dentistry is variable across the UK.</w:t>
      </w:r>
      <w:r w:rsidRPr="008741A9">
        <w:rPr>
          <w:rFonts w:ascii="Times New Roman" w:hAnsi="Times New Roman" w:cs="Times New Roman"/>
          <w:sz w:val="24"/>
          <w:szCs w:val="24"/>
        </w:rPr>
        <w:t xml:space="preserve">  </w:t>
      </w:r>
      <w:r w:rsidR="00F93621" w:rsidRPr="008741A9">
        <w:rPr>
          <w:rFonts w:ascii="Times New Roman" w:hAnsi="Times New Roman" w:cs="Times New Roman"/>
          <w:sz w:val="24"/>
          <w:szCs w:val="24"/>
        </w:rPr>
        <w:t xml:space="preserve">Given that such concerns exist </w:t>
      </w:r>
      <w:r w:rsidR="000B5CEE" w:rsidRPr="008741A9">
        <w:rPr>
          <w:rFonts w:ascii="Times New Roman" w:hAnsi="Times New Roman" w:cs="Times New Roman"/>
          <w:sz w:val="24"/>
          <w:szCs w:val="24"/>
        </w:rPr>
        <w:t xml:space="preserve">even </w:t>
      </w:r>
      <w:r w:rsidR="00F93621" w:rsidRPr="008741A9">
        <w:rPr>
          <w:rFonts w:ascii="Times New Roman" w:hAnsi="Times New Roman" w:cs="Times New Roman"/>
          <w:sz w:val="24"/>
          <w:szCs w:val="24"/>
        </w:rPr>
        <w:t xml:space="preserve">within the NHS framework which does ensure access to care at any age, it is probable that in other countries without such </w:t>
      </w:r>
      <w:r w:rsidR="000F321A" w:rsidRPr="008741A9">
        <w:rPr>
          <w:rFonts w:ascii="Times New Roman" w:hAnsi="Times New Roman" w:cs="Times New Roman"/>
          <w:sz w:val="24"/>
          <w:szCs w:val="24"/>
        </w:rPr>
        <w:t>health care coverage</w:t>
      </w:r>
      <w:r w:rsidR="005F6146" w:rsidRPr="008741A9">
        <w:rPr>
          <w:rFonts w:ascii="Times New Roman" w:hAnsi="Times New Roman" w:cs="Times New Roman"/>
          <w:sz w:val="24"/>
          <w:szCs w:val="24"/>
        </w:rPr>
        <w:t>,</w:t>
      </w:r>
      <w:r w:rsidR="00F93621" w:rsidRPr="008741A9">
        <w:rPr>
          <w:rFonts w:ascii="Times New Roman" w:hAnsi="Times New Roman" w:cs="Times New Roman"/>
          <w:sz w:val="24"/>
          <w:szCs w:val="24"/>
        </w:rPr>
        <w:t xml:space="preserve"> that concerns over eligibility for treatment would be even more profound.</w:t>
      </w:r>
      <w:r w:rsidR="000B5CEE" w:rsidRPr="008741A9">
        <w:rPr>
          <w:rFonts w:ascii="Times New Roman" w:hAnsi="Times New Roman" w:cs="Times New Roman"/>
          <w:sz w:val="24"/>
          <w:szCs w:val="24"/>
        </w:rPr>
        <w:t xml:space="preserve"> Further research with participants living in areas which are reliant on private insurance</w:t>
      </w:r>
      <w:r w:rsidR="515E2888" w:rsidRPr="008741A9">
        <w:rPr>
          <w:rFonts w:ascii="Times New Roman" w:hAnsi="Times New Roman" w:cs="Times New Roman"/>
          <w:sz w:val="24"/>
          <w:szCs w:val="24"/>
        </w:rPr>
        <w:t>, for example,</w:t>
      </w:r>
      <w:r w:rsidR="000B5CEE" w:rsidRPr="008741A9">
        <w:rPr>
          <w:rFonts w:ascii="Times New Roman" w:hAnsi="Times New Roman" w:cs="Times New Roman"/>
          <w:sz w:val="24"/>
          <w:szCs w:val="24"/>
        </w:rPr>
        <w:t xml:space="preserve"> would offer a valuable comparison.</w:t>
      </w:r>
    </w:p>
    <w:p w14:paraId="479F80BF" w14:textId="5968A198" w:rsidR="00D038D4" w:rsidRPr="008741A9" w:rsidRDefault="00D038D4" w:rsidP="00D038D4">
      <w:pPr>
        <w:spacing w:line="480" w:lineRule="auto"/>
        <w:jc w:val="both"/>
        <w:rPr>
          <w:rFonts w:ascii="Times New Roman" w:hAnsi="Times New Roman" w:cs="Times New Roman"/>
          <w:b/>
          <w:i/>
          <w:sz w:val="24"/>
          <w:szCs w:val="24"/>
        </w:rPr>
      </w:pPr>
      <w:r w:rsidRPr="008741A9">
        <w:rPr>
          <w:rFonts w:ascii="Times New Roman" w:hAnsi="Times New Roman" w:cs="Times New Roman"/>
          <w:b/>
          <w:i/>
          <w:sz w:val="24"/>
          <w:szCs w:val="24"/>
        </w:rPr>
        <w:t>Methodological Considerations</w:t>
      </w:r>
    </w:p>
    <w:p w14:paraId="4D1B0849" w14:textId="5B37EF5B" w:rsidR="00D038D4" w:rsidRPr="008741A9" w:rsidRDefault="00D038D4" w:rsidP="00D038D4">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Limitations of the present study must be acknowledged.  First, the survey was predominantly shared with adults who are existing members of CLAPA.  While CLAPA’s community is considerable, it cannot be assumed that this group, nor the self-selecting subgroup who responded to the survey, are representative of the UK population.  Individuals with cleft palate only were particularly </w:t>
      </w:r>
      <w:r w:rsidRPr="008741A9">
        <w:rPr>
          <w:rFonts w:ascii="Times New Roman" w:hAnsi="Times New Roman" w:cs="Times New Roman"/>
          <w:sz w:val="24"/>
          <w:szCs w:val="24"/>
        </w:rPr>
        <w:lastRenderedPageBreak/>
        <w:t xml:space="preserve">underrepresented in the current sample.  How to better represent adults who are less engaged with CL/P services and/or those who </w:t>
      </w:r>
      <w:r w:rsidR="003B2EF4" w:rsidRPr="008741A9">
        <w:rPr>
          <w:rFonts w:ascii="Times New Roman" w:hAnsi="Times New Roman" w:cs="Times New Roman"/>
          <w:sz w:val="24"/>
          <w:szCs w:val="24"/>
        </w:rPr>
        <w:t>are</w:t>
      </w:r>
      <w:r w:rsidRPr="008741A9">
        <w:rPr>
          <w:rFonts w:ascii="Times New Roman" w:hAnsi="Times New Roman" w:cs="Times New Roman"/>
          <w:sz w:val="24"/>
          <w:szCs w:val="24"/>
        </w:rPr>
        <w:t xml:space="preserve"> unaware of the services available to them remains a significant challenge.  Further, not all participants answered all the survey questions, and therefore some data are missing.  Second, survey participants predominantly identified as White and living in England.  However, with the exception of the lower participation rate of men</w:t>
      </w:r>
      <w:r w:rsidR="003B2EF4" w:rsidRPr="008741A9">
        <w:rPr>
          <w:rFonts w:ascii="Times New Roman" w:hAnsi="Times New Roman" w:cs="Times New Roman"/>
          <w:sz w:val="24"/>
          <w:szCs w:val="24"/>
        </w:rPr>
        <w:t xml:space="preserve">, </w:t>
      </w:r>
      <w:r w:rsidRPr="008741A9">
        <w:rPr>
          <w:rFonts w:ascii="Times New Roman" w:hAnsi="Times New Roman" w:cs="Times New Roman"/>
          <w:sz w:val="24"/>
          <w:szCs w:val="24"/>
        </w:rPr>
        <w:t>a challenge well acknowledged in studies such as this</w:t>
      </w:r>
      <w:r w:rsidR="003B2EF4" w:rsidRPr="008741A9">
        <w:rPr>
          <w:rFonts w:ascii="Times New Roman" w:hAnsi="Times New Roman" w:cs="Times New Roman"/>
          <w:sz w:val="24"/>
          <w:szCs w:val="24"/>
        </w:rPr>
        <w:t xml:space="preserve"> (</w:t>
      </w:r>
      <w:proofErr w:type="spellStart"/>
      <w:r w:rsidR="003B2EF4" w:rsidRPr="008741A9">
        <w:rPr>
          <w:rFonts w:ascii="Times New Roman" w:hAnsi="Times New Roman" w:cs="Times New Roman"/>
          <w:sz w:val="24"/>
          <w:szCs w:val="24"/>
        </w:rPr>
        <w:t>Johal</w:t>
      </w:r>
      <w:proofErr w:type="spellEnd"/>
      <w:r w:rsidR="003B2EF4" w:rsidRPr="008741A9">
        <w:rPr>
          <w:rFonts w:ascii="Times New Roman" w:hAnsi="Times New Roman" w:cs="Times New Roman"/>
          <w:sz w:val="24"/>
          <w:szCs w:val="24"/>
        </w:rPr>
        <w:t xml:space="preserve"> et al., 2012</w:t>
      </w:r>
      <w:r w:rsidRPr="008741A9">
        <w:rPr>
          <w:rFonts w:ascii="Times New Roman" w:hAnsi="Times New Roman" w:cs="Times New Roman"/>
          <w:sz w:val="24"/>
          <w:szCs w:val="24"/>
        </w:rPr>
        <w:t xml:space="preserve">), these figures are not considerably different from UK census data (Office for National Statistics, 2018).  Nonetheless, several previous CL/P studies have been indicative of poorer outcomes among minority groups (see Stock &amp; </w:t>
      </w:r>
      <w:proofErr w:type="spellStart"/>
      <w:r w:rsidRPr="008741A9">
        <w:rPr>
          <w:rFonts w:ascii="Times New Roman" w:hAnsi="Times New Roman" w:cs="Times New Roman"/>
          <w:sz w:val="24"/>
          <w:szCs w:val="24"/>
        </w:rPr>
        <w:t>Feragen</w:t>
      </w:r>
      <w:proofErr w:type="spellEnd"/>
      <w:r w:rsidRPr="008741A9">
        <w:rPr>
          <w:rFonts w:ascii="Times New Roman" w:hAnsi="Times New Roman" w:cs="Times New Roman"/>
          <w:sz w:val="24"/>
          <w:szCs w:val="24"/>
        </w:rPr>
        <w:t xml:space="preserve">, 2016), and further efforts are needed to ensure that support services are applicable and accessible to the population as a whole.  Exploration of the psychological wellbeing and treatment needs of adults who are currently living in the UK but received the majority of their care elsewhere could also be an important consideration for future studies.  Multicentre, interdisciplinary, and international </w:t>
      </w:r>
      <w:r w:rsidR="00AE1ED7" w:rsidRPr="008741A9">
        <w:rPr>
          <w:rFonts w:ascii="Times New Roman" w:hAnsi="Times New Roman" w:cs="Times New Roman"/>
          <w:sz w:val="24"/>
          <w:szCs w:val="24"/>
        </w:rPr>
        <w:t>collaboration</w:t>
      </w:r>
      <w:r w:rsidRPr="008741A9">
        <w:rPr>
          <w:rFonts w:ascii="Times New Roman" w:hAnsi="Times New Roman" w:cs="Times New Roman"/>
          <w:sz w:val="24"/>
          <w:szCs w:val="24"/>
        </w:rPr>
        <w:t xml:space="preserve"> is therefore strongly encouraged to gain a more representative picture of the population and to move toward a better understanding of holistic outcomes in CL/P.</w:t>
      </w:r>
      <w:bookmarkStart w:id="0" w:name="_Hlk14784515"/>
      <w:bookmarkEnd w:id="0"/>
    </w:p>
    <w:p w14:paraId="2119BDC0" w14:textId="46B304E0" w:rsidR="00D038D4" w:rsidRPr="008741A9" w:rsidRDefault="00D038D4" w:rsidP="00D038D4">
      <w:pPr>
        <w:spacing w:line="480" w:lineRule="auto"/>
        <w:jc w:val="both"/>
        <w:rPr>
          <w:rFonts w:ascii="Times New Roman" w:hAnsi="Times New Roman" w:cs="Times New Roman"/>
          <w:sz w:val="24"/>
          <w:szCs w:val="24"/>
        </w:rPr>
      </w:pPr>
      <w:r w:rsidRPr="008741A9">
        <w:rPr>
          <w:rFonts w:ascii="Times New Roman" w:hAnsi="Times New Roman" w:cs="Times New Roman"/>
          <w:sz w:val="24"/>
          <w:szCs w:val="24"/>
        </w:rPr>
        <w:t xml:space="preserve">Despite some limitations, this comprehensive survey provides a large amount of quantitative and qualitative data on a group which has to date received relatively little attention in the context of CL/P.  The findings will be used to inform future research in this area and are pertinent to the ways in which psychological support for adults with CL/P is delivered in clinical practice and in the community.  </w:t>
      </w:r>
    </w:p>
    <w:p w14:paraId="7391316F" w14:textId="77777777" w:rsidR="00D038D4" w:rsidRPr="008741A9" w:rsidRDefault="00D038D4" w:rsidP="00D038D4">
      <w:pPr>
        <w:spacing w:line="480" w:lineRule="auto"/>
      </w:pPr>
    </w:p>
    <w:p w14:paraId="2422627E" w14:textId="77777777" w:rsidR="00D038D4" w:rsidRPr="008741A9" w:rsidRDefault="00D038D4" w:rsidP="00D038D4">
      <w:pPr>
        <w:spacing w:line="480" w:lineRule="auto"/>
        <w:jc w:val="both"/>
        <w:rPr>
          <w:rFonts w:ascii="Times New Roman" w:hAnsi="Times New Roman" w:cs="Times New Roman"/>
          <w:b/>
          <w:sz w:val="24"/>
          <w:szCs w:val="24"/>
        </w:rPr>
      </w:pPr>
      <w:r w:rsidRPr="008741A9">
        <w:rPr>
          <w:rFonts w:ascii="Times New Roman" w:hAnsi="Times New Roman" w:cs="Times New Roman"/>
          <w:b/>
          <w:sz w:val="24"/>
          <w:szCs w:val="24"/>
        </w:rPr>
        <w:t>Conclusions</w:t>
      </w:r>
    </w:p>
    <w:p w14:paraId="0333DC50" w14:textId="7287C9FB" w:rsidR="00885D4B" w:rsidRPr="008741A9" w:rsidRDefault="00D95383" w:rsidP="00D038D4">
      <w:pPr>
        <w:spacing w:line="480" w:lineRule="auto"/>
        <w:jc w:val="both"/>
        <w:rPr>
          <w:rFonts w:ascii="Times New Roman" w:hAnsi="Times New Roman" w:cs="Times New Roman"/>
          <w:bCs/>
          <w:iCs/>
          <w:sz w:val="24"/>
          <w:szCs w:val="24"/>
        </w:rPr>
      </w:pPr>
      <w:r w:rsidRPr="008741A9">
        <w:rPr>
          <w:rFonts w:ascii="Times New Roman" w:hAnsi="Times New Roman" w:cs="Times New Roman"/>
          <w:sz w:val="24"/>
          <w:szCs w:val="24"/>
        </w:rPr>
        <w:t>Adults</w:t>
      </w:r>
      <w:r w:rsidR="00B5109A" w:rsidRPr="008741A9">
        <w:rPr>
          <w:rFonts w:ascii="Times New Roman" w:hAnsi="Times New Roman" w:cs="Times New Roman"/>
          <w:sz w:val="24"/>
          <w:szCs w:val="24"/>
        </w:rPr>
        <w:t xml:space="preserve"> in the UK</w:t>
      </w:r>
      <w:r w:rsidRPr="008741A9">
        <w:rPr>
          <w:rFonts w:ascii="Times New Roman" w:hAnsi="Times New Roman" w:cs="Times New Roman"/>
          <w:sz w:val="24"/>
          <w:szCs w:val="24"/>
        </w:rPr>
        <w:t xml:space="preserve"> with CL/P may experience ongoing issues related to surgical and </w:t>
      </w:r>
      <w:r w:rsidR="0009223D" w:rsidRPr="008741A9">
        <w:rPr>
          <w:rFonts w:ascii="Times New Roman" w:hAnsi="Times New Roman" w:cs="Times New Roman"/>
          <w:sz w:val="24"/>
          <w:szCs w:val="24"/>
        </w:rPr>
        <w:t xml:space="preserve">general dental/orthodontic/restorative dentistry </w:t>
      </w:r>
      <w:r w:rsidRPr="008741A9">
        <w:rPr>
          <w:rFonts w:ascii="Times New Roman" w:hAnsi="Times New Roman" w:cs="Times New Roman"/>
          <w:sz w:val="24"/>
          <w:szCs w:val="24"/>
        </w:rPr>
        <w:t xml:space="preserve">outcomes.  </w:t>
      </w:r>
      <w:r w:rsidR="00885D4B" w:rsidRPr="008741A9">
        <w:rPr>
          <w:rFonts w:ascii="Times New Roman" w:hAnsi="Times New Roman" w:cs="Times New Roman"/>
          <w:sz w:val="24"/>
          <w:szCs w:val="24"/>
        </w:rPr>
        <w:t xml:space="preserve">Yet, adults may be unaware of the NHS </w:t>
      </w:r>
      <w:r w:rsidR="00C16658" w:rsidRPr="008741A9">
        <w:rPr>
          <w:rFonts w:ascii="Times New Roman" w:hAnsi="Times New Roman" w:cs="Times New Roman"/>
          <w:sz w:val="24"/>
          <w:szCs w:val="24"/>
        </w:rPr>
        <w:t xml:space="preserve">hospital </w:t>
      </w:r>
      <w:r w:rsidR="00885D4B" w:rsidRPr="008741A9">
        <w:rPr>
          <w:rFonts w:ascii="Times New Roman" w:hAnsi="Times New Roman" w:cs="Times New Roman"/>
          <w:sz w:val="24"/>
          <w:szCs w:val="24"/>
        </w:rPr>
        <w:t xml:space="preserve">services that are available to them and/or may have difficulties accessing specialist treatment.  To address these gaps, information for young adults who are about to complete routine treatment is recommended, as is improved training and resources for local practitioners.  </w:t>
      </w:r>
      <w:r w:rsidR="001C3577" w:rsidRPr="008741A9">
        <w:rPr>
          <w:rFonts w:ascii="Times New Roman" w:hAnsi="Times New Roman" w:cs="Times New Roman"/>
          <w:sz w:val="24"/>
          <w:szCs w:val="24"/>
        </w:rPr>
        <w:t xml:space="preserve">The integration of routine </w:t>
      </w:r>
      <w:r w:rsidR="001C3577" w:rsidRPr="008741A9">
        <w:rPr>
          <w:rFonts w:ascii="Times New Roman" w:hAnsi="Times New Roman" w:cs="Times New Roman"/>
          <w:sz w:val="24"/>
          <w:szCs w:val="24"/>
        </w:rPr>
        <w:lastRenderedPageBreak/>
        <w:t>patient reported outcome measures from an early age is highly recommended to achieve optimal outcomes in the long term. Comprehensive psychological screening for adults returning to the service later in</w:t>
      </w:r>
      <w:r w:rsidR="00513432" w:rsidRPr="008741A9">
        <w:rPr>
          <w:rFonts w:ascii="Times New Roman" w:hAnsi="Times New Roman" w:cs="Times New Roman"/>
          <w:sz w:val="24"/>
          <w:szCs w:val="24"/>
        </w:rPr>
        <w:t xml:space="preserve"> life is also strongly advised.</w:t>
      </w:r>
    </w:p>
    <w:p w14:paraId="216B5D24" w14:textId="77777777" w:rsidR="00885D4B" w:rsidRPr="008741A9" w:rsidRDefault="00885D4B" w:rsidP="00D038D4">
      <w:pPr>
        <w:spacing w:line="480" w:lineRule="auto"/>
        <w:jc w:val="both"/>
        <w:rPr>
          <w:rFonts w:ascii="Times New Roman" w:hAnsi="Times New Roman" w:cs="Times New Roman"/>
          <w:sz w:val="24"/>
          <w:szCs w:val="24"/>
        </w:rPr>
      </w:pPr>
    </w:p>
    <w:p w14:paraId="32B0D652" w14:textId="1C78B9A4" w:rsidR="00D038D4" w:rsidRPr="008741A9" w:rsidRDefault="00D038D4" w:rsidP="00DB23D6">
      <w:pPr>
        <w:spacing w:line="480" w:lineRule="auto"/>
        <w:jc w:val="both"/>
        <w:rPr>
          <w:rFonts w:ascii="Times New Roman" w:hAnsi="Times New Roman" w:cs="Times New Roman"/>
          <w:b/>
          <w:sz w:val="24"/>
          <w:szCs w:val="24"/>
        </w:rPr>
      </w:pPr>
      <w:r w:rsidRPr="008741A9">
        <w:rPr>
          <w:rFonts w:ascii="Times New Roman" w:hAnsi="Times New Roman" w:cs="Times New Roman"/>
          <w:b/>
          <w:sz w:val="24"/>
          <w:szCs w:val="24"/>
        </w:rPr>
        <w:t>References</w:t>
      </w:r>
    </w:p>
    <w:p w14:paraId="2BF492AB" w14:textId="75C50D34" w:rsidR="004243E0" w:rsidRPr="008741A9" w:rsidRDefault="004243E0"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Alansari</w:t>
      </w:r>
      <w:proofErr w:type="spellEnd"/>
      <w:r w:rsidRPr="008741A9">
        <w:rPr>
          <w:rFonts w:ascii="Times New Roman" w:hAnsi="Times New Roman" w:cs="Times New Roman"/>
          <w:sz w:val="24"/>
          <w:szCs w:val="24"/>
        </w:rPr>
        <w:t xml:space="preserve"> R, </w:t>
      </w:r>
      <w:proofErr w:type="spellStart"/>
      <w:r w:rsidRPr="008741A9">
        <w:rPr>
          <w:rFonts w:ascii="Times New Roman" w:hAnsi="Times New Roman" w:cs="Times New Roman"/>
          <w:sz w:val="24"/>
          <w:szCs w:val="24"/>
        </w:rPr>
        <w:t>Bedoss</w:t>
      </w:r>
      <w:proofErr w:type="spellEnd"/>
      <w:r w:rsidRPr="008741A9">
        <w:rPr>
          <w:rFonts w:ascii="Times New Roman" w:hAnsi="Times New Roman" w:cs="Times New Roman"/>
          <w:sz w:val="24"/>
          <w:szCs w:val="24"/>
        </w:rPr>
        <w:t xml:space="preserve"> C, Allison P. Living with cleft lip and palate: the treatment journey.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 </w:t>
      </w:r>
      <w:r w:rsidRPr="008741A9">
        <w:rPr>
          <w:rFonts w:ascii="Times New Roman" w:hAnsi="Times New Roman" w:cs="Times New Roman"/>
          <w:sz w:val="24"/>
          <w:szCs w:val="24"/>
        </w:rPr>
        <w:t xml:space="preserve">2014;51:222–229. </w:t>
      </w:r>
    </w:p>
    <w:p w14:paraId="23988957" w14:textId="11AF2A03" w:rsidR="00542EFF" w:rsidRPr="008741A9" w:rsidRDefault="00542EFF" w:rsidP="00542EFF">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Al-Ghatam R, Jones TEM, Ireland AJ, </w:t>
      </w:r>
      <w:proofErr w:type="spellStart"/>
      <w:r w:rsidRPr="008741A9">
        <w:rPr>
          <w:rFonts w:ascii="Times New Roman" w:hAnsi="Times New Roman" w:cs="Times New Roman"/>
          <w:sz w:val="24"/>
          <w:szCs w:val="24"/>
        </w:rPr>
        <w:t>Atack</w:t>
      </w:r>
      <w:proofErr w:type="spellEnd"/>
      <w:r w:rsidRPr="008741A9">
        <w:rPr>
          <w:rFonts w:ascii="Times New Roman" w:hAnsi="Times New Roman" w:cs="Times New Roman"/>
          <w:sz w:val="24"/>
          <w:szCs w:val="24"/>
        </w:rPr>
        <w:t xml:space="preserve"> NE, Chawla O, Deacon S, </w:t>
      </w:r>
      <w:proofErr w:type="spellStart"/>
      <w:r w:rsidRPr="008741A9">
        <w:rPr>
          <w:rFonts w:ascii="Times New Roman" w:hAnsi="Times New Roman" w:cs="Times New Roman"/>
          <w:sz w:val="24"/>
          <w:szCs w:val="24"/>
        </w:rPr>
        <w:t>Albery</w:t>
      </w:r>
      <w:proofErr w:type="spellEnd"/>
      <w:r w:rsidRPr="008741A9">
        <w:rPr>
          <w:rFonts w:ascii="Times New Roman" w:hAnsi="Times New Roman" w:cs="Times New Roman"/>
          <w:sz w:val="24"/>
          <w:szCs w:val="24"/>
        </w:rPr>
        <w:t xml:space="preserve"> L, Cobb ARM, Cadogan J, Leary S, et al. Structural outcomes in the Cleft Care UK study. Part 2: </w:t>
      </w:r>
      <w:proofErr w:type="spellStart"/>
      <w:r w:rsidRPr="008741A9">
        <w:rPr>
          <w:rFonts w:ascii="Times New Roman" w:hAnsi="Times New Roman" w:cs="Times New Roman"/>
          <w:sz w:val="24"/>
          <w:szCs w:val="24"/>
        </w:rPr>
        <w:t>Dento</w:t>
      </w:r>
      <w:proofErr w:type="spellEnd"/>
      <w:r w:rsidRPr="008741A9">
        <w:rPr>
          <w:rFonts w:ascii="Times New Roman" w:hAnsi="Times New Roman" w:cs="Times New Roman"/>
          <w:sz w:val="24"/>
          <w:szCs w:val="24"/>
        </w:rPr>
        <w:t xml:space="preserve">-facial outcomes. </w:t>
      </w:r>
      <w:proofErr w:type="spellStart"/>
      <w:r w:rsidRPr="008741A9">
        <w:rPr>
          <w:rFonts w:ascii="Times New Roman" w:hAnsi="Times New Roman" w:cs="Times New Roman"/>
          <w:i/>
          <w:iCs/>
          <w:sz w:val="24"/>
          <w:szCs w:val="24"/>
        </w:rPr>
        <w:t>Orthod</w:t>
      </w:r>
      <w:proofErr w:type="spellEnd"/>
      <w:r w:rsidRPr="008741A9">
        <w:rPr>
          <w:rFonts w:ascii="Times New Roman" w:hAnsi="Times New Roman" w:cs="Times New Roman"/>
          <w:i/>
          <w:iCs/>
          <w:sz w:val="24"/>
          <w:szCs w:val="24"/>
        </w:rPr>
        <w:t xml:space="preserv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Res.</w:t>
      </w:r>
      <w:r w:rsidRPr="008741A9">
        <w:rPr>
          <w:rFonts w:ascii="Times New Roman" w:hAnsi="Times New Roman" w:cs="Times New Roman"/>
          <w:sz w:val="24"/>
          <w:szCs w:val="24"/>
        </w:rPr>
        <w:t xml:space="preserve"> 2015;18(</w:t>
      </w:r>
      <w:proofErr w:type="spellStart"/>
      <w:r w:rsidRPr="008741A9">
        <w:rPr>
          <w:rFonts w:ascii="Times New Roman" w:hAnsi="Times New Roman" w:cs="Times New Roman"/>
          <w:sz w:val="24"/>
          <w:szCs w:val="24"/>
        </w:rPr>
        <w:t>suppl</w:t>
      </w:r>
      <w:proofErr w:type="spellEnd"/>
      <w:r w:rsidRPr="008741A9">
        <w:rPr>
          <w:rFonts w:ascii="Times New Roman" w:hAnsi="Times New Roman" w:cs="Times New Roman"/>
          <w:sz w:val="24"/>
          <w:szCs w:val="24"/>
        </w:rPr>
        <w:t xml:space="preserve"> 2):14-24.</w:t>
      </w:r>
    </w:p>
    <w:p w14:paraId="769CA51B" w14:textId="613FDE6F" w:rsidR="006D08D7" w:rsidRPr="008741A9" w:rsidRDefault="006D08D7"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Aspinall</w:t>
      </w:r>
      <w:proofErr w:type="spellEnd"/>
      <w:r w:rsidRPr="008741A9">
        <w:rPr>
          <w:rFonts w:ascii="Times New Roman" w:hAnsi="Times New Roman" w:cs="Times New Roman"/>
          <w:sz w:val="24"/>
          <w:szCs w:val="24"/>
        </w:rPr>
        <w:t xml:space="preserve"> CL. Anticipating benefits and decreasing burdens: The responsibility inherent in </w:t>
      </w:r>
      <w:proofErr w:type="spellStart"/>
      <w:r w:rsidRPr="008741A9">
        <w:rPr>
          <w:rFonts w:ascii="Times New Roman" w:hAnsi="Times New Roman" w:cs="Times New Roman"/>
          <w:sz w:val="24"/>
          <w:szCs w:val="24"/>
        </w:rPr>
        <w:t>pediatric</w:t>
      </w:r>
      <w:proofErr w:type="spellEnd"/>
      <w:r w:rsidRPr="008741A9">
        <w:rPr>
          <w:rFonts w:ascii="Times New Roman" w:hAnsi="Times New Roman" w:cs="Times New Roman"/>
          <w:sz w:val="24"/>
          <w:szCs w:val="24"/>
        </w:rPr>
        <w:t xml:space="preserve"> plastic surgery. </w:t>
      </w:r>
      <w:r w:rsidRPr="008741A9">
        <w:rPr>
          <w:rFonts w:ascii="Times New Roman" w:hAnsi="Times New Roman" w:cs="Times New Roman"/>
          <w:i/>
          <w:iCs/>
          <w:sz w:val="24"/>
          <w:szCs w:val="24"/>
        </w:rPr>
        <w:t xml:space="preserve">J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Surg</w:t>
      </w:r>
      <w:r w:rsidRPr="008741A9">
        <w:rPr>
          <w:rFonts w:ascii="Times New Roman" w:hAnsi="Times New Roman" w:cs="Times New Roman"/>
          <w:sz w:val="24"/>
          <w:szCs w:val="24"/>
        </w:rPr>
        <w:t>. 2010;21(5):1330-1334.</w:t>
      </w:r>
    </w:p>
    <w:p w14:paraId="271E3AF4" w14:textId="5F900369" w:rsidR="00FB557E" w:rsidRPr="008741A9" w:rsidRDefault="00FB557E"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Bemmels</w:t>
      </w:r>
      <w:proofErr w:type="spellEnd"/>
      <w:r w:rsidRPr="008741A9">
        <w:rPr>
          <w:rFonts w:ascii="Times New Roman" w:hAnsi="Times New Roman" w:cs="Times New Roman"/>
          <w:sz w:val="24"/>
          <w:szCs w:val="24"/>
        </w:rPr>
        <w:t xml:space="preserve"> H, </w:t>
      </w:r>
      <w:proofErr w:type="spellStart"/>
      <w:r w:rsidRPr="008741A9">
        <w:rPr>
          <w:rFonts w:ascii="Times New Roman" w:hAnsi="Times New Roman" w:cs="Times New Roman"/>
          <w:sz w:val="24"/>
          <w:szCs w:val="24"/>
        </w:rPr>
        <w:t>Biesecker</w:t>
      </w:r>
      <w:proofErr w:type="spellEnd"/>
      <w:r w:rsidRPr="008741A9">
        <w:rPr>
          <w:rFonts w:ascii="Times New Roman" w:hAnsi="Times New Roman" w:cs="Times New Roman"/>
          <w:sz w:val="24"/>
          <w:szCs w:val="24"/>
        </w:rPr>
        <w:t xml:space="preserve"> B, Schmidt JL, </w:t>
      </w:r>
      <w:proofErr w:type="spellStart"/>
      <w:r w:rsidRPr="008741A9">
        <w:rPr>
          <w:rFonts w:ascii="Times New Roman" w:hAnsi="Times New Roman" w:cs="Times New Roman"/>
          <w:sz w:val="24"/>
          <w:szCs w:val="24"/>
        </w:rPr>
        <w:t>Krokosky</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Guidotti</w:t>
      </w:r>
      <w:proofErr w:type="spellEnd"/>
      <w:r w:rsidRPr="008741A9">
        <w:rPr>
          <w:rFonts w:ascii="Times New Roman" w:hAnsi="Times New Roman" w:cs="Times New Roman"/>
          <w:sz w:val="24"/>
          <w:szCs w:val="24"/>
        </w:rPr>
        <w:t xml:space="preserve"> R, Sutton EJ. Psychological and social factors in undergoing reconstructive surgery among individuals with craniofacial conditions: An exploratory study.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2013;50(2):158-167.</w:t>
      </w:r>
    </w:p>
    <w:p w14:paraId="75A1909D" w14:textId="549DBC1B" w:rsidR="000D13C6" w:rsidRPr="008741A9" w:rsidRDefault="000D13C6"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Byrne M, Chan JCY, </w:t>
      </w:r>
      <w:proofErr w:type="spellStart"/>
      <w:r w:rsidRPr="008741A9">
        <w:rPr>
          <w:rFonts w:ascii="Times New Roman" w:hAnsi="Times New Roman" w:cs="Times New Roman"/>
          <w:sz w:val="24"/>
          <w:szCs w:val="24"/>
        </w:rPr>
        <w:t>O’Broin</w:t>
      </w:r>
      <w:proofErr w:type="spellEnd"/>
      <w:r w:rsidRPr="008741A9">
        <w:rPr>
          <w:rFonts w:ascii="Times New Roman" w:hAnsi="Times New Roman" w:cs="Times New Roman"/>
          <w:sz w:val="24"/>
          <w:szCs w:val="24"/>
        </w:rPr>
        <w:t xml:space="preserve"> E. Perceptions and satisfaction of aesthetic outcome following secondary cleft </w:t>
      </w:r>
      <w:proofErr w:type="spellStart"/>
      <w:r w:rsidRPr="008741A9">
        <w:rPr>
          <w:rFonts w:ascii="Times New Roman" w:hAnsi="Times New Roman" w:cs="Times New Roman"/>
          <w:sz w:val="24"/>
          <w:szCs w:val="24"/>
        </w:rPr>
        <w:t>rhinoplasty</w:t>
      </w:r>
      <w:proofErr w:type="spellEnd"/>
      <w:r w:rsidRPr="008741A9">
        <w:rPr>
          <w:rFonts w:ascii="Times New Roman" w:hAnsi="Times New Roman" w:cs="Times New Roman"/>
          <w:sz w:val="24"/>
          <w:szCs w:val="24"/>
        </w:rPr>
        <w:t xml:space="preserve">: Evaluation by patients versus health professionals. </w:t>
      </w:r>
      <w:r w:rsidRPr="008741A9">
        <w:rPr>
          <w:rFonts w:ascii="Times New Roman" w:hAnsi="Times New Roman" w:cs="Times New Roman"/>
          <w:i/>
          <w:iCs/>
          <w:sz w:val="24"/>
          <w:szCs w:val="24"/>
        </w:rPr>
        <w:t xml:space="preserve">J </w:t>
      </w:r>
      <w:proofErr w:type="spellStart"/>
      <w:r w:rsidRPr="008741A9">
        <w:rPr>
          <w:rFonts w:ascii="Times New Roman" w:hAnsi="Times New Roman" w:cs="Times New Roman"/>
          <w:i/>
          <w:iCs/>
          <w:sz w:val="24"/>
          <w:szCs w:val="24"/>
        </w:rPr>
        <w:t>Craniomaxillofac</w:t>
      </w:r>
      <w:proofErr w:type="spellEnd"/>
      <w:r w:rsidRPr="008741A9">
        <w:rPr>
          <w:rFonts w:ascii="Times New Roman" w:hAnsi="Times New Roman" w:cs="Times New Roman"/>
          <w:i/>
          <w:iCs/>
          <w:sz w:val="24"/>
          <w:szCs w:val="24"/>
        </w:rPr>
        <w:t xml:space="preserve"> Surg.</w:t>
      </w:r>
      <w:r w:rsidRPr="008741A9">
        <w:rPr>
          <w:rFonts w:ascii="Times New Roman" w:hAnsi="Times New Roman" w:cs="Times New Roman"/>
          <w:sz w:val="24"/>
          <w:szCs w:val="24"/>
        </w:rPr>
        <w:t xml:space="preserve"> 2014;42:1062-1070.</w:t>
      </w:r>
    </w:p>
    <w:p w14:paraId="674964E2" w14:textId="24B5BFD1" w:rsidR="000D13C6" w:rsidRPr="008741A9" w:rsidRDefault="000D13C6"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Cadogan J, </w:t>
      </w:r>
      <w:proofErr w:type="spellStart"/>
      <w:r w:rsidRPr="008741A9">
        <w:rPr>
          <w:rFonts w:ascii="Times New Roman" w:hAnsi="Times New Roman" w:cs="Times New Roman"/>
          <w:sz w:val="24"/>
          <w:szCs w:val="24"/>
        </w:rPr>
        <w:t>Bennum</w:t>
      </w:r>
      <w:proofErr w:type="spellEnd"/>
      <w:r w:rsidRPr="008741A9">
        <w:rPr>
          <w:rFonts w:ascii="Times New Roman" w:hAnsi="Times New Roman" w:cs="Times New Roman"/>
          <w:sz w:val="24"/>
          <w:szCs w:val="24"/>
        </w:rPr>
        <w:t xml:space="preserve"> I. Face value: An exploration of the psychological impact of </w:t>
      </w:r>
      <w:proofErr w:type="spellStart"/>
      <w:r w:rsidRPr="008741A9">
        <w:rPr>
          <w:rFonts w:ascii="Times New Roman" w:hAnsi="Times New Roman" w:cs="Times New Roman"/>
          <w:sz w:val="24"/>
          <w:szCs w:val="24"/>
        </w:rPr>
        <w:t>orthognathic</w:t>
      </w:r>
      <w:proofErr w:type="spellEnd"/>
      <w:r w:rsidRPr="008741A9">
        <w:rPr>
          <w:rFonts w:ascii="Times New Roman" w:hAnsi="Times New Roman" w:cs="Times New Roman"/>
          <w:sz w:val="24"/>
          <w:szCs w:val="24"/>
        </w:rPr>
        <w:t xml:space="preserve"> surgery. </w:t>
      </w:r>
      <w:r w:rsidRPr="008741A9">
        <w:rPr>
          <w:rFonts w:ascii="Times New Roman" w:hAnsi="Times New Roman" w:cs="Times New Roman"/>
          <w:i/>
          <w:iCs/>
          <w:sz w:val="24"/>
          <w:szCs w:val="24"/>
        </w:rPr>
        <w:t xml:space="preserve">Br J Oral </w:t>
      </w:r>
      <w:proofErr w:type="spellStart"/>
      <w:r w:rsidRPr="008741A9">
        <w:rPr>
          <w:rFonts w:ascii="Times New Roman" w:hAnsi="Times New Roman" w:cs="Times New Roman"/>
          <w:i/>
          <w:iCs/>
          <w:sz w:val="24"/>
          <w:szCs w:val="24"/>
        </w:rPr>
        <w:t>Maxillofac</w:t>
      </w:r>
      <w:proofErr w:type="spellEnd"/>
      <w:r w:rsidRPr="008741A9">
        <w:rPr>
          <w:rFonts w:ascii="Times New Roman" w:hAnsi="Times New Roman" w:cs="Times New Roman"/>
          <w:i/>
          <w:iCs/>
          <w:sz w:val="24"/>
          <w:szCs w:val="24"/>
        </w:rPr>
        <w:t xml:space="preserve"> Surg.</w:t>
      </w:r>
      <w:r w:rsidRPr="008741A9">
        <w:rPr>
          <w:rFonts w:ascii="Times New Roman" w:hAnsi="Times New Roman" w:cs="Times New Roman"/>
          <w:sz w:val="24"/>
          <w:szCs w:val="24"/>
        </w:rPr>
        <w:t xml:space="preserve"> 2011;49(5):376-380.</w:t>
      </w:r>
    </w:p>
    <w:p w14:paraId="3463D982" w14:textId="1E02AA3B" w:rsidR="00AD59E4" w:rsidRPr="008741A9" w:rsidRDefault="00AD59E4"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Chuo CB, Searle Y, Jeremy A, Richard BM, Sharp I, </w:t>
      </w:r>
      <w:proofErr w:type="spellStart"/>
      <w:r w:rsidRPr="008741A9">
        <w:rPr>
          <w:rFonts w:ascii="Times New Roman" w:hAnsi="Times New Roman" w:cs="Times New Roman"/>
          <w:sz w:val="24"/>
          <w:szCs w:val="24"/>
        </w:rPr>
        <w:t>Slator</w:t>
      </w:r>
      <w:proofErr w:type="spellEnd"/>
      <w:r w:rsidRPr="008741A9">
        <w:rPr>
          <w:rFonts w:ascii="Times New Roman" w:hAnsi="Times New Roman" w:cs="Times New Roman"/>
          <w:sz w:val="24"/>
          <w:szCs w:val="24"/>
        </w:rPr>
        <w:t xml:space="preserve"> R. The continuing multidisciplinary needs of adult patients with cleft lip and/or palate.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2008;45:633–638. </w:t>
      </w:r>
    </w:p>
    <w:p w14:paraId="35692692" w14:textId="1F86DFB9" w:rsidR="00AD59E4" w:rsidRPr="008741A9" w:rsidRDefault="00AD59E4"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lastRenderedPageBreak/>
        <w:t xml:space="preserve">Cleft Registry and Audit Network (2018). </w:t>
      </w:r>
      <w:r w:rsidRPr="008741A9">
        <w:rPr>
          <w:rFonts w:ascii="Times New Roman" w:hAnsi="Times New Roman" w:cs="Times New Roman"/>
          <w:i/>
          <w:iCs/>
          <w:sz w:val="24"/>
          <w:szCs w:val="24"/>
        </w:rPr>
        <w:t>CRANE Database 2018 Annual Report</w:t>
      </w:r>
      <w:r w:rsidRPr="008741A9">
        <w:rPr>
          <w:rFonts w:ascii="Times New Roman" w:hAnsi="Times New Roman" w:cs="Times New Roman"/>
          <w:sz w:val="24"/>
          <w:szCs w:val="24"/>
        </w:rPr>
        <w:t xml:space="preserve">. Available at: </w:t>
      </w:r>
      <w:hyperlink r:id="rId5" w:history="1">
        <w:r w:rsidRPr="008741A9">
          <w:rPr>
            <w:rStyle w:val="Hyperlink"/>
            <w:rFonts w:ascii="Times New Roman" w:hAnsi="Times New Roman" w:cs="Times New Roman"/>
            <w:sz w:val="24"/>
            <w:szCs w:val="24"/>
          </w:rPr>
          <w:t>www.crane-database.org.uk</w:t>
        </w:r>
      </w:hyperlink>
      <w:r w:rsidRPr="008741A9">
        <w:rPr>
          <w:rFonts w:ascii="Times New Roman" w:hAnsi="Times New Roman" w:cs="Times New Roman"/>
          <w:sz w:val="24"/>
          <w:szCs w:val="24"/>
        </w:rPr>
        <w:t>. Accessed on: 8th March 2019.</w:t>
      </w:r>
    </w:p>
    <w:p w14:paraId="32B8A8D2" w14:textId="7E0D9584" w:rsidR="00B33925" w:rsidRPr="008741A9" w:rsidRDefault="00B33925" w:rsidP="00B33925">
      <w:pPr>
        <w:spacing w:line="480" w:lineRule="auto"/>
        <w:ind w:firstLine="720"/>
        <w:jc w:val="both"/>
        <w:rPr>
          <w:rFonts w:ascii="Times New Roman" w:hAnsi="Times New Roman" w:cs="Times New Roman"/>
          <w:sz w:val="24"/>
          <w:szCs w:val="24"/>
        </w:rPr>
      </w:pPr>
      <w:proofErr w:type="spellStart"/>
      <w:r w:rsidRPr="008741A9">
        <w:rPr>
          <w:rFonts w:ascii="Times New Roman" w:hAnsi="Times New Roman" w:cs="Times New Roman"/>
          <w:sz w:val="24"/>
          <w:szCs w:val="24"/>
        </w:rPr>
        <w:t>Dey</w:t>
      </w:r>
      <w:proofErr w:type="spellEnd"/>
      <w:r w:rsidRPr="008741A9">
        <w:rPr>
          <w:rFonts w:ascii="Times New Roman" w:hAnsi="Times New Roman" w:cs="Times New Roman"/>
          <w:sz w:val="24"/>
          <w:szCs w:val="24"/>
        </w:rPr>
        <w:t xml:space="preserve"> I. </w:t>
      </w:r>
      <w:r w:rsidRPr="008741A9">
        <w:rPr>
          <w:rFonts w:ascii="Times New Roman" w:hAnsi="Times New Roman" w:cs="Times New Roman"/>
          <w:i/>
          <w:iCs/>
          <w:sz w:val="24"/>
          <w:szCs w:val="24"/>
        </w:rPr>
        <w:t>Qualitative Data Analysis: A User-Friendly Guide for Social Scientists</w:t>
      </w:r>
      <w:r w:rsidRPr="008741A9">
        <w:rPr>
          <w:rFonts w:ascii="Times New Roman" w:hAnsi="Times New Roman" w:cs="Times New Roman"/>
          <w:sz w:val="24"/>
          <w:szCs w:val="24"/>
        </w:rPr>
        <w:t>. Routledge; London: 1993.</w:t>
      </w:r>
    </w:p>
    <w:p w14:paraId="183FFC6D" w14:textId="77777777" w:rsidR="00B33925" w:rsidRPr="008741A9" w:rsidRDefault="00B33925" w:rsidP="00B33925">
      <w:pPr>
        <w:spacing w:line="480" w:lineRule="auto"/>
        <w:ind w:firstLine="720"/>
        <w:jc w:val="both"/>
        <w:rPr>
          <w:rFonts w:ascii="Times New Roman" w:hAnsi="Times New Roman" w:cs="Times New Roman"/>
          <w:sz w:val="24"/>
          <w:szCs w:val="24"/>
        </w:rPr>
      </w:pPr>
      <w:proofErr w:type="spellStart"/>
      <w:r w:rsidRPr="008741A9">
        <w:rPr>
          <w:rFonts w:ascii="Times New Roman" w:hAnsi="Times New Roman" w:cs="Times New Roman"/>
          <w:sz w:val="24"/>
          <w:szCs w:val="24"/>
        </w:rPr>
        <w:t>Elo</w:t>
      </w:r>
      <w:proofErr w:type="spellEnd"/>
      <w:r w:rsidRPr="008741A9">
        <w:rPr>
          <w:rFonts w:ascii="Times New Roman" w:hAnsi="Times New Roman" w:cs="Times New Roman"/>
          <w:sz w:val="24"/>
          <w:szCs w:val="24"/>
        </w:rPr>
        <w:t xml:space="preserve"> S, </w:t>
      </w:r>
      <w:proofErr w:type="spellStart"/>
      <w:r w:rsidRPr="008741A9">
        <w:rPr>
          <w:rFonts w:ascii="Times New Roman" w:hAnsi="Times New Roman" w:cs="Times New Roman"/>
          <w:sz w:val="24"/>
          <w:szCs w:val="24"/>
        </w:rPr>
        <w:t>Kyngäs</w:t>
      </w:r>
      <w:proofErr w:type="spellEnd"/>
      <w:r w:rsidRPr="008741A9">
        <w:rPr>
          <w:rFonts w:ascii="Times New Roman" w:hAnsi="Times New Roman" w:cs="Times New Roman"/>
          <w:sz w:val="24"/>
          <w:szCs w:val="24"/>
        </w:rPr>
        <w:t xml:space="preserve"> H. The qualitative content analysis process. </w:t>
      </w:r>
      <w:r w:rsidRPr="008741A9">
        <w:rPr>
          <w:rFonts w:ascii="Times New Roman" w:hAnsi="Times New Roman" w:cs="Times New Roman"/>
          <w:i/>
          <w:iCs/>
          <w:sz w:val="24"/>
          <w:szCs w:val="24"/>
        </w:rPr>
        <w:t xml:space="preserve">J Advanced </w:t>
      </w:r>
      <w:proofErr w:type="spellStart"/>
      <w:r w:rsidRPr="008741A9">
        <w:rPr>
          <w:rFonts w:ascii="Times New Roman" w:hAnsi="Times New Roman" w:cs="Times New Roman"/>
          <w:i/>
          <w:iCs/>
          <w:sz w:val="24"/>
          <w:szCs w:val="24"/>
        </w:rPr>
        <w:t>Nurs</w:t>
      </w:r>
      <w:proofErr w:type="spellEnd"/>
      <w:r w:rsidRPr="008741A9">
        <w:rPr>
          <w:rFonts w:ascii="Times New Roman" w:hAnsi="Times New Roman" w:cs="Times New Roman"/>
          <w:i/>
          <w:iCs/>
          <w:sz w:val="24"/>
          <w:szCs w:val="24"/>
        </w:rPr>
        <w:t>.</w:t>
      </w:r>
      <w:r w:rsidRPr="008741A9">
        <w:rPr>
          <w:rFonts w:ascii="Times New Roman" w:hAnsi="Times New Roman" w:cs="Times New Roman"/>
          <w:sz w:val="24"/>
          <w:szCs w:val="24"/>
        </w:rPr>
        <w:t xml:space="preserve"> 2008;62(1):107-115.</w:t>
      </w:r>
    </w:p>
    <w:p w14:paraId="07150531" w14:textId="7A31F424" w:rsidR="00E55865" w:rsidRPr="008741A9" w:rsidRDefault="00E55865"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Feragen</w:t>
      </w:r>
      <w:proofErr w:type="spellEnd"/>
      <w:r w:rsidRPr="008741A9">
        <w:rPr>
          <w:rFonts w:ascii="Times New Roman" w:hAnsi="Times New Roman" w:cs="Times New Roman"/>
          <w:sz w:val="24"/>
          <w:szCs w:val="24"/>
        </w:rPr>
        <w:t xml:space="preserve"> KB, Stock NM, </w:t>
      </w:r>
      <w:proofErr w:type="spellStart"/>
      <w:r w:rsidRPr="008741A9">
        <w:rPr>
          <w:rFonts w:ascii="Times New Roman" w:hAnsi="Times New Roman" w:cs="Times New Roman"/>
          <w:sz w:val="24"/>
          <w:szCs w:val="24"/>
        </w:rPr>
        <w:t>Kvalem</w:t>
      </w:r>
      <w:proofErr w:type="spellEnd"/>
      <w:r w:rsidRPr="008741A9">
        <w:rPr>
          <w:rFonts w:ascii="Times New Roman" w:hAnsi="Times New Roman" w:cs="Times New Roman"/>
          <w:sz w:val="24"/>
          <w:szCs w:val="24"/>
        </w:rPr>
        <w:t xml:space="preserve"> I. Risk and protective factors at age 16: Psychological adjustment in children with a cleft lip and/or palate.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2015;52:555-573.</w:t>
      </w:r>
    </w:p>
    <w:p w14:paraId="1EAFF32C" w14:textId="2AC79631" w:rsidR="00FC7566" w:rsidRPr="008741A9" w:rsidRDefault="00FC7566"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Gkantidis</w:t>
      </w:r>
      <w:proofErr w:type="spellEnd"/>
      <w:r w:rsidRPr="008741A9">
        <w:rPr>
          <w:rFonts w:ascii="Times New Roman" w:hAnsi="Times New Roman" w:cs="Times New Roman"/>
          <w:sz w:val="24"/>
          <w:szCs w:val="24"/>
        </w:rPr>
        <w:t xml:space="preserve"> N, </w:t>
      </w:r>
      <w:proofErr w:type="spellStart"/>
      <w:r w:rsidRPr="008741A9">
        <w:rPr>
          <w:rFonts w:ascii="Times New Roman" w:hAnsi="Times New Roman" w:cs="Times New Roman"/>
          <w:sz w:val="24"/>
          <w:szCs w:val="24"/>
        </w:rPr>
        <w:t>Papamanou</w:t>
      </w:r>
      <w:proofErr w:type="spellEnd"/>
      <w:r w:rsidRPr="008741A9">
        <w:rPr>
          <w:rFonts w:ascii="Times New Roman" w:hAnsi="Times New Roman" w:cs="Times New Roman"/>
          <w:sz w:val="24"/>
          <w:szCs w:val="24"/>
        </w:rPr>
        <w:t xml:space="preserve"> DA, </w:t>
      </w:r>
      <w:proofErr w:type="spellStart"/>
      <w:r w:rsidRPr="008741A9">
        <w:rPr>
          <w:rFonts w:ascii="Times New Roman" w:hAnsi="Times New Roman" w:cs="Times New Roman"/>
          <w:sz w:val="24"/>
          <w:szCs w:val="24"/>
        </w:rPr>
        <w:t>Karamolegkou</w:t>
      </w:r>
      <w:proofErr w:type="spellEnd"/>
      <w:r w:rsidRPr="008741A9">
        <w:rPr>
          <w:rFonts w:ascii="Times New Roman" w:hAnsi="Times New Roman" w:cs="Times New Roman"/>
          <w:sz w:val="24"/>
          <w:szCs w:val="24"/>
        </w:rPr>
        <w:t xml:space="preserve"> M, </w:t>
      </w:r>
      <w:proofErr w:type="spellStart"/>
      <w:r w:rsidRPr="008741A9">
        <w:rPr>
          <w:rFonts w:ascii="Times New Roman" w:hAnsi="Times New Roman" w:cs="Times New Roman"/>
          <w:sz w:val="24"/>
          <w:szCs w:val="24"/>
        </w:rPr>
        <w:t>Dorotheou</w:t>
      </w:r>
      <w:proofErr w:type="spellEnd"/>
      <w:r w:rsidRPr="008741A9">
        <w:rPr>
          <w:rFonts w:ascii="Times New Roman" w:hAnsi="Times New Roman" w:cs="Times New Roman"/>
          <w:sz w:val="24"/>
          <w:szCs w:val="24"/>
        </w:rPr>
        <w:t xml:space="preserve"> D. </w:t>
      </w:r>
      <w:proofErr w:type="spellStart"/>
      <w:r w:rsidRPr="008741A9">
        <w:rPr>
          <w:rFonts w:ascii="Times New Roman" w:hAnsi="Times New Roman" w:cs="Times New Roman"/>
          <w:sz w:val="24"/>
          <w:szCs w:val="24"/>
        </w:rPr>
        <w:t>Esthetic</w:t>
      </w:r>
      <w:proofErr w:type="spellEnd"/>
      <w:r w:rsidRPr="008741A9">
        <w:rPr>
          <w:rFonts w:ascii="Times New Roman" w:hAnsi="Times New Roman" w:cs="Times New Roman"/>
          <w:sz w:val="24"/>
          <w:szCs w:val="24"/>
        </w:rPr>
        <w:t xml:space="preserve">, functional and everyday life assessment of individuals with cleft lip and/or palate. </w:t>
      </w:r>
      <w:r w:rsidRPr="008741A9">
        <w:rPr>
          <w:rFonts w:ascii="Times New Roman" w:hAnsi="Times New Roman" w:cs="Times New Roman"/>
          <w:i/>
          <w:iCs/>
          <w:sz w:val="24"/>
          <w:szCs w:val="24"/>
        </w:rPr>
        <w:t>Biomed Res Int</w:t>
      </w:r>
      <w:r w:rsidRPr="008741A9">
        <w:rPr>
          <w:rFonts w:ascii="Times New Roman" w:hAnsi="Times New Roman" w:cs="Times New Roman"/>
          <w:sz w:val="24"/>
          <w:szCs w:val="24"/>
        </w:rPr>
        <w:t>. 2015; Article ID 510395.</w:t>
      </w:r>
    </w:p>
    <w:p w14:paraId="45D9AF7D" w14:textId="3D5BC7AC" w:rsidR="004243E0" w:rsidRPr="008741A9" w:rsidRDefault="004243E0"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Hall M, Gibson B, James A, Rodd HD. Children’s experiences of participation in the cleft lip and palate care pathway. </w:t>
      </w:r>
      <w:proofErr w:type="spellStart"/>
      <w:r w:rsidRPr="008741A9">
        <w:rPr>
          <w:rFonts w:ascii="Times New Roman" w:hAnsi="Times New Roman" w:cs="Times New Roman"/>
          <w:i/>
          <w:iCs/>
          <w:sz w:val="24"/>
          <w:szCs w:val="24"/>
        </w:rPr>
        <w:t>Int</w:t>
      </w:r>
      <w:proofErr w:type="spellEnd"/>
      <w:r w:rsidRPr="008741A9">
        <w:rPr>
          <w:rFonts w:ascii="Times New Roman" w:hAnsi="Times New Roman" w:cs="Times New Roman"/>
          <w:i/>
          <w:iCs/>
          <w:sz w:val="24"/>
          <w:szCs w:val="24"/>
        </w:rPr>
        <w:t xml:space="preserve"> J </w:t>
      </w:r>
      <w:proofErr w:type="spellStart"/>
      <w:r w:rsidRPr="008741A9">
        <w:rPr>
          <w:rFonts w:ascii="Times New Roman" w:hAnsi="Times New Roman" w:cs="Times New Roman"/>
          <w:i/>
          <w:iCs/>
          <w:sz w:val="24"/>
          <w:szCs w:val="24"/>
        </w:rPr>
        <w:t>Paediatr</w:t>
      </w:r>
      <w:proofErr w:type="spellEnd"/>
      <w:r w:rsidRPr="008741A9">
        <w:rPr>
          <w:rFonts w:ascii="Times New Roman" w:hAnsi="Times New Roman" w:cs="Times New Roman"/>
          <w:i/>
          <w:iCs/>
          <w:sz w:val="24"/>
          <w:szCs w:val="24"/>
        </w:rPr>
        <w:t xml:space="preserve"> Dent</w:t>
      </w:r>
      <w:r w:rsidRPr="008741A9">
        <w:rPr>
          <w:rFonts w:ascii="Times New Roman" w:hAnsi="Times New Roman" w:cs="Times New Roman"/>
          <w:sz w:val="24"/>
          <w:szCs w:val="24"/>
        </w:rPr>
        <w:t>. 2012;22(6):442-450.</w:t>
      </w:r>
    </w:p>
    <w:p w14:paraId="4BE3CE6F" w14:textId="39EF0D51" w:rsidR="000D13C6" w:rsidRPr="008741A9" w:rsidRDefault="000D13C6"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Hens G, </w:t>
      </w:r>
      <w:proofErr w:type="spellStart"/>
      <w:r w:rsidRPr="008741A9">
        <w:rPr>
          <w:rFonts w:ascii="Times New Roman" w:hAnsi="Times New Roman" w:cs="Times New Roman"/>
          <w:sz w:val="24"/>
          <w:szCs w:val="24"/>
        </w:rPr>
        <w:t>Picavet</w:t>
      </w:r>
      <w:proofErr w:type="spellEnd"/>
      <w:r w:rsidRPr="008741A9">
        <w:rPr>
          <w:rFonts w:ascii="Times New Roman" w:hAnsi="Times New Roman" w:cs="Times New Roman"/>
          <w:sz w:val="24"/>
          <w:szCs w:val="24"/>
        </w:rPr>
        <w:t xml:space="preserve"> VA, van der </w:t>
      </w:r>
      <w:proofErr w:type="spellStart"/>
      <w:r w:rsidRPr="008741A9">
        <w:rPr>
          <w:rFonts w:ascii="Times New Roman" w:hAnsi="Times New Roman" w:cs="Times New Roman"/>
          <w:sz w:val="24"/>
          <w:szCs w:val="24"/>
        </w:rPr>
        <w:t>Poorten</w:t>
      </w:r>
      <w:proofErr w:type="spellEnd"/>
      <w:r w:rsidRPr="008741A9">
        <w:rPr>
          <w:rFonts w:ascii="Times New Roman" w:hAnsi="Times New Roman" w:cs="Times New Roman"/>
          <w:sz w:val="24"/>
          <w:szCs w:val="24"/>
        </w:rPr>
        <w:t xml:space="preserve"> V, </w:t>
      </w:r>
      <w:proofErr w:type="spellStart"/>
      <w:r w:rsidRPr="008741A9">
        <w:rPr>
          <w:rFonts w:ascii="Times New Roman" w:hAnsi="Times New Roman" w:cs="Times New Roman"/>
          <w:sz w:val="24"/>
          <w:szCs w:val="24"/>
        </w:rPr>
        <w:t>Schoenaers</w:t>
      </w:r>
      <w:proofErr w:type="spellEnd"/>
      <w:r w:rsidRPr="008741A9">
        <w:rPr>
          <w:rFonts w:ascii="Times New Roman" w:hAnsi="Times New Roman" w:cs="Times New Roman"/>
          <w:sz w:val="24"/>
          <w:szCs w:val="24"/>
        </w:rPr>
        <w:t xml:space="preserve"> J, </w:t>
      </w:r>
      <w:proofErr w:type="spellStart"/>
      <w:r w:rsidRPr="008741A9">
        <w:rPr>
          <w:rFonts w:ascii="Times New Roman" w:hAnsi="Times New Roman" w:cs="Times New Roman"/>
          <w:sz w:val="24"/>
          <w:szCs w:val="24"/>
        </w:rPr>
        <w:t>Jorissen</w:t>
      </w:r>
      <w:proofErr w:type="spellEnd"/>
      <w:r w:rsidRPr="008741A9">
        <w:rPr>
          <w:rFonts w:ascii="Times New Roman" w:hAnsi="Times New Roman" w:cs="Times New Roman"/>
          <w:sz w:val="24"/>
          <w:szCs w:val="24"/>
        </w:rPr>
        <w:t xml:space="preserve"> M, </w:t>
      </w:r>
      <w:proofErr w:type="spellStart"/>
      <w:r w:rsidRPr="008741A9">
        <w:rPr>
          <w:rFonts w:ascii="Times New Roman" w:hAnsi="Times New Roman" w:cs="Times New Roman"/>
          <w:sz w:val="24"/>
          <w:szCs w:val="24"/>
        </w:rPr>
        <w:t>Hellings</w:t>
      </w:r>
      <w:proofErr w:type="spellEnd"/>
      <w:r w:rsidRPr="008741A9">
        <w:rPr>
          <w:rFonts w:ascii="Times New Roman" w:hAnsi="Times New Roman" w:cs="Times New Roman"/>
          <w:sz w:val="24"/>
          <w:szCs w:val="24"/>
        </w:rPr>
        <w:t xml:space="preserve"> PW. High patient satisfaction after secondary </w:t>
      </w:r>
      <w:proofErr w:type="spellStart"/>
      <w:r w:rsidRPr="008741A9">
        <w:rPr>
          <w:rFonts w:ascii="Times New Roman" w:hAnsi="Times New Roman" w:cs="Times New Roman"/>
          <w:sz w:val="24"/>
          <w:szCs w:val="24"/>
        </w:rPr>
        <w:t>rhinoplasty</w:t>
      </w:r>
      <w:proofErr w:type="spellEnd"/>
      <w:r w:rsidRPr="008741A9">
        <w:rPr>
          <w:rFonts w:ascii="Times New Roman" w:hAnsi="Times New Roman" w:cs="Times New Roman"/>
          <w:sz w:val="24"/>
          <w:szCs w:val="24"/>
        </w:rPr>
        <w:t xml:space="preserve"> in cleft lip patients. </w:t>
      </w:r>
      <w:proofErr w:type="spellStart"/>
      <w:r w:rsidRPr="008741A9">
        <w:rPr>
          <w:rFonts w:ascii="Times New Roman" w:hAnsi="Times New Roman" w:cs="Times New Roman"/>
          <w:i/>
          <w:iCs/>
          <w:sz w:val="24"/>
          <w:szCs w:val="24"/>
        </w:rPr>
        <w:t>Int</w:t>
      </w:r>
      <w:proofErr w:type="spellEnd"/>
      <w:r w:rsidRPr="008741A9">
        <w:rPr>
          <w:rFonts w:ascii="Times New Roman" w:hAnsi="Times New Roman" w:cs="Times New Roman"/>
          <w:i/>
          <w:iCs/>
          <w:sz w:val="24"/>
          <w:szCs w:val="24"/>
        </w:rPr>
        <w:t xml:space="preserve"> Forum Allergy </w:t>
      </w:r>
      <w:proofErr w:type="spellStart"/>
      <w:r w:rsidRPr="008741A9">
        <w:rPr>
          <w:rFonts w:ascii="Times New Roman" w:hAnsi="Times New Roman" w:cs="Times New Roman"/>
          <w:i/>
          <w:iCs/>
          <w:sz w:val="24"/>
          <w:szCs w:val="24"/>
        </w:rPr>
        <w:t>Rhinol</w:t>
      </w:r>
      <w:proofErr w:type="spellEnd"/>
      <w:r w:rsidRPr="008741A9">
        <w:rPr>
          <w:rFonts w:ascii="Times New Roman" w:hAnsi="Times New Roman" w:cs="Times New Roman"/>
          <w:sz w:val="24"/>
          <w:szCs w:val="24"/>
        </w:rPr>
        <w:t>. 2011;1:167-172.</w:t>
      </w:r>
    </w:p>
    <w:p w14:paraId="3CAAC515" w14:textId="77777777" w:rsidR="00B33925" w:rsidRPr="008741A9" w:rsidRDefault="00B33925" w:rsidP="00B33925">
      <w:pPr>
        <w:spacing w:line="480" w:lineRule="auto"/>
        <w:ind w:firstLine="709"/>
        <w:jc w:val="both"/>
        <w:rPr>
          <w:rFonts w:ascii="Times New Roman" w:hAnsi="Times New Roman" w:cs="Times New Roman"/>
          <w:sz w:val="24"/>
          <w:szCs w:val="24"/>
        </w:rPr>
      </w:pPr>
      <w:r w:rsidRPr="008741A9">
        <w:rPr>
          <w:rFonts w:ascii="Times New Roman" w:hAnsi="Times New Roman" w:cs="Times New Roman"/>
          <w:sz w:val="24"/>
          <w:szCs w:val="24"/>
        </w:rPr>
        <w:t xml:space="preserve">Hsieh HF, Shannon S. Three approaches to qualitative content analysis. </w:t>
      </w:r>
      <w:proofErr w:type="spellStart"/>
      <w:r w:rsidRPr="008741A9">
        <w:rPr>
          <w:rFonts w:ascii="Times New Roman" w:hAnsi="Times New Roman" w:cs="Times New Roman"/>
          <w:i/>
          <w:iCs/>
          <w:sz w:val="24"/>
          <w:szCs w:val="24"/>
        </w:rPr>
        <w:t>Quali</w:t>
      </w:r>
      <w:proofErr w:type="spellEnd"/>
      <w:r w:rsidRPr="008741A9">
        <w:rPr>
          <w:rFonts w:ascii="Times New Roman" w:hAnsi="Times New Roman" w:cs="Times New Roman"/>
          <w:i/>
          <w:iCs/>
          <w:sz w:val="24"/>
          <w:szCs w:val="24"/>
        </w:rPr>
        <w:t xml:space="preserve"> Health Res. </w:t>
      </w:r>
      <w:r w:rsidRPr="008741A9">
        <w:rPr>
          <w:rFonts w:ascii="Times New Roman" w:hAnsi="Times New Roman" w:cs="Times New Roman"/>
          <w:sz w:val="24"/>
          <w:szCs w:val="24"/>
        </w:rPr>
        <w:t>2005;15:1277-1288.</w:t>
      </w:r>
    </w:p>
    <w:p w14:paraId="0507F54B" w14:textId="4E1D0F61" w:rsidR="006D08D7" w:rsidRPr="008741A9" w:rsidRDefault="006D08D7"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Johal</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Shelupanov</w:t>
      </w:r>
      <w:proofErr w:type="spellEnd"/>
      <w:r w:rsidRPr="008741A9">
        <w:rPr>
          <w:rFonts w:ascii="Times New Roman" w:hAnsi="Times New Roman" w:cs="Times New Roman"/>
          <w:sz w:val="24"/>
          <w:szCs w:val="24"/>
        </w:rPr>
        <w:t xml:space="preserve"> A, Norman W. </w:t>
      </w:r>
      <w:r w:rsidRPr="008741A9">
        <w:rPr>
          <w:rFonts w:ascii="Times New Roman" w:hAnsi="Times New Roman" w:cs="Times New Roman"/>
          <w:i/>
          <w:iCs/>
          <w:sz w:val="24"/>
          <w:szCs w:val="24"/>
        </w:rPr>
        <w:t>Invisible Men: Engaging more men in social projects</w:t>
      </w:r>
      <w:r w:rsidRPr="008741A9">
        <w:rPr>
          <w:rFonts w:ascii="Times New Roman" w:hAnsi="Times New Roman" w:cs="Times New Roman"/>
          <w:sz w:val="24"/>
          <w:szCs w:val="24"/>
        </w:rPr>
        <w:t>. Big Lottery Fund; London, UK: 2012.</w:t>
      </w:r>
    </w:p>
    <w:p w14:paraId="24BB4788" w14:textId="2864259F" w:rsidR="00645D90" w:rsidRPr="008741A9" w:rsidRDefault="00645D90"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Kappen</w:t>
      </w:r>
      <w:proofErr w:type="spellEnd"/>
      <w:r w:rsidRPr="008741A9">
        <w:rPr>
          <w:rFonts w:ascii="Times New Roman" w:hAnsi="Times New Roman" w:cs="Times New Roman"/>
          <w:sz w:val="24"/>
          <w:szCs w:val="24"/>
        </w:rPr>
        <w:t xml:space="preserve"> IFPM, </w:t>
      </w:r>
      <w:proofErr w:type="spellStart"/>
      <w:r w:rsidRPr="008741A9">
        <w:rPr>
          <w:rFonts w:ascii="Times New Roman" w:hAnsi="Times New Roman" w:cs="Times New Roman"/>
          <w:sz w:val="24"/>
          <w:szCs w:val="24"/>
        </w:rPr>
        <w:t>Bitterman</w:t>
      </w:r>
      <w:proofErr w:type="spellEnd"/>
      <w:r w:rsidRPr="008741A9">
        <w:rPr>
          <w:rFonts w:ascii="Times New Roman" w:hAnsi="Times New Roman" w:cs="Times New Roman"/>
          <w:sz w:val="24"/>
          <w:szCs w:val="24"/>
        </w:rPr>
        <w:t xml:space="preserve"> GKP, Stock NM, Mink van der </w:t>
      </w:r>
      <w:proofErr w:type="spellStart"/>
      <w:r w:rsidRPr="008741A9">
        <w:rPr>
          <w:rFonts w:ascii="Times New Roman" w:hAnsi="Times New Roman" w:cs="Times New Roman"/>
          <w:sz w:val="24"/>
          <w:szCs w:val="24"/>
        </w:rPr>
        <w:t>Molen</w:t>
      </w:r>
      <w:proofErr w:type="spellEnd"/>
      <w:r w:rsidRPr="008741A9">
        <w:rPr>
          <w:rFonts w:ascii="Times New Roman" w:hAnsi="Times New Roman" w:cs="Times New Roman"/>
          <w:sz w:val="24"/>
          <w:szCs w:val="24"/>
        </w:rPr>
        <w:t xml:space="preserve"> AB, </w:t>
      </w:r>
      <w:proofErr w:type="spellStart"/>
      <w:r w:rsidRPr="008741A9">
        <w:rPr>
          <w:rFonts w:ascii="Times New Roman" w:hAnsi="Times New Roman" w:cs="Times New Roman"/>
          <w:sz w:val="24"/>
          <w:szCs w:val="24"/>
        </w:rPr>
        <w:t>Breugem</w:t>
      </w:r>
      <w:proofErr w:type="spellEnd"/>
      <w:r w:rsidRPr="008741A9">
        <w:rPr>
          <w:rFonts w:ascii="Times New Roman" w:hAnsi="Times New Roman" w:cs="Times New Roman"/>
          <w:sz w:val="24"/>
          <w:szCs w:val="24"/>
        </w:rPr>
        <w:t xml:space="preserve"> CC, </w:t>
      </w:r>
      <w:proofErr w:type="spellStart"/>
      <w:r w:rsidRPr="008741A9">
        <w:rPr>
          <w:rFonts w:ascii="Times New Roman" w:hAnsi="Times New Roman" w:cs="Times New Roman"/>
          <w:sz w:val="24"/>
          <w:szCs w:val="24"/>
        </w:rPr>
        <w:t>Swanenburg</w:t>
      </w:r>
      <w:proofErr w:type="spellEnd"/>
      <w:r w:rsidRPr="008741A9">
        <w:rPr>
          <w:rFonts w:ascii="Times New Roman" w:hAnsi="Times New Roman" w:cs="Times New Roman"/>
          <w:sz w:val="24"/>
          <w:szCs w:val="24"/>
        </w:rPr>
        <w:t xml:space="preserve"> de </w:t>
      </w:r>
      <w:proofErr w:type="spellStart"/>
      <w:r w:rsidRPr="008741A9">
        <w:rPr>
          <w:rFonts w:ascii="Times New Roman" w:hAnsi="Times New Roman" w:cs="Times New Roman"/>
          <w:sz w:val="24"/>
          <w:szCs w:val="24"/>
        </w:rPr>
        <w:t>Veye</w:t>
      </w:r>
      <w:proofErr w:type="spellEnd"/>
      <w:r w:rsidRPr="008741A9">
        <w:rPr>
          <w:rFonts w:ascii="Times New Roman" w:hAnsi="Times New Roman" w:cs="Times New Roman"/>
          <w:sz w:val="24"/>
          <w:szCs w:val="24"/>
        </w:rPr>
        <w:t xml:space="preserve"> HFN. Quality of life and patient satisfaction in adults treated for a cleft lip and palate: A qualitative analysis.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2019</w:t>
      </w:r>
      <w:r w:rsidR="00D6443A" w:rsidRPr="008741A9">
        <w:rPr>
          <w:rFonts w:ascii="Times New Roman" w:hAnsi="Times New Roman" w:cs="Times New Roman"/>
          <w:sz w:val="24"/>
          <w:szCs w:val="24"/>
        </w:rPr>
        <w:t>;56(9):1171-1180.</w:t>
      </w:r>
    </w:p>
    <w:p w14:paraId="05A4A5C9" w14:textId="4B37AE44" w:rsidR="006D08D7" w:rsidRPr="008741A9" w:rsidRDefault="006D08D7"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lastRenderedPageBreak/>
        <w:t>Krikken</w:t>
      </w:r>
      <w:proofErr w:type="spellEnd"/>
      <w:r w:rsidRPr="008741A9">
        <w:rPr>
          <w:rFonts w:ascii="Times New Roman" w:hAnsi="Times New Roman" w:cs="Times New Roman"/>
          <w:sz w:val="24"/>
          <w:szCs w:val="24"/>
        </w:rPr>
        <w:t xml:space="preserve"> JB, de </w:t>
      </w:r>
      <w:proofErr w:type="spellStart"/>
      <w:r w:rsidRPr="008741A9">
        <w:rPr>
          <w:rFonts w:ascii="Times New Roman" w:hAnsi="Times New Roman" w:cs="Times New Roman"/>
          <w:sz w:val="24"/>
          <w:szCs w:val="24"/>
        </w:rPr>
        <w:t>Jongh</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Veerkamp</w:t>
      </w:r>
      <w:proofErr w:type="spellEnd"/>
      <w:r w:rsidRPr="008741A9">
        <w:rPr>
          <w:rFonts w:ascii="Times New Roman" w:hAnsi="Times New Roman" w:cs="Times New Roman"/>
          <w:sz w:val="24"/>
          <w:szCs w:val="24"/>
        </w:rPr>
        <w:t xml:space="preserve"> JS, </w:t>
      </w:r>
      <w:proofErr w:type="spellStart"/>
      <w:r w:rsidRPr="008741A9">
        <w:rPr>
          <w:rFonts w:ascii="Times New Roman" w:hAnsi="Times New Roman" w:cs="Times New Roman"/>
          <w:sz w:val="24"/>
          <w:szCs w:val="24"/>
        </w:rPr>
        <w:t>Vogels</w:t>
      </w:r>
      <w:proofErr w:type="spellEnd"/>
      <w:r w:rsidRPr="008741A9">
        <w:rPr>
          <w:rFonts w:ascii="Times New Roman" w:hAnsi="Times New Roman" w:cs="Times New Roman"/>
          <w:sz w:val="24"/>
          <w:szCs w:val="24"/>
        </w:rPr>
        <w:t xml:space="preserve"> JS, Cate JM, van </w:t>
      </w:r>
      <w:proofErr w:type="spellStart"/>
      <w:r w:rsidRPr="008741A9">
        <w:rPr>
          <w:rFonts w:ascii="Times New Roman" w:hAnsi="Times New Roman" w:cs="Times New Roman"/>
          <w:sz w:val="24"/>
          <w:szCs w:val="24"/>
        </w:rPr>
        <w:t>Wijk</w:t>
      </w:r>
      <w:proofErr w:type="spellEnd"/>
      <w:r w:rsidRPr="008741A9">
        <w:rPr>
          <w:rFonts w:ascii="Times New Roman" w:hAnsi="Times New Roman" w:cs="Times New Roman"/>
          <w:sz w:val="24"/>
          <w:szCs w:val="24"/>
        </w:rPr>
        <w:t xml:space="preserve"> AJ. Longitudinal changes in dental fear and coping behaviour in children, adolescents, and young adults with cleft lip and/or cleft palate.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2015;52(4):e73-e80.</w:t>
      </w:r>
    </w:p>
    <w:p w14:paraId="589EA72E" w14:textId="06FC93F9" w:rsidR="003C5C84" w:rsidRPr="008741A9" w:rsidRDefault="003C5C84"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Legare</w:t>
      </w:r>
      <w:proofErr w:type="spellEnd"/>
      <w:r w:rsidRPr="008741A9">
        <w:rPr>
          <w:rFonts w:ascii="Times New Roman" w:hAnsi="Times New Roman" w:cs="Times New Roman"/>
          <w:sz w:val="24"/>
          <w:szCs w:val="24"/>
        </w:rPr>
        <w:t xml:space="preserve"> F, Stacey D, </w:t>
      </w:r>
      <w:proofErr w:type="spellStart"/>
      <w:r w:rsidRPr="008741A9">
        <w:rPr>
          <w:rFonts w:ascii="Times New Roman" w:hAnsi="Times New Roman" w:cs="Times New Roman"/>
          <w:sz w:val="24"/>
          <w:szCs w:val="24"/>
        </w:rPr>
        <w:t>Turcotte</w:t>
      </w:r>
      <w:proofErr w:type="spellEnd"/>
      <w:r w:rsidRPr="008741A9">
        <w:rPr>
          <w:rFonts w:ascii="Times New Roman" w:hAnsi="Times New Roman" w:cs="Times New Roman"/>
          <w:sz w:val="24"/>
          <w:szCs w:val="24"/>
        </w:rPr>
        <w:t xml:space="preserve"> S, </w:t>
      </w:r>
      <w:proofErr w:type="spellStart"/>
      <w:r w:rsidRPr="008741A9">
        <w:rPr>
          <w:rFonts w:ascii="Times New Roman" w:hAnsi="Times New Roman" w:cs="Times New Roman"/>
          <w:sz w:val="24"/>
          <w:szCs w:val="24"/>
        </w:rPr>
        <w:t>Cossi</w:t>
      </w:r>
      <w:proofErr w:type="spellEnd"/>
      <w:r w:rsidRPr="008741A9">
        <w:rPr>
          <w:rFonts w:ascii="Times New Roman" w:hAnsi="Times New Roman" w:cs="Times New Roman"/>
          <w:sz w:val="24"/>
          <w:szCs w:val="24"/>
        </w:rPr>
        <w:t xml:space="preserve"> MJ, </w:t>
      </w:r>
      <w:proofErr w:type="spellStart"/>
      <w:r w:rsidRPr="008741A9">
        <w:rPr>
          <w:rFonts w:ascii="Times New Roman" w:hAnsi="Times New Roman" w:cs="Times New Roman"/>
          <w:sz w:val="24"/>
          <w:szCs w:val="24"/>
        </w:rPr>
        <w:t>Kryworuchko</w:t>
      </w:r>
      <w:proofErr w:type="spellEnd"/>
      <w:r w:rsidRPr="008741A9">
        <w:rPr>
          <w:rFonts w:ascii="Times New Roman" w:hAnsi="Times New Roman" w:cs="Times New Roman"/>
          <w:sz w:val="24"/>
          <w:szCs w:val="24"/>
        </w:rPr>
        <w:t xml:space="preserve"> J, Graham ID, </w:t>
      </w:r>
      <w:proofErr w:type="spellStart"/>
      <w:r w:rsidRPr="008741A9">
        <w:rPr>
          <w:rFonts w:ascii="Times New Roman" w:hAnsi="Times New Roman" w:cs="Times New Roman"/>
          <w:sz w:val="24"/>
          <w:szCs w:val="24"/>
        </w:rPr>
        <w:t>Lyddiatt</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Politi</w:t>
      </w:r>
      <w:proofErr w:type="spellEnd"/>
      <w:r w:rsidRPr="008741A9">
        <w:rPr>
          <w:rFonts w:ascii="Times New Roman" w:hAnsi="Times New Roman" w:cs="Times New Roman"/>
          <w:sz w:val="24"/>
          <w:szCs w:val="24"/>
        </w:rPr>
        <w:t xml:space="preserve"> MC, Thomson R, </w:t>
      </w:r>
      <w:proofErr w:type="spellStart"/>
      <w:r w:rsidRPr="008741A9">
        <w:rPr>
          <w:rFonts w:ascii="Times New Roman" w:hAnsi="Times New Roman" w:cs="Times New Roman"/>
          <w:sz w:val="24"/>
          <w:szCs w:val="24"/>
        </w:rPr>
        <w:t>Elwyn</w:t>
      </w:r>
      <w:proofErr w:type="spellEnd"/>
      <w:r w:rsidRPr="008741A9">
        <w:rPr>
          <w:rFonts w:ascii="Times New Roman" w:hAnsi="Times New Roman" w:cs="Times New Roman"/>
          <w:sz w:val="24"/>
          <w:szCs w:val="24"/>
        </w:rPr>
        <w:t xml:space="preserve"> G, Donner-</w:t>
      </w:r>
      <w:proofErr w:type="spellStart"/>
      <w:r w:rsidRPr="008741A9">
        <w:rPr>
          <w:rFonts w:ascii="Times New Roman" w:hAnsi="Times New Roman" w:cs="Times New Roman"/>
          <w:sz w:val="24"/>
          <w:szCs w:val="24"/>
        </w:rPr>
        <w:t>Banzhoff</w:t>
      </w:r>
      <w:proofErr w:type="spellEnd"/>
      <w:r w:rsidRPr="008741A9">
        <w:rPr>
          <w:rFonts w:ascii="Times New Roman" w:hAnsi="Times New Roman" w:cs="Times New Roman"/>
          <w:sz w:val="24"/>
          <w:szCs w:val="24"/>
        </w:rPr>
        <w:t xml:space="preserve"> N. Interventions for improving the adoption of shared decision-making by healthcare professionals. </w:t>
      </w:r>
      <w:r w:rsidRPr="008741A9">
        <w:rPr>
          <w:rFonts w:ascii="Times New Roman" w:hAnsi="Times New Roman" w:cs="Times New Roman"/>
          <w:i/>
          <w:iCs/>
          <w:sz w:val="24"/>
          <w:szCs w:val="24"/>
        </w:rPr>
        <w:t xml:space="preserve">Cochrane Database </w:t>
      </w:r>
      <w:proofErr w:type="spellStart"/>
      <w:r w:rsidRPr="008741A9">
        <w:rPr>
          <w:rFonts w:ascii="Times New Roman" w:hAnsi="Times New Roman" w:cs="Times New Roman"/>
          <w:i/>
          <w:iCs/>
          <w:sz w:val="24"/>
          <w:szCs w:val="24"/>
        </w:rPr>
        <w:t>Syst</w:t>
      </w:r>
      <w:proofErr w:type="spellEnd"/>
      <w:r w:rsidRPr="008741A9">
        <w:rPr>
          <w:rFonts w:ascii="Times New Roman" w:hAnsi="Times New Roman" w:cs="Times New Roman"/>
          <w:i/>
          <w:iCs/>
          <w:sz w:val="24"/>
          <w:szCs w:val="24"/>
        </w:rPr>
        <w:t xml:space="preserve"> Rev</w:t>
      </w:r>
      <w:r w:rsidRPr="008741A9">
        <w:rPr>
          <w:rFonts w:ascii="Times New Roman" w:hAnsi="Times New Roman" w:cs="Times New Roman"/>
          <w:sz w:val="24"/>
          <w:szCs w:val="24"/>
        </w:rPr>
        <w:t xml:space="preserve">. 2014;15(9):CD006732. </w:t>
      </w:r>
    </w:p>
    <w:p w14:paraId="5181EF3D" w14:textId="042902FA" w:rsidR="00C24FD6" w:rsidRPr="008741A9" w:rsidRDefault="00C24FD6"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Marcusson</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Akerlind</w:t>
      </w:r>
      <w:proofErr w:type="spellEnd"/>
      <w:r w:rsidRPr="008741A9">
        <w:rPr>
          <w:rFonts w:ascii="Times New Roman" w:hAnsi="Times New Roman" w:cs="Times New Roman"/>
          <w:sz w:val="24"/>
          <w:szCs w:val="24"/>
        </w:rPr>
        <w:t xml:space="preserve"> I, Paulin G. Quality of life in adults with repaired complete cleft lip and palate.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2001;38:379–385.</w:t>
      </w:r>
    </w:p>
    <w:p w14:paraId="7F3E1E32" w14:textId="749AD7E6" w:rsidR="00C24FD6" w:rsidRPr="008741A9" w:rsidRDefault="00C24FD6"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Neuendorf</w:t>
      </w:r>
      <w:proofErr w:type="spellEnd"/>
      <w:r w:rsidRPr="008741A9">
        <w:rPr>
          <w:rFonts w:ascii="Times New Roman" w:hAnsi="Times New Roman" w:cs="Times New Roman"/>
          <w:sz w:val="24"/>
          <w:szCs w:val="24"/>
        </w:rPr>
        <w:t xml:space="preserve"> KA. </w:t>
      </w:r>
      <w:r w:rsidRPr="008741A9">
        <w:rPr>
          <w:rFonts w:ascii="Times New Roman" w:hAnsi="Times New Roman" w:cs="Times New Roman"/>
          <w:i/>
          <w:iCs/>
          <w:sz w:val="24"/>
          <w:szCs w:val="24"/>
        </w:rPr>
        <w:t>The Content Analysis Guidebook</w:t>
      </w:r>
      <w:r w:rsidRPr="008741A9">
        <w:rPr>
          <w:rFonts w:ascii="Times New Roman" w:hAnsi="Times New Roman" w:cs="Times New Roman"/>
          <w:sz w:val="24"/>
          <w:szCs w:val="24"/>
        </w:rPr>
        <w:t>. 2017; Thousand Oaks, CA: SAGE Publications.</w:t>
      </w:r>
    </w:p>
    <w:p w14:paraId="73597B3A" w14:textId="4853BBA1" w:rsidR="00C24FD6" w:rsidRPr="008741A9" w:rsidRDefault="00C24FD6"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Office for National Statistics (2018). </w:t>
      </w:r>
      <w:r w:rsidRPr="008741A9">
        <w:rPr>
          <w:rFonts w:ascii="Times New Roman" w:hAnsi="Times New Roman" w:cs="Times New Roman"/>
          <w:i/>
          <w:iCs/>
          <w:sz w:val="24"/>
          <w:szCs w:val="24"/>
        </w:rPr>
        <w:t>People, Population and Community</w:t>
      </w:r>
      <w:r w:rsidRPr="008741A9">
        <w:rPr>
          <w:rFonts w:ascii="Times New Roman" w:hAnsi="Times New Roman" w:cs="Times New Roman"/>
          <w:sz w:val="24"/>
          <w:szCs w:val="24"/>
        </w:rPr>
        <w:t xml:space="preserve">. Available at: </w:t>
      </w:r>
      <w:hyperlink r:id="rId6" w:history="1">
        <w:r w:rsidRPr="008741A9">
          <w:rPr>
            <w:rStyle w:val="Hyperlink"/>
            <w:rFonts w:ascii="Times New Roman" w:hAnsi="Times New Roman" w:cs="Times New Roman"/>
            <w:sz w:val="24"/>
            <w:szCs w:val="24"/>
          </w:rPr>
          <w:t>https://www.ons.gov.uk/peoplepopulationandcommunity</w:t>
        </w:r>
      </w:hyperlink>
      <w:r w:rsidRPr="008741A9">
        <w:rPr>
          <w:rFonts w:ascii="Times New Roman" w:hAnsi="Times New Roman" w:cs="Times New Roman"/>
          <w:sz w:val="24"/>
          <w:szCs w:val="24"/>
        </w:rPr>
        <w:t>. Accessed on: 13 November 2018.</w:t>
      </w:r>
    </w:p>
    <w:p w14:paraId="4F51EF9F" w14:textId="0F66AC07" w:rsidR="00FB557E" w:rsidRPr="008741A9" w:rsidRDefault="00FB557E"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Ramstad T, </w:t>
      </w:r>
      <w:proofErr w:type="spellStart"/>
      <w:r w:rsidRPr="008741A9">
        <w:rPr>
          <w:rFonts w:ascii="Times New Roman" w:hAnsi="Times New Roman" w:cs="Times New Roman"/>
          <w:sz w:val="24"/>
          <w:szCs w:val="24"/>
        </w:rPr>
        <w:t>Ottem</w:t>
      </w:r>
      <w:proofErr w:type="spellEnd"/>
      <w:r w:rsidRPr="008741A9">
        <w:rPr>
          <w:rFonts w:ascii="Times New Roman" w:hAnsi="Times New Roman" w:cs="Times New Roman"/>
          <w:sz w:val="24"/>
          <w:szCs w:val="24"/>
        </w:rPr>
        <w:t xml:space="preserve"> E, Shaw WC. Psychosocial adjustment in Norwegian adults who had undergone standardised treatment of complete cleft lip and palate II: Self-reported problems and concerns with appearance. </w:t>
      </w:r>
      <w:proofErr w:type="spellStart"/>
      <w:r w:rsidRPr="008741A9">
        <w:rPr>
          <w:rFonts w:ascii="Times New Roman" w:hAnsi="Times New Roman" w:cs="Times New Roman"/>
          <w:i/>
          <w:iCs/>
          <w:sz w:val="24"/>
          <w:szCs w:val="24"/>
        </w:rPr>
        <w:t>Scand</w:t>
      </w:r>
      <w:proofErr w:type="spellEnd"/>
      <w:r w:rsidRPr="008741A9">
        <w:rPr>
          <w:rFonts w:ascii="Times New Roman" w:hAnsi="Times New Roman" w:cs="Times New Roman"/>
          <w:i/>
          <w:iCs/>
          <w:sz w:val="24"/>
          <w:szCs w:val="24"/>
        </w:rPr>
        <w:t xml:space="preserve"> J </w:t>
      </w:r>
      <w:proofErr w:type="spellStart"/>
      <w:r w:rsidRPr="008741A9">
        <w:rPr>
          <w:rFonts w:ascii="Times New Roman" w:hAnsi="Times New Roman" w:cs="Times New Roman"/>
          <w:i/>
          <w:iCs/>
          <w:sz w:val="24"/>
          <w:szCs w:val="24"/>
        </w:rPr>
        <w:t>Plast</w:t>
      </w:r>
      <w:proofErr w:type="spellEnd"/>
      <w:r w:rsidRPr="008741A9">
        <w:rPr>
          <w:rFonts w:ascii="Times New Roman" w:hAnsi="Times New Roman" w:cs="Times New Roman"/>
          <w:i/>
          <w:iCs/>
          <w:sz w:val="24"/>
          <w:szCs w:val="24"/>
        </w:rPr>
        <w:t xml:space="preserve"> </w:t>
      </w:r>
      <w:proofErr w:type="spellStart"/>
      <w:r w:rsidRPr="008741A9">
        <w:rPr>
          <w:rFonts w:ascii="Times New Roman" w:hAnsi="Times New Roman" w:cs="Times New Roman"/>
          <w:i/>
          <w:iCs/>
          <w:sz w:val="24"/>
          <w:szCs w:val="24"/>
        </w:rPr>
        <w:t>Reconstr</w:t>
      </w:r>
      <w:proofErr w:type="spellEnd"/>
      <w:r w:rsidRPr="008741A9">
        <w:rPr>
          <w:rFonts w:ascii="Times New Roman" w:hAnsi="Times New Roman" w:cs="Times New Roman"/>
          <w:i/>
          <w:iCs/>
          <w:sz w:val="24"/>
          <w:szCs w:val="24"/>
        </w:rPr>
        <w:t xml:space="preserve"> </w:t>
      </w:r>
      <w:proofErr w:type="spellStart"/>
      <w:r w:rsidRPr="008741A9">
        <w:rPr>
          <w:rFonts w:ascii="Times New Roman" w:hAnsi="Times New Roman" w:cs="Times New Roman"/>
          <w:i/>
          <w:iCs/>
          <w:sz w:val="24"/>
          <w:szCs w:val="24"/>
        </w:rPr>
        <w:t>Surg</w:t>
      </w:r>
      <w:proofErr w:type="spellEnd"/>
      <w:r w:rsidRPr="008741A9">
        <w:rPr>
          <w:rFonts w:ascii="Times New Roman" w:hAnsi="Times New Roman" w:cs="Times New Roman"/>
          <w:i/>
          <w:iCs/>
          <w:sz w:val="24"/>
          <w:szCs w:val="24"/>
        </w:rPr>
        <w:t xml:space="preserve"> Hand Surg</w:t>
      </w:r>
      <w:r w:rsidRPr="008741A9">
        <w:rPr>
          <w:rFonts w:ascii="Times New Roman" w:hAnsi="Times New Roman" w:cs="Times New Roman"/>
          <w:sz w:val="24"/>
          <w:szCs w:val="24"/>
        </w:rPr>
        <w:t>. 1995;29(4):329-336.</w:t>
      </w:r>
    </w:p>
    <w:p w14:paraId="1F3DD60C" w14:textId="049A6C8E" w:rsidR="00C24FD6" w:rsidRPr="008741A9" w:rsidRDefault="00C24FD6"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Sinko</w:t>
      </w:r>
      <w:proofErr w:type="spellEnd"/>
      <w:r w:rsidRPr="008741A9">
        <w:rPr>
          <w:rFonts w:ascii="Times New Roman" w:hAnsi="Times New Roman" w:cs="Times New Roman"/>
          <w:sz w:val="24"/>
          <w:szCs w:val="24"/>
        </w:rPr>
        <w:t xml:space="preserve"> K, </w:t>
      </w:r>
      <w:proofErr w:type="spellStart"/>
      <w:r w:rsidRPr="008741A9">
        <w:rPr>
          <w:rFonts w:ascii="Times New Roman" w:hAnsi="Times New Roman" w:cs="Times New Roman"/>
          <w:sz w:val="24"/>
          <w:szCs w:val="24"/>
        </w:rPr>
        <w:t>Jagsch</w:t>
      </w:r>
      <w:proofErr w:type="spellEnd"/>
      <w:r w:rsidRPr="008741A9">
        <w:rPr>
          <w:rFonts w:ascii="Times New Roman" w:hAnsi="Times New Roman" w:cs="Times New Roman"/>
          <w:sz w:val="24"/>
          <w:szCs w:val="24"/>
        </w:rPr>
        <w:t xml:space="preserve"> R, </w:t>
      </w:r>
      <w:proofErr w:type="spellStart"/>
      <w:r w:rsidRPr="008741A9">
        <w:rPr>
          <w:rFonts w:ascii="Times New Roman" w:hAnsi="Times New Roman" w:cs="Times New Roman"/>
          <w:sz w:val="24"/>
          <w:szCs w:val="24"/>
        </w:rPr>
        <w:t>Prechtl</w:t>
      </w:r>
      <w:proofErr w:type="spellEnd"/>
      <w:r w:rsidRPr="008741A9">
        <w:rPr>
          <w:rFonts w:ascii="Times New Roman" w:hAnsi="Times New Roman" w:cs="Times New Roman"/>
          <w:sz w:val="24"/>
          <w:szCs w:val="24"/>
        </w:rPr>
        <w:t xml:space="preserve"> V, </w:t>
      </w:r>
      <w:proofErr w:type="spellStart"/>
      <w:r w:rsidRPr="008741A9">
        <w:rPr>
          <w:rFonts w:ascii="Times New Roman" w:hAnsi="Times New Roman" w:cs="Times New Roman"/>
          <w:sz w:val="24"/>
          <w:szCs w:val="24"/>
        </w:rPr>
        <w:t>Watzinger</w:t>
      </w:r>
      <w:proofErr w:type="spellEnd"/>
      <w:r w:rsidRPr="008741A9">
        <w:rPr>
          <w:rFonts w:ascii="Times New Roman" w:hAnsi="Times New Roman" w:cs="Times New Roman"/>
          <w:sz w:val="24"/>
          <w:szCs w:val="24"/>
        </w:rPr>
        <w:t xml:space="preserve"> F, Hollmann K, Baumann A. Evaluation of </w:t>
      </w:r>
      <w:proofErr w:type="spellStart"/>
      <w:r w:rsidRPr="008741A9">
        <w:rPr>
          <w:rFonts w:ascii="Times New Roman" w:hAnsi="Times New Roman" w:cs="Times New Roman"/>
          <w:sz w:val="24"/>
          <w:szCs w:val="24"/>
        </w:rPr>
        <w:t>esthetic</w:t>
      </w:r>
      <w:proofErr w:type="spellEnd"/>
      <w:r w:rsidRPr="008741A9">
        <w:rPr>
          <w:rFonts w:ascii="Times New Roman" w:hAnsi="Times New Roman" w:cs="Times New Roman"/>
          <w:sz w:val="24"/>
          <w:szCs w:val="24"/>
        </w:rPr>
        <w:t xml:space="preserve">, functional and quality of life outcome in adults cleft lip and palate patients.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 </w:t>
      </w:r>
      <w:r w:rsidRPr="008741A9">
        <w:rPr>
          <w:rFonts w:ascii="Times New Roman" w:hAnsi="Times New Roman" w:cs="Times New Roman"/>
          <w:sz w:val="24"/>
          <w:szCs w:val="24"/>
        </w:rPr>
        <w:t>2005;42:355–361.</w:t>
      </w:r>
    </w:p>
    <w:p w14:paraId="33432A70" w14:textId="4C061E6A" w:rsidR="00542EFF" w:rsidRPr="008741A9" w:rsidRDefault="00542EFF" w:rsidP="00542EFF">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Smallridge</w:t>
      </w:r>
      <w:proofErr w:type="spellEnd"/>
      <w:r w:rsidRPr="008741A9">
        <w:rPr>
          <w:rFonts w:ascii="Times New Roman" w:hAnsi="Times New Roman" w:cs="Times New Roman"/>
          <w:sz w:val="24"/>
          <w:szCs w:val="24"/>
        </w:rPr>
        <w:t xml:space="preserve"> J, Hall AJ, </w:t>
      </w:r>
      <w:proofErr w:type="spellStart"/>
      <w:r w:rsidRPr="008741A9">
        <w:rPr>
          <w:rFonts w:ascii="Times New Roman" w:hAnsi="Times New Roman" w:cs="Times New Roman"/>
          <w:sz w:val="24"/>
          <w:szCs w:val="24"/>
        </w:rPr>
        <w:t>Chorbachi</w:t>
      </w:r>
      <w:proofErr w:type="spellEnd"/>
      <w:r w:rsidRPr="008741A9">
        <w:rPr>
          <w:rFonts w:ascii="Times New Roman" w:hAnsi="Times New Roman" w:cs="Times New Roman"/>
          <w:sz w:val="24"/>
          <w:szCs w:val="24"/>
        </w:rPr>
        <w:t xml:space="preserve"> R, </w:t>
      </w:r>
      <w:proofErr w:type="spellStart"/>
      <w:r w:rsidRPr="008741A9">
        <w:rPr>
          <w:rFonts w:ascii="Times New Roman" w:hAnsi="Times New Roman" w:cs="Times New Roman"/>
          <w:sz w:val="24"/>
          <w:szCs w:val="24"/>
        </w:rPr>
        <w:t>Parfect</w:t>
      </w:r>
      <w:proofErr w:type="spellEnd"/>
      <w:r w:rsidRPr="008741A9">
        <w:rPr>
          <w:rFonts w:ascii="Times New Roman" w:hAnsi="Times New Roman" w:cs="Times New Roman"/>
          <w:sz w:val="24"/>
          <w:szCs w:val="24"/>
        </w:rPr>
        <w:t xml:space="preserve"> V, </w:t>
      </w:r>
      <w:proofErr w:type="spellStart"/>
      <w:r w:rsidRPr="008741A9">
        <w:rPr>
          <w:rFonts w:ascii="Times New Roman" w:hAnsi="Times New Roman" w:cs="Times New Roman"/>
          <w:sz w:val="24"/>
          <w:szCs w:val="24"/>
        </w:rPr>
        <w:t>Persson</w:t>
      </w:r>
      <w:proofErr w:type="spellEnd"/>
      <w:r w:rsidRPr="008741A9">
        <w:rPr>
          <w:rFonts w:ascii="Times New Roman" w:hAnsi="Times New Roman" w:cs="Times New Roman"/>
          <w:sz w:val="24"/>
          <w:szCs w:val="24"/>
        </w:rPr>
        <w:t xml:space="preserve"> M, Ireland AJ, Wills AK, Ness AR, Sandy JR. Functional outcomes in the Cleft Care UK study—part 3: oral health and audiology. </w:t>
      </w:r>
      <w:proofErr w:type="spellStart"/>
      <w:r w:rsidRPr="008741A9">
        <w:rPr>
          <w:rFonts w:ascii="Times New Roman" w:hAnsi="Times New Roman" w:cs="Times New Roman"/>
          <w:i/>
          <w:iCs/>
          <w:sz w:val="24"/>
          <w:szCs w:val="24"/>
        </w:rPr>
        <w:t>Orthod</w:t>
      </w:r>
      <w:proofErr w:type="spellEnd"/>
      <w:r w:rsidRPr="008741A9">
        <w:rPr>
          <w:rFonts w:ascii="Times New Roman" w:hAnsi="Times New Roman" w:cs="Times New Roman"/>
          <w:i/>
          <w:iCs/>
          <w:sz w:val="24"/>
          <w:szCs w:val="24"/>
        </w:rPr>
        <w:t xml:space="preserv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Res</w:t>
      </w:r>
      <w:r w:rsidRPr="008741A9">
        <w:rPr>
          <w:rFonts w:ascii="Times New Roman" w:hAnsi="Times New Roman" w:cs="Times New Roman"/>
          <w:sz w:val="24"/>
          <w:szCs w:val="24"/>
        </w:rPr>
        <w:t>. 2015;18(</w:t>
      </w:r>
      <w:proofErr w:type="spellStart"/>
      <w:r w:rsidRPr="008741A9">
        <w:rPr>
          <w:rFonts w:ascii="Times New Roman" w:hAnsi="Times New Roman" w:cs="Times New Roman"/>
          <w:sz w:val="24"/>
          <w:szCs w:val="24"/>
        </w:rPr>
        <w:t>suppl</w:t>
      </w:r>
      <w:proofErr w:type="spellEnd"/>
      <w:r w:rsidRPr="008741A9">
        <w:rPr>
          <w:rFonts w:ascii="Times New Roman" w:hAnsi="Times New Roman" w:cs="Times New Roman"/>
          <w:sz w:val="24"/>
          <w:szCs w:val="24"/>
        </w:rPr>
        <w:t xml:space="preserve"> 2):25-35.</w:t>
      </w:r>
    </w:p>
    <w:p w14:paraId="79434E45" w14:textId="57ED607B" w:rsidR="00E55865" w:rsidRPr="008741A9" w:rsidRDefault="00E55865"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Stock NM, </w:t>
      </w:r>
      <w:proofErr w:type="spellStart"/>
      <w:r w:rsidRPr="008741A9">
        <w:rPr>
          <w:rFonts w:ascii="Times New Roman" w:hAnsi="Times New Roman" w:cs="Times New Roman"/>
          <w:sz w:val="24"/>
          <w:szCs w:val="24"/>
        </w:rPr>
        <w:t>Feragen</w:t>
      </w:r>
      <w:proofErr w:type="spellEnd"/>
      <w:r w:rsidRPr="008741A9">
        <w:rPr>
          <w:rFonts w:ascii="Times New Roman" w:hAnsi="Times New Roman" w:cs="Times New Roman"/>
          <w:sz w:val="24"/>
          <w:szCs w:val="24"/>
        </w:rPr>
        <w:t xml:space="preserve"> KB. Psychological adjustment to cleft lip and/or palate: A narrative review of the literature. </w:t>
      </w:r>
      <w:proofErr w:type="spellStart"/>
      <w:r w:rsidRPr="008741A9">
        <w:rPr>
          <w:rFonts w:ascii="Times New Roman" w:hAnsi="Times New Roman" w:cs="Times New Roman"/>
          <w:i/>
          <w:iCs/>
          <w:sz w:val="24"/>
          <w:szCs w:val="24"/>
        </w:rPr>
        <w:t>Psychol</w:t>
      </w:r>
      <w:proofErr w:type="spellEnd"/>
      <w:r w:rsidRPr="008741A9">
        <w:rPr>
          <w:rFonts w:ascii="Times New Roman" w:hAnsi="Times New Roman" w:cs="Times New Roman"/>
          <w:i/>
          <w:iCs/>
          <w:sz w:val="24"/>
          <w:szCs w:val="24"/>
        </w:rPr>
        <w:t xml:space="preserve"> Health</w:t>
      </w:r>
      <w:r w:rsidRPr="008741A9">
        <w:rPr>
          <w:rFonts w:ascii="Times New Roman" w:hAnsi="Times New Roman" w:cs="Times New Roman"/>
          <w:sz w:val="24"/>
          <w:szCs w:val="24"/>
        </w:rPr>
        <w:t>. 2016;31(7):777-813.</w:t>
      </w:r>
    </w:p>
    <w:p w14:paraId="2A9BBE0E" w14:textId="039B33FB" w:rsidR="004243E0" w:rsidRPr="008741A9" w:rsidRDefault="004243E0"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lastRenderedPageBreak/>
        <w:t xml:space="preserve">Stock NM, </w:t>
      </w:r>
      <w:proofErr w:type="spellStart"/>
      <w:r w:rsidRPr="008741A9">
        <w:rPr>
          <w:rFonts w:ascii="Times New Roman" w:hAnsi="Times New Roman" w:cs="Times New Roman"/>
          <w:sz w:val="24"/>
          <w:szCs w:val="24"/>
        </w:rPr>
        <w:t>Feragen</w:t>
      </w:r>
      <w:proofErr w:type="spellEnd"/>
      <w:r w:rsidRPr="008741A9">
        <w:rPr>
          <w:rFonts w:ascii="Times New Roman" w:hAnsi="Times New Roman" w:cs="Times New Roman"/>
          <w:sz w:val="24"/>
          <w:szCs w:val="24"/>
        </w:rPr>
        <w:t xml:space="preserve"> KB, Rumsey N. “It doesn’t all just stop at 18”: Psychological adjustment and support needs of adults born with cleft lip and/or palate. </w:t>
      </w:r>
      <w:r w:rsidRPr="008741A9">
        <w:rPr>
          <w:rFonts w:ascii="Times New Roman" w:hAnsi="Times New Roman" w:cs="Times New Roman"/>
          <w:i/>
          <w:iCs/>
          <w:sz w:val="24"/>
          <w:szCs w:val="24"/>
        </w:rPr>
        <w:t xml:space="preserve">Cleft Palate </w:t>
      </w:r>
      <w:proofErr w:type="spellStart"/>
      <w:r w:rsidRPr="008741A9">
        <w:rPr>
          <w:rFonts w:ascii="Times New Roman" w:hAnsi="Times New Roman" w:cs="Times New Roman"/>
          <w:i/>
          <w:iCs/>
          <w:sz w:val="24"/>
          <w:szCs w:val="24"/>
        </w:rPr>
        <w:t>Craniofac</w:t>
      </w:r>
      <w:proofErr w:type="spellEnd"/>
      <w:r w:rsidRPr="008741A9">
        <w:rPr>
          <w:rFonts w:ascii="Times New Roman" w:hAnsi="Times New Roman" w:cs="Times New Roman"/>
          <w:i/>
          <w:iCs/>
          <w:sz w:val="24"/>
          <w:szCs w:val="24"/>
        </w:rPr>
        <w:t xml:space="preserve"> J.</w:t>
      </w:r>
      <w:r w:rsidRPr="008741A9">
        <w:rPr>
          <w:rFonts w:ascii="Times New Roman" w:hAnsi="Times New Roman" w:cs="Times New Roman"/>
          <w:sz w:val="24"/>
          <w:szCs w:val="24"/>
        </w:rPr>
        <w:t xml:space="preserve"> 2015;52:543-554.</w:t>
      </w:r>
    </w:p>
    <w:p w14:paraId="39A0A93B" w14:textId="091080B2" w:rsidR="000A1AB5" w:rsidRPr="008741A9" w:rsidRDefault="000A1AB5" w:rsidP="000A1AB5">
      <w:pPr>
        <w:spacing w:line="480" w:lineRule="auto"/>
        <w:ind w:firstLine="567"/>
        <w:jc w:val="both"/>
        <w:rPr>
          <w:rFonts w:ascii="Times New Roman" w:hAnsi="Times New Roman" w:cs="Times New Roman"/>
          <w:sz w:val="24"/>
          <w:szCs w:val="24"/>
        </w:rPr>
      </w:pPr>
      <w:r w:rsidRPr="008741A9">
        <w:rPr>
          <w:rFonts w:ascii="Times New Roman" w:hAnsi="Times New Roman" w:cs="Times New Roman"/>
          <w:sz w:val="24"/>
          <w:szCs w:val="24"/>
        </w:rPr>
        <w:t xml:space="preserve">Stock NM, Sharratt ND, Heath J, Nankivell D, Martindale A, Ridley M, Ahmed A, </w:t>
      </w:r>
      <w:proofErr w:type="spellStart"/>
      <w:r w:rsidRPr="008741A9">
        <w:rPr>
          <w:rFonts w:ascii="Times New Roman" w:hAnsi="Times New Roman" w:cs="Times New Roman"/>
          <w:sz w:val="24"/>
          <w:szCs w:val="24"/>
        </w:rPr>
        <w:t>McMullin</w:t>
      </w:r>
      <w:proofErr w:type="spellEnd"/>
      <w:r w:rsidRPr="008741A9">
        <w:rPr>
          <w:rFonts w:ascii="Times New Roman" w:hAnsi="Times New Roman" w:cs="Times New Roman"/>
          <w:sz w:val="24"/>
          <w:szCs w:val="24"/>
        </w:rPr>
        <w:t xml:space="preserve"> A, </w:t>
      </w:r>
      <w:proofErr w:type="spellStart"/>
      <w:r w:rsidRPr="008741A9">
        <w:rPr>
          <w:rFonts w:ascii="Times New Roman" w:hAnsi="Times New Roman" w:cs="Times New Roman"/>
          <w:sz w:val="24"/>
          <w:szCs w:val="24"/>
        </w:rPr>
        <w:t>Cunniffe</w:t>
      </w:r>
      <w:proofErr w:type="spellEnd"/>
      <w:r w:rsidRPr="008741A9">
        <w:rPr>
          <w:rFonts w:ascii="Times New Roman" w:hAnsi="Times New Roman" w:cs="Times New Roman"/>
          <w:sz w:val="24"/>
          <w:szCs w:val="24"/>
        </w:rPr>
        <w:t xml:space="preserve"> C, the VTCT Foundation Research Team at the Centre for Appearance Research. Falling through the gap: Dental treatment experiences of patients affected by cleft lip and/or palate. </w:t>
      </w:r>
      <w:r w:rsidRPr="008741A9">
        <w:rPr>
          <w:rFonts w:ascii="Times New Roman" w:hAnsi="Times New Roman" w:cs="Times New Roman"/>
          <w:i/>
          <w:iCs/>
          <w:sz w:val="24"/>
          <w:szCs w:val="24"/>
        </w:rPr>
        <w:t>Br Dent J.</w:t>
      </w:r>
      <w:r w:rsidRPr="008741A9">
        <w:rPr>
          <w:rFonts w:ascii="Times New Roman" w:hAnsi="Times New Roman" w:cs="Times New Roman"/>
          <w:sz w:val="24"/>
          <w:szCs w:val="24"/>
        </w:rPr>
        <w:t xml:space="preserve"> 2018;225(3):218-222.</w:t>
      </w:r>
    </w:p>
    <w:p w14:paraId="5925F0ED" w14:textId="58AE32B1" w:rsidR="00F878C9" w:rsidRPr="008741A9" w:rsidRDefault="00F878C9" w:rsidP="000A1AB5">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Versnel</w:t>
      </w:r>
      <w:proofErr w:type="spellEnd"/>
      <w:r w:rsidRPr="008741A9">
        <w:rPr>
          <w:rFonts w:ascii="Times New Roman" w:hAnsi="Times New Roman" w:cs="Times New Roman"/>
          <w:sz w:val="24"/>
          <w:szCs w:val="24"/>
        </w:rPr>
        <w:t xml:space="preserve"> SL, </w:t>
      </w:r>
      <w:proofErr w:type="spellStart"/>
      <w:r w:rsidRPr="008741A9">
        <w:rPr>
          <w:rFonts w:ascii="Times New Roman" w:hAnsi="Times New Roman" w:cs="Times New Roman"/>
          <w:sz w:val="24"/>
          <w:szCs w:val="24"/>
        </w:rPr>
        <w:t>Duivenvoorden</w:t>
      </w:r>
      <w:proofErr w:type="spellEnd"/>
      <w:r w:rsidRPr="008741A9">
        <w:rPr>
          <w:rFonts w:ascii="Times New Roman" w:hAnsi="Times New Roman" w:cs="Times New Roman"/>
          <w:sz w:val="24"/>
          <w:szCs w:val="24"/>
        </w:rPr>
        <w:t xml:space="preserve"> HJ, </w:t>
      </w:r>
      <w:proofErr w:type="spellStart"/>
      <w:r w:rsidRPr="008741A9">
        <w:rPr>
          <w:rFonts w:ascii="Times New Roman" w:hAnsi="Times New Roman" w:cs="Times New Roman"/>
          <w:sz w:val="24"/>
          <w:szCs w:val="24"/>
        </w:rPr>
        <w:t>Passchier</w:t>
      </w:r>
      <w:proofErr w:type="spellEnd"/>
      <w:r w:rsidRPr="008741A9">
        <w:rPr>
          <w:rFonts w:ascii="Times New Roman" w:hAnsi="Times New Roman" w:cs="Times New Roman"/>
          <w:sz w:val="24"/>
          <w:szCs w:val="24"/>
        </w:rPr>
        <w:t xml:space="preserve"> J, </w:t>
      </w:r>
      <w:proofErr w:type="spellStart"/>
      <w:r w:rsidRPr="008741A9">
        <w:rPr>
          <w:rFonts w:ascii="Times New Roman" w:hAnsi="Times New Roman" w:cs="Times New Roman"/>
          <w:sz w:val="24"/>
          <w:szCs w:val="24"/>
        </w:rPr>
        <w:t>Mathijssen</w:t>
      </w:r>
      <w:proofErr w:type="spellEnd"/>
      <w:r w:rsidRPr="008741A9">
        <w:rPr>
          <w:rFonts w:ascii="Times New Roman" w:hAnsi="Times New Roman" w:cs="Times New Roman"/>
          <w:sz w:val="24"/>
          <w:szCs w:val="24"/>
        </w:rPr>
        <w:t xml:space="preserve"> IMJ. Satisfaction with facial appearance and its determinants in adults with severe congenital facial disfigurement: A case-referent study. </w:t>
      </w:r>
      <w:r w:rsidRPr="008741A9">
        <w:rPr>
          <w:rFonts w:ascii="Times New Roman" w:hAnsi="Times New Roman" w:cs="Times New Roman"/>
          <w:i/>
          <w:iCs/>
          <w:sz w:val="24"/>
          <w:szCs w:val="24"/>
        </w:rPr>
        <w:t xml:space="preserve">J </w:t>
      </w:r>
      <w:proofErr w:type="spellStart"/>
      <w:r w:rsidRPr="008741A9">
        <w:rPr>
          <w:rFonts w:ascii="Times New Roman" w:hAnsi="Times New Roman" w:cs="Times New Roman"/>
          <w:i/>
          <w:iCs/>
          <w:sz w:val="24"/>
          <w:szCs w:val="24"/>
        </w:rPr>
        <w:t>Plast</w:t>
      </w:r>
      <w:proofErr w:type="spellEnd"/>
      <w:r w:rsidRPr="008741A9">
        <w:rPr>
          <w:rFonts w:ascii="Times New Roman" w:hAnsi="Times New Roman" w:cs="Times New Roman"/>
          <w:i/>
          <w:iCs/>
          <w:sz w:val="24"/>
          <w:szCs w:val="24"/>
        </w:rPr>
        <w:t xml:space="preserve"> </w:t>
      </w:r>
      <w:proofErr w:type="spellStart"/>
      <w:r w:rsidRPr="008741A9">
        <w:rPr>
          <w:rFonts w:ascii="Times New Roman" w:hAnsi="Times New Roman" w:cs="Times New Roman"/>
          <w:i/>
          <w:iCs/>
          <w:sz w:val="24"/>
          <w:szCs w:val="24"/>
        </w:rPr>
        <w:t>Reconstr</w:t>
      </w:r>
      <w:proofErr w:type="spellEnd"/>
      <w:r w:rsidRPr="008741A9">
        <w:rPr>
          <w:rFonts w:ascii="Times New Roman" w:hAnsi="Times New Roman" w:cs="Times New Roman"/>
          <w:i/>
          <w:iCs/>
          <w:sz w:val="24"/>
          <w:szCs w:val="24"/>
        </w:rPr>
        <w:t xml:space="preserve"> Aesthetic Surg</w:t>
      </w:r>
      <w:r w:rsidRPr="008741A9">
        <w:rPr>
          <w:rFonts w:ascii="Times New Roman" w:hAnsi="Times New Roman" w:cs="Times New Roman"/>
          <w:sz w:val="24"/>
          <w:szCs w:val="24"/>
        </w:rPr>
        <w:t>. 2010;63:1642-1649.</w:t>
      </w:r>
    </w:p>
    <w:p w14:paraId="5A5FAA8B" w14:textId="4C7B4818" w:rsidR="001A4138" w:rsidRPr="004D139C" w:rsidRDefault="007E6710" w:rsidP="004D139C">
      <w:pPr>
        <w:spacing w:line="480" w:lineRule="auto"/>
        <w:ind w:firstLine="567"/>
        <w:jc w:val="both"/>
        <w:rPr>
          <w:rFonts w:ascii="Times New Roman" w:hAnsi="Times New Roman" w:cs="Times New Roman"/>
          <w:sz w:val="24"/>
          <w:szCs w:val="24"/>
        </w:rPr>
      </w:pPr>
      <w:proofErr w:type="spellStart"/>
      <w:r w:rsidRPr="008741A9">
        <w:rPr>
          <w:rFonts w:ascii="Times New Roman" w:hAnsi="Times New Roman" w:cs="Times New Roman"/>
          <w:sz w:val="24"/>
          <w:szCs w:val="24"/>
        </w:rPr>
        <w:t>Wogden</w:t>
      </w:r>
      <w:proofErr w:type="spellEnd"/>
      <w:r w:rsidRPr="008741A9">
        <w:rPr>
          <w:rFonts w:ascii="Times New Roman" w:hAnsi="Times New Roman" w:cs="Times New Roman"/>
          <w:sz w:val="24"/>
          <w:szCs w:val="24"/>
        </w:rPr>
        <w:t xml:space="preserve"> F, Norman A, </w:t>
      </w:r>
      <w:proofErr w:type="spellStart"/>
      <w:r w:rsidRPr="008741A9">
        <w:rPr>
          <w:rFonts w:ascii="Times New Roman" w:hAnsi="Times New Roman" w:cs="Times New Roman"/>
          <w:sz w:val="24"/>
          <w:szCs w:val="24"/>
        </w:rPr>
        <w:t>Dibben</w:t>
      </w:r>
      <w:proofErr w:type="spellEnd"/>
      <w:r w:rsidRPr="008741A9">
        <w:rPr>
          <w:rFonts w:ascii="Times New Roman" w:hAnsi="Times New Roman" w:cs="Times New Roman"/>
          <w:sz w:val="24"/>
          <w:szCs w:val="24"/>
        </w:rPr>
        <w:t xml:space="preserve"> L. Treatment choice in adolescents with cleft lip and/or palate: The importance of shared decision-making. </w:t>
      </w:r>
      <w:r w:rsidR="00007C7A" w:rsidRPr="008741A9">
        <w:rPr>
          <w:rFonts w:ascii="Times New Roman" w:hAnsi="Times New Roman" w:cs="Times New Roman"/>
          <w:i/>
          <w:iCs/>
          <w:sz w:val="24"/>
          <w:szCs w:val="24"/>
        </w:rPr>
        <w:t xml:space="preserve">Cleft Palate </w:t>
      </w:r>
      <w:proofErr w:type="spellStart"/>
      <w:r w:rsidR="00007C7A" w:rsidRPr="008741A9">
        <w:rPr>
          <w:rFonts w:ascii="Times New Roman" w:hAnsi="Times New Roman" w:cs="Times New Roman"/>
          <w:i/>
          <w:iCs/>
          <w:sz w:val="24"/>
          <w:szCs w:val="24"/>
        </w:rPr>
        <w:t>Craniofac</w:t>
      </w:r>
      <w:proofErr w:type="spellEnd"/>
      <w:r w:rsidR="00007C7A" w:rsidRPr="008741A9">
        <w:rPr>
          <w:rFonts w:ascii="Times New Roman" w:hAnsi="Times New Roman" w:cs="Times New Roman"/>
          <w:i/>
          <w:iCs/>
          <w:sz w:val="24"/>
          <w:szCs w:val="24"/>
        </w:rPr>
        <w:t xml:space="preserve"> J</w:t>
      </w:r>
      <w:r w:rsidR="00007C7A" w:rsidRPr="008741A9">
        <w:rPr>
          <w:rFonts w:ascii="Times New Roman" w:hAnsi="Times New Roman" w:cs="Times New Roman"/>
          <w:sz w:val="24"/>
          <w:szCs w:val="24"/>
        </w:rPr>
        <w:t>. 2019;56(9):1220-1229.</w:t>
      </w:r>
      <w:bookmarkStart w:id="1" w:name="_GoBack"/>
      <w:bookmarkEnd w:id="1"/>
    </w:p>
    <w:sectPr w:rsidR="001A4138" w:rsidRPr="004D139C" w:rsidSect="003820DC">
      <w:pgSz w:w="11906" w:h="16838"/>
      <w:pgMar w:top="1134" w:right="1134" w:bottom="1134" w:left="1134" w:header="709" w:footer="709" w:gutter="0"/>
      <w:lnNumType w:countBy="1" w:restart="continuous"/>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558"/>
    <w:multiLevelType w:val="hybridMultilevel"/>
    <w:tmpl w:val="CC4E6908"/>
    <w:lvl w:ilvl="0" w:tplc="F880EA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3FB7"/>
    <w:multiLevelType w:val="hybridMultilevel"/>
    <w:tmpl w:val="539E5FC8"/>
    <w:lvl w:ilvl="0" w:tplc="77767A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103DD"/>
    <w:multiLevelType w:val="hybridMultilevel"/>
    <w:tmpl w:val="30A81FF0"/>
    <w:lvl w:ilvl="0" w:tplc="A34AB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F0644"/>
    <w:multiLevelType w:val="hybridMultilevel"/>
    <w:tmpl w:val="C2EC4F00"/>
    <w:lvl w:ilvl="0" w:tplc="FD4857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38"/>
    <w:rsid w:val="00007C7A"/>
    <w:rsid w:val="0001217D"/>
    <w:rsid w:val="00042A7C"/>
    <w:rsid w:val="00042BF0"/>
    <w:rsid w:val="00043861"/>
    <w:rsid w:val="00060FFA"/>
    <w:rsid w:val="0009223D"/>
    <w:rsid w:val="0009500C"/>
    <w:rsid w:val="000A1AB5"/>
    <w:rsid w:val="000A1DEE"/>
    <w:rsid w:val="000B5CEE"/>
    <w:rsid w:val="000B7BC8"/>
    <w:rsid w:val="000D0DDD"/>
    <w:rsid w:val="000D13C6"/>
    <w:rsid w:val="000D2D07"/>
    <w:rsid w:val="000D7C6A"/>
    <w:rsid w:val="000F039F"/>
    <w:rsid w:val="000F321A"/>
    <w:rsid w:val="001405B3"/>
    <w:rsid w:val="00140B63"/>
    <w:rsid w:val="00166660"/>
    <w:rsid w:val="0017331B"/>
    <w:rsid w:val="001738C1"/>
    <w:rsid w:val="00183315"/>
    <w:rsid w:val="001863FF"/>
    <w:rsid w:val="001A4138"/>
    <w:rsid w:val="001C0D1E"/>
    <w:rsid w:val="001C3577"/>
    <w:rsid w:val="001C5895"/>
    <w:rsid w:val="001D073B"/>
    <w:rsid w:val="001E02A8"/>
    <w:rsid w:val="001E0AD3"/>
    <w:rsid w:val="001F7E84"/>
    <w:rsid w:val="00205CF4"/>
    <w:rsid w:val="00212007"/>
    <w:rsid w:val="00214CBB"/>
    <w:rsid w:val="00232F4A"/>
    <w:rsid w:val="002402BE"/>
    <w:rsid w:val="0028726E"/>
    <w:rsid w:val="002941F6"/>
    <w:rsid w:val="002A46E4"/>
    <w:rsid w:val="002A704D"/>
    <w:rsid w:val="002D28CF"/>
    <w:rsid w:val="002D5C19"/>
    <w:rsid w:val="002F37CE"/>
    <w:rsid w:val="00303C2B"/>
    <w:rsid w:val="00313320"/>
    <w:rsid w:val="00320FD5"/>
    <w:rsid w:val="00321A79"/>
    <w:rsid w:val="00322796"/>
    <w:rsid w:val="00323A8A"/>
    <w:rsid w:val="00323CC8"/>
    <w:rsid w:val="00324257"/>
    <w:rsid w:val="00327B27"/>
    <w:rsid w:val="00334EC8"/>
    <w:rsid w:val="00361522"/>
    <w:rsid w:val="00371E96"/>
    <w:rsid w:val="003820DC"/>
    <w:rsid w:val="003835D5"/>
    <w:rsid w:val="003929F5"/>
    <w:rsid w:val="003B1E0E"/>
    <w:rsid w:val="003B2EF4"/>
    <w:rsid w:val="003C5C84"/>
    <w:rsid w:val="003C5F09"/>
    <w:rsid w:val="003D7516"/>
    <w:rsid w:val="003E3C55"/>
    <w:rsid w:val="003E3F5B"/>
    <w:rsid w:val="003E4555"/>
    <w:rsid w:val="004243E0"/>
    <w:rsid w:val="00424719"/>
    <w:rsid w:val="00424F26"/>
    <w:rsid w:val="004408EA"/>
    <w:rsid w:val="00446B76"/>
    <w:rsid w:val="00463B3B"/>
    <w:rsid w:val="00470F0C"/>
    <w:rsid w:val="004A1F4E"/>
    <w:rsid w:val="004B763D"/>
    <w:rsid w:val="004D139C"/>
    <w:rsid w:val="004D6546"/>
    <w:rsid w:val="004E05CD"/>
    <w:rsid w:val="004E4450"/>
    <w:rsid w:val="004E4E19"/>
    <w:rsid w:val="004F04A0"/>
    <w:rsid w:val="004F2A76"/>
    <w:rsid w:val="004F6DEB"/>
    <w:rsid w:val="004F7DCF"/>
    <w:rsid w:val="00507981"/>
    <w:rsid w:val="00513432"/>
    <w:rsid w:val="00515772"/>
    <w:rsid w:val="00542EFF"/>
    <w:rsid w:val="0059176E"/>
    <w:rsid w:val="0059288C"/>
    <w:rsid w:val="005A3546"/>
    <w:rsid w:val="005B4DB7"/>
    <w:rsid w:val="005C52C3"/>
    <w:rsid w:val="005F6146"/>
    <w:rsid w:val="00601EF9"/>
    <w:rsid w:val="00605CFE"/>
    <w:rsid w:val="00606D75"/>
    <w:rsid w:val="00611EDC"/>
    <w:rsid w:val="00645D90"/>
    <w:rsid w:val="006512A4"/>
    <w:rsid w:val="006760BC"/>
    <w:rsid w:val="00677D28"/>
    <w:rsid w:val="00685925"/>
    <w:rsid w:val="00696698"/>
    <w:rsid w:val="006A0F42"/>
    <w:rsid w:val="006B45E5"/>
    <w:rsid w:val="006B6996"/>
    <w:rsid w:val="006C1126"/>
    <w:rsid w:val="006C3D6C"/>
    <w:rsid w:val="006C477E"/>
    <w:rsid w:val="006D08D7"/>
    <w:rsid w:val="006E5DF2"/>
    <w:rsid w:val="006F0D69"/>
    <w:rsid w:val="006F5D85"/>
    <w:rsid w:val="0070477D"/>
    <w:rsid w:val="007137BE"/>
    <w:rsid w:val="007368F4"/>
    <w:rsid w:val="00741AC9"/>
    <w:rsid w:val="00756116"/>
    <w:rsid w:val="00760184"/>
    <w:rsid w:val="00776E85"/>
    <w:rsid w:val="007C0312"/>
    <w:rsid w:val="007C32DA"/>
    <w:rsid w:val="007E5A38"/>
    <w:rsid w:val="007E6710"/>
    <w:rsid w:val="008427F9"/>
    <w:rsid w:val="00843684"/>
    <w:rsid w:val="008617A6"/>
    <w:rsid w:val="00865092"/>
    <w:rsid w:val="008741A9"/>
    <w:rsid w:val="0088214B"/>
    <w:rsid w:val="00885D4B"/>
    <w:rsid w:val="00890BEA"/>
    <w:rsid w:val="00892844"/>
    <w:rsid w:val="008D2840"/>
    <w:rsid w:val="008E20AC"/>
    <w:rsid w:val="008E6443"/>
    <w:rsid w:val="008E6EA9"/>
    <w:rsid w:val="00915CBD"/>
    <w:rsid w:val="009570B2"/>
    <w:rsid w:val="00961638"/>
    <w:rsid w:val="0096739F"/>
    <w:rsid w:val="00982B1E"/>
    <w:rsid w:val="00983578"/>
    <w:rsid w:val="009967F2"/>
    <w:rsid w:val="009B2A6D"/>
    <w:rsid w:val="009F7157"/>
    <w:rsid w:val="00A066EF"/>
    <w:rsid w:val="00A07B2D"/>
    <w:rsid w:val="00A14CB8"/>
    <w:rsid w:val="00A2157D"/>
    <w:rsid w:val="00A2258A"/>
    <w:rsid w:val="00A6097B"/>
    <w:rsid w:val="00A65503"/>
    <w:rsid w:val="00AA1EA1"/>
    <w:rsid w:val="00AB7EC6"/>
    <w:rsid w:val="00AD59E4"/>
    <w:rsid w:val="00AE174F"/>
    <w:rsid w:val="00AE1ED7"/>
    <w:rsid w:val="00AE2AAA"/>
    <w:rsid w:val="00AF6A20"/>
    <w:rsid w:val="00B1105D"/>
    <w:rsid w:val="00B125DF"/>
    <w:rsid w:val="00B13CFD"/>
    <w:rsid w:val="00B228CC"/>
    <w:rsid w:val="00B25C5B"/>
    <w:rsid w:val="00B28288"/>
    <w:rsid w:val="00B33925"/>
    <w:rsid w:val="00B37044"/>
    <w:rsid w:val="00B40B76"/>
    <w:rsid w:val="00B43EC9"/>
    <w:rsid w:val="00B45814"/>
    <w:rsid w:val="00B5109A"/>
    <w:rsid w:val="00B630AB"/>
    <w:rsid w:val="00B75FA2"/>
    <w:rsid w:val="00B76FF1"/>
    <w:rsid w:val="00BA0BF7"/>
    <w:rsid w:val="00BA153C"/>
    <w:rsid w:val="00BB2B89"/>
    <w:rsid w:val="00BC3281"/>
    <w:rsid w:val="00BF460D"/>
    <w:rsid w:val="00C13440"/>
    <w:rsid w:val="00C13D2A"/>
    <w:rsid w:val="00C16658"/>
    <w:rsid w:val="00C24FD6"/>
    <w:rsid w:val="00C5490A"/>
    <w:rsid w:val="00C75E67"/>
    <w:rsid w:val="00C82853"/>
    <w:rsid w:val="00C851CF"/>
    <w:rsid w:val="00CB52CE"/>
    <w:rsid w:val="00CB5620"/>
    <w:rsid w:val="00CC020F"/>
    <w:rsid w:val="00CF5CEE"/>
    <w:rsid w:val="00D038D4"/>
    <w:rsid w:val="00D04A10"/>
    <w:rsid w:val="00D05E74"/>
    <w:rsid w:val="00D14208"/>
    <w:rsid w:val="00D26FBF"/>
    <w:rsid w:val="00D31266"/>
    <w:rsid w:val="00D3577D"/>
    <w:rsid w:val="00D436CA"/>
    <w:rsid w:val="00D46C84"/>
    <w:rsid w:val="00D53746"/>
    <w:rsid w:val="00D6443A"/>
    <w:rsid w:val="00D70CE8"/>
    <w:rsid w:val="00D71D10"/>
    <w:rsid w:val="00D83AC0"/>
    <w:rsid w:val="00D95383"/>
    <w:rsid w:val="00D9735F"/>
    <w:rsid w:val="00DB23D6"/>
    <w:rsid w:val="00DC0104"/>
    <w:rsid w:val="00DC5353"/>
    <w:rsid w:val="00DD04DB"/>
    <w:rsid w:val="00DD1ABF"/>
    <w:rsid w:val="00E01551"/>
    <w:rsid w:val="00E01DC4"/>
    <w:rsid w:val="00E0229B"/>
    <w:rsid w:val="00E17E64"/>
    <w:rsid w:val="00E30CAB"/>
    <w:rsid w:val="00E55865"/>
    <w:rsid w:val="00E771F0"/>
    <w:rsid w:val="00E86311"/>
    <w:rsid w:val="00EB4FDE"/>
    <w:rsid w:val="00EC562F"/>
    <w:rsid w:val="00F0304D"/>
    <w:rsid w:val="00F236FE"/>
    <w:rsid w:val="00F42A4F"/>
    <w:rsid w:val="00F530DF"/>
    <w:rsid w:val="00F55A45"/>
    <w:rsid w:val="00F56649"/>
    <w:rsid w:val="00F723AE"/>
    <w:rsid w:val="00F7308D"/>
    <w:rsid w:val="00F82095"/>
    <w:rsid w:val="00F86AA0"/>
    <w:rsid w:val="00F878C9"/>
    <w:rsid w:val="00F87A20"/>
    <w:rsid w:val="00F90CFD"/>
    <w:rsid w:val="00F93621"/>
    <w:rsid w:val="00F95A07"/>
    <w:rsid w:val="00FA3140"/>
    <w:rsid w:val="00FB3385"/>
    <w:rsid w:val="00FB384F"/>
    <w:rsid w:val="00FB557E"/>
    <w:rsid w:val="00FC7566"/>
    <w:rsid w:val="00FE7F25"/>
    <w:rsid w:val="01069D93"/>
    <w:rsid w:val="01ADC2FB"/>
    <w:rsid w:val="025ACB8A"/>
    <w:rsid w:val="030DAD88"/>
    <w:rsid w:val="041649F2"/>
    <w:rsid w:val="0442FC92"/>
    <w:rsid w:val="04E0C28E"/>
    <w:rsid w:val="05254707"/>
    <w:rsid w:val="05948CD4"/>
    <w:rsid w:val="05BF8A3F"/>
    <w:rsid w:val="0608BB68"/>
    <w:rsid w:val="06827EE9"/>
    <w:rsid w:val="06FDD1DB"/>
    <w:rsid w:val="0715BA74"/>
    <w:rsid w:val="07699A3F"/>
    <w:rsid w:val="07896B25"/>
    <w:rsid w:val="079A1E89"/>
    <w:rsid w:val="07CD6297"/>
    <w:rsid w:val="08010B92"/>
    <w:rsid w:val="083D34A9"/>
    <w:rsid w:val="097808BB"/>
    <w:rsid w:val="09D304DC"/>
    <w:rsid w:val="0DCA89B4"/>
    <w:rsid w:val="0E08D8E3"/>
    <w:rsid w:val="0EF559D8"/>
    <w:rsid w:val="0F743C50"/>
    <w:rsid w:val="0F81C874"/>
    <w:rsid w:val="0F9C78BC"/>
    <w:rsid w:val="0FAEFF29"/>
    <w:rsid w:val="10461C0E"/>
    <w:rsid w:val="104B4F58"/>
    <w:rsid w:val="1124C15F"/>
    <w:rsid w:val="11D9C214"/>
    <w:rsid w:val="11E7B4D6"/>
    <w:rsid w:val="123FDCD5"/>
    <w:rsid w:val="12CD57BB"/>
    <w:rsid w:val="12D5BE41"/>
    <w:rsid w:val="1325FB4C"/>
    <w:rsid w:val="146FB26C"/>
    <w:rsid w:val="150CC74A"/>
    <w:rsid w:val="15245043"/>
    <w:rsid w:val="15ED75BA"/>
    <w:rsid w:val="1657876C"/>
    <w:rsid w:val="18166090"/>
    <w:rsid w:val="19154F6C"/>
    <w:rsid w:val="1937C51A"/>
    <w:rsid w:val="19A5404C"/>
    <w:rsid w:val="1A6E1A78"/>
    <w:rsid w:val="1B6894B4"/>
    <w:rsid w:val="1B6CD748"/>
    <w:rsid w:val="1C6968D7"/>
    <w:rsid w:val="1C7D64CE"/>
    <w:rsid w:val="1CB4F3A4"/>
    <w:rsid w:val="1CF5F9BB"/>
    <w:rsid w:val="1D0F6747"/>
    <w:rsid w:val="1D37B7CA"/>
    <w:rsid w:val="1DAB77B6"/>
    <w:rsid w:val="1F65568B"/>
    <w:rsid w:val="206F8DA4"/>
    <w:rsid w:val="21F1B6B7"/>
    <w:rsid w:val="2275F0C5"/>
    <w:rsid w:val="22A479B0"/>
    <w:rsid w:val="23230000"/>
    <w:rsid w:val="23FFB733"/>
    <w:rsid w:val="25268282"/>
    <w:rsid w:val="25E3E38F"/>
    <w:rsid w:val="2692EBD7"/>
    <w:rsid w:val="27326B26"/>
    <w:rsid w:val="277E5AEF"/>
    <w:rsid w:val="27E527B0"/>
    <w:rsid w:val="28945C4F"/>
    <w:rsid w:val="29A66252"/>
    <w:rsid w:val="29DE8E61"/>
    <w:rsid w:val="2A31881F"/>
    <w:rsid w:val="2A93B971"/>
    <w:rsid w:val="2BBF662F"/>
    <w:rsid w:val="2C058700"/>
    <w:rsid w:val="2C9DE19B"/>
    <w:rsid w:val="2CC52ED4"/>
    <w:rsid w:val="2CD77E47"/>
    <w:rsid w:val="2DC95324"/>
    <w:rsid w:val="2E353AE0"/>
    <w:rsid w:val="2E4306B1"/>
    <w:rsid w:val="2E7F4E36"/>
    <w:rsid w:val="3068B52A"/>
    <w:rsid w:val="30965729"/>
    <w:rsid w:val="30994FD6"/>
    <w:rsid w:val="3235158C"/>
    <w:rsid w:val="3249ACE5"/>
    <w:rsid w:val="326BE233"/>
    <w:rsid w:val="35296E75"/>
    <w:rsid w:val="35C71274"/>
    <w:rsid w:val="36BE049F"/>
    <w:rsid w:val="36F0F023"/>
    <w:rsid w:val="37096F23"/>
    <w:rsid w:val="377262BE"/>
    <w:rsid w:val="38086DDF"/>
    <w:rsid w:val="3808DB46"/>
    <w:rsid w:val="3839CECB"/>
    <w:rsid w:val="38A4701B"/>
    <w:rsid w:val="3989E362"/>
    <w:rsid w:val="3AB7B0C0"/>
    <w:rsid w:val="3B948F1E"/>
    <w:rsid w:val="3CAC023A"/>
    <w:rsid w:val="3CC19C64"/>
    <w:rsid w:val="3E36DFDE"/>
    <w:rsid w:val="3E810CA7"/>
    <w:rsid w:val="3EC8A5CB"/>
    <w:rsid w:val="3F000CBB"/>
    <w:rsid w:val="3FAE5EF9"/>
    <w:rsid w:val="41B1619F"/>
    <w:rsid w:val="41D40FD2"/>
    <w:rsid w:val="41D9717D"/>
    <w:rsid w:val="42D18748"/>
    <w:rsid w:val="42E79C6E"/>
    <w:rsid w:val="43A680C9"/>
    <w:rsid w:val="43C1EBC3"/>
    <w:rsid w:val="43D8C22F"/>
    <w:rsid w:val="452C9333"/>
    <w:rsid w:val="4534EC87"/>
    <w:rsid w:val="45C622C5"/>
    <w:rsid w:val="46B498D6"/>
    <w:rsid w:val="473AB45A"/>
    <w:rsid w:val="478464FA"/>
    <w:rsid w:val="47CA700B"/>
    <w:rsid w:val="47D63FAF"/>
    <w:rsid w:val="47FB117E"/>
    <w:rsid w:val="48B03C6C"/>
    <w:rsid w:val="49009DE5"/>
    <w:rsid w:val="493AB883"/>
    <w:rsid w:val="496C5022"/>
    <w:rsid w:val="4B3951B9"/>
    <w:rsid w:val="4B6CDA31"/>
    <w:rsid w:val="4BA057D7"/>
    <w:rsid w:val="4CECA66F"/>
    <w:rsid w:val="4D4E7625"/>
    <w:rsid w:val="4DF92BFC"/>
    <w:rsid w:val="4ED201EC"/>
    <w:rsid w:val="4F1A3D7D"/>
    <w:rsid w:val="4F567075"/>
    <w:rsid w:val="4FBE16EE"/>
    <w:rsid w:val="4FC2EED0"/>
    <w:rsid w:val="5005469C"/>
    <w:rsid w:val="5059B41E"/>
    <w:rsid w:val="508DC163"/>
    <w:rsid w:val="50F82681"/>
    <w:rsid w:val="5118F2E0"/>
    <w:rsid w:val="513954D0"/>
    <w:rsid w:val="514B8ABF"/>
    <w:rsid w:val="515E2888"/>
    <w:rsid w:val="51B597DC"/>
    <w:rsid w:val="52BBF0D3"/>
    <w:rsid w:val="53EE7F22"/>
    <w:rsid w:val="5490A5AA"/>
    <w:rsid w:val="556E8C31"/>
    <w:rsid w:val="558A1336"/>
    <w:rsid w:val="559D79D4"/>
    <w:rsid w:val="56BE937F"/>
    <w:rsid w:val="572E157E"/>
    <w:rsid w:val="5738253E"/>
    <w:rsid w:val="57E20237"/>
    <w:rsid w:val="57F9D054"/>
    <w:rsid w:val="58852BB2"/>
    <w:rsid w:val="5887DCB1"/>
    <w:rsid w:val="589202C4"/>
    <w:rsid w:val="58FE4B87"/>
    <w:rsid w:val="594AF730"/>
    <w:rsid w:val="597281B2"/>
    <w:rsid w:val="59EFD037"/>
    <w:rsid w:val="5B24C6F5"/>
    <w:rsid w:val="5BE2DB30"/>
    <w:rsid w:val="5C608665"/>
    <w:rsid w:val="5CAF415A"/>
    <w:rsid w:val="5DB09BEB"/>
    <w:rsid w:val="5E46D684"/>
    <w:rsid w:val="5EF88E68"/>
    <w:rsid w:val="5EFE0F21"/>
    <w:rsid w:val="5F28B541"/>
    <w:rsid w:val="5F86D80D"/>
    <w:rsid w:val="5F93E0FC"/>
    <w:rsid w:val="60CCE2DF"/>
    <w:rsid w:val="611D26E0"/>
    <w:rsid w:val="615E2A49"/>
    <w:rsid w:val="624CB9EC"/>
    <w:rsid w:val="626BAB24"/>
    <w:rsid w:val="6289F270"/>
    <w:rsid w:val="62C03A95"/>
    <w:rsid w:val="63894F56"/>
    <w:rsid w:val="63F620E2"/>
    <w:rsid w:val="6429BE1E"/>
    <w:rsid w:val="6463CB40"/>
    <w:rsid w:val="647D4699"/>
    <w:rsid w:val="649666E3"/>
    <w:rsid w:val="657DA4C5"/>
    <w:rsid w:val="657FF519"/>
    <w:rsid w:val="663D2A7D"/>
    <w:rsid w:val="66AFFD7A"/>
    <w:rsid w:val="67679D18"/>
    <w:rsid w:val="680D4A51"/>
    <w:rsid w:val="687A48CE"/>
    <w:rsid w:val="69514D9C"/>
    <w:rsid w:val="696EAA72"/>
    <w:rsid w:val="6BEA7F51"/>
    <w:rsid w:val="6C1DACD4"/>
    <w:rsid w:val="6E155A4F"/>
    <w:rsid w:val="6E2B5C36"/>
    <w:rsid w:val="6E6AD2EC"/>
    <w:rsid w:val="6F4087BE"/>
    <w:rsid w:val="6F4DB027"/>
    <w:rsid w:val="6FE2E3A7"/>
    <w:rsid w:val="7056D830"/>
    <w:rsid w:val="705AAF7C"/>
    <w:rsid w:val="71C9F17D"/>
    <w:rsid w:val="7292743A"/>
    <w:rsid w:val="73235804"/>
    <w:rsid w:val="74AEBFB5"/>
    <w:rsid w:val="7580553E"/>
    <w:rsid w:val="76171421"/>
    <w:rsid w:val="7759DC96"/>
    <w:rsid w:val="77B8C92F"/>
    <w:rsid w:val="7853FB09"/>
    <w:rsid w:val="786E518D"/>
    <w:rsid w:val="78F7312B"/>
    <w:rsid w:val="7994A378"/>
    <w:rsid w:val="7AA045A9"/>
    <w:rsid w:val="7B54654D"/>
    <w:rsid w:val="7B728602"/>
    <w:rsid w:val="7BF021A4"/>
    <w:rsid w:val="7C272887"/>
    <w:rsid w:val="7C7BE03B"/>
    <w:rsid w:val="7DA6C747"/>
    <w:rsid w:val="7DC64EB2"/>
    <w:rsid w:val="7DC7938A"/>
    <w:rsid w:val="7E05A884"/>
    <w:rsid w:val="7E0D7BC8"/>
    <w:rsid w:val="7E5CD2DA"/>
    <w:rsid w:val="7E916E34"/>
    <w:rsid w:val="7F2A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B62F"/>
  <w15:chartTrackingRefBased/>
  <w15:docId w15:val="{7B9DFF7E-FDAA-4D1B-BF14-B3263275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4138"/>
    <w:rPr>
      <w:sz w:val="16"/>
      <w:szCs w:val="16"/>
    </w:rPr>
  </w:style>
  <w:style w:type="paragraph" w:styleId="CommentText">
    <w:name w:val="annotation text"/>
    <w:basedOn w:val="Normal"/>
    <w:link w:val="CommentTextChar"/>
    <w:uiPriority w:val="99"/>
    <w:semiHidden/>
    <w:unhideWhenUsed/>
    <w:rsid w:val="001A4138"/>
    <w:pPr>
      <w:spacing w:line="240" w:lineRule="auto"/>
    </w:pPr>
    <w:rPr>
      <w:sz w:val="20"/>
      <w:szCs w:val="20"/>
    </w:rPr>
  </w:style>
  <w:style w:type="character" w:customStyle="1" w:styleId="CommentTextChar">
    <w:name w:val="Comment Text Char"/>
    <w:basedOn w:val="DefaultParagraphFont"/>
    <w:link w:val="CommentText"/>
    <w:uiPriority w:val="99"/>
    <w:semiHidden/>
    <w:rsid w:val="001A4138"/>
    <w:rPr>
      <w:sz w:val="20"/>
      <w:szCs w:val="20"/>
    </w:rPr>
  </w:style>
  <w:style w:type="paragraph" w:styleId="BalloonText">
    <w:name w:val="Balloon Text"/>
    <w:basedOn w:val="Normal"/>
    <w:link w:val="BalloonTextChar"/>
    <w:uiPriority w:val="99"/>
    <w:semiHidden/>
    <w:unhideWhenUsed/>
    <w:rsid w:val="001A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2796"/>
    <w:rPr>
      <w:b/>
      <w:bCs/>
    </w:rPr>
  </w:style>
  <w:style w:type="character" w:customStyle="1" w:styleId="CommentSubjectChar">
    <w:name w:val="Comment Subject Char"/>
    <w:basedOn w:val="CommentTextChar"/>
    <w:link w:val="CommentSubject"/>
    <w:uiPriority w:val="99"/>
    <w:semiHidden/>
    <w:rsid w:val="00322796"/>
    <w:rPr>
      <w:b/>
      <w:bCs/>
      <w:sz w:val="20"/>
      <w:szCs w:val="20"/>
    </w:rPr>
  </w:style>
  <w:style w:type="character" w:styleId="LineNumber">
    <w:name w:val="line number"/>
    <w:basedOn w:val="DefaultParagraphFont"/>
    <w:uiPriority w:val="99"/>
    <w:semiHidden/>
    <w:unhideWhenUsed/>
    <w:rsid w:val="003820DC"/>
  </w:style>
  <w:style w:type="paragraph" w:styleId="ListParagraph">
    <w:name w:val="List Paragraph"/>
    <w:basedOn w:val="Normal"/>
    <w:uiPriority w:val="34"/>
    <w:qFormat/>
    <w:rsid w:val="00F82095"/>
    <w:pPr>
      <w:ind w:left="720"/>
      <w:contextualSpacing/>
    </w:pPr>
  </w:style>
  <w:style w:type="character" w:styleId="Hyperlink">
    <w:name w:val="Hyperlink"/>
    <w:basedOn w:val="DefaultParagraphFont"/>
    <w:uiPriority w:val="99"/>
    <w:unhideWhenUsed/>
    <w:rsid w:val="00C24FD6"/>
    <w:rPr>
      <w:color w:val="0563C1" w:themeColor="hyperlink"/>
      <w:u w:val="single"/>
    </w:rPr>
  </w:style>
  <w:style w:type="character" w:customStyle="1" w:styleId="UnresolvedMention">
    <w:name w:val="Unresolved Mention"/>
    <w:basedOn w:val="DefaultParagraphFont"/>
    <w:uiPriority w:val="99"/>
    <w:semiHidden/>
    <w:unhideWhenUsed/>
    <w:rsid w:val="00C24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43286">
      <w:bodyDiv w:val="1"/>
      <w:marLeft w:val="0"/>
      <w:marRight w:val="0"/>
      <w:marTop w:val="0"/>
      <w:marBottom w:val="0"/>
      <w:divBdr>
        <w:top w:val="none" w:sz="0" w:space="0" w:color="auto"/>
        <w:left w:val="none" w:sz="0" w:space="0" w:color="auto"/>
        <w:bottom w:val="none" w:sz="0" w:space="0" w:color="auto"/>
        <w:right w:val="none" w:sz="0" w:space="0" w:color="auto"/>
      </w:divBdr>
      <w:divsChild>
        <w:div w:id="1279140064">
          <w:marLeft w:val="0"/>
          <w:marRight w:val="0"/>
          <w:marTop w:val="0"/>
          <w:marBottom w:val="0"/>
          <w:divBdr>
            <w:top w:val="none" w:sz="0" w:space="0" w:color="auto"/>
            <w:left w:val="none" w:sz="0" w:space="0" w:color="auto"/>
            <w:bottom w:val="none" w:sz="0" w:space="0" w:color="auto"/>
            <w:right w:val="none" w:sz="0" w:space="0" w:color="auto"/>
          </w:divBdr>
          <w:divsChild>
            <w:div w:id="1073039854">
              <w:marLeft w:val="0"/>
              <w:marRight w:val="0"/>
              <w:marTop w:val="0"/>
              <w:marBottom w:val="0"/>
              <w:divBdr>
                <w:top w:val="none" w:sz="0" w:space="0" w:color="auto"/>
                <w:left w:val="none" w:sz="0" w:space="0" w:color="auto"/>
                <w:bottom w:val="none" w:sz="0" w:space="0" w:color="auto"/>
                <w:right w:val="none" w:sz="0" w:space="0" w:color="auto"/>
              </w:divBdr>
              <w:divsChild>
                <w:div w:id="1040785559">
                  <w:marLeft w:val="0"/>
                  <w:marRight w:val="0"/>
                  <w:marTop w:val="0"/>
                  <w:marBottom w:val="0"/>
                  <w:divBdr>
                    <w:top w:val="none" w:sz="0" w:space="0" w:color="auto"/>
                    <w:left w:val="none" w:sz="0" w:space="0" w:color="auto"/>
                    <w:bottom w:val="none" w:sz="0" w:space="0" w:color="auto"/>
                    <w:right w:val="none" w:sz="0" w:space="0" w:color="auto"/>
                  </w:divBdr>
                  <w:divsChild>
                    <w:div w:id="1539782598">
                      <w:marLeft w:val="0"/>
                      <w:marRight w:val="0"/>
                      <w:marTop w:val="0"/>
                      <w:marBottom w:val="0"/>
                      <w:divBdr>
                        <w:top w:val="none" w:sz="0" w:space="0" w:color="auto"/>
                        <w:left w:val="none" w:sz="0" w:space="0" w:color="auto"/>
                        <w:bottom w:val="none" w:sz="0" w:space="0" w:color="auto"/>
                        <w:right w:val="none" w:sz="0" w:space="0" w:color="auto"/>
                      </w:divBdr>
                      <w:divsChild>
                        <w:div w:id="327101822">
                          <w:marLeft w:val="0"/>
                          <w:marRight w:val="0"/>
                          <w:marTop w:val="0"/>
                          <w:marBottom w:val="0"/>
                          <w:divBdr>
                            <w:top w:val="none" w:sz="0" w:space="0" w:color="auto"/>
                            <w:left w:val="none" w:sz="0" w:space="0" w:color="auto"/>
                            <w:bottom w:val="none" w:sz="0" w:space="0" w:color="auto"/>
                            <w:right w:val="none" w:sz="0" w:space="0" w:color="auto"/>
                          </w:divBdr>
                          <w:divsChild>
                            <w:div w:id="174198725">
                              <w:marLeft w:val="0"/>
                              <w:marRight w:val="0"/>
                              <w:marTop w:val="0"/>
                              <w:marBottom w:val="0"/>
                              <w:divBdr>
                                <w:top w:val="none" w:sz="0" w:space="0" w:color="auto"/>
                                <w:left w:val="none" w:sz="0" w:space="0" w:color="auto"/>
                                <w:bottom w:val="none" w:sz="0" w:space="0" w:color="auto"/>
                                <w:right w:val="none" w:sz="0" w:space="0" w:color="auto"/>
                              </w:divBdr>
                              <w:divsChild>
                                <w:div w:id="104034345">
                                  <w:marLeft w:val="0"/>
                                  <w:marRight w:val="0"/>
                                  <w:marTop w:val="0"/>
                                  <w:marBottom w:val="0"/>
                                  <w:divBdr>
                                    <w:top w:val="none" w:sz="0" w:space="0" w:color="auto"/>
                                    <w:left w:val="none" w:sz="0" w:space="0" w:color="auto"/>
                                    <w:bottom w:val="none" w:sz="0" w:space="0" w:color="auto"/>
                                    <w:right w:val="none" w:sz="0" w:space="0" w:color="auto"/>
                                  </w:divBdr>
                                  <w:divsChild>
                                    <w:div w:id="738289585">
                                      <w:marLeft w:val="0"/>
                                      <w:marRight w:val="0"/>
                                      <w:marTop w:val="0"/>
                                      <w:marBottom w:val="0"/>
                                      <w:divBdr>
                                        <w:top w:val="none" w:sz="0" w:space="0" w:color="auto"/>
                                        <w:left w:val="none" w:sz="0" w:space="0" w:color="auto"/>
                                        <w:bottom w:val="none" w:sz="0" w:space="0" w:color="auto"/>
                                        <w:right w:val="none" w:sz="0" w:space="0" w:color="auto"/>
                                      </w:divBdr>
                                      <w:divsChild>
                                        <w:div w:id="1820807979">
                                          <w:marLeft w:val="0"/>
                                          <w:marRight w:val="0"/>
                                          <w:marTop w:val="0"/>
                                          <w:marBottom w:val="0"/>
                                          <w:divBdr>
                                            <w:top w:val="none" w:sz="0" w:space="0" w:color="auto"/>
                                            <w:left w:val="none" w:sz="0" w:space="0" w:color="auto"/>
                                            <w:bottom w:val="none" w:sz="0" w:space="0" w:color="auto"/>
                                            <w:right w:val="none" w:sz="0" w:space="0" w:color="auto"/>
                                          </w:divBdr>
                                          <w:divsChild>
                                            <w:div w:id="128136819">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1365982911">
                                                      <w:marLeft w:val="0"/>
                                                      <w:marRight w:val="0"/>
                                                      <w:marTop w:val="0"/>
                                                      <w:marBottom w:val="0"/>
                                                      <w:divBdr>
                                                        <w:top w:val="single" w:sz="6" w:space="0" w:color="ABABAB"/>
                                                        <w:left w:val="single" w:sz="6" w:space="0" w:color="ABABAB"/>
                                                        <w:bottom w:val="none" w:sz="0" w:space="0" w:color="auto"/>
                                                        <w:right w:val="single" w:sz="6" w:space="0" w:color="ABABAB"/>
                                                      </w:divBdr>
                                                      <w:divsChild>
                                                        <w:div w:id="744837488">
                                                          <w:marLeft w:val="0"/>
                                                          <w:marRight w:val="0"/>
                                                          <w:marTop w:val="0"/>
                                                          <w:marBottom w:val="0"/>
                                                          <w:divBdr>
                                                            <w:top w:val="none" w:sz="0" w:space="0" w:color="auto"/>
                                                            <w:left w:val="none" w:sz="0" w:space="0" w:color="auto"/>
                                                            <w:bottom w:val="none" w:sz="0" w:space="0" w:color="auto"/>
                                                            <w:right w:val="none" w:sz="0" w:space="0" w:color="auto"/>
                                                          </w:divBdr>
                                                          <w:divsChild>
                                                            <w:div w:id="662126681">
                                                              <w:marLeft w:val="0"/>
                                                              <w:marRight w:val="0"/>
                                                              <w:marTop w:val="0"/>
                                                              <w:marBottom w:val="0"/>
                                                              <w:divBdr>
                                                                <w:top w:val="none" w:sz="0" w:space="0" w:color="auto"/>
                                                                <w:left w:val="none" w:sz="0" w:space="0" w:color="auto"/>
                                                                <w:bottom w:val="none" w:sz="0" w:space="0" w:color="auto"/>
                                                                <w:right w:val="none" w:sz="0" w:space="0" w:color="auto"/>
                                                              </w:divBdr>
                                                              <w:divsChild>
                                                                <w:div w:id="258415592">
                                                                  <w:marLeft w:val="0"/>
                                                                  <w:marRight w:val="0"/>
                                                                  <w:marTop w:val="0"/>
                                                                  <w:marBottom w:val="0"/>
                                                                  <w:divBdr>
                                                                    <w:top w:val="none" w:sz="0" w:space="0" w:color="auto"/>
                                                                    <w:left w:val="none" w:sz="0" w:space="0" w:color="auto"/>
                                                                    <w:bottom w:val="none" w:sz="0" w:space="0" w:color="auto"/>
                                                                    <w:right w:val="none" w:sz="0" w:space="0" w:color="auto"/>
                                                                  </w:divBdr>
                                                                  <w:divsChild>
                                                                    <w:div w:id="1403679372">
                                                                      <w:marLeft w:val="0"/>
                                                                      <w:marRight w:val="0"/>
                                                                      <w:marTop w:val="0"/>
                                                                      <w:marBottom w:val="0"/>
                                                                      <w:divBdr>
                                                                        <w:top w:val="none" w:sz="0" w:space="0" w:color="auto"/>
                                                                        <w:left w:val="none" w:sz="0" w:space="0" w:color="auto"/>
                                                                        <w:bottom w:val="none" w:sz="0" w:space="0" w:color="auto"/>
                                                                        <w:right w:val="none" w:sz="0" w:space="0" w:color="auto"/>
                                                                      </w:divBdr>
                                                                      <w:divsChild>
                                                                        <w:div w:id="1684014579">
                                                                          <w:marLeft w:val="0"/>
                                                                          <w:marRight w:val="0"/>
                                                                          <w:marTop w:val="0"/>
                                                                          <w:marBottom w:val="0"/>
                                                                          <w:divBdr>
                                                                            <w:top w:val="none" w:sz="0" w:space="0" w:color="auto"/>
                                                                            <w:left w:val="none" w:sz="0" w:space="0" w:color="auto"/>
                                                                            <w:bottom w:val="none" w:sz="0" w:space="0" w:color="auto"/>
                                                                            <w:right w:val="none" w:sz="0" w:space="0" w:color="auto"/>
                                                                          </w:divBdr>
                                                                          <w:divsChild>
                                                                            <w:div w:id="571812002">
                                                                              <w:marLeft w:val="0"/>
                                                                              <w:marRight w:val="0"/>
                                                                              <w:marTop w:val="0"/>
                                                                              <w:marBottom w:val="0"/>
                                                                              <w:divBdr>
                                                                                <w:top w:val="none" w:sz="0" w:space="0" w:color="auto"/>
                                                                                <w:left w:val="none" w:sz="0" w:space="0" w:color="auto"/>
                                                                                <w:bottom w:val="none" w:sz="0" w:space="0" w:color="auto"/>
                                                                                <w:right w:val="none" w:sz="0" w:space="0" w:color="auto"/>
                                                                              </w:divBdr>
                                                                              <w:divsChild>
                                                                                <w:div w:id="1336180435">
                                                                                  <w:marLeft w:val="0"/>
                                                                                  <w:marRight w:val="0"/>
                                                                                  <w:marTop w:val="0"/>
                                                                                  <w:marBottom w:val="0"/>
                                                                                  <w:divBdr>
                                                                                    <w:top w:val="none" w:sz="0" w:space="0" w:color="auto"/>
                                                                                    <w:left w:val="none" w:sz="0" w:space="0" w:color="auto"/>
                                                                                    <w:bottom w:val="none" w:sz="0" w:space="0" w:color="auto"/>
                                                                                    <w:right w:val="none" w:sz="0" w:space="0" w:color="auto"/>
                                                                                  </w:divBdr>
                                                                                </w:div>
                                                                                <w:div w:id="6253185">
                                                                                  <w:marLeft w:val="0"/>
                                                                                  <w:marRight w:val="0"/>
                                                                                  <w:marTop w:val="0"/>
                                                                                  <w:marBottom w:val="0"/>
                                                                                  <w:divBdr>
                                                                                    <w:top w:val="none" w:sz="0" w:space="0" w:color="auto"/>
                                                                                    <w:left w:val="none" w:sz="0" w:space="0" w:color="auto"/>
                                                                                    <w:bottom w:val="none" w:sz="0" w:space="0" w:color="auto"/>
                                                                                    <w:right w:val="none" w:sz="0" w:space="0" w:color="auto"/>
                                                                                  </w:divBdr>
                                                                                </w:div>
                                                                                <w:div w:id="2066250803">
                                                                                  <w:marLeft w:val="0"/>
                                                                                  <w:marRight w:val="0"/>
                                                                                  <w:marTop w:val="0"/>
                                                                                  <w:marBottom w:val="0"/>
                                                                                  <w:divBdr>
                                                                                    <w:top w:val="none" w:sz="0" w:space="0" w:color="auto"/>
                                                                                    <w:left w:val="none" w:sz="0" w:space="0" w:color="auto"/>
                                                                                    <w:bottom w:val="none" w:sz="0" w:space="0" w:color="auto"/>
                                                                                    <w:right w:val="none" w:sz="0" w:space="0" w:color="auto"/>
                                                                                  </w:divBdr>
                                                                                </w:div>
                                                                                <w:div w:id="1761442929">
                                                                                  <w:marLeft w:val="0"/>
                                                                                  <w:marRight w:val="0"/>
                                                                                  <w:marTop w:val="0"/>
                                                                                  <w:marBottom w:val="0"/>
                                                                                  <w:divBdr>
                                                                                    <w:top w:val="none" w:sz="0" w:space="0" w:color="auto"/>
                                                                                    <w:left w:val="none" w:sz="0" w:space="0" w:color="auto"/>
                                                                                    <w:bottom w:val="none" w:sz="0" w:space="0" w:color="auto"/>
                                                                                    <w:right w:val="none" w:sz="0" w:space="0" w:color="auto"/>
                                                                                  </w:divBdr>
                                                                                </w:div>
                                                                                <w:div w:id="504788114">
                                                                                  <w:marLeft w:val="0"/>
                                                                                  <w:marRight w:val="0"/>
                                                                                  <w:marTop w:val="0"/>
                                                                                  <w:marBottom w:val="0"/>
                                                                                  <w:divBdr>
                                                                                    <w:top w:val="none" w:sz="0" w:space="0" w:color="auto"/>
                                                                                    <w:left w:val="none" w:sz="0" w:space="0" w:color="auto"/>
                                                                                    <w:bottom w:val="none" w:sz="0" w:space="0" w:color="auto"/>
                                                                                    <w:right w:val="none" w:sz="0" w:space="0" w:color="auto"/>
                                                                                  </w:divBdr>
                                                                                </w:div>
                                                                                <w:div w:id="1037121947">
                                                                                  <w:marLeft w:val="0"/>
                                                                                  <w:marRight w:val="0"/>
                                                                                  <w:marTop w:val="0"/>
                                                                                  <w:marBottom w:val="0"/>
                                                                                  <w:divBdr>
                                                                                    <w:top w:val="none" w:sz="0" w:space="0" w:color="auto"/>
                                                                                    <w:left w:val="none" w:sz="0" w:space="0" w:color="auto"/>
                                                                                    <w:bottom w:val="none" w:sz="0" w:space="0" w:color="auto"/>
                                                                                    <w:right w:val="none" w:sz="0" w:space="0" w:color="auto"/>
                                                                                  </w:divBdr>
                                                                                </w:div>
                                                                                <w:div w:id="52241144">
                                                                                  <w:marLeft w:val="0"/>
                                                                                  <w:marRight w:val="0"/>
                                                                                  <w:marTop w:val="0"/>
                                                                                  <w:marBottom w:val="0"/>
                                                                                  <w:divBdr>
                                                                                    <w:top w:val="none" w:sz="0" w:space="0" w:color="auto"/>
                                                                                    <w:left w:val="none" w:sz="0" w:space="0" w:color="auto"/>
                                                                                    <w:bottom w:val="none" w:sz="0" w:space="0" w:color="auto"/>
                                                                                    <w:right w:val="none" w:sz="0" w:space="0" w:color="auto"/>
                                                                                  </w:divBdr>
                                                                                </w:div>
                                                                                <w:div w:id="112093133">
                                                                                  <w:marLeft w:val="0"/>
                                                                                  <w:marRight w:val="0"/>
                                                                                  <w:marTop w:val="0"/>
                                                                                  <w:marBottom w:val="0"/>
                                                                                  <w:divBdr>
                                                                                    <w:top w:val="none" w:sz="0" w:space="0" w:color="auto"/>
                                                                                    <w:left w:val="none" w:sz="0" w:space="0" w:color="auto"/>
                                                                                    <w:bottom w:val="none" w:sz="0" w:space="0" w:color="auto"/>
                                                                                    <w:right w:val="none" w:sz="0" w:space="0" w:color="auto"/>
                                                                                  </w:divBdr>
                                                                                </w:div>
                                                                                <w:div w:id="1027870661">
                                                                                  <w:marLeft w:val="0"/>
                                                                                  <w:marRight w:val="0"/>
                                                                                  <w:marTop w:val="0"/>
                                                                                  <w:marBottom w:val="0"/>
                                                                                  <w:divBdr>
                                                                                    <w:top w:val="none" w:sz="0" w:space="0" w:color="auto"/>
                                                                                    <w:left w:val="none" w:sz="0" w:space="0" w:color="auto"/>
                                                                                    <w:bottom w:val="none" w:sz="0" w:space="0" w:color="auto"/>
                                                                                    <w:right w:val="none" w:sz="0" w:space="0" w:color="auto"/>
                                                                                  </w:divBdr>
                                                                                </w:div>
                                                                                <w:div w:id="276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s.gov.uk/peoplepopulationandcommunity" TargetMode="External"/><Relationship Id="rId5" Type="http://schemas.openxmlformats.org/officeDocument/2006/relationships/hyperlink" Target="http://www.crane-databas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F7F3B3F8</Template>
  <TotalTime>2</TotalTime>
  <Pages>17</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Wigzell</dc:creator>
  <cp:keywords/>
  <dc:description/>
  <cp:lastModifiedBy>Kenny Ardouin</cp:lastModifiedBy>
  <cp:revision>4</cp:revision>
  <dcterms:created xsi:type="dcterms:W3CDTF">2020-09-01T03:17:00Z</dcterms:created>
  <dcterms:modified xsi:type="dcterms:W3CDTF">2020-10-01T20:41:00Z</dcterms:modified>
</cp:coreProperties>
</file>