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0BAD1" w14:textId="77777777" w:rsidR="004725A9" w:rsidRPr="00F83CFE" w:rsidRDefault="004725A9" w:rsidP="005E0A7C">
      <w:pPr>
        <w:pStyle w:val="Title"/>
        <w:rPr>
          <w:rFonts w:asciiTheme="minorHAnsi" w:hAnsiTheme="minorHAnsi" w:cstheme="minorHAnsi"/>
          <w:lang w:val="en-US"/>
        </w:rPr>
      </w:pPr>
      <w:bookmarkStart w:id="0" w:name="_GoBack"/>
      <w:bookmarkEnd w:id="0"/>
      <w:r w:rsidRPr="00F83CFE">
        <w:rPr>
          <w:rFonts w:asciiTheme="minorHAnsi" w:hAnsiTheme="minorHAnsi" w:cstheme="minorHAnsi"/>
          <w:lang w:val="en-US"/>
        </w:rPr>
        <w:t>Body dissatisfaction predicts onset of depression</w:t>
      </w:r>
      <w:r w:rsidR="00DD2E26" w:rsidRPr="00F83CFE">
        <w:rPr>
          <w:rFonts w:asciiTheme="minorHAnsi" w:hAnsiTheme="minorHAnsi" w:cstheme="minorHAnsi"/>
          <w:lang w:val="en-US"/>
        </w:rPr>
        <w:t xml:space="preserve"> among adolescent females and males: a prospective study</w:t>
      </w:r>
    </w:p>
    <w:p w14:paraId="112BC842" w14:textId="77777777" w:rsidR="00E1619F" w:rsidRPr="00F83CFE" w:rsidRDefault="00E1619F" w:rsidP="00791E48">
      <w:pPr>
        <w:spacing w:line="360" w:lineRule="auto"/>
        <w:rPr>
          <w:rFonts w:asciiTheme="minorHAnsi" w:hAnsiTheme="minorHAnsi" w:cstheme="minorHAnsi"/>
          <w:lang w:val="en-US"/>
        </w:rPr>
      </w:pPr>
    </w:p>
    <w:p w14:paraId="57AE47C5" w14:textId="77777777" w:rsidR="00CB51AB" w:rsidRPr="00F83CFE" w:rsidRDefault="00CB51AB" w:rsidP="00C76432">
      <w:pPr>
        <w:pStyle w:val="Heading1"/>
        <w:rPr>
          <w:rFonts w:asciiTheme="minorHAnsi" w:hAnsiTheme="minorHAnsi" w:cstheme="minorHAnsi"/>
          <w:lang w:val="en-US"/>
        </w:rPr>
      </w:pPr>
      <w:r w:rsidRPr="00F83CFE">
        <w:rPr>
          <w:rFonts w:asciiTheme="minorHAnsi" w:hAnsiTheme="minorHAnsi" w:cstheme="minorHAnsi"/>
          <w:lang w:val="en-US"/>
        </w:rPr>
        <w:t>Authors</w:t>
      </w:r>
    </w:p>
    <w:p w14:paraId="54042875" w14:textId="632E430E" w:rsidR="00CB51AB" w:rsidRPr="00F83CFE" w:rsidRDefault="00CB51AB" w:rsidP="00CB51AB">
      <w:pPr>
        <w:rPr>
          <w:rFonts w:asciiTheme="minorHAnsi" w:hAnsiTheme="minorHAnsi" w:cstheme="minorHAnsi"/>
          <w:lang w:val="en-US"/>
        </w:rPr>
      </w:pPr>
      <w:r w:rsidRPr="00F83CFE">
        <w:rPr>
          <w:rFonts w:asciiTheme="minorHAnsi" w:hAnsiTheme="minorHAnsi" w:cstheme="minorHAnsi"/>
          <w:lang w:val="en-US"/>
        </w:rPr>
        <w:t>Anna Bornioli</w:t>
      </w:r>
      <w:r w:rsidRPr="00F83CFE">
        <w:rPr>
          <w:rFonts w:asciiTheme="minorHAnsi" w:hAnsiTheme="minorHAnsi" w:cstheme="minorHAnsi"/>
          <w:vertAlign w:val="superscript"/>
          <w:lang w:val="en-US"/>
        </w:rPr>
        <w:t>a</w:t>
      </w:r>
      <w:r w:rsidRPr="00F83CFE">
        <w:rPr>
          <w:rFonts w:asciiTheme="minorHAnsi" w:hAnsiTheme="minorHAnsi" w:cstheme="minorHAnsi"/>
          <w:lang w:val="en-US"/>
        </w:rPr>
        <w:t>, Helena Lewis-Smith</w:t>
      </w:r>
      <w:r w:rsidRPr="00F83CFE">
        <w:rPr>
          <w:rFonts w:asciiTheme="minorHAnsi" w:hAnsiTheme="minorHAnsi" w:cstheme="minorHAnsi"/>
          <w:vertAlign w:val="superscript"/>
          <w:lang w:val="en-US"/>
        </w:rPr>
        <w:t>b</w:t>
      </w:r>
      <w:r w:rsidRPr="00F83CFE">
        <w:rPr>
          <w:rFonts w:asciiTheme="minorHAnsi" w:hAnsiTheme="minorHAnsi" w:cstheme="minorHAnsi"/>
          <w:lang w:val="en-US"/>
        </w:rPr>
        <w:t>, Amy Slater</w:t>
      </w:r>
      <w:r w:rsidRPr="00F83CFE">
        <w:rPr>
          <w:rFonts w:asciiTheme="minorHAnsi" w:hAnsiTheme="minorHAnsi" w:cstheme="minorHAnsi"/>
          <w:vertAlign w:val="superscript"/>
          <w:lang w:val="en-US"/>
        </w:rPr>
        <w:t>b</w:t>
      </w:r>
      <w:r w:rsidR="00B35539" w:rsidRPr="00F83CFE">
        <w:rPr>
          <w:rFonts w:asciiTheme="minorHAnsi" w:hAnsiTheme="minorHAnsi" w:cstheme="minorHAnsi"/>
          <w:lang w:val="en-US"/>
        </w:rPr>
        <w:t>, Is</w:t>
      </w:r>
      <w:r w:rsidR="002A30A3" w:rsidRPr="00F83CFE">
        <w:rPr>
          <w:rFonts w:asciiTheme="minorHAnsi" w:hAnsiTheme="minorHAnsi" w:cstheme="minorHAnsi"/>
          <w:lang w:val="en-US"/>
        </w:rPr>
        <w:t>abelle</w:t>
      </w:r>
      <w:r w:rsidR="00B35539" w:rsidRPr="00F83CFE">
        <w:rPr>
          <w:rFonts w:asciiTheme="minorHAnsi" w:hAnsiTheme="minorHAnsi" w:cstheme="minorHAnsi"/>
          <w:lang w:val="en-US"/>
        </w:rPr>
        <w:t xml:space="preserve"> Bray</w:t>
      </w:r>
      <w:r w:rsidR="00B35539" w:rsidRPr="00F83CFE">
        <w:rPr>
          <w:rFonts w:asciiTheme="minorHAnsi" w:hAnsiTheme="minorHAnsi" w:cstheme="minorHAnsi"/>
          <w:vertAlign w:val="superscript"/>
          <w:lang w:val="en-US"/>
        </w:rPr>
        <w:t>a</w:t>
      </w:r>
    </w:p>
    <w:p w14:paraId="3E90ECD1" w14:textId="77777777" w:rsidR="00CB51AB" w:rsidRPr="00F83CFE" w:rsidRDefault="00CB51AB" w:rsidP="00CB51AB">
      <w:pPr>
        <w:rPr>
          <w:rFonts w:asciiTheme="minorHAnsi" w:hAnsiTheme="minorHAnsi" w:cstheme="minorHAnsi"/>
          <w:vertAlign w:val="superscript"/>
          <w:lang w:val="en-US"/>
        </w:rPr>
      </w:pPr>
    </w:p>
    <w:p w14:paraId="58D9DF5F" w14:textId="77777777" w:rsidR="00CB51AB" w:rsidRPr="00F83CFE" w:rsidRDefault="00CB51AB" w:rsidP="00245D50">
      <w:pPr>
        <w:spacing w:line="276" w:lineRule="auto"/>
        <w:rPr>
          <w:rFonts w:asciiTheme="minorHAnsi" w:hAnsiTheme="minorHAnsi" w:cstheme="minorHAnsi"/>
          <w:lang w:val="en-US"/>
        </w:rPr>
      </w:pPr>
      <w:r w:rsidRPr="00F83CFE">
        <w:rPr>
          <w:rFonts w:asciiTheme="minorHAnsi" w:hAnsiTheme="minorHAnsi" w:cstheme="minorHAnsi"/>
          <w:vertAlign w:val="superscript"/>
          <w:lang w:val="en-US"/>
        </w:rPr>
        <w:t>a</w:t>
      </w:r>
      <w:r w:rsidRPr="00F83CFE">
        <w:rPr>
          <w:rFonts w:asciiTheme="minorHAnsi" w:hAnsiTheme="minorHAnsi" w:cstheme="minorHAnsi"/>
          <w:lang w:val="en-US"/>
        </w:rPr>
        <w:t>Centre for Public Health and Wellbeing</w:t>
      </w:r>
    </w:p>
    <w:p w14:paraId="395B2A5C" w14:textId="77777777" w:rsidR="00CB51AB" w:rsidRPr="00F83CFE" w:rsidRDefault="00CB51AB" w:rsidP="00245D50">
      <w:pPr>
        <w:spacing w:line="276" w:lineRule="auto"/>
        <w:rPr>
          <w:rFonts w:asciiTheme="minorHAnsi" w:hAnsiTheme="minorHAnsi" w:cstheme="minorHAnsi"/>
          <w:lang w:val="en-US"/>
        </w:rPr>
      </w:pPr>
      <w:r w:rsidRPr="00F83CFE">
        <w:rPr>
          <w:rFonts w:asciiTheme="minorHAnsi" w:hAnsiTheme="minorHAnsi" w:cstheme="minorHAnsi"/>
          <w:lang w:val="en-US"/>
        </w:rPr>
        <w:t>Department of Health and Social Science</w:t>
      </w:r>
    </w:p>
    <w:p w14:paraId="7974E602" w14:textId="77777777" w:rsidR="00CB51AB" w:rsidRPr="00F83CFE" w:rsidRDefault="00CB51AB" w:rsidP="00245D50">
      <w:pPr>
        <w:spacing w:line="276" w:lineRule="auto"/>
        <w:rPr>
          <w:rFonts w:asciiTheme="minorHAnsi" w:hAnsiTheme="minorHAnsi" w:cstheme="minorHAnsi"/>
          <w:lang w:val="en-US"/>
        </w:rPr>
      </w:pPr>
      <w:r w:rsidRPr="00F83CFE">
        <w:rPr>
          <w:rFonts w:asciiTheme="minorHAnsi" w:hAnsiTheme="minorHAnsi" w:cstheme="minorHAnsi"/>
          <w:lang w:val="en-US"/>
        </w:rPr>
        <w:t>Faculty of Health and Applied Sciences</w:t>
      </w:r>
    </w:p>
    <w:p w14:paraId="14A8CBB9" w14:textId="77777777" w:rsidR="00CB51AB" w:rsidRPr="00F83CFE" w:rsidRDefault="00CB51AB" w:rsidP="00245D50">
      <w:pPr>
        <w:spacing w:line="276" w:lineRule="auto"/>
        <w:rPr>
          <w:rFonts w:asciiTheme="minorHAnsi" w:hAnsiTheme="minorHAnsi" w:cstheme="minorHAnsi"/>
          <w:lang w:val="en-US" w:eastAsia="en-GB"/>
        </w:rPr>
      </w:pPr>
      <w:r w:rsidRPr="00F83CFE">
        <w:rPr>
          <w:rFonts w:asciiTheme="minorHAnsi" w:hAnsiTheme="minorHAnsi" w:cstheme="minorHAnsi"/>
          <w:lang w:val="en-US" w:eastAsia="en-GB"/>
        </w:rPr>
        <w:t>University of the West of England, Bristol</w:t>
      </w:r>
    </w:p>
    <w:p w14:paraId="2A9C2863" w14:textId="77777777" w:rsidR="00CB51AB" w:rsidRPr="00F83CFE" w:rsidRDefault="00CB51AB" w:rsidP="00245D50">
      <w:pPr>
        <w:spacing w:line="276" w:lineRule="auto"/>
        <w:rPr>
          <w:rFonts w:asciiTheme="minorHAnsi" w:hAnsiTheme="minorHAnsi" w:cstheme="minorHAnsi"/>
          <w:lang w:val="en-US"/>
        </w:rPr>
      </w:pPr>
    </w:p>
    <w:p w14:paraId="43C62FF0" w14:textId="77777777" w:rsidR="00CB51AB" w:rsidRPr="00F83CFE" w:rsidRDefault="00CB51AB" w:rsidP="00245D50">
      <w:pPr>
        <w:spacing w:line="276" w:lineRule="auto"/>
        <w:rPr>
          <w:rFonts w:asciiTheme="minorHAnsi" w:hAnsiTheme="minorHAnsi" w:cstheme="minorHAnsi"/>
          <w:lang w:val="en-US"/>
        </w:rPr>
      </w:pPr>
    </w:p>
    <w:p w14:paraId="2529D917" w14:textId="77777777" w:rsidR="00CB51AB" w:rsidRPr="00F83CFE" w:rsidRDefault="00CB51AB" w:rsidP="00245D50">
      <w:pPr>
        <w:spacing w:line="276" w:lineRule="auto"/>
        <w:rPr>
          <w:rFonts w:asciiTheme="minorHAnsi" w:hAnsiTheme="minorHAnsi" w:cstheme="minorHAnsi"/>
          <w:lang w:val="en-US" w:eastAsia="en-GB"/>
        </w:rPr>
      </w:pPr>
      <w:r w:rsidRPr="00F83CFE">
        <w:rPr>
          <w:rFonts w:asciiTheme="minorHAnsi" w:hAnsiTheme="minorHAnsi" w:cstheme="minorHAnsi"/>
          <w:vertAlign w:val="superscript"/>
          <w:lang w:val="en-US" w:eastAsia="en-GB"/>
        </w:rPr>
        <w:t>b</w:t>
      </w:r>
      <w:r w:rsidRPr="00F83CFE">
        <w:rPr>
          <w:rFonts w:asciiTheme="minorHAnsi" w:hAnsiTheme="minorHAnsi" w:cstheme="minorHAnsi"/>
          <w:lang w:val="en-US" w:eastAsia="en-GB"/>
        </w:rPr>
        <w:t>Centre for Appearance Research</w:t>
      </w:r>
    </w:p>
    <w:p w14:paraId="517A0518" w14:textId="77777777" w:rsidR="00CB51AB" w:rsidRPr="00F83CFE" w:rsidRDefault="00CB51AB" w:rsidP="00245D50">
      <w:pPr>
        <w:spacing w:line="276" w:lineRule="auto"/>
        <w:rPr>
          <w:rFonts w:asciiTheme="minorHAnsi" w:hAnsiTheme="minorHAnsi" w:cstheme="minorHAnsi"/>
          <w:lang w:val="en-US"/>
        </w:rPr>
      </w:pPr>
      <w:r w:rsidRPr="00F83CFE">
        <w:rPr>
          <w:rFonts w:asciiTheme="minorHAnsi" w:hAnsiTheme="minorHAnsi" w:cstheme="minorHAnsi"/>
          <w:lang w:val="en-US"/>
        </w:rPr>
        <w:t>Department of Health and Social Science</w:t>
      </w:r>
    </w:p>
    <w:p w14:paraId="51225D55" w14:textId="77777777" w:rsidR="00CB51AB" w:rsidRPr="00F83CFE" w:rsidRDefault="00CB51AB" w:rsidP="00245D50">
      <w:pPr>
        <w:spacing w:line="276" w:lineRule="auto"/>
        <w:rPr>
          <w:rFonts w:asciiTheme="minorHAnsi" w:hAnsiTheme="minorHAnsi" w:cstheme="minorHAnsi"/>
          <w:lang w:val="en-US"/>
        </w:rPr>
      </w:pPr>
      <w:r w:rsidRPr="00F83CFE">
        <w:rPr>
          <w:rFonts w:asciiTheme="minorHAnsi" w:hAnsiTheme="minorHAnsi" w:cstheme="minorHAnsi"/>
          <w:lang w:val="en-US"/>
        </w:rPr>
        <w:t>Faculty of Health and Applied Sciences</w:t>
      </w:r>
    </w:p>
    <w:p w14:paraId="2E636A22" w14:textId="77777777" w:rsidR="00CB51AB" w:rsidRPr="00F83CFE" w:rsidRDefault="00CB51AB" w:rsidP="00245D50">
      <w:pPr>
        <w:spacing w:line="276" w:lineRule="auto"/>
        <w:rPr>
          <w:rFonts w:asciiTheme="minorHAnsi" w:hAnsiTheme="minorHAnsi" w:cstheme="minorHAnsi"/>
          <w:lang w:val="en-US" w:eastAsia="en-GB"/>
        </w:rPr>
      </w:pPr>
      <w:r w:rsidRPr="00F83CFE">
        <w:rPr>
          <w:rFonts w:asciiTheme="minorHAnsi" w:hAnsiTheme="minorHAnsi" w:cstheme="minorHAnsi"/>
          <w:lang w:val="en-US" w:eastAsia="en-GB"/>
        </w:rPr>
        <w:t>University of the West of England, Bristol</w:t>
      </w:r>
    </w:p>
    <w:p w14:paraId="36EB758A" w14:textId="77777777" w:rsidR="00217E82" w:rsidRPr="00F83CFE" w:rsidRDefault="00217E82" w:rsidP="00CB51AB">
      <w:pPr>
        <w:rPr>
          <w:rFonts w:asciiTheme="minorHAnsi" w:hAnsiTheme="minorHAnsi" w:cstheme="minorHAnsi"/>
          <w:lang w:val="en-US" w:eastAsia="en-GB"/>
        </w:rPr>
      </w:pPr>
    </w:p>
    <w:p w14:paraId="02090B26" w14:textId="77777777" w:rsidR="003F7D97" w:rsidRPr="00F83CFE" w:rsidRDefault="003F7D97">
      <w:pPr>
        <w:spacing w:after="160" w:line="259" w:lineRule="auto"/>
        <w:rPr>
          <w:rFonts w:asciiTheme="minorHAnsi" w:hAnsiTheme="minorHAnsi" w:cstheme="minorHAnsi"/>
          <w:b/>
          <w:u w:val="single"/>
          <w:lang w:val="en-US" w:eastAsia="en-GB"/>
        </w:rPr>
      </w:pPr>
      <w:r w:rsidRPr="00F83CFE">
        <w:rPr>
          <w:rFonts w:asciiTheme="minorHAnsi" w:hAnsiTheme="minorHAnsi" w:cstheme="minorHAnsi"/>
          <w:b/>
          <w:u w:val="single"/>
          <w:lang w:val="en-US" w:eastAsia="en-GB"/>
        </w:rPr>
        <w:t>Corresponding author:</w:t>
      </w:r>
    </w:p>
    <w:p w14:paraId="2FFD6661" w14:textId="77777777" w:rsidR="003F7D97" w:rsidRPr="00F83CFE" w:rsidRDefault="003F7D97" w:rsidP="003F7D97">
      <w:pPr>
        <w:rPr>
          <w:rFonts w:asciiTheme="minorHAnsi" w:hAnsiTheme="minorHAnsi" w:cstheme="minorHAnsi"/>
          <w:lang w:val="en-US" w:eastAsia="en-GB"/>
        </w:rPr>
      </w:pPr>
      <w:r w:rsidRPr="00F83CFE">
        <w:rPr>
          <w:rFonts w:asciiTheme="minorHAnsi" w:hAnsiTheme="minorHAnsi" w:cstheme="minorHAnsi"/>
          <w:lang w:val="en-US" w:eastAsia="en-GB"/>
        </w:rPr>
        <w:t>Dr Anna Bornioli</w:t>
      </w:r>
    </w:p>
    <w:p w14:paraId="274D6C36" w14:textId="77777777" w:rsidR="003F7D97" w:rsidRPr="00F83CFE" w:rsidRDefault="00262DC0" w:rsidP="003F7D97">
      <w:pPr>
        <w:spacing w:line="276" w:lineRule="auto"/>
        <w:rPr>
          <w:rFonts w:asciiTheme="minorHAnsi" w:hAnsiTheme="minorHAnsi" w:cstheme="minorHAnsi"/>
          <w:lang w:val="en-US"/>
        </w:rPr>
      </w:pPr>
      <w:hyperlink r:id="rId6" w:history="1">
        <w:r w:rsidR="003F7D97" w:rsidRPr="00F83CFE">
          <w:rPr>
            <w:rStyle w:val="Hyperlink"/>
            <w:rFonts w:asciiTheme="minorHAnsi" w:hAnsiTheme="minorHAnsi" w:cstheme="minorHAnsi"/>
            <w:lang w:val="en-US"/>
          </w:rPr>
          <w:t>Anna.bornioli@uwe.ac.uk</w:t>
        </w:r>
      </w:hyperlink>
    </w:p>
    <w:p w14:paraId="603D1D58" w14:textId="77777777" w:rsidR="003F7D97" w:rsidRPr="00F83CFE" w:rsidRDefault="003F7D97" w:rsidP="003F7D97">
      <w:pPr>
        <w:spacing w:line="276" w:lineRule="auto"/>
        <w:rPr>
          <w:rFonts w:asciiTheme="minorHAnsi" w:hAnsiTheme="minorHAnsi" w:cstheme="minorHAnsi"/>
          <w:lang w:val="en-US"/>
        </w:rPr>
      </w:pPr>
      <w:r w:rsidRPr="00F83CFE">
        <w:rPr>
          <w:rFonts w:asciiTheme="minorHAnsi" w:hAnsiTheme="minorHAnsi" w:cstheme="minorHAnsi"/>
          <w:lang w:val="en-US"/>
        </w:rPr>
        <w:t>+447453675898</w:t>
      </w:r>
    </w:p>
    <w:p w14:paraId="239BAEFC" w14:textId="77777777" w:rsidR="003F7D97" w:rsidRPr="00F83CFE" w:rsidRDefault="003F7D97" w:rsidP="003F7D97">
      <w:pPr>
        <w:spacing w:line="276" w:lineRule="auto"/>
        <w:rPr>
          <w:rFonts w:asciiTheme="minorHAnsi" w:hAnsiTheme="minorHAnsi" w:cstheme="minorHAnsi"/>
          <w:lang w:val="en-US"/>
        </w:rPr>
      </w:pPr>
    </w:p>
    <w:p w14:paraId="2694B03F" w14:textId="77777777" w:rsidR="003F7D97" w:rsidRPr="00F83CFE" w:rsidRDefault="003F7D97" w:rsidP="003F7D97">
      <w:pPr>
        <w:spacing w:after="160" w:line="259" w:lineRule="auto"/>
        <w:rPr>
          <w:rFonts w:asciiTheme="minorHAnsi" w:hAnsiTheme="minorHAnsi" w:cstheme="minorHAnsi"/>
          <w:b/>
          <w:u w:val="single"/>
          <w:lang w:val="en-US" w:eastAsia="en-GB"/>
        </w:rPr>
      </w:pPr>
      <w:r w:rsidRPr="00F83CFE">
        <w:rPr>
          <w:rFonts w:asciiTheme="minorHAnsi" w:hAnsiTheme="minorHAnsi" w:cstheme="minorHAnsi"/>
          <w:b/>
          <w:u w:val="single"/>
          <w:lang w:val="en-US" w:eastAsia="en-GB"/>
        </w:rPr>
        <w:t>Word count (excluding title page, abstract, references, figures and tables):</w:t>
      </w:r>
    </w:p>
    <w:p w14:paraId="313A2B4B" w14:textId="7267B6B1" w:rsidR="00C76432" w:rsidRPr="00F83CFE" w:rsidRDefault="002D3804" w:rsidP="00664661">
      <w:pPr>
        <w:spacing w:line="276" w:lineRule="auto"/>
        <w:rPr>
          <w:rFonts w:asciiTheme="minorHAnsi" w:hAnsiTheme="minorHAnsi" w:cstheme="minorHAnsi"/>
          <w:lang w:val="en-US"/>
        </w:rPr>
      </w:pPr>
      <w:r>
        <w:rPr>
          <w:rFonts w:asciiTheme="minorHAnsi" w:hAnsiTheme="minorHAnsi" w:cstheme="minorHAnsi"/>
          <w:color w:val="000000"/>
          <w:shd w:val="clear" w:color="auto" w:fill="FFFFFF"/>
          <w:lang w:val="en-US"/>
        </w:rPr>
        <w:t>3160</w:t>
      </w:r>
      <w:r w:rsidR="00C76432" w:rsidRPr="00F83CFE">
        <w:rPr>
          <w:rFonts w:asciiTheme="minorHAnsi" w:hAnsiTheme="minorHAnsi" w:cstheme="minorHAnsi"/>
          <w:lang w:val="en-US" w:eastAsia="en-GB"/>
        </w:rPr>
        <w:br w:type="page"/>
      </w:r>
    </w:p>
    <w:p w14:paraId="1F9B9DE3" w14:textId="77777777" w:rsidR="00CB51AB" w:rsidRPr="00F83CFE" w:rsidRDefault="00217E82" w:rsidP="00C76432">
      <w:pPr>
        <w:pStyle w:val="Heading1"/>
        <w:rPr>
          <w:rFonts w:asciiTheme="minorHAnsi" w:hAnsiTheme="minorHAnsi" w:cstheme="minorHAnsi"/>
          <w:lang w:val="en-US" w:eastAsia="en-GB"/>
        </w:rPr>
      </w:pPr>
      <w:r w:rsidRPr="00F83CFE">
        <w:rPr>
          <w:rFonts w:asciiTheme="minorHAnsi" w:hAnsiTheme="minorHAnsi" w:cstheme="minorHAnsi"/>
          <w:lang w:val="en-US" w:eastAsia="en-GB"/>
        </w:rPr>
        <w:lastRenderedPageBreak/>
        <w:t>Abstract</w:t>
      </w:r>
    </w:p>
    <w:p w14:paraId="3004C570"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Rationale</w:t>
      </w:r>
    </w:p>
    <w:p w14:paraId="42172777"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 xml:space="preserve">Body dissatisfaction is prevalent </w:t>
      </w:r>
      <w:r w:rsidR="00B35539" w:rsidRPr="00F83CFE">
        <w:rPr>
          <w:rFonts w:asciiTheme="minorHAnsi" w:hAnsiTheme="minorHAnsi" w:cstheme="minorHAnsi"/>
          <w:lang w:val="en-US" w:eastAsia="en-GB"/>
        </w:rPr>
        <w:t>in mid-adolescence</w:t>
      </w:r>
      <w:r w:rsidRPr="00F83CFE">
        <w:rPr>
          <w:rFonts w:asciiTheme="minorHAnsi" w:hAnsiTheme="minorHAnsi" w:cstheme="minorHAnsi"/>
          <w:lang w:val="en-US" w:eastAsia="en-GB"/>
        </w:rPr>
        <w:t>,</w:t>
      </w:r>
      <w:r w:rsidR="00245D50" w:rsidRPr="00F83CFE">
        <w:rPr>
          <w:rFonts w:asciiTheme="minorHAnsi" w:hAnsiTheme="minorHAnsi" w:cstheme="minorHAnsi"/>
          <w:lang w:val="en-US" w:eastAsia="en-GB"/>
        </w:rPr>
        <w:t xml:space="preserve"> </w:t>
      </w:r>
      <w:r w:rsidRPr="00F83CFE">
        <w:rPr>
          <w:rFonts w:asciiTheme="minorHAnsi" w:hAnsiTheme="minorHAnsi" w:cstheme="minorHAnsi"/>
          <w:lang w:val="en-US" w:eastAsia="en-GB"/>
        </w:rPr>
        <w:t>and may be associated with onset of depression.</w:t>
      </w:r>
    </w:p>
    <w:p w14:paraId="0D51C88A"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 xml:space="preserve">Objective </w:t>
      </w:r>
    </w:p>
    <w:p w14:paraId="1587147A"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 xml:space="preserve">The study assessed the influence of body dissatisfaction on </w:t>
      </w:r>
      <w:r w:rsidR="007C2B6A" w:rsidRPr="00F83CFE">
        <w:rPr>
          <w:rFonts w:asciiTheme="minorHAnsi" w:hAnsiTheme="minorHAnsi" w:cstheme="minorHAnsi"/>
          <w:lang w:val="en-US" w:eastAsia="en-GB"/>
        </w:rPr>
        <w:t>the occurrence</w:t>
      </w:r>
      <w:r w:rsidRPr="00F83CFE">
        <w:rPr>
          <w:rFonts w:asciiTheme="minorHAnsi" w:hAnsiTheme="minorHAnsi" w:cstheme="minorHAnsi"/>
          <w:lang w:val="en-US" w:eastAsia="en-GB"/>
        </w:rPr>
        <w:t xml:space="preserve"> of later depressive episodes in a population-based sample of British adolescents. </w:t>
      </w:r>
    </w:p>
    <w:p w14:paraId="7A294497"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Method</w:t>
      </w:r>
    </w:p>
    <w:p w14:paraId="1C393E82"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 xml:space="preserve">Participants were </w:t>
      </w:r>
      <w:r w:rsidRPr="00F83CFE">
        <w:rPr>
          <w:rFonts w:asciiTheme="minorHAnsi" w:hAnsiTheme="minorHAnsi" w:cstheme="minorHAnsi"/>
          <w:lang w:val="en-US"/>
        </w:rPr>
        <w:t>2,078</w:t>
      </w:r>
      <w:r w:rsidRPr="00F83CFE">
        <w:rPr>
          <w:rFonts w:asciiTheme="minorHAnsi" w:hAnsiTheme="minorHAnsi" w:cstheme="minorHAnsi"/>
          <w:lang w:val="en-US" w:eastAsia="en-GB"/>
        </w:rPr>
        <w:t xml:space="preserve"> females and 1,675 males from the Avon Longitudinal Study of Parents and Children (ALSPAC) cohort. Logistic regression was used to test if body dissatisfaction at 14 years old predicted the onset of depressive episodes at 18 years old, controlling for baseline depression.</w:t>
      </w:r>
    </w:p>
    <w:p w14:paraId="5B1FB932" w14:textId="77777777" w:rsidR="00217E82" w:rsidRPr="00CE4A49" w:rsidRDefault="00217E82" w:rsidP="009C1589">
      <w:pPr>
        <w:spacing w:line="360" w:lineRule="auto"/>
        <w:jc w:val="both"/>
        <w:rPr>
          <w:rFonts w:asciiTheme="minorHAnsi" w:hAnsiTheme="minorHAnsi" w:cstheme="minorHAnsi"/>
          <w:lang w:val="en-US" w:eastAsia="en-GB"/>
        </w:rPr>
      </w:pPr>
      <w:r w:rsidRPr="00CE4A49">
        <w:rPr>
          <w:rFonts w:asciiTheme="minorHAnsi" w:hAnsiTheme="minorHAnsi" w:cstheme="minorHAnsi"/>
          <w:lang w:val="en-US" w:eastAsia="en-GB"/>
        </w:rPr>
        <w:t>Results</w:t>
      </w:r>
    </w:p>
    <w:p w14:paraId="6B10A74D"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Among females, body dissatisfaction predicted</w:t>
      </w:r>
      <w:r w:rsidR="007C2B6A" w:rsidRPr="00F83CFE">
        <w:rPr>
          <w:rFonts w:asciiTheme="minorHAnsi" w:hAnsiTheme="minorHAnsi" w:cstheme="minorHAnsi"/>
          <w:lang w:val="en-US" w:eastAsia="en-GB"/>
        </w:rPr>
        <w:t xml:space="preserve"> </w:t>
      </w:r>
      <w:r w:rsidRPr="00F83CFE">
        <w:rPr>
          <w:rFonts w:asciiTheme="minorHAnsi" w:hAnsiTheme="minorHAnsi" w:cstheme="minorHAnsi"/>
          <w:lang w:val="en-US" w:eastAsia="en-GB"/>
        </w:rPr>
        <w:t>mild (OR=1.63, 95% CI = 1.31, 2.04), moderate (OR=1.67, 95% CI = 1.28, 2.18), and severe depressive episodes (OR=1.84, 95% CI = 1.09</w:t>
      </w:r>
      <w:r w:rsidRPr="00F83CFE">
        <w:rPr>
          <w:rFonts w:asciiTheme="minorHAnsi" w:hAnsiTheme="minorHAnsi" w:cstheme="minorHAnsi"/>
          <w:i/>
          <w:lang w:val="en-US" w:eastAsia="en-GB"/>
        </w:rPr>
        <w:t>,</w:t>
      </w:r>
      <w:r w:rsidRPr="00F83CFE">
        <w:rPr>
          <w:rFonts w:asciiTheme="minorHAnsi" w:hAnsiTheme="minorHAnsi" w:cstheme="minorHAnsi"/>
          <w:lang w:val="en-US" w:eastAsia="en-GB"/>
        </w:rPr>
        <w:t xml:space="preserve"> 3.12). Among males, body dissatisfaction predicted mild (OR=1.50, 95% CI = 1.00</w:t>
      </w:r>
      <w:r w:rsidRPr="00F83CFE">
        <w:rPr>
          <w:rFonts w:asciiTheme="minorHAnsi" w:hAnsiTheme="minorHAnsi" w:cstheme="minorHAnsi"/>
          <w:i/>
          <w:lang w:val="en-US" w:eastAsia="en-GB"/>
        </w:rPr>
        <w:t>,</w:t>
      </w:r>
      <w:r w:rsidRPr="00F83CFE">
        <w:rPr>
          <w:rFonts w:asciiTheme="minorHAnsi" w:hAnsiTheme="minorHAnsi" w:cstheme="minorHAnsi"/>
          <w:lang w:val="en-US" w:eastAsia="en-GB"/>
        </w:rPr>
        <w:t xml:space="preserve"> 2.25) and severe depressive episodes (OR=2.85, 95% CI = 1.18</w:t>
      </w:r>
      <w:r w:rsidRPr="00F83CFE">
        <w:rPr>
          <w:rFonts w:asciiTheme="minorHAnsi" w:hAnsiTheme="minorHAnsi" w:cstheme="minorHAnsi"/>
          <w:i/>
          <w:lang w:val="en-US" w:eastAsia="en-GB"/>
        </w:rPr>
        <w:t>,</w:t>
      </w:r>
      <w:r w:rsidRPr="00F83CFE">
        <w:rPr>
          <w:rFonts w:asciiTheme="minorHAnsi" w:hAnsiTheme="minorHAnsi" w:cstheme="minorHAnsi"/>
          <w:lang w:val="en-US" w:eastAsia="en-GB"/>
        </w:rPr>
        <w:t xml:space="preserve"> 6.87) at 18 years of age. </w:t>
      </w:r>
    </w:p>
    <w:p w14:paraId="78EF23A3"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Conclusions</w:t>
      </w:r>
    </w:p>
    <w:p w14:paraId="09372F5C" w14:textId="77777777" w:rsidR="00217E82" w:rsidRPr="00F83CFE" w:rsidRDefault="00217E82" w:rsidP="009C1589">
      <w:pPr>
        <w:spacing w:line="360" w:lineRule="auto"/>
        <w:jc w:val="both"/>
        <w:rPr>
          <w:rFonts w:asciiTheme="minorHAnsi" w:hAnsiTheme="minorHAnsi" w:cstheme="minorHAnsi"/>
          <w:lang w:val="en-US" w:eastAsia="en-GB"/>
        </w:rPr>
      </w:pPr>
      <w:r w:rsidRPr="00F83CFE">
        <w:rPr>
          <w:rFonts w:asciiTheme="minorHAnsi" w:hAnsiTheme="minorHAnsi" w:cstheme="minorHAnsi"/>
          <w:lang w:val="en-US" w:eastAsia="en-GB"/>
        </w:rPr>
        <w:t xml:space="preserve">This is the first prospective study to demonstrate that body dissatisfaction in adolescence predicts the occurrence of later depressive episodes </w:t>
      </w:r>
      <w:r w:rsidR="00EB3C2B" w:rsidRPr="00F83CFE">
        <w:rPr>
          <w:rFonts w:asciiTheme="minorHAnsi" w:hAnsiTheme="minorHAnsi" w:cstheme="minorHAnsi"/>
          <w:lang w:val="en-US" w:eastAsia="en-GB"/>
        </w:rPr>
        <w:t>in a cohort</w:t>
      </w:r>
      <w:r w:rsidRPr="00F83CFE">
        <w:rPr>
          <w:rFonts w:asciiTheme="minorHAnsi" w:hAnsiTheme="minorHAnsi" w:cstheme="minorHAnsi"/>
          <w:lang w:val="en-US" w:eastAsia="en-GB"/>
        </w:rPr>
        <w:t xml:space="preserve"> born in the early 1990s. The findings highlight that body dissatisfaction is a public health concern. </w:t>
      </w:r>
    </w:p>
    <w:p w14:paraId="25209BBD" w14:textId="77777777" w:rsidR="00DF1055" w:rsidRPr="00F83CFE" w:rsidRDefault="00DF1055" w:rsidP="00DF1055">
      <w:pPr>
        <w:spacing w:line="360" w:lineRule="auto"/>
        <w:rPr>
          <w:rFonts w:asciiTheme="minorHAnsi" w:hAnsiTheme="minorHAnsi" w:cstheme="minorHAnsi"/>
          <w:b/>
          <w:lang w:val="en-US"/>
        </w:rPr>
      </w:pPr>
    </w:p>
    <w:p w14:paraId="6F0367CA" w14:textId="77777777" w:rsidR="00CB51AB" w:rsidRPr="00F83CFE" w:rsidRDefault="00217E82" w:rsidP="00DF1055">
      <w:pPr>
        <w:spacing w:line="360" w:lineRule="auto"/>
        <w:rPr>
          <w:rFonts w:asciiTheme="minorHAnsi" w:hAnsiTheme="minorHAnsi" w:cstheme="minorHAnsi"/>
          <w:lang w:val="en-US"/>
        </w:rPr>
      </w:pPr>
      <w:r w:rsidRPr="00F83CFE">
        <w:rPr>
          <w:rFonts w:asciiTheme="minorHAnsi" w:hAnsiTheme="minorHAnsi" w:cstheme="minorHAnsi"/>
          <w:b/>
          <w:lang w:val="en-US"/>
        </w:rPr>
        <w:t xml:space="preserve">Key words: </w:t>
      </w:r>
      <w:r w:rsidRPr="00F83CFE">
        <w:rPr>
          <w:rFonts w:asciiTheme="minorHAnsi" w:hAnsiTheme="minorHAnsi" w:cstheme="minorHAnsi"/>
          <w:lang w:val="en-US"/>
        </w:rPr>
        <w:t>Body dissatisfaction; depression; ALSPAC; adolescence</w:t>
      </w:r>
    </w:p>
    <w:p w14:paraId="70B1B12F" w14:textId="77777777" w:rsidR="00997C39" w:rsidRPr="00F83CFE" w:rsidRDefault="00997C39">
      <w:pPr>
        <w:spacing w:after="160" w:line="259" w:lineRule="auto"/>
        <w:rPr>
          <w:rFonts w:asciiTheme="minorHAnsi" w:hAnsiTheme="minorHAnsi" w:cstheme="minorHAnsi"/>
          <w:b/>
          <w:u w:val="single"/>
          <w:lang w:val="en-US" w:eastAsia="en-GB"/>
        </w:rPr>
      </w:pPr>
      <w:r w:rsidRPr="00F83CFE">
        <w:rPr>
          <w:rFonts w:asciiTheme="minorHAnsi" w:hAnsiTheme="minorHAnsi" w:cstheme="minorHAnsi"/>
          <w:b/>
          <w:u w:val="single"/>
          <w:lang w:val="en-US" w:eastAsia="en-GB"/>
        </w:rPr>
        <w:br w:type="page"/>
      </w:r>
    </w:p>
    <w:p w14:paraId="6BE73B34" w14:textId="77777777" w:rsidR="00997C39" w:rsidRPr="00F83CFE" w:rsidRDefault="00F8285D" w:rsidP="00F8285D">
      <w:pPr>
        <w:pStyle w:val="NormalWeb"/>
        <w:shd w:val="clear" w:color="auto" w:fill="FFFFFF"/>
        <w:spacing w:before="0" w:after="0"/>
        <w:textAlignment w:val="baseline"/>
        <w:rPr>
          <w:rFonts w:asciiTheme="minorHAnsi" w:hAnsiTheme="minorHAnsi" w:cstheme="minorHAnsi"/>
          <w:b/>
          <w:u w:val="single"/>
          <w:lang w:val="en-US" w:eastAsia="en-GB"/>
        </w:rPr>
      </w:pPr>
      <w:r w:rsidRPr="00F83CFE">
        <w:rPr>
          <w:rFonts w:asciiTheme="minorHAnsi" w:hAnsiTheme="minorHAnsi" w:cstheme="minorHAnsi"/>
          <w:b/>
          <w:u w:val="single"/>
          <w:lang w:val="en-US" w:eastAsia="en-GB"/>
        </w:rPr>
        <w:lastRenderedPageBreak/>
        <w:t>What is already known on this subject?</w:t>
      </w:r>
    </w:p>
    <w:p w14:paraId="20D71FB8" w14:textId="77777777" w:rsidR="00997C39" w:rsidRPr="00F83CFE" w:rsidRDefault="00997C39" w:rsidP="00997C39">
      <w:pPr>
        <w:pStyle w:val="NormalWeb"/>
        <w:numPr>
          <w:ilvl w:val="0"/>
          <w:numId w:val="5"/>
        </w:numPr>
        <w:shd w:val="clear" w:color="auto" w:fill="FFFFFF"/>
        <w:spacing w:before="0" w:after="0"/>
        <w:textAlignment w:val="baseline"/>
        <w:rPr>
          <w:rFonts w:asciiTheme="minorHAnsi" w:hAnsiTheme="minorHAnsi" w:cstheme="minorHAnsi"/>
          <w:lang w:val="en-US"/>
        </w:rPr>
      </w:pPr>
      <w:r w:rsidRPr="00F83CFE">
        <w:rPr>
          <w:rFonts w:asciiTheme="minorHAnsi" w:hAnsiTheme="minorHAnsi" w:cstheme="minorHAnsi"/>
          <w:lang w:val="en-US" w:eastAsia="en-GB"/>
        </w:rPr>
        <w:t xml:space="preserve">Body dissatisfaction is prevalent in mid-adolescence, but in the field of public health </w:t>
      </w:r>
      <w:r w:rsidRPr="00F83CFE">
        <w:rPr>
          <w:rFonts w:asciiTheme="minorHAnsi" w:hAnsiTheme="minorHAnsi" w:cstheme="minorHAnsi"/>
          <w:lang w:val="en-US"/>
        </w:rPr>
        <w:t>is rarely deemed an epidemic;</w:t>
      </w:r>
    </w:p>
    <w:p w14:paraId="77E8A9FC" w14:textId="77777777" w:rsidR="00997C39" w:rsidRPr="00F83CFE" w:rsidRDefault="00997C39" w:rsidP="00997C39">
      <w:pPr>
        <w:pStyle w:val="NormalWeb"/>
        <w:numPr>
          <w:ilvl w:val="0"/>
          <w:numId w:val="5"/>
        </w:numPr>
        <w:shd w:val="clear" w:color="auto" w:fill="FFFFFF"/>
        <w:spacing w:before="0" w:after="0"/>
        <w:textAlignment w:val="baseline"/>
        <w:rPr>
          <w:rFonts w:asciiTheme="minorHAnsi" w:hAnsiTheme="minorHAnsi" w:cstheme="minorHAnsi"/>
          <w:lang w:val="en-US"/>
        </w:rPr>
      </w:pPr>
      <w:r w:rsidRPr="00F83CFE">
        <w:rPr>
          <w:rFonts w:asciiTheme="minorHAnsi" w:hAnsiTheme="minorHAnsi" w:cstheme="minorHAnsi"/>
          <w:lang w:val="en-US"/>
        </w:rPr>
        <w:t>Depression is the leading cause of disability worldwide, and its incidence rises sharply after puberty, with 4% of adolescents affected by it;</w:t>
      </w:r>
    </w:p>
    <w:p w14:paraId="33CE2813" w14:textId="77777777" w:rsidR="00997C39" w:rsidRPr="00F83CFE" w:rsidRDefault="00997C39" w:rsidP="00997C39">
      <w:pPr>
        <w:pStyle w:val="NormalWeb"/>
        <w:numPr>
          <w:ilvl w:val="0"/>
          <w:numId w:val="5"/>
        </w:numPr>
        <w:shd w:val="clear" w:color="auto" w:fill="FFFFFF"/>
        <w:spacing w:before="0" w:after="0"/>
        <w:textAlignment w:val="baseline"/>
        <w:rPr>
          <w:rFonts w:asciiTheme="minorHAnsi" w:hAnsiTheme="minorHAnsi" w:cstheme="minorHAnsi"/>
          <w:lang w:val="en-US"/>
        </w:rPr>
      </w:pPr>
      <w:r w:rsidRPr="00F83CFE">
        <w:rPr>
          <w:rFonts w:asciiTheme="minorHAnsi" w:hAnsiTheme="minorHAnsi" w:cstheme="minorHAnsi"/>
          <w:lang w:val="en-US"/>
        </w:rPr>
        <w:t>Some studies have found an effect of body dissatisfaction on depression, but no robust prospective study has been conducted among adolescents born in the 1990s.</w:t>
      </w:r>
    </w:p>
    <w:p w14:paraId="06E440BD" w14:textId="77777777" w:rsidR="00997C39" w:rsidRPr="00F83CFE" w:rsidRDefault="00F8285D" w:rsidP="00F8285D">
      <w:pPr>
        <w:pStyle w:val="NormalWeb"/>
        <w:shd w:val="clear" w:color="auto" w:fill="FFFFFF"/>
        <w:spacing w:before="0" w:after="0"/>
        <w:textAlignment w:val="baseline"/>
        <w:rPr>
          <w:rFonts w:asciiTheme="minorHAnsi" w:hAnsiTheme="minorHAnsi" w:cstheme="minorHAnsi"/>
          <w:b/>
          <w:u w:val="single"/>
          <w:lang w:val="en-US" w:eastAsia="en-GB"/>
        </w:rPr>
      </w:pPr>
      <w:r w:rsidRPr="00F83CFE">
        <w:rPr>
          <w:rFonts w:asciiTheme="minorHAnsi" w:hAnsiTheme="minorHAnsi" w:cstheme="minorHAnsi"/>
          <w:b/>
          <w:u w:val="single"/>
          <w:lang w:val="en-US" w:eastAsia="en-GB"/>
        </w:rPr>
        <w:t>What this study adds?</w:t>
      </w:r>
    </w:p>
    <w:p w14:paraId="7D945259" w14:textId="77777777" w:rsidR="00997C39" w:rsidRPr="00F83CFE" w:rsidRDefault="00997C39" w:rsidP="00997C39">
      <w:pPr>
        <w:pStyle w:val="NormalWeb"/>
        <w:numPr>
          <w:ilvl w:val="0"/>
          <w:numId w:val="6"/>
        </w:numPr>
        <w:shd w:val="clear" w:color="auto" w:fill="FFFFFF"/>
        <w:spacing w:before="0" w:after="0"/>
        <w:textAlignment w:val="baseline"/>
        <w:rPr>
          <w:rFonts w:asciiTheme="minorHAnsi" w:hAnsiTheme="minorHAnsi" w:cstheme="minorHAnsi"/>
          <w:color w:val="000000"/>
          <w:lang w:val="en-US"/>
        </w:rPr>
      </w:pPr>
      <w:r w:rsidRPr="00F83CFE">
        <w:rPr>
          <w:rFonts w:asciiTheme="minorHAnsi" w:eastAsiaTheme="majorEastAsia" w:hAnsiTheme="minorHAnsi" w:cstheme="minorHAnsi"/>
          <w:szCs w:val="22"/>
          <w:shd w:val="clear" w:color="auto" w:fill="FFFFFF"/>
          <w:lang w:val="en-US"/>
        </w:rPr>
        <w:t>Body dissatisfaction at 14 years of age predicted the prevalence of mild, moderate, and severe depressive episodes among females, and of mild and severe depressive episodes among males at 18 years of age, whilst controlling for initial levels of depression;</w:t>
      </w:r>
    </w:p>
    <w:p w14:paraId="3E28094F" w14:textId="77777777" w:rsidR="00997C39" w:rsidRPr="00F83CFE" w:rsidRDefault="00997C39" w:rsidP="00997C39">
      <w:pPr>
        <w:pStyle w:val="NormalWeb"/>
        <w:numPr>
          <w:ilvl w:val="0"/>
          <w:numId w:val="6"/>
        </w:numPr>
        <w:shd w:val="clear" w:color="auto" w:fill="FFFFFF"/>
        <w:spacing w:before="0" w:after="0"/>
        <w:textAlignment w:val="baseline"/>
        <w:rPr>
          <w:rFonts w:asciiTheme="minorHAnsi" w:hAnsiTheme="minorHAnsi" w:cstheme="minorHAnsi"/>
          <w:color w:val="000000"/>
          <w:lang w:val="en-US"/>
        </w:rPr>
      </w:pPr>
      <w:r w:rsidRPr="00F83CFE">
        <w:rPr>
          <w:rFonts w:asciiTheme="minorHAnsi" w:eastAsiaTheme="majorEastAsia" w:hAnsiTheme="minorHAnsi" w:cstheme="minorHAnsi"/>
          <w:szCs w:val="22"/>
          <w:lang w:val="en-US"/>
        </w:rPr>
        <w:t>Such increased chances of experiencing depressive episodes range from 50% to 285%;</w:t>
      </w:r>
    </w:p>
    <w:p w14:paraId="20F9E19C" w14:textId="77777777" w:rsidR="00C76432" w:rsidRPr="00F83CFE" w:rsidRDefault="00997C39" w:rsidP="00997C39">
      <w:pPr>
        <w:pStyle w:val="NormalWeb"/>
        <w:numPr>
          <w:ilvl w:val="0"/>
          <w:numId w:val="6"/>
        </w:numPr>
        <w:shd w:val="clear" w:color="auto" w:fill="FFFFFF"/>
        <w:spacing w:before="0" w:after="0"/>
        <w:textAlignment w:val="baseline"/>
        <w:rPr>
          <w:rFonts w:asciiTheme="minorHAnsi" w:hAnsiTheme="minorHAnsi" w:cstheme="minorHAnsi"/>
          <w:lang w:val="en-US"/>
        </w:rPr>
      </w:pPr>
      <w:r w:rsidRPr="00F83CFE">
        <w:rPr>
          <w:rFonts w:asciiTheme="minorHAnsi" w:eastAsiaTheme="majorEastAsia" w:hAnsiTheme="minorHAnsi" w:cstheme="minorHAnsi"/>
          <w:szCs w:val="22"/>
          <w:shd w:val="clear" w:color="auto" w:fill="FFFFFF"/>
          <w:lang w:val="en-US"/>
        </w:rPr>
        <w:t xml:space="preserve">Findings highlight body dissatisfaction as </w:t>
      </w:r>
      <w:r w:rsidR="00100B50" w:rsidRPr="00F83CFE">
        <w:rPr>
          <w:rFonts w:asciiTheme="minorHAnsi" w:eastAsiaTheme="majorEastAsia" w:hAnsiTheme="minorHAnsi" w:cstheme="minorHAnsi"/>
          <w:szCs w:val="22"/>
          <w:shd w:val="clear" w:color="auto" w:fill="FFFFFF"/>
          <w:lang w:val="en-US"/>
        </w:rPr>
        <w:t xml:space="preserve">a </w:t>
      </w:r>
      <w:r w:rsidRPr="00F83CFE">
        <w:rPr>
          <w:rFonts w:asciiTheme="minorHAnsi" w:eastAsiaTheme="majorEastAsia" w:hAnsiTheme="minorHAnsi" w:cstheme="minorHAnsi"/>
          <w:szCs w:val="22"/>
          <w:shd w:val="clear" w:color="auto" w:fill="FFFFFF"/>
          <w:lang w:val="en-US"/>
        </w:rPr>
        <w:t xml:space="preserve">public health issue and point towards </w:t>
      </w:r>
      <w:r w:rsidRPr="00F83CFE">
        <w:rPr>
          <w:rFonts w:asciiTheme="minorHAnsi" w:eastAsiaTheme="majorEastAsia" w:hAnsiTheme="minorHAnsi" w:cstheme="minorHAnsi"/>
          <w:szCs w:val="22"/>
          <w:lang w:val="en-US"/>
        </w:rPr>
        <w:t>interventions targeting body dissatisfaction from early adolescence.</w:t>
      </w:r>
      <w:r w:rsidR="00C76432" w:rsidRPr="00F83CFE">
        <w:rPr>
          <w:rFonts w:asciiTheme="minorHAnsi" w:hAnsiTheme="minorHAnsi" w:cstheme="minorHAnsi"/>
          <w:lang w:val="en-US"/>
        </w:rPr>
        <w:br w:type="page"/>
      </w:r>
    </w:p>
    <w:p w14:paraId="2D50E335" w14:textId="77777777" w:rsidR="00CB2044" w:rsidRPr="00F83CFE" w:rsidRDefault="00524FAE" w:rsidP="00C76432">
      <w:pPr>
        <w:pStyle w:val="Heading1"/>
        <w:rPr>
          <w:rFonts w:asciiTheme="minorHAnsi" w:hAnsiTheme="minorHAnsi" w:cstheme="minorHAnsi"/>
          <w:lang w:val="en-US"/>
        </w:rPr>
      </w:pPr>
      <w:r w:rsidRPr="00F83CFE">
        <w:rPr>
          <w:rFonts w:asciiTheme="minorHAnsi" w:hAnsiTheme="minorHAnsi" w:cstheme="minorHAnsi"/>
          <w:lang w:val="en-US"/>
        </w:rPr>
        <w:lastRenderedPageBreak/>
        <w:t>Introduction</w:t>
      </w:r>
    </w:p>
    <w:p w14:paraId="13293150" w14:textId="6542C71E" w:rsidR="003E0AFE" w:rsidRPr="00F83CFE" w:rsidRDefault="00F2163A"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Body dissatisfaction</w:t>
      </w:r>
      <w:r w:rsidR="0075471C" w:rsidRPr="00F83CFE">
        <w:rPr>
          <w:rFonts w:asciiTheme="minorHAnsi" w:hAnsiTheme="minorHAnsi" w:cstheme="minorHAnsi"/>
          <w:lang w:val="en-US"/>
        </w:rPr>
        <w:t xml:space="preserve"> </w:t>
      </w:r>
      <w:r w:rsidR="00200891" w:rsidRPr="00F83CFE">
        <w:rPr>
          <w:rFonts w:asciiTheme="minorHAnsi" w:hAnsiTheme="minorHAnsi" w:cstheme="minorHAnsi"/>
          <w:lang w:val="en-US"/>
        </w:rPr>
        <w:t>refers to negative subjective evaluations of one’s physical body</w:t>
      </w:r>
      <w:r w:rsidR="00934E7A" w:rsidRPr="00F83CFE">
        <w:rPr>
          <w:rFonts w:asciiTheme="minorHAnsi" w:hAnsiTheme="minorHAnsi" w:cstheme="minorHAnsi"/>
          <w:lang w:val="en-US"/>
        </w:rPr>
        <w:t>.[1]</w:t>
      </w:r>
      <w:r w:rsidR="0075471C" w:rsidRPr="00F83CFE">
        <w:rPr>
          <w:rFonts w:asciiTheme="minorHAnsi" w:hAnsiTheme="minorHAnsi" w:cstheme="minorHAnsi"/>
          <w:lang w:val="en-US"/>
        </w:rPr>
        <w:t xml:space="preserve"> It has </w:t>
      </w:r>
      <w:r w:rsidR="00ED62BF" w:rsidRPr="00F83CFE">
        <w:rPr>
          <w:rFonts w:asciiTheme="minorHAnsi" w:hAnsiTheme="minorHAnsi" w:cstheme="minorHAnsi"/>
          <w:lang w:val="en-US"/>
        </w:rPr>
        <w:t xml:space="preserve">global </w:t>
      </w:r>
      <w:r w:rsidR="007C2B6A" w:rsidRPr="00F83CFE">
        <w:rPr>
          <w:rFonts w:asciiTheme="minorHAnsi" w:hAnsiTheme="minorHAnsi" w:cstheme="minorHAnsi"/>
          <w:lang w:val="en-US"/>
        </w:rPr>
        <w:t xml:space="preserve">prevalence </w:t>
      </w:r>
      <w:r w:rsidR="0075471C" w:rsidRPr="00F83CFE">
        <w:rPr>
          <w:rFonts w:asciiTheme="minorHAnsi" w:hAnsiTheme="minorHAnsi" w:cstheme="minorHAnsi"/>
          <w:lang w:val="en-US"/>
        </w:rPr>
        <w:t>among adolescent populations</w:t>
      </w:r>
      <w:r w:rsidR="00934E7A" w:rsidRPr="00F83CFE">
        <w:rPr>
          <w:rFonts w:asciiTheme="minorHAnsi" w:hAnsiTheme="minorHAnsi" w:cstheme="minorHAnsi"/>
          <w:lang w:val="en-US"/>
        </w:rPr>
        <w:t>,[2, 3]</w:t>
      </w:r>
      <w:r w:rsidR="002D59D8" w:rsidRPr="00F83CFE">
        <w:rPr>
          <w:rFonts w:asciiTheme="minorHAnsi" w:hAnsiTheme="minorHAnsi" w:cstheme="minorHAnsi"/>
          <w:lang w:val="en-US"/>
        </w:rPr>
        <w:t xml:space="preserve"> with up to 61% of adolescents </w:t>
      </w:r>
      <w:r w:rsidR="007C2B6A" w:rsidRPr="00F83CFE">
        <w:rPr>
          <w:rFonts w:asciiTheme="minorHAnsi" w:hAnsiTheme="minorHAnsi" w:cstheme="minorHAnsi"/>
          <w:lang w:val="en-US"/>
        </w:rPr>
        <w:t>experiencing</w:t>
      </w:r>
      <w:r w:rsidR="00A96CA3" w:rsidRPr="00F83CFE">
        <w:rPr>
          <w:rFonts w:asciiTheme="minorHAnsi" w:hAnsiTheme="minorHAnsi" w:cstheme="minorHAnsi"/>
          <w:lang w:val="en-US"/>
        </w:rPr>
        <w:t xml:space="preserve"> some degree of</w:t>
      </w:r>
      <w:r w:rsidR="007C2B6A" w:rsidRPr="00F83CFE">
        <w:rPr>
          <w:rFonts w:asciiTheme="minorHAnsi" w:hAnsiTheme="minorHAnsi" w:cstheme="minorHAnsi"/>
          <w:lang w:val="en-US"/>
        </w:rPr>
        <w:t xml:space="preserve"> </w:t>
      </w:r>
      <w:r w:rsidR="002D59D8" w:rsidRPr="00F83CFE">
        <w:rPr>
          <w:rFonts w:asciiTheme="minorHAnsi" w:hAnsiTheme="minorHAnsi" w:cstheme="minorHAnsi"/>
          <w:lang w:val="en-US"/>
        </w:rPr>
        <w:t>dissatisf</w:t>
      </w:r>
      <w:r w:rsidR="007C2B6A" w:rsidRPr="00F83CFE">
        <w:rPr>
          <w:rFonts w:asciiTheme="minorHAnsi" w:hAnsiTheme="minorHAnsi" w:cstheme="minorHAnsi"/>
          <w:lang w:val="en-US"/>
        </w:rPr>
        <w:t>action</w:t>
      </w:r>
      <w:r w:rsidR="002D59D8" w:rsidRPr="00F83CFE">
        <w:rPr>
          <w:rFonts w:asciiTheme="minorHAnsi" w:hAnsiTheme="minorHAnsi" w:cstheme="minorHAnsi"/>
          <w:lang w:val="en-US"/>
        </w:rPr>
        <w:t xml:space="preserve"> with their body</w:t>
      </w:r>
      <w:r w:rsidR="00074FA4">
        <w:rPr>
          <w:rFonts w:asciiTheme="minorHAnsi" w:hAnsiTheme="minorHAnsi" w:cstheme="minorHAnsi"/>
          <w:lang w:val="en-US"/>
        </w:rPr>
        <w:t>[</w:t>
      </w:r>
      <w:r w:rsidR="00934E7A" w:rsidRPr="00F83CFE">
        <w:rPr>
          <w:rFonts w:asciiTheme="minorHAnsi" w:hAnsiTheme="minorHAnsi" w:cstheme="minorHAnsi"/>
          <w:lang w:val="en-US"/>
        </w:rPr>
        <w:t>3]</w:t>
      </w:r>
      <w:r w:rsidR="00074FA4">
        <w:rPr>
          <w:rFonts w:asciiTheme="minorHAnsi" w:hAnsiTheme="minorHAnsi" w:cstheme="minorHAnsi"/>
          <w:lang w:val="en-US"/>
        </w:rPr>
        <w:t>, and growing trends worldwide[2, 4].</w:t>
      </w:r>
      <w:r w:rsidR="0074119E" w:rsidRPr="00F83CFE">
        <w:rPr>
          <w:rFonts w:asciiTheme="minorHAnsi" w:hAnsiTheme="minorHAnsi" w:cstheme="minorHAnsi"/>
          <w:lang w:val="en-US"/>
        </w:rPr>
        <w:t xml:space="preserve"> </w:t>
      </w:r>
      <w:r w:rsidR="0038796A" w:rsidRPr="00F83CFE">
        <w:rPr>
          <w:rFonts w:asciiTheme="minorHAnsi" w:hAnsiTheme="minorHAnsi" w:cstheme="minorHAnsi"/>
          <w:lang w:val="en-US"/>
        </w:rPr>
        <w:t>Studies have shown that women tend to be more dissatisfied in the Americas</w:t>
      </w:r>
      <w:r w:rsidR="00CD104D">
        <w:rPr>
          <w:rFonts w:asciiTheme="minorHAnsi" w:hAnsiTheme="minorHAnsi" w:cstheme="minorHAnsi"/>
          <w:lang w:val="en-US"/>
        </w:rPr>
        <w:t xml:space="preserve"> compared to other world regions</w:t>
      </w:r>
      <w:r w:rsidR="0038796A" w:rsidRPr="00F83CFE">
        <w:rPr>
          <w:rFonts w:asciiTheme="minorHAnsi" w:hAnsiTheme="minorHAnsi" w:cstheme="minorHAnsi"/>
          <w:lang w:val="en-US"/>
        </w:rPr>
        <w:t>[</w:t>
      </w:r>
      <w:r w:rsidR="00074FA4">
        <w:rPr>
          <w:rFonts w:asciiTheme="minorHAnsi" w:hAnsiTheme="minorHAnsi" w:cstheme="minorHAnsi"/>
          <w:lang w:val="en-US"/>
        </w:rPr>
        <w:t>2</w:t>
      </w:r>
      <w:r w:rsidR="0038796A" w:rsidRPr="00F83CFE">
        <w:rPr>
          <w:rFonts w:asciiTheme="minorHAnsi" w:hAnsiTheme="minorHAnsi" w:cstheme="minorHAnsi"/>
          <w:lang w:val="en-US"/>
        </w:rPr>
        <w:t xml:space="preserve">] and </w:t>
      </w:r>
      <w:r w:rsidR="00CD104D">
        <w:rPr>
          <w:rFonts w:asciiTheme="minorHAnsi" w:hAnsiTheme="minorHAnsi" w:cstheme="minorHAnsi"/>
          <w:lang w:val="en-US"/>
        </w:rPr>
        <w:t xml:space="preserve">in </w:t>
      </w:r>
      <w:r w:rsidR="0038796A" w:rsidRPr="00F83CFE">
        <w:rPr>
          <w:rFonts w:asciiTheme="minorHAnsi" w:hAnsiTheme="minorHAnsi" w:cstheme="minorHAnsi"/>
          <w:lang w:val="en-US"/>
        </w:rPr>
        <w:t>urban, rather than rural, contexts[</w:t>
      </w:r>
      <w:r w:rsidR="00074FA4">
        <w:rPr>
          <w:rFonts w:asciiTheme="minorHAnsi" w:hAnsiTheme="minorHAnsi" w:cstheme="minorHAnsi"/>
          <w:lang w:val="en-US"/>
        </w:rPr>
        <w:t>2</w:t>
      </w:r>
      <w:r w:rsidR="0038796A" w:rsidRPr="00F83CFE">
        <w:rPr>
          <w:rFonts w:asciiTheme="minorHAnsi" w:hAnsiTheme="minorHAnsi" w:cstheme="minorHAnsi"/>
          <w:lang w:val="en-US"/>
        </w:rPr>
        <w:t>], with no effects of ethnicity[</w:t>
      </w:r>
      <w:r w:rsidR="00074FA4">
        <w:rPr>
          <w:rFonts w:asciiTheme="minorHAnsi" w:hAnsiTheme="minorHAnsi" w:cstheme="minorHAnsi"/>
          <w:lang w:val="en-US"/>
        </w:rPr>
        <w:t>5</w:t>
      </w:r>
      <w:r w:rsidR="0038796A" w:rsidRPr="00F83CFE">
        <w:rPr>
          <w:rFonts w:asciiTheme="minorHAnsi" w:hAnsiTheme="minorHAnsi" w:cstheme="minorHAnsi"/>
          <w:lang w:val="en-US"/>
        </w:rPr>
        <w:t xml:space="preserve">]. </w:t>
      </w:r>
      <w:r w:rsidR="00074FA4">
        <w:rPr>
          <w:rFonts w:asciiTheme="minorHAnsi" w:hAnsiTheme="minorHAnsi" w:cstheme="minorHAnsi"/>
          <w:lang w:val="en-US"/>
        </w:rPr>
        <w:t>P</w:t>
      </w:r>
      <w:r w:rsidR="0074119E" w:rsidRPr="00F83CFE">
        <w:rPr>
          <w:rFonts w:asciiTheme="minorHAnsi" w:hAnsiTheme="minorHAnsi" w:cstheme="minorHAnsi"/>
          <w:lang w:val="en-US"/>
        </w:rPr>
        <w:t xml:space="preserve">revalence of body weight dissatisfaction </w:t>
      </w:r>
      <w:r w:rsidR="00455296">
        <w:rPr>
          <w:rFonts w:asciiTheme="minorHAnsi" w:hAnsiTheme="minorHAnsi" w:cstheme="minorHAnsi"/>
          <w:lang w:val="en-US"/>
        </w:rPr>
        <w:t xml:space="preserve">in Western countries </w:t>
      </w:r>
      <w:r w:rsidR="0074119E" w:rsidRPr="00F83CFE">
        <w:rPr>
          <w:rFonts w:asciiTheme="minorHAnsi" w:hAnsiTheme="minorHAnsi" w:cstheme="minorHAnsi"/>
          <w:lang w:val="en-US"/>
        </w:rPr>
        <w:t xml:space="preserve">ranges </w:t>
      </w:r>
      <w:r w:rsidR="00455296">
        <w:rPr>
          <w:rFonts w:asciiTheme="minorHAnsi" w:hAnsiTheme="minorHAnsi" w:cstheme="minorHAnsi"/>
          <w:lang w:val="en-US"/>
        </w:rPr>
        <w:t xml:space="preserve">between </w:t>
      </w:r>
      <w:r w:rsidR="00A357E3" w:rsidRPr="00F83CFE">
        <w:rPr>
          <w:rFonts w:asciiTheme="minorHAnsi" w:hAnsiTheme="minorHAnsi" w:cstheme="minorHAnsi"/>
          <w:lang w:val="en-US"/>
        </w:rPr>
        <w:t>34.1</w:t>
      </w:r>
      <w:r w:rsidR="0074119E" w:rsidRPr="00F83CFE">
        <w:rPr>
          <w:rFonts w:asciiTheme="minorHAnsi" w:hAnsiTheme="minorHAnsi" w:cstheme="minorHAnsi"/>
          <w:lang w:val="en-US"/>
        </w:rPr>
        <w:t>%</w:t>
      </w:r>
      <w:r w:rsidR="00A357E3" w:rsidRPr="00F83CFE">
        <w:rPr>
          <w:rFonts w:asciiTheme="minorHAnsi" w:hAnsiTheme="minorHAnsi" w:cstheme="minorHAnsi"/>
          <w:lang w:val="en-US"/>
        </w:rPr>
        <w:t xml:space="preserve"> </w:t>
      </w:r>
      <w:r w:rsidR="00455296">
        <w:rPr>
          <w:rFonts w:asciiTheme="minorHAnsi" w:hAnsiTheme="minorHAnsi" w:cstheme="minorHAnsi"/>
          <w:lang w:val="en-US"/>
        </w:rPr>
        <w:t xml:space="preserve">and </w:t>
      </w:r>
      <w:r w:rsidR="00A357E3" w:rsidRPr="00F83CFE">
        <w:rPr>
          <w:rFonts w:asciiTheme="minorHAnsi" w:hAnsiTheme="minorHAnsi" w:cstheme="minorHAnsi"/>
          <w:lang w:val="en-US"/>
        </w:rPr>
        <w:t>61.8%</w:t>
      </w:r>
      <w:r w:rsidR="00455296" w:rsidRPr="00455296">
        <w:rPr>
          <w:rFonts w:asciiTheme="minorHAnsi" w:hAnsiTheme="minorHAnsi" w:cstheme="minorHAnsi"/>
          <w:lang w:val="en-US"/>
        </w:rPr>
        <w:t xml:space="preserve"> </w:t>
      </w:r>
      <w:r w:rsidR="00455296" w:rsidRPr="00F83CFE">
        <w:rPr>
          <w:rFonts w:asciiTheme="minorHAnsi" w:hAnsiTheme="minorHAnsi" w:cstheme="minorHAnsi"/>
          <w:lang w:val="en-US"/>
        </w:rPr>
        <w:t>among teenage girls</w:t>
      </w:r>
      <w:r w:rsidR="00C34F0A" w:rsidRPr="00F83CFE">
        <w:rPr>
          <w:rFonts w:asciiTheme="minorHAnsi" w:hAnsiTheme="minorHAnsi" w:cstheme="minorHAnsi"/>
          <w:lang w:val="en-US"/>
        </w:rPr>
        <w:t>, and between 14.1% and 39.9% among teenage boys</w:t>
      </w:r>
      <w:r w:rsidR="00074FA4">
        <w:rPr>
          <w:rFonts w:asciiTheme="minorHAnsi" w:hAnsiTheme="minorHAnsi" w:cstheme="minorHAnsi"/>
          <w:lang w:val="en-US"/>
        </w:rPr>
        <w:t>[3]</w:t>
      </w:r>
      <w:r w:rsidR="00562D96" w:rsidRPr="00F83CFE">
        <w:rPr>
          <w:rFonts w:asciiTheme="minorHAnsi" w:hAnsiTheme="minorHAnsi" w:cstheme="minorHAnsi"/>
          <w:lang w:val="en-US"/>
        </w:rPr>
        <w:t>.</w:t>
      </w:r>
      <w:r w:rsidR="0075471C" w:rsidRPr="00F83CFE">
        <w:rPr>
          <w:rFonts w:asciiTheme="minorHAnsi" w:hAnsiTheme="minorHAnsi" w:cstheme="minorHAnsi"/>
          <w:lang w:val="en-US"/>
        </w:rPr>
        <w:t xml:space="preserve"> </w:t>
      </w:r>
      <w:r w:rsidR="00535A25">
        <w:rPr>
          <w:rFonts w:asciiTheme="minorHAnsi" w:hAnsiTheme="minorHAnsi" w:cstheme="minorHAnsi"/>
          <w:lang w:val="en-US"/>
        </w:rPr>
        <w:t>British figures[3] derived from census data also show that among female teenagers satisfaction with appearance has decreased between 2000 and 20</w:t>
      </w:r>
      <w:r w:rsidR="00EC7D8C">
        <w:rPr>
          <w:rFonts w:asciiTheme="minorHAnsi" w:hAnsiTheme="minorHAnsi" w:cstheme="minorHAnsi"/>
          <w:lang w:val="en-US"/>
        </w:rPr>
        <w:t>14.</w:t>
      </w:r>
    </w:p>
    <w:p w14:paraId="21508236" w14:textId="54E7A976" w:rsidR="003E0AFE" w:rsidRPr="00F83CFE" w:rsidRDefault="00737B59" w:rsidP="007F2B04">
      <w:pPr>
        <w:spacing w:line="360" w:lineRule="auto"/>
        <w:jc w:val="both"/>
        <w:rPr>
          <w:rFonts w:asciiTheme="minorHAnsi" w:hAnsiTheme="minorHAnsi" w:cstheme="minorHAnsi"/>
          <w:lang w:val="en-US"/>
        </w:rPr>
      </w:pPr>
      <w:r w:rsidRPr="007F2B04">
        <w:rPr>
          <w:rFonts w:asciiTheme="minorHAnsi" w:hAnsiTheme="minorHAnsi" w:cstheme="minorHAnsi"/>
          <w:lang w:val="en-US"/>
        </w:rPr>
        <w:t>Soc</w:t>
      </w:r>
      <w:r w:rsidR="007F2B04" w:rsidRPr="007F2B04">
        <w:rPr>
          <w:rFonts w:asciiTheme="minorHAnsi" w:hAnsiTheme="minorHAnsi" w:cstheme="minorHAnsi"/>
          <w:lang w:val="en-US"/>
        </w:rPr>
        <w:t xml:space="preserve">iocultural theory proposes dominant </w:t>
      </w:r>
      <w:r w:rsidRPr="007F2B04">
        <w:rPr>
          <w:rFonts w:asciiTheme="minorHAnsi" w:hAnsiTheme="minorHAnsi" w:cstheme="minorHAnsi"/>
          <w:lang w:val="en-US"/>
        </w:rPr>
        <w:t xml:space="preserve">appearance ideals (i.e., the “thin” youthful ideal for females and “muscular” ideal for males) </w:t>
      </w:r>
      <w:r w:rsidR="007F2B04" w:rsidRPr="007F2B04">
        <w:rPr>
          <w:rFonts w:asciiTheme="minorHAnsi" w:hAnsiTheme="minorHAnsi" w:cstheme="minorHAnsi"/>
          <w:lang w:val="en-US"/>
        </w:rPr>
        <w:t>are transmitted to young people via three sociocultural sources: the media, parents, and peers</w:t>
      </w:r>
      <w:r w:rsidR="00074FA4">
        <w:rPr>
          <w:rFonts w:asciiTheme="minorHAnsi" w:hAnsiTheme="minorHAnsi" w:cstheme="minorHAnsi"/>
          <w:lang w:val="en-US"/>
        </w:rPr>
        <w:t>[6]</w:t>
      </w:r>
      <w:r w:rsidR="007F2B04" w:rsidRPr="007F2B04">
        <w:rPr>
          <w:rFonts w:asciiTheme="minorHAnsi" w:hAnsiTheme="minorHAnsi" w:cstheme="minorHAnsi"/>
          <w:lang w:val="en-US"/>
        </w:rPr>
        <w:t xml:space="preserve">. </w:t>
      </w:r>
      <w:r w:rsidR="00ED1DD9" w:rsidRPr="00FE18B9">
        <w:rPr>
          <w:rFonts w:asciiTheme="minorHAnsi" w:hAnsiTheme="minorHAnsi" w:cstheme="minorHAnsi"/>
          <w:lang w:val="en-US"/>
        </w:rPr>
        <w:t>The model p</w:t>
      </w:r>
      <w:r w:rsidR="007F2B04" w:rsidRPr="00FE18B9">
        <w:rPr>
          <w:rFonts w:asciiTheme="minorHAnsi" w:hAnsiTheme="minorHAnsi" w:cstheme="minorHAnsi"/>
          <w:lang w:val="en-US"/>
        </w:rPr>
        <w:t>ostulates</w:t>
      </w:r>
      <w:r w:rsidR="00ED1DD9" w:rsidRPr="00FE18B9">
        <w:rPr>
          <w:rFonts w:asciiTheme="minorHAnsi" w:hAnsiTheme="minorHAnsi" w:cstheme="minorHAnsi"/>
          <w:lang w:val="en-US"/>
        </w:rPr>
        <w:t xml:space="preserve"> two psychological processes through which these influences </w:t>
      </w:r>
      <w:r w:rsidR="007F2B04" w:rsidRPr="00FE18B9">
        <w:rPr>
          <w:rFonts w:asciiTheme="minorHAnsi" w:hAnsiTheme="minorHAnsi" w:cstheme="minorHAnsi"/>
          <w:lang w:val="en-US"/>
        </w:rPr>
        <w:t xml:space="preserve">have an impact on </w:t>
      </w:r>
      <w:r w:rsidR="00ED1DD9" w:rsidRPr="00FE18B9">
        <w:rPr>
          <w:rFonts w:asciiTheme="minorHAnsi" w:hAnsiTheme="minorHAnsi" w:cstheme="minorHAnsi"/>
          <w:lang w:val="en-US"/>
        </w:rPr>
        <w:t xml:space="preserve">body image: internalisation of appearance ideals (i.e., the </w:t>
      </w:r>
      <w:r w:rsidR="007F2B04" w:rsidRPr="00FE18B9">
        <w:rPr>
          <w:rFonts w:asciiTheme="minorHAnsi" w:hAnsiTheme="minorHAnsi" w:cstheme="minorHAnsi"/>
          <w:lang w:val="en-US"/>
        </w:rPr>
        <w:t>extent</w:t>
      </w:r>
      <w:r w:rsidR="00ED1DD9" w:rsidRPr="00FE18B9">
        <w:rPr>
          <w:rFonts w:asciiTheme="minorHAnsi" w:hAnsiTheme="minorHAnsi" w:cstheme="minorHAnsi"/>
          <w:lang w:val="en-US"/>
        </w:rPr>
        <w:t xml:space="preserve"> to which a person cognitively “buys into” socially determined ideals of beauty) and appearance comparisons (i.e., the </w:t>
      </w:r>
      <w:r w:rsidR="007F2B04" w:rsidRPr="00FE18B9">
        <w:rPr>
          <w:rFonts w:asciiTheme="minorHAnsi" w:hAnsiTheme="minorHAnsi" w:cstheme="minorHAnsi"/>
          <w:lang w:val="en-US"/>
        </w:rPr>
        <w:t>extent</w:t>
      </w:r>
      <w:r w:rsidR="00ED1DD9" w:rsidRPr="00FE18B9">
        <w:rPr>
          <w:rFonts w:asciiTheme="minorHAnsi" w:hAnsiTheme="minorHAnsi" w:cstheme="minorHAnsi"/>
          <w:lang w:val="en-US"/>
        </w:rPr>
        <w:t xml:space="preserve"> to which a person compares their own appearance with that of others)</w:t>
      </w:r>
      <w:r w:rsidR="007F2B04" w:rsidRPr="00FE18B9">
        <w:rPr>
          <w:rFonts w:asciiTheme="minorHAnsi" w:hAnsiTheme="minorHAnsi" w:cstheme="minorHAnsi"/>
          <w:lang w:val="en-US"/>
        </w:rPr>
        <w:t>. This model has rece</w:t>
      </w:r>
      <w:r w:rsidR="00074FA4">
        <w:rPr>
          <w:rFonts w:asciiTheme="minorHAnsi" w:hAnsiTheme="minorHAnsi" w:cstheme="minorHAnsi"/>
          <w:lang w:val="en-US"/>
        </w:rPr>
        <w:t>i</w:t>
      </w:r>
      <w:r w:rsidR="007F2B04" w:rsidRPr="00FE18B9">
        <w:rPr>
          <w:rFonts w:asciiTheme="minorHAnsi" w:hAnsiTheme="minorHAnsi" w:cstheme="minorHAnsi"/>
          <w:lang w:val="en-US"/>
        </w:rPr>
        <w:t>ved substantial support</w:t>
      </w:r>
      <w:r w:rsidR="00074FA4">
        <w:rPr>
          <w:rFonts w:asciiTheme="minorHAnsi" w:hAnsiTheme="minorHAnsi" w:cstheme="minorHAnsi"/>
          <w:lang w:val="en-US"/>
        </w:rPr>
        <w:t>[7,8]</w:t>
      </w:r>
      <w:r w:rsidR="007F2B04" w:rsidRPr="00FE18B9">
        <w:rPr>
          <w:rFonts w:asciiTheme="minorHAnsi" w:hAnsiTheme="minorHAnsi" w:cstheme="minorHAnsi"/>
          <w:lang w:val="en-US"/>
        </w:rPr>
        <w:t xml:space="preserve">; and </w:t>
      </w:r>
      <w:r w:rsidR="00B55DF9">
        <w:rPr>
          <w:rFonts w:asciiTheme="minorHAnsi" w:hAnsiTheme="minorHAnsi" w:cstheme="minorHAnsi"/>
          <w:lang w:val="en-US"/>
        </w:rPr>
        <w:t xml:space="preserve">scholars have also highlighted the </w:t>
      </w:r>
      <w:r w:rsidR="007F2B04" w:rsidRPr="00FE18B9">
        <w:rPr>
          <w:rFonts w:asciiTheme="minorHAnsi" w:hAnsiTheme="minorHAnsi" w:cstheme="minorHAnsi"/>
          <w:lang w:val="en-US"/>
        </w:rPr>
        <w:t xml:space="preserve">prominent impact of the media </w:t>
      </w:r>
      <w:r w:rsidR="00B55DF9">
        <w:rPr>
          <w:rFonts w:asciiTheme="minorHAnsi" w:hAnsiTheme="minorHAnsi" w:cstheme="minorHAnsi"/>
          <w:lang w:val="en-US"/>
        </w:rPr>
        <w:t>in body dissatisfaction processes</w:t>
      </w:r>
      <w:r w:rsidR="00074FA4">
        <w:rPr>
          <w:rFonts w:asciiTheme="minorHAnsi" w:hAnsiTheme="minorHAnsi" w:cstheme="minorHAnsi"/>
          <w:lang w:val="en-US"/>
        </w:rPr>
        <w:t xml:space="preserve">[9,10]. </w:t>
      </w:r>
      <w:r w:rsidR="007F2B04">
        <w:rPr>
          <w:rFonts w:asciiTheme="minorHAnsi" w:hAnsiTheme="minorHAnsi" w:cstheme="minorHAnsi"/>
          <w:color w:val="1C1D1E"/>
          <w:shd w:val="clear" w:color="auto" w:fill="FFFFFF"/>
          <w:lang w:val="en-US"/>
        </w:rPr>
        <w:t xml:space="preserve">With regard to changes of body image across appearance; there is </w:t>
      </w:r>
      <w:r w:rsidR="003E0AFE" w:rsidRPr="00CE4A49">
        <w:rPr>
          <w:rFonts w:asciiTheme="minorHAnsi" w:hAnsiTheme="minorHAnsi" w:cstheme="minorHAnsi"/>
          <w:lang w:val="en-US"/>
        </w:rPr>
        <w:t xml:space="preserve">no clear consensus on how body image changes </w:t>
      </w:r>
      <w:r w:rsidR="003E0AFE" w:rsidRPr="00F83CFE">
        <w:rPr>
          <w:rFonts w:asciiTheme="minorHAnsi" w:hAnsiTheme="minorHAnsi" w:cstheme="minorHAnsi"/>
          <w:lang w:val="en-US"/>
        </w:rPr>
        <w:t>within adolescence. Wertheim and Paxton</w:t>
      </w:r>
      <w:r w:rsidR="00CE4A49">
        <w:rPr>
          <w:rFonts w:asciiTheme="minorHAnsi" w:hAnsiTheme="minorHAnsi" w:cstheme="minorHAnsi"/>
          <w:lang w:val="en-US"/>
        </w:rPr>
        <w:t>[</w:t>
      </w:r>
      <w:r w:rsidR="00074FA4">
        <w:rPr>
          <w:rFonts w:asciiTheme="minorHAnsi" w:hAnsiTheme="minorHAnsi" w:cstheme="minorHAnsi"/>
          <w:lang w:val="en-US"/>
        </w:rPr>
        <w:t>11</w:t>
      </w:r>
      <w:r w:rsidR="00CE4A49">
        <w:rPr>
          <w:rFonts w:asciiTheme="minorHAnsi" w:hAnsiTheme="minorHAnsi" w:cstheme="minorHAnsi"/>
          <w:lang w:val="en-US"/>
        </w:rPr>
        <w:t>]</w:t>
      </w:r>
      <w:r w:rsidR="003E0AFE" w:rsidRPr="00F83CFE">
        <w:rPr>
          <w:rFonts w:asciiTheme="minorHAnsi" w:hAnsiTheme="minorHAnsi" w:cstheme="minorHAnsi"/>
          <w:lang w:val="en-US"/>
        </w:rPr>
        <w:t xml:space="preserve"> state that among female adolescents, once body dissatisfaction is established</w:t>
      </w:r>
      <w:r w:rsidR="003E0AFE" w:rsidRPr="00455296">
        <w:rPr>
          <w:rFonts w:asciiTheme="minorHAnsi" w:hAnsiTheme="minorHAnsi" w:cstheme="minorHAnsi"/>
          <w:lang w:val="en-US"/>
        </w:rPr>
        <w:t>, it “does not appear to go away through simple development”, while among boy</w:t>
      </w:r>
      <w:r w:rsidR="00455296">
        <w:rPr>
          <w:rFonts w:asciiTheme="minorHAnsi" w:hAnsiTheme="minorHAnsi" w:cstheme="minorHAnsi"/>
          <w:lang w:val="en-US"/>
        </w:rPr>
        <w:t>s</w:t>
      </w:r>
      <w:r w:rsidR="003E0AFE" w:rsidRPr="00455296">
        <w:rPr>
          <w:rFonts w:asciiTheme="minorHAnsi" w:hAnsiTheme="minorHAnsi" w:cstheme="minorHAnsi"/>
          <w:lang w:val="en-US"/>
        </w:rPr>
        <w:t xml:space="preserve"> there is s</w:t>
      </w:r>
      <w:r w:rsidR="003E0AFE" w:rsidRPr="00F83CFE">
        <w:rPr>
          <w:rFonts w:asciiTheme="minorHAnsi" w:hAnsiTheme="minorHAnsi" w:cstheme="minorHAnsi"/>
          <w:lang w:val="en-US"/>
        </w:rPr>
        <w:t>till unclarity on how body dissatisfaction evolves with time[</w:t>
      </w:r>
      <w:r w:rsidR="00074FA4">
        <w:rPr>
          <w:rFonts w:asciiTheme="minorHAnsi" w:hAnsiTheme="minorHAnsi" w:cstheme="minorHAnsi"/>
          <w:lang w:val="en-US"/>
        </w:rPr>
        <w:t>12</w:t>
      </w:r>
      <w:r w:rsidR="003E0AFE" w:rsidRPr="00F83CFE">
        <w:rPr>
          <w:rFonts w:asciiTheme="minorHAnsi" w:hAnsiTheme="minorHAnsi" w:cstheme="minorHAnsi"/>
          <w:lang w:val="en-US"/>
        </w:rPr>
        <w:t>].</w:t>
      </w:r>
      <w:r w:rsidR="003E0AFE" w:rsidRPr="00F83CFE" w:rsidDel="000561B0">
        <w:rPr>
          <w:rFonts w:asciiTheme="minorHAnsi" w:hAnsiTheme="minorHAnsi" w:cstheme="minorHAnsi"/>
          <w:lang w:val="en-US"/>
        </w:rPr>
        <w:t xml:space="preserve"> </w:t>
      </w:r>
    </w:p>
    <w:p w14:paraId="28A018A7" w14:textId="3A42A7CA" w:rsidR="008E7555" w:rsidRPr="00F83CFE" w:rsidRDefault="008932DB"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Body dissatisfaction h</w:t>
      </w:r>
      <w:r w:rsidR="0075471C" w:rsidRPr="00F83CFE">
        <w:rPr>
          <w:rFonts w:asciiTheme="minorHAnsi" w:hAnsiTheme="minorHAnsi" w:cstheme="minorHAnsi"/>
          <w:lang w:val="en-US"/>
        </w:rPr>
        <w:t xml:space="preserve">as been identified as </w:t>
      </w:r>
      <w:r w:rsidR="00F11C40" w:rsidRPr="00F83CFE">
        <w:rPr>
          <w:rFonts w:asciiTheme="minorHAnsi" w:hAnsiTheme="minorHAnsi" w:cstheme="minorHAnsi"/>
          <w:lang w:val="en-US"/>
        </w:rPr>
        <w:t xml:space="preserve">a </w:t>
      </w:r>
      <w:r w:rsidR="0075471C" w:rsidRPr="00F83CFE">
        <w:rPr>
          <w:rFonts w:asciiTheme="minorHAnsi" w:hAnsiTheme="minorHAnsi" w:cstheme="minorHAnsi"/>
          <w:lang w:val="en-US"/>
        </w:rPr>
        <w:t>risk factor for disordered eating</w:t>
      </w:r>
      <w:r w:rsidR="001125F2" w:rsidRPr="00F83CFE">
        <w:rPr>
          <w:rFonts w:asciiTheme="minorHAnsi" w:hAnsiTheme="minorHAnsi" w:cstheme="minorHAnsi"/>
          <w:lang w:val="en-US"/>
        </w:rPr>
        <w:t>,</w:t>
      </w:r>
      <w:r w:rsidR="00934E7A" w:rsidRPr="00F83CFE">
        <w:rPr>
          <w:rFonts w:asciiTheme="minorHAnsi" w:hAnsiTheme="minorHAnsi" w:cstheme="minorHAnsi"/>
          <w:lang w:val="en-US"/>
        </w:rPr>
        <w:t xml:space="preserve"> [</w:t>
      </w:r>
      <w:r w:rsidR="00074FA4">
        <w:rPr>
          <w:rFonts w:asciiTheme="minorHAnsi" w:hAnsiTheme="minorHAnsi" w:cstheme="minorHAnsi"/>
          <w:lang w:val="en-US"/>
        </w:rPr>
        <w:t>13</w:t>
      </w:r>
      <w:r w:rsidR="00934E7A" w:rsidRPr="00F83CFE">
        <w:rPr>
          <w:rFonts w:asciiTheme="minorHAnsi" w:hAnsiTheme="minorHAnsi" w:cstheme="minorHAnsi"/>
          <w:lang w:val="en-US"/>
        </w:rPr>
        <w:t>, 1]</w:t>
      </w:r>
      <w:r w:rsidR="001125F2" w:rsidRPr="00F83CFE">
        <w:rPr>
          <w:rFonts w:asciiTheme="minorHAnsi" w:hAnsiTheme="minorHAnsi" w:cstheme="minorHAnsi"/>
          <w:lang w:val="en-US"/>
        </w:rPr>
        <w:t xml:space="preserve"> a series of risky health behaviours</w:t>
      </w:r>
      <w:r w:rsidR="00CF35EB">
        <w:rPr>
          <w:rFonts w:asciiTheme="minorHAnsi" w:hAnsiTheme="minorHAnsi" w:cstheme="minorHAnsi"/>
          <w:lang w:val="en-US"/>
        </w:rPr>
        <w:t>[14]</w:t>
      </w:r>
      <w:r w:rsidR="0075471C" w:rsidRPr="00F83CFE">
        <w:rPr>
          <w:rFonts w:asciiTheme="minorHAnsi" w:hAnsiTheme="minorHAnsi" w:cstheme="minorHAnsi"/>
          <w:lang w:val="en-US"/>
        </w:rPr>
        <w:t xml:space="preserve"> and poor psychological health.</w:t>
      </w:r>
      <w:r w:rsidR="003D570B" w:rsidRPr="00F83CFE">
        <w:rPr>
          <w:rFonts w:asciiTheme="minorHAnsi" w:hAnsiTheme="minorHAnsi" w:cstheme="minorHAnsi"/>
          <w:lang w:val="en-US"/>
        </w:rPr>
        <w:t>[</w:t>
      </w:r>
      <w:r w:rsidR="00535A25">
        <w:rPr>
          <w:rFonts w:asciiTheme="minorHAnsi" w:hAnsiTheme="minorHAnsi" w:cstheme="minorHAnsi"/>
          <w:lang w:val="en-US"/>
        </w:rPr>
        <w:t xml:space="preserve">13, </w:t>
      </w:r>
      <w:r w:rsidR="00CF35EB">
        <w:rPr>
          <w:rFonts w:asciiTheme="minorHAnsi" w:hAnsiTheme="minorHAnsi" w:cstheme="minorHAnsi"/>
          <w:lang w:val="en-US"/>
        </w:rPr>
        <w:t>15</w:t>
      </w:r>
      <w:r w:rsidR="00535A25">
        <w:rPr>
          <w:rFonts w:asciiTheme="minorHAnsi" w:hAnsiTheme="minorHAnsi" w:cstheme="minorHAnsi"/>
          <w:lang w:val="en-US"/>
        </w:rPr>
        <w:t>, 1</w:t>
      </w:r>
      <w:r w:rsidR="00CF35EB">
        <w:rPr>
          <w:rFonts w:asciiTheme="minorHAnsi" w:hAnsiTheme="minorHAnsi" w:cstheme="minorHAnsi"/>
          <w:lang w:val="en-US"/>
        </w:rPr>
        <w:t>6</w:t>
      </w:r>
      <w:r w:rsidR="003D570B" w:rsidRPr="00F83CFE">
        <w:rPr>
          <w:rFonts w:asciiTheme="minorHAnsi" w:hAnsiTheme="minorHAnsi" w:cstheme="minorHAnsi"/>
          <w:lang w:val="en-US"/>
        </w:rPr>
        <w:t>]</w:t>
      </w:r>
      <w:r w:rsidR="00200891" w:rsidRPr="00F83CFE">
        <w:rPr>
          <w:rFonts w:asciiTheme="minorHAnsi" w:hAnsiTheme="minorHAnsi" w:cstheme="minorHAnsi"/>
          <w:lang w:val="en-US"/>
        </w:rPr>
        <w:t xml:space="preserve"> </w:t>
      </w:r>
      <w:r w:rsidR="00A5088B" w:rsidRPr="00F83CFE">
        <w:rPr>
          <w:rFonts w:asciiTheme="minorHAnsi" w:hAnsiTheme="minorHAnsi" w:cstheme="minorHAnsi"/>
          <w:lang w:val="en-US"/>
        </w:rPr>
        <w:t>However, in the field of public health</w:t>
      </w:r>
      <w:r w:rsidR="00F11C40" w:rsidRPr="00F83CFE">
        <w:rPr>
          <w:rFonts w:asciiTheme="minorHAnsi" w:hAnsiTheme="minorHAnsi" w:cstheme="minorHAnsi"/>
          <w:lang w:val="en-US"/>
        </w:rPr>
        <w:t>,</w:t>
      </w:r>
      <w:r w:rsidR="00A5088B" w:rsidRPr="00F83CFE">
        <w:rPr>
          <w:rFonts w:asciiTheme="minorHAnsi" w:hAnsiTheme="minorHAnsi" w:cstheme="minorHAnsi"/>
          <w:lang w:val="en-US"/>
        </w:rPr>
        <w:t xml:space="preserve"> the </w:t>
      </w:r>
      <w:r w:rsidR="00F11C40" w:rsidRPr="00F83CFE">
        <w:rPr>
          <w:rFonts w:asciiTheme="minorHAnsi" w:hAnsiTheme="minorHAnsi" w:cstheme="minorHAnsi"/>
          <w:lang w:val="en-US"/>
        </w:rPr>
        <w:t xml:space="preserve">pervasive </w:t>
      </w:r>
      <w:r w:rsidR="00A5088B" w:rsidRPr="00F83CFE">
        <w:rPr>
          <w:rFonts w:asciiTheme="minorHAnsi" w:hAnsiTheme="minorHAnsi" w:cstheme="minorHAnsi"/>
          <w:lang w:val="en-US"/>
        </w:rPr>
        <w:t xml:space="preserve">issue of body dissatisfaction is not widely viewed as a concern. As noted by </w:t>
      </w:r>
      <w:r w:rsidR="00262DE4" w:rsidRPr="00F83CFE">
        <w:rPr>
          <w:rFonts w:asciiTheme="minorHAnsi" w:hAnsiTheme="minorHAnsi" w:cstheme="minorHAnsi"/>
          <w:lang w:val="en-US"/>
        </w:rPr>
        <w:t>scholars,</w:t>
      </w:r>
      <w:r w:rsidR="003D570B" w:rsidRPr="00F83CFE">
        <w:rPr>
          <w:rFonts w:asciiTheme="minorHAnsi" w:hAnsiTheme="minorHAnsi" w:cstheme="minorHAnsi"/>
          <w:lang w:val="en-US"/>
        </w:rPr>
        <w:t>[</w:t>
      </w:r>
      <w:r w:rsidR="00CF35EB">
        <w:rPr>
          <w:rFonts w:asciiTheme="minorHAnsi" w:hAnsiTheme="minorHAnsi" w:cstheme="minorHAnsi"/>
          <w:lang w:val="en-US"/>
        </w:rPr>
        <w:t xml:space="preserve">14, </w:t>
      </w:r>
      <w:r w:rsidR="00074FA4">
        <w:rPr>
          <w:rFonts w:asciiTheme="minorHAnsi" w:hAnsiTheme="minorHAnsi" w:cstheme="minorHAnsi"/>
          <w:lang w:val="en-US"/>
        </w:rPr>
        <w:t>1</w:t>
      </w:r>
      <w:r w:rsidR="00CF35EB">
        <w:rPr>
          <w:rFonts w:asciiTheme="minorHAnsi" w:hAnsiTheme="minorHAnsi" w:cstheme="minorHAnsi"/>
          <w:lang w:val="en-US"/>
        </w:rPr>
        <w:t>6</w:t>
      </w:r>
      <w:r w:rsidR="003D570B" w:rsidRPr="00F83CFE">
        <w:rPr>
          <w:rFonts w:asciiTheme="minorHAnsi" w:hAnsiTheme="minorHAnsi" w:cstheme="minorHAnsi"/>
          <w:lang w:val="en-US"/>
        </w:rPr>
        <w:t>]</w:t>
      </w:r>
      <w:r w:rsidR="00A5088B" w:rsidRPr="00F83CFE">
        <w:rPr>
          <w:rFonts w:asciiTheme="minorHAnsi" w:hAnsiTheme="minorHAnsi" w:cstheme="minorHAnsi"/>
          <w:lang w:val="en-US"/>
        </w:rPr>
        <w:t xml:space="preserve"> while extensive attention </w:t>
      </w:r>
      <w:r w:rsidR="00880A28" w:rsidRPr="00F83CFE">
        <w:rPr>
          <w:rFonts w:asciiTheme="minorHAnsi" w:hAnsiTheme="minorHAnsi" w:cstheme="minorHAnsi"/>
          <w:lang w:val="en-US"/>
        </w:rPr>
        <w:t xml:space="preserve">is </w:t>
      </w:r>
      <w:r w:rsidR="00A96CA3" w:rsidRPr="00F83CFE">
        <w:rPr>
          <w:rFonts w:asciiTheme="minorHAnsi" w:hAnsiTheme="minorHAnsi" w:cstheme="minorHAnsi"/>
          <w:lang w:val="en-US"/>
        </w:rPr>
        <w:t>directed toward</w:t>
      </w:r>
      <w:r w:rsidR="00A5088B" w:rsidRPr="00F83CFE">
        <w:rPr>
          <w:rFonts w:asciiTheme="minorHAnsi" w:hAnsiTheme="minorHAnsi" w:cstheme="minorHAnsi"/>
          <w:lang w:val="en-US"/>
        </w:rPr>
        <w:t xml:space="preserve"> the epidemic of obesity, body dissatisfaction is rarely </w:t>
      </w:r>
      <w:r w:rsidR="00F11C40" w:rsidRPr="00F83CFE">
        <w:rPr>
          <w:rFonts w:asciiTheme="minorHAnsi" w:hAnsiTheme="minorHAnsi" w:cstheme="minorHAnsi"/>
          <w:lang w:val="en-US"/>
        </w:rPr>
        <w:t>deemed</w:t>
      </w:r>
      <w:r w:rsidR="00A5088B" w:rsidRPr="00F83CFE">
        <w:rPr>
          <w:rFonts w:asciiTheme="minorHAnsi" w:hAnsiTheme="minorHAnsi" w:cstheme="minorHAnsi"/>
          <w:lang w:val="en-US"/>
        </w:rPr>
        <w:t xml:space="preserve"> an epidemi</w:t>
      </w:r>
      <w:r w:rsidR="00F11C40" w:rsidRPr="00F83CFE">
        <w:rPr>
          <w:rFonts w:asciiTheme="minorHAnsi" w:hAnsiTheme="minorHAnsi" w:cstheme="minorHAnsi"/>
          <w:lang w:val="en-US"/>
        </w:rPr>
        <w:t>c</w:t>
      </w:r>
      <w:r w:rsidR="00100B50" w:rsidRPr="00F83CFE">
        <w:rPr>
          <w:rFonts w:asciiTheme="minorHAnsi" w:hAnsiTheme="minorHAnsi" w:cstheme="minorHAnsi"/>
          <w:lang w:val="en-US"/>
        </w:rPr>
        <w:t>,</w:t>
      </w:r>
      <w:r w:rsidR="00F11C40" w:rsidRPr="00F83CFE">
        <w:rPr>
          <w:rFonts w:asciiTheme="minorHAnsi" w:hAnsiTheme="minorHAnsi" w:cstheme="minorHAnsi"/>
          <w:lang w:val="en-US"/>
        </w:rPr>
        <w:t xml:space="preserve"> despite its growing incidence</w:t>
      </w:r>
      <w:r w:rsidR="0074119E" w:rsidRPr="00F83CFE">
        <w:rPr>
          <w:rFonts w:asciiTheme="minorHAnsi" w:hAnsiTheme="minorHAnsi" w:cstheme="minorHAnsi"/>
          <w:lang w:val="en-US"/>
        </w:rPr>
        <w:t>[</w:t>
      </w:r>
      <w:r w:rsidR="00535A25">
        <w:rPr>
          <w:rFonts w:asciiTheme="minorHAnsi" w:hAnsiTheme="minorHAnsi" w:cstheme="minorHAnsi"/>
          <w:lang w:val="en-US"/>
        </w:rPr>
        <w:t>2, 4</w:t>
      </w:r>
      <w:r w:rsidR="0074119E" w:rsidRPr="00F83CFE">
        <w:rPr>
          <w:rFonts w:asciiTheme="minorHAnsi" w:hAnsiTheme="minorHAnsi" w:cstheme="minorHAnsi"/>
          <w:lang w:val="en-US"/>
        </w:rPr>
        <w:t>]</w:t>
      </w:r>
      <w:r w:rsidR="002D59D8" w:rsidRPr="00F83CFE">
        <w:rPr>
          <w:rFonts w:asciiTheme="minorHAnsi" w:hAnsiTheme="minorHAnsi" w:cstheme="minorHAnsi"/>
          <w:lang w:val="en-US"/>
        </w:rPr>
        <w:t xml:space="preserve">. </w:t>
      </w:r>
      <w:r w:rsidR="00A5088B" w:rsidRPr="00F83CFE">
        <w:rPr>
          <w:rFonts w:asciiTheme="minorHAnsi" w:hAnsiTheme="minorHAnsi" w:cstheme="minorHAnsi"/>
          <w:lang w:val="en-US"/>
        </w:rPr>
        <w:t xml:space="preserve">The current study examines the role of adolescent body dissatisfaction in contributing to one of the major public health issues of </w:t>
      </w:r>
      <w:r w:rsidR="008E7555" w:rsidRPr="00F83CFE">
        <w:rPr>
          <w:rFonts w:asciiTheme="minorHAnsi" w:hAnsiTheme="minorHAnsi" w:cstheme="minorHAnsi"/>
          <w:lang w:val="en-US"/>
        </w:rPr>
        <w:t>present</w:t>
      </w:r>
      <w:r w:rsidR="00A5088B" w:rsidRPr="00F83CFE">
        <w:rPr>
          <w:rFonts w:asciiTheme="minorHAnsi" w:hAnsiTheme="minorHAnsi" w:cstheme="minorHAnsi"/>
          <w:lang w:val="en-US"/>
        </w:rPr>
        <w:t xml:space="preserve"> times: depression.</w:t>
      </w:r>
    </w:p>
    <w:p w14:paraId="20DE79A4" w14:textId="22C121CB" w:rsidR="003C7C8C" w:rsidRPr="00F83CFE" w:rsidRDefault="0075471C"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lastRenderedPageBreak/>
        <w:t>Depression is the leading cause of disability worldwide</w:t>
      </w:r>
      <w:r w:rsidR="005F605B" w:rsidRPr="00F83CFE">
        <w:rPr>
          <w:rFonts w:asciiTheme="minorHAnsi" w:hAnsiTheme="minorHAnsi" w:cstheme="minorHAnsi"/>
          <w:lang w:val="en-US"/>
        </w:rPr>
        <w:t>,</w:t>
      </w:r>
      <w:r w:rsidR="003D570B" w:rsidRPr="00F83CFE">
        <w:rPr>
          <w:rFonts w:asciiTheme="minorHAnsi" w:hAnsiTheme="minorHAnsi" w:cstheme="minorHAnsi"/>
          <w:lang w:val="en-US"/>
        </w:rPr>
        <w:t>[</w:t>
      </w:r>
      <w:r w:rsidR="002D3804">
        <w:rPr>
          <w:rFonts w:asciiTheme="minorHAnsi" w:hAnsiTheme="minorHAnsi" w:cstheme="minorHAnsi"/>
          <w:lang w:val="en-US"/>
        </w:rPr>
        <w:t>1</w:t>
      </w:r>
      <w:r w:rsidR="00CF35EB">
        <w:rPr>
          <w:rFonts w:asciiTheme="minorHAnsi" w:hAnsiTheme="minorHAnsi" w:cstheme="minorHAnsi"/>
          <w:lang w:val="en-US"/>
        </w:rPr>
        <w:t>8</w:t>
      </w:r>
      <w:r w:rsidR="003D570B" w:rsidRPr="00F83CFE">
        <w:rPr>
          <w:rFonts w:asciiTheme="minorHAnsi" w:hAnsiTheme="minorHAnsi" w:cstheme="minorHAnsi"/>
          <w:lang w:val="en-US"/>
        </w:rPr>
        <w:t>,</w:t>
      </w:r>
      <w:r w:rsidR="002D3804">
        <w:rPr>
          <w:rFonts w:asciiTheme="minorHAnsi" w:hAnsiTheme="minorHAnsi" w:cstheme="minorHAnsi"/>
          <w:lang w:val="en-US"/>
        </w:rPr>
        <w:t xml:space="preserve"> 1</w:t>
      </w:r>
      <w:r w:rsidR="00CF35EB">
        <w:rPr>
          <w:rFonts w:asciiTheme="minorHAnsi" w:hAnsiTheme="minorHAnsi" w:cstheme="minorHAnsi"/>
          <w:lang w:val="en-US"/>
        </w:rPr>
        <w:t>9</w:t>
      </w:r>
      <w:r w:rsidR="003D570B" w:rsidRPr="00F83CFE">
        <w:rPr>
          <w:rFonts w:asciiTheme="minorHAnsi" w:hAnsiTheme="minorHAnsi" w:cstheme="minorHAnsi"/>
          <w:lang w:val="en-US"/>
        </w:rPr>
        <w:t>]</w:t>
      </w:r>
      <w:r w:rsidR="00A05C12" w:rsidRPr="00F83CFE">
        <w:rPr>
          <w:rFonts w:asciiTheme="minorHAnsi" w:hAnsiTheme="minorHAnsi" w:cstheme="minorHAnsi"/>
          <w:lang w:val="en-US"/>
        </w:rPr>
        <w:t xml:space="preserve"> </w:t>
      </w:r>
      <w:r w:rsidRPr="00F83CFE">
        <w:rPr>
          <w:rFonts w:asciiTheme="minorHAnsi" w:hAnsiTheme="minorHAnsi" w:cstheme="minorHAnsi"/>
          <w:lang w:val="en-US"/>
        </w:rPr>
        <w:t>affect</w:t>
      </w:r>
      <w:r w:rsidR="00A05C12" w:rsidRPr="00F83CFE">
        <w:rPr>
          <w:rFonts w:asciiTheme="minorHAnsi" w:hAnsiTheme="minorHAnsi" w:cstheme="minorHAnsi"/>
          <w:lang w:val="en-US"/>
        </w:rPr>
        <w:t>ing</w:t>
      </w:r>
      <w:r w:rsidRPr="00F83CFE">
        <w:rPr>
          <w:rFonts w:asciiTheme="minorHAnsi" w:hAnsiTheme="minorHAnsi" w:cstheme="minorHAnsi"/>
          <w:lang w:val="en-US"/>
        </w:rPr>
        <w:t xml:space="preserve"> more than 300 million people.</w:t>
      </w:r>
      <w:r w:rsidR="00D05E1B" w:rsidRPr="00F83CFE">
        <w:rPr>
          <w:rFonts w:asciiTheme="minorHAnsi" w:hAnsiTheme="minorHAnsi" w:cstheme="minorHAnsi"/>
          <w:lang w:val="en-US"/>
        </w:rPr>
        <w:t xml:space="preserve"> </w:t>
      </w:r>
      <w:r w:rsidR="00BF59B0" w:rsidRPr="00F83CFE">
        <w:rPr>
          <w:rFonts w:asciiTheme="minorHAnsi" w:hAnsiTheme="minorHAnsi" w:cstheme="minorHAnsi"/>
          <w:lang w:val="en-US"/>
        </w:rPr>
        <w:t xml:space="preserve">The </w:t>
      </w:r>
      <w:r w:rsidR="0014763E" w:rsidRPr="00F83CFE">
        <w:rPr>
          <w:rFonts w:asciiTheme="minorHAnsi" w:hAnsiTheme="minorHAnsi" w:cstheme="minorHAnsi"/>
          <w:lang w:val="en-US"/>
        </w:rPr>
        <w:t>WHO estimated that in 2015</w:t>
      </w:r>
      <w:r w:rsidR="00BF59B0" w:rsidRPr="00F83CFE">
        <w:rPr>
          <w:rFonts w:asciiTheme="minorHAnsi" w:hAnsiTheme="minorHAnsi" w:cstheme="minorHAnsi"/>
          <w:lang w:val="en-US"/>
        </w:rPr>
        <w:t>,</w:t>
      </w:r>
      <w:r w:rsidR="0014763E" w:rsidRPr="00F83CFE">
        <w:rPr>
          <w:rFonts w:asciiTheme="minorHAnsi" w:hAnsiTheme="minorHAnsi" w:cstheme="minorHAnsi"/>
          <w:lang w:val="en-US"/>
        </w:rPr>
        <w:t xml:space="preserve"> depressive disorders led to over 50 million Years Lived with Disability (YLD), representing more than 7% of global YLDs.</w:t>
      </w:r>
      <w:r w:rsidR="003D570B" w:rsidRPr="00F83CFE">
        <w:rPr>
          <w:rFonts w:asciiTheme="minorHAnsi" w:hAnsiTheme="minorHAnsi" w:cstheme="minorHAnsi"/>
          <w:lang w:val="en-US"/>
        </w:rPr>
        <w:t>[</w:t>
      </w:r>
      <w:r w:rsidR="002D3804">
        <w:rPr>
          <w:rFonts w:asciiTheme="minorHAnsi" w:hAnsiTheme="minorHAnsi" w:cstheme="minorHAnsi"/>
          <w:lang w:val="en-US"/>
        </w:rPr>
        <w:t>1</w:t>
      </w:r>
      <w:r w:rsidR="00CF35EB">
        <w:rPr>
          <w:rFonts w:asciiTheme="minorHAnsi" w:hAnsiTheme="minorHAnsi" w:cstheme="minorHAnsi"/>
          <w:lang w:val="en-US"/>
        </w:rPr>
        <w:t>9</w:t>
      </w:r>
      <w:r w:rsidR="003D570B" w:rsidRPr="00F83CFE">
        <w:rPr>
          <w:rFonts w:asciiTheme="minorHAnsi" w:hAnsiTheme="minorHAnsi" w:cstheme="minorHAnsi"/>
          <w:lang w:val="en-US"/>
        </w:rPr>
        <w:t>]</w:t>
      </w:r>
      <w:r w:rsidR="0014763E" w:rsidRPr="00F83CFE">
        <w:rPr>
          <w:rFonts w:asciiTheme="minorHAnsi" w:hAnsiTheme="minorHAnsi" w:cstheme="minorHAnsi"/>
          <w:lang w:val="en-US"/>
        </w:rPr>
        <w:t xml:space="preserve"> </w:t>
      </w:r>
      <w:r w:rsidR="00D8450B" w:rsidRPr="00CE4A49">
        <w:rPr>
          <w:rFonts w:asciiTheme="minorHAnsi" w:hAnsiTheme="minorHAnsi" w:cstheme="minorHAnsi"/>
          <w:lang w:val="en-US"/>
        </w:rPr>
        <w:t>Depression is also a well-recognised risk factor for suicide, with affected men and women being 20.9 and 27 times, respectively, more likely to commit suicide than the general population</w:t>
      </w:r>
      <w:r w:rsidR="00B55DF9">
        <w:rPr>
          <w:rFonts w:asciiTheme="minorHAnsi" w:hAnsiTheme="minorHAnsi" w:cstheme="minorHAnsi"/>
          <w:lang w:val="en-US"/>
        </w:rPr>
        <w:t>.</w:t>
      </w:r>
      <w:r w:rsidR="003D570B" w:rsidRPr="00F83CFE">
        <w:rPr>
          <w:rFonts w:asciiTheme="minorHAnsi" w:hAnsiTheme="minorHAnsi" w:cstheme="minorHAnsi"/>
          <w:lang w:val="en-US"/>
        </w:rPr>
        <w:t>[</w:t>
      </w:r>
      <w:r w:rsidR="00CF35EB">
        <w:rPr>
          <w:rFonts w:asciiTheme="minorHAnsi" w:hAnsiTheme="minorHAnsi" w:cstheme="minorHAnsi"/>
          <w:lang w:val="en-US"/>
        </w:rPr>
        <w:t>20</w:t>
      </w:r>
      <w:r w:rsidR="003D570B" w:rsidRPr="00F83CFE">
        <w:rPr>
          <w:rFonts w:asciiTheme="minorHAnsi" w:hAnsiTheme="minorHAnsi" w:cstheme="minorHAnsi"/>
          <w:lang w:val="en-US"/>
        </w:rPr>
        <w:t>]</w:t>
      </w:r>
      <w:r w:rsidR="00801C9B" w:rsidRPr="00F83CFE">
        <w:rPr>
          <w:rFonts w:asciiTheme="minorHAnsi" w:hAnsiTheme="minorHAnsi" w:cstheme="minorHAnsi"/>
          <w:lang w:val="en-US"/>
        </w:rPr>
        <w:t xml:space="preserve"> </w:t>
      </w:r>
      <w:r w:rsidR="000719EA" w:rsidRPr="00F83CFE">
        <w:rPr>
          <w:rFonts w:asciiTheme="minorHAnsi" w:hAnsiTheme="minorHAnsi" w:cstheme="minorHAnsi"/>
          <w:lang w:val="en-US"/>
        </w:rPr>
        <w:t>The incidence of depression, especially in girls, rises sharply after puberty</w:t>
      </w:r>
      <w:r w:rsidR="003C7C8C" w:rsidRPr="00F83CFE">
        <w:rPr>
          <w:rFonts w:asciiTheme="minorHAnsi" w:hAnsiTheme="minorHAnsi" w:cstheme="minorHAnsi"/>
          <w:lang w:val="en-US"/>
        </w:rPr>
        <w:t>. While only 1% of children suffer from depression,</w:t>
      </w:r>
      <w:r w:rsidR="0082051E">
        <w:rPr>
          <w:rFonts w:asciiTheme="minorHAnsi" w:hAnsiTheme="minorHAnsi" w:cstheme="minorHAnsi"/>
          <w:lang w:val="en-US"/>
        </w:rPr>
        <w:t>[2</w:t>
      </w:r>
      <w:r w:rsidR="00CF35EB">
        <w:rPr>
          <w:rFonts w:asciiTheme="minorHAnsi" w:hAnsiTheme="minorHAnsi" w:cstheme="minorHAnsi"/>
          <w:lang w:val="en-US"/>
        </w:rPr>
        <w:t>1</w:t>
      </w:r>
      <w:r w:rsidR="0082051E">
        <w:rPr>
          <w:rFonts w:asciiTheme="minorHAnsi" w:hAnsiTheme="minorHAnsi" w:cstheme="minorHAnsi"/>
          <w:lang w:val="en-US"/>
        </w:rPr>
        <w:t>]</w:t>
      </w:r>
      <w:r w:rsidR="000719EA" w:rsidRPr="00F83CFE">
        <w:rPr>
          <w:rFonts w:asciiTheme="minorHAnsi" w:hAnsiTheme="minorHAnsi" w:cstheme="minorHAnsi"/>
          <w:lang w:val="en-US"/>
        </w:rPr>
        <w:t xml:space="preserve"> </w:t>
      </w:r>
      <w:r w:rsidR="003C7C8C" w:rsidRPr="00F83CFE">
        <w:rPr>
          <w:rFonts w:asciiTheme="minorHAnsi" w:hAnsiTheme="minorHAnsi" w:cstheme="minorHAnsi"/>
          <w:lang w:val="en-US"/>
        </w:rPr>
        <w:t xml:space="preserve">the figure grows to </w:t>
      </w:r>
      <w:r w:rsidR="000719EA" w:rsidRPr="00F83CFE">
        <w:rPr>
          <w:rFonts w:asciiTheme="minorHAnsi" w:hAnsiTheme="minorHAnsi" w:cstheme="minorHAnsi"/>
          <w:lang w:val="en-US"/>
        </w:rPr>
        <w:t xml:space="preserve">around 4% </w:t>
      </w:r>
      <w:r w:rsidR="003C7C8C" w:rsidRPr="00F83CFE">
        <w:rPr>
          <w:rFonts w:asciiTheme="minorHAnsi" w:hAnsiTheme="minorHAnsi" w:cstheme="minorHAnsi"/>
          <w:lang w:val="en-US"/>
        </w:rPr>
        <w:t>in</w:t>
      </w:r>
      <w:r w:rsidR="000719EA" w:rsidRPr="00F83CFE">
        <w:rPr>
          <w:rFonts w:asciiTheme="minorHAnsi" w:hAnsiTheme="minorHAnsi" w:cstheme="minorHAnsi"/>
          <w:lang w:val="en-US"/>
        </w:rPr>
        <w:t xml:space="preserve"> adolescen</w:t>
      </w:r>
      <w:r w:rsidR="003C7C8C" w:rsidRPr="00F83CFE">
        <w:rPr>
          <w:rFonts w:asciiTheme="minorHAnsi" w:hAnsiTheme="minorHAnsi" w:cstheme="minorHAnsi"/>
          <w:lang w:val="en-US"/>
        </w:rPr>
        <w:t>ce</w:t>
      </w:r>
      <w:r w:rsidR="000719EA" w:rsidRPr="00F83CFE">
        <w:rPr>
          <w:rFonts w:asciiTheme="minorHAnsi" w:hAnsiTheme="minorHAnsi" w:cstheme="minorHAnsi"/>
          <w:lang w:val="en-US"/>
        </w:rPr>
        <w:t>.</w:t>
      </w:r>
      <w:r w:rsidR="003D570B" w:rsidRPr="00F83CFE">
        <w:rPr>
          <w:rFonts w:asciiTheme="minorHAnsi" w:hAnsiTheme="minorHAnsi" w:cstheme="minorHAnsi"/>
          <w:lang w:val="en-US"/>
        </w:rPr>
        <w:t>[</w:t>
      </w:r>
      <w:r w:rsidR="002D3804">
        <w:rPr>
          <w:rFonts w:asciiTheme="minorHAnsi" w:hAnsiTheme="minorHAnsi" w:cstheme="minorHAnsi"/>
          <w:lang w:val="en-US"/>
        </w:rPr>
        <w:t>2</w:t>
      </w:r>
      <w:r w:rsidR="00CF35EB">
        <w:rPr>
          <w:rFonts w:asciiTheme="minorHAnsi" w:hAnsiTheme="minorHAnsi" w:cstheme="minorHAnsi"/>
          <w:lang w:val="en-US"/>
        </w:rPr>
        <w:t>2</w:t>
      </w:r>
      <w:r w:rsidR="003D570B" w:rsidRPr="00F83CFE">
        <w:rPr>
          <w:rFonts w:asciiTheme="minorHAnsi" w:hAnsiTheme="minorHAnsi" w:cstheme="minorHAnsi"/>
          <w:lang w:val="en-US"/>
        </w:rPr>
        <w:t>]</w:t>
      </w:r>
      <w:r w:rsidR="000719EA" w:rsidRPr="00F83CFE">
        <w:rPr>
          <w:rFonts w:asciiTheme="minorHAnsi" w:hAnsiTheme="minorHAnsi" w:cstheme="minorHAnsi"/>
          <w:lang w:val="en-US"/>
        </w:rPr>
        <w:t xml:space="preserve"> </w:t>
      </w:r>
      <w:r w:rsidR="00A05C12" w:rsidRPr="00F83CFE">
        <w:rPr>
          <w:rFonts w:asciiTheme="minorHAnsi" w:hAnsiTheme="minorHAnsi" w:cstheme="minorHAnsi"/>
          <w:lang w:val="en-US"/>
        </w:rPr>
        <w:t>I</w:t>
      </w:r>
      <w:r w:rsidR="00FD0BE5" w:rsidRPr="00F83CFE">
        <w:rPr>
          <w:rFonts w:asciiTheme="minorHAnsi" w:hAnsiTheme="minorHAnsi" w:cstheme="minorHAnsi"/>
          <w:lang w:val="en-US"/>
        </w:rPr>
        <w:t xml:space="preserve">t </w:t>
      </w:r>
      <w:r w:rsidR="00A05C12" w:rsidRPr="00F83CFE">
        <w:rPr>
          <w:rFonts w:asciiTheme="minorHAnsi" w:hAnsiTheme="minorHAnsi" w:cstheme="minorHAnsi"/>
          <w:lang w:val="en-US"/>
        </w:rPr>
        <w:t>is therefore</w:t>
      </w:r>
      <w:r w:rsidR="00FD0BE5" w:rsidRPr="00F83CFE">
        <w:rPr>
          <w:rFonts w:asciiTheme="minorHAnsi" w:hAnsiTheme="minorHAnsi" w:cstheme="minorHAnsi"/>
          <w:lang w:val="en-US"/>
        </w:rPr>
        <w:t xml:space="preserve"> crucial to target depression among adolescents</w:t>
      </w:r>
      <w:r w:rsidR="00CD294C" w:rsidRPr="00F83CFE">
        <w:rPr>
          <w:rFonts w:asciiTheme="minorHAnsi" w:hAnsiTheme="minorHAnsi" w:cstheme="minorHAnsi"/>
          <w:lang w:val="en-US"/>
        </w:rPr>
        <w:t>, which can be aided by</w:t>
      </w:r>
      <w:r w:rsidR="00EB3C2B" w:rsidRPr="00F83CFE">
        <w:rPr>
          <w:rFonts w:asciiTheme="minorHAnsi" w:hAnsiTheme="minorHAnsi" w:cstheme="minorHAnsi"/>
          <w:lang w:val="en-US"/>
        </w:rPr>
        <w:t xml:space="preserve"> </w:t>
      </w:r>
      <w:r w:rsidR="003C7C8C" w:rsidRPr="00F83CFE">
        <w:rPr>
          <w:rFonts w:asciiTheme="minorHAnsi" w:hAnsiTheme="minorHAnsi" w:cstheme="minorHAnsi"/>
          <w:lang w:val="en-US"/>
        </w:rPr>
        <w:t>identify</w:t>
      </w:r>
      <w:r w:rsidR="00CD294C" w:rsidRPr="00F83CFE">
        <w:rPr>
          <w:rFonts w:asciiTheme="minorHAnsi" w:hAnsiTheme="minorHAnsi" w:cstheme="minorHAnsi"/>
          <w:lang w:val="en-US"/>
        </w:rPr>
        <w:t>ing</w:t>
      </w:r>
      <w:r w:rsidR="003C7C8C" w:rsidRPr="00F83CFE">
        <w:rPr>
          <w:rFonts w:asciiTheme="minorHAnsi" w:hAnsiTheme="minorHAnsi" w:cstheme="minorHAnsi"/>
          <w:lang w:val="en-US"/>
        </w:rPr>
        <w:t xml:space="preserve"> </w:t>
      </w:r>
      <w:r w:rsidR="008932DB" w:rsidRPr="00F83CFE">
        <w:rPr>
          <w:rFonts w:asciiTheme="minorHAnsi" w:hAnsiTheme="minorHAnsi" w:cstheme="minorHAnsi"/>
          <w:lang w:val="en-US"/>
        </w:rPr>
        <w:t xml:space="preserve">its </w:t>
      </w:r>
      <w:r w:rsidR="003C7C8C" w:rsidRPr="00F83CFE">
        <w:rPr>
          <w:rFonts w:asciiTheme="minorHAnsi" w:hAnsiTheme="minorHAnsi" w:cstheme="minorHAnsi"/>
          <w:lang w:val="en-US"/>
        </w:rPr>
        <w:t>early risk factors</w:t>
      </w:r>
      <w:r w:rsidR="00FD0BE5" w:rsidRPr="00F83CFE">
        <w:rPr>
          <w:rFonts w:asciiTheme="minorHAnsi" w:hAnsiTheme="minorHAnsi" w:cstheme="minorHAnsi"/>
          <w:lang w:val="en-US"/>
        </w:rPr>
        <w:t>.</w:t>
      </w:r>
      <w:r w:rsidR="00A5088B" w:rsidRPr="00F83CFE">
        <w:rPr>
          <w:rFonts w:asciiTheme="minorHAnsi" w:hAnsiTheme="minorHAnsi" w:cstheme="minorHAnsi"/>
          <w:lang w:val="en-US"/>
        </w:rPr>
        <w:t xml:space="preserve"> </w:t>
      </w:r>
    </w:p>
    <w:p w14:paraId="5E00B299" w14:textId="1A4AAE6C" w:rsidR="00562D96" w:rsidRPr="00F83CFE" w:rsidRDefault="003C7C8C"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The current study focused on</w:t>
      </w:r>
      <w:r w:rsidR="002C7925" w:rsidRPr="00F83CFE">
        <w:rPr>
          <w:rFonts w:asciiTheme="minorHAnsi" w:hAnsiTheme="minorHAnsi" w:cstheme="minorHAnsi"/>
          <w:lang w:val="en-US"/>
        </w:rPr>
        <w:t xml:space="preserve"> examining</w:t>
      </w:r>
      <w:r w:rsidRPr="00F83CFE">
        <w:rPr>
          <w:rFonts w:asciiTheme="minorHAnsi" w:hAnsiTheme="minorHAnsi" w:cstheme="minorHAnsi"/>
          <w:lang w:val="en-US"/>
        </w:rPr>
        <w:t xml:space="preserve"> body dissatisfaction as</w:t>
      </w:r>
      <w:r w:rsidR="002C7925" w:rsidRPr="00F83CFE">
        <w:rPr>
          <w:rFonts w:asciiTheme="minorHAnsi" w:hAnsiTheme="minorHAnsi" w:cstheme="minorHAnsi"/>
          <w:lang w:val="en-US"/>
        </w:rPr>
        <w:t xml:space="preserve"> a</w:t>
      </w:r>
      <w:r w:rsidRPr="00F83CFE">
        <w:rPr>
          <w:rFonts w:asciiTheme="minorHAnsi" w:hAnsiTheme="minorHAnsi" w:cstheme="minorHAnsi"/>
          <w:lang w:val="en-US"/>
        </w:rPr>
        <w:t xml:space="preserve"> risk factor for later adolescent depression. </w:t>
      </w:r>
      <w:r w:rsidR="00A5088B" w:rsidRPr="00F83CFE">
        <w:rPr>
          <w:rFonts w:asciiTheme="minorHAnsi" w:hAnsiTheme="minorHAnsi" w:cstheme="minorHAnsi"/>
          <w:lang w:val="en-US"/>
        </w:rPr>
        <w:t>Stice and Bearman</w:t>
      </w:r>
      <w:r w:rsidR="003D570B" w:rsidRPr="00F83CFE">
        <w:rPr>
          <w:rFonts w:asciiTheme="minorHAnsi" w:hAnsiTheme="minorHAnsi" w:cstheme="minorHAnsi"/>
          <w:lang w:val="en-US"/>
        </w:rPr>
        <w:t>[</w:t>
      </w:r>
      <w:r w:rsidR="0082051E">
        <w:rPr>
          <w:rFonts w:asciiTheme="minorHAnsi" w:hAnsiTheme="minorHAnsi" w:cstheme="minorHAnsi"/>
          <w:lang w:val="en-US"/>
        </w:rPr>
        <w:t>2</w:t>
      </w:r>
      <w:r w:rsidR="00CF35EB">
        <w:rPr>
          <w:rFonts w:asciiTheme="minorHAnsi" w:hAnsiTheme="minorHAnsi" w:cstheme="minorHAnsi"/>
          <w:lang w:val="en-US"/>
        </w:rPr>
        <w:t>3</w:t>
      </w:r>
      <w:r w:rsidR="003D570B" w:rsidRPr="00F83CFE">
        <w:rPr>
          <w:rFonts w:asciiTheme="minorHAnsi" w:hAnsiTheme="minorHAnsi" w:cstheme="minorHAnsi"/>
          <w:lang w:val="en-US"/>
        </w:rPr>
        <w:t>]</w:t>
      </w:r>
      <w:r w:rsidR="00A5088B" w:rsidRPr="00F83CFE">
        <w:rPr>
          <w:rFonts w:asciiTheme="minorHAnsi" w:hAnsiTheme="minorHAnsi" w:cstheme="minorHAnsi"/>
          <w:lang w:val="en-US"/>
        </w:rPr>
        <w:t xml:space="preserve"> proposed that body dissatisfaction directly contributes to increase</w:t>
      </w:r>
      <w:r w:rsidR="00A05C12" w:rsidRPr="00F83CFE">
        <w:rPr>
          <w:rFonts w:asciiTheme="minorHAnsi" w:hAnsiTheme="minorHAnsi" w:cstheme="minorHAnsi"/>
          <w:lang w:val="en-US"/>
        </w:rPr>
        <w:t>s</w:t>
      </w:r>
      <w:r w:rsidR="00A5088B" w:rsidRPr="00F83CFE">
        <w:rPr>
          <w:rFonts w:asciiTheme="minorHAnsi" w:hAnsiTheme="minorHAnsi" w:cstheme="minorHAnsi"/>
          <w:lang w:val="en-US"/>
        </w:rPr>
        <w:t xml:space="preserve"> in depressive mood</w:t>
      </w:r>
      <w:r w:rsidR="00A05C12" w:rsidRPr="00F83CFE">
        <w:rPr>
          <w:rFonts w:asciiTheme="minorHAnsi" w:hAnsiTheme="minorHAnsi" w:cstheme="minorHAnsi"/>
          <w:lang w:val="en-US"/>
        </w:rPr>
        <w:t>,</w:t>
      </w:r>
      <w:r w:rsidR="00A5088B" w:rsidRPr="00F83CFE">
        <w:rPr>
          <w:rFonts w:asciiTheme="minorHAnsi" w:hAnsiTheme="minorHAnsi" w:cstheme="minorHAnsi"/>
          <w:lang w:val="en-US"/>
        </w:rPr>
        <w:t xml:space="preserve"> specifically among young women</w:t>
      </w:r>
      <w:r w:rsidR="00A05C12" w:rsidRPr="00F83CFE">
        <w:rPr>
          <w:rFonts w:asciiTheme="minorHAnsi" w:hAnsiTheme="minorHAnsi" w:cstheme="minorHAnsi"/>
          <w:lang w:val="en-US"/>
        </w:rPr>
        <w:t>,</w:t>
      </w:r>
      <w:r w:rsidR="00A5088B" w:rsidRPr="00F83CFE">
        <w:rPr>
          <w:rFonts w:asciiTheme="minorHAnsi" w:hAnsiTheme="minorHAnsi" w:cstheme="minorHAnsi"/>
          <w:lang w:val="en-US"/>
        </w:rPr>
        <w:t xml:space="preserve"> due to appearance </w:t>
      </w:r>
      <w:r w:rsidR="00A05C12" w:rsidRPr="00F83CFE">
        <w:rPr>
          <w:rFonts w:asciiTheme="minorHAnsi" w:hAnsiTheme="minorHAnsi" w:cstheme="minorHAnsi"/>
          <w:lang w:val="en-US"/>
        </w:rPr>
        <w:t>being</w:t>
      </w:r>
      <w:r w:rsidR="00A5088B" w:rsidRPr="00F83CFE">
        <w:rPr>
          <w:rFonts w:asciiTheme="minorHAnsi" w:hAnsiTheme="minorHAnsi" w:cstheme="minorHAnsi"/>
          <w:lang w:val="en-US"/>
        </w:rPr>
        <w:t xml:space="preserve"> a critical evaluative dimension for girls in Western culture. </w:t>
      </w:r>
      <w:r w:rsidR="00562D96" w:rsidRPr="00F83CFE">
        <w:rPr>
          <w:rFonts w:asciiTheme="minorHAnsi" w:hAnsiTheme="minorHAnsi" w:cstheme="minorHAnsi"/>
          <w:lang w:val="en-US"/>
        </w:rPr>
        <w:t>One of these adver</w:t>
      </w:r>
      <w:r w:rsidR="00EC7D8C">
        <w:rPr>
          <w:rFonts w:asciiTheme="minorHAnsi" w:hAnsiTheme="minorHAnsi" w:cstheme="minorHAnsi"/>
          <w:lang w:val="en-US"/>
        </w:rPr>
        <w:t>se</w:t>
      </w:r>
      <w:r w:rsidR="00562D96" w:rsidRPr="00F83CFE">
        <w:rPr>
          <w:rFonts w:asciiTheme="minorHAnsi" w:hAnsiTheme="minorHAnsi" w:cstheme="minorHAnsi"/>
          <w:lang w:val="en-US"/>
        </w:rPr>
        <w:t xml:space="preserve"> consequences is the effect on mental health. </w:t>
      </w:r>
      <w:r w:rsidR="00A5088B" w:rsidRPr="00F83CFE">
        <w:rPr>
          <w:rFonts w:asciiTheme="minorHAnsi" w:hAnsiTheme="minorHAnsi" w:cstheme="minorHAnsi"/>
          <w:lang w:val="en-US"/>
        </w:rPr>
        <w:t xml:space="preserve">Empirical longitudinal studies </w:t>
      </w:r>
      <w:r w:rsidR="00107475" w:rsidRPr="00F83CFE">
        <w:rPr>
          <w:rFonts w:asciiTheme="minorHAnsi" w:hAnsiTheme="minorHAnsi" w:cstheme="minorHAnsi"/>
          <w:lang w:val="en-US"/>
        </w:rPr>
        <w:t xml:space="preserve">have </w:t>
      </w:r>
      <w:r w:rsidR="00A5088B" w:rsidRPr="00F83CFE">
        <w:rPr>
          <w:rFonts w:asciiTheme="minorHAnsi" w:hAnsiTheme="minorHAnsi" w:cstheme="minorHAnsi"/>
          <w:lang w:val="en-US"/>
        </w:rPr>
        <w:t xml:space="preserve">confirmed that body dissatisfaction predicts depression among </w:t>
      </w:r>
      <w:r w:rsidR="00200891" w:rsidRPr="00F83CFE">
        <w:rPr>
          <w:rFonts w:asciiTheme="minorHAnsi" w:hAnsiTheme="minorHAnsi" w:cstheme="minorHAnsi"/>
          <w:lang w:val="en-US"/>
        </w:rPr>
        <w:t>females</w:t>
      </w:r>
      <w:r w:rsidR="003D570B" w:rsidRPr="00F83CFE">
        <w:rPr>
          <w:rFonts w:asciiTheme="minorHAnsi" w:hAnsiTheme="minorHAnsi" w:cstheme="minorHAnsi"/>
          <w:lang w:val="en-US"/>
        </w:rPr>
        <w:t>.[</w:t>
      </w:r>
      <w:r w:rsidR="00EC7D8C">
        <w:rPr>
          <w:rFonts w:asciiTheme="minorHAnsi" w:hAnsiTheme="minorHAnsi" w:cstheme="minorHAnsi"/>
          <w:lang w:val="en-US"/>
        </w:rPr>
        <w:t>1</w:t>
      </w:r>
      <w:r w:rsidR="00CF35EB">
        <w:rPr>
          <w:rFonts w:asciiTheme="minorHAnsi" w:hAnsiTheme="minorHAnsi" w:cstheme="minorHAnsi"/>
          <w:lang w:val="en-US"/>
        </w:rPr>
        <w:t>5</w:t>
      </w:r>
      <w:r w:rsidR="00EC7D8C">
        <w:rPr>
          <w:rFonts w:asciiTheme="minorHAnsi" w:hAnsiTheme="minorHAnsi" w:cstheme="minorHAnsi"/>
          <w:lang w:val="en-US"/>
        </w:rPr>
        <w:t>, 2</w:t>
      </w:r>
      <w:r w:rsidR="00CF35EB">
        <w:rPr>
          <w:rFonts w:asciiTheme="minorHAnsi" w:hAnsiTheme="minorHAnsi" w:cstheme="minorHAnsi"/>
          <w:lang w:val="en-US"/>
        </w:rPr>
        <w:t>4</w:t>
      </w:r>
      <w:r w:rsidR="0082051E">
        <w:rPr>
          <w:rFonts w:asciiTheme="minorHAnsi" w:hAnsiTheme="minorHAnsi" w:cstheme="minorHAnsi"/>
          <w:lang w:val="en-US"/>
        </w:rPr>
        <w:t>-</w:t>
      </w:r>
      <w:r w:rsidR="00EC7D8C">
        <w:rPr>
          <w:rFonts w:asciiTheme="minorHAnsi" w:hAnsiTheme="minorHAnsi" w:cstheme="minorHAnsi"/>
          <w:lang w:val="en-US"/>
        </w:rPr>
        <w:t>2</w:t>
      </w:r>
      <w:r w:rsidR="00CF35EB">
        <w:rPr>
          <w:rFonts w:asciiTheme="minorHAnsi" w:hAnsiTheme="minorHAnsi" w:cstheme="minorHAnsi"/>
          <w:lang w:val="en-US"/>
        </w:rPr>
        <w:t>9</w:t>
      </w:r>
      <w:r w:rsidR="003D570B" w:rsidRPr="00F83CFE">
        <w:rPr>
          <w:rFonts w:asciiTheme="minorHAnsi" w:hAnsiTheme="minorHAnsi" w:cstheme="minorHAnsi"/>
          <w:lang w:val="en-US"/>
        </w:rPr>
        <w:t>]</w:t>
      </w:r>
      <w:r w:rsidR="00A5088B" w:rsidRPr="00F83CFE">
        <w:rPr>
          <w:rFonts w:asciiTheme="minorHAnsi" w:hAnsiTheme="minorHAnsi" w:cstheme="minorHAnsi"/>
          <w:lang w:val="en-US"/>
        </w:rPr>
        <w:t xml:space="preserve"> However, most of these studies were conducted in the </w:t>
      </w:r>
      <w:r w:rsidR="00200891" w:rsidRPr="00F83CFE">
        <w:rPr>
          <w:rFonts w:asciiTheme="minorHAnsi" w:hAnsiTheme="minorHAnsi" w:cstheme="minorHAnsi"/>
          <w:lang w:val="en-US"/>
        </w:rPr>
        <w:t>early 2000s, with</w:t>
      </w:r>
      <w:r w:rsidR="00A5088B" w:rsidRPr="00F83CFE">
        <w:rPr>
          <w:rFonts w:asciiTheme="minorHAnsi" w:hAnsiTheme="minorHAnsi" w:cstheme="minorHAnsi"/>
          <w:lang w:val="en-US"/>
        </w:rPr>
        <w:t xml:space="preserve"> participants born in the 1980s.</w:t>
      </w:r>
      <w:r w:rsidR="009F5E61" w:rsidRPr="00F83CFE">
        <w:rPr>
          <w:rFonts w:asciiTheme="minorHAnsi" w:hAnsiTheme="minorHAnsi" w:cstheme="minorHAnsi"/>
          <w:lang w:val="en-US"/>
        </w:rPr>
        <w:t xml:space="preserve"> </w:t>
      </w:r>
      <w:r w:rsidR="000561B0" w:rsidRPr="00F83CFE">
        <w:rPr>
          <w:rFonts w:asciiTheme="minorHAnsi" w:hAnsiTheme="minorHAnsi" w:cstheme="minorHAnsi"/>
          <w:lang w:val="en-US"/>
        </w:rPr>
        <w:t>Since body dissatisfaction is increasing over time[</w:t>
      </w:r>
      <w:r w:rsidR="00EC7D8C">
        <w:rPr>
          <w:rFonts w:asciiTheme="minorHAnsi" w:hAnsiTheme="minorHAnsi" w:cstheme="minorHAnsi"/>
          <w:lang w:val="en-US"/>
        </w:rPr>
        <w:t>2, 4</w:t>
      </w:r>
      <w:r w:rsidR="000561B0" w:rsidRPr="00F83CFE">
        <w:rPr>
          <w:rFonts w:asciiTheme="minorHAnsi" w:hAnsiTheme="minorHAnsi" w:cstheme="minorHAnsi"/>
          <w:lang w:val="en-US"/>
        </w:rPr>
        <w:t xml:space="preserve">], </w:t>
      </w:r>
      <w:r w:rsidR="000561B0" w:rsidRPr="00CE4A49" w:rsidDel="000561B0">
        <w:rPr>
          <w:rStyle w:val="CommentReference"/>
          <w:rFonts w:asciiTheme="minorHAnsi" w:hAnsiTheme="minorHAnsi" w:cstheme="minorHAnsi"/>
          <w:lang w:val="en-US"/>
        </w:rPr>
        <w:t xml:space="preserve"> </w:t>
      </w:r>
      <w:r w:rsidR="000561B0" w:rsidRPr="00F83CFE">
        <w:rPr>
          <w:rFonts w:asciiTheme="minorHAnsi" w:hAnsiTheme="minorHAnsi" w:cstheme="minorHAnsi"/>
          <w:lang w:val="en-US"/>
        </w:rPr>
        <w:t>i</w:t>
      </w:r>
      <w:r w:rsidR="00A17A59" w:rsidRPr="00F83CFE">
        <w:rPr>
          <w:rFonts w:asciiTheme="minorHAnsi" w:hAnsiTheme="minorHAnsi" w:cstheme="minorHAnsi"/>
          <w:lang w:val="en-US"/>
        </w:rPr>
        <w:t xml:space="preserve">t is </w:t>
      </w:r>
      <w:r w:rsidR="001B5F81" w:rsidRPr="00F83CFE">
        <w:rPr>
          <w:rFonts w:asciiTheme="minorHAnsi" w:hAnsiTheme="minorHAnsi" w:cstheme="minorHAnsi"/>
          <w:lang w:val="en-US"/>
        </w:rPr>
        <w:t>crucial</w:t>
      </w:r>
      <w:r w:rsidR="00C43137" w:rsidRPr="00F83CFE">
        <w:rPr>
          <w:rFonts w:asciiTheme="minorHAnsi" w:hAnsiTheme="minorHAnsi" w:cstheme="minorHAnsi"/>
          <w:lang w:val="en-US"/>
        </w:rPr>
        <w:t xml:space="preserve"> to explor</w:t>
      </w:r>
      <w:r w:rsidR="001B5F81" w:rsidRPr="00F83CFE">
        <w:rPr>
          <w:rFonts w:asciiTheme="minorHAnsi" w:hAnsiTheme="minorHAnsi" w:cstheme="minorHAnsi"/>
          <w:lang w:val="en-US"/>
        </w:rPr>
        <w:t>e</w:t>
      </w:r>
      <w:r w:rsidR="00C43137" w:rsidRPr="00F83CFE">
        <w:rPr>
          <w:rFonts w:asciiTheme="minorHAnsi" w:hAnsiTheme="minorHAnsi" w:cstheme="minorHAnsi"/>
          <w:lang w:val="en-US"/>
        </w:rPr>
        <w:t xml:space="preserve"> the influence of body dissatisfaction on depressive outcomes among Millennial generations </w:t>
      </w:r>
      <w:r w:rsidR="00074FA4">
        <w:rPr>
          <w:rFonts w:asciiTheme="minorHAnsi" w:hAnsiTheme="minorHAnsi" w:cstheme="minorHAnsi"/>
          <w:lang w:val="en-US"/>
        </w:rPr>
        <w:t>–</w:t>
      </w:r>
      <w:r w:rsidR="00C43137" w:rsidRPr="00F83CFE">
        <w:rPr>
          <w:rFonts w:asciiTheme="minorHAnsi" w:hAnsiTheme="minorHAnsi" w:cstheme="minorHAnsi"/>
          <w:lang w:val="en-US"/>
        </w:rPr>
        <w:t xml:space="preserve"> e.g.</w:t>
      </w:r>
      <w:r w:rsidR="001B5F81" w:rsidRPr="00F83CFE">
        <w:rPr>
          <w:rFonts w:asciiTheme="minorHAnsi" w:hAnsiTheme="minorHAnsi" w:cstheme="minorHAnsi"/>
          <w:lang w:val="en-US"/>
        </w:rPr>
        <w:t>,</w:t>
      </w:r>
      <w:r w:rsidR="00C43137" w:rsidRPr="00F83CFE">
        <w:rPr>
          <w:rFonts w:asciiTheme="minorHAnsi" w:hAnsiTheme="minorHAnsi" w:cstheme="minorHAnsi"/>
          <w:lang w:val="en-US"/>
        </w:rPr>
        <w:t xml:space="preserve"> individuals born between 1981 and 1997.</w:t>
      </w:r>
      <w:r w:rsidR="003D570B" w:rsidRPr="00F83CFE">
        <w:rPr>
          <w:rFonts w:asciiTheme="minorHAnsi" w:hAnsiTheme="minorHAnsi" w:cstheme="minorHAnsi"/>
          <w:lang w:val="en-US"/>
        </w:rPr>
        <w:t>[</w:t>
      </w:r>
      <w:r w:rsidR="00CF35EB">
        <w:rPr>
          <w:rFonts w:asciiTheme="minorHAnsi" w:hAnsiTheme="minorHAnsi" w:cstheme="minorHAnsi"/>
          <w:lang w:val="en-US"/>
        </w:rPr>
        <w:t>30</w:t>
      </w:r>
      <w:r w:rsidR="003D570B" w:rsidRPr="00F83CFE">
        <w:rPr>
          <w:rFonts w:asciiTheme="minorHAnsi" w:hAnsiTheme="minorHAnsi" w:cstheme="minorHAnsi"/>
          <w:lang w:val="en-US"/>
        </w:rPr>
        <w:t>]</w:t>
      </w:r>
      <w:r w:rsidR="00A17A59" w:rsidRPr="00F83CFE">
        <w:rPr>
          <w:rFonts w:asciiTheme="minorHAnsi" w:hAnsiTheme="minorHAnsi" w:cstheme="minorHAnsi"/>
          <w:lang w:val="en-US"/>
        </w:rPr>
        <w:t xml:space="preserve"> </w:t>
      </w:r>
      <w:r w:rsidR="00B63004">
        <w:rPr>
          <w:rFonts w:asciiTheme="minorHAnsi" w:hAnsiTheme="minorHAnsi" w:cstheme="minorHAnsi"/>
          <w:lang w:val="en-US"/>
        </w:rPr>
        <w:t xml:space="preserve">Outcomes might differ from previous cohorts also due to </w:t>
      </w:r>
      <w:r w:rsidR="00B63004">
        <w:rPr>
          <w:rFonts w:asciiTheme="minorHAnsi" w:hAnsiTheme="minorHAnsi" w:cstheme="minorHAnsi"/>
          <w:lang w:val="en-GB"/>
        </w:rPr>
        <w:t>the important</w:t>
      </w:r>
      <w:r w:rsidR="00B63004" w:rsidRPr="00B63004">
        <w:rPr>
          <w:rFonts w:asciiTheme="minorHAnsi" w:hAnsiTheme="minorHAnsi" w:cstheme="minorHAnsi"/>
          <w:lang w:val="en-GB"/>
        </w:rPr>
        <w:t xml:space="preserve"> </w:t>
      </w:r>
      <w:r w:rsidR="00B63004">
        <w:rPr>
          <w:rFonts w:asciiTheme="minorHAnsi" w:hAnsiTheme="minorHAnsi" w:cstheme="minorHAnsi"/>
          <w:lang w:val="en-GB"/>
        </w:rPr>
        <w:t>role that the</w:t>
      </w:r>
      <w:r w:rsidR="00B63004" w:rsidRPr="00B63004">
        <w:rPr>
          <w:rFonts w:asciiTheme="minorHAnsi" w:hAnsiTheme="minorHAnsi" w:cstheme="minorHAnsi"/>
          <w:lang w:val="en-GB"/>
        </w:rPr>
        <w:t xml:space="preserve"> internet, </w:t>
      </w:r>
      <w:r w:rsidR="00B63004">
        <w:rPr>
          <w:rFonts w:asciiTheme="minorHAnsi" w:hAnsiTheme="minorHAnsi" w:cstheme="minorHAnsi"/>
          <w:lang w:val="en-GB"/>
        </w:rPr>
        <w:t xml:space="preserve">technology, and social media has on </w:t>
      </w:r>
      <w:r w:rsidR="00877AB5">
        <w:rPr>
          <w:rFonts w:asciiTheme="minorHAnsi" w:hAnsiTheme="minorHAnsi" w:cstheme="minorHAnsi"/>
          <w:lang w:val="en-GB"/>
        </w:rPr>
        <w:t xml:space="preserve">lifestyles of </w:t>
      </w:r>
      <w:r w:rsidR="00B63004">
        <w:rPr>
          <w:rFonts w:asciiTheme="minorHAnsi" w:hAnsiTheme="minorHAnsi" w:cstheme="minorHAnsi"/>
          <w:lang w:val="en-GB"/>
        </w:rPr>
        <w:t>more recent generations.</w:t>
      </w:r>
      <w:r w:rsidR="00FE6061">
        <w:rPr>
          <w:rFonts w:asciiTheme="minorHAnsi" w:hAnsiTheme="minorHAnsi" w:cstheme="minorHAnsi"/>
          <w:lang w:val="en-GB"/>
        </w:rPr>
        <w:t xml:space="preserve"> </w:t>
      </w:r>
      <w:r w:rsidR="00A17A59" w:rsidRPr="00F83CFE">
        <w:rPr>
          <w:rFonts w:asciiTheme="minorHAnsi" w:hAnsiTheme="minorHAnsi" w:cstheme="minorHAnsi"/>
          <w:lang w:val="en-US"/>
        </w:rPr>
        <w:t xml:space="preserve">In addition, most </w:t>
      </w:r>
      <w:r w:rsidR="00C77D9B" w:rsidRPr="00F83CFE">
        <w:rPr>
          <w:rFonts w:asciiTheme="minorHAnsi" w:hAnsiTheme="minorHAnsi" w:cstheme="minorHAnsi"/>
          <w:lang w:val="en-US"/>
        </w:rPr>
        <w:t xml:space="preserve">empirical </w:t>
      </w:r>
      <w:r w:rsidR="00A17A59" w:rsidRPr="00F83CFE">
        <w:rPr>
          <w:rFonts w:asciiTheme="minorHAnsi" w:hAnsiTheme="minorHAnsi" w:cstheme="minorHAnsi"/>
          <w:lang w:val="en-US"/>
        </w:rPr>
        <w:t xml:space="preserve">research </w:t>
      </w:r>
      <w:r w:rsidR="00C77D9B" w:rsidRPr="00F83CFE">
        <w:rPr>
          <w:rFonts w:asciiTheme="minorHAnsi" w:hAnsiTheme="minorHAnsi" w:cstheme="minorHAnsi"/>
          <w:lang w:val="en-US"/>
        </w:rPr>
        <w:t xml:space="preserve">on body dissatisfaction and depression </w:t>
      </w:r>
      <w:r w:rsidR="00A17A59" w:rsidRPr="00F83CFE">
        <w:rPr>
          <w:rFonts w:asciiTheme="minorHAnsi" w:hAnsiTheme="minorHAnsi" w:cstheme="minorHAnsi"/>
          <w:lang w:val="en-US"/>
        </w:rPr>
        <w:t>has been conducted in the United States,</w:t>
      </w:r>
      <w:r w:rsidR="003D570B" w:rsidRPr="00F83CFE">
        <w:rPr>
          <w:rFonts w:asciiTheme="minorHAnsi" w:hAnsiTheme="minorHAnsi" w:cstheme="minorHAnsi"/>
          <w:lang w:val="en-US"/>
        </w:rPr>
        <w:t>[</w:t>
      </w:r>
      <w:r w:rsidR="00EC7D8C">
        <w:rPr>
          <w:rFonts w:asciiTheme="minorHAnsi" w:hAnsiTheme="minorHAnsi" w:cstheme="minorHAnsi"/>
          <w:lang w:val="en-US"/>
        </w:rPr>
        <w:t>2</w:t>
      </w:r>
      <w:r w:rsidR="00CF35EB">
        <w:rPr>
          <w:rFonts w:asciiTheme="minorHAnsi" w:hAnsiTheme="minorHAnsi" w:cstheme="minorHAnsi"/>
          <w:lang w:val="en-US"/>
        </w:rPr>
        <w:t>5</w:t>
      </w:r>
      <w:r w:rsidR="0082051E">
        <w:rPr>
          <w:rFonts w:asciiTheme="minorHAnsi" w:hAnsiTheme="minorHAnsi" w:cstheme="minorHAnsi"/>
          <w:lang w:val="en-US"/>
        </w:rPr>
        <w:t>-</w:t>
      </w:r>
      <w:r w:rsidR="00106B69">
        <w:rPr>
          <w:rFonts w:asciiTheme="minorHAnsi" w:hAnsiTheme="minorHAnsi" w:cstheme="minorHAnsi"/>
          <w:lang w:val="en-US"/>
        </w:rPr>
        <w:t>2</w:t>
      </w:r>
      <w:r w:rsidR="00CF35EB">
        <w:rPr>
          <w:rFonts w:asciiTheme="minorHAnsi" w:hAnsiTheme="minorHAnsi" w:cstheme="minorHAnsi"/>
          <w:lang w:val="en-US"/>
        </w:rPr>
        <w:t>9</w:t>
      </w:r>
      <w:r w:rsidR="003D570B" w:rsidRPr="00F83CFE">
        <w:rPr>
          <w:rFonts w:asciiTheme="minorHAnsi" w:hAnsiTheme="minorHAnsi" w:cstheme="minorHAnsi"/>
          <w:lang w:val="en-US"/>
        </w:rPr>
        <w:t>]</w:t>
      </w:r>
      <w:r w:rsidR="00D02B66" w:rsidRPr="00F83CFE">
        <w:rPr>
          <w:rFonts w:asciiTheme="minorHAnsi" w:hAnsiTheme="minorHAnsi" w:cstheme="minorHAnsi"/>
          <w:lang w:val="en-US"/>
        </w:rPr>
        <w:t>.</w:t>
      </w:r>
      <w:r w:rsidR="00A17A59" w:rsidRPr="00F83CFE">
        <w:rPr>
          <w:rFonts w:asciiTheme="minorHAnsi" w:hAnsiTheme="minorHAnsi" w:cstheme="minorHAnsi"/>
          <w:lang w:val="en-US"/>
        </w:rPr>
        <w:t xml:space="preserve"> </w:t>
      </w:r>
      <w:r w:rsidR="003E0AFE" w:rsidRPr="00F83CFE">
        <w:rPr>
          <w:rFonts w:asciiTheme="minorHAnsi" w:hAnsiTheme="minorHAnsi" w:cstheme="minorHAnsi"/>
          <w:lang w:val="en-US"/>
        </w:rPr>
        <w:t>Relatively l</w:t>
      </w:r>
      <w:r w:rsidR="00D02B66" w:rsidRPr="00F83CFE">
        <w:rPr>
          <w:rFonts w:asciiTheme="minorHAnsi" w:hAnsiTheme="minorHAnsi" w:cstheme="minorHAnsi"/>
          <w:lang w:val="en-US"/>
        </w:rPr>
        <w:t>ittle attention has been given in European contexts – with some exceptions:</w:t>
      </w:r>
      <w:r w:rsidR="003D570B" w:rsidRPr="00F83CFE">
        <w:rPr>
          <w:rFonts w:asciiTheme="minorHAnsi" w:hAnsiTheme="minorHAnsi" w:cstheme="minorHAnsi"/>
          <w:lang w:val="en-US"/>
        </w:rPr>
        <w:t xml:space="preserve">[5, </w:t>
      </w:r>
      <w:r w:rsidR="00106B69">
        <w:rPr>
          <w:rFonts w:asciiTheme="minorHAnsi" w:hAnsiTheme="minorHAnsi" w:cstheme="minorHAnsi"/>
          <w:lang w:val="en-US"/>
        </w:rPr>
        <w:t>2</w:t>
      </w:r>
      <w:r w:rsidR="00CF35EB">
        <w:rPr>
          <w:rFonts w:asciiTheme="minorHAnsi" w:hAnsiTheme="minorHAnsi" w:cstheme="minorHAnsi"/>
          <w:lang w:val="en-US"/>
        </w:rPr>
        <w:t>4</w:t>
      </w:r>
      <w:r w:rsidR="003D570B" w:rsidRPr="00F83CFE">
        <w:rPr>
          <w:rFonts w:asciiTheme="minorHAnsi" w:hAnsiTheme="minorHAnsi" w:cstheme="minorHAnsi"/>
          <w:lang w:val="en-US"/>
        </w:rPr>
        <w:t xml:space="preserve">] </w:t>
      </w:r>
      <w:r w:rsidR="00D02B66" w:rsidRPr="00F83CFE">
        <w:rPr>
          <w:rFonts w:asciiTheme="minorHAnsi" w:hAnsiTheme="minorHAnsi" w:cstheme="minorHAnsi"/>
          <w:lang w:val="en-US"/>
        </w:rPr>
        <w:t>– and among male samples, especially in</w:t>
      </w:r>
      <w:r w:rsidR="00A17A59" w:rsidRPr="00F83CFE">
        <w:rPr>
          <w:rFonts w:asciiTheme="minorHAnsi" w:hAnsiTheme="minorHAnsi" w:cstheme="minorHAnsi"/>
          <w:lang w:val="en-US"/>
        </w:rPr>
        <w:t xml:space="preserve"> the United Kingdom</w:t>
      </w:r>
      <w:r w:rsidR="009756BC" w:rsidRPr="00F83CFE">
        <w:rPr>
          <w:rFonts w:asciiTheme="minorHAnsi" w:hAnsiTheme="minorHAnsi" w:cstheme="minorHAnsi"/>
          <w:lang w:val="en-US"/>
        </w:rPr>
        <w:t xml:space="preserve"> (UK)</w:t>
      </w:r>
      <w:r w:rsidR="00D02B66" w:rsidRPr="00F83CFE">
        <w:rPr>
          <w:rFonts w:asciiTheme="minorHAnsi" w:hAnsiTheme="minorHAnsi" w:cstheme="minorHAnsi"/>
          <w:lang w:val="en-US"/>
        </w:rPr>
        <w:t>.</w:t>
      </w:r>
      <w:r w:rsidR="00A17A59" w:rsidRPr="00F83CFE">
        <w:rPr>
          <w:rFonts w:asciiTheme="minorHAnsi" w:hAnsiTheme="minorHAnsi" w:cstheme="minorHAnsi"/>
          <w:lang w:val="en-US"/>
        </w:rPr>
        <w:t xml:space="preserve"> </w:t>
      </w:r>
    </w:p>
    <w:p w14:paraId="5BD082CE" w14:textId="4420FD1A" w:rsidR="00383F99" w:rsidRPr="00F83CFE" w:rsidRDefault="00D02B66"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 xml:space="preserve">Given these needs, </w:t>
      </w:r>
      <w:r w:rsidR="00FE6061">
        <w:rPr>
          <w:rFonts w:asciiTheme="minorHAnsi" w:hAnsiTheme="minorHAnsi" w:cstheme="minorHAnsi"/>
          <w:lang w:val="en-US"/>
        </w:rPr>
        <w:t>the</w:t>
      </w:r>
      <w:r w:rsidR="00FD0BE5" w:rsidRPr="00F83CFE">
        <w:rPr>
          <w:rFonts w:asciiTheme="minorHAnsi" w:hAnsiTheme="minorHAnsi" w:cstheme="minorHAnsi"/>
          <w:lang w:val="en-US"/>
        </w:rPr>
        <w:t xml:space="preserve"> current study aim</w:t>
      </w:r>
      <w:r w:rsidR="001B5F81" w:rsidRPr="00F83CFE">
        <w:rPr>
          <w:rFonts w:asciiTheme="minorHAnsi" w:hAnsiTheme="minorHAnsi" w:cstheme="minorHAnsi"/>
          <w:lang w:val="en-US"/>
        </w:rPr>
        <w:t>ed</w:t>
      </w:r>
      <w:r w:rsidR="00FD0BE5" w:rsidRPr="00F83CFE">
        <w:rPr>
          <w:rFonts w:asciiTheme="minorHAnsi" w:hAnsiTheme="minorHAnsi" w:cstheme="minorHAnsi"/>
          <w:lang w:val="en-US"/>
        </w:rPr>
        <w:t xml:space="preserve"> to </w:t>
      </w:r>
      <w:r w:rsidR="00A5088B" w:rsidRPr="00F83CFE">
        <w:rPr>
          <w:rFonts w:asciiTheme="minorHAnsi" w:hAnsiTheme="minorHAnsi" w:cstheme="minorHAnsi"/>
          <w:lang w:val="en-US"/>
        </w:rPr>
        <w:t>extend</w:t>
      </w:r>
      <w:r w:rsidR="00FD0BE5" w:rsidRPr="00F83CFE">
        <w:rPr>
          <w:rFonts w:asciiTheme="minorHAnsi" w:hAnsiTheme="minorHAnsi" w:cstheme="minorHAnsi"/>
          <w:lang w:val="en-US"/>
        </w:rPr>
        <w:t xml:space="preserve"> </w:t>
      </w:r>
      <w:r w:rsidR="00A5088B" w:rsidRPr="00F83CFE">
        <w:rPr>
          <w:rFonts w:asciiTheme="minorHAnsi" w:hAnsiTheme="minorHAnsi" w:cstheme="minorHAnsi"/>
          <w:lang w:val="en-US"/>
        </w:rPr>
        <w:t xml:space="preserve">the limited literature </w:t>
      </w:r>
      <w:r w:rsidR="00FD0BE5" w:rsidRPr="00F83CFE">
        <w:rPr>
          <w:rFonts w:asciiTheme="minorHAnsi" w:hAnsiTheme="minorHAnsi" w:cstheme="minorHAnsi"/>
          <w:lang w:val="en-US"/>
        </w:rPr>
        <w:t>on the prospective relationship between body dissatisfaction and depression</w:t>
      </w:r>
      <w:r w:rsidR="00A5088B" w:rsidRPr="00F83CFE">
        <w:rPr>
          <w:rFonts w:asciiTheme="minorHAnsi" w:hAnsiTheme="minorHAnsi" w:cstheme="minorHAnsi"/>
          <w:lang w:val="en-US"/>
        </w:rPr>
        <w:t xml:space="preserve"> </w:t>
      </w:r>
      <w:r w:rsidR="00940E78" w:rsidRPr="00F83CFE">
        <w:rPr>
          <w:rFonts w:asciiTheme="minorHAnsi" w:hAnsiTheme="minorHAnsi" w:cstheme="minorHAnsi"/>
          <w:lang w:val="en-US"/>
        </w:rPr>
        <w:t>for</w:t>
      </w:r>
      <w:r w:rsidR="00A5088B" w:rsidRPr="00F83CFE">
        <w:rPr>
          <w:rFonts w:asciiTheme="minorHAnsi" w:hAnsiTheme="minorHAnsi" w:cstheme="minorHAnsi"/>
          <w:lang w:val="en-US"/>
        </w:rPr>
        <w:t xml:space="preserve"> both female</w:t>
      </w:r>
      <w:r w:rsidR="00C77D9B" w:rsidRPr="00F83CFE">
        <w:rPr>
          <w:rFonts w:asciiTheme="minorHAnsi" w:hAnsiTheme="minorHAnsi" w:cstheme="minorHAnsi"/>
          <w:lang w:val="en-US"/>
        </w:rPr>
        <w:t>s</w:t>
      </w:r>
      <w:r w:rsidR="00A5088B" w:rsidRPr="00F83CFE">
        <w:rPr>
          <w:rFonts w:asciiTheme="minorHAnsi" w:hAnsiTheme="minorHAnsi" w:cstheme="minorHAnsi"/>
          <w:lang w:val="en-US"/>
        </w:rPr>
        <w:t xml:space="preserve"> and male</w:t>
      </w:r>
      <w:r w:rsidR="00C77D9B" w:rsidRPr="00F83CFE">
        <w:rPr>
          <w:rFonts w:asciiTheme="minorHAnsi" w:hAnsiTheme="minorHAnsi" w:cstheme="minorHAnsi"/>
          <w:lang w:val="en-US"/>
        </w:rPr>
        <w:t>s</w:t>
      </w:r>
      <w:r w:rsidR="00A5088B" w:rsidRPr="00F83CFE">
        <w:rPr>
          <w:rFonts w:asciiTheme="minorHAnsi" w:hAnsiTheme="minorHAnsi" w:cstheme="minorHAnsi"/>
          <w:lang w:val="en-US"/>
        </w:rPr>
        <w:t xml:space="preserve">, based on the </w:t>
      </w:r>
      <w:r w:rsidR="00200891" w:rsidRPr="00F83CFE">
        <w:rPr>
          <w:rFonts w:asciiTheme="minorHAnsi" w:hAnsiTheme="minorHAnsi" w:cstheme="minorHAnsi"/>
          <w:lang w:val="en-US"/>
        </w:rPr>
        <w:t xml:space="preserve">British </w:t>
      </w:r>
      <w:r w:rsidR="00A5088B" w:rsidRPr="00F83CFE">
        <w:rPr>
          <w:rFonts w:asciiTheme="minorHAnsi" w:hAnsiTheme="minorHAnsi" w:cstheme="minorHAnsi"/>
          <w:lang w:val="en-US"/>
        </w:rPr>
        <w:t>population-based prospective study of the Avon Longitudinal Study of Parents and Children (ALSPAC).</w:t>
      </w:r>
      <w:r w:rsidR="00FD0BE5" w:rsidRPr="00F83CFE">
        <w:rPr>
          <w:rFonts w:asciiTheme="minorHAnsi" w:hAnsiTheme="minorHAnsi" w:cstheme="minorHAnsi"/>
          <w:lang w:val="en-US"/>
        </w:rPr>
        <w:t xml:space="preserve"> It </w:t>
      </w:r>
      <w:r w:rsidR="00DA51EE" w:rsidRPr="00F83CFE">
        <w:rPr>
          <w:rFonts w:asciiTheme="minorHAnsi" w:hAnsiTheme="minorHAnsi" w:cstheme="minorHAnsi"/>
          <w:lang w:val="en-US"/>
        </w:rPr>
        <w:t xml:space="preserve">constitutes </w:t>
      </w:r>
      <w:r w:rsidR="00FD0BE5" w:rsidRPr="00F83CFE">
        <w:rPr>
          <w:rFonts w:asciiTheme="minorHAnsi" w:hAnsiTheme="minorHAnsi" w:cstheme="minorHAnsi"/>
          <w:lang w:val="en-US"/>
        </w:rPr>
        <w:t xml:space="preserve">the first UK-based population study </w:t>
      </w:r>
      <w:r w:rsidR="009756BC" w:rsidRPr="00F83CFE">
        <w:rPr>
          <w:rFonts w:asciiTheme="minorHAnsi" w:hAnsiTheme="minorHAnsi" w:cstheme="minorHAnsi"/>
          <w:lang w:val="en-US"/>
        </w:rPr>
        <w:t xml:space="preserve">examining </w:t>
      </w:r>
      <w:r w:rsidR="00C77D9B" w:rsidRPr="00F83CFE">
        <w:rPr>
          <w:rFonts w:asciiTheme="minorHAnsi" w:hAnsiTheme="minorHAnsi" w:cstheme="minorHAnsi"/>
          <w:lang w:val="en-US"/>
        </w:rPr>
        <w:t xml:space="preserve">the effects of body dissatisfaction on depression </w:t>
      </w:r>
      <w:r w:rsidR="00BE36A6" w:rsidRPr="00F83CFE">
        <w:rPr>
          <w:rFonts w:asciiTheme="minorHAnsi" w:hAnsiTheme="minorHAnsi" w:cstheme="minorHAnsi"/>
          <w:lang w:val="en-US"/>
        </w:rPr>
        <w:t xml:space="preserve">based on the ALSPAC study </w:t>
      </w:r>
      <w:r w:rsidR="00C43137" w:rsidRPr="00F83CFE">
        <w:rPr>
          <w:rFonts w:asciiTheme="minorHAnsi" w:hAnsiTheme="minorHAnsi" w:cstheme="minorHAnsi"/>
          <w:lang w:val="en-US"/>
        </w:rPr>
        <w:t>among individuals born in the early 1990s</w:t>
      </w:r>
      <w:r w:rsidR="00F1492E" w:rsidRPr="00F83CFE">
        <w:rPr>
          <w:rFonts w:asciiTheme="minorHAnsi" w:hAnsiTheme="minorHAnsi" w:cstheme="minorHAnsi"/>
          <w:lang w:val="en-US"/>
        </w:rPr>
        <w:t>.</w:t>
      </w:r>
    </w:p>
    <w:p w14:paraId="6936EFE7" w14:textId="77777777" w:rsidR="00383F99" w:rsidRPr="00F83CFE" w:rsidRDefault="00383F99" w:rsidP="00C76432">
      <w:pPr>
        <w:pStyle w:val="Heading1"/>
        <w:rPr>
          <w:rFonts w:asciiTheme="minorHAnsi" w:hAnsiTheme="minorHAnsi" w:cstheme="minorHAnsi"/>
          <w:lang w:val="en-US"/>
        </w:rPr>
      </w:pPr>
      <w:r w:rsidRPr="00F83CFE">
        <w:rPr>
          <w:rFonts w:asciiTheme="minorHAnsi" w:hAnsiTheme="minorHAnsi" w:cstheme="minorHAnsi"/>
          <w:lang w:val="en-US"/>
        </w:rPr>
        <w:lastRenderedPageBreak/>
        <w:t>Methods</w:t>
      </w:r>
    </w:p>
    <w:p w14:paraId="7B9E4D4D" w14:textId="77777777" w:rsidR="006619E8" w:rsidRPr="00F83CFE" w:rsidRDefault="006619E8" w:rsidP="00C76432">
      <w:pPr>
        <w:pStyle w:val="Heading2"/>
        <w:rPr>
          <w:rFonts w:asciiTheme="minorHAnsi" w:hAnsiTheme="minorHAnsi" w:cstheme="minorHAnsi"/>
          <w:lang w:val="en-US"/>
        </w:rPr>
      </w:pPr>
      <w:r w:rsidRPr="00F83CFE">
        <w:rPr>
          <w:rFonts w:asciiTheme="minorHAnsi" w:hAnsiTheme="minorHAnsi" w:cstheme="minorHAnsi"/>
          <w:lang w:val="en-US"/>
        </w:rPr>
        <w:t>Study participants</w:t>
      </w:r>
    </w:p>
    <w:p w14:paraId="030881C1" w14:textId="1720B293" w:rsidR="008C2F6D" w:rsidRPr="00F83CFE" w:rsidRDefault="00CB51AB"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ALSPAC is a population-based prospective study of women and their children living in the region of Avon, UK.</w:t>
      </w:r>
      <w:r w:rsidR="003D570B" w:rsidRPr="00F83CFE">
        <w:rPr>
          <w:rFonts w:asciiTheme="minorHAnsi" w:hAnsiTheme="minorHAnsi" w:cstheme="minorHAnsi"/>
          <w:lang w:val="en-US"/>
        </w:rPr>
        <w:t>[</w:t>
      </w:r>
      <w:r w:rsidR="00106B69">
        <w:rPr>
          <w:rFonts w:asciiTheme="minorHAnsi" w:hAnsiTheme="minorHAnsi" w:cstheme="minorHAnsi"/>
          <w:lang w:val="en-US"/>
        </w:rPr>
        <w:t>3</w:t>
      </w:r>
      <w:r w:rsidR="00CF35EB">
        <w:rPr>
          <w:rFonts w:asciiTheme="minorHAnsi" w:hAnsiTheme="minorHAnsi" w:cstheme="minorHAnsi"/>
          <w:lang w:val="en-US"/>
        </w:rPr>
        <w:t>1</w:t>
      </w:r>
      <w:r w:rsidR="0082051E">
        <w:rPr>
          <w:rFonts w:asciiTheme="minorHAnsi" w:hAnsiTheme="minorHAnsi" w:cstheme="minorHAnsi"/>
          <w:lang w:val="en-US"/>
        </w:rPr>
        <w:t>-</w:t>
      </w:r>
      <w:r w:rsidR="00106B69">
        <w:rPr>
          <w:rFonts w:asciiTheme="minorHAnsi" w:hAnsiTheme="minorHAnsi" w:cstheme="minorHAnsi"/>
          <w:lang w:val="en-US"/>
        </w:rPr>
        <w:t>3</w:t>
      </w:r>
      <w:r w:rsidR="00CF35EB">
        <w:rPr>
          <w:rFonts w:asciiTheme="minorHAnsi" w:hAnsiTheme="minorHAnsi" w:cstheme="minorHAnsi"/>
          <w:lang w:val="en-US"/>
        </w:rPr>
        <w:t>3</w:t>
      </w:r>
      <w:r w:rsidR="003D570B" w:rsidRPr="00F83CFE">
        <w:rPr>
          <w:rFonts w:asciiTheme="minorHAnsi" w:hAnsiTheme="minorHAnsi" w:cstheme="minorHAnsi"/>
          <w:lang w:val="en-US"/>
        </w:rPr>
        <w:t>]</w:t>
      </w:r>
      <w:r w:rsidRPr="00F83CFE">
        <w:rPr>
          <w:rFonts w:asciiTheme="minorHAnsi" w:hAnsiTheme="minorHAnsi" w:cstheme="minorHAnsi"/>
          <w:lang w:val="en-US"/>
        </w:rPr>
        <w:t xml:space="preserve"> The children from 14,541 pregnancies were enrolled, born between 1 April 1991 and 31 December 1992. 13,988 children were alive at 1 year. An additional 713 children were enrolled later on in childhood (phases 2 and 3). All mothers enrolled gave informed and written consent; children also confirmed their consent at later timepoints. For the current study, only adolescents who completed the questions on depressive behaviour at 18 years were included (n = 3,753). </w:t>
      </w:r>
    </w:p>
    <w:p w14:paraId="78668979" w14:textId="41BBE7E4" w:rsidR="006619E8" w:rsidRPr="00F83CFE" w:rsidRDefault="006619E8"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 xml:space="preserve">The study website contains details of all the data that </w:t>
      </w:r>
      <w:r w:rsidR="00FE6061">
        <w:rPr>
          <w:rFonts w:asciiTheme="minorHAnsi" w:hAnsiTheme="minorHAnsi" w:cstheme="minorHAnsi"/>
          <w:lang w:val="en-US"/>
        </w:rPr>
        <w:t xml:space="preserve">are </w:t>
      </w:r>
      <w:r w:rsidRPr="00F83CFE">
        <w:rPr>
          <w:rFonts w:asciiTheme="minorHAnsi" w:hAnsiTheme="minorHAnsi" w:cstheme="minorHAnsi"/>
          <w:lang w:val="en-US"/>
        </w:rPr>
        <w:t>available through a fully searchable data dictiona</w:t>
      </w:r>
      <w:hyperlink r:id="rId7" w:history="1">
        <w:r w:rsidR="00074FA4" w:rsidRPr="001A62A3">
          <w:rPr>
            <w:rFonts w:asciiTheme="minorHAnsi" w:hAnsiTheme="minorHAnsi" w:cstheme="minorHAnsi"/>
            <w:lang w:val="en-US"/>
          </w:rPr>
          <w:t xml:space="preserve">ry </w:t>
        </w:r>
        <w:r w:rsidR="00074FA4" w:rsidRPr="005B20A7">
          <w:rPr>
            <w:rStyle w:val="Hyperlink"/>
            <w:rFonts w:asciiTheme="minorHAnsi" w:hAnsiTheme="minorHAnsi" w:cstheme="minorHAnsi"/>
            <w:lang w:val="en-US"/>
          </w:rPr>
          <w:t>(http:/</w:t>
        </w:r>
      </w:hyperlink>
      <w:r w:rsidRPr="00F83CFE">
        <w:rPr>
          <w:rFonts w:asciiTheme="minorHAnsi" w:hAnsiTheme="minorHAnsi" w:cstheme="minorHAnsi"/>
          <w:lang w:val="en-US"/>
        </w:rPr>
        <w:t xml:space="preserve">/www.bris.ac.uk/alspac/researchers/data-access/data-dictionary). Ethical approval for the study was obtained from the ALSPAC Ethics and Law Committee and the Local Research Ethics Committees. A full list of the research ethics committee is available at: </w:t>
      </w:r>
      <w:hyperlink r:id="rId8" w:history="1">
        <w:r w:rsidR="00CB51AB" w:rsidRPr="00F83CFE">
          <w:rPr>
            <w:rFonts w:asciiTheme="minorHAnsi" w:hAnsiTheme="minorHAnsi" w:cstheme="minorHAnsi"/>
            <w:lang w:val="en-US"/>
          </w:rPr>
          <w:t>http://www.bristol.ac.uk/alspac/researchers/research-ethics/</w:t>
        </w:r>
      </w:hyperlink>
      <w:r w:rsidRPr="00F83CFE">
        <w:rPr>
          <w:rFonts w:asciiTheme="minorHAnsi" w:hAnsiTheme="minorHAnsi" w:cstheme="minorHAnsi"/>
          <w:lang w:val="en-US"/>
        </w:rPr>
        <w:t>.</w:t>
      </w:r>
      <w:r w:rsidR="00CB51AB" w:rsidRPr="00F83CFE">
        <w:rPr>
          <w:rFonts w:asciiTheme="minorHAnsi" w:hAnsiTheme="minorHAnsi" w:cstheme="minorHAnsi"/>
          <w:lang w:val="en-US"/>
        </w:rPr>
        <w:t xml:space="preserve"> Informed consent for the use of data collected via questionnaires and clinics was obtained from participants following the recommendations of the ALSPAC Ethics and Law Committee at the time.</w:t>
      </w:r>
    </w:p>
    <w:p w14:paraId="10B4E84A" w14:textId="77777777" w:rsidR="006619E8" w:rsidRPr="00F83CFE" w:rsidRDefault="006619E8" w:rsidP="00C76432">
      <w:pPr>
        <w:pStyle w:val="Heading2"/>
        <w:rPr>
          <w:rFonts w:asciiTheme="minorHAnsi" w:hAnsiTheme="minorHAnsi" w:cstheme="minorHAnsi"/>
          <w:lang w:val="en-US"/>
        </w:rPr>
      </w:pPr>
      <w:r w:rsidRPr="00F83CFE">
        <w:rPr>
          <w:rFonts w:asciiTheme="minorHAnsi" w:hAnsiTheme="minorHAnsi" w:cstheme="minorHAnsi"/>
          <w:lang w:val="en-US"/>
        </w:rPr>
        <w:t>Measures</w:t>
      </w:r>
    </w:p>
    <w:p w14:paraId="40B3DD98" w14:textId="26F066E4" w:rsidR="006619E8" w:rsidRPr="00F83CFE" w:rsidRDefault="006619E8" w:rsidP="009C1589">
      <w:pPr>
        <w:spacing w:line="360" w:lineRule="auto"/>
        <w:jc w:val="both"/>
        <w:rPr>
          <w:rFonts w:asciiTheme="minorHAnsi" w:hAnsiTheme="minorHAnsi" w:cstheme="minorHAnsi"/>
          <w:lang w:val="en-US"/>
        </w:rPr>
      </w:pPr>
      <w:r w:rsidRPr="00F83CFE">
        <w:rPr>
          <w:rFonts w:asciiTheme="minorHAnsi" w:hAnsiTheme="minorHAnsi" w:cstheme="minorHAnsi"/>
          <w:lang w:val="en-US"/>
        </w:rPr>
        <w:t xml:space="preserve">Body dissatisfaction at </w:t>
      </w:r>
      <w:r w:rsidR="00880A28" w:rsidRPr="00F83CFE">
        <w:rPr>
          <w:rFonts w:asciiTheme="minorHAnsi" w:hAnsiTheme="minorHAnsi" w:cstheme="minorHAnsi"/>
          <w:lang w:val="en-US"/>
        </w:rPr>
        <w:t xml:space="preserve">mean </w:t>
      </w:r>
      <w:r w:rsidRPr="00F83CFE">
        <w:rPr>
          <w:rFonts w:asciiTheme="minorHAnsi" w:hAnsiTheme="minorHAnsi" w:cstheme="minorHAnsi"/>
          <w:lang w:val="en-US"/>
        </w:rPr>
        <w:t>age 1</w:t>
      </w:r>
      <w:r w:rsidR="0021420F" w:rsidRPr="00F83CFE">
        <w:rPr>
          <w:rFonts w:asciiTheme="minorHAnsi" w:hAnsiTheme="minorHAnsi" w:cstheme="minorHAnsi"/>
          <w:lang w:val="en-US"/>
        </w:rPr>
        <w:t>4.0</w:t>
      </w:r>
      <w:r w:rsidR="00821025" w:rsidRPr="00F83CFE">
        <w:rPr>
          <w:rFonts w:asciiTheme="minorHAnsi" w:hAnsiTheme="minorHAnsi" w:cstheme="minorHAnsi"/>
          <w:lang w:val="en-US"/>
        </w:rPr>
        <w:t>4</w:t>
      </w:r>
      <w:r w:rsidRPr="00F83CFE">
        <w:rPr>
          <w:rFonts w:asciiTheme="minorHAnsi" w:hAnsiTheme="minorHAnsi" w:cstheme="minorHAnsi"/>
          <w:lang w:val="en-US"/>
        </w:rPr>
        <w:t xml:space="preserve"> years, hereby referred to</w:t>
      </w:r>
      <w:r w:rsidR="00074FA4">
        <w:rPr>
          <w:rFonts w:asciiTheme="minorHAnsi" w:hAnsiTheme="minorHAnsi" w:cstheme="minorHAnsi"/>
          <w:lang w:val="en-US"/>
        </w:rPr>
        <w:t>’</w:t>
      </w:r>
      <w:r w:rsidRPr="00F83CFE">
        <w:rPr>
          <w:rFonts w:asciiTheme="minorHAnsi" w:hAnsiTheme="minorHAnsi" w:cstheme="minorHAnsi"/>
          <w:lang w:val="en-US"/>
        </w:rPr>
        <w:t xml:space="preserve">as ‘14 years’, was assessed by a series of questions asking individuals to rate their satisfaction with </w:t>
      </w:r>
      <w:r w:rsidR="00106B69">
        <w:rPr>
          <w:rFonts w:asciiTheme="minorHAnsi" w:hAnsiTheme="minorHAnsi" w:cstheme="minorHAnsi"/>
          <w:lang w:val="en-US"/>
        </w:rPr>
        <w:t>eleven</w:t>
      </w:r>
      <w:r w:rsidR="00870CDD">
        <w:rPr>
          <w:rFonts w:asciiTheme="minorHAnsi" w:hAnsiTheme="minorHAnsi" w:cstheme="minorHAnsi"/>
          <w:lang w:val="en-US"/>
        </w:rPr>
        <w:t xml:space="preserve"> </w:t>
      </w:r>
      <w:r w:rsidRPr="00F83CFE">
        <w:rPr>
          <w:rFonts w:asciiTheme="minorHAnsi" w:hAnsiTheme="minorHAnsi" w:cstheme="minorHAnsi"/>
          <w:lang w:val="en-US"/>
        </w:rPr>
        <w:t>body parts (weight, figure, body build or breasts, stomach, waist, thighs, buttocks, hips, legs, face, hair) on a 5-point Likert scale, from ‘extremely satisfied’ to ‘extremely dissatisfied’.</w:t>
      </w:r>
      <w:r w:rsidR="00CB2044" w:rsidRPr="00F83CFE">
        <w:rPr>
          <w:rFonts w:asciiTheme="minorHAnsi" w:hAnsiTheme="minorHAnsi" w:cstheme="minorHAnsi"/>
          <w:lang w:val="en-US"/>
        </w:rPr>
        <w:t xml:space="preserve"> This represents the baseline point of the analyses.</w:t>
      </w:r>
      <w:r w:rsidRPr="00F83CFE">
        <w:rPr>
          <w:rFonts w:asciiTheme="minorHAnsi" w:hAnsiTheme="minorHAnsi" w:cstheme="minorHAnsi"/>
          <w:lang w:val="en-US"/>
        </w:rPr>
        <w:t xml:space="preserve"> Questions differed slightly between the female and male questionnaire version (‘body build’ in the male version was replaced by ‘breasts’ in the female version). </w:t>
      </w:r>
      <w:r w:rsidR="00FD2520" w:rsidRPr="00F83CFE">
        <w:rPr>
          <w:rFonts w:asciiTheme="minorHAnsi" w:hAnsiTheme="minorHAnsi" w:cstheme="minorHAnsi"/>
          <w:lang w:val="en-US"/>
        </w:rPr>
        <w:t>Cronbach's alpha was .95 for the male version and .90 for the female version in this study. In order to obtain the body dissatisfaction variable, a</w:t>
      </w:r>
      <w:r w:rsidRPr="00F83CFE">
        <w:rPr>
          <w:rFonts w:asciiTheme="minorHAnsi" w:hAnsiTheme="minorHAnsi" w:cstheme="minorHAnsi"/>
          <w:lang w:val="en-US"/>
        </w:rPr>
        <w:t xml:space="preserve"> continuous</w:t>
      </w:r>
      <w:r w:rsidR="00FD2520" w:rsidRPr="00F83CFE">
        <w:rPr>
          <w:rFonts w:asciiTheme="minorHAnsi" w:hAnsiTheme="minorHAnsi" w:cstheme="minorHAnsi"/>
          <w:lang w:val="en-US"/>
        </w:rPr>
        <w:t xml:space="preserve"> </w:t>
      </w:r>
      <w:r w:rsidRPr="00F83CFE">
        <w:rPr>
          <w:rFonts w:asciiTheme="minorHAnsi" w:hAnsiTheme="minorHAnsi" w:cstheme="minorHAnsi"/>
          <w:lang w:val="en-US"/>
        </w:rPr>
        <w:t>score was derived</w:t>
      </w:r>
      <w:r w:rsidR="00FD2520" w:rsidRPr="00F83CFE">
        <w:rPr>
          <w:rFonts w:asciiTheme="minorHAnsi" w:hAnsiTheme="minorHAnsi" w:cstheme="minorHAnsi"/>
          <w:lang w:val="en-US"/>
        </w:rPr>
        <w:t xml:space="preserve"> by averaging the </w:t>
      </w:r>
      <w:r w:rsidR="00996C37">
        <w:rPr>
          <w:rFonts w:asciiTheme="minorHAnsi" w:hAnsiTheme="minorHAnsi" w:cstheme="minorHAnsi"/>
          <w:lang w:val="en-US"/>
        </w:rPr>
        <w:t>eleven</w:t>
      </w:r>
      <w:r w:rsidR="00870CDD">
        <w:rPr>
          <w:rFonts w:asciiTheme="minorHAnsi" w:hAnsiTheme="minorHAnsi" w:cstheme="minorHAnsi"/>
          <w:lang w:val="en-US"/>
        </w:rPr>
        <w:t xml:space="preserve"> </w:t>
      </w:r>
      <w:r w:rsidR="00FD2520" w:rsidRPr="00F83CFE">
        <w:rPr>
          <w:rFonts w:asciiTheme="minorHAnsi" w:hAnsiTheme="minorHAnsi" w:cstheme="minorHAnsi"/>
          <w:lang w:val="en-US"/>
        </w:rPr>
        <w:t>values. H</w:t>
      </w:r>
      <w:r w:rsidRPr="00F83CFE">
        <w:rPr>
          <w:rFonts w:asciiTheme="minorHAnsi" w:hAnsiTheme="minorHAnsi" w:cstheme="minorHAnsi"/>
          <w:lang w:val="en-US"/>
        </w:rPr>
        <w:t>igher values indicat</w:t>
      </w:r>
      <w:r w:rsidR="00FD2520" w:rsidRPr="00F83CFE">
        <w:rPr>
          <w:rFonts w:asciiTheme="minorHAnsi" w:hAnsiTheme="minorHAnsi" w:cstheme="minorHAnsi"/>
          <w:lang w:val="en-US"/>
        </w:rPr>
        <w:t>ed</w:t>
      </w:r>
      <w:r w:rsidRPr="00F83CFE">
        <w:rPr>
          <w:rFonts w:asciiTheme="minorHAnsi" w:hAnsiTheme="minorHAnsi" w:cstheme="minorHAnsi"/>
          <w:lang w:val="en-US"/>
        </w:rPr>
        <w:t xml:space="preserve"> higher dissatisfaction</w:t>
      </w:r>
      <w:r w:rsidR="00FD2520" w:rsidRPr="00F83CFE">
        <w:rPr>
          <w:rFonts w:asciiTheme="minorHAnsi" w:hAnsiTheme="minorHAnsi" w:cstheme="minorHAnsi"/>
          <w:lang w:val="en-US"/>
        </w:rPr>
        <w:t xml:space="preserve"> (min value = 1; max value = 5)</w:t>
      </w:r>
      <w:r w:rsidRPr="00F83CFE">
        <w:rPr>
          <w:rFonts w:asciiTheme="minorHAnsi" w:hAnsiTheme="minorHAnsi" w:cstheme="minorHAnsi"/>
          <w:lang w:val="en-US"/>
        </w:rPr>
        <w:t xml:space="preserve">. </w:t>
      </w:r>
      <w:r w:rsidR="00DF292E" w:rsidRPr="00F83CFE">
        <w:rPr>
          <w:rFonts w:asciiTheme="minorHAnsi" w:hAnsiTheme="minorHAnsi" w:cstheme="minorHAnsi"/>
          <w:lang w:val="en-US"/>
        </w:rPr>
        <w:t>Despite the scale</w:t>
      </w:r>
      <w:r w:rsidR="00FE6061">
        <w:rPr>
          <w:rFonts w:asciiTheme="minorHAnsi" w:hAnsiTheme="minorHAnsi" w:cstheme="minorHAnsi"/>
          <w:lang w:val="en-US"/>
        </w:rPr>
        <w:t xml:space="preserve"> not</w:t>
      </w:r>
      <w:r w:rsidR="00DF292E" w:rsidRPr="00F83CFE">
        <w:rPr>
          <w:rFonts w:asciiTheme="minorHAnsi" w:hAnsiTheme="minorHAnsi" w:cstheme="minorHAnsi"/>
          <w:lang w:val="en-US"/>
        </w:rPr>
        <w:t xml:space="preserve"> being validated, this is very similar to the Body Areas Satisfaction Scale of the MBSRQ-3</w:t>
      </w:r>
      <w:r w:rsidR="00CE4A49">
        <w:rPr>
          <w:rFonts w:asciiTheme="minorHAnsi" w:hAnsiTheme="minorHAnsi" w:cstheme="minorHAnsi"/>
          <w:lang w:val="en-US"/>
        </w:rPr>
        <w:t>[</w:t>
      </w:r>
      <w:r w:rsidR="00106B69">
        <w:rPr>
          <w:rFonts w:asciiTheme="minorHAnsi" w:hAnsiTheme="minorHAnsi" w:cstheme="minorHAnsi"/>
          <w:lang w:val="en-US"/>
        </w:rPr>
        <w:t>3</w:t>
      </w:r>
      <w:r w:rsidR="00CF35EB">
        <w:rPr>
          <w:rFonts w:asciiTheme="minorHAnsi" w:hAnsiTheme="minorHAnsi" w:cstheme="minorHAnsi"/>
          <w:lang w:val="en-US"/>
        </w:rPr>
        <w:t>4</w:t>
      </w:r>
      <w:r w:rsidR="00CE4A49">
        <w:rPr>
          <w:rFonts w:asciiTheme="minorHAnsi" w:hAnsiTheme="minorHAnsi" w:cstheme="minorHAnsi"/>
          <w:lang w:val="en-US"/>
        </w:rPr>
        <w:t>]</w:t>
      </w:r>
      <w:r w:rsidR="00DF292E" w:rsidRPr="00F83CFE">
        <w:rPr>
          <w:rFonts w:asciiTheme="minorHAnsi" w:hAnsiTheme="minorHAnsi" w:cstheme="minorHAnsi"/>
          <w:lang w:val="en-US"/>
        </w:rPr>
        <w:t xml:space="preserve"> </w:t>
      </w:r>
      <w:r w:rsidR="00CE4A49">
        <w:rPr>
          <w:rFonts w:asciiTheme="minorHAnsi" w:hAnsiTheme="minorHAnsi" w:cstheme="minorHAnsi"/>
          <w:lang w:val="en-US"/>
        </w:rPr>
        <w:t xml:space="preserve">and </w:t>
      </w:r>
      <w:r w:rsidR="00CE4A49" w:rsidRPr="00CE4A49">
        <w:rPr>
          <w:rFonts w:asciiTheme="minorHAnsi" w:hAnsiTheme="minorHAnsi" w:cstheme="minorHAnsi"/>
          <w:lang w:val="en-US"/>
        </w:rPr>
        <w:t>Body Shape Satisfaction Scale</w:t>
      </w:r>
      <w:r w:rsidR="00CE4A49">
        <w:rPr>
          <w:rFonts w:asciiTheme="minorHAnsi" w:hAnsiTheme="minorHAnsi" w:cstheme="minorHAnsi"/>
          <w:lang w:val="en-US"/>
        </w:rPr>
        <w:t>[</w:t>
      </w:r>
      <w:r w:rsidR="00106B69">
        <w:rPr>
          <w:rFonts w:asciiTheme="minorHAnsi" w:hAnsiTheme="minorHAnsi" w:cstheme="minorHAnsi"/>
          <w:lang w:val="en-US"/>
        </w:rPr>
        <w:t>3</w:t>
      </w:r>
      <w:r w:rsidR="00CF35EB">
        <w:rPr>
          <w:rFonts w:asciiTheme="minorHAnsi" w:hAnsiTheme="minorHAnsi" w:cstheme="minorHAnsi"/>
          <w:lang w:val="en-US"/>
        </w:rPr>
        <w:t>5</w:t>
      </w:r>
      <w:r w:rsidR="00CE4A49">
        <w:rPr>
          <w:rFonts w:asciiTheme="minorHAnsi" w:hAnsiTheme="minorHAnsi" w:cstheme="minorHAnsi"/>
          <w:lang w:val="en-US"/>
        </w:rPr>
        <w:t>]</w:t>
      </w:r>
      <w:r w:rsidR="00DF292E" w:rsidRPr="00F83CFE">
        <w:rPr>
          <w:rFonts w:asciiTheme="minorHAnsi" w:hAnsiTheme="minorHAnsi" w:cstheme="minorHAnsi"/>
          <w:lang w:val="en-US"/>
        </w:rPr>
        <w:t xml:space="preserve">, which </w:t>
      </w:r>
      <w:r w:rsidR="00106B69">
        <w:rPr>
          <w:rFonts w:asciiTheme="minorHAnsi" w:hAnsiTheme="minorHAnsi" w:cstheme="minorHAnsi"/>
          <w:lang w:val="en-US"/>
        </w:rPr>
        <w:t xml:space="preserve">both </w:t>
      </w:r>
      <w:r w:rsidR="00DF292E" w:rsidRPr="00F83CFE">
        <w:rPr>
          <w:rFonts w:asciiTheme="minorHAnsi" w:hAnsiTheme="minorHAnsi" w:cstheme="minorHAnsi"/>
          <w:lang w:val="en-US"/>
        </w:rPr>
        <w:t>assess satisfaction with the face, hair, lower torso, mid torso, upper torso, muscle tone, weight, height, and overall appearance.</w:t>
      </w:r>
      <w:r w:rsidR="00870CDD">
        <w:rPr>
          <w:rFonts w:asciiTheme="minorHAnsi" w:hAnsiTheme="minorHAnsi" w:cstheme="minorHAnsi"/>
          <w:lang w:val="en-US"/>
        </w:rPr>
        <w:t xml:space="preserve"> </w:t>
      </w:r>
      <w:r w:rsidR="00966742" w:rsidRPr="00F83CFE">
        <w:rPr>
          <w:rFonts w:asciiTheme="minorHAnsi" w:hAnsiTheme="minorHAnsi" w:cstheme="minorHAnsi"/>
          <w:lang w:val="en-US"/>
        </w:rPr>
        <w:t>D</w:t>
      </w:r>
      <w:r w:rsidRPr="00F83CFE">
        <w:rPr>
          <w:rFonts w:asciiTheme="minorHAnsi" w:hAnsiTheme="minorHAnsi" w:cstheme="minorHAnsi"/>
          <w:lang w:val="en-US"/>
        </w:rPr>
        <w:t xml:space="preserve">epression was assessed </w:t>
      </w:r>
      <w:r w:rsidR="00966742" w:rsidRPr="00F83CFE">
        <w:rPr>
          <w:rFonts w:asciiTheme="minorHAnsi" w:hAnsiTheme="minorHAnsi" w:cstheme="minorHAnsi"/>
          <w:lang w:val="en-US"/>
        </w:rPr>
        <w:t xml:space="preserve">clinically </w:t>
      </w:r>
      <w:r w:rsidR="00DD2E26" w:rsidRPr="00F83CFE">
        <w:rPr>
          <w:rFonts w:asciiTheme="minorHAnsi" w:hAnsiTheme="minorHAnsi" w:cstheme="minorHAnsi"/>
          <w:lang w:val="en-US"/>
        </w:rPr>
        <w:t xml:space="preserve">by a nurse </w:t>
      </w:r>
      <w:r w:rsidR="0021420F" w:rsidRPr="00F83CFE">
        <w:rPr>
          <w:rFonts w:asciiTheme="minorHAnsi" w:hAnsiTheme="minorHAnsi" w:cstheme="minorHAnsi"/>
          <w:lang w:val="en-US"/>
        </w:rPr>
        <w:t xml:space="preserve">at </w:t>
      </w:r>
      <w:r w:rsidR="00880A28" w:rsidRPr="00F83CFE">
        <w:rPr>
          <w:rFonts w:asciiTheme="minorHAnsi" w:hAnsiTheme="minorHAnsi" w:cstheme="minorHAnsi"/>
          <w:lang w:val="en-US"/>
        </w:rPr>
        <w:t xml:space="preserve">mean age </w:t>
      </w:r>
      <w:r w:rsidR="00057BB2" w:rsidRPr="00F83CFE">
        <w:rPr>
          <w:rFonts w:asciiTheme="minorHAnsi" w:hAnsiTheme="minorHAnsi" w:cstheme="minorHAnsi"/>
          <w:lang w:val="en-US"/>
        </w:rPr>
        <w:t>17.8</w:t>
      </w:r>
      <w:r w:rsidR="00573DC1" w:rsidRPr="00F83CFE">
        <w:rPr>
          <w:rFonts w:asciiTheme="minorHAnsi" w:hAnsiTheme="minorHAnsi" w:cstheme="minorHAnsi"/>
          <w:lang w:val="en-US"/>
        </w:rPr>
        <w:t>0</w:t>
      </w:r>
      <w:r w:rsidR="00057BB2" w:rsidRPr="00F83CFE">
        <w:rPr>
          <w:rFonts w:asciiTheme="minorHAnsi" w:hAnsiTheme="minorHAnsi" w:cstheme="minorHAnsi"/>
          <w:lang w:val="en-US"/>
        </w:rPr>
        <w:t xml:space="preserve"> years old (hereby 18</w:t>
      </w:r>
      <w:r w:rsidRPr="00F83CFE">
        <w:rPr>
          <w:rFonts w:asciiTheme="minorHAnsi" w:hAnsiTheme="minorHAnsi" w:cstheme="minorHAnsi"/>
          <w:lang w:val="en-US"/>
        </w:rPr>
        <w:t xml:space="preserve"> years old</w:t>
      </w:r>
      <w:r w:rsidR="00057BB2" w:rsidRPr="00F83CFE">
        <w:rPr>
          <w:rFonts w:asciiTheme="minorHAnsi" w:hAnsiTheme="minorHAnsi" w:cstheme="minorHAnsi"/>
          <w:lang w:val="en-US"/>
        </w:rPr>
        <w:t>)</w:t>
      </w:r>
      <w:r w:rsidR="00DF292E" w:rsidRPr="00F83CFE">
        <w:rPr>
          <w:rFonts w:asciiTheme="minorHAnsi" w:hAnsiTheme="minorHAnsi" w:cstheme="minorHAnsi"/>
          <w:lang w:val="en-US"/>
        </w:rPr>
        <w:t xml:space="preserve"> </w:t>
      </w:r>
      <w:r w:rsidR="00403778" w:rsidRPr="00F83CFE">
        <w:rPr>
          <w:rFonts w:asciiTheme="minorHAnsi" w:hAnsiTheme="minorHAnsi" w:cstheme="minorHAnsi"/>
          <w:lang w:val="en-US"/>
        </w:rPr>
        <w:t xml:space="preserve">using the </w:t>
      </w:r>
      <w:r w:rsidR="00CE4A49" w:rsidRPr="0088442C">
        <w:rPr>
          <w:rFonts w:ascii="Calibri" w:hAnsi="Calibri" w:cs="Calibri"/>
          <w:color w:val="000000"/>
          <w:shd w:val="clear" w:color="auto" w:fill="FFFFFF"/>
          <w:lang w:val="en-US"/>
        </w:rPr>
        <w:t xml:space="preserve">Computerised Interview Schedule – </w:t>
      </w:r>
      <w:r w:rsidR="00CE4A49" w:rsidRPr="0088442C">
        <w:rPr>
          <w:rFonts w:ascii="Calibri" w:hAnsi="Calibri" w:cs="Calibri"/>
          <w:color w:val="000000"/>
          <w:shd w:val="clear" w:color="auto" w:fill="FFFFFF"/>
          <w:lang w:val="en-US"/>
        </w:rPr>
        <w:lastRenderedPageBreak/>
        <w:t>Revised (CIS-R)</w:t>
      </w:r>
      <w:r w:rsidR="00106B69">
        <w:rPr>
          <w:rFonts w:ascii="Calibri" w:hAnsi="Calibri" w:cs="Calibri"/>
          <w:color w:val="000000"/>
          <w:shd w:val="clear" w:color="auto" w:fill="FFFFFF"/>
          <w:lang w:val="en-US"/>
        </w:rPr>
        <w:t>[3</w:t>
      </w:r>
      <w:r w:rsidR="00CF35EB">
        <w:rPr>
          <w:rFonts w:ascii="Calibri" w:hAnsi="Calibri" w:cs="Calibri"/>
          <w:color w:val="000000"/>
          <w:shd w:val="clear" w:color="auto" w:fill="FFFFFF"/>
          <w:lang w:val="en-US"/>
        </w:rPr>
        <w:t>6</w:t>
      </w:r>
      <w:r w:rsidR="00106B69">
        <w:rPr>
          <w:rFonts w:ascii="Calibri" w:hAnsi="Calibri" w:cs="Calibri"/>
          <w:color w:val="000000"/>
          <w:shd w:val="clear" w:color="auto" w:fill="FFFFFF"/>
          <w:lang w:val="en-US"/>
        </w:rPr>
        <w:t>]</w:t>
      </w:r>
      <w:r w:rsidR="00DF292E" w:rsidRPr="00F83CFE">
        <w:rPr>
          <w:rFonts w:asciiTheme="minorHAnsi" w:hAnsiTheme="minorHAnsi" w:cstheme="minorHAnsi"/>
          <w:lang w:val="en-US"/>
        </w:rPr>
        <w:t>.</w:t>
      </w:r>
      <w:r w:rsidR="00403778" w:rsidRPr="00F83CFE">
        <w:rPr>
          <w:rFonts w:asciiTheme="minorHAnsi" w:hAnsiTheme="minorHAnsi" w:cstheme="minorHAnsi"/>
          <w:lang w:val="en-US"/>
        </w:rPr>
        <w:t xml:space="preserve"> </w:t>
      </w:r>
      <w:r w:rsidR="0088442C">
        <w:rPr>
          <w:rFonts w:asciiTheme="minorHAnsi" w:hAnsiTheme="minorHAnsi" w:cstheme="minorHAnsi"/>
          <w:lang w:val="en-US"/>
        </w:rPr>
        <w:t xml:space="preserve">This </w:t>
      </w:r>
      <w:r w:rsidR="00403778" w:rsidRPr="00F83CFE">
        <w:rPr>
          <w:rFonts w:asciiTheme="minorHAnsi" w:hAnsiTheme="minorHAnsi" w:cstheme="minorHAnsi"/>
          <w:lang w:val="en-US"/>
        </w:rPr>
        <w:t>asks questions about a range of symptoms and can be used to assign International Classification of Diseases-10 (ICD-10) diagnoses of depression and anxiety disorders.</w:t>
      </w:r>
      <w:r w:rsidR="00DF292E" w:rsidRPr="00F83CFE">
        <w:rPr>
          <w:rFonts w:asciiTheme="minorHAnsi" w:hAnsiTheme="minorHAnsi" w:cstheme="minorHAnsi"/>
          <w:lang w:val="en-US"/>
        </w:rPr>
        <w:t xml:space="preserve"> </w:t>
      </w:r>
      <w:r w:rsidR="00403778" w:rsidRPr="00F83CFE">
        <w:rPr>
          <w:rFonts w:asciiTheme="minorHAnsi" w:hAnsiTheme="minorHAnsi" w:cstheme="minorHAnsi"/>
          <w:lang w:val="en-US"/>
        </w:rPr>
        <w:t xml:space="preserve">The CIS-R elicits responses to symptoms of depression experienced in the past week, and provides a diagnosis of depression according to ICD-10 criteria. ICD-10 criteria for mild, moderate and severe depression were used to categorise depression severity. </w:t>
      </w:r>
      <w:r w:rsidR="00966742" w:rsidRPr="00F83CFE">
        <w:rPr>
          <w:rFonts w:asciiTheme="minorHAnsi" w:hAnsiTheme="minorHAnsi" w:cstheme="minorHAnsi"/>
          <w:lang w:val="en-US"/>
        </w:rPr>
        <w:t>T</w:t>
      </w:r>
      <w:r w:rsidR="00E13662" w:rsidRPr="00F83CFE">
        <w:rPr>
          <w:rFonts w:asciiTheme="minorHAnsi" w:hAnsiTheme="minorHAnsi" w:cstheme="minorHAnsi"/>
          <w:lang w:val="en-US"/>
        </w:rPr>
        <w:t xml:space="preserve">hree </w:t>
      </w:r>
      <w:r w:rsidR="00DF292E" w:rsidRPr="00F83CFE">
        <w:rPr>
          <w:rFonts w:asciiTheme="minorHAnsi" w:hAnsiTheme="minorHAnsi" w:cstheme="minorHAnsi"/>
          <w:lang w:val="en-US"/>
        </w:rPr>
        <w:t xml:space="preserve">models </w:t>
      </w:r>
      <w:r w:rsidR="00966742" w:rsidRPr="00F83CFE">
        <w:rPr>
          <w:rFonts w:asciiTheme="minorHAnsi" w:hAnsiTheme="minorHAnsi" w:cstheme="minorHAnsi"/>
          <w:lang w:val="en-US"/>
        </w:rPr>
        <w:t>(mild, moderate, severe depressive episode)</w:t>
      </w:r>
      <w:r w:rsidR="00E13662" w:rsidRPr="00F83CFE">
        <w:rPr>
          <w:rFonts w:asciiTheme="minorHAnsi" w:hAnsiTheme="minorHAnsi" w:cstheme="minorHAnsi"/>
          <w:lang w:val="en-US"/>
        </w:rPr>
        <w:t xml:space="preserve"> were</w:t>
      </w:r>
      <w:r w:rsidR="00966742" w:rsidRPr="00F83CFE">
        <w:rPr>
          <w:rFonts w:asciiTheme="minorHAnsi" w:hAnsiTheme="minorHAnsi" w:cstheme="minorHAnsi"/>
          <w:lang w:val="en-US"/>
        </w:rPr>
        <w:t xml:space="preserve"> included in the analysis.</w:t>
      </w:r>
    </w:p>
    <w:p w14:paraId="4F48E0C4" w14:textId="77777777" w:rsidR="006619E8" w:rsidRPr="00F83CFE" w:rsidRDefault="006619E8" w:rsidP="00C76432">
      <w:pPr>
        <w:pStyle w:val="Heading2"/>
        <w:rPr>
          <w:rFonts w:asciiTheme="minorHAnsi" w:hAnsiTheme="minorHAnsi" w:cstheme="minorHAnsi"/>
          <w:lang w:val="en-US"/>
        </w:rPr>
      </w:pPr>
      <w:r w:rsidRPr="00F83CFE">
        <w:rPr>
          <w:rFonts w:asciiTheme="minorHAnsi" w:hAnsiTheme="minorHAnsi" w:cstheme="minorHAnsi"/>
          <w:lang w:val="en-US"/>
        </w:rPr>
        <w:t>Statistical analysis</w:t>
      </w:r>
    </w:p>
    <w:p w14:paraId="39E3A328" w14:textId="5AF667DE" w:rsidR="00D0342E" w:rsidRPr="00F83CFE" w:rsidRDefault="006619E8"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Data were analysed using STATA version 14.</w:t>
      </w:r>
      <w:r w:rsidR="003D570B" w:rsidRPr="00F83CFE">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3</w:t>
      </w:r>
      <w:r w:rsidR="00CF35EB">
        <w:rPr>
          <w:rFonts w:asciiTheme="minorHAnsi" w:eastAsiaTheme="majorEastAsia" w:hAnsiTheme="minorHAnsi" w:cstheme="minorHAnsi"/>
          <w:szCs w:val="22"/>
          <w:shd w:val="clear" w:color="auto" w:fill="FFFFFF"/>
          <w:lang w:val="en-US"/>
        </w:rPr>
        <w:t>7</w:t>
      </w:r>
      <w:r w:rsidR="003D570B"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xml:space="preserve"> Analyses were conducted for males and females separately, given the different </w:t>
      </w:r>
      <w:r w:rsidR="001125F2" w:rsidRPr="00F83CFE">
        <w:rPr>
          <w:rFonts w:asciiTheme="minorHAnsi" w:eastAsiaTheme="majorEastAsia" w:hAnsiTheme="minorHAnsi" w:cstheme="minorHAnsi"/>
          <w:szCs w:val="22"/>
          <w:shd w:val="clear" w:color="auto" w:fill="FFFFFF"/>
          <w:lang w:val="en-US"/>
        </w:rPr>
        <w:t xml:space="preserve">prevalence </w:t>
      </w:r>
      <w:r w:rsidR="00C079F5" w:rsidRPr="00F83CFE">
        <w:rPr>
          <w:rFonts w:asciiTheme="minorHAnsi" w:eastAsiaTheme="majorEastAsia" w:hAnsiTheme="minorHAnsi" w:cstheme="minorHAnsi"/>
          <w:szCs w:val="22"/>
          <w:shd w:val="clear" w:color="auto" w:fill="FFFFFF"/>
          <w:lang w:val="en-US"/>
        </w:rPr>
        <w:t>of body dissatisfaction and depression for</w:t>
      </w:r>
      <w:r w:rsidRPr="00F83CFE">
        <w:rPr>
          <w:rFonts w:asciiTheme="minorHAnsi" w:eastAsiaTheme="majorEastAsia" w:hAnsiTheme="minorHAnsi" w:cstheme="minorHAnsi"/>
          <w:szCs w:val="22"/>
          <w:shd w:val="clear" w:color="auto" w:fill="FFFFFF"/>
          <w:lang w:val="en-US"/>
        </w:rPr>
        <w:t xml:space="preserve"> females and males. Based on the starting sample, levels of missing information </w:t>
      </w:r>
      <w:r w:rsidR="001125F2" w:rsidRPr="00F83CFE">
        <w:rPr>
          <w:rFonts w:asciiTheme="minorHAnsi" w:eastAsiaTheme="majorEastAsia" w:hAnsiTheme="minorHAnsi" w:cstheme="minorHAnsi"/>
          <w:szCs w:val="22"/>
          <w:shd w:val="clear" w:color="auto" w:fill="FFFFFF"/>
          <w:lang w:val="en-US"/>
        </w:rPr>
        <w:t xml:space="preserve">across variables </w:t>
      </w:r>
      <w:r w:rsidRPr="00F83CFE">
        <w:rPr>
          <w:rFonts w:asciiTheme="minorHAnsi" w:eastAsiaTheme="majorEastAsia" w:hAnsiTheme="minorHAnsi" w:cstheme="minorHAnsi"/>
          <w:szCs w:val="22"/>
          <w:shd w:val="clear" w:color="auto" w:fill="FFFFFF"/>
          <w:lang w:val="en-US"/>
        </w:rPr>
        <w:t xml:space="preserve">were between </w:t>
      </w:r>
      <w:r w:rsidR="004E3813" w:rsidRPr="00F83CFE">
        <w:rPr>
          <w:rFonts w:asciiTheme="minorHAnsi" w:eastAsiaTheme="majorEastAsia" w:hAnsiTheme="minorHAnsi" w:cstheme="minorHAnsi"/>
          <w:szCs w:val="22"/>
          <w:shd w:val="clear" w:color="auto" w:fill="FFFFFF"/>
          <w:lang w:val="en-US"/>
        </w:rPr>
        <w:t>7.9</w:t>
      </w:r>
      <w:r w:rsidRPr="00F83CFE">
        <w:rPr>
          <w:rFonts w:asciiTheme="minorHAnsi" w:eastAsiaTheme="majorEastAsia" w:hAnsiTheme="minorHAnsi" w:cstheme="minorHAnsi"/>
          <w:szCs w:val="22"/>
          <w:shd w:val="clear" w:color="auto" w:fill="FFFFFF"/>
          <w:lang w:val="en-US"/>
        </w:rPr>
        <w:t xml:space="preserve">% and </w:t>
      </w:r>
      <w:r w:rsidR="004E3813" w:rsidRPr="00F83CFE">
        <w:rPr>
          <w:rFonts w:asciiTheme="minorHAnsi" w:eastAsiaTheme="majorEastAsia" w:hAnsiTheme="minorHAnsi" w:cstheme="minorHAnsi"/>
          <w:szCs w:val="22"/>
          <w:shd w:val="clear" w:color="auto" w:fill="FFFFFF"/>
          <w:lang w:val="en-US"/>
        </w:rPr>
        <w:t>24.9</w:t>
      </w:r>
      <w:r w:rsidRPr="00F83CFE">
        <w:rPr>
          <w:rFonts w:asciiTheme="minorHAnsi" w:eastAsiaTheme="majorEastAsia" w:hAnsiTheme="minorHAnsi" w:cstheme="minorHAnsi"/>
          <w:szCs w:val="22"/>
          <w:shd w:val="clear" w:color="auto" w:fill="FFFFFF"/>
          <w:lang w:val="en-US"/>
        </w:rPr>
        <w:t xml:space="preserve">% in the </w:t>
      </w:r>
      <w:r w:rsidR="004E3813" w:rsidRPr="00F83CFE">
        <w:rPr>
          <w:rFonts w:asciiTheme="minorHAnsi" w:eastAsiaTheme="majorEastAsia" w:hAnsiTheme="minorHAnsi" w:cstheme="minorHAnsi"/>
          <w:szCs w:val="22"/>
          <w:shd w:val="clear" w:color="auto" w:fill="FFFFFF"/>
          <w:lang w:val="en-US"/>
        </w:rPr>
        <w:t>male</w:t>
      </w:r>
      <w:r w:rsidRPr="00F83CFE">
        <w:rPr>
          <w:rFonts w:asciiTheme="minorHAnsi" w:eastAsiaTheme="majorEastAsia" w:hAnsiTheme="minorHAnsi" w:cstheme="minorHAnsi"/>
          <w:szCs w:val="22"/>
          <w:shd w:val="clear" w:color="auto" w:fill="FFFFFF"/>
          <w:lang w:val="en-US"/>
        </w:rPr>
        <w:t xml:space="preserve"> sample and between </w:t>
      </w:r>
      <w:r w:rsidR="004E3813" w:rsidRPr="00F83CFE">
        <w:rPr>
          <w:rFonts w:asciiTheme="minorHAnsi" w:eastAsiaTheme="majorEastAsia" w:hAnsiTheme="minorHAnsi" w:cstheme="minorHAnsi"/>
          <w:szCs w:val="22"/>
          <w:shd w:val="clear" w:color="auto" w:fill="FFFFFF"/>
          <w:lang w:val="en-US"/>
        </w:rPr>
        <w:t>0.3</w:t>
      </w:r>
      <w:r w:rsidRPr="00F83CFE">
        <w:rPr>
          <w:rFonts w:asciiTheme="minorHAnsi" w:eastAsiaTheme="majorEastAsia" w:hAnsiTheme="minorHAnsi" w:cstheme="minorHAnsi"/>
          <w:szCs w:val="22"/>
          <w:shd w:val="clear" w:color="auto" w:fill="FFFFFF"/>
          <w:lang w:val="en-US"/>
        </w:rPr>
        <w:t xml:space="preserve">% and </w:t>
      </w:r>
      <w:r w:rsidR="004E3813" w:rsidRPr="00F83CFE">
        <w:rPr>
          <w:rFonts w:asciiTheme="minorHAnsi" w:eastAsiaTheme="majorEastAsia" w:hAnsiTheme="minorHAnsi" w:cstheme="minorHAnsi"/>
          <w:szCs w:val="22"/>
          <w:shd w:val="clear" w:color="auto" w:fill="FFFFFF"/>
          <w:lang w:val="en-US"/>
        </w:rPr>
        <w:t>14.9</w:t>
      </w:r>
      <w:r w:rsidRPr="00F83CFE">
        <w:rPr>
          <w:rFonts w:asciiTheme="minorHAnsi" w:eastAsiaTheme="majorEastAsia" w:hAnsiTheme="minorHAnsi" w:cstheme="minorHAnsi"/>
          <w:szCs w:val="22"/>
          <w:shd w:val="clear" w:color="auto" w:fill="FFFFFF"/>
          <w:lang w:val="en-US"/>
        </w:rPr>
        <w:t xml:space="preserve">% in the </w:t>
      </w:r>
      <w:r w:rsidR="004E3813" w:rsidRPr="00F83CFE">
        <w:rPr>
          <w:rFonts w:asciiTheme="minorHAnsi" w:eastAsiaTheme="majorEastAsia" w:hAnsiTheme="minorHAnsi" w:cstheme="minorHAnsi"/>
          <w:szCs w:val="22"/>
          <w:shd w:val="clear" w:color="auto" w:fill="FFFFFF"/>
          <w:lang w:val="en-US"/>
        </w:rPr>
        <w:t>female</w:t>
      </w:r>
      <w:r w:rsidRPr="00F83CFE">
        <w:rPr>
          <w:rFonts w:asciiTheme="minorHAnsi" w:eastAsiaTheme="majorEastAsia" w:hAnsiTheme="minorHAnsi" w:cstheme="minorHAnsi"/>
          <w:szCs w:val="22"/>
          <w:shd w:val="clear" w:color="auto" w:fill="FFFFFF"/>
          <w:lang w:val="en-US"/>
        </w:rPr>
        <w:t xml:space="preserve"> sample. Data were </w:t>
      </w:r>
      <w:r w:rsidR="00D0342E" w:rsidRPr="00F83CFE">
        <w:rPr>
          <w:rFonts w:asciiTheme="minorHAnsi" w:eastAsiaTheme="majorEastAsia" w:hAnsiTheme="minorHAnsi" w:cstheme="minorHAnsi"/>
          <w:szCs w:val="22"/>
          <w:shd w:val="clear" w:color="auto" w:fill="FFFFFF"/>
          <w:lang w:val="en-US"/>
        </w:rPr>
        <w:t xml:space="preserve">indicated as </w:t>
      </w:r>
      <w:r w:rsidRPr="00F83CFE">
        <w:rPr>
          <w:rFonts w:asciiTheme="minorHAnsi" w:eastAsiaTheme="majorEastAsia" w:hAnsiTheme="minorHAnsi" w:cstheme="minorHAnsi"/>
          <w:szCs w:val="22"/>
          <w:shd w:val="clear" w:color="auto" w:fill="FFFFFF"/>
          <w:lang w:val="en-US"/>
        </w:rPr>
        <w:t>missing at random (MAR;</w:t>
      </w:r>
      <w:r w:rsidR="003D570B" w:rsidRPr="00F83CFE">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3</w:t>
      </w:r>
      <w:r w:rsidR="00CF35EB">
        <w:rPr>
          <w:rFonts w:asciiTheme="minorHAnsi" w:eastAsiaTheme="majorEastAsia" w:hAnsiTheme="minorHAnsi" w:cstheme="minorHAnsi"/>
          <w:szCs w:val="22"/>
          <w:shd w:val="clear" w:color="auto" w:fill="FFFFFF"/>
          <w:lang w:val="en-US"/>
        </w:rPr>
        <w:t>8</w:t>
      </w:r>
      <w:r w:rsidR="003D570B"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hence data were imputed using multiple chained equations (MICE;</w:t>
      </w:r>
      <w:r w:rsidR="003D570B" w:rsidRPr="00F83CFE">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3</w:t>
      </w:r>
      <w:r w:rsidR="00CF35EB">
        <w:rPr>
          <w:rFonts w:asciiTheme="minorHAnsi" w:eastAsiaTheme="majorEastAsia" w:hAnsiTheme="minorHAnsi" w:cstheme="minorHAnsi"/>
          <w:szCs w:val="22"/>
          <w:shd w:val="clear" w:color="auto" w:fill="FFFFFF"/>
          <w:lang w:val="en-US"/>
        </w:rPr>
        <w:t>9</w:t>
      </w:r>
      <w:r w:rsidR="003D570B"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following the MAR assumption</w:t>
      </w:r>
      <w:r w:rsidR="00573DC1" w:rsidRPr="00F83CFE">
        <w:rPr>
          <w:rFonts w:asciiTheme="minorHAnsi" w:eastAsiaTheme="majorEastAsia" w:hAnsiTheme="minorHAnsi" w:cstheme="minorHAnsi"/>
          <w:szCs w:val="22"/>
          <w:shd w:val="clear" w:color="auto" w:fill="FFFFFF"/>
          <w:lang w:val="en-US"/>
        </w:rPr>
        <w:t xml:space="preserve"> with the</w:t>
      </w:r>
      <w:r w:rsidRPr="00F83CFE">
        <w:rPr>
          <w:rFonts w:asciiTheme="minorHAnsi" w:eastAsiaTheme="majorEastAsia" w:hAnsiTheme="minorHAnsi" w:cstheme="minorHAnsi"/>
          <w:szCs w:val="22"/>
          <w:shd w:val="clear" w:color="auto" w:fill="FFFFFF"/>
          <w:lang w:val="en-US"/>
        </w:rPr>
        <w:t xml:space="preserve"> Stata ice command. </w:t>
      </w:r>
      <w:r w:rsidR="00570E97" w:rsidRPr="00F83CFE">
        <w:rPr>
          <w:rFonts w:asciiTheme="minorHAnsi" w:eastAsiaTheme="majorEastAsia" w:hAnsiTheme="minorHAnsi" w:cstheme="minorHAnsi"/>
          <w:szCs w:val="22"/>
          <w:shd w:val="clear" w:color="auto" w:fill="FFFFFF"/>
          <w:lang w:val="en-US"/>
        </w:rPr>
        <w:t>Thirty</w:t>
      </w:r>
      <w:r w:rsidRPr="00F83CFE">
        <w:rPr>
          <w:rFonts w:asciiTheme="minorHAnsi" w:eastAsiaTheme="majorEastAsia" w:hAnsiTheme="minorHAnsi" w:cstheme="minorHAnsi"/>
          <w:szCs w:val="22"/>
          <w:shd w:val="clear" w:color="auto" w:fill="FFFFFF"/>
          <w:lang w:val="en-US"/>
        </w:rPr>
        <w:t xml:space="preserve"> imputed datasets were created, and the Monte Carlo error estimation confirmed that the number of imputations was sufficient.</w:t>
      </w:r>
      <w:r w:rsidR="003D570B" w:rsidRPr="00F83CFE">
        <w:rPr>
          <w:rFonts w:asciiTheme="minorHAnsi" w:eastAsiaTheme="majorEastAsia" w:hAnsiTheme="minorHAnsi" w:cstheme="minorHAnsi"/>
          <w:szCs w:val="22"/>
          <w:shd w:val="clear" w:color="auto" w:fill="FFFFFF"/>
          <w:lang w:val="en-US"/>
        </w:rPr>
        <w:t>[</w:t>
      </w:r>
      <w:r w:rsidR="00CF35EB">
        <w:rPr>
          <w:rFonts w:asciiTheme="minorHAnsi" w:eastAsiaTheme="majorEastAsia" w:hAnsiTheme="minorHAnsi" w:cstheme="minorHAnsi"/>
          <w:szCs w:val="22"/>
          <w:shd w:val="clear" w:color="auto" w:fill="FFFFFF"/>
          <w:lang w:val="en-US"/>
        </w:rPr>
        <w:t>40</w:t>
      </w:r>
      <w:r w:rsidR="003D570B"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xml:space="preserve"> There were no relevant differences between the imputed analysis (presented here), and complete case analysis (available as supplementary material).</w:t>
      </w:r>
      <w:r w:rsidR="00573DC1" w:rsidRPr="00F83CFE">
        <w:rPr>
          <w:rFonts w:asciiTheme="minorHAnsi" w:eastAsiaTheme="majorEastAsia" w:hAnsiTheme="minorHAnsi" w:cstheme="minorHAnsi"/>
          <w:szCs w:val="22"/>
          <w:shd w:val="clear" w:color="auto" w:fill="FFFFFF"/>
          <w:lang w:val="en-US"/>
        </w:rPr>
        <w:t xml:space="preserve"> </w:t>
      </w:r>
      <w:r w:rsidR="000420C3" w:rsidRPr="00F83CFE">
        <w:rPr>
          <w:rFonts w:asciiTheme="minorHAnsi" w:eastAsiaTheme="majorEastAsia" w:hAnsiTheme="minorHAnsi" w:cstheme="minorHAnsi"/>
          <w:szCs w:val="22"/>
          <w:shd w:val="clear" w:color="auto" w:fill="FFFFFF"/>
          <w:lang w:val="en-US"/>
        </w:rPr>
        <w:t xml:space="preserve">Responses at 14 years to the </w:t>
      </w:r>
      <w:r w:rsidR="00E66F32" w:rsidRPr="00F83CFE">
        <w:rPr>
          <w:rFonts w:asciiTheme="minorHAnsi" w:eastAsiaTheme="majorEastAsia" w:hAnsiTheme="minorHAnsi" w:cstheme="minorHAnsi"/>
          <w:szCs w:val="22"/>
          <w:shd w:val="clear" w:color="auto" w:fill="FFFFFF"/>
          <w:lang w:val="en-US"/>
        </w:rPr>
        <w:t>weight and figure body satisfaction</w:t>
      </w:r>
      <w:r w:rsidR="000420C3" w:rsidRPr="00F83CFE">
        <w:rPr>
          <w:rFonts w:asciiTheme="minorHAnsi" w:eastAsiaTheme="majorEastAsia" w:hAnsiTheme="minorHAnsi" w:cstheme="minorHAnsi"/>
          <w:szCs w:val="22"/>
          <w:shd w:val="clear" w:color="auto" w:fill="FFFFFF"/>
          <w:lang w:val="en-US"/>
        </w:rPr>
        <w:t xml:space="preserve"> questions are presented, and compared for males and females using unpaired t-tests. </w:t>
      </w:r>
      <w:r w:rsidR="00E66F32" w:rsidRPr="00F83CFE">
        <w:rPr>
          <w:rFonts w:asciiTheme="minorHAnsi" w:eastAsiaTheme="majorEastAsia" w:hAnsiTheme="minorHAnsi" w:cstheme="minorHAnsi"/>
          <w:szCs w:val="22"/>
          <w:shd w:val="clear" w:color="auto" w:fill="FFFFFF"/>
          <w:lang w:val="en-US"/>
        </w:rPr>
        <w:t xml:space="preserve">Mean (and standard deviation) body satisfaction scores are calculated for males and females. </w:t>
      </w:r>
      <w:r w:rsidR="000420C3" w:rsidRPr="00F83CFE">
        <w:rPr>
          <w:rFonts w:asciiTheme="minorHAnsi" w:eastAsiaTheme="majorEastAsia" w:hAnsiTheme="minorHAnsi" w:cstheme="minorHAnsi"/>
          <w:szCs w:val="22"/>
          <w:shd w:val="clear" w:color="auto" w:fill="FFFFFF"/>
          <w:lang w:val="en-US"/>
        </w:rPr>
        <w:t xml:space="preserve">The prevalence of mild, moderate and severe depression at 18 years is cross-tabulated with </w:t>
      </w:r>
      <w:r w:rsidR="005C7F7E" w:rsidRPr="00F83CFE">
        <w:rPr>
          <w:rFonts w:asciiTheme="minorHAnsi" w:eastAsiaTheme="majorEastAsia" w:hAnsiTheme="minorHAnsi" w:cstheme="minorHAnsi"/>
          <w:szCs w:val="22"/>
          <w:shd w:val="clear" w:color="auto" w:fill="FFFFFF"/>
          <w:lang w:val="en-US"/>
        </w:rPr>
        <w:t>sex (as assigned at birth)</w:t>
      </w:r>
      <w:r w:rsidR="000420C3" w:rsidRPr="00F83CFE">
        <w:rPr>
          <w:rFonts w:asciiTheme="minorHAnsi" w:eastAsiaTheme="majorEastAsia" w:hAnsiTheme="minorHAnsi" w:cstheme="minorHAnsi"/>
          <w:szCs w:val="22"/>
          <w:shd w:val="clear" w:color="auto" w:fill="FFFFFF"/>
          <w:lang w:val="en-US"/>
        </w:rPr>
        <w:t xml:space="preserve">, and compared using Chi-squared tests. </w:t>
      </w:r>
      <w:r w:rsidRPr="00F83CFE">
        <w:rPr>
          <w:rFonts w:asciiTheme="minorHAnsi" w:eastAsiaTheme="majorEastAsia" w:hAnsiTheme="minorHAnsi" w:cstheme="minorHAnsi"/>
          <w:szCs w:val="22"/>
          <w:shd w:val="clear" w:color="auto" w:fill="FFFFFF"/>
          <w:lang w:val="en-US"/>
        </w:rPr>
        <w:t xml:space="preserve">The odds of the </w:t>
      </w:r>
      <w:r w:rsidR="004E3813" w:rsidRPr="00F83CFE">
        <w:rPr>
          <w:rFonts w:asciiTheme="minorHAnsi" w:eastAsiaTheme="majorEastAsia" w:hAnsiTheme="minorHAnsi" w:cstheme="minorHAnsi"/>
          <w:szCs w:val="22"/>
          <w:shd w:val="clear" w:color="auto" w:fill="FFFFFF"/>
          <w:lang w:val="en-US"/>
        </w:rPr>
        <w:t xml:space="preserve">three </w:t>
      </w:r>
      <w:r w:rsidR="00570E97" w:rsidRPr="00F83CFE">
        <w:rPr>
          <w:rFonts w:asciiTheme="minorHAnsi" w:eastAsiaTheme="majorEastAsia" w:hAnsiTheme="minorHAnsi" w:cstheme="minorHAnsi"/>
          <w:szCs w:val="22"/>
          <w:shd w:val="clear" w:color="auto" w:fill="FFFFFF"/>
          <w:lang w:val="en-US"/>
        </w:rPr>
        <w:t>depression outcome</w:t>
      </w:r>
      <w:r w:rsidR="004E3813" w:rsidRPr="00F83CFE">
        <w:rPr>
          <w:rFonts w:asciiTheme="minorHAnsi" w:eastAsiaTheme="majorEastAsia" w:hAnsiTheme="minorHAnsi" w:cstheme="minorHAnsi"/>
          <w:szCs w:val="22"/>
          <w:shd w:val="clear" w:color="auto" w:fill="FFFFFF"/>
          <w:lang w:val="en-US"/>
        </w:rPr>
        <w:t>s</w:t>
      </w:r>
      <w:r w:rsidR="00570E97" w:rsidRPr="00F83CFE">
        <w:rPr>
          <w:rFonts w:asciiTheme="minorHAnsi" w:eastAsiaTheme="majorEastAsia" w:hAnsiTheme="minorHAnsi" w:cstheme="minorHAnsi"/>
          <w:szCs w:val="22"/>
          <w:shd w:val="clear" w:color="auto" w:fill="FFFFFF"/>
          <w:lang w:val="en-US"/>
        </w:rPr>
        <w:t xml:space="preserve"> </w:t>
      </w:r>
      <w:r w:rsidR="00573DC1" w:rsidRPr="00F83CFE">
        <w:rPr>
          <w:rFonts w:asciiTheme="minorHAnsi" w:eastAsiaTheme="majorEastAsia" w:hAnsiTheme="minorHAnsi" w:cstheme="minorHAnsi"/>
          <w:szCs w:val="22"/>
          <w:shd w:val="clear" w:color="auto" w:fill="FFFFFF"/>
          <w:lang w:val="en-US"/>
        </w:rPr>
        <w:t>were</w:t>
      </w:r>
      <w:r w:rsidRPr="00F83CFE">
        <w:rPr>
          <w:rFonts w:asciiTheme="minorHAnsi" w:eastAsiaTheme="majorEastAsia" w:hAnsiTheme="minorHAnsi" w:cstheme="minorHAnsi"/>
          <w:szCs w:val="22"/>
          <w:shd w:val="clear" w:color="auto" w:fill="FFFFFF"/>
          <w:lang w:val="en-US"/>
        </w:rPr>
        <w:t xml:space="preserve"> estimated </w:t>
      </w:r>
      <w:r w:rsidR="00D0342E" w:rsidRPr="00F83CFE">
        <w:rPr>
          <w:rFonts w:asciiTheme="minorHAnsi" w:eastAsiaTheme="majorEastAsia" w:hAnsiTheme="minorHAnsi" w:cstheme="minorHAnsi"/>
          <w:szCs w:val="22"/>
          <w:shd w:val="clear" w:color="auto" w:fill="FFFFFF"/>
          <w:lang w:val="en-US"/>
        </w:rPr>
        <w:t xml:space="preserve">using </w:t>
      </w:r>
      <w:r w:rsidRPr="00F83CFE">
        <w:rPr>
          <w:rFonts w:asciiTheme="minorHAnsi" w:eastAsiaTheme="majorEastAsia" w:hAnsiTheme="minorHAnsi" w:cstheme="minorHAnsi"/>
          <w:szCs w:val="22"/>
          <w:shd w:val="clear" w:color="auto" w:fill="FFFFFF"/>
          <w:lang w:val="en-US"/>
        </w:rPr>
        <w:t>logistic regression</w:t>
      </w:r>
      <w:r w:rsidR="00CB2044" w:rsidRPr="00F83CFE">
        <w:rPr>
          <w:rFonts w:asciiTheme="minorHAnsi" w:eastAsiaTheme="majorEastAsia" w:hAnsiTheme="minorHAnsi" w:cstheme="minorHAnsi"/>
          <w:szCs w:val="22"/>
          <w:shd w:val="clear" w:color="auto" w:fill="FFFFFF"/>
          <w:lang w:val="en-US"/>
        </w:rPr>
        <w:t>. Three separate logistic regression models are presented (mild, moderate, and depressive symptoms),</w:t>
      </w:r>
      <w:r w:rsidR="00074FA4">
        <w:rPr>
          <w:rFonts w:asciiTheme="minorHAnsi" w:eastAsiaTheme="majorEastAsia" w:hAnsiTheme="minorHAnsi" w:cstheme="minorHAnsi"/>
          <w:szCs w:val="22"/>
          <w:shd w:val="clear" w:color="auto" w:fill="FFFFFF"/>
          <w:lang w:val="en-US"/>
        </w:rPr>
        <w:t xml:space="preserve"> and the analyses were done in comparison to the rest of the sample.</w:t>
      </w:r>
      <w:r w:rsidR="00CB2044" w:rsidRPr="00F83CFE">
        <w:rPr>
          <w:rFonts w:asciiTheme="minorHAnsi" w:eastAsiaTheme="majorEastAsia" w:hAnsiTheme="minorHAnsi" w:cstheme="minorHAnsi"/>
          <w:szCs w:val="22"/>
          <w:shd w:val="clear" w:color="auto" w:fill="FFFFFF"/>
          <w:lang w:val="en-US"/>
        </w:rPr>
        <w:t xml:space="preserve"> </w:t>
      </w:r>
      <w:r w:rsidR="00074FA4">
        <w:rPr>
          <w:rFonts w:asciiTheme="minorHAnsi" w:eastAsiaTheme="majorEastAsia" w:hAnsiTheme="minorHAnsi" w:cstheme="minorHAnsi"/>
          <w:szCs w:val="22"/>
          <w:shd w:val="clear" w:color="auto" w:fill="FFFFFF"/>
          <w:lang w:val="en-US"/>
        </w:rPr>
        <w:t>A</w:t>
      </w:r>
      <w:r w:rsidR="00CB2044" w:rsidRPr="00F83CFE">
        <w:rPr>
          <w:rFonts w:asciiTheme="minorHAnsi" w:eastAsiaTheme="majorEastAsia" w:hAnsiTheme="minorHAnsi" w:cstheme="minorHAnsi"/>
          <w:szCs w:val="22"/>
          <w:shd w:val="clear" w:color="auto" w:fill="FFFFFF"/>
          <w:lang w:val="en-US"/>
        </w:rPr>
        <w:t xml:space="preserve"> multinomial model</w:t>
      </w:r>
      <w:r w:rsidR="00074FA4">
        <w:rPr>
          <w:rFonts w:asciiTheme="minorHAnsi" w:eastAsiaTheme="majorEastAsia" w:hAnsiTheme="minorHAnsi" w:cstheme="minorHAnsi"/>
          <w:szCs w:val="22"/>
          <w:shd w:val="clear" w:color="auto" w:fill="FFFFFF"/>
          <w:lang w:val="en-US"/>
        </w:rPr>
        <w:t xml:space="preserve"> was </w:t>
      </w:r>
      <w:r w:rsidR="00FE6061">
        <w:rPr>
          <w:rFonts w:asciiTheme="minorHAnsi" w:eastAsiaTheme="majorEastAsia" w:hAnsiTheme="minorHAnsi" w:cstheme="minorHAnsi"/>
          <w:szCs w:val="22"/>
          <w:shd w:val="clear" w:color="auto" w:fill="FFFFFF"/>
          <w:lang w:val="en-US"/>
        </w:rPr>
        <w:t xml:space="preserve">not </w:t>
      </w:r>
      <w:r w:rsidR="00074FA4">
        <w:rPr>
          <w:rFonts w:asciiTheme="minorHAnsi" w:eastAsiaTheme="majorEastAsia" w:hAnsiTheme="minorHAnsi" w:cstheme="minorHAnsi"/>
          <w:szCs w:val="22"/>
          <w:shd w:val="clear" w:color="auto" w:fill="FFFFFF"/>
          <w:lang w:val="en-US"/>
        </w:rPr>
        <w:t xml:space="preserve">used </w:t>
      </w:r>
      <w:r w:rsidR="00CB2044" w:rsidRPr="00F83CFE">
        <w:rPr>
          <w:rFonts w:asciiTheme="minorHAnsi" w:eastAsiaTheme="majorEastAsia" w:hAnsiTheme="minorHAnsi" w:cstheme="minorHAnsi"/>
          <w:szCs w:val="22"/>
          <w:shd w:val="clear" w:color="auto" w:fill="FFFFFF"/>
          <w:lang w:val="en-US"/>
        </w:rPr>
        <w:t>because the interest was in how the coefficients changed taking each of the possible outcomes in turn; the disadvantages in terms of loss of efficiency were not a significant concern in light of the size of the sample. The efficiency loss should be minor when the response category having highest prevalence is the baseline</w:t>
      </w:r>
      <w:r w:rsidR="0088442C">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4</w:t>
      </w:r>
      <w:r w:rsidR="00CF35EB">
        <w:rPr>
          <w:rFonts w:asciiTheme="minorHAnsi" w:eastAsiaTheme="majorEastAsia" w:hAnsiTheme="minorHAnsi" w:cstheme="minorHAnsi"/>
          <w:szCs w:val="22"/>
          <w:shd w:val="clear" w:color="auto" w:fill="FFFFFF"/>
          <w:lang w:val="en-US"/>
        </w:rPr>
        <w:t>1</w:t>
      </w:r>
      <w:r w:rsidR="0088442C">
        <w:rPr>
          <w:rFonts w:asciiTheme="minorHAnsi" w:eastAsiaTheme="majorEastAsia" w:hAnsiTheme="minorHAnsi" w:cstheme="minorHAnsi"/>
          <w:szCs w:val="22"/>
          <w:shd w:val="clear" w:color="auto" w:fill="FFFFFF"/>
          <w:lang w:val="en-US"/>
        </w:rPr>
        <w:t xml:space="preserve">], </w:t>
      </w:r>
      <w:r w:rsidR="00CB2044" w:rsidRPr="00F83CFE">
        <w:rPr>
          <w:rFonts w:asciiTheme="minorHAnsi" w:eastAsiaTheme="majorEastAsia" w:hAnsiTheme="minorHAnsi" w:cstheme="minorHAnsi"/>
          <w:szCs w:val="22"/>
          <w:shd w:val="clear" w:color="auto" w:fill="FFFFFF"/>
          <w:lang w:val="en-US"/>
        </w:rPr>
        <w:t>as in this case.</w:t>
      </w:r>
    </w:p>
    <w:p w14:paraId="6CF71B35" w14:textId="10BBD99F" w:rsidR="000420C3" w:rsidRPr="00F83CFE" w:rsidRDefault="000420C3"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 xml:space="preserve">Recognised predictors of </w:t>
      </w:r>
      <w:r w:rsidR="00D24519" w:rsidRPr="00F83CFE">
        <w:rPr>
          <w:rFonts w:asciiTheme="minorHAnsi" w:eastAsiaTheme="majorEastAsia" w:hAnsiTheme="minorHAnsi" w:cstheme="minorHAnsi"/>
          <w:szCs w:val="22"/>
          <w:shd w:val="clear" w:color="auto" w:fill="FFFFFF"/>
          <w:lang w:val="en-US"/>
        </w:rPr>
        <w:t>depression</w:t>
      </w:r>
      <w:r w:rsidRPr="00F83CFE">
        <w:rPr>
          <w:rFonts w:asciiTheme="minorHAnsi" w:eastAsiaTheme="majorEastAsia" w:hAnsiTheme="minorHAnsi" w:cstheme="minorHAnsi"/>
          <w:szCs w:val="22"/>
          <w:shd w:val="clear" w:color="auto" w:fill="FFFFFF"/>
          <w:lang w:val="en-US"/>
        </w:rPr>
        <w:t xml:space="preserve"> were included as covariates in the final models</w:t>
      </w:r>
      <w:r w:rsidR="00D24519" w:rsidRPr="00F83CFE">
        <w:rPr>
          <w:rFonts w:asciiTheme="minorHAnsi" w:eastAsiaTheme="majorEastAsia" w:hAnsiTheme="minorHAnsi" w:cstheme="minorHAnsi"/>
          <w:szCs w:val="22"/>
          <w:shd w:val="clear" w:color="auto" w:fill="FFFFFF"/>
          <w:lang w:val="en-US"/>
        </w:rPr>
        <w:t>, as potential confounders</w:t>
      </w:r>
      <w:r w:rsidRPr="00F83CFE">
        <w:rPr>
          <w:rFonts w:asciiTheme="minorHAnsi" w:eastAsiaTheme="majorEastAsia" w:hAnsiTheme="minorHAnsi" w:cstheme="minorHAnsi"/>
          <w:szCs w:val="22"/>
          <w:shd w:val="clear" w:color="auto" w:fill="FFFFFF"/>
          <w:lang w:val="en-US"/>
        </w:rPr>
        <w:t>. These included body mass index (BMI), measured by a nurse at 10 years; ethnicity of the child (White vs non-White</w:t>
      </w:r>
      <w:r w:rsidR="00925820" w:rsidRPr="00F83CFE">
        <w:rPr>
          <w:rFonts w:asciiTheme="minorHAnsi" w:eastAsiaTheme="majorEastAsia" w:hAnsiTheme="minorHAnsi" w:cstheme="minorHAnsi"/>
          <w:szCs w:val="22"/>
          <w:shd w:val="clear" w:color="auto" w:fill="FFFFFF"/>
          <w:lang w:val="en-US"/>
        </w:rPr>
        <w:t xml:space="preserve">, because there </w:t>
      </w:r>
      <w:r w:rsidR="00CB2044" w:rsidRPr="00F83CFE">
        <w:rPr>
          <w:rFonts w:asciiTheme="minorHAnsi" w:eastAsiaTheme="majorEastAsia" w:hAnsiTheme="minorHAnsi" w:cstheme="minorHAnsi"/>
          <w:szCs w:val="22"/>
          <w:shd w:val="clear" w:color="auto" w:fill="FFFFFF"/>
          <w:lang w:val="en-US"/>
        </w:rPr>
        <w:t>were</w:t>
      </w:r>
      <w:r w:rsidR="00925820" w:rsidRPr="00F83CFE">
        <w:rPr>
          <w:rFonts w:asciiTheme="minorHAnsi" w:eastAsiaTheme="majorEastAsia" w:hAnsiTheme="minorHAnsi" w:cstheme="minorHAnsi"/>
          <w:szCs w:val="22"/>
          <w:shd w:val="clear" w:color="auto" w:fill="FFFFFF"/>
          <w:lang w:val="en-US"/>
        </w:rPr>
        <w:t xml:space="preserve"> not enough non-White </w:t>
      </w:r>
      <w:r w:rsidR="00925820" w:rsidRPr="00F83CFE">
        <w:rPr>
          <w:rFonts w:asciiTheme="minorHAnsi" w:eastAsiaTheme="majorEastAsia" w:hAnsiTheme="minorHAnsi" w:cstheme="minorHAnsi"/>
          <w:szCs w:val="22"/>
          <w:shd w:val="clear" w:color="auto" w:fill="FFFFFF"/>
          <w:lang w:val="en-US"/>
        </w:rPr>
        <w:lastRenderedPageBreak/>
        <w:t>participants in the sample to power analyses with more categories</w:t>
      </w:r>
      <w:r w:rsidRPr="00F83CFE">
        <w:rPr>
          <w:rFonts w:asciiTheme="minorHAnsi" w:eastAsiaTheme="majorEastAsia" w:hAnsiTheme="minorHAnsi" w:cstheme="minorHAnsi"/>
          <w:szCs w:val="22"/>
          <w:shd w:val="clear" w:color="auto" w:fill="FFFFFF"/>
          <w:lang w:val="en-US"/>
        </w:rPr>
        <w:t xml:space="preserve">); and maternal variables (paternal characteristics are not available in the ALSPAC cohort), including </w:t>
      </w:r>
      <w:r w:rsidR="001125F2" w:rsidRPr="00F83CFE">
        <w:rPr>
          <w:rFonts w:asciiTheme="minorHAnsi" w:eastAsiaTheme="majorEastAsia" w:hAnsiTheme="minorHAnsi" w:cstheme="minorHAnsi"/>
          <w:szCs w:val="22"/>
          <w:shd w:val="clear" w:color="auto" w:fill="FFFFFF"/>
          <w:lang w:val="en-US"/>
        </w:rPr>
        <w:t xml:space="preserve">mother’s </w:t>
      </w:r>
      <w:r w:rsidRPr="00F83CFE">
        <w:rPr>
          <w:rFonts w:asciiTheme="minorHAnsi" w:eastAsiaTheme="majorEastAsia" w:hAnsiTheme="minorHAnsi" w:cstheme="minorHAnsi"/>
          <w:szCs w:val="22"/>
          <w:shd w:val="clear" w:color="auto" w:fill="FFFFFF"/>
          <w:lang w:val="en-US"/>
        </w:rPr>
        <w:t xml:space="preserve">highest </w:t>
      </w:r>
      <w:r w:rsidR="00217ECF" w:rsidRPr="00F83CFE">
        <w:rPr>
          <w:rFonts w:asciiTheme="minorHAnsi" w:eastAsiaTheme="majorEastAsia" w:hAnsiTheme="minorHAnsi" w:cstheme="minorHAnsi"/>
          <w:szCs w:val="22"/>
          <w:shd w:val="clear" w:color="auto" w:fill="FFFFFF"/>
          <w:lang w:val="en-US"/>
        </w:rPr>
        <w:t xml:space="preserve">educational </w:t>
      </w:r>
      <w:r w:rsidRPr="00F83CFE">
        <w:rPr>
          <w:rFonts w:asciiTheme="minorHAnsi" w:eastAsiaTheme="majorEastAsia" w:hAnsiTheme="minorHAnsi" w:cstheme="minorHAnsi"/>
          <w:szCs w:val="22"/>
          <w:shd w:val="clear" w:color="auto" w:fill="FFFFFF"/>
          <w:lang w:val="en-US"/>
        </w:rPr>
        <w:t>qualification (categorical</w:t>
      </w:r>
      <w:r w:rsidR="00FD2520" w:rsidRPr="00F83CFE">
        <w:rPr>
          <w:rFonts w:asciiTheme="minorHAnsi" w:eastAsiaTheme="majorEastAsia" w:hAnsiTheme="minorHAnsi" w:cstheme="minorHAnsi"/>
          <w:szCs w:val="22"/>
          <w:shd w:val="clear" w:color="auto" w:fill="FFFFFF"/>
          <w:lang w:val="en-US"/>
        </w:rPr>
        <w:t>; three derived categories</w:t>
      </w:r>
      <w:r w:rsidRPr="00F83CFE">
        <w:rPr>
          <w:rFonts w:asciiTheme="minorHAnsi" w:eastAsiaTheme="majorEastAsia" w:hAnsiTheme="minorHAnsi" w:cstheme="minorHAnsi"/>
          <w:szCs w:val="22"/>
          <w:shd w:val="clear" w:color="auto" w:fill="FFFFFF"/>
          <w:lang w:val="en-US"/>
        </w:rPr>
        <w:t>), maternal depression (dummy assessing whether the mother had suffered depression in the previous two years, assessed when the study children were a mean age of 12.1 years via postal questionnaires)</w:t>
      </w:r>
      <w:r w:rsidR="001125F2" w:rsidRPr="00F83CFE">
        <w:rPr>
          <w:rFonts w:asciiTheme="minorHAnsi" w:eastAsiaTheme="majorEastAsia" w:hAnsiTheme="minorHAnsi" w:cstheme="minorHAnsi"/>
          <w:szCs w:val="22"/>
          <w:shd w:val="clear" w:color="auto" w:fill="FFFFFF"/>
          <w:lang w:val="en-US"/>
        </w:rPr>
        <w:t xml:space="preserve"> (Table 1)</w:t>
      </w:r>
      <w:r w:rsidRPr="00F83CFE">
        <w:rPr>
          <w:rFonts w:asciiTheme="minorHAnsi" w:eastAsiaTheme="majorEastAsia" w:hAnsiTheme="minorHAnsi" w:cstheme="minorHAnsi"/>
          <w:szCs w:val="22"/>
          <w:shd w:val="clear" w:color="auto" w:fill="FFFFFF"/>
          <w:lang w:val="en-US"/>
        </w:rPr>
        <w:t>.</w:t>
      </w:r>
      <w:r w:rsidR="00CB2044" w:rsidRPr="00F83CFE">
        <w:rPr>
          <w:rFonts w:asciiTheme="minorHAnsi" w:eastAsiaTheme="majorEastAsia" w:hAnsiTheme="minorHAnsi" w:cstheme="minorHAnsi"/>
          <w:szCs w:val="22"/>
          <w:shd w:val="clear" w:color="auto" w:fill="FFFFFF"/>
          <w:lang w:val="en-US"/>
        </w:rPr>
        <w:t xml:space="preserve"> </w:t>
      </w:r>
      <w:r w:rsidR="00FE6061" w:rsidRPr="00877AB5">
        <w:rPr>
          <w:rFonts w:asciiTheme="minorHAnsi" w:eastAsiaTheme="majorEastAsia" w:hAnsiTheme="minorHAnsi" w:cstheme="minorHAnsi"/>
          <w:szCs w:val="22"/>
          <w:shd w:val="clear" w:color="auto" w:fill="FFFFFF"/>
          <w:lang w:val="en-GB"/>
        </w:rPr>
        <w:t>Covariates were selected based on previous evidence that BMI [4</w:t>
      </w:r>
      <w:r w:rsidR="00CF35EB">
        <w:rPr>
          <w:rFonts w:asciiTheme="minorHAnsi" w:eastAsiaTheme="majorEastAsia" w:hAnsiTheme="minorHAnsi" w:cstheme="minorHAnsi"/>
          <w:szCs w:val="22"/>
          <w:shd w:val="clear" w:color="auto" w:fill="FFFFFF"/>
          <w:lang w:val="en-GB"/>
        </w:rPr>
        <w:t>2</w:t>
      </w:r>
      <w:r w:rsidR="00FE6061" w:rsidRPr="00877AB5">
        <w:rPr>
          <w:rFonts w:asciiTheme="minorHAnsi" w:eastAsiaTheme="majorEastAsia" w:hAnsiTheme="minorHAnsi" w:cstheme="minorHAnsi"/>
          <w:szCs w:val="22"/>
          <w:shd w:val="clear" w:color="auto" w:fill="FFFFFF"/>
          <w:lang w:val="en-GB"/>
        </w:rPr>
        <w:t>,4</w:t>
      </w:r>
      <w:r w:rsidR="00CF35EB">
        <w:rPr>
          <w:rFonts w:asciiTheme="minorHAnsi" w:eastAsiaTheme="majorEastAsia" w:hAnsiTheme="minorHAnsi" w:cstheme="minorHAnsi"/>
          <w:szCs w:val="22"/>
          <w:shd w:val="clear" w:color="auto" w:fill="FFFFFF"/>
          <w:lang w:val="en-GB"/>
        </w:rPr>
        <w:t>3</w:t>
      </w:r>
      <w:r w:rsidR="00FE6061" w:rsidRPr="00877AB5">
        <w:rPr>
          <w:rFonts w:asciiTheme="minorHAnsi" w:eastAsiaTheme="majorEastAsia" w:hAnsiTheme="minorHAnsi" w:cstheme="minorHAnsi"/>
          <w:szCs w:val="22"/>
          <w:shd w:val="clear" w:color="auto" w:fill="FFFFFF"/>
          <w:lang w:val="en-GB"/>
        </w:rPr>
        <w:t>], body image [4</w:t>
      </w:r>
      <w:r w:rsidR="00CF35EB">
        <w:rPr>
          <w:rFonts w:asciiTheme="minorHAnsi" w:eastAsiaTheme="majorEastAsia" w:hAnsiTheme="minorHAnsi" w:cstheme="minorHAnsi"/>
          <w:szCs w:val="22"/>
          <w:shd w:val="clear" w:color="auto" w:fill="FFFFFF"/>
          <w:lang w:val="en-GB"/>
        </w:rPr>
        <w:t>3</w:t>
      </w:r>
      <w:r w:rsidR="00FE6061" w:rsidRPr="00877AB5">
        <w:rPr>
          <w:rFonts w:asciiTheme="minorHAnsi" w:eastAsiaTheme="majorEastAsia" w:hAnsiTheme="minorHAnsi" w:cstheme="minorHAnsi"/>
          <w:szCs w:val="22"/>
          <w:shd w:val="clear" w:color="auto" w:fill="FFFFFF"/>
          <w:lang w:val="en-GB"/>
        </w:rPr>
        <w:t>,4</w:t>
      </w:r>
      <w:r w:rsidR="00CF35EB">
        <w:rPr>
          <w:rFonts w:asciiTheme="minorHAnsi" w:eastAsiaTheme="majorEastAsia" w:hAnsiTheme="minorHAnsi" w:cstheme="minorHAnsi"/>
          <w:szCs w:val="22"/>
          <w:shd w:val="clear" w:color="auto" w:fill="FFFFFF"/>
          <w:lang w:val="en-GB"/>
        </w:rPr>
        <w:t>4</w:t>
      </w:r>
      <w:r w:rsidR="00FE6061" w:rsidRPr="00877AB5">
        <w:rPr>
          <w:rFonts w:asciiTheme="minorHAnsi" w:eastAsiaTheme="majorEastAsia" w:hAnsiTheme="minorHAnsi" w:cstheme="minorHAnsi"/>
          <w:szCs w:val="22"/>
          <w:shd w:val="clear" w:color="auto" w:fill="FFFFFF"/>
          <w:lang w:val="en-GB"/>
        </w:rPr>
        <w:t>], and maternal depression can predict depression[4</w:t>
      </w:r>
      <w:r w:rsidR="00CF35EB">
        <w:rPr>
          <w:rFonts w:asciiTheme="minorHAnsi" w:eastAsiaTheme="majorEastAsia" w:hAnsiTheme="minorHAnsi" w:cstheme="minorHAnsi"/>
          <w:szCs w:val="22"/>
          <w:shd w:val="clear" w:color="auto" w:fill="FFFFFF"/>
          <w:lang w:val="en-GB"/>
        </w:rPr>
        <w:t>5</w:t>
      </w:r>
      <w:r w:rsidR="00FE6061" w:rsidRPr="00877AB5">
        <w:rPr>
          <w:rFonts w:asciiTheme="minorHAnsi" w:eastAsiaTheme="majorEastAsia" w:hAnsiTheme="minorHAnsi" w:cstheme="minorHAnsi"/>
          <w:szCs w:val="22"/>
          <w:shd w:val="clear" w:color="auto" w:fill="FFFFFF"/>
          <w:lang w:val="en-GB"/>
        </w:rPr>
        <w:t>].</w:t>
      </w:r>
      <w:r w:rsidR="00CB2044"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xml:space="preserve"> In order to run a prospective analysis, depressi</w:t>
      </w:r>
      <w:r w:rsidR="00A87D9F" w:rsidRPr="00F83CFE">
        <w:rPr>
          <w:rFonts w:asciiTheme="minorHAnsi" w:eastAsiaTheme="majorEastAsia" w:hAnsiTheme="minorHAnsi" w:cstheme="minorHAnsi"/>
          <w:szCs w:val="22"/>
          <w:shd w:val="clear" w:color="auto" w:fill="FFFFFF"/>
          <w:lang w:val="en-US"/>
        </w:rPr>
        <w:t>on</w:t>
      </w:r>
      <w:r w:rsidRPr="00F83CFE">
        <w:rPr>
          <w:rFonts w:asciiTheme="minorHAnsi" w:eastAsiaTheme="majorEastAsia" w:hAnsiTheme="minorHAnsi" w:cstheme="minorHAnsi"/>
          <w:szCs w:val="22"/>
          <w:shd w:val="clear" w:color="auto" w:fill="FFFFFF"/>
          <w:lang w:val="en-US"/>
        </w:rPr>
        <w:t xml:space="preserve"> at 14 years w</w:t>
      </w:r>
      <w:r w:rsidR="00D10B93" w:rsidRPr="00F83CFE">
        <w:rPr>
          <w:rFonts w:asciiTheme="minorHAnsi" w:eastAsiaTheme="majorEastAsia" w:hAnsiTheme="minorHAnsi" w:cstheme="minorHAnsi"/>
          <w:szCs w:val="22"/>
          <w:shd w:val="clear" w:color="auto" w:fill="FFFFFF"/>
          <w:lang w:val="en-US"/>
        </w:rPr>
        <w:t>as</w:t>
      </w:r>
      <w:r w:rsidRPr="00F83CFE">
        <w:rPr>
          <w:rFonts w:asciiTheme="minorHAnsi" w:eastAsiaTheme="majorEastAsia" w:hAnsiTheme="minorHAnsi" w:cstheme="minorHAnsi"/>
          <w:szCs w:val="22"/>
          <w:shd w:val="clear" w:color="auto" w:fill="FFFFFF"/>
          <w:lang w:val="en-US"/>
        </w:rPr>
        <w:t xml:space="preserve"> also included as </w:t>
      </w:r>
      <w:r w:rsidR="00D10B93" w:rsidRPr="00F83CFE">
        <w:rPr>
          <w:rFonts w:asciiTheme="minorHAnsi" w:eastAsiaTheme="majorEastAsia" w:hAnsiTheme="minorHAnsi" w:cstheme="minorHAnsi"/>
          <w:szCs w:val="22"/>
          <w:shd w:val="clear" w:color="auto" w:fill="FFFFFF"/>
          <w:lang w:val="en-US"/>
        </w:rPr>
        <w:t xml:space="preserve">a </w:t>
      </w:r>
      <w:r w:rsidRPr="00F83CFE">
        <w:rPr>
          <w:rFonts w:asciiTheme="minorHAnsi" w:eastAsiaTheme="majorEastAsia" w:hAnsiTheme="minorHAnsi" w:cstheme="minorHAnsi"/>
          <w:szCs w:val="22"/>
          <w:shd w:val="clear" w:color="auto" w:fill="FFFFFF"/>
          <w:lang w:val="en-US"/>
        </w:rPr>
        <w:t>covariate.</w:t>
      </w:r>
      <w:r w:rsidR="00A87D9F" w:rsidRPr="00F83CFE">
        <w:rPr>
          <w:rFonts w:asciiTheme="minorHAnsi" w:eastAsiaTheme="majorEastAsia" w:hAnsiTheme="minorHAnsi" w:cstheme="minorHAnsi"/>
          <w:szCs w:val="22"/>
          <w:shd w:val="clear" w:color="auto" w:fill="FFFFFF"/>
          <w:lang w:val="en-US"/>
        </w:rPr>
        <w:t xml:space="preserve"> Depression at 14 years of age was assessed </w:t>
      </w:r>
      <w:r w:rsidR="002A69E1" w:rsidRPr="00F83CFE">
        <w:rPr>
          <w:rFonts w:asciiTheme="minorHAnsi" w:eastAsiaTheme="majorEastAsia" w:hAnsiTheme="minorHAnsi" w:cstheme="minorHAnsi"/>
          <w:szCs w:val="22"/>
          <w:shd w:val="clear" w:color="auto" w:fill="FFFFFF"/>
          <w:lang w:val="en-US"/>
        </w:rPr>
        <w:t>with</w:t>
      </w:r>
      <w:r w:rsidR="002A69E1" w:rsidRPr="00F83CFE">
        <w:rPr>
          <w:rFonts w:asciiTheme="minorHAnsi" w:hAnsiTheme="minorHAnsi" w:cstheme="minorHAnsi"/>
          <w:lang w:val="en-US"/>
        </w:rPr>
        <w:t xml:space="preserve"> </w:t>
      </w:r>
      <w:r w:rsidR="00FE6061">
        <w:rPr>
          <w:rFonts w:asciiTheme="minorHAnsi" w:hAnsiTheme="minorHAnsi" w:cstheme="minorHAnsi"/>
          <w:lang w:val="en-US"/>
        </w:rPr>
        <w:t>the</w:t>
      </w:r>
      <w:r w:rsidR="002A69E1" w:rsidRPr="00F83CFE">
        <w:rPr>
          <w:rFonts w:asciiTheme="minorHAnsi" w:hAnsiTheme="minorHAnsi" w:cstheme="minorHAnsi"/>
          <w:lang w:val="en-US"/>
        </w:rPr>
        <w:t xml:space="preserve"> DAWBA questionnaire which can be used to generate </w:t>
      </w:r>
      <w:r w:rsidR="002A69E1" w:rsidRPr="00F83CFE">
        <w:rPr>
          <w:rFonts w:asciiTheme="minorHAnsi" w:eastAsiaTheme="majorEastAsia" w:hAnsiTheme="minorHAnsi" w:cstheme="minorHAnsi"/>
          <w:szCs w:val="22"/>
          <w:shd w:val="clear" w:color="auto" w:fill="FFFFFF"/>
          <w:lang w:val="en-US"/>
        </w:rPr>
        <w:t>Diagnostic and Statistical Manual of Mental Disorders diagnoses</w:t>
      </w:r>
      <w:r w:rsidR="00A87D9F" w:rsidRPr="00F83CFE">
        <w:rPr>
          <w:rFonts w:asciiTheme="minorHAnsi" w:eastAsiaTheme="majorEastAsia" w:hAnsiTheme="minorHAnsi" w:cstheme="minorHAnsi"/>
          <w:szCs w:val="22"/>
          <w:shd w:val="clear" w:color="auto" w:fill="FFFFFF"/>
          <w:lang w:val="en-US"/>
        </w:rPr>
        <w:t xml:space="preserve"> as defined by the Diagnostic and Statistical Manual of Mental Disorder</w:t>
      </w:r>
      <w:r w:rsidR="00FE18B9">
        <w:rPr>
          <w:rFonts w:asciiTheme="minorHAnsi" w:eastAsiaTheme="majorEastAsia" w:hAnsiTheme="minorHAnsi" w:cstheme="minorHAnsi"/>
          <w:szCs w:val="22"/>
          <w:shd w:val="clear" w:color="auto" w:fill="FFFFFF"/>
          <w:lang w:val="en-US"/>
        </w:rPr>
        <w:t xml:space="preserve">, </w:t>
      </w:r>
      <w:r w:rsidR="00A87D9F" w:rsidRPr="00F83CFE">
        <w:rPr>
          <w:rFonts w:asciiTheme="minorHAnsi" w:eastAsiaTheme="majorEastAsia" w:hAnsiTheme="minorHAnsi" w:cstheme="minorHAnsi"/>
          <w:szCs w:val="22"/>
          <w:shd w:val="clear" w:color="auto" w:fill="FFFFFF"/>
          <w:lang w:val="en-US"/>
        </w:rPr>
        <w:t>4th Edition, and was measured clinically.</w:t>
      </w:r>
      <w:r w:rsidR="002A69E1" w:rsidRPr="00F83CFE">
        <w:rPr>
          <w:rFonts w:asciiTheme="minorHAnsi" w:eastAsiaTheme="majorEastAsia" w:hAnsiTheme="minorHAnsi" w:cstheme="minorHAnsi"/>
          <w:szCs w:val="22"/>
          <w:shd w:val="clear" w:color="auto" w:fill="FFFFFF"/>
          <w:lang w:val="en-US"/>
        </w:rPr>
        <w:t xml:space="preserve"> </w:t>
      </w:r>
    </w:p>
    <w:p w14:paraId="5EDBACC0" w14:textId="77777777" w:rsidR="00383F99" w:rsidRPr="00F83CFE" w:rsidRDefault="00383F99" w:rsidP="00C76432">
      <w:pPr>
        <w:pStyle w:val="Heading1"/>
        <w:rPr>
          <w:rFonts w:asciiTheme="minorHAnsi" w:hAnsiTheme="minorHAnsi" w:cstheme="minorHAnsi"/>
          <w:lang w:val="en-US"/>
        </w:rPr>
      </w:pPr>
      <w:r w:rsidRPr="00F83CFE">
        <w:rPr>
          <w:rFonts w:asciiTheme="minorHAnsi" w:hAnsiTheme="minorHAnsi" w:cstheme="minorHAnsi"/>
          <w:lang w:val="en-US"/>
        </w:rPr>
        <w:t>Results</w:t>
      </w:r>
    </w:p>
    <w:p w14:paraId="2C7F1C31" w14:textId="77777777" w:rsidR="0021420F" w:rsidRPr="00F83CFE" w:rsidRDefault="0021420F" w:rsidP="00791E48">
      <w:pPr>
        <w:spacing w:line="360" w:lineRule="auto"/>
        <w:rPr>
          <w:rFonts w:asciiTheme="minorHAnsi" w:hAnsiTheme="minorHAnsi" w:cstheme="minorHAnsi"/>
          <w:lang w:val="en-US"/>
        </w:rPr>
      </w:pPr>
      <w:r w:rsidRPr="00F83CFE">
        <w:rPr>
          <w:rFonts w:asciiTheme="minorHAnsi" w:hAnsiTheme="minorHAnsi" w:cstheme="minorHAnsi"/>
          <w:lang w:val="en-US"/>
        </w:rPr>
        <w:t>Table 1 summarises socio-demographic characteristics of respondents.</w:t>
      </w:r>
    </w:p>
    <w:tbl>
      <w:tblPr>
        <w:tblStyle w:val="TableGrid"/>
        <w:tblW w:w="8295" w:type="dxa"/>
        <w:tblInd w:w="727" w:type="dxa"/>
        <w:tblLook w:val="04A0" w:firstRow="1" w:lastRow="0" w:firstColumn="1" w:lastColumn="0" w:noHBand="0" w:noVBand="1"/>
      </w:tblPr>
      <w:tblGrid>
        <w:gridCol w:w="4048"/>
        <w:gridCol w:w="2268"/>
        <w:gridCol w:w="1979"/>
      </w:tblGrid>
      <w:tr w:rsidR="00B375FA" w:rsidRPr="00F83CFE" w14:paraId="6E0E3F2B" w14:textId="77777777" w:rsidTr="00E13662">
        <w:trPr>
          <w:trHeight w:val="327"/>
        </w:trPr>
        <w:tc>
          <w:tcPr>
            <w:tcW w:w="6316" w:type="dxa"/>
            <w:gridSpan w:val="2"/>
          </w:tcPr>
          <w:p w14:paraId="2369407F" w14:textId="77777777" w:rsidR="00B375FA" w:rsidRPr="00F83CFE" w:rsidRDefault="00B375FA" w:rsidP="00791E48">
            <w:pPr>
              <w:rPr>
                <w:rFonts w:asciiTheme="minorHAnsi" w:hAnsiTheme="minorHAnsi" w:cstheme="minorHAnsi"/>
                <w:b/>
              </w:rPr>
            </w:pPr>
            <w:r w:rsidRPr="00F83CFE">
              <w:rPr>
                <w:rFonts w:asciiTheme="minorHAnsi" w:hAnsiTheme="minorHAnsi" w:cstheme="minorHAnsi"/>
                <w:b/>
              </w:rPr>
              <w:t>Table 1: Descriptive statistics</w:t>
            </w:r>
          </w:p>
        </w:tc>
        <w:tc>
          <w:tcPr>
            <w:tcW w:w="1979" w:type="dxa"/>
          </w:tcPr>
          <w:p w14:paraId="17DC008F" w14:textId="77777777" w:rsidR="00B375FA" w:rsidRPr="00F83CFE" w:rsidRDefault="00B375FA" w:rsidP="00791E48">
            <w:pPr>
              <w:rPr>
                <w:rFonts w:asciiTheme="minorHAnsi" w:hAnsiTheme="minorHAnsi" w:cstheme="minorHAnsi"/>
                <w:b/>
              </w:rPr>
            </w:pPr>
          </w:p>
        </w:tc>
      </w:tr>
      <w:tr w:rsidR="00B375FA" w:rsidRPr="00F83CFE" w14:paraId="7B24DB11" w14:textId="77777777" w:rsidTr="00E13662">
        <w:trPr>
          <w:trHeight w:val="252"/>
        </w:trPr>
        <w:tc>
          <w:tcPr>
            <w:tcW w:w="4048" w:type="dxa"/>
          </w:tcPr>
          <w:p w14:paraId="339A50EE" w14:textId="77777777" w:rsidR="00B375FA" w:rsidRPr="00F83CFE" w:rsidRDefault="00B375FA" w:rsidP="00791E48">
            <w:pPr>
              <w:rPr>
                <w:rFonts w:asciiTheme="minorHAnsi" w:hAnsiTheme="minorHAnsi" w:cstheme="minorHAnsi"/>
                <w:b/>
              </w:rPr>
            </w:pPr>
          </w:p>
        </w:tc>
        <w:tc>
          <w:tcPr>
            <w:tcW w:w="2268" w:type="dxa"/>
          </w:tcPr>
          <w:p w14:paraId="421F7B20" w14:textId="77777777" w:rsidR="00B375FA" w:rsidRPr="00F83CFE" w:rsidRDefault="00B375FA" w:rsidP="00791E48">
            <w:pPr>
              <w:rPr>
                <w:rFonts w:asciiTheme="minorHAnsi" w:hAnsiTheme="minorHAnsi" w:cstheme="minorHAnsi"/>
                <w:b/>
              </w:rPr>
            </w:pPr>
            <w:r w:rsidRPr="00F83CFE">
              <w:rPr>
                <w:rFonts w:asciiTheme="minorHAnsi" w:hAnsiTheme="minorHAnsi" w:cstheme="minorHAnsi"/>
                <w:b/>
              </w:rPr>
              <w:t>Females (n = 2,078)</w:t>
            </w:r>
          </w:p>
        </w:tc>
        <w:tc>
          <w:tcPr>
            <w:tcW w:w="1979" w:type="dxa"/>
          </w:tcPr>
          <w:p w14:paraId="4CC34B19" w14:textId="77777777" w:rsidR="00B375FA" w:rsidRPr="00F83CFE" w:rsidRDefault="00B375FA" w:rsidP="00791E48">
            <w:pPr>
              <w:rPr>
                <w:rFonts w:asciiTheme="minorHAnsi" w:hAnsiTheme="minorHAnsi" w:cstheme="minorHAnsi"/>
                <w:b/>
              </w:rPr>
            </w:pPr>
            <w:r w:rsidRPr="00F83CFE">
              <w:rPr>
                <w:rFonts w:asciiTheme="minorHAnsi" w:hAnsiTheme="minorHAnsi" w:cstheme="minorHAnsi"/>
                <w:b/>
              </w:rPr>
              <w:t>Males</w:t>
            </w:r>
            <w:r w:rsidR="00821025" w:rsidRPr="00F83CFE">
              <w:rPr>
                <w:rFonts w:asciiTheme="minorHAnsi" w:hAnsiTheme="minorHAnsi" w:cstheme="minorHAnsi"/>
                <w:b/>
              </w:rPr>
              <w:t xml:space="preserve"> (n = 1,675)</w:t>
            </w:r>
          </w:p>
        </w:tc>
      </w:tr>
      <w:tr w:rsidR="00B375FA" w:rsidRPr="00F83CFE" w14:paraId="262BDFDF" w14:textId="77777777" w:rsidTr="00E13662">
        <w:trPr>
          <w:trHeight w:val="252"/>
        </w:trPr>
        <w:tc>
          <w:tcPr>
            <w:tcW w:w="4048" w:type="dxa"/>
          </w:tcPr>
          <w:p w14:paraId="4FF504F9" w14:textId="77777777" w:rsidR="00B375FA" w:rsidRPr="00F83CFE" w:rsidRDefault="00B375FA" w:rsidP="00791E48">
            <w:pPr>
              <w:rPr>
                <w:rFonts w:asciiTheme="minorHAnsi" w:hAnsiTheme="minorHAnsi" w:cstheme="minorHAnsi"/>
              </w:rPr>
            </w:pPr>
            <w:r w:rsidRPr="00F83CFE">
              <w:rPr>
                <w:rFonts w:asciiTheme="minorHAnsi" w:hAnsiTheme="minorHAnsi" w:cstheme="minorHAnsi"/>
              </w:rPr>
              <w:t>Age, M</w:t>
            </w:r>
            <w:r w:rsidR="00880A28" w:rsidRPr="00F83CFE">
              <w:rPr>
                <w:rFonts w:asciiTheme="minorHAnsi" w:hAnsiTheme="minorHAnsi" w:cstheme="minorHAnsi"/>
              </w:rPr>
              <w:t>ean</w:t>
            </w:r>
          </w:p>
        </w:tc>
        <w:tc>
          <w:tcPr>
            <w:tcW w:w="2268" w:type="dxa"/>
          </w:tcPr>
          <w:p w14:paraId="05CCB095"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17.8</w:t>
            </w:r>
          </w:p>
        </w:tc>
        <w:tc>
          <w:tcPr>
            <w:tcW w:w="1979" w:type="dxa"/>
          </w:tcPr>
          <w:p w14:paraId="189EFBBA" w14:textId="77777777" w:rsidR="00821025"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17.8</w:t>
            </w:r>
          </w:p>
        </w:tc>
      </w:tr>
      <w:tr w:rsidR="00B375FA" w:rsidRPr="00F83CFE" w14:paraId="1AB2433A" w14:textId="77777777" w:rsidTr="00E13662">
        <w:trPr>
          <w:trHeight w:val="252"/>
        </w:trPr>
        <w:tc>
          <w:tcPr>
            <w:tcW w:w="4048" w:type="dxa"/>
          </w:tcPr>
          <w:p w14:paraId="7C38248E" w14:textId="77777777" w:rsidR="00B375FA" w:rsidRPr="00F83CFE" w:rsidRDefault="00B375FA" w:rsidP="00791E48">
            <w:pPr>
              <w:rPr>
                <w:rFonts w:asciiTheme="minorHAnsi" w:hAnsiTheme="minorHAnsi" w:cstheme="minorHAnsi"/>
              </w:rPr>
            </w:pPr>
            <w:r w:rsidRPr="00F83CFE">
              <w:rPr>
                <w:rFonts w:asciiTheme="minorHAnsi" w:hAnsiTheme="minorHAnsi" w:cstheme="minorHAnsi"/>
              </w:rPr>
              <w:t>Child ethnicity, %</w:t>
            </w:r>
          </w:p>
        </w:tc>
        <w:tc>
          <w:tcPr>
            <w:tcW w:w="2268" w:type="dxa"/>
          </w:tcPr>
          <w:p w14:paraId="10DF64C8" w14:textId="77777777" w:rsidR="00B375FA" w:rsidRPr="00F83CFE" w:rsidRDefault="00B375FA" w:rsidP="003E0AFE">
            <w:pPr>
              <w:tabs>
                <w:tab w:val="decimal" w:pos="1134"/>
              </w:tabs>
              <w:rPr>
                <w:rFonts w:asciiTheme="minorHAnsi" w:hAnsiTheme="minorHAnsi" w:cstheme="minorHAnsi"/>
              </w:rPr>
            </w:pPr>
          </w:p>
        </w:tc>
        <w:tc>
          <w:tcPr>
            <w:tcW w:w="1979" w:type="dxa"/>
          </w:tcPr>
          <w:p w14:paraId="652A169C" w14:textId="77777777" w:rsidR="00B375FA" w:rsidRPr="00F83CFE" w:rsidRDefault="00B375FA" w:rsidP="003E0AFE">
            <w:pPr>
              <w:tabs>
                <w:tab w:val="decimal" w:pos="1134"/>
              </w:tabs>
              <w:rPr>
                <w:rFonts w:asciiTheme="minorHAnsi" w:hAnsiTheme="minorHAnsi" w:cstheme="minorHAnsi"/>
              </w:rPr>
            </w:pPr>
          </w:p>
        </w:tc>
      </w:tr>
      <w:tr w:rsidR="00821025" w:rsidRPr="00F83CFE" w14:paraId="6E497469" w14:textId="77777777" w:rsidTr="00E13662">
        <w:trPr>
          <w:trHeight w:val="265"/>
        </w:trPr>
        <w:tc>
          <w:tcPr>
            <w:tcW w:w="4048" w:type="dxa"/>
          </w:tcPr>
          <w:p w14:paraId="43C9D8C5" w14:textId="77777777" w:rsidR="00821025" w:rsidRPr="00F83CFE" w:rsidRDefault="00821025" w:rsidP="00791E48">
            <w:pPr>
              <w:ind w:left="720"/>
              <w:rPr>
                <w:rFonts w:asciiTheme="minorHAnsi" w:hAnsiTheme="minorHAnsi" w:cstheme="minorHAnsi"/>
              </w:rPr>
            </w:pPr>
            <w:r w:rsidRPr="00F83CFE">
              <w:rPr>
                <w:rFonts w:asciiTheme="minorHAnsi" w:hAnsiTheme="minorHAnsi" w:cstheme="minorHAnsi"/>
              </w:rPr>
              <w:t>White</w:t>
            </w:r>
          </w:p>
        </w:tc>
        <w:tc>
          <w:tcPr>
            <w:tcW w:w="2268" w:type="dxa"/>
          </w:tcPr>
          <w:p w14:paraId="318DC918" w14:textId="77777777" w:rsidR="00821025"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96.0</w:t>
            </w:r>
          </w:p>
        </w:tc>
        <w:tc>
          <w:tcPr>
            <w:tcW w:w="1979" w:type="dxa"/>
          </w:tcPr>
          <w:p w14:paraId="27687B28" w14:textId="77777777" w:rsidR="00821025"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96.0</w:t>
            </w:r>
          </w:p>
        </w:tc>
      </w:tr>
      <w:tr w:rsidR="00821025" w:rsidRPr="00F83CFE" w14:paraId="24849DCB" w14:textId="77777777" w:rsidTr="00E13662">
        <w:trPr>
          <w:trHeight w:val="252"/>
        </w:trPr>
        <w:tc>
          <w:tcPr>
            <w:tcW w:w="4048" w:type="dxa"/>
          </w:tcPr>
          <w:p w14:paraId="1303D9E8" w14:textId="77777777" w:rsidR="00821025" w:rsidRPr="00F83CFE" w:rsidRDefault="00821025" w:rsidP="00791E48">
            <w:pPr>
              <w:ind w:left="720"/>
              <w:rPr>
                <w:rFonts w:asciiTheme="minorHAnsi" w:hAnsiTheme="minorHAnsi" w:cstheme="minorHAnsi"/>
              </w:rPr>
            </w:pPr>
            <w:r w:rsidRPr="00F83CFE">
              <w:rPr>
                <w:rFonts w:asciiTheme="minorHAnsi" w:hAnsiTheme="minorHAnsi" w:cstheme="minorHAnsi"/>
              </w:rPr>
              <w:t>Non-White</w:t>
            </w:r>
          </w:p>
        </w:tc>
        <w:tc>
          <w:tcPr>
            <w:tcW w:w="2268" w:type="dxa"/>
          </w:tcPr>
          <w:p w14:paraId="15CB5334" w14:textId="77777777" w:rsidR="00821025"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4.0</w:t>
            </w:r>
          </w:p>
        </w:tc>
        <w:tc>
          <w:tcPr>
            <w:tcW w:w="1979" w:type="dxa"/>
          </w:tcPr>
          <w:p w14:paraId="3443B507" w14:textId="77777777" w:rsidR="00821025"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4.0</w:t>
            </w:r>
          </w:p>
        </w:tc>
      </w:tr>
      <w:tr w:rsidR="00B375FA" w:rsidRPr="00F83CFE" w14:paraId="23A2B04A" w14:textId="77777777" w:rsidTr="00E13662">
        <w:trPr>
          <w:trHeight w:val="252"/>
        </w:trPr>
        <w:tc>
          <w:tcPr>
            <w:tcW w:w="4048" w:type="dxa"/>
          </w:tcPr>
          <w:p w14:paraId="4CCDB479" w14:textId="77777777" w:rsidR="00B375FA" w:rsidRPr="00F83CFE" w:rsidRDefault="00B375FA" w:rsidP="003E0AFE">
            <w:pPr>
              <w:rPr>
                <w:rFonts w:asciiTheme="minorHAnsi" w:hAnsiTheme="minorHAnsi" w:cstheme="minorHAnsi"/>
                <w:lang w:val="en-US"/>
              </w:rPr>
            </w:pPr>
            <w:r w:rsidRPr="00F83CFE">
              <w:rPr>
                <w:rFonts w:asciiTheme="minorHAnsi" w:hAnsiTheme="minorHAnsi" w:cstheme="minorHAnsi"/>
                <w:lang w:val="en-US"/>
              </w:rPr>
              <w:t>Mother had history of depression</w:t>
            </w:r>
            <w:r w:rsidR="00446CFD" w:rsidRPr="00F83CFE">
              <w:rPr>
                <w:rFonts w:asciiTheme="minorHAnsi" w:hAnsiTheme="minorHAnsi" w:cstheme="minorHAnsi"/>
                <w:lang w:val="en-US"/>
              </w:rPr>
              <w:t>, %</w:t>
            </w:r>
          </w:p>
        </w:tc>
        <w:tc>
          <w:tcPr>
            <w:tcW w:w="2268" w:type="dxa"/>
          </w:tcPr>
          <w:p w14:paraId="0A916EB6"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20.5</w:t>
            </w:r>
          </w:p>
        </w:tc>
        <w:tc>
          <w:tcPr>
            <w:tcW w:w="1979" w:type="dxa"/>
          </w:tcPr>
          <w:p w14:paraId="0850ED0D"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18.9</w:t>
            </w:r>
          </w:p>
        </w:tc>
      </w:tr>
      <w:tr w:rsidR="00B375FA" w:rsidRPr="00F83CFE" w14:paraId="53F881E7" w14:textId="77777777" w:rsidTr="00E13662">
        <w:trPr>
          <w:trHeight w:val="252"/>
        </w:trPr>
        <w:tc>
          <w:tcPr>
            <w:tcW w:w="4048" w:type="dxa"/>
          </w:tcPr>
          <w:p w14:paraId="3351D2F0" w14:textId="77777777" w:rsidR="00B375FA" w:rsidRPr="00F83CFE" w:rsidRDefault="00B375FA" w:rsidP="00791E48">
            <w:pPr>
              <w:rPr>
                <w:rFonts w:asciiTheme="minorHAnsi" w:hAnsiTheme="minorHAnsi" w:cstheme="minorHAnsi"/>
              </w:rPr>
            </w:pPr>
            <w:r w:rsidRPr="00F83CFE">
              <w:rPr>
                <w:rFonts w:asciiTheme="minorHAnsi" w:hAnsiTheme="minorHAnsi" w:cstheme="minorHAnsi"/>
              </w:rPr>
              <w:t>Mother’s occupation, %</w:t>
            </w:r>
          </w:p>
        </w:tc>
        <w:tc>
          <w:tcPr>
            <w:tcW w:w="2268" w:type="dxa"/>
          </w:tcPr>
          <w:p w14:paraId="651602AC" w14:textId="77777777" w:rsidR="00B375FA" w:rsidRPr="00F83CFE" w:rsidRDefault="00B375FA" w:rsidP="003E0AFE">
            <w:pPr>
              <w:tabs>
                <w:tab w:val="decimal" w:pos="1134"/>
              </w:tabs>
              <w:rPr>
                <w:rFonts w:asciiTheme="minorHAnsi" w:hAnsiTheme="minorHAnsi" w:cstheme="minorHAnsi"/>
              </w:rPr>
            </w:pPr>
          </w:p>
        </w:tc>
        <w:tc>
          <w:tcPr>
            <w:tcW w:w="1979" w:type="dxa"/>
          </w:tcPr>
          <w:p w14:paraId="18717740" w14:textId="77777777" w:rsidR="00B375FA" w:rsidRPr="00F83CFE" w:rsidRDefault="00B375FA" w:rsidP="003E0AFE">
            <w:pPr>
              <w:tabs>
                <w:tab w:val="decimal" w:pos="1134"/>
              </w:tabs>
              <w:rPr>
                <w:rFonts w:asciiTheme="minorHAnsi" w:hAnsiTheme="minorHAnsi" w:cstheme="minorHAnsi"/>
              </w:rPr>
            </w:pPr>
          </w:p>
        </w:tc>
      </w:tr>
      <w:tr w:rsidR="00B375FA" w:rsidRPr="00F83CFE" w14:paraId="5E422978" w14:textId="77777777" w:rsidTr="00E13662">
        <w:trPr>
          <w:trHeight w:val="252"/>
        </w:trPr>
        <w:tc>
          <w:tcPr>
            <w:tcW w:w="4048" w:type="dxa"/>
          </w:tcPr>
          <w:p w14:paraId="7F9C68D6"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Professional</w:t>
            </w:r>
          </w:p>
        </w:tc>
        <w:tc>
          <w:tcPr>
            <w:tcW w:w="2268" w:type="dxa"/>
          </w:tcPr>
          <w:p w14:paraId="2E6EC57E"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4.3</w:t>
            </w:r>
          </w:p>
        </w:tc>
        <w:tc>
          <w:tcPr>
            <w:tcW w:w="1979" w:type="dxa"/>
          </w:tcPr>
          <w:p w14:paraId="6A9B2E0A"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6.2</w:t>
            </w:r>
          </w:p>
        </w:tc>
      </w:tr>
      <w:tr w:rsidR="00B375FA" w:rsidRPr="00F83CFE" w14:paraId="28208C9A" w14:textId="77777777" w:rsidTr="00E13662">
        <w:trPr>
          <w:trHeight w:val="252"/>
        </w:trPr>
        <w:tc>
          <w:tcPr>
            <w:tcW w:w="4048" w:type="dxa"/>
          </w:tcPr>
          <w:p w14:paraId="2B3DD9C1"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Managerial and technical</w:t>
            </w:r>
          </w:p>
        </w:tc>
        <w:tc>
          <w:tcPr>
            <w:tcW w:w="2268" w:type="dxa"/>
          </w:tcPr>
          <w:p w14:paraId="7ED78FEF"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34.3</w:t>
            </w:r>
          </w:p>
        </w:tc>
        <w:tc>
          <w:tcPr>
            <w:tcW w:w="1979" w:type="dxa"/>
          </w:tcPr>
          <w:p w14:paraId="2EB9C753"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36.</w:t>
            </w:r>
            <w:r w:rsidR="00880A28" w:rsidRPr="00F83CFE">
              <w:rPr>
                <w:rFonts w:asciiTheme="minorHAnsi" w:hAnsiTheme="minorHAnsi" w:cstheme="minorHAnsi"/>
              </w:rPr>
              <w:t>6</w:t>
            </w:r>
          </w:p>
        </w:tc>
      </w:tr>
      <w:tr w:rsidR="00B375FA" w:rsidRPr="00F83CFE" w14:paraId="0741EABE" w14:textId="77777777" w:rsidTr="00E13662">
        <w:trPr>
          <w:trHeight w:val="252"/>
        </w:trPr>
        <w:tc>
          <w:tcPr>
            <w:tcW w:w="4048" w:type="dxa"/>
          </w:tcPr>
          <w:p w14:paraId="03BEB46F"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Skilled non-manual</w:t>
            </w:r>
          </w:p>
        </w:tc>
        <w:tc>
          <w:tcPr>
            <w:tcW w:w="2268" w:type="dxa"/>
          </w:tcPr>
          <w:p w14:paraId="461CBA8D"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41.9</w:t>
            </w:r>
          </w:p>
        </w:tc>
        <w:tc>
          <w:tcPr>
            <w:tcW w:w="1979" w:type="dxa"/>
          </w:tcPr>
          <w:p w14:paraId="572D7DDA"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39.6</w:t>
            </w:r>
          </w:p>
        </w:tc>
      </w:tr>
      <w:tr w:rsidR="00B375FA" w:rsidRPr="00F83CFE" w14:paraId="0DE83ED0" w14:textId="77777777" w:rsidTr="00E13662">
        <w:trPr>
          <w:trHeight w:val="252"/>
        </w:trPr>
        <w:tc>
          <w:tcPr>
            <w:tcW w:w="4048" w:type="dxa"/>
          </w:tcPr>
          <w:p w14:paraId="06D726A3"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Skilled manual</w:t>
            </w:r>
          </w:p>
        </w:tc>
        <w:tc>
          <w:tcPr>
            <w:tcW w:w="2268" w:type="dxa"/>
          </w:tcPr>
          <w:p w14:paraId="06F1E3C1"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3.2</w:t>
            </w:r>
          </w:p>
        </w:tc>
        <w:tc>
          <w:tcPr>
            <w:tcW w:w="1979" w:type="dxa"/>
          </w:tcPr>
          <w:p w14:paraId="08BB20DC"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3.2</w:t>
            </w:r>
          </w:p>
        </w:tc>
      </w:tr>
      <w:tr w:rsidR="00B375FA" w:rsidRPr="00F83CFE" w14:paraId="478290FB" w14:textId="77777777" w:rsidTr="00E13662">
        <w:trPr>
          <w:trHeight w:val="252"/>
        </w:trPr>
        <w:tc>
          <w:tcPr>
            <w:tcW w:w="4048" w:type="dxa"/>
          </w:tcPr>
          <w:p w14:paraId="21BE6F75"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Partly skilled</w:t>
            </w:r>
          </w:p>
        </w:tc>
        <w:tc>
          <w:tcPr>
            <w:tcW w:w="2268" w:type="dxa"/>
          </w:tcPr>
          <w:p w14:paraId="21C69055"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13.5</w:t>
            </w:r>
          </w:p>
        </w:tc>
        <w:tc>
          <w:tcPr>
            <w:tcW w:w="1979" w:type="dxa"/>
          </w:tcPr>
          <w:p w14:paraId="599BC287"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13.</w:t>
            </w:r>
            <w:r w:rsidR="00880A28" w:rsidRPr="00F83CFE">
              <w:rPr>
                <w:rFonts w:asciiTheme="minorHAnsi" w:hAnsiTheme="minorHAnsi" w:cstheme="minorHAnsi"/>
              </w:rPr>
              <w:t>1</w:t>
            </w:r>
          </w:p>
        </w:tc>
      </w:tr>
      <w:tr w:rsidR="00B375FA" w:rsidRPr="00F83CFE" w14:paraId="4042517C" w14:textId="77777777" w:rsidTr="00E13662">
        <w:trPr>
          <w:trHeight w:val="252"/>
        </w:trPr>
        <w:tc>
          <w:tcPr>
            <w:tcW w:w="4048" w:type="dxa"/>
          </w:tcPr>
          <w:p w14:paraId="7700C226"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Unskilled</w:t>
            </w:r>
          </w:p>
        </w:tc>
        <w:tc>
          <w:tcPr>
            <w:tcW w:w="2268" w:type="dxa"/>
          </w:tcPr>
          <w:p w14:paraId="73252B41"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2.8</w:t>
            </w:r>
          </w:p>
        </w:tc>
        <w:tc>
          <w:tcPr>
            <w:tcW w:w="1979" w:type="dxa"/>
          </w:tcPr>
          <w:p w14:paraId="73F95BC4"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1.3</w:t>
            </w:r>
          </w:p>
        </w:tc>
      </w:tr>
      <w:tr w:rsidR="00B375FA" w:rsidRPr="00F83CFE" w14:paraId="16C3DD74" w14:textId="77777777" w:rsidTr="00E13662">
        <w:trPr>
          <w:trHeight w:val="252"/>
        </w:trPr>
        <w:tc>
          <w:tcPr>
            <w:tcW w:w="4048" w:type="dxa"/>
          </w:tcPr>
          <w:p w14:paraId="4B3CCF73" w14:textId="77777777" w:rsidR="00B375FA" w:rsidRPr="00F83CFE" w:rsidRDefault="00B375FA" w:rsidP="00791E48">
            <w:pPr>
              <w:rPr>
                <w:rFonts w:asciiTheme="minorHAnsi" w:hAnsiTheme="minorHAnsi" w:cstheme="minorHAnsi"/>
              </w:rPr>
            </w:pPr>
            <w:r w:rsidRPr="00F83CFE">
              <w:rPr>
                <w:rFonts w:asciiTheme="minorHAnsi" w:hAnsiTheme="minorHAnsi" w:cstheme="minorHAnsi"/>
              </w:rPr>
              <w:t>Mother’s educational qualification, %</w:t>
            </w:r>
          </w:p>
        </w:tc>
        <w:tc>
          <w:tcPr>
            <w:tcW w:w="2268" w:type="dxa"/>
          </w:tcPr>
          <w:p w14:paraId="76EF3A9A" w14:textId="77777777" w:rsidR="00B375FA" w:rsidRPr="00F83CFE" w:rsidRDefault="00B375FA" w:rsidP="003E0AFE">
            <w:pPr>
              <w:tabs>
                <w:tab w:val="decimal" w:pos="1134"/>
              </w:tabs>
              <w:rPr>
                <w:rFonts w:asciiTheme="minorHAnsi" w:hAnsiTheme="minorHAnsi" w:cstheme="minorHAnsi"/>
              </w:rPr>
            </w:pPr>
          </w:p>
        </w:tc>
        <w:tc>
          <w:tcPr>
            <w:tcW w:w="1979" w:type="dxa"/>
          </w:tcPr>
          <w:p w14:paraId="52A81F41" w14:textId="77777777" w:rsidR="00B375FA" w:rsidRPr="00F83CFE" w:rsidRDefault="00B375FA" w:rsidP="003E0AFE">
            <w:pPr>
              <w:tabs>
                <w:tab w:val="decimal" w:pos="1134"/>
              </w:tabs>
              <w:rPr>
                <w:rFonts w:asciiTheme="minorHAnsi" w:hAnsiTheme="minorHAnsi" w:cstheme="minorHAnsi"/>
              </w:rPr>
            </w:pPr>
          </w:p>
        </w:tc>
      </w:tr>
      <w:tr w:rsidR="00B375FA" w:rsidRPr="00F83CFE" w14:paraId="74C2DA07" w14:textId="77777777" w:rsidTr="00E13662">
        <w:trPr>
          <w:trHeight w:val="252"/>
        </w:trPr>
        <w:tc>
          <w:tcPr>
            <w:tcW w:w="4048" w:type="dxa"/>
          </w:tcPr>
          <w:p w14:paraId="731360A3"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Up to 16 years</w:t>
            </w:r>
          </w:p>
        </w:tc>
        <w:tc>
          <w:tcPr>
            <w:tcW w:w="2268" w:type="dxa"/>
          </w:tcPr>
          <w:p w14:paraId="496F4194"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51.1</w:t>
            </w:r>
          </w:p>
        </w:tc>
        <w:tc>
          <w:tcPr>
            <w:tcW w:w="1979" w:type="dxa"/>
          </w:tcPr>
          <w:p w14:paraId="4C33A80D"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47.9</w:t>
            </w:r>
          </w:p>
        </w:tc>
      </w:tr>
      <w:tr w:rsidR="00B375FA" w:rsidRPr="00F83CFE" w14:paraId="03107BF6" w14:textId="77777777" w:rsidTr="00E13662">
        <w:trPr>
          <w:trHeight w:val="252"/>
        </w:trPr>
        <w:tc>
          <w:tcPr>
            <w:tcW w:w="4048" w:type="dxa"/>
          </w:tcPr>
          <w:p w14:paraId="7233408A"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Up to 18 years</w:t>
            </w:r>
          </w:p>
        </w:tc>
        <w:tc>
          <w:tcPr>
            <w:tcW w:w="2268" w:type="dxa"/>
          </w:tcPr>
          <w:p w14:paraId="333FF408"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28.8</w:t>
            </w:r>
          </w:p>
        </w:tc>
        <w:tc>
          <w:tcPr>
            <w:tcW w:w="1979" w:type="dxa"/>
          </w:tcPr>
          <w:p w14:paraId="3781A129"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30.5</w:t>
            </w:r>
          </w:p>
        </w:tc>
      </w:tr>
      <w:tr w:rsidR="00B375FA" w:rsidRPr="00F83CFE" w14:paraId="4F66F596" w14:textId="77777777" w:rsidTr="00E13662">
        <w:trPr>
          <w:trHeight w:val="252"/>
        </w:trPr>
        <w:tc>
          <w:tcPr>
            <w:tcW w:w="4048" w:type="dxa"/>
          </w:tcPr>
          <w:p w14:paraId="2A704C95" w14:textId="77777777" w:rsidR="00B375FA" w:rsidRPr="00F83CFE" w:rsidRDefault="00B375FA" w:rsidP="00791E48">
            <w:pPr>
              <w:ind w:left="718"/>
              <w:rPr>
                <w:rFonts w:asciiTheme="minorHAnsi" w:hAnsiTheme="minorHAnsi" w:cstheme="minorHAnsi"/>
              </w:rPr>
            </w:pPr>
            <w:r w:rsidRPr="00F83CFE">
              <w:rPr>
                <w:rFonts w:asciiTheme="minorHAnsi" w:hAnsiTheme="minorHAnsi" w:cstheme="minorHAnsi"/>
              </w:rPr>
              <w:t xml:space="preserve">Post 18 years </w:t>
            </w:r>
          </w:p>
        </w:tc>
        <w:tc>
          <w:tcPr>
            <w:tcW w:w="2268" w:type="dxa"/>
          </w:tcPr>
          <w:p w14:paraId="3136BD29" w14:textId="77777777" w:rsidR="00B375FA" w:rsidRPr="00F83CFE" w:rsidRDefault="00B375FA" w:rsidP="003E0AFE">
            <w:pPr>
              <w:tabs>
                <w:tab w:val="decimal" w:pos="1134"/>
              </w:tabs>
              <w:rPr>
                <w:rFonts w:asciiTheme="minorHAnsi" w:hAnsiTheme="minorHAnsi" w:cstheme="minorHAnsi"/>
              </w:rPr>
            </w:pPr>
            <w:r w:rsidRPr="00F83CFE">
              <w:rPr>
                <w:rFonts w:asciiTheme="minorHAnsi" w:hAnsiTheme="minorHAnsi" w:cstheme="minorHAnsi"/>
              </w:rPr>
              <w:t>20.1</w:t>
            </w:r>
          </w:p>
        </w:tc>
        <w:tc>
          <w:tcPr>
            <w:tcW w:w="1979" w:type="dxa"/>
          </w:tcPr>
          <w:p w14:paraId="1C038DE3" w14:textId="77777777" w:rsidR="00B375FA" w:rsidRPr="00F83CFE" w:rsidRDefault="00821025" w:rsidP="003E0AFE">
            <w:pPr>
              <w:tabs>
                <w:tab w:val="decimal" w:pos="1134"/>
              </w:tabs>
              <w:rPr>
                <w:rFonts w:asciiTheme="minorHAnsi" w:hAnsiTheme="minorHAnsi" w:cstheme="minorHAnsi"/>
              </w:rPr>
            </w:pPr>
            <w:r w:rsidRPr="00F83CFE">
              <w:rPr>
                <w:rFonts w:asciiTheme="minorHAnsi" w:hAnsiTheme="minorHAnsi" w:cstheme="minorHAnsi"/>
              </w:rPr>
              <w:t>21.6</w:t>
            </w:r>
          </w:p>
        </w:tc>
      </w:tr>
    </w:tbl>
    <w:p w14:paraId="2BE36034" w14:textId="77777777" w:rsidR="0021420F" w:rsidRPr="00F83CFE" w:rsidRDefault="0021420F" w:rsidP="00791E48">
      <w:pPr>
        <w:spacing w:line="360" w:lineRule="auto"/>
        <w:rPr>
          <w:rFonts w:asciiTheme="minorHAnsi" w:hAnsiTheme="minorHAnsi" w:cstheme="minorHAnsi"/>
        </w:rPr>
      </w:pPr>
    </w:p>
    <w:p w14:paraId="75558C61" w14:textId="09BAAE0F" w:rsidR="00B8203A" w:rsidRDefault="00CB2044" w:rsidP="008F0397">
      <w:pPr>
        <w:spacing w:line="360" w:lineRule="auto"/>
        <w:jc w:val="both"/>
        <w:rPr>
          <w:rFonts w:asciiTheme="minorHAnsi" w:hAnsiTheme="minorHAnsi" w:cstheme="minorHAnsi"/>
          <w:lang w:val="en-US"/>
        </w:rPr>
      </w:pPr>
      <w:r w:rsidRPr="00F83CFE">
        <w:rPr>
          <w:rFonts w:asciiTheme="minorHAnsi" w:hAnsiTheme="minorHAnsi" w:cstheme="minorHAnsi"/>
          <w:lang w:val="en-US"/>
        </w:rPr>
        <w:t>Descriptive statistics related to body dissatisfaction</w:t>
      </w:r>
      <w:r w:rsidR="000F6A96">
        <w:rPr>
          <w:rFonts w:asciiTheme="minorHAnsi" w:hAnsiTheme="minorHAnsi" w:cstheme="minorHAnsi"/>
          <w:lang w:val="en-US"/>
        </w:rPr>
        <w:t xml:space="preserve"> are </w:t>
      </w:r>
      <w:r w:rsidRPr="00F83CFE">
        <w:rPr>
          <w:rFonts w:asciiTheme="minorHAnsi" w:hAnsiTheme="minorHAnsi" w:cstheme="minorHAnsi"/>
          <w:lang w:val="en-US"/>
        </w:rPr>
        <w:t xml:space="preserve">discussed below. The body dissatisfaction </w:t>
      </w:r>
      <w:r w:rsidR="00FE18B9">
        <w:rPr>
          <w:rFonts w:asciiTheme="minorHAnsi" w:hAnsiTheme="minorHAnsi" w:cstheme="minorHAnsi"/>
          <w:lang w:val="en-US"/>
        </w:rPr>
        <w:t>11</w:t>
      </w:r>
      <w:r w:rsidR="00403778" w:rsidRPr="00F83CFE">
        <w:rPr>
          <w:rFonts w:asciiTheme="minorHAnsi" w:hAnsiTheme="minorHAnsi" w:cstheme="minorHAnsi"/>
          <w:lang w:val="en-US"/>
        </w:rPr>
        <w:t>-item scale scores</w:t>
      </w:r>
      <w:r w:rsidRPr="00F83CFE">
        <w:rPr>
          <w:rFonts w:asciiTheme="minorHAnsi" w:hAnsiTheme="minorHAnsi" w:cstheme="minorHAnsi"/>
          <w:lang w:val="en-US"/>
        </w:rPr>
        <w:t xml:space="preserve"> indicate that </w:t>
      </w:r>
      <w:r w:rsidR="003D5899" w:rsidRPr="00F83CFE">
        <w:rPr>
          <w:rFonts w:asciiTheme="minorHAnsi" w:hAnsiTheme="minorHAnsi" w:cstheme="minorHAnsi"/>
          <w:lang w:val="en-US"/>
        </w:rPr>
        <w:t>both females (</w:t>
      </w:r>
      <w:r w:rsidR="003D5899" w:rsidRPr="00F83CFE">
        <w:rPr>
          <w:rFonts w:asciiTheme="minorHAnsi" w:hAnsiTheme="minorHAnsi" w:cstheme="minorHAnsi"/>
          <w:i/>
          <w:lang w:val="en-US"/>
        </w:rPr>
        <w:t>M</w:t>
      </w:r>
      <w:r w:rsidR="003D5899" w:rsidRPr="00F83CFE">
        <w:rPr>
          <w:rFonts w:asciiTheme="minorHAnsi" w:hAnsiTheme="minorHAnsi" w:cstheme="minorHAnsi"/>
          <w:lang w:val="en-US"/>
        </w:rPr>
        <w:t xml:space="preserve"> = 2.54, </w:t>
      </w:r>
      <w:r w:rsidR="003D5899" w:rsidRPr="00F83CFE">
        <w:rPr>
          <w:rFonts w:asciiTheme="minorHAnsi" w:hAnsiTheme="minorHAnsi" w:cstheme="minorHAnsi"/>
          <w:i/>
          <w:lang w:val="en-US"/>
        </w:rPr>
        <w:t>SE</w:t>
      </w:r>
      <w:r w:rsidR="003D5899" w:rsidRPr="00F83CFE">
        <w:rPr>
          <w:rFonts w:asciiTheme="minorHAnsi" w:hAnsiTheme="minorHAnsi" w:cstheme="minorHAnsi"/>
          <w:lang w:val="en-US"/>
        </w:rPr>
        <w:t xml:space="preserve"> = .01</w:t>
      </w:r>
      <w:r w:rsidR="00D94A07">
        <w:rPr>
          <w:rFonts w:asciiTheme="minorHAnsi" w:hAnsiTheme="minorHAnsi" w:cstheme="minorHAnsi"/>
          <w:lang w:val="en-US"/>
        </w:rPr>
        <w:t>, SD = 0.82</w:t>
      </w:r>
      <w:r w:rsidR="003D5899" w:rsidRPr="00F83CFE">
        <w:rPr>
          <w:rFonts w:asciiTheme="minorHAnsi" w:hAnsiTheme="minorHAnsi" w:cstheme="minorHAnsi"/>
          <w:lang w:val="en-US"/>
        </w:rPr>
        <w:t>) and males (</w:t>
      </w:r>
      <w:r w:rsidR="003D5899" w:rsidRPr="00F83CFE">
        <w:rPr>
          <w:rFonts w:asciiTheme="minorHAnsi" w:hAnsiTheme="minorHAnsi" w:cstheme="minorHAnsi"/>
          <w:i/>
          <w:lang w:val="en-US"/>
        </w:rPr>
        <w:t>M</w:t>
      </w:r>
      <w:r w:rsidR="003D5899" w:rsidRPr="00F83CFE">
        <w:rPr>
          <w:rFonts w:asciiTheme="minorHAnsi" w:hAnsiTheme="minorHAnsi" w:cstheme="minorHAnsi"/>
          <w:lang w:val="en-US"/>
        </w:rPr>
        <w:t xml:space="preserve"> = 2.14, </w:t>
      </w:r>
      <w:r w:rsidR="003D5899" w:rsidRPr="00F83CFE">
        <w:rPr>
          <w:rFonts w:asciiTheme="minorHAnsi" w:hAnsiTheme="minorHAnsi" w:cstheme="minorHAnsi"/>
          <w:i/>
          <w:lang w:val="en-US"/>
        </w:rPr>
        <w:t>SE</w:t>
      </w:r>
      <w:r w:rsidR="003D5899" w:rsidRPr="00F83CFE">
        <w:rPr>
          <w:rFonts w:asciiTheme="minorHAnsi" w:hAnsiTheme="minorHAnsi" w:cstheme="minorHAnsi"/>
          <w:lang w:val="en-US"/>
        </w:rPr>
        <w:t xml:space="preserve"> = .01) tended to be mildly satisfied with their body overall. However, females tended to be more dissatisfied overall with their body than males, </w:t>
      </w:r>
      <w:r w:rsidR="003D5899" w:rsidRPr="00F83CFE">
        <w:rPr>
          <w:rFonts w:asciiTheme="minorHAnsi" w:hAnsiTheme="minorHAnsi" w:cstheme="minorHAnsi"/>
          <w:i/>
          <w:lang w:val="en-US"/>
        </w:rPr>
        <w:t>t</w:t>
      </w:r>
      <w:r w:rsidR="003D5899" w:rsidRPr="00F83CFE">
        <w:rPr>
          <w:rFonts w:asciiTheme="minorHAnsi" w:hAnsiTheme="minorHAnsi" w:cstheme="minorHAnsi"/>
          <w:lang w:val="en-US"/>
        </w:rPr>
        <w:t xml:space="preserve">(2980) = -14.13, </w:t>
      </w:r>
      <w:r w:rsidR="003D5899" w:rsidRPr="00F83CFE">
        <w:rPr>
          <w:rFonts w:asciiTheme="minorHAnsi" w:hAnsiTheme="minorHAnsi" w:cstheme="minorHAnsi"/>
          <w:i/>
          <w:lang w:val="en-US"/>
        </w:rPr>
        <w:lastRenderedPageBreak/>
        <w:t>p</w:t>
      </w:r>
      <w:r w:rsidR="003D5899" w:rsidRPr="00F83CFE">
        <w:rPr>
          <w:rFonts w:asciiTheme="minorHAnsi" w:hAnsiTheme="minorHAnsi" w:cstheme="minorHAnsi"/>
          <w:lang w:val="en-US"/>
        </w:rPr>
        <w:t xml:space="preserve"> &lt; .001.</w:t>
      </w:r>
      <w:r w:rsidR="000F6A96">
        <w:rPr>
          <w:rFonts w:asciiTheme="minorHAnsi" w:hAnsiTheme="minorHAnsi" w:cstheme="minorHAnsi"/>
          <w:lang w:val="en-US"/>
        </w:rPr>
        <w:t xml:space="preserve"> Looking at specific items (Table</w:t>
      </w:r>
      <w:r w:rsidR="00AB67EC">
        <w:rPr>
          <w:rFonts w:asciiTheme="minorHAnsi" w:hAnsiTheme="minorHAnsi" w:cstheme="minorHAnsi"/>
          <w:lang w:val="en-US"/>
        </w:rPr>
        <w:t xml:space="preserve"> 2</w:t>
      </w:r>
      <w:r w:rsidR="000F6A96">
        <w:rPr>
          <w:rFonts w:asciiTheme="minorHAnsi" w:hAnsiTheme="minorHAnsi" w:cstheme="minorHAnsi"/>
          <w:lang w:val="en-US"/>
        </w:rPr>
        <w:t xml:space="preserve">), </w:t>
      </w:r>
      <w:r w:rsidR="00616ED3">
        <w:rPr>
          <w:rFonts w:asciiTheme="minorHAnsi" w:hAnsiTheme="minorHAnsi" w:cstheme="minorHAnsi"/>
          <w:lang w:val="en-US"/>
        </w:rPr>
        <w:t>values ranged from 2.</w:t>
      </w:r>
      <w:r w:rsidR="00525324">
        <w:rPr>
          <w:rFonts w:asciiTheme="minorHAnsi" w:hAnsiTheme="minorHAnsi" w:cstheme="minorHAnsi"/>
          <w:lang w:val="en-US"/>
        </w:rPr>
        <w:t>17</w:t>
      </w:r>
      <w:r w:rsidR="00616ED3">
        <w:rPr>
          <w:rFonts w:asciiTheme="minorHAnsi" w:hAnsiTheme="minorHAnsi" w:cstheme="minorHAnsi"/>
          <w:lang w:val="en-US"/>
        </w:rPr>
        <w:t xml:space="preserve"> to 3.</w:t>
      </w:r>
      <w:r w:rsidR="00525324">
        <w:rPr>
          <w:rFonts w:asciiTheme="minorHAnsi" w:hAnsiTheme="minorHAnsi" w:cstheme="minorHAnsi"/>
          <w:lang w:val="en-US"/>
        </w:rPr>
        <w:t>06</w:t>
      </w:r>
      <w:r w:rsidR="00616ED3">
        <w:rPr>
          <w:rFonts w:asciiTheme="minorHAnsi" w:hAnsiTheme="minorHAnsi" w:cstheme="minorHAnsi"/>
          <w:lang w:val="en-US"/>
        </w:rPr>
        <w:t xml:space="preserve"> for females and </w:t>
      </w:r>
      <w:r w:rsidR="00525324">
        <w:rPr>
          <w:rFonts w:asciiTheme="minorHAnsi" w:hAnsiTheme="minorHAnsi" w:cstheme="minorHAnsi"/>
          <w:lang w:val="en-US"/>
        </w:rPr>
        <w:t xml:space="preserve">from </w:t>
      </w:r>
      <w:r w:rsidR="00616ED3">
        <w:rPr>
          <w:rFonts w:asciiTheme="minorHAnsi" w:hAnsiTheme="minorHAnsi" w:cstheme="minorHAnsi"/>
          <w:lang w:val="en-US"/>
        </w:rPr>
        <w:t>2.</w:t>
      </w:r>
      <w:r w:rsidR="00525324">
        <w:rPr>
          <w:rFonts w:asciiTheme="minorHAnsi" w:hAnsiTheme="minorHAnsi" w:cstheme="minorHAnsi"/>
          <w:lang w:val="en-US"/>
        </w:rPr>
        <w:t>04</w:t>
      </w:r>
      <w:r w:rsidR="00616ED3">
        <w:rPr>
          <w:rFonts w:asciiTheme="minorHAnsi" w:hAnsiTheme="minorHAnsi" w:cstheme="minorHAnsi"/>
          <w:lang w:val="en-US"/>
        </w:rPr>
        <w:t xml:space="preserve"> to 2.</w:t>
      </w:r>
      <w:r w:rsidR="00525324">
        <w:rPr>
          <w:rFonts w:asciiTheme="minorHAnsi" w:hAnsiTheme="minorHAnsi" w:cstheme="minorHAnsi"/>
          <w:lang w:val="en-US"/>
        </w:rPr>
        <w:t>36</w:t>
      </w:r>
      <w:r w:rsidR="00616ED3">
        <w:rPr>
          <w:rFonts w:asciiTheme="minorHAnsi" w:hAnsiTheme="minorHAnsi" w:cstheme="minorHAnsi"/>
          <w:lang w:val="en-US"/>
        </w:rPr>
        <w:t xml:space="preserve"> for males. F</w:t>
      </w:r>
      <w:r w:rsidR="000F6A96">
        <w:rPr>
          <w:rFonts w:asciiTheme="minorHAnsi" w:hAnsiTheme="minorHAnsi" w:cstheme="minorHAnsi"/>
          <w:lang w:val="en-US"/>
        </w:rPr>
        <w:t xml:space="preserve">emales tended to be dissatisfied with their thighs, stomach, and weight, and satisfied with their hair and hips. </w:t>
      </w:r>
      <w:r w:rsidR="00041ED1">
        <w:rPr>
          <w:rFonts w:asciiTheme="minorHAnsi" w:hAnsiTheme="minorHAnsi" w:cstheme="minorHAnsi"/>
          <w:lang w:val="en-US"/>
        </w:rPr>
        <w:t>For m</w:t>
      </w:r>
      <w:r w:rsidR="000F6A96">
        <w:rPr>
          <w:rFonts w:asciiTheme="minorHAnsi" w:hAnsiTheme="minorHAnsi" w:cstheme="minorHAnsi"/>
          <w:lang w:val="en-US"/>
        </w:rPr>
        <w:t>ales</w:t>
      </w:r>
      <w:r w:rsidR="00041ED1">
        <w:rPr>
          <w:rFonts w:asciiTheme="minorHAnsi" w:hAnsiTheme="minorHAnsi" w:cstheme="minorHAnsi"/>
          <w:lang w:val="en-US"/>
        </w:rPr>
        <w:t>, the body parts associated with more dissatisfaction were body build, stomach, and hips. Hair, weight, and legs did not seem to raise concern for males</w:t>
      </w:r>
      <w:r w:rsidR="00616ED3">
        <w:rPr>
          <w:rFonts w:asciiTheme="minorHAnsi" w:hAnsiTheme="minorHAnsi" w:cstheme="minorHAnsi"/>
          <w:lang w:val="en-US"/>
        </w:rPr>
        <w:t>.</w:t>
      </w:r>
    </w:p>
    <w:tbl>
      <w:tblPr>
        <w:tblStyle w:val="TableGridLight"/>
        <w:tblW w:w="8893" w:type="dxa"/>
        <w:tblInd w:w="113" w:type="dxa"/>
        <w:tblLook w:val="04A0" w:firstRow="1" w:lastRow="0" w:firstColumn="1" w:lastColumn="0" w:noHBand="0" w:noVBand="1"/>
      </w:tblPr>
      <w:tblGrid>
        <w:gridCol w:w="4085"/>
        <w:gridCol w:w="1003"/>
        <w:gridCol w:w="1401"/>
        <w:gridCol w:w="1003"/>
        <w:gridCol w:w="1401"/>
      </w:tblGrid>
      <w:tr w:rsidR="00AB67EC" w:rsidRPr="00CF35EB" w14:paraId="57291F6E" w14:textId="77777777" w:rsidTr="0053251C">
        <w:trPr>
          <w:trHeight w:val="292"/>
        </w:trPr>
        <w:tc>
          <w:tcPr>
            <w:tcW w:w="0" w:type="auto"/>
            <w:gridSpan w:val="5"/>
          </w:tcPr>
          <w:p w14:paraId="7C940FA5" w14:textId="77777777" w:rsidR="00AB67EC" w:rsidRPr="00AB67EC" w:rsidRDefault="00AB67EC" w:rsidP="00C856AB">
            <w:pPr>
              <w:rPr>
                <w:rFonts w:asciiTheme="minorHAnsi" w:hAnsiTheme="minorHAnsi" w:cstheme="minorHAnsi"/>
                <w:b/>
                <w:bCs/>
                <w:lang w:val="en-US"/>
              </w:rPr>
            </w:pPr>
            <w:r w:rsidRPr="00AB67EC">
              <w:rPr>
                <w:rFonts w:asciiTheme="minorHAnsi" w:hAnsiTheme="minorHAnsi" w:cstheme="minorHAnsi"/>
                <w:b/>
                <w:bCs/>
                <w:lang w:val="en-US"/>
              </w:rPr>
              <w:t>Table 2: Dissatisfaction with eleven body parts</w:t>
            </w:r>
          </w:p>
        </w:tc>
      </w:tr>
      <w:tr w:rsidR="00616ED3" w:rsidRPr="00FE18B9" w14:paraId="4C421861" w14:textId="77777777" w:rsidTr="00616ED3">
        <w:trPr>
          <w:trHeight w:val="292"/>
        </w:trPr>
        <w:tc>
          <w:tcPr>
            <w:tcW w:w="0" w:type="auto"/>
          </w:tcPr>
          <w:p w14:paraId="5FA7ADC7" w14:textId="77777777" w:rsidR="00616ED3" w:rsidRPr="00AB67EC" w:rsidRDefault="00616ED3" w:rsidP="00C856AB">
            <w:pPr>
              <w:rPr>
                <w:rFonts w:asciiTheme="minorHAnsi" w:hAnsiTheme="minorHAnsi" w:cstheme="minorHAnsi"/>
                <w:lang w:val="en-US"/>
              </w:rPr>
            </w:pPr>
          </w:p>
        </w:tc>
        <w:tc>
          <w:tcPr>
            <w:tcW w:w="0" w:type="auto"/>
            <w:gridSpan w:val="2"/>
            <w:vAlign w:val="center"/>
          </w:tcPr>
          <w:p w14:paraId="0FD722E8" w14:textId="293A5567" w:rsidR="00616ED3" w:rsidRPr="00AB67EC" w:rsidRDefault="00616ED3" w:rsidP="00616ED3">
            <w:pPr>
              <w:jc w:val="center"/>
              <w:rPr>
                <w:rFonts w:asciiTheme="minorHAnsi" w:hAnsiTheme="minorHAnsi" w:cstheme="minorHAnsi"/>
                <w:b/>
                <w:bCs/>
              </w:rPr>
            </w:pPr>
            <w:r w:rsidRPr="00AB67EC">
              <w:rPr>
                <w:rFonts w:asciiTheme="minorHAnsi" w:hAnsiTheme="minorHAnsi" w:cstheme="minorHAnsi"/>
                <w:b/>
                <w:bCs/>
              </w:rPr>
              <w:t>Females</w:t>
            </w:r>
          </w:p>
        </w:tc>
        <w:tc>
          <w:tcPr>
            <w:tcW w:w="0" w:type="auto"/>
            <w:gridSpan w:val="2"/>
            <w:vAlign w:val="center"/>
          </w:tcPr>
          <w:p w14:paraId="4B31B037" w14:textId="7F84F161" w:rsidR="00616ED3" w:rsidRPr="00AB67EC" w:rsidRDefault="00616ED3" w:rsidP="00616ED3">
            <w:pPr>
              <w:jc w:val="center"/>
              <w:rPr>
                <w:rFonts w:asciiTheme="minorHAnsi" w:hAnsiTheme="minorHAnsi" w:cstheme="minorHAnsi"/>
                <w:b/>
                <w:bCs/>
              </w:rPr>
            </w:pPr>
            <w:r w:rsidRPr="00AB67EC">
              <w:rPr>
                <w:rFonts w:asciiTheme="minorHAnsi" w:hAnsiTheme="minorHAnsi" w:cstheme="minorHAnsi"/>
                <w:b/>
                <w:bCs/>
              </w:rPr>
              <w:t>Males</w:t>
            </w:r>
          </w:p>
        </w:tc>
      </w:tr>
      <w:tr w:rsidR="00616ED3" w:rsidRPr="00FE18B9" w14:paraId="485F40E4" w14:textId="77777777" w:rsidTr="0053251C">
        <w:trPr>
          <w:trHeight w:val="292"/>
        </w:trPr>
        <w:tc>
          <w:tcPr>
            <w:tcW w:w="0" w:type="auto"/>
            <w:hideMark/>
          </w:tcPr>
          <w:p w14:paraId="1EAE1862" w14:textId="77777777" w:rsidR="00616ED3" w:rsidRPr="00AB67EC" w:rsidRDefault="00616ED3" w:rsidP="00C856AB">
            <w:pPr>
              <w:rPr>
                <w:rFonts w:asciiTheme="minorHAnsi" w:hAnsiTheme="minorHAnsi" w:cstheme="minorHAnsi"/>
                <w:b/>
                <w:bCs/>
              </w:rPr>
            </w:pPr>
            <w:r w:rsidRPr="00AB67EC">
              <w:rPr>
                <w:rFonts w:asciiTheme="minorHAnsi" w:hAnsiTheme="minorHAnsi" w:cstheme="minorHAnsi"/>
                <w:b/>
                <w:bCs/>
              </w:rPr>
              <w:t>Variable</w:t>
            </w:r>
          </w:p>
        </w:tc>
        <w:tc>
          <w:tcPr>
            <w:tcW w:w="0" w:type="auto"/>
            <w:hideMark/>
          </w:tcPr>
          <w:p w14:paraId="0C8AAF84" w14:textId="77777777" w:rsidR="00616ED3" w:rsidRPr="00AB67EC" w:rsidRDefault="00616ED3" w:rsidP="00C856AB">
            <w:pPr>
              <w:rPr>
                <w:rFonts w:asciiTheme="minorHAnsi" w:hAnsiTheme="minorHAnsi" w:cstheme="minorHAnsi"/>
                <w:b/>
                <w:bCs/>
              </w:rPr>
            </w:pPr>
            <w:r w:rsidRPr="00AB67EC">
              <w:rPr>
                <w:rFonts w:asciiTheme="minorHAnsi" w:hAnsiTheme="minorHAnsi" w:cstheme="minorHAnsi"/>
                <w:b/>
                <w:bCs/>
              </w:rPr>
              <w:t>Mean</w:t>
            </w:r>
          </w:p>
        </w:tc>
        <w:tc>
          <w:tcPr>
            <w:tcW w:w="0" w:type="auto"/>
            <w:hideMark/>
          </w:tcPr>
          <w:p w14:paraId="3F7C1BB1" w14:textId="77777777" w:rsidR="00616ED3" w:rsidRPr="00AB67EC" w:rsidRDefault="00616ED3" w:rsidP="00C856AB">
            <w:pPr>
              <w:rPr>
                <w:rFonts w:asciiTheme="minorHAnsi" w:hAnsiTheme="minorHAnsi" w:cstheme="minorHAnsi"/>
                <w:b/>
                <w:bCs/>
              </w:rPr>
            </w:pPr>
            <w:r w:rsidRPr="00AB67EC">
              <w:rPr>
                <w:rFonts w:asciiTheme="minorHAnsi" w:hAnsiTheme="minorHAnsi" w:cstheme="minorHAnsi"/>
                <w:b/>
                <w:bCs/>
              </w:rPr>
              <w:t>Std. Dev.</w:t>
            </w:r>
          </w:p>
        </w:tc>
        <w:tc>
          <w:tcPr>
            <w:tcW w:w="0" w:type="auto"/>
          </w:tcPr>
          <w:p w14:paraId="6DA44DE3" w14:textId="77777777" w:rsidR="00616ED3" w:rsidRPr="00AB67EC" w:rsidRDefault="00616ED3" w:rsidP="00C856AB">
            <w:pPr>
              <w:rPr>
                <w:rFonts w:asciiTheme="minorHAnsi" w:hAnsiTheme="minorHAnsi" w:cstheme="minorHAnsi"/>
                <w:b/>
                <w:bCs/>
              </w:rPr>
            </w:pPr>
            <w:r w:rsidRPr="00AB67EC">
              <w:rPr>
                <w:rFonts w:asciiTheme="minorHAnsi" w:hAnsiTheme="minorHAnsi" w:cstheme="minorHAnsi"/>
                <w:b/>
                <w:bCs/>
              </w:rPr>
              <w:t>Mean</w:t>
            </w:r>
          </w:p>
        </w:tc>
        <w:tc>
          <w:tcPr>
            <w:tcW w:w="0" w:type="auto"/>
          </w:tcPr>
          <w:p w14:paraId="534CE7A3" w14:textId="77777777" w:rsidR="00616ED3" w:rsidRPr="00AB67EC" w:rsidRDefault="00616ED3" w:rsidP="00C856AB">
            <w:pPr>
              <w:rPr>
                <w:rFonts w:asciiTheme="minorHAnsi" w:hAnsiTheme="minorHAnsi" w:cstheme="minorHAnsi"/>
                <w:b/>
                <w:bCs/>
              </w:rPr>
            </w:pPr>
            <w:r w:rsidRPr="00AB67EC">
              <w:rPr>
                <w:rFonts w:asciiTheme="minorHAnsi" w:hAnsiTheme="minorHAnsi" w:cstheme="minorHAnsi"/>
                <w:b/>
                <w:bCs/>
              </w:rPr>
              <w:t>Std. Dev.</w:t>
            </w:r>
          </w:p>
        </w:tc>
      </w:tr>
      <w:tr w:rsidR="00616ED3" w:rsidRPr="00FE18B9" w14:paraId="34DCCB5A" w14:textId="77777777" w:rsidTr="0053251C">
        <w:trPr>
          <w:trHeight w:val="292"/>
        </w:trPr>
        <w:tc>
          <w:tcPr>
            <w:tcW w:w="0" w:type="auto"/>
            <w:hideMark/>
          </w:tcPr>
          <w:p w14:paraId="09493B28"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Weight</w:t>
            </w:r>
          </w:p>
        </w:tc>
        <w:tc>
          <w:tcPr>
            <w:tcW w:w="0" w:type="auto"/>
            <w:hideMark/>
          </w:tcPr>
          <w:p w14:paraId="15B42E06" w14:textId="05B2025D"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66</w:t>
            </w:r>
          </w:p>
        </w:tc>
        <w:tc>
          <w:tcPr>
            <w:tcW w:w="0" w:type="auto"/>
            <w:hideMark/>
          </w:tcPr>
          <w:p w14:paraId="3C566130" w14:textId="3A34B3F7"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21</w:t>
            </w:r>
          </w:p>
        </w:tc>
        <w:tc>
          <w:tcPr>
            <w:tcW w:w="0" w:type="auto"/>
          </w:tcPr>
          <w:p w14:paraId="711CEA31" w14:textId="7D58665B"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10</w:t>
            </w:r>
          </w:p>
        </w:tc>
        <w:tc>
          <w:tcPr>
            <w:tcW w:w="0" w:type="auto"/>
          </w:tcPr>
          <w:p w14:paraId="7D515953" w14:textId="7774441B"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525324">
              <w:rPr>
                <w:rFonts w:asciiTheme="minorHAnsi" w:hAnsiTheme="minorHAnsi" w:cstheme="minorHAnsi"/>
              </w:rPr>
              <w:t>02</w:t>
            </w:r>
          </w:p>
        </w:tc>
      </w:tr>
      <w:tr w:rsidR="00616ED3" w:rsidRPr="00FE18B9" w14:paraId="7D222767" w14:textId="77777777" w:rsidTr="0053251C">
        <w:trPr>
          <w:trHeight w:val="292"/>
        </w:trPr>
        <w:tc>
          <w:tcPr>
            <w:tcW w:w="0" w:type="auto"/>
            <w:hideMark/>
          </w:tcPr>
          <w:p w14:paraId="1571FB76"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Figure</w:t>
            </w:r>
          </w:p>
        </w:tc>
        <w:tc>
          <w:tcPr>
            <w:tcW w:w="0" w:type="auto"/>
            <w:hideMark/>
          </w:tcPr>
          <w:p w14:paraId="3CCCA87D" w14:textId="4A9B205B"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58</w:t>
            </w:r>
          </w:p>
        </w:tc>
        <w:tc>
          <w:tcPr>
            <w:tcW w:w="0" w:type="auto"/>
            <w:hideMark/>
          </w:tcPr>
          <w:p w14:paraId="1268A8B7" w14:textId="0B47EA35"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52</w:t>
            </w:r>
          </w:p>
        </w:tc>
        <w:tc>
          <w:tcPr>
            <w:tcW w:w="0" w:type="auto"/>
          </w:tcPr>
          <w:p w14:paraId="00E58D66" w14:textId="7AA0C768"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23</w:t>
            </w:r>
          </w:p>
        </w:tc>
        <w:tc>
          <w:tcPr>
            <w:tcW w:w="0" w:type="auto"/>
          </w:tcPr>
          <w:p w14:paraId="016E3CE1" w14:textId="249CEFE3"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95</w:t>
            </w:r>
          </w:p>
        </w:tc>
      </w:tr>
      <w:tr w:rsidR="00616ED3" w:rsidRPr="00FE18B9" w14:paraId="1CD738FE" w14:textId="77777777" w:rsidTr="0053251C">
        <w:trPr>
          <w:trHeight w:val="292"/>
        </w:trPr>
        <w:tc>
          <w:tcPr>
            <w:tcW w:w="0" w:type="auto"/>
            <w:hideMark/>
          </w:tcPr>
          <w:p w14:paraId="224E9171"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Body build or breasts</w:t>
            </w:r>
          </w:p>
        </w:tc>
        <w:tc>
          <w:tcPr>
            <w:tcW w:w="0" w:type="auto"/>
            <w:hideMark/>
          </w:tcPr>
          <w:p w14:paraId="7D31A2BE" w14:textId="5D54AD35"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57</w:t>
            </w:r>
          </w:p>
        </w:tc>
        <w:tc>
          <w:tcPr>
            <w:tcW w:w="0" w:type="auto"/>
            <w:hideMark/>
          </w:tcPr>
          <w:p w14:paraId="743D5060" w14:textId="0A954CFB"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10</w:t>
            </w:r>
          </w:p>
        </w:tc>
        <w:tc>
          <w:tcPr>
            <w:tcW w:w="0" w:type="auto"/>
          </w:tcPr>
          <w:p w14:paraId="3C41DF84" w14:textId="268F38A8"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36</w:t>
            </w:r>
          </w:p>
        </w:tc>
        <w:tc>
          <w:tcPr>
            <w:tcW w:w="0" w:type="auto"/>
          </w:tcPr>
          <w:p w14:paraId="46288DDD" w14:textId="358E0273"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98</w:t>
            </w:r>
          </w:p>
        </w:tc>
      </w:tr>
      <w:tr w:rsidR="00616ED3" w:rsidRPr="00FE18B9" w14:paraId="150DEA53" w14:textId="77777777" w:rsidTr="0053251C">
        <w:trPr>
          <w:trHeight w:val="292"/>
        </w:trPr>
        <w:tc>
          <w:tcPr>
            <w:tcW w:w="0" w:type="auto"/>
            <w:hideMark/>
          </w:tcPr>
          <w:p w14:paraId="07B23CB9"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Stomach</w:t>
            </w:r>
          </w:p>
        </w:tc>
        <w:tc>
          <w:tcPr>
            <w:tcW w:w="0" w:type="auto"/>
            <w:hideMark/>
          </w:tcPr>
          <w:p w14:paraId="5C6F1684" w14:textId="67D7E8A9"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81</w:t>
            </w:r>
          </w:p>
        </w:tc>
        <w:tc>
          <w:tcPr>
            <w:tcW w:w="0" w:type="auto"/>
            <w:hideMark/>
          </w:tcPr>
          <w:p w14:paraId="2CBF9F92" w14:textId="3145B9B2"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28</w:t>
            </w:r>
          </w:p>
        </w:tc>
        <w:tc>
          <w:tcPr>
            <w:tcW w:w="0" w:type="auto"/>
          </w:tcPr>
          <w:p w14:paraId="55E3A496" w14:textId="6776C523"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32</w:t>
            </w:r>
          </w:p>
        </w:tc>
        <w:tc>
          <w:tcPr>
            <w:tcW w:w="0" w:type="auto"/>
          </w:tcPr>
          <w:p w14:paraId="192E01F6" w14:textId="088A7EED"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525324">
              <w:rPr>
                <w:rFonts w:asciiTheme="minorHAnsi" w:hAnsiTheme="minorHAnsi" w:cstheme="minorHAnsi"/>
              </w:rPr>
              <w:t>07</w:t>
            </w:r>
          </w:p>
        </w:tc>
      </w:tr>
      <w:tr w:rsidR="00616ED3" w:rsidRPr="00FE18B9" w14:paraId="4B8568C5" w14:textId="77777777" w:rsidTr="0053251C">
        <w:trPr>
          <w:trHeight w:val="292"/>
        </w:trPr>
        <w:tc>
          <w:tcPr>
            <w:tcW w:w="0" w:type="auto"/>
            <w:hideMark/>
          </w:tcPr>
          <w:p w14:paraId="51E32F38"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Waist</w:t>
            </w:r>
          </w:p>
        </w:tc>
        <w:tc>
          <w:tcPr>
            <w:tcW w:w="0" w:type="auto"/>
            <w:hideMark/>
          </w:tcPr>
          <w:p w14:paraId="2F48E74A" w14:textId="2ED8D223"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52</w:t>
            </w:r>
          </w:p>
        </w:tc>
        <w:tc>
          <w:tcPr>
            <w:tcW w:w="0" w:type="auto"/>
            <w:hideMark/>
          </w:tcPr>
          <w:p w14:paraId="1ADDD9B4" w14:textId="05ECBE76"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14</w:t>
            </w:r>
          </w:p>
        </w:tc>
        <w:tc>
          <w:tcPr>
            <w:tcW w:w="0" w:type="auto"/>
          </w:tcPr>
          <w:p w14:paraId="23D77B15" w14:textId="0CE15A1B"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22</w:t>
            </w:r>
          </w:p>
        </w:tc>
        <w:tc>
          <w:tcPr>
            <w:tcW w:w="0" w:type="auto"/>
          </w:tcPr>
          <w:p w14:paraId="1C9998BE" w14:textId="3DC37D5D"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99</w:t>
            </w:r>
          </w:p>
        </w:tc>
      </w:tr>
      <w:tr w:rsidR="00616ED3" w:rsidRPr="00FE18B9" w14:paraId="56EA2366" w14:textId="77777777" w:rsidTr="0053251C">
        <w:trPr>
          <w:trHeight w:val="292"/>
        </w:trPr>
        <w:tc>
          <w:tcPr>
            <w:tcW w:w="0" w:type="auto"/>
            <w:hideMark/>
          </w:tcPr>
          <w:p w14:paraId="58112CCD"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Thighs</w:t>
            </w:r>
          </w:p>
        </w:tc>
        <w:tc>
          <w:tcPr>
            <w:tcW w:w="0" w:type="auto"/>
            <w:hideMark/>
          </w:tcPr>
          <w:p w14:paraId="17CA0DA9" w14:textId="25026782" w:rsidR="00616ED3" w:rsidRPr="00FE18B9" w:rsidRDefault="00616ED3" w:rsidP="00C856AB">
            <w:pPr>
              <w:rPr>
                <w:rFonts w:asciiTheme="minorHAnsi" w:hAnsiTheme="minorHAnsi" w:cstheme="minorHAnsi"/>
              </w:rPr>
            </w:pPr>
            <w:r w:rsidRPr="00FE18B9">
              <w:rPr>
                <w:rFonts w:asciiTheme="minorHAnsi" w:hAnsiTheme="minorHAnsi" w:cstheme="minorHAnsi"/>
              </w:rPr>
              <w:t>3.</w:t>
            </w:r>
            <w:r w:rsidR="00C856AB">
              <w:rPr>
                <w:rFonts w:asciiTheme="minorHAnsi" w:hAnsiTheme="minorHAnsi" w:cstheme="minorHAnsi"/>
              </w:rPr>
              <w:t>06</w:t>
            </w:r>
          </w:p>
        </w:tc>
        <w:tc>
          <w:tcPr>
            <w:tcW w:w="0" w:type="auto"/>
            <w:hideMark/>
          </w:tcPr>
          <w:p w14:paraId="3D7ACF3B" w14:textId="2B240F21"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25</w:t>
            </w:r>
          </w:p>
        </w:tc>
        <w:tc>
          <w:tcPr>
            <w:tcW w:w="0" w:type="auto"/>
          </w:tcPr>
          <w:p w14:paraId="0BA0A18E" w14:textId="1113963C"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19</w:t>
            </w:r>
          </w:p>
        </w:tc>
        <w:tc>
          <w:tcPr>
            <w:tcW w:w="0" w:type="auto"/>
          </w:tcPr>
          <w:p w14:paraId="2C626C86" w14:textId="7FD59450"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97</w:t>
            </w:r>
          </w:p>
        </w:tc>
      </w:tr>
      <w:tr w:rsidR="00616ED3" w:rsidRPr="00FE18B9" w14:paraId="14BFF917" w14:textId="77777777" w:rsidTr="0053251C">
        <w:trPr>
          <w:trHeight w:val="292"/>
        </w:trPr>
        <w:tc>
          <w:tcPr>
            <w:tcW w:w="0" w:type="auto"/>
            <w:hideMark/>
          </w:tcPr>
          <w:p w14:paraId="6F5CEE46"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Buttocks</w:t>
            </w:r>
          </w:p>
        </w:tc>
        <w:tc>
          <w:tcPr>
            <w:tcW w:w="0" w:type="auto"/>
            <w:hideMark/>
          </w:tcPr>
          <w:p w14:paraId="08453517" w14:textId="6CD38674"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56</w:t>
            </w:r>
          </w:p>
        </w:tc>
        <w:tc>
          <w:tcPr>
            <w:tcW w:w="0" w:type="auto"/>
            <w:hideMark/>
          </w:tcPr>
          <w:p w14:paraId="62125BF7" w14:textId="43F73EE3"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10</w:t>
            </w:r>
          </w:p>
        </w:tc>
        <w:tc>
          <w:tcPr>
            <w:tcW w:w="0" w:type="auto"/>
          </w:tcPr>
          <w:p w14:paraId="583B90F7" w14:textId="73D5F128"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23</w:t>
            </w:r>
          </w:p>
        </w:tc>
        <w:tc>
          <w:tcPr>
            <w:tcW w:w="0" w:type="auto"/>
          </w:tcPr>
          <w:p w14:paraId="0035385D" w14:textId="23A248F3"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91</w:t>
            </w:r>
          </w:p>
        </w:tc>
      </w:tr>
      <w:tr w:rsidR="00616ED3" w:rsidRPr="00FE18B9" w14:paraId="0AFE9B8E" w14:textId="77777777" w:rsidTr="0053251C">
        <w:trPr>
          <w:trHeight w:val="292"/>
        </w:trPr>
        <w:tc>
          <w:tcPr>
            <w:tcW w:w="0" w:type="auto"/>
          </w:tcPr>
          <w:p w14:paraId="23C3AEC4"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Hips</w:t>
            </w:r>
          </w:p>
        </w:tc>
        <w:tc>
          <w:tcPr>
            <w:tcW w:w="0" w:type="auto"/>
            <w:hideMark/>
          </w:tcPr>
          <w:p w14:paraId="18F49540" w14:textId="0C13E458"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47</w:t>
            </w:r>
          </w:p>
        </w:tc>
        <w:tc>
          <w:tcPr>
            <w:tcW w:w="0" w:type="auto"/>
            <w:hideMark/>
          </w:tcPr>
          <w:p w14:paraId="7A0E8832" w14:textId="16E7C24C"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06</w:t>
            </w:r>
          </w:p>
        </w:tc>
        <w:tc>
          <w:tcPr>
            <w:tcW w:w="0" w:type="auto"/>
          </w:tcPr>
          <w:p w14:paraId="02FAA285" w14:textId="772EE287"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20</w:t>
            </w:r>
          </w:p>
        </w:tc>
        <w:tc>
          <w:tcPr>
            <w:tcW w:w="0" w:type="auto"/>
          </w:tcPr>
          <w:p w14:paraId="64397306" w14:textId="4AA20F1A"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87</w:t>
            </w:r>
          </w:p>
        </w:tc>
      </w:tr>
      <w:tr w:rsidR="00616ED3" w:rsidRPr="00FE18B9" w14:paraId="3D06FA4F" w14:textId="77777777" w:rsidTr="0053251C">
        <w:trPr>
          <w:trHeight w:val="292"/>
        </w:trPr>
        <w:tc>
          <w:tcPr>
            <w:tcW w:w="0" w:type="auto"/>
          </w:tcPr>
          <w:p w14:paraId="64A2500E"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Legs</w:t>
            </w:r>
          </w:p>
        </w:tc>
        <w:tc>
          <w:tcPr>
            <w:tcW w:w="0" w:type="auto"/>
            <w:hideMark/>
          </w:tcPr>
          <w:p w14:paraId="31DF9AB1" w14:textId="10159A04"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58</w:t>
            </w:r>
          </w:p>
        </w:tc>
        <w:tc>
          <w:tcPr>
            <w:tcW w:w="0" w:type="auto"/>
            <w:hideMark/>
          </w:tcPr>
          <w:p w14:paraId="6A3E3E22" w14:textId="5B8B3DBB"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17</w:t>
            </w:r>
          </w:p>
        </w:tc>
        <w:tc>
          <w:tcPr>
            <w:tcW w:w="0" w:type="auto"/>
          </w:tcPr>
          <w:p w14:paraId="3CD32E55" w14:textId="31553D80"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04</w:t>
            </w:r>
          </w:p>
        </w:tc>
        <w:tc>
          <w:tcPr>
            <w:tcW w:w="0" w:type="auto"/>
          </w:tcPr>
          <w:p w14:paraId="0CA55051" w14:textId="59F2220C"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87</w:t>
            </w:r>
          </w:p>
        </w:tc>
      </w:tr>
      <w:tr w:rsidR="00616ED3" w:rsidRPr="00FE18B9" w14:paraId="07806158" w14:textId="77777777" w:rsidTr="0053251C">
        <w:trPr>
          <w:trHeight w:val="292"/>
        </w:trPr>
        <w:tc>
          <w:tcPr>
            <w:tcW w:w="0" w:type="auto"/>
          </w:tcPr>
          <w:p w14:paraId="4FBD7C18"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Face</w:t>
            </w:r>
          </w:p>
        </w:tc>
        <w:tc>
          <w:tcPr>
            <w:tcW w:w="0" w:type="auto"/>
            <w:hideMark/>
          </w:tcPr>
          <w:p w14:paraId="664E5AA0" w14:textId="612BCB2F"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56</w:t>
            </w:r>
          </w:p>
        </w:tc>
        <w:tc>
          <w:tcPr>
            <w:tcW w:w="0" w:type="auto"/>
            <w:hideMark/>
          </w:tcPr>
          <w:p w14:paraId="66F7A6DB" w14:textId="06C59105"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10</w:t>
            </w:r>
          </w:p>
        </w:tc>
        <w:tc>
          <w:tcPr>
            <w:tcW w:w="0" w:type="auto"/>
          </w:tcPr>
          <w:p w14:paraId="4D1CACCF" w14:textId="61E5DF2B"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29</w:t>
            </w:r>
          </w:p>
        </w:tc>
        <w:tc>
          <w:tcPr>
            <w:tcW w:w="0" w:type="auto"/>
          </w:tcPr>
          <w:p w14:paraId="601E5A70" w14:textId="5D134CC2"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90</w:t>
            </w:r>
          </w:p>
        </w:tc>
      </w:tr>
      <w:tr w:rsidR="00616ED3" w:rsidRPr="00FE18B9" w14:paraId="75A6F528" w14:textId="77777777" w:rsidTr="0053251C">
        <w:trPr>
          <w:trHeight w:val="292"/>
        </w:trPr>
        <w:tc>
          <w:tcPr>
            <w:tcW w:w="0" w:type="auto"/>
            <w:hideMark/>
          </w:tcPr>
          <w:p w14:paraId="63231A99" w14:textId="77777777" w:rsidR="00616ED3" w:rsidRPr="00FE18B9" w:rsidRDefault="00616ED3" w:rsidP="00C856AB">
            <w:pPr>
              <w:rPr>
                <w:rFonts w:asciiTheme="minorHAnsi" w:hAnsiTheme="minorHAnsi" w:cstheme="minorHAnsi"/>
              </w:rPr>
            </w:pPr>
            <w:r w:rsidRPr="00FE18B9">
              <w:rPr>
                <w:rFonts w:asciiTheme="minorHAnsi" w:hAnsiTheme="minorHAnsi" w:cstheme="minorHAnsi"/>
              </w:rPr>
              <w:t>Hair</w:t>
            </w:r>
          </w:p>
        </w:tc>
        <w:tc>
          <w:tcPr>
            <w:tcW w:w="0" w:type="auto"/>
            <w:hideMark/>
          </w:tcPr>
          <w:p w14:paraId="70F6ECE8" w14:textId="7D6E780D"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C856AB">
              <w:rPr>
                <w:rFonts w:asciiTheme="minorHAnsi" w:hAnsiTheme="minorHAnsi" w:cstheme="minorHAnsi"/>
              </w:rPr>
              <w:t>17</w:t>
            </w:r>
          </w:p>
        </w:tc>
        <w:tc>
          <w:tcPr>
            <w:tcW w:w="0" w:type="auto"/>
            <w:hideMark/>
          </w:tcPr>
          <w:p w14:paraId="4BEB7E03" w14:textId="4A9A6A85" w:rsidR="00616ED3" w:rsidRPr="00FE18B9" w:rsidRDefault="00616ED3" w:rsidP="00C856AB">
            <w:pPr>
              <w:rPr>
                <w:rFonts w:asciiTheme="minorHAnsi" w:hAnsiTheme="minorHAnsi" w:cstheme="minorHAnsi"/>
              </w:rPr>
            </w:pPr>
            <w:r w:rsidRPr="00FE18B9">
              <w:rPr>
                <w:rFonts w:asciiTheme="minorHAnsi" w:hAnsiTheme="minorHAnsi" w:cstheme="minorHAnsi"/>
              </w:rPr>
              <w:t>1.</w:t>
            </w:r>
            <w:r w:rsidR="00C856AB">
              <w:rPr>
                <w:rFonts w:asciiTheme="minorHAnsi" w:hAnsiTheme="minorHAnsi" w:cstheme="minorHAnsi"/>
              </w:rPr>
              <w:t>02</w:t>
            </w:r>
          </w:p>
        </w:tc>
        <w:tc>
          <w:tcPr>
            <w:tcW w:w="0" w:type="auto"/>
          </w:tcPr>
          <w:p w14:paraId="610E1395" w14:textId="4264B669" w:rsidR="00616ED3" w:rsidRPr="00FE18B9" w:rsidRDefault="00616ED3" w:rsidP="00C856AB">
            <w:pPr>
              <w:rPr>
                <w:rFonts w:asciiTheme="minorHAnsi" w:hAnsiTheme="minorHAnsi" w:cstheme="minorHAnsi"/>
              </w:rPr>
            </w:pPr>
            <w:r w:rsidRPr="00FE18B9">
              <w:rPr>
                <w:rFonts w:asciiTheme="minorHAnsi" w:hAnsiTheme="minorHAnsi" w:cstheme="minorHAnsi"/>
              </w:rPr>
              <w:t>2.</w:t>
            </w:r>
            <w:r w:rsidR="00525324">
              <w:rPr>
                <w:rFonts w:asciiTheme="minorHAnsi" w:hAnsiTheme="minorHAnsi" w:cstheme="minorHAnsi"/>
              </w:rPr>
              <w:t>05</w:t>
            </w:r>
          </w:p>
        </w:tc>
        <w:tc>
          <w:tcPr>
            <w:tcW w:w="0" w:type="auto"/>
          </w:tcPr>
          <w:p w14:paraId="74121B1C" w14:textId="3A75F366" w:rsidR="00616ED3" w:rsidRPr="00FE18B9" w:rsidRDefault="00616ED3" w:rsidP="00C856AB">
            <w:pPr>
              <w:rPr>
                <w:rFonts w:asciiTheme="minorHAnsi" w:hAnsiTheme="minorHAnsi" w:cstheme="minorHAnsi"/>
              </w:rPr>
            </w:pPr>
            <w:r w:rsidRPr="00FE18B9">
              <w:rPr>
                <w:rFonts w:asciiTheme="minorHAnsi" w:hAnsiTheme="minorHAnsi" w:cstheme="minorHAnsi"/>
              </w:rPr>
              <w:t>.</w:t>
            </w:r>
            <w:r w:rsidR="00525324">
              <w:rPr>
                <w:rFonts w:asciiTheme="minorHAnsi" w:hAnsiTheme="minorHAnsi" w:cstheme="minorHAnsi"/>
              </w:rPr>
              <w:t>90</w:t>
            </w:r>
          </w:p>
        </w:tc>
      </w:tr>
      <w:tr w:rsidR="00616ED3" w:rsidRPr="00FE18B9" w14:paraId="314835C4" w14:textId="77777777" w:rsidTr="0053251C">
        <w:trPr>
          <w:trHeight w:val="292"/>
        </w:trPr>
        <w:tc>
          <w:tcPr>
            <w:tcW w:w="0" w:type="auto"/>
          </w:tcPr>
          <w:p w14:paraId="3DFED53C" w14:textId="6DCD9410" w:rsidR="00616ED3" w:rsidRPr="00FE18B9" w:rsidRDefault="00616ED3" w:rsidP="00C856AB">
            <w:pPr>
              <w:rPr>
                <w:rFonts w:asciiTheme="minorHAnsi" w:hAnsiTheme="minorHAnsi" w:cstheme="minorHAnsi"/>
              </w:rPr>
            </w:pPr>
            <w:r>
              <w:rPr>
                <w:rFonts w:asciiTheme="minorHAnsi" w:hAnsiTheme="minorHAnsi" w:cstheme="minorHAnsi"/>
              </w:rPr>
              <w:t>Total body dissatisfaction scale</w:t>
            </w:r>
          </w:p>
        </w:tc>
        <w:tc>
          <w:tcPr>
            <w:tcW w:w="0" w:type="auto"/>
          </w:tcPr>
          <w:p w14:paraId="74473842" w14:textId="2FB76B58" w:rsidR="00616ED3" w:rsidRPr="00FE18B9" w:rsidRDefault="00616ED3" w:rsidP="00C856AB">
            <w:pPr>
              <w:rPr>
                <w:rFonts w:asciiTheme="minorHAnsi" w:hAnsiTheme="minorHAnsi" w:cstheme="minorHAnsi"/>
              </w:rPr>
            </w:pPr>
            <w:r>
              <w:rPr>
                <w:rFonts w:asciiTheme="minorHAnsi" w:hAnsiTheme="minorHAnsi" w:cstheme="minorHAnsi"/>
              </w:rPr>
              <w:t>2.54</w:t>
            </w:r>
          </w:p>
        </w:tc>
        <w:tc>
          <w:tcPr>
            <w:tcW w:w="0" w:type="auto"/>
          </w:tcPr>
          <w:p w14:paraId="6B463788" w14:textId="5042B75D" w:rsidR="00616ED3" w:rsidRPr="00FE18B9" w:rsidRDefault="00C856AB" w:rsidP="00C856AB">
            <w:pPr>
              <w:rPr>
                <w:rFonts w:asciiTheme="minorHAnsi" w:hAnsiTheme="minorHAnsi" w:cstheme="minorHAnsi"/>
              </w:rPr>
            </w:pPr>
            <w:r>
              <w:rPr>
                <w:rFonts w:asciiTheme="minorHAnsi" w:hAnsiTheme="minorHAnsi" w:cstheme="minorHAnsi"/>
              </w:rPr>
              <w:t>.81</w:t>
            </w:r>
          </w:p>
        </w:tc>
        <w:tc>
          <w:tcPr>
            <w:tcW w:w="0" w:type="auto"/>
          </w:tcPr>
          <w:p w14:paraId="7FCD4A79" w14:textId="52C3AAFC" w:rsidR="00616ED3" w:rsidRPr="00FE18B9" w:rsidRDefault="00C856AB" w:rsidP="00C856AB">
            <w:pPr>
              <w:rPr>
                <w:rFonts w:asciiTheme="minorHAnsi" w:hAnsiTheme="minorHAnsi" w:cstheme="minorHAnsi"/>
              </w:rPr>
            </w:pPr>
            <w:r>
              <w:rPr>
                <w:rFonts w:asciiTheme="minorHAnsi" w:hAnsiTheme="minorHAnsi" w:cstheme="minorHAnsi"/>
              </w:rPr>
              <w:t>2.14</w:t>
            </w:r>
          </w:p>
        </w:tc>
        <w:tc>
          <w:tcPr>
            <w:tcW w:w="0" w:type="auto"/>
          </w:tcPr>
          <w:p w14:paraId="01AEFDB8" w14:textId="65850893" w:rsidR="00616ED3" w:rsidRPr="00FE18B9" w:rsidRDefault="00C856AB" w:rsidP="00C856AB">
            <w:pPr>
              <w:rPr>
                <w:rFonts w:asciiTheme="minorHAnsi" w:hAnsiTheme="minorHAnsi" w:cstheme="minorHAnsi"/>
              </w:rPr>
            </w:pPr>
            <w:r>
              <w:rPr>
                <w:rFonts w:asciiTheme="minorHAnsi" w:hAnsiTheme="minorHAnsi" w:cstheme="minorHAnsi"/>
              </w:rPr>
              <w:t>.73</w:t>
            </w:r>
          </w:p>
        </w:tc>
      </w:tr>
      <w:tr w:rsidR="00AB67EC" w:rsidRPr="00CF35EB" w14:paraId="31C31526" w14:textId="77777777" w:rsidTr="0053251C">
        <w:trPr>
          <w:trHeight w:val="292"/>
        </w:trPr>
        <w:tc>
          <w:tcPr>
            <w:tcW w:w="0" w:type="auto"/>
            <w:gridSpan w:val="5"/>
          </w:tcPr>
          <w:p w14:paraId="211806A1" w14:textId="77777777" w:rsidR="00AB67EC" w:rsidRPr="00AB67EC" w:rsidRDefault="00AB67EC" w:rsidP="00C856AB">
            <w:pPr>
              <w:rPr>
                <w:rFonts w:asciiTheme="minorHAnsi" w:hAnsiTheme="minorHAnsi" w:cstheme="minorHAnsi"/>
                <w:lang w:val="en-US"/>
              </w:rPr>
            </w:pPr>
            <w:r w:rsidRPr="00AB67EC">
              <w:rPr>
                <w:rFonts w:asciiTheme="minorHAnsi" w:hAnsiTheme="minorHAnsi" w:cstheme="minorHAnsi"/>
                <w:lang w:val="en-US"/>
              </w:rPr>
              <w:t>Note: Body dissatisfaction scale r</w:t>
            </w:r>
            <w:r>
              <w:rPr>
                <w:rFonts w:asciiTheme="minorHAnsi" w:hAnsiTheme="minorHAnsi" w:cstheme="minorHAnsi"/>
                <w:lang w:val="en-US"/>
              </w:rPr>
              <w:t>anges from 1 to 5 (with 5 being highest dissatisfaction).</w:t>
            </w:r>
          </w:p>
        </w:tc>
      </w:tr>
    </w:tbl>
    <w:p w14:paraId="4C6BE2ED" w14:textId="77777777" w:rsidR="00616ED3" w:rsidRDefault="00616ED3" w:rsidP="00AB67EC">
      <w:pPr>
        <w:spacing w:line="360" w:lineRule="auto"/>
        <w:rPr>
          <w:rFonts w:asciiTheme="minorHAnsi" w:hAnsiTheme="minorHAnsi" w:cstheme="minorHAnsi"/>
          <w:lang w:val="en-US"/>
        </w:rPr>
      </w:pPr>
    </w:p>
    <w:p w14:paraId="6F4E8623" w14:textId="6E690070" w:rsidR="00FE18B9" w:rsidRPr="00AB67EC" w:rsidRDefault="00AB67EC" w:rsidP="008F0397">
      <w:pPr>
        <w:spacing w:line="360" w:lineRule="auto"/>
        <w:jc w:val="both"/>
        <w:rPr>
          <w:rFonts w:asciiTheme="minorHAnsi" w:hAnsiTheme="minorHAnsi" w:cstheme="minorHAnsi"/>
          <w:lang w:val="en-US"/>
        </w:rPr>
      </w:pPr>
      <w:r>
        <w:rPr>
          <w:rFonts w:asciiTheme="minorHAnsi" w:hAnsiTheme="minorHAnsi" w:cstheme="minorHAnsi"/>
          <w:lang w:val="en-US"/>
        </w:rPr>
        <w:t>T</w:t>
      </w:r>
      <w:r w:rsidR="00525324">
        <w:rPr>
          <w:rFonts w:asciiTheme="minorHAnsi" w:hAnsiTheme="minorHAnsi" w:cstheme="minorHAnsi"/>
          <w:lang w:val="en-US"/>
        </w:rPr>
        <w:t>o give a more precise picture, T</w:t>
      </w:r>
      <w:r>
        <w:rPr>
          <w:rFonts w:asciiTheme="minorHAnsi" w:hAnsiTheme="minorHAnsi" w:cstheme="minorHAnsi"/>
          <w:lang w:val="en-US"/>
        </w:rPr>
        <w:t xml:space="preserve">able 3 shows prevalence of </w:t>
      </w:r>
      <w:r w:rsidR="00525324">
        <w:rPr>
          <w:rFonts w:asciiTheme="minorHAnsi" w:hAnsiTheme="minorHAnsi" w:cstheme="minorHAnsi"/>
          <w:lang w:val="en-US"/>
        </w:rPr>
        <w:t>dis</w:t>
      </w:r>
      <w:r>
        <w:rPr>
          <w:rFonts w:asciiTheme="minorHAnsi" w:hAnsiTheme="minorHAnsi" w:cstheme="minorHAnsi"/>
          <w:lang w:val="en-US"/>
        </w:rPr>
        <w:t xml:space="preserve">satisfaction with </w:t>
      </w:r>
      <w:r w:rsidR="00616ED3">
        <w:rPr>
          <w:rFonts w:asciiTheme="minorHAnsi" w:hAnsiTheme="minorHAnsi" w:cstheme="minorHAnsi"/>
          <w:lang w:val="en-US"/>
        </w:rPr>
        <w:t xml:space="preserve">two items of the body dissatisfaction scale - </w:t>
      </w:r>
      <w:r>
        <w:rPr>
          <w:rFonts w:asciiTheme="minorHAnsi" w:hAnsiTheme="minorHAnsi" w:cstheme="minorHAnsi"/>
          <w:lang w:val="en-US"/>
        </w:rPr>
        <w:t>weight and figure</w:t>
      </w:r>
      <w:r w:rsidR="00525324">
        <w:rPr>
          <w:rFonts w:asciiTheme="minorHAnsi" w:hAnsiTheme="minorHAnsi" w:cstheme="minorHAnsi"/>
          <w:lang w:val="en-US"/>
        </w:rPr>
        <w:t xml:space="preserve"> - </w:t>
      </w:r>
      <w:r>
        <w:rPr>
          <w:rFonts w:asciiTheme="minorHAnsi" w:hAnsiTheme="minorHAnsi" w:cstheme="minorHAnsi"/>
          <w:lang w:val="en-US"/>
        </w:rPr>
        <w:t>derived from the weight and figure items</w:t>
      </w:r>
      <w:r w:rsidR="00526DCC">
        <w:rPr>
          <w:rFonts w:asciiTheme="minorHAnsi" w:hAnsiTheme="minorHAnsi" w:cstheme="minorHAnsi"/>
          <w:lang w:val="en-US"/>
        </w:rPr>
        <w:t xml:space="preserve">, </w:t>
      </w:r>
      <w:r w:rsidR="00526DCC" w:rsidRPr="00526DCC">
        <w:rPr>
          <w:rFonts w:asciiTheme="minorHAnsi" w:hAnsiTheme="minorHAnsi" w:cstheme="minorHAnsi"/>
          <w:lang w:val="en-US"/>
        </w:rPr>
        <w:t>given that they are the most common sources of distress</w:t>
      </w:r>
      <w:r>
        <w:rPr>
          <w:rFonts w:asciiTheme="minorHAnsi" w:hAnsiTheme="minorHAnsi" w:cstheme="minorHAnsi"/>
          <w:lang w:val="en-US"/>
        </w:rPr>
        <w:t xml:space="preserve">. </w:t>
      </w:r>
      <w:r w:rsidRPr="00F83CFE">
        <w:rPr>
          <w:rFonts w:asciiTheme="minorHAnsi" w:hAnsiTheme="minorHAnsi" w:cstheme="minorHAnsi"/>
          <w:lang w:val="en-US"/>
        </w:rPr>
        <w:t xml:space="preserve">At 14 years of age, 32.4% of females and 14.3% of males were dissatisfied with their weight, and 27.2% of females and 13.8% of males were dissatisfied with their figure. </w:t>
      </w:r>
    </w:p>
    <w:p w14:paraId="580684CA" w14:textId="77777777" w:rsidR="00AB67EC" w:rsidRPr="00AB67EC" w:rsidRDefault="00AB67EC">
      <w:pPr>
        <w:rPr>
          <w:lang w:val="en-US"/>
        </w:rPr>
      </w:pPr>
    </w:p>
    <w:tbl>
      <w:tblPr>
        <w:tblStyle w:val="TableGrid"/>
        <w:tblW w:w="0" w:type="auto"/>
        <w:tblLook w:val="04A0" w:firstRow="1" w:lastRow="0" w:firstColumn="1" w:lastColumn="0" w:noHBand="0" w:noVBand="1"/>
      </w:tblPr>
      <w:tblGrid>
        <w:gridCol w:w="3457"/>
        <w:gridCol w:w="1381"/>
        <w:gridCol w:w="1412"/>
        <w:gridCol w:w="1385"/>
        <w:gridCol w:w="1381"/>
      </w:tblGrid>
      <w:tr w:rsidR="00AB67EC" w:rsidRPr="00CF35EB" w14:paraId="1E0F6FB5" w14:textId="77777777" w:rsidTr="00C856AB">
        <w:tc>
          <w:tcPr>
            <w:tcW w:w="9016" w:type="dxa"/>
            <w:gridSpan w:val="5"/>
          </w:tcPr>
          <w:p w14:paraId="1DB40423" w14:textId="1A776AED" w:rsidR="00AB67EC" w:rsidRPr="00F83CFE" w:rsidRDefault="00AB67EC" w:rsidP="00C856AB">
            <w:pPr>
              <w:rPr>
                <w:rFonts w:asciiTheme="minorHAnsi" w:hAnsiTheme="minorHAnsi" w:cstheme="minorHAnsi"/>
                <w:b/>
                <w:lang w:val="en-US"/>
              </w:rPr>
            </w:pPr>
            <w:r w:rsidRPr="00F83CFE">
              <w:rPr>
                <w:rFonts w:asciiTheme="minorHAnsi" w:hAnsiTheme="minorHAnsi" w:cstheme="minorHAnsi"/>
                <w:b/>
                <w:lang w:val="en-US"/>
              </w:rPr>
              <w:t>Table</w:t>
            </w:r>
            <w:r w:rsidR="00633381">
              <w:rPr>
                <w:rFonts w:asciiTheme="minorHAnsi" w:hAnsiTheme="minorHAnsi" w:cstheme="minorHAnsi"/>
                <w:b/>
                <w:lang w:val="en-US"/>
              </w:rPr>
              <w:t xml:space="preserve"> 3</w:t>
            </w:r>
            <w:r w:rsidRPr="00F83CFE">
              <w:rPr>
                <w:rFonts w:asciiTheme="minorHAnsi" w:hAnsiTheme="minorHAnsi" w:cstheme="minorHAnsi"/>
                <w:b/>
                <w:lang w:val="en-US"/>
              </w:rPr>
              <w:t>: Body dissatisfaction items at 14 years old by sex</w:t>
            </w:r>
          </w:p>
        </w:tc>
      </w:tr>
      <w:tr w:rsidR="00AB67EC" w:rsidRPr="00F83CFE" w14:paraId="1D6F4B91" w14:textId="77777777" w:rsidTr="00C856AB">
        <w:tc>
          <w:tcPr>
            <w:tcW w:w="3648" w:type="dxa"/>
          </w:tcPr>
          <w:p w14:paraId="513D470C" w14:textId="77777777" w:rsidR="00AB67EC" w:rsidRPr="00F83CFE" w:rsidRDefault="00AB67EC" w:rsidP="00C856AB">
            <w:pPr>
              <w:rPr>
                <w:rFonts w:asciiTheme="minorHAnsi" w:hAnsiTheme="minorHAnsi" w:cstheme="minorHAnsi"/>
                <w:b/>
                <w:lang w:val="en-US"/>
              </w:rPr>
            </w:pPr>
          </w:p>
        </w:tc>
        <w:tc>
          <w:tcPr>
            <w:tcW w:w="2699" w:type="dxa"/>
            <w:gridSpan w:val="2"/>
          </w:tcPr>
          <w:p w14:paraId="36DB7E76"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Females</w:t>
            </w:r>
          </w:p>
        </w:tc>
        <w:tc>
          <w:tcPr>
            <w:tcW w:w="2669" w:type="dxa"/>
            <w:gridSpan w:val="2"/>
          </w:tcPr>
          <w:p w14:paraId="1D8F4C50"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Males</w:t>
            </w:r>
          </w:p>
        </w:tc>
      </w:tr>
      <w:tr w:rsidR="00AB67EC" w:rsidRPr="00F83CFE" w14:paraId="1D8B9267" w14:textId="77777777" w:rsidTr="00C856AB">
        <w:tc>
          <w:tcPr>
            <w:tcW w:w="3648" w:type="dxa"/>
            <w:vAlign w:val="center"/>
          </w:tcPr>
          <w:p w14:paraId="51B2BD7C"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Body dissatisfaction</w:t>
            </w:r>
          </w:p>
        </w:tc>
        <w:tc>
          <w:tcPr>
            <w:tcW w:w="1284" w:type="dxa"/>
          </w:tcPr>
          <w:p w14:paraId="511C26A5"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Satisfaction with weight</w:t>
            </w:r>
          </w:p>
          <w:p w14:paraId="400377A9"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w:t>
            </w:r>
          </w:p>
        </w:tc>
        <w:tc>
          <w:tcPr>
            <w:tcW w:w="1415" w:type="dxa"/>
          </w:tcPr>
          <w:p w14:paraId="60126190"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Satisfaction with figure</w:t>
            </w:r>
          </w:p>
          <w:p w14:paraId="3C35C2FB"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w:t>
            </w:r>
          </w:p>
        </w:tc>
        <w:tc>
          <w:tcPr>
            <w:tcW w:w="1385" w:type="dxa"/>
          </w:tcPr>
          <w:p w14:paraId="7585DFB6"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Satisfaction with weight</w:t>
            </w:r>
          </w:p>
          <w:p w14:paraId="2BE442BA"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w:t>
            </w:r>
          </w:p>
        </w:tc>
        <w:tc>
          <w:tcPr>
            <w:tcW w:w="1284" w:type="dxa"/>
          </w:tcPr>
          <w:p w14:paraId="6EE0ABEA"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Satisfaction with figure</w:t>
            </w:r>
          </w:p>
          <w:p w14:paraId="3C3021C0" w14:textId="77777777" w:rsidR="00AB67EC" w:rsidRPr="00F83CFE" w:rsidRDefault="00AB67EC" w:rsidP="00C856AB">
            <w:pPr>
              <w:jc w:val="center"/>
              <w:rPr>
                <w:rFonts w:asciiTheme="minorHAnsi" w:hAnsiTheme="minorHAnsi" w:cstheme="minorHAnsi"/>
                <w:b/>
              </w:rPr>
            </w:pPr>
            <w:r w:rsidRPr="00F83CFE">
              <w:rPr>
                <w:rFonts w:asciiTheme="minorHAnsi" w:hAnsiTheme="minorHAnsi" w:cstheme="minorHAnsi"/>
                <w:b/>
              </w:rPr>
              <w:t>(%)</w:t>
            </w:r>
          </w:p>
        </w:tc>
      </w:tr>
      <w:tr w:rsidR="00AB67EC" w:rsidRPr="00F83CFE" w14:paraId="491CEE23" w14:textId="77777777" w:rsidTr="00C856AB">
        <w:tc>
          <w:tcPr>
            <w:tcW w:w="3648" w:type="dxa"/>
          </w:tcPr>
          <w:p w14:paraId="0E7C301E"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Extremely satisfied</w:t>
            </w:r>
          </w:p>
        </w:tc>
        <w:tc>
          <w:tcPr>
            <w:tcW w:w="1284" w:type="dxa"/>
          </w:tcPr>
          <w:p w14:paraId="4D4EB94D"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14.7</w:t>
            </w:r>
          </w:p>
        </w:tc>
        <w:tc>
          <w:tcPr>
            <w:tcW w:w="1415" w:type="dxa"/>
          </w:tcPr>
          <w:p w14:paraId="6027A6F9"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26.6</w:t>
            </w:r>
          </w:p>
        </w:tc>
        <w:tc>
          <w:tcPr>
            <w:tcW w:w="1385" w:type="dxa"/>
          </w:tcPr>
          <w:p w14:paraId="6C3D7CCA"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26.6</w:t>
            </w:r>
          </w:p>
        </w:tc>
        <w:tc>
          <w:tcPr>
            <w:tcW w:w="1284" w:type="dxa"/>
          </w:tcPr>
          <w:p w14:paraId="0DE94586"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13.4</w:t>
            </w:r>
          </w:p>
        </w:tc>
      </w:tr>
      <w:tr w:rsidR="00AB67EC" w:rsidRPr="00F83CFE" w14:paraId="0221A27F" w14:textId="77777777" w:rsidTr="00C856AB">
        <w:tc>
          <w:tcPr>
            <w:tcW w:w="3648" w:type="dxa"/>
          </w:tcPr>
          <w:p w14:paraId="75E880FD"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Moderately satisfied</w:t>
            </w:r>
          </w:p>
        </w:tc>
        <w:tc>
          <w:tcPr>
            <w:tcW w:w="1284" w:type="dxa"/>
          </w:tcPr>
          <w:p w14:paraId="73A966AA"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40.7</w:t>
            </w:r>
          </w:p>
        </w:tc>
        <w:tc>
          <w:tcPr>
            <w:tcW w:w="1415" w:type="dxa"/>
          </w:tcPr>
          <w:p w14:paraId="44D4723B"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46.8</w:t>
            </w:r>
          </w:p>
        </w:tc>
        <w:tc>
          <w:tcPr>
            <w:tcW w:w="1385" w:type="dxa"/>
          </w:tcPr>
          <w:p w14:paraId="252F1F9F"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46.8</w:t>
            </w:r>
          </w:p>
        </w:tc>
        <w:tc>
          <w:tcPr>
            <w:tcW w:w="1284" w:type="dxa"/>
          </w:tcPr>
          <w:p w14:paraId="1BDCD69A"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46.3</w:t>
            </w:r>
          </w:p>
        </w:tc>
      </w:tr>
      <w:tr w:rsidR="00AB67EC" w:rsidRPr="00F83CFE" w14:paraId="7E943A0B" w14:textId="77777777" w:rsidTr="00C856AB">
        <w:tc>
          <w:tcPr>
            <w:tcW w:w="3648" w:type="dxa"/>
          </w:tcPr>
          <w:p w14:paraId="5F639FBA"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Can’t decide</w:t>
            </w:r>
          </w:p>
        </w:tc>
        <w:tc>
          <w:tcPr>
            <w:tcW w:w="1284" w:type="dxa"/>
          </w:tcPr>
          <w:p w14:paraId="0BF38841"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13.4</w:t>
            </w:r>
          </w:p>
        </w:tc>
        <w:tc>
          <w:tcPr>
            <w:tcW w:w="1415" w:type="dxa"/>
          </w:tcPr>
          <w:p w14:paraId="18BEDC63"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12.3</w:t>
            </w:r>
          </w:p>
        </w:tc>
        <w:tc>
          <w:tcPr>
            <w:tcW w:w="1385" w:type="dxa"/>
          </w:tcPr>
          <w:p w14:paraId="6D199356"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12.3</w:t>
            </w:r>
          </w:p>
        </w:tc>
        <w:tc>
          <w:tcPr>
            <w:tcW w:w="1284" w:type="dxa"/>
          </w:tcPr>
          <w:p w14:paraId="09362E20"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14.1</w:t>
            </w:r>
          </w:p>
        </w:tc>
      </w:tr>
      <w:tr w:rsidR="00AB67EC" w:rsidRPr="00F83CFE" w14:paraId="7D4FC1EC" w14:textId="77777777" w:rsidTr="00C856AB">
        <w:tc>
          <w:tcPr>
            <w:tcW w:w="3648" w:type="dxa"/>
          </w:tcPr>
          <w:p w14:paraId="1783AF96"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Moderately dissatisfied</w:t>
            </w:r>
          </w:p>
        </w:tc>
        <w:tc>
          <w:tcPr>
            <w:tcW w:w="1284" w:type="dxa"/>
          </w:tcPr>
          <w:p w14:paraId="31F3BD13"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24.5</w:t>
            </w:r>
          </w:p>
        </w:tc>
        <w:tc>
          <w:tcPr>
            <w:tcW w:w="1415" w:type="dxa"/>
          </w:tcPr>
          <w:p w14:paraId="6EA9427D"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12.6</w:t>
            </w:r>
          </w:p>
        </w:tc>
        <w:tc>
          <w:tcPr>
            <w:tcW w:w="1385" w:type="dxa"/>
          </w:tcPr>
          <w:p w14:paraId="6E68A547"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12.6</w:t>
            </w:r>
          </w:p>
        </w:tc>
        <w:tc>
          <w:tcPr>
            <w:tcW w:w="1284" w:type="dxa"/>
          </w:tcPr>
          <w:p w14:paraId="3F9975FA"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19.8</w:t>
            </w:r>
          </w:p>
        </w:tc>
      </w:tr>
      <w:tr w:rsidR="00AB67EC" w:rsidRPr="00F83CFE" w14:paraId="5651EB8E" w14:textId="77777777" w:rsidTr="00C856AB">
        <w:tc>
          <w:tcPr>
            <w:tcW w:w="3648" w:type="dxa"/>
          </w:tcPr>
          <w:p w14:paraId="77CF6D39" w14:textId="77777777" w:rsidR="00AB67EC" w:rsidRPr="00F83CFE" w:rsidRDefault="00AB67EC" w:rsidP="00C856AB">
            <w:pPr>
              <w:rPr>
                <w:rFonts w:asciiTheme="minorHAnsi" w:hAnsiTheme="minorHAnsi" w:cstheme="minorHAnsi"/>
                <w:b/>
              </w:rPr>
            </w:pPr>
            <w:r w:rsidRPr="00F83CFE">
              <w:rPr>
                <w:rFonts w:asciiTheme="minorHAnsi" w:hAnsiTheme="minorHAnsi" w:cstheme="minorHAnsi"/>
                <w:b/>
              </w:rPr>
              <w:t>Extremely dissatisfied</w:t>
            </w:r>
          </w:p>
        </w:tc>
        <w:tc>
          <w:tcPr>
            <w:tcW w:w="1284" w:type="dxa"/>
          </w:tcPr>
          <w:p w14:paraId="6B9E1286"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6.7</w:t>
            </w:r>
          </w:p>
        </w:tc>
        <w:tc>
          <w:tcPr>
            <w:tcW w:w="1415" w:type="dxa"/>
          </w:tcPr>
          <w:p w14:paraId="2A399166"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1.7</w:t>
            </w:r>
          </w:p>
        </w:tc>
        <w:tc>
          <w:tcPr>
            <w:tcW w:w="1385" w:type="dxa"/>
          </w:tcPr>
          <w:p w14:paraId="7D8BAD20"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1.7</w:t>
            </w:r>
          </w:p>
        </w:tc>
        <w:tc>
          <w:tcPr>
            <w:tcW w:w="1284" w:type="dxa"/>
          </w:tcPr>
          <w:p w14:paraId="727D91DE" w14:textId="77777777" w:rsidR="00AB67EC" w:rsidRPr="00F83CFE" w:rsidRDefault="00AB67EC" w:rsidP="00C856AB">
            <w:pPr>
              <w:tabs>
                <w:tab w:val="decimal" w:pos="567"/>
              </w:tabs>
              <w:rPr>
                <w:rFonts w:asciiTheme="minorHAnsi" w:hAnsiTheme="minorHAnsi" w:cstheme="minorHAnsi"/>
              </w:rPr>
            </w:pPr>
            <w:r w:rsidRPr="00F83CFE">
              <w:rPr>
                <w:rFonts w:asciiTheme="minorHAnsi" w:hAnsiTheme="minorHAnsi" w:cstheme="minorHAnsi"/>
              </w:rPr>
              <w:t>6.4</w:t>
            </w:r>
          </w:p>
        </w:tc>
      </w:tr>
    </w:tbl>
    <w:p w14:paraId="14D3BBAE" w14:textId="77777777" w:rsidR="00AB67EC" w:rsidRDefault="00AB67EC" w:rsidP="00791E48">
      <w:pPr>
        <w:spacing w:line="360" w:lineRule="auto"/>
        <w:rPr>
          <w:rFonts w:asciiTheme="minorHAnsi" w:hAnsiTheme="minorHAnsi" w:cstheme="minorHAnsi"/>
          <w:lang w:val="en-US"/>
        </w:rPr>
      </w:pPr>
    </w:p>
    <w:p w14:paraId="443C7561" w14:textId="402BE385" w:rsidR="005E0A7C" w:rsidRPr="00F83CFE" w:rsidRDefault="00057BB2" w:rsidP="00791E48">
      <w:pPr>
        <w:spacing w:line="360" w:lineRule="auto"/>
        <w:rPr>
          <w:rFonts w:asciiTheme="minorHAnsi" w:hAnsiTheme="minorHAnsi" w:cstheme="minorHAnsi"/>
          <w:lang w:val="en-US"/>
        </w:rPr>
      </w:pPr>
      <w:r w:rsidRPr="00F83CFE">
        <w:rPr>
          <w:rFonts w:asciiTheme="minorHAnsi" w:hAnsiTheme="minorHAnsi" w:cstheme="minorHAnsi"/>
          <w:lang w:val="en-US"/>
        </w:rPr>
        <w:lastRenderedPageBreak/>
        <w:t xml:space="preserve">Table </w:t>
      </w:r>
      <w:r w:rsidR="00996C37">
        <w:rPr>
          <w:rFonts w:asciiTheme="minorHAnsi" w:hAnsiTheme="minorHAnsi" w:cstheme="minorHAnsi"/>
          <w:lang w:val="en-US"/>
        </w:rPr>
        <w:t>4</w:t>
      </w:r>
      <w:r w:rsidR="00996C37" w:rsidRPr="00F83CFE">
        <w:rPr>
          <w:rFonts w:asciiTheme="minorHAnsi" w:hAnsiTheme="minorHAnsi" w:cstheme="minorHAnsi"/>
          <w:lang w:val="en-US"/>
        </w:rPr>
        <w:t xml:space="preserve"> </w:t>
      </w:r>
      <w:r w:rsidRPr="00F83CFE">
        <w:rPr>
          <w:rFonts w:asciiTheme="minorHAnsi" w:hAnsiTheme="minorHAnsi" w:cstheme="minorHAnsi"/>
          <w:lang w:val="en-US"/>
        </w:rPr>
        <w:t>report</w:t>
      </w:r>
      <w:r w:rsidR="00880A28" w:rsidRPr="00F83CFE">
        <w:rPr>
          <w:rFonts w:asciiTheme="minorHAnsi" w:hAnsiTheme="minorHAnsi" w:cstheme="minorHAnsi"/>
          <w:lang w:val="en-US"/>
        </w:rPr>
        <w:t>s</w:t>
      </w:r>
      <w:r w:rsidRPr="00F83CFE">
        <w:rPr>
          <w:rFonts w:asciiTheme="minorHAnsi" w:hAnsiTheme="minorHAnsi" w:cstheme="minorHAnsi"/>
          <w:lang w:val="en-US"/>
        </w:rPr>
        <w:t xml:space="preserve"> incidence of mild, moderate, and severe </w:t>
      </w:r>
      <w:r w:rsidR="00D80A43" w:rsidRPr="00F83CFE">
        <w:rPr>
          <w:rFonts w:asciiTheme="minorHAnsi" w:hAnsiTheme="minorHAnsi" w:cstheme="minorHAnsi"/>
          <w:lang w:val="en-US"/>
        </w:rPr>
        <w:t>episodes</w:t>
      </w:r>
      <w:r w:rsidRPr="00F83CFE">
        <w:rPr>
          <w:rFonts w:asciiTheme="minorHAnsi" w:hAnsiTheme="minorHAnsi" w:cstheme="minorHAnsi"/>
          <w:lang w:val="en-US"/>
        </w:rPr>
        <w:t xml:space="preserve"> of depression at 18</w:t>
      </w:r>
      <w:r w:rsidR="00821025" w:rsidRPr="00F83CFE">
        <w:rPr>
          <w:rFonts w:asciiTheme="minorHAnsi" w:hAnsiTheme="minorHAnsi" w:cstheme="minorHAnsi"/>
          <w:lang w:val="en-US"/>
        </w:rPr>
        <w:t xml:space="preserve"> years old</w:t>
      </w:r>
      <w:r w:rsidRPr="00F83CFE">
        <w:rPr>
          <w:rFonts w:asciiTheme="minorHAnsi" w:hAnsiTheme="minorHAnsi" w:cstheme="minorHAnsi"/>
          <w:lang w:val="en-US"/>
        </w:rPr>
        <w:t xml:space="preserve"> among the female and male samples</w:t>
      </w:r>
      <w:r w:rsidR="00242B77" w:rsidRPr="00F83CFE">
        <w:rPr>
          <w:rFonts w:asciiTheme="minorHAnsi" w:hAnsiTheme="minorHAnsi" w:cstheme="minorHAnsi"/>
          <w:lang w:val="en-US"/>
        </w:rPr>
        <w:t>,</w:t>
      </w:r>
      <w:r w:rsidR="000F6A96">
        <w:rPr>
          <w:rFonts w:asciiTheme="minorHAnsi" w:hAnsiTheme="minorHAnsi" w:cstheme="minorHAnsi"/>
          <w:lang w:val="en-US"/>
        </w:rPr>
        <w:t xml:space="preserve"> based on individuals who completed the relevant question. This</w:t>
      </w:r>
      <w:r w:rsidR="00242B77" w:rsidRPr="00F83CFE">
        <w:rPr>
          <w:rFonts w:asciiTheme="minorHAnsi" w:hAnsiTheme="minorHAnsi" w:cstheme="minorHAnsi"/>
          <w:lang w:val="en-US"/>
        </w:rPr>
        <w:t xml:space="preserve"> show</w:t>
      </w:r>
      <w:r w:rsidR="000F6A96">
        <w:rPr>
          <w:rFonts w:asciiTheme="minorHAnsi" w:hAnsiTheme="minorHAnsi" w:cstheme="minorHAnsi"/>
          <w:lang w:val="en-US"/>
        </w:rPr>
        <w:t>s</w:t>
      </w:r>
      <w:r w:rsidR="00242B77" w:rsidRPr="00F83CFE">
        <w:rPr>
          <w:rFonts w:asciiTheme="minorHAnsi" w:hAnsiTheme="minorHAnsi" w:cstheme="minorHAnsi"/>
          <w:lang w:val="en-US"/>
        </w:rPr>
        <w:t xml:space="preserve"> that more females than males tended to experience mild </w:t>
      </w:r>
      <w:r w:rsidR="0084349B" w:rsidRPr="00F83CFE">
        <w:rPr>
          <w:rFonts w:asciiTheme="minorHAnsi" w:hAnsiTheme="minorHAnsi" w:cstheme="minorHAnsi"/>
          <w:lang w:val="en-US"/>
        </w:rPr>
        <w:t xml:space="preserve">and/or moderate </w:t>
      </w:r>
      <w:r w:rsidR="00242B77" w:rsidRPr="00F83CFE">
        <w:rPr>
          <w:rFonts w:asciiTheme="minorHAnsi" w:hAnsiTheme="minorHAnsi" w:cstheme="minorHAnsi"/>
          <w:lang w:val="en-US"/>
        </w:rPr>
        <w:t xml:space="preserve">depressive </w:t>
      </w:r>
      <w:r w:rsidR="00D80A43" w:rsidRPr="00F83CFE">
        <w:rPr>
          <w:rFonts w:asciiTheme="minorHAnsi" w:hAnsiTheme="minorHAnsi" w:cstheme="minorHAnsi"/>
          <w:lang w:val="en-US"/>
        </w:rPr>
        <w:t>episodes</w:t>
      </w:r>
      <w:r w:rsidR="00242B77" w:rsidRPr="00F83CFE">
        <w:rPr>
          <w:rFonts w:asciiTheme="minorHAnsi" w:hAnsiTheme="minorHAnsi" w:cstheme="minorHAnsi"/>
          <w:lang w:val="en-US"/>
        </w:rPr>
        <w:t>.</w:t>
      </w:r>
    </w:p>
    <w:tbl>
      <w:tblPr>
        <w:tblStyle w:val="TableGrid"/>
        <w:tblW w:w="0" w:type="auto"/>
        <w:tblLook w:val="04A0" w:firstRow="1" w:lastRow="0" w:firstColumn="1" w:lastColumn="0" w:noHBand="0" w:noVBand="1"/>
      </w:tblPr>
      <w:tblGrid>
        <w:gridCol w:w="2389"/>
        <w:gridCol w:w="2327"/>
        <w:gridCol w:w="2253"/>
        <w:gridCol w:w="2047"/>
      </w:tblGrid>
      <w:tr w:rsidR="00777E9D" w:rsidRPr="00CF35EB" w14:paraId="073711CD" w14:textId="77777777" w:rsidTr="00CB2044">
        <w:tc>
          <w:tcPr>
            <w:tcW w:w="9016" w:type="dxa"/>
            <w:gridSpan w:val="4"/>
          </w:tcPr>
          <w:p w14:paraId="5E6FEF2A" w14:textId="78FFDA97" w:rsidR="00777E9D" w:rsidRPr="00F83CFE" w:rsidRDefault="00777E9D" w:rsidP="00791E48">
            <w:pPr>
              <w:rPr>
                <w:rFonts w:asciiTheme="minorHAnsi" w:hAnsiTheme="minorHAnsi" w:cstheme="minorHAnsi"/>
                <w:b/>
                <w:lang w:val="en-US"/>
              </w:rPr>
            </w:pPr>
            <w:r w:rsidRPr="00F83CFE">
              <w:rPr>
                <w:rFonts w:asciiTheme="minorHAnsi" w:hAnsiTheme="minorHAnsi" w:cstheme="minorHAnsi"/>
                <w:b/>
                <w:lang w:val="en-US"/>
              </w:rPr>
              <w:t xml:space="preserve">Table </w:t>
            </w:r>
            <w:r w:rsidR="00633381">
              <w:rPr>
                <w:rFonts w:asciiTheme="minorHAnsi" w:hAnsiTheme="minorHAnsi" w:cstheme="minorHAnsi"/>
                <w:b/>
                <w:lang w:val="en-US"/>
              </w:rPr>
              <w:t>4</w:t>
            </w:r>
            <w:r w:rsidRPr="00F83CFE">
              <w:rPr>
                <w:rFonts w:asciiTheme="minorHAnsi" w:hAnsiTheme="minorHAnsi" w:cstheme="minorHAnsi"/>
                <w:b/>
                <w:lang w:val="en-US"/>
              </w:rPr>
              <w:t>: Prevalence of depressive episode at 18 years old</w:t>
            </w:r>
          </w:p>
        </w:tc>
      </w:tr>
      <w:tr w:rsidR="00777E9D" w:rsidRPr="00F83CFE" w14:paraId="6B2779BF" w14:textId="77777777" w:rsidTr="00777E9D">
        <w:tc>
          <w:tcPr>
            <w:tcW w:w="2389" w:type="dxa"/>
          </w:tcPr>
          <w:p w14:paraId="66B29C65" w14:textId="77777777" w:rsidR="00777E9D" w:rsidRPr="00F83CFE" w:rsidRDefault="00777E9D" w:rsidP="00791E48">
            <w:pPr>
              <w:rPr>
                <w:rFonts w:asciiTheme="minorHAnsi" w:hAnsiTheme="minorHAnsi" w:cstheme="minorHAnsi"/>
                <w:b/>
                <w:lang w:val="en-US"/>
              </w:rPr>
            </w:pPr>
          </w:p>
        </w:tc>
        <w:tc>
          <w:tcPr>
            <w:tcW w:w="4580" w:type="dxa"/>
            <w:gridSpan w:val="2"/>
            <w:vAlign w:val="center"/>
          </w:tcPr>
          <w:p w14:paraId="6D26ADFF" w14:textId="77777777" w:rsidR="00777E9D" w:rsidRPr="00F83CFE" w:rsidRDefault="00777E9D" w:rsidP="00777E9D">
            <w:pPr>
              <w:jc w:val="center"/>
              <w:rPr>
                <w:rFonts w:asciiTheme="minorHAnsi" w:hAnsiTheme="minorHAnsi" w:cstheme="minorHAnsi"/>
                <w:b/>
              </w:rPr>
            </w:pPr>
            <w:r w:rsidRPr="00F83CFE">
              <w:rPr>
                <w:rFonts w:asciiTheme="minorHAnsi" w:hAnsiTheme="minorHAnsi" w:cstheme="minorHAnsi"/>
                <w:b/>
              </w:rPr>
              <w:t>Sample</w:t>
            </w:r>
          </w:p>
        </w:tc>
        <w:tc>
          <w:tcPr>
            <w:tcW w:w="2047" w:type="dxa"/>
            <w:vMerge w:val="restart"/>
            <w:vAlign w:val="center"/>
          </w:tcPr>
          <w:p w14:paraId="7FEE11A2" w14:textId="77777777" w:rsidR="00777E9D" w:rsidRPr="00F83CFE" w:rsidRDefault="00777E9D" w:rsidP="00777E9D">
            <w:pPr>
              <w:jc w:val="center"/>
              <w:rPr>
                <w:rFonts w:asciiTheme="minorHAnsi" w:hAnsiTheme="minorHAnsi" w:cstheme="minorHAnsi"/>
                <w:b/>
              </w:rPr>
            </w:pPr>
            <w:r w:rsidRPr="00F83CFE">
              <w:rPr>
                <w:rFonts w:asciiTheme="minorHAnsi" w:hAnsiTheme="minorHAnsi" w:cstheme="minorHAnsi"/>
                <w:b/>
              </w:rPr>
              <w:t>Chi square</w:t>
            </w:r>
            <w:r w:rsidR="00217E82" w:rsidRPr="00F83CFE">
              <w:rPr>
                <w:rFonts w:asciiTheme="minorHAnsi" w:hAnsiTheme="minorHAnsi" w:cstheme="minorHAnsi"/>
                <w:b/>
              </w:rPr>
              <w:t xml:space="preserve"> p-value</w:t>
            </w:r>
          </w:p>
        </w:tc>
      </w:tr>
      <w:tr w:rsidR="00777E9D" w:rsidRPr="00F83CFE" w14:paraId="01E9B282" w14:textId="77777777" w:rsidTr="00A447F6">
        <w:tc>
          <w:tcPr>
            <w:tcW w:w="2389" w:type="dxa"/>
          </w:tcPr>
          <w:p w14:paraId="64768501" w14:textId="77777777" w:rsidR="00777E9D" w:rsidRPr="00F83CFE" w:rsidRDefault="00777E9D" w:rsidP="00791E48">
            <w:pPr>
              <w:rPr>
                <w:rFonts w:asciiTheme="minorHAnsi" w:hAnsiTheme="minorHAnsi" w:cstheme="minorHAnsi"/>
                <w:b/>
              </w:rPr>
            </w:pPr>
            <w:r w:rsidRPr="00F83CFE">
              <w:rPr>
                <w:rFonts w:asciiTheme="minorHAnsi" w:hAnsiTheme="minorHAnsi" w:cstheme="minorHAnsi"/>
                <w:b/>
              </w:rPr>
              <w:t xml:space="preserve">Severity of depressive episode </w:t>
            </w:r>
          </w:p>
        </w:tc>
        <w:tc>
          <w:tcPr>
            <w:tcW w:w="2327" w:type="dxa"/>
          </w:tcPr>
          <w:p w14:paraId="31D95181" w14:textId="77777777" w:rsidR="00777E9D" w:rsidRPr="00F83CFE" w:rsidRDefault="00777E9D" w:rsidP="003E0AFE">
            <w:pPr>
              <w:jc w:val="center"/>
              <w:rPr>
                <w:rFonts w:asciiTheme="minorHAnsi" w:hAnsiTheme="minorHAnsi" w:cstheme="minorHAnsi"/>
                <w:b/>
              </w:rPr>
            </w:pPr>
            <w:r w:rsidRPr="00F83CFE">
              <w:rPr>
                <w:rFonts w:asciiTheme="minorHAnsi" w:hAnsiTheme="minorHAnsi" w:cstheme="minorHAnsi"/>
                <w:b/>
              </w:rPr>
              <w:t>Females</w:t>
            </w:r>
            <w:r w:rsidR="000F6A96">
              <w:rPr>
                <w:rFonts w:asciiTheme="minorHAnsi" w:hAnsiTheme="minorHAnsi" w:cstheme="minorHAnsi"/>
                <w:b/>
              </w:rPr>
              <w:t xml:space="preserve"> (n = 2,078)</w:t>
            </w:r>
            <w:r w:rsidRPr="00F83CFE">
              <w:rPr>
                <w:rFonts w:asciiTheme="minorHAnsi" w:hAnsiTheme="minorHAnsi" w:cstheme="minorHAnsi"/>
                <w:b/>
              </w:rPr>
              <w:t xml:space="preserve"> (%)</w:t>
            </w:r>
          </w:p>
        </w:tc>
        <w:tc>
          <w:tcPr>
            <w:tcW w:w="2253" w:type="dxa"/>
          </w:tcPr>
          <w:p w14:paraId="7918890B" w14:textId="77777777" w:rsidR="00777E9D" w:rsidRPr="00F83CFE" w:rsidRDefault="00777E9D" w:rsidP="003E0AFE">
            <w:pPr>
              <w:jc w:val="center"/>
              <w:rPr>
                <w:rFonts w:asciiTheme="minorHAnsi" w:hAnsiTheme="minorHAnsi" w:cstheme="minorHAnsi"/>
                <w:b/>
              </w:rPr>
            </w:pPr>
            <w:r w:rsidRPr="00F83CFE">
              <w:rPr>
                <w:rFonts w:asciiTheme="minorHAnsi" w:hAnsiTheme="minorHAnsi" w:cstheme="minorHAnsi"/>
                <w:b/>
              </w:rPr>
              <w:t>Males</w:t>
            </w:r>
            <w:r w:rsidR="000F6A96">
              <w:rPr>
                <w:rFonts w:asciiTheme="minorHAnsi" w:hAnsiTheme="minorHAnsi" w:cstheme="minorHAnsi"/>
                <w:b/>
              </w:rPr>
              <w:t xml:space="preserve"> (n = 1,675)</w:t>
            </w:r>
            <w:r w:rsidRPr="00F83CFE">
              <w:rPr>
                <w:rFonts w:asciiTheme="minorHAnsi" w:hAnsiTheme="minorHAnsi" w:cstheme="minorHAnsi"/>
                <w:b/>
              </w:rPr>
              <w:t xml:space="preserve"> (%)</w:t>
            </w:r>
          </w:p>
        </w:tc>
        <w:tc>
          <w:tcPr>
            <w:tcW w:w="2047" w:type="dxa"/>
            <w:vMerge/>
          </w:tcPr>
          <w:p w14:paraId="3D4E5A44" w14:textId="77777777" w:rsidR="00777E9D" w:rsidRPr="00F83CFE" w:rsidRDefault="00777E9D" w:rsidP="00791E48">
            <w:pPr>
              <w:rPr>
                <w:rFonts w:asciiTheme="minorHAnsi" w:hAnsiTheme="minorHAnsi" w:cstheme="minorHAnsi"/>
                <w:b/>
              </w:rPr>
            </w:pPr>
          </w:p>
        </w:tc>
      </w:tr>
      <w:tr w:rsidR="00A447F6" w:rsidRPr="00F83CFE" w14:paraId="13998CA9" w14:textId="77777777" w:rsidTr="00A447F6">
        <w:tc>
          <w:tcPr>
            <w:tcW w:w="2389" w:type="dxa"/>
          </w:tcPr>
          <w:p w14:paraId="7D71C37F" w14:textId="77777777" w:rsidR="00A447F6" w:rsidRPr="00F83CFE" w:rsidRDefault="00A447F6" w:rsidP="00791E48">
            <w:pPr>
              <w:rPr>
                <w:rFonts w:asciiTheme="minorHAnsi" w:hAnsiTheme="minorHAnsi" w:cstheme="minorHAnsi"/>
                <w:b/>
              </w:rPr>
            </w:pPr>
            <w:r w:rsidRPr="00F83CFE">
              <w:rPr>
                <w:rFonts w:asciiTheme="minorHAnsi" w:hAnsiTheme="minorHAnsi" w:cstheme="minorHAnsi"/>
                <w:b/>
              </w:rPr>
              <w:t>Mild</w:t>
            </w:r>
            <w:r w:rsidRPr="00F83CFE">
              <w:rPr>
                <w:rFonts w:asciiTheme="minorHAnsi" w:hAnsiTheme="minorHAnsi" w:cstheme="minorHAnsi"/>
                <w:b/>
              </w:rPr>
              <w:tab/>
            </w:r>
          </w:p>
        </w:tc>
        <w:tc>
          <w:tcPr>
            <w:tcW w:w="2327" w:type="dxa"/>
          </w:tcPr>
          <w:p w14:paraId="1065C7AB"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10.</w:t>
            </w:r>
            <w:r w:rsidR="005363A0" w:rsidRPr="00F83CFE">
              <w:rPr>
                <w:rFonts w:asciiTheme="minorHAnsi" w:hAnsiTheme="minorHAnsi" w:cstheme="minorHAnsi"/>
              </w:rPr>
              <w:t>2</w:t>
            </w:r>
          </w:p>
        </w:tc>
        <w:tc>
          <w:tcPr>
            <w:tcW w:w="2253" w:type="dxa"/>
          </w:tcPr>
          <w:p w14:paraId="2BA99E26"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4.6</w:t>
            </w:r>
          </w:p>
        </w:tc>
        <w:tc>
          <w:tcPr>
            <w:tcW w:w="2047" w:type="dxa"/>
          </w:tcPr>
          <w:p w14:paraId="2524E608"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&gt;.001</w:t>
            </w:r>
          </w:p>
        </w:tc>
      </w:tr>
      <w:tr w:rsidR="00A447F6" w:rsidRPr="00F83CFE" w14:paraId="51ED596B" w14:textId="77777777" w:rsidTr="00A447F6">
        <w:tc>
          <w:tcPr>
            <w:tcW w:w="2389" w:type="dxa"/>
          </w:tcPr>
          <w:p w14:paraId="04B5FB60" w14:textId="77777777" w:rsidR="00A447F6" w:rsidRPr="00F83CFE" w:rsidRDefault="00A447F6" w:rsidP="00791E48">
            <w:pPr>
              <w:rPr>
                <w:rFonts w:asciiTheme="minorHAnsi" w:hAnsiTheme="minorHAnsi" w:cstheme="minorHAnsi"/>
                <w:b/>
              </w:rPr>
            </w:pPr>
            <w:r w:rsidRPr="00F83CFE">
              <w:rPr>
                <w:rFonts w:asciiTheme="minorHAnsi" w:hAnsiTheme="minorHAnsi" w:cstheme="minorHAnsi"/>
                <w:b/>
              </w:rPr>
              <w:t>Moderate</w:t>
            </w:r>
          </w:p>
        </w:tc>
        <w:tc>
          <w:tcPr>
            <w:tcW w:w="2327" w:type="dxa"/>
          </w:tcPr>
          <w:p w14:paraId="54794C65" w14:textId="77777777" w:rsidR="00A447F6" w:rsidRPr="00F83CFE" w:rsidRDefault="0084349B" w:rsidP="003E0AFE">
            <w:pPr>
              <w:tabs>
                <w:tab w:val="decimal" w:pos="851"/>
              </w:tabs>
              <w:rPr>
                <w:rFonts w:asciiTheme="minorHAnsi" w:hAnsiTheme="minorHAnsi" w:cstheme="minorHAnsi"/>
              </w:rPr>
            </w:pPr>
            <w:r w:rsidRPr="00F83CFE">
              <w:rPr>
                <w:rFonts w:asciiTheme="minorHAnsi" w:hAnsiTheme="minorHAnsi" w:cstheme="minorHAnsi"/>
              </w:rPr>
              <w:t>6.7</w:t>
            </w:r>
          </w:p>
        </w:tc>
        <w:tc>
          <w:tcPr>
            <w:tcW w:w="2253" w:type="dxa"/>
          </w:tcPr>
          <w:p w14:paraId="4C749336"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2.</w:t>
            </w:r>
            <w:r w:rsidR="005363A0" w:rsidRPr="00F83CFE">
              <w:rPr>
                <w:rFonts w:asciiTheme="minorHAnsi" w:hAnsiTheme="minorHAnsi" w:cstheme="minorHAnsi"/>
              </w:rPr>
              <w:t>6</w:t>
            </w:r>
          </w:p>
        </w:tc>
        <w:tc>
          <w:tcPr>
            <w:tcW w:w="2047" w:type="dxa"/>
          </w:tcPr>
          <w:p w14:paraId="2F405443"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&gt;.001</w:t>
            </w:r>
          </w:p>
        </w:tc>
      </w:tr>
      <w:tr w:rsidR="00A447F6" w:rsidRPr="00F83CFE" w14:paraId="5539B305" w14:textId="77777777" w:rsidTr="00A447F6">
        <w:tc>
          <w:tcPr>
            <w:tcW w:w="2389" w:type="dxa"/>
          </w:tcPr>
          <w:p w14:paraId="198C37DD" w14:textId="77777777" w:rsidR="00A447F6" w:rsidRPr="00F83CFE" w:rsidRDefault="00A447F6" w:rsidP="00791E48">
            <w:pPr>
              <w:rPr>
                <w:rFonts w:asciiTheme="minorHAnsi" w:hAnsiTheme="minorHAnsi" w:cstheme="minorHAnsi"/>
                <w:b/>
              </w:rPr>
            </w:pPr>
            <w:r w:rsidRPr="00F83CFE">
              <w:rPr>
                <w:rFonts w:asciiTheme="minorHAnsi" w:hAnsiTheme="minorHAnsi" w:cstheme="minorHAnsi"/>
                <w:b/>
              </w:rPr>
              <w:t>Severe</w:t>
            </w:r>
          </w:p>
        </w:tc>
        <w:tc>
          <w:tcPr>
            <w:tcW w:w="2327" w:type="dxa"/>
          </w:tcPr>
          <w:p w14:paraId="3347D288"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1.</w:t>
            </w:r>
            <w:r w:rsidR="005363A0" w:rsidRPr="00F83CFE">
              <w:rPr>
                <w:rFonts w:asciiTheme="minorHAnsi" w:hAnsiTheme="minorHAnsi" w:cstheme="minorHAnsi"/>
              </w:rPr>
              <w:t>4</w:t>
            </w:r>
          </w:p>
        </w:tc>
        <w:tc>
          <w:tcPr>
            <w:tcW w:w="2253" w:type="dxa"/>
          </w:tcPr>
          <w:p w14:paraId="65647C8D"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0.7</w:t>
            </w:r>
          </w:p>
        </w:tc>
        <w:tc>
          <w:tcPr>
            <w:tcW w:w="2047" w:type="dxa"/>
          </w:tcPr>
          <w:p w14:paraId="5B0B228F" w14:textId="77777777" w:rsidR="00A447F6" w:rsidRPr="00F83CFE" w:rsidRDefault="00A447F6" w:rsidP="003E0AFE">
            <w:pPr>
              <w:tabs>
                <w:tab w:val="decimal" w:pos="851"/>
              </w:tabs>
              <w:rPr>
                <w:rFonts w:asciiTheme="minorHAnsi" w:hAnsiTheme="minorHAnsi" w:cstheme="minorHAnsi"/>
              </w:rPr>
            </w:pPr>
            <w:r w:rsidRPr="00F83CFE">
              <w:rPr>
                <w:rFonts w:asciiTheme="minorHAnsi" w:hAnsiTheme="minorHAnsi" w:cstheme="minorHAnsi"/>
              </w:rPr>
              <w:t>.061</w:t>
            </w:r>
          </w:p>
        </w:tc>
      </w:tr>
    </w:tbl>
    <w:p w14:paraId="2195B650" w14:textId="77777777" w:rsidR="00FB79D9" w:rsidRPr="00F83CFE" w:rsidRDefault="00FB79D9" w:rsidP="00791E48">
      <w:pPr>
        <w:spacing w:line="360" w:lineRule="auto"/>
        <w:rPr>
          <w:rFonts w:asciiTheme="minorHAnsi" w:hAnsiTheme="minorHAnsi" w:cstheme="minorHAnsi"/>
        </w:rPr>
      </w:pPr>
    </w:p>
    <w:p w14:paraId="077FD955" w14:textId="77777777" w:rsidR="00E13662" w:rsidRPr="00F83CFE" w:rsidRDefault="00E13662" w:rsidP="00C76432">
      <w:pPr>
        <w:pStyle w:val="Heading2"/>
        <w:rPr>
          <w:rFonts w:asciiTheme="minorHAnsi" w:hAnsiTheme="minorHAnsi" w:cstheme="minorHAnsi"/>
        </w:rPr>
      </w:pPr>
      <w:r w:rsidRPr="00F83CFE">
        <w:rPr>
          <w:rFonts w:asciiTheme="minorHAnsi" w:hAnsiTheme="minorHAnsi" w:cstheme="minorHAnsi"/>
        </w:rPr>
        <w:t>Logistic regression</w:t>
      </w:r>
    </w:p>
    <w:p w14:paraId="4EC1432E" w14:textId="2E443CC9" w:rsidR="001A2C22" w:rsidRPr="00F83CFE" w:rsidRDefault="00BC1390"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 xml:space="preserve">Logistic regressions </w:t>
      </w:r>
      <w:r w:rsidR="00D80A43" w:rsidRPr="00F83CFE">
        <w:rPr>
          <w:rFonts w:asciiTheme="minorHAnsi" w:eastAsiaTheme="majorEastAsia" w:hAnsiTheme="minorHAnsi" w:cstheme="minorHAnsi"/>
          <w:szCs w:val="22"/>
          <w:shd w:val="clear" w:color="auto" w:fill="FFFFFF"/>
          <w:lang w:val="en-US"/>
        </w:rPr>
        <w:t xml:space="preserve">(Table </w:t>
      </w:r>
      <w:r w:rsidR="00996C37">
        <w:rPr>
          <w:rFonts w:asciiTheme="minorHAnsi" w:eastAsiaTheme="majorEastAsia" w:hAnsiTheme="minorHAnsi" w:cstheme="minorHAnsi"/>
          <w:szCs w:val="22"/>
          <w:shd w:val="clear" w:color="auto" w:fill="FFFFFF"/>
          <w:lang w:val="en-US"/>
        </w:rPr>
        <w:t>5</w:t>
      </w:r>
      <w:r w:rsidR="00D80A43" w:rsidRPr="00F83CFE">
        <w:rPr>
          <w:rFonts w:asciiTheme="minorHAnsi" w:eastAsiaTheme="majorEastAsia" w:hAnsiTheme="minorHAnsi" w:cstheme="minorHAnsi"/>
          <w:szCs w:val="22"/>
          <w:shd w:val="clear" w:color="auto" w:fill="FFFFFF"/>
          <w:lang w:val="en-US"/>
        </w:rPr>
        <w:t xml:space="preserve">) </w:t>
      </w:r>
      <w:r w:rsidRPr="00F83CFE">
        <w:rPr>
          <w:rFonts w:asciiTheme="minorHAnsi" w:eastAsiaTheme="majorEastAsia" w:hAnsiTheme="minorHAnsi" w:cstheme="minorHAnsi"/>
          <w:szCs w:val="22"/>
          <w:shd w:val="clear" w:color="auto" w:fill="FFFFFF"/>
          <w:lang w:val="en-US"/>
        </w:rPr>
        <w:t>show</w:t>
      </w:r>
      <w:r w:rsidR="00A447F6" w:rsidRPr="00F83CFE">
        <w:rPr>
          <w:rFonts w:asciiTheme="minorHAnsi" w:eastAsiaTheme="majorEastAsia" w:hAnsiTheme="minorHAnsi" w:cstheme="minorHAnsi"/>
          <w:szCs w:val="22"/>
          <w:shd w:val="clear" w:color="auto" w:fill="FFFFFF"/>
          <w:lang w:val="en-US"/>
        </w:rPr>
        <w:t>ed</w:t>
      </w:r>
      <w:r w:rsidRPr="00F83CFE">
        <w:rPr>
          <w:rFonts w:asciiTheme="minorHAnsi" w:eastAsiaTheme="majorEastAsia" w:hAnsiTheme="minorHAnsi" w:cstheme="minorHAnsi"/>
          <w:szCs w:val="22"/>
          <w:shd w:val="clear" w:color="auto" w:fill="FFFFFF"/>
          <w:lang w:val="en-US"/>
        </w:rPr>
        <w:t xml:space="preserve"> that body dissatisfaction</w:t>
      </w:r>
      <w:r w:rsidR="00383F99" w:rsidRPr="00F83CFE">
        <w:rPr>
          <w:rFonts w:asciiTheme="minorHAnsi" w:eastAsiaTheme="majorEastAsia" w:hAnsiTheme="minorHAnsi" w:cstheme="minorHAnsi"/>
          <w:szCs w:val="22"/>
          <w:shd w:val="clear" w:color="auto" w:fill="FFFFFF"/>
          <w:lang w:val="en-US"/>
        </w:rPr>
        <w:t xml:space="preserve"> at </w:t>
      </w:r>
      <w:r w:rsidR="00556678" w:rsidRPr="00F83CFE">
        <w:rPr>
          <w:rFonts w:asciiTheme="minorHAnsi" w:eastAsiaTheme="majorEastAsia" w:hAnsiTheme="minorHAnsi" w:cstheme="minorHAnsi"/>
          <w:szCs w:val="22"/>
          <w:shd w:val="clear" w:color="auto" w:fill="FFFFFF"/>
          <w:lang w:val="en-US"/>
        </w:rPr>
        <w:t xml:space="preserve">14 </w:t>
      </w:r>
      <w:r w:rsidRPr="00F83CFE">
        <w:rPr>
          <w:rFonts w:asciiTheme="minorHAnsi" w:eastAsiaTheme="majorEastAsia" w:hAnsiTheme="minorHAnsi" w:cstheme="minorHAnsi"/>
          <w:szCs w:val="22"/>
          <w:shd w:val="clear" w:color="auto" w:fill="FFFFFF"/>
          <w:lang w:val="en-US"/>
        </w:rPr>
        <w:t xml:space="preserve">years </w:t>
      </w:r>
      <w:r w:rsidR="00FD19D6" w:rsidRPr="00F83CFE">
        <w:rPr>
          <w:rFonts w:asciiTheme="minorHAnsi" w:eastAsiaTheme="majorEastAsia" w:hAnsiTheme="minorHAnsi" w:cstheme="minorHAnsi"/>
          <w:szCs w:val="22"/>
          <w:shd w:val="clear" w:color="auto" w:fill="FFFFFF"/>
          <w:lang w:val="en-US"/>
        </w:rPr>
        <w:t xml:space="preserve">of age </w:t>
      </w:r>
      <w:r w:rsidR="00383F99" w:rsidRPr="00F83CFE">
        <w:rPr>
          <w:rFonts w:asciiTheme="minorHAnsi" w:eastAsiaTheme="majorEastAsia" w:hAnsiTheme="minorHAnsi" w:cstheme="minorHAnsi"/>
          <w:szCs w:val="22"/>
          <w:shd w:val="clear" w:color="auto" w:fill="FFFFFF"/>
          <w:lang w:val="en-US"/>
        </w:rPr>
        <w:t>predicted</w:t>
      </w:r>
      <w:r w:rsidR="00E07E90" w:rsidRPr="00F83CFE">
        <w:rPr>
          <w:rFonts w:asciiTheme="minorHAnsi" w:eastAsiaTheme="majorEastAsia" w:hAnsiTheme="minorHAnsi" w:cstheme="minorHAnsi"/>
          <w:szCs w:val="22"/>
          <w:shd w:val="clear" w:color="auto" w:fill="FFFFFF"/>
          <w:lang w:val="en-US"/>
        </w:rPr>
        <w:t xml:space="preserve"> the </w:t>
      </w:r>
      <w:r w:rsidR="001125F2" w:rsidRPr="00F83CFE">
        <w:rPr>
          <w:rFonts w:asciiTheme="minorHAnsi" w:eastAsiaTheme="majorEastAsia" w:hAnsiTheme="minorHAnsi" w:cstheme="minorHAnsi"/>
          <w:szCs w:val="22"/>
          <w:shd w:val="clear" w:color="auto" w:fill="FFFFFF"/>
          <w:lang w:val="en-US"/>
        </w:rPr>
        <w:t xml:space="preserve">onset </w:t>
      </w:r>
      <w:r w:rsidR="00E07E90" w:rsidRPr="00F83CFE">
        <w:rPr>
          <w:rFonts w:asciiTheme="minorHAnsi" w:eastAsiaTheme="majorEastAsia" w:hAnsiTheme="minorHAnsi" w:cstheme="minorHAnsi"/>
          <w:szCs w:val="22"/>
          <w:shd w:val="clear" w:color="auto" w:fill="FFFFFF"/>
          <w:lang w:val="en-US"/>
        </w:rPr>
        <w:t>of mild, moderate, and severe</w:t>
      </w:r>
      <w:r w:rsidR="00383F99" w:rsidRPr="00F83CFE">
        <w:rPr>
          <w:rFonts w:asciiTheme="minorHAnsi" w:eastAsiaTheme="majorEastAsia" w:hAnsiTheme="minorHAnsi" w:cstheme="minorHAnsi"/>
          <w:szCs w:val="22"/>
          <w:shd w:val="clear" w:color="auto" w:fill="FFFFFF"/>
          <w:lang w:val="en-US"/>
        </w:rPr>
        <w:t xml:space="preserve"> depressi</w:t>
      </w:r>
      <w:r w:rsidR="00E07E90" w:rsidRPr="00F83CFE">
        <w:rPr>
          <w:rFonts w:asciiTheme="minorHAnsi" w:eastAsiaTheme="majorEastAsia" w:hAnsiTheme="minorHAnsi" w:cstheme="minorHAnsi"/>
          <w:szCs w:val="22"/>
          <w:shd w:val="clear" w:color="auto" w:fill="FFFFFF"/>
          <w:lang w:val="en-US"/>
        </w:rPr>
        <w:t>ve episodes among the female sample</w:t>
      </w:r>
      <w:r w:rsidR="00FD19D6" w:rsidRPr="00F83CFE">
        <w:rPr>
          <w:rFonts w:asciiTheme="minorHAnsi" w:eastAsiaTheme="majorEastAsia" w:hAnsiTheme="minorHAnsi" w:cstheme="minorHAnsi"/>
          <w:szCs w:val="22"/>
          <w:shd w:val="clear" w:color="auto" w:fill="FFFFFF"/>
          <w:lang w:val="en-US"/>
        </w:rPr>
        <w:t xml:space="preserve"> four years later (at 18 years). Among the male sample, it predicted</w:t>
      </w:r>
      <w:r w:rsidR="00E07E90" w:rsidRPr="00F83CFE">
        <w:rPr>
          <w:rFonts w:asciiTheme="minorHAnsi" w:eastAsiaTheme="majorEastAsia" w:hAnsiTheme="minorHAnsi" w:cstheme="minorHAnsi"/>
          <w:szCs w:val="22"/>
          <w:shd w:val="clear" w:color="auto" w:fill="FFFFFF"/>
          <w:lang w:val="en-US"/>
        </w:rPr>
        <w:t xml:space="preserve"> mild and severe depressive episodes four years later (at 18 years)</w:t>
      </w:r>
      <w:r w:rsidR="00383F99" w:rsidRPr="00F83CFE">
        <w:rPr>
          <w:rFonts w:asciiTheme="minorHAnsi" w:eastAsiaTheme="majorEastAsia" w:hAnsiTheme="minorHAnsi" w:cstheme="minorHAnsi"/>
          <w:szCs w:val="22"/>
          <w:shd w:val="clear" w:color="auto" w:fill="FFFFFF"/>
          <w:lang w:val="en-US"/>
        </w:rPr>
        <w:t>.</w:t>
      </w:r>
      <w:r w:rsidR="0082787E">
        <w:rPr>
          <w:rFonts w:asciiTheme="minorHAnsi" w:eastAsiaTheme="majorEastAsia" w:hAnsiTheme="minorHAnsi" w:cstheme="minorHAnsi"/>
          <w:szCs w:val="22"/>
          <w:shd w:val="clear" w:color="auto" w:fill="FFFFFF"/>
          <w:lang w:val="en-US"/>
        </w:rPr>
        <w:t xml:space="preserve"> The full models are provided as Supplementary Material</w:t>
      </w:r>
      <w:r w:rsidR="00877AB5">
        <w:rPr>
          <w:rFonts w:asciiTheme="minorHAnsi" w:eastAsiaTheme="majorEastAsia" w:hAnsiTheme="minorHAnsi" w:cstheme="minorHAnsi"/>
          <w:szCs w:val="22"/>
          <w:shd w:val="clear" w:color="auto" w:fill="FFFFFF"/>
          <w:lang w:val="en-US"/>
        </w:rPr>
        <w:t>s</w:t>
      </w:r>
      <w:r w:rsidR="0082787E">
        <w:rPr>
          <w:rFonts w:asciiTheme="minorHAnsi" w:eastAsiaTheme="majorEastAsia" w:hAnsiTheme="minorHAnsi" w:cstheme="minorHAnsi"/>
          <w:szCs w:val="22"/>
          <w:shd w:val="clear" w:color="auto" w:fill="FFFFFF"/>
          <w:lang w:val="en-US"/>
        </w:rPr>
        <w:t>.</w:t>
      </w:r>
    </w:p>
    <w:p w14:paraId="673B297B" w14:textId="77777777" w:rsidR="000420C3" w:rsidRPr="00F83CFE" w:rsidRDefault="000420C3" w:rsidP="00791E48">
      <w:pPr>
        <w:spacing w:line="360" w:lineRule="auto"/>
        <w:rPr>
          <w:rFonts w:asciiTheme="minorHAnsi" w:hAnsiTheme="minorHAnsi" w:cstheme="minorHAnsi"/>
          <w:lang w:val="en-US"/>
        </w:rPr>
      </w:pPr>
    </w:p>
    <w:tbl>
      <w:tblPr>
        <w:tblStyle w:val="TableGrid"/>
        <w:tblW w:w="0" w:type="auto"/>
        <w:tblLook w:val="04A0" w:firstRow="1" w:lastRow="0" w:firstColumn="1" w:lastColumn="0" w:noHBand="0" w:noVBand="1"/>
      </w:tblPr>
      <w:tblGrid>
        <w:gridCol w:w="908"/>
        <w:gridCol w:w="960"/>
        <w:gridCol w:w="1605"/>
        <w:gridCol w:w="835"/>
        <w:gridCol w:w="1606"/>
        <w:gridCol w:w="800"/>
        <w:gridCol w:w="1607"/>
        <w:gridCol w:w="695"/>
      </w:tblGrid>
      <w:tr w:rsidR="005363A0" w:rsidRPr="00CF35EB" w14:paraId="6C7E987F" w14:textId="77777777" w:rsidTr="00CB2044">
        <w:trPr>
          <w:trHeight w:val="631"/>
        </w:trPr>
        <w:tc>
          <w:tcPr>
            <w:tcW w:w="9016" w:type="dxa"/>
            <w:gridSpan w:val="8"/>
          </w:tcPr>
          <w:p w14:paraId="63B3317E" w14:textId="1F13F876" w:rsidR="005363A0" w:rsidRPr="00F83CFE" w:rsidRDefault="005363A0" w:rsidP="005E0A7C">
            <w:pPr>
              <w:pStyle w:val="NoSpacing"/>
              <w:rPr>
                <w:rFonts w:asciiTheme="minorHAnsi" w:hAnsiTheme="minorHAnsi" w:cstheme="minorHAnsi"/>
                <w:b/>
                <w:sz w:val="21"/>
              </w:rPr>
            </w:pPr>
            <w:r w:rsidRPr="00F83CFE">
              <w:rPr>
                <w:rFonts w:asciiTheme="minorHAnsi" w:hAnsiTheme="minorHAnsi" w:cstheme="minorHAnsi"/>
                <w:b/>
              </w:rPr>
              <w:t xml:space="preserve">Table </w:t>
            </w:r>
            <w:r w:rsidR="00996C37">
              <w:rPr>
                <w:rFonts w:asciiTheme="minorHAnsi" w:hAnsiTheme="minorHAnsi" w:cstheme="minorHAnsi"/>
                <w:b/>
              </w:rPr>
              <w:t>5</w:t>
            </w:r>
            <w:r w:rsidRPr="00F83CFE">
              <w:rPr>
                <w:rFonts w:asciiTheme="minorHAnsi" w:hAnsiTheme="minorHAnsi" w:cstheme="minorHAnsi"/>
                <w:b/>
              </w:rPr>
              <w:t>: Odds ratios for prevalence of mild, moderate and severe depressi</w:t>
            </w:r>
            <w:r w:rsidR="00A87D9F" w:rsidRPr="00F83CFE">
              <w:rPr>
                <w:rFonts w:asciiTheme="minorHAnsi" w:hAnsiTheme="minorHAnsi" w:cstheme="minorHAnsi"/>
                <w:b/>
              </w:rPr>
              <w:t xml:space="preserve">ve episodes </w:t>
            </w:r>
            <w:r w:rsidRPr="00F83CFE">
              <w:rPr>
                <w:rFonts w:asciiTheme="minorHAnsi" w:hAnsiTheme="minorHAnsi" w:cstheme="minorHAnsi"/>
                <w:b/>
              </w:rPr>
              <w:t>at 18 years associated with a unit increase in the body dissatisfaction scale at 14 years</w:t>
            </w:r>
            <w:r w:rsidR="00B069BF" w:rsidRPr="00F83CFE">
              <w:rPr>
                <w:rFonts w:asciiTheme="minorHAnsi" w:hAnsiTheme="minorHAnsi" w:cstheme="minorHAnsi"/>
                <w:b/>
              </w:rPr>
              <w:t>*</w:t>
            </w:r>
            <w:r w:rsidRPr="00F83CFE">
              <w:rPr>
                <w:rFonts w:asciiTheme="minorHAnsi" w:hAnsiTheme="minorHAnsi" w:cstheme="minorHAnsi"/>
                <w:b/>
              </w:rPr>
              <w:t xml:space="preserve"> </w:t>
            </w:r>
          </w:p>
        </w:tc>
      </w:tr>
      <w:tr w:rsidR="00FB79D9" w:rsidRPr="00F83CFE" w14:paraId="23329EEF" w14:textId="77777777" w:rsidTr="00217E82">
        <w:trPr>
          <w:trHeight w:val="631"/>
        </w:trPr>
        <w:tc>
          <w:tcPr>
            <w:tcW w:w="908" w:type="dxa"/>
            <w:vMerge w:val="restart"/>
          </w:tcPr>
          <w:p w14:paraId="4FAD254A" w14:textId="77777777" w:rsidR="00FB79D9" w:rsidRPr="00F83CFE" w:rsidRDefault="00FB79D9" w:rsidP="005E0A7C">
            <w:pPr>
              <w:pStyle w:val="NoSpacing"/>
              <w:rPr>
                <w:rFonts w:asciiTheme="minorHAnsi" w:hAnsiTheme="minorHAnsi" w:cstheme="minorHAnsi"/>
                <w:b/>
                <w:sz w:val="21"/>
              </w:rPr>
            </w:pPr>
          </w:p>
        </w:tc>
        <w:tc>
          <w:tcPr>
            <w:tcW w:w="960" w:type="dxa"/>
            <w:vMerge w:val="restart"/>
            <w:vAlign w:val="center"/>
          </w:tcPr>
          <w:p w14:paraId="407C6A1D"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Sample</w:t>
            </w:r>
          </w:p>
        </w:tc>
        <w:tc>
          <w:tcPr>
            <w:tcW w:w="2440" w:type="dxa"/>
            <w:gridSpan w:val="2"/>
            <w:vAlign w:val="center"/>
          </w:tcPr>
          <w:p w14:paraId="7FFFB964"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Mild depressive episode</w:t>
            </w:r>
          </w:p>
        </w:tc>
        <w:tc>
          <w:tcPr>
            <w:tcW w:w="2406" w:type="dxa"/>
            <w:gridSpan w:val="2"/>
            <w:vAlign w:val="center"/>
          </w:tcPr>
          <w:p w14:paraId="10782FE3"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Moderate depressive episode</w:t>
            </w:r>
          </w:p>
        </w:tc>
        <w:tc>
          <w:tcPr>
            <w:tcW w:w="2302" w:type="dxa"/>
            <w:gridSpan w:val="2"/>
            <w:vAlign w:val="center"/>
          </w:tcPr>
          <w:p w14:paraId="6DD1C2FF"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Severe depressive episode</w:t>
            </w:r>
          </w:p>
        </w:tc>
      </w:tr>
      <w:tr w:rsidR="00AC672D" w:rsidRPr="00F83CFE" w14:paraId="16277009" w14:textId="77777777" w:rsidTr="00217E82">
        <w:trPr>
          <w:trHeight w:val="631"/>
        </w:trPr>
        <w:tc>
          <w:tcPr>
            <w:tcW w:w="908" w:type="dxa"/>
            <w:vMerge/>
          </w:tcPr>
          <w:p w14:paraId="6807F8AF" w14:textId="77777777" w:rsidR="00FB79D9" w:rsidRPr="00F83CFE" w:rsidRDefault="00FB79D9" w:rsidP="005E0A7C">
            <w:pPr>
              <w:pStyle w:val="NoSpacing"/>
              <w:rPr>
                <w:rFonts w:asciiTheme="minorHAnsi" w:hAnsiTheme="minorHAnsi" w:cstheme="minorHAnsi"/>
                <w:b/>
                <w:sz w:val="21"/>
              </w:rPr>
            </w:pPr>
          </w:p>
        </w:tc>
        <w:tc>
          <w:tcPr>
            <w:tcW w:w="960" w:type="dxa"/>
            <w:vMerge/>
          </w:tcPr>
          <w:p w14:paraId="14DC44D1" w14:textId="77777777" w:rsidR="00FB79D9" w:rsidRPr="00F83CFE" w:rsidRDefault="00FB79D9" w:rsidP="005E0A7C">
            <w:pPr>
              <w:pStyle w:val="NoSpacing"/>
              <w:rPr>
                <w:rFonts w:asciiTheme="minorHAnsi" w:hAnsiTheme="minorHAnsi" w:cstheme="minorHAnsi"/>
                <w:b/>
                <w:sz w:val="21"/>
              </w:rPr>
            </w:pPr>
          </w:p>
        </w:tc>
        <w:tc>
          <w:tcPr>
            <w:tcW w:w="1605" w:type="dxa"/>
            <w:vAlign w:val="center"/>
          </w:tcPr>
          <w:p w14:paraId="6148C756" w14:textId="77777777" w:rsidR="00FB79D9" w:rsidRPr="00F83CFE" w:rsidRDefault="000420C3" w:rsidP="00217E82">
            <w:pPr>
              <w:pStyle w:val="NoSpacing"/>
              <w:jc w:val="center"/>
              <w:rPr>
                <w:rFonts w:asciiTheme="minorHAnsi" w:hAnsiTheme="minorHAnsi" w:cstheme="minorHAnsi"/>
                <w:b/>
                <w:sz w:val="21"/>
              </w:rPr>
            </w:pPr>
            <w:r w:rsidRPr="00F83CFE">
              <w:rPr>
                <w:rFonts w:asciiTheme="minorHAnsi" w:hAnsiTheme="minorHAnsi" w:cstheme="minorHAnsi"/>
                <w:b/>
                <w:sz w:val="21"/>
              </w:rPr>
              <w:t xml:space="preserve">OR </w:t>
            </w:r>
            <w:r w:rsidR="00FB79D9" w:rsidRPr="00F83CFE">
              <w:rPr>
                <w:rFonts w:asciiTheme="minorHAnsi" w:hAnsiTheme="minorHAnsi" w:cstheme="minorHAnsi"/>
                <w:b/>
                <w:sz w:val="21"/>
              </w:rPr>
              <w:t>(CI)</w:t>
            </w:r>
          </w:p>
        </w:tc>
        <w:tc>
          <w:tcPr>
            <w:tcW w:w="835" w:type="dxa"/>
            <w:vAlign w:val="center"/>
          </w:tcPr>
          <w:p w14:paraId="40141E09"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p-value</w:t>
            </w:r>
          </w:p>
        </w:tc>
        <w:tc>
          <w:tcPr>
            <w:tcW w:w="1606" w:type="dxa"/>
            <w:vAlign w:val="center"/>
          </w:tcPr>
          <w:p w14:paraId="5ED11968" w14:textId="77777777" w:rsidR="00FB79D9" w:rsidRPr="00F83CFE" w:rsidRDefault="000420C3" w:rsidP="00217E82">
            <w:pPr>
              <w:pStyle w:val="NoSpacing"/>
              <w:jc w:val="center"/>
              <w:rPr>
                <w:rFonts w:asciiTheme="minorHAnsi" w:hAnsiTheme="minorHAnsi" w:cstheme="minorHAnsi"/>
                <w:b/>
                <w:sz w:val="21"/>
              </w:rPr>
            </w:pPr>
            <w:r w:rsidRPr="00F83CFE">
              <w:rPr>
                <w:rFonts w:asciiTheme="minorHAnsi" w:hAnsiTheme="minorHAnsi" w:cstheme="minorHAnsi"/>
                <w:b/>
                <w:sz w:val="21"/>
              </w:rPr>
              <w:t xml:space="preserve">OR </w:t>
            </w:r>
            <w:r w:rsidR="00FB79D9" w:rsidRPr="00F83CFE">
              <w:rPr>
                <w:rFonts w:asciiTheme="minorHAnsi" w:hAnsiTheme="minorHAnsi" w:cstheme="minorHAnsi"/>
                <w:b/>
                <w:sz w:val="21"/>
              </w:rPr>
              <w:t>(CI)</w:t>
            </w:r>
          </w:p>
        </w:tc>
        <w:tc>
          <w:tcPr>
            <w:tcW w:w="800" w:type="dxa"/>
            <w:vAlign w:val="center"/>
          </w:tcPr>
          <w:p w14:paraId="16C89854"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p-value</w:t>
            </w:r>
          </w:p>
        </w:tc>
        <w:tc>
          <w:tcPr>
            <w:tcW w:w="1607" w:type="dxa"/>
            <w:vAlign w:val="center"/>
          </w:tcPr>
          <w:p w14:paraId="2888976C" w14:textId="77777777" w:rsidR="00FB79D9" w:rsidRPr="00F83CFE" w:rsidRDefault="000420C3" w:rsidP="00217E82">
            <w:pPr>
              <w:pStyle w:val="NoSpacing"/>
              <w:jc w:val="center"/>
              <w:rPr>
                <w:rFonts w:asciiTheme="minorHAnsi" w:hAnsiTheme="minorHAnsi" w:cstheme="minorHAnsi"/>
                <w:b/>
                <w:sz w:val="21"/>
              </w:rPr>
            </w:pPr>
            <w:r w:rsidRPr="00F83CFE">
              <w:rPr>
                <w:rFonts w:asciiTheme="minorHAnsi" w:hAnsiTheme="minorHAnsi" w:cstheme="minorHAnsi"/>
                <w:b/>
                <w:sz w:val="21"/>
              </w:rPr>
              <w:t xml:space="preserve">OR </w:t>
            </w:r>
            <w:r w:rsidR="00FB79D9" w:rsidRPr="00F83CFE">
              <w:rPr>
                <w:rFonts w:asciiTheme="minorHAnsi" w:hAnsiTheme="minorHAnsi" w:cstheme="minorHAnsi"/>
                <w:b/>
                <w:sz w:val="21"/>
              </w:rPr>
              <w:t>(CI)</w:t>
            </w:r>
          </w:p>
        </w:tc>
        <w:tc>
          <w:tcPr>
            <w:tcW w:w="695" w:type="dxa"/>
            <w:vAlign w:val="center"/>
          </w:tcPr>
          <w:p w14:paraId="1B25D9F6" w14:textId="77777777" w:rsidR="00FB79D9" w:rsidRPr="00F83CFE" w:rsidRDefault="00FB79D9" w:rsidP="00217E82">
            <w:pPr>
              <w:pStyle w:val="NoSpacing"/>
              <w:jc w:val="center"/>
              <w:rPr>
                <w:rFonts w:asciiTheme="minorHAnsi" w:hAnsiTheme="minorHAnsi" w:cstheme="minorHAnsi"/>
                <w:b/>
                <w:sz w:val="21"/>
              </w:rPr>
            </w:pPr>
            <w:r w:rsidRPr="00F83CFE">
              <w:rPr>
                <w:rFonts w:asciiTheme="minorHAnsi" w:hAnsiTheme="minorHAnsi" w:cstheme="minorHAnsi"/>
                <w:b/>
                <w:sz w:val="21"/>
              </w:rPr>
              <w:t>p-value</w:t>
            </w:r>
          </w:p>
        </w:tc>
      </w:tr>
      <w:tr w:rsidR="00AC672D" w:rsidRPr="00F83CFE" w14:paraId="20CE9349" w14:textId="77777777" w:rsidTr="005363A0">
        <w:trPr>
          <w:trHeight w:val="276"/>
        </w:trPr>
        <w:tc>
          <w:tcPr>
            <w:tcW w:w="908" w:type="dxa"/>
            <w:vMerge w:val="restart"/>
          </w:tcPr>
          <w:p w14:paraId="0201CF8E" w14:textId="77777777" w:rsidR="00FB79D9" w:rsidRPr="00F83CFE" w:rsidRDefault="00FB79D9" w:rsidP="005E0A7C">
            <w:pPr>
              <w:pStyle w:val="NoSpacing"/>
              <w:rPr>
                <w:rFonts w:asciiTheme="minorHAnsi" w:hAnsiTheme="minorHAnsi" w:cstheme="minorHAnsi"/>
                <w:b/>
                <w:sz w:val="21"/>
              </w:rPr>
            </w:pPr>
            <w:r w:rsidRPr="00F83CFE">
              <w:rPr>
                <w:rFonts w:asciiTheme="minorHAnsi" w:hAnsiTheme="minorHAnsi" w:cstheme="minorHAnsi"/>
                <w:b/>
                <w:sz w:val="21"/>
              </w:rPr>
              <w:t>Body dissati</w:t>
            </w:r>
            <w:r w:rsidR="00AC672D" w:rsidRPr="00F83CFE">
              <w:rPr>
                <w:rFonts w:asciiTheme="minorHAnsi" w:hAnsiTheme="minorHAnsi" w:cstheme="minorHAnsi"/>
                <w:b/>
                <w:sz w:val="21"/>
              </w:rPr>
              <w:t>-</w:t>
            </w:r>
            <w:r w:rsidRPr="00F83CFE">
              <w:rPr>
                <w:rFonts w:asciiTheme="minorHAnsi" w:hAnsiTheme="minorHAnsi" w:cstheme="minorHAnsi"/>
                <w:b/>
                <w:sz w:val="21"/>
              </w:rPr>
              <w:t>sfaction</w:t>
            </w:r>
          </w:p>
        </w:tc>
        <w:tc>
          <w:tcPr>
            <w:tcW w:w="960" w:type="dxa"/>
          </w:tcPr>
          <w:p w14:paraId="1A843C9A" w14:textId="77777777" w:rsidR="00FB79D9" w:rsidRPr="00F83CFE" w:rsidRDefault="00FB79D9" w:rsidP="005E0A7C">
            <w:pPr>
              <w:pStyle w:val="NoSpacing"/>
              <w:rPr>
                <w:rFonts w:asciiTheme="minorHAnsi" w:hAnsiTheme="minorHAnsi" w:cstheme="minorHAnsi"/>
                <w:b/>
                <w:sz w:val="21"/>
              </w:rPr>
            </w:pPr>
            <w:r w:rsidRPr="00F83CFE">
              <w:rPr>
                <w:rFonts w:asciiTheme="minorHAnsi" w:hAnsiTheme="minorHAnsi" w:cstheme="minorHAnsi"/>
                <w:b/>
                <w:sz w:val="21"/>
              </w:rPr>
              <w:t>Females</w:t>
            </w:r>
          </w:p>
        </w:tc>
        <w:tc>
          <w:tcPr>
            <w:tcW w:w="1605" w:type="dxa"/>
          </w:tcPr>
          <w:p w14:paraId="5E159465"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1.63 (1.31, 2.04)</w:t>
            </w:r>
          </w:p>
        </w:tc>
        <w:tc>
          <w:tcPr>
            <w:tcW w:w="835" w:type="dxa"/>
          </w:tcPr>
          <w:p w14:paraId="7CEADD39" w14:textId="77777777" w:rsidR="00FB79D9" w:rsidRPr="00720B85" w:rsidRDefault="000420C3"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 xml:space="preserve">&lt; </w:t>
            </w:r>
            <w:r w:rsidR="00FB79D9" w:rsidRPr="00720B85">
              <w:rPr>
                <w:rFonts w:asciiTheme="minorHAnsi" w:hAnsiTheme="minorHAnsi" w:cstheme="minorHAnsi"/>
                <w:sz w:val="20"/>
                <w:szCs w:val="22"/>
              </w:rPr>
              <w:t>0.001</w:t>
            </w:r>
          </w:p>
        </w:tc>
        <w:tc>
          <w:tcPr>
            <w:tcW w:w="1606" w:type="dxa"/>
          </w:tcPr>
          <w:p w14:paraId="5935E18C"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1.67 (1.28, 2.18)</w:t>
            </w:r>
          </w:p>
        </w:tc>
        <w:tc>
          <w:tcPr>
            <w:tcW w:w="800" w:type="dxa"/>
          </w:tcPr>
          <w:p w14:paraId="031A8BDC" w14:textId="77777777" w:rsidR="00FB79D9" w:rsidRPr="00720B85" w:rsidRDefault="000420C3"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&lt;0.001</w:t>
            </w:r>
          </w:p>
        </w:tc>
        <w:tc>
          <w:tcPr>
            <w:tcW w:w="1607" w:type="dxa"/>
          </w:tcPr>
          <w:p w14:paraId="2C741BCA"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1.84 (1.09, 3.12)</w:t>
            </w:r>
          </w:p>
        </w:tc>
        <w:tc>
          <w:tcPr>
            <w:tcW w:w="695" w:type="dxa"/>
          </w:tcPr>
          <w:p w14:paraId="7D5AD5F2"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0.022</w:t>
            </w:r>
          </w:p>
        </w:tc>
      </w:tr>
      <w:tr w:rsidR="00AC672D" w:rsidRPr="00F83CFE" w14:paraId="43DD90F9" w14:textId="77777777" w:rsidTr="005363A0">
        <w:trPr>
          <w:trHeight w:val="276"/>
        </w:trPr>
        <w:tc>
          <w:tcPr>
            <w:tcW w:w="908" w:type="dxa"/>
            <w:vMerge/>
          </w:tcPr>
          <w:p w14:paraId="2FF5206D" w14:textId="77777777" w:rsidR="00FB79D9" w:rsidRPr="00F83CFE" w:rsidRDefault="00FB79D9" w:rsidP="005E0A7C">
            <w:pPr>
              <w:pStyle w:val="NoSpacing"/>
              <w:rPr>
                <w:rFonts w:asciiTheme="minorHAnsi" w:hAnsiTheme="minorHAnsi" w:cstheme="minorHAnsi"/>
                <w:b/>
                <w:sz w:val="21"/>
              </w:rPr>
            </w:pPr>
          </w:p>
        </w:tc>
        <w:tc>
          <w:tcPr>
            <w:tcW w:w="960" w:type="dxa"/>
          </w:tcPr>
          <w:p w14:paraId="69E9C552" w14:textId="77777777" w:rsidR="00FB79D9" w:rsidRPr="00F83CFE" w:rsidRDefault="00FB79D9" w:rsidP="005E0A7C">
            <w:pPr>
              <w:pStyle w:val="NoSpacing"/>
              <w:rPr>
                <w:rFonts w:asciiTheme="minorHAnsi" w:hAnsiTheme="minorHAnsi" w:cstheme="minorHAnsi"/>
                <w:b/>
                <w:sz w:val="21"/>
              </w:rPr>
            </w:pPr>
            <w:r w:rsidRPr="00F83CFE">
              <w:rPr>
                <w:rFonts w:asciiTheme="minorHAnsi" w:hAnsiTheme="minorHAnsi" w:cstheme="minorHAnsi"/>
                <w:b/>
                <w:sz w:val="21"/>
              </w:rPr>
              <w:t>Males</w:t>
            </w:r>
          </w:p>
        </w:tc>
        <w:tc>
          <w:tcPr>
            <w:tcW w:w="1605" w:type="dxa"/>
          </w:tcPr>
          <w:p w14:paraId="4843BED1"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1.50 (1.00, 2.25)</w:t>
            </w:r>
          </w:p>
        </w:tc>
        <w:tc>
          <w:tcPr>
            <w:tcW w:w="835" w:type="dxa"/>
          </w:tcPr>
          <w:p w14:paraId="69FC4492"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0.049</w:t>
            </w:r>
          </w:p>
        </w:tc>
        <w:tc>
          <w:tcPr>
            <w:tcW w:w="1606" w:type="dxa"/>
          </w:tcPr>
          <w:p w14:paraId="0DDF7D6B"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1.63 (.91, 2.91)</w:t>
            </w:r>
          </w:p>
        </w:tc>
        <w:tc>
          <w:tcPr>
            <w:tcW w:w="800" w:type="dxa"/>
          </w:tcPr>
          <w:p w14:paraId="51DB2652"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0.097</w:t>
            </w:r>
          </w:p>
        </w:tc>
        <w:tc>
          <w:tcPr>
            <w:tcW w:w="1607" w:type="dxa"/>
          </w:tcPr>
          <w:p w14:paraId="5F59F752"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2.85 (1.18, 6.87)</w:t>
            </w:r>
          </w:p>
        </w:tc>
        <w:tc>
          <w:tcPr>
            <w:tcW w:w="695" w:type="dxa"/>
          </w:tcPr>
          <w:p w14:paraId="1971F556" w14:textId="77777777" w:rsidR="00FB79D9" w:rsidRPr="00720B85" w:rsidRDefault="00FB79D9" w:rsidP="005E0A7C">
            <w:pPr>
              <w:pStyle w:val="NoSpacing"/>
              <w:rPr>
                <w:rFonts w:asciiTheme="minorHAnsi" w:hAnsiTheme="minorHAnsi" w:cstheme="minorHAnsi"/>
                <w:sz w:val="20"/>
                <w:szCs w:val="22"/>
              </w:rPr>
            </w:pPr>
            <w:r w:rsidRPr="00720B85">
              <w:rPr>
                <w:rFonts w:asciiTheme="minorHAnsi" w:hAnsiTheme="minorHAnsi" w:cstheme="minorHAnsi"/>
                <w:sz w:val="20"/>
                <w:szCs w:val="22"/>
              </w:rPr>
              <w:t>0.019</w:t>
            </w:r>
          </w:p>
        </w:tc>
      </w:tr>
      <w:tr w:rsidR="00FB79D9" w:rsidRPr="00CF35EB" w14:paraId="3D5A4A2F" w14:textId="77777777" w:rsidTr="005E0A7C">
        <w:trPr>
          <w:trHeight w:val="276"/>
        </w:trPr>
        <w:tc>
          <w:tcPr>
            <w:tcW w:w="9016" w:type="dxa"/>
            <w:gridSpan w:val="8"/>
          </w:tcPr>
          <w:p w14:paraId="260F8B28" w14:textId="77777777" w:rsidR="00FB79D9" w:rsidRPr="00F83CFE" w:rsidRDefault="00B069BF" w:rsidP="005E0A7C">
            <w:pPr>
              <w:pStyle w:val="NoSpacing"/>
              <w:rPr>
                <w:rFonts w:asciiTheme="minorHAnsi" w:hAnsiTheme="minorHAnsi" w:cstheme="minorHAnsi"/>
                <w:sz w:val="21"/>
              </w:rPr>
            </w:pPr>
            <w:r w:rsidRPr="00F83CFE">
              <w:rPr>
                <w:rFonts w:asciiTheme="minorHAnsi" w:hAnsiTheme="minorHAnsi" w:cstheme="minorHAnsi"/>
                <w:sz w:val="21"/>
              </w:rPr>
              <w:t>*</w:t>
            </w:r>
            <w:r w:rsidR="00FB79D9" w:rsidRPr="00F83CFE">
              <w:rPr>
                <w:rFonts w:asciiTheme="minorHAnsi" w:hAnsiTheme="minorHAnsi" w:cstheme="minorHAnsi"/>
                <w:sz w:val="21"/>
              </w:rPr>
              <w:t>Controlling for depression at 14 years old, BMI</w:t>
            </w:r>
            <w:r w:rsidR="00403778" w:rsidRPr="00F83CFE">
              <w:rPr>
                <w:rFonts w:asciiTheme="minorHAnsi" w:hAnsiTheme="minorHAnsi" w:cstheme="minorHAnsi"/>
                <w:sz w:val="21"/>
              </w:rPr>
              <w:t xml:space="preserve"> at 10 years old</w:t>
            </w:r>
            <w:r w:rsidR="00FB79D9" w:rsidRPr="00F83CFE">
              <w:rPr>
                <w:rFonts w:asciiTheme="minorHAnsi" w:hAnsiTheme="minorHAnsi" w:cstheme="minorHAnsi"/>
                <w:sz w:val="21"/>
              </w:rPr>
              <w:t>, ethnicity, mother’s history of depression, mother’s socio-economic status and highest education qualification.</w:t>
            </w:r>
          </w:p>
        </w:tc>
      </w:tr>
    </w:tbl>
    <w:p w14:paraId="4BDCBFF2" w14:textId="77777777" w:rsidR="0011046E" w:rsidRPr="00F83CFE" w:rsidRDefault="0011046E" w:rsidP="00C76432">
      <w:pPr>
        <w:pStyle w:val="Heading1"/>
        <w:rPr>
          <w:rFonts w:asciiTheme="minorHAnsi" w:hAnsiTheme="minorHAnsi" w:cstheme="minorHAnsi"/>
          <w:lang w:val="en-US"/>
        </w:rPr>
      </w:pPr>
      <w:r w:rsidRPr="00F83CFE">
        <w:rPr>
          <w:rFonts w:asciiTheme="minorHAnsi" w:hAnsiTheme="minorHAnsi" w:cstheme="minorHAnsi"/>
          <w:lang w:val="en-US"/>
        </w:rPr>
        <w:t xml:space="preserve">Discussion </w:t>
      </w:r>
    </w:p>
    <w:p w14:paraId="6EBC7CB4" w14:textId="59BEB5EC" w:rsidR="000A2DDD" w:rsidRPr="00F83CFE" w:rsidRDefault="00E07E90"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The current study examined the prospective association between body dissatisfaction and mild</w:t>
      </w:r>
      <w:r w:rsidR="001125F2" w:rsidRPr="00F83CFE">
        <w:rPr>
          <w:rFonts w:asciiTheme="minorHAnsi" w:eastAsiaTheme="majorEastAsia" w:hAnsiTheme="minorHAnsi" w:cstheme="minorHAnsi"/>
          <w:szCs w:val="22"/>
          <w:shd w:val="clear" w:color="auto" w:fill="FFFFFF"/>
          <w:lang w:val="en-US"/>
        </w:rPr>
        <w:t>, moderate, and severe</w:t>
      </w:r>
      <w:r w:rsidRPr="00F83CFE">
        <w:rPr>
          <w:rFonts w:asciiTheme="minorHAnsi" w:eastAsiaTheme="majorEastAsia" w:hAnsiTheme="minorHAnsi" w:cstheme="minorHAnsi"/>
          <w:szCs w:val="22"/>
          <w:shd w:val="clear" w:color="auto" w:fill="FFFFFF"/>
          <w:lang w:val="en-US"/>
        </w:rPr>
        <w:t xml:space="preserve"> depressive episodes among </w:t>
      </w:r>
      <w:r w:rsidR="003E0AFE" w:rsidRPr="00F83CFE">
        <w:rPr>
          <w:rFonts w:asciiTheme="minorHAnsi" w:eastAsiaTheme="majorEastAsia" w:hAnsiTheme="minorHAnsi" w:cstheme="minorHAnsi"/>
          <w:szCs w:val="22"/>
          <w:shd w:val="clear" w:color="auto" w:fill="FFFFFF"/>
          <w:lang w:val="en-US"/>
        </w:rPr>
        <w:t xml:space="preserve">a sample of </w:t>
      </w:r>
      <w:r w:rsidRPr="00F83CFE">
        <w:rPr>
          <w:rFonts w:asciiTheme="minorHAnsi" w:eastAsiaTheme="majorEastAsia" w:hAnsiTheme="minorHAnsi" w:cstheme="minorHAnsi"/>
          <w:szCs w:val="22"/>
          <w:shd w:val="clear" w:color="auto" w:fill="FFFFFF"/>
          <w:lang w:val="en-US"/>
        </w:rPr>
        <w:t>British females and males</w:t>
      </w:r>
      <w:r w:rsidR="00C77D9B" w:rsidRPr="00F83CFE">
        <w:rPr>
          <w:rFonts w:asciiTheme="minorHAnsi" w:eastAsiaTheme="majorEastAsia" w:hAnsiTheme="minorHAnsi" w:cstheme="minorHAnsi"/>
          <w:szCs w:val="22"/>
          <w:shd w:val="clear" w:color="auto" w:fill="FFFFFF"/>
          <w:lang w:val="en-US"/>
        </w:rPr>
        <w:t xml:space="preserve"> born in the early 1990s</w:t>
      </w:r>
      <w:r w:rsidRPr="00F83CFE">
        <w:rPr>
          <w:rFonts w:asciiTheme="minorHAnsi" w:eastAsiaTheme="majorEastAsia" w:hAnsiTheme="minorHAnsi" w:cstheme="minorHAnsi"/>
          <w:szCs w:val="22"/>
          <w:shd w:val="clear" w:color="auto" w:fill="FFFFFF"/>
          <w:lang w:val="en-US"/>
        </w:rPr>
        <w:t xml:space="preserve">. Findings show that body dissatisfaction at 14 years </w:t>
      </w:r>
      <w:r w:rsidR="000A2DDD" w:rsidRPr="00F83CFE">
        <w:rPr>
          <w:rFonts w:asciiTheme="minorHAnsi" w:eastAsiaTheme="majorEastAsia" w:hAnsiTheme="minorHAnsi" w:cstheme="minorHAnsi"/>
          <w:szCs w:val="22"/>
          <w:shd w:val="clear" w:color="auto" w:fill="FFFFFF"/>
          <w:lang w:val="en-US"/>
        </w:rPr>
        <w:t xml:space="preserve">of age </w:t>
      </w:r>
      <w:r w:rsidRPr="00F83CFE">
        <w:rPr>
          <w:rFonts w:asciiTheme="minorHAnsi" w:eastAsiaTheme="majorEastAsia" w:hAnsiTheme="minorHAnsi" w:cstheme="minorHAnsi"/>
          <w:szCs w:val="22"/>
          <w:shd w:val="clear" w:color="auto" w:fill="FFFFFF"/>
          <w:lang w:val="en-US"/>
        </w:rPr>
        <w:t>predict</w:t>
      </w:r>
      <w:r w:rsidR="00E13662" w:rsidRPr="00F83CFE">
        <w:rPr>
          <w:rFonts w:asciiTheme="minorHAnsi" w:eastAsiaTheme="majorEastAsia" w:hAnsiTheme="minorHAnsi" w:cstheme="minorHAnsi"/>
          <w:szCs w:val="22"/>
          <w:shd w:val="clear" w:color="auto" w:fill="FFFFFF"/>
          <w:lang w:val="en-US"/>
        </w:rPr>
        <w:t>ed</w:t>
      </w:r>
      <w:r w:rsidRPr="00F83CFE">
        <w:rPr>
          <w:rFonts w:asciiTheme="minorHAnsi" w:eastAsiaTheme="majorEastAsia" w:hAnsiTheme="minorHAnsi" w:cstheme="minorHAnsi"/>
          <w:szCs w:val="22"/>
          <w:shd w:val="clear" w:color="auto" w:fill="FFFFFF"/>
          <w:lang w:val="en-US"/>
        </w:rPr>
        <w:t xml:space="preserve"> the </w:t>
      </w:r>
      <w:r w:rsidR="000420C3" w:rsidRPr="00F83CFE">
        <w:rPr>
          <w:rFonts w:asciiTheme="minorHAnsi" w:eastAsiaTheme="majorEastAsia" w:hAnsiTheme="minorHAnsi" w:cstheme="minorHAnsi"/>
          <w:szCs w:val="22"/>
          <w:shd w:val="clear" w:color="auto" w:fill="FFFFFF"/>
          <w:lang w:val="en-US"/>
        </w:rPr>
        <w:t>prevalence</w:t>
      </w:r>
      <w:r w:rsidRPr="00F83CFE">
        <w:rPr>
          <w:rFonts w:asciiTheme="minorHAnsi" w:eastAsiaTheme="majorEastAsia" w:hAnsiTheme="minorHAnsi" w:cstheme="minorHAnsi"/>
          <w:szCs w:val="22"/>
          <w:shd w:val="clear" w:color="auto" w:fill="FFFFFF"/>
          <w:lang w:val="en-US"/>
        </w:rPr>
        <w:t xml:space="preserve"> of mild, moderate, and severe depressive episodes among females, and of mild and severe depressive episodes among males at 18 years </w:t>
      </w:r>
      <w:r w:rsidR="000A2DDD" w:rsidRPr="00F83CFE">
        <w:rPr>
          <w:rFonts w:asciiTheme="minorHAnsi" w:eastAsiaTheme="majorEastAsia" w:hAnsiTheme="minorHAnsi" w:cstheme="minorHAnsi"/>
          <w:szCs w:val="22"/>
          <w:shd w:val="clear" w:color="auto" w:fill="FFFFFF"/>
          <w:lang w:val="en-US"/>
        </w:rPr>
        <w:t>of age</w:t>
      </w:r>
      <w:r w:rsidR="00002E72" w:rsidRPr="00F83CFE">
        <w:rPr>
          <w:rFonts w:asciiTheme="minorHAnsi" w:eastAsiaTheme="majorEastAsia" w:hAnsiTheme="minorHAnsi" w:cstheme="minorHAnsi"/>
          <w:szCs w:val="22"/>
          <w:shd w:val="clear" w:color="auto" w:fill="FFFFFF"/>
          <w:lang w:val="en-US"/>
        </w:rPr>
        <w:t xml:space="preserve">, whilst controlling for </w:t>
      </w:r>
      <w:r w:rsidR="00002E72" w:rsidRPr="00F83CFE">
        <w:rPr>
          <w:rFonts w:asciiTheme="minorHAnsi" w:eastAsiaTheme="majorEastAsia" w:hAnsiTheme="minorHAnsi" w:cstheme="minorHAnsi"/>
          <w:szCs w:val="22"/>
          <w:shd w:val="clear" w:color="auto" w:fill="FFFFFF"/>
          <w:lang w:val="en-US"/>
        </w:rPr>
        <w:lastRenderedPageBreak/>
        <w:t>initial levels of depression</w:t>
      </w:r>
      <w:r w:rsidRPr="00F83CFE">
        <w:rPr>
          <w:rFonts w:asciiTheme="minorHAnsi" w:eastAsiaTheme="majorEastAsia" w:hAnsiTheme="minorHAnsi" w:cstheme="minorHAnsi"/>
          <w:szCs w:val="22"/>
          <w:shd w:val="clear" w:color="auto" w:fill="FFFFFF"/>
          <w:lang w:val="en-US"/>
        </w:rPr>
        <w:t>.</w:t>
      </w:r>
      <w:r w:rsidR="00E13662" w:rsidRPr="00F83CFE">
        <w:rPr>
          <w:rFonts w:asciiTheme="minorHAnsi" w:eastAsiaTheme="majorEastAsia" w:hAnsiTheme="minorHAnsi" w:cstheme="minorHAnsi"/>
          <w:szCs w:val="22"/>
          <w:shd w:val="clear" w:color="auto" w:fill="FFFFFF"/>
          <w:lang w:val="en-US"/>
        </w:rPr>
        <w:t xml:space="preserve"> These findings highlight the </w:t>
      </w:r>
      <w:r w:rsidR="000420C3" w:rsidRPr="00F83CFE">
        <w:rPr>
          <w:rFonts w:asciiTheme="minorHAnsi" w:eastAsiaTheme="majorEastAsia" w:hAnsiTheme="minorHAnsi" w:cstheme="minorHAnsi"/>
          <w:szCs w:val="22"/>
          <w:shd w:val="clear" w:color="auto" w:fill="FFFFFF"/>
          <w:lang w:val="en-US"/>
        </w:rPr>
        <w:t>importance</w:t>
      </w:r>
      <w:r w:rsidR="00E13662" w:rsidRPr="00F83CFE">
        <w:rPr>
          <w:rFonts w:asciiTheme="minorHAnsi" w:eastAsiaTheme="majorEastAsia" w:hAnsiTheme="minorHAnsi" w:cstheme="minorHAnsi"/>
          <w:szCs w:val="22"/>
          <w:shd w:val="clear" w:color="auto" w:fill="FFFFFF"/>
          <w:lang w:val="en-US"/>
        </w:rPr>
        <w:t xml:space="preserve"> of </w:t>
      </w:r>
      <w:r w:rsidR="000A2DDD" w:rsidRPr="00F83CFE">
        <w:rPr>
          <w:rFonts w:asciiTheme="minorHAnsi" w:eastAsiaTheme="majorEastAsia" w:hAnsiTheme="minorHAnsi" w:cstheme="minorHAnsi"/>
          <w:szCs w:val="22"/>
          <w:shd w:val="clear" w:color="auto" w:fill="FFFFFF"/>
          <w:lang w:val="en-US"/>
        </w:rPr>
        <w:t xml:space="preserve">recognising </w:t>
      </w:r>
      <w:r w:rsidR="00E13662" w:rsidRPr="00F83CFE">
        <w:rPr>
          <w:rFonts w:asciiTheme="minorHAnsi" w:eastAsiaTheme="majorEastAsia" w:hAnsiTheme="minorHAnsi" w:cstheme="minorHAnsi"/>
          <w:szCs w:val="22"/>
          <w:shd w:val="clear" w:color="auto" w:fill="FFFFFF"/>
          <w:lang w:val="en-US"/>
        </w:rPr>
        <w:t xml:space="preserve">body dissatisfaction as </w:t>
      </w:r>
      <w:r w:rsidR="00E62BBF" w:rsidRPr="00F83CFE">
        <w:rPr>
          <w:rFonts w:asciiTheme="minorHAnsi" w:eastAsiaTheme="majorEastAsia" w:hAnsiTheme="minorHAnsi" w:cstheme="minorHAnsi"/>
          <w:szCs w:val="22"/>
          <w:shd w:val="clear" w:color="auto" w:fill="FFFFFF"/>
          <w:lang w:val="en-US"/>
        </w:rPr>
        <w:t xml:space="preserve">a </w:t>
      </w:r>
      <w:r w:rsidR="00E13662" w:rsidRPr="00F83CFE">
        <w:rPr>
          <w:rFonts w:asciiTheme="minorHAnsi" w:eastAsiaTheme="majorEastAsia" w:hAnsiTheme="minorHAnsi" w:cstheme="minorHAnsi"/>
          <w:szCs w:val="22"/>
          <w:shd w:val="clear" w:color="auto" w:fill="FFFFFF"/>
          <w:lang w:val="en-US"/>
        </w:rPr>
        <w:t>public health concern</w:t>
      </w:r>
      <w:r w:rsidR="00BD12B4" w:rsidRPr="00F83CFE">
        <w:rPr>
          <w:rFonts w:asciiTheme="minorHAnsi" w:eastAsiaTheme="majorEastAsia" w:hAnsiTheme="minorHAnsi" w:cstheme="minorHAnsi"/>
          <w:szCs w:val="22"/>
          <w:shd w:val="clear" w:color="auto" w:fill="FFFFFF"/>
          <w:lang w:val="en-US"/>
        </w:rPr>
        <w:t>.</w:t>
      </w:r>
    </w:p>
    <w:p w14:paraId="500904C5" w14:textId="7592ADB6" w:rsidR="003E0AFE" w:rsidRPr="00F83CFE" w:rsidRDefault="00EB5B47"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 xml:space="preserve">Among females, </w:t>
      </w:r>
      <w:r w:rsidR="00DD2E26" w:rsidRPr="00F83CFE">
        <w:rPr>
          <w:rFonts w:asciiTheme="minorHAnsi" w:eastAsiaTheme="majorEastAsia" w:hAnsiTheme="minorHAnsi" w:cstheme="minorHAnsi"/>
          <w:szCs w:val="22"/>
          <w:shd w:val="clear" w:color="auto" w:fill="FFFFFF"/>
          <w:lang w:val="en-US"/>
        </w:rPr>
        <w:t xml:space="preserve">each increase in the body dissatisfaction scale </w:t>
      </w:r>
      <w:r w:rsidRPr="00F83CFE">
        <w:rPr>
          <w:rFonts w:asciiTheme="minorHAnsi" w:eastAsiaTheme="majorEastAsia" w:hAnsiTheme="minorHAnsi" w:cstheme="minorHAnsi"/>
          <w:szCs w:val="22"/>
          <w:shd w:val="clear" w:color="auto" w:fill="FFFFFF"/>
          <w:lang w:val="en-US"/>
        </w:rPr>
        <w:t>at 14 years old was associated with an increased chance of having at least one mild (63%</w:t>
      </w:r>
      <w:r w:rsidR="00B63004">
        <w:rPr>
          <w:rFonts w:asciiTheme="minorHAnsi" w:eastAsiaTheme="majorEastAsia" w:hAnsiTheme="minorHAnsi" w:cstheme="minorHAnsi"/>
          <w:szCs w:val="22"/>
          <w:shd w:val="clear" w:color="auto" w:fill="FFFFFF"/>
          <w:lang w:val="en-US"/>
        </w:rPr>
        <w:t>; effect size range: 31% to 204%</w:t>
      </w:r>
      <w:r w:rsidRPr="00F83CFE">
        <w:rPr>
          <w:rFonts w:asciiTheme="minorHAnsi" w:eastAsiaTheme="majorEastAsia" w:hAnsiTheme="minorHAnsi" w:cstheme="minorHAnsi"/>
          <w:szCs w:val="22"/>
          <w:shd w:val="clear" w:color="auto" w:fill="FFFFFF"/>
          <w:lang w:val="en-US"/>
        </w:rPr>
        <w:t>), moderate (67%</w:t>
      </w:r>
      <w:r w:rsidR="00B63004">
        <w:rPr>
          <w:rFonts w:asciiTheme="minorHAnsi" w:eastAsiaTheme="majorEastAsia" w:hAnsiTheme="minorHAnsi" w:cstheme="minorHAnsi"/>
          <w:szCs w:val="22"/>
          <w:shd w:val="clear" w:color="auto" w:fill="FFFFFF"/>
          <w:lang w:val="en-US"/>
        </w:rPr>
        <w:t>; effect size range: 28% to 218%</w:t>
      </w:r>
      <w:r w:rsidRPr="00F83CFE">
        <w:rPr>
          <w:rFonts w:asciiTheme="minorHAnsi" w:eastAsiaTheme="majorEastAsia" w:hAnsiTheme="minorHAnsi" w:cstheme="minorHAnsi"/>
          <w:szCs w:val="22"/>
          <w:shd w:val="clear" w:color="auto" w:fill="FFFFFF"/>
          <w:lang w:val="en-US"/>
        </w:rPr>
        <w:t>), and/or severe (84%</w:t>
      </w:r>
      <w:r w:rsidR="00B63004">
        <w:rPr>
          <w:rFonts w:asciiTheme="minorHAnsi" w:eastAsiaTheme="majorEastAsia" w:hAnsiTheme="minorHAnsi" w:cstheme="minorHAnsi"/>
          <w:szCs w:val="22"/>
          <w:shd w:val="clear" w:color="auto" w:fill="FFFFFF"/>
          <w:lang w:val="en-US"/>
        </w:rPr>
        <w:t>; effect size range: 9% to 312%</w:t>
      </w:r>
      <w:r w:rsidRPr="00F83CFE">
        <w:rPr>
          <w:rFonts w:asciiTheme="minorHAnsi" w:eastAsiaTheme="majorEastAsia" w:hAnsiTheme="minorHAnsi" w:cstheme="minorHAnsi"/>
          <w:szCs w:val="22"/>
          <w:shd w:val="clear" w:color="auto" w:fill="FFFFFF"/>
          <w:lang w:val="en-US"/>
        </w:rPr>
        <w:t>) depressive episode at 18</w:t>
      </w:r>
      <w:r w:rsidR="00A87D9F" w:rsidRPr="00F83CFE">
        <w:rPr>
          <w:rFonts w:asciiTheme="minorHAnsi" w:eastAsiaTheme="majorEastAsia" w:hAnsiTheme="minorHAnsi" w:cstheme="minorHAnsi"/>
          <w:szCs w:val="22"/>
          <w:shd w:val="clear" w:color="auto" w:fill="FFFFFF"/>
          <w:lang w:val="en-US"/>
        </w:rPr>
        <w:t xml:space="preserve"> years of age</w:t>
      </w:r>
      <w:r w:rsidR="00002E72" w:rsidRPr="00F83CFE">
        <w:rPr>
          <w:rFonts w:asciiTheme="minorHAnsi" w:eastAsiaTheme="majorEastAsia" w:hAnsiTheme="minorHAnsi" w:cstheme="minorHAnsi"/>
          <w:szCs w:val="22"/>
          <w:shd w:val="clear" w:color="auto" w:fill="FFFFFF"/>
          <w:lang w:val="en-US"/>
        </w:rPr>
        <w:t>, controlling for depression at 14 years old of age</w:t>
      </w:r>
      <w:r w:rsidRPr="00F83CFE">
        <w:rPr>
          <w:rFonts w:asciiTheme="minorHAnsi" w:eastAsiaTheme="majorEastAsia" w:hAnsiTheme="minorHAnsi" w:cstheme="minorHAnsi"/>
          <w:szCs w:val="22"/>
          <w:shd w:val="clear" w:color="auto" w:fill="FFFFFF"/>
          <w:lang w:val="en-US"/>
        </w:rPr>
        <w:t xml:space="preserve">. Importantly, </w:t>
      </w:r>
      <w:r w:rsidR="001125F2" w:rsidRPr="00F83CFE">
        <w:rPr>
          <w:rFonts w:asciiTheme="minorHAnsi" w:eastAsiaTheme="majorEastAsia" w:hAnsiTheme="minorHAnsi" w:cstheme="minorHAnsi"/>
          <w:szCs w:val="22"/>
          <w:shd w:val="clear" w:color="auto" w:fill="FFFFFF"/>
          <w:lang w:val="en-US"/>
        </w:rPr>
        <w:t>the strength of the association increased with the severity of the later depressive episode</w:t>
      </w:r>
      <w:r w:rsidRPr="00F83CFE">
        <w:rPr>
          <w:rFonts w:asciiTheme="minorHAnsi" w:eastAsiaTheme="majorEastAsia" w:hAnsiTheme="minorHAnsi" w:cstheme="minorHAnsi"/>
          <w:szCs w:val="22"/>
          <w:shd w:val="clear" w:color="auto" w:fill="FFFFFF"/>
          <w:lang w:val="en-US"/>
        </w:rPr>
        <w:t xml:space="preserve">. </w:t>
      </w:r>
      <w:r w:rsidR="00E07E90" w:rsidRPr="00F83CFE">
        <w:rPr>
          <w:rFonts w:asciiTheme="minorHAnsi" w:eastAsiaTheme="majorEastAsia" w:hAnsiTheme="minorHAnsi" w:cstheme="minorHAnsi"/>
          <w:szCs w:val="22"/>
          <w:shd w:val="clear" w:color="auto" w:fill="FFFFFF"/>
          <w:lang w:val="en-US"/>
        </w:rPr>
        <w:t xml:space="preserve">These findings </w:t>
      </w:r>
      <w:r w:rsidRPr="00F83CFE">
        <w:rPr>
          <w:rFonts w:asciiTheme="minorHAnsi" w:eastAsiaTheme="majorEastAsia" w:hAnsiTheme="minorHAnsi" w:cstheme="minorHAnsi"/>
          <w:szCs w:val="22"/>
          <w:shd w:val="clear" w:color="auto" w:fill="FFFFFF"/>
          <w:lang w:val="en-US"/>
        </w:rPr>
        <w:t>extend</w:t>
      </w:r>
      <w:r w:rsidR="00E07E90" w:rsidRPr="00F83CFE">
        <w:rPr>
          <w:rFonts w:asciiTheme="minorHAnsi" w:eastAsiaTheme="majorEastAsia" w:hAnsiTheme="minorHAnsi" w:cstheme="minorHAnsi"/>
          <w:szCs w:val="22"/>
          <w:shd w:val="clear" w:color="auto" w:fill="FFFFFF"/>
          <w:lang w:val="en-US"/>
        </w:rPr>
        <w:t xml:space="preserve"> </w:t>
      </w:r>
      <w:r w:rsidR="00E13662" w:rsidRPr="00F83CFE">
        <w:rPr>
          <w:rFonts w:asciiTheme="minorHAnsi" w:eastAsiaTheme="majorEastAsia" w:hAnsiTheme="minorHAnsi" w:cstheme="minorHAnsi"/>
          <w:szCs w:val="22"/>
          <w:shd w:val="clear" w:color="auto" w:fill="FFFFFF"/>
          <w:lang w:val="en-US"/>
        </w:rPr>
        <w:t xml:space="preserve">previous studies </w:t>
      </w:r>
      <w:r w:rsidR="000B7596" w:rsidRPr="00F83CFE">
        <w:rPr>
          <w:rFonts w:asciiTheme="minorHAnsi" w:eastAsiaTheme="majorEastAsia" w:hAnsiTheme="minorHAnsi" w:cstheme="minorHAnsi"/>
          <w:szCs w:val="22"/>
          <w:shd w:val="clear" w:color="auto" w:fill="FFFFFF"/>
          <w:lang w:val="en-US"/>
        </w:rPr>
        <w:t>[</w:t>
      </w:r>
      <w:r w:rsidR="00CF35EB">
        <w:rPr>
          <w:rFonts w:asciiTheme="minorHAnsi" w:eastAsiaTheme="majorEastAsia" w:hAnsiTheme="minorHAnsi" w:cstheme="minorHAnsi"/>
          <w:szCs w:val="22"/>
          <w:shd w:val="clear" w:color="auto" w:fill="FFFFFF"/>
          <w:lang w:val="en-US"/>
        </w:rPr>
        <w:t>30</w:t>
      </w:r>
      <w:r w:rsidR="000B7596" w:rsidRPr="00F83CFE">
        <w:rPr>
          <w:rFonts w:asciiTheme="minorHAnsi" w:eastAsiaTheme="majorEastAsia" w:hAnsiTheme="minorHAnsi" w:cstheme="minorHAnsi"/>
          <w:szCs w:val="22"/>
          <w:shd w:val="clear" w:color="auto" w:fill="FFFFFF"/>
          <w:lang w:val="en-US"/>
        </w:rPr>
        <w:t>, 5, 1</w:t>
      </w:r>
      <w:r w:rsidR="00CF35EB">
        <w:rPr>
          <w:rFonts w:asciiTheme="minorHAnsi" w:eastAsiaTheme="majorEastAsia" w:hAnsiTheme="minorHAnsi" w:cstheme="minorHAnsi"/>
          <w:szCs w:val="22"/>
          <w:shd w:val="clear" w:color="auto" w:fill="FFFFFF"/>
          <w:lang w:val="en-US"/>
        </w:rPr>
        <w:t>5</w:t>
      </w:r>
      <w:r w:rsidR="000B7596" w:rsidRPr="00F83CFE">
        <w:rPr>
          <w:rFonts w:asciiTheme="minorHAnsi" w:eastAsiaTheme="majorEastAsia" w:hAnsiTheme="minorHAnsi" w:cstheme="minorHAnsi"/>
          <w:szCs w:val="22"/>
          <w:shd w:val="clear" w:color="auto" w:fill="FFFFFF"/>
          <w:lang w:val="en-US"/>
        </w:rPr>
        <w:t xml:space="preserve">] </w:t>
      </w:r>
      <w:r w:rsidR="000A2DDD" w:rsidRPr="00F83CFE">
        <w:rPr>
          <w:rFonts w:asciiTheme="minorHAnsi" w:eastAsiaTheme="majorEastAsia" w:hAnsiTheme="minorHAnsi" w:cstheme="minorHAnsi"/>
          <w:szCs w:val="22"/>
          <w:shd w:val="clear" w:color="auto" w:fill="FFFFFF"/>
          <w:lang w:val="en-US"/>
        </w:rPr>
        <w:t xml:space="preserve">examining </w:t>
      </w:r>
      <w:r w:rsidRPr="00F83CFE">
        <w:rPr>
          <w:rFonts w:asciiTheme="minorHAnsi" w:eastAsiaTheme="majorEastAsia" w:hAnsiTheme="minorHAnsi" w:cstheme="minorHAnsi"/>
          <w:szCs w:val="22"/>
          <w:shd w:val="clear" w:color="auto" w:fill="FFFFFF"/>
          <w:lang w:val="en-US"/>
        </w:rPr>
        <w:t>the prospective association between</w:t>
      </w:r>
      <w:r w:rsidR="00383F99" w:rsidRPr="00F83CFE">
        <w:rPr>
          <w:rFonts w:asciiTheme="minorHAnsi" w:eastAsiaTheme="majorEastAsia" w:hAnsiTheme="minorHAnsi" w:cstheme="minorHAnsi"/>
          <w:szCs w:val="22"/>
          <w:shd w:val="clear" w:color="auto" w:fill="FFFFFF"/>
          <w:lang w:val="en-US"/>
        </w:rPr>
        <w:t xml:space="preserve"> </w:t>
      </w:r>
      <w:r w:rsidR="00C079F5" w:rsidRPr="00F83CFE">
        <w:rPr>
          <w:rFonts w:asciiTheme="minorHAnsi" w:eastAsiaTheme="majorEastAsia" w:hAnsiTheme="minorHAnsi" w:cstheme="minorHAnsi"/>
          <w:szCs w:val="22"/>
          <w:shd w:val="clear" w:color="auto" w:fill="FFFFFF"/>
          <w:lang w:val="en-US"/>
        </w:rPr>
        <w:t xml:space="preserve">early adolescent </w:t>
      </w:r>
      <w:r w:rsidR="00383F99" w:rsidRPr="00F83CFE">
        <w:rPr>
          <w:rFonts w:asciiTheme="minorHAnsi" w:eastAsiaTheme="majorEastAsia" w:hAnsiTheme="minorHAnsi" w:cstheme="minorHAnsi"/>
          <w:szCs w:val="22"/>
          <w:shd w:val="clear" w:color="auto" w:fill="FFFFFF"/>
          <w:lang w:val="en-US"/>
        </w:rPr>
        <w:t xml:space="preserve">body dissatisfaction </w:t>
      </w:r>
      <w:r w:rsidRPr="00F83CFE">
        <w:rPr>
          <w:rFonts w:asciiTheme="minorHAnsi" w:eastAsiaTheme="majorEastAsia" w:hAnsiTheme="minorHAnsi" w:cstheme="minorHAnsi"/>
          <w:szCs w:val="22"/>
          <w:shd w:val="clear" w:color="auto" w:fill="FFFFFF"/>
          <w:lang w:val="en-US"/>
        </w:rPr>
        <w:t>and</w:t>
      </w:r>
      <w:r w:rsidR="00C079F5" w:rsidRPr="00F83CFE">
        <w:rPr>
          <w:rFonts w:asciiTheme="minorHAnsi" w:eastAsiaTheme="majorEastAsia" w:hAnsiTheme="minorHAnsi" w:cstheme="minorHAnsi"/>
          <w:szCs w:val="22"/>
          <w:shd w:val="clear" w:color="auto" w:fill="FFFFFF"/>
          <w:lang w:val="en-US"/>
        </w:rPr>
        <w:t xml:space="preserve"> late adolescent</w:t>
      </w:r>
      <w:r w:rsidR="00383F99" w:rsidRPr="00F83CFE">
        <w:rPr>
          <w:rFonts w:asciiTheme="minorHAnsi" w:eastAsiaTheme="majorEastAsia" w:hAnsiTheme="minorHAnsi" w:cstheme="minorHAnsi"/>
          <w:szCs w:val="22"/>
          <w:shd w:val="clear" w:color="auto" w:fill="FFFFFF"/>
          <w:lang w:val="en-US"/>
        </w:rPr>
        <w:t xml:space="preserve"> </w:t>
      </w:r>
      <w:r w:rsidR="00C079F5" w:rsidRPr="00F83CFE">
        <w:rPr>
          <w:rFonts w:asciiTheme="minorHAnsi" w:eastAsiaTheme="majorEastAsia" w:hAnsiTheme="minorHAnsi" w:cstheme="minorHAnsi"/>
          <w:szCs w:val="22"/>
          <w:shd w:val="clear" w:color="auto" w:fill="FFFFFF"/>
          <w:lang w:val="en-US"/>
        </w:rPr>
        <w:t>depressive symptoms</w:t>
      </w:r>
      <w:r w:rsidR="00CF7333" w:rsidRPr="00F83CFE">
        <w:rPr>
          <w:rFonts w:asciiTheme="minorHAnsi" w:eastAsiaTheme="majorEastAsia" w:hAnsiTheme="minorHAnsi" w:cstheme="minorHAnsi"/>
          <w:szCs w:val="22"/>
          <w:shd w:val="clear" w:color="auto" w:fill="FFFFFF"/>
          <w:lang w:val="en-US"/>
        </w:rPr>
        <w:t xml:space="preserve">. They indicate that these associations become stronger with the </w:t>
      </w:r>
      <w:r w:rsidR="00C079F5" w:rsidRPr="00F83CFE">
        <w:rPr>
          <w:rFonts w:asciiTheme="minorHAnsi" w:eastAsiaTheme="majorEastAsia" w:hAnsiTheme="minorHAnsi" w:cstheme="minorHAnsi"/>
          <w:szCs w:val="22"/>
          <w:shd w:val="clear" w:color="auto" w:fill="FFFFFF"/>
          <w:lang w:val="en-US"/>
        </w:rPr>
        <w:t xml:space="preserve">growing </w:t>
      </w:r>
      <w:r w:rsidR="00CF7333" w:rsidRPr="00F83CFE">
        <w:rPr>
          <w:rFonts w:asciiTheme="minorHAnsi" w:eastAsiaTheme="majorEastAsia" w:hAnsiTheme="minorHAnsi" w:cstheme="minorHAnsi"/>
          <w:szCs w:val="22"/>
          <w:shd w:val="clear" w:color="auto" w:fill="FFFFFF"/>
          <w:lang w:val="en-US"/>
        </w:rPr>
        <w:t xml:space="preserve">severity </w:t>
      </w:r>
      <w:r w:rsidR="00C079F5" w:rsidRPr="00F83CFE">
        <w:rPr>
          <w:rFonts w:asciiTheme="minorHAnsi" w:eastAsiaTheme="majorEastAsia" w:hAnsiTheme="minorHAnsi" w:cstheme="minorHAnsi"/>
          <w:szCs w:val="22"/>
          <w:shd w:val="clear" w:color="auto" w:fill="FFFFFF"/>
          <w:lang w:val="en-US"/>
        </w:rPr>
        <w:t xml:space="preserve">of depressive </w:t>
      </w:r>
      <w:r w:rsidR="00A87D9F" w:rsidRPr="00F83CFE">
        <w:rPr>
          <w:rFonts w:asciiTheme="minorHAnsi" w:eastAsiaTheme="majorEastAsia" w:hAnsiTheme="minorHAnsi" w:cstheme="minorHAnsi"/>
          <w:szCs w:val="22"/>
          <w:shd w:val="clear" w:color="auto" w:fill="FFFFFF"/>
          <w:lang w:val="en-US"/>
        </w:rPr>
        <w:t>episode</w:t>
      </w:r>
      <w:r w:rsidR="00C079F5" w:rsidRPr="00F83CFE">
        <w:rPr>
          <w:rFonts w:asciiTheme="minorHAnsi" w:eastAsiaTheme="majorEastAsia" w:hAnsiTheme="minorHAnsi" w:cstheme="minorHAnsi"/>
          <w:szCs w:val="22"/>
          <w:shd w:val="clear" w:color="auto" w:fill="FFFFFF"/>
          <w:lang w:val="en-US"/>
        </w:rPr>
        <w:t>.</w:t>
      </w:r>
      <w:r w:rsidR="00A447F6" w:rsidRPr="00F83CFE">
        <w:rPr>
          <w:rFonts w:asciiTheme="minorHAnsi" w:eastAsiaTheme="majorEastAsia" w:hAnsiTheme="minorHAnsi" w:cstheme="minorHAnsi"/>
          <w:szCs w:val="22"/>
          <w:shd w:val="clear" w:color="auto" w:fill="FFFFFF"/>
          <w:lang w:val="en-US"/>
        </w:rPr>
        <w:t xml:space="preserve"> The findings </w:t>
      </w:r>
      <w:r w:rsidR="003E0AFE" w:rsidRPr="00F83CFE">
        <w:rPr>
          <w:rFonts w:asciiTheme="minorHAnsi" w:eastAsiaTheme="majorEastAsia" w:hAnsiTheme="minorHAnsi" w:cstheme="minorHAnsi"/>
          <w:szCs w:val="22"/>
          <w:shd w:val="clear" w:color="auto" w:fill="FFFFFF"/>
          <w:lang w:val="en-US"/>
        </w:rPr>
        <w:t>add support to</w:t>
      </w:r>
      <w:r w:rsidR="00A447F6" w:rsidRPr="00F83CFE">
        <w:rPr>
          <w:rFonts w:asciiTheme="minorHAnsi" w:eastAsiaTheme="majorEastAsia" w:hAnsiTheme="minorHAnsi" w:cstheme="minorHAnsi"/>
          <w:szCs w:val="22"/>
          <w:shd w:val="clear" w:color="auto" w:fill="FFFFFF"/>
          <w:lang w:val="en-US"/>
        </w:rPr>
        <w:t xml:space="preserve"> theoretical ideas </w:t>
      </w:r>
      <w:r w:rsidR="00DA65D7" w:rsidRPr="00F83CFE">
        <w:rPr>
          <w:rFonts w:asciiTheme="minorHAnsi" w:eastAsiaTheme="majorEastAsia" w:hAnsiTheme="minorHAnsi" w:cstheme="minorHAnsi"/>
          <w:szCs w:val="22"/>
          <w:shd w:val="clear" w:color="auto" w:fill="FFFFFF"/>
          <w:lang w:val="en-US"/>
        </w:rPr>
        <w:t xml:space="preserve">proposed </w:t>
      </w:r>
      <w:r w:rsidR="00A447F6" w:rsidRPr="00F83CFE">
        <w:rPr>
          <w:rFonts w:asciiTheme="minorHAnsi" w:eastAsiaTheme="majorEastAsia" w:hAnsiTheme="minorHAnsi" w:cstheme="minorHAnsi"/>
          <w:szCs w:val="22"/>
          <w:shd w:val="clear" w:color="auto" w:fill="FFFFFF"/>
          <w:lang w:val="en-US"/>
        </w:rPr>
        <w:t xml:space="preserve">by Stice and Bearman </w:t>
      </w:r>
      <w:r w:rsidR="000B7596" w:rsidRPr="00F83CFE">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2</w:t>
      </w:r>
      <w:r w:rsidR="00CF35EB">
        <w:rPr>
          <w:rFonts w:asciiTheme="minorHAnsi" w:eastAsiaTheme="majorEastAsia" w:hAnsiTheme="minorHAnsi" w:cstheme="minorHAnsi"/>
          <w:szCs w:val="22"/>
          <w:shd w:val="clear" w:color="auto" w:fill="FFFFFF"/>
          <w:lang w:val="en-US"/>
        </w:rPr>
        <w:t>3</w:t>
      </w:r>
      <w:r w:rsidR="00106B69">
        <w:rPr>
          <w:rFonts w:asciiTheme="minorHAnsi" w:eastAsiaTheme="majorEastAsia" w:hAnsiTheme="minorHAnsi" w:cstheme="minorHAnsi"/>
          <w:szCs w:val="22"/>
          <w:shd w:val="clear" w:color="auto" w:fill="FFFFFF"/>
          <w:lang w:val="en-US"/>
        </w:rPr>
        <w:t>, 2</w:t>
      </w:r>
      <w:r w:rsidR="00CF35EB">
        <w:rPr>
          <w:rFonts w:asciiTheme="minorHAnsi" w:eastAsiaTheme="majorEastAsia" w:hAnsiTheme="minorHAnsi" w:cstheme="minorHAnsi"/>
          <w:szCs w:val="22"/>
          <w:shd w:val="clear" w:color="auto" w:fill="FFFFFF"/>
          <w:lang w:val="en-US"/>
        </w:rPr>
        <w:t>5</w:t>
      </w:r>
      <w:r w:rsidR="00106B69">
        <w:rPr>
          <w:rFonts w:asciiTheme="minorHAnsi" w:eastAsiaTheme="majorEastAsia" w:hAnsiTheme="minorHAnsi" w:cstheme="minorHAnsi"/>
          <w:szCs w:val="22"/>
          <w:shd w:val="clear" w:color="auto" w:fill="FFFFFF"/>
          <w:lang w:val="en-US"/>
        </w:rPr>
        <w:t>, 2</w:t>
      </w:r>
      <w:r w:rsidR="00CF35EB">
        <w:rPr>
          <w:rFonts w:asciiTheme="minorHAnsi" w:eastAsiaTheme="majorEastAsia" w:hAnsiTheme="minorHAnsi" w:cstheme="minorHAnsi"/>
          <w:szCs w:val="22"/>
          <w:shd w:val="clear" w:color="auto" w:fill="FFFFFF"/>
          <w:lang w:val="en-US"/>
        </w:rPr>
        <w:t>7</w:t>
      </w:r>
      <w:r w:rsidR="000B7596" w:rsidRPr="00F83CFE">
        <w:rPr>
          <w:rFonts w:asciiTheme="minorHAnsi" w:eastAsiaTheme="majorEastAsia" w:hAnsiTheme="minorHAnsi" w:cstheme="minorHAnsi"/>
          <w:szCs w:val="22"/>
          <w:shd w:val="clear" w:color="auto" w:fill="FFFFFF"/>
          <w:lang w:val="en-US"/>
        </w:rPr>
        <w:t xml:space="preserve">] </w:t>
      </w:r>
      <w:r w:rsidR="00A447F6" w:rsidRPr="00F83CFE">
        <w:rPr>
          <w:rFonts w:asciiTheme="minorHAnsi" w:eastAsiaTheme="majorEastAsia" w:hAnsiTheme="minorHAnsi" w:cstheme="minorHAnsi"/>
          <w:szCs w:val="22"/>
          <w:shd w:val="clear" w:color="auto" w:fill="FFFFFF"/>
          <w:lang w:val="en-US"/>
        </w:rPr>
        <w:t xml:space="preserve">that young women </w:t>
      </w:r>
      <w:r w:rsidR="003E0AFE" w:rsidRPr="00F83CFE">
        <w:rPr>
          <w:rFonts w:asciiTheme="minorHAnsi" w:eastAsiaTheme="majorEastAsia" w:hAnsiTheme="minorHAnsi" w:cstheme="minorHAnsi"/>
          <w:szCs w:val="22"/>
          <w:shd w:val="clear" w:color="auto" w:fill="FFFFFF"/>
          <w:lang w:val="en-US"/>
        </w:rPr>
        <w:t xml:space="preserve">might suffer adverse </w:t>
      </w:r>
      <w:r w:rsidR="00A447F6" w:rsidRPr="00F83CFE">
        <w:rPr>
          <w:rFonts w:asciiTheme="minorHAnsi" w:eastAsiaTheme="majorEastAsia" w:hAnsiTheme="minorHAnsi" w:cstheme="minorHAnsi"/>
          <w:szCs w:val="22"/>
          <w:shd w:val="clear" w:color="auto" w:fill="FFFFFF"/>
          <w:lang w:val="en-US"/>
        </w:rPr>
        <w:t>psychological health</w:t>
      </w:r>
      <w:r w:rsidR="003E0AFE" w:rsidRPr="00F83CFE">
        <w:rPr>
          <w:rFonts w:asciiTheme="minorHAnsi" w:eastAsiaTheme="majorEastAsia" w:hAnsiTheme="minorHAnsi" w:cstheme="minorHAnsi"/>
          <w:szCs w:val="22"/>
          <w:shd w:val="clear" w:color="auto" w:fill="FFFFFF"/>
          <w:lang w:val="en-US"/>
        </w:rPr>
        <w:t xml:space="preserve"> conditions due to their dissatisfaction with their body</w:t>
      </w:r>
      <w:r w:rsidR="00A447F6" w:rsidRPr="00F83CFE">
        <w:rPr>
          <w:rFonts w:asciiTheme="minorHAnsi" w:eastAsiaTheme="majorEastAsia" w:hAnsiTheme="minorHAnsi" w:cstheme="minorHAnsi"/>
          <w:szCs w:val="22"/>
          <w:shd w:val="clear" w:color="auto" w:fill="FFFFFF"/>
          <w:lang w:val="en-US"/>
        </w:rPr>
        <w:t>.</w:t>
      </w:r>
      <w:r w:rsidR="00D8450B" w:rsidRPr="00F83CFE">
        <w:rPr>
          <w:rFonts w:asciiTheme="minorHAnsi" w:eastAsiaTheme="majorEastAsia" w:hAnsiTheme="minorHAnsi" w:cstheme="minorHAnsi"/>
          <w:szCs w:val="22"/>
          <w:shd w:val="clear" w:color="auto" w:fill="FFFFFF"/>
          <w:lang w:val="en-US"/>
        </w:rPr>
        <w:t xml:space="preserve"> </w:t>
      </w:r>
      <w:r w:rsidR="003E0AFE" w:rsidRPr="00F83CFE">
        <w:rPr>
          <w:rFonts w:asciiTheme="minorHAnsi" w:eastAsiaTheme="majorEastAsia" w:hAnsiTheme="minorHAnsi" w:cstheme="minorHAnsi"/>
          <w:szCs w:val="22"/>
          <w:shd w:val="clear" w:color="auto" w:fill="FFFFFF"/>
          <w:lang w:val="en-US"/>
        </w:rPr>
        <w:t xml:space="preserve">However, since </w:t>
      </w:r>
      <w:r w:rsidR="003E0AFE" w:rsidRPr="0088442C">
        <w:rPr>
          <w:rFonts w:asciiTheme="minorHAnsi" w:hAnsiTheme="minorHAnsi" w:cstheme="minorHAnsi"/>
          <w:lang w:val="en-US"/>
        </w:rPr>
        <w:t>the relationship between body dissatisfaction and depression persisted with control for BMI, f</w:t>
      </w:r>
      <w:r w:rsidR="003E0AFE" w:rsidRPr="00F83CFE">
        <w:rPr>
          <w:rFonts w:asciiTheme="minorHAnsi" w:hAnsiTheme="minorHAnsi" w:cstheme="minorHAnsi"/>
          <w:lang w:val="en-US"/>
        </w:rPr>
        <w:t xml:space="preserve">or both females and males, the current findings also demonstrate that body </w:t>
      </w:r>
      <w:r w:rsidR="003823B2">
        <w:rPr>
          <w:rFonts w:asciiTheme="minorHAnsi" w:hAnsiTheme="minorHAnsi" w:cstheme="minorHAnsi"/>
          <w:lang w:val="en-US"/>
        </w:rPr>
        <w:t>image</w:t>
      </w:r>
      <w:r w:rsidR="003E0AFE" w:rsidRPr="00F83CFE">
        <w:rPr>
          <w:rFonts w:asciiTheme="minorHAnsi" w:hAnsiTheme="minorHAnsi" w:cstheme="minorHAnsi"/>
          <w:lang w:val="en-US"/>
        </w:rPr>
        <w:t xml:space="preserve"> </w:t>
      </w:r>
      <w:r w:rsidR="003823B2">
        <w:rPr>
          <w:rFonts w:asciiTheme="minorHAnsi" w:hAnsiTheme="minorHAnsi" w:cstheme="minorHAnsi"/>
          <w:lang w:val="en-US"/>
        </w:rPr>
        <w:t xml:space="preserve">is a </w:t>
      </w:r>
      <w:r w:rsidR="003E0AFE" w:rsidRPr="00F83CFE">
        <w:rPr>
          <w:rFonts w:asciiTheme="minorHAnsi" w:hAnsiTheme="minorHAnsi" w:cstheme="minorHAnsi"/>
          <w:lang w:val="en-US"/>
        </w:rPr>
        <w:t>multi-dimensional construct not determined exclusively by BMI.</w:t>
      </w:r>
      <w:r w:rsidR="002233B4" w:rsidRPr="00F83CFE">
        <w:rPr>
          <w:rFonts w:asciiTheme="minorHAnsi" w:hAnsiTheme="minorHAnsi" w:cstheme="minorHAnsi"/>
          <w:lang w:val="en-US"/>
        </w:rPr>
        <w:t xml:space="preserve"> </w:t>
      </w:r>
    </w:p>
    <w:p w14:paraId="0508CB51" w14:textId="12E5A7B4" w:rsidR="002233B4" w:rsidRPr="00F83CFE" w:rsidRDefault="00B069BF"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For</w:t>
      </w:r>
      <w:r w:rsidR="00A87D9F" w:rsidRPr="00F83CFE">
        <w:rPr>
          <w:rFonts w:asciiTheme="minorHAnsi" w:eastAsiaTheme="majorEastAsia" w:hAnsiTheme="minorHAnsi" w:cstheme="minorHAnsi"/>
          <w:szCs w:val="22"/>
          <w:shd w:val="clear" w:color="auto" w:fill="FFFFFF"/>
          <w:lang w:val="en-US"/>
        </w:rPr>
        <w:t xml:space="preserve"> </w:t>
      </w:r>
      <w:r w:rsidR="00183D09" w:rsidRPr="00F83CFE">
        <w:rPr>
          <w:rFonts w:asciiTheme="minorHAnsi" w:eastAsiaTheme="majorEastAsia" w:hAnsiTheme="minorHAnsi" w:cstheme="minorHAnsi"/>
          <w:szCs w:val="22"/>
          <w:shd w:val="clear" w:color="auto" w:fill="FFFFFF"/>
          <w:lang w:val="en-US"/>
        </w:rPr>
        <w:t>males</w:t>
      </w:r>
      <w:r w:rsidRPr="00F83CFE">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xml:space="preserve"> </w:t>
      </w:r>
      <w:r w:rsidRPr="00F83CFE">
        <w:rPr>
          <w:rFonts w:asciiTheme="minorHAnsi" w:eastAsiaTheme="majorEastAsia" w:hAnsiTheme="minorHAnsi" w:cstheme="minorHAnsi"/>
          <w:szCs w:val="22"/>
          <w:shd w:val="clear" w:color="auto" w:fill="FFFFFF"/>
          <w:lang w:val="en-US"/>
        </w:rPr>
        <w:t>e</w:t>
      </w:r>
      <w:r w:rsidR="00DD2E26" w:rsidRPr="00F83CFE">
        <w:rPr>
          <w:rFonts w:asciiTheme="minorHAnsi" w:eastAsiaTheme="majorEastAsia" w:hAnsiTheme="minorHAnsi" w:cstheme="minorHAnsi"/>
          <w:szCs w:val="22"/>
          <w:shd w:val="clear" w:color="auto" w:fill="FFFFFF"/>
          <w:lang w:val="en-US"/>
        </w:rPr>
        <w:t xml:space="preserve">ach increase in the body dissatisfaction scale </w:t>
      </w:r>
      <w:r w:rsidR="00183D09" w:rsidRPr="00F83CFE">
        <w:rPr>
          <w:rFonts w:asciiTheme="minorHAnsi" w:eastAsiaTheme="majorEastAsia" w:hAnsiTheme="minorHAnsi" w:cstheme="minorHAnsi"/>
          <w:szCs w:val="22"/>
          <w:shd w:val="clear" w:color="auto" w:fill="FFFFFF"/>
          <w:lang w:val="en-US"/>
        </w:rPr>
        <w:t xml:space="preserve">at 14 years </w:t>
      </w:r>
      <w:r w:rsidR="007637DF" w:rsidRPr="00F83CFE">
        <w:rPr>
          <w:rFonts w:asciiTheme="minorHAnsi" w:eastAsiaTheme="majorEastAsia" w:hAnsiTheme="minorHAnsi" w:cstheme="minorHAnsi"/>
          <w:szCs w:val="22"/>
          <w:shd w:val="clear" w:color="auto" w:fill="FFFFFF"/>
          <w:lang w:val="en-US"/>
        </w:rPr>
        <w:t xml:space="preserve">of age </w:t>
      </w:r>
      <w:r w:rsidR="00183D09" w:rsidRPr="00F83CFE">
        <w:rPr>
          <w:rFonts w:asciiTheme="minorHAnsi" w:eastAsiaTheme="majorEastAsia" w:hAnsiTheme="minorHAnsi" w:cstheme="minorHAnsi"/>
          <w:szCs w:val="22"/>
          <w:shd w:val="clear" w:color="auto" w:fill="FFFFFF"/>
          <w:lang w:val="en-US"/>
        </w:rPr>
        <w:t xml:space="preserve">was associated with an increased chance of </w:t>
      </w:r>
      <w:r w:rsidR="007637DF" w:rsidRPr="00F83CFE">
        <w:rPr>
          <w:rFonts w:asciiTheme="minorHAnsi" w:eastAsiaTheme="majorEastAsia" w:hAnsiTheme="minorHAnsi" w:cstheme="minorHAnsi"/>
          <w:szCs w:val="22"/>
          <w:shd w:val="clear" w:color="auto" w:fill="FFFFFF"/>
          <w:lang w:val="en-US"/>
        </w:rPr>
        <w:t xml:space="preserve">experiencing </w:t>
      </w:r>
      <w:r w:rsidR="00183D09" w:rsidRPr="00F83CFE">
        <w:rPr>
          <w:rFonts w:asciiTheme="minorHAnsi" w:eastAsiaTheme="majorEastAsia" w:hAnsiTheme="minorHAnsi" w:cstheme="minorHAnsi"/>
          <w:szCs w:val="22"/>
          <w:shd w:val="clear" w:color="auto" w:fill="FFFFFF"/>
          <w:lang w:val="en-US"/>
        </w:rPr>
        <w:t>at least one mild (50%</w:t>
      </w:r>
      <w:r w:rsidR="0047604F" w:rsidRPr="0047604F">
        <w:rPr>
          <w:rFonts w:asciiTheme="minorHAnsi" w:eastAsiaTheme="majorEastAsia" w:hAnsiTheme="minorHAnsi" w:cstheme="minorHAnsi"/>
          <w:szCs w:val="22"/>
          <w:shd w:val="clear" w:color="auto" w:fill="FFFFFF"/>
          <w:lang w:val="en-US"/>
        </w:rPr>
        <w:t xml:space="preserve">; effect size range: </w:t>
      </w:r>
      <w:r w:rsidR="0047604F">
        <w:rPr>
          <w:rFonts w:asciiTheme="minorHAnsi" w:eastAsiaTheme="majorEastAsia" w:hAnsiTheme="minorHAnsi" w:cstheme="minorHAnsi"/>
          <w:szCs w:val="22"/>
          <w:shd w:val="clear" w:color="auto" w:fill="FFFFFF"/>
          <w:lang w:val="en-US"/>
        </w:rPr>
        <w:t>0</w:t>
      </w:r>
      <w:r w:rsidR="0047604F" w:rsidRPr="0047604F">
        <w:rPr>
          <w:rFonts w:asciiTheme="minorHAnsi" w:eastAsiaTheme="majorEastAsia" w:hAnsiTheme="minorHAnsi" w:cstheme="minorHAnsi"/>
          <w:szCs w:val="22"/>
          <w:shd w:val="clear" w:color="auto" w:fill="FFFFFF"/>
          <w:lang w:val="en-US"/>
        </w:rPr>
        <w:t>% to 2</w:t>
      </w:r>
      <w:r w:rsidR="0047604F">
        <w:rPr>
          <w:rFonts w:asciiTheme="minorHAnsi" w:eastAsiaTheme="majorEastAsia" w:hAnsiTheme="minorHAnsi" w:cstheme="minorHAnsi"/>
          <w:szCs w:val="22"/>
          <w:shd w:val="clear" w:color="auto" w:fill="FFFFFF"/>
          <w:lang w:val="en-US"/>
        </w:rPr>
        <w:t>25</w:t>
      </w:r>
      <w:r w:rsidR="0047604F" w:rsidRPr="0047604F">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and/or severe (285%</w:t>
      </w:r>
      <w:r w:rsidR="0047604F" w:rsidRPr="0047604F">
        <w:rPr>
          <w:rFonts w:asciiTheme="minorHAnsi" w:eastAsiaTheme="majorEastAsia" w:hAnsiTheme="minorHAnsi" w:cstheme="minorHAnsi"/>
          <w:szCs w:val="22"/>
          <w:shd w:val="clear" w:color="auto" w:fill="FFFFFF"/>
          <w:lang w:val="en-US"/>
        </w:rPr>
        <w:t xml:space="preserve">; effect size range: </w:t>
      </w:r>
      <w:r w:rsidR="0047604F">
        <w:rPr>
          <w:rFonts w:asciiTheme="minorHAnsi" w:eastAsiaTheme="majorEastAsia" w:hAnsiTheme="minorHAnsi" w:cstheme="minorHAnsi"/>
          <w:szCs w:val="22"/>
          <w:shd w:val="clear" w:color="auto" w:fill="FFFFFF"/>
          <w:lang w:val="en-US"/>
        </w:rPr>
        <w:t>11</w:t>
      </w:r>
      <w:r w:rsidR="0047604F" w:rsidRPr="0047604F">
        <w:rPr>
          <w:rFonts w:asciiTheme="minorHAnsi" w:eastAsiaTheme="majorEastAsia" w:hAnsiTheme="minorHAnsi" w:cstheme="minorHAnsi"/>
          <w:szCs w:val="22"/>
          <w:shd w:val="clear" w:color="auto" w:fill="FFFFFF"/>
          <w:lang w:val="en-US"/>
        </w:rPr>
        <w:t xml:space="preserve">8% to </w:t>
      </w:r>
      <w:r w:rsidR="0047604F">
        <w:rPr>
          <w:rFonts w:asciiTheme="minorHAnsi" w:eastAsiaTheme="majorEastAsia" w:hAnsiTheme="minorHAnsi" w:cstheme="minorHAnsi"/>
          <w:szCs w:val="22"/>
          <w:shd w:val="clear" w:color="auto" w:fill="FFFFFF"/>
          <w:lang w:val="en-US"/>
        </w:rPr>
        <w:t>687</w:t>
      </w:r>
      <w:r w:rsidR="0047604F" w:rsidRPr="0047604F">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xml:space="preserve">) depressive episode at </w:t>
      </w:r>
      <w:r w:rsidR="007637DF" w:rsidRPr="00F83CFE">
        <w:rPr>
          <w:rFonts w:asciiTheme="minorHAnsi" w:eastAsiaTheme="majorEastAsia" w:hAnsiTheme="minorHAnsi" w:cstheme="minorHAnsi"/>
          <w:szCs w:val="22"/>
          <w:shd w:val="clear" w:color="auto" w:fill="FFFFFF"/>
          <w:lang w:val="en-US"/>
        </w:rPr>
        <w:t xml:space="preserve">age </w:t>
      </w:r>
      <w:r w:rsidR="00183D09" w:rsidRPr="00F83CFE">
        <w:rPr>
          <w:rFonts w:asciiTheme="minorHAnsi" w:eastAsiaTheme="majorEastAsia" w:hAnsiTheme="minorHAnsi" w:cstheme="minorHAnsi"/>
          <w:szCs w:val="22"/>
          <w:shd w:val="clear" w:color="auto" w:fill="FFFFFF"/>
          <w:lang w:val="en-US"/>
        </w:rPr>
        <w:t>18</w:t>
      </w:r>
      <w:r w:rsidR="00002E72" w:rsidRPr="00F83CFE">
        <w:rPr>
          <w:rFonts w:asciiTheme="minorHAnsi" w:eastAsiaTheme="majorEastAsia" w:hAnsiTheme="minorHAnsi" w:cstheme="minorHAnsi"/>
          <w:szCs w:val="22"/>
          <w:shd w:val="clear" w:color="auto" w:fill="FFFFFF"/>
          <w:lang w:val="en-US"/>
        </w:rPr>
        <w:t>, controlling for depression at 14 years old of age</w:t>
      </w:r>
      <w:r w:rsidR="00183D09" w:rsidRPr="00F83CFE">
        <w:rPr>
          <w:rFonts w:asciiTheme="minorHAnsi" w:eastAsiaTheme="majorEastAsia" w:hAnsiTheme="minorHAnsi" w:cstheme="minorHAnsi"/>
          <w:szCs w:val="22"/>
          <w:shd w:val="clear" w:color="auto" w:fill="FFFFFF"/>
          <w:lang w:val="en-US"/>
        </w:rPr>
        <w:t xml:space="preserve">. While the </w:t>
      </w:r>
      <w:r w:rsidR="007637DF" w:rsidRPr="00F83CFE">
        <w:rPr>
          <w:rFonts w:asciiTheme="minorHAnsi" w:eastAsiaTheme="majorEastAsia" w:hAnsiTheme="minorHAnsi" w:cstheme="minorHAnsi"/>
          <w:szCs w:val="22"/>
          <w:shd w:val="clear" w:color="auto" w:fill="FFFFFF"/>
          <w:lang w:val="en-US"/>
        </w:rPr>
        <w:t xml:space="preserve">impact </w:t>
      </w:r>
      <w:r w:rsidR="00183D09" w:rsidRPr="00F83CFE">
        <w:rPr>
          <w:rFonts w:asciiTheme="minorHAnsi" w:eastAsiaTheme="majorEastAsia" w:hAnsiTheme="minorHAnsi" w:cstheme="minorHAnsi"/>
          <w:szCs w:val="22"/>
          <w:shd w:val="clear" w:color="auto" w:fill="FFFFFF"/>
          <w:lang w:val="en-US"/>
        </w:rPr>
        <w:t>of body dissatisfaction on mild depressive episodes is comparable between females and males, the influence of body dissatisfaction</w:t>
      </w:r>
      <w:r w:rsidR="00E62BBF" w:rsidRPr="00F83CFE">
        <w:rPr>
          <w:rFonts w:asciiTheme="minorHAnsi" w:eastAsiaTheme="majorEastAsia" w:hAnsiTheme="minorHAnsi" w:cstheme="minorHAnsi"/>
          <w:szCs w:val="22"/>
          <w:shd w:val="clear" w:color="auto" w:fill="FFFFFF"/>
          <w:lang w:val="en-US"/>
        </w:rPr>
        <w:t xml:space="preserve"> </w:t>
      </w:r>
      <w:r w:rsidR="00C934D4" w:rsidRPr="00F83CFE">
        <w:rPr>
          <w:rFonts w:asciiTheme="minorHAnsi" w:eastAsiaTheme="majorEastAsia" w:hAnsiTheme="minorHAnsi" w:cstheme="minorHAnsi"/>
          <w:szCs w:val="22"/>
          <w:shd w:val="clear" w:color="auto" w:fill="FFFFFF"/>
          <w:lang w:val="en-US"/>
        </w:rPr>
        <w:t xml:space="preserve">on severe depressive episodes </w:t>
      </w:r>
      <w:r w:rsidR="00FD25EB" w:rsidRPr="00F83CFE">
        <w:rPr>
          <w:rFonts w:asciiTheme="minorHAnsi" w:eastAsiaTheme="majorEastAsia" w:hAnsiTheme="minorHAnsi" w:cstheme="minorHAnsi"/>
          <w:szCs w:val="22"/>
          <w:shd w:val="clear" w:color="auto" w:fill="FFFFFF"/>
          <w:lang w:val="en-US"/>
        </w:rPr>
        <w:t>is</w:t>
      </w:r>
      <w:r w:rsidR="00183D09" w:rsidRPr="00F83CFE">
        <w:rPr>
          <w:rFonts w:asciiTheme="minorHAnsi" w:eastAsiaTheme="majorEastAsia" w:hAnsiTheme="minorHAnsi" w:cstheme="minorHAnsi"/>
          <w:szCs w:val="22"/>
          <w:shd w:val="clear" w:color="auto" w:fill="FFFFFF"/>
          <w:lang w:val="en-US"/>
        </w:rPr>
        <w:t xml:space="preserve"> stronger in the male sample. Th</w:t>
      </w:r>
      <w:r w:rsidR="00C77D9B" w:rsidRPr="00F83CFE">
        <w:rPr>
          <w:rFonts w:asciiTheme="minorHAnsi" w:eastAsiaTheme="majorEastAsia" w:hAnsiTheme="minorHAnsi" w:cstheme="minorHAnsi"/>
          <w:szCs w:val="22"/>
          <w:shd w:val="clear" w:color="auto" w:fill="FFFFFF"/>
          <w:lang w:val="en-US"/>
        </w:rPr>
        <w:t>e</w:t>
      </w:r>
      <w:r w:rsidR="00183D09" w:rsidRPr="00F83CFE">
        <w:rPr>
          <w:rFonts w:asciiTheme="minorHAnsi" w:eastAsiaTheme="majorEastAsia" w:hAnsiTheme="minorHAnsi" w:cstheme="minorHAnsi"/>
          <w:szCs w:val="22"/>
          <w:shd w:val="clear" w:color="auto" w:fill="FFFFFF"/>
          <w:lang w:val="en-US"/>
        </w:rPr>
        <w:t>s</w:t>
      </w:r>
      <w:r w:rsidR="00C77D9B" w:rsidRPr="00F83CFE">
        <w:rPr>
          <w:rFonts w:asciiTheme="minorHAnsi" w:eastAsiaTheme="majorEastAsia" w:hAnsiTheme="minorHAnsi" w:cstheme="minorHAnsi"/>
          <w:szCs w:val="22"/>
          <w:shd w:val="clear" w:color="auto" w:fill="FFFFFF"/>
          <w:lang w:val="en-US"/>
        </w:rPr>
        <w:t>e</w:t>
      </w:r>
      <w:r w:rsidR="00183D09" w:rsidRPr="00F83CFE">
        <w:rPr>
          <w:rFonts w:asciiTheme="minorHAnsi" w:eastAsiaTheme="majorEastAsia" w:hAnsiTheme="minorHAnsi" w:cstheme="minorHAnsi"/>
          <w:szCs w:val="22"/>
          <w:shd w:val="clear" w:color="auto" w:fill="FFFFFF"/>
          <w:lang w:val="en-US"/>
        </w:rPr>
        <w:t xml:space="preserve"> finding</w:t>
      </w:r>
      <w:r w:rsidR="00C77D9B" w:rsidRPr="00F83CFE">
        <w:rPr>
          <w:rFonts w:asciiTheme="minorHAnsi" w:eastAsiaTheme="majorEastAsia" w:hAnsiTheme="minorHAnsi" w:cstheme="minorHAnsi"/>
          <w:szCs w:val="22"/>
          <w:shd w:val="clear" w:color="auto" w:fill="FFFFFF"/>
          <w:lang w:val="en-US"/>
        </w:rPr>
        <w:t>s</w:t>
      </w:r>
      <w:r w:rsidR="00183D09" w:rsidRPr="00F83CFE">
        <w:rPr>
          <w:rFonts w:asciiTheme="minorHAnsi" w:eastAsiaTheme="majorEastAsia" w:hAnsiTheme="minorHAnsi" w:cstheme="minorHAnsi"/>
          <w:szCs w:val="22"/>
          <w:shd w:val="clear" w:color="auto" w:fill="FFFFFF"/>
          <w:lang w:val="en-US"/>
        </w:rPr>
        <w:t xml:space="preserve"> contrast with theoretical ideas from Bearman and Stice</w:t>
      </w:r>
      <w:r w:rsidR="000B7596" w:rsidRPr="00F83CFE">
        <w:rPr>
          <w:rFonts w:asciiTheme="minorHAnsi" w:eastAsiaTheme="majorEastAsia" w:hAnsiTheme="minorHAnsi" w:cstheme="minorHAnsi"/>
          <w:szCs w:val="22"/>
          <w:shd w:val="clear" w:color="auto" w:fill="FFFFFF"/>
          <w:lang w:val="en-US"/>
        </w:rPr>
        <w:t>[</w:t>
      </w:r>
      <w:r w:rsidR="00106B69">
        <w:rPr>
          <w:rFonts w:asciiTheme="minorHAnsi" w:eastAsiaTheme="majorEastAsia" w:hAnsiTheme="minorHAnsi" w:cstheme="minorHAnsi"/>
          <w:szCs w:val="22"/>
          <w:shd w:val="clear" w:color="auto" w:fill="FFFFFF"/>
          <w:lang w:val="en-US"/>
        </w:rPr>
        <w:t>2</w:t>
      </w:r>
      <w:r w:rsidR="00CF35EB">
        <w:rPr>
          <w:rFonts w:asciiTheme="minorHAnsi" w:eastAsiaTheme="majorEastAsia" w:hAnsiTheme="minorHAnsi" w:cstheme="minorHAnsi"/>
          <w:szCs w:val="22"/>
          <w:shd w:val="clear" w:color="auto" w:fill="FFFFFF"/>
          <w:lang w:val="en-US"/>
        </w:rPr>
        <w:t>5</w:t>
      </w:r>
      <w:r w:rsidR="000B7596" w:rsidRPr="00F83CFE">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xml:space="preserve"> that body dissatisfaction is a female-specific predictor of depression. Other scholars have suggested that males can </w:t>
      </w:r>
      <w:r w:rsidR="007637DF" w:rsidRPr="00F83CFE">
        <w:rPr>
          <w:rFonts w:asciiTheme="minorHAnsi" w:eastAsiaTheme="majorEastAsia" w:hAnsiTheme="minorHAnsi" w:cstheme="minorHAnsi"/>
          <w:szCs w:val="22"/>
          <w:shd w:val="clear" w:color="auto" w:fill="FFFFFF"/>
          <w:lang w:val="en-US"/>
        </w:rPr>
        <w:t xml:space="preserve">also </w:t>
      </w:r>
      <w:r w:rsidR="00183D09" w:rsidRPr="00F83CFE">
        <w:rPr>
          <w:rFonts w:asciiTheme="minorHAnsi" w:eastAsiaTheme="majorEastAsia" w:hAnsiTheme="minorHAnsi" w:cstheme="minorHAnsi"/>
          <w:szCs w:val="22"/>
          <w:shd w:val="clear" w:color="auto" w:fill="FFFFFF"/>
          <w:lang w:val="en-US"/>
        </w:rPr>
        <w:t>be negatively affected by body dissatisfaction.</w:t>
      </w:r>
      <w:r w:rsidR="000B7596" w:rsidRPr="00F83CFE">
        <w:rPr>
          <w:rFonts w:asciiTheme="minorHAnsi" w:eastAsiaTheme="majorEastAsia" w:hAnsiTheme="minorHAnsi" w:cstheme="minorHAnsi"/>
          <w:szCs w:val="22"/>
          <w:shd w:val="clear" w:color="auto" w:fill="FFFFFF"/>
          <w:lang w:val="en-US"/>
        </w:rPr>
        <w:t>[</w:t>
      </w:r>
      <w:r w:rsidR="004E36EC">
        <w:rPr>
          <w:rFonts w:asciiTheme="minorHAnsi" w:eastAsiaTheme="majorEastAsia" w:hAnsiTheme="minorHAnsi" w:cstheme="minorHAnsi"/>
          <w:szCs w:val="22"/>
          <w:shd w:val="clear" w:color="auto" w:fill="FFFFFF"/>
          <w:lang w:val="en-US"/>
        </w:rPr>
        <w:t>4</w:t>
      </w:r>
      <w:r w:rsidR="00CF35EB">
        <w:rPr>
          <w:rFonts w:asciiTheme="minorHAnsi" w:eastAsiaTheme="majorEastAsia" w:hAnsiTheme="minorHAnsi" w:cstheme="minorHAnsi"/>
          <w:szCs w:val="22"/>
          <w:shd w:val="clear" w:color="auto" w:fill="FFFFFF"/>
          <w:lang w:val="en-US"/>
        </w:rPr>
        <w:t>2</w:t>
      </w:r>
      <w:r w:rsidR="004E36EC">
        <w:rPr>
          <w:rFonts w:asciiTheme="minorHAnsi" w:eastAsiaTheme="majorEastAsia" w:hAnsiTheme="minorHAnsi" w:cstheme="minorHAnsi"/>
          <w:szCs w:val="22"/>
          <w:shd w:val="clear" w:color="auto" w:fill="FFFFFF"/>
          <w:lang w:val="en-US"/>
        </w:rPr>
        <w:t>-4</w:t>
      </w:r>
      <w:r w:rsidR="00CF35EB">
        <w:rPr>
          <w:rFonts w:asciiTheme="minorHAnsi" w:eastAsiaTheme="majorEastAsia" w:hAnsiTheme="minorHAnsi" w:cstheme="minorHAnsi"/>
          <w:szCs w:val="22"/>
          <w:shd w:val="clear" w:color="auto" w:fill="FFFFFF"/>
          <w:lang w:val="en-US"/>
        </w:rPr>
        <w:t>9</w:t>
      </w:r>
      <w:r w:rsidR="000B7596" w:rsidRPr="00F83CFE">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xml:space="preserve"> </w:t>
      </w:r>
      <w:r w:rsidR="00A447F6" w:rsidRPr="00F83CFE">
        <w:rPr>
          <w:rFonts w:asciiTheme="minorHAnsi" w:eastAsiaTheme="majorEastAsia" w:hAnsiTheme="minorHAnsi" w:cstheme="minorHAnsi"/>
          <w:szCs w:val="22"/>
          <w:shd w:val="clear" w:color="auto" w:fill="FFFFFF"/>
          <w:lang w:val="en-US"/>
        </w:rPr>
        <w:t>In the U</w:t>
      </w:r>
      <w:r w:rsidR="00FD25EB" w:rsidRPr="00F83CFE">
        <w:rPr>
          <w:rFonts w:asciiTheme="minorHAnsi" w:eastAsiaTheme="majorEastAsia" w:hAnsiTheme="minorHAnsi" w:cstheme="minorHAnsi"/>
          <w:szCs w:val="22"/>
          <w:shd w:val="clear" w:color="auto" w:fill="FFFFFF"/>
          <w:lang w:val="en-US"/>
        </w:rPr>
        <w:t xml:space="preserve">nited </w:t>
      </w:r>
      <w:r w:rsidR="00A447F6" w:rsidRPr="00F83CFE">
        <w:rPr>
          <w:rFonts w:asciiTheme="minorHAnsi" w:eastAsiaTheme="majorEastAsia" w:hAnsiTheme="minorHAnsi" w:cstheme="minorHAnsi"/>
          <w:szCs w:val="22"/>
          <w:shd w:val="clear" w:color="auto" w:fill="FFFFFF"/>
          <w:lang w:val="en-US"/>
        </w:rPr>
        <w:t>S</w:t>
      </w:r>
      <w:r w:rsidR="00FD25EB" w:rsidRPr="00F83CFE">
        <w:rPr>
          <w:rFonts w:asciiTheme="minorHAnsi" w:eastAsiaTheme="majorEastAsia" w:hAnsiTheme="minorHAnsi" w:cstheme="minorHAnsi"/>
          <w:szCs w:val="22"/>
          <w:shd w:val="clear" w:color="auto" w:fill="FFFFFF"/>
          <w:lang w:val="en-US"/>
        </w:rPr>
        <w:t>tates</w:t>
      </w:r>
      <w:r w:rsidR="00A447F6" w:rsidRPr="00F83CFE">
        <w:rPr>
          <w:rFonts w:asciiTheme="minorHAnsi" w:eastAsiaTheme="majorEastAsia" w:hAnsiTheme="minorHAnsi" w:cstheme="minorHAnsi"/>
          <w:szCs w:val="22"/>
          <w:shd w:val="clear" w:color="auto" w:fill="FFFFFF"/>
          <w:lang w:val="en-US"/>
        </w:rPr>
        <w:t>, Field et al.</w:t>
      </w:r>
      <w:r w:rsidR="000B7596" w:rsidRPr="00F83CFE">
        <w:rPr>
          <w:rFonts w:asciiTheme="minorHAnsi" w:eastAsiaTheme="majorEastAsia" w:hAnsiTheme="minorHAnsi" w:cstheme="minorHAnsi"/>
          <w:szCs w:val="22"/>
          <w:shd w:val="clear" w:color="auto" w:fill="FFFFFF"/>
          <w:lang w:val="en-US"/>
        </w:rPr>
        <w:t>[</w:t>
      </w:r>
      <w:r w:rsidR="004E36EC">
        <w:rPr>
          <w:rFonts w:asciiTheme="minorHAnsi" w:eastAsiaTheme="majorEastAsia" w:hAnsiTheme="minorHAnsi" w:cstheme="minorHAnsi"/>
          <w:szCs w:val="22"/>
          <w:shd w:val="clear" w:color="auto" w:fill="FFFFFF"/>
          <w:lang w:val="en-US"/>
        </w:rPr>
        <w:t>4</w:t>
      </w:r>
      <w:r w:rsidR="00CF35EB">
        <w:rPr>
          <w:rFonts w:asciiTheme="minorHAnsi" w:eastAsiaTheme="majorEastAsia" w:hAnsiTheme="minorHAnsi" w:cstheme="minorHAnsi"/>
          <w:szCs w:val="22"/>
          <w:shd w:val="clear" w:color="auto" w:fill="FFFFFF"/>
          <w:lang w:val="en-US"/>
        </w:rPr>
        <w:t>8</w:t>
      </w:r>
      <w:r w:rsidR="000B7596" w:rsidRPr="00F83CFE">
        <w:rPr>
          <w:rFonts w:asciiTheme="minorHAnsi" w:eastAsiaTheme="majorEastAsia" w:hAnsiTheme="minorHAnsi" w:cstheme="minorHAnsi"/>
          <w:szCs w:val="22"/>
          <w:shd w:val="clear" w:color="auto" w:fill="FFFFFF"/>
          <w:lang w:val="en-US"/>
        </w:rPr>
        <w:t xml:space="preserve">] </w:t>
      </w:r>
      <w:r w:rsidR="00A447F6" w:rsidRPr="00F83CFE">
        <w:rPr>
          <w:rFonts w:asciiTheme="minorHAnsi" w:eastAsiaTheme="majorEastAsia" w:hAnsiTheme="minorHAnsi" w:cstheme="minorHAnsi"/>
          <w:szCs w:val="22"/>
          <w:shd w:val="clear" w:color="auto" w:fill="FFFFFF"/>
          <w:lang w:val="en-US"/>
        </w:rPr>
        <w:t>found that</w:t>
      </w:r>
      <w:r w:rsidR="00A67A12" w:rsidRPr="00F83CFE">
        <w:rPr>
          <w:rFonts w:asciiTheme="minorHAnsi" w:eastAsiaTheme="majorEastAsia" w:hAnsiTheme="minorHAnsi" w:cstheme="minorHAnsi"/>
          <w:szCs w:val="22"/>
          <w:shd w:val="clear" w:color="auto" w:fill="FFFFFF"/>
          <w:lang w:val="en-US"/>
        </w:rPr>
        <w:t xml:space="preserve"> </w:t>
      </w:r>
      <w:r w:rsidR="00262DE4" w:rsidRPr="00F83CFE">
        <w:rPr>
          <w:rFonts w:asciiTheme="minorHAnsi" w:eastAsiaTheme="majorEastAsia" w:hAnsiTheme="minorHAnsi" w:cstheme="minorHAnsi"/>
          <w:szCs w:val="22"/>
          <w:shd w:val="clear" w:color="auto" w:fill="FFFFFF"/>
          <w:lang w:val="en-US"/>
        </w:rPr>
        <w:t xml:space="preserve">being </w:t>
      </w:r>
      <w:r w:rsidR="00A447F6" w:rsidRPr="00F83CFE">
        <w:rPr>
          <w:rFonts w:asciiTheme="minorHAnsi" w:eastAsiaTheme="majorEastAsia" w:hAnsiTheme="minorHAnsi" w:cstheme="minorHAnsi"/>
          <w:szCs w:val="22"/>
          <w:shd w:val="clear" w:color="auto" w:fill="FFFFFF"/>
          <w:lang w:val="en-US"/>
        </w:rPr>
        <w:t>concern</w:t>
      </w:r>
      <w:r w:rsidR="00262DE4" w:rsidRPr="00F83CFE">
        <w:rPr>
          <w:rFonts w:asciiTheme="minorHAnsi" w:eastAsiaTheme="majorEastAsia" w:hAnsiTheme="minorHAnsi" w:cstheme="minorHAnsi"/>
          <w:szCs w:val="22"/>
          <w:shd w:val="clear" w:color="auto" w:fill="FFFFFF"/>
          <w:lang w:val="en-US"/>
        </w:rPr>
        <w:t xml:space="preserve">ed </w:t>
      </w:r>
      <w:r w:rsidR="00A447F6" w:rsidRPr="00F83CFE">
        <w:rPr>
          <w:rFonts w:asciiTheme="minorHAnsi" w:eastAsiaTheme="majorEastAsia" w:hAnsiTheme="minorHAnsi" w:cstheme="minorHAnsi"/>
          <w:szCs w:val="22"/>
          <w:shd w:val="clear" w:color="auto" w:fill="FFFFFF"/>
          <w:lang w:val="en-US"/>
        </w:rPr>
        <w:t xml:space="preserve">about thinness </w:t>
      </w:r>
      <w:r w:rsidR="007637DF" w:rsidRPr="00F83CFE">
        <w:rPr>
          <w:rFonts w:asciiTheme="minorHAnsi" w:eastAsiaTheme="majorEastAsia" w:hAnsiTheme="minorHAnsi" w:cstheme="minorHAnsi"/>
          <w:szCs w:val="22"/>
          <w:shd w:val="clear" w:color="auto" w:fill="FFFFFF"/>
          <w:lang w:val="en-US"/>
        </w:rPr>
        <w:t xml:space="preserve">was </w:t>
      </w:r>
      <w:r w:rsidR="00262DE4" w:rsidRPr="00F83CFE">
        <w:rPr>
          <w:rFonts w:asciiTheme="minorHAnsi" w:eastAsiaTheme="majorEastAsia" w:hAnsiTheme="minorHAnsi" w:cstheme="minorHAnsi"/>
          <w:szCs w:val="22"/>
          <w:shd w:val="clear" w:color="auto" w:fill="FFFFFF"/>
          <w:lang w:val="en-US"/>
        </w:rPr>
        <w:t xml:space="preserve">associated with a 272% increased chance of </w:t>
      </w:r>
      <w:r w:rsidR="00A87D9F" w:rsidRPr="00F83CFE">
        <w:rPr>
          <w:rFonts w:asciiTheme="minorHAnsi" w:eastAsiaTheme="majorEastAsia" w:hAnsiTheme="minorHAnsi" w:cstheme="minorHAnsi"/>
          <w:szCs w:val="22"/>
          <w:shd w:val="clear" w:color="auto" w:fill="FFFFFF"/>
          <w:lang w:val="en-US"/>
        </w:rPr>
        <w:t>experiencing</w:t>
      </w:r>
      <w:r w:rsidR="00A447F6" w:rsidRPr="00F83CFE">
        <w:rPr>
          <w:rFonts w:asciiTheme="minorHAnsi" w:eastAsiaTheme="majorEastAsia" w:hAnsiTheme="minorHAnsi" w:cstheme="minorHAnsi"/>
          <w:szCs w:val="22"/>
          <w:shd w:val="clear" w:color="auto" w:fill="FFFFFF"/>
          <w:lang w:val="en-US"/>
        </w:rPr>
        <w:t xml:space="preserve"> depressive </w:t>
      </w:r>
      <w:r w:rsidR="00A87D9F" w:rsidRPr="00F83CFE">
        <w:rPr>
          <w:rFonts w:asciiTheme="minorHAnsi" w:eastAsiaTheme="majorEastAsia" w:hAnsiTheme="minorHAnsi" w:cstheme="minorHAnsi"/>
          <w:szCs w:val="22"/>
          <w:shd w:val="clear" w:color="auto" w:fill="FFFFFF"/>
          <w:lang w:val="en-US"/>
        </w:rPr>
        <w:t>episodes</w:t>
      </w:r>
      <w:r w:rsidR="00FD25EB" w:rsidRPr="00F83CFE">
        <w:rPr>
          <w:rFonts w:asciiTheme="minorHAnsi" w:eastAsiaTheme="majorEastAsia" w:hAnsiTheme="minorHAnsi" w:cstheme="minorHAnsi"/>
          <w:szCs w:val="22"/>
          <w:shd w:val="clear" w:color="auto" w:fill="FFFFFF"/>
          <w:lang w:val="en-US"/>
        </w:rPr>
        <w:t xml:space="preserve"> among males</w:t>
      </w:r>
      <w:r w:rsidR="00262DE4" w:rsidRPr="00F83CFE">
        <w:rPr>
          <w:rFonts w:asciiTheme="minorHAnsi" w:eastAsiaTheme="majorEastAsia" w:hAnsiTheme="minorHAnsi" w:cstheme="minorHAnsi"/>
          <w:szCs w:val="22"/>
          <w:shd w:val="clear" w:color="auto" w:fill="FFFFFF"/>
          <w:lang w:val="en-US"/>
        </w:rPr>
        <w:t xml:space="preserve">, and we </w:t>
      </w:r>
      <w:r w:rsidR="00FD25EB" w:rsidRPr="00F83CFE">
        <w:rPr>
          <w:rFonts w:asciiTheme="minorHAnsi" w:eastAsiaTheme="majorEastAsia" w:hAnsiTheme="minorHAnsi" w:cstheme="minorHAnsi"/>
          <w:szCs w:val="22"/>
          <w:shd w:val="clear" w:color="auto" w:fill="FFFFFF"/>
          <w:lang w:val="en-US"/>
        </w:rPr>
        <w:t>have identified</w:t>
      </w:r>
      <w:r w:rsidR="00262DE4" w:rsidRPr="00F83CFE">
        <w:rPr>
          <w:rFonts w:asciiTheme="minorHAnsi" w:eastAsiaTheme="majorEastAsia" w:hAnsiTheme="minorHAnsi" w:cstheme="minorHAnsi"/>
          <w:szCs w:val="22"/>
          <w:shd w:val="clear" w:color="auto" w:fill="FFFFFF"/>
          <w:lang w:val="en-US"/>
        </w:rPr>
        <w:t xml:space="preserve"> a similar association. </w:t>
      </w:r>
      <w:r w:rsidR="00C77D9B" w:rsidRPr="00F83CFE">
        <w:rPr>
          <w:rFonts w:asciiTheme="minorHAnsi" w:eastAsiaTheme="majorEastAsia" w:hAnsiTheme="minorHAnsi" w:cstheme="minorHAnsi"/>
          <w:szCs w:val="22"/>
          <w:shd w:val="clear" w:color="auto" w:fill="FFFFFF"/>
          <w:lang w:val="en-US"/>
        </w:rPr>
        <w:t xml:space="preserve">The current study also adds that among young men who are dissatisfied with their body, the </w:t>
      </w:r>
      <w:r w:rsidR="00FD25EB" w:rsidRPr="00F83CFE">
        <w:rPr>
          <w:rFonts w:asciiTheme="minorHAnsi" w:eastAsiaTheme="majorEastAsia" w:hAnsiTheme="minorHAnsi" w:cstheme="minorHAnsi"/>
          <w:szCs w:val="22"/>
          <w:shd w:val="clear" w:color="auto" w:fill="FFFFFF"/>
          <w:lang w:val="en-US"/>
        </w:rPr>
        <w:t xml:space="preserve">risk </w:t>
      </w:r>
      <w:r w:rsidR="00C77D9B" w:rsidRPr="00F83CFE">
        <w:rPr>
          <w:rFonts w:asciiTheme="minorHAnsi" w:eastAsiaTheme="majorEastAsia" w:hAnsiTheme="minorHAnsi" w:cstheme="minorHAnsi"/>
          <w:szCs w:val="22"/>
          <w:shd w:val="clear" w:color="auto" w:fill="FFFFFF"/>
          <w:lang w:val="en-US"/>
        </w:rPr>
        <w:t>of experiencing later severe depressive episodes specifically</w:t>
      </w:r>
      <w:r w:rsidR="00FD25EB" w:rsidRPr="00F83CFE">
        <w:rPr>
          <w:rFonts w:asciiTheme="minorHAnsi" w:eastAsiaTheme="majorEastAsia" w:hAnsiTheme="minorHAnsi" w:cstheme="minorHAnsi"/>
          <w:szCs w:val="22"/>
          <w:shd w:val="clear" w:color="auto" w:fill="FFFFFF"/>
          <w:lang w:val="en-US"/>
        </w:rPr>
        <w:t>,</w:t>
      </w:r>
      <w:r w:rsidR="00C77D9B" w:rsidRPr="00F83CFE">
        <w:rPr>
          <w:rFonts w:asciiTheme="minorHAnsi" w:eastAsiaTheme="majorEastAsia" w:hAnsiTheme="minorHAnsi" w:cstheme="minorHAnsi"/>
          <w:szCs w:val="22"/>
          <w:shd w:val="clear" w:color="auto" w:fill="FFFFFF"/>
          <w:lang w:val="en-US"/>
        </w:rPr>
        <w:t xml:space="preserve"> is notably high. While Stice and Bearman </w:t>
      </w:r>
      <w:r w:rsidR="00D8504A" w:rsidRPr="00F83CFE">
        <w:rPr>
          <w:rFonts w:asciiTheme="minorHAnsi" w:eastAsiaTheme="majorEastAsia" w:hAnsiTheme="minorHAnsi" w:cstheme="minorHAnsi"/>
          <w:szCs w:val="22"/>
          <w:shd w:val="clear" w:color="auto" w:fill="FFFFFF"/>
          <w:lang w:val="en-US"/>
        </w:rPr>
        <w:t>suggested that females are more sensitive to appearance ideals,</w:t>
      </w:r>
      <w:r w:rsidR="000B7596" w:rsidRPr="00F83CFE">
        <w:rPr>
          <w:rFonts w:asciiTheme="minorHAnsi" w:eastAsiaTheme="majorEastAsia" w:hAnsiTheme="minorHAnsi" w:cstheme="minorHAnsi"/>
          <w:szCs w:val="22"/>
          <w:shd w:val="clear" w:color="auto" w:fill="FFFFFF"/>
          <w:lang w:val="en-US"/>
        </w:rPr>
        <w:t>[</w:t>
      </w:r>
      <w:r w:rsidR="004E36EC">
        <w:rPr>
          <w:rFonts w:asciiTheme="minorHAnsi" w:eastAsiaTheme="majorEastAsia" w:hAnsiTheme="minorHAnsi" w:cstheme="minorHAnsi"/>
          <w:szCs w:val="22"/>
          <w:shd w:val="clear" w:color="auto" w:fill="FFFFFF"/>
          <w:lang w:val="en-US"/>
        </w:rPr>
        <w:t>2</w:t>
      </w:r>
      <w:r w:rsidR="00CF35EB">
        <w:rPr>
          <w:rFonts w:asciiTheme="minorHAnsi" w:eastAsiaTheme="majorEastAsia" w:hAnsiTheme="minorHAnsi" w:cstheme="minorHAnsi"/>
          <w:szCs w:val="22"/>
          <w:shd w:val="clear" w:color="auto" w:fill="FFFFFF"/>
          <w:lang w:val="en-US"/>
        </w:rPr>
        <w:t>3</w:t>
      </w:r>
      <w:r w:rsidR="004E36EC">
        <w:rPr>
          <w:rFonts w:asciiTheme="minorHAnsi" w:eastAsiaTheme="majorEastAsia" w:hAnsiTheme="minorHAnsi" w:cstheme="minorHAnsi"/>
          <w:szCs w:val="22"/>
          <w:shd w:val="clear" w:color="auto" w:fill="FFFFFF"/>
          <w:lang w:val="en-US"/>
        </w:rPr>
        <w:t>, 2</w:t>
      </w:r>
      <w:r w:rsidR="00CF35EB">
        <w:rPr>
          <w:rFonts w:asciiTheme="minorHAnsi" w:eastAsiaTheme="majorEastAsia" w:hAnsiTheme="minorHAnsi" w:cstheme="minorHAnsi"/>
          <w:szCs w:val="22"/>
          <w:shd w:val="clear" w:color="auto" w:fill="FFFFFF"/>
          <w:lang w:val="en-US"/>
        </w:rPr>
        <w:t>5</w:t>
      </w:r>
      <w:r w:rsidR="000B7596" w:rsidRPr="00F83CFE">
        <w:rPr>
          <w:rFonts w:asciiTheme="minorHAnsi" w:eastAsiaTheme="majorEastAsia" w:hAnsiTheme="minorHAnsi" w:cstheme="minorHAnsi"/>
          <w:szCs w:val="22"/>
          <w:shd w:val="clear" w:color="auto" w:fill="FFFFFF"/>
          <w:lang w:val="en-US"/>
        </w:rPr>
        <w:t>]</w:t>
      </w:r>
      <w:r w:rsidR="00D8504A" w:rsidRPr="00F83CFE">
        <w:rPr>
          <w:rFonts w:asciiTheme="minorHAnsi" w:eastAsiaTheme="majorEastAsia" w:hAnsiTheme="minorHAnsi" w:cstheme="minorHAnsi"/>
          <w:szCs w:val="22"/>
          <w:shd w:val="clear" w:color="auto" w:fill="FFFFFF"/>
          <w:lang w:val="en-US"/>
        </w:rPr>
        <w:t xml:space="preserve"> i</w:t>
      </w:r>
      <w:r w:rsidR="00183D09" w:rsidRPr="00F83CFE">
        <w:rPr>
          <w:rFonts w:asciiTheme="minorHAnsi" w:eastAsiaTheme="majorEastAsia" w:hAnsiTheme="minorHAnsi" w:cstheme="minorHAnsi"/>
          <w:szCs w:val="22"/>
          <w:shd w:val="clear" w:color="auto" w:fill="FFFFFF"/>
          <w:lang w:val="en-US"/>
        </w:rPr>
        <w:t>t is possible that in the era of social media and increasing pressures on body ideals, male adolescents</w:t>
      </w:r>
      <w:r w:rsidR="00E13662" w:rsidRPr="00F83CFE">
        <w:rPr>
          <w:rFonts w:asciiTheme="minorHAnsi" w:eastAsiaTheme="majorEastAsia" w:hAnsiTheme="minorHAnsi" w:cstheme="minorHAnsi"/>
          <w:szCs w:val="22"/>
          <w:shd w:val="clear" w:color="auto" w:fill="FFFFFF"/>
          <w:lang w:val="en-US"/>
        </w:rPr>
        <w:t xml:space="preserve"> </w:t>
      </w:r>
      <w:r w:rsidR="00D8504A" w:rsidRPr="00F83CFE">
        <w:rPr>
          <w:rFonts w:asciiTheme="minorHAnsi" w:eastAsiaTheme="majorEastAsia" w:hAnsiTheme="minorHAnsi" w:cstheme="minorHAnsi"/>
          <w:szCs w:val="22"/>
          <w:shd w:val="clear" w:color="auto" w:fill="FFFFFF"/>
          <w:lang w:val="en-US"/>
        </w:rPr>
        <w:t xml:space="preserve">have </w:t>
      </w:r>
      <w:r w:rsidR="00E13662" w:rsidRPr="00F83CFE">
        <w:rPr>
          <w:rFonts w:asciiTheme="minorHAnsi" w:eastAsiaTheme="majorEastAsia" w:hAnsiTheme="minorHAnsi" w:cstheme="minorHAnsi"/>
          <w:szCs w:val="22"/>
          <w:shd w:val="clear" w:color="auto" w:fill="FFFFFF"/>
          <w:lang w:val="en-US"/>
        </w:rPr>
        <w:t xml:space="preserve">also </w:t>
      </w:r>
      <w:r w:rsidR="00D8504A" w:rsidRPr="00F83CFE">
        <w:rPr>
          <w:rFonts w:asciiTheme="minorHAnsi" w:eastAsiaTheme="majorEastAsia" w:hAnsiTheme="minorHAnsi" w:cstheme="minorHAnsi"/>
          <w:szCs w:val="22"/>
          <w:shd w:val="clear" w:color="auto" w:fill="FFFFFF"/>
          <w:lang w:val="en-US"/>
        </w:rPr>
        <w:t xml:space="preserve">become </w:t>
      </w:r>
      <w:r w:rsidR="00E13662" w:rsidRPr="00F83CFE">
        <w:rPr>
          <w:rFonts w:asciiTheme="minorHAnsi" w:eastAsiaTheme="majorEastAsia" w:hAnsiTheme="minorHAnsi" w:cstheme="minorHAnsi"/>
          <w:szCs w:val="22"/>
          <w:shd w:val="clear" w:color="auto" w:fill="FFFFFF"/>
          <w:lang w:val="en-US"/>
        </w:rPr>
        <w:t xml:space="preserve">sensitive to </w:t>
      </w:r>
      <w:r w:rsidR="00262DE4" w:rsidRPr="00F83CFE">
        <w:rPr>
          <w:rFonts w:asciiTheme="minorHAnsi" w:eastAsiaTheme="majorEastAsia" w:hAnsiTheme="minorHAnsi" w:cstheme="minorHAnsi"/>
          <w:szCs w:val="22"/>
          <w:shd w:val="clear" w:color="auto" w:fill="FFFFFF"/>
          <w:lang w:val="en-US"/>
        </w:rPr>
        <w:t>these</w:t>
      </w:r>
      <w:r w:rsidR="00E13662" w:rsidRPr="00F83CFE">
        <w:rPr>
          <w:rFonts w:asciiTheme="minorHAnsi" w:eastAsiaTheme="majorEastAsia" w:hAnsiTheme="minorHAnsi" w:cstheme="minorHAnsi"/>
          <w:szCs w:val="22"/>
          <w:shd w:val="clear" w:color="auto" w:fill="FFFFFF"/>
          <w:lang w:val="en-US"/>
        </w:rPr>
        <w:t xml:space="preserve"> </w:t>
      </w:r>
      <w:r w:rsidR="00262DE4" w:rsidRPr="00F83CFE">
        <w:rPr>
          <w:rFonts w:asciiTheme="minorHAnsi" w:eastAsiaTheme="majorEastAsia" w:hAnsiTheme="minorHAnsi" w:cstheme="minorHAnsi"/>
          <w:szCs w:val="22"/>
          <w:shd w:val="clear" w:color="auto" w:fill="FFFFFF"/>
          <w:lang w:val="en-US"/>
        </w:rPr>
        <w:t>pressures</w:t>
      </w:r>
      <w:r w:rsidR="00A87D9F" w:rsidRPr="00F83CFE">
        <w:rPr>
          <w:rFonts w:asciiTheme="minorHAnsi" w:eastAsiaTheme="majorEastAsia" w:hAnsiTheme="minorHAnsi" w:cstheme="minorHAnsi"/>
          <w:szCs w:val="22"/>
          <w:shd w:val="clear" w:color="auto" w:fill="FFFFFF"/>
          <w:lang w:val="en-US"/>
        </w:rPr>
        <w:t>,</w:t>
      </w:r>
      <w:r w:rsidR="00183D09" w:rsidRPr="00F83CFE">
        <w:rPr>
          <w:rFonts w:asciiTheme="minorHAnsi" w:eastAsiaTheme="majorEastAsia" w:hAnsiTheme="minorHAnsi" w:cstheme="minorHAnsi"/>
          <w:szCs w:val="22"/>
          <w:shd w:val="clear" w:color="auto" w:fill="FFFFFF"/>
          <w:lang w:val="en-US"/>
        </w:rPr>
        <w:t xml:space="preserve"> </w:t>
      </w:r>
      <w:r w:rsidR="00A67A12" w:rsidRPr="00F83CFE">
        <w:rPr>
          <w:rFonts w:asciiTheme="minorHAnsi" w:eastAsiaTheme="majorEastAsia" w:hAnsiTheme="minorHAnsi" w:cstheme="minorHAnsi"/>
          <w:szCs w:val="22"/>
          <w:shd w:val="clear" w:color="auto" w:fill="FFFFFF"/>
          <w:lang w:val="en-US"/>
        </w:rPr>
        <w:t>which</w:t>
      </w:r>
      <w:r w:rsidR="00183D09" w:rsidRPr="00F83CFE">
        <w:rPr>
          <w:rFonts w:asciiTheme="minorHAnsi" w:eastAsiaTheme="majorEastAsia" w:hAnsiTheme="minorHAnsi" w:cstheme="minorHAnsi"/>
          <w:szCs w:val="22"/>
          <w:shd w:val="clear" w:color="auto" w:fill="FFFFFF"/>
          <w:lang w:val="en-US"/>
        </w:rPr>
        <w:t xml:space="preserve"> </w:t>
      </w:r>
      <w:r w:rsidR="00E97AC6" w:rsidRPr="00F83CFE">
        <w:rPr>
          <w:rFonts w:asciiTheme="minorHAnsi" w:eastAsiaTheme="majorEastAsia" w:hAnsiTheme="minorHAnsi" w:cstheme="minorHAnsi"/>
          <w:szCs w:val="22"/>
          <w:shd w:val="clear" w:color="auto" w:fill="FFFFFF"/>
          <w:lang w:val="en-US"/>
        </w:rPr>
        <w:t xml:space="preserve">may </w:t>
      </w:r>
      <w:r w:rsidR="00183D09" w:rsidRPr="00F83CFE">
        <w:rPr>
          <w:rFonts w:asciiTheme="minorHAnsi" w:eastAsiaTheme="majorEastAsia" w:hAnsiTheme="minorHAnsi" w:cstheme="minorHAnsi"/>
          <w:szCs w:val="22"/>
          <w:shd w:val="clear" w:color="auto" w:fill="FFFFFF"/>
          <w:lang w:val="en-US"/>
        </w:rPr>
        <w:t xml:space="preserve">translate into later </w:t>
      </w:r>
      <w:r w:rsidR="00183D09" w:rsidRPr="00F83CFE">
        <w:rPr>
          <w:rFonts w:asciiTheme="minorHAnsi" w:eastAsiaTheme="majorEastAsia" w:hAnsiTheme="minorHAnsi" w:cstheme="minorHAnsi"/>
          <w:szCs w:val="22"/>
          <w:shd w:val="clear" w:color="auto" w:fill="FFFFFF"/>
          <w:lang w:val="en-US"/>
        </w:rPr>
        <w:lastRenderedPageBreak/>
        <w:t xml:space="preserve">depressive episodes. </w:t>
      </w:r>
      <w:r w:rsidR="002233B4" w:rsidRPr="00F83CFE">
        <w:rPr>
          <w:rFonts w:asciiTheme="minorHAnsi" w:hAnsiTheme="minorHAnsi" w:cstheme="minorHAnsi"/>
          <w:lang w:val="en-US"/>
        </w:rPr>
        <w:t>S</w:t>
      </w:r>
      <w:r w:rsidR="009742E0" w:rsidRPr="00F83CFE">
        <w:rPr>
          <w:rFonts w:asciiTheme="minorHAnsi" w:hAnsiTheme="minorHAnsi" w:cstheme="minorHAnsi"/>
          <w:lang w:val="en-US"/>
        </w:rPr>
        <w:t>ocial media</w:t>
      </w:r>
      <w:r w:rsidR="002233B4" w:rsidRPr="00F83CFE">
        <w:rPr>
          <w:rFonts w:asciiTheme="minorHAnsi" w:hAnsiTheme="minorHAnsi" w:cstheme="minorHAnsi"/>
          <w:lang w:val="en-US"/>
        </w:rPr>
        <w:t xml:space="preserve"> </w:t>
      </w:r>
      <w:r w:rsidR="009742E0" w:rsidRPr="00F83CFE">
        <w:rPr>
          <w:rFonts w:asciiTheme="minorHAnsi" w:hAnsiTheme="minorHAnsi" w:cstheme="minorHAnsi"/>
          <w:lang w:val="en-US"/>
        </w:rPr>
        <w:t>has a strong influence on how adolescents perceive their body.[</w:t>
      </w:r>
      <w:r w:rsidR="00CF35EB">
        <w:rPr>
          <w:rFonts w:asciiTheme="minorHAnsi" w:hAnsiTheme="minorHAnsi" w:cstheme="minorHAnsi"/>
          <w:lang w:val="en-US"/>
        </w:rPr>
        <w:t>50</w:t>
      </w:r>
      <w:r w:rsidR="009742E0" w:rsidRPr="00F83CFE">
        <w:rPr>
          <w:rFonts w:asciiTheme="minorHAnsi" w:hAnsiTheme="minorHAnsi" w:cstheme="minorHAnsi"/>
          <w:lang w:val="en-US"/>
        </w:rPr>
        <w:t>] Extensive evidence on ‘newer’ media has demonstrated an association between the use of Social Networking Sites (e.g., Facebook, Instagram) and body dissatisfaction.[</w:t>
      </w:r>
      <w:r w:rsidR="00CF35EB">
        <w:rPr>
          <w:rFonts w:asciiTheme="minorHAnsi" w:hAnsiTheme="minorHAnsi" w:cstheme="minorHAnsi"/>
          <w:lang w:val="en-US"/>
        </w:rPr>
        <w:t>50</w:t>
      </w:r>
      <w:r w:rsidR="004E36EC">
        <w:rPr>
          <w:rFonts w:asciiTheme="minorHAnsi" w:hAnsiTheme="minorHAnsi" w:cstheme="minorHAnsi"/>
          <w:lang w:val="en-US"/>
        </w:rPr>
        <w:t>-5</w:t>
      </w:r>
      <w:r w:rsidR="00CF35EB">
        <w:rPr>
          <w:rFonts w:asciiTheme="minorHAnsi" w:hAnsiTheme="minorHAnsi" w:cstheme="minorHAnsi"/>
          <w:lang w:val="en-US"/>
        </w:rPr>
        <w:t>2</w:t>
      </w:r>
      <w:r w:rsidR="009742E0" w:rsidRPr="00F83CFE">
        <w:rPr>
          <w:rFonts w:asciiTheme="minorHAnsi" w:hAnsiTheme="minorHAnsi" w:cstheme="minorHAnsi"/>
          <w:lang w:val="en-US"/>
        </w:rPr>
        <w:t xml:space="preserve">] Considering the addition of this pervasive influence on body image, coupled with the rising trends of body dissatisfaction among adolescents, it is possible that the relationship between body dissatisfaction and depression may have been exacerbated in recent years, including among male samples. </w:t>
      </w:r>
      <w:r w:rsidR="000A7530" w:rsidRPr="00F83CFE">
        <w:rPr>
          <w:rFonts w:asciiTheme="minorHAnsi" w:hAnsiTheme="minorHAnsi" w:cstheme="minorHAnsi"/>
          <w:lang w:val="en-US"/>
        </w:rPr>
        <w:t xml:space="preserve">It should also be noted that </w:t>
      </w:r>
      <w:r w:rsidR="0088442C">
        <w:rPr>
          <w:rFonts w:asciiTheme="minorHAnsi" w:hAnsiTheme="minorHAnsi" w:cstheme="minorHAnsi"/>
          <w:lang w:val="en-US"/>
        </w:rPr>
        <w:t>t</w:t>
      </w:r>
      <w:r w:rsidR="002233B4" w:rsidRPr="0088442C">
        <w:rPr>
          <w:rFonts w:asciiTheme="minorHAnsi" w:hAnsiTheme="minorHAnsi" w:cstheme="minorHAnsi"/>
          <w:lang w:val="en-US"/>
        </w:rPr>
        <w:t>he s</w:t>
      </w:r>
      <w:r w:rsidR="002233B4" w:rsidRPr="00F83CFE">
        <w:rPr>
          <w:rFonts w:asciiTheme="minorHAnsi" w:hAnsiTheme="minorHAnsi" w:cstheme="minorHAnsi"/>
          <w:lang w:val="en-US"/>
        </w:rPr>
        <w:t xml:space="preserve">light differences between the male and female samples (e.g. </w:t>
      </w:r>
      <w:r w:rsidR="003823B2">
        <w:rPr>
          <w:rFonts w:asciiTheme="minorHAnsi" w:hAnsiTheme="minorHAnsi" w:cstheme="minorHAnsi"/>
          <w:lang w:val="en-US"/>
        </w:rPr>
        <w:t xml:space="preserve">the effect of </w:t>
      </w:r>
      <w:r w:rsidR="002233B4" w:rsidRPr="00F83CFE">
        <w:rPr>
          <w:rFonts w:asciiTheme="minorHAnsi" w:hAnsiTheme="minorHAnsi" w:cstheme="minorHAnsi"/>
          <w:lang w:val="en-US"/>
        </w:rPr>
        <w:t>body dissatisfaction on male</w:t>
      </w:r>
      <w:r w:rsidR="003823B2">
        <w:rPr>
          <w:rFonts w:asciiTheme="minorHAnsi" w:hAnsiTheme="minorHAnsi" w:cstheme="minorHAnsi"/>
          <w:lang w:val="en-US"/>
        </w:rPr>
        <w:t>’s</w:t>
      </w:r>
      <w:r w:rsidR="002233B4" w:rsidRPr="00F83CFE">
        <w:rPr>
          <w:rFonts w:asciiTheme="minorHAnsi" w:hAnsiTheme="minorHAnsi" w:cstheme="minorHAnsi"/>
          <w:lang w:val="en-US"/>
        </w:rPr>
        <w:t xml:space="preserve"> moderate depressive episodes not</w:t>
      </w:r>
      <w:r w:rsidR="003823B2">
        <w:rPr>
          <w:rFonts w:asciiTheme="minorHAnsi" w:hAnsiTheme="minorHAnsi" w:cstheme="minorHAnsi"/>
          <w:lang w:val="en-US"/>
        </w:rPr>
        <w:t xml:space="preserve"> reaching</w:t>
      </w:r>
      <w:r w:rsidR="002233B4" w:rsidRPr="00F83CFE">
        <w:rPr>
          <w:rFonts w:asciiTheme="minorHAnsi" w:hAnsiTheme="minorHAnsi" w:cstheme="minorHAnsi"/>
          <w:lang w:val="en-US"/>
        </w:rPr>
        <w:t xml:space="preserve"> significan</w:t>
      </w:r>
      <w:r w:rsidR="003823B2">
        <w:rPr>
          <w:rFonts w:asciiTheme="minorHAnsi" w:hAnsiTheme="minorHAnsi" w:cstheme="minorHAnsi"/>
          <w:lang w:val="en-US"/>
        </w:rPr>
        <w:t>ce</w:t>
      </w:r>
      <w:r w:rsidR="002233B4" w:rsidRPr="00F83CFE">
        <w:rPr>
          <w:rFonts w:asciiTheme="minorHAnsi" w:hAnsiTheme="minorHAnsi" w:cstheme="minorHAnsi"/>
          <w:lang w:val="en-US"/>
        </w:rPr>
        <w:t xml:space="preserve">) might be explained by the </w:t>
      </w:r>
      <w:r w:rsidR="003823B2" w:rsidRPr="00F83CFE">
        <w:rPr>
          <w:rFonts w:asciiTheme="minorHAnsi" w:hAnsiTheme="minorHAnsi" w:cstheme="minorHAnsi"/>
          <w:lang w:val="en-US"/>
        </w:rPr>
        <w:t xml:space="preserve">relatively small </w:t>
      </w:r>
      <w:r w:rsidR="002233B4" w:rsidRPr="00F83CFE">
        <w:rPr>
          <w:rFonts w:asciiTheme="minorHAnsi" w:hAnsiTheme="minorHAnsi" w:cstheme="minorHAnsi"/>
          <w:lang w:val="en-US"/>
        </w:rPr>
        <w:t xml:space="preserve">male sample. Despite this, a </w:t>
      </w:r>
      <w:r w:rsidR="000A7530" w:rsidRPr="00F83CFE">
        <w:rPr>
          <w:rFonts w:asciiTheme="minorHAnsi" w:hAnsiTheme="minorHAnsi" w:cstheme="minorHAnsi"/>
          <w:lang w:val="en-US"/>
        </w:rPr>
        <w:t xml:space="preserve">comparable </w:t>
      </w:r>
      <w:r w:rsidR="002233B4" w:rsidRPr="00F83CFE">
        <w:rPr>
          <w:rFonts w:asciiTheme="minorHAnsi" w:hAnsiTheme="minorHAnsi" w:cstheme="minorHAnsi"/>
          <w:lang w:val="en-US"/>
        </w:rPr>
        <w:t xml:space="preserve">trend across odds rations for males as well as females has been identified. </w:t>
      </w:r>
    </w:p>
    <w:p w14:paraId="3D6C9C6C" w14:textId="52D37A80" w:rsidR="000A7530" w:rsidRPr="00F83CFE" w:rsidRDefault="002D68A8" w:rsidP="000A7530">
      <w:pPr>
        <w:spacing w:line="360" w:lineRule="auto"/>
        <w:jc w:val="both"/>
        <w:rPr>
          <w:rFonts w:asciiTheme="minorHAnsi" w:hAnsiTheme="minorHAnsi" w:cstheme="minorHAnsi"/>
          <w:lang w:val="en-US"/>
        </w:rPr>
      </w:pPr>
      <w:r w:rsidRPr="00F83CFE">
        <w:rPr>
          <w:rFonts w:asciiTheme="minorHAnsi" w:eastAsiaTheme="majorEastAsia" w:hAnsiTheme="minorHAnsi" w:cstheme="minorHAnsi"/>
          <w:szCs w:val="22"/>
          <w:shd w:val="clear" w:color="auto" w:fill="FFFFFF"/>
          <w:lang w:val="en-US"/>
        </w:rPr>
        <w:t>This study has a number of strengths</w:t>
      </w:r>
      <w:r w:rsidR="00E13662" w:rsidRPr="00F83CFE">
        <w:rPr>
          <w:rFonts w:asciiTheme="minorHAnsi" w:eastAsiaTheme="majorEastAsia" w:hAnsiTheme="minorHAnsi" w:cstheme="minorHAnsi"/>
          <w:szCs w:val="22"/>
          <w:shd w:val="clear" w:color="auto" w:fill="FFFFFF"/>
          <w:lang w:val="en-US"/>
        </w:rPr>
        <w:t xml:space="preserve">. First, </w:t>
      </w:r>
      <w:r w:rsidRPr="00F83CFE">
        <w:rPr>
          <w:rFonts w:asciiTheme="minorHAnsi" w:eastAsiaTheme="majorEastAsia" w:hAnsiTheme="minorHAnsi" w:cstheme="minorHAnsi"/>
          <w:szCs w:val="22"/>
          <w:shd w:val="clear" w:color="auto" w:fill="FFFFFF"/>
          <w:lang w:val="en-US"/>
        </w:rPr>
        <w:t xml:space="preserve">the </w:t>
      </w:r>
      <w:r w:rsidR="00E13662" w:rsidRPr="00F83CFE">
        <w:rPr>
          <w:rFonts w:asciiTheme="minorHAnsi" w:eastAsiaTheme="majorEastAsia" w:hAnsiTheme="minorHAnsi" w:cstheme="minorHAnsi"/>
          <w:szCs w:val="22"/>
          <w:shd w:val="clear" w:color="auto" w:fill="FFFFFF"/>
          <w:lang w:val="en-US"/>
        </w:rPr>
        <w:t>use</w:t>
      </w:r>
      <w:r w:rsidRPr="00F83CFE">
        <w:rPr>
          <w:rFonts w:asciiTheme="minorHAnsi" w:eastAsiaTheme="majorEastAsia" w:hAnsiTheme="minorHAnsi" w:cstheme="minorHAnsi"/>
          <w:szCs w:val="22"/>
          <w:shd w:val="clear" w:color="auto" w:fill="FFFFFF"/>
          <w:lang w:val="en-US"/>
        </w:rPr>
        <w:t xml:space="preserve"> of a large community-based sample </w:t>
      </w:r>
      <w:r w:rsidR="0047604F">
        <w:rPr>
          <w:rFonts w:asciiTheme="minorHAnsi" w:eastAsiaTheme="majorEastAsia" w:hAnsiTheme="minorHAnsi" w:cstheme="minorHAnsi"/>
          <w:szCs w:val="22"/>
          <w:shd w:val="clear" w:color="auto" w:fill="FFFFFF"/>
          <w:lang w:val="en-US"/>
        </w:rPr>
        <w:t xml:space="preserve">in one of its most recent cohorts – e.g. </w:t>
      </w:r>
      <w:r w:rsidRPr="00F83CFE">
        <w:rPr>
          <w:rFonts w:asciiTheme="minorHAnsi" w:eastAsiaTheme="majorEastAsia" w:hAnsiTheme="minorHAnsi" w:cstheme="minorHAnsi"/>
          <w:szCs w:val="22"/>
          <w:shd w:val="clear" w:color="auto" w:fill="FFFFFF"/>
          <w:lang w:val="en-US"/>
        </w:rPr>
        <w:t>adolescents</w:t>
      </w:r>
      <w:r w:rsidR="00A26039" w:rsidRPr="00F83CFE">
        <w:rPr>
          <w:rFonts w:asciiTheme="minorHAnsi" w:eastAsiaTheme="majorEastAsia" w:hAnsiTheme="minorHAnsi" w:cstheme="minorHAnsi"/>
          <w:szCs w:val="22"/>
          <w:shd w:val="clear" w:color="auto" w:fill="FFFFFF"/>
          <w:lang w:val="en-US"/>
        </w:rPr>
        <w:t xml:space="preserve"> born in the early 1990s. This dataset is</w:t>
      </w:r>
      <w:r w:rsidRPr="00F83CFE">
        <w:rPr>
          <w:rFonts w:asciiTheme="minorHAnsi" w:eastAsiaTheme="majorEastAsia" w:hAnsiTheme="minorHAnsi" w:cstheme="minorHAnsi"/>
          <w:szCs w:val="22"/>
          <w:shd w:val="clear" w:color="auto" w:fill="FFFFFF"/>
          <w:lang w:val="en-US"/>
        </w:rPr>
        <w:t xml:space="preserve"> substantially larger than other study samples</w:t>
      </w:r>
      <w:r w:rsidR="00D8504A" w:rsidRPr="00F83CFE">
        <w:rPr>
          <w:rFonts w:asciiTheme="minorHAnsi" w:eastAsiaTheme="majorEastAsia" w:hAnsiTheme="minorHAnsi" w:cstheme="minorHAnsi"/>
          <w:szCs w:val="22"/>
          <w:shd w:val="clear" w:color="auto" w:fill="FFFFFF"/>
          <w:lang w:val="en-US"/>
        </w:rPr>
        <w:t xml:space="preserve"> employed for the study of the relationship between body dissatisfaction and depression,</w:t>
      </w:r>
      <w:r w:rsidR="00A26039" w:rsidRPr="00F83CFE">
        <w:rPr>
          <w:rFonts w:asciiTheme="minorHAnsi" w:eastAsiaTheme="majorEastAsia" w:hAnsiTheme="minorHAnsi" w:cstheme="minorHAnsi"/>
          <w:szCs w:val="22"/>
          <w:shd w:val="clear" w:color="auto" w:fill="FFFFFF"/>
          <w:lang w:val="en-US"/>
        </w:rPr>
        <w:t xml:space="preserve"> and also more </w:t>
      </w:r>
      <w:r w:rsidR="00D8504A" w:rsidRPr="00F83CFE">
        <w:rPr>
          <w:rFonts w:asciiTheme="minorHAnsi" w:eastAsiaTheme="majorEastAsia" w:hAnsiTheme="minorHAnsi" w:cstheme="minorHAnsi"/>
          <w:szCs w:val="22"/>
          <w:shd w:val="clear" w:color="auto" w:fill="FFFFFF"/>
          <w:lang w:val="en-US"/>
        </w:rPr>
        <w:t>current</w:t>
      </w:r>
      <w:r w:rsidR="00E13662" w:rsidRPr="00F83CFE">
        <w:rPr>
          <w:rFonts w:asciiTheme="minorHAnsi" w:eastAsiaTheme="majorEastAsia" w:hAnsiTheme="minorHAnsi" w:cstheme="minorHAnsi"/>
          <w:szCs w:val="22"/>
          <w:shd w:val="clear" w:color="auto" w:fill="FFFFFF"/>
          <w:lang w:val="en-US"/>
        </w:rPr>
        <w:t xml:space="preserve">. Second, </w:t>
      </w:r>
      <w:r w:rsidRPr="00F83CFE">
        <w:rPr>
          <w:rFonts w:asciiTheme="minorHAnsi" w:eastAsiaTheme="majorEastAsia" w:hAnsiTheme="minorHAnsi" w:cstheme="minorHAnsi"/>
          <w:szCs w:val="22"/>
          <w:shd w:val="clear" w:color="auto" w:fill="FFFFFF"/>
          <w:lang w:val="en-US"/>
        </w:rPr>
        <w:t>the analys</w:t>
      </w:r>
      <w:r w:rsidR="006B6E8C" w:rsidRPr="00F83CFE">
        <w:rPr>
          <w:rFonts w:asciiTheme="minorHAnsi" w:eastAsiaTheme="majorEastAsia" w:hAnsiTheme="minorHAnsi" w:cstheme="minorHAnsi"/>
          <w:szCs w:val="22"/>
          <w:shd w:val="clear" w:color="auto" w:fill="FFFFFF"/>
          <w:lang w:val="en-US"/>
        </w:rPr>
        <w:t>e</w:t>
      </w:r>
      <w:r w:rsidRPr="00F83CFE">
        <w:rPr>
          <w:rFonts w:asciiTheme="minorHAnsi" w:eastAsiaTheme="majorEastAsia" w:hAnsiTheme="minorHAnsi" w:cstheme="minorHAnsi"/>
          <w:szCs w:val="22"/>
          <w:shd w:val="clear" w:color="auto" w:fill="FFFFFF"/>
          <w:lang w:val="en-US"/>
        </w:rPr>
        <w:t xml:space="preserve">s </w:t>
      </w:r>
      <w:r w:rsidR="00D8504A" w:rsidRPr="00F83CFE">
        <w:rPr>
          <w:rFonts w:asciiTheme="minorHAnsi" w:eastAsiaTheme="majorEastAsia" w:hAnsiTheme="minorHAnsi" w:cstheme="minorHAnsi"/>
          <w:szCs w:val="22"/>
          <w:shd w:val="clear" w:color="auto" w:fill="FFFFFF"/>
          <w:lang w:val="en-US"/>
        </w:rPr>
        <w:t>w</w:t>
      </w:r>
      <w:r w:rsidR="006B6E8C" w:rsidRPr="00F83CFE">
        <w:rPr>
          <w:rFonts w:asciiTheme="minorHAnsi" w:eastAsiaTheme="majorEastAsia" w:hAnsiTheme="minorHAnsi" w:cstheme="minorHAnsi"/>
          <w:szCs w:val="22"/>
          <w:shd w:val="clear" w:color="auto" w:fill="FFFFFF"/>
          <w:lang w:val="en-US"/>
        </w:rPr>
        <w:t>ere</w:t>
      </w:r>
      <w:r w:rsidR="00D8504A" w:rsidRPr="00F83CFE">
        <w:rPr>
          <w:rFonts w:asciiTheme="minorHAnsi" w:eastAsiaTheme="majorEastAsia" w:hAnsiTheme="minorHAnsi" w:cstheme="minorHAnsi"/>
          <w:szCs w:val="22"/>
          <w:shd w:val="clear" w:color="auto" w:fill="FFFFFF"/>
          <w:lang w:val="en-US"/>
        </w:rPr>
        <w:t xml:space="preserve"> </w:t>
      </w:r>
      <w:r w:rsidR="00E13662" w:rsidRPr="00F83CFE">
        <w:rPr>
          <w:rFonts w:asciiTheme="minorHAnsi" w:eastAsiaTheme="majorEastAsia" w:hAnsiTheme="minorHAnsi" w:cstheme="minorHAnsi"/>
          <w:szCs w:val="22"/>
          <w:shd w:val="clear" w:color="auto" w:fill="FFFFFF"/>
          <w:lang w:val="en-US"/>
        </w:rPr>
        <w:t xml:space="preserve">based on </w:t>
      </w:r>
      <w:r w:rsidR="00D8504A" w:rsidRPr="00F83CFE">
        <w:rPr>
          <w:rFonts w:asciiTheme="minorHAnsi" w:eastAsiaTheme="majorEastAsia" w:hAnsiTheme="minorHAnsi" w:cstheme="minorHAnsi"/>
          <w:szCs w:val="22"/>
          <w:shd w:val="clear" w:color="auto" w:fill="FFFFFF"/>
          <w:lang w:val="en-US"/>
        </w:rPr>
        <w:t xml:space="preserve">reliable </w:t>
      </w:r>
      <w:r w:rsidR="00E13662" w:rsidRPr="00F83CFE">
        <w:rPr>
          <w:rFonts w:asciiTheme="minorHAnsi" w:eastAsiaTheme="majorEastAsia" w:hAnsiTheme="minorHAnsi" w:cstheme="minorHAnsi"/>
          <w:szCs w:val="22"/>
          <w:shd w:val="clear" w:color="auto" w:fill="FFFFFF"/>
          <w:lang w:val="en-US"/>
        </w:rPr>
        <w:t>clinical measures of depressive episodes,</w:t>
      </w:r>
      <w:r w:rsidR="00262DE4" w:rsidRPr="00F83CFE">
        <w:rPr>
          <w:rFonts w:asciiTheme="minorHAnsi" w:eastAsiaTheme="majorEastAsia" w:hAnsiTheme="minorHAnsi" w:cstheme="minorHAnsi"/>
          <w:szCs w:val="22"/>
          <w:shd w:val="clear" w:color="auto" w:fill="FFFFFF"/>
          <w:lang w:val="en-US"/>
        </w:rPr>
        <w:t xml:space="preserve"> that were</w:t>
      </w:r>
      <w:r w:rsidR="00E13662" w:rsidRPr="00F83CFE">
        <w:rPr>
          <w:rFonts w:asciiTheme="minorHAnsi" w:eastAsiaTheme="majorEastAsia" w:hAnsiTheme="minorHAnsi" w:cstheme="minorHAnsi"/>
          <w:szCs w:val="22"/>
          <w:shd w:val="clear" w:color="auto" w:fill="FFFFFF"/>
          <w:lang w:val="en-US"/>
        </w:rPr>
        <w:t xml:space="preserve"> also classified </w:t>
      </w:r>
      <w:r w:rsidR="00262DE4" w:rsidRPr="00F83CFE">
        <w:rPr>
          <w:rFonts w:asciiTheme="minorHAnsi" w:eastAsiaTheme="majorEastAsia" w:hAnsiTheme="minorHAnsi" w:cstheme="minorHAnsi"/>
          <w:szCs w:val="22"/>
          <w:shd w:val="clear" w:color="auto" w:fill="FFFFFF"/>
          <w:lang w:val="en-US"/>
        </w:rPr>
        <w:t>according to the</w:t>
      </w:r>
      <w:r w:rsidRPr="00F83CFE">
        <w:rPr>
          <w:rFonts w:asciiTheme="minorHAnsi" w:eastAsiaTheme="majorEastAsia" w:hAnsiTheme="minorHAnsi" w:cstheme="minorHAnsi"/>
          <w:szCs w:val="22"/>
          <w:shd w:val="clear" w:color="auto" w:fill="FFFFFF"/>
          <w:lang w:val="en-US"/>
        </w:rPr>
        <w:t xml:space="preserve"> episode severity</w:t>
      </w:r>
      <w:r w:rsidR="00E13662" w:rsidRPr="00F83CFE">
        <w:rPr>
          <w:rFonts w:asciiTheme="minorHAnsi" w:eastAsiaTheme="majorEastAsia" w:hAnsiTheme="minorHAnsi" w:cstheme="minorHAnsi"/>
          <w:szCs w:val="22"/>
          <w:shd w:val="clear" w:color="auto" w:fill="FFFFFF"/>
          <w:lang w:val="en-US"/>
        </w:rPr>
        <w:t xml:space="preserve">. </w:t>
      </w:r>
      <w:r w:rsidR="000A7530" w:rsidRPr="00F83CFE">
        <w:rPr>
          <w:rFonts w:asciiTheme="minorHAnsi" w:hAnsiTheme="minorHAnsi" w:cstheme="minorHAnsi"/>
          <w:lang w:val="en-US"/>
        </w:rPr>
        <w:t>This is a more nuanced examination and suggest</w:t>
      </w:r>
      <w:r w:rsidR="003823B2">
        <w:rPr>
          <w:rFonts w:asciiTheme="minorHAnsi" w:hAnsiTheme="minorHAnsi" w:cstheme="minorHAnsi"/>
          <w:lang w:val="en-US"/>
        </w:rPr>
        <w:t>s</w:t>
      </w:r>
      <w:r w:rsidR="000A7530" w:rsidRPr="00F83CFE">
        <w:rPr>
          <w:rFonts w:asciiTheme="minorHAnsi" w:hAnsiTheme="minorHAnsi" w:cstheme="minorHAnsi"/>
          <w:lang w:val="en-US"/>
        </w:rPr>
        <w:t xml:space="preserve"> that future research might also need to look at </w:t>
      </w:r>
      <w:r w:rsidR="003823B2">
        <w:rPr>
          <w:rFonts w:asciiTheme="minorHAnsi" w:hAnsiTheme="minorHAnsi" w:cstheme="minorHAnsi"/>
          <w:lang w:val="en-US"/>
        </w:rPr>
        <w:t xml:space="preserve">this </w:t>
      </w:r>
      <w:r w:rsidR="000A7530" w:rsidRPr="00F83CFE">
        <w:rPr>
          <w:rFonts w:asciiTheme="minorHAnsi" w:hAnsiTheme="minorHAnsi" w:cstheme="minorHAnsi"/>
          <w:lang w:val="en-US"/>
        </w:rPr>
        <w:t>in such a refined way.</w:t>
      </w:r>
    </w:p>
    <w:p w14:paraId="0AB9A558" w14:textId="7D4323C9" w:rsidR="00DF292E" w:rsidRPr="00F83CFE" w:rsidRDefault="00E13662" w:rsidP="009C1589">
      <w:pPr>
        <w:spacing w:line="360" w:lineRule="auto"/>
        <w:jc w:val="both"/>
        <w:rPr>
          <w:rFonts w:asciiTheme="minorHAnsi" w:eastAsiaTheme="majorEastAsia" w:hAnsiTheme="minorHAnsi" w:cstheme="minorHAnsi"/>
          <w:szCs w:val="22"/>
          <w:lang w:val="en-US"/>
        </w:rPr>
      </w:pPr>
      <w:r w:rsidRPr="00F83CFE">
        <w:rPr>
          <w:rFonts w:asciiTheme="minorHAnsi" w:eastAsiaTheme="majorEastAsia" w:hAnsiTheme="minorHAnsi" w:cstheme="minorHAnsi"/>
          <w:szCs w:val="22"/>
          <w:shd w:val="clear" w:color="auto" w:fill="FFFFFF"/>
          <w:lang w:val="en-US"/>
        </w:rPr>
        <w:t xml:space="preserve">Third, </w:t>
      </w:r>
      <w:r w:rsidR="002D68A8" w:rsidRPr="00F83CFE">
        <w:rPr>
          <w:rFonts w:asciiTheme="minorHAnsi" w:eastAsiaTheme="majorEastAsia" w:hAnsiTheme="minorHAnsi" w:cstheme="minorHAnsi"/>
          <w:szCs w:val="22"/>
          <w:shd w:val="clear" w:color="auto" w:fill="FFFFFF"/>
          <w:lang w:val="en-US"/>
        </w:rPr>
        <w:t xml:space="preserve">robust longitudinal statistical methods </w:t>
      </w:r>
      <w:r w:rsidR="00D8504A" w:rsidRPr="00F83CFE">
        <w:rPr>
          <w:rFonts w:asciiTheme="minorHAnsi" w:eastAsiaTheme="majorEastAsia" w:hAnsiTheme="minorHAnsi" w:cstheme="minorHAnsi"/>
          <w:szCs w:val="22"/>
          <w:shd w:val="clear" w:color="auto" w:fill="FFFFFF"/>
          <w:lang w:val="en-US"/>
        </w:rPr>
        <w:t xml:space="preserve">were used; </w:t>
      </w:r>
      <w:r w:rsidR="002D68A8" w:rsidRPr="00F83CFE">
        <w:rPr>
          <w:rFonts w:asciiTheme="minorHAnsi" w:eastAsiaTheme="majorEastAsia" w:hAnsiTheme="minorHAnsi" w:cstheme="minorHAnsi"/>
          <w:szCs w:val="22"/>
          <w:shd w:val="clear" w:color="auto" w:fill="FFFFFF"/>
          <w:lang w:val="en-US"/>
        </w:rPr>
        <w:t>control</w:t>
      </w:r>
      <w:r w:rsidR="00D8504A" w:rsidRPr="00F83CFE">
        <w:rPr>
          <w:rFonts w:asciiTheme="minorHAnsi" w:eastAsiaTheme="majorEastAsia" w:hAnsiTheme="minorHAnsi" w:cstheme="minorHAnsi"/>
          <w:szCs w:val="22"/>
          <w:shd w:val="clear" w:color="auto" w:fill="FFFFFF"/>
          <w:lang w:val="en-US"/>
        </w:rPr>
        <w:t>ling</w:t>
      </w:r>
      <w:r w:rsidR="002D68A8" w:rsidRPr="00F83CFE">
        <w:rPr>
          <w:rFonts w:asciiTheme="minorHAnsi" w:eastAsiaTheme="majorEastAsia" w:hAnsiTheme="minorHAnsi" w:cstheme="minorHAnsi"/>
          <w:szCs w:val="22"/>
          <w:shd w:val="clear" w:color="auto" w:fill="FFFFFF"/>
          <w:lang w:val="en-US"/>
        </w:rPr>
        <w:t xml:space="preserve"> for baseline depressi</w:t>
      </w:r>
      <w:r w:rsidR="00A87D9F" w:rsidRPr="00F83CFE">
        <w:rPr>
          <w:rFonts w:asciiTheme="minorHAnsi" w:eastAsiaTheme="majorEastAsia" w:hAnsiTheme="minorHAnsi" w:cstheme="minorHAnsi"/>
          <w:szCs w:val="22"/>
          <w:shd w:val="clear" w:color="auto" w:fill="FFFFFF"/>
          <w:lang w:val="en-US"/>
        </w:rPr>
        <w:t>on</w:t>
      </w:r>
      <w:r w:rsidR="002D68A8" w:rsidRPr="00F83CFE">
        <w:rPr>
          <w:rFonts w:asciiTheme="minorHAnsi" w:eastAsiaTheme="majorEastAsia" w:hAnsiTheme="minorHAnsi" w:cstheme="minorHAnsi"/>
          <w:szCs w:val="22"/>
          <w:shd w:val="clear" w:color="auto" w:fill="FFFFFF"/>
          <w:lang w:val="en-US"/>
        </w:rPr>
        <w:t xml:space="preserve"> allow</w:t>
      </w:r>
      <w:r w:rsidR="00D8504A" w:rsidRPr="00F83CFE">
        <w:rPr>
          <w:rFonts w:asciiTheme="minorHAnsi" w:eastAsiaTheme="majorEastAsia" w:hAnsiTheme="minorHAnsi" w:cstheme="minorHAnsi"/>
          <w:szCs w:val="22"/>
          <w:shd w:val="clear" w:color="auto" w:fill="FFFFFF"/>
          <w:lang w:val="en-US"/>
        </w:rPr>
        <w:t>ed</w:t>
      </w:r>
      <w:r w:rsidR="00F75331" w:rsidRPr="00F83CFE">
        <w:rPr>
          <w:rFonts w:asciiTheme="minorHAnsi" w:eastAsiaTheme="majorEastAsia" w:hAnsiTheme="minorHAnsi" w:cstheme="minorHAnsi"/>
          <w:szCs w:val="22"/>
          <w:shd w:val="clear" w:color="auto" w:fill="FFFFFF"/>
          <w:lang w:val="en-US"/>
        </w:rPr>
        <w:t xml:space="preserve"> stronger inferences </w:t>
      </w:r>
      <w:r w:rsidR="006B6E8C" w:rsidRPr="00F83CFE">
        <w:rPr>
          <w:rFonts w:asciiTheme="minorHAnsi" w:eastAsiaTheme="majorEastAsia" w:hAnsiTheme="minorHAnsi" w:cstheme="minorHAnsi"/>
          <w:szCs w:val="22"/>
          <w:shd w:val="clear" w:color="auto" w:fill="FFFFFF"/>
          <w:lang w:val="en-US"/>
        </w:rPr>
        <w:t xml:space="preserve">concerning </w:t>
      </w:r>
      <w:r w:rsidR="00F75331" w:rsidRPr="00F83CFE">
        <w:rPr>
          <w:rFonts w:asciiTheme="minorHAnsi" w:eastAsiaTheme="majorEastAsia" w:hAnsiTheme="minorHAnsi" w:cstheme="minorHAnsi"/>
          <w:szCs w:val="22"/>
          <w:shd w:val="clear" w:color="auto" w:fill="FFFFFF"/>
          <w:lang w:val="en-US"/>
        </w:rPr>
        <w:t>the direction of effects</w:t>
      </w:r>
      <w:r w:rsidR="002D68A8" w:rsidRPr="00F83CFE">
        <w:rPr>
          <w:rFonts w:asciiTheme="minorHAnsi" w:eastAsiaTheme="majorEastAsia" w:hAnsiTheme="minorHAnsi" w:cstheme="minorHAnsi"/>
          <w:szCs w:val="22"/>
          <w:shd w:val="clear" w:color="auto" w:fill="FFFFFF"/>
          <w:lang w:val="en-US"/>
        </w:rPr>
        <w:t>.</w:t>
      </w:r>
      <w:r w:rsidRPr="00F83CFE">
        <w:rPr>
          <w:rFonts w:asciiTheme="minorHAnsi" w:eastAsiaTheme="majorEastAsia" w:hAnsiTheme="minorHAnsi" w:cstheme="minorHAnsi"/>
          <w:szCs w:val="22"/>
          <w:shd w:val="clear" w:color="auto" w:fill="FFFFFF"/>
          <w:lang w:val="en-US"/>
        </w:rPr>
        <w:t xml:space="preserve"> </w:t>
      </w:r>
      <w:r w:rsidR="00A26039" w:rsidRPr="00F83CFE">
        <w:rPr>
          <w:rFonts w:asciiTheme="minorHAnsi" w:eastAsiaTheme="majorEastAsia" w:hAnsiTheme="minorHAnsi" w:cstheme="minorHAnsi"/>
          <w:szCs w:val="22"/>
          <w:shd w:val="clear" w:color="auto" w:fill="FFFFFF"/>
          <w:lang w:val="en-US"/>
        </w:rPr>
        <w:t xml:space="preserve">Fourth, given the relative dearth of work on male body dissatisfaction, the current findings </w:t>
      </w:r>
      <w:r w:rsidR="00653509" w:rsidRPr="00F83CFE">
        <w:rPr>
          <w:rFonts w:asciiTheme="minorHAnsi" w:eastAsiaTheme="majorEastAsia" w:hAnsiTheme="minorHAnsi" w:cstheme="minorHAnsi"/>
          <w:szCs w:val="22"/>
          <w:shd w:val="clear" w:color="auto" w:fill="FFFFFF"/>
          <w:lang w:val="en-US"/>
        </w:rPr>
        <w:t xml:space="preserve">show </w:t>
      </w:r>
      <w:r w:rsidR="00A26039" w:rsidRPr="00F83CFE">
        <w:rPr>
          <w:rFonts w:asciiTheme="minorHAnsi" w:eastAsiaTheme="majorEastAsia" w:hAnsiTheme="minorHAnsi" w:cstheme="minorHAnsi"/>
          <w:szCs w:val="22"/>
          <w:shd w:val="clear" w:color="auto" w:fill="FFFFFF"/>
          <w:lang w:val="en-US"/>
        </w:rPr>
        <w:t>that male body dissatisfaction, similarly to female</w:t>
      </w:r>
      <w:r w:rsidR="006B6E8C" w:rsidRPr="00F83CFE">
        <w:rPr>
          <w:rFonts w:asciiTheme="minorHAnsi" w:eastAsiaTheme="majorEastAsia" w:hAnsiTheme="minorHAnsi" w:cstheme="minorHAnsi"/>
          <w:szCs w:val="22"/>
          <w:shd w:val="clear" w:color="auto" w:fill="FFFFFF"/>
          <w:lang w:val="en-US"/>
        </w:rPr>
        <w:t>s</w:t>
      </w:r>
      <w:r w:rsidR="00A26039" w:rsidRPr="00F83CFE">
        <w:rPr>
          <w:rFonts w:asciiTheme="minorHAnsi" w:eastAsiaTheme="majorEastAsia" w:hAnsiTheme="minorHAnsi" w:cstheme="minorHAnsi"/>
          <w:szCs w:val="22"/>
          <w:shd w:val="clear" w:color="auto" w:fill="FFFFFF"/>
          <w:lang w:val="en-US"/>
        </w:rPr>
        <w:t xml:space="preserve">, can have detrimental implications for </w:t>
      </w:r>
      <w:r w:rsidR="00D8504A" w:rsidRPr="00F83CFE">
        <w:rPr>
          <w:rFonts w:asciiTheme="minorHAnsi" w:eastAsiaTheme="majorEastAsia" w:hAnsiTheme="minorHAnsi" w:cstheme="minorHAnsi"/>
          <w:szCs w:val="22"/>
          <w:shd w:val="clear" w:color="auto" w:fill="FFFFFF"/>
          <w:lang w:val="en-US"/>
        </w:rPr>
        <w:t xml:space="preserve">psychological </w:t>
      </w:r>
      <w:r w:rsidR="006B6E8C" w:rsidRPr="00F83CFE">
        <w:rPr>
          <w:rFonts w:asciiTheme="minorHAnsi" w:eastAsiaTheme="majorEastAsia" w:hAnsiTheme="minorHAnsi" w:cstheme="minorHAnsi"/>
          <w:szCs w:val="22"/>
          <w:shd w:val="clear" w:color="auto" w:fill="FFFFFF"/>
          <w:lang w:val="en-US"/>
        </w:rPr>
        <w:t>health</w:t>
      </w:r>
      <w:r w:rsidR="00653509" w:rsidRPr="00F83CFE">
        <w:rPr>
          <w:rFonts w:asciiTheme="minorHAnsi" w:eastAsiaTheme="majorEastAsia" w:hAnsiTheme="minorHAnsi" w:cstheme="minorHAnsi"/>
          <w:szCs w:val="22"/>
          <w:shd w:val="clear" w:color="auto" w:fill="FFFFFF"/>
          <w:lang w:val="en-US"/>
        </w:rPr>
        <w:t xml:space="preserve">, </w:t>
      </w:r>
      <w:r w:rsidR="00653509" w:rsidRPr="00F83CFE">
        <w:rPr>
          <w:rFonts w:asciiTheme="minorHAnsi" w:eastAsiaTheme="majorEastAsia" w:hAnsiTheme="minorHAnsi" w:cstheme="minorHAnsi"/>
          <w:szCs w:val="22"/>
          <w:lang w:val="en-US"/>
        </w:rPr>
        <w:t>despite the lower prevalence. The findings highlight the importance of studying these effects among males</w:t>
      </w:r>
      <w:r w:rsidR="003823B2">
        <w:rPr>
          <w:rFonts w:asciiTheme="minorHAnsi" w:eastAsiaTheme="majorEastAsia" w:hAnsiTheme="minorHAnsi" w:cstheme="minorHAnsi"/>
          <w:szCs w:val="22"/>
          <w:lang w:val="en-US"/>
        </w:rPr>
        <w:t>,</w:t>
      </w:r>
      <w:r w:rsidR="00653509" w:rsidRPr="00F83CFE">
        <w:rPr>
          <w:rFonts w:asciiTheme="minorHAnsi" w:eastAsiaTheme="majorEastAsia" w:hAnsiTheme="minorHAnsi" w:cstheme="minorHAnsi"/>
          <w:szCs w:val="22"/>
          <w:lang w:val="en-US"/>
        </w:rPr>
        <w:t xml:space="preserve"> too.</w:t>
      </w:r>
    </w:p>
    <w:p w14:paraId="5EBCE2C0" w14:textId="5DF0BAB0" w:rsidR="000A7530" w:rsidRPr="00F83CFE" w:rsidRDefault="006B6E8C" w:rsidP="000A7530">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lang w:val="en-US"/>
        </w:rPr>
        <w:t>Limitations</w:t>
      </w:r>
      <w:r w:rsidR="00BD12B4" w:rsidRPr="00F83CFE">
        <w:rPr>
          <w:rFonts w:asciiTheme="minorHAnsi" w:eastAsiaTheme="majorEastAsia" w:hAnsiTheme="minorHAnsi" w:cstheme="minorHAnsi"/>
          <w:szCs w:val="22"/>
          <w:lang w:val="en-US"/>
        </w:rPr>
        <w:t xml:space="preserve"> include the lack</w:t>
      </w:r>
      <w:r w:rsidRPr="00F83CFE">
        <w:rPr>
          <w:rFonts w:asciiTheme="minorHAnsi" w:eastAsiaTheme="majorEastAsia" w:hAnsiTheme="minorHAnsi" w:cstheme="minorHAnsi"/>
          <w:szCs w:val="22"/>
          <w:lang w:val="en-US"/>
        </w:rPr>
        <w:t xml:space="preserve"> of</w:t>
      </w:r>
      <w:r w:rsidR="00BD12B4" w:rsidRPr="00F83CFE">
        <w:rPr>
          <w:rFonts w:asciiTheme="minorHAnsi" w:eastAsiaTheme="majorEastAsia" w:hAnsiTheme="minorHAnsi" w:cstheme="minorHAnsi"/>
          <w:szCs w:val="22"/>
          <w:lang w:val="en-US"/>
        </w:rPr>
        <w:t> ethnic and socio-economic diversity</w:t>
      </w:r>
      <w:r w:rsidR="00262DE4" w:rsidRPr="00F83CFE">
        <w:rPr>
          <w:rFonts w:asciiTheme="minorHAnsi" w:eastAsiaTheme="majorEastAsia" w:hAnsiTheme="minorHAnsi" w:cstheme="minorHAnsi"/>
          <w:szCs w:val="22"/>
          <w:lang w:val="en-US"/>
        </w:rPr>
        <w:t xml:space="preserve"> in the ALSPAC dataset</w:t>
      </w:r>
      <w:r w:rsidR="00BD12B4" w:rsidRPr="00F83CFE">
        <w:rPr>
          <w:rFonts w:asciiTheme="minorHAnsi" w:eastAsiaTheme="majorEastAsia" w:hAnsiTheme="minorHAnsi" w:cstheme="minorHAnsi"/>
          <w:szCs w:val="22"/>
          <w:lang w:val="en-US"/>
        </w:rPr>
        <w:t>, and the relatively high level of attrition, which is common in longitudinal studies. This was addressed with multiple imputation, and </w:t>
      </w:r>
      <w:r w:rsidR="00D055C4" w:rsidRPr="00F83CFE">
        <w:rPr>
          <w:rFonts w:asciiTheme="minorHAnsi" w:eastAsiaTheme="majorEastAsia" w:hAnsiTheme="minorHAnsi" w:cstheme="minorHAnsi"/>
          <w:szCs w:val="22"/>
          <w:lang w:val="en-US"/>
        </w:rPr>
        <w:t xml:space="preserve">the </w:t>
      </w:r>
      <w:r w:rsidR="00BD12B4" w:rsidRPr="00F83CFE">
        <w:rPr>
          <w:rFonts w:asciiTheme="minorHAnsi" w:eastAsiaTheme="majorEastAsia" w:hAnsiTheme="minorHAnsi" w:cstheme="minorHAnsi"/>
          <w:szCs w:val="22"/>
          <w:lang w:val="en-US"/>
        </w:rPr>
        <w:t>imputed analyses and complete case analyses did not vary substantially.</w:t>
      </w:r>
      <w:r w:rsidR="00D055C4" w:rsidRPr="00F83CFE">
        <w:rPr>
          <w:rFonts w:asciiTheme="minorHAnsi" w:eastAsiaTheme="majorEastAsia" w:hAnsiTheme="minorHAnsi" w:cstheme="minorHAnsi"/>
          <w:szCs w:val="22"/>
          <w:lang w:val="en-US"/>
        </w:rPr>
        <w:t xml:space="preserve"> </w:t>
      </w:r>
      <w:r w:rsidR="00DF292E" w:rsidRPr="00F83CFE">
        <w:rPr>
          <w:rFonts w:asciiTheme="minorHAnsi" w:eastAsiaTheme="majorEastAsia" w:hAnsiTheme="minorHAnsi" w:cstheme="minorHAnsi"/>
          <w:szCs w:val="22"/>
          <w:lang w:val="en-US"/>
        </w:rPr>
        <w:t>Second,</w:t>
      </w:r>
      <w:r w:rsidR="00CB2044" w:rsidRPr="00F83CFE">
        <w:rPr>
          <w:rFonts w:asciiTheme="minorHAnsi" w:eastAsiaTheme="majorEastAsia" w:hAnsiTheme="minorHAnsi" w:cstheme="minorHAnsi"/>
          <w:szCs w:val="22"/>
          <w:lang w:val="en-US"/>
        </w:rPr>
        <w:t xml:space="preserve"> </w:t>
      </w:r>
      <w:r w:rsidR="00DF292E" w:rsidRPr="00F83CFE">
        <w:rPr>
          <w:rFonts w:asciiTheme="minorHAnsi" w:eastAsiaTheme="majorEastAsia" w:hAnsiTheme="minorHAnsi" w:cstheme="minorHAnsi"/>
          <w:szCs w:val="22"/>
          <w:lang w:val="en-US"/>
        </w:rPr>
        <w:t xml:space="preserve">the body dissatisfaction scale used in the ALSPAC questionnaire is not </w:t>
      </w:r>
      <w:r w:rsidR="002233B4" w:rsidRPr="00F83CFE">
        <w:rPr>
          <w:rFonts w:asciiTheme="minorHAnsi" w:eastAsiaTheme="majorEastAsia" w:hAnsiTheme="minorHAnsi" w:cstheme="minorHAnsi"/>
          <w:szCs w:val="22"/>
          <w:lang w:val="en-US"/>
        </w:rPr>
        <w:t xml:space="preserve">a </w:t>
      </w:r>
      <w:r w:rsidR="00DF292E" w:rsidRPr="00F83CFE">
        <w:rPr>
          <w:rFonts w:asciiTheme="minorHAnsi" w:eastAsiaTheme="majorEastAsia" w:hAnsiTheme="minorHAnsi" w:cstheme="minorHAnsi"/>
          <w:szCs w:val="22"/>
          <w:lang w:val="en-US"/>
        </w:rPr>
        <w:t>validated</w:t>
      </w:r>
      <w:r w:rsidR="002233B4" w:rsidRPr="00F83CFE">
        <w:rPr>
          <w:rFonts w:asciiTheme="minorHAnsi" w:eastAsiaTheme="majorEastAsia" w:hAnsiTheme="minorHAnsi" w:cstheme="minorHAnsi"/>
          <w:szCs w:val="22"/>
          <w:lang w:val="en-US"/>
        </w:rPr>
        <w:t xml:space="preserve"> tool</w:t>
      </w:r>
      <w:r w:rsidR="00DF292E" w:rsidRPr="00F83CFE">
        <w:rPr>
          <w:rFonts w:asciiTheme="minorHAnsi" w:eastAsiaTheme="majorEastAsia" w:hAnsiTheme="minorHAnsi" w:cstheme="minorHAnsi"/>
          <w:szCs w:val="22"/>
          <w:lang w:val="en-US"/>
        </w:rPr>
        <w:t xml:space="preserve">. However, </w:t>
      </w:r>
      <w:r w:rsidR="00DF292E" w:rsidRPr="00F83CFE">
        <w:rPr>
          <w:rFonts w:asciiTheme="minorHAnsi" w:hAnsiTheme="minorHAnsi" w:cstheme="minorHAnsi"/>
          <w:lang w:val="en-US"/>
        </w:rPr>
        <w:t xml:space="preserve">the body dissatisfaction scale resembles </w:t>
      </w:r>
      <w:r w:rsidR="004E36EC" w:rsidRPr="00F83CFE">
        <w:rPr>
          <w:rFonts w:asciiTheme="minorHAnsi" w:hAnsiTheme="minorHAnsi" w:cstheme="minorHAnsi"/>
          <w:lang w:val="en-US"/>
        </w:rPr>
        <w:t>the MBSRQ-3</w:t>
      </w:r>
      <w:r w:rsidR="004E36EC">
        <w:rPr>
          <w:rFonts w:asciiTheme="minorHAnsi" w:hAnsiTheme="minorHAnsi" w:cstheme="minorHAnsi"/>
          <w:lang w:val="en-US"/>
        </w:rPr>
        <w:t>[3</w:t>
      </w:r>
      <w:r w:rsidR="00CF35EB">
        <w:rPr>
          <w:rFonts w:asciiTheme="minorHAnsi" w:hAnsiTheme="minorHAnsi" w:cstheme="minorHAnsi"/>
          <w:lang w:val="en-US"/>
        </w:rPr>
        <w:t>4</w:t>
      </w:r>
      <w:r w:rsidR="004E36EC">
        <w:rPr>
          <w:rFonts w:asciiTheme="minorHAnsi" w:hAnsiTheme="minorHAnsi" w:cstheme="minorHAnsi"/>
          <w:lang w:val="en-US"/>
        </w:rPr>
        <w:t>]</w:t>
      </w:r>
      <w:r w:rsidR="004E36EC" w:rsidRPr="00F83CFE">
        <w:rPr>
          <w:rFonts w:asciiTheme="minorHAnsi" w:hAnsiTheme="minorHAnsi" w:cstheme="minorHAnsi"/>
          <w:lang w:val="en-US"/>
        </w:rPr>
        <w:t xml:space="preserve"> </w:t>
      </w:r>
      <w:r w:rsidR="004E36EC">
        <w:rPr>
          <w:rFonts w:asciiTheme="minorHAnsi" w:hAnsiTheme="minorHAnsi" w:cstheme="minorHAnsi"/>
          <w:lang w:val="en-US"/>
        </w:rPr>
        <w:t xml:space="preserve">and </w:t>
      </w:r>
      <w:r w:rsidR="004E36EC" w:rsidRPr="00CE4A49">
        <w:rPr>
          <w:rFonts w:asciiTheme="minorHAnsi" w:hAnsiTheme="minorHAnsi" w:cstheme="minorHAnsi"/>
          <w:lang w:val="en-US"/>
        </w:rPr>
        <w:t>Body Shape Satisfaction Scale</w:t>
      </w:r>
      <w:r w:rsidR="004E36EC">
        <w:rPr>
          <w:rFonts w:asciiTheme="minorHAnsi" w:hAnsiTheme="minorHAnsi" w:cstheme="minorHAnsi"/>
          <w:lang w:val="en-US"/>
        </w:rPr>
        <w:t>[3</w:t>
      </w:r>
      <w:r w:rsidR="00CF35EB">
        <w:rPr>
          <w:rFonts w:asciiTheme="minorHAnsi" w:hAnsiTheme="minorHAnsi" w:cstheme="minorHAnsi"/>
          <w:lang w:val="en-US"/>
        </w:rPr>
        <w:t>5</w:t>
      </w:r>
      <w:r w:rsidR="004E36EC">
        <w:rPr>
          <w:rFonts w:asciiTheme="minorHAnsi" w:hAnsiTheme="minorHAnsi" w:cstheme="minorHAnsi"/>
          <w:lang w:val="en-US"/>
        </w:rPr>
        <w:t xml:space="preserve">] </w:t>
      </w:r>
      <w:r w:rsidR="003823B2" w:rsidRPr="00F83CFE">
        <w:rPr>
          <w:rFonts w:asciiTheme="minorHAnsi" w:hAnsiTheme="minorHAnsi" w:cstheme="minorHAnsi"/>
          <w:lang w:val="en-US"/>
        </w:rPr>
        <w:t>very closely</w:t>
      </w:r>
      <w:r w:rsidR="00DF292E" w:rsidRPr="00F83CFE">
        <w:rPr>
          <w:rFonts w:asciiTheme="minorHAnsi" w:hAnsiTheme="minorHAnsi" w:cstheme="minorHAnsi"/>
          <w:lang w:val="en-US"/>
        </w:rPr>
        <w:t>, which ha</w:t>
      </w:r>
      <w:r w:rsidR="004E36EC">
        <w:rPr>
          <w:rFonts w:asciiTheme="minorHAnsi" w:hAnsiTheme="minorHAnsi" w:cstheme="minorHAnsi"/>
          <w:lang w:val="en-US"/>
        </w:rPr>
        <w:t>ve</w:t>
      </w:r>
      <w:r w:rsidR="00DF292E" w:rsidRPr="00F83CFE">
        <w:rPr>
          <w:rFonts w:asciiTheme="minorHAnsi" w:hAnsiTheme="minorHAnsi" w:cstheme="minorHAnsi"/>
          <w:lang w:val="en-US"/>
        </w:rPr>
        <w:t xml:space="preserve"> been validated and used frequently throughout the field</w:t>
      </w:r>
      <w:r w:rsidR="003823B2">
        <w:rPr>
          <w:rFonts w:asciiTheme="minorHAnsi" w:hAnsiTheme="minorHAnsi" w:cstheme="minorHAnsi"/>
          <w:lang w:val="en-US"/>
        </w:rPr>
        <w:t>. Additionally</w:t>
      </w:r>
      <w:r w:rsidR="0053251C">
        <w:rPr>
          <w:rFonts w:asciiTheme="minorHAnsi" w:hAnsiTheme="minorHAnsi" w:cstheme="minorHAnsi"/>
          <w:lang w:val="en-US"/>
        </w:rPr>
        <w:t>,</w:t>
      </w:r>
      <w:r w:rsidR="002233B4" w:rsidRPr="00F83CFE">
        <w:rPr>
          <w:rFonts w:asciiTheme="minorHAnsi" w:hAnsiTheme="minorHAnsi" w:cstheme="minorHAnsi"/>
          <w:lang w:val="en-US"/>
        </w:rPr>
        <w:t xml:space="preserve"> it</w:t>
      </w:r>
      <w:r w:rsidR="004E36EC">
        <w:rPr>
          <w:rFonts w:asciiTheme="minorHAnsi" w:hAnsiTheme="minorHAnsi" w:cstheme="minorHAnsi"/>
          <w:lang w:val="en-US"/>
        </w:rPr>
        <w:t xml:space="preserve"> </w:t>
      </w:r>
      <w:r w:rsidR="002233B4" w:rsidRPr="00F83CFE">
        <w:rPr>
          <w:rFonts w:asciiTheme="minorHAnsi" w:hAnsiTheme="minorHAnsi" w:cstheme="minorHAnsi"/>
          <w:lang w:val="en-US"/>
        </w:rPr>
        <w:t xml:space="preserve">demonstrated excellent reliability in the </w:t>
      </w:r>
      <w:r w:rsidR="003823B2">
        <w:rPr>
          <w:rFonts w:asciiTheme="minorHAnsi" w:hAnsiTheme="minorHAnsi" w:cstheme="minorHAnsi"/>
          <w:lang w:val="en-US"/>
        </w:rPr>
        <w:t xml:space="preserve">present </w:t>
      </w:r>
      <w:r w:rsidR="002233B4" w:rsidRPr="00F83CFE">
        <w:rPr>
          <w:rFonts w:asciiTheme="minorHAnsi" w:hAnsiTheme="minorHAnsi" w:cstheme="minorHAnsi"/>
          <w:lang w:val="en-US"/>
        </w:rPr>
        <w:t>study</w:t>
      </w:r>
      <w:r w:rsidR="00525324">
        <w:rPr>
          <w:rFonts w:asciiTheme="minorHAnsi" w:hAnsiTheme="minorHAnsi" w:cstheme="minorHAnsi"/>
          <w:lang w:val="en-US"/>
        </w:rPr>
        <w:t>.</w:t>
      </w:r>
      <w:r w:rsidR="00841FBB">
        <w:rPr>
          <w:rFonts w:asciiTheme="minorHAnsi" w:hAnsiTheme="minorHAnsi" w:cstheme="minorHAnsi"/>
          <w:lang w:val="en-US"/>
        </w:rPr>
        <w:t xml:space="preserve"> </w:t>
      </w:r>
      <w:r w:rsidR="00DF292E" w:rsidRPr="00F83CFE">
        <w:rPr>
          <w:rFonts w:asciiTheme="minorHAnsi" w:eastAsiaTheme="majorEastAsia" w:hAnsiTheme="minorHAnsi" w:cstheme="minorHAnsi"/>
          <w:szCs w:val="22"/>
          <w:lang w:val="en-US"/>
        </w:rPr>
        <w:t xml:space="preserve">Third, </w:t>
      </w:r>
      <w:r w:rsidR="009F5E61" w:rsidRPr="00F83CFE">
        <w:rPr>
          <w:rFonts w:asciiTheme="minorHAnsi" w:eastAsiaTheme="majorEastAsia" w:hAnsiTheme="minorHAnsi" w:cstheme="minorHAnsi"/>
          <w:szCs w:val="22"/>
          <w:lang w:val="en-US"/>
        </w:rPr>
        <w:t xml:space="preserve">there are some limitations related to </w:t>
      </w:r>
      <w:r w:rsidR="003E6C4D">
        <w:rPr>
          <w:rFonts w:asciiTheme="minorHAnsi" w:eastAsiaTheme="majorEastAsia" w:hAnsiTheme="minorHAnsi" w:cstheme="minorHAnsi"/>
          <w:szCs w:val="22"/>
          <w:lang w:val="en-US"/>
        </w:rPr>
        <w:t>sex, which</w:t>
      </w:r>
      <w:r w:rsidR="00CB2044" w:rsidRPr="00F83CFE">
        <w:rPr>
          <w:rFonts w:asciiTheme="minorHAnsi" w:eastAsiaTheme="majorEastAsia" w:hAnsiTheme="minorHAnsi" w:cstheme="minorHAnsi"/>
          <w:szCs w:val="22"/>
          <w:lang w:val="en-US"/>
        </w:rPr>
        <w:t xml:space="preserve"> was categorized </w:t>
      </w:r>
      <w:r w:rsidR="00CB2044" w:rsidRPr="00F83CFE">
        <w:rPr>
          <w:rFonts w:asciiTheme="minorHAnsi" w:eastAsiaTheme="majorEastAsia" w:hAnsiTheme="minorHAnsi" w:cstheme="minorHAnsi"/>
          <w:szCs w:val="22"/>
          <w:lang w:val="en-US"/>
        </w:rPr>
        <w:lastRenderedPageBreak/>
        <w:t>based on assignment at birth</w:t>
      </w:r>
      <w:r w:rsidR="004E36EC">
        <w:rPr>
          <w:rFonts w:asciiTheme="minorHAnsi" w:eastAsiaTheme="majorEastAsia" w:hAnsiTheme="minorHAnsi" w:cstheme="minorHAnsi"/>
          <w:szCs w:val="22"/>
          <w:lang w:val="en-US"/>
        </w:rPr>
        <w:t xml:space="preserve">. </w:t>
      </w:r>
      <w:r w:rsidR="003823B2">
        <w:rPr>
          <w:rFonts w:asciiTheme="minorHAnsi" w:hAnsiTheme="minorHAnsi" w:cstheme="minorHAnsi"/>
          <w:lang w:val="en-US"/>
        </w:rPr>
        <w:t xml:space="preserve">Therefore, </w:t>
      </w:r>
      <w:r w:rsidR="00455296">
        <w:rPr>
          <w:rFonts w:asciiTheme="minorHAnsi" w:hAnsiTheme="minorHAnsi" w:cstheme="minorHAnsi"/>
          <w:lang w:val="en-US"/>
        </w:rPr>
        <w:t xml:space="preserve">it was not possible </w:t>
      </w:r>
      <w:r w:rsidR="003E6C4D">
        <w:rPr>
          <w:rFonts w:asciiTheme="minorHAnsi" w:hAnsiTheme="minorHAnsi" w:cstheme="minorHAnsi"/>
          <w:lang w:val="en-US"/>
        </w:rPr>
        <w:t xml:space="preserve">in this analysis </w:t>
      </w:r>
      <w:r w:rsidR="00455296">
        <w:rPr>
          <w:rFonts w:asciiTheme="minorHAnsi" w:hAnsiTheme="minorHAnsi" w:cstheme="minorHAnsi"/>
          <w:lang w:val="en-US"/>
        </w:rPr>
        <w:t xml:space="preserve">to ascertain the effect of </w:t>
      </w:r>
      <w:r w:rsidR="003E6C4D">
        <w:rPr>
          <w:rFonts w:asciiTheme="minorHAnsi" w:hAnsiTheme="minorHAnsi" w:cstheme="minorHAnsi"/>
          <w:lang w:val="en-US"/>
        </w:rPr>
        <w:t>gender</w:t>
      </w:r>
      <w:r w:rsidR="00455296">
        <w:rPr>
          <w:rFonts w:asciiTheme="minorHAnsi" w:hAnsiTheme="minorHAnsi" w:cstheme="minorHAnsi"/>
          <w:lang w:val="en-US"/>
        </w:rPr>
        <w:t xml:space="preserve"> </w:t>
      </w:r>
      <w:r w:rsidR="004E36EC">
        <w:rPr>
          <w:rFonts w:asciiTheme="minorHAnsi" w:hAnsiTheme="minorHAnsi" w:cstheme="minorHAnsi"/>
          <w:lang w:val="en-US"/>
        </w:rPr>
        <w:t xml:space="preserve">or sexual orientation </w:t>
      </w:r>
      <w:r w:rsidR="00455296">
        <w:rPr>
          <w:rFonts w:asciiTheme="minorHAnsi" w:hAnsiTheme="minorHAnsi" w:cstheme="minorHAnsi"/>
          <w:lang w:val="en-US"/>
        </w:rPr>
        <w:t xml:space="preserve">despite </w:t>
      </w:r>
      <w:r w:rsidR="003823B2">
        <w:rPr>
          <w:rFonts w:asciiTheme="minorHAnsi" w:hAnsiTheme="minorHAnsi" w:cstheme="minorHAnsi"/>
          <w:lang w:val="en-US"/>
        </w:rPr>
        <w:t>their potential influence</w:t>
      </w:r>
      <w:r w:rsidR="00724239" w:rsidRPr="00F83CFE">
        <w:rPr>
          <w:rFonts w:asciiTheme="minorHAnsi" w:hAnsiTheme="minorHAnsi" w:cstheme="minorHAnsi"/>
          <w:lang w:val="en-US"/>
        </w:rPr>
        <w:t xml:space="preserve">. </w:t>
      </w:r>
      <w:r w:rsidR="00841FBB">
        <w:rPr>
          <w:rFonts w:asciiTheme="minorHAnsi" w:hAnsiTheme="minorHAnsi" w:cstheme="minorHAnsi"/>
          <w:lang w:val="en-US"/>
        </w:rPr>
        <w:t>Finally, no measure of pubertal development was in</w:t>
      </w:r>
      <w:r w:rsidR="00D554CB">
        <w:rPr>
          <w:rFonts w:asciiTheme="minorHAnsi" w:hAnsiTheme="minorHAnsi" w:cstheme="minorHAnsi"/>
          <w:lang w:val="en-US"/>
        </w:rPr>
        <w:t xml:space="preserve">cluded in the models, which could have a role in the development of body dissatisfaction. </w:t>
      </w:r>
      <w:r w:rsidR="009F5E61" w:rsidRPr="00F83CFE">
        <w:rPr>
          <w:rFonts w:asciiTheme="minorHAnsi" w:eastAsiaTheme="majorEastAsia" w:hAnsiTheme="minorHAnsi" w:cstheme="minorHAnsi"/>
          <w:szCs w:val="22"/>
          <w:lang w:val="en-US"/>
        </w:rPr>
        <w:t xml:space="preserve">In addition, the measure of body dissatisfaction assessed in the ALSPAC questionnaires </w:t>
      </w:r>
      <w:r w:rsidR="003823B2">
        <w:rPr>
          <w:rFonts w:asciiTheme="minorHAnsi" w:eastAsiaTheme="majorEastAsia" w:hAnsiTheme="minorHAnsi" w:cstheme="minorHAnsi"/>
          <w:szCs w:val="22"/>
          <w:lang w:val="en-US"/>
        </w:rPr>
        <w:t>is more heavily weighted towards</w:t>
      </w:r>
      <w:r w:rsidR="009F5E61" w:rsidRPr="00F83CFE">
        <w:rPr>
          <w:rFonts w:asciiTheme="minorHAnsi" w:eastAsiaTheme="majorEastAsia" w:hAnsiTheme="minorHAnsi" w:cstheme="minorHAnsi"/>
          <w:szCs w:val="22"/>
          <w:lang w:val="en-US"/>
        </w:rPr>
        <w:t xml:space="preserve"> female </w:t>
      </w:r>
      <w:r w:rsidR="003823B2">
        <w:rPr>
          <w:rFonts w:asciiTheme="minorHAnsi" w:eastAsiaTheme="majorEastAsia" w:hAnsiTheme="minorHAnsi" w:cstheme="minorHAnsi"/>
          <w:szCs w:val="22"/>
          <w:lang w:val="en-US"/>
        </w:rPr>
        <w:t>appearance</w:t>
      </w:r>
      <w:r w:rsidR="009F5E61" w:rsidRPr="00F83CFE">
        <w:rPr>
          <w:rFonts w:asciiTheme="minorHAnsi" w:eastAsiaTheme="majorEastAsia" w:hAnsiTheme="minorHAnsi" w:cstheme="minorHAnsi"/>
          <w:szCs w:val="22"/>
          <w:lang w:val="en-US"/>
        </w:rPr>
        <w:t xml:space="preserve"> ideals</w:t>
      </w:r>
      <w:r w:rsidR="003823B2">
        <w:rPr>
          <w:rFonts w:asciiTheme="minorHAnsi" w:eastAsiaTheme="majorEastAsia" w:hAnsiTheme="minorHAnsi" w:cstheme="minorHAnsi"/>
          <w:szCs w:val="22"/>
          <w:lang w:val="en-US"/>
        </w:rPr>
        <w:t>.</w:t>
      </w:r>
      <w:r w:rsidR="009F5E61" w:rsidRPr="00F83CFE">
        <w:rPr>
          <w:rFonts w:asciiTheme="minorHAnsi" w:eastAsiaTheme="majorEastAsia" w:hAnsiTheme="minorHAnsi" w:cstheme="minorHAnsi"/>
          <w:szCs w:val="22"/>
          <w:lang w:val="en-US"/>
        </w:rPr>
        <w:t xml:space="preserve"> </w:t>
      </w:r>
      <w:r w:rsidR="003823B2">
        <w:rPr>
          <w:rFonts w:asciiTheme="minorHAnsi" w:eastAsiaTheme="majorEastAsia" w:hAnsiTheme="minorHAnsi" w:cstheme="minorHAnsi"/>
          <w:szCs w:val="22"/>
          <w:lang w:val="en-US"/>
        </w:rPr>
        <w:t>H</w:t>
      </w:r>
      <w:r w:rsidR="009F5E61" w:rsidRPr="00F83CFE">
        <w:rPr>
          <w:rFonts w:asciiTheme="minorHAnsi" w:eastAsiaTheme="majorEastAsia" w:hAnsiTheme="minorHAnsi" w:cstheme="minorHAnsi"/>
          <w:szCs w:val="22"/>
          <w:lang w:val="en-US"/>
        </w:rPr>
        <w:t>ence</w:t>
      </w:r>
      <w:r w:rsidR="003823B2">
        <w:rPr>
          <w:rFonts w:asciiTheme="minorHAnsi" w:eastAsiaTheme="majorEastAsia" w:hAnsiTheme="minorHAnsi" w:cstheme="minorHAnsi"/>
          <w:szCs w:val="22"/>
          <w:lang w:val="en-US"/>
        </w:rPr>
        <w:t>,</w:t>
      </w:r>
      <w:r w:rsidR="000A7530" w:rsidRPr="00F83CFE">
        <w:rPr>
          <w:rFonts w:asciiTheme="minorHAnsi" w:hAnsiTheme="minorHAnsi" w:cstheme="minorHAnsi"/>
          <w:lang w:val="en-US"/>
        </w:rPr>
        <w:t xml:space="preserve"> it is possible that this might overlook more male oriented </w:t>
      </w:r>
      <w:r w:rsidR="003823B2">
        <w:rPr>
          <w:rFonts w:asciiTheme="minorHAnsi" w:hAnsiTheme="minorHAnsi" w:cstheme="minorHAnsi"/>
          <w:lang w:val="en-US"/>
        </w:rPr>
        <w:t>appearance</w:t>
      </w:r>
      <w:r w:rsidR="000A7530" w:rsidRPr="00F83CFE">
        <w:rPr>
          <w:rFonts w:asciiTheme="minorHAnsi" w:hAnsiTheme="minorHAnsi" w:cstheme="minorHAnsi"/>
          <w:lang w:val="en-US"/>
        </w:rPr>
        <w:t xml:space="preserve"> ideals and</w:t>
      </w:r>
      <w:r w:rsidR="009742E0" w:rsidRPr="00F83CFE">
        <w:rPr>
          <w:rFonts w:asciiTheme="minorHAnsi" w:eastAsiaTheme="majorEastAsia" w:hAnsiTheme="minorHAnsi" w:cstheme="minorHAnsi"/>
          <w:szCs w:val="22"/>
          <w:lang w:val="en-US"/>
        </w:rPr>
        <w:t xml:space="preserve"> underestimate body dissatisfaction</w:t>
      </w:r>
      <w:r w:rsidR="00653509" w:rsidRPr="00F83CFE">
        <w:rPr>
          <w:rFonts w:asciiTheme="minorHAnsi" w:eastAsiaTheme="majorEastAsia" w:hAnsiTheme="minorHAnsi" w:cstheme="minorHAnsi"/>
          <w:szCs w:val="22"/>
          <w:lang w:val="en-US"/>
        </w:rPr>
        <w:t xml:space="preserve"> among males</w:t>
      </w:r>
      <w:r w:rsidR="009F5E61" w:rsidRPr="00F83CFE">
        <w:rPr>
          <w:rFonts w:asciiTheme="minorHAnsi" w:eastAsiaTheme="majorEastAsia" w:hAnsiTheme="minorHAnsi" w:cstheme="minorHAnsi"/>
          <w:szCs w:val="22"/>
          <w:lang w:val="en-US"/>
        </w:rPr>
        <w:t xml:space="preserve">. This highlights the importance of </w:t>
      </w:r>
      <w:r w:rsidR="00653509" w:rsidRPr="00F83CFE">
        <w:rPr>
          <w:rFonts w:asciiTheme="minorHAnsi" w:eastAsiaTheme="majorEastAsia" w:hAnsiTheme="minorHAnsi" w:cstheme="minorHAnsi"/>
          <w:szCs w:val="22"/>
          <w:lang w:val="en-US"/>
        </w:rPr>
        <w:t>developing valid instruments</w:t>
      </w:r>
      <w:r w:rsidR="00A7712E">
        <w:rPr>
          <w:rFonts w:asciiTheme="minorHAnsi" w:eastAsiaTheme="majorEastAsia" w:hAnsiTheme="minorHAnsi" w:cstheme="minorHAnsi"/>
          <w:szCs w:val="22"/>
          <w:lang w:val="en-US"/>
        </w:rPr>
        <w:t xml:space="preserve"> which capture body image among </w:t>
      </w:r>
      <w:r w:rsidR="00653509" w:rsidRPr="00F83CFE">
        <w:rPr>
          <w:rFonts w:asciiTheme="minorHAnsi" w:eastAsiaTheme="majorEastAsia" w:hAnsiTheme="minorHAnsi" w:cstheme="minorHAnsi"/>
          <w:szCs w:val="22"/>
          <w:lang w:val="en-US"/>
        </w:rPr>
        <w:t>male participants</w:t>
      </w:r>
      <w:r w:rsidR="0088442C">
        <w:rPr>
          <w:rFonts w:asciiTheme="minorHAnsi" w:eastAsiaTheme="majorEastAsia" w:hAnsiTheme="minorHAnsi" w:cstheme="minorHAnsi"/>
          <w:szCs w:val="22"/>
          <w:lang w:val="en-US"/>
        </w:rPr>
        <w:t>.</w:t>
      </w:r>
    </w:p>
    <w:p w14:paraId="1DBB1CB9" w14:textId="6D5CE319" w:rsidR="00E97AC6" w:rsidRPr="00877AB5" w:rsidRDefault="000A7530" w:rsidP="009C1589">
      <w:pPr>
        <w:spacing w:line="360" w:lineRule="auto"/>
        <w:jc w:val="both"/>
        <w:rPr>
          <w:rFonts w:asciiTheme="minorHAnsi" w:eastAsiaTheme="majorEastAsia" w:hAnsiTheme="minorHAnsi" w:cstheme="minorHAnsi"/>
          <w:szCs w:val="22"/>
          <w:shd w:val="clear" w:color="auto" w:fill="FFFFFF"/>
          <w:lang w:val="en-GB"/>
        </w:rPr>
      </w:pPr>
      <w:r w:rsidRPr="00F83CFE">
        <w:rPr>
          <w:rFonts w:asciiTheme="minorHAnsi" w:hAnsiTheme="minorHAnsi" w:cstheme="minorHAnsi"/>
          <w:lang w:val="en-US"/>
        </w:rPr>
        <w:t>Future research might</w:t>
      </w:r>
      <w:r w:rsidR="00A7712E">
        <w:rPr>
          <w:rFonts w:asciiTheme="minorHAnsi" w:hAnsiTheme="minorHAnsi" w:cstheme="minorHAnsi"/>
          <w:lang w:val="en-US"/>
        </w:rPr>
        <w:t xml:space="preserve"> consider</w:t>
      </w:r>
      <w:r w:rsidRPr="00F83CFE">
        <w:rPr>
          <w:rFonts w:asciiTheme="minorHAnsi" w:hAnsiTheme="minorHAnsi" w:cstheme="minorHAnsi"/>
          <w:lang w:val="en-US"/>
        </w:rPr>
        <w:t xml:space="preserve"> explor</w:t>
      </w:r>
      <w:r w:rsidR="00A7712E">
        <w:rPr>
          <w:rFonts w:asciiTheme="minorHAnsi" w:hAnsiTheme="minorHAnsi" w:cstheme="minorHAnsi"/>
          <w:lang w:val="en-US"/>
        </w:rPr>
        <w:t>ing</w:t>
      </w:r>
      <w:r w:rsidRPr="00F83CFE">
        <w:rPr>
          <w:rFonts w:asciiTheme="minorHAnsi" w:hAnsiTheme="minorHAnsi" w:cstheme="minorHAnsi"/>
          <w:lang w:val="en-US"/>
        </w:rPr>
        <w:t xml:space="preserve"> the role of dissatisfaction with specific body </w:t>
      </w:r>
      <w:r w:rsidR="00A7712E">
        <w:rPr>
          <w:rFonts w:asciiTheme="minorHAnsi" w:hAnsiTheme="minorHAnsi" w:cstheme="minorHAnsi"/>
          <w:lang w:val="en-US"/>
        </w:rPr>
        <w:t>parts; as opposed to looking at body image “as a whole”. Further, it may consider</w:t>
      </w:r>
      <w:r w:rsidRPr="00F83CFE">
        <w:rPr>
          <w:rFonts w:asciiTheme="minorHAnsi" w:hAnsiTheme="minorHAnsi" w:cstheme="minorHAnsi"/>
          <w:lang w:val="en-US"/>
        </w:rPr>
        <w:t xml:space="preserve"> </w:t>
      </w:r>
      <w:r w:rsidR="00F83CFE" w:rsidRPr="00F83CFE">
        <w:rPr>
          <w:rFonts w:asciiTheme="minorHAnsi" w:hAnsiTheme="minorHAnsi" w:cstheme="minorHAnsi"/>
          <w:lang w:val="en-US"/>
        </w:rPr>
        <w:t>aspects</w:t>
      </w:r>
      <w:r w:rsidRPr="00F83CFE">
        <w:rPr>
          <w:rFonts w:asciiTheme="minorHAnsi" w:hAnsiTheme="minorHAnsi" w:cstheme="minorHAnsi"/>
          <w:lang w:val="en-US"/>
        </w:rPr>
        <w:t xml:space="preserve"> of body </w:t>
      </w:r>
      <w:r w:rsidR="00A7712E">
        <w:rPr>
          <w:rFonts w:asciiTheme="minorHAnsi" w:hAnsiTheme="minorHAnsi" w:cstheme="minorHAnsi"/>
          <w:lang w:val="en-US"/>
        </w:rPr>
        <w:t xml:space="preserve">image </w:t>
      </w:r>
      <w:r w:rsidRPr="00F83CFE">
        <w:rPr>
          <w:rFonts w:asciiTheme="minorHAnsi" w:hAnsiTheme="minorHAnsi" w:cstheme="minorHAnsi"/>
          <w:lang w:val="en-US"/>
        </w:rPr>
        <w:t>specific to males</w:t>
      </w:r>
      <w:r w:rsidRPr="0088442C">
        <w:rPr>
          <w:rFonts w:asciiTheme="minorHAnsi" w:hAnsiTheme="minorHAnsi" w:cstheme="minorHAnsi"/>
          <w:lang w:val="en-US"/>
        </w:rPr>
        <w:t>,</w:t>
      </w:r>
      <w:r w:rsidR="00F83CFE" w:rsidRPr="00F83CFE">
        <w:rPr>
          <w:rFonts w:asciiTheme="minorHAnsi" w:hAnsiTheme="minorHAnsi" w:cstheme="minorHAnsi"/>
          <w:lang w:val="en-US"/>
        </w:rPr>
        <w:t xml:space="preserve"> such as</w:t>
      </w:r>
      <w:r w:rsidRPr="0088442C">
        <w:rPr>
          <w:rFonts w:asciiTheme="minorHAnsi" w:hAnsiTheme="minorHAnsi" w:cstheme="minorHAnsi"/>
          <w:lang w:val="en-US"/>
        </w:rPr>
        <w:t xml:space="preserve"> muscularity, chest, arms, height, etc. </w:t>
      </w:r>
      <w:r w:rsidR="004E36EC">
        <w:rPr>
          <w:rFonts w:asciiTheme="minorHAnsi" w:hAnsiTheme="minorHAnsi" w:cstheme="minorHAnsi"/>
          <w:lang w:val="en-US"/>
        </w:rPr>
        <w:t>T</w:t>
      </w:r>
      <w:r w:rsidR="00F83CFE">
        <w:rPr>
          <w:rFonts w:asciiTheme="minorHAnsi" w:hAnsiTheme="minorHAnsi" w:cstheme="minorHAnsi"/>
          <w:lang w:val="en-US"/>
        </w:rPr>
        <w:t>he role of</w:t>
      </w:r>
      <w:r w:rsidRPr="00F83CFE">
        <w:rPr>
          <w:rFonts w:asciiTheme="minorHAnsi" w:hAnsiTheme="minorHAnsi" w:cstheme="minorHAnsi"/>
          <w:lang w:val="en-US"/>
        </w:rPr>
        <w:t xml:space="preserve"> </w:t>
      </w:r>
      <w:r w:rsidR="00F83CFE">
        <w:rPr>
          <w:rFonts w:asciiTheme="minorHAnsi" w:hAnsiTheme="minorHAnsi" w:cstheme="minorHAnsi"/>
          <w:lang w:val="en-US"/>
        </w:rPr>
        <w:t xml:space="preserve">potential mediators such as </w:t>
      </w:r>
      <w:r w:rsidRPr="00F83CFE">
        <w:rPr>
          <w:rFonts w:asciiTheme="minorHAnsi" w:hAnsiTheme="minorHAnsi" w:cstheme="minorHAnsi"/>
          <w:lang w:val="en-US"/>
        </w:rPr>
        <w:t>appearance-related discrimination (teasing/bullying) as a mechanism</w:t>
      </w:r>
      <w:r w:rsidR="004E36EC">
        <w:rPr>
          <w:rFonts w:asciiTheme="minorHAnsi" w:hAnsiTheme="minorHAnsi" w:cstheme="minorHAnsi"/>
          <w:lang w:val="en-US"/>
        </w:rPr>
        <w:t>[5</w:t>
      </w:r>
      <w:r w:rsidR="00CF35EB">
        <w:rPr>
          <w:rFonts w:asciiTheme="minorHAnsi" w:hAnsiTheme="minorHAnsi" w:cstheme="minorHAnsi"/>
          <w:lang w:val="en-US"/>
        </w:rPr>
        <w:t>3</w:t>
      </w:r>
      <w:r w:rsidR="004E36EC">
        <w:rPr>
          <w:rFonts w:asciiTheme="minorHAnsi" w:hAnsiTheme="minorHAnsi" w:cstheme="minorHAnsi"/>
          <w:lang w:val="en-US"/>
        </w:rPr>
        <w:t>]</w:t>
      </w:r>
      <w:r w:rsidRPr="00F83CFE">
        <w:rPr>
          <w:rFonts w:asciiTheme="minorHAnsi" w:hAnsiTheme="minorHAnsi" w:cstheme="minorHAnsi"/>
          <w:lang w:val="en-US"/>
        </w:rPr>
        <w:t xml:space="preserve"> or </w:t>
      </w:r>
      <w:r w:rsidR="00A7712E" w:rsidRPr="00F83CFE">
        <w:rPr>
          <w:rFonts w:asciiTheme="minorHAnsi" w:hAnsiTheme="minorHAnsi" w:cstheme="minorHAnsi"/>
          <w:lang w:val="en-US"/>
        </w:rPr>
        <w:t>self-esteem</w:t>
      </w:r>
      <w:r w:rsidR="004E36EC">
        <w:rPr>
          <w:rFonts w:asciiTheme="minorHAnsi" w:hAnsiTheme="minorHAnsi" w:cstheme="minorHAnsi"/>
          <w:lang w:val="en-US"/>
        </w:rPr>
        <w:t>[5</w:t>
      </w:r>
      <w:r w:rsidR="00CF35EB">
        <w:rPr>
          <w:rFonts w:asciiTheme="minorHAnsi" w:hAnsiTheme="minorHAnsi" w:cstheme="minorHAnsi"/>
          <w:lang w:val="en-US"/>
        </w:rPr>
        <w:t>4</w:t>
      </w:r>
      <w:r w:rsidR="004E36EC">
        <w:rPr>
          <w:rFonts w:asciiTheme="minorHAnsi" w:hAnsiTheme="minorHAnsi" w:cstheme="minorHAnsi"/>
          <w:lang w:val="en-US"/>
        </w:rPr>
        <w:t>]</w:t>
      </w:r>
      <w:r w:rsidRPr="00F83CFE">
        <w:rPr>
          <w:rFonts w:asciiTheme="minorHAnsi" w:hAnsiTheme="minorHAnsi" w:cstheme="minorHAnsi"/>
          <w:lang w:val="en-US"/>
        </w:rPr>
        <w:t xml:space="preserve"> </w:t>
      </w:r>
      <w:r w:rsidR="004E36EC">
        <w:rPr>
          <w:rFonts w:asciiTheme="minorHAnsi" w:hAnsiTheme="minorHAnsi" w:cstheme="minorHAnsi"/>
          <w:lang w:val="en-US"/>
        </w:rPr>
        <w:t>also deserve further attention</w:t>
      </w:r>
      <w:r w:rsidR="00455296">
        <w:rPr>
          <w:rFonts w:asciiTheme="minorHAnsi" w:hAnsiTheme="minorHAnsi" w:cstheme="minorHAnsi"/>
          <w:lang w:val="en-US"/>
        </w:rPr>
        <w:t>.</w:t>
      </w:r>
      <w:r w:rsidRPr="00F83CFE">
        <w:rPr>
          <w:rFonts w:asciiTheme="minorHAnsi" w:hAnsiTheme="minorHAnsi" w:cstheme="minorHAnsi"/>
          <w:lang w:val="en-US"/>
        </w:rPr>
        <w:t xml:space="preserve"> </w:t>
      </w:r>
      <w:r w:rsidR="00BD12B4" w:rsidRPr="00F83CFE">
        <w:rPr>
          <w:rFonts w:asciiTheme="minorHAnsi" w:eastAsiaTheme="majorEastAsia" w:hAnsiTheme="minorHAnsi" w:cstheme="minorHAnsi"/>
          <w:szCs w:val="22"/>
          <w:shd w:val="clear" w:color="auto" w:fill="FFFFFF"/>
          <w:lang w:val="en-US"/>
        </w:rPr>
        <w:t xml:space="preserve">The findings point </w:t>
      </w:r>
      <w:r w:rsidR="00262DE4" w:rsidRPr="00F83CFE">
        <w:rPr>
          <w:rFonts w:asciiTheme="minorHAnsi" w:eastAsiaTheme="majorEastAsia" w:hAnsiTheme="minorHAnsi" w:cstheme="minorHAnsi"/>
          <w:szCs w:val="22"/>
          <w:shd w:val="clear" w:color="auto" w:fill="FFFFFF"/>
          <w:lang w:val="en-US"/>
        </w:rPr>
        <w:t>towards</w:t>
      </w:r>
      <w:r w:rsidR="00BD12B4" w:rsidRPr="00F83CFE">
        <w:rPr>
          <w:rFonts w:asciiTheme="minorHAnsi" w:eastAsiaTheme="majorEastAsia" w:hAnsiTheme="minorHAnsi" w:cstheme="minorHAnsi"/>
          <w:szCs w:val="22"/>
          <w:shd w:val="clear" w:color="auto" w:fill="FFFFFF"/>
          <w:lang w:val="en-US"/>
        </w:rPr>
        <w:t xml:space="preserve"> </w:t>
      </w:r>
      <w:r w:rsidR="00BD12B4" w:rsidRPr="00F83CFE">
        <w:rPr>
          <w:rFonts w:asciiTheme="minorHAnsi" w:eastAsiaTheme="majorEastAsia" w:hAnsiTheme="minorHAnsi" w:cstheme="minorHAnsi"/>
          <w:szCs w:val="22"/>
          <w:lang w:val="en-US"/>
        </w:rPr>
        <w:t>interventions targeting body dissatisfaction from early adolescence</w:t>
      </w:r>
      <w:r w:rsidR="0046308E" w:rsidRPr="00F83CFE">
        <w:rPr>
          <w:rFonts w:asciiTheme="minorHAnsi" w:eastAsiaTheme="majorEastAsia" w:hAnsiTheme="minorHAnsi" w:cstheme="minorHAnsi"/>
          <w:szCs w:val="22"/>
          <w:lang w:val="en-US"/>
        </w:rPr>
        <w:t xml:space="preserve">, </w:t>
      </w:r>
      <w:r w:rsidR="00E8385B" w:rsidRPr="00F83CFE">
        <w:rPr>
          <w:rFonts w:asciiTheme="minorHAnsi" w:eastAsiaTheme="majorEastAsia" w:hAnsiTheme="minorHAnsi" w:cstheme="minorHAnsi"/>
          <w:szCs w:val="22"/>
          <w:lang w:val="en-US"/>
        </w:rPr>
        <w:t xml:space="preserve">of which </w:t>
      </w:r>
      <w:r w:rsidR="00256FBF" w:rsidRPr="00F83CFE">
        <w:rPr>
          <w:rFonts w:asciiTheme="minorHAnsi" w:eastAsiaTheme="majorEastAsia" w:hAnsiTheme="minorHAnsi" w:cstheme="minorHAnsi"/>
          <w:szCs w:val="22"/>
          <w:lang w:val="en-US"/>
        </w:rPr>
        <w:t xml:space="preserve">school-based </w:t>
      </w:r>
      <w:r w:rsidR="00E8385B" w:rsidRPr="00F83CFE">
        <w:rPr>
          <w:rFonts w:asciiTheme="minorHAnsi" w:eastAsiaTheme="majorEastAsia" w:hAnsiTheme="minorHAnsi" w:cstheme="minorHAnsi"/>
          <w:szCs w:val="22"/>
          <w:lang w:val="en-US"/>
        </w:rPr>
        <w:t>cognitive dissonance</w:t>
      </w:r>
      <w:r w:rsidR="00340F9C" w:rsidRPr="00F83CFE">
        <w:rPr>
          <w:rFonts w:asciiTheme="minorHAnsi" w:eastAsiaTheme="majorEastAsia" w:hAnsiTheme="minorHAnsi" w:cstheme="minorHAnsi"/>
          <w:szCs w:val="22"/>
          <w:lang w:val="en-US"/>
        </w:rPr>
        <w:t xml:space="preserve"> </w:t>
      </w:r>
      <w:r w:rsidR="000B7596" w:rsidRPr="00F83CFE">
        <w:rPr>
          <w:rFonts w:asciiTheme="minorHAnsi" w:eastAsiaTheme="majorEastAsia" w:hAnsiTheme="minorHAnsi" w:cstheme="minorHAnsi"/>
          <w:szCs w:val="22"/>
          <w:lang w:val="en-US"/>
        </w:rPr>
        <w:t>[</w:t>
      </w:r>
      <w:r w:rsidR="00EB0DAF">
        <w:rPr>
          <w:rFonts w:asciiTheme="minorHAnsi" w:eastAsiaTheme="majorEastAsia" w:hAnsiTheme="minorHAnsi" w:cstheme="minorHAnsi"/>
          <w:szCs w:val="22"/>
          <w:lang w:val="en-US"/>
        </w:rPr>
        <w:t>5</w:t>
      </w:r>
      <w:r w:rsidR="00CF35EB">
        <w:rPr>
          <w:rFonts w:asciiTheme="minorHAnsi" w:eastAsiaTheme="majorEastAsia" w:hAnsiTheme="minorHAnsi" w:cstheme="minorHAnsi"/>
          <w:szCs w:val="22"/>
          <w:lang w:val="en-US"/>
        </w:rPr>
        <w:t>5</w:t>
      </w:r>
      <w:r w:rsidR="00EB0DAF">
        <w:rPr>
          <w:rFonts w:asciiTheme="minorHAnsi" w:eastAsiaTheme="majorEastAsia" w:hAnsiTheme="minorHAnsi" w:cstheme="minorHAnsi"/>
          <w:szCs w:val="22"/>
          <w:lang w:val="en-US"/>
        </w:rPr>
        <w:t>,5</w:t>
      </w:r>
      <w:r w:rsidR="00CF35EB">
        <w:rPr>
          <w:rFonts w:asciiTheme="minorHAnsi" w:eastAsiaTheme="majorEastAsia" w:hAnsiTheme="minorHAnsi" w:cstheme="minorHAnsi"/>
          <w:szCs w:val="22"/>
          <w:lang w:val="en-US"/>
        </w:rPr>
        <w:t>6</w:t>
      </w:r>
      <w:r w:rsidR="000B7596" w:rsidRPr="00F83CFE">
        <w:rPr>
          <w:rFonts w:asciiTheme="minorHAnsi" w:eastAsiaTheme="majorEastAsia" w:hAnsiTheme="minorHAnsi" w:cstheme="minorHAnsi"/>
          <w:szCs w:val="22"/>
          <w:lang w:val="en-US"/>
        </w:rPr>
        <w:t xml:space="preserve">] </w:t>
      </w:r>
      <w:r w:rsidR="00256FBF" w:rsidRPr="00F83CFE">
        <w:rPr>
          <w:rFonts w:asciiTheme="minorHAnsi" w:eastAsiaTheme="majorEastAsia" w:hAnsiTheme="minorHAnsi" w:cstheme="minorHAnsi"/>
          <w:szCs w:val="22"/>
          <w:lang w:val="en-US"/>
        </w:rPr>
        <w:t>and media literacy</w:t>
      </w:r>
      <w:r w:rsidR="00340F9C" w:rsidRPr="00F83CFE">
        <w:rPr>
          <w:rFonts w:asciiTheme="minorHAnsi" w:eastAsiaTheme="majorEastAsia" w:hAnsiTheme="minorHAnsi" w:cstheme="minorHAnsi"/>
          <w:szCs w:val="22"/>
          <w:lang w:val="en-US"/>
        </w:rPr>
        <w:t xml:space="preserve"> programmes</w:t>
      </w:r>
      <w:r w:rsidR="000B7596" w:rsidRPr="00F83CFE">
        <w:rPr>
          <w:rFonts w:asciiTheme="minorHAnsi" w:eastAsiaTheme="majorEastAsia" w:hAnsiTheme="minorHAnsi" w:cstheme="minorHAnsi"/>
          <w:szCs w:val="22"/>
          <w:lang w:val="en-US"/>
        </w:rPr>
        <w:t xml:space="preserve"> [</w:t>
      </w:r>
      <w:r w:rsidR="00EB0DAF">
        <w:rPr>
          <w:rFonts w:asciiTheme="minorHAnsi" w:eastAsiaTheme="majorEastAsia" w:hAnsiTheme="minorHAnsi" w:cstheme="minorHAnsi"/>
          <w:szCs w:val="22"/>
          <w:lang w:val="en-US"/>
        </w:rPr>
        <w:t>5</w:t>
      </w:r>
      <w:r w:rsidR="00CF35EB">
        <w:rPr>
          <w:rFonts w:asciiTheme="minorHAnsi" w:eastAsiaTheme="majorEastAsia" w:hAnsiTheme="minorHAnsi" w:cstheme="minorHAnsi"/>
          <w:szCs w:val="22"/>
          <w:lang w:val="en-US"/>
        </w:rPr>
        <w:t>7</w:t>
      </w:r>
      <w:r w:rsidR="00EB0DAF">
        <w:rPr>
          <w:rFonts w:asciiTheme="minorHAnsi" w:eastAsiaTheme="majorEastAsia" w:hAnsiTheme="minorHAnsi" w:cstheme="minorHAnsi"/>
          <w:szCs w:val="22"/>
          <w:lang w:val="en-US"/>
        </w:rPr>
        <w:t>-5</w:t>
      </w:r>
      <w:r w:rsidR="00CF35EB">
        <w:rPr>
          <w:rFonts w:asciiTheme="minorHAnsi" w:eastAsiaTheme="majorEastAsia" w:hAnsiTheme="minorHAnsi" w:cstheme="minorHAnsi"/>
          <w:szCs w:val="22"/>
          <w:lang w:val="en-US"/>
        </w:rPr>
        <w:t>9</w:t>
      </w:r>
      <w:r w:rsidR="000B7596" w:rsidRPr="00F83CFE">
        <w:rPr>
          <w:rFonts w:asciiTheme="minorHAnsi" w:eastAsiaTheme="majorEastAsia" w:hAnsiTheme="minorHAnsi" w:cstheme="minorHAnsi"/>
          <w:szCs w:val="22"/>
          <w:lang w:val="en-US"/>
        </w:rPr>
        <w:t>]</w:t>
      </w:r>
      <w:r w:rsidR="00256FBF" w:rsidRPr="00F83CFE">
        <w:rPr>
          <w:rFonts w:asciiTheme="minorHAnsi" w:eastAsiaTheme="majorEastAsia" w:hAnsiTheme="minorHAnsi" w:cstheme="minorHAnsi"/>
          <w:szCs w:val="22"/>
          <w:lang w:val="en-US"/>
        </w:rPr>
        <w:t xml:space="preserve"> have demonstrated effectiveness in improving body image and negative affect among adolescent males and females. </w:t>
      </w:r>
      <w:r w:rsidR="00BD12B4" w:rsidRPr="00F83CFE">
        <w:rPr>
          <w:rFonts w:asciiTheme="minorHAnsi" w:eastAsiaTheme="majorEastAsia" w:hAnsiTheme="minorHAnsi" w:cstheme="minorHAnsi"/>
          <w:szCs w:val="22"/>
          <w:lang w:val="en-US"/>
        </w:rPr>
        <w:t xml:space="preserve">These </w:t>
      </w:r>
      <w:r w:rsidR="00256FBF" w:rsidRPr="00F83CFE">
        <w:rPr>
          <w:rFonts w:asciiTheme="minorHAnsi" w:eastAsiaTheme="majorEastAsia" w:hAnsiTheme="minorHAnsi" w:cstheme="minorHAnsi"/>
          <w:szCs w:val="22"/>
          <w:lang w:val="en-US"/>
        </w:rPr>
        <w:t>therefore constitute reliable avenues of intervention which can</w:t>
      </w:r>
      <w:r w:rsidR="00BD12B4" w:rsidRPr="00F83CFE">
        <w:rPr>
          <w:rFonts w:asciiTheme="minorHAnsi" w:eastAsiaTheme="majorEastAsia" w:hAnsiTheme="minorHAnsi" w:cstheme="minorHAnsi"/>
          <w:szCs w:val="22"/>
          <w:lang w:val="en-US"/>
        </w:rPr>
        <w:t xml:space="preserve"> benefit </w:t>
      </w:r>
      <w:r w:rsidR="00256FBF" w:rsidRPr="00F83CFE">
        <w:rPr>
          <w:rFonts w:asciiTheme="minorHAnsi" w:eastAsiaTheme="majorEastAsia" w:hAnsiTheme="minorHAnsi" w:cstheme="minorHAnsi"/>
          <w:szCs w:val="22"/>
          <w:lang w:val="en-US"/>
        </w:rPr>
        <w:t xml:space="preserve">adolescents in the </w:t>
      </w:r>
      <w:r w:rsidR="00BD12B4" w:rsidRPr="00F83CFE">
        <w:rPr>
          <w:rFonts w:asciiTheme="minorHAnsi" w:eastAsiaTheme="majorEastAsia" w:hAnsiTheme="minorHAnsi" w:cstheme="minorHAnsi"/>
          <w:szCs w:val="22"/>
          <w:lang w:val="en-US"/>
        </w:rPr>
        <w:t xml:space="preserve">general </w:t>
      </w:r>
      <w:r w:rsidR="00BD12B4" w:rsidRPr="0088442C">
        <w:rPr>
          <w:rFonts w:asciiTheme="minorHAnsi" w:eastAsiaTheme="majorEastAsia" w:hAnsiTheme="minorHAnsi" w:cstheme="minorHAnsi"/>
          <w:lang w:val="en-US"/>
        </w:rPr>
        <w:t>population</w:t>
      </w:r>
      <w:r w:rsidR="00256FBF" w:rsidRPr="0088442C">
        <w:rPr>
          <w:rFonts w:asciiTheme="minorHAnsi" w:eastAsiaTheme="majorEastAsia" w:hAnsiTheme="minorHAnsi" w:cstheme="minorHAnsi"/>
          <w:lang w:val="en-US"/>
        </w:rPr>
        <w:t>.</w:t>
      </w:r>
      <w:r w:rsidR="00305238" w:rsidRPr="0088442C">
        <w:rPr>
          <w:rFonts w:asciiTheme="minorHAnsi" w:eastAsiaTheme="majorEastAsia" w:hAnsiTheme="minorHAnsi" w:cstheme="minorHAnsi"/>
          <w:lang w:val="en-US"/>
        </w:rPr>
        <w:t xml:space="preserve"> Public health efforts </w:t>
      </w:r>
      <w:r w:rsidR="00C37D34" w:rsidRPr="0088442C">
        <w:rPr>
          <w:rFonts w:asciiTheme="minorHAnsi" w:eastAsiaTheme="majorEastAsia" w:hAnsiTheme="minorHAnsi" w:cstheme="minorHAnsi"/>
          <w:lang w:val="en-US"/>
        </w:rPr>
        <w:t>should adopt a more holistic approach that considers both physical and mental wellbeing</w:t>
      </w:r>
      <w:r w:rsidR="00A7712E">
        <w:rPr>
          <w:rFonts w:asciiTheme="minorHAnsi" w:eastAsiaTheme="majorEastAsia" w:hAnsiTheme="minorHAnsi" w:cstheme="minorHAnsi"/>
          <w:lang w:val="en-US"/>
        </w:rPr>
        <w:t xml:space="preserve">. Indeed, there should be a </w:t>
      </w:r>
      <w:r w:rsidR="00C37D34" w:rsidRPr="0088442C">
        <w:rPr>
          <w:rFonts w:asciiTheme="minorHAnsi" w:eastAsiaTheme="majorEastAsia" w:hAnsiTheme="minorHAnsi" w:cstheme="minorHAnsi"/>
          <w:lang w:val="en-US"/>
        </w:rPr>
        <w:t xml:space="preserve">shift from </w:t>
      </w:r>
      <w:r w:rsidR="00C37D34" w:rsidRPr="0088442C">
        <w:rPr>
          <w:rFonts w:asciiTheme="minorHAnsi" w:hAnsiTheme="minorHAnsi" w:cstheme="minorHAnsi"/>
          <w:color w:val="2E2E2E"/>
          <w:lang w:val="en-US"/>
        </w:rPr>
        <w:t>weight control to weight outcomes</w:t>
      </w:r>
      <w:r w:rsidR="003E6C4D">
        <w:rPr>
          <w:rFonts w:asciiTheme="minorHAnsi" w:hAnsiTheme="minorHAnsi" w:cstheme="minorHAnsi"/>
          <w:color w:val="2E2E2E"/>
          <w:lang w:val="en-US"/>
        </w:rPr>
        <w:t>,</w:t>
      </w:r>
      <w:r w:rsidR="00C37D34" w:rsidRPr="0088442C">
        <w:rPr>
          <w:rFonts w:asciiTheme="minorHAnsi" w:hAnsiTheme="minorHAnsi" w:cstheme="minorHAnsi"/>
          <w:color w:val="2E2E2E"/>
          <w:lang w:val="en-US"/>
        </w:rPr>
        <w:t xml:space="preserve"> and appreciation of the body in relation to its functionality as opposed to its appearance[</w:t>
      </w:r>
      <w:r w:rsidR="00CF35EB">
        <w:rPr>
          <w:rFonts w:asciiTheme="minorHAnsi" w:hAnsiTheme="minorHAnsi" w:cstheme="minorHAnsi"/>
          <w:color w:val="2E2E2E"/>
          <w:lang w:val="en-US"/>
        </w:rPr>
        <w:t>14</w:t>
      </w:r>
      <w:r w:rsidR="00EB0DAF">
        <w:rPr>
          <w:rFonts w:asciiTheme="minorHAnsi" w:hAnsiTheme="minorHAnsi" w:cstheme="minorHAnsi"/>
          <w:color w:val="2E2E2E"/>
          <w:lang w:val="en-US"/>
        </w:rPr>
        <w:t xml:space="preserve">, </w:t>
      </w:r>
      <w:r w:rsidR="00CF35EB">
        <w:rPr>
          <w:rFonts w:asciiTheme="minorHAnsi" w:hAnsiTheme="minorHAnsi" w:cstheme="minorHAnsi"/>
          <w:color w:val="2E2E2E"/>
          <w:lang w:val="en-US"/>
        </w:rPr>
        <w:t>60</w:t>
      </w:r>
      <w:r w:rsidR="0082051E">
        <w:rPr>
          <w:rFonts w:asciiTheme="minorHAnsi" w:hAnsiTheme="minorHAnsi" w:cstheme="minorHAnsi"/>
          <w:color w:val="2E2E2E"/>
          <w:lang w:val="en-US"/>
        </w:rPr>
        <w:t>-</w:t>
      </w:r>
      <w:r w:rsidR="00EB0DAF">
        <w:rPr>
          <w:rFonts w:asciiTheme="minorHAnsi" w:hAnsiTheme="minorHAnsi" w:cstheme="minorHAnsi"/>
          <w:color w:val="2E2E2E"/>
          <w:lang w:val="en-US"/>
        </w:rPr>
        <w:t>6</w:t>
      </w:r>
      <w:r w:rsidR="00CF35EB">
        <w:rPr>
          <w:rFonts w:asciiTheme="minorHAnsi" w:hAnsiTheme="minorHAnsi" w:cstheme="minorHAnsi"/>
          <w:color w:val="2E2E2E"/>
          <w:lang w:val="en-US"/>
        </w:rPr>
        <w:t>2</w:t>
      </w:r>
      <w:r w:rsidR="00CE4A49" w:rsidRPr="0088442C">
        <w:rPr>
          <w:rFonts w:asciiTheme="minorHAnsi" w:hAnsiTheme="minorHAnsi" w:cstheme="minorHAnsi"/>
          <w:lang w:val="en-US"/>
        </w:rPr>
        <w:t>]</w:t>
      </w:r>
      <w:r w:rsidR="00EB0DAF">
        <w:rPr>
          <w:rFonts w:asciiTheme="minorHAnsi" w:hAnsiTheme="minorHAnsi" w:cstheme="minorHAnsi"/>
          <w:lang w:val="en-US"/>
        </w:rPr>
        <w:t>.</w:t>
      </w:r>
      <w:r w:rsidR="00CD104D">
        <w:rPr>
          <w:rFonts w:asciiTheme="minorHAnsi" w:hAnsiTheme="minorHAnsi" w:cstheme="minorHAnsi"/>
          <w:lang w:val="en-US"/>
        </w:rPr>
        <w:t xml:space="preserve"> In addition, future research might explore body dissatisfaction processes</w:t>
      </w:r>
      <w:r w:rsidR="00CD104D" w:rsidRPr="00CD104D">
        <w:rPr>
          <w:rFonts w:asciiTheme="minorHAnsi" w:hAnsiTheme="minorHAnsi" w:cstheme="minorHAnsi"/>
          <w:lang w:val="en-US"/>
        </w:rPr>
        <w:t xml:space="preserve"> on non-white populations</w:t>
      </w:r>
      <w:r w:rsidR="00CD104D">
        <w:rPr>
          <w:rFonts w:asciiTheme="minorHAnsi" w:hAnsiTheme="minorHAnsi" w:cstheme="minorHAnsi"/>
          <w:lang w:val="en-US"/>
        </w:rPr>
        <w:t>, since the literature is limited and contrasting[6</w:t>
      </w:r>
      <w:r w:rsidR="00CF35EB">
        <w:rPr>
          <w:rFonts w:asciiTheme="minorHAnsi" w:hAnsiTheme="minorHAnsi" w:cstheme="minorHAnsi"/>
          <w:lang w:val="en-US"/>
        </w:rPr>
        <w:t>3</w:t>
      </w:r>
      <w:r w:rsidR="00CD104D">
        <w:rPr>
          <w:rFonts w:asciiTheme="minorHAnsi" w:hAnsiTheme="minorHAnsi" w:cstheme="minorHAnsi"/>
          <w:lang w:val="en-US"/>
        </w:rPr>
        <w:t>,6</w:t>
      </w:r>
      <w:r w:rsidR="00CF35EB">
        <w:rPr>
          <w:rFonts w:asciiTheme="minorHAnsi" w:hAnsiTheme="minorHAnsi" w:cstheme="minorHAnsi"/>
          <w:lang w:val="en-US"/>
        </w:rPr>
        <w:t>4</w:t>
      </w:r>
      <w:r w:rsidR="00CD104D">
        <w:rPr>
          <w:rFonts w:asciiTheme="minorHAnsi" w:hAnsiTheme="minorHAnsi" w:cstheme="minorHAnsi"/>
          <w:lang w:val="en-US"/>
        </w:rPr>
        <w:t>].</w:t>
      </w:r>
      <w:r w:rsidR="00CD104D" w:rsidRPr="00CD104D">
        <w:rPr>
          <w:rFonts w:asciiTheme="minorHAnsi" w:hAnsiTheme="minorHAnsi" w:cstheme="minorHAnsi"/>
          <w:lang w:val="en-US"/>
        </w:rPr>
        <w:t xml:space="preserve"> </w:t>
      </w:r>
    </w:p>
    <w:p w14:paraId="07769940" w14:textId="708AA407" w:rsidR="0047604F" w:rsidRPr="00841FBB" w:rsidRDefault="00262DE4" w:rsidP="0047604F">
      <w:pPr>
        <w:spacing w:line="360" w:lineRule="auto"/>
        <w:jc w:val="both"/>
        <w:rPr>
          <w:rFonts w:asciiTheme="minorHAnsi" w:eastAsiaTheme="majorEastAsia" w:hAnsiTheme="minorHAnsi" w:cstheme="minorHAnsi"/>
          <w:szCs w:val="22"/>
          <w:lang w:val="en-US"/>
        </w:rPr>
      </w:pPr>
      <w:r w:rsidRPr="00F83CFE">
        <w:rPr>
          <w:rFonts w:asciiTheme="minorHAnsi" w:eastAsiaTheme="majorEastAsia" w:hAnsiTheme="minorHAnsi" w:cstheme="minorHAnsi"/>
          <w:szCs w:val="22"/>
          <w:lang w:val="en-US"/>
        </w:rPr>
        <w:t>Overall, these analyses</w:t>
      </w:r>
      <w:r w:rsidR="004952F2" w:rsidRPr="00F83CFE">
        <w:rPr>
          <w:rFonts w:asciiTheme="minorHAnsi" w:eastAsiaTheme="majorEastAsia" w:hAnsiTheme="minorHAnsi" w:cstheme="minorHAnsi"/>
          <w:szCs w:val="22"/>
          <w:lang w:val="en-US"/>
        </w:rPr>
        <w:t xml:space="preserve"> demonstrated</w:t>
      </w:r>
      <w:r w:rsidRPr="00F83CFE">
        <w:rPr>
          <w:rFonts w:asciiTheme="minorHAnsi" w:eastAsiaTheme="majorEastAsia" w:hAnsiTheme="minorHAnsi" w:cstheme="minorHAnsi"/>
          <w:szCs w:val="22"/>
          <w:lang w:val="en-US"/>
        </w:rPr>
        <w:t xml:space="preserve"> that </w:t>
      </w:r>
      <w:r w:rsidR="00DD2E26" w:rsidRPr="00F83CFE">
        <w:rPr>
          <w:rFonts w:asciiTheme="minorHAnsi" w:eastAsiaTheme="majorEastAsia" w:hAnsiTheme="minorHAnsi" w:cstheme="minorHAnsi"/>
          <w:szCs w:val="22"/>
          <w:lang w:val="en-US"/>
        </w:rPr>
        <w:t xml:space="preserve">each increase in the </w:t>
      </w:r>
      <w:r w:rsidRPr="00F83CFE">
        <w:rPr>
          <w:rFonts w:asciiTheme="minorHAnsi" w:eastAsiaTheme="majorEastAsia" w:hAnsiTheme="minorHAnsi" w:cstheme="minorHAnsi"/>
          <w:szCs w:val="22"/>
          <w:lang w:val="en-US"/>
        </w:rPr>
        <w:t>body dissatisfaction</w:t>
      </w:r>
      <w:r w:rsidR="00DD2E26" w:rsidRPr="00F83CFE">
        <w:rPr>
          <w:rFonts w:asciiTheme="minorHAnsi" w:eastAsiaTheme="majorEastAsia" w:hAnsiTheme="minorHAnsi" w:cstheme="minorHAnsi"/>
          <w:szCs w:val="22"/>
          <w:lang w:val="en-US"/>
        </w:rPr>
        <w:t xml:space="preserve"> scale</w:t>
      </w:r>
      <w:r w:rsidRPr="00F83CFE">
        <w:rPr>
          <w:rFonts w:asciiTheme="minorHAnsi" w:eastAsiaTheme="majorEastAsia" w:hAnsiTheme="minorHAnsi" w:cstheme="minorHAnsi"/>
          <w:szCs w:val="22"/>
          <w:lang w:val="en-US"/>
        </w:rPr>
        <w:t xml:space="preserve"> in mid-adolescence </w:t>
      </w:r>
      <w:r w:rsidR="00DD2E26" w:rsidRPr="00F83CFE">
        <w:rPr>
          <w:rFonts w:asciiTheme="minorHAnsi" w:eastAsiaTheme="majorEastAsia" w:hAnsiTheme="minorHAnsi" w:cstheme="minorHAnsi"/>
          <w:szCs w:val="22"/>
          <w:lang w:val="en-US"/>
        </w:rPr>
        <w:t>was</w:t>
      </w:r>
      <w:r w:rsidRPr="00F83CFE">
        <w:rPr>
          <w:rFonts w:asciiTheme="minorHAnsi" w:eastAsiaTheme="majorEastAsia" w:hAnsiTheme="minorHAnsi" w:cstheme="minorHAnsi"/>
          <w:szCs w:val="22"/>
          <w:lang w:val="en-US"/>
        </w:rPr>
        <w:t xml:space="preserve"> associated </w:t>
      </w:r>
      <w:r w:rsidR="00E62BBF" w:rsidRPr="00F83CFE">
        <w:rPr>
          <w:rFonts w:asciiTheme="minorHAnsi" w:eastAsiaTheme="majorEastAsia" w:hAnsiTheme="minorHAnsi" w:cstheme="minorHAnsi"/>
          <w:szCs w:val="22"/>
          <w:lang w:val="en-US"/>
        </w:rPr>
        <w:t>with</w:t>
      </w:r>
      <w:r w:rsidRPr="00F83CFE">
        <w:rPr>
          <w:rFonts w:asciiTheme="minorHAnsi" w:eastAsiaTheme="majorEastAsia" w:hAnsiTheme="minorHAnsi" w:cstheme="minorHAnsi"/>
          <w:szCs w:val="22"/>
          <w:lang w:val="en-US"/>
        </w:rPr>
        <w:t xml:space="preserve"> an increased </w:t>
      </w:r>
      <w:r w:rsidR="00340F9C" w:rsidRPr="00F83CFE">
        <w:rPr>
          <w:rFonts w:asciiTheme="minorHAnsi" w:eastAsiaTheme="majorEastAsia" w:hAnsiTheme="minorHAnsi" w:cstheme="minorHAnsi"/>
          <w:szCs w:val="22"/>
          <w:lang w:val="en-US"/>
        </w:rPr>
        <w:t>risk</w:t>
      </w:r>
      <w:r w:rsidRPr="00F83CFE">
        <w:rPr>
          <w:rFonts w:asciiTheme="minorHAnsi" w:eastAsiaTheme="majorEastAsia" w:hAnsiTheme="minorHAnsi" w:cstheme="minorHAnsi"/>
          <w:szCs w:val="22"/>
          <w:lang w:val="en-US"/>
        </w:rPr>
        <w:t xml:space="preserve"> of developing depressive episodes at 18 years old, and such increase</w:t>
      </w:r>
      <w:r w:rsidR="00DD2E26" w:rsidRPr="00F83CFE">
        <w:rPr>
          <w:rFonts w:asciiTheme="minorHAnsi" w:eastAsiaTheme="majorEastAsia" w:hAnsiTheme="minorHAnsi" w:cstheme="minorHAnsi"/>
          <w:szCs w:val="22"/>
          <w:lang w:val="en-US"/>
        </w:rPr>
        <w:t>d</w:t>
      </w:r>
      <w:r w:rsidRPr="00F83CFE">
        <w:rPr>
          <w:rFonts w:asciiTheme="minorHAnsi" w:eastAsiaTheme="majorEastAsia" w:hAnsiTheme="minorHAnsi" w:cstheme="minorHAnsi"/>
          <w:szCs w:val="22"/>
          <w:lang w:val="en-US"/>
        </w:rPr>
        <w:t xml:space="preserve"> chances range</w:t>
      </w:r>
      <w:r w:rsidR="00D554CB">
        <w:rPr>
          <w:rFonts w:asciiTheme="minorHAnsi" w:eastAsiaTheme="majorEastAsia" w:hAnsiTheme="minorHAnsi" w:cstheme="minorHAnsi"/>
          <w:szCs w:val="22"/>
          <w:lang w:val="en-US"/>
        </w:rPr>
        <w:t>d</w:t>
      </w:r>
      <w:r w:rsidRPr="00F83CFE">
        <w:rPr>
          <w:rFonts w:asciiTheme="minorHAnsi" w:eastAsiaTheme="majorEastAsia" w:hAnsiTheme="minorHAnsi" w:cstheme="minorHAnsi"/>
          <w:szCs w:val="22"/>
          <w:lang w:val="en-US"/>
        </w:rPr>
        <w:t xml:space="preserve"> from 50% to 285%</w:t>
      </w:r>
      <w:r w:rsidR="00D93DB1">
        <w:rPr>
          <w:rFonts w:asciiTheme="minorHAnsi" w:eastAsiaTheme="majorEastAsia" w:hAnsiTheme="minorHAnsi" w:cstheme="minorHAnsi"/>
          <w:szCs w:val="22"/>
          <w:lang w:val="en-US"/>
        </w:rPr>
        <w:t xml:space="preserve"> and had relatively large effect sizes</w:t>
      </w:r>
      <w:r w:rsidR="00D8504A" w:rsidRPr="00F83CFE">
        <w:rPr>
          <w:rFonts w:asciiTheme="minorHAnsi" w:eastAsiaTheme="majorEastAsia" w:hAnsiTheme="minorHAnsi" w:cstheme="minorHAnsi"/>
          <w:szCs w:val="22"/>
          <w:lang w:val="en-US"/>
        </w:rPr>
        <w:t>, whilst controlling for baseline depression</w:t>
      </w:r>
      <w:r w:rsidRPr="00F83CFE">
        <w:rPr>
          <w:rFonts w:asciiTheme="minorHAnsi" w:eastAsiaTheme="majorEastAsia" w:hAnsiTheme="minorHAnsi" w:cstheme="minorHAnsi"/>
          <w:szCs w:val="22"/>
          <w:lang w:val="en-US"/>
        </w:rPr>
        <w:t xml:space="preserve">. These findings demonstrate that body dissatisfaction should be </w:t>
      </w:r>
      <w:r w:rsidR="004952F2" w:rsidRPr="00F83CFE">
        <w:rPr>
          <w:rFonts w:asciiTheme="minorHAnsi" w:eastAsiaTheme="majorEastAsia" w:hAnsiTheme="minorHAnsi" w:cstheme="minorHAnsi"/>
          <w:szCs w:val="22"/>
          <w:lang w:val="en-US"/>
        </w:rPr>
        <w:t>considered</w:t>
      </w:r>
      <w:r w:rsidRPr="00F83CFE">
        <w:rPr>
          <w:rFonts w:asciiTheme="minorHAnsi" w:eastAsiaTheme="majorEastAsia" w:hAnsiTheme="minorHAnsi" w:cstheme="minorHAnsi"/>
          <w:szCs w:val="22"/>
          <w:lang w:val="en-US"/>
        </w:rPr>
        <w:t xml:space="preserve"> a</w:t>
      </w:r>
      <w:r w:rsidR="00340F9C" w:rsidRPr="00F83CFE">
        <w:rPr>
          <w:rFonts w:asciiTheme="minorHAnsi" w:eastAsiaTheme="majorEastAsia" w:hAnsiTheme="minorHAnsi" w:cstheme="minorHAnsi"/>
          <w:szCs w:val="22"/>
          <w:lang w:val="en-US"/>
        </w:rPr>
        <w:t>s a</w:t>
      </w:r>
      <w:r w:rsidRPr="00F83CFE">
        <w:rPr>
          <w:rFonts w:asciiTheme="minorHAnsi" w:eastAsiaTheme="majorEastAsia" w:hAnsiTheme="minorHAnsi" w:cstheme="minorHAnsi"/>
          <w:szCs w:val="22"/>
          <w:lang w:val="en-US"/>
        </w:rPr>
        <w:t xml:space="preserve"> public health issue</w:t>
      </w:r>
      <w:r w:rsidR="004952F2" w:rsidRPr="00F83CFE">
        <w:rPr>
          <w:rFonts w:asciiTheme="minorHAnsi" w:eastAsiaTheme="majorEastAsia" w:hAnsiTheme="minorHAnsi" w:cstheme="minorHAnsi"/>
          <w:szCs w:val="22"/>
          <w:lang w:val="en-US"/>
        </w:rPr>
        <w:t xml:space="preserve"> of pressing concern</w:t>
      </w:r>
      <w:r w:rsidR="00841FBB">
        <w:rPr>
          <w:rFonts w:asciiTheme="minorHAnsi" w:eastAsiaTheme="majorEastAsia" w:hAnsiTheme="minorHAnsi" w:cstheme="minorHAnsi"/>
          <w:szCs w:val="22"/>
          <w:lang w:val="en-US"/>
        </w:rPr>
        <w:t xml:space="preserve">. </w:t>
      </w:r>
      <w:bookmarkStart w:id="1" w:name="_Hlk45274019"/>
      <w:r w:rsidR="00841FBB">
        <w:rPr>
          <w:rFonts w:asciiTheme="minorHAnsi" w:eastAsiaTheme="majorEastAsia" w:hAnsiTheme="minorHAnsi" w:cstheme="minorHAnsi"/>
          <w:szCs w:val="22"/>
          <w:lang w:val="en-US"/>
        </w:rPr>
        <w:t>B</w:t>
      </w:r>
      <w:r w:rsidR="0047604F">
        <w:rPr>
          <w:rFonts w:asciiTheme="minorHAnsi" w:eastAsiaTheme="majorEastAsia" w:hAnsiTheme="minorHAnsi" w:cstheme="minorHAnsi"/>
          <w:szCs w:val="22"/>
          <w:lang w:val="en-US"/>
        </w:rPr>
        <w:t xml:space="preserve">ody dissatisfaction </w:t>
      </w:r>
      <w:r w:rsidR="0047604F" w:rsidRPr="0047604F">
        <w:rPr>
          <w:rFonts w:asciiTheme="minorHAnsi" w:eastAsiaTheme="majorEastAsia" w:hAnsiTheme="minorHAnsi" w:cstheme="minorHAnsi"/>
          <w:szCs w:val="22"/>
          <w:lang w:val="en-US"/>
        </w:rPr>
        <w:t>is highly prevalent among young people in the general population and</w:t>
      </w:r>
      <w:r w:rsidR="0047604F">
        <w:rPr>
          <w:rFonts w:asciiTheme="minorHAnsi" w:eastAsiaTheme="majorEastAsia" w:hAnsiTheme="minorHAnsi" w:cstheme="minorHAnsi"/>
          <w:szCs w:val="22"/>
          <w:lang w:val="en-US"/>
        </w:rPr>
        <w:t xml:space="preserve"> has an increasing incidence</w:t>
      </w:r>
      <w:r w:rsidR="00841FBB">
        <w:rPr>
          <w:rFonts w:asciiTheme="minorHAnsi" w:eastAsiaTheme="majorEastAsia" w:hAnsiTheme="minorHAnsi" w:cstheme="minorHAnsi"/>
          <w:szCs w:val="22"/>
          <w:lang w:val="en-US"/>
        </w:rPr>
        <w:t>; the findings</w:t>
      </w:r>
      <w:r w:rsidR="0047604F">
        <w:rPr>
          <w:rFonts w:asciiTheme="minorHAnsi" w:eastAsiaTheme="majorEastAsia" w:hAnsiTheme="minorHAnsi" w:cstheme="minorHAnsi"/>
          <w:szCs w:val="22"/>
          <w:lang w:val="en-US"/>
        </w:rPr>
        <w:t xml:space="preserve"> indicate that </w:t>
      </w:r>
      <w:r w:rsidR="0047604F" w:rsidRPr="0047604F">
        <w:rPr>
          <w:rFonts w:asciiTheme="minorHAnsi" w:eastAsiaTheme="majorEastAsia" w:hAnsiTheme="minorHAnsi" w:cstheme="minorHAnsi"/>
          <w:szCs w:val="22"/>
          <w:lang w:val="en-US"/>
        </w:rPr>
        <w:t>reduc</w:t>
      </w:r>
      <w:r w:rsidR="0047604F">
        <w:rPr>
          <w:rFonts w:asciiTheme="minorHAnsi" w:eastAsiaTheme="majorEastAsia" w:hAnsiTheme="minorHAnsi" w:cstheme="minorHAnsi"/>
          <w:szCs w:val="22"/>
          <w:lang w:val="en-US"/>
        </w:rPr>
        <w:t>ing</w:t>
      </w:r>
      <w:r w:rsidR="0047604F" w:rsidRPr="0047604F">
        <w:rPr>
          <w:rFonts w:asciiTheme="minorHAnsi" w:eastAsiaTheme="majorEastAsia" w:hAnsiTheme="minorHAnsi" w:cstheme="minorHAnsi"/>
          <w:szCs w:val="22"/>
          <w:lang w:val="en-US"/>
        </w:rPr>
        <w:t xml:space="preserve"> body dissatisfaction</w:t>
      </w:r>
      <w:r w:rsidR="0047604F">
        <w:rPr>
          <w:rFonts w:asciiTheme="minorHAnsi" w:eastAsiaTheme="majorEastAsia" w:hAnsiTheme="minorHAnsi" w:cstheme="minorHAnsi"/>
          <w:szCs w:val="22"/>
          <w:lang w:val="en-US"/>
        </w:rPr>
        <w:t xml:space="preserve"> might be </w:t>
      </w:r>
      <w:r w:rsidR="0047604F" w:rsidRPr="0047604F">
        <w:rPr>
          <w:rFonts w:asciiTheme="minorHAnsi" w:eastAsiaTheme="majorEastAsia" w:hAnsiTheme="minorHAnsi" w:cstheme="minorHAnsi"/>
          <w:szCs w:val="22"/>
          <w:lang w:val="en-US"/>
        </w:rPr>
        <w:t xml:space="preserve">an effective strategy to reduce </w:t>
      </w:r>
      <w:r w:rsidR="0047604F">
        <w:rPr>
          <w:rFonts w:asciiTheme="minorHAnsi" w:eastAsiaTheme="majorEastAsia" w:hAnsiTheme="minorHAnsi" w:cstheme="minorHAnsi"/>
          <w:szCs w:val="22"/>
          <w:lang w:val="en-US"/>
        </w:rPr>
        <w:t>mental health issues.</w:t>
      </w:r>
      <w:bookmarkEnd w:id="1"/>
    </w:p>
    <w:p w14:paraId="2E49A93E" w14:textId="1C4E4942" w:rsidR="00CB51AB" w:rsidRPr="00F83CFE" w:rsidRDefault="00340F9C" w:rsidP="00754D68">
      <w:pPr>
        <w:spacing w:line="360" w:lineRule="auto"/>
        <w:jc w:val="both"/>
        <w:rPr>
          <w:rFonts w:asciiTheme="minorHAnsi" w:eastAsiaTheme="majorEastAsia" w:hAnsiTheme="minorHAnsi" w:cstheme="minorHAnsi"/>
          <w:szCs w:val="22"/>
          <w:lang w:val="en-US"/>
        </w:rPr>
      </w:pPr>
      <w:r w:rsidRPr="00F83CFE">
        <w:rPr>
          <w:rFonts w:asciiTheme="minorHAnsi" w:eastAsiaTheme="majorEastAsia" w:hAnsiTheme="minorHAnsi" w:cstheme="minorHAnsi"/>
          <w:szCs w:val="22"/>
          <w:lang w:val="en-US"/>
        </w:rPr>
        <w:lastRenderedPageBreak/>
        <w:t>T</w:t>
      </w:r>
      <w:r w:rsidR="00262DE4" w:rsidRPr="00F83CFE">
        <w:rPr>
          <w:rFonts w:asciiTheme="minorHAnsi" w:eastAsiaTheme="majorEastAsia" w:hAnsiTheme="minorHAnsi" w:cstheme="minorHAnsi"/>
          <w:szCs w:val="22"/>
          <w:lang w:val="en-US"/>
        </w:rPr>
        <w:t xml:space="preserve">he field should </w:t>
      </w:r>
      <w:r w:rsidR="004952F2" w:rsidRPr="00F83CFE">
        <w:rPr>
          <w:rFonts w:asciiTheme="minorHAnsi" w:eastAsiaTheme="majorEastAsia" w:hAnsiTheme="minorHAnsi" w:cstheme="minorHAnsi"/>
          <w:szCs w:val="22"/>
          <w:lang w:val="en-US"/>
        </w:rPr>
        <w:t>endeavour to</w:t>
      </w:r>
      <w:r w:rsidR="00262DE4" w:rsidRPr="00F83CFE">
        <w:rPr>
          <w:rFonts w:asciiTheme="minorHAnsi" w:eastAsiaTheme="majorEastAsia" w:hAnsiTheme="minorHAnsi" w:cstheme="minorHAnsi"/>
          <w:szCs w:val="22"/>
          <w:lang w:val="en-US"/>
        </w:rPr>
        <w:t xml:space="preserve"> develop a shared, holistic approach to target obesity without encouraging societal pressure for thinness</w:t>
      </w:r>
      <w:r w:rsidRPr="00F83CFE">
        <w:rPr>
          <w:rFonts w:asciiTheme="minorHAnsi" w:eastAsiaTheme="majorEastAsia" w:hAnsiTheme="minorHAnsi" w:cstheme="minorHAnsi"/>
          <w:szCs w:val="22"/>
          <w:lang w:val="en-US"/>
        </w:rPr>
        <w:t>,</w:t>
      </w:r>
      <w:r w:rsidR="0092036A" w:rsidRPr="00F83CFE">
        <w:rPr>
          <w:rFonts w:asciiTheme="minorHAnsi" w:eastAsiaTheme="majorEastAsia" w:hAnsiTheme="minorHAnsi" w:cstheme="minorHAnsi"/>
          <w:szCs w:val="22"/>
          <w:lang w:val="en-US"/>
        </w:rPr>
        <w:t xml:space="preserve"> </w:t>
      </w:r>
      <w:r w:rsidRPr="00F83CFE">
        <w:rPr>
          <w:rFonts w:asciiTheme="minorHAnsi" w:eastAsiaTheme="majorEastAsia" w:hAnsiTheme="minorHAnsi" w:cstheme="minorHAnsi"/>
          <w:szCs w:val="22"/>
          <w:lang w:val="en-US"/>
        </w:rPr>
        <w:t xml:space="preserve">but </w:t>
      </w:r>
      <w:r w:rsidR="0092036A" w:rsidRPr="00F83CFE">
        <w:rPr>
          <w:rFonts w:asciiTheme="minorHAnsi" w:eastAsiaTheme="majorEastAsia" w:hAnsiTheme="minorHAnsi" w:cstheme="minorHAnsi"/>
          <w:szCs w:val="22"/>
          <w:lang w:val="en-US"/>
        </w:rPr>
        <w:t xml:space="preserve">instead </w:t>
      </w:r>
      <w:r w:rsidR="00770897" w:rsidRPr="00F83CFE">
        <w:rPr>
          <w:rFonts w:asciiTheme="minorHAnsi" w:eastAsiaTheme="majorEastAsia" w:hAnsiTheme="minorHAnsi" w:cstheme="minorHAnsi"/>
          <w:szCs w:val="22"/>
          <w:lang w:val="en-US"/>
        </w:rPr>
        <w:t xml:space="preserve">focusing on </w:t>
      </w:r>
      <w:r w:rsidR="0092036A" w:rsidRPr="00F83CFE">
        <w:rPr>
          <w:rFonts w:asciiTheme="minorHAnsi" w:eastAsiaTheme="majorEastAsia" w:hAnsiTheme="minorHAnsi" w:cstheme="minorHAnsi"/>
          <w:szCs w:val="22"/>
          <w:lang w:val="en-US"/>
        </w:rPr>
        <w:t>promot</w:t>
      </w:r>
      <w:r w:rsidR="00770897" w:rsidRPr="00F83CFE">
        <w:rPr>
          <w:rFonts w:asciiTheme="minorHAnsi" w:eastAsiaTheme="majorEastAsia" w:hAnsiTheme="minorHAnsi" w:cstheme="minorHAnsi"/>
          <w:szCs w:val="22"/>
          <w:lang w:val="en-US"/>
        </w:rPr>
        <w:t>ing</w:t>
      </w:r>
      <w:r w:rsidR="0092036A" w:rsidRPr="00F83CFE">
        <w:rPr>
          <w:rFonts w:asciiTheme="minorHAnsi" w:eastAsiaTheme="majorEastAsia" w:hAnsiTheme="minorHAnsi" w:cstheme="minorHAnsi"/>
          <w:szCs w:val="22"/>
          <w:lang w:val="en-US"/>
        </w:rPr>
        <w:t xml:space="preserve"> positive body image</w:t>
      </w:r>
      <w:r w:rsidR="00770897" w:rsidRPr="00F83CFE">
        <w:rPr>
          <w:rFonts w:asciiTheme="minorHAnsi" w:eastAsiaTheme="majorEastAsia" w:hAnsiTheme="minorHAnsi" w:cstheme="minorHAnsi"/>
          <w:szCs w:val="22"/>
          <w:lang w:val="en-US"/>
        </w:rPr>
        <w:t xml:space="preserve"> among young people</w:t>
      </w:r>
      <w:r w:rsidR="00720B85" w:rsidRPr="0088442C">
        <w:rPr>
          <w:rFonts w:asciiTheme="minorHAnsi" w:hAnsiTheme="minorHAnsi" w:cstheme="minorHAnsi"/>
          <w:color w:val="2E2E2E"/>
          <w:lang w:val="en-US"/>
        </w:rPr>
        <w:t>[</w:t>
      </w:r>
      <w:r w:rsidR="00CF35EB">
        <w:rPr>
          <w:rFonts w:asciiTheme="minorHAnsi" w:hAnsiTheme="minorHAnsi" w:cstheme="minorHAnsi"/>
          <w:color w:val="2E2E2E"/>
          <w:lang w:val="en-US"/>
        </w:rPr>
        <w:t>14</w:t>
      </w:r>
      <w:r w:rsidR="00720B85" w:rsidRPr="0088442C">
        <w:rPr>
          <w:rFonts w:asciiTheme="minorHAnsi" w:hAnsiTheme="minorHAnsi" w:cstheme="minorHAnsi"/>
          <w:lang w:val="en-US"/>
        </w:rPr>
        <w:t>]</w:t>
      </w:r>
      <w:r w:rsidR="0082051E">
        <w:rPr>
          <w:rFonts w:asciiTheme="minorHAnsi" w:hAnsiTheme="minorHAnsi" w:cstheme="minorHAnsi"/>
          <w:lang w:val="en-US"/>
        </w:rPr>
        <w:t>.</w:t>
      </w:r>
      <w:r w:rsidR="00CB51AB" w:rsidRPr="00F83CFE">
        <w:rPr>
          <w:rFonts w:asciiTheme="minorHAnsi" w:hAnsiTheme="minorHAnsi" w:cstheme="minorHAnsi"/>
          <w:color w:val="2E2E2E"/>
          <w:sz w:val="27"/>
          <w:szCs w:val="27"/>
          <w:shd w:val="clear" w:color="auto" w:fill="FFFFFF"/>
          <w:lang w:val="en-US"/>
        </w:rPr>
        <w:br w:type="page"/>
      </w:r>
    </w:p>
    <w:p w14:paraId="5AEE86AA" w14:textId="77777777" w:rsidR="00CB51AB" w:rsidRPr="00F83CFE" w:rsidRDefault="00CB51AB" w:rsidP="00C76432">
      <w:pPr>
        <w:pStyle w:val="Heading1"/>
        <w:rPr>
          <w:rFonts w:asciiTheme="minorHAnsi" w:hAnsiTheme="minorHAnsi" w:cstheme="minorHAnsi"/>
          <w:shd w:val="clear" w:color="auto" w:fill="FFFFFF"/>
          <w:lang w:val="en-US"/>
        </w:rPr>
      </w:pPr>
      <w:r w:rsidRPr="00F83CFE">
        <w:rPr>
          <w:rFonts w:asciiTheme="minorHAnsi" w:hAnsiTheme="minorHAnsi" w:cstheme="minorHAnsi"/>
          <w:shd w:val="clear" w:color="auto" w:fill="FFFFFF"/>
          <w:lang w:val="en-US"/>
        </w:rPr>
        <w:lastRenderedPageBreak/>
        <w:t>Acknowledgements</w:t>
      </w:r>
    </w:p>
    <w:p w14:paraId="0BB10B1E" w14:textId="77777777" w:rsidR="00CB51AB" w:rsidRPr="00F83CFE" w:rsidRDefault="00CB51AB" w:rsidP="00C76432">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w:t>
      </w:r>
    </w:p>
    <w:p w14:paraId="22042BD5" w14:textId="77777777" w:rsidR="00CB51AB" w:rsidRPr="00F83CFE" w:rsidRDefault="00CB51AB" w:rsidP="00C76432">
      <w:pPr>
        <w:pStyle w:val="Heading1"/>
        <w:rPr>
          <w:rFonts w:asciiTheme="minorHAnsi" w:hAnsiTheme="minorHAnsi" w:cstheme="minorHAnsi"/>
          <w:shd w:val="clear" w:color="auto" w:fill="FFFFFF"/>
          <w:lang w:val="en-US"/>
        </w:rPr>
      </w:pPr>
      <w:r w:rsidRPr="00F83CFE">
        <w:rPr>
          <w:rFonts w:asciiTheme="minorHAnsi" w:hAnsiTheme="minorHAnsi" w:cstheme="minorHAnsi"/>
          <w:shd w:val="clear" w:color="auto" w:fill="FFFFFF"/>
          <w:lang w:val="en-US"/>
        </w:rPr>
        <w:t xml:space="preserve">Funding </w:t>
      </w:r>
    </w:p>
    <w:p w14:paraId="15124B1F" w14:textId="19BC35AC" w:rsidR="00CB51AB" w:rsidRPr="00F83CFE" w:rsidRDefault="00CB51AB" w:rsidP="009C1589">
      <w:pPr>
        <w:spacing w:line="360" w:lineRule="auto"/>
        <w:jc w:val="both"/>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The UK Medical Research Council and Wellcome (Grant ref: 102215/2/13/2) and the University of Bristol provide core support for ALSPAC. This publication is the work of the authors and they will serve as guarantors for the contents of this paper. A comprehensive list of grants funding is available on the ALSPAC websi</w:t>
      </w:r>
      <w:hyperlink r:id="rId9" w:history="1">
        <w:r w:rsidR="00074FA4" w:rsidRPr="005B20A7">
          <w:rPr>
            <w:rStyle w:val="Hyperlink"/>
            <w:rFonts w:asciiTheme="minorHAnsi" w:eastAsiaTheme="majorEastAsia" w:hAnsiTheme="minorHAnsi" w:cstheme="minorHAnsi"/>
            <w:szCs w:val="22"/>
            <w:shd w:val="clear" w:color="auto" w:fill="FFFFFF"/>
            <w:lang w:val="en-US"/>
          </w:rPr>
          <w:t>te (http:/</w:t>
        </w:r>
      </w:hyperlink>
      <w:r w:rsidRPr="00F83CFE">
        <w:rPr>
          <w:rFonts w:asciiTheme="minorHAnsi" w:eastAsiaTheme="majorEastAsia" w:hAnsiTheme="minorHAnsi" w:cstheme="minorHAnsi"/>
          <w:szCs w:val="22"/>
          <w:shd w:val="clear" w:color="auto" w:fill="FFFFFF"/>
          <w:lang w:val="en-US"/>
        </w:rPr>
        <w:t>/www.bristol.ac.uk/alspac/external/documents/grant-acknowledgements.pdf). This research was specifically funded by an internal research funding</w:t>
      </w:r>
      <w:r w:rsidR="00FA66B3">
        <w:rPr>
          <w:rFonts w:asciiTheme="minorHAnsi" w:eastAsiaTheme="majorEastAsia" w:hAnsiTheme="minorHAnsi" w:cstheme="minorHAnsi"/>
          <w:szCs w:val="22"/>
          <w:shd w:val="clear" w:color="auto" w:fill="FFFFFF"/>
          <w:lang w:val="en-US"/>
        </w:rPr>
        <w:t xml:space="preserve"> from the University of the West of England</w:t>
      </w:r>
      <w:r w:rsidRPr="00F83CFE">
        <w:rPr>
          <w:rFonts w:asciiTheme="minorHAnsi" w:eastAsiaTheme="majorEastAsia" w:hAnsiTheme="minorHAnsi" w:cstheme="minorHAnsi"/>
          <w:szCs w:val="22"/>
          <w:shd w:val="clear" w:color="auto" w:fill="FFFFFF"/>
          <w:lang w:val="en-US"/>
        </w:rPr>
        <w:t xml:space="preserve">. </w:t>
      </w:r>
    </w:p>
    <w:p w14:paraId="79D89556" w14:textId="77777777" w:rsidR="00BD2C4F" w:rsidRPr="00F83CFE" w:rsidRDefault="00BD2C4F" w:rsidP="00C76432">
      <w:pPr>
        <w:pStyle w:val="Heading1"/>
        <w:rPr>
          <w:rFonts w:asciiTheme="minorHAnsi" w:hAnsiTheme="minorHAnsi" w:cstheme="minorHAnsi"/>
          <w:shd w:val="clear" w:color="auto" w:fill="FFFFFF"/>
          <w:lang w:val="en-US"/>
        </w:rPr>
      </w:pPr>
      <w:r w:rsidRPr="00F83CFE">
        <w:rPr>
          <w:rFonts w:asciiTheme="minorHAnsi" w:hAnsiTheme="minorHAnsi" w:cstheme="minorHAnsi"/>
          <w:shd w:val="clear" w:color="auto" w:fill="FFFFFF"/>
          <w:lang w:val="en-US"/>
        </w:rPr>
        <w:t xml:space="preserve">Competing of Interests </w:t>
      </w:r>
    </w:p>
    <w:p w14:paraId="04E60379" w14:textId="77777777" w:rsidR="00BD2C4F" w:rsidRPr="00F83CFE" w:rsidRDefault="00BD2C4F" w:rsidP="00BD2C4F">
      <w:pPr>
        <w:rPr>
          <w:rFonts w:asciiTheme="minorHAnsi" w:eastAsiaTheme="majorEastAsia" w:hAnsiTheme="minorHAnsi" w:cstheme="minorHAnsi"/>
          <w:szCs w:val="22"/>
          <w:shd w:val="clear" w:color="auto" w:fill="FFFFFF"/>
          <w:lang w:val="en-US"/>
        </w:rPr>
      </w:pPr>
      <w:r w:rsidRPr="00F83CFE">
        <w:rPr>
          <w:rFonts w:asciiTheme="minorHAnsi" w:eastAsiaTheme="majorEastAsia" w:hAnsiTheme="minorHAnsi" w:cstheme="minorHAnsi"/>
          <w:szCs w:val="22"/>
          <w:shd w:val="clear" w:color="auto" w:fill="FFFFFF"/>
          <w:lang w:val="en-US"/>
        </w:rPr>
        <w:t>There are no competing interests for any author.</w:t>
      </w:r>
    </w:p>
    <w:p w14:paraId="260DD6FF" w14:textId="03E30430" w:rsidR="00C753EF" w:rsidRDefault="00FA66B3" w:rsidP="00C76432">
      <w:pPr>
        <w:pStyle w:val="Heading1"/>
        <w:rPr>
          <w:rFonts w:asciiTheme="minorHAnsi" w:hAnsiTheme="minorHAnsi" w:cstheme="minorHAnsi"/>
          <w:shd w:val="clear" w:color="auto" w:fill="FFFFFF"/>
          <w:lang w:val="en-US"/>
        </w:rPr>
      </w:pPr>
      <w:bookmarkStart w:id="2" w:name="_Hlk34222380"/>
      <w:r w:rsidRPr="00FA66B3">
        <w:rPr>
          <w:rFonts w:asciiTheme="minorHAnsi" w:hAnsiTheme="minorHAnsi" w:cstheme="minorHAnsi"/>
          <w:shd w:val="clear" w:color="auto" w:fill="FFFFFF"/>
          <w:lang w:val="en-US"/>
        </w:rPr>
        <w:t xml:space="preserve">Contributorship </w:t>
      </w:r>
      <w:r w:rsidR="00C753EF">
        <w:rPr>
          <w:rFonts w:asciiTheme="minorHAnsi" w:hAnsiTheme="minorHAnsi" w:cstheme="minorHAnsi"/>
          <w:shd w:val="clear" w:color="auto" w:fill="FFFFFF"/>
          <w:lang w:val="en-US"/>
        </w:rPr>
        <w:t>Statement</w:t>
      </w:r>
    </w:p>
    <w:p w14:paraId="42C192E1" w14:textId="77777777" w:rsidR="00FA66B3" w:rsidRPr="00FA66B3" w:rsidRDefault="00FA66B3" w:rsidP="00FA66B3">
      <w:pPr>
        <w:pStyle w:val="Heading1"/>
        <w:spacing w:line="480" w:lineRule="auto"/>
        <w:jc w:val="both"/>
        <w:rPr>
          <w:rFonts w:asciiTheme="minorHAnsi" w:hAnsiTheme="minorHAnsi" w:cstheme="minorHAnsi"/>
          <w:b w:val="0"/>
          <w:color w:val="auto"/>
          <w:sz w:val="24"/>
          <w:szCs w:val="22"/>
          <w:shd w:val="clear" w:color="auto" w:fill="FFFFFF"/>
          <w:lang w:val="en-US"/>
        </w:rPr>
      </w:pPr>
      <w:r w:rsidRPr="00FA66B3">
        <w:rPr>
          <w:rFonts w:asciiTheme="minorHAnsi" w:hAnsiTheme="minorHAnsi" w:cstheme="minorHAnsi"/>
          <w:b w:val="0"/>
          <w:color w:val="auto"/>
          <w:sz w:val="24"/>
          <w:szCs w:val="22"/>
          <w:shd w:val="clear" w:color="auto" w:fill="FFFFFF"/>
          <w:lang w:val="en-US"/>
        </w:rPr>
        <w:t>All authors contributed to planning and conceptualization of the research. HLS, AS, and IB obtained the dataset and conducted data cleaning and conceptualized the scales. AB conducted data analysis and reporting. HLS, AS and IB contributed to data analysis and reporting. AS and IB were responsible for the overall content as guarantors. All authors approved the final manuscript as submitted and agree to be accountable for all aspects of the work.</w:t>
      </w:r>
    </w:p>
    <w:p w14:paraId="071FFCEC" w14:textId="337C4DCD" w:rsidR="00982F89" w:rsidRPr="00F83CFE" w:rsidRDefault="00CB51AB" w:rsidP="00C76432">
      <w:pPr>
        <w:pStyle w:val="Heading1"/>
        <w:rPr>
          <w:rFonts w:asciiTheme="minorHAnsi" w:hAnsiTheme="minorHAnsi" w:cstheme="minorHAnsi"/>
          <w:b w:val="0"/>
          <w:color w:val="auto"/>
          <w:sz w:val="24"/>
          <w:szCs w:val="22"/>
          <w:shd w:val="clear" w:color="auto" w:fill="FFFFFF"/>
          <w:lang w:val="en-US"/>
        </w:rPr>
      </w:pPr>
      <w:r w:rsidRPr="00F83CFE">
        <w:rPr>
          <w:rFonts w:asciiTheme="minorHAnsi" w:hAnsiTheme="minorHAnsi" w:cstheme="minorHAnsi"/>
          <w:shd w:val="clear" w:color="auto" w:fill="FFFFFF"/>
          <w:lang w:val="en-US"/>
        </w:rPr>
        <w:t xml:space="preserve">References </w:t>
      </w:r>
    </w:p>
    <w:bookmarkEnd w:id="2"/>
    <w:p w14:paraId="72E8F806" w14:textId="77777777"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 xml:space="preserve">1. Stice E, Shaw HE. Role of body dissatisfaction in the onset and maintenance of eating pathology: A synthesis of research findings. </w:t>
      </w:r>
      <w:r w:rsidRPr="001A62A3">
        <w:rPr>
          <w:rFonts w:asciiTheme="minorHAnsi" w:hAnsiTheme="minorHAnsi" w:cstheme="minorHAnsi"/>
          <w:i/>
          <w:shd w:val="clear" w:color="auto" w:fill="FFFFFF"/>
          <w:lang w:val="en-US"/>
        </w:rPr>
        <w:t>Journal of psychosomatic research</w:t>
      </w:r>
      <w:r w:rsidRPr="001A62A3">
        <w:rPr>
          <w:rFonts w:asciiTheme="minorHAnsi" w:hAnsiTheme="minorHAnsi" w:cstheme="minorHAnsi"/>
          <w:shd w:val="clear" w:color="auto" w:fill="FFFFFF"/>
          <w:lang w:val="en-US"/>
        </w:rPr>
        <w:t>. 2002 Nov 1;53(5):985-93.</w:t>
      </w:r>
    </w:p>
    <w:p w14:paraId="6E7FE2A8"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lastRenderedPageBreak/>
        <w:t xml:space="preserve">2. Swami V, Frederick DA, Aavik T, Alcalay L, Allik J, Anderson D, Andrianto S, Arora A, Brännström Å, Cunningham J, Danel D. The attractive female body weight and female body dissatisfaction in 26 countries across 10 world regions: Results of the International Body Project I. </w:t>
      </w:r>
      <w:r w:rsidRPr="001A62A3">
        <w:rPr>
          <w:rFonts w:asciiTheme="minorHAnsi" w:hAnsiTheme="minorHAnsi" w:cstheme="minorHAnsi"/>
          <w:i/>
          <w:shd w:val="clear" w:color="auto" w:fill="FFFFFF"/>
          <w:lang w:val="en-US"/>
        </w:rPr>
        <w:t>Personality and social psychology bulletin</w:t>
      </w:r>
      <w:r w:rsidRPr="001A62A3">
        <w:rPr>
          <w:rFonts w:asciiTheme="minorHAnsi" w:hAnsiTheme="minorHAnsi" w:cstheme="minorHAnsi"/>
          <w:shd w:val="clear" w:color="auto" w:fill="FFFFFF"/>
          <w:lang w:val="en-US"/>
        </w:rPr>
        <w:t>. 2010 Mar;36(3):309-25.</w:t>
      </w:r>
    </w:p>
    <w:p w14:paraId="3B273733"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 xml:space="preserve">3. Al Sabbah H, Vereecken CA, Elgar FJ, Nansel T, Aasvee K, Abdeen Z, Ojala K, Ahluwalia N, Maes L. Body weight dissatisfaction and communication with parents among adolescents in 24 countries: international cross-sectional survey. </w:t>
      </w:r>
      <w:r w:rsidRPr="001A62A3">
        <w:rPr>
          <w:rFonts w:asciiTheme="minorHAnsi" w:hAnsiTheme="minorHAnsi" w:cstheme="minorHAnsi"/>
          <w:i/>
          <w:shd w:val="clear" w:color="auto" w:fill="FFFFFF"/>
          <w:lang w:val="en-US"/>
        </w:rPr>
        <w:t>BMC public health</w:t>
      </w:r>
      <w:r w:rsidRPr="001A62A3">
        <w:rPr>
          <w:rFonts w:asciiTheme="minorHAnsi" w:hAnsiTheme="minorHAnsi" w:cstheme="minorHAnsi"/>
          <w:shd w:val="clear" w:color="auto" w:fill="FFFFFF"/>
          <w:lang w:val="en-US"/>
        </w:rPr>
        <w:t>. 2009 Dec;9(1):52.</w:t>
      </w:r>
    </w:p>
    <w:p w14:paraId="6A7D7638" w14:textId="77777777" w:rsidR="00FE18B9" w:rsidRPr="001A62A3" w:rsidRDefault="00FE18B9" w:rsidP="001A62A3">
      <w:pPr>
        <w:pStyle w:val="CommentText"/>
        <w:spacing w:line="360" w:lineRule="auto"/>
        <w:ind w:left="709" w:hanging="709"/>
        <w:rPr>
          <w:rFonts w:asciiTheme="minorHAnsi" w:hAnsiTheme="minorHAnsi" w:cstheme="minorHAnsi"/>
          <w:sz w:val="24"/>
          <w:szCs w:val="24"/>
          <w:lang w:val="en-GB"/>
        </w:rPr>
      </w:pPr>
      <w:r w:rsidRPr="001A62A3">
        <w:rPr>
          <w:rFonts w:asciiTheme="minorHAnsi" w:hAnsiTheme="minorHAnsi" w:cstheme="minorHAnsi"/>
          <w:sz w:val="24"/>
          <w:szCs w:val="24"/>
          <w:shd w:val="clear" w:color="auto" w:fill="FFFFFF"/>
          <w:lang w:val="en-US"/>
        </w:rPr>
        <w:t xml:space="preserve">4. </w:t>
      </w:r>
      <w:r w:rsidRPr="001A62A3">
        <w:rPr>
          <w:rFonts w:asciiTheme="minorHAnsi" w:hAnsiTheme="minorHAnsi" w:cstheme="minorHAnsi"/>
          <w:sz w:val="24"/>
          <w:szCs w:val="24"/>
          <w:lang w:val="en-US"/>
        </w:rPr>
        <w:t xml:space="preserve">The Children’s Society (2012). The Good Childhood Report 2016. Retrieved online 19 February 2020, from </w:t>
      </w:r>
    </w:p>
    <w:p w14:paraId="6A2D2240" w14:textId="77777777" w:rsidR="00FE18B9" w:rsidRPr="001A62A3" w:rsidRDefault="00262DC0" w:rsidP="001A62A3">
      <w:pPr>
        <w:pStyle w:val="CommentText"/>
        <w:spacing w:line="360" w:lineRule="auto"/>
        <w:ind w:left="709" w:hanging="709"/>
        <w:rPr>
          <w:rFonts w:asciiTheme="minorHAnsi" w:hAnsiTheme="minorHAnsi" w:cstheme="minorHAnsi"/>
          <w:sz w:val="24"/>
          <w:szCs w:val="24"/>
          <w:lang w:val="en-US"/>
        </w:rPr>
      </w:pPr>
      <w:hyperlink r:id="rId10" w:history="1">
        <w:r w:rsidR="00FE18B9" w:rsidRPr="001A62A3">
          <w:rPr>
            <w:rStyle w:val="Hyperlink"/>
            <w:rFonts w:asciiTheme="minorHAnsi" w:eastAsiaTheme="majorEastAsia" w:hAnsiTheme="minorHAnsi" w:cstheme="minorHAnsi"/>
            <w:color w:val="auto"/>
            <w:sz w:val="24"/>
            <w:szCs w:val="24"/>
            <w:lang w:val="en-US"/>
          </w:rPr>
          <w:t>https://www.childrenssociety.org.uk/sites/default/files/pcr090_mainreport_web.pdf</w:t>
        </w:r>
      </w:hyperlink>
      <w:r w:rsidR="00FE18B9" w:rsidRPr="001A62A3">
        <w:rPr>
          <w:rFonts w:asciiTheme="minorHAnsi" w:hAnsiTheme="minorHAnsi" w:cstheme="minorHAnsi"/>
          <w:sz w:val="24"/>
          <w:szCs w:val="24"/>
          <w:lang w:val="en-US"/>
        </w:rPr>
        <w:t xml:space="preserve"> </w:t>
      </w:r>
    </w:p>
    <w:p w14:paraId="5766E1EB" w14:textId="77777777" w:rsidR="00FE18B9" w:rsidRPr="001A62A3" w:rsidRDefault="00FE18B9" w:rsidP="001A62A3">
      <w:pPr>
        <w:pStyle w:val="CommentText"/>
        <w:spacing w:line="360" w:lineRule="auto"/>
        <w:ind w:left="709" w:hanging="709"/>
        <w:rPr>
          <w:rFonts w:asciiTheme="minorHAnsi" w:hAnsiTheme="minorHAnsi" w:cstheme="minorHAnsi"/>
          <w:sz w:val="24"/>
          <w:szCs w:val="24"/>
          <w:lang w:val="en-US"/>
        </w:rPr>
      </w:pPr>
      <w:r w:rsidRPr="001A62A3">
        <w:rPr>
          <w:rFonts w:asciiTheme="minorHAnsi" w:hAnsiTheme="minorHAnsi" w:cstheme="minorHAnsi"/>
          <w:sz w:val="24"/>
          <w:szCs w:val="24"/>
          <w:lang w:val="en-US"/>
        </w:rPr>
        <w:t xml:space="preserve">5. </w:t>
      </w:r>
      <w:r w:rsidRPr="001A62A3">
        <w:rPr>
          <w:rFonts w:asciiTheme="minorHAnsi" w:hAnsiTheme="minorHAnsi" w:cstheme="minorHAnsi"/>
          <w:noProof/>
          <w:sz w:val="24"/>
          <w:szCs w:val="24"/>
          <w:lang w:val="en-US"/>
        </w:rPr>
        <w:t xml:space="preserve">Cafri, G., Yamamiya, Y., Brannick, M., &amp; Thompson, J. K. (2005). The influence of sociocultural factors on body image: A meta‐analysis. </w:t>
      </w:r>
      <w:r w:rsidRPr="001A62A3">
        <w:rPr>
          <w:rFonts w:asciiTheme="minorHAnsi" w:hAnsiTheme="minorHAnsi" w:cstheme="minorHAnsi"/>
          <w:i/>
          <w:noProof/>
          <w:sz w:val="24"/>
          <w:szCs w:val="24"/>
          <w:lang w:val="en-US"/>
        </w:rPr>
        <w:t>Clinical Psychology: science and practice, 12</w:t>
      </w:r>
      <w:r w:rsidRPr="001A62A3">
        <w:rPr>
          <w:rFonts w:asciiTheme="minorHAnsi" w:hAnsiTheme="minorHAnsi" w:cstheme="minorHAnsi"/>
          <w:noProof/>
          <w:sz w:val="24"/>
          <w:szCs w:val="24"/>
          <w:lang w:val="en-US"/>
        </w:rPr>
        <w:t>(4), 421-433.</w:t>
      </w:r>
      <w:r w:rsidRPr="001A62A3">
        <w:rPr>
          <w:rFonts w:asciiTheme="minorHAnsi" w:hAnsiTheme="minorHAnsi" w:cstheme="minorHAnsi"/>
          <w:sz w:val="24"/>
          <w:szCs w:val="24"/>
          <w:lang w:val="en-US"/>
        </w:rPr>
        <w:t xml:space="preserve"> </w:t>
      </w:r>
    </w:p>
    <w:p w14:paraId="491EBBF0" w14:textId="77777777" w:rsidR="00FE18B9" w:rsidRPr="001A62A3" w:rsidRDefault="00FE18B9" w:rsidP="001A62A3">
      <w:pPr>
        <w:spacing w:line="360" w:lineRule="auto"/>
        <w:ind w:left="709" w:hanging="709"/>
        <w:rPr>
          <w:rFonts w:asciiTheme="minorHAnsi" w:hAnsiTheme="minorHAnsi" w:cstheme="minorHAnsi"/>
          <w:noProof/>
          <w:lang w:val="en-US"/>
        </w:rPr>
      </w:pPr>
      <w:r w:rsidRPr="001A62A3">
        <w:rPr>
          <w:rFonts w:asciiTheme="minorHAnsi" w:hAnsiTheme="minorHAnsi" w:cstheme="minorHAnsi"/>
          <w:shd w:val="clear" w:color="auto" w:fill="FFFFFF"/>
          <w:lang w:val="en-US"/>
        </w:rPr>
        <w:t xml:space="preserve">6. </w:t>
      </w:r>
      <w:r w:rsidRPr="001A62A3">
        <w:rPr>
          <w:rFonts w:asciiTheme="minorHAnsi" w:hAnsiTheme="minorHAnsi" w:cstheme="minorHAnsi"/>
          <w:noProof/>
          <w:lang w:val="en-US"/>
        </w:rPr>
        <w:t>Thompson, Heinberg, Altabe, &amp; Tantleff-Dunn, 1999</w:t>
      </w:r>
    </w:p>
    <w:p w14:paraId="3B1CC559"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noProof/>
          <w:lang w:val="en-US"/>
        </w:rPr>
        <w:t xml:space="preserve">7. </w:t>
      </w:r>
      <w:r w:rsidRPr="001A62A3">
        <w:rPr>
          <w:rFonts w:asciiTheme="minorHAnsi" w:hAnsiTheme="minorHAnsi" w:cstheme="minorHAnsi"/>
          <w:shd w:val="clear" w:color="auto" w:fill="FFFFFF"/>
          <w:lang w:val="en-US"/>
        </w:rPr>
        <w:t>Rodgers R, Chabrol H, Paxton SJ. An exploration of the tripartite influence model of body dissatisfaction and disordered eating among Australian and French college women. Body image. 2011 Jun 1;8(3):208-15.</w:t>
      </w:r>
    </w:p>
    <w:p w14:paraId="59CBB508"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noProof/>
          <w:lang w:val="en-US"/>
        </w:rPr>
        <w:t xml:space="preserve">8. </w:t>
      </w:r>
      <w:r w:rsidRPr="001A62A3">
        <w:rPr>
          <w:rFonts w:asciiTheme="minorHAnsi" w:hAnsiTheme="minorHAnsi" w:cstheme="minorHAnsi"/>
          <w:shd w:val="clear" w:color="auto" w:fill="FFFFFF"/>
          <w:lang w:val="en-US"/>
        </w:rPr>
        <w:t>Shroff H, Thompson JK. Peer influences, body-image dissatisfaction, eating dysfunction and self-esteem in adolescent girls. Journal of health psychology. 2006 Jul;11(4):533-51.</w:t>
      </w:r>
    </w:p>
    <w:p w14:paraId="76ECDB9B" w14:textId="77777777"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lang w:val="en-US"/>
        </w:rPr>
        <w:t xml:space="preserve">9. </w:t>
      </w:r>
      <w:r w:rsidRPr="001A62A3">
        <w:rPr>
          <w:rFonts w:asciiTheme="minorHAnsi" w:hAnsiTheme="minorHAnsi" w:cstheme="minorHAnsi"/>
          <w:shd w:val="clear" w:color="auto" w:fill="FFFFFF"/>
          <w:lang w:val="en-US"/>
        </w:rPr>
        <w:t>Barlett CP, Vowels CL, Saucier DA. Meta-analyses of the effects of media images on’men's body-image concerns. Journal of social and clinical psychology. 2008 Mar;27(3):279-310.</w:t>
      </w:r>
      <w:r w:rsidRPr="001A62A3">
        <w:rPr>
          <w:rFonts w:asciiTheme="minorHAnsi" w:hAnsiTheme="minorHAnsi" w:cstheme="minorHAnsi"/>
          <w:lang w:val="en-US"/>
        </w:rPr>
        <w:t xml:space="preserve"> </w:t>
      </w:r>
    </w:p>
    <w:p w14:paraId="77B1B221"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lang w:val="en-US"/>
        </w:rPr>
        <w:t xml:space="preserve">10. </w:t>
      </w:r>
      <w:r w:rsidRPr="001A62A3">
        <w:rPr>
          <w:rFonts w:asciiTheme="minorHAnsi" w:hAnsiTheme="minorHAnsi" w:cstheme="minorHAnsi"/>
          <w:shd w:val="clear" w:color="auto" w:fill="FFFFFF"/>
          <w:lang w:val="en-US"/>
        </w:rPr>
        <w:t>Levine MP, Murnen SK. “Everybody knows that mass media are/are not [pick one] a cause of eating disorders”: A critical review of evidence for a causal link between media, negative body image, and disordered eating in females. Journal of Social and Clinical Psychology. 2009 Jan;28(1):9-42.</w:t>
      </w:r>
    </w:p>
    <w:p w14:paraId="770BA0AF"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11. Wertheim EH, Paxton SJ. Body image development in adolescent girls. In T. F. Cash &amp; L. Smolak (Eds.), </w:t>
      </w:r>
      <w:r w:rsidRPr="001A62A3">
        <w:rPr>
          <w:rStyle w:val="Emphasis"/>
          <w:rFonts w:asciiTheme="minorHAnsi" w:eastAsiaTheme="majorEastAsia" w:hAnsiTheme="minorHAnsi" w:cstheme="minorHAnsi"/>
          <w:shd w:val="clear" w:color="auto" w:fill="FFFFFF"/>
          <w:lang w:val="en-US"/>
        </w:rPr>
        <w:t>Body image: A handbook of science, practice, and prevention</w:t>
      </w:r>
      <w:r w:rsidRPr="001A62A3">
        <w:rPr>
          <w:rFonts w:asciiTheme="minorHAnsi" w:hAnsiTheme="minorHAnsi" w:cstheme="minorHAnsi"/>
          <w:shd w:val="clear" w:color="auto" w:fill="FFFFFF"/>
          <w:lang w:val="en-US"/>
        </w:rPr>
        <w:t> (p. 76–84). Guilford Press.</w:t>
      </w:r>
    </w:p>
    <w:p w14:paraId="14204DCA" w14:textId="7777777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lastRenderedPageBreak/>
        <w:t>12. Ricciardelli LA, McCabe MP. Pursuit of Muscularity Among Adolescents. In J. K. Thompson &amp; G. Cafri (Eds.), </w:t>
      </w:r>
      <w:r w:rsidRPr="001A62A3">
        <w:rPr>
          <w:rStyle w:val="Emphasis"/>
          <w:rFonts w:asciiTheme="minorHAnsi" w:eastAsiaTheme="majorEastAsia" w:hAnsiTheme="minorHAnsi" w:cstheme="minorHAnsi"/>
          <w:shd w:val="clear" w:color="auto" w:fill="FFFFFF"/>
          <w:lang w:val="en-US"/>
        </w:rPr>
        <w:t>The muscular ideal: Psychological, social, and medical perspectives</w:t>
      </w:r>
      <w:r w:rsidRPr="001A62A3">
        <w:rPr>
          <w:rFonts w:asciiTheme="minorHAnsi" w:hAnsiTheme="minorHAnsi" w:cstheme="minorHAnsi"/>
          <w:shd w:val="clear" w:color="auto" w:fill="FFFFFF"/>
          <w:lang w:val="en-US"/>
        </w:rPr>
        <w:t> (p. 199–216). American Psychological Association.</w:t>
      </w:r>
    </w:p>
    <w:p w14:paraId="36550DBC" w14:textId="0861111D" w:rsidR="00FE18B9"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 xml:space="preserve">13. Neumark-Sztainer D, Paxton SJ, Hannan PJ, Haines J, Story M. Does body satisfaction matter? Five-year longitudinal associations between body satisfaction and health behaviors in adolescent females and males. </w:t>
      </w:r>
      <w:r w:rsidRPr="001A62A3">
        <w:rPr>
          <w:rFonts w:asciiTheme="minorHAnsi" w:hAnsiTheme="minorHAnsi" w:cstheme="minorHAnsi"/>
          <w:i/>
          <w:shd w:val="clear" w:color="auto" w:fill="FFFFFF"/>
          <w:lang w:val="en-US"/>
        </w:rPr>
        <w:t>Journal of adolescent health</w:t>
      </w:r>
      <w:r w:rsidRPr="001A62A3">
        <w:rPr>
          <w:rFonts w:asciiTheme="minorHAnsi" w:hAnsiTheme="minorHAnsi" w:cstheme="minorHAnsi"/>
          <w:shd w:val="clear" w:color="auto" w:fill="FFFFFF"/>
          <w:lang w:val="en-US"/>
        </w:rPr>
        <w:t>. 2006 Aug 1;39(2):244-51.</w:t>
      </w:r>
    </w:p>
    <w:p w14:paraId="0EDA302C" w14:textId="24EDA448" w:rsidR="00CF35EB" w:rsidRPr="001A62A3" w:rsidRDefault="00CF35EB" w:rsidP="001A62A3">
      <w:pPr>
        <w:spacing w:line="360" w:lineRule="auto"/>
        <w:ind w:left="709" w:hanging="709"/>
        <w:rPr>
          <w:rFonts w:asciiTheme="minorHAnsi" w:hAnsiTheme="minorHAnsi" w:cstheme="minorHAnsi"/>
          <w:lang w:val="en-US"/>
        </w:rPr>
      </w:pPr>
      <w:r>
        <w:rPr>
          <w:rFonts w:asciiTheme="minorHAnsi" w:hAnsiTheme="minorHAnsi" w:cstheme="minorHAnsi"/>
          <w:shd w:val="clear" w:color="auto" w:fill="FFFFFF"/>
          <w:lang w:val="en-US"/>
        </w:rPr>
        <w:t xml:space="preserve">14. </w:t>
      </w:r>
      <w:r w:rsidRPr="00CF35EB">
        <w:rPr>
          <w:rFonts w:asciiTheme="minorHAnsi" w:hAnsiTheme="minorHAnsi" w:cstheme="minorHAnsi"/>
          <w:shd w:val="clear" w:color="auto" w:fill="FFFFFF"/>
          <w:lang w:val="en-US"/>
        </w:rPr>
        <w:t>Bornioli A, Lewis-Smith H, Smith A, Slater A, Bray I. Adolescent body dissatisfaction and disordered eating: Predictors of later risky health behaviours. Social Science &amp; Medicine. 2019 Oct 1;238:112458.</w:t>
      </w:r>
    </w:p>
    <w:p w14:paraId="77FCA67B" w14:textId="2B5695B9"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1</w:t>
      </w:r>
      <w:r w:rsidR="00CF35EB">
        <w:rPr>
          <w:rFonts w:asciiTheme="minorHAnsi" w:hAnsiTheme="minorHAnsi" w:cstheme="minorHAnsi"/>
          <w:shd w:val="clear" w:color="auto" w:fill="FFFFFF"/>
          <w:lang w:val="en-US"/>
        </w:rPr>
        <w:t>5</w:t>
      </w:r>
      <w:r w:rsidRPr="001A62A3">
        <w:rPr>
          <w:rFonts w:asciiTheme="minorHAnsi" w:hAnsiTheme="minorHAnsi" w:cstheme="minorHAnsi"/>
          <w:shd w:val="clear" w:color="auto" w:fill="FFFFFF"/>
          <w:lang w:val="en-US"/>
        </w:rPr>
        <w:t xml:space="preserve">. Ferreiro F, Seoane G, Senra C. Sex-related risk and protective factors for depressive symptoms and disordered eating in adolescence: A 4-year longitudinal study. </w:t>
      </w:r>
      <w:r w:rsidRPr="001A62A3">
        <w:rPr>
          <w:rFonts w:asciiTheme="minorHAnsi" w:hAnsiTheme="minorHAnsi" w:cstheme="minorHAnsi"/>
          <w:i/>
          <w:shd w:val="clear" w:color="auto" w:fill="FFFFFF"/>
          <w:lang w:val="en-US"/>
        </w:rPr>
        <w:t>Journal of Youth and Adolescence</w:t>
      </w:r>
      <w:r w:rsidRPr="001A62A3">
        <w:rPr>
          <w:rFonts w:asciiTheme="minorHAnsi" w:hAnsiTheme="minorHAnsi" w:cstheme="minorHAnsi"/>
          <w:shd w:val="clear" w:color="auto" w:fill="FFFFFF"/>
          <w:lang w:val="en-US"/>
        </w:rPr>
        <w:t>. 2012 May 1;41(5):607-22.</w:t>
      </w:r>
    </w:p>
    <w:p w14:paraId="328BBDF0" w14:textId="7FCBE5A8"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1</w:t>
      </w:r>
      <w:r w:rsidR="00CF35EB">
        <w:rPr>
          <w:rFonts w:asciiTheme="minorHAnsi" w:hAnsiTheme="minorHAnsi" w:cstheme="minorHAnsi"/>
          <w:shd w:val="clear" w:color="auto" w:fill="FFFFFF"/>
          <w:lang w:val="en-US"/>
        </w:rPr>
        <w:t>6</w:t>
      </w:r>
      <w:r w:rsidRPr="001A62A3">
        <w:rPr>
          <w:rFonts w:asciiTheme="minorHAnsi" w:hAnsiTheme="minorHAnsi" w:cstheme="minorHAnsi"/>
          <w:shd w:val="clear" w:color="auto" w:fill="FFFFFF"/>
          <w:lang w:val="en-US"/>
        </w:rPr>
        <w:t xml:space="preserve">. Crow S, Eisenberg ME, Story M, Neumark‐Sztainer D. Suicidal behavior in adolescents: Relationship to weight status, weight control behaviors, and body dissatisfaction. </w:t>
      </w:r>
      <w:r w:rsidRPr="001A62A3">
        <w:rPr>
          <w:rFonts w:asciiTheme="minorHAnsi" w:hAnsiTheme="minorHAnsi" w:cstheme="minorHAnsi"/>
          <w:i/>
          <w:shd w:val="clear" w:color="auto" w:fill="FFFFFF"/>
          <w:lang w:val="en-US"/>
        </w:rPr>
        <w:t>International Journal of Eating Disorders</w:t>
      </w:r>
      <w:r w:rsidRPr="001A62A3">
        <w:rPr>
          <w:rFonts w:asciiTheme="minorHAnsi" w:hAnsiTheme="minorHAnsi" w:cstheme="minorHAnsi"/>
          <w:shd w:val="clear" w:color="auto" w:fill="FFFFFF"/>
          <w:lang w:val="en-US"/>
        </w:rPr>
        <w:t>. 2008 Jan;41(1):82-7.</w:t>
      </w:r>
    </w:p>
    <w:p w14:paraId="36026067" w14:textId="65608335"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1</w:t>
      </w:r>
      <w:r w:rsidR="00CF35EB">
        <w:rPr>
          <w:rFonts w:asciiTheme="minorHAnsi" w:hAnsiTheme="minorHAnsi" w:cstheme="minorHAnsi"/>
          <w:shd w:val="clear" w:color="auto" w:fill="FFFFFF"/>
          <w:lang w:val="en-US"/>
        </w:rPr>
        <w:t>7</w:t>
      </w:r>
      <w:r w:rsidRPr="001A62A3">
        <w:rPr>
          <w:rFonts w:asciiTheme="minorHAnsi" w:hAnsiTheme="minorHAnsi" w:cstheme="minorHAnsi"/>
          <w:shd w:val="clear" w:color="auto" w:fill="FFFFFF"/>
          <w:lang w:val="en-US"/>
        </w:rPr>
        <w:t xml:space="preserve">. Bucchianeri M, Neumark-Sztainer D. Body dissatisfaction: An overlooked public health concern. </w:t>
      </w:r>
      <w:r w:rsidRPr="001A62A3">
        <w:rPr>
          <w:rFonts w:asciiTheme="minorHAnsi" w:hAnsiTheme="minorHAnsi" w:cstheme="minorHAnsi"/>
          <w:i/>
          <w:shd w:val="clear" w:color="auto" w:fill="FFFFFF"/>
          <w:lang w:val="en-US"/>
        </w:rPr>
        <w:t>Journal of Public Mental Health</w:t>
      </w:r>
      <w:r w:rsidRPr="001A62A3">
        <w:rPr>
          <w:rFonts w:asciiTheme="minorHAnsi" w:hAnsiTheme="minorHAnsi" w:cstheme="minorHAnsi"/>
          <w:shd w:val="clear" w:color="auto" w:fill="FFFFFF"/>
          <w:lang w:val="en-US"/>
        </w:rPr>
        <w:t>. 2014 Jun 10;13(2):64-9.</w:t>
      </w:r>
    </w:p>
    <w:p w14:paraId="14391C72" w14:textId="6762828A"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1</w:t>
      </w:r>
      <w:r w:rsidR="00CF35EB">
        <w:rPr>
          <w:rFonts w:asciiTheme="minorHAnsi" w:hAnsiTheme="minorHAnsi" w:cstheme="minorHAnsi"/>
          <w:shd w:val="clear" w:color="auto" w:fill="FFFFFF"/>
          <w:lang w:val="en-US"/>
        </w:rPr>
        <w:t>8</w:t>
      </w:r>
      <w:r w:rsidRPr="001A62A3">
        <w:rPr>
          <w:rFonts w:asciiTheme="minorHAnsi" w:hAnsiTheme="minorHAnsi" w:cstheme="minorHAnsi"/>
          <w:shd w:val="clear" w:color="auto" w:fill="FFFFFF"/>
          <w:lang w:val="en-US"/>
        </w:rPr>
        <w:t>. Friedrich MJ. Depression is the leading cause of disability around the world. Jama. 2017 Apr 18;317(15):1517-.</w:t>
      </w:r>
    </w:p>
    <w:p w14:paraId="6E0510C3" w14:textId="031FDF33"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1</w:t>
      </w:r>
      <w:r w:rsidR="00CF35EB">
        <w:rPr>
          <w:rFonts w:asciiTheme="minorHAnsi" w:hAnsiTheme="minorHAnsi" w:cstheme="minorHAnsi"/>
          <w:shd w:val="clear" w:color="auto" w:fill="FFFFFF"/>
          <w:lang w:val="en-US"/>
        </w:rPr>
        <w:t>9</w:t>
      </w:r>
      <w:r w:rsidRPr="001A62A3">
        <w:rPr>
          <w:rFonts w:asciiTheme="minorHAnsi" w:hAnsiTheme="minorHAnsi" w:cstheme="minorHAnsi"/>
          <w:shd w:val="clear" w:color="auto" w:fill="FFFFFF"/>
          <w:lang w:val="en-US"/>
        </w:rPr>
        <w:t xml:space="preserve">. World Health Organization. </w:t>
      </w:r>
      <w:r w:rsidRPr="001A62A3">
        <w:rPr>
          <w:rFonts w:asciiTheme="minorHAnsi" w:hAnsiTheme="minorHAnsi" w:cstheme="minorHAnsi"/>
          <w:i/>
          <w:shd w:val="clear" w:color="auto" w:fill="FFFFFF"/>
          <w:lang w:val="en-US"/>
        </w:rPr>
        <w:t>Depression and other common mental disorders: global health estimates</w:t>
      </w:r>
      <w:r w:rsidRPr="001A62A3">
        <w:rPr>
          <w:rFonts w:asciiTheme="minorHAnsi" w:hAnsiTheme="minorHAnsi" w:cstheme="minorHAnsi"/>
          <w:shd w:val="clear" w:color="auto" w:fill="FFFFFF"/>
          <w:lang w:val="en-US"/>
        </w:rPr>
        <w:t>. World Health Organization; 2017.</w:t>
      </w:r>
    </w:p>
    <w:p w14:paraId="5360F064" w14:textId="32A39CBB" w:rsidR="00FE18B9" w:rsidRPr="001A62A3" w:rsidRDefault="00CF35EB" w:rsidP="001A62A3">
      <w:pPr>
        <w:spacing w:line="360" w:lineRule="auto"/>
        <w:ind w:left="709" w:hanging="709"/>
        <w:rPr>
          <w:rFonts w:asciiTheme="minorHAnsi" w:hAnsiTheme="minorHAnsi" w:cstheme="minorHAnsi"/>
          <w:lang w:val="en-US"/>
        </w:rPr>
      </w:pPr>
      <w:r>
        <w:rPr>
          <w:rFonts w:asciiTheme="minorHAnsi" w:hAnsiTheme="minorHAnsi" w:cstheme="minorHAnsi"/>
          <w:lang w:val="en-US"/>
        </w:rPr>
        <w:t>20</w:t>
      </w:r>
      <w:r w:rsidR="00FE18B9" w:rsidRPr="001A62A3">
        <w:rPr>
          <w:rFonts w:asciiTheme="minorHAnsi" w:hAnsiTheme="minorHAnsi" w:cstheme="minorHAnsi"/>
          <w:lang w:val="en-US"/>
        </w:rPr>
        <w:t xml:space="preserve">. Lépine JP, Briley M. The increasing burden of depression. </w:t>
      </w:r>
      <w:r w:rsidR="00FE18B9" w:rsidRPr="001A62A3">
        <w:rPr>
          <w:rFonts w:asciiTheme="minorHAnsi" w:hAnsiTheme="minorHAnsi" w:cstheme="minorHAnsi"/>
          <w:i/>
          <w:lang w:val="en-US"/>
        </w:rPr>
        <w:t>Neuropsychiatric disease and treatment</w:t>
      </w:r>
      <w:r w:rsidR="00FE18B9" w:rsidRPr="001A62A3">
        <w:rPr>
          <w:rFonts w:asciiTheme="minorHAnsi" w:hAnsiTheme="minorHAnsi" w:cstheme="minorHAnsi"/>
          <w:lang w:val="en-US"/>
        </w:rPr>
        <w:t>. 2011;7(Suppl 1):3.</w:t>
      </w:r>
    </w:p>
    <w:p w14:paraId="48F3075E" w14:textId="554E49BF"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1</w:t>
      </w:r>
      <w:r w:rsidRPr="001A62A3">
        <w:rPr>
          <w:rFonts w:asciiTheme="minorHAnsi" w:hAnsiTheme="minorHAnsi" w:cstheme="minorHAnsi"/>
          <w:shd w:val="clear" w:color="auto" w:fill="FFFFFF"/>
          <w:lang w:val="en-US"/>
        </w:rPr>
        <w:t xml:space="preserve">. Thapar A, Collishaw S, Pine DS, Thapar AK. Depression in adolescence. </w:t>
      </w:r>
      <w:r w:rsidRPr="001A62A3">
        <w:rPr>
          <w:rFonts w:asciiTheme="minorHAnsi" w:hAnsiTheme="minorHAnsi" w:cstheme="minorHAnsi"/>
          <w:i/>
          <w:shd w:val="clear" w:color="auto" w:fill="FFFFFF"/>
          <w:lang w:val="en-US"/>
        </w:rPr>
        <w:t>The Lancet</w:t>
      </w:r>
      <w:r w:rsidRPr="001A62A3">
        <w:rPr>
          <w:rFonts w:asciiTheme="minorHAnsi" w:hAnsiTheme="minorHAnsi" w:cstheme="minorHAnsi"/>
          <w:shd w:val="clear" w:color="auto" w:fill="FFFFFF"/>
          <w:lang w:val="en-US"/>
        </w:rPr>
        <w:t>. 2012 Mar 17;379(9820):1056-67.</w:t>
      </w:r>
    </w:p>
    <w:p w14:paraId="2E6E6F3A" w14:textId="0C7ED800"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2</w:t>
      </w:r>
      <w:r w:rsidRPr="001A62A3">
        <w:rPr>
          <w:rFonts w:asciiTheme="minorHAnsi" w:hAnsiTheme="minorHAnsi" w:cstheme="minorHAnsi"/>
          <w:shd w:val="clear" w:color="auto" w:fill="FFFFFF"/>
          <w:lang w:val="en-US"/>
        </w:rPr>
        <w:t xml:space="preserve">. McGinnity Á, Meltzer H, Ford T, Goodman R. </w:t>
      </w:r>
      <w:r w:rsidRPr="001A62A3">
        <w:rPr>
          <w:rFonts w:asciiTheme="minorHAnsi" w:hAnsiTheme="minorHAnsi" w:cstheme="minorHAnsi"/>
          <w:i/>
          <w:shd w:val="clear" w:color="auto" w:fill="FFFFFF"/>
          <w:lang w:val="en-US"/>
        </w:rPr>
        <w:t>Mental health of children and young people in Great Britain, 2004</w:t>
      </w:r>
      <w:r w:rsidRPr="001A62A3">
        <w:rPr>
          <w:rFonts w:asciiTheme="minorHAnsi" w:hAnsiTheme="minorHAnsi" w:cstheme="minorHAnsi"/>
          <w:shd w:val="clear" w:color="auto" w:fill="FFFFFF"/>
          <w:lang w:val="en-US"/>
        </w:rPr>
        <w:t>. Green H, editor. Basingstoke: Palgrave Macmillan; 2005 Sep.</w:t>
      </w:r>
    </w:p>
    <w:p w14:paraId="5DADC1E2" w14:textId="2E402D7A"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3</w:t>
      </w:r>
      <w:r w:rsidRPr="001A62A3">
        <w:rPr>
          <w:rFonts w:asciiTheme="minorHAnsi" w:hAnsiTheme="minorHAnsi" w:cstheme="minorHAnsi"/>
          <w:shd w:val="clear" w:color="auto" w:fill="FFFFFF"/>
          <w:lang w:val="en-US"/>
        </w:rPr>
        <w:t xml:space="preserve">. Stice E, Bearman SK. Body-image and eating disturbances prospectively predict increases in depressive symptoms in adolescent girls: a growth curve analysis. </w:t>
      </w:r>
      <w:r w:rsidRPr="001A62A3">
        <w:rPr>
          <w:rFonts w:asciiTheme="minorHAnsi" w:hAnsiTheme="minorHAnsi" w:cstheme="minorHAnsi"/>
          <w:i/>
          <w:shd w:val="clear" w:color="auto" w:fill="FFFFFF"/>
          <w:lang w:val="en-US"/>
        </w:rPr>
        <w:t>Developmental psychology</w:t>
      </w:r>
      <w:r w:rsidRPr="001A62A3">
        <w:rPr>
          <w:rFonts w:asciiTheme="minorHAnsi" w:hAnsiTheme="minorHAnsi" w:cstheme="minorHAnsi"/>
          <w:shd w:val="clear" w:color="auto" w:fill="FFFFFF"/>
          <w:lang w:val="en-US"/>
        </w:rPr>
        <w:t>. 2001 Sep;37(5):597.</w:t>
      </w:r>
    </w:p>
    <w:p w14:paraId="6DF3F5AF" w14:textId="30C1BBB9"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lastRenderedPageBreak/>
        <w:t>2</w:t>
      </w:r>
      <w:r w:rsidR="00CF35EB">
        <w:rPr>
          <w:rFonts w:asciiTheme="minorHAnsi" w:hAnsiTheme="minorHAnsi" w:cstheme="minorHAnsi"/>
          <w:shd w:val="clear" w:color="auto" w:fill="FFFFFF"/>
          <w:lang w:val="en-US"/>
        </w:rPr>
        <w:t>4</w:t>
      </w:r>
      <w:r w:rsidRPr="001A62A3">
        <w:rPr>
          <w:rFonts w:asciiTheme="minorHAnsi" w:hAnsiTheme="minorHAnsi" w:cstheme="minorHAnsi"/>
          <w:shd w:val="clear" w:color="auto" w:fill="FFFFFF"/>
          <w:lang w:val="en-US"/>
        </w:rPr>
        <w:t xml:space="preserve">. Ferreiro F, Seoane G, Senra C. Toward understanding the role of body dissatisfaction in the gender differences in depressive symptoms and disordered eating: A longitudinal study during adolescence. </w:t>
      </w:r>
      <w:r w:rsidRPr="001A62A3">
        <w:rPr>
          <w:rFonts w:asciiTheme="minorHAnsi" w:hAnsiTheme="minorHAnsi" w:cstheme="minorHAnsi"/>
          <w:i/>
          <w:shd w:val="clear" w:color="auto" w:fill="FFFFFF"/>
          <w:lang w:val="en-US"/>
        </w:rPr>
        <w:t>Journal of adolescence</w:t>
      </w:r>
      <w:r w:rsidRPr="001A62A3">
        <w:rPr>
          <w:rFonts w:asciiTheme="minorHAnsi" w:hAnsiTheme="minorHAnsi" w:cstheme="minorHAnsi"/>
          <w:shd w:val="clear" w:color="auto" w:fill="FFFFFF"/>
          <w:lang w:val="en-US"/>
        </w:rPr>
        <w:t>. 2014 Jan 1;37(1):73-84.</w:t>
      </w:r>
    </w:p>
    <w:p w14:paraId="43251AB5" w14:textId="1850CB34"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5</w:t>
      </w:r>
      <w:r w:rsidRPr="001A62A3">
        <w:rPr>
          <w:rFonts w:asciiTheme="minorHAnsi" w:hAnsiTheme="minorHAnsi" w:cstheme="minorHAnsi"/>
          <w:shd w:val="clear" w:color="auto" w:fill="FFFFFF"/>
          <w:lang w:val="en-US"/>
        </w:rPr>
        <w:t xml:space="preserve">. Bearman SK, Stice E. Testing a gender additive model: The role of body image in adolescent depression. </w:t>
      </w:r>
      <w:r w:rsidRPr="001A62A3">
        <w:rPr>
          <w:rFonts w:asciiTheme="minorHAnsi" w:hAnsiTheme="minorHAnsi" w:cstheme="minorHAnsi"/>
          <w:i/>
          <w:shd w:val="clear" w:color="auto" w:fill="FFFFFF"/>
          <w:lang w:val="en-US"/>
        </w:rPr>
        <w:t>Journal of Abnormal Child Psychology</w:t>
      </w:r>
      <w:r w:rsidRPr="001A62A3">
        <w:rPr>
          <w:rFonts w:asciiTheme="minorHAnsi" w:hAnsiTheme="minorHAnsi" w:cstheme="minorHAnsi"/>
          <w:shd w:val="clear" w:color="auto" w:fill="FFFFFF"/>
          <w:lang w:val="en-US"/>
        </w:rPr>
        <w:t>. 2008 Nov 1;36(8):1251-63.</w:t>
      </w:r>
    </w:p>
    <w:p w14:paraId="017E6D65" w14:textId="4BBFDAD7" w:rsidR="00FE18B9" w:rsidRPr="001A62A3" w:rsidRDefault="00FE18B9" w:rsidP="001A62A3">
      <w:pPr>
        <w:spacing w:line="360" w:lineRule="auto"/>
        <w:ind w:left="709" w:hanging="709"/>
        <w:rPr>
          <w:rFonts w:asciiTheme="minorHAnsi" w:hAnsiTheme="minorHAnsi" w:cstheme="minorHAnsi"/>
          <w:lang w:val="en-US"/>
        </w:rPr>
      </w:pPr>
      <w:r w:rsidRPr="00CF35EB">
        <w:rPr>
          <w:rFonts w:asciiTheme="minorHAnsi" w:hAnsiTheme="minorHAnsi" w:cstheme="minorHAnsi"/>
          <w:shd w:val="clear" w:color="auto" w:fill="FFFFFF"/>
          <w:lang w:val="nl-NL"/>
        </w:rPr>
        <w:t>2</w:t>
      </w:r>
      <w:r w:rsidR="00CF35EB" w:rsidRPr="00CF35EB">
        <w:rPr>
          <w:rFonts w:asciiTheme="minorHAnsi" w:hAnsiTheme="minorHAnsi" w:cstheme="minorHAnsi"/>
          <w:shd w:val="clear" w:color="auto" w:fill="FFFFFF"/>
          <w:lang w:val="nl-NL"/>
        </w:rPr>
        <w:t>6</w:t>
      </w:r>
      <w:r w:rsidRPr="00CF35EB">
        <w:rPr>
          <w:rFonts w:asciiTheme="minorHAnsi" w:hAnsiTheme="minorHAnsi" w:cstheme="minorHAnsi"/>
          <w:shd w:val="clear" w:color="auto" w:fill="FFFFFF"/>
          <w:lang w:val="nl-NL"/>
        </w:rPr>
        <w:t xml:space="preserve">. Paxton SJ, Neumark-Sztainer D, Hannan PJ, Eisenberg ME. </w:t>
      </w:r>
      <w:r w:rsidRPr="001A62A3">
        <w:rPr>
          <w:rFonts w:asciiTheme="minorHAnsi" w:hAnsiTheme="minorHAnsi" w:cstheme="minorHAnsi"/>
          <w:shd w:val="clear" w:color="auto" w:fill="FFFFFF"/>
          <w:lang w:val="en-US"/>
        </w:rPr>
        <w:t xml:space="preserve">Body dissatisfaction prospectively predicts depressive mood and low self-esteem in adolescent girls and boys. </w:t>
      </w:r>
      <w:r w:rsidRPr="001A62A3">
        <w:rPr>
          <w:rFonts w:asciiTheme="minorHAnsi" w:hAnsiTheme="minorHAnsi" w:cstheme="minorHAnsi"/>
          <w:i/>
          <w:shd w:val="clear" w:color="auto" w:fill="FFFFFF"/>
          <w:lang w:val="en-US"/>
        </w:rPr>
        <w:t>Journal of clinical child and adolescent psychology</w:t>
      </w:r>
      <w:r w:rsidRPr="001A62A3">
        <w:rPr>
          <w:rFonts w:asciiTheme="minorHAnsi" w:hAnsiTheme="minorHAnsi" w:cstheme="minorHAnsi"/>
          <w:shd w:val="clear" w:color="auto" w:fill="FFFFFF"/>
          <w:lang w:val="en-US"/>
        </w:rPr>
        <w:t>. 2006 Dec 1;35(4):539-49.</w:t>
      </w:r>
    </w:p>
    <w:p w14:paraId="6A3774C9" w14:textId="5E796F96"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7</w:t>
      </w:r>
      <w:r w:rsidRPr="001A62A3">
        <w:rPr>
          <w:rFonts w:asciiTheme="minorHAnsi" w:hAnsiTheme="minorHAnsi" w:cstheme="minorHAnsi"/>
          <w:shd w:val="clear" w:color="auto" w:fill="FFFFFF"/>
          <w:lang w:val="en-US"/>
        </w:rPr>
        <w:t xml:space="preserve">. Stice E, Hayward C, Cameron RP, Killen JD, Taylor CB. Body-image and eating disturbances predict onset of depression among female adolescents: a longitudinal study. </w:t>
      </w:r>
      <w:r w:rsidRPr="001A62A3">
        <w:rPr>
          <w:rFonts w:asciiTheme="minorHAnsi" w:hAnsiTheme="minorHAnsi" w:cstheme="minorHAnsi"/>
          <w:i/>
          <w:shd w:val="clear" w:color="auto" w:fill="FFFFFF"/>
          <w:lang w:val="en-US"/>
        </w:rPr>
        <w:t>Journal of abnormal psychology</w:t>
      </w:r>
      <w:r w:rsidRPr="001A62A3">
        <w:rPr>
          <w:rFonts w:asciiTheme="minorHAnsi" w:hAnsiTheme="minorHAnsi" w:cstheme="minorHAnsi"/>
          <w:shd w:val="clear" w:color="auto" w:fill="FFFFFF"/>
          <w:lang w:val="en-US"/>
        </w:rPr>
        <w:t>. 2000 Aug;109(3):438.</w:t>
      </w:r>
    </w:p>
    <w:p w14:paraId="6C882C98" w14:textId="4CF7C7A8"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2</w:t>
      </w:r>
      <w:r w:rsidR="00CF35EB">
        <w:rPr>
          <w:rFonts w:asciiTheme="minorHAnsi" w:hAnsiTheme="minorHAnsi" w:cstheme="minorHAnsi"/>
          <w:shd w:val="clear" w:color="auto" w:fill="FFFFFF"/>
          <w:lang w:val="en-US"/>
        </w:rPr>
        <w:t>8</w:t>
      </w:r>
      <w:r w:rsidR="001A62A3" w:rsidRPr="001A62A3">
        <w:rPr>
          <w:rFonts w:asciiTheme="minorHAnsi" w:hAnsiTheme="minorHAnsi" w:cstheme="minorHAnsi"/>
          <w:shd w:val="clear" w:color="auto" w:fill="FFFFFF"/>
          <w:lang w:val="en-US"/>
        </w:rPr>
        <w:t>.</w:t>
      </w:r>
      <w:r w:rsidRPr="001A62A3">
        <w:rPr>
          <w:rFonts w:asciiTheme="minorHAnsi" w:hAnsiTheme="minorHAnsi" w:cstheme="minorHAnsi"/>
          <w:shd w:val="clear" w:color="auto" w:fill="FFFFFF"/>
          <w:lang w:val="en-US"/>
        </w:rPr>
        <w:t xml:space="preserve"> Mond J, Van den Berg P, Boutelle K, Hannan P, Neumark-Sztainer D. Obesity, body dissatisfaction, and emotional well-being in early and late adolescence: findings from the project EAT study. Journal of Adolescent Health. 2011 Apr 1;48(4):373-8.</w:t>
      </w:r>
      <w:r w:rsidRPr="001A62A3">
        <w:rPr>
          <w:rFonts w:asciiTheme="minorHAnsi" w:hAnsiTheme="minorHAnsi" w:cstheme="minorHAnsi"/>
          <w:lang w:val="en-US"/>
        </w:rPr>
        <w:t xml:space="preserve"> </w:t>
      </w:r>
    </w:p>
    <w:p w14:paraId="3F23A5E6" w14:textId="55EE9646" w:rsidR="00FE18B9" w:rsidRPr="001A62A3" w:rsidRDefault="00FE18B9" w:rsidP="001A62A3">
      <w:pPr>
        <w:pStyle w:val="CommentText"/>
        <w:spacing w:line="360" w:lineRule="auto"/>
        <w:ind w:left="709" w:hanging="709"/>
        <w:rPr>
          <w:rFonts w:asciiTheme="minorHAnsi" w:hAnsiTheme="minorHAnsi" w:cstheme="minorHAnsi"/>
          <w:sz w:val="24"/>
          <w:szCs w:val="24"/>
          <w:lang w:val="en-US"/>
        </w:rPr>
      </w:pPr>
      <w:r w:rsidRPr="001A62A3">
        <w:rPr>
          <w:rFonts w:asciiTheme="minorHAnsi" w:hAnsiTheme="minorHAnsi" w:cstheme="minorHAnsi"/>
          <w:sz w:val="24"/>
          <w:szCs w:val="24"/>
          <w:shd w:val="clear" w:color="auto" w:fill="FFFFFF"/>
          <w:lang w:val="en-US"/>
        </w:rPr>
        <w:t>2</w:t>
      </w:r>
      <w:r w:rsidR="00CF35EB">
        <w:rPr>
          <w:rFonts w:asciiTheme="minorHAnsi" w:hAnsiTheme="minorHAnsi" w:cstheme="minorHAnsi"/>
          <w:sz w:val="24"/>
          <w:szCs w:val="24"/>
          <w:shd w:val="clear" w:color="auto" w:fill="FFFFFF"/>
          <w:lang w:val="en-US"/>
        </w:rPr>
        <w:t>9</w:t>
      </w:r>
      <w:r w:rsidR="001A62A3" w:rsidRPr="001A62A3">
        <w:rPr>
          <w:rFonts w:asciiTheme="minorHAnsi" w:hAnsiTheme="minorHAnsi" w:cstheme="minorHAnsi"/>
          <w:sz w:val="24"/>
          <w:szCs w:val="24"/>
          <w:shd w:val="clear" w:color="auto" w:fill="FFFFFF"/>
          <w:lang w:val="en-US"/>
        </w:rPr>
        <w:t>.</w:t>
      </w:r>
      <w:r w:rsidRPr="001A62A3">
        <w:rPr>
          <w:rFonts w:asciiTheme="minorHAnsi" w:hAnsiTheme="minorHAnsi" w:cstheme="minorHAnsi"/>
          <w:sz w:val="24"/>
          <w:szCs w:val="24"/>
          <w:shd w:val="clear" w:color="auto" w:fill="FFFFFF"/>
          <w:lang w:val="en-US"/>
        </w:rPr>
        <w:t xml:space="preserve"> Goldschmidt AB, Wall M, Choo TH, Becker C, Neumark-Sztainer D. Shared risk factors for mood-, eating-, and weight-related health outcomes. Health Psychology. 2016 Mar;35(3):245.</w:t>
      </w:r>
    </w:p>
    <w:p w14:paraId="01679FA0" w14:textId="6C88093E" w:rsidR="00FE18B9" w:rsidRPr="001A62A3" w:rsidRDefault="00CF35EB" w:rsidP="001A62A3">
      <w:pPr>
        <w:spacing w:line="360" w:lineRule="auto"/>
        <w:ind w:left="709" w:hanging="709"/>
        <w:jc w:val="both"/>
        <w:rPr>
          <w:rFonts w:asciiTheme="minorHAnsi" w:hAnsiTheme="minorHAnsi" w:cstheme="minorHAnsi"/>
          <w:lang w:val="en-US"/>
        </w:rPr>
      </w:pPr>
      <w:r>
        <w:rPr>
          <w:rFonts w:asciiTheme="minorHAnsi" w:hAnsiTheme="minorHAnsi" w:cstheme="minorHAnsi"/>
          <w:shd w:val="clear" w:color="auto" w:fill="FFFFFF"/>
          <w:lang w:val="en-US"/>
        </w:rPr>
        <w:t>30</w:t>
      </w:r>
      <w:r w:rsidR="00FE18B9" w:rsidRPr="001A62A3">
        <w:rPr>
          <w:rFonts w:asciiTheme="minorHAnsi" w:hAnsiTheme="minorHAnsi" w:cstheme="minorHAnsi"/>
          <w:shd w:val="clear" w:color="auto" w:fill="FFFFFF"/>
          <w:lang w:val="en-US"/>
        </w:rPr>
        <w:t xml:space="preserve">. Dimock (2019). </w:t>
      </w:r>
      <w:r w:rsidR="00FE18B9" w:rsidRPr="001A62A3">
        <w:rPr>
          <w:rFonts w:asciiTheme="minorHAnsi" w:hAnsiTheme="minorHAnsi" w:cstheme="minorHAnsi"/>
          <w:i/>
          <w:shd w:val="clear" w:color="auto" w:fill="FFFFFF"/>
          <w:lang w:val="en-US"/>
        </w:rPr>
        <w:t>Where Millennials end and Generation Z begins</w:t>
      </w:r>
      <w:r w:rsidR="00FE18B9" w:rsidRPr="001A62A3">
        <w:rPr>
          <w:rFonts w:asciiTheme="minorHAnsi" w:hAnsiTheme="minorHAnsi" w:cstheme="minorHAnsi"/>
          <w:shd w:val="clear" w:color="auto" w:fill="FFFFFF"/>
          <w:lang w:val="en-US"/>
        </w:rPr>
        <w:t xml:space="preserve">. Pew Research. Available at: </w:t>
      </w:r>
      <w:hyperlink r:id="rId11" w:history="1">
        <w:r w:rsidR="00FE18B9" w:rsidRPr="001A62A3">
          <w:rPr>
            <w:rStyle w:val="Hyperlink"/>
            <w:rFonts w:asciiTheme="minorHAnsi" w:eastAsiaTheme="majorEastAsia" w:hAnsiTheme="minorHAnsi" w:cstheme="minorHAnsi"/>
            <w:color w:val="auto"/>
            <w:lang w:val="en-US"/>
          </w:rPr>
          <w:t>https://www.pewresearch.org/fact-tank/2019/01/17/where-millennials-end-and-generation-z-begins/</w:t>
        </w:r>
      </w:hyperlink>
    </w:p>
    <w:p w14:paraId="7F6366B5" w14:textId="5F0286A0"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1</w:t>
      </w:r>
      <w:r w:rsidRPr="001A62A3">
        <w:rPr>
          <w:rFonts w:asciiTheme="minorHAnsi" w:hAnsiTheme="minorHAnsi" w:cstheme="minorHAnsi"/>
          <w:shd w:val="clear" w:color="auto" w:fill="FFFFFF"/>
          <w:lang w:val="en-US"/>
        </w:rPr>
        <w:t xml:space="preserve">. Northstone K, Lewcock M, Groom A, Boyd A, Macleod J, Timpson N, Wells N. The Avon Longitudinal Study of Parents and Children (ALSPAC): an update on the enrolled sample of index children in 2019. </w:t>
      </w:r>
      <w:r w:rsidRPr="001A62A3">
        <w:rPr>
          <w:rFonts w:asciiTheme="minorHAnsi" w:hAnsiTheme="minorHAnsi" w:cstheme="minorHAnsi"/>
          <w:i/>
          <w:shd w:val="clear" w:color="auto" w:fill="FFFFFF"/>
          <w:lang w:val="en-US"/>
        </w:rPr>
        <w:t>Wellcome open research</w:t>
      </w:r>
      <w:r w:rsidRPr="001A62A3">
        <w:rPr>
          <w:rFonts w:asciiTheme="minorHAnsi" w:hAnsiTheme="minorHAnsi" w:cstheme="minorHAnsi"/>
          <w:shd w:val="clear" w:color="auto" w:fill="FFFFFF"/>
          <w:lang w:val="en-US"/>
        </w:rPr>
        <w:t>. 2019;4.</w:t>
      </w:r>
    </w:p>
    <w:p w14:paraId="236826B1" w14:textId="26C4B9C9"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2</w:t>
      </w:r>
      <w:r w:rsidRPr="001A62A3">
        <w:rPr>
          <w:rFonts w:asciiTheme="minorHAnsi" w:hAnsiTheme="minorHAnsi" w:cstheme="minorHAnsi"/>
          <w:shd w:val="clear" w:color="auto" w:fill="FFFFFF"/>
          <w:lang w:val="en-US"/>
        </w:rPr>
        <w:t xml:space="preserve">. Boyd A, Golding J, Macleod J, Lawlor DA, Fraser A, Henderson J, Molloy L, Ness A, Ring S, Davey Smith G. Cohort profile: the ‘children of the 90s’—the index offspring of the Avon Longitudinal Study of Parents and Children. </w:t>
      </w:r>
      <w:r w:rsidRPr="001A62A3">
        <w:rPr>
          <w:rFonts w:asciiTheme="minorHAnsi" w:hAnsiTheme="minorHAnsi" w:cstheme="minorHAnsi"/>
          <w:i/>
          <w:shd w:val="clear" w:color="auto" w:fill="FFFFFF"/>
          <w:lang w:val="en-US"/>
        </w:rPr>
        <w:t>International journal of epidemiology</w:t>
      </w:r>
      <w:r w:rsidRPr="001A62A3">
        <w:rPr>
          <w:rFonts w:asciiTheme="minorHAnsi" w:hAnsiTheme="minorHAnsi" w:cstheme="minorHAnsi"/>
          <w:shd w:val="clear" w:color="auto" w:fill="FFFFFF"/>
          <w:lang w:val="en-US"/>
        </w:rPr>
        <w:t>. 2013 Feb 1;42(1):111-27.</w:t>
      </w:r>
    </w:p>
    <w:p w14:paraId="6DA119C2" w14:textId="23E29AF5"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3</w:t>
      </w:r>
      <w:r w:rsidRPr="001A62A3">
        <w:rPr>
          <w:rFonts w:asciiTheme="minorHAnsi" w:hAnsiTheme="minorHAnsi" w:cstheme="minorHAnsi"/>
          <w:shd w:val="clear" w:color="auto" w:fill="FFFFFF"/>
          <w:lang w:val="en-US"/>
        </w:rPr>
        <w:t xml:space="preserve">. Fraser A, Macdonald-Wallis C, Tilling K, Boyd A, Golding J, Davey Smith G, Henderson J, Macleod J, Molloy L, Ness A, Ring S. Cohort profile: the Avon Longitudinal Study of Parents and Children: ALSPAC mothers cohort. </w:t>
      </w:r>
      <w:r w:rsidRPr="001A62A3">
        <w:rPr>
          <w:rFonts w:asciiTheme="minorHAnsi" w:hAnsiTheme="minorHAnsi" w:cstheme="minorHAnsi"/>
          <w:i/>
          <w:shd w:val="clear" w:color="auto" w:fill="FFFFFF"/>
          <w:lang w:val="en-US"/>
        </w:rPr>
        <w:t>International journal of epidemiology</w:t>
      </w:r>
      <w:r w:rsidRPr="001A62A3">
        <w:rPr>
          <w:rFonts w:asciiTheme="minorHAnsi" w:hAnsiTheme="minorHAnsi" w:cstheme="minorHAnsi"/>
          <w:shd w:val="clear" w:color="auto" w:fill="FFFFFF"/>
          <w:lang w:val="en-US"/>
        </w:rPr>
        <w:t>. 2012 Apr 16;42(1):97-110.</w:t>
      </w:r>
    </w:p>
    <w:p w14:paraId="58660FED" w14:textId="1E170D1C"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lastRenderedPageBreak/>
        <w:t>3</w:t>
      </w:r>
      <w:r w:rsidR="00CF35EB">
        <w:rPr>
          <w:rFonts w:asciiTheme="minorHAnsi" w:hAnsiTheme="minorHAnsi" w:cstheme="minorHAnsi"/>
          <w:shd w:val="clear" w:color="auto" w:fill="FFFFFF"/>
          <w:lang w:val="en-US"/>
        </w:rPr>
        <w:t>4</w:t>
      </w:r>
      <w:r w:rsidRPr="001A62A3">
        <w:rPr>
          <w:rFonts w:asciiTheme="minorHAnsi" w:hAnsiTheme="minorHAnsi" w:cstheme="minorHAnsi"/>
          <w:shd w:val="clear" w:color="auto" w:fill="FFFFFF"/>
          <w:lang w:val="en-US"/>
        </w:rPr>
        <w:t>. Cash TF. Multidimensional body-self relations questionnaire (MBSRQ). Norfolk, VA: Author. 2000.</w:t>
      </w:r>
    </w:p>
    <w:p w14:paraId="5E7DD907" w14:textId="09A525C3"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5</w:t>
      </w:r>
      <w:r w:rsidRPr="001A62A3">
        <w:rPr>
          <w:rFonts w:asciiTheme="minorHAnsi" w:hAnsiTheme="minorHAnsi" w:cstheme="minorHAnsi"/>
          <w:shd w:val="clear" w:color="auto" w:fill="FFFFFF"/>
          <w:lang w:val="en-US"/>
        </w:rPr>
        <w:t>. Pingitore R, Spring B, Garfieldt D. Gender differences in body satisfaction. Obesity research. 1997 Sep;5(5):402-9.</w:t>
      </w:r>
    </w:p>
    <w:p w14:paraId="1CFBCAE5" w14:textId="13A5F4B7"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6</w:t>
      </w:r>
      <w:r w:rsidRPr="001A62A3">
        <w:rPr>
          <w:rFonts w:asciiTheme="minorHAnsi" w:hAnsiTheme="minorHAnsi" w:cstheme="minorHAnsi"/>
          <w:shd w:val="clear" w:color="auto" w:fill="FFFFFF"/>
          <w:lang w:val="en-US"/>
        </w:rPr>
        <w:t>. Brugha TS, Bebbington PE, Jenkins R, Meltzer H, Taub NA, Janas M, Vernon J. Cross validation of a general population survey diagnostic interview: a comparison of CIS-R with SCAN ICD-10 diagnostic categories. Psychological Medicine. 1999 Sep;29(5):1029-42.</w:t>
      </w:r>
    </w:p>
    <w:p w14:paraId="02A37582" w14:textId="071C4B36"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7</w:t>
      </w:r>
      <w:r w:rsidRPr="001A62A3">
        <w:rPr>
          <w:rFonts w:asciiTheme="minorHAnsi" w:hAnsiTheme="minorHAnsi" w:cstheme="minorHAnsi"/>
          <w:shd w:val="clear" w:color="auto" w:fill="FFFFFF"/>
          <w:lang w:val="en-US"/>
        </w:rPr>
        <w:t xml:space="preserve">. StataCorp LP. </w:t>
      </w:r>
      <w:r w:rsidRPr="001A62A3">
        <w:rPr>
          <w:rFonts w:asciiTheme="minorHAnsi" w:hAnsiTheme="minorHAnsi" w:cstheme="minorHAnsi"/>
          <w:i/>
          <w:shd w:val="clear" w:color="auto" w:fill="FFFFFF"/>
          <w:lang w:val="en-US"/>
        </w:rPr>
        <w:t xml:space="preserve">Stata statistical software (version release 14). </w:t>
      </w:r>
      <w:r w:rsidRPr="001A62A3">
        <w:rPr>
          <w:rFonts w:asciiTheme="minorHAnsi" w:hAnsiTheme="minorHAnsi" w:cstheme="minorHAnsi"/>
          <w:shd w:val="clear" w:color="auto" w:fill="FFFFFF"/>
          <w:lang w:val="en-US"/>
        </w:rPr>
        <w:t>College Station, TX: Author. 2015.</w:t>
      </w:r>
    </w:p>
    <w:p w14:paraId="53DFA62F" w14:textId="001734D2" w:rsidR="00FE18B9" w:rsidRPr="001A62A3" w:rsidRDefault="00FE18B9" w:rsidP="001A62A3">
      <w:pPr>
        <w:spacing w:line="360" w:lineRule="auto"/>
        <w:ind w:left="709" w:hanging="709"/>
        <w:rPr>
          <w:rFonts w:asciiTheme="minorHAnsi" w:hAnsiTheme="minorHAnsi" w:cstheme="minorHAnsi"/>
          <w:shd w:val="clear" w:color="auto" w:fill="FFFFFF"/>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8</w:t>
      </w:r>
      <w:r w:rsidRPr="001A62A3">
        <w:rPr>
          <w:rFonts w:asciiTheme="minorHAnsi" w:hAnsiTheme="minorHAnsi" w:cstheme="minorHAnsi"/>
          <w:shd w:val="clear" w:color="auto" w:fill="FFFFFF"/>
          <w:lang w:val="en-US"/>
        </w:rPr>
        <w:t xml:space="preserve">. Acock AC. Working with missing values. </w:t>
      </w:r>
      <w:r w:rsidRPr="001A62A3">
        <w:rPr>
          <w:rFonts w:asciiTheme="minorHAnsi" w:hAnsiTheme="minorHAnsi" w:cstheme="minorHAnsi"/>
          <w:i/>
          <w:shd w:val="clear" w:color="auto" w:fill="FFFFFF"/>
          <w:lang w:val="en-US"/>
        </w:rPr>
        <w:t>Journal of Marriage and family</w:t>
      </w:r>
      <w:r w:rsidRPr="001A62A3">
        <w:rPr>
          <w:rFonts w:asciiTheme="minorHAnsi" w:hAnsiTheme="minorHAnsi" w:cstheme="minorHAnsi"/>
          <w:shd w:val="clear" w:color="auto" w:fill="FFFFFF"/>
          <w:lang w:val="en-US"/>
        </w:rPr>
        <w:t>. 2005 Nov;67(4):1012-28.</w:t>
      </w:r>
    </w:p>
    <w:p w14:paraId="45F74E7D" w14:textId="19AAF0BE" w:rsidR="00FE18B9" w:rsidRPr="001A62A3" w:rsidRDefault="00FE18B9" w:rsidP="001A62A3">
      <w:pPr>
        <w:spacing w:line="360" w:lineRule="auto"/>
        <w:ind w:left="709" w:hanging="709"/>
        <w:rPr>
          <w:rFonts w:asciiTheme="minorHAnsi" w:hAnsiTheme="minorHAnsi" w:cstheme="minorHAnsi"/>
          <w:lang w:val="en-US"/>
        </w:rPr>
      </w:pPr>
      <w:r w:rsidRPr="001A62A3">
        <w:rPr>
          <w:rFonts w:asciiTheme="minorHAnsi" w:hAnsiTheme="minorHAnsi" w:cstheme="minorHAnsi"/>
          <w:shd w:val="clear" w:color="auto" w:fill="FFFFFF"/>
          <w:lang w:val="en-US"/>
        </w:rPr>
        <w:t>3</w:t>
      </w:r>
      <w:r w:rsidR="00CF35EB">
        <w:rPr>
          <w:rFonts w:asciiTheme="minorHAnsi" w:hAnsiTheme="minorHAnsi" w:cstheme="minorHAnsi"/>
          <w:shd w:val="clear" w:color="auto" w:fill="FFFFFF"/>
          <w:lang w:val="en-US"/>
        </w:rPr>
        <w:t>9</w:t>
      </w:r>
      <w:r w:rsidRPr="001A62A3">
        <w:rPr>
          <w:rFonts w:asciiTheme="minorHAnsi" w:hAnsiTheme="minorHAnsi" w:cstheme="minorHAnsi"/>
          <w:shd w:val="clear" w:color="auto" w:fill="FFFFFF"/>
          <w:lang w:val="en-US"/>
        </w:rPr>
        <w:t xml:space="preserve">. Royston P, White IR. Multiple imputation by chained equations (MICE): implementation in Stata. </w:t>
      </w:r>
      <w:r w:rsidRPr="001A62A3">
        <w:rPr>
          <w:rFonts w:asciiTheme="minorHAnsi" w:hAnsiTheme="minorHAnsi" w:cstheme="minorHAnsi"/>
          <w:i/>
          <w:shd w:val="clear" w:color="auto" w:fill="FFFFFF"/>
          <w:lang w:val="en-US"/>
        </w:rPr>
        <w:t>J Stat Softw</w:t>
      </w:r>
      <w:r w:rsidRPr="001A62A3">
        <w:rPr>
          <w:rFonts w:asciiTheme="minorHAnsi" w:hAnsiTheme="minorHAnsi" w:cstheme="minorHAnsi"/>
          <w:shd w:val="clear" w:color="auto" w:fill="FFFFFF"/>
          <w:lang w:val="en-US"/>
        </w:rPr>
        <w:t>. 2011 Dec 12;45(4):1-20.</w:t>
      </w:r>
    </w:p>
    <w:p w14:paraId="3B8AF417" w14:textId="66341D62" w:rsidR="00FE18B9" w:rsidRPr="00AB05C7" w:rsidRDefault="00CF35EB" w:rsidP="001A62A3">
      <w:pPr>
        <w:spacing w:line="360" w:lineRule="auto"/>
        <w:ind w:left="709" w:hanging="709"/>
        <w:rPr>
          <w:rFonts w:asciiTheme="minorHAnsi" w:hAnsiTheme="minorHAnsi" w:cstheme="minorHAnsi"/>
          <w:color w:val="222222"/>
          <w:shd w:val="clear" w:color="auto" w:fill="FFFFFF"/>
          <w:lang w:val="en-US"/>
        </w:rPr>
      </w:pPr>
      <w:r>
        <w:rPr>
          <w:rFonts w:asciiTheme="minorHAnsi" w:hAnsiTheme="minorHAnsi" w:cstheme="minorHAnsi"/>
          <w:shd w:val="clear" w:color="auto" w:fill="FFFFFF"/>
          <w:lang w:val="en-US"/>
        </w:rPr>
        <w:t>40</w:t>
      </w:r>
      <w:r w:rsidR="00FE18B9" w:rsidRPr="001A62A3">
        <w:rPr>
          <w:rFonts w:asciiTheme="minorHAnsi" w:hAnsiTheme="minorHAnsi" w:cstheme="minorHAnsi"/>
          <w:shd w:val="clear" w:color="auto" w:fill="FFFFFF"/>
          <w:lang w:val="en-US"/>
        </w:rPr>
        <w:t>. White IR, Royston P, Wood AM. Multiple imputation using chained equations: issues and guidance for practice</w:t>
      </w:r>
      <w:r w:rsidR="00FE18B9" w:rsidRPr="00AB05C7">
        <w:rPr>
          <w:rFonts w:asciiTheme="minorHAnsi" w:hAnsiTheme="minorHAnsi" w:cstheme="minorHAnsi"/>
          <w:color w:val="222222"/>
          <w:shd w:val="clear" w:color="auto" w:fill="FFFFFF"/>
          <w:lang w:val="en-US"/>
        </w:rPr>
        <w:t xml:space="preserve">. </w:t>
      </w:r>
      <w:r w:rsidR="00FE18B9" w:rsidRPr="00AB05C7">
        <w:rPr>
          <w:rFonts w:asciiTheme="minorHAnsi" w:hAnsiTheme="minorHAnsi" w:cstheme="minorHAnsi"/>
          <w:i/>
          <w:color w:val="222222"/>
          <w:shd w:val="clear" w:color="auto" w:fill="FFFFFF"/>
          <w:lang w:val="en-US"/>
        </w:rPr>
        <w:t>Statistics in medicine</w:t>
      </w:r>
      <w:r w:rsidR="00FE18B9" w:rsidRPr="00AB05C7">
        <w:rPr>
          <w:rFonts w:asciiTheme="minorHAnsi" w:hAnsiTheme="minorHAnsi" w:cstheme="minorHAnsi"/>
          <w:color w:val="222222"/>
          <w:shd w:val="clear" w:color="auto" w:fill="FFFFFF"/>
          <w:lang w:val="en-US"/>
        </w:rPr>
        <w:t>. 2011 Feb 20;30(4):377-99.</w:t>
      </w:r>
    </w:p>
    <w:p w14:paraId="5CC2F8A9" w14:textId="5023B3D5"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4</w:t>
      </w:r>
      <w:r w:rsidR="00CF35EB">
        <w:rPr>
          <w:rFonts w:asciiTheme="minorHAnsi" w:hAnsiTheme="minorHAnsi" w:cstheme="minorHAnsi"/>
          <w:color w:val="222222"/>
          <w:shd w:val="clear" w:color="auto" w:fill="FFFFFF"/>
          <w:lang w:val="en-US"/>
        </w:rPr>
        <w:t>1</w:t>
      </w:r>
      <w:r w:rsidRPr="00AB05C7">
        <w:rPr>
          <w:rFonts w:asciiTheme="minorHAnsi" w:hAnsiTheme="minorHAnsi" w:cstheme="minorHAnsi"/>
          <w:color w:val="222222"/>
          <w:shd w:val="clear" w:color="auto" w:fill="FFFFFF"/>
          <w:lang w:val="en-US"/>
        </w:rPr>
        <w:t>. Gray R, Begg CB, Greenes RA. Construction of receiver operating characteristic curves when disease verification is subject to selection bias. Medical Decision Making. 1984 Jun;4(2):151-64.</w:t>
      </w:r>
    </w:p>
    <w:p w14:paraId="3ECA5139" w14:textId="16373DCB" w:rsidR="00FE18B9" w:rsidRPr="00AB05C7" w:rsidRDefault="00FE18B9" w:rsidP="001A62A3">
      <w:pPr>
        <w:spacing w:line="360" w:lineRule="auto"/>
        <w:ind w:left="709" w:hanging="709"/>
        <w:rPr>
          <w:rFonts w:asciiTheme="minorHAnsi" w:hAnsiTheme="minorHAnsi" w:cstheme="minorHAnsi"/>
          <w:lang w:val="en-US"/>
        </w:rPr>
      </w:pPr>
      <w:r w:rsidRPr="00AB05C7">
        <w:rPr>
          <w:rFonts w:asciiTheme="minorHAnsi" w:hAnsiTheme="minorHAnsi" w:cstheme="minorHAnsi"/>
          <w:color w:val="222222"/>
          <w:shd w:val="clear" w:color="auto" w:fill="FFFFFF"/>
          <w:lang w:val="en-US"/>
        </w:rPr>
        <w:t>4</w:t>
      </w:r>
      <w:r w:rsidR="00CF35EB">
        <w:rPr>
          <w:rFonts w:asciiTheme="minorHAnsi" w:hAnsiTheme="minorHAnsi" w:cstheme="minorHAnsi"/>
          <w:color w:val="222222"/>
          <w:shd w:val="clear" w:color="auto" w:fill="FFFFFF"/>
          <w:lang w:val="en-US"/>
        </w:rPr>
        <w:t>2</w:t>
      </w:r>
      <w:r w:rsidRPr="00AB05C7">
        <w:rPr>
          <w:rFonts w:asciiTheme="minorHAnsi" w:hAnsiTheme="minorHAnsi" w:cstheme="minorHAnsi"/>
          <w:color w:val="222222"/>
          <w:shd w:val="clear" w:color="auto" w:fill="FFFFFF"/>
          <w:lang w:val="en-US"/>
        </w:rPr>
        <w:t xml:space="preserve">. </w:t>
      </w:r>
      <w:r w:rsidRPr="00AB05C7">
        <w:rPr>
          <w:rFonts w:asciiTheme="minorHAnsi" w:hAnsiTheme="minorHAnsi" w:cstheme="minorHAnsi"/>
          <w:lang w:val="en-US"/>
        </w:rPr>
        <w:t xml:space="preserve">Bradley, R. H., Houts, R., Nader, P. R., O'brien, M., Belsky, J., &amp; Crosnoe, R. (2008). The relationship between body mass index and behavior in children. </w:t>
      </w:r>
      <w:r w:rsidRPr="00AB05C7">
        <w:rPr>
          <w:rFonts w:asciiTheme="minorHAnsi" w:hAnsiTheme="minorHAnsi" w:cstheme="minorHAnsi"/>
          <w:i/>
          <w:lang w:val="en-US"/>
        </w:rPr>
        <w:t>The Journal of pediatrics, 153</w:t>
      </w:r>
      <w:r w:rsidRPr="00AB05C7">
        <w:rPr>
          <w:rFonts w:asciiTheme="minorHAnsi" w:hAnsiTheme="minorHAnsi" w:cstheme="minorHAnsi"/>
          <w:lang w:val="en-US"/>
        </w:rPr>
        <w:t>(5), 629-634. e623.</w:t>
      </w:r>
    </w:p>
    <w:p w14:paraId="3788637D" w14:textId="202F0011" w:rsidR="00FE18B9" w:rsidRPr="00AB05C7" w:rsidRDefault="00FE18B9" w:rsidP="001A62A3">
      <w:pPr>
        <w:pStyle w:val="EndNoteBibliography"/>
        <w:spacing w:line="360" w:lineRule="auto"/>
        <w:ind w:left="709" w:hanging="709"/>
        <w:rPr>
          <w:rFonts w:asciiTheme="minorHAnsi" w:hAnsiTheme="minorHAnsi" w:cstheme="minorHAnsi"/>
        </w:rPr>
      </w:pPr>
      <w:r w:rsidRPr="00AB05C7">
        <w:rPr>
          <w:rFonts w:asciiTheme="minorHAnsi" w:hAnsiTheme="minorHAnsi" w:cstheme="minorHAnsi"/>
        </w:rPr>
        <w:t>4</w:t>
      </w:r>
      <w:r w:rsidR="00CF35EB">
        <w:rPr>
          <w:rFonts w:asciiTheme="minorHAnsi" w:hAnsiTheme="minorHAnsi" w:cstheme="minorHAnsi"/>
        </w:rPr>
        <w:t>3</w:t>
      </w:r>
      <w:r w:rsidRPr="00AB05C7">
        <w:rPr>
          <w:rFonts w:asciiTheme="minorHAnsi" w:hAnsiTheme="minorHAnsi" w:cstheme="minorHAnsi"/>
        </w:rPr>
        <w:t xml:space="preserve">. Evans, E. H., Adamson, A. J., Basterfield, L., Le Couteur, A., Reilly, J. K., Reilly, J. J., &amp; Parkinson, K. N. (2017). Risk factors for eating disorder symptoms at 12 years of age: A 6-year longitudinal cohort study. </w:t>
      </w:r>
      <w:r w:rsidRPr="00AB05C7">
        <w:rPr>
          <w:rFonts w:asciiTheme="minorHAnsi" w:hAnsiTheme="minorHAnsi" w:cstheme="minorHAnsi"/>
          <w:i/>
        </w:rPr>
        <w:t>Appetite, 108</w:t>
      </w:r>
      <w:r w:rsidRPr="00AB05C7">
        <w:rPr>
          <w:rFonts w:asciiTheme="minorHAnsi" w:hAnsiTheme="minorHAnsi" w:cstheme="minorHAnsi"/>
        </w:rPr>
        <w:t xml:space="preserve">, 12-20. </w:t>
      </w:r>
    </w:p>
    <w:p w14:paraId="4F5B7397" w14:textId="2FD1BE7A" w:rsidR="00FE18B9" w:rsidRPr="00AB05C7" w:rsidRDefault="00FE18B9" w:rsidP="001A62A3">
      <w:pPr>
        <w:pStyle w:val="EndNoteBibliography"/>
        <w:spacing w:line="360" w:lineRule="auto"/>
        <w:ind w:left="709" w:hanging="709"/>
        <w:rPr>
          <w:rFonts w:asciiTheme="minorHAnsi" w:hAnsiTheme="minorHAnsi" w:cstheme="minorHAnsi"/>
        </w:rPr>
      </w:pPr>
      <w:r w:rsidRPr="00CF35EB">
        <w:rPr>
          <w:rFonts w:asciiTheme="minorHAnsi" w:hAnsiTheme="minorHAnsi" w:cstheme="minorHAnsi"/>
          <w:lang w:val="it-IT"/>
        </w:rPr>
        <w:t>4</w:t>
      </w:r>
      <w:r w:rsidR="00CF35EB" w:rsidRPr="00CF35EB">
        <w:rPr>
          <w:rFonts w:asciiTheme="minorHAnsi" w:hAnsiTheme="minorHAnsi" w:cstheme="minorHAnsi"/>
          <w:lang w:val="it-IT"/>
        </w:rPr>
        <w:t>4</w:t>
      </w:r>
      <w:r w:rsidRPr="00CF35EB">
        <w:rPr>
          <w:rFonts w:asciiTheme="minorHAnsi" w:hAnsiTheme="minorHAnsi" w:cstheme="minorHAnsi"/>
          <w:lang w:val="it-IT"/>
        </w:rPr>
        <w:t xml:space="preserve">. McCabe, M. P., &amp; Ricciardelli, L. A. (2005). </w:t>
      </w:r>
      <w:r w:rsidRPr="00AB05C7">
        <w:rPr>
          <w:rFonts w:asciiTheme="minorHAnsi" w:hAnsiTheme="minorHAnsi" w:cstheme="minorHAnsi"/>
        </w:rPr>
        <w:t xml:space="preserve">A longitudinal study of body image and strategies to lose weight and increase muscles among children. </w:t>
      </w:r>
      <w:r w:rsidRPr="00AB05C7">
        <w:rPr>
          <w:rFonts w:asciiTheme="minorHAnsi" w:hAnsiTheme="minorHAnsi" w:cstheme="minorHAnsi"/>
          <w:i/>
        </w:rPr>
        <w:t>Journal of Applied Developmental Psychology, 26</w:t>
      </w:r>
      <w:r w:rsidRPr="00AB05C7">
        <w:rPr>
          <w:rFonts w:asciiTheme="minorHAnsi" w:hAnsiTheme="minorHAnsi" w:cstheme="minorHAnsi"/>
        </w:rPr>
        <w:t xml:space="preserve">(5), 559-577. </w:t>
      </w:r>
    </w:p>
    <w:p w14:paraId="5E44F405" w14:textId="5ACC8C34"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lang w:val="en-US"/>
        </w:rPr>
        <w:t>4</w:t>
      </w:r>
      <w:r w:rsidR="00CF35EB">
        <w:rPr>
          <w:rFonts w:asciiTheme="minorHAnsi" w:hAnsiTheme="minorHAnsi" w:cstheme="minorHAnsi"/>
          <w:color w:val="222222"/>
          <w:lang w:val="en-US"/>
        </w:rPr>
        <w:t>5</w:t>
      </w:r>
      <w:r w:rsidRPr="00AB05C7">
        <w:rPr>
          <w:rFonts w:asciiTheme="minorHAnsi" w:hAnsiTheme="minorHAnsi" w:cstheme="minorHAnsi"/>
          <w:color w:val="222222"/>
          <w:lang w:val="en-US"/>
        </w:rPr>
        <w:t xml:space="preserve">. Pawlby, S., Hay, D. F., Sharp, D., Waters, C. S., &amp; O'Keane, V. (2009). Antenatal depression predicts depression in adolescent offspring: prospective longitudinal community-based study. </w:t>
      </w:r>
      <w:r w:rsidRPr="00AB05C7">
        <w:rPr>
          <w:rFonts w:asciiTheme="minorHAnsi" w:hAnsiTheme="minorHAnsi" w:cstheme="minorHAnsi"/>
          <w:i/>
          <w:iCs/>
          <w:color w:val="222222"/>
          <w:lang w:val="en-US"/>
        </w:rPr>
        <w:t>Journal of affective disorders</w:t>
      </w:r>
      <w:r w:rsidRPr="00AB05C7">
        <w:rPr>
          <w:rFonts w:asciiTheme="minorHAnsi" w:hAnsiTheme="minorHAnsi" w:cstheme="minorHAnsi"/>
          <w:color w:val="222222"/>
          <w:lang w:val="en-US"/>
        </w:rPr>
        <w:t xml:space="preserve">, </w:t>
      </w:r>
      <w:r w:rsidRPr="00AB05C7">
        <w:rPr>
          <w:rFonts w:asciiTheme="minorHAnsi" w:hAnsiTheme="minorHAnsi" w:cstheme="minorHAnsi"/>
          <w:i/>
          <w:iCs/>
          <w:color w:val="222222"/>
          <w:lang w:val="en-US"/>
        </w:rPr>
        <w:t>113</w:t>
      </w:r>
      <w:r w:rsidRPr="00AB05C7">
        <w:rPr>
          <w:rFonts w:asciiTheme="minorHAnsi" w:hAnsiTheme="minorHAnsi" w:cstheme="minorHAnsi"/>
          <w:color w:val="222222"/>
          <w:lang w:val="en-US"/>
        </w:rPr>
        <w:t>(3), 236-243.</w:t>
      </w:r>
    </w:p>
    <w:p w14:paraId="16524A66" w14:textId="6D42B393" w:rsidR="00FE18B9" w:rsidRPr="00AB05C7" w:rsidRDefault="00FE18B9" w:rsidP="001A62A3">
      <w:pPr>
        <w:spacing w:line="360" w:lineRule="auto"/>
        <w:ind w:left="709" w:hanging="709"/>
        <w:rPr>
          <w:rFonts w:asciiTheme="minorHAnsi" w:hAnsiTheme="minorHAnsi" w:cstheme="minorHAnsi"/>
          <w:lang w:val="en-US"/>
        </w:rPr>
      </w:pPr>
      <w:r w:rsidRPr="00AB05C7">
        <w:rPr>
          <w:rFonts w:asciiTheme="minorHAnsi" w:hAnsiTheme="minorHAnsi" w:cstheme="minorHAnsi"/>
          <w:color w:val="222222"/>
          <w:shd w:val="clear" w:color="auto" w:fill="FFFFFF"/>
          <w:lang w:val="en-US"/>
        </w:rPr>
        <w:lastRenderedPageBreak/>
        <w:t>4</w:t>
      </w:r>
      <w:r w:rsidR="00CF35EB">
        <w:rPr>
          <w:rFonts w:asciiTheme="minorHAnsi" w:hAnsiTheme="minorHAnsi" w:cstheme="minorHAnsi"/>
          <w:color w:val="222222"/>
          <w:shd w:val="clear" w:color="auto" w:fill="FFFFFF"/>
          <w:lang w:val="en-US"/>
        </w:rPr>
        <w:t>6</w:t>
      </w:r>
      <w:r w:rsidRPr="00AB05C7">
        <w:rPr>
          <w:rFonts w:asciiTheme="minorHAnsi" w:hAnsiTheme="minorHAnsi" w:cstheme="minorHAnsi"/>
          <w:color w:val="222222"/>
          <w:shd w:val="clear" w:color="auto" w:fill="FFFFFF"/>
          <w:lang w:val="en-US"/>
        </w:rPr>
        <w:t xml:space="preserve">. Sharpe H, Patalay P, Choo TH, Wall M, Mason SM, Goldschmidt AB, Neumark-Sztainer D. Bidirectional associations between body dissatisfaction and depressive symptoms from adolescence through early adulthood. </w:t>
      </w:r>
      <w:r w:rsidRPr="00AB05C7">
        <w:rPr>
          <w:rFonts w:asciiTheme="minorHAnsi" w:hAnsiTheme="minorHAnsi" w:cstheme="minorHAnsi"/>
          <w:i/>
          <w:color w:val="222222"/>
          <w:shd w:val="clear" w:color="auto" w:fill="FFFFFF"/>
          <w:lang w:val="en-US"/>
        </w:rPr>
        <w:t>Development and psychopathology</w:t>
      </w:r>
      <w:r w:rsidRPr="00AB05C7">
        <w:rPr>
          <w:rFonts w:asciiTheme="minorHAnsi" w:hAnsiTheme="minorHAnsi" w:cstheme="minorHAnsi"/>
          <w:color w:val="222222"/>
          <w:shd w:val="clear" w:color="auto" w:fill="FFFFFF"/>
          <w:lang w:val="en-US"/>
        </w:rPr>
        <w:t>. 2018 Oct;30(4):1447-58.</w:t>
      </w:r>
    </w:p>
    <w:p w14:paraId="6DFCE8B8" w14:textId="16246C7E"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4</w:t>
      </w:r>
      <w:r w:rsidR="00CF35EB">
        <w:rPr>
          <w:rFonts w:asciiTheme="minorHAnsi" w:hAnsiTheme="minorHAnsi" w:cstheme="minorHAnsi"/>
          <w:color w:val="222222"/>
          <w:shd w:val="clear" w:color="auto" w:fill="FFFFFF"/>
          <w:lang w:val="en-US"/>
        </w:rPr>
        <w:t>7</w:t>
      </w:r>
      <w:r w:rsidRPr="00AB05C7">
        <w:rPr>
          <w:rFonts w:asciiTheme="minorHAnsi" w:hAnsiTheme="minorHAnsi" w:cstheme="minorHAnsi"/>
          <w:color w:val="222222"/>
          <w:shd w:val="clear" w:color="auto" w:fill="FFFFFF"/>
          <w:lang w:val="en-US"/>
        </w:rPr>
        <w:t xml:space="preserve">. Calzo JP, Sonneville KR, Haines J, Blood EA, Field AE, Austin SB. The development of associations among body mass index, body dissatisfaction, and weight and shape concern in adolescent boys and girls. </w:t>
      </w:r>
      <w:r w:rsidRPr="00AB05C7">
        <w:rPr>
          <w:rFonts w:asciiTheme="minorHAnsi" w:hAnsiTheme="minorHAnsi" w:cstheme="minorHAnsi"/>
          <w:i/>
          <w:color w:val="222222"/>
          <w:shd w:val="clear" w:color="auto" w:fill="FFFFFF"/>
          <w:lang w:val="en-US"/>
        </w:rPr>
        <w:t>Journal of Adolescent Health</w:t>
      </w:r>
      <w:r w:rsidRPr="00AB05C7">
        <w:rPr>
          <w:rFonts w:asciiTheme="minorHAnsi" w:hAnsiTheme="minorHAnsi" w:cstheme="minorHAnsi"/>
          <w:color w:val="222222"/>
          <w:shd w:val="clear" w:color="auto" w:fill="FFFFFF"/>
          <w:lang w:val="en-US"/>
        </w:rPr>
        <w:t>. 2012 Nov 1;51(5):517-23.</w:t>
      </w:r>
    </w:p>
    <w:p w14:paraId="1A78C77E" w14:textId="2FEE48E4"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4</w:t>
      </w:r>
      <w:r w:rsidR="00CF35EB">
        <w:rPr>
          <w:rFonts w:asciiTheme="minorHAnsi" w:hAnsiTheme="minorHAnsi" w:cstheme="minorHAnsi"/>
          <w:color w:val="222222"/>
          <w:shd w:val="clear" w:color="auto" w:fill="FFFFFF"/>
          <w:lang w:val="en-US"/>
        </w:rPr>
        <w:t>8</w:t>
      </w:r>
      <w:r w:rsidRPr="00AB05C7">
        <w:rPr>
          <w:rFonts w:asciiTheme="minorHAnsi" w:hAnsiTheme="minorHAnsi" w:cstheme="minorHAnsi"/>
          <w:color w:val="222222"/>
          <w:shd w:val="clear" w:color="auto" w:fill="FFFFFF"/>
          <w:lang w:val="en-US"/>
        </w:rPr>
        <w:t xml:space="preserve">. Field AE, Sonneville KR, Crosby RD, Swanson SA, Eddy KT, Camargo CA, Horton NJ, Micali N. Prospective associations of concerns about physique and the development of obesity, binge drinking, and drug use among adolescent boys and young adult men. </w:t>
      </w:r>
      <w:r w:rsidRPr="00AB05C7">
        <w:rPr>
          <w:rFonts w:asciiTheme="minorHAnsi" w:hAnsiTheme="minorHAnsi" w:cstheme="minorHAnsi"/>
          <w:i/>
          <w:color w:val="222222"/>
          <w:shd w:val="clear" w:color="auto" w:fill="FFFFFF"/>
          <w:lang w:val="en-US"/>
        </w:rPr>
        <w:t>JAMA pediatrics</w:t>
      </w:r>
      <w:r w:rsidRPr="00AB05C7">
        <w:rPr>
          <w:rFonts w:asciiTheme="minorHAnsi" w:hAnsiTheme="minorHAnsi" w:cstheme="minorHAnsi"/>
          <w:color w:val="222222"/>
          <w:shd w:val="clear" w:color="auto" w:fill="FFFFFF"/>
          <w:lang w:val="en-US"/>
        </w:rPr>
        <w:t>. 2014 Jan 1;168(1):34-9.</w:t>
      </w:r>
    </w:p>
    <w:p w14:paraId="2689EEF0" w14:textId="550EA551"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4</w:t>
      </w:r>
      <w:r w:rsidR="00CF35EB">
        <w:rPr>
          <w:rFonts w:asciiTheme="minorHAnsi" w:hAnsiTheme="minorHAnsi" w:cstheme="minorHAnsi"/>
          <w:color w:val="222222"/>
          <w:shd w:val="clear" w:color="auto" w:fill="FFFFFF"/>
          <w:lang w:val="en-US"/>
        </w:rPr>
        <w:t>9</w:t>
      </w:r>
      <w:r w:rsidRPr="00AB05C7">
        <w:rPr>
          <w:rFonts w:asciiTheme="minorHAnsi" w:hAnsiTheme="minorHAnsi" w:cstheme="minorHAnsi"/>
          <w:color w:val="222222"/>
          <w:shd w:val="clear" w:color="auto" w:fill="FFFFFF"/>
          <w:lang w:val="en-US"/>
        </w:rPr>
        <w:t>. Brown TA, Forney KJ, Pinner D, Keel PK. A randomized controlled trial of the body project: More than muscles for men with body dissatisfaction</w:t>
      </w:r>
      <w:r w:rsidRPr="00AB05C7">
        <w:rPr>
          <w:rFonts w:asciiTheme="minorHAnsi" w:hAnsiTheme="minorHAnsi" w:cstheme="minorHAnsi"/>
          <w:i/>
          <w:color w:val="222222"/>
          <w:shd w:val="clear" w:color="auto" w:fill="FFFFFF"/>
          <w:lang w:val="en-US"/>
        </w:rPr>
        <w:t>. International Journal of eating disorders</w:t>
      </w:r>
      <w:r w:rsidRPr="00AB05C7">
        <w:rPr>
          <w:rFonts w:asciiTheme="minorHAnsi" w:hAnsiTheme="minorHAnsi" w:cstheme="minorHAnsi"/>
          <w:color w:val="222222"/>
          <w:shd w:val="clear" w:color="auto" w:fill="FFFFFF"/>
          <w:lang w:val="en-US"/>
        </w:rPr>
        <w:t>. 2017 Aug;50(8):873-83.</w:t>
      </w:r>
    </w:p>
    <w:p w14:paraId="14A02F94" w14:textId="6A7D522F" w:rsidR="00FE18B9" w:rsidRPr="00AB05C7" w:rsidRDefault="00CF35EB" w:rsidP="001A62A3">
      <w:pPr>
        <w:spacing w:line="360" w:lineRule="auto"/>
        <w:ind w:left="709" w:hanging="709"/>
        <w:rPr>
          <w:rFonts w:asciiTheme="minorHAnsi" w:hAnsiTheme="minorHAnsi" w:cstheme="minorHAnsi"/>
          <w:lang w:val="en-US"/>
        </w:rPr>
      </w:pPr>
      <w:r>
        <w:rPr>
          <w:rFonts w:asciiTheme="minorHAnsi" w:hAnsiTheme="minorHAnsi" w:cstheme="minorHAnsi"/>
          <w:color w:val="222222"/>
          <w:shd w:val="clear" w:color="auto" w:fill="FFFFFF"/>
          <w:lang w:val="en-US"/>
        </w:rPr>
        <w:t>50</w:t>
      </w:r>
      <w:r w:rsidR="00FE18B9" w:rsidRPr="00AB05C7">
        <w:rPr>
          <w:rFonts w:asciiTheme="minorHAnsi" w:hAnsiTheme="minorHAnsi" w:cstheme="minorHAnsi"/>
          <w:color w:val="222222"/>
          <w:shd w:val="clear" w:color="auto" w:fill="FFFFFF"/>
          <w:lang w:val="en-US"/>
        </w:rPr>
        <w:t xml:space="preserve">. Tiggemann M, Slater A. NetGirls: The Internet, Facebook, and body image concern in adolescent girls. </w:t>
      </w:r>
      <w:r w:rsidR="00FE18B9" w:rsidRPr="00AB05C7">
        <w:rPr>
          <w:rFonts w:asciiTheme="minorHAnsi" w:hAnsiTheme="minorHAnsi" w:cstheme="minorHAnsi"/>
          <w:i/>
          <w:color w:val="222222"/>
          <w:shd w:val="clear" w:color="auto" w:fill="FFFFFF"/>
          <w:lang w:val="en-US"/>
        </w:rPr>
        <w:t>International Journal of Eating Disorders</w:t>
      </w:r>
      <w:r w:rsidR="00FE18B9" w:rsidRPr="00AB05C7">
        <w:rPr>
          <w:rFonts w:asciiTheme="minorHAnsi" w:hAnsiTheme="minorHAnsi" w:cstheme="minorHAnsi"/>
          <w:color w:val="222222"/>
          <w:shd w:val="clear" w:color="auto" w:fill="FFFFFF"/>
          <w:lang w:val="en-US"/>
        </w:rPr>
        <w:t>. 2013 Sep;46(6):630-3.</w:t>
      </w:r>
    </w:p>
    <w:p w14:paraId="604DF1B1" w14:textId="18E29A42"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1</w:t>
      </w:r>
      <w:r w:rsidRPr="00AB05C7">
        <w:rPr>
          <w:rFonts w:asciiTheme="minorHAnsi" w:hAnsiTheme="minorHAnsi" w:cstheme="minorHAnsi"/>
          <w:color w:val="222222"/>
          <w:shd w:val="clear" w:color="auto" w:fill="FFFFFF"/>
          <w:lang w:val="en-US"/>
        </w:rPr>
        <w:t xml:space="preserve">. Holland G, Tiggemann M. A systematic review of the impact of the use of social networking sites on body image and disordered eating outcomes. </w:t>
      </w:r>
      <w:r w:rsidRPr="00AB05C7">
        <w:rPr>
          <w:rFonts w:asciiTheme="minorHAnsi" w:hAnsiTheme="minorHAnsi" w:cstheme="minorHAnsi"/>
          <w:i/>
          <w:color w:val="222222"/>
          <w:shd w:val="clear" w:color="auto" w:fill="FFFFFF"/>
          <w:lang w:val="en-US"/>
        </w:rPr>
        <w:t>Body image</w:t>
      </w:r>
      <w:r w:rsidRPr="00AB05C7">
        <w:rPr>
          <w:rFonts w:asciiTheme="minorHAnsi" w:hAnsiTheme="minorHAnsi" w:cstheme="minorHAnsi"/>
          <w:color w:val="222222"/>
          <w:shd w:val="clear" w:color="auto" w:fill="FFFFFF"/>
          <w:lang w:val="en-US"/>
        </w:rPr>
        <w:t>. 2016 Jun 1;17:100-10.</w:t>
      </w:r>
    </w:p>
    <w:p w14:paraId="293E0498" w14:textId="16AEC3C0"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2</w:t>
      </w:r>
      <w:r w:rsidRPr="00AB05C7">
        <w:rPr>
          <w:rFonts w:asciiTheme="minorHAnsi" w:hAnsiTheme="minorHAnsi" w:cstheme="minorHAnsi"/>
          <w:color w:val="222222"/>
          <w:shd w:val="clear" w:color="auto" w:fill="FFFFFF"/>
          <w:lang w:val="en-US"/>
        </w:rPr>
        <w:t xml:space="preserve">. Rodgers RF, Melioli T. The relationship between body image concerns, eating disorders and internet use, part I: A review of empirical support. </w:t>
      </w:r>
      <w:r w:rsidRPr="00AB05C7">
        <w:rPr>
          <w:rFonts w:asciiTheme="minorHAnsi" w:hAnsiTheme="minorHAnsi" w:cstheme="minorHAnsi"/>
          <w:i/>
          <w:color w:val="222222"/>
          <w:shd w:val="clear" w:color="auto" w:fill="FFFFFF"/>
          <w:lang w:val="en-US"/>
        </w:rPr>
        <w:t>Adolescent Research Review</w:t>
      </w:r>
      <w:r w:rsidRPr="00AB05C7">
        <w:rPr>
          <w:rFonts w:asciiTheme="minorHAnsi" w:hAnsiTheme="minorHAnsi" w:cstheme="minorHAnsi"/>
          <w:color w:val="222222"/>
          <w:shd w:val="clear" w:color="auto" w:fill="FFFFFF"/>
          <w:lang w:val="en-US"/>
        </w:rPr>
        <w:t>. 2016 Jun 1;1(2):95-119.</w:t>
      </w:r>
    </w:p>
    <w:p w14:paraId="4B430745" w14:textId="1D14832A" w:rsidR="00FE18B9" w:rsidRPr="00FE18B9"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3</w:t>
      </w:r>
      <w:r w:rsidRPr="00AB05C7">
        <w:rPr>
          <w:rFonts w:asciiTheme="minorHAnsi" w:hAnsiTheme="minorHAnsi" w:cstheme="minorHAnsi"/>
          <w:color w:val="222222"/>
          <w:shd w:val="clear" w:color="auto" w:fill="FFFFFF"/>
          <w:lang w:val="en-US"/>
        </w:rPr>
        <w:t xml:space="preserve">. Benas JS, Uhrlass DJ, Gibb BE. Body dissatisfaction and weight-related teasing: A model of cognitive vulnerability to depression among women. </w:t>
      </w:r>
      <w:r w:rsidRPr="00FE18B9">
        <w:rPr>
          <w:rFonts w:asciiTheme="minorHAnsi" w:hAnsiTheme="minorHAnsi" w:cstheme="minorHAnsi"/>
          <w:color w:val="222222"/>
          <w:shd w:val="clear" w:color="auto" w:fill="FFFFFF"/>
          <w:lang w:val="en-US"/>
        </w:rPr>
        <w:t>Journal of behavior therapy and experimental psychiatry. 2010 Dec 1;41(4):352-6.</w:t>
      </w:r>
    </w:p>
    <w:p w14:paraId="657AC9EA" w14:textId="2DA1F47F"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4</w:t>
      </w:r>
      <w:r w:rsidRPr="00AB05C7">
        <w:rPr>
          <w:rFonts w:asciiTheme="minorHAnsi" w:hAnsiTheme="minorHAnsi" w:cstheme="minorHAnsi"/>
          <w:color w:val="222222"/>
          <w:shd w:val="clear" w:color="auto" w:fill="FFFFFF"/>
          <w:lang w:val="en-US"/>
        </w:rPr>
        <w:t xml:space="preserve">. Duchesne AP, Dion J, Lalande D, Bégin C, Émond C, Lalande G, McDuff P. Body dissatisfaction and psychological distress in adolescents: Is self-esteem a mediator?. </w:t>
      </w:r>
      <w:r w:rsidRPr="00FE18B9">
        <w:rPr>
          <w:rFonts w:asciiTheme="minorHAnsi" w:hAnsiTheme="minorHAnsi" w:cstheme="minorHAnsi"/>
          <w:color w:val="222222"/>
          <w:shd w:val="clear" w:color="auto" w:fill="FFFFFF"/>
          <w:lang w:val="en-US"/>
        </w:rPr>
        <w:t>Journal of Health Psychology. 2017 Oct;22(12):1563-9.</w:t>
      </w:r>
    </w:p>
    <w:p w14:paraId="6773B795" w14:textId="6B2702CD"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5</w:t>
      </w:r>
      <w:r w:rsidRPr="00AB05C7">
        <w:rPr>
          <w:rFonts w:asciiTheme="minorHAnsi" w:hAnsiTheme="minorHAnsi" w:cstheme="minorHAnsi"/>
          <w:color w:val="222222"/>
          <w:shd w:val="clear" w:color="auto" w:fill="FFFFFF"/>
          <w:lang w:val="en-US"/>
        </w:rPr>
        <w:t xml:space="preserve">. Halliwell E, Jarman H, McNamara A, Risdon H, Jankowski G. Dissemination of evidence-based body image interventions: A pilot study into the effectiveness of using </w:t>
      </w:r>
      <w:r w:rsidRPr="00AB05C7">
        <w:rPr>
          <w:rFonts w:asciiTheme="minorHAnsi" w:hAnsiTheme="minorHAnsi" w:cstheme="minorHAnsi"/>
          <w:color w:val="222222"/>
          <w:shd w:val="clear" w:color="auto" w:fill="FFFFFF"/>
          <w:lang w:val="en-US"/>
        </w:rPr>
        <w:lastRenderedPageBreak/>
        <w:t xml:space="preserve">undergraduate students as interventionists in secondary schools. </w:t>
      </w:r>
      <w:r w:rsidRPr="00AB05C7">
        <w:rPr>
          <w:rFonts w:asciiTheme="minorHAnsi" w:hAnsiTheme="minorHAnsi" w:cstheme="minorHAnsi"/>
          <w:i/>
          <w:color w:val="222222"/>
          <w:shd w:val="clear" w:color="auto" w:fill="FFFFFF"/>
          <w:lang w:val="en-US"/>
        </w:rPr>
        <w:t>Body Image</w:t>
      </w:r>
      <w:r w:rsidRPr="00AB05C7">
        <w:rPr>
          <w:rFonts w:asciiTheme="minorHAnsi" w:hAnsiTheme="minorHAnsi" w:cstheme="minorHAnsi"/>
          <w:color w:val="222222"/>
          <w:shd w:val="clear" w:color="auto" w:fill="FFFFFF"/>
          <w:lang w:val="en-US"/>
        </w:rPr>
        <w:t>. 2015 Jun 1;14:1-4.</w:t>
      </w:r>
    </w:p>
    <w:p w14:paraId="5D56BD0C" w14:textId="0694D30C" w:rsidR="00FE18B9" w:rsidRPr="00AB05C7" w:rsidRDefault="00FE18B9" w:rsidP="001A62A3">
      <w:pPr>
        <w:spacing w:line="360" w:lineRule="auto"/>
        <w:ind w:left="709" w:hanging="709"/>
        <w:rPr>
          <w:rFonts w:asciiTheme="minorHAnsi" w:hAnsiTheme="minorHAnsi" w:cstheme="minorHAnsi"/>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6</w:t>
      </w:r>
      <w:r w:rsidRPr="00AB05C7">
        <w:rPr>
          <w:rFonts w:asciiTheme="minorHAnsi" w:hAnsiTheme="minorHAnsi" w:cstheme="minorHAnsi"/>
          <w:color w:val="222222"/>
          <w:shd w:val="clear" w:color="auto" w:fill="FFFFFF"/>
          <w:lang w:val="en-US"/>
        </w:rPr>
        <w:t xml:space="preserve">. Stice E, Marti CN, Spoor S, Presnell K, Shaw H. Dissonance and healthy weight eating disorder prevention programs: long-term effects from a randomized efficacy trial. </w:t>
      </w:r>
      <w:r w:rsidRPr="00AB05C7">
        <w:rPr>
          <w:rFonts w:asciiTheme="minorHAnsi" w:hAnsiTheme="minorHAnsi" w:cstheme="minorHAnsi"/>
          <w:i/>
          <w:color w:val="222222"/>
          <w:shd w:val="clear" w:color="auto" w:fill="FFFFFF"/>
          <w:lang w:val="en-US"/>
        </w:rPr>
        <w:t>Journal of consulting and clinical psychology</w:t>
      </w:r>
      <w:r w:rsidRPr="00AB05C7">
        <w:rPr>
          <w:rFonts w:asciiTheme="minorHAnsi" w:hAnsiTheme="minorHAnsi" w:cstheme="minorHAnsi"/>
          <w:color w:val="222222"/>
          <w:shd w:val="clear" w:color="auto" w:fill="FFFFFF"/>
          <w:lang w:val="en-US"/>
        </w:rPr>
        <w:t>. 2008 Apr;76(2):329.</w:t>
      </w:r>
    </w:p>
    <w:p w14:paraId="639F611B" w14:textId="4E3BF5BD"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7</w:t>
      </w:r>
      <w:r w:rsidRPr="00AB05C7">
        <w:rPr>
          <w:rFonts w:asciiTheme="minorHAnsi" w:hAnsiTheme="minorHAnsi" w:cstheme="minorHAnsi"/>
          <w:color w:val="222222"/>
          <w:shd w:val="clear" w:color="auto" w:fill="FFFFFF"/>
          <w:lang w:val="en-US"/>
        </w:rPr>
        <w:t xml:space="preserve">. Wilksch SM, Wade TD. Reduction of shape and weight concern in young adolescents: A 30-month controlled evaluation of a media literacy program. </w:t>
      </w:r>
      <w:r w:rsidRPr="00AB05C7">
        <w:rPr>
          <w:rFonts w:asciiTheme="minorHAnsi" w:hAnsiTheme="minorHAnsi" w:cstheme="minorHAnsi"/>
          <w:i/>
          <w:color w:val="222222"/>
          <w:shd w:val="clear" w:color="auto" w:fill="FFFFFF"/>
          <w:lang w:val="en-US"/>
        </w:rPr>
        <w:t>Journal of the American Academy of Child &amp; Adolescent Psychiatry</w:t>
      </w:r>
      <w:r w:rsidRPr="00AB05C7">
        <w:rPr>
          <w:rFonts w:asciiTheme="minorHAnsi" w:hAnsiTheme="minorHAnsi" w:cstheme="minorHAnsi"/>
          <w:color w:val="222222"/>
          <w:shd w:val="clear" w:color="auto" w:fill="FFFFFF"/>
          <w:lang w:val="en-US"/>
        </w:rPr>
        <w:t>. 2009 Jun 1;48(6):652-61.</w:t>
      </w:r>
    </w:p>
    <w:p w14:paraId="745D2A4A" w14:textId="31862F9D" w:rsidR="00FE18B9" w:rsidRPr="00AB05C7" w:rsidRDefault="00FE18B9" w:rsidP="001A62A3">
      <w:pPr>
        <w:spacing w:line="360" w:lineRule="auto"/>
        <w:ind w:left="709" w:hanging="709"/>
        <w:rPr>
          <w:rFonts w:asciiTheme="minorHAnsi" w:hAnsiTheme="minorHAnsi" w:cstheme="minorHAnsi"/>
          <w:lang w:val="en-US"/>
        </w:rPr>
      </w:pPr>
      <w:r w:rsidRPr="00AB05C7">
        <w:rPr>
          <w:rFonts w:asciiTheme="minorHAnsi" w:hAnsiTheme="minorHAnsi" w:cstheme="minorHAnsi"/>
          <w:color w:val="222222"/>
          <w:shd w:val="clear" w:color="auto" w:fill="FFFFFF"/>
          <w:lang w:val="en-US"/>
        </w:rPr>
        <w:t>5</w:t>
      </w:r>
      <w:r w:rsidR="00CF35EB">
        <w:rPr>
          <w:rFonts w:asciiTheme="minorHAnsi" w:hAnsiTheme="minorHAnsi" w:cstheme="minorHAnsi"/>
          <w:color w:val="222222"/>
          <w:shd w:val="clear" w:color="auto" w:fill="FFFFFF"/>
          <w:lang w:val="en-US"/>
        </w:rPr>
        <w:t>8</w:t>
      </w:r>
      <w:r w:rsidRPr="00AB05C7">
        <w:rPr>
          <w:rFonts w:asciiTheme="minorHAnsi" w:hAnsiTheme="minorHAnsi" w:cstheme="minorHAnsi"/>
          <w:color w:val="222222"/>
          <w:shd w:val="clear" w:color="auto" w:fill="FFFFFF"/>
          <w:lang w:val="en-US"/>
        </w:rPr>
        <w:t xml:space="preserve">. Wilksch SM, Paxton SJ, Byrne SM, Austin SB, McLean SA, Thompson KM, Dorairaj K, Wade TD. Prevention across the spectrum: A randomized controlled trial of three programs to reduce risk factors for both eating disorders and obesity. </w:t>
      </w:r>
      <w:r w:rsidRPr="00AB05C7">
        <w:rPr>
          <w:rFonts w:asciiTheme="minorHAnsi" w:hAnsiTheme="minorHAnsi" w:cstheme="minorHAnsi"/>
          <w:i/>
          <w:color w:val="222222"/>
          <w:shd w:val="clear" w:color="auto" w:fill="FFFFFF"/>
          <w:lang w:val="en-US"/>
        </w:rPr>
        <w:t>Psychological Medicine</w:t>
      </w:r>
      <w:r w:rsidRPr="00AB05C7">
        <w:rPr>
          <w:rFonts w:asciiTheme="minorHAnsi" w:hAnsiTheme="minorHAnsi" w:cstheme="minorHAnsi"/>
          <w:color w:val="222222"/>
          <w:shd w:val="clear" w:color="auto" w:fill="FFFFFF"/>
          <w:lang w:val="en-US"/>
        </w:rPr>
        <w:t>. 2015 Jul;45(9):1811-23.</w:t>
      </w:r>
    </w:p>
    <w:p w14:paraId="352C3EC9" w14:textId="60421ED4" w:rsidR="00FE18B9" w:rsidRPr="00AB05C7" w:rsidRDefault="00FE18B9" w:rsidP="001A62A3">
      <w:pPr>
        <w:spacing w:line="360" w:lineRule="auto"/>
        <w:ind w:left="709" w:hanging="709"/>
        <w:rPr>
          <w:rFonts w:asciiTheme="minorHAnsi" w:hAnsiTheme="minorHAnsi" w:cstheme="minorHAnsi"/>
          <w:color w:val="222222"/>
          <w:shd w:val="clear" w:color="auto" w:fill="FFFFFF"/>
          <w:lang w:val="en-US"/>
        </w:rPr>
      </w:pPr>
      <w:r w:rsidRPr="00CF35EB">
        <w:rPr>
          <w:rFonts w:asciiTheme="minorHAnsi" w:hAnsiTheme="minorHAnsi" w:cstheme="minorHAnsi"/>
          <w:color w:val="222222"/>
          <w:shd w:val="clear" w:color="auto" w:fill="FFFFFF"/>
          <w:lang w:val="nl-NL"/>
        </w:rPr>
        <w:t>5</w:t>
      </w:r>
      <w:r w:rsidR="00CF35EB" w:rsidRPr="00CF35EB">
        <w:rPr>
          <w:rFonts w:asciiTheme="minorHAnsi" w:hAnsiTheme="minorHAnsi" w:cstheme="minorHAnsi"/>
          <w:color w:val="222222"/>
          <w:shd w:val="clear" w:color="auto" w:fill="FFFFFF"/>
          <w:lang w:val="nl-NL"/>
        </w:rPr>
        <w:t>9</w:t>
      </w:r>
      <w:r w:rsidRPr="00CF35EB">
        <w:rPr>
          <w:rFonts w:asciiTheme="minorHAnsi" w:hAnsiTheme="minorHAnsi" w:cstheme="minorHAnsi"/>
          <w:color w:val="222222"/>
          <w:shd w:val="clear" w:color="auto" w:fill="FFFFFF"/>
          <w:lang w:val="nl-NL"/>
        </w:rPr>
        <w:t xml:space="preserve">. Wilksch SM, Tiggemann M, Wade TD. </w:t>
      </w:r>
      <w:r w:rsidRPr="00AB05C7">
        <w:rPr>
          <w:rFonts w:asciiTheme="minorHAnsi" w:hAnsiTheme="minorHAnsi" w:cstheme="minorHAnsi"/>
          <w:color w:val="222222"/>
          <w:shd w:val="clear" w:color="auto" w:fill="FFFFFF"/>
          <w:lang w:val="en-US"/>
        </w:rPr>
        <w:t xml:space="preserve">Impact of interactive school‐based media literacy lessons for reducing internalization of media ideals in young adolescent girls and boys. </w:t>
      </w:r>
      <w:r w:rsidRPr="00AB05C7">
        <w:rPr>
          <w:rFonts w:asciiTheme="minorHAnsi" w:hAnsiTheme="minorHAnsi" w:cstheme="minorHAnsi"/>
          <w:i/>
          <w:color w:val="222222"/>
          <w:shd w:val="clear" w:color="auto" w:fill="FFFFFF"/>
          <w:lang w:val="en-US"/>
        </w:rPr>
        <w:t>International Journal of Eating Disorders</w:t>
      </w:r>
      <w:r w:rsidRPr="00AB05C7">
        <w:rPr>
          <w:rFonts w:asciiTheme="minorHAnsi" w:hAnsiTheme="minorHAnsi" w:cstheme="minorHAnsi"/>
          <w:color w:val="222222"/>
          <w:shd w:val="clear" w:color="auto" w:fill="FFFFFF"/>
          <w:lang w:val="en-US"/>
        </w:rPr>
        <w:t>. 2006 Jul;39(5):385-93.</w:t>
      </w:r>
    </w:p>
    <w:p w14:paraId="7D71800E" w14:textId="059BDFAD" w:rsidR="00FE18B9" w:rsidRPr="00FE18B9" w:rsidRDefault="00CF35EB" w:rsidP="001A62A3">
      <w:pPr>
        <w:spacing w:line="360" w:lineRule="auto"/>
        <w:ind w:left="709" w:hanging="709"/>
        <w:rPr>
          <w:rFonts w:asciiTheme="minorHAnsi" w:hAnsiTheme="minorHAnsi" w:cstheme="minorHAnsi"/>
          <w:color w:val="222222"/>
          <w:shd w:val="clear" w:color="auto" w:fill="FFFFFF"/>
          <w:lang w:val="en-US"/>
        </w:rPr>
      </w:pPr>
      <w:r>
        <w:rPr>
          <w:rFonts w:asciiTheme="minorHAnsi" w:hAnsiTheme="minorHAnsi" w:cstheme="minorHAnsi"/>
          <w:color w:val="222222"/>
          <w:shd w:val="clear" w:color="auto" w:fill="FFFFFF"/>
          <w:lang w:val="en-US"/>
        </w:rPr>
        <w:t>60</w:t>
      </w:r>
      <w:r w:rsidR="00FE18B9" w:rsidRPr="00AB05C7">
        <w:rPr>
          <w:rFonts w:asciiTheme="minorHAnsi" w:hAnsiTheme="minorHAnsi" w:cstheme="minorHAnsi"/>
          <w:color w:val="222222"/>
          <w:shd w:val="clear" w:color="auto" w:fill="FFFFFF"/>
          <w:lang w:val="en-US"/>
        </w:rPr>
        <w:t xml:space="preserve">. Austin SB. The blind spot in the drive for childhood obesity prevention: bringing eating disorders prevention into focus as a public health priority. </w:t>
      </w:r>
      <w:r w:rsidR="00FE18B9" w:rsidRPr="00FE18B9">
        <w:rPr>
          <w:rFonts w:asciiTheme="minorHAnsi" w:hAnsiTheme="minorHAnsi" w:cstheme="minorHAnsi"/>
          <w:color w:val="222222"/>
          <w:shd w:val="clear" w:color="auto" w:fill="FFFFFF"/>
          <w:lang w:val="en-US"/>
        </w:rPr>
        <w:t>American journal of public health. 2011 Jun;101(6):e1-4.</w:t>
      </w:r>
    </w:p>
    <w:p w14:paraId="064A8D87" w14:textId="72BF2241" w:rsidR="00FE18B9" w:rsidRPr="00FE18B9" w:rsidRDefault="00FE18B9" w:rsidP="001A62A3">
      <w:pPr>
        <w:spacing w:line="360" w:lineRule="auto"/>
        <w:ind w:left="709" w:hanging="709"/>
        <w:rPr>
          <w:rFonts w:asciiTheme="minorHAnsi" w:hAnsiTheme="minorHAnsi" w:cstheme="minorHAnsi"/>
          <w:color w:val="222222"/>
          <w:shd w:val="clear" w:color="auto" w:fill="FFFFFF"/>
          <w:lang w:val="en-US"/>
        </w:rPr>
      </w:pPr>
      <w:r w:rsidRPr="00AB05C7">
        <w:rPr>
          <w:rFonts w:asciiTheme="minorHAnsi" w:hAnsiTheme="minorHAnsi" w:cstheme="minorHAnsi"/>
          <w:color w:val="222222"/>
          <w:shd w:val="clear" w:color="auto" w:fill="FFFFFF"/>
          <w:lang w:val="en-US"/>
        </w:rPr>
        <w:t>6</w:t>
      </w:r>
      <w:r w:rsidR="00CF35EB">
        <w:rPr>
          <w:rFonts w:asciiTheme="minorHAnsi" w:hAnsiTheme="minorHAnsi" w:cstheme="minorHAnsi"/>
          <w:color w:val="222222"/>
          <w:shd w:val="clear" w:color="auto" w:fill="FFFFFF"/>
          <w:lang w:val="en-US"/>
        </w:rPr>
        <w:t>1</w:t>
      </w:r>
      <w:r w:rsidRPr="00AB05C7">
        <w:rPr>
          <w:rFonts w:asciiTheme="minorHAnsi" w:hAnsiTheme="minorHAnsi" w:cstheme="minorHAnsi"/>
          <w:color w:val="222222"/>
          <w:shd w:val="clear" w:color="auto" w:fill="FFFFFF"/>
          <w:lang w:val="en-US"/>
        </w:rPr>
        <w:t xml:space="preserve">. Salas XR. The ineffectiveness and unintended consequences of the public health war on obesity. </w:t>
      </w:r>
      <w:r w:rsidRPr="00FE18B9">
        <w:rPr>
          <w:rFonts w:asciiTheme="minorHAnsi" w:hAnsiTheme="minorHAnsi" w:cstheme="minorHAnsi"/>
          <w:color w:val="222222"/>
          <w:shd w:val="clear" w:color="auto" w:fill="FFFFFF"/>
          <w:lang w:val="en-US"/>
        </w:rPr>
        <w:t>Canadian Journal of Public Health. 2015;106(2):E79.</w:t>
      </w:r>
    </w:p>
    <w:p w14:paraId="50E599BF" w14:textId="0D0F0878" w:rsidR="0038796A" w:rsidRPr="00CF35EB" w:rsidRDefault="00FE18B9" w:rsidP="001A62A3">
      <w:pPr>
        <w:pStyle w:val="CommentText"/>
        <w:spacing w:line="360" w:lineRule="auto"/>
        <w:ind w:left="709" w:hanging="709"/>
        <w:rPr>
          <w:rFonts w:asciiTheme="minorHAnsi" w:hAnsiTheme="minorHAnsi" w:cstheme="minorHAnsi"/>
          <w:color w:val="222222"/>
          <w:sz w:val="24"/>
          <w:szCs w:val="24"/>
          <w:shd w:val="clear" w:color="auto" w:fill="FFFFFF"/>
          <w:lang w:val="en-US"/>
        </w:rPr>
      </w:pPr>
      <w:r w:rsidRPr="00FE18B9">
        <w:rPr>
          <w:rFonts w:asciiTheme="minorHAnsi" w:hAnsiTheme="minorHAnsi" w:cstheme="minorHAnsi"/>
          <w:color w:val="222222"/>
          <w:sz w:val="24"/>
          <w:szCs w:val="24"/>
          <w:shd w:val="clear" w:color="auto" w:fill="FFFFFF"/>
          <w:lang w:val="en-US"/>
        </w:rPr>
        <w:t>6</w:t>
      </w:r>
      <w:r w:rsidR="00CF35EB">
        <w:rPr>
          <w:rFonts w:asciiTheme="minorHAnsi" w:hAnsiTheme="minorHAnsi" w:cstheme="minorHAnsi"/>
          <w:color w:val="222222"/>
          <w:sz w:val="24"/>
          <w:szCs w:val="24"/>
          <w:shd w:val="clear" w:color="auto" w:fill="FFFFFF"/>
          <w:lang w:val="en-US"/>
        </w:rPr>
        <w:t>2</w:t>
      </w:r>
      <w:r w:rsidRPr="00FE18B9">
        <w:rPr>
          <w:rFonts w:asciiTheme="minorHAnsi" w:hAnsiTheme="minorHAnsi" w:cstheme="minorHAnsi"/>
          <w:color w:val="222222"/>
          <w:sz w:val="24"/>
          <w:szCs w:val="24"/>
          <w:shd w:val="clear" w:color="auto" w:fill="FFFFFF"/>
          <w:lang w:val="en-US"/>
        </w:rPr>
        <w:t xml:space="preserve">. </w:t>
      </w:r>
      <w:r w:rsidRPr="00AB05C7">
        <w:rPr>
          <w:rFonts w:asciiTheme="minorHAnsi" w:hAnsiTheme="minorHAnsi" w:cstheme="minorHAnsi"/>
          <w:color w:val="222222"/>
          <w:sz w:val="24"/>
          <w:szCs w:val="24"/>
          <w:shd w:val="clear" w:color="auto" w:fill="FFFFFF"/>
          <w:lang w:val="en-US"/>
        </w:rPr>
        <w:t xml:space="preserve">Lewis-Smith H, Diedrichs PC, Halliwell E. Cognitive-behavioral roots of body image therapy and prevention. </w:t>
      </w:r>
      <w:r w:rsidRPr="00CF35EB">
        <w:rPr>
          <w:rFonts w:asciiTheme="minorHAnsi" w:hAnsiTheme="minorHAnsi" w:cstheme="minorHAnsi"/>
          <w:color w:val="222222"/>
          <w:sz w:val="24"/>
          <w:szCs w:val="24"/>
          <w:shd w:val="clear" w:color="auto" w:fill="FFFFFF"/>
          <w:lang w:val="en-US"/>
        </w:rPr>
        <w:t>Body image. 2019 Sep 11.</w:t>
      </w:r>
    </w:p>
    <w:p w14:paraId="59A94117" w14:textId="673CD3A8" w:rsidR="00CD104D" w:rsidRPr="00877AB5" w:rsidRDefault="00CD104D" w:rsidP="001A62A3">
      <w:pPr>
        <w:pStyle w:val="CommentText"/>
        <w:spacing w:line="360" w:lineRule="auto"/>
        <w:ind w:left="709" w:hanging="709"/>
        <w:rPr>
          <w:rFonts w:asciiTheme="minorHAnsi" w:hAnsiTheme="minorHAnsi" w:cstheme="minorHAnsi"/>
          <w:sz w:val="24"/>
          <w:szCs w:val="24"/>
          <w:lang w:val="en-US"/>
        </w:rPr>
      </w:pPr>
      <w:r>
        <w:rPr>
          <w:rFonts w:asciiTheme="minorHAnsi" w:hAnsiTheme="minorHAnsi" w:cstheme="minorHAnsi"/>
          <w:sz w:val="24"/>
          <w:szCs w:val="24"/>
          <w:lang w:val="en-US"/>
        </w:rPr>
        <w:t>6</w:t>
      </w:r>
      <w:r w:rsidR="00CF35EB">
        <w:rPr>
          <w:rFonts w:asciiTheme="minorHAnsi" w:hAnsiTheme="minorHAnsi" w:cstheme="minorHAnsi"/>
          <w:sz w:val="24"/>
          <w:szCs w:val="24"/>
          <w:lang w:val="en-US"/>
        </w:rPr>
        <w:t>3</w:t>
      </w:r>
      <w:r>
        <w:rPr>
          <w:rFonts w:asciiTheme="minorHAnsi" w:hAnsiTheme="minorHAnsi" w:cstheme="minorHAnsi"/>
          <w:sz w:val="24"/>
          <w:szCs w:val="24"/>
          <w:lang w:val="en-US"/>
        </w:rPr>
        <w:t xml:space="preserve">. </w:t>
      </w:r>
      <w:r w:rsidRPr="00877AB5">
        <w:rPr>
          <w:rFonts w:asciiTheme="minorHAnsi" w:hAnsiTheme="minorHAnsi" w:cstheme="minorHAnsi"/>
          <w:sz w:val="24"/>
          <w:szCs w:val="24"/>
          <w:lang w:val="en-US"/>
        </w:rPr>
        <w:t>Dye H. Are there differences in gender, race, and age regarding body dissatisfaction?. Journal of Human Behavior in the Social Environment. 2016 Aug 17;26(6):499-508.</w:t>
      </w:r>
    </w:p>
    <w:p w14:paraId="0E9A4E60" w14:textId="0D47D7E9" w:rsidR="00CD104D" w:rsidRPr="00877AB5" w:rsidRDefault="00CD104D" w:rsidP="001A62A3">
      <w:pPr>
        <w:pStyle w:val="CommentText"/>
        <w:spacing w:line="360" w:lineRule="auto"/>
        <w:ind w:left="709" w:hanging="709"/>
        <w:rPr>
          <w:rFonts w:asciiTheme="minorHAnsi" w:hAnsiTheme="minorHAnsi" w:cstheme="minorHAnsi"/>
          <w:sz w:val="24"/>
          <w:szCs w:val="24"/>
          <w:lang w:val="en-US"/>
        </w:rPr>
      </w:pPr>
      <w:r>
        <w:rPr>
          <w:rFonts w:asciiTheme="minorHAnsi" w:hAnsiTheme="minorHAnsi" w:cstheme="minorHAnsi"/>
          <w:sz w:val="24"/>
          <w:szCs w:val="24"/>
          <w:lang w:val="en-US"/>
        </w:rPr>
        <w:t>6</w:t>
      </w:r>
      <w:r w:rsidR="00CF35EB">
        <w:rPr>
          <w:rFonts w:asciiTheme="minorHAnsi" w:hAnsiTheme="minorHAnsi" w:cstheme="minorHAnsi"/>
          <w:sz w:val="24"/>
          <w:szCs w:val="24"/>
          <w:lang w:val="en-US"/>
        </w:rPr>
        <w:t>4</w:t>
      </w:r>
      <w:r>
        <w:rPr>
          <w:rFonts w:asciiTheme="minorHAnsi" w:hAnsiTheme="minorHAnsi" w:cstheme="minorHAnsi"/>
          <w:sz w:val="24"/>
          <w:szCs w:val="24"/>
          <w:lang w:val="en-US"/>
        </w:rPr>
        <w:t>.</w:t>
      </w:r>
      <w:r w:rsidRPr="00877AB5">
        <w:rPr>
          <w:rFonts w:ascii="Arial" w:hAnsi="Arial" w:cs="Arial"/>
          <w:color w:val="222222"/>
          <w:shd w:val="clear" w:color="auto" w:fill="FFFFFF"/>
          <w:lang w:val="en-US"/>
        </w:rPr>
        <w:t xml:space="preserve"> </w:t>
      </w:r>
      <w:r w:rsidRPr="00877AB5">
        <w:rPr>
          <w:rFonts w:asciiTheme="minorHAnsi" w:hAnsiTheme="minorHAnsi" w:cstheme="minorHAnsi"/>
          <w:sz w:val="24"/>
          <w:szCs w:val="24"/>
          <w:lang w:val="en-US"/>
        </w:rPr>
        <w:t xml:space="preserve">Xanthopoulos MS, Borradaile KE, Hayes S, Sherman S, Vander Veur S, Grundy KM, Nachmani J, Foster GD. The impact of weight, sex, and race/ethnicity on body dissatisfaction among urban children. </w:t>
      </w:r>
      <w:r w:rsidRPr="00CD104D">
        <w:rPr>
          <w:rFonts w:asciiTheme="minorHAnsi" w:hAnsiTheme="minorHAnsi" w:cstheme="minorHAnsi"/>
          <w:sz w:val="24"/>
          <w:szCs w:val="24"/>
        </w:rPr>
        <w:t>Body Image. 2011 Sep 1;8(4):385-9.</w:t>
      </w:r>
    </w:p>
    <w:sectPr w:rsidR="00CD104D" w:rsidRPr="00877AB5" w:rsidSect="00245D50">
      <w:pgSz w:w="11906" w:h="16838"/>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5E83"/>
    <w:multiLevelType w:val="hybridMultilevel"/>
    <w:tmpl w:val="2FFE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4FD"/>
    <w:multiLevelType w:val="hybridMultilevel"/>
    <w:tmpl w:val="BB1C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3DEC"/>
    <w:multiLevelType w:val="hybridMultilevel"/>
    <w:tmpl w:val="37FC4B32"/>
    <w:lvl w:ilvl="0" w:tplc="129424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47A62"/>
    <w:multiLevelType w:val="hybridMultilevel"/>
    <w:tmpl w:val="F7F87B38"/>
    <w:lvl w:ilvl="0" w:tplc="0D3AB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11472"/>
    <w:multiLevelType w:val="hybridMultilevel"/>
    <w:tmpl w:val="1F36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52CF6"/>
    <w:multiLevelType w:val="hybridMultilevel"/>
    <w:tmpl w:val="40C42394"/>
    <w:lvl w:ilvl="0" w:tplc="0D3AB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C1FF8"/>
    <w:multiLevelType w:val="hybridMultilevel"/>
    <w:tmpl w:val="3948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03729"/>
    <w:multiLevelType w:val="hybridMultilevel"/>
    <w:tmpl w:val="C478B532"/>
    <w:lvl w:ilvl="0" w:tplc="0D3AB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55ess0bdxsf3e9ewcvfz0ys0t509vf500r&quot;&gt;My EndNote Library&lt;record-ids&gt;&lt;item&gt;612&lt;/item&gt;&lt;item&gt;870&lt;/item&gt;&lt;item&gt;873&lt;/item&gt;&lt;item&gt;912&lt;/item&gt;&lt;item&gt;926&lt;/item&gt;&lt;item&gt;929&lt;/item&gt;&lt;item&gt;930&lt;/item&gt;&lt;/record-ids&gt;&lt;/item&gt;&lt;/Libraries&gt;"/>
  </w:docVars>
  <w:rsids>
    <w:rsidRoot w:val="00524FAE"/>
    <w:rsid w:val="00002E72"/>
    <w:rsid w:val="000062B1"/>
    <w:rsid w:val="00010117"/>
    <w:rsid w:val="00041ED1"/>
    <w:rsid w:val="000420C3"/>
    <w:rsid w:val="000429BB"/>
    <w:rsid w:val="00053197"/>
    <w:rsid w:val="000561B0"/>
    <w:rsid w:val="00057BB2"/>
    <w:rsid w:val="00063D6B"/>
    <w:rsid w:val="000704B7"/>
    <w:rsid w:val="000719EA"/>
    <w:rsid w:val="00074FA4"/>
    <w:rsid w:val="00076880"/>
    <w:rsid w:val="000A2DDD"/>
    <w:rsid w:val="000A5C0E"/>
    <w:rsid w:val="000A7530"/>
    <w:rsid w:val="000B7596"/>
    <w:rsid w:val="000D6798"/>
    <w:rsid w:val="000E4078"/>
    <w:rsid w:val="000F6A96"/>
    <w:rsid w:val="000F7D2A"/>
    <w:rsid w:val="00100B50"/>
    <w:rsid w:val="00106B69"/>
    <w:rsid w:val="00107475"/>
    <w:rsid w:val="001102B6"/>
    <w:rsid w:val="0011046E"/>
    <w:rsid w:val="001125F2"/>
    <w:rsid w:val="0014763E"/>
    <w:rsid w:val="001677DA"/>
    <w:rsid w:val="00183D09"/>
    <w:rsid w:val="001948EA"/>
    <w:rsid w:val="001A2C22"/>
    <w:rsid w:val="001A62A3"/>
    <w:rsid w:val="001B5F81"/>
    <w:rsid w:val="00200891"/>
    <w:rsid w:val="002113B1"/>
    <w:rsid w:val="0021420F"/>
    <w:rsid w:val="00217E82"/>
    <w:rsid w:val="00217ECF"/>
    <w:rsid w:val="002233B4"/>
    <w:rsid w:val="00227D1F"/>
    <w:rsid w:val="00242B77"/>
    <w:rsid w:val="002439A7"/>
    <w:rsid w:val="00245D50"/>
    <w:rsid w:val="00256FBF"/>
    <w:rsid w:val="00262DC0"/>
    <w:rsid w:val="00262DE4"/>
    <w:rsid w:val="002631B2"/>
    <w:rsid w:val="00281D33"/>
    <w:rsid w:val="002965AE"/>
    <w:rsid w:val="002A30A3"/>
    <w:rsid w:val="002A69E1"/>
    <w:rsid w:val="002B53AE"/>
    <w:rsid w:val="002C1F17"/>
    <w:rsid w:val="002C735A"/>
    <w:rsid w:val="002C7925"/>
    <w:rsid w:val="002D3804"/>
    <w:rsid w:val="002D59D8"/>
    <w:rsid w:val="002D68A8"/>
    <w:rsid w:val="002E3198"/>
    <w:rsid w:val="002F7F1B"/>
    <w:rsid w:val="00305238"/>
    <w:rsid w:val="00340F9C"/>
    <w:rsid w:val="003440EB"/>
    <w:rsid w:val="00353981"/>
    <w:rsid w:val="00380BD6"/>
    <w:rsid w:val="003823B2"/>
    <w:rsid w:val="00382DC7"/>
    <w:rsid w:val="00383F99"/>
    <w:rsid w:val="00385414"/>
    <w:rsid w:val="0038796A"/>
    <w:rsid w:val="003C7C8C"/>
    <w:rsid w:val="003D570B"/>
    <w:rsid w:val="003D5899"/>
    <w:rsid w:val="003E0AFE"/>
    <w:rsid w:val="003E6C4D"/>
    <w:rsid w:val="003F7D97"/>
    <w:rsid w:val="00403778"/>
    <w:rsid w:val="00406B35"/>
    <w:rsid w:val="00414ECF"/>
    <w:rsid w:val="00440F52"/>
    <w:rsid w:val="00446CFD"/>
    <w:rsid w:val="00455296"/>
    <w:rsid w:val="0046308E"/>
    <w:rsid w:val="004725A9"/>
    <w:rsid w:val="0047604F"/>
    <w:rsid w:val="004952F2"/>
    <w:rsid w:val="004A35CD"/>
    <w:rsid w:val="004C577B"/>
    <w:rsid w:val="004E36EC"/>
    <w:rsid w:val="004E3813"/>
    <w:rsid w:val="00524FAE"/>
    <w:rsid w:val="00525324"/>
    <w:rsid w:val="00526DCC"/>
    <w:rsid w:val="0053251C"/>
    <w:rsid w:val="00535A25"/>
    <w:rsid w:val="005363A0"/>
    <w:rsid w:val="00545154"/>
    <w:rsid w:val="00556678"/>
    <w:rsid w:val="00562D96"/>
    <w:rsid w:val="00565D93"/>
    <w:rsid w:val="00570E97"/>
    <w:rsid w:val="00573DC1"/>
    <w:rsid w:val="005751FC"/>
    <w:rsid w:val="00576929"/>
    <w:rsid w:val="005C7F7E"/>
    <w:rsid w:val="005D6158"/>
    <w:rsid w:val="005D6948"/>
    <w:rsid w:val="005E0A7C"/>
    <w:rsid w:val="005F605B"/>
    <w:rsid w:val="006002D9"/>
    <w:rsid w:val="00616ED3"/>
    <w:rsid w:val="00624D80"/>
    <w:rsid w:val="0062582C"/>
    <w:rsid w:val="00626735"/>
    <w:rsid w:val="00633381"/>
    <w:rsid w:val="00653509"/>
    <w:rsid w:val="00660CBE"/>
    <w:rsid w:val="006619E8"/>
    <w:rsid w:val="00664661"/>
    <w:rsid w:val="006A4EBF"/>
    <w:rsid w:val="006B0B2E"/>
    <w:rsid w:val="006B6E8C"/>
    <w:rsid w:val="006C06CB"/>
    <w:rsid w:val="006D5393"/>
    <w:rsid w:val="00700505"/>
    <w:rsid w:val="00720B85"/>
    <w:rsid w:val="00724239"/>
    <w:rsid w:val="00737B59"/>
    <w:rsid w:val="0074119E"/>
    <w:rsid w:val="0075471C"/>
    <w:rsid w:val="00754D68"/>
    <w:rsid w:val="007621AA"/>
    <w:rsid w:val="007637DF"/>
    <w:rsid w:val="00770897"/>
    <w:rsid w:val="00777E9D"/>
    <w:rsid w:val="0078756E"/>
    <w:rsid w:val="00791E48"/>
    <w:rsid w:val="007B37ED"/>
    <w:rsid w:val="007C2B6A"/>
    <w:rsid w:val="007F2B04"/>
    <w:rsid w:val="00801C9B"/>
    <w:rsid w:val="00806FB6"/>
    <w:rsid w:val="0082051E"/>
    <w:rsid w:val="00821025"/>
    <w:rsid w:val="00823CC9"/>
    <w:rsid w:val="0082787E"/>
    <w:rsid w:val="00834C77"/>
    <w:rsid w:val="00841FBB"/>
    <w:rsid w:val="0084349B"/>
    <w:rsid w:val="00850CFC"/>
    <w:rsid w:val="00870CDD"/>
    <w:rsid w:val="00877AB5"/>
    <w:rsid w:val="00880A28"/>
    <w:rsid w:val="0088442C"/>
    <w:rsid w:val="00887FE1"/>
    <w:rsid w:val="008932DB"/>
    <w:rsid w:val="0089438E"/>
    <w:rsid w:val="008B5713"/>
    <w:rsid w:val="008C2F6D"/>
    <w:rsid w:val="008E7555"/>
    <w:rsid w:val="008F0397"/>
    <w:rsid w:val="008F6EFF"/>
    <w:rsid w:val="0092036A"/>
    <w:rsid w:val="00922D09"/>
    <w:rsid w:val="00925820"/>
    <w:rsid w:val="00934E7A"/>
    <w:rsid w:val="009401A3"/>
    <w:rsid w:val="00940E78"/>
    <w:rsid w:val="00943F34"/>
    <w:rsid w:val="00944749"/>
    <w:rsid w:val="00966742"/>
    <w:rsid w:val="009742E0"/>
    <w:rsid w:val="009756BC"/>
    <w:rsid w:val="00982F89"/>
    <w:rsid w:val="00991FAF"/>
    <w:rsid w:val="00996C37"/>
    <w:rsid w:val="00997C39"/>
    <w:rsid w:val="009B15D5"/>
    <w:rsid w:val="009C1589"/>
    <w:rsid w:val="009F5E61"/>
    <w:rsid w:val="00A05C12"/>
    <w:rsid w:val="00A0675F"/>
    <w:rsid w:val="00A17A59"/>
    <w:rsid w:val="00A26039"/>
    <w:rsid w:val="00A357E3"/>
    <w:rsid w:val="00A447F6"/>
    <w:rsid w:val="00A5088B"/>
    <w:rsid w:val="00A60757"/>
    <w:rsid w:val="00A67A12"/>
    <w:rsid w:val="00A7712E"/>
    <w:rsid w:val="00A87D9F"/>
    <w:rsid w:val="00A95C76"/>
    <w:rsid w:val="00A96CA3"/>
    <w:rsid w:val="00AB67EC"/>
    <w:rsid w:val="00AC3F7E"/>
    <w:rsid w:val="00AC672D"/>
    <w:rsid w:val="00AD4F17"/>
    <w:rsid w:val="00AF46BA"/>
    <w:rsid w:val="00AF6F09"/>
    <w:rsid w:val="00B03101"/>
    <w:rsid w:val="00B069BF"/>
    <w:rsid w:val="00B35539"/>
    <w:rsid w:val="00B375FA"/>
    <w:rsid w:val="00B55DF9"/>
    <w:rsid w:val="00B605D5"/>
    <w:rsid w:val="00B63004"/>
    <w:rsid w:val="00B75DAD"/>
    <w:rsid w:val="00B8203A"/>
    <w:rsid w:val="00BA5E6F"/>
    <w:rsid w:val="00BC1390"/>
    <w:rsid w:val="00BD12B4"/>
    <w:rsid w:val="00BD2C4F"/>
    <w:rsid w:val="00BE36A6"/>
    <w:rsid w:val="00BF1127"/>
    <w:rsid w:val="00BF3633"/>
    <w:rsid w:val="00BF59B0"/>
    <w:rsid w:val="00C079F5"/>
    <w:rsid w:val="00C10491"/>
    <w:rsid w:val="00C11D9C"/>
    <w:rsid w:val="00C34F0A"/>
    <w:rsid w:val="00C37D34"/>
    <w:rsid w:val="00C43137"/>
    <w:rsid w:val="00C432F0"/>
    <w:rsid w:val="00C753EF"/>
    <w:rsid w:val="00C76432"/>
    <w:rsid w:val="00C77D9B"/>
    <w:rsid w:val="00C856AB"/>
    <w:rsid w:val="00C934D4"/>
    <w:rsid w:val="00CB2044"/>
    <w:rsid w:val="00CB51AB"/>
    <w:rsid w:val="00CC643F"/>
    <w:rsid w:val="00CD104D"/>
    <w:rsid w:val="00CD294C"/>
    <w:rsid w:val="00CE4A49"/>
    <w:rsid w:val="00CF35EB"/>
    <w:rsid w:val="00CF7333"/>
    <w:rsid w:val="00D02B66"/>
    <w:rsid w:val="00D0342E"/>
    <w:rsid w:val="00D055C4"/>
    <w:rsid w:val="00D05E1B"/>
    <w:rsid w:val="00D10B93"/>
    <w:rsid w:val="00D21D76"/>
    <w:rsid w:val="00D24519"/>
    <w:rsid w:val="00D44DE0"/>
    <w:rsid w:val="00D465D0"/>
    <w:rsid w:val="00D554CB"/>
    <w:rsid w:val="00D56C45"/>
    <w:rsid w:val="00D80A43"/>
    <w:rsid w:val="00D8450B"/>
    <w:rsid w:val="00D8504A"/>
    <w:rsid w:val="00D93DB1"/>
    <w:rsid w:val="00D94A07"/>
    <w:rsid w:val="00DA51EE"/>
    <w:rsid w:val="00DA65D7"/>
    <w:rsid w:val="00DB393C"/>
    <w:rsid w:val="00DD2E26"/>
    <w:rsid w:val="00DF1055"/>
    <w:rsid w:val="00DF292E"/>
    <w:rsid w:val="00DF6431"/>
    <w:rsid w:val="00E07E90"/>
    <w:rsid w:val="00E13662"/>
    <w:rsid w:val="00E1619F"/>
    <w:rsid w:val="00E57DB0"/>
    <w:rsid w:val="00E62BBF"/>
    <w:rsid w:val="00E66F32"/>
    <w:rsid w:val="00E8385B"/>
    <w:rsid w:val="00E91F24"/>
    <w:rsid w:val="00E9790D"/>
    <w:rsid w:val="00E97AC6"/>
    <w:rsid w:val="00EB07E2"/>
    <w:rsid w:val="00EB0DAF"/>
    <w:rsid w:val="00EB3C2B"/>
    <w:rsid w:val="00EB5B47"/>
    <w:rsid w:val="00EC7D8C"/>
    <w:rsid w:val="00ED1DD9"/>
    <w:rsid w:val="00ED2AA3"/>
    <w:rsid w:val="00ED62BF"/>
    <w:rsid w:val="00F11C40"/>
    <w:rsid w:val="00F1492E"/>
    <w:rsid w:val="00F17421"/>
    <w:rsid w:val="00F2163A"/>
    <w:rsid w:val="00F75331"/>
    <w:rsid w:val="00F8285D"/>
    <w:rsid w:val="00F83CFE"/>
    <w:rsid w:val="00FA2D50"/>
    <w:rsid w:val="00FA66B3"/>
    <w:rsid w:val="00FB2EA8"/>
    <w:rsid w:val="00FB79D9"/>
    <w:rsid w:val="00FC17E1"/>
    <w:rsid w:val="00FD0BE5"/>
    <w:rsid w:val="00FD19D6"/>
    <w:rsid w:val="00FD2520"/>
    <w:rsid w:val="00FD25EB"/>
    <w:rsid w:val="00FD2F8D"/>
    <w:rsid w:val="00FE18B9"/>
    <w:rsid w:val="00FE2D51"/>
    <w:rsid w:val="00FE579F"/>
    <w:rsid w:val="00FE6061"/>
    <w:rsid w:val="00FF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F17"/>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uiPriority w:val="9"/>
    <w:qFormat/>
    <w:rsid w:val="00C76432"/>
    <w:pPr>
      <w:keepNext/>
      <w:keepLines/>
      <w:spacing w:before="240" w:after="240"/>
      <w:outlineLvl w:val="0"/>
    </w:pPr>
    <w:rPr>
      <w:rFonts w:ascii="Calibri" w:eastAsiaTheme="majorEastAsia" w:hAnsi="Calibri" w:cs="Calibri"/>
      <w:b/>
      <w:color w:val="000000" w:themeColor="text1"/>
      <w:sz w:val="32"/>
      <w:szCs w:val="32"/>
    </w:rPr>
  </w:style>
  <w:style w:type="paragraph" w:styleId="Heading2">
    <w:name w:val="heading 2"/>
    <w:basedOn w:val="Normal"/>
    <w:next w:val="Normal"/>
    <w:link w:val="Heading2Char"/>
    <w:uiPriority w:val="9"/>
    <w:unhideWhenUsed/>
    <w:qFormat/>
    <w:rsid w:val="00C76432"/>
    <w:pPr>
      <w:keepNext/>
      <w:keepLines/>
      <w:spacing w:before="40" w:after="120"/>
      <w:outlineLvl w:val="1"/>
    </w:pPr>
    <w:rPr>
      <w:rFonts w:ascii="Calibri" w:eastAsiaTheme="majorEastAsia" w:hAnsi="Calibri" w:cs="Calibri"/>
      <w:b/>
      <w:color w:val="000000" w:themeColor="text1"/>
      <w:sz w:val="26"/>
      <w:szCs w:val="26"/>
    </w:rPr>
  </w:style>
  <w:style w:type="paragraph" w:styleId="Heading3">
    <w:name w:val="heading 3"/>
    <w:basedOn w:val="Normal"/>
    <w:next w:val="Normal"/>
    <w:link w:val="Heading3Char"/>
    <w:uiPriority w:val="9"/>
    <w:semiHidden/>
    <w:unhideWhenUsed/>
    <w:qFormat/>
    <w:rsid w:val="006619E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AE"/>
    <w:pPr>
      <w:ind w:left="720"/>
      <w:contextualSpacing/>
    </w:pPr>
  </w:style>
  <w:style w:type="character" w:customStyle="1" w:styleId="Heading1Char">
    <w:name w:val="Heading 1 Char"/>
    <w:basedOn w:val="DefaultParagraphFont"/>
    <w:link w:val="Heading1"/>
    <w:uiPriority w:val="9"/>
    <w:rsid w:val="00C76432"/>
    <w:rPr>
      <w:rFonts w:ascii="Calibri" w:eastAsiaTheme="majorEastAsia" w:hAnsi="Calibri" w:cs="Calibri"/>
      <w:b/>
      <w:color w:val="000000" w:themeColor="text1"/>
      <w:sz w:val="32"/>
      <w:szCs w:val="32"/>
      <w:lang w:val="it-IT"/>
    </w:rPr>
  </w:style>
  <w:style w:type="character" w:styleId="Hyperlink">
    <w:name w:val="Hyperlink"/>
    <w:basedOn w:val="DefaultParagraphFont"/>
    <w:uiPriority w:val="99"/>
    <w:unhideWhenUsed/>
    <w:rsid w:val="00383F99"/>
    <w:rPr>
      <w:color w:val="0000FF"/>
      <w:u w:val="single"/>
    </w:rPr>
  </w:style>
  <w:style w:type="character" w:styleId="Strong">
    <w:name w:val="Strong"/>
    <w:basedOn w:val="DefaultParagraphFont"/>
    <w:uiPriority w:val="22"/>
    <w:qFormat/>
    <w:rsid w:val="00383F99"/>
    <w:rPr>
      <w:b/>
      <w:bCs/>
    </w:rPr>
  </w:style>
  <w:style w:type="character" w:customStyle="1" w:styleId="Heading2Char">
    <w:name w:val="Heading 2 Char"/>
    <w:basedOn w:val="DefaultParagraphFont"/>
    <w:link w:val="Heading2"/>
    <w:uiPriority w:val="9"/>
    <w:rsid w:val="00C76432"/>
    <w:rPr>
      <w:rFonts w:ascii="Calibri" w:eastAsiaTheme="majorEastAsia" w:hAnsi="Calibri" w:cs="Calibri"/>
      <w:b/>
      <w:color w:val="000000" w:themeColor="text1"/>
      <w:sz w:val="26"/>
      <w:szCs w:val="26"/>
      <w:lang w:val="it-IT"/>
    </w:rPr>
  </w:style>
  <w:style w:type="character" w:customStyle="1" w:styleId="Heading3Char">
    <w:name w:val="Heading 3 Char"/>
    <w:basedOn w:val="DefaultParagraphFont"/>
    <w:link w:val="Heading3"/>
    <w:uiPriority w:val="9"/>
    <w:semiHidden/>
    <w:rsid w:val="006619E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1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3633"/>
    <w:rPr>
      <w:sz w:val="16"/>
      <w:szCs w:val="16"/>
    </w:rPr>
  </w:style>
  <w:style w:type="paragraph" w:styleId="CommentText">
    <w:name w:val="annotation text"/>
    <w:basedOn w:val="Normal"/>
    <w:link w:val="CommentTextChar"/>
    <w:uiPriority w:val="99"/>
    <w:unhideWhenUsed/>
    <w:rsid w:val="00BF3633"/>
    <w:rPr>
      <w:sz w:val="20"/>
      <w:szCs w:val="20"/>
    </w:rPr>
  </w:style>
  <w:style w:type="character" w:customStyle="1" w:styleId="CommentTextChar">
    <w:name w:val="Comment Text Char"/>
    <w:basedOn w:val="DefaultParagraphFont"/>
    <w:link w:val="CommentText"/>
    <w:uiPriority w:val="99"/>
    <w:rsid w:val="00BF3633"/>
    <w:rPr>
      <w:sz w:val="20"/>
      <w:szCs w:val="20"/>
    </w:rPr>
  </w:style>
  <w:style w:type="paragraph" w:styleId="CommentSubject">
    <w:name w:val="annotation subject"/>
    <w:basedOn w:val="CommentText"/>
    <w:next w:val="CommentText"/>
    <w:link w:val="CommentSubjectChar"/>
    <w:uiPriority w:val="99"/>
    <w:semiHidden/>
    <w:unhideWhenUsed/>
    <w:rsid w:val="00BF3633"/>
    <w:rPr>
      <w:b/>
      <w:bCs/>
    </w:rPr>
  </w:style>
  <w:style w:type="character" w:customStyle="1" w:styleId="CommentSubjectChar">
    <w:name w:val="Comment Subject Char"/>
    <w:basedOn w:val="CommentTextChar"/>
    <w:link w:val="CommentSubject"/>
    <w:uiPriority w:val="99"/>
    <w:semiHidden/>
    <w:rsid w:val="00BF3633"/>
    <w:rPr>
      <w:b/>
      <w:bCs/>
      <w:sz w:val="20"/>
      <w:szCs w:val="20"/>
    </w:rPr>
  </w:style>
  <w:style w:type="paragraph" w:styleId="BalloonText">
    <w:name w:val="Balloon Text"/>
    <w:basedOn w:val="Normal"/>
    <w:link w:val="BalloonTextChar"/>
    <w:uiPriority w:val="99"/>
    <w:semiHidden/>
    <w:unhideWhenUsed/>
    <w:rsid w:val="00BF3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633"/>
    <w:rPr>
      <w:rFonts w:ascii="Segoe UI" w:hAnsi="Segoe UI" w:cs="Segoe UI"/>
      <w:sz w:val="18"/>
      <w:szCs w:val="18"/>
    </w:rPr>
  </w:style>
  <w:style w:type="paragraph" w:styleId="Title">
    <w:name w:val="Title"/>
    <w:basedOn w:val="Normal"/>
    <w:next w:val="Normal"/>
    <w:link w:val="TitleChar"/>
    <w:uiPriority w:val="10"/>
    <w:qFormat/>
    <w:rsid w:val="004725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5A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83D09"/>
    <w:rPr>
      <w:color w:val="954F72" w:themeColor="followedHyperlink"/>
      <w:u w:val="single"/>
    </w:rPr>
  </w:style>
  <w:style w:type="character" w:customStyle="1" w:styleId="normaltextrun">
    <w:name w:val="normaltextrun"/>
    <w:basedOn w:val="DefaultParagraphFont"/>
    <w:rsid w:val="0075471C"/>
  </w:style>
  <w:style w:type="character" w:customStyle="1" w:styleId="spellingerror">
    <w:name w:val="spellingerror"/>
    <w:basedOn w:val="DefaultParagraphFont"/>
    <w:rsid w:val="0075471C"/>
  </w:style>
  <w:style w:type="character" w:customStyle="1" w:styleId="advancedproofingissue">
    <w:name w:val="advancedproofingissue"/>
    <w:basedOn w:val="DefaultParagraphFont"/>
    <w:rsid w:val="00BD12B4"/>
  </w:style>
  <w:style w:type="paragraph" w:styleId="NoSpacing">
    <w:name w:val="No Spacing"/>
    <w:uiPriority w:val="1"/>
    <w:qFormat/>
    <w:rsid w:val="005E0A7C"/>
    <w:pPr>
      <w:spacing w:after="0" w:line="240" w:lineRule="auto"/>
      <w:jc w:val="both"/>
    </w:pPr>
    <w:rPr>
      <w:rFonts w:ascii="Calibri" w:eastAsia="Times New Roman" w:hAnsi="Calibri" w:cs="Calibri"/>
      <w:sz w:val="24"/>
      <w:szCs w:val="24"/>
    </w:rPr>
  </w:style>
  <w:style w:type="paragraph" w:styleId="Revision">
    <w:name w:val="Revision"/>
    <w:hidden/>
    <w:uiPriority w:val="99"/>
    <w:semiHidden/>
    <w:rsid w:val="005751FC"/>
    <w:pPr>
      <w:spacing w:after="0" w:line="240" w:lineRule="auto"/>
    </w:pPr>
    <w:rPr>
      <w:rFonts w:ascii="Calibri" w:eastAsia="Times New Roman" w:hAnsi="Calibri" w:cs="Calibri"/>
      <w:sz w:val="24"/>
      <w:szCs w:val="24"/>
    </w:rPr>
  </w:style>
  <w:style w:type="character" w:customStyle="1" w:styleId="UnresolvedMention1">
    <w:name w:val="Unresolved Mention1"/>
    <w:basedOn w:val="DefaultParagraphFont"/>
    <w:uiPriority w:val="99"/>
    <w:semiHidden/>
    <w:unhideWhenUsed/>
    <w:rsid w:val="00CB51AB"/>
    <w:rPr>
      <w:color w:val="605E5C"/>
      <w:shd w:val="clear" w:color="auto" w:fill="E1DFDD"/>
    </w:rPr>
  </w:style>
  <w:style w:type="character" w:styleId="Emphasis">
    <w:name w:val="Emphasis"/>
    <w:basedOn w:val="DefaultParagraphFont"/>
    <w:uiPriority w:val="20"/>
    <w:qFormat/>
    <w:rsid w:val="008932DB"/>
    <w:rPr>
      <w:i/>
      <w:iCs/>
    </w:rPr>
  </w:style>
  <w:style w:type="paragraph" w:customStyle="1" w:styleId="EndNoteBibliographyTitle">
    <w:name w:val="EndNote Bibliography Title"/>
    <w:basedOn w:val="Normal"/>
    <w:link w:val="EndNoteBibliographyTitleChar"/>
    <w:rsid w:val="00256FBF"/>
    <w:pPr>
      <w:jc w:val="center"/>
    </w:pPr>
    <w:rPr>
      <w:noProof/>
      <w:lang w:val="en-US"/>
    </w:rPr>
  </w:style>
  <w:style w:type="character" w:customStyle="1" w:styleId="EndNoteBibliographyTitleChar">
    <w:name w:val="EndNote Bibliography Title Char"/>
    <w:basedOn w:val="DefaultParagraphFont"/>
    <w:link w:val="EndNoteBibliographyTitle"/>
    <w:rsid w:val="00256FBF"/>
    <w:rPr>
      <w:rFonts w:ascii="Calibri" w:eastAsia="Times New Roman" w:hAnsi="Calibri" w:cs="Calibri"/>
      <w:noProof/>
      <w:sz w:val="24"/>
      <w:szCs w:val="24"/>
      <w:lang w:val="en-US"/>
    </w:rPr>
  </w:style>
  <w:style w:type="paragraph" w:customStyle="1" w:styleId="EndNoteBibliography">
    <w:name w:val="EndNote Bibliography"/>
    <w:basedOn w:val="Normal"/>
    <w:link w:val="EndNoteBibliographyChar"/>
    <w:rsid w:val="00256FBF"/>
    <w:rPr>
      <w:noProof/>
      <w:lang w:val="en-US"/>
    </w:rPr>
  </w:style>
  <w:style w:type="character" w:customStyle="1" w:styleId="EndNoteBibliographyChar">
    <w:name w:val="EndNote Bibliography Char"/>
    <w:basedOn w:val="DefaultParagraphFont"/>
    <w:link w:val="EndNoteBibliography"/>
    <w:rsid w:val="00256FBF"/>
    <w:rPr>
      <w:rFonts w:ascii="Calibri" w:eastAsia="Times New Roman" w:hAnsi="Calibri" w:cs="Calibri"/>
      <w:noProof/>
      <w:sz w:val="24"/>
      <w:szCs w:val="24"/>
      <w:lang w:val="en-US"/>
    </w:rPr>
  </w:style>
  <w:style w:type="character" w:styleId="LineNumber">
    <w:name w:val="line number"/>
    <w:basedOn w:val="DefaultParagraphFont"/>
    <w:uiPriority w:val="99"/>
    <w:semiHidden/>
    <w:unhideWhenUsed/>
    <w:rsid w:val="00245D50"/>
  </w:style>
  <w:style w:type="character" w:customStyle="1" w:styleId="UnresolvedMention2">
    <w:name w:val="Unresolved Mention2"/>
    <w:basedOn w:val="DefaultParagraphFont"/>
    <w:uiPriority w:val="99"/>
    <w:semiHidden/>
    <w:unhideWhenUsed/>
    <w:rsid w:val="003F7D97"/>
    <w:rPr>
      <w:color w:val="605E5C"/>
      <w:shd w:val="clear" w:color="auto" w:fill="E1DFDD"/>
    </w:rPr>
  </w:style>
  <w:style w:type="paragraph" w:styleId="NormalWeb">
    <w:name w:val="Normal (Web)"/>
    <w:basedOn w:val="Normal"/>
    <w:uiPriority w:val="99"/>
    <w:unhideWhenUsed/>
    <w:rsid w:val="00F8285D"/>
    <w:pPr>
      <w:spacing w:before="100" w:beforeAutospacing="1" w:after="100" w:afterAutospacing="1"/>
    </w:pPr>
  </w:style>
  <w:style w:type="table" w:styleId="TableGridLight">
    <w:name w:val="Grid Table Light"/>
    <w:basedOn w:val="TableNormal"/>
    <w:uiPriority w:val="40"/>
    <w:rsid w:val="00922D0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7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207">
      <w:bodyDiv w:val="1"/>
      <w:marLeft w:val="0"/>
      <w:marRight w:val="0"/>
      <w:marTop w:val="0"/>
      <w:marBottom w:val="0"/>
      <w:divBdr>
        <w:top w:val="none" w:sz="0" w:space="0" w:color="auto"/>
        <w:left w:val="none" w:sz="0" w:space="0" w:color="auto"/>
        <w:bottom w:val="none" w:sz="0" w:space="0" w:color="auto"/>
        <w:right w:val="none" w:sz="0" w:space="0" w:color="auto"/>
      </w:divBdr>
    </w:div>
    <w:div w:id="39282677">
      <w:bodyDiv w:val="1"/>
      <w:marLeft w:val="0"/>
      <w:marRight w:val="0"/>
      <w:marTop w:val="0"/>
      <w:marBottom w:val="0"/>
      <w:divBdr>
        <w:top w:val="none" w:sz="0" w:space="0" w:color="auto"/>
        <w:left w:val="none" w:sz="0" w:space="0" w:color="auto"/>
        <w:bottom w:val="none" w:sz="0" w:space="0" w:color="auto"/>
        <w:right w:val="none" w:sz="0" w:space="0" w:color="auto"/>
      </w:divBdr>
    </w:div>
    <w:div w:id="42487055">
      <w:bodyDiv w:val="1"/>
      <w:marLeft w:val="0"/>
      <w:marRight w:val="0"/>
      <w:marTop w:val="0"/>
      <w:marBottom w:val="0"/>
      <w:divBdr>
        <w:top w:val="none" w:sz="0" w:space="0" w:color="auto"/>
        <w:left w:val="none" w:sz="0" w:space="0" w:color="auto"/>
        <w:bottom w:val="none" w:sz="0" w:space="0" w:color="auto"/>
        <w:right w:val="none" w:sz="0" w:space="0" w:color="auto"/>
      </w:divBdr>
    </w:div>
    <w:div w:id="50158432">
      <w:bodyDiv w:val="1"/>
      <w:marLeft w:val="0"/>
      <w:marRight w:val="0"/>
      <w:marTop w:val="0"/>
      <w:marBottom w:val="0"/>
      <w:divBdr>
        <w:top w:val="none" w:sz="0" w:space="0" w:color="auto"/>
        <w:left w:val="none" w:sz="0" w:space="0" w:color="auto"/>
        <w:bottom w:val="none" w:sz="0" w:space="0" w:color="auto"/>
        <w:right w:val="none" w:sz="0" w:space="0" w:color="auto"/>
      </w:divBdr>
    </w:div>
    <w:div w:id="78990124">
      <w:bodyDiv w:val="1"/>
      <w:marLeft w:val="0"/>
      <w:marRight w:val="0"/>
      <w:marTop w:val="0"/>
      <w:marBottom w:val="0"/>
      <w:divBdr>
        <w:top w:val="none" w:sz="0" w:space="0" w:color="auto"/>
        <w:left w:val="none" w:sz="0" w:space="0" w:color="auto"/>
        <w:bottom w:val="none" w:sz="0" w:space="0" w:color="auto"/>
        <w:right w:val="none" w:sz="0" w:space="0" w:color="auto"/>
      </w:divBdr>
    </w:div>
    <w:div w:id="94254898">
      <w:bodyDiv w:val="1"/>
      <w:marLeft w:val="0"/>
      <w:marRight w:val="0"/>
      <w:marTop w:val="0"/>
      <w:marBottom w:val="0"/>
      <w:divBdr>
        <w:top w:val="none" w:sz="0" w:space="0" w:color="auto"/>
        <w:left w:val="none" w:sz="0" w:space="0" w:color="auto"/>
        <w:bottom w:val="none" w:sz="0" w:space="0" w:color="auto"/>
        <w:right w:val="none" w:sz="0" w:space="0" w:color="auto"/>
      </w:divBdr>
    </w:div>
    <w:div w:id="101850675">
      <w:bodyDiv w:val="1"/>
      <w:marLeft w:val="0"/>
      <w:marRight w:val="0"/>
      <w:marTop w:val="0"/>
      <w:marBottom w:val="0"/>
      <w:divBdr>
        <w:top w:val="none" w:sz="0" w:space="0" w:color="auto"/>
        <w:left w:val="none" w:sz="0" w:space="0" w:color="auto"/>
        <w:bottom w:val="none" w:sz="0" w:space="0" w:color="auto"/>
        <w:right w:val="none" w:sz="0" w:space="0" w:color="auto"/>
      </w:divBdr>
    </w:div>
    <w:div w:id="128548234">
      <w:bodyDiv w:val="1"/>
      <w:marLeft w:val="0"/>
      <w:marRight w:val="0"/>
      <w:marTop w:val="0"/>
      <w:marBottom w:val="0"/>
      <w:divBdr>
        <w:top w:val="none" w:sz="0" w:space="0" w:color="auto"/>
        <w:left w:val="none" w:sz="0" w:space="0" w:color="auto"/>
        <w:bottom w:val="none" w:sz="0" w:space="0" w:color="auto"/>
        <w:right w:val="none" w:sz="0" w:space="0" w:color="auto"/>
      </w:divBdr>
    </w:div>
    <w:div w:id="150370965">
      <w:bodyDiv w:val="1"/>
      <w:marLeft w:val="0"/>
      <w:marRight w:val="0"/>
      <w:marTop w:val="0"/>
      <w:marBottom w:val="0"/>
      <w:divBdr>
        <w:top w:val="none" w:sz="0" w:space="0" w:color="auto"/>
        <w:left w:val="none" w:sz="0" w:space="0" w:color="auto"/>
        <w:bottom w:val="none" w:sz="0" w:space="0" w:color="auto"/>
        <w:right w:val="none" w:sz="0" w:space="0" w:color="auto"/>
      </w:divBdr>
    </w:div>
    <w:div w:id="189531293">
      <w:bodyDiv w:val="1"/>
      <w:marLeft w:val="0"/>
      <w:marRight w:val="0"/>
      <w:marTop w:val="0"/>
      <w:marBottom w:val="0"/>
      <w:divBdr>
        <w:top w:val="none" w:sz="0" w:space="0" w:color="auto"/>
        <w:left w:val="none" w:sz="0" w:space="0" w:color="auto"/>
        <w:bottom w:val="none" w:sz="0" w:space="0" w:color="auto"/>
        <w:right w:val="none" w:sz="0" w:space="0" w:color="auto"/>
      </w:divBdr>
    </w:div>
    <w:div w:id="232853861">
      <w:bodyDiv w:val="1"/>
      <w:marLeft w:val="0"/>
      <w:marRight w:val="0"/>
      <w:marTop w:val="0"/>
      <w:marBottom w:val="0"/>
      <w:divBdr>
        <w:top w:val="none" w:sz="0" w:space="0" w:color="auto"/>
        <w:left w:val="none" w:sz="0" w:space="0" w:color="auto"/>
        <w:bottom w:val="none" w:sz="0" w:space="0" w:color="auto"/>
        <w:right w:val="none" w:sz="0" w:space="0" w:color="auto"/>
      </w:divBdr>
    </w:div>
    <w:div w:id="457530992">
      <w:bodyDiv w:val="1"/>
      <w:marLeft w:val="0"/>
      <w:marRight w:val="0"/>
      <w:marTop w:val="0"/>
      <w:marBottom w:val="0"/>
      <w:divBdr>
        <w:top w:val="none" w:sz="0" w:space="0" w:color="auto"/>
        <w:left w:val="none" w:sz="0" w:space="0" w:color="auto"/>
        <w:bottom w:val="none" w:sz="0" w:space="0" w:color="auto"/>
        <w:right w:val="none" w:sz="0" w:space="0" w:color="auto"/>
      </w:divBdr>
    </w:div>
    <w:div w:id="516696735">
      <w:bodyDiv w:val="1"/>
      <w:marLeft w:val="0"/>
      <w:marRight w:val="0"/>
      <w:marTop w:val="0"/>
      <w:marBottom w:val="0"/>
      <w:divBdr>
        <w:top w:val="none" w:sz="0" w:space="0" w:color="auto"/>
        <w:left w:val="none" w:sz="0" w:space="0" w:color="auto"/>
        <w:bottom w:val="none" w:sz="0" w:space="0" w:color="auto"/>
        <w:right w:val="none" w:sz="0" w:space="0" w:color="auto"/>
      </w:divBdr>
    </w:div>
    <w:div w:id="534001743">
      <w:bodyDiv w:val="1"/>
      <w:marLeft w:val="0"/>
      <w:marRight w:val="0"/>
      <w:marTop w:val="0"/>
      <w:marBottom w:val="0"/>
      <w:divBdr>
        <w:top w:val="none" w:sz="0" w:space="0" w:color="auto"/>
        <w:left w:val="none" w:sz="0" w:space="0" w:color="auto"/>
        <w:bottom w:val="none" w:sz="0" w:space="0" w:color="auto"/>
        <w:right w:val="none" w:sz="0" w:space="0" w:color="auto"/>
      </w:divBdr>
    </w:div>
    <w:div w:id="539711458">
      <w:bodyDiv w:val="1"/>
      <w:marLeft w:val="0"/>
      <w:marRight w:val="0"/>
      <w:marTop w:val="0"/>
      <w:marBottom w:val="0"/>
      <w:divBdr>
        <w:top w:val="none" w:sz="0" w:space="0" w:color="auto"/>
        <w:left w:val="none" w:sz="0" w:space="0" w:color="auto"/>
        <w:bottom w:val="none" w:sz="0" w:space="0" w:color="auto"/>
        <w:right w:val="none" w:sz="0" w:space="0" w:color="auto"/>
      </w:divBdr>
    </w:div>
    <w:div w:id="557908427">
      <w:bodyDiv w:val="1"/>
      <w:marLeft w:val="0"/>
      <w:marRight w:val="0"/>
      <w:marTop w:val="0"/>
      <w:marBottom w:val="0"/>
      <w:divBdr>
        <w:top w:val="none" w:sz="0" w:space="0" w:color="auto"/>
        <w:left w:val="none" w:sz="0" w:space="0" w:color="auto"/>
        <w:bottom w:val="none" w:sz="0" w:space="0" w:color="auto"/>
        <w:right w:val="none" w:sz="0" w:space="0" w:color="auto"/>
      </w:divBdr>
    </w:div>
    <w:div w:id="572742322">
      <w:bodyDiv w:val="1"/>
      <w:marLeft w:val="0"/>
      <w:marRight w:val="0"/>
      <w:marTop w:val="0"/>
      <w:marBottom w:val="0"/>
      <w:divBdr>
        <w:top w:val="none" w:sz="0" w:space="0" w:color="auto"/>
        <w:left w:val="none" w:sz="0" w:space="0" w:color="auto"/>
        <w:bottom w:val="none" w:sz="0" w:space="0" w:color="auto"/>
        <w:right w:val="none" w:sz="0" w:space="0" w:color="auto"/>
      </w:divBdr>
    </w:div>
    <w:div w:id="663320540">
      <w:bodyDiv w:val="1"/>
      <w:marLeft w:val="0"/>
      <w:marRight w:val="0"/>
      <w:marTop w:val="0"/>
      <w:marBottom w:val="0"/>
      <w:divBdr>
        <w:top w:val="none" w:sz="0" w:space="0" w:color="auto"/>
        <w:left w:val="none" w:sz="0" w:space="0" w:color="auto"/>
        <w:bottom w:val="none" w:sz="0" w:space="0" w:color="auto"/>
        <w:right w:val="none" w:sz="0" w:space="0" w:color="auto"/>
      </w:divBdr>
    </w:div>
    <w:div w:id="705912693">
      <w:bodyDiv w:val="1"/>
      <w:marLeft w:val="0"/>
      <w:marRight w:val="0"/>
      <w:marTop w:val="0"/>
      <w:marBottom w:val="0"/>
      <w:divBdr>
        <w:top w:val="none" w:sz="0" w:space="0" w:color="auto"/>
        <w:left w:val="none" w:sz="0" w:space="0" w:color="auto"/>
        <w:bottom w:val="none" w:sz="0" w:space="0" w:color="auto"/>
        <w:right w:val="none" w:sz="0" w:space="0" w:color="auto"/>
      </w:divBdr>
    </w:div>
    <w:div w:id="719793433">
      <w:bodyDiv w:val="1"/>
      <w:marLeft w:val="0"/>
      <w:marRight w:val="0"/>
      <w:marTop w:val="0"/>
      <w:marBottom w:val="0"/>
      <w:divBdr>
        <w:top w:val="none" w:sz="0" w:space="0" w:color="auto"/>
        <w:left w:val="none" w:sz="0" w:space="0" w:color="auto"/>
        <w:bottom w:val="none" w:sz="0" w:space="0" w:color="auto"/>
        <w:right w:val="none" w:sz="0" w:space="0" w:color="auto"/>
      </w:divBdr>
    </w:div>
    <w:div w:id="793407638">
      <w:bodyDiv w:val="1"/>
      <w:marLeft w:val="0"/>
      <w:marRight w:val="0"/>
      <w:marTop w:val="0"/>
      <w:marBottom w:val="0"/>
      <w:divBdr>
        <w:top w:val="none" w:sz="0" w:space="0" w:color="auto"/>
        <w:left w:val="none" w:sz="0" w:space="0" w:color="auto"/>
        <w:bottom w:val="none" w:sz="0" w:space="0" w:color="auto"/>
        <w:right w:val="none" w:sz="0" w:space="0" w:color="auto"/>
      </w:divBdr>
    </w:div>
    <w:div w:id="832573699">
      <w:bodyDiv w:val="1"/>
      <w:marLeft w:val="0"/>
      <w:marRight w:val="0"/>
      <w:marTop w:val="0"/>
      <w:marBottom w:val="0"/>
      <w:divBdr>
        <w:top w:val="none" w:sz="0" w:space="0" w:color="auto"/>
        <w:left w:val="none" w:sz="0" w:space="0" w:color="auto"/>
        <w:bottom w:val="none" w:sz="0" w:space="0" w:color="auto"/>
        <w:right w:val="none" w:sz="0" w:space="0" w:color="auto"/>
      </w:divBdr>
    </w:div>
    <w:div w:id="868646763">
      <w:bodyDiv w:val="1"/>
      <w:marLeft w:val="0"/>
      <w:marRight w:val="0"/>
      <w:marTop w:val="0"/>
      <w:marBottom w:val="0"/>
      <w:divBdr>
        <w:top w:val="none" w:sz="0" w:space="0" w:color="auto"/>
        <w:left w:val="none" w:sz="0" w:space="0" w:color="auto"/>
        <w:bottom w:val="none" w:sz="0" w:space="0" w:color="auto"/>
        <w:right w:val="none" w:sz="0" w:space="0" w:color="auto"/>
      </w:divBdr>
    </w:div>
    <w:div w:id="876310876">
      <w:bodyDiv w:val="1"/>
      <w:marLeft w:val="0"/>
      <w:marRight w:val="0"/>
      <w:marTop w:val="0"/>
      <w:marBottom w:val="0"/>
      <w:divBdr>
        <w:top w:val="none" w:sz="0" w:space="0" w:color="auto"/>
        <w:left w:val="none" w:sz="0" w:space="0" w:color="auto"/>
        <w:bottom w:val="none" w:sz="0" w:space="0" w:color="auto"/>
        <w:right w:val="none" w:sz="0" w:space="0" w:color="auto"/>
      </w:divBdr>
    </w:div>
    <w:div w:id="887843631">
      <w:bodyDiv w:val="1"/>
      <w:marLeft w:val="0"/>
      <w:marRight w:val="0"/>
      <w:marTop w:val="0"/>
      <w:marBottom w:val="0"/>
      <w:divBdr>
        <w:top w:val="none" w:sz="0" w:space="0" w:color="auto"/>
        <w:left w:val="none" w:sz="0" w:space="0" w:color="auto"/>
        <w:bottom w:val="none" w:sz="0" w:space="0" w:color="auto"/>
        <w:right w:val="none" w:sz="0" w:space="0" w:color="auto"/>
      </w:divBdr>
    </w:div>
    <w:div w:id="955529804">
      <w:bodyDiv w:val="1"/>
      <w:marLeft w:val="0"/>
      <w:marRight w:val="0"/>
      <w:marTop w:val="0"/>
      <w:marBottom w:val="0"/>
      <w:divBdr>
        <w:top w:val="none" w:sz="0" w:space="0" w:color="auto"/>
        <w:left w:val="none" w:sz="0" w:space="0" w:color="auto"/>
        <w:bottom w:val="none" w:sz="0" w:space="0" w:color="auto"/>
        <w:right w:val="none" w:sz="0" w:space="0" w:color="auto"/>
      </w:divBdr>
    </w:div>
    <w:div w:id="992415654">
      <w:bodyDiv w:val="1"/>
      <w:marLeft w:val="0"/>
      <w:marRight w:val="0"/>
      <w:marTop w:val="0"/>
      <w:marBottom w:val="0"/>
      <w:divBdr>
        <w:top w:val="none" w:sz="0" w:space="0" w:color="auto"/>
        <w:left w:val="none" w:sz="0" w:space="0" w:color="auto"/>
        <w:bottom w:val="none" w:sz="0" w:space="0" w:color="auto"/>
        <w:right w:val="none" w:sz="0" w:space="0" w:color="auto"/>
      </w:divBdr>
    </w:div>
    <w:div w:id="995647402">
      <w:bodyDiv w:val="1"/>
      <w:marLeft w:val="0"/>
      <w:marRight w:val="0"/>
      <w:marTop w:val="0"/>
      <w:marBottom w:val="0"/>
      <w:divBdr>
        <w:top w:val="none" w:sz="0" w:space="0" w:color="auto"/>
        <w:left w:val="none" w:sz="0" w:space="0" w:color="auto"/>
        <w:bottom w:val="none" w:sz="0" w:space="0" w:color="auto"/>
        <w:right w:val="none" w:sz="0" w:space="0" w:color="auto"/>
      </w:divBdr>
    </w:div>
    <w:div w:id="1007168536">
      <w:bodyDiv w:val="1"/>
      <w:marLeft w:val="0"/>
      <w:marRight w:val="0"/>
      <w:marTop w:val="0"/>
      <w:marBottom w:val="0"/>
      <w:divBdr>
        <w:top w:val="none" w:sz="0" w:space="0" w:color="auto"/>
        <w:left w:val="none" w:sz="0" w:space="0" w:color="auto"/>
        <w:bottom w:val="none" w:sz="0" w:space="0" w:color="auto"/>
        <w:right w:val="none" w:sz="0" w:space="0" w:color="auto"/>
      </w:divBdr>
    </w:div>
    <w:div w:id="1015959269">
      <w:bodyDiv w:val="1"/>
      <w:marLeft w:val="0"/>
      <w:marRight w:val="0"/>
      <w:marTop w:val="0"/>
      <w:marBottom w:val="0"/>
      <w:divBdr>
        <w:top w:val="none" w:sz="0" w:space="0" w:color="auto"/>
        <w:left w:val="none" w:sz="0" w:space="0" w:color="auto"/>
        <w:bottom w:val="none" w:sz="0" w:space="0" w:color="auto"/>
        <w:right w:val="none" w:sz="0" w:space="0" w:color="auto"/>
      </w:divBdr>
    </w:div>
    <w:div w:id="1023937598">
      <w:bodyDiv w:val="1"/>
      <w:marLeft w:val="0"/>
      <w:marRight w:val="0"/>
      <w:marTop w:val="0"/>
      <w:marBottom w:val="0"/>
      <w:divBdr>
        <w:top w:val="none" w:sz="0" w:space="0" w:color="auto"/>
        <w:left w:val="none" w:sz="0" w:space="0" w:color="auto"/>
        <w:bottom w:val="none" w:sz="0" w:space="0" w:color="auto"/>
        <w:right w:val="none" w:sz="0" w:space="0" w:color="auto"/>
      </w:divBdr>
    </w:div>
    <w:div w:id="1058210009">
      <w:bodyDiv w:val="1"/>
      <w:marLeft w:val="0"/>
      <w:marRight w:val="0"/>
      <w:marTop w:val="0"/>
      <w:marBottom w:val="0"/>
      <w:divBdr>
        <w:top w:val="none" w:sz="0" w:space="0" w:color="auto"/>
        <w:left w:val="none" w:sz="0" w:space="0" w:color="auto"/>
        <w:bottom w:val="none" w:sz="0" w:space="0" w:color="auto"/>
        <w:right w:val="none" w:sz="0" w:space="0" w:color="auto"/>
      </w:divBdr>
    </w:div>
    <w:div w:id="1060597564">
      <w:bodyDiv w:val="1"/>
      <w:marLeft w:val="0"/>
      <w:marRight w:val="0"/>
      <w:marTop w:val="0"/>
      <w:marBottom w:val="0"/>
      <w:divBdr>
        <w:top w:val="none" w:sz="0" w:space="0" w:color="auto"/>
        <w:left w:val="none" w:sz="0" w:space="0" w:color="auto"/>
        <w:bottom w:val="none" w:sz="0" w:space="0" w:color="auto"/>
        <w:right w:val="none" w:sz="0" w:space="0" w:color="auto"/>
      </w:divBdr>
    </w:div>
    <w:div w:id="1065761047">
      <w:bodyDiv w:val="1"/>
      <w:marLeft w:val="0"/>
      <w:marRight w:val="0"/>
      <w:marTop w:val="0"/>
      <w:marBottom w:val="0"/>
      <w:divBdr>
        <w:top w:val="none" w:sz="0" w:space="0" w:color="auto"/>
        <w:left w:val="none" w:sz="0" w:space="0" w:color="auto"/>
        <w:bottom w:val="none" w:sz="0" w:space="0" w:color="auto"/>
        <w:right w:val="none" w:sz="0" w:space="0" w:color="auto"/>
      </w:divBdr>
    </w:div>
    <w:div w:id="1099452100">
      <w:bodyDiv w:val="1"/>
      <w:marLeft w:val="0"/>
      <w:marRight w:val="0"/>
      <w:marTop w:val="0"/>
      <w:marBottom w:val="0"/>
      <w:divBdr>
        <w:top w:val="none" w:sz="0" w:space="0" w:color="auto"/>
        <w:left w:val="none" w:sz="0" w:space="0" w:color="auto"/>
        <w:bottom w:val="none" w:sz="0" w:space="0" w:color="auto"/>
        <w:right w:val="none" w:sz="0" w:space="0" w:color="auto"/>
      </w:divBdr>
    </w:div>
    <w:div w:id="1114178362">
      <w:bodyDiv w:val="1"/>
      <w:marLeft w:val="0"/>
      <w:marRight w:val="0"/>
      <w:marTop w:val="0"/>
      <w:marBottom w:val="0"/>
      <w:divBdr>
        <w:top w:val="none" w:sz="0" w:space="0" w:color="auto"/>
        <w:left w:val="none" w:sz="0" w:space="0" w:color="auto"/>
        <w:bottom w:val="none" w:sz="0" w:space="0" w:color="auto"/>
        <w:right w:val="none" w:sz="0" w:space="0" w:color="auto"/>
      </w:divBdr>
    </w:div>
    <w:div w:id="1155410411">
      <w:bodyDiv w:val="1"/>
      <w:marLeft w:val="0"/>
      <w:marRight w:val="0"/>
      <w:marTop w:val="0"/>
      <w:marBottom w:val="0"/>
      <w:divBdr>
        <w:top w:val="none" w:sz="0" w:space="0" w:color="auto"/>
        <w:left w:val="none" w:sz="0" w:space="0" w:color="auto"/>
        <w:bottom w:val="none" w:sz="0" w:space="0" w:color="auto"/>
        <w:right w:val="none" w:sz="0" w:space="0" w:color="auto"/>
      </w:divBdr>
    </w:div>
    <w:div w:id="1202017657">
      <w:bodyDiv w:val="1"/>
      <w:marLeft w:val="0"/>
      <w:marRight w:val="0"/>
      <w:marTop w:val="0"/>
      <w:marBottom w:val="0"/>
      <w:divBdr>
        <w:top w:val="none" w:sz="0" w:space="0" w:color="auto"/>
        <w:left w:val="none" w:sz="0" w:space="0" w:color="auto"/>
        <w:bottom w:val="none" w:sz="0" w:space="0" w:color="auto"/>
        <w:right w:val="none" w:sz="0" w:space="0" w:color="auto"/>
      </w:divBdr>
    </w:div>
    <w:div w:id="1212307631">
      <w:bodyDiv w:val="1"/>
      <w:marLeft w:val="0"/>
      <w:marRight w:val="0"/>
      <w:marTop w:val="0"/>
      <w:marBottom w:val="0"/>
      <w:divBdr>
        <w:top w:val="none" w:sz="0" w:space="0" w:color="auto"/>
        <w:left w:val="none" w:sz="0" w:space="0" w:color="auto"/>
        <w:bottom w:val="none" w:sz="0" w:space="0" w:color="auto"/>
        <w:right w:val="none" w:sz="0" w:space="0" w:color="auto"/>
      </w:divBdr>
    </w:div>
    <w:div w:id="1232040104">
      <w:bodyDiv w:val="1"/>
      <w:marLeft w:val="0"/>
      <w:marRight w:val="0"/>
      <w:marTop w:val="0"/>
      <w:marBottom w:val="0"/>
      <w:divBdr>
        <w:top w:val="none" w:sz="0" w:space="0" w:color="auto"/>
        <w:left w:val="none" w:sz="0" w:space="0" w:color="auto"/>
        <w:bottom w:val="none" w:sz="0" w:space="0" w:color="auto"/>
        <w:right w:val="none" w:sz="0" w:space="0" w:color="auto"/>
      </w:divBdr>
    </w:div>
    <w:div w:id="1247836039">
      <w:bodyDiv w:val="1"/>
      <w:marLeft w:val="0"/>
      <w:marRight w:val="0"/>
      <w:marTop w:val="0"/>
      <w:marBottom w:val="0"/>
      <w:divBdr>
        <w:top w:val="none" w:sz="0" w:space="0" w:color="auto"/>
        <w:left w:val="none" w:sz="0" w:space="0" w:color="auto"/>
        <w:bottom w:val="none" w:sz="0" w:space="0" w:color="auto"/>
        <w:right w:val="none" w:sz="0" w:space="0" w:color="auto"/>
      </w:divBdr>
    </w:div>
    <w:div w:id="1265066937">
      <w:bodyDiv w:val="1"/>
      <w:marLeft w:val="0"/>
      <w:marRight w:val="0"/>
      <w:marTop w:val="0"/>
      <w:marBottom w:val="0"/>
      <w:divBdr>
        <w:top w:val="none" w:sz="0" w:space="0" w:color="auto"/>
        <w:left w:val="none" w:sz="0" w:space="0" w:color="auto"/>
        <w:bottom w:val="none" w:sz="0" w:space="0" w:color="auto"/>
        <w:right w:val="none" w:sz="0" w:space="0" w:color="auto"/>
      </w:divBdr>
    </w:div>
    <w:div w:id="1324820587">
      <w:bodyDiv w:val="1"/>
      <w:marLeft w:val="0"/>
      <w:marRight w:val="0"/>
      <w:marTop w:val="0"/>
      <w:marBottom w:val="0"/>
      <w:divBdr>
        <w:top w:val="none" w:sz="0" w:space="0" w:color="auto"/>
        <w:left w:val="none" w:sz="0" w:space="0" w:color="auto"/>
        <w:bottom w:val="none" w:sz="0" w:space="0" w:color="auto"/>
        <w:right w:val="none" w:sz="0" w:space="0" w:color="auto"/>
      </w:divBdr>
    </w:div>
    <w:div w:id="1335764552">
      <w:bodyDiv w:val="1"/>
      <w:marLeft w:val="0"/>
      <w:marRight w:val="0"/>
      <w:marTop w:val="0"/>
      <w:marBottom w:val="0"/>
      <w:divBdr>
        <w:top w:val="none" w:sz="0" w:space="0" w:color="auto"/>
        <w:left w:val="none" w:sz="0" w:space="0" w:color="auto"/>
        <w:bottom w:val="none" w:sz="0" w:space="0" w:color="auto"/>
        <w:right w:val="none" w:sz="0" w:space="0" w:color="auto"/>
      </w:divBdr>
    </w:div>
    <w:div w:id="1359357342">
      <w:bodyDiv w:val="1"/>
      <w:marLeft w:val="0"/>
      <w:marRight w:val="0"/>
      <w:marTop w:val="0"/>
      <w:marBottom w:val="0"/>
      <w:divBdr>
        <w:top w:val="none" w:sz="0" w:space="0" w:color="auto"/>
        <w:left w:val="none" w:sz="0" w:space="0" w:color="auto"/>
        <w:bottom w:val="none" w:sz="0" w:space="0" w:color="auto"/>
        <w:right w:val="none" w:sz="0" w:space="0" w:color="auto"/>
      </w:divBdr>
    </w:div>
    <w:div w:id="1395929913">
      <w:bodyDiv w:val="1"/>
      <w:marLeft w:val="0"/>
      <w:marRight w:val="0"/>
      <w:marTop w:val="0"/>
      <w:marBottom w:val="0"/>
      <w:divBdr>
        <w:top w:val="none" w:sz="0" w:space="0" w:color="auto"/>
        <w:left w:val="none" w:sz="0" w:space="0" w:color="auto"/>
        <w:bottom w:val="none" w:sz="0" w:space="0" w:color="auto"/>
        <w:right w:val="none" w:sz="0" w:space="0" w:color="auto"/>
      </w:divBdr>
    </w:div>
    <w:div w:id="1452439853">
      <w:bodyDiv w:val="1"/>
      <w:marLeft w:val="0"/>
      <w:marRight w:val="0"/>
      <w:marTop w:val="0"/>
      <w:marBottom w:val="0"/>
      <w:divBdr>
        <w:top w:val="none" w:sz="0" w:space="0" w:color="auto"/>
        <w:left w:val="none" w:sz="0" w:space="0" w:color="auto"/>
        <w:bottom w:val="none" w:sz="0" w:space="0" w:color="auto"/>
        <w:right w:val="none" w:sz="0" w:space="0" w:color="auto"/>
      </w:divBdr>
    </w:div>
    <w:div w:id="1454249591">
      <w:bodyDiv w:val="1"/>
      <w:marLeft w:val="0"/>
      <w:marRight w:val="0"/>
      <w:marTop w:val="0"/>
      <w:marBottom w:val="0"/>
      <w:divBdr>
        <w:top w:val="none" w:sz="0" w:space="0" w:color="auto"/>
        <w:left w:val="none" w:sz="0" w:space="0" w:color="auto"/>
        <w:bottom w:val="none" w:sz="0" w:space="0" w:color="auto"/>
        <w:right w:val="none" w:sz="0" w:space="0" w:color="auto"/>
      </w:divBdr>
    </w:div>
    <w:div w:id="1501654134">
      <w:bodyDiv w:val="1"/>
      <w:marLeft w:val="0"/>
      <w:marRight w:val="0"/>
      <w:marTop w:val="0"/>
      <w:marBottom w:val="0"/>
      <w:divBdr>
        <w:top w:val="none" w:sz="0" w:space="0" w:color="auto"/>
        <w:left w:val="none" w:sz="0" w:space="0" w:color="auto"/>
        <w:bottom w:val="none" w:sz="0" w:space="0" w:color="auto"/>
        <w:right w:val="none" w:sz="0" w:space="0" w:color="auto"/>
      </w:divBdr>
    </w:div>
    <w:div w:id="1536388071">
      <w:bodyDiv w:val="1"/>
      <w:marLeft w:val="0"/>
      <w:marRight w:val="0"/>
      <w:marTop w:val="0"/>
      <w:marBottom w:val="0"/>
      <w:divBdr>
        <w:top w:val="none" w:sz="0" w:space="0" w:color="auto"/>
        <w:left w:val="none" w:sz="0" w:space="0" w:color="auto"/>
        <w:bottom w:val="none" w:sz="0" w:space="0" w:color="auto"/>
        <w:right w:val="none" w:sz="0" w:space="0" w:color="auto"/>
      </w:divBdr>
    </w:div>
    <w:div w:id="1547453042">
      <w:bodyDiv w:val="1"/>
      <w:marLeft w:val="0"/>
      <w:marRight w:val="0"/>
      <w:marTop w:val="0"/>
      <w:marBottom w:val="0"/>
      <w:divBdr>
        <w:top w:val="none" w:sz="0" w:space="0" w:color="auto"/>
        <w:left w:val="none" w:sz="0" w:space="0" w:color="auto"/>
        <w:bottom w:val="none" w:sz="0" w:space="0" w:color="auto"/>
        <w:right w:val="none" w:sz="0" w:space="0" w:color="auto"/>
      </w:divBdr>
    </w:div>
    <w:div w:id="1574582905">
      <w:bodyDiv w:val="1"/>
      <w:marLeft w:val="0"/>
      <w:marRight w:val="0"/>
      <w:marTop w:val="0"/>
      <w:marBottom w:val="0"/>
      <w:divBdr>
        <w:top w:val="none" w:sz="0" w:space="0" w:color="auto"/>
        <w:left w:val="none" w:sz="0" w:space="0" w:color="auto"/>
        <w:bottom w:val="none" w:sz="0" w:space="0" w:color="auto"/>
        <w:right w:val="none" w:sz="0" w:space="0" w:color="auto"/>
      </w:divBdr>
    </w:div>
    <w:div w:id="1587614002">
      <w:bodyDiv w:val="1"/>
      <w:marLeft w:val="0"/>
      <w:marRight w:val="0"/>
      <w:marTop w:val="0"/>
      <w:marBottom w:val="0"/>
      <w:divBdr>
        <w:top w:val="none" w:sz="0" w:space="0" w:color="auto"/>
        <w:left w:val="none" w:sz="0" w:space="0" w:color="auto"/>
        <w:bottom w:val="none" w:sz="0" w:space="0" w:color="auto"/>
        <w:right w:val="none" w:sz="0" w:space="0" w:color="auto"/>
      </w:divBdr>
      <w:divsChild>
        <w:div w:id="1162508803">
          <w:marLeft w:val="0"/>
          <w:marRight w:val="0"/>
          <w:marTop w:val="0"/>
          <w:marBottom w:val="0"/>
          <w:divBdr>
            <w:top w:val="none" w:sz="0" w:space="0" w:color="auto"/>
            <w:left w:val="none" w:sz="0" w:space="0" w:color="auto"/>
            <w:bottom w:val="none" w:sz="0" w:space="0" w:color="auto"/>
            <w:right w:val="none" w:sz="0" w:space="0" w:color="auto"/>
          </w:divBdr>
        </w:div>
        <w:div w:id="1829512884">
          <w:marLeft w:val="0"/>
          <w:marRight w:val="0"/>
          <w:marTop w:val="0"/>
          <w:marBottom w:val="0"/>
          <w:divBdr>
            <w:top w:val="none" w:sz="0" w:space="0" w:color="auto"/>
            <w:left w:val="none" w:sz="0" w:space="0" w:color="auto"/>
            <w:bottom w:val="none" w:sz="0" w:space="0" w:color="auto"/>
            <w:right w:val="none" w:sz="0" w:space="0" w:color="auto"/>
          </w:divBdr>
        </w:div>
        <w:div w:id="1218511835">
          <w:marLeft w:val="0"/>
          <w:marRight w:val="0"/>
          <w:marTop w:val="0"/>
          <w:marBottom w:val="0"/>
          <w:divBdr>
            <w:top w:val="none" w:sz="0" w:space="0" w:color="auto"/>
            <w:left w:val="none" w:sz="0" w:space="0" w:color="auto"/>
            <w:bottom w:val="none" w:sz="0" w:space="0" w:color="auto"/>
            <w:right w:val="none" w:sz="0" w:space="0" w:color="auto"/>
          </w:divBdr>
        </w:div>
      </w:divsChild>
    </w:div>
    <w:div w:id="1602302800">
      <w:bodyDiv w:val="1"/>
      <w:marLeft w:val="0"/>
      <w:marRight w:val="0"/>
      <w:marTop w:val="0"/>
      <w:marBottom w:val="0"/>
      <w:divBdr>
        <w:top w:val="none" w:sz="0" w:space="0" w:color="auto"/>
        <w:left w:val="none" w:sz="0" w:space="0" w:color="auto"/>
        <w:bottom w:val="none" w:sz="0" w:space="0" w:color="auto"/>
        <w:right w:val="none" w:sz="0" w:space="0" w:color="auto"/>
      </w:divBdr>
    </w:div>
    <w:div w:id="1626958838">
      <w:bodyDiv w:val="1"/>
      <w:marLeft w:val="0"/>
      <w:marRight w:val="0"/>
      <w:marTop w:val="0"/>
      <w:marBottom w:val="0"/>
      <w:divBdr>
        <w:top w:val="none" w:sz="0" w:space="0" w:color="auto"/>
        <w:left w:val="none" w:sz="0" w:space="0" w:color="auto"/>
        <w:bottom w:val="none" w:sz="0" w:space="0" w:color="auto"/>
        <w:right w:val="none" w:sz="0" w:space="0" w:color="auto"/>
      </w:divBdr>
    </w:div>
    <w:div w:id="1642731199">
      <w:bodyDiv w:val="1"/>
      <w:marLeft w:val="0"/>
      <w:marRight w:val="0"/>
      <w:marTop w:val="0"/>
      <w:marBottom w:val="0"/>
      <w:divBdr>
        <w:top w:val="none" w:sz="0" w:space="0" w:color="auto"/>
        <w:left w:val="none" w:sz="0" w:space="0" w:color="auto"/>
        <w:bottom w:val="none" w:sz="0" w:space="0" w:color="auto"/>
        <w:right w:val="none" w:sz="0" w:space="0" w:color="auto"/>
      </w:divBdr>
    </w:div>
    <w:div w:id="1671060535">
      <w:bodyDiv w:val="1"/>
      <w:marLeft w:val="0"/>
      <w:marRight w:val="0"/>
      <w:marTop w:val="0"/>
      <w:marBottom w:val="0"/>
      <w:divBdr>
        <w:top w:val="none" w:sz="0" w:space="0" w:color="auto"/>
        <w:left w:val="none" w:sz="0" w:space="0" w:color="auto"/>
        <w:bottom w:val="none" w:sz="0" w:space="0" w:color="auto"/>
        <w:right w:val="none" w:sz="0" w:space="0" w:color="auto"/>
      </w:divBdr>
    </w:div>
    <w:div w:id="1757943762">
      <w:bodyDiv w:val="1"/>
      <w:marLeft w:val="0"/>
      <w:marRight w:val="0"/>
      <w:marTop w:val="0"/>
      <w:marBottom w:val="0"/>
      <w:divBdr>
        <w:top w:val="none" w:sz="0" w:space="0" w:color="auto"/>
        <w:left w:val="none" w:sz="0" w:space="0" w:color="auto"/>
        <w:bottom w:val="none" w:sz="0" w:space="0" w:color="auto"/>
        <w:right w:val="none" w:sz="0" w:space="0" w:color="auto"/>
      </w:divBdr>
    </w:div>
    <w:div w:id="1788085516">
      <w:bodyDiv w:val="1"/>
      <w:marLeft w:val="0"/>
      <w:marRight w:val="0"/>
      <w:marTop w:val="0"/>
      <w:marBottom w:val="0"/>
      <w:divBdr>
        <w:top w:val="none" w:sz="0" w:space="0" w:color="auto"/>
        <w:left w:val="none" w:sz="0" w:space="0" w:color="auto"/>
        <w:bottom w:val="none" w:sz="0" w:space="0" w:color="auto"/>
        <w:right w:val="none" w:sz="0" w:space="0" w:color="auto"/>
      </w:divBdr>
    </w:div>
    <w:div w:id="1797792499">
      <w:bodyDiv w:val="1"/>
      <w:marLeft w:val="0"/>
      <w:marRight w:val="0"/>
      <w:marTop w:val="0"/>
      <w:marBottom w:val="0"/>
      <w:divBdr>
        <w:top w:val="none" w:sz="0" w:space="0" w:color="auto"/>
        <w:left w:val="none" w:sz="0" w:space="0" w:color="auto"/>
        <w:bottom w:val="none" w:sz="0" w:space="0" w:color="auto"/>
        <w:right w:val="none" w:sz="0" w:space="0" w:color="auto"/>
      </w:divBdr>
    </w:div>
    <w:div w:id="1850872384">
      <w:bodyDiv w:val="1"/>
      <w:marLeft w:val="0"/>
      <w:marRight w:val="0"/>
      <w:marTop w:val="0"/>
      <w:marBottom w:val="0"/>
      <w:divBdr>
        <w:top w:val="none" w:sz="0" w:space="0" w:color="auto"/>
        <w:left w:val="none" w:sz="0" w:space="0" w:color="auto"/>
        <w:bottom w:val="none" w:sz="0" w:space="0" w:color="auto"/>
        <w:right w:val="none" w:sz="0" w:space="0" w:color="auto"/>
      </w:divBdr>
      <w:divsChild>
        <w:div w:id="1458989031">
          <w:marLeft w:val="0"/>
          <w:marRight w:val="0"/>
          <w:marTop w:val="0"/>
          <w:marBottom w:val="48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 w:id="1367170550">
              <w:marLeft w:val="0"/>
              <w:marRight w:val="0"/>
              <w:marTop w:val="0"/>
              <w:marBottom w:val="180"/>
              <w:divBdr>
                <w:top w:val="none" w:sz="0" w:space="0" w:color="auto"/>
                <w:left w:val="none" w:sz="0" w:space="0" w:color="auto"/>
                <w:bottom w:val="none" w:sz="0" w:space="0" w:color="auto"/>
                <w:right w:val="none" w:sz="0" w:space="0" w:color="auto"/>
              </w:divBdr>
            </w:div>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997419076">
          <w:marLeft w:val="0"/>
          <w:marRight w:val="0"/>
          <w:marTop w:val="0"/>
          <w:marBottom w:val="0"/>
          <w:divBdr>
            <w:top w:val="none" w:sz="0" w:space="0" w:color="auto"/>
            <w:left w:val="none" w:sz="0" w:space="0" w:color="auto"/>
            <w:bottom w:val="none" w:sz="0" w:space="0" w:color="auto"/>
            <w:right w:val="none" w:sz="0" w:space="0" w:color="auto"/>
          </w:divBdr>
        </w:div>
        <w:div w:id="555243008">
          <w:marLeft w:val="0"/>
          <w:marRight w:val="0"/>
          <w:marTop w:val="0"/>
          <w:marBottom w:val="72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sChild>
                <w:div w:id="3189963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64435180">
      <w:bodyDiv w:val="1"/>
      <w:marLeft w:val="0"/>
      <w:marRight w:val="0"/>
      <w:marTop w:val="0"/>
      <w:marBottom w:val="0"/>
      <w:divBdr>
        <w:top w:val="none" w:sz="0" w:space="0" w:color="auto"/>
        <w:left w:val="none" w:sz="0" w:space="0" w:color="auto"/>
        <w:bottom w:val="none" w:sz="0" w:space="0" w:color="auto"/>
        <w:right w:val="none" w:sz="0" w:space="0" w:color="auto"/>
      </w:divBdr>
    </w:div>
    <w:div w:id="1879660721">
      <w:bodyDiv w:val="1"/>
      <w:marLeft w:val="0"/>
      <w:marRight w:val="0"/>
      <w:marTop w:val="0"/>
      <w:marBottom w:val="0"/>
      <w:divBdr>
        <w:top w:val="none" w:sz="0" w:space="0" w:color="auto"/>
        <w:left w:val="none" w:sz="0" w:space="0" w:color="auto"/>
        <w:bottom w:val="none" w:sz="0" w:space="0" w:color="auto"/>
        <w:right w:val="none" w:sz="0" w:space="0" w:color="auto"/>
      </w:divBdr>
    </w:div>
    <w:div w:id="1894538732">
      <w:bodyDiv w:val="1"/>
      <w:marLeft w:val="0"/>
      <w:marRight w:val="0"/>
      <w:marTop w:val="0"/>
      <w:marBottom w:val="0"/>
      <w:divBdr>
        <w:top w:val="none" w:sz="0" w:space="0" w:color="auto"/>
        <w:left w:val="none" w:sz="0" w:space="0" w:color="auto"/>
        <w:bottom w:val="none" w:sz="0" w:space="0" w:color="auto"/>
        <w:right w:val="none" w:sz="0" w:space="0" w:color="auto"/>
      </w:divBdr>
    </w:div>
    <w:div w:id="1921325614">
      <w:bodyDiv w:val="1"/>
      <w:marLeft w:val="0"/>
      <w:marRight w:val="0"/>
      <w:marTop w:val="0"/>
      <w:marBottom w:val="0"/>
      <w:divBdr>
        <w:top w:val="none" w:sz="0" w:space="0" w:color="auto"/>
        <w:left w:val="none" w:sz="0" w:space="0" w:color="auto"/>
        <w:bottom w:val="none" w:sz="0" w:space="0" w:color="auto"/>
        <w:right w:val="none" w:sz="0" w:space="0" w:color="auto"/>
      </w:divBdr>
    </w:div>
    <w:div w:id="1923295549">
      <w:bodyDiv w:val="1"/>
      <w:marLeft w:val="0"/>
      <w:marRight w:val="0"/>
      <w:marTop w:val="0"/>
      <w:marBottom w:val="0"/>
      <w:divBdr>
        <w:top w:val="none" w:sz="0" w:space="0" w:color="auto"/>
        <w:left w:val="none" w:sz="0" w:space="0" w:color="auto"/>
        <w:bottom w:val="none" w:sz="0" w:space="0" w:color="auto"/>
        <w:right w:val="none" w:sz="0" w:space="0" w:color="auto"/>
      </w:divBdr>
    </w:div>
    <w:div w:id="1952396346">
      <w:bodyDiv w:val="1"/>
      <w:marLeft w:val="0"/>
      <w:marRight w:val="0"/>
      <w:marTop w:val="0"/>
      <w:marBottom w:val="0"/>
      <w:divBdr>
        <w:top w:val="none" w:sz="0" w:space="0" w:color="auto"/>
        <w:left w:val="none" w:sz="0" w:space="0" w:color="auto"/>
        <w:bottom w:val="none" w:sz="0" w:space="0" w:color="auto"/>
        <w:right w:val="none" w:sz="0" w:space="0" w:color="auto"/>
      </w:divBdr>
    </w:div>
    <w:div w:id="1989281803">
      <w:bodyDiv w:val="1"/>
      <w:marLeft w:val="0"/>
      <w:marRight w:val="0"/>
      <w:marTop w:val="0"/>
      <w:marBottom w:val="0"/>
      <w:divBdr>
        <w:top w:val="none" w:sz="0" w:space="0" w:color="auto"/>
        <w:left w:val="none" w:sz="0" w:space="0" w:color="auto"/>
        <w:bottom w:val="none" w:sz="0" w:space="0" w:color="auto"/>
        <w:right w:val="none" w:sz="0" w:space="0" w:color="auto"/>
      </w:divBdr>
    </w:div>
    <w:div w:id="2003657811">
      <w:bodyDiv w:val="1"/>
      <w:marLeft w:val="0"/>
      <w:marRight w:val="0"/>
      <w:marTop w:val="0"/>
      <w:marBottom w:val="0"/>
      <w:divBdr>
        <w:top w:val="none" w:sz="0" w:space="0" w:color="auto"/>
        <w:left w:val="none" w:sz="0" w:space="0" w:color="auto"/>
        <w:bottom w:val="none" w:sz="0" w:space="0" w:color="auto"/>
        <w:right w:val="none" w:sz="0" w:space="0" w:color="auto"/>
      </w:divBdr>
    </w:div>
    <w:div w:id="2050107546">
      <w:bodyDiv w:val="1"/>
      <w:marLeft w:val="0"/>
      <w:marRight w:val="0"/>
      <w:marTop w:val="0"/>
      <w:marBottom w:val="0"/>
      <w:divBdr>
        <w:top w:val="none" w:sz="0" w:space="0" w:color="auto"/>
        <w:left w:val="none" w:sz="0" w:space="0" w:color="auto"/>
        <w:bottom w:val="none" w:sz="0" w:space="0" w:color="auto"/>
        <w:right w:val="none" w:sz="0" w:space="0" w:color="auto"/>
      </w:divBdr>
    </w:div>
    <w:div w:id="2065903714">
      <w:bodyDiv w:val="1"/>
      <w:marLeft w:val="0"/>
      <w:marRight w:val="0"/>
      <w:marTop w:val="0"/>
      <w:marBottom w:val="0"/>
      <w:divBdr>
        <w:top w:val="none" w:sz="0" w:space="0" w:color="auto"/>
        <w:left w:val="none" w:sz="0" w:space="0" w:color="auto"/>
        <w:bottom w:val="none" w:sz="0" w:space="0" w:color="auto"/>
        <w:right w:val="none" w:sz="0" w:space="0" w:color="auto"/>
      </w:divBdr>
    </w:div>
    <w:div w:id="2070571137">
      <w:bodyDiv w:val="1"/>
      <w:marLeft w:val="0"/>
      <w:marRight w:val="0"/>
      <w:marTop w:val="0"/>
      <w:marBottom w:val="0"/>
      <w:divBdr>
        <w:top w:val="none" w:sz="0" w:space="0" w:color="auto"/>
        <w:left w:val="none" w:sz="0" w:space="0" w:color="auto"/>
        <w:bottom w:val="none" w:sz="0" w:space="0" w:color="auto"/>
        <w:right w:val="none" w:sz="0" w:space="0" w:color="auto"/>
      </w:divBdr>
    </w:div>
    <w:div w:id="2122458873">
      <w:bodyDiv w:val="1"/>
      <w:marLeft w:val="0"/>
      <w:marRight w:val="0"/>
      <w:marTop w:val="0"/>
      <w:marBottom w:val="0"/>
      <w:divBdr>
        <w:top w:val="none" w:sz="0" w:space="0" w:color="auto"/>
        <w:left w:val="none" w:sz="0" w:space="0" w:color="auto"/>
        <w:bottom w:val="none" w:sz="0" w:space="0" w:color="auto"/>
        <w:right w:val="none" w:sz="0" w:space="0" w:color="auto"/>
      </w:divBdr>
    </w:div>
    <w:div w:id="21372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alspac/researchers/research-eth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ampus.eur.nl\users\home\73981abo\Documents\ANNA\Journal%20submissions\ry%20(htt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bornioli@uwe.ac.uk" TargetMode="External"/><Relationship Id="rId11" Type="http://schemas.openxmlformats.org/officeDocument/2006/relationships/hyperlink" Target="https://www.pewresearch.org/fact-tank/2019/01/17/where-millennials-end-and-generation-z-begins/" TargetMode="External"/><Relationship Id="rId5" Type="http://schemas.openxmlformats.org/officeDocument/2006/relationships/webSettings" Target="webSettings.xml"/><Relationship Id="rId10" Type="http://schemas.openxmlformats.org/officeDocument/2006/relationships/hyperlink" Target="https://www.childrenssociety.org.uk/sites/default/files/pcr090_mainreport_web.pdf" TargetMode="External"/><Relationship Id="rId4" Type="http://schemas.openxmlformats.org/officeDocument/2006/relationships/settings" Target="settings.xml"/><Relationship Id="rId9" Type="http://schemas.openxmlformats.org/officeDocument/2006/relationships/hyperlink" Target="file:///\\campus.eur.nl\users\home\73981abo\Documents\ANNA\Journal%20submissions\te%20(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E834-F072-B543-B5CC-1717E849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6666</Words>
  <Characters>35931</Characters>
  <Application>Microsoft Office Word</Application>
  <DocSecurity>0</DocSecurity>
  <Lines>1088</Lines>
  <Paragraphs>599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2020-10-20T15:35:00Z</dcterms:created>
  <dcterms:modified xsi:type="dcterms:W3CDTF">2020-10-20T15:35:00Z</dcterms:modified>
</cp:coreProperties>
</file>