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C6FCD" w14:textId="49742DB1" w:rsidR="00831107" w:rsidRPr="00AD7BFF" w:rsidRDefault="00CB6B68" w:rsidP="00145BC9">
      <w:pPr>
        <w:spacing w:after="0" w:line="480" w:lineRule="auto"/>
        <w:rPr>
          <w:rFonts w:ascii="Arial" w:hAnsi="Arial" w:cs="Arial"/>
          <w:sz w:val="24"/>
          <w:szCs w:val="24"/>
          <w:lang w:val="en-US"/>
        </w:rPr>
      </w:pPr>
      <w:r>
        <w:rPr>
          <w:rFonts w:ascii="Arial" w:hAnsi="Arial" w:cs="Arial"/>
          <w:b/>
          <w:sz w:val="24"/>
          <w:szCs w:val="24"/>
          <w:lang w:val="en-US"/>
        </w:rPr>
        <w:t>Is glyceraldehyde-</w:t>
      </w:r>
      <w:r w:rsidR="00831107" w:rsidRPr="00AD7BFF">
        <w:rPr>
          <w:rFonts w:ascii="Arial" w:hAnsi="Arial" w:cs="Arial"/>
          <w:b/>
          <w:sz w:val="24"/>
          <w:szCs w:val="24"/>
          <w:lang w:val="en-US"/>
        </w:rPr>
        <w:t>3-phosphate dehydrogenase a central redox mediator?</w:t>
      </w:r>
    </w:p>
    <w:p w14:paraId="6A2183E2" w14:textId="6BCC49C7" w:rsidR="00831107" w:rsidRPr="00CB343F" w:rsidRDefault="00831107" w:rsidP="00145BC9">
      <w:pPr>
        <w:pStyle w:val="Body"/>
        <w:spacing w:line="480" w:lineRule="auto"/>
        <w:outlineLvl w:val="0"/>
        <w:rPr>
          <w:rFonts w:ascii="Arial" w:eastAsia="Times New Roman" w:hAnsi="Arial" w:cs="Arial"/>
          <w:color w:val="auto"/>
          <w:sz w:val="24"/>
          <w:szCs w:val="24"/>
          <w:lang w:val="en-US" w:eastAsia="en-GB"/>
        </w:rPr>
      </w:pPr>
      <w:r w:rsidRPr="00293BBA">
        <w:rPr>
          <w:rFonts w:ascii="Arial" w:hAnsi="Arial" w:cs="Arial"/>
          <w:color w:val="auto"/>
          <w:sz w:val="24"/>
          <w:szCs w:val="24"/>
          <w:lang w:val="en-US"/>
        </w:rPr>
        <w:t xml:space="preserve">Grace Russell, David Veal, </w:t>
      </w:r>
      <w:r w:rsidRPr="00CB343F">
        <w:rPr>
          <w:rFonts w:ascii="Arial" w:hAnsi="Arial" w:cs="Arial"/>
          <w:color w:val="auto"/>
          <w:sz w:val="24"/>
          <w:szCs w:val="24"/>
          <w:lang w:val="en-US"/>
        </w:rPr>
        <w:t>John T. Hancock</w:t>
      </w:r>
      <w:r w:rsidRPr="00CB343F">
        <w:rPr>
          <w:rFonts w:ascii="Arial" w:eastAsia="Times New Roman" w:hAnsi="Arial" w:cs="Arial"/>
          <w:color w:val="auto"/>
          <w:sz w:val="24"/>
          <w:szCs w:val="24"/>
          <w:vertAlign w:val="superscript"/>
          <w:lang w:val="en-US" w:eastAsia="en-GB"/>
        </w:rPr>
        <w:t>*</w:t>
      </w:r>
    </w:p>
    <w:p w14:paraId="5587BD73" w14:textId="77777777" w:rsidR="00831107" w:rsidRPr="00CB343F" w:rsidRDefault="00831107" w:rsidP="00145BC9">
      <w:pPr>
        <w:pStyle w:val="Body"/>
        <w:spacing w:line="480" w:lineRule="auto"/>
        <w:ind w:left="720"/>
        <w:rPr>
          <w:rFonts w:ascii="Arial" w:hAnsi="Arial" w:cs="Arial"/>
          <w:color w:val="auto"/>
          <w:sz w:val="24"/>
          <w:szCs w:val="24"/>
          <w:lang w:val="en-US"/>
        </w:rPr>
      </w:pPr>
      <w:r w:rsidRPr="00CB343F">
        <w:rPr>
          <w:rFonts w:ascii="Arial" w:hAnsi="Arial" w:cs="Arial"/>
          <w:color w:val="auto"/>
          <w:sz w:val="24"/>
          <w:szCs w:val="24"/>
          <w:lang w:val="en-US"/>
        </w:rPr>
        <w:t>Department of Applied Sciences, University of the West of England, Bristol, UK.</w:t>
      </w:r>
    </w:p>
    <w:p w14:paraId="233E5793" w14:textId="77777777" w:rsidR="00831107" w:rsidRPr="00CB343F" w:rsidRDefault="00831107" w:rsidP="00145BC9">
      <w:pPr>
        <w:pStyle w:val="Body"/>
        <w:rPr>
          <w:rFonts w:ascii="Arial" w:hAnsi="Arial" w:cs="Arial"/>
          <w:color w:val="auto"/>
          <w:sz w:val="24"/>
          <w:szCs w:val="24"/>
          <w:lang w:val="en-US"/>
        </w:rPr>
      </w:pPr>
      <w:r w:rsidRPr="00CB343F">
        <w:rPr>
          <w:rFonts w:ascii="Arial" w:eastAsia="Times New Roman" w:hAnsi="Arial" w:cs="Arial"/>
          <w:color w:val="auto"/>
          <w:sz w:val="24"/>
          <w:szCs w:val="24"/>
          <w:vertAlign w:val="superscript"/>
          <w:lang w:val="en-US" w:eastAsia="en-GB"/>
        </w:rPr>
        <w:t>*</w:t>
      </w:r>
      <w:r w:rsidRPr="00CB343F">
        <w:rPr>
          <w:rFonts w:ascii="Arial" w:hAnsi="Arial" w:cs="Arial"/>
          <w:color w:val="auto"/>
          <w:sz w:val="24"/>
          <w:szCs w:val="24"/>
          <w:lang w:val="en-US"/>
        </w:rPr>
        <w:t>Correspondence:</w:t>
      </w:r>
    </w:p>
    <w:p w14:paraId="178F00B1" w14:textId="77777777" w:rsidR="00831107" w:rsidRPr="00CB343F" w:rsidRDefault="00831107" w:rsidP="00145BC9">
      <w:pPr>
        <w:pStyle w:val="Body"/>
        <w:rPr>
          <w:rFonts w:ascii="Arial" w:hAnsi="Arial" w:cs="Arial"/>
          <w:color w:val="auto"/>
          <w:sz w:val="24"/>
          <w:szCs w:val="24"/>
          <w:lang w:val="en-US"/>
        </w:rPr>
      </w:pPr>
      <w:r w:rsidRPr="00CB343F">
        <w:rPr>
          <w:rFonts w:ascii="Arial" w:hAnsi="Arial" w:cs="Arial"/>
          <w:color w:val="auto"/>
          <w:sz w:val="24"/>
          <w:szCs w:val="24"/>
          <w:lang w:val="en-US"/>
        </w:rPr>
        <w:t xml:space="preserve">Prof. John T. Hancock </w:t>
      </w:r>
    </w:p>
    <w:p w14:paraId="6D7350DD" w14:textId="77777777" w:rsidR="00831107" w:rsidRPr="00CB343F" w:rsidRDefault="00831107" w:rsidP="00145BC9">
      <w:pPr>
        <w:pStyle w:val="Body"/>
        <w:rPr>
          <w:rFonts w:ascii="Arial" w:hAnsi="Arial" w:cs="Arial"/>
          <w:color w:val="auto"/>
          <w:sz w:val="24"/>
          <w:szCs w:val="24"/>
          <w:lang w:val="en-US"/>
        </w:rPr>
      </w:pPr>
      <w:r w:rsidRPr="00CB343F">
        <w:rPr>
          <w:rFonts w:ascii="Arial" w:hAnsi="Arial" w:cs="Arial"/>
          <w:color w:val="auto"/>
          <w:sz w:val="24"/>
          <w:szCs w:val="24"/>
          <w:lang w:val="en-US"/>
        </w:rPr>
        <w:t xml:space="preserve">Faculty of Health and Applied Sciences, </w:t>
      </w:r>
    </w:p>
    <w:p w14:paraId="26053D30" w14:textId="77777777" w:rsidR="00831107" w:rsidRPr="00CB343F" w:rsidRDefault="00831107" w:rsidP="00145BC9">
      <w:pPr>
        <w:pStyle w:val="Body"/>
        <w:rPr>
          <w:rFonts w:ascii="Arial" w:hAnsi="Arial" w:cs="Arial"/>
          <w:color w:val="auto"/>
          <w:sz w:val="24"/>
          <w:szCs w:val="24"/>
          <w:lang w:val="en-US"/>
        </w:rPr>
      </w:pPr>
      <w:r w:rsidRPr="00CB343F">
        <w:rPr>
          <w:rFonts w:ascii="Arial" w:hAnsi="Arial" w:cs="Arial"/>
          <w:color w:val="auto"/>
          <w:sz w:val="24"/>
          <w:szCs w:val="24"/>
          <w:lang w:val="en-US"/>
        </w:rPr>
        <w:t>University of the West of England, Bristol, BS16 1QY, UK.</w:t>
      </w:r>
    </w:p>
    <w:p w14:paraId="5F8F7707" w14:textId="77777777" w:rsidR="00831107" w:rsidRPr="00293BBA" w:rsidRDefault="00BD4338" w:rsidP="00145BC9">
      <w:pPr>
        <w:pStyle w:val="Body"/>
        <w:rPr>
          <w:rFonts w:ascii="Arial" w:hAnsi="Arial" w:cs="Arial"/>
          <w:color w:val="auto"/>
          <w:sz w:val="24"/>
          <w:szCs w:val="24"/>
          <w:lang w:val="en-US"/>
        </w:rPr>
      </w:pPr>
      <w:hyperlink r:id="rId11" w:history="1">
        <w:r w:rsidR="00831107" w:rsidRPr="00CB343F">
          <w:rPr>
            <w:rStyle w:val="Hyperlink"/>
            <w:rFonts w:ascii="Arial" w:hAnsi="Arial" w:cs="Arial"/>
            <w:color w:val="auto"/>
            <w:sz w:val="24"/>
            <w:szCs w:val="24"/>
            <w:lang w:val="en-US"/>
          </w:rPr>
          <w:t>john.hancock@uwe.ac.uk</w:t>
        </w:r>
      </w:hyperlink>
    </w:p>
    <w:p w14:paraId="672A6659" w14:textId="77777777" w:rsidR="00831107" w:rsidRPr="00CB343F" w:rsidRDefault="00831107" w:rsidP="00145BC9">
      <w:pPr>
        <w:pStyle w:val="Body"/>
        <w:spacing w:line="480" w:lineRule="auto"/>
        <w:rPr>
          <w:rFonts w:ascii="Arial" w:hAnsi="Arial" w:cs="Arial"/>
          <w:color w:val="auto"/>
          <w:sz w:val="24"/>
          <w:szCs w:val="24"/>
          <w:lang w:val="en-US"/>
        </w:rPr>
      </w:pPr>
    </w:p>
    <w:p w14:paraId="4FBE433C" w14:textId="77777777" w:rsidR="00831107" w:rsidRPr="00CB343F" w:rsidRDefault="00831107" w:rsidP="00145BC9">
      <w:pPr>
        <w:pStyle w:val="Body"/>
        <w:spacing w:line="480" w:lineRule="auto"/>
        <w:outlineLvl w:val="0"/>
        <w:rPr>
          <w:rFonts w:ascii="Arial" w:eastAsia="PMingLiU" w:hAnsi="Arial" w:cs="Arial"/>
          <w:bCs/>
          <w:color w:val="auto"/>
          <w:spacing w:val="-7"/>
          <w:sz w:val="24"/>
          <w:szCs w:val="24"/>
          <w:lang w:val="en-US"/>
        </w:rPr>
      </w:pPr>
      <w:r w:rsidRPr="00CB343F">
        <w:rPr>
          <w:rFonts w:ascii="Arial" w:eastAsia="PMingLiU" w:hAnsi="Arial" w:cs="Arial"/>
          <w:b/>
          <w:bCs/>
          <w:color w:val="auto"/>
          <w:spacing w:val="-1"/>
          <w:sz w:val="24"/>
          <w:szCs w:val="24"/>
          <w:lang w:val="en-US"/>
        </w:rPr>
        <w:t xml:space="preserve">SHORT TITLE </w:t>
      </w:r>
      <w:r w:rsidRPr="00CB343F">
        <w:rPr>
          <w:rStyle w:val="Strong"/>
          <w:rFonts w:ascii="Arial" w:hAnsi="Arial" w:cs="Arial"/>
          <w:color w:val="666666"/>
          <w:sz w:val="24"/>
          <w:szCs w:val="24"/>
          <w:lang w:val="en-US"/>
        </w:rPr>
        <w:t>|</w:t>
      </w:r>
      <w:r w:rsidRPr="00CB343F">
        <w:rPr>
          <w:rFonts w:ascii="Arial" w:hAnsi="Arial" w:cs="Arial"/>
          <w:color w:val="666666"/>
          <w:sz w:val="24"/>
          <w:szCs w:val="24"/>
          <w:lang w:val="en-US"/>
        </w:rPr>
        <w:t xml:space="preserve"> </w:t>
      </w:r>
      <w:r w:rsidRPr="00CB343F">
        <w:rPr>
          <w:rFonts w:ascii="Arial" w:eastAsia="PMingLiU" w:hAnsi="Arial" w:cs="Arial"/>
          <w:bCs/>
          <w:color w:val="auto"/>
          <w:spacing w:val="-7"/>
          <w:sz w:val="24"/>
          <w:szCs w:val="24"/>
          <w:lang w:val="en-US"/>
        </w:rPr>
        <w:t>Redox and GAPDH</w:t>
      </w:r>
    </w:p>
    <w:p w14:paraId="0A37501D" w14:textId="77777777" w:rsidR="00831107" w:rsidRPr="00CB343F" w:rsidRDefault="00831107" w:rsidP="00145BC9">
      <w:pPr>
        <w:pStyle w:val="Body"/>
        <w:spacing w:line="480" w:lineRule="auto"/>
        <w:rPr>
          <w:rFonts w:ascii="Arial" w:hAnsi="Arial" w:cs="Arial"/>
          <w:b/>
          <w:color w:val="auto"/>
          <w:sz w:val="24"/>
          <w:szCs w:val="24"/>
          <w:lang w:val="en-US"/>
        </w:rPr>
      </w:pPr>
    </w:p>
    <w:p w14:paraId="536338E5" w14:textId="21105DF7" w:rsidR="00831107" w:rsidRPr="00CB343F" w:rsidRDefault="00831107" w:rsidP="00145BC9">
      <w:pPr>
        <w:pStyle w:val="Body"/>
        <w:spacing w:line="480" w:lineRule="auto"/>
        <w:outlineLvl w:val="0"/>
        <w:rPr>
          <w:rFonts w:ascii="Arial" w:hAnsi="Arial" w:cs="Arial"/>
          <w:b/>
          <w:color w:val="auto"/>
          <w:sz w:val="24"/>
          <w:szCs w:val="24"/>
          <w:lang w:val="en-US"/>
        </w:rPr>
      </w:pPr>
      <w:r w:rsidRPr="00CB343F">
        <w:rPr>
          <w:rFonts w:ascii="Arial" w:hAnsi="Arial" w:cs="Arial"/>
          <w:b/>
          <w:color w:val="auto"/>
          <w:sz w:val="24"/>
          <w:szCs w:val="24"/>
          <w:lang w:val="en-US"/>
        </w:rPr>
        <w:t>ABSTRACT</w:t>
      </w:r>
      <w:r w:rsidR="002D1C16">
        <w:rPr>
          <w:rFonts w:ascii="Arial" w:hAnsi="Arial" w:cs="Arial"/>
          <w:b/>
          <w:color w:val="auto"/>
          <w:sz w:val="24"/>
          <w:szCs w:val="24"/>
          <w:lang w:val="en-US"/>
        </w:rPr>
        <w:t xml:space="preserve"> </w:t>
      </w:r>
    </w:p>
    <w:p w14:paraId="3E547445" w14:textId="76F03178" w:rsidR="00D95039" w:rsidRDefault="00D95039" w:rsidP="00145BC9">
      <w:pPr>
        <w:pStyle w:val="Body"/>
        <w:spacing w:line="480" w:lineRule="auto"/>
        <w:outlineLvl w:val="0"/>
        <w:rPr>
          <w:rFonts w:ascii="Arial" w:eastAsia="Calibri" w:hAnsi="Arial" w:cs="Arial"/>
          <w:sz w:val="24"/>
          <w:szCs w:val="24"/>
          <w:lang w:val="en-US"/>
        </w:rPr>
      </w:pPr>
      <w:r w:rsidRPr="00AD7BFF">
        <w:rPr>
          <w:rFonts w:ascii="Arial" w:eastAsia="Calibri" w:hAnsi="Arial" w:cs="Arial"/>
          <w:sz w:val="24"/>
          <w:szCs w:val="24"/>
          <w:lang w:val="en-US"/>
        </w:rPr>
        <w:t>D-Glyceraldehyde-3-phosphate dehydrogenase (GAPDH)</w:t>
      </w:r>
      <w:r w:rsidR="002E2F4A">
        <w:rPr>
          <w:rFonts w:ascii="Arial" w:eastAsia="Calibri" w:hAnsi="Arial" w:cs="Arial"/>
          <w:sz w:val="24"/>
          <w:szCs w:val="24"/>
          <w:lang w:val="en-US"/>
        </w:rPr>
        <w:t xml:space="preserve"> is an immensely important enzyme carrying out a vital step in glycolysis</w:t>
      </w:r>
      <w:r w:rsidR="00CA4DBA">
        <w:rPr>
          <w:rFonts w:ascii="Arial" w:eastAsia="Calibri" w:hAnsi="Arial" w:cs="Arial"/>
          <w:sz w:val="24"/>
          <w:szCs w:val="24"/>
          <w:lang w:val="en-US"/>
        </w:rPr>
        <w:t xml:space="preserve"> and</w:t>
      </w:r>
      <w:r w:rsidR="002E2F4A">
        <w:rPr>
          <w:rFonts w:ascii="Arial" w:eastAsia="Calibri" w:hAnsi="Arial" w:cs="Arial"/>
          <w:sz w:val="24"/>
          <w:szCs w:val="24"/>
          <w:lang w:val="en-US"/>
        </w:rPr>
        <w:t xml:space="preserve"> is found in all living organisms. Although there are several isoforms identified in many species, it is now recognized that cytosolic GAPDH has numerous moonlighting roles and is found in a variety of </w:t>
      </w:r>
      <w:r w:rsidR="006D7217">
        <w:rPr>
          <w:rFonts w:ascii="Arial" w:eastAsia="Calibri" w:hAnsi="Arial" w:cs="Arial"/>
          <w:sz w:val="24"/>
          <w:szCs w:val="24"/>
          <w:lang w:val="en-US"/>
        </w:rPr>
        <w:t xml:space="preserve">intracellular </w:t>
      </w:r>
      <w:r w:rsidR="002E2F4A">
        <w:rPr>
          <w:rFonts w:ascii="Arial" w:eastAsia="Calibri" w:hAnsi="Arial" w:cs="Arial"/>
          <w:sz w:val="24"/>
          <w:szCs w:val="24"/>
          <w:lang w:val="en-US"/>
        </w:rPr>
        <w:t xml:space="preserve">locations, </w:t>
      </w:r>
      <w:r w:rsidR="00B71AB2">
        <w:rPr>
          <w:rFonts w:ascii="Arial" w:eastAsia="Calibri" w:hAnsi="Arial" w:cs="Arial"/>
          <w:sz w:val="24"/>
          <w:szCs w:val="24"/>
          <w:lang w:val="en-US"/>
        </w:rPr>
        <w:t xml:space="preserve">but </w:t>
      </w:r>
      <w:r w:rsidR="00FA01C4">
        <w:rPr>
          <w:rFonts w:ascii="Arial" w:eastAsia="Calibri" w:hAnsi="Arial" w:cs="Arial"/>
          <w:sz w:val="24"/>
          <w:szCs w:val="24"/>
          <w:lang w:val="en-US"/>
        </w:rPr>
        <w:t>also</w:t>
      </w:r>
      <w:r w:rsidR="006D7217">
        <w:rPr>
          <w:rFonts w:ascii="Arial" w:eastAsia="Calibri" w:hAnsi="Arial" w:cs="Arial"/>
          <w:sz w:val="24"/>
          <w:szCs w:val="24"/>
          <w:lang w:val="en-US"/>
        </w:rPr>
        <w:t xml:space="preserve"> </w:t>
      </w:r>
      <w:r w:rsidR="00B71AB2">
        <w:rPr>
          <w:rFonts w:ascii="Arial" w:eastAsia="Calibri" w:hAnsi="Arial" w:cs="Arial"/>
          <w:sz w:val="24"/>
          <w:szCs w:val="24"/>
          <w:lang w:val="en-US"/>
        </w:rPr>
        <w:t>is associated with</w:t>
      </w:r>
      <w:r w:rsidR="00FA01C4">
        <w:rPr>
          <w:rFonts w:ascii="Arial" w:eastAsia="Calibri" w:hAnsi="Arial" w:cs="Arial"/>
          <w:sz w:val="24"/>
          <w:szCs w:val="24"/>
          <w:lang w:val="en-US"/>
        </w:rPr>
        <w:t xml:space="preserve"> external </w:t>
      </w:r>
      <w:r w:rsidR="00B51B00">
        <w:rPr>
          <w:rFonts w:ascii="Arial" w:eastAsia="Calibri" w:hAnsi="Arial" w:cs="Arial"/>
          <w:sz w:val="24"/>
          <w:szCs w:val="24"/>
          <w:lang w:val="en-US"/>
        </w:rPr>
        <w:t>membranes and the extracellular</w:t>
      </w:r>
      <w:r w:rsidR="00AE50A4">
        <w:rPr>
          <w:rFonts w:ascii="Arial" w:eastAsia="Calibri" w:hAnsi="Arial" w:cs="Arial"/>
          <w:sz w:val="24"/>
          <w:szCs w:val="24"/>
          <w:lang w:val="en-US"/>
        </w:rPr>
        <w:t xml:space="preserve"> environ</w:t>
      </w:r>
      <w:r w:rsidR="00B71AB2">
        <w:rPr>
          <w:rFonts w:ascii="Arial" w:eastAsia="Calibri" w:hAnsi="Arial" w:cs="Arial"/>
          <w:sz w:val="24"/>
          <w:szCs w:val="24"/>
          <w:lang w:val="en-US"/>
        </w:rPr>
        <w:t>ment</w:t>
      </w:r>
      <w:r w:rsidR="002E2F4A">
        <w:rPr>
          <w:rFonts w:ascii="Arial" w:eastAsia="Calibri" w:hAnsi="Arial" w:cs="Arial"/>
          <w:sz w:val="24"/>
          <w:szCs w:val="24"/>
          <w:lang w:val="en-US"/>
        </w:rPr>
        <w:t xml:space="preserve">. The switch of GAPDH function, from what would be </w:t>
      </w:r>
      <w:r w:rsidR="00B71AB2">
        <w:rPr>
          <w:rFonts w:ascii="Arial" w:eastAsia="Calibri" w:hAnsi="Arial" w:cs="Arial"/>
          <w:sz w:val="24"/>
          <w:szCs w:val="24"/>
          <w:lang w:val="en-US"/>
        </w:rPr>
        <w:t xml:space="preserve">considered </w:t>
      </w:r>
      <w:r w:rsidR="003A5188">
        <w:rPr>
          <w:rFonts w:ascii="Arial" w:eastAsia="Calibri" w:hAnsi="Arial" w:cs="Arial"/>
          <w:sz w:val="24"/>
          <w:szCs w:val="24"/>
          <w:lang w:val="en-US"/>
        </w:rPr>
        <w:t>as</w:t>
      </w:r>
      <w:r w:rsidR="00D368D0">
        <w:rPr>
          <w:rFonts w:ascii="Arial" w:eastAsia="Calibri" w:hAnsi="Arial" w:cs="Arial"/>
          <w:sz w:val="24"/>
          <w:szCs w:val="24"/>
          <w:lang w:val="en-US"/>
        </w:rPr>
        <w:t xml:space="preserve"> its main </w:t>
      </w:r>
      <w:r w:rsidR="00B71AB2">
        <w:rPr>
          <w:rFonts w:ascii="Arial" w:eastAsia="Calibri" w:hAnsi="Arial" w:cs="Arial"/>
          <w:sz w:val="24"/>
          <w:szCs w:val="24"/>
          <w:lang w:val="en-US"/>
        </w:rPr>
        <w:t xml:space="preserve">metabolic </w:t>
      </w:r>
      <w:r w:rsidR="00D368D0">
        <w:rPr>
          <w:rFonts w:ascii="Arial" w:eastAsia="Calibri" w:hAnsi="Arial" w:cs="Arial"/>
          <w:sz w:val="24"/>
          <w:szCs w:val="24"/>
          <w:lang w:val="en-US"/>
        </w:rPr>
        <w:t>role</w:t>
      </w:r>
      <w:r w:rsidR="002E2F4A">
        <w:rPr>
          <w:rFonts w:ascii="Arial" w:eastAsia="Calibri" w:hAnsi="Arial" w:cs="Arial"/>
          <w:sz w:val="24"/>
          <w:szCs w:val="24"/>
          <w:lang w:val="en-US"/>
        </w:rPr>
        <w:t xml:space="preserve">, to </w:t>
      </w:r>
      <w:r w:rsidR="00D368D0">
        <w:rPr>
          <w:rFonts w:ascii="Arial" w:eastAsia="Calibri" w:hAnsi="Arial" w:cs="Arial"/>
          <w:sz w:val="24"/>
          <w:szCs w:val="24"/>
          <w:lang w:val="en-US"/>
        </w:rPr>
        <w:t>it</w:t>
      </w:r>
      <w:r w:rsidR="002D1C16">
        <w:rPr>
          <w:rFonts w:ascii="Arial" w:eastAsia="Calibri" w:hAnsi="Arial" w:cs="Arial"/>
          <w:sz w:val="24"/>
          <w:szCs w:val="24"/>
          <w:lang w:val="en-US"/>
        </w:rPr>
        <w:t>s</w:t>
      </w:r>
      <w:r w:rsidR="00D368D0">
        <w:rPr>
          <w:rFonts w:ascii="Arial" w:eastAsia="Calibri" w:hAnsi="Arial" w:cs="Arial"/>
          <w:sz w:val="24"/>
          <w:szCs w:val="24"/>
          <w:lang w:val="en-US"/>
        </w:rPr>
        <w:t xml:space="preserve"> alternate activities, is often under the influence of redox active compounds. Reactive oxygen species</w:t>
      </w:r>
      <w:r w:rsidR="00B71AB2">
        <w:rPr>
          <w:rFonts w:ascii="Arial" w:eastAsia="Calibri" w:hAnsi="Arial" w:cs="Arial"/>
          <w:sz w:val="24"/>
          <w:szCs w:val="24"/>
          <w:lang w:val="en-US"/>
        </w:rPr>
        <w:t xml:space="preserve"> (ROS)</w:t>
      </w:r>
      <w:r w:rsidR="00D368D0">
        <w:rPr>
          <w:rFonts w:ascii="Arial" w:eastAsia="Calibri" w:hAnsi="Arial" w:cs="Arial"/>
          <w:sz w:val="24"/>
          <w:szCs w:val="24"/>
          <w:lang w:val="en-US"/>
        </w:rPr>
        <w:t xml:space="preserve">, such as hydrogen peroxide, along with reactive </w:t>
      </w:r>
      <w:r w:rsidR="002D1C16">
        <w:rPr>
          <w:rFonts w:ascii="Arial" w:eastAsia="Calibri" w:hAnsi="Arial" w:cs="Arial"/>
          <w:sz w:val="24"/>
          <w:szCs w:val="24"/>
          <w:lang w:val="en-US"/>
        </w:rPr>
        <w:t>nitrogen</w:t>
      </w:r>
      <w:r w:rsidR="00D368D0">
        <w:rPr>
          <w:rFonts w:ascii="Arial" w:eastAsia="Calibri" w:hAnsi="Arial" w:cs="Arial"/>
          <w:sz w:val="24"/>
          <w:szCs w:val="24"/>
          <w:lang w:val="en-US"/>
        </w:rPr>
        <w:t xml:space="preserve"> species</w:t>
      </w:r>
      <w:r w:rsidR="00B71AB2">
        <w:rPr>
          <w:rFonts w:ascii="Arial" w:eastAsia="Calibri" w:hAnsi="Arial" w:cs="Arial"/>
          <w:sz w:val="24"/>
          <w:szCs w:val="24"/>
          <w:lang w:val="en-US"/>
        </w:rPr>
        <w:t xml:space="preserve"> (RNS)</w:t>
      </w:r>
      <w:r w:rsidR="00D368D0">
        <w:rPr>
          <w:rFonts w:ascii="Arial" w:eastAsia="Calibri" w:hAnsi="Arial" w:cs="Arial"/>
          <w:sz w:val="24"/>
          <w:szCs w:val="24"/>
          <w:lang w:val="en-US"/>
        </w:rPr>
        <w:t>, such as nitric oxide</w:t>
      </w:r>
      <w:r w:rsidR="002D1C16">
        <w:rPr>
          <w:rFonts w:ascii="Arial" w:eastAsia="Calibri" w:hAnsi="Arial" w:cs="Arial"/>
          <w:sz w:val="24"/>
          <w:szCs w:val="24"/>
          <w:lang w:val="en-US"/>
        </w:rPr>
        <w:t>,</w:t>
      </w:r>
      <w:r w:rsidR="00D368D0">
        <w:rPr>
          <w:rFonts w:ascii="Arial" w:eastAsia="Calibri" w:hAnsi="Arial" w:cs="Arial"/>
          <w:sz w:val="24"/>
          <w:szCs w:val="24"/>
          <w:lang w:val="en-US"/>
        </w:rPr>
        <w:t xml:space="preserve"> are produced by a variety of mechanisms in cells, including </w:t>
      </w:r>
      <w:r w:rsidR="005F1473">
        <w:rPr>
          <w:rFonts w:ascii="Arial" w:eastAsia="Calibri" w:hAnsi="Arial" w:cs="Arial"/>
          <w:sz w:val="24"/>
          <w:szCs w:val="24"/>
          <w:lang w:val="en-US"/>
        </w:rPr>
        <w:t>from metabolic processes</w:t>
      </w:r>
      <w:r w:rsidR="00100248">
        <w:rPr>
          <w:rFonts w:ascii="Arial" w:eastAsia="Calibri" w:hAnsi="Arial" w:cs="Arial"/>
          <w:sz w:val="24"/>
          <w:szCs w:val="24"/>
          <w:lang w:val="en-US"/>
        </w:rPr>
        <w:t>,</w:t>
      </w:r>
      <w:r w:rsidR="00F41BAE">
        <w:rPr>
          <w:rFonts w:ascii="Arial" w:eastAsia="Calibri" w:hAnsi="Arial" w:cs="Arial"/>
          <w:sz w:val="24"/>
          <w:szCs w:val="24"/>
          <w:lang w:val="en-US"/>
        </w:rPr>
        <w:t xml:space="preserve"> </w:t>
      </w:r>
      <w:r w:rsidR="00992EDC">
        <w:rPr>
          <w:rFonts w:ascii="Arial" w:eastAsia="Calibri" w:hAnsi="Arial" w:cs="Arial"/>
          <w:sz w:val="24"/>
          <w:szCs w:val="24"/>
          <w:lang w:val="en-US"/>
        </w:rPr>
        <w:t>with</w:t>
      </w:r>
      <w:r w:rsidR="005F1473">
        <w:rPr>
          <w:rFonts w:ascii="Arial" w:eastAsia="Calibri" w:hAnsi="Arial" w:cs="Arial"/>
          <w:sz w:val="24"/>
          <w:szCs w:val="24"/>
          <w:lang w:val="en-US"/>
        </w:rPr>
        <w:t xml:space="preserve"> </w:t>
      </w:r>
      <w:r w:rsidR="00F41BAE">
        <w:rPr>
          <w:rFonts w:ascii="Arial" w:eastAsia="Calibri" w:hAnsi="Arial" w:cs="Arial"/>
          <w:sz w:val="24"/>
          <w:szCs w:val="24"/>
          <w:lang w:val="en-US"/>
        </w:rPr>
        <w:t>t</w:t>
      </w:r>
      <w:r w:rsidR="005F1473">
        <w:rPr>
          <w:rFonts w:ascii="Arial" w:eastAsia="Calibri" w:hAnsi="Arial" w:cs="Arial"/>
          <w:sz w:val="24"/>
          <w:szCs w:val="24"/>
          <w:lang w:val="en-US"/>
        </w:rPr>
        <w:t xml:space="preserve">heir accumulation in cells </w:t>
      </w:r>
      <w:r w:rsidR="00992EDC">
        <w:rPr>
          <w:rFonts w:ascii="Arial" w:eastAsia="Calibri" w:hAnsi="Arial" w:cs="Arial"/>
          <w:sz w:val="24"/>
          <w:szCs w:val="24"/>
          <w:lang w:val="en-US"/>
        </w:rPr>
        <w:t>being</w:t>
      </w:r>
      <w:r w:rsidR="00D368D0">
        <w:rPr>
          <w:rFonts w:ascii="Arial" w:eastAsia="Calibri" w:hAnsi="Arial" w:cs="Arial"/>
          <w:sz w:val="24"/>
          <w:szCs w:val="24"/>
          <w:lang w:val="en-US"/>
        </w:rPr>
        <w:t xml:space="preserve"> dramatically </w:t>
      </w:r>
      <w:r w:rsidR="00F24DDA">
        <w:rPr>
          <w:rFonts w:ascii="Arial" w:eastAsia="Calibri" w:hAnsi="Arial" w:cs="Arial"/>
          <w:sz w:val="24"/>
          <w:szCs w:val="24"/>
          <w:lang w:val="en-US"/>
        </w:rPr>
        <w:t xml:space="preserve">increased </w:t>
      </w:r>
      <w:r w:rsidR="00D368D0">
        <w:rPr>
          <w:rFonts w:ascii="Arial" w:eastAsia="Calibri" w:hAnsi="Arial" w:cs="Arial"/>
          <w:sz w:val="24"/>
          <w:szCs w:val="24"/>
          <w:lang w:val="en-US"/>
        </w:rPr>
        <w:t>under stress conditions. Overall, such reactive compounds contribute to the redox signaling of the cell. Commonly redox signaling leads to post-translational modification</w:t>
      </w:r>
      <w:r w:rsidR="002D1C16">
        <w:rPr>
          <w:rFonts w:ascii="Arial" w:eastAsia="Calibri" w:hAnsi="Arial" w:cs="Arial"/>
          <w:sz w:val="24"/>
          <w:szCs w:val="24"/>
          <w:lang w:val="en-US"/>
        </w:rPr>
        <w:t xml:space="preserve"> of proteins, often on the thiol groups of cysteine residues. In GAPDH the active site cysteine can be modified in a variety of ways, but of pertinence, can be altered by both ROS and </w:t>
      </w:r>
      <w:r w:rsidR="002D1C16">
        <w:rPr>
          <w:rFonts w:ascii="Arial" w:eastAsia="Calibri" w:hAnsi="Arial" w:cs="Arial"/>
          <w:sz w:val="24"/>
          <w:szCs w:val="24"/>
          <w:lang w:val="en-US"/>
        </w:rPr>
        <w:lastRenderedPageBreak/>
        <w:t xml:space="preserve">RNS, as well as hydrogen sulfide and glutathione. Other redox modifications are also possible, while some redox-driven </w:t>
      </w:r>
      <w:r w:rsidR="00C915AF">
        <w:rPr>
          <w:rFonts w:ascii="Arial" w:eastAsia="Calibri" w:hAnsi="Arial" w:cs="Arial"/>
          <w:sz w:val="24"/>
          <w:szCs w:val="24"/>
          <w:lang w:val="en-US"/>
        </w:rPr>
        <w:t>GAPDH post-translational modifications (</w:t>
      </w:r>
      <w:r w:rsidR="002D1C16">
        <w:rPr>
          <w:rFonts w:ascii="Arial" w:eastAsia="Calibri" w:hAnsi="Arial" w:cs="Arial"/>
          <w:sz w:val="24"/>
          <w:szCs w:val="24"/>
          <w:lang w:val="en-US"/>
        </w:rPr>
        <w:t>PTMs</w:t>
      </w:r>
      <w:r w:rsidR="00C915AF">
        <w:rPr>
          <w:rFonts w:ascii="Arial" w:eastAsia="Calibri" w:hAnsi="Arial" w:cs="Arial"/>
          <w:sz w:val="24"/>
          <w:szCs w:val="24"/>
          <w:lang w:val="en-US"/>
        </w:rPr>
        <w:t>)</w:t>
      </w:r>
      <w:r w:rsidR="002D1C16">
        <w:rPr>
          <w:rFonts w:ascii="Arial" w:eastAsia="Calibri" w:hAnsi="Arial" w:cs="Arial"/>
          <w:sz w:val="24"/>
          <w:szCs w:val="24"/>
          <w:lang w:val="en-US"/>
        </w:rPr>
        <w:t xml:space="preserve"> may </w:t>
      </w:r>
      <w:r w:rsidR="006677D6">
        <w:rPr>
          <w:rFonts w:ascii="Arial" w:eastAsia="Calibri" w:hAnsi="Arial" w:cs="Arial"/>
          <w:sz w:val="24"/>
          <w:szCs w:val="24"/>
          <w:lang w:val="en-US"/>
        </w:rPr>
        <w:t xml:space="preserve">occur through </w:t>
      </w:r>
      <w:r w:rsidR="002D1C16">
        <w:rPr>
          <w:rFonts w:ascii="Arial" w:eastAsia="Calibri" w:hAnsi="Arial" w:cs="Arial"/>
          <w:sz w:val="24"/>
          <w:szCs w:val="24"/>
          <w:lang w:val="en-US"/>
        </w:rPr>
        <w:t>i</w:t>
      </w:r>
      <w:r w:rsidR="00B71AB2">
        <w:rPr>
          <w:rFonts w:ascii="Arial" w:eastAsia="Calibri" w:hAnsi="Arial" w:cs="Arial"/>
          <w:sz w:val="24"/>
          <w:szCs w:val="24"/>
          <w:lang w:val="en-US"/>
        </w:rPr>
        <w:t>ndirect mechanisms. W</w:t>
      </w:r>
      <w:r w:rsidR="002D1C16">
        <w:rPr>
          <w:rFonts w:ascii="Arial" w:eastAsia="Calibri" w:hAnsi="Arial" w:cs="Arial"/>
          <w:sz w:val="24"/>
          <w:szCs w:val="24"/>
          <w:lang w:val="en-US"/>
        </w:rPr>
        <w:t xml:space="preserve">ith the abundance of redox </w:t>
      </w:r>
      <w:r w:rsidR="005F1473">
        <w:rPr>
          <w:rFonts w:ascii="Arial" w:eastAsia="Calibri" w:hAnsi="Arial" w:cs="Arial"/>
          <w:sz w:val="24"/>
          <w:szCs w:val="24"/>
          <w:lang w:val="en-US"/>
        </w:rPr>
        <w:t>mediators</w:t>
      </w:r>
      <w:r w:rsidR="002D1C16">
        <w:rPr>
          <w:rFonts w:ascii="Arial" w:eastAsia="Calibri" w:hAnsi="Arial" w:cs="Arial"/>
          <w:sz w:val="24"/>
          <w:szCs w:val="24"/>
          <w:lang w:val="en-US"/>
        </w:rPr>
        <w:t xml:space="preserve"> targeting GAPDH, and the range of moonlighting </w:t>
      </w:r>
      <w:r w:rsidR="005F1473">
        <w:rPr>
          <w:rFonts w:ascii="Arial" w:eastAsia="Calibri" w:hAnsi="Arial" w:cs="Arial"/>
          <w:sz w:val="24"/>
          <w:szCs w:val="24"/>
          <w:lang w:val="en-US"/>
        </w:rPr>
        <w:t xml:space="preserve">activities </w:t>
      </w:r>
      <w:r w:rsidR="002D1C16">
        <w:rPr>
          <w:rFonts w:ascii="Arial" w:eastAsia="Calibri" w:hAnsi="Arial" w:cs="Arial"/>
          <w:sz w:val="24"/>
          <w:szCs w:val="24"/>
          <w:lang w:val="en-US"/>
        </w:rPr>
        <w:t>that might ensue, this enzyme can be considered as being c</w:t>
      </w:r>
      <w:r w:rsidR="005F1473">
        <w:rPr>
          <w:rFonts w:ascii="Arial" w:eastAsia="Calibri" w:hAnsi="Arial" w:cs="Arial"/>
          <w:sz w:val="24"/>
          <w:szCs w:val="24"/>
          <w:lang w:val="en-US"/>
        </w:rPr>
        <w:t>entral to ensuring correct redox signal</w:t>
      </w:r>
      <w:r w:rsidR="002D1C16">
        <w:rPr>
          <w:rFonts w:ascii="Arial" w:eastAsia="Calibri" w:hAnsi="Arial" w:cs="Arial"/>
          <w:sz w:val="24"/>
          <w:szCs w:val="24"/>
          <w:lang w:val="en-US"/>
        </w:rPr>
        <w:t>ing</w:t>
      </w:r>
      <w:r w:rsidR="005F1473">
        <w:rPr>
          <w:rFonts w:ascii="Arial" w:eastAsia="Calibri" w:hAnsi="Arial" w:cs="Arial"/>
          <w:sz w:val="24"/>
          <w:szCs w:val="24"/>
          <w:lang w:val="en-US"/>
        </w:rPr>
        <w:t xml:space="preserve"> in cells in a wide range of species.</w:t>
      </w:r>
    </w:p>
    <w:p w14:paraId="5DAB6C7B" w14:textId="77777777" w:rsidR="00D95039" w:rsidRPr="00E20DC2" w:rsidRDefault="00D95039" w:rsidP="00145BC9">
      <w:pPr>
        <w:pStyle w:val="Body"/>
        <w:spacing w:line="480" w:lineRule="auto"/>
        <w:outlineLvl w:val="0"/>
        <w:rPr>
          <w:rFonts w:ascii="Arial" w:hAnsi="Arial" w:cs="Arial"/>
          <w:color w:val="auto"/>
          <w:sz w:val="24"/>
          <w:szCs w:val="24"/>
          <w:lang w:val="en-US"/>
        </w:rPr>
      </w:pPr>
    </w:p>
    <w:p w14:paraId="5575BBB8" w14:textId="4E529306" w:rsidR="00831107" w:rsidRPr="00CB343F" w:rsidRDefault="00831107" w:rsidP="00145BC9">
      <w:pPr>
        <w:pStyle w:val="Body"/>
        <w:spacing w:line="480" w:lineRule="auto"/>
        <w:outlineLvl w:val="0"/>
        <w:rPr>
          <w:rFonts w:ascii="Arial" w:eastAsia="PMingLiU" w:hAnsi="Arial" w:cs="Arial"/>
          <w:bCs/>
          <w:color w:val="auto"/>
          <w:spacing w:val="-7"/>
          <w:sz w:val="24"/>
          <w:szCs w:val="24"/>
          <w:lang w:val="en-US"/>
        </w:rPr>
      </w:pPr>
      <w:r w:rsidRPr="00CB343F">
        <w:rPr>
          <w:rFonts w:ascii="Arial" w:eastAsia="PMingLiU" w:hAnsi="Arial" w:cs="Arial"/>
          <w:b/>
          <w:bCs/>
          <w:color w:val="auto"/>
          <w:spacing w:val="-7"/>
          <w:sz w:val="24"/>
          <w:szCs w:val="24"/>
          <w:lang w:val="en-US"/>
        </w:rPr>
        <w:t>KEYWORDS</w:t>
      </w:r>
      <w:r w:rsidRPr="00293BBA">
        <w:rPr>
          <w:rFonts w:ascii="Arial" w:eastAsia="PMingLiU" w:hAnsi="Arial" w:cs="Arial"/>
          <w:b/>
          <w:bCs/>
          <w:color w:val="auto"/>
          <w:spacing w:val="-7"/>
          <w:sz w:val="24"/>
          <w:szCs w:val="24"/>
          <w:lang w:val="en-US"/>
        </w:rPr>
        <w:t xml:space="preserve"> </w:t>
      </w:r>
      <w:r w:rsidRPr="00CB343F">
        <w:rPr>
          <w:rStyle w:val="Strong"/>
          <w:rFonts w:ascii="Arial" w:hAnsi="Arial" w:cs="Arial"/>
          <w:color w:val="auto"/>
          <w:sz w:val="24"/>
          <w:szCs w:val="24"/>
          <w:lang w:val="en-US"/>
        </w:rPr>
        <w:t>|</w:t>
      </w:r>
      <w:r w:rsidRPr="00CB343F">
        <w:rPr>
          <w:rFonts w:ascii="Arial" w:hAnsi="Arial" w:cs="Arial"/>
          <w:color w:val="auto"/>
          <w:sz w:val="24"/>
          <w:szCs w:val="24"/>
          <w:lang w:val="en-US"/>
        </w:rPr>
        <w:t xml:space="preserve"> </w:t>
      </w:r>
      <w:r w:rsidR="00737BBF">
        <w:rPr>
          <w:rFonts w:ascii="Arial" w:hAnsi="Arial" w:cs="Arial"/>
          <w:color w:val="auto"/>
          <w:sz w:val="24"/>
          <w:szCs w:val="24"/>
          <w:lang w:val="en-US"/>
        </w:rPr>
        <w:t xml:space="preserve">GAPDH; </w:t>
      </w:r>
      <w:r w:rsidR="00416DAD">
        <w:rPr>
          <w:rFonts w:ascii="Arial" w:hAnsi="Arial" w:cs="Arial"/>
          <w:color w:val="auto"/>
          <w:sz w:val="24"/>
          <w:szCs w:val="24"/>
          <w:lang w:val="en-US"/>
        </w:rPr>
        <w:t>h</w:t>
      </w:r>
      <w:r w:rsidR="001B746C">
        <w:rPr>
          <w:rFonts w:ascii="Arial" w:hAnsi="Arial" w:cs="Arial"/>
          <w:color w:val="auto"/>
          <w:sz w:val="24"/>
          <w:szCs w:val="24"/>
          <w:lang w:val="en-US"/>
        </w:rPr>
        <w:t xml:space="preserve">ydrogen peroxide; </w:t>
      </w:r>
      <w:r w:rsidR="00416DAD">
        <w:rPr>
          <w:rFonts w:ascii="Arial" w:eastAsia="PMingLiU" w:hAnsi="Arial" w:cs="Arial"/>
          <w:bCs/>
          <w:color w:val="auto"/>
          <w:spacing w:val="-7"/>
          <w:sz w:val="24"/>
          <w:szCs w:val="24"/>
          <w:lang w:val="en-US"/>
        </w:rPr>
        <w:t>h</w:t>
      </w:r>
      <w:r w:rsidRPr="00CB343F">
        <w:rPr>
          <w:rFonts w:ascii="Arial" w:eastAsia="PMingLiU" w:hAnsi="Arial" w:cs="Arial"/>
          <w:bCs/>
          <w:color w:val="auto"/>
          <w:spacing w:val="-7"/>
          <w:sz w:val="24"/>
          <w:szCs w:val="24"/>
          <w:lang w:val="en-US"/>
        </w:rPr>
        <w:t xml:space="preserve">ydrogen sulfide; </w:t>
      </w:r>
      <w:r w:rsidR="00416DAD">
        <w:rPr>
          <w:rFonts w:ascii="Arial" w:eastAsia="PMingLiU" w:hAnsi="Arial" w:cs="Arial"/>
          <w:bCs/>
          <w:color w:val="auto"/>
          <w:spacing w:val="-7"/>
          <w:sz w:val="24"/>
          <w:szCs w:val="24"/>
          <w:lang w:val="en-US"/>
        </w:rPr>
        <w:t>m</w:t>
      </w:r>
      <w:r w:rsidR="00737BBF">
        <w:rPr>
          <w:rFonts w:ascii="Arial" w:eastAsia="PMingLiU" w:hAnsi="Arial" w:cs="Arial"/>
          <w:bCs/>
          <w:color w:val="auto"/>
          <w:spacing w:val="-7"/>
          <w:sz w:val="24"/>
          <w:szCs w:val="24"/>
          <w:lang w:val="en-US"/>
        </w:rPr>
        <w:t xml:space="preserve">oonlighting; </w:t>
      </w:r>
      <w:r w:rsidR="00416DAD">
        <w:rPr>
          <w:rFonts w:ascii="Arial" w:eastAsia="PMingLiU" w:hAnsi="Arial" w:cs="Arial"/>
          <w:bCs/>
          <w:color w:val="auto"/>
          <w:spacing w:val="-7"/>
          <w:sz w:val="24"/>
          <w:szCs w:val="24"/>
          <w:lang w:val="en-US"/>
        </w:rPr>
        <w:t>n</w:t>
      </w:r>
      <w:r w:rsidRPr="00CB343F">
        <w:rPr>
          <w:rFonts w:ascii="Arial" w:eastAsia="PMingLiU" w:hAnsi="Arial" w:cs="Arial"/>
          <w:bCs/>
          <w:color w:val="auto"/>
          <w:spacing w:val="-7"/>
          <w:sz w:val="24"/>
          <w:szCs w:val="24"/>
          <w:lang w:val="en-US"/>
        </w:rPr>
        <w:t xml:space="preserve">itric oxide; </w:t>
      </w:r>
      <w:r w:rsidR="00416DAD">
        <w:rPr>
          <w:rFonts w:ascii="Arial" w:eastAsia="PMingLiU" w:hAnsi="Arial" w:cs="Arial"/>
          <w:bCs/>
          <w:color w:val="auto"/>
          <w:spacing w:val="-7"/>
          <w:sz w:val="24"/>
          <w:szCs w:val="24"/>
          <w:lang w:val="en-US"/>
        </w:rPr>
        <w:t>p</w:t>
      </w:r>
      <w:r w:rsidR="00104321">
        <w:rPr>
          <w:rFonts w:ascii="Arial" w:eastAsia="PMingLiU" w:hAnsi="Arial" w:cs="Arial"/>
          <w:bCs/>
          <w:color w:val="auto"/>
          <w:spacing w:val="-7"/>
          <w:sz w:val="24"/>
          <w:szCs w:val="24"/>
          <w:lang w:val="en-US"/>
        </w:rPr>
        <w:t xml:space="preserve">ost-translational modifications; </w:t>
      </w:r>
      <w:r w:rsidR="00416DAD">
        <w:rPr>
          <w:rFonts w:ascii="Arial" w:eastAsia="PMingLiU" w:hAnsi="Arial" w:cs="Arial"/>
          <w:bCs/>
          <w:color w:val="auto"/>
          <w:spacing w:val="-7"/>
          <w:sz w:val="24"/>
          <w:szCs w:val="24"/>
          <w:lang w:val="en-US"/>
        </w:rPr>
        <w:t>r</w:t>
      </w:r>
      <w:r w:rsidRPr="00CB343F">
        <w:rPr>
          <w:rFonts w:ascii="Arial" w:eastAsia="PMingLiU" w:hAnsi="Arial" w:cs="Arial"/>
          <w:bCs/>
          <w:color w:val="auto"/>
          <w:spacing w:val="-7"/>
          <w:sz w:val="24"/>
          <w:szCs w:val="24"/>
          <w:lang w:val="en-US"/>
        </w:rPr>
        <w:t xml:space="preserve">eactive oxygen species; </w:t>
      </w:r>
      <w:r w:rsidR="00416DAD">
        <w:rPr>
          <w:rFonts w:ascii="Arial" w:eastAsia="PMingLiU" w:hAnsi="Arial" w:cs="Arial"/>
          <w:bCs/>
          <w:color w:val="auto"/>
          <w:spacing w:val="-7"/>
          <w:sz w:val="24"/>
          <w:szCs w:val="24"/>
          <w:lang w:val="en-US"/>
        </w:rPr>
        <w:t>r</w:t>
      </w:r>
      <w:r w:rsidRPr="00CB343F">
        <w:rPr>
          <w:rFonts w:ascii="Arial" w:eastAsia="PMingLiU" w:hAnsi="Arial" w:cs="Arial"/>
          <w:bCs/>
          <w:color w:val="auto"/>
          <w:spacing w:val="-7"/>
          <w:sz w:val="24"/>
          <w:szCs w:val="24"/>
          <w:lang w:val="en-US"/>
        </w:rPr>
        <w:t xml:space="preserve">edox </w:t>
      </w:r>
      <w:r w:rsidR="00737BBF">
        <w:rPr>
          <w:rFonts w:ascii="Arial" w:eastAsia="PMingLiU" w:hAnsi="Arial" w:cs="Arial"/>
          <w:bCs/>
          <w:color w:val="auto"/>
          <w:spacing w:val="-7"/>
          <w:sz w:val="24"/>
          <w:szCs w:val="24"/>
          <w:lang w:val="en-US"/>
        </w:rPr>
        <w:t>s</w:t>
      </w:r>
      <w:r w:rsidRPr="00CB343F">
        <w:rPr>
          <w:rFonts w:ascii="Arial" w:eastAsia="PMingLiU" w:hAnsi="Arial" w:cs="Arial"/>
          <w:bCs/>
          <w:color w:val="auto"/>
          <w:spacing w:val="-7"/>
          <w:sz w:val="24"/>
          <w:szCs w:val="24"/>
          <w:lang w:val="en-US"/>
        </w:rPr>
        <w:t>ignaling</w:t>
      </w:r>
      <w:r w:rsidR="007227E6">
        <w:rPr>
          <w:rFonts w:ascii="Arial" w:eastAsia="PMingLiU" w:hAnsi="Arial" w:cs="Arial"/>
          <w:bCs/>
          <w:color w:val="auto"/>
          <w:spacing w:val="-7"/>
          <w:sz w:val="24"/>
          <w:szCs w:val="24"/>
          <w:lang w:val="en-US"/>
        </w:rPr>
        <w:t>.</w:t>
      </w:r>
    </w:p>
    <w:p w14:paraId="02EB378F" w14:textId="77777777" w:rsidR="00C355C0" w:rsidRDefault="00C355C0" w:rsidP="00145BC9">
      <w:pPr>
        <w:spacing w:after="0" w:line="480" w:lineRule="auto"/>
        <w:rPr>
          <w:rFonts w:ascii="Arial" w:eastAsia="Calibri" w:hAnsi="Arial" w:cs="Arial"/>
          <w:sz w:val="24"/>
          <w:szCs w:val="24"/>
          <w:lang w:val="en-US"/>
        </w:rPr>
      </w:pPr>
    </w:p>
    <w:p w14:paraId="60858998" w14:textId="77777777" w:rsidR="00831107" w:rsidRPr="00052AEA" w:rsidRDefault="00831107" w:rsidP="00145BC9">
      <w:pPr>
        <w:spacing w:after="0" w:line="480" w:lineRule="auto"/>
        <w:rPr>
          <w:rStyle w:val="Strong"/>
          <w:rFonts w:ascii="Arial" w:hAnsi="Arial" w:cs="Arial"/>
          <w:sz w:val="24"/>
          <w:szCs w:val="24"/>
          <w:lang w:val="en-US"/>
        </w:rPr>
      </w:pPr>
      <w:r w:rsidRPr="00CB343F">
        <w:rPr>
          <w:rStyle w:val="Strong"/>
          <w:rFonts w:ascii="Arial" w:hAnsi="Arial" w:cs="Arial"/>
          <w:sz w:val="24"/>
          <w:szCs w:val="24"/>
          <w:lang w:val="en-US"/>
        </w:rPr>
        <w:t>ABBREVIATIONS |</w:t>
      </w:r>
    </w:p>
    <w:p w14:paraId="64411DFA" w14:textId="77777777" w:rsidR="00831107" w:rsidRDefault="00334B34" w:rsidP="00145BC9">
      <w:pPr>
        <w:spacing w:after="0" w:line="480" w:lineRule="auto"/>
        <w:rPr>
          <w:rFonts w:ascii="Arial" w:hAnsi="Arial" w:cs="Arial"/>
          <w:sz w:val="24"/>
          <w:szCs w:val="24"/>
          <w:lang w:val="en-US"/>
        </w:rPr>
      </w:pPr>
      <w:r w:rsidRPr="00946A94">
        <w:rPr>
          <w:rFonts w:ascii="Arial" w:eastAsia="Calibri" w:hAnsi="Arial" w:cs="Arial"/>
          <w:sz w:val="24"/>
          <w:szCs w:val="24"/>
          <w:lang w:val="en-US"/>
        </w:rPr>
        <w:t>APE-1</w:t>
      </w:r>
      <w:r>
        <w:rPr>
          <w:rFonts w:ascii="Arial" w:eastAsia="Calibri" w:hAnsi="Arial" w:cs="Arial"/>
          <w:sz w:val="24"/>
          <w:szCs w:val="24"/>
          <w:lang w:val="en-US"/>
        </w:rPr>
        <w:t xml:space="preserve">; </w:t>
      </w:r>
      <w:r w:rsidRPr="00946A94">
        <w:rPr>
          <w:rFonts w:ascii="Arial" w:eastAsia="Calibri" w:hAnsi="Arial" w:cs="Arial"/>
          <w:sz w:val="24"/>
          <w:szCs w:val="24"/>
          <w:lang w:val="en-US"/>
        </w:rPr>
        <w:t>apurinic/apyrimidinic acid endonuclease-1</w:t>
      </w:r>
      <w:r>
        <w:rPr>
          <w:rFonts w:ascii="Arial" w:eastAsia="Calibri" w:hAnsi="Arial" w:cs="Arial"/>
          <w:sz w:val="24"/>
          <w:szCs w:val="24"/>
          <w:lang w:val="en-US"/>
        </w:rPr>
        <w:t xml:space="preserve">; </w:t>
      </w:r>
      <w:r w:rsidR="001E2074" w:rsidRPr="00EE383F">
        <w:rPr>
          <w:rFonts w:ascii="Arial" w:eastAsia="Calibri" w:hAnsi="Arial" w:cs="Arial"/>
          <w:sz w:val="24"/>
          <w:szCs w:val="24"/>
          <w:lang w:val="en-US"/>
        </w:rPr>
        <w:t>ARE</w:t>
      </w:r>
      <w:r w:rsidR="001E2074">
        <w:rPr>
          <w:rFonts w:ascii="Arial" w:eastAsia="Calibri" w:hAnsi="Arial" w:cs="Arial"/>
          <w:sz w:val="24"/>
          <w:szCs w:val="24"/>
          <w:lang w:val="en-US"/>
        </w:rPr>
        <w:t>,</w:t>
      </w:r>
      <w:r w:rsidR="001E2074" w:rsidRPr="00EE383F">
        <w:rPr>
          <w:rFonts w:ascii="Arial" w:eastAsia="Calibri" w:hAnsi="Arial" w:cs="Arial"/>
          <w:sz w:val="24"/>
          <w:szCs w:val="24"/>
          <w:lang w:val="en-US"/>
        </w:rPr>
        <w:t xml:space="preserve"> antioxidant response element</w:t>
      </w:r>
      <w:r w:rsidR="001E2074">
        <w:rPr>
          <w:rFonts w:ascii="Arial" w:eastAsia="Calibri" w:hAnsi="Arial" w:cs="Arial"/>
          <w:sz w:val="24"/>
          <w:szCs w:val="24"/>
          <w:lang w:val="en-US"/>
        </w:rPr>
        <w:t xml:space="preserve">; </w:t>
      </w:r>
      <w:r w:rsidR="00D95039" w:rsidRPr="00C270CB">
        <w:rPr>
          <w:rFonts w:ascii="Arial" w:hAnsi="Arial" w:cs="Arial"/>
          <w:sz w:val="24"/>
          <w:szCs w:val="24"/>
          <w:lang w:val="en-US"/>
        </w:rPr>
        <w:t>Arg</w:t>
      </w:r>
      <w:r w:rsidR="00D95039">
        <w:rPr>
          <w:rFonts w:ascii="Arial" w:hAnsi="Arial" w:cs="Arial"/>
          <w:sz w:val="24"/>
          <w:szCs w:val="24"/>
          <w:lang w:val="en-US"/>
        </w:rPr>
        <w:t>,</w:t>
      </w:r>
      <w:r w:rsidR="00D95039" w:rsidRPr="00C270CB">
        <w:rPr>
          <w:rFonts w:ascii="Arial" w:hAnsi="Arial" w:cs="Arial"/>
          <w:sz w:val="24"/>
          <w:szCs w:val="24"/>
          <w:lang w:val="en-US"/>
        </w:rPr>
        <w:t xml:space="preserve"> arginine;</w:t>
      </w:r>
      <w:r w:rsidR="001E2074">
        <w:rPr>
          <w:rFonts w:ascii="Arial" w:hAnsi="Arial" w:cs="Arial"/>
          <w:sz w:val="24"/>
          <w:szCs w:val="24"/>
          <w:lang w:val="en-US"/>
        </w:rPr>
        <w:t xml:space="preserve"> ATP, </w:t>
      </w:r>
      <w:r w:rsidR="001E2074" w:rsidRPr="00AD7BFF">
        <w:rPr>
          <w:rFonts w:ascii="Arial" w:eastAsia="Calibri" w:hAnsi="Arial" w:cs="Arial"/>
          <w:sz w:val="24"/>
          <w:szCs w:val="24"/>
          <w:lang w:val="en-US"/>
        </w:rPr>
        <w:t>adenosine triphosphate</w:t>
      </w:r>
      <w:r w:rsidR="001E2074">
        <w:rPr>
          <w:rFonts w:ascii="Arial" w:eastAsia="Calibri" w:hAnsi="Arial" w:cs="Arial"/>
          <w:sz w:val="24"/>
          <w:szCs w:val="24"/>
          <w:lang w:val="en-US"/>
        </w:rPr>
        <w:t>;</w:t>
      </w:r>
      <w:r w:rsidR="001E2074" w:rsidRPr="00AD7BFF">
        <w:rPr>
          <w:rFonts w:ascii="Arial" w:eastAsia="Calibri" w:hAnsi="Arial" w:cs="Arial"/>
          <w:sz w:val="24"/>
          <w:szCs w:val="24"/>
          <w:lang w:val="en-US"/>
        </w:rPr>
        <w:t>1,3 BPG</w:t>
      </w:r>
      <w:r w:rsidR="001E2074">
        <w:rPr>
          <w:rFonts w:ascii="Arial" w:eastAsia="Calibri" w:hAnsi="Arial" w:cs="Arial"/>
          <w:sz w:val="24"/>
          <w:szCs w:val="24"/>
          <w:lang w:val="en-US"/>
        </w:rPr>
        <w:t>,</w:t>
      </w:r>
      <w:r w:rsidR="001E2074" w:rsidRPr="00AD7BFF">
        <w:rPr>
          <w:rFonts w:ascii="Arial" w:eastAsia="Calibri" w:hAnsi="Arial" w:cs="Arial"/>
          <w:sz w:val="24"/>
          <w:szCs w:val="24"/>
          <w:lang w:val="en-US"/>
        </w:rPr>
        <w:t>1,3 bisphosphoglycerate</w:t>
      </w:r>
      <w:r w:rsidR="001E2074">
        <w:rPr>
          <w:rFonts w:ascii="Arial" w:eastAsia="Calibri" w:hAnsi="Arial" w:cs="Arial"/>
          <w:sz w:val="24"/>
          <w:szCs w:val="24"/>
          <w:lang w:val="en-US"/>
        </w:rPr>
        <w:t xml:space="preserve">; </w:t>
      </w:r>
      <w:r w:rsidR="00D95039" w:rsidRPr="00C270CB">
        <w:rPr>
          <w:rFonts w:ascii="Arial" w:hAnsi="Arial" w:cs="Arial"/>
          <w:sz w:val="24"/>
          <w:szCs w:val="24"/>
          <w:lang w:val="en-US"/>
        </w:rPr>
        <w:t xml:space="preserve">CAT, catalase; </w:t>
      </w:r>
      <w:r w:rsidR="00D95039" w:rsidRPr="00C270CB">
        <w:rPr>
          <w:rFonts w:ascii="Arial" w:hAnsi="Arial" w:cs="Arial"/>
          <w:bCs/>
          <w:sz w:val="24"/>
          <w:szCs w:val="24"/>
        </w:rPr>
        <w:t>cGMP, Cyclic guanosine monophosphate;</w:t>
      </w:r>
      <w:r w:rsidR="00D95039" w:rsidRPr="00C270CB">
        <w:rPr>
          <w:rFonts w:ascii="Arial" w:hAnsi="Arial" w:cs="Arial"/>
          <w:sz w:val="24"/>
          <w:szCs w:val="24"/>
          <w:lang w:val="en"/>
        </w:rPr>
        <w:t xml:space="preserve"> Cys, </w:t>
      </w:r>
      <w:r w:rsidR="00D95039" w:rsidRPr="00222201">
        <w:rPr>
          <w:rFonts w:ascii="Arial" w:hAnsi="Arial" w:cs="Arial"/>
          <w:sz w:val="24"/>
          <w:szCs w:val="24"/>
          <w:lang w:val="en"/>
        </w:rPr>
        <w:t>cysteine;</w:t>
      </w:r>
      <w:r w:rsidR="00D95039" w:rsidRPr="00222201">
        <w:rPr>
          <w:rFonts w:ascii="Arial" w:hAnsi="Arial" w:cs="Arial"/>
          <w:sz w:val="24"/>
          <w:szCs w:val="24"/>
          <w:lang w:val="en-US"/>
        </w:rPr>
        <w:t xml:space="preserve"> </w:t>
      </w:r>
      <w:r w:rsidR="00E337DA" w:rsidRPr="00C270CB">
        <w:rPr>
          <w:rFonts w:ascii="Arial" w:hAnsi="Arial" w:cs="Arial"/>
          <w:sz w:val="24"/>
          <w:szCs w:val="24"/>
          <w:lang w:val="en"/>
        </w:rPr>
        <w:t>Cys-Gly</w:t>
      </w:r>
      <w:r w:rsidR="00E337DA">
        <w:rPr>
          <w:rFonts w:ascii="Arial" w:hAnsi="Arial" w:cs="Arial"/>
          <w:sz w:val="24"/>
          <w:szCs w:val="24"/>
          <w:lang w:val="en"/>
        </w:rPr>
        <w:t>,</w:t>
      </w:r>
      <w:r w:rsidR="00E337DA" w:rsidRPr="00C270CB">
        <w:rPr>
          <w:rFonts w:ascii="Arial" w:hAnsi="Arial" w:cs="Arial"/>
          <w:sz w:val="24"/>
          <w:szCs w:val="24"/>
          <w:lang w:val="en"/>
        </w:rPr>
        <w:t xml:space="preserve"> cyteinyl-glycine</w:t>
      </w:r>
      <w:r w:rsidR="00E337DA">
        <w:rPr>
          <w:rFonts w:ascii="Arial" w:hAnsi="Arial" w:cs="Arial"/>
          <w:sz w:val="24"/>
          <w:szCs w:val="24"/>
          <w:lang w:val="en"/>
        </w:rPr>
        <w:t>;</w:t>
      </w:r>
      <w:r w:rsidR="00E337DA" w:rsidRPr="00C270CB">
        <w:rPr>
          <w:rFonts w:ascii="Arial" w:hAnsi="Arial" w:cs="Arial"/>
          <w:sz w:val="24"/>
          <w:szCs w:val="24"/>
          <w:lang w:val="en"/>
        </w:rPr>
        <w:t xml:space="preserve"> </w:t>
      </w:r>
      <w:r w:rsidR="00E337DA" w:rsidRPr="00C270CB">
        <w:rPr>
          <w:rFonts w:ascii="Symbol" w:hAnsi="Symbol" w:cs="Arial"/>
          <w:sz w:val="24"/>
          <w:szCs w:val="24"/>
          <w:lang w:val="en"/>
        </w:rPr>
        <w:t></w:t>
      </w:r>
      <w:r w:rsidR="00E337DA" w:rsidRPr="00C270CB">
        <w:rPr>
          <w:rFonts w:ascii="Arial" w:hAnsi="Arial" w:cs="Arial"/>
          <w:sz w:val="24"/>
          <w:szCs w:val="24"/>
          <w:lang w:val="en"/>
        </w:rPr>
        <w:t>-Glu-Cys</w:t>
      </w:r>
      <w:r w:rsidR="00E337DA">
        <w:rPr>
          <w:rFonts w:ascii="Arial" w:hAnsi="Arial" w:cs="Arial"/>
          <w:sz w:val="24"/>
          <w:szCs w:val="24"/>
          <w:lang w:val="en"/>
        </w:rPr>
        <w:t>,</w:t>
      </w:r>
      <w:r w:rsidR="00E337DA" w:rsidRPr="00C270CB">
        <w:rPr>
          <w:rFonts w:ascii="Symbol" w:hAnsi="Symbol" w:cs="Arial"/>
          <w:sz w:val="24"/>
          <w:szCs w:val="24"/>
          <w:lang w:val="en"/>
        </w:rPr>
        <w:t></w:t>
      </w:r>
      <w:r w:rsidR="00E337DA" w:rsidRPr="00C270CB">
        <w:rPr>
          <w:rFonts w:ascii="Symbol" w:hAnsi="Symbol" w:cs="Arial"/>
          <w:sz w:val="24"/>
          <w:szCs w:val="24"/>
          <w:lang w:val="en"/>
        </w:rPr>
        <w:t></w:t>
      </w:r>
      <w:r w:rsidR="00E337DA" w:rsidRPr="00C270CB">
        <w:rPr>
          <w:rFonts w:ascii="Arial" w:hAnsi="Arial" w:cs="Arial"/>
          <w:sz w:val="24"/>
          <w:szCs w:val="24"/>
          <w:lang w:val="en"/>
        </w:rPr>
        <w:t>-glutamyl-cysteine</w:t>
      </w:r>
      <w:r w:rsidR="00E337DA">
        <w:rPr>
          <w:rFonts w:ascii="Arial" w:hAnsi="Arial" w:cs="Arial"/>
          <w:sz w:val="24"/>
          <w:szCs w:val="24"/>
          <w:lang w:val="en"/>
        </w:rPr>
        <w:t>;</w:t>
      </w:r>
      <w:r w:rsidR="00E337DA" w:rsidRPr="00222201">
        <w:rPr>
          <w:rFonts w:ascii="Arial" w:eastAsia="Calibri" w:hAnsi="Arial" w:cs="Arial"/>
          <w:sz w:val="24"/>
          <w:szCs w:val="24"/>
          <w:lang w:val="en-US"/>
        </w:rPr>
        <w:t xml:space="preserve"> </w:t>
      </w:r>
      <w:r w:rsidR="00222201" w:rsidRPr="001A594D">
        <w:rPr>
          <w:rFonts w:ascii="Arial" w:eastAsia="Calibri" w:hAnsi="Arial" w:cs="Arial"/>
          <w:sz w:val="24"/>
          <w:szCs w:val="24"/>
          <w:lang w:val="en-US"/>
        </w:rPr>
        <w:t xml:space="preserve">DNA-PK, DNA-activated protein kinase; </w:t>
      </w:r>
      <w:r w:rsidR="00C355C0" w:rsidRPr="00946A94">
        <w:rPr>
          <w:rFonts w:ascii="Arial" w:eastAsia="Calibri" w:hAnsi="Arial" w:cs="Arial"/>
          <w:sz w:val="24"/>
          <w:szCs w:val="24"/>
          <w:lang w:val="en-US"/>
        </w:rPr>
        <w:t>E</w:t>
      </w:r>
      <w:r w:rsidR="00C355C0" w:rsidRPr="00946A94">
        <w:rPr>
          <w:rFonts w:ascii="Arial" w:eastAsia="Calibri" w:hAnsi="Arial" w:cs="Arial"/>
          <w:sz w:val="24"/>
          <w:szCs w:val="24"/>
          <w:vertAlign w:val="subscript"/>
          <w:lang w:val="en-US"/>
        </w:rPr>
        <w:t>hc</w:t>
      </w:r>
      <w:r w:rsidR="00C355C0">
        <w:rPr>
          <w:rFonts w:ascii="Arial" w:eastAsia="Calibri" w:hAnsi="Arial" w:cs="Arial"/>
          <w:sz w:val="24"/>
          <w:szCs w:val="24"/>
          <w:lang w:val="en-US"/>
        </w:rPr>
        <w:t xml:space="preserve">, </w:t>
      </w:r>
      <w:r w:rsidR="00C355C0" w:rsidRPr="00946A94">
        <w:rPr>
          <w:rFonts w:ascii="Arial" w:eastAsia="Calibri" w:hAnsi="Arial" w:cs="Arial"/>
          <w:sz w:val="24"/>
          <w:szCs w:val="24"/>
          <w:lang w:val="en-US"/>
        </w:rPr>
        <w:t>half-cell reduction potential</w:t>
      </w:r>
      <w:r w:rsidR="00C355C0">
        <w:rPr>
          <w:rFonts w:ascii="Arial" w:eastAsia="Calibri" w:hAnsi="Arial" w:cs="Arial"/>
          <w:sz w:val="24"/>
          <w:szCs w:val="24"/>
          <w:lang w:val="en-US"/>
        </w:rPr>
        <w:t>;</w:t>
      </w:r>
      <w:r>
        <w:rPr>
          <w:rFonts w:ascii="Arial" w:eastAsia="Calibri" w:hAnsi="Arial" w:cs="Arial"/>
          <w:sz w:val="24"/>
          <w:szCs w:val="24"/>
          <w:lang w:val="en-US"/>
        </w:rPr>
        <w:t xml:space="preserve"> ER, endoplasmic reticulum; </w:t>
      </w:r>
      <w:r w:rsidR="001E2074" w:rsidRPr="00222201">
        <w:rPr>
          <w:rFonts w:ascii="Arial" w:hAnsi="Arial" w:cs="Arial"/>
          <w:sz w:val="24"/>
          <w:szCs w:val="24"/>
          <w:lang w:val="en-US"/>
        </w:rPr>
        <w:t xml:space="preserve">ETC, </w:t>
      </w:r>
      <w:r w:rsidR="001E2074" w:rsidRPr="00222201">
        <w:rPr>
          <w:rFonts w:ascii="Arial" w:eastAsia="Calibri" w:hAnsi="Arial" w:cs="Arial"/>
          <w:sz w:val="24"/>
          <w:szCs w:val="24"/>
          <w:lang w:val="en-US"/>
        </w:rPr>
        <w:t xml:space="preserve">electron transport chain; </w:t>
      </w:r>
      <w:r w:rsidR="001E2074" w:rsidRPr="00222201">
        <w:rPr>
          <w:rFonts w:ascii="Arial" w:hAnsi="Arial" w:cs="Arial"/>
          <w:sz w:val="24"/>
          <w:szCs w:val="24"/>
          <w:lang w:val="en-US"/>
        </w:rPr>
        <w:t xml:space="preserve">GAP </w:t>
      </w:r>
      <w:r w:rsidR="001E2074" w:rsidRPr="00222201">
        <w:rPr>
          <w:rFonts w:ascii="Arial" w:eastAsia="Calibri" w:hAnsi="Arial" w:cs="Arial"/>
          <w:sz w:val="24"/>
          <w:szCs w:val="24"/>
          <w:lang w:val="en-US"/>
        </w:rPr>
        <w:t xml:space="preserve">glyceraldehyde-3-phosphate; </w:t>
      </w:r>
      <w:r w:rsidR="001E2074" w:rsidRPr="00222201">
        <w:rPr>
          <w:rFonts w:ascii="Arial" w:hAnsi="Arial" w:cs="Arial"/>
          <w:sz w:val="24"/>
          <w:szCs w:val="24"/>
          <w:lang w:val="en-US"/>
        </w:rPr>
        <w:t xml:space="preserve">GAPDH, </w:t>
      </w:r>
      <w:r w:rsidR="001E2074" w:rsidRPr="00222201">
        <w:rPr>
          <w:rFonts w:ascii="Arial" w:eastAsia="Calibri" w:hAnsi="Arial" w:cs="Arial"/>
          <w:sz w:val="24"/>
          <w:szCs w:val="24"/>
          <w:lang w:val="en-US"/>
        </w:rPr>
        <w:t>D-Glyceraldehyde-3-phosphate dehydrogenase;</w:t>
      </w:r>
      <w:r w:rsidR="001E2074" w:rsidRPr="00222201">
        <w:rPr>
          <w:rFonts w:ascii="Arial" w:hAnsi="Arial" w:cs="Arial"/>
          <w:sz w:val="24"/>
          <w:szCs w:val="24"/>
          <w:lang w:val="en-US"/>
        </w:rPr>
        <w:t xml:space="preserve"> </w:t>
      </w:r>
      <w:r w:rsidR="005C7228" w:rsidRPr="00A90595">
        <w:rPr>
          <w:rFonts w:ascii="Arial" w:eastAsia="Calibri" w:hAnsi="Arial" w:cs="Arial"/>
          <w:sz w:val="24"/>
          <w:szCs w:val="24"/>
          <w:lang w:val="en-US"/>
        </w:rPr>
        <w:t>GSNO</w:t>
      </w:r>
      <w:r w:rsidR="005C7228">
        <w:rPr>
          <w:rFonts w:ascii="Arial" w:eastAsia="Calibri" w:hAnsi="Arial" w:cs="Arial"/>
          <w:sz w:val="24"/>
          <w:szCs w:val="24"/>
          <w:lang w:val="en-US"/>
        </w:rPr>
        <w:t>,</w:t>
      </w:r>
      <w:r w:rsidR="005C7228" w:rsidRPr="00D404F7">
        <w:rPr>
          <w:rStyle w:val="e24kjd"/>
          <w:rFonts w:ascii="Arial" w:hAnsi="Arial" w:cs="Arial"/>
          <w:i/>
          <w:color w:val="222222"/>
          <w:sz w:val="24"/>
          <w:szCs w:val="24"/>
        </w:rPr>
        <w:t xml:space="preserve"> S</w:t>
      </w:r>
      <w:r w:rsidR="005C7228" w:rsidRPr="00D404F7">
        <w:rPr>
          <w:rStyle w:val="e24kjd"/>
          <w:rFonts w:ascii="Arial" w:hAnsi="Arial" w:cs="Arial"/>
          <w:color w:val="222222"/>
          <w:sz w:val="24"/>
          <w:szCs w:val="24"/>
        </w:rPr>
        <w:t>-nitrosoglutathione</w:t>
      </w:r>
      <w:r w:rsidR="005C7228">
        <w:rPr>
          <w:rStyle w:val="e24kjd"/>
          <w:rFonts w:ascii="Arial" w:hAnsi="Arial" w:cs="Arial"/>
          <w:color w:val="222222"/>
          <w:sz w:val="24"/>
          <w:szCs w:val="24"/>
        </w:rPr>
        <w:t>;</w:t>
      </w:r>
      <w:r w:rsidR="005C7228" w:rsidRPr="00A90595">
        <w:rPr>
          <w:rFonts w:ascii="Arial" w:eastAsia="Calibri" w:hAnsi="Arial" w:cs="Arial"/>
          <w:sz w:val="24"/>
          <w:szCs w:val="24"/>
          <w:lang w:val="en-US"/>
        </w:rPr>
        <w:t xml:space="preserve"> </w:t>
      </w:r>
      <w:r w:rsidR="00D95039" w:rsidRPr="00222201">
        <w:rPr>
          <w:rFonts w:ascii="Arial" w:hAnsi="Arial" w:cs="Arial"/>
          <w:sz w:val="24"/>
          <w:szCs w:val="24"/>
          <w:lang w:val="en-US"/>
        </w:rPr>
        <w:t>GSH, reduced form of glutathione; GSSG, oxidized form of glutathione;</w:t>
      </w:r>
      <w:r w:rsidR="00D944F9">
        <w:rPr>
          <w:rFonts w:ascii="Arial" w:hAnsi="Arial" w:cs="Arial"/>
          <w:sz w:val="24"/>
          <w:szCs w:val="24"/>
          <w:lang w:val="en-US"/>
        </w:rPr>
        <w:t xml:space="preserve"> H</w:t>
      </w:r>
      <w:r w:rsidR="00D944F9" w:rsidRPr="00D944F9">
        <w:rPr>
          <w:rFonts w:ascii="Arial" w:hAnsi="Arial" w:cs="Arial"/>
          <w:sz w:val="24"/>
          <w:szCs w:val="24"/>
          <w:vertAlign w:val="subscript"/>
          <w:lang w:val="en-US"/>
        </w:rPr>
        <w:t>2</w:t>
      </w:r>
      <w:r w:rsidR="00D944F9">
        <w:rPr>
          <w:rFonts w:ascii="Arial" w:hAnsi="Arial" w:cs="Arial"/>
          <w:sz w:val="24"/>
          <w:szCs w:val="24"/>
          <w:lang w:val="en-US"/>
        </w:rPr>
        <w:t xml:space="preserve">S, </w:t>
      </w:r>
      <w:r w:rsidR="004948E0">
        <w:rPr>
          <w:rFonts w:ascii="Arial" w:hAnsi="Arial" w:cs="Arial"/>
          <w:sz w:val="24"/>
          <w:szCs w:val="24"/>
          <w:lang w:val="en-US"/>
        </w:rPr>
        <w:t>h</w:t>
      </w:r>
      <w:r w:rsidR="00D944F9">
        <w:rPr>
          <w:rFonts w:ascii="Arial" w:hAnsi="Arial" w:cs="Arial"/>
          <w:sz w:val="24"/>
          <w:szCs w:val="24"/>
          <w:lang w:val="en-US"/>
        </w:rPr>
        <w:t>ydrogen</w:t>
      </w:r>
      <w:r w:rsidR="00D95039" w:rsidRPr="00222201">
        <w:rPr>
          <w:rFonts w:ascii="Arial" w:hAnsi="Arial" w:cs="Arial"/>
          <w:sz w:val="24"/>
          <w:szCs w:val="24"/>
          <w:lang w:val="en-US"/>
        </w:rPr>
        <w:t xml:space="preserve"> </w:t>
      </w:r>
      <w:r w:rsidR="004948E0">
        <w:rPr>
          <w:rFonts w:ascii="Arial" w:hAnsi="Arial" w:cs="Arial"/>
          <w:sz w:val="24"/>
          <w:szCs w:val="24"/>
          <w:lang w:val="en-US"/>
        </w:rPr>
        <w:t xml:space="preserve">sulfide; </w:t>
      </w:r>
      <w:r w:rsidR="00222201" w:rsidRPr="001A594D">
        <w:rPr>
          <w:rFonts w:ascii="Arial" w:eastAsia="Calibri" w:hAnsi="Arial" w:cs="Arial"/>
          <w:sz w:val="24"/>
          <w:szCs w:val="24"/>
          <w:lang w:val="en-US"/>
        </w:rPr>
        <w:t xml:space="preserve">HDAC2, histone deacetylase-2; </w:t>
      </w:r>
      <w:r w:rsidR="00D95039" w:rsidRPr="00222201">
        <w:rPr>
          <w:rFonts w:ascii="Arial" w:hAnsi="Arial" w:cs="Arial"/>
          <w:sz w:val="24"/>
          <w:szCs w:val="24"/>
          <w:lang w:val="en-US"/>
        </w:rPr>
        <w:t>LMW</w:t>
      </w:r>
      <w:r w:rsidR="00D95039" w:rsidRPr="00C270CB">
        <w:rPr>
          <w:rFonts w:ascii="Arial" w:hAnsi="Arial" w:cs="Arial"/>
          <w:sz w:val="24"/>
          <w:szCs w:val="24"/>
          <w:lang w:val="en-US"/>
        </w:rPr>
        <w:t xml:space="preserve">, low-molecular weight; </w:t>
      </w:r>
      <w:r w:rsidR="001E2074" w:rsidRPr="00AD7BFF">
        <w:rPr>
          <w:rFonts w:ascii="Arial" w:eastAsia="Calibri" w:hAnsi="Arial" w:cs="Arial"/>
          <w:sz w:val="24"/>
          <w:szCs w:val="24"/>
          <w:lang w:val="en-US"/>
        </w:rPr>
        <w:t>LUCA</w:t>
      </w:r>
      <w:r w:rsidR="001E2074">
        <w:rPr>
          <w:rFonts w:ascii="Arial" w:eastAsia="Calibri" w:hAnsi="Arial" w:cs="Arial"/>
          <w:sz w:val="24"/>
          <w:szCs w:val="24"/>
          <w:lang w:val="en-US"/>
        </w:rPr>
        <w:t>,</w:t>
      </w:r>
      <w:r w:rsidR="001E2074" w:rsidRPr="00AD7BFF">
        <w:rPr>
          <w:rFonts w:ascii="Arial" w:eastAsia="Calibri" w:hAnsi="Arial" w:cs="Arial"/>
          <w:sz w:val="24"/>
          <w:szCs w:val="24"/>
          <w:lang w:val="en-US"/>
        </w:rPr>
        <w:t xml:space="preserve"> last universal common ancestor</w:t>
      </w:r>
      <w:r w:rsidR="001E2074">
        <w:rPr>
          <w:rFonts w:ascii="Arial" w:eastAsia="Calibri" w:hAnsi="Arial" w:cs="Arial"/>
          <w:sz w:val="24"/>
          <w:szCs w:val="24"/>
          <w:lang w:val="en-US"/>
        </w:rPr>
        <w:t xml:space="preserve">; </w:t>
      </w:r>
      <w:r w:rsidR="00D95039">
        <w:rPr>
          <w:rFonts w:ascii="Arial" w:hAnsi="Arial" w:cs="Arial"/>
          <w:sz w:val="24"/>
          <w:szCs w:val="24"/>
          <w:lang w:val="en-US"/>
        </w:rPr>
        <w:t xml:space="preserve">Lys, lysine; Met, methionine; </w:t>
      </w:r>
      <w:r w:rsidR="00D95039" w:rsidRPr="00C270CB">
        <w:rPr>
          <w:rFonts w:ascii="Arial" w:hAnsi="Arial" w:cs="Arial"/>
          <w:sz w:val="24"/>
          <w:szCs w:val="24"/>
          <w:lang w:val="en-US"/>
        </w:rPr>
        <w:t xml:space="preserve">NADH, reduced form of nicotinamide adenine dinucleotide; NADPH, reduced form of nicotinamide adenine dinucleotide phosphate; NO, nitric oxide; NOS, nitric oxide synthase; </w:t>
      </w:r>
      <w:r w:rsidR="001E2074">
        <w:rPr>
          <w:rFonts w:ascii="Arial" w:eastAsia="Calibri" w:hAnsi="Arial" w:cs="Arial"/>
          <w:sz w:val="24"/>
          <w:szCs w:val="24"/>
          <w:lang w:val="en-US"/>
        </w:rPr>
        <w:t xml:space="preserve">Nrf2, </w:t>
      </w:r>
      <w:r w:rsidR="001E2074" w:rsidRPr="00EE383F">
        <w:rPr>
          <w:rFonts w:ascii="Arial" w:eastAsia="Calibri" w:hAnsi="Arial" w:cs="Arial"/>
          <w:sz w:val="24"/>
          <w:szCs w:val="24"/>
          <w:lang w:val="en-US"/>
        </w:rPr>
        <w:t>nuclear erythroid factor-2</w:t>
      </w:r>
      <w:r w:rsidR="001E2074">
        <w:rPr>
          <w:rFonts w:ascii="Arial" w:eastAsia="Calibri" w:hAnsi="Arial" w:cs="Arial"/>
          <w:sz w:val="24"/>
          <w:szCs w:val="24"/>
          <w:lang w:val="en-US"/>
        </w:rPr>
        <w:t xml:space="preserve">; </w:t>
      </w:r>
      <w:r w:rsidRPr="00946A94">
        <w:rPr>
          <w:rFonts w:ascii="Arial" w:eastAsia="Calibri" w:hAnsi="Arial" w:cs="Arial"/>
          <w:sz w:val="24"/>
          <w:szCs w:val="24"/>
          <w:lang w:val="en-US"/>
        </w:rPr>
        <w:t>NSL</w:t>
      </w:r>
      <w:r>
        <w:rPr>
          <w:rFonts w:ascii="Arial" w:eastAsia="Calibri" w:hAnsi="Arial" w:cs="Arial"/>
          <w:sz w:val="24"/>
          <w:szCs w:val="24"/>
          <w:lang w:val="en-US"/>
        </w:rPr>
        <w:t xml:space="preserve">, </w:t>
      </w:r>
      <w:r w:rsidRPr="00946A94">
        <w:rPr>
          <w:rFonts w:ascii="Arial" w:eastAsia="Calibri" w:hAnsi="Arial" w:cs="Arial"/>
          <w:sz w:val="24"/>
          <w:szCs w:val="24"/>
          <w:lang w:val="en-US"/>
        </w:rPr>
        <w:t>nuclear localization sequenc</w:t>
      </w:r>
      <w:r>
        <w:rPr>
          <w:rFonts w:ascii="Arial" w:eastAsia="Calibri" w:hAnsi="Arial" w:cs="Arial"/>
          <w:sz w:val="24"/>
          <w:szCs w:val="24"/>
          <w:lang w:val="en-US"/>
        </w:rPr>
        <w:t xml:space="preserve">e; </w:t>
      </w:r>
      <w:r w:rsidR="0026334E">
        <w:rPr>
          <w:rFonts w:ascii="Arial" w:eastAsia="Calibri" w:hAnsi="Arial" w:cs="Arial"/>
          <w:sz w:val="24"/>
          <w:szCs w:val="24"/>
          <w:lang w:val="en-US"/>
        </w:rPr>
        <w:t>OGlcNAc</w:t>
      </w:r>
      <w:r w:rsidR="00D85E6E">
        <w:rPr>
          <w:rFonts w:ascii="Arial" w:eastAsia="Calibri" w:hAnsi="Arial" w:cs="Arial"/>
          <w:sz w:val="24"/>
          <w:szCs w:val="24"/>
          <w:lang w:val="en-US"/>
        </w:rPr>
        <w:t>,</w:t>
      </w:r>
      <w:r w:rsidR="0026334E">
        <w:rPr>
          <w:rFonts w:ascii="Arial" w:eastAsia="Calibri" w:hAnsi="Arial" w:cs="Arial"/>
          <w:sz w:val="24"/>
          <w:szCs w:val="24"/>
          <w:lang w:val="en-US"/>
        </w:rPr>
        <w:t xml:space="preserve"> </w:t>
      </w:r>
      <w:r w:rsidR="00D85E6E" w:rsidRPr="00FF5FC0">
        <w:rPr>
          <w:rFonts w:ascii="Arial" w:eastAsia="Calibri" w:hAnsi="Arial" w:cs="Arial"/>
          <w:sz w:val="24"/>
          <w:szCs w:val="24"/>
          <w:lang w:val="en-US"/>
        </w:rPr>
        <w:t>O-linked N-acetylglucosaminylation</w:t>
      </w:r>
      <w:r w:rsidR="00D85E6E">
        <w:rPr>
          <w:rFonts w:ascii="Arial" w:eastAsia="Calibri" w:hAnsi="Arial" w:cs="Arial"/>
          <w:sz w:val="24"/>
          <w:szCs w:val="24"/>
          <w:lang w:val="en-US"/>
        </w:rPr>
        <w:t xml:space="preserve">; </w:t>
      </w:r>
      <w:r w:rsidR="00C520F4">
        <w:rPr>
          <w:rFonts w:ascii="Arial" w:eastAsia="Calibri" w:hAnsi="Arial" w:cs="Arial"/>
          <w:sz w:val="24"/>
          <w:szCs w:val="24"/>
          <w:lang w:val="en-US"/>
        </w:rPr>
        <w:t>ONOO</w:t>
      </w:r>
      <w:r w:rsidR="00C520F4" w:rsidRPr="00B716A5">
        <w:rPr>
          <w:rFonts w:ascii="Arial" w:eastAsia="Calibri" w:hAnsi="Arial" w:cs="Arial"/>
          <w:sz w:val="24"/>
          <w:szCs w:val="24"/>
          <w:vertAlign w:val="superscript"/>
          <w:lang w:val="en-US"/>
        </w:rPr>
        <w:t>-</w:t>
      </w:r>
      <w:r w:rsidR="00C520F4">
        <w:rPr>
          <w:rFonts w:ascii="Arial" w:hAnsi="Arial" w:cs="Arial"/>
          <w:sz w:val="24"/>
          <w:szCs w:val="24"/>
          <w:lang w:val="en-US"/>
        </w:rPr>
        <w:t xml:space="preserve">, </w:t>
      </w:r>
      <w:r w:rsidR="000B7843">
        <w:rPr>
          <w:rFonts w:ascii="Arial" w:hAnsi="Arial" w:cs="Arial"/>
          <w:sz w:val="24"/>
          <w:szCs w:val="24"/>
          <w:lang w:val="en-US"/>
        </w:rPr>
        <w:t>peroxinitrite</w:t>
      </w:r>
      <w:r w:rsidR="00D944F9">
        <w:rPr>
          <w:rFonts w:ascii="Arial" w:hAnsi="Arial" w:cs="Arial"/>
          <w:sz w:val="24"/>
          <w:szCs w:val="24"/>
          <w:lang w:val="en-US"/>
        </w:rPr>
        <w:t>;</w:t>
      </w:r>
      <w:r w:rsidR="000B7843">
        <w:rPr>
          <w:rFonts w:ascii="Arial" w:hAnsi="Arial" w:cs="Arial"/>
          <w:sz w:val="24"/>
          <w:szCs w:val="24"/>
          <w:lang w:val="en-US"/>
        </w:rPr>
        <w:t xml:space="preserve"> </w:t>
      </w:r>
      <w:r w:rsidR="001E2074">
        <w:rPr>
          <w:rFonts w:ascii="Arial" w:hAnsi="Arial" w:cs="Arial"/>
          <w:sz w:val="24"/>
          <w:szCs w:val="24"/>
          <w:lang w:val="en-US"/>
        </w:rPr>
        <w:t xml:space="preserve">PTM, </w:t>
      </w:r>
      <w:r w:rsidR="001E2074" w:rsidRPr="00AD7BFF">
        <w:rPr>
          <w:rFonts w:ascii="Arial" w:eastAsia="Calibri" w:hAnsi="Arial" w:cs="Arial"/>
          <w:sz w:val="24"/>
          <w:szCs w:val="24"/>
          <w:lang w:val="en-US"/>
        </w:rPr>
        <w:t>post-t</w:t>
      </w:r>
      <w:r w:rsidR="001E2074">
        <w:rPr>
          <w:rFonts w:ascii="Arial" w:eastAsia="Calibri" w:hAnsi="Arial" w:cs="Arial"/>
          <w:sz w:val="24"/>
          <w:szCs w:val="24"/>
          <w:lang w:val="en-US"/>
        </w:rPr>
        <w:t xml:space="preserve">ranslational modifications; </w:t>
      </w:r>
      <w:r w:rsidR="00D95039" w:rsidRPr="00C270CB">
        <w:rPr>
          <w:rFonts w:ascii="Arial" w:hAnsi="Arial" w:cs="Arial"/>
          <w:sz w:val="24"/>
          <w:szCs w:val="24"/>
          <w:lang w:val="en-US"/>
        </w:rPr>
        <w:lastRenderedPageBreak/>
        <w:t xml:space="preserve">RNS, reactive nitrogen species; ROS, reactive oxygen species; </w:t>
      </w:r>
      <w:r w:rsidR="002D0239">
        <w:rPr>
          <w:rFonts w:ascii="Arial" w:hAnsi="Arial" w:cs="Arial"/>
          <w:sz w:val="24"/>
          <w:szCs w:val="24"/>
          <w:lang w:val="en-US"/>
        </w:rPr>
        <w:t xml:space="preserve">Ser, Serine; </w:t>
      </w:r>
      <w:r w:rsidR="00102EC5">
        <w:rPr>
          <w:rFonts w:ascii="Arial" w:hAnsi="Arial" w:cs="Arial"/>
          <w:sz w:val="24"/>
          <w:szCs w:val="24"/>
          <w:lang w:val="en-US"/>
        </w:rPr>
        <w:t xml:space="preserve">SIAH1, E3 ubiquitin ligase; </w:t>
      </w:r>
      <w:r w:rsidR="00D95039" w:rsidRPr="00C270CB">
        <w:rPr>
          <w:rFonts w:ascii="Arial" w:hAnsi="Arial" w:cs="Arial"/>
          <w:sz w:val="24"/>
          <w:szCs w:val="24"/>
          <w:lang w:val="en-US"/>
        </w:rPr>
        <w:t>SOD, superoxide dismutase;</w:t>
      </w:r>
      <w:r w:rsidR="001E2074">
        <w:rPr>
          <w:rFonts w:ascii="Arial" w:hAnsi="Arial" w:cs="Arial"/>
          <w:sz w:val="24"/>
          <w:szCs w:val="24"/>
          <w:lang w:val="en-US"/>
        </w:rPr>
        <w:t xml:space="preserve"> </w:t>
      </w:r>
      <w:r w:rsidR="000B7843">
        <w:rPr>
          <w:rFonts w:ascii="Arial" w:hAnsi="Arial" w:cs="Arial"/>
          <w:sz w:val="24"/>
          <w:szCs w:val="24"/>
          <w:lang w:val="en-US"/>
        </w:rPr>
        <w:t>SSH, sulfidation</w:t>
      </w:r>
      <w:r w:rsidR="00B85F37">
        <w:rPr>
          <w:rFonts w:ascii="Arial" w:hAnsi="Arial" w:cs="Arial"/>
          <w:sz w:val="24"/>
          <w:szCs w:val="24"/>
          <w:lang w:val="en-US"/>
        </w:rPr>
        <w:t xml:space="preserve">; </w:t>
      </w:r>
      <w:r w:rsidR="00B3074F" w:rsidRPr="00D03D80">
        <w:rPr>
          <w:rFonts w:ascii="Arial" w:eastAsia="Calibri" w:hAnsi="Arial" w:cs="Arial"/>
          <w:sz w:val="24"/>
          <w:szCs w:val="24"/>
          <w:lang w:val="en-US"/>
        </w:rPr>
        <w:t>T2DM</w:t>
      </w:r>
      <w:r w:rsidR="00B3074F">
        <w:rPr>
          <w:rFonts w:ascii="Arial" w:eastAsia="Calibri" w:hAnsi="Arial" w:cs="Arial"/>
          <w:sz w:val="24"/>
          <w:szCs w:val="24"/>
          <w:lang w:val="en-US"/>
        </w:rPr>
        <w:t>,</w:t>
      </w:r>
      <w:r w:rsidR="00B3074F" w:rsidRPr="00D03D80">
        <w:rPr>
          <w:rFonts w:ascii="Arial" w:eastAsia="Calibri" w:hAnsi="Arial" w:cs="Arial"/>
          <w:sz w:val="24"/>
          <w:szCs w:val="24"/>
          <w:lang w:val="en-US"/>
        </w:rPr>
        <w:t xml:space="preserve"> type-2 diabetes mellitus</w:t>
      </w:r>
      <w:r w:rsidR="00B3074F">
        <w:rPr>
          <w:rFonts w:ascii="Arial" w:eastAsia="Calibri" w:hAnsi="Arial" w:cs="Arial"/>
          <w:sz w:val="24"/>
          <w:szCs w:val="24"/>
          <w:lang w:val="en-US"/>
        </w:rPr>
        <w:t xml:space="preserve">; </w:t>
      </w:r>
      <w:r w:rsidR="001E2074">
        <w:rPr>
          <w:rFonts w:ascii="Arial" w:hAnsi="Arial" w:cs="Arial"/>
          <w:sz w:val="24"/>
          <w:szCs w:val="24"/>
          <w:lang w:val="en-US"/>
        </w:rPr>
        <w:t>TCA,</w:t>
      </w:r>
      <w:r w:rsidR="00D95039" w:rsidRPr="00C270CB">
        <w:rPr>
          <w:rFonts w:ascii="Arial" w:hAnsi="Arial" w:cs="Arial"/>
          <w:sz w:val="24"/>
          <w:szCs w:val="24"/>
          <w:lang w:val="en-US"/>
        </w:rPr>
        <w:t xml:space="preserve"> </w:t>
      </w:r>
      <w:r w:rsidR="001E2074" w:rsidRPr="00AD7BFF">
        <w:rPr>
          <w:rFonts w:ascii="Arial" w:eastAsia="Calibri" w:hAnsi="Arial" w:cs="Arial"/>
          <w:sz w:val="24"/>
          <w:szCs w:val="24"/>
          <w:lang w:val="en-US"/>
        </w:rPr>
        <w:t>citric acid cycle</w:t>
      </w:r>
      <w:r w:rsidR="001E2074">
        <w:rPr>
          <w:rFonts w:ascii="Arial" w:eastAsia="Calibri" w:hAnsi="Arial" w:cs="Arial"/>
          <w:sz w:val="24"/>
          <w:szCs w:val="24"/>
          <w:lang w:val="en-US"/>
        </w:rPr>
        <w:t xml:space="preserve">; </w:t>
      </w:r>
      <w:r w:rsidR="00FB1FEB">
        <w:rPr>
          <w:rFonts w:ascii="Arial" w:eastAsia="Calibri" w:hAnsi="Arial" w:cs="Arial"/>
          <w:sz w:val="24"/>
          <w:szCs w:val="24"/>
          <w:lang w:val="en-US"/>
        </w:rPr>
        <w:t xml:space="preserve">Thr, Threonine; </w:t>
      </w:r>
      <w:r w:rsidR="00D95039">
        <w:rPr>
          <w:rFonts w:ascii="Arial" w:hAnsi="Arial" w:cs="Arial"/>
          <w:sz w:val="24"/>
          <w:szCs w:val="24"/>
          <w:lang w:val="en-US"/>
        </w:rPr>
        <w:t>Tyr, tyrosine.</w:t>
      </w:r>
    </w:p>
    <w:p w14:paraId="6A05A809" w14:textId="77777777" w:rsidR="00D95039" w:rsidRDefault="00D95039" w:rsidP="00145BC9">
      <w:pPr>
        <w:spacing w:after="0" w:line="480" w:lineRule="auto"/>
        <w:rPr>
          <w:rFonts w:ascii="Arial" w:hAnsi="Arial" w:cs="Arial"/>
          <w:sz w:val="24"/>
          <w:szCs w:val="24"/>
          <w:lang w:val="en-US"/>
        </w:rPr>
      </w:pPr>
    </w:p>
    <w:p w14:paraId="5A39BBE3" w14:textId="77777777" w:rsidR="00D95039" w:rsidRPr="00CB343F" w:rsidRDefault="00D95039" w:rsidP="00145BC9">
      <w:pPr>
        <w:spacing w:after="0" w:line="480" w:lineRule="auto"/>
        <w:rPr>
          <w:rStyle w:val="Strong"/>
          <w:rFonts w:ascii="Arial" w:hAnsi="Arial" w:cs="Arial"/>
          <w:sz w:val="24"/>
          <w:szCs w:val="24"/>
          <w:lang w:val="en-US"/>
        </w:rPr>
      </w:pPr>
    </w:p>
    <w:p w14:paraId="0C57EE65" w14:textId="77777777" w:rsidR="00831107" w:rsidRPr="00CB343F" w:rsidRDefault="00831107" w:rsidP="00145BC9">
      <w:pPr>
        <w:spacing w:after="0" w:line="480" w:lineRule="auto"/>
        <w:rPr>
          <w:rStyle w:val="Strong"/>
          <w:rFonts w:ascii="Arial" w:hAnsi="Arial" w:cs="Arial"/>
          <w:sz w:val="24"/>
          <w:szCs w:val="24"/>
          <w:lang w:val="en-US"/>
        </w:rPr>
      </w:pPr>
      <w:r w:rsidRPr="00CB343F">
        <w:rPr>
          <w:rStyle w:val="Strong"/>
          <w:rFonts w:ascii="Arial" w:hAnsi="Arial" w:cs="Arial"/>
          <w:sz w:val="24"/>
          <w:szCs w:val="24"/>
          <w:lang w:val="en-US"/>
        </w:rPr>
        <w:t>CONTENTS |</w:t>
      </w:r>
    </w:p>
    <w:p w14:paraId="3E7A9F1C" w14:textId="77777777" w:rsidR="00831107" w:rsidRPr="00CB343F" w:rsidRDefault="00831107" w:rsidP="00145BC9">
      <w:pPr>
        <w:pStyle w:val="ListParagraph"/>
        <w:numPr>
          <w:ilvl w:val="0"/>
          <w:numId w:val="2"/>
        </w:numPr>
        <w:spacing w:after="0" w:line="480" w:lineRule="auto"/>
        <w:contextualSpacing w:val="0"/>
        <w:rPr>
          <w:rStyle w:val="Strong"/>
          <w:rFonts w:ascii="Arial" w:hAnsi="Arial" w:cs="Arial"/>
          <w:sz w:val="24"/>
          <w:szCs w:val="24"/>
          <w:lang w:val="en-US"/>
        </w:rPr>
      </w:pPr>
      <w:r w:rsidRPr="00CB343F">
        <w:rPr>
          <w:rStyle w:val="Strong"/>
          <w:rFonts w:ascii="Arial" w:hAnsi="Arial" w:cs="Arial"/>
          <w:sz w:val="24"/>
          <w:szCs w:val="24"/>
          <w:lang w:val="en-US"/>
        </w:rPr>
        <w:t>Introduction</w:t>
      </w:r>
    </w:p>
    <w:p w14:paraId="42AFA607" w14:textId="77777777" w:rsidR="00BD3079" w:rsidRPr="00AD7BFF" w:rsidRDefault="00BD3079" w:rsidP="00145BC9">
      <w:pPr>
        <w:pStyle w:val="ListParagraph"/>
        <w:numPr>
          <w:ilvl w:val="0"/>
          <w:numId w:val="2"/>
        </w:numPr>
        <w:spacing w:after="0" w:line="480" w:lineRule="auto"/>
        <w:contextualSpacing w:val="0"/>
        <w:rPr>
          <w:rFonts w:ascii="Arial" w:eastAsia="Calibri" w:hAnsi="Arial" w:cs="Arial"/>
          <w:b/>
          <w:sz w:val="24"/>
          <w:szCs w:val="24"/>
          <w:lang w:val="en-US"/>
        </w:rPr>
      </w:pPr>
      <w:r w:rsidRPr="00AD7BFF">
        <w:rPr>
          <w:rFonts w:ascii="Arial" w:hAnsi="Arial" w:cs="Arial"/>
          <w:b/>
          <w:bCs/>
          <w:sz w:val="24"/>
          <w:szCs w:val="24"/>
          <w:lang w:val="en-US"/>
        </w:rPr>
        <w:t>Moonlighting and GAPDH as a moonlighting protein</w:t>
      </w:r>
    </w:p>
    <w:p w14:paraId="6B5F4611" w14:textId="77777777" w:rsidR="00BD3079" w:rsidRPr="00293BBA" w:rsidRDefault="00006DA1" w:rsidP="00145BC9">
      <w:pPr>
        <w:pStyle w:val="ListParagraph"/>
        <w:numPr>
          <w:ilvl w:val="0"/>
          <w:numId w:val="2"/>
        </w:numPr>
        <w:spacing w:after="0" w:line="480" w:lineRule="auto"/>
        <w:contextualSpacing w:val="0"/>
        <w:rPr>
          <w:rFonts w:ascii="Arial" w:eastAsia="Calibri" w:hAnsi="Arial" w:cs="Arial"/>
          <w:b/>
          <w:sz w:val="24"/>
          <w:szCs w:val="24"/>
          <w:lang w:val="en-US"/>
        </w:rPr>
      </w:pPr>
      <w:r>
        <w:rPr>
          <w:rFonts w:ascii="Arial" w:eastAsia="Calibri" w:hAnsi="Arial" w:cs="Arial"/>
          <w:b/>
          <w:bCs/>
          <w:sz w:val="24"/>
          <w:szCs w:val="24"/>
          <w:lang w:val="en-US"/>
        </w:rPr>
        <w:t>Reactive oxygen species and their influence on GAPDH</w:t>
      </w:r>
    </w:p>
    <w:p w14:paraId="493678FE" w14:textId="77777777" w:rsidR="00006DA1" w:rsidRDefault="00E37D4F" w:rsidP="00145BC9">
      <w:pPr>
        <w:pStyle w:val="ListParagraph"/>
        <w:numPr>
          <w:ilvl w:val="0"/>
          <w:numId w:val="2"/>
        </w:numPr>
        <w:spacing w:after="0" w:line="480" w:lineRule="auto"/>
        <w:contextualSpacing w:val="0"/>
        <w:rPr>
          <w:rFonts w:ascii="Arial" w:eastAsia="Calibri" w:hAnsi="Arial" w:cs="Arial"/>
          <w:b/>
          <w:sz w:val="24"/>
          <w:szCs w:val="24"/>
          <w:lang w:val="en-US"/>
        </w:rPr>
      </w:pPr>
      <w:r>
        <w:rPr>
          <w:rFonts w:ascii="Arial" w:eastAsia="Calibri" w:hAnsi="Arial" w:cs="Arial"/>
          <w:b/>
          <w:sz w:val="24"/>
          <w:szCs w:val="24"/>
          <w:lang w:val="en-US"/>
        </w:rPr>
        <w:t>Reactive nitrogen species and GADPH</w:t>
      </w:r>
    </w:p>
    <w:p w14:paraId="63F8A652" w14:textId="77777777" w:rsidR="004E37F7" w:rsidRDefault="004E37F7" w:rsidP="00145BC9">
      <w:pPr>
        <w:pStyle w:val="ListParagraph"/>
        <w:numPr>
          <w:ilvl w:val="0"/>
          <w:numId w:val="2"/>
        </w:numPr>
        <w:spacing w:after="0" w:line="480" w:lineRule="auto"/>
        <w:contextualSpacing w:val="0"/>
        <w:rPr>
          <w:rFonts w:ascii="Arial" w:eastAsia="Calibri" w:hAnsi="Arial" w:cs="Arial"/>
          <w:b/>
          <w:sz w:val="24"/>
          <w:szCs w:val="24"/>
          <w:lang w:val="en-US"/>
        </w:rPr>
      </w:pPr>
      <w:r>
        <w:rPr>
          <w:rFonts w:ascii="Arial" w:eastAsia="Calibri" w:hAnsi="Arial" w:cs="Arial"/>
          <w:b/>
          <w:sz w:val="24"/>
          <w:szCs w:val="24"/>
          <w:lang w:val="en-US"/>
        </w:rPr>
        <w:t>The influence of cellular GSH/GSSG</w:t>
      </w:r>
    </w:p>
    <w:p w14:paraId="2981768E" w14:textId="77777777" w:rsidR="00BC4E3C" w:rsidRPr="00BC4E3C" w:rsidRDefault="00BC4E3C" w:rsidP="00145BC9">
      <w:pPr>
        <w:pStyle w:val="ListParagraph"/>
        <w:numPr>
          <w:ilvl w:val="0"/>
          <w:numId w:val="2"/>
        </w:numPr>
        <w:spacing w:after="0" w:line="480" w:lineRule="auto"/>
        <w:contextualSpacing w:val="0"/>
        <w:rPr>
          <w:rFonts w:ascii="Arial" w:eastAsia="Calibri" w:hAnsi="Arial" w:cs="Arial"/>
          <w:b/>
          <w:bCs/>
          <w:sz w:val="24"/>
          <w:szCs w:val="24"/>
          <w:vertAlign w:val="subscript"/>
          <w:lang w:val="en-US"/>
        </w:rPr>
      </w:pPr>
      <w:r w:rsidRPr="00BC4E3C">
        <w:rPr>
          <w:rFonts w:ascii="Arial" w:eastAsia="Calibri" w:hAnsi="Arial" w:cs="Arial"/>
          <w:b/>
          <w:bCs/>
          <w:sz w:val="24"/>
          <w:szCs w:val="24"/>
          <w:lang w:val="en-US"/>
        </w:rPr>
        <w:t>O</w:t>
      </w:r>
      <w:r>
        <w:rPr>
          <w:rFonts w:ascii="Arial" w:eastAsia="Calibri" w:hAnsi="Arial" w:cs="Arial"/>
          <w:b/>
          <w:bCs/>
          <w:sz w:val="24"/>
          <w:szCs w:val="24"/>
          <w:lang w:val="en-US"/>
        </w:rPr>
        <w:t xml:space="preserve">ther </w:t>
      </w:r>
      <w:r w:rsidR="00E32ACD">
        <w:rPr>
          <w:rFonts w:ascii="Arial" w:eastAsia="Calibri" w:hAnsi="Arial" w:cs="Arial"/>
          <w:b/>
          <w:bCs/>
          <w:sz w:val="24"/>
          <w:szCs w:val="24"/>
          <w:lang w:val="en-US"/>
        </w:rPr>
        <w:t xml:space="preserve">Redox-related </w:t>
      </w:r>
      <w:r>
        <w:rPr>
          <w:rFonts w:ascii="Arial" w:eastAsia="Calibri" w:hAnsi="Arial" w:cs="Arial"/>
          <w:b/>
          <w:bCs/>
          <w:sz w:val="24"/>
          <w:szCs w:val="24"/>
          <w:lang w:val="en-US"/>
        </w:rPr>
        <w:t>signaling molecules</w:t>
      </w:r>
      <w:r w:rsidRPr="00BC4E3C">
        <w:rPr>
          <w:rFonts w:ascii="Arial" w:eastAsia="Calibri" w:hAnsi="Arial" w:cs="Arial"/>
          <w:b/>
          <w:bCs/>
          <w:sz w:val="24"/>
          <w:szCs w:val="24"/>
          <w:lang w:val="en-US"/>
        </w:rPr>
        <w:t xml:space="preserve"> – H</w:t>
      </w:r>
      <w:r w:rsidRPr="00BC4E3C">
        <w:rPr>
          <w:rFonts w:ascii="Arial" w:eastAsia="Calibri" w:hAnsi="Arial" w:cs="Arial"/>
          <w:b/>
          <w:bCs/>
          <w:sz w:val="24"/>
          <w:szCs w:val="24"/>
          <w:vertAlign w:val="subscript"/>
          <w:lang w:val="en-US"/>
        </w:rPr>
        <w:t>2</w:t>
      </w:r>
      <w:r w:rsidRPr="00BC4E3C">
        <w:rPr>
          <w:rFonts w:ascii="Arial" w:eastAsia="Calibri" w:hAnsi="Arial" w:cs="Arial"/>
          <w:b/>
          <w:bCs/>
          <w:sz w:val="24"/>
          <w:szCs w:val="24"/>
          <w:lang w:val="en-US"/>
        </w:rPr>
        <w:t>S AND H</w:t>
      </w:r>
      <w:r w:rsidRPr="00BC4E3C">
        <w:rPr>
          <w:rFonts w:ascii="Arial" w:eastAsia="Calibri" w:hAnsi="Arial" w:cs="Arial"/>
          <w:b/>
          <w:bCs/>
          <w:sz w:val="24"/>
          <w:szCs w:val="24"/>
          <w:vertAlign w:val="subscript"/>
          <w:lang w:val="en-US"/>
        </w:rPr>
        <w:t>2</w:t>
      </w:r>
    </w:p>
    <w:p w14:paraId="56AA7C84" w14:textId="77777777" w:rsidR="00E37D4F" w:rsidRPr="00AD7BFF" w:rsidRDefault="004B46EA" w:rsidP="00145BC9">
      <w:pPr>
        <w:pStyle w:val="ListParagraph"/>
        <w:numPr>
          <w:ilvl w:val="0"/>
          <w:numId w:val="2"/>
        </w:numPr>
        <w:spacing w:after="0" w:line="480" w:lineRule="auto"/>
        <w:contextualSpacing w:val="0"/>
        <w:rPr>
          <w:rFonts w:ascii="Arial" w:eastAsia="Calibri" w:hAnsi="Arial" w:cs="Arial"/>
          <w:b/>
          <w:sz w:val="24"/>
          <w:szCs w:val="24"/>
          <w:lang w:val="en-US"/>
        </w:rPr>
      </w:pPr>
      <w:r w:rsidRPr="004F3001">
        <w:rPr>
          <w:rFonts w:ascii="Arial" w:eastAsia="Calibri" w:hAnsi="Arial" w:cs="Arial"/>
          <w:b/>
          <w:bCs/>
          <w:sz w:val="24"/>
          <w:szCs w:val="24"/>
          <w:lang w:val="en-US"/>
        </w:rPr>
        <w:t>Post-</w:t>
      </w:r>
      <w:r w:rsidR="00062046" w:rsidRPr="004F3001">
        <w:rPr>
          <w:rFonts w:ascii="Arial" w:eastAsia="Calibri" w:hAnsi="Arial" w:cs="Arial"/>
          <w:b/>
          <w:bCs/>
          <w:sz w:val="24"/>
          <w:szCs w:val="24"/>
          <w:lang w:val="en-US"/>
        </w:rPr>
        <w:t>translational modifications and influences on GAPDH</w:t>
      </w:r>
    </w:p>
    <w:p w14:paraId="5F39121F" w14:textId="77777777" w:rsidR="004F3001" w:rsidRDefault="004F3001" w:rsidP="00145BC9">
      <w:pPr>
        <w:pStyle w:val="Body"/>
        <w:numPr>
          <w:ilvl w:val="0"/>
          <w:numId w:val="2"/>
        </w:numPr>
        <w:spacing w:line="480" w:lineRule="auto"/>
        <w:outlineLvl w:val="0"/>
        <w:rPr>
          <w:rFonts w:ascii="Arial" w:hAnsi="Arial" w:cs="Arial"/>
          <w:b/>
          <w:color w:val="auto"/>
          <w:sz w:val="24"/>
          <w:szCs w:val="24"/>
          <w:lang w:val="en-US"/>
        </w:rPr>
      </w:pPr>
      <w:r w:rsidRPr="00C270CB">
        <w:rPr>
          <w:rFonts w:ascii="Arial" w:hAnsi="Arial" w:cs="Arial"/>
          <w:b/>
          <w:color w:val="auto"/>
          <w:sz w:val="24"/>
          <w:szCs w:val="24"/>
          <w:lang w:val="en-US"/>
        </w:rPr>
        <w:t>Conclusion and Perspectives</w:t>
      </w:r>
    </w:p>
    <w:p w14:paraId="6CA56DC6" w14:textId="77777777" w:rsidR="004F3001" w:rsidRDefault="004F3001" w:rsidP="00145BC9">
      <w:pPr>
        <w:pStyle w:val="Body"/>
        <w:spacing w:line="480" w:lineRule="auto"/>
        <w:ind w:left="720"/>
        <w:outlineLvl w:val="0"/>
        <w:rPr>
          <w:rFonts w:ascii="Arial" w:hAnsi="Arial" w:cs="Arial"/>
          <w:b/>
          <w:color w:val="auto"/>
          <w:sz w:val="24"/>
          <w:szCs w:val="24"/>
          <w:lang w:val="en-US"/>
        </w:rPr>
      </w:pPr>
      <w:r>
        <w:rPr>
          <w:rFonts w:ascii="Arial" w:hAnsi="Arial" w:cs="Arial"/>
          <w:b/>
          <w:color w:val="auto"/>
          <w:sz w:val="24"/>
          <w:szCs w:val="24"/>
          <w:lang w:val="en-US"/>
        </w:rPr>
        <w:t>Competing Interests Statement</w:t>
      </w:r>
    </w:p>
    <w:p w14:paraId="79CCAD17" w14:textId="77777777" w:rsidR="004F3001" w:rsidRDefault="004F3001" w:rsidP="00145BC9">
      <w:pPr>
        <w:pStyle w:val="Body"/>
        <w:spacing w:line="480" w:lineRule="auto"/>
        <w:ind w:left="720"/>
        <w:outlineLvl w:val="0"/>
        <w:rPr>
          <w:rFonts w:ascii="Arial" w:hAnsi="Arial" w:cs="Arial"/>
          <w:b/>
          <w:color w:val="auto"/>
          <w:sz w:val="24"/>
          <w:szCs w:val="24"/>
          <w:lang w:val="en-US"/>
        </w:rPr>
      </w:pPr>
      <w:r>
        <w:rPr>
          <w:rFonts w:ascii="Arial" w:hAnsi="Arial" w:cs="Arial"/>
          <w:b/>
          <w:color w:val="auto"/>
          <w:sz w:val="24"/>
          <w:szCs w:val="24"/>
          <w:lang w:val="en-US"/>
        </w:rPr>
        <w:t>Acknowledgements</w:t>
      </w:r>
    </w:p>
    <w:p w14:paraId="071E4E01" w14:textId="77777777" w:rsidR="004F3001" w:rsidRPr="00C270CB" w:rsidRDefault="004F3001" w:rsidP="00145BC9">
      <w:pPr>
        <w:pStyle w:val="Body"/>
        <w:spacing w:line="480" w:lineRule="auto"/>
        <w:ind w:left="720"/>
        <w:outlineLvl w:val="0"/>
        <w:rPr>
          <w:rFonts w:ascii="Arial" w:hAnsi="Arial" w:cs="Arial"/>
          <w:b/>
          <w:color w:val="auto"/>
          <w:sz w:val="24"/>
          <w:szCs w:val="24"/>
          <w:lang w:val="en-US"/>
        </w:rPr>
      </w:pPr>
      <w:r>
        <w:rPr>
          <w:rFonts w:ascii="Arial" w:hAnsi="Arial" w:cs="Arial"/>
          <w:b/>
          <w:color w:val="auto"/>
          <w:sz w:val="24"/>
          <w:szCs w:val="24"/>
          <w:lang w:val="en-US"/>
        </w:rPr>
        <w:t>References</w:t>
      </w:r>
    </w:p>
    <w:p w14:paraId="41C8F396" w14:textId="77777777" w:rsidR="004F3001" w:rsidRPr="00C270CB" w:rsidRDefault="004F3001" w:rsidP="00145BC9">
      <w:pPr>
        <w:pStyle w:val="Body"/>
        <w:spacing w:line="480" w:lineRule="auto"/>
        <w:outlineLvl w:val="0"/>
        <w:rPr>
          <w:rFonts w:ascii="Arial" w:hAnsi="Arial" w:cs="Arial"/>
          <w:b/>
          <w:color w:val="auto"/>
          <w:sz w:val="24"/>
          <w:szCs w:val="24"/>
          <w:lang w:val="en-US"/>
        </w:rPr>
      </w:pPr>
    </w:p>
    <w:p w14:paraId="72A3D3EC" w14:textId="77777777" w:rsidR="00BD3079" w:rsidRPr="00AD7BFF" w:rsidRDefault="00BD3079" w:rsidP="00145BC9">
      <w:pPr>
        <w:spacing w:after="0" w:line="480" w:lineRule="auto"/>
        <w:rPr>
          <w:rFonts w:ascii="Arial" w:eastAsia="Calibri" w:hAnsi="Arial" w:cs="Arial"/>
          <w:sz w:val="24"/>
          <w:szCs w:val="24"/>
          <w:lang w:val="en-US"/>
        </w:rPr>
      </w:pPr>
    </w:p>
    <w:p w14:paraId="0D0B940D" w14:textId="77777777" w:rsidR="00723F9F" w:rsidRPr="00AD7BFF" w:rsidRDefault="00723F9F" w:rsidP="00145BC9">
      <w:pPr>
        <w:spacing w:after="0" w:line="480" w:lineRule="auto"/>
        <w:rPr>
          <w:rFonts w:ascii="Arial" w:eastAsia="Calibri" w:hAnsi="Arial" w:cs="Arial"/>
          <w:sz w:val="24"/>
          <w:szCs w:val="24"/>
          <w:lang w:val="en-US"/>
        </w:rPr>
      </w:pPr>
      <w:r w:rsidRPr="00AD7BFF">
        <w:rPr>
          <w:rFonts w:ascii="Arial" w:eastAsia="Calibri" w:hAnsi="Arial" w:cs="Arial"/>
          <w:sz w:val="24"/>
          <w:szCs w:val="24"/>
          <w:lang w:val="en-US"/>
        </w:rPr>
        <w:br w:type="page"/>
      </w:r>
    </w:p>
    <w:p w14:paraId="2C8B4F07" w14:textId="77777777" w:rsidR="00906037" w:rsidRPr="00AD7BFF" w:rsidRDefault="00831107" w:rsidP="00145BC9">
      <w:pPr>
        <w:pStyle w:val="ListParagraph"/>
        <w:numPr>
          <w:ilvl w:val="0"/>
          <w:numId w:val="3"/>
        </w:numPr>
        <w:spacing w:after="0" w:line="480" w:lineRule="auto"/>
        <w:contextualSpacing w:val="0"/>
        <w:rPr>
          <w:rFonts w:ascii="Arial" w:eastAsia="Calibri" w:hAnsi="Arial" w:cs="Arial"/>
          <w:b/>
          <w:bCs/>
          <w:sz w:val="24"/>
          <w:szCs w:val="24"/>
          <w:lang w:val="en-US"/>
        </w:rPr>
      </w:pPr>
      <w:r w:rsidRPr="00AD7BFF">
        <w:rPr>
          <w:rFonts w:ascii="Arial" w:eastAsia="Calibri" w:hAnsi="Arial" w:cs="Arial"/>
          <w:b/>
          <w:bCs/>
          <w:sz w:val="24"/>
          <w:szCs w:val="24"/>
          <w:lang w:val="en-US"/>
        </w:rPr>
        <w:lastRenderedPageBreak/>
        <w:t>INTRODUCTION</w:t>
      </w:r>
    </w:p>
    <w:p w14:paraId="3F279A95" w14:textId="38A7EBBD" w:rsidR="00906037" w:rsidRPr="00AD7BFF" w:rsidRDefault="00906037" w:rsidP="00145BC9">
      <w:pPr>
        <w:spacing w:after="0" w:line="480" w:lineRule="auto"/>
        <w:rPr>
          <w:rFonts w:ascii="Arial" w:eastAsia="Calibri" w:hAnsi="Arial" w:cs="Arial"/>
          <w:sz w:val="24"/>
          <w:szCs w:val="24"/>
          <w:lang w:val="en-US"/>
        </w:rPr>
      </w:pPr>
      <w:r w:rsidRPr="00AD7BFF">
        <w:rPr>
          <w:rFonts w:ascii="Arial" w:eastAsia="Calibri" w:hAnsi="Arial" w:cs="Arial"/>
          <w:sz w:val="24"/>
          <w:szCs w:val="24"/>
          <w:lang w:val="en-US"/>
        </w:rPr>
        <w:t>D-Glyceraldehyde-3-phosphate dehydrogenase (GAPDH) is a 37kDa</w:t>
      </w:r>
      <w:r w:rsidR="00C018AD" w:rsidRPr="00AD7BFF">
        <w:rPr>
          <w:rFonts w:ascii="Arial" w:eastAsia="Calibri" w:hAnsi="Arial" w:cs="Arial"/>
          <w:sz w:val="24"/>
          <w:szCs w:val="24"/>
          <w:lang w:val="en-US"/>
        </w:rPr>
        <w:t xml:space="preserve">, </w:t>
      </w:r>
      <w:r w:rsidRPr="00AD7BFF">
        <w:rPr>
          <w:rFonts w:ascii="Arial" w:eastAsia="Calibri" w:hAnsi="Arial" w:cs="Arial"/>
          <w:sz w:val="24"/>
          <w:szCs w:val="24"/>
          <w:lang w:val="en-US"/>
        </w:rPr>
        <w:t>335 amino acid</w:t>
      </w:r>
      <w:r w:rsidR="004F4FD8" w:rsidRPr="00AD7BFF">
        <w:rPr>
          <w:rFonts w:ascii="Arial" w:eastAsia="Calibri" w:hAnsi="Arial" w:cs="Arial"/>
          <w:sz w:val="24"/>
          <w:szCs w:val="24"/>
          <w:lang w:val="en-US"/>
        </w:rPr>
        <w:t xml:space="preserve"> </w:t>
      </w:r>
      <w:r w:rsidR="00723F9F" w:rsidRPr="00AD7BFF">
        <w:rPr>
          <w:rFonts w:ascii="Arial" w:eastAsia="Calibri" w:hAnsi="Arial" w:cs="Arial"/>
          <w:sz w:val="24"/>
          <w:szCs w:val="24"/>
          <w:lang w:val="en-US"/>
        </w:rPr>
        <w:t>(in humans)</w:t>
      </w:r>
      <w:r w:rsidRPr="00AD7BFF">
        <w:rPr>
          <w:rFonts w:ascii="Arial" w:eastAsia="Calibri" w:hAnsi="Arial" w:cs="Arial"/>
          <w:sz w:val="24"/>
          <w:szCs w:val="24"/>
          <w:lang w:val="en-US"/>
        </w:rPr>
        <w:t xml:space="preserve"> enzymatic protein ubiquitous </w:t>
      </w:r>
      <w:r w:rsidR="00C018AD" w:rsidRPr="00AD7BFF">
        <w:rPr>
          <w:rFonts w:ascii="Arial" w:eastAsia="Calibri" w:hAnsi="Arial" w:cs="Arial"/>
          <w:sz w:val="24"/>
          <w:szCs w:val="24"/>
          <w:lang w:val="en-US"/>
        </w:rPr>
        <w:t>throughout</w:t>
      </w:r>
      <w:r w:rsidRPr="00AD7BFF">
        <w:rPr>
          <w:rFonts w:ascii="Arial" w:eastAsia="Calibri" w:hAnsi="Arial" w:cs="Arial"/>
          <w:sz w:val="24"/>
          <w:szCs w:val="24"/>
          <w:lang w:val="en-US"/>
        </w:rPr>
        <w:t xml:space="preserve"> nature</w:t>
      </w:r>
      <w:r w:rsidR="00723F9F" w:rsidRPr="00AD7BFF">
        <w:rPr>
          <w:rFonts w:ascii="Arial" w:eastAsia="Calibri" w:hAnsi="Arial" w:cs="Arial"/>
          <w:sz w:val="24"/>
          <w:szCs w:val="24"/>
          <w:lang w:val="en-US"/>
        </w:rPr>
        <w:t>. The</w:t>
      </w:r>
      <w:r w:rsidRPr="00AD7BFF">
        <w:rPr>
          <w:rFonts w:ascii="Arial" w:eastAsia="Calibri" w:hAnsi="Arial" w:cs="Arial"/>
          <w:sz w:val="24"/>
          <w:szCs w:val="24"/>
          <w:lang w:val="en-US"/>
        </w:rPr>
        <w:t xml:space="preserve"> processes GAPDH </w:t>
      </w:r>
      <w:r w:rsidR="00006DA1" w:rsidRPr="00293BBA">
        <w:rPr>
          <w:rFonts w:ascii="Arial" w:eastAsia="Calibri" w:hAnsi="Arial" w:cs="Arial"/>
          <w:sz w:val="24"/>
          <w:szCs w:val="24"/>
          <w:lang w:val="en-US"/>
        </w:rPr>
        <w:t>catalyze</w:t>
      </w:r>
      <w:r w:rsidRPr="00AD7BFF">
        <w:rPr>
          <w:rFonts w:ascii="Arial" w:eastAsia="Calibri" w:hAnsi="Arial" w:cs="Arial"/>
          <w:sz w:val="24"/>
          <w:szCs w:val="24"/>
          <w:lang w:val="en-US"/>
        </w:rPr>
        <w:t xml:space="preserve"> have been noted in all living cells, in all domains of life - </w:t>
      </w:r>
      <w:r w:rsidR="00104B74" w:rsidRPr="00AD7BFF">
        <w:rPr>
          <w:rFonts w:ascii="Arial" w:eastAsia="Calibri" w:hAnsi="Arial" w:cs="Arial"/>
          <w:sz w:val="24"/>
          <w:szCs w:val="24"/>
          <w:lang w:val="en-US"/>
        </w:rPr>
        <w:t>Eu</w:t>
      </w:r>
      <w:r w:rsidR="00A415FF" w:rsidRPr="00AD7BFF">
        <w:rPr>
          <w:rFonts w:ascii="Arial" w:eastAsia="Calibri" w:hAnsi="Arial" w:cs="Arial"/>
          <w:sz w:val="24"/>
          <w:szCs w:val="24"/>
          <w:lang w:val="en-US"/>
        </w:rPr>
        <w:t>a</w:t>
      </w:r>
      <w:r w:rsidRPr="00AD7BFF">
        <w:rPr>
          <w:rFonts w:ascii="Arial" w:eastAsia="Calibri" w:hAnsi="Arial" w:cs="Arial"/>
          <w:sz w:val="24"/>
          <w:szCs w:val="24"/>
          <w:lang w:val="en-US"/>
        </w:rPr>
        <w:t xml:space="preserve">rchaea, </w:t>
      </w:r>
      <w:r w:rsidR="00A415FF" w:rsidRPr="00AD7BFF">
        <w:rPr>
          <w:rFonts w:ascii="Arial" w:eastAsia="Calibri" w:hAnsi="Arial" w:cs="Arial"/>
          <w:sz w:val="24"/>
          <w:szCs w:val="24"/>
          <w:lang w:val="en-US"/>
        </w:rPr>
        <w:t>Eub</w:t>
      </w:r>
      <w:r w:rsidRPr="00AD7BFF">
        <w:rPr>
          <w:rFonts w:ascii="Arial" w:eastAsia="Calibri" w:hAnsi="Arial" w:cs="Arial"/>
          <w:sz w:val="24"/>
          <w:szCs w:val="24"/>
          <w:lang w:val="en-US"/>
        </w:rPr>
        <w:t>acteria and Eukarya</w:t>
      </w:r>
      <w:r w:rsidR="00723F9F" w:rsidRPr="00AD7BFF">
        <w:rPr>
          <w:rFonts w:ascii="Arial" w:eastAsia="Calibri" w:hAnsi="Arial" w:cs="Arial"/>
          <w:sz w:val="24"/>
          <w:szCs w:val="24"/>
          <w:lang w:val="en-US"/>
        </w:rPr>
        <w:t>. As</w:t>
      </w:r>
      <w:r w:rsidRPr="00AD7BFF">
        <w:rPr>
          <w:rFonts w:ascii="Arial" w:eastAsia="Calibri" w:hAnsi="Arial" w:cs="Arial"/>
          <w:sz w:val="24"/>
          <w:szCs w:val="24"/>
          <w:lang w:val="en-US"/>
        </w:rPr>
        <w:t xml:space="preserve"> such</w:t>
      </w:r>
      <w:r w:rsidR="00723F9F" w:rsidRPr="00AD7BFF">
        <w:rPr>
          <w:rFonts w:ascii="Arial" w:eastAsia="Calibri" w:hAnsi="Arial" w:cs="Arial"/>
          <w:sz w:val="24"/>
          <w:szCs w:val="24"/>
          <w:lang w:val="en-US"/>
        </w:rPr>
        <w:t>,</w:t>
      </w:r>
      <w:r w:rsidR="00EC61CF" w:rsidRPr="00AD7BFF">
        <w:rPr>
          <w:rFonts w:ascii="Arial" w:eastAsia="Calibri" w:hAnsi="Arial" w:cs="Arial"/>
          <w:sz w:val="24"/>
          <w:szCs w:val="24"/>
          <w:lang w:val="en-US"/>
        </w:rPr>
        <w:t xml:space="preserve"> GAPDH</w:t>
      </w:r>
      <w:r w:rsidRPr="00AD7BFF">
        <w:rPr>
          <w:rFonts w:ascii="Arial" w:eastAsia="Calibri" w:hAnsi="Arial" w:cs="Arial"/>
          <w:sz w:val="24"/>
          <w:szCs w:val="24"/>
          <w:lang w:val="en-US"/>
        </w:rPr>
        <w:t xml:space="preserve"> is postulated to have pre-dated the last universal common ancestor (LUCA) of free-living cells </w:t>
      </w:r>
      <w:r w:rsidR="00F830CC" w:rsidRPr="00AD7BFF">
        <w:rPr>
          <w:rFonts w:ascii="Arial" w:eastAsia="Calibri" w:hAnsi="Arial" w:cs="Arial"/>
          <w:sz w:val="24"/>
          <w:szCs w:val="24"/>
          <w:lang w:val="en-US"/>
        </w:rPr>
        <w:t>[</w:t>
      </w:r>
      <w:r w:rsidR="00EF39A9">
        <w:rPr>
          <w:rFonts w:ascii="Arial" w:eastAsia="Calibri" w:hAnsi="Arial" w:cs="Arial"/>
          <w:sz w:val="24"/>
          <w:szCs w:val="24"/>
          <w:lang w:val="en-US"/>
        </w:rPr>
        <w:t>1</w:t>
      </w:r>
      <w:r w:rsidR="00F830CC" w:rsidRPr="00AD7BFF">
        <w:rPr>
          <w:rFonts w:ascii="Arial" w:eastAsia="Calibri" w:hAnsi="Arial" w:cs="Arial"/>
          <w:sz w:val="24"/>
          <w:szCs w:val="24"/>
          <w:lang w:val="en-US"/>
        </w:rPr>
        <w:t>]</w:t>
      </w:r>
      <w:r w:rsidRPr="00AD7BFF">
        <w:rPr>
          <w:rFonts w:ascii="Arial" w:eastAsia="Calibri" w:hAnsi="Arial" w:cs="Arial"/>
          <w:sz w:val="24"/>
          <w:szCs w:val="24"/>
          <w:lang w:val="en-US"/>
        </w:rPr>
        <w:t>. The primary function of this enzym</w:t>
      </w:r>
      <w:r w:rsidR="00A7269E" w:rsidRPr="00AD7BFF">
        <w:rPr>
          <w:rFonts w:ascii="Arial" w:eastAsia="Calibri" w:hAnsi="Arial" w:cs="Arial"/>
          <w:sz w:val="24"/>
          <w:szCs w:val="24"/>
          <w:lang w:val="en-US"/>
        </w:rPr>
        <w:t>atic protein</w:t>
      </w:r>
      <w:r w:rsidRPr="00AD7BFF">
        <w:rPr>
          <w:rFonts w:ascii="Arial" w:eastAsia="Calibri" w:hAnsi="Arial" w:cs="Arial"/>
          <w:sz w:val="24"/>
          <w:szCs w:val="24"/>
          <w:lang w:val="en-US"/>
        </w:rPr>
        <w:t xml:space="preserve"> is to cataly</w:t>
      </w:r>
      <w:r w:rsidR="00D37290">
        <w:rPr>
          <w:rFonts w:ascii="Arial" w:eastAsia="Calibri" w:hAnsi="Arial" w:cs="Arial"/>
          <w:sz w:val="24"/>
          <w:szCs w:val="24"/>
          <w:lang w:val="en-US"/>
        </w:rPr>
        <w:t>z</w:t>
      </w:r>
      <w:r w:rsidRPr="00AD7BFF">
        <w:rPr>
          <w:rFonts w:ascii="Arial" w:eastAsia="Calibri" w:hAnsi="Arial" w:cs="Arial"/>
          <w:sz w:val="24"/>
          <w:szCs w:val="24"/>
          <w:lang w:val="en-US"/>
        </w:rPr>
        <w:t>e the sixth step in the glycolytic pathway where glyceraldehyde-3-phosphate (G</w:t>
      </w:r>
      <w:r w:rsidR="00D37290">
        <w:rPr>
          <w:rFonts w:ascii="Arial" w:eastAsia="Calibri" w:hAnsi="Arial" w:cs="Arial"/>
          <w:sz w:val="24"/>
          <w:szCs w:val="24"/>
          <w:lang w:val="en-US"/>
        </w:rPr>
        <w:t>A</w:t>
      </w:r>
      <w:r w:rsidRPr="00AD7BFF">
        <w:rPr>
          <w:rFonts w:ascii="Arial" w:eastAsia="Calibri" w:hAnsi="Arial" w:cs="Arial"/>
          <w:sz w:val="24"/>
          <w:szCs w:val="24"/>
          <w:lang w:val="en-US"/>
        </w:rPr>
        <w:t>P) becomes phosphorylated, forming 1,3 bisphosphoglycerate (1,3 BPG)</w:t>
      </w:r>
      <w:r w:rsidR="00723F9F" w:rsidRPr="00AD7BFF">
        <w:rPr>
          <w:rFonts w:ascii="Arial" w:eastAsia="Calibri" w:hAnsi="Arial" w:cs="Arial"/>
          <w:sz w:val="24"/>
          <w:szCs w:val="24"/>
          <w:lang w:val="en-US"/>
        </w:rPr>
        <w:t>. This</w:t>
      </w:r>
      <w:r w:rsidRPr="00AD7BFF">
        <w:rPr>
          <w:rFonts w:ascii="Arial" w:eastAsia="Calibri" w:hAnsi="Arial" w:cs="Arial"/>
          <w:sz w:val="24"/>
          <w:szCs w:val="24"/>
          <w:lang w:val="en-US"/>
        </w:rPr>
        <w:t xml:space="preserve"> is sequentially converted to pyruvate and enters the citric acid cycle (TCA)</w:t>
      </w:r>
      <w:r w:rsidR="00723F9F" w:rsidRPr="00AD7BFF">
        <w:rPr>
          <w:rFonts w:ascii="Arial" w:eastAsia="Calibri" w:hAnsi="Arial" w:cs="Arial"/>
          <w:sz w:val="24"/>
          <w:szCs w:val="24"/>
          <w:lang w:val="en-US"/>
        </w:rPr>
        <w:t>,</w:t>
      </w:r>
      <w:r w:rsidRPr="00AD7BFF">
        <w:rPr>
          <w:rFonts w:ascii="Arial" w:eastAsia="Calibri" w:hAnsi="Arial" w:cs="Arial"/>
          <w:sz w:val="24"/>
          <w:szCs w:val="24"/>
          <w:lang w:val="en-US"/>
        </w:rPr>
        <w:t xml:space="preserve"> and the Calvin-Benson cycle in plants </w:t>
      </w:r>
      <w:r w:rsidR="00F830CC" w:rsidRPr="00AD7BFF">
        <w:rPr>
          <w:rFonts w:ascii="Arial" w:eastAsia="Calibri" w:hAnsi="Arial" w:cs="Arial"/>
          <w:sz w:val="24"/>
          <w:szCs w:val="24"/>
          <w:lang w:val="en-US"/>
        </w:rPr>
        <w:t>[</w:t>
      </w:r>
      <w:r w:rsidR="00EF39A9">
        <w:rPr>
          <w:rFonts w:ascii="Arial" w:eastAsia="Calibri" w:hAnsi="Arial" w:cs="Arial"/>
          <w:sz w:val="24"/>
          <w:szCs w:val="24"/>
          <w:lang w:val="en-US"/>
        </w:rPr>
        <w:t>2</w:t>
      </w:r>
      <w:r w:rsidR="00F830CC" w:rsidRPr="00AD7BFF">
        <w:rPr>
          <w:rFonts w:ascii="Arial" w:eastAsia="Calibri" w:hAnsi="Arial" w:cs="Arial"/>
          <w:sz w:val="24"/>
          <w:szCs w:val="24"/>
          <w:lang w:val="en-US"/>
        </w:rPr>
        <w:t>]</w:t>
      </w:r>
      <w:r w:rsidR="00723F9F" w:rsidRPr="00AD7BFF">
        <w:rPr>
          <w:rFonts w:ascii="Arial" w:eastAsia="Calibri" w:hAnsi="Arial" w:cs="Arial"/>
          <w:sz w:val="24"/>
          <w:szCs w:val="24"/>
          <w:lang w:val="en-US"/>
        </w:rPr>
        <w:t>. Such</w:t>
      </w:r>
      <w:r w:rsidR="003864B8" w:rsidRPr="00AD7BFF">
        <w:rPr>
          <w:rFonts w:ascii="Arial" w:eastAsia="Calibri" w:hAnsi="Arial" w:cs="Arial"/>
          <w:sz w:val="24"/>
          <w:szCs w:val="24"/>
          <w:lang w:val="en-US"/>
        </w:rPr>
        <w:t xml:space="preserve"> process</w:t>
      </w:r>
      <w:r w:rsidR="00723F9F" w:rsidRPr="00AD7BFF">
        <w:rPr>
          <w:rFonts w:ascii="Arial" w:eastAsia="Calibri" w:hAnsi="Arial" w:cs="Arial"/>
          <w:sz w:val="24"/>
          <w:szCs w:val="24"/>
          <w:lang w:val="en-US"/>
        </w:rPr>
        <w:t>es</w:t>
      </w:r>
      <w:r w:rsidR="003864B8" w:rsidRPr="00AD7BFF">
        <w:rPr>
          <w:rFonts w:ascii="Arial" w:eastAsia="Calibri" w:hAnsi="Arial" w:cs="Arial"/>
          <w:sz w:val="24"/>
          <w:szCs w:val="24"/>
          <w:lang w:val="en-US"/>
        </w:rPr>
        <w:t xml:space="preserve"> </w:t>
      </w:r>
      <w:r w:rsidRPr="00AD7BFF">
        <w:rPr>
          <w:rFonts w:ascii="Arial" w:eastAsia="Calibri" w:hAnsi="Arial" w:cs="Arial"/>
          <w:sz w:val="24"/>
          <w:szCs w:val="24"/>
          <w:lang w:val="en-US"/>
        </w:rPr>
        <w:t>ultimately produc</w:t>
      </w:r>
      <w:r w:rsidR="00B735DD" w:rsidRPr="00AD7BFF">
        <w:rPr>
          <w:rFonts w:ascii="Arial" w:eastAsia="Calibri" w:hAnsi="Arial" w:cs="Arial"/>
          <w:sz w:val="24"/>
          <w:szCs w:val="24"/>
          <w:lang w:val="en-US"/>
        </w:rPr>
        <w:t xml:space="preserve">e </w:t>
      </w:r>
      <w:r w:rsidRPr="00AD7BFF">
        <w:rPr>
          <w:rFonts w:ascii="Arial" w:eastAsia="Calibri" w:hAnsi="Arial" w:cs="Arial"/>
          <w:sz w:val="24"/>
          <w:szCs w:val="24"/>
          <w:lang w:val="en-US"/>
        </w:rPr>
        <w:t xml:space="preserve">adenosine triphosphate (ATP), a high-energy </w:t>
      </w:r>
      <w:r w:rsidR="008E0730" w:rsidRPr="00AD7BFF">
        <w:rPr>
          <w:rFonts w:ascii="Arial" w:eastAsia="Calibri" w:hAnsi="Arial" w:cs="Arial"/>
          <w:sz w:val="24"/>
          <w:szCs w:val="24"/>
          <w:lang w:val="en-US"/>
        </w:rPr>
        <w:t xml:space="preserve">acyl-phosphate </w:t>
      </w:r>
      <w:r w:rsidRPr="00AD7BFF">
        <w:rPr>
          <w:rFonts w:ascii="Arial" w:eastAsia="Calibri" w:hAnsi="Arial" w:cs="Arial"/>
          <w:sz w:val="24"/>
          <w:szCs w:val="24"/>
          <w:lang w:val="en-US"/>
        </w:rPr>
        <w:t>bonded molecule used intracellularly for providing the activation energy for many endogenic cellular reactions</w:t>
      </w:r>
      <w:r w:rsidR="00723F9F" w:rsidRPr="00AD7BFF">
        <w:rPr>
          <w:rFonts w:ascii="Arial" w:eastAsia="Calibri" w:hAnsi="Arial" w:cs="Arial"/>
          <w:sz w:val="24"/>
          <w:szCs w:val="24"/>
          <w:lang w:val="en-US"/>
        </w:rPr>
        <w:t>. Therefore,</w:t>
      </w:r>
      <w:r w:rsidR="00B64AE5" w:rsidRPr="00AD7BFF">
        <w:rPr>
          <w:rFonts w:ascii="Arial" w:eastAsia="Calibri" w:hAnsi="Arial" w:cs="Arial"/>
          <w:sz w:val="24"/>
          <w:szCs w:val="24"/>
          <w:lang w:val="en-US"/>
        </w:rPr>
        <w:t xml:space="preserve"> without</w:t>
      </w:r>
      <w:r w:rsidR="00723F9F" w:rsidRPr="00AD7BFF">
        <w:rPr>
          <w:rFonts w:ascii="Arial" w:eastAsia="Calibri" w:hAnsi="Arial" w:cs="Arial"/>
          <w:sz w:val="24"/>
          <w:szCs w:val="24"/>
          <w:lang w:val="en-US"/>
        </w:rPr>
        <w:t xml:space="preserve"> such metabolic processes, including the action of GAPDH,</w:t>
      </w:r>
      <w:r w:rsidR="00B64AE5" w:rsidRPr="00AD7BFF">
        <w:rPr>
          <w:rFonts w:ascii="Arial" w:eastAsia="Calibri" w:hAnsi="Arial" w:cs="Arial"/>
          <w:sz w:val="24"/>
          <w:szCs w:val="24"/>
          <w:lang w:val="en-US"/>
        </w:rPr>
        <w:t xml:space="preserve"> the energy required for basic cellular processes would be diminished and therefore</w:t>
      </w:r>
      <w:r w:rsidR="00853B21" w:rsidRPr="00853B21">
        <w:rPr>
          <w:rFonts w:ascii="Arial" w:eastAsia="Calibri" w:hAnsi="Arial" w:cs="Arial"/>
          <w:sz w:val="24"/>
          <w:szCs w:val="24"/>
          <w:lang w:val="en-US"/>
        </w:rPr>
        <w:t xml:space="preserve"> </w:t>
      </w:r>
      <w:r w:rsidR="00853B21">
        <w:rPr>
          <w:rFonts w:ascii="Arial" w:eastAsia="Calibri" w:hAnsi="Arial" w:cs="Arial"/>
          <w:sz w:val="24"/>
          <w:szCs w:val="24"/>
          <w:lang w:val="en-US"/>
        </w:rPr>
        <w:t xml:space="preserve">would </w:t>
      </w:r>
      <w:r w:rsidR="001B746C">
        <w:rPr>
          <w:rFonts w:ascii="Arial" w:eastAsia="Calibri" w:hAnsi="Arial" w:cs="Arial"/>
          <w:sz w:val="24"/>
          <w:szCs w:val="24"/>
          <w:lang w:val="en-US"/>
        </w:rPr>
        <w:t xml:space="preserve">be </w:t>
      </w:r>
      <w:r w:rsidR="00B64AE5" w:rsidRPr="00AD7BFF">
        <w:rPr>
          <w:rFonts w:ascii="Arial" w:eastAsia="Calibri" w:hAnsi="Arial" w:cs="Arial"/>
          <w:sz w:val="24"/>
          <w:szCs w:val="24"/>
          <w:lang w:val="en-US"/>
        </w:rPr>
        <w:t xml:space="preserve">highly </w:t>
      </w:r>
      <w:r w:rsidR="00006DA1" w:rsidRPr="00293BBA">
        <w:rPr>
          <w:rFonts w:ascii="Arial" w:eastAsia="Calibri" w:hAnsi="Arial" w:cs="Arial"/>
          <w:sz w:val="24"/>
          <w:szCs w:val="24"/>
          <w:lang w:val="en-US"/>
        </w:rPr>
        <w:t>unfavorable</w:t>
      </w:r>
      <w:r w:rsidR="00B64AE5" w:rsidRPr="00AD7BFF">
        <w:rPr>
          <w:rFonts w:ascii="Arial" w:eastAsia="Calibri" w:hAnsi="Arial" w:cs="Arial"/>
          <w:sz w:val="24"/>
          <w:szCs w:val="24"/>
          <w:lang w:val="en-US"/>
        </w:rPr>
        <w:t xml:space="preserve"> to the </w:t>
      </w:r>
      <w:r w:rsidR="00723F9F" w:rsidRPr="00AD7BFF">
        <w:rPr>
          <w:rFonts w:ascii="Arial" w:eastAsia="Calibri" w:hAnsi="Arial" w:cs="Arial"/>
          <w:sz w:val="24"/>
          <w:szCs w:val="24"/>
          <w:lang w:val="en-US"/>
        </w:rPr>
        <w:t>su</w:t>
      </w:r>
      <w:r w:rsidR="00E963D3" w:rsidRPr="00AD7BFF">
        <w:rPr>
          <w:rFonts w:ascii="Arial" w:eastAsia="Calibri" w:hAnsi="Arial" w:cs="Arial"/>
          <w:sz w:val="24"/>
          <w:szCs w:val="24"/>
          <w:lang w:val="en-US"/>
        </w:rPr>
        <w:t>stention o</w:t>
      </w:r>
      <w:r w:rsidR="00B64AE5" w:rsidRPr="00AD7BFF">
        <w:rPr>
          <w:rFonts w:ascii="Arial" w:eastAsia="Calibri" w:hAnsi="Arial" w:cs="Arial"/>
          <w:sz w:val="24"/>
          <w:szCs w:val="24"/>
          <w:lang w:val="en-US"/>
        </w:rPr>
        <w:t>f life.</w:t>
      </w:r>
    </w:p>
    <w:p w14:paraId="552FFB23" w14:textId="376BD64C" w:rsidR="00847FDE" w:rsidRPr="00AD7BFF" w:rsidRDefault="00906037" w:rsidP="00145BC9">
      <w:pPr>
        <w:spacing w:after="0" w:line="480" w:lineRule="auto"/>
        <w:ind w:firstLine="720"/>
        <w:rPr>
          <w:rFonts w:ascii="Arial" w:eastAsia="Calibri" w:hAnsi="Arial" w:cs="Arial"/>
          <w:sz w:val="24"/>
          <w:szCs w:val="24"/>
          <w:lang w:val="en-US"/>
        </w:rPr>
      </w:pPr>
      <w:r w:rsidRPr="00AD7BFF">
        <w:rPr>
          <w:rFonts w:ascii="Arial" w:eastAsia="Calibri" w:hAnsi="Arial" w:cs="Arial"/>
          <w:sz w:val="24"/>
          <w:szCs w:val="24"/>
          <w:lang w:val="en-US"/>
        </w:rPr>
        <w:t xml:space="preserve">Each GAPDH </w:t>
      </w:r>
      <w:r w:rsidR="00E963D3" w:rsidRPr="00AD7BFF">
        <w:rPr>
          <w:rFonts w:ascii="Arial" w:eastAsia="Calibri" w:hAnsi="Arial" w:cs="Arial"/>
          <w:sz w:val="24"/>
          <w:szCs w:val="24"/>
          <w:lang w:val="en-US"/>
        </w:rPr>
        <w:t>poly</w:t>
      </w:r>
      <w:r w:rsidRPr="00AD7BFF">
        <w:rPr>
          <w:rFonts w:ascii="Arial" w:eastAsia="Calibri" w:hAnsi="Arial" w:cs="Arial"/>
          <w:sz w:val="24"/>
          <w:szCs w:val="24"/>
          <w:lang w:val="en-US"/>
        </w:rPr>
        <w:t>peptide con</w:t>
      </w:r>
      <w:r w:rsidR="00E963D3" w:rsidRPr="00AD7BFF">
        <w:rPr>
          <w:rFonts w:ascii="Arial" w:eastAsia="Calibri" w:hAnsi="Arial" w:cs="Arial"/>
          <w:sz w:val="24"/>
          <w:szCs w:val="24"/>
          <w:lang w:val="en-US"/>
        </w:rPr>
        <w:t>tains</w:t>
      </w:r>
      <w:r w:rsidRPr="00AD7BFF">
        <w:rPr>
          <w:rFonts w:ascii="Arial" w:eastAsia="Calibri" w:hAnsi="Arial" w:cs="Arial"/>
          <w:sz w:val="24"/>
          <w:szCs w:val="24"/>
          <w:lang w:val="en-US"/>
        </w:rPr>
        <w:t xml:space="preserve"> a nicotinamide adenine dinucleotide (NAD</w:t>
      </w:r>
      <w:r w:rsidRPr="00AD7BFF">
        <w:rPr>
          <w:rFonts w:ascii="Arial" w:eastAsia="Calibri" w:hAnsi="Arial" w:cs="Arial"/>
          <w:sz w:val="24"/>
          <w:szCs w:val="24"/>
          <w:vertAlign w:val="superscript"/>
          <w:lang w:val="en-US"/>
        </w:rPr>
        <w:t>+</w:t>
      </w:r>
      <w:r w:rsidRPr="00AD7BFF">
        <w:rPr>
          <w:rFonts w:ascii="Arial" w:eastAsia="Calibri" w:hAnsi="Arial" w:cs="Arial"/>
          <w:sz w:val="24"/>
          <w:szCs w:val="24"/>
          <w:lang w:val="en-US"/>
        </w:rPr>
        <w:t>) binding domain, rich in lysine residues, and a G</w:t>
      </w:r>
      <w:r w:rsidR="00D37290">
        <w:rPr>
          <w:rFonts w:ascii="Arial" w:eastAsia="Calibri" w:hAnsi="Arial" w:cs="Arial"/>
          <w:sz w:val="24"/>
          <w:szCs w:val="24"/>
          <w:lang w:val="en-US"/>
        </w:rPr>
        <w:t>A</w:t>
      </w:r>
      <w:r w:rsidRPr="00AD7BFF">
        <w:rPr>
          <w:rFonts w:ascii="Arial" w:eastAsia="Calibri" w:hAnsi="Arial" w:cs="Arial"/>
          <w:sz w:val="24"/>
          <w:szCs w:val="24"/>
          <w:lang w:val="en-US"/>
        </w:rPr>
        <w:t xml:space="preserve">P catalytic domain with a predominant reactive cysteine </w:t>
      </w:r>
      <w:r w:rsidR="00E963D3" w:rsidRPr="00AD7BFF">
        <w:rPr>
          <w:rFonts w:ascii="Arial" w:eastAsia="Calibri" w:hAnsi="Arial" w:cs="Arial"/>
          <w:sz w:val="24"/>
          <w:szCs w:val="24"/>
          <w:lang w:val="en-US"/>
        </w:rPr>
        <w:t xml:space="preserve">residue </w:t>
      </w:r>
      <w:r w:rsidRPr="00AD7BFF">
        <w:rPr>
          <w:rFonts w:ascii="Arial" w:eastAsia="Calibri" w:hAnsi="Arial" w:cs="Arial"/>
          <w:sz w:val="24"/>
          <w:szCs w:val="24"/>
          <w:lang w:val="en-US"/>
        </w:rPr>
        <w:t>centrally located within the peptide chain</w:t>
      </w:r>
      <w:r w:rsidR="001547AE">
        <w:rPr>
          <w:rFonts w:ascii="Arial" w:eastAsia="Calibri" w:hAnsi="Arial" w:cs="Arial"/>
          <w:sz w:val="24"/>
          <w:szCs w:val="24"/>
          <w:lang w:val="en-US"/>
        </w:rPr>
        <w:t xml:space="preserve"> (Table 1</w:t>
      </w:r>
      <w:r w:rsidR="00D959CA">
        <w:rPr>
          <w:rFonts w:ascii="Arial" w:eastAsia="Calibri" w:hAnsi="Arial" w:cs="Arial"/>
          <w:sz w:val="24"/>
          <w:szCs w:val="24"/>
          <w:lang w:val="en-US"/>
        </w:rPr>
        <w:t>; Supplementary material</w:t>
      </w:r>
      <w:r w:rsidR="001547AE">
        <w:rPr>
          <w:rFonts w:ascii="Arial" w:eastAsia="Calibri" w:hAnsi="Arial" w:cs="Arial"/>
          <w:sz w:val="24"/>
          <w:szCs w:val="24"/>
          <w:lang w:val="en-US"/>
        </w:rPr>
        <w:t>)</w:t>
      </w:r>
      <w:r w:rsidRPr="00AD7BFF">
        <w:rPr>
          <w:rFonts w:ascii="Arial" w:eastAsia="Calibri" w:hAnsi="Arial" w:cs="Arial"/>
          <w:sz w:val="24"/>
          <w:szCs w:val="24"/>
          <w:lang w:val="en-US"/>
        </w:rPr>
        <w:t xml:space="preserve">. </w:t>
      </w:r>
      <w:r w:rsidR="00E963D3" w:rsidRPr="00AD7BFF">
        <w:rPr>
          <w:rFonts w:ascii="Arial" w:eastAsia="Calibri" w:hAnsi="Arial" w:cs="Arial"/>
          <w:sz w:val="24"/>
          <w:szCs w:val="24"/>
          <w:lang w:val="en-US"/>
        </w:rPr>
        <w:t>I</w:t>
      </w:r>
      <w:r w:rsidRPr="00AD7BFF">
        <w:rPr>
          <w:rFonts w:ascii="Arial" w:eastAsia="Calibri" w:hAnsi="Arial" w:cs="Arial"/>
          <w:sz w:val="24"/>
          <w:szCs w:val="24"/>
          <w:lang w:val="en-US"/>
        </w:rPr>
        <w:t>n its role as a glycolytic enzyme, GAPDH converts G</w:t>
      </w:r>
      <w:r w:rsidR="00A72E12">
        <w:rPr>
          <w:rFonts w:ascii="Arial" w:eastAsia="Calibri" w:hAnsi="Arial" w:cs="Arial"/>
          <w:sz w:val="24"/>
          <w:szCs w:val="24"/>
          <w:lang w:val="en-US"/>
        </w:rPr>
        <w:t>A</w:t>
      </w:r>
      <w:r w:rsidRPr="00AD7BFF">
        <w:rPr>
          <w:rFonts w:ascii="Arial" w:eastAsia="Calibri" w:hAnsi="Arial" w:cs="Arial"/>
          <w:sz w:val="24"/>
          <w:szCs w:val="24"/>
          <w:lang w:val="en-US"/>
        </w:rPr>
        <w:t xml:space="preserve">P to 1,3 BPG, in a two-step process. In the first reaction an aldehyde moiety is </w:t>
      </w:r>
      <w:r w:rsidR="00006DA1" w:rsidRPr="00293BBA">
        <w:rPr>
          <w:rFonts w:ascii="Arial" w:eastAsia="Calibri" w:hAnsi="Arial" w:cs="Arial"/>
          <w:sz w:val="24"/>
          <w:szCs w:val="24"/>
          <w:lang w:val="en-US"/>
        </w:rPr>
        <w:t>oxidized</w:t>
      </w:r>
      <w:r w:rsidRPr="00AD7BFF">
        <w:rPr>
          <w:rFonts w:ascii="Arial" w:eastAsia="Calibri" w:hAnsi="Arial" w:cs="Arial"/>
          <w:sz w:val="24"/>
          <w:szCs w:val="24"/>
          <w:lang w:val="en-US"/>
        </w:rPr>
        <w:t xml:space="preserve"> to carboxylic acid in the proximal binding domain and a molecule of NAD</w:t>
      </w:r>
      <w:r w:rsidRPr="00AD7BFF">
        <w:rPr>
          <w:rFonts w:ascii="Arial" w:eastAsia="Calibri" w:hAnsi="Arial" w:cs="Arial"/>
          <w:sz w:val="24"/>
          <w:szCs w:val="24"/>
          <w:vertAlign w:val="superscript"/>
          <w:lang w:val="en-US"/>
        </w:rPr>
        <w:t>+</w:t>
      </w:r>
      <w:r w:rsidRPr="00AD7BFF">
        <w:rPr>
          <w:rFonts w:ascii="Arial" w:eastAsia="Calibri" w:hAnsi="Arial" w:cs="Arial"/>
          <w:sz w:val="24"/>
          <w:szCs w:val="24"/>
          <w:lang w:val="en-US"/>
        </w:rPr>
        <w:t xml:space="preserve"> is reduced to NADH</w:t>
      </w:r>
      <w:r w:rsidR="00E963D3" w:rsidRPr="00AD7BFF">
        <w:rPr>
          <w:rFonts w:ascii="Arial" w:eastAsia="Calibri" w:hAnsi="Arial" w:cs="Arial"/>
          <w:sz w:val="24"/>
          <w:szCs w:val="24"/>
          <w:lang w:val="en-US"/>
        </w:rPr>
        <w:t xml:space="preserve">. The reducing power of NADH may subsequently be used in many metabolic </w:t>
      </w:r>
      <w:r w:rsidR="00A0488B" w:rsidRPr="00AD7BFF">
        <w:rPr>
          <w:rFonts w:ascii="Arial" w:eastAsia="Calibri" w:hAnsi="Arial" w:cs="Arial"/>
          <w:sz w:val="24"/>
          <w:szCs w:val="24"/>
          <w:lang w:val="en-US"/>
        </w:rPr>
        <w:t>processes</w:t>
      </w:r>
      <w:r w:rsidR="00E963D3" w:rsidRPr="00AD7BFF">
        <w:rPr>
          <w:rFonts w:ascii="Arial" w:eastAsia="Calibri" w:hAnsi="Arial" w:cs="Arial"/>
          <w:sz w:val="24"/>
          <w:szCs w:val="24"/>
          <w:lang w:val="en-US"/>
        </w:rPr>
        <w:t xml:space="preserve">, for example it may be </w:t>
      </w:r>
      <w:r w:rsidR="00006DA1" w:rsidRPr="00293BBA">
        <w:rPr>
          <w:rFonts w:ascii="Arial" w:eastAsia="Calibri" w:hAnsi="Arial" w:cs="Arial"/>
          <w:sz w:val="24"/>
          <w:szCs w:val="24"/>
          <w:lang w:val="en-US"/>
        </w:rPr>
        <w:t>oxidized</w:t>
      </w:r>
      <w:r w:rsidR="00E963D3" w:rsidRPr="00AD7BFF">
        <w:rPr>
          <w:rFonts w:ascii="Arial" w:eastAsia="Calibri" w:hAnsi="Arial" w:cs="Arial"/>
          <w:sz w:val="24"/>
          <w:szCs w:val="24"/>
          <w:lang w:val="en-US"/>
        </w:rPr>
        <w:t xml:space="preserve"> by the action </w:t>
      </w:r>
      <w:r w:rsidRPr="00AD7BFF">
        <w:rPr>
          <w:rFonts w:ascii="Arial" w:eastAsia="Calibri" w:hAnsi="Arial" w:cs="Arial"/>
          <w:sz w:val="24"/>
          <w:szCs w:val="24"/>
          <w:lang w:val="en-US"/>
        </w:rPr>
        <w:t xml:space="preserve">the </w:t>
      </w:r>
      <w:r w:rsidR="00E963D3" w:rsidRPr="00AD7BFF">
        <w:rPr>
          <w:rFonts w:ascii="Arial" w:eastAsia="Calibri" w:hAnsi="Arial" w:cs="Arial"/>
          <w:sz w:val="24"/>
          <w:szCs w:val="24"/>
          <w:lang w:val="en-US"/>
        </w:rPr>
        <w:t xml:space="preserve">mitochondrial </w:t>
      </w:r>
      <w:r w:rsidRPr="00AD7BFF">
        <w:rPr>
          <w:rFonts w:ascii="Arial" w:eastAsia="Calibri" w:hAnsi="Arial" w:cs="Arial"/>
          <w:sz w:val="24"/>
          <w:szCs w:val="24"/>
          <w:lang w:val="en-US"/>
        </w:rPr>
        <w:t xml:space="preserve">electron transport chain (ETC), </w:t>
      </w:r>
      <w:r w:rsidR="00E963D3" w:rsidRPr="00AD7BFF">
        <w:rPr>
          <w:rFonts w:ascii="Arial" w:eastAsia="Calibri" w:hAnsi="Arial" w:cs="Arial"/>
          <w:sz w:val="24"/>
          <w:szCs w:val="24"/>
          <w:lang w:val="en-US"/>
        </w:rPr>
        <w:t>with</w:t>
      </w:r>
      <w:r w:rsidRPr="00AD7BFF">
        <w:rPr>
          <w:rFonts w:ascii="Arial" w:eastAsia="Calibri" w:hAnsi="Arial" w:cs="Arial"/>
          <w:sz w:val="24"/>
          <w:szCs w:val="24"/>
          <w:lang w:val="en-US"/>
        </w:rPr>
        <w:t xml:space="preserve"> proton</w:t>
      </w:r>
      <w:r w:rsidR="00E963D3" w:rsidRPr="00AD7BFF">
        <w:rPr>
          <w:rFonts w:ascii="Arial" w:eastAsia="Calibri" w:hAnsi="Arial" w:cs="Arial"/>
          <w:sz w:val="24"/>
          <w:szCs w:val="24"/>
          <w:lang w:val="en-US"/>
        </w:rPr>
        <w:t>s</w:t>
      </w:r>
      <w:r w:rsidRPr="00AD7BFF">
        <w:rPr>
          <w:rFonts w:ascii="Arial" w:eastAsia="Calibri" w:hAnsi="Arial" w:cs="Arial"/>
          <w:sz w:val="24"/>
          <w:szCs w:val="24"/>
          <w:lang w:val="en-US"/>
        </w:rPr>
        <w:t xml:space="preserve"> being utilized as </w:t>
      </w:r>
      <w:r w:rsidR="00E963D3" w:rsidRPr="00AD7BFF">
        <w:rPr>
          <w:rFonts w:ascii="Arial" w:eastAsia="Calibri" w:hAnsi="Arial" w:cs="Arial"/>
          <w:sz w:val="24"/>
          <w:szCs w:val="24"/>
          <w:lang w:val="en-US"/>
        </w:rPr>
        <w:t xml:space="preserve">a </w:t>
      </w:r>
      <w:r w:rsidRPr="00AD7BFF">
        <w:rPr>
          <w:rFonts w:ascii="Arial" w:eastAsia="Calibri" w:hAnsi="Arial" w:cs="Arial"/>
          <w:sz w:val="24"/>
          <w:szCs w:val="24"/>
          <w:lang w:val="en-US"/>
        </w:rPr>
        <w:lastRenderedPageBreak/>
        <w:t xml:space="preserve">protonmotive force during ATP synthesis </w:t>
      </w:r>
      <w:r w:rsidR="00F830CC" w:rsidRPr="00AD7BFF">
        <w:rPr>
          <w:rFonts w:ascii="Arial" w:eastAsia="Calibri" w:hAnsi="Arial" w:cs="Arial"/>
          <w:sz w:val="24"/>
          <w:szCs w:val="24"/>
          <w:lang w:val="en-US"/>
        </w:rPr>
        <w:t>[</w:t>
      </w:r>
      <w:r w:rsidR="00EF39A9">
        <w:rPr>
          <w:rFonts w:ascii="Arial" w:eastAsia="Calibri" w:hAnsi="Arial" w:cs="Arial"/>
          <w:sz w:val="24"/>
          <w:szCs w:val="24"/>
          <w:lang w:val="en-US"/>
        </w:rPr>
        <w:t>3</w:t>
      </w:r>
      <w:r w:rsidR="00F830CC" w:rsidRPr="00AD7BFF">
        <w:rPr>
          <w:rFonts w:ascii="Arial" w:eastAsia="Calibri" w:hAnsi="Arial" w:cs="Arial"/>
          <w:sz w:val="24"/>
          <w:szCs w:val="24"/>
          <w:lang w:val="en-US"/>
        </w:rPr>
        <w:t>]</w:t>
      </w:r>
      <w:r w:rsidRPr="00AD7BFF">
        <w:rPr>
          <w:rFonts w:ascii="Arial" w:eastAsia="Calibri" w:hAnsi="Arial" w:cs="Arial"/>
          <w:sz w:val="24"/>
          <w:szCs w:val="24"/>
          <w:lang w:val="en-US"/>
        </w:rPr>
        <w:t xml:space="preserve">. The second </w:t>
      </w:r>
      <w:r w:rsidR="00A95500" w:rsidRPr="0005309D">
        <w:rPr>
          <w:rFonts w:ascii="Arial" w:eastAsia="Calibri" w:hAnsi="Arial" w:cs="Arial"/>
          <w:sz w:val="24"/>
          <w:szCs w:val="24"/>
          <w:lang w:val="en-US"/>
        </w:rPr>
        <w:t>vacillating</w:t>
      </w:r>
      <w:r w:rsidRPr="00AD7BFF">
        <w:rPr>
          <w:rFonts w:ascii="Arial" w:eastAsia="Calibri" w:hAnsi="Arial" w:cs="Arial"/>
          <w:sz w:val="24"/>
          <w:szCs w:val="24"/>
          <w:lang w:val="en-US"/>
        </w:rPr>
        <w:t xml:space="preserve"> reaction takes place in the distal catalytic domain and involves the transference of an inorganic phosphate to the intermediary GAP, thus creating 1,3 BPG. Dorothy Needham</w:t>
      </w:r>
      <w:r w:rsidR="00E963D3" w:rsidRPr="00AD7BFF">
        <w:rPr>
          <w:rFonts w:ascii="Arial" w:eastAsia="Calibri" w:hAnsi="Arial" w:cs="Arial"/>
          <w:sz w:val="24"/>
          <w:szCs w:val="24"/>
          <w:lang w:val="en-US"/>
        </w:rPr>
        <w:t>’s work</w:t>
      </w:r>
      <w:r w:rsidRPr="00AD7BFF">
        <w:rPr>
          <w:rFonts w:ascii="Arial" w:eastAsia="Calibri" w:hAnsi="Arial" w:cs="Arial"/>
          <w:sz w:val="24"/>
          <w:szCs w:val="24"/>
          <w:lang w:val="en-US"/>
        </w:rPr>
        <w:t xml:space="preserve"> originally defined this aspect of GAPDH functionality in the late 1930’s </w:t>
      </w:r>
      <w:r w:rsidR="00F830CC" w:rsidRPr="00AD7BFF">
        <w:rPr>
          <w:rFonts w:ascii="Arial" w:eastAsia="Calibri" w:hAnsi="Arial" w:cs="Arial"/>
          <w:sz w:val="24"/>
          <w:szCs w:val="24"/>
          <w:lang w:val="en-US"/>
        </w:rPr>
        <w:t>[</w:t>
      </w:r>
      <w:r w:rsidR="00EF39A9">
        <w:rPr>
          <w:rFonts w:ascii="Arial" w:eastAsia="Calibri" w:hAnsi="Arial" w:cs="Arial"/>
          <w:sz w:val="24"/>
          <w:szCs w:val="24"/>
          <w:lang w:val="en-US"/>
        </w:rPr>
        <w:t>4</w:t>
      </w:r>
      <w:r w:rsidR="00F830CC" w:rsidRPr="00AD7BFF">
        <w:rPr>
          <w:rFonts w:ascii="Arial" w:eastAsia="Calibri" w:hAnsi="Arial" w:cs="Arial"/>
          <w:sz w:val="24"/>
          <w:szCs w:val="24"/>
          <w:lang w:val="en-US"/>
        </w:rPr>
        <w:t xml:space="preserve">] </w:t>
      </w:r>
      <w:r w:rsidRPr="001F79BC">
        <w:rPr>
          <w:rFonts w:ascii="Arial" w:eastAsia="Calibri" w:hAnsi="Arial" w:cs="Arial"/>
          <w:sz w:val="24"/>
          <w:szCs w:val="24"/>
          <w:lang w:val="en-US"/>
        </w:rPr>
        <w:t xml:space="preserve">when </w:t>
      </w:r>
      <w:r w:rsidR="00E963D3" w:rsidRPr="001F79BC">
        <w:rPr>
          <w:rFonts w:ascii="Arial" w:eastAsia="Calibri" w:hAnsi="Arial" w:cs="Arial"/>
          <w:sz w:val="24"/>
          <w:szCs w:val="24"/>
          <w:lang w:val="en-US"/>
        </w:rPr>
        <w:t xml:space="preserve">it was </w:t>
      </w:r>
      <w:r w:rsidRPr="001F79BC">
        <w:rPr>
          <w:rFonts w:ascii="Arial" w:eastAsia="Calibri" w:hAnsi="Arial" w:cs="Arial"/>
          <w:sz w:val="24"/>
          <w:szCs w:val="24"/>
          <w:lang w:val="en-US"/>
        </w:rPr>
        <w:t>suggest</w:t>
      </w:r>
      <w:r w:rsidR="00E963D3" w:rsidRPr="001F79BC">
        <w:rPr>
          <w:rFonts w:ascii="Arial" w:eastAsia="Calibri" w:hAnsi="Arial" w:cs="Arial"/>
          <w:sz w:val="24"/>
          <w:szCs w:val="24"/>
          <w:lang w:val="en-US"/>
        </w:rPr>
        <w:t>ed there was</w:t>
      </w:r>
      <w:r w:rsidRPr="001F79BC">
        <w:rPr>
          <w:rFonts w:ascii="Arial" w:eastAsia="Calibri" w:hAnsi="Arial" w:cs="Arial"/>
          <w:sz w:val="24"/>
          <w:szCs w:val="24"/>
          <w:lang w:val="en-US"/>
        </w:rPr>
        <w:t xml:space="preserve"> a coupled mechanism where </w:t>
      </w:r>
      <w:r w:rsidRPr="00AD7BFF">
        <w:rPr>
          <w:rFonts w:ascii="Arial" w:eastAsia="Calibri" w:hAnsi="Arial" w:cs="Arial"/>
          <w:sz w:val="24"/>
          <w:szCs w:val="24"/>
          <w:lang w:val="en-US"/>
        </w:rPr>
        <w:t xml:space="preserve">phosphorylation </w:t>
      </w:r>
      <w:r w:rsidR="00707222">
        <w:rPr>
          <w:rFonts w:ascii="Arial" w:eastAsia="Calibri" w:hAnsi="Arial" w:cs="Arial"/>
          <w:sz w:val="24"/>
          <w:szCs w:val="24"/>
          <w:lang w:val="en-US"/>
        </w:rPr>
        <w:t>events</w:t>
      </w:r>
      <w:r w:rsidR="00707222" w:rsidRPr="00AD7BFF">
        <w:rPr>
          <w:rFonts w:ascii="Arial" w:eastAsia="Calibri" w:hAnsi="Arial" w:cs="Arial"/>
          <w:sz w:val="24"/>
          <w:szCs w:val="24"/>
          <w:lang w:val="en-US"/>
        </w:rPr>
        <w:t xml:space="preserve"> </w:t>
      </w:r>
      <w:r w:rsidRPr="00AD7BFF">
        <w:rPr>
          <w:rFonts w:ascii="Arial" w:eastAsia="Calibri" w:hAnsi="Arial" w:cs="Arial"/>
          <w:sz w:val="24"/>
          <w:szCs w:val="24"/>
          <w:lang w:val="en-US"/>
        </w:rPr>
        <w:t>are accompanied by oxido-reductive reactions. The enzyme itself</w:t>
      </w:r>
      <w:r w:rsidR="001547AE">
        <w:rPr>
          <w:rFonts w:ascii="Arial" w:eastAsia="Calibri" w:hAnsi="Arial" w:cs="Arial"/>
          <w:sz w:val="24"/>
          <w:szCs w:val="24"/>
          <w:lang w:val="en-US"/>
        </w:rPr>
        <w:t>,</w:t>
      </w:r>
      <w:r w:rsidRPr="00AD7BFF">
        <w:rPr>
          <w:rFonts w:ascii="Arial" w:eastAsia="Calibri" w:hAnsi="Arial" w:cs="Arial"/>
          <w:sz w:val="24"/>
          <w:szCs w:val="24"/>
          <w:lang w:val="en-US"/>
        </w:rPr>
        <w:t xml:space="preserve"> however</w:t>
      </w:r>
      <w:r w:rsidR="001547AE">
        <w:rPr>
          <w:rFonts w:ascii="Arial" w:eastAsia="Calibri" w:hAnsi="Arial" w:cs="Arial"/>
          <w:sz w:val="24"/>
          <w:szCs w:val="24"/>
          <w:lang w:val="en-US"/>
        </w:rPr>
        <w:t>,</w:t>
      </w:r>
      <w:r w:rsidRPr="00AD7BFF">
        <w:rPr>
          <w:rFonts w:ascii="Arial" w:eastAsia="Calibri" w:hAnsi="Arial" w:cs="Arial"/>
          <w:sz w:val="24"/>
          <w:szCs w:val="24"/>
          <w:lang w:val="en-US"/>
        </w:rPr>
        <w:t xml:space="preserve"> was not </w:t>
      </w:r>
      <w:r w:rsidR="00945890" w:rsidRPr="006A4A39">
        <w:rPr>
          <w:rFonts w:ascii="Arial" w:eastAsia="Calibri" w:hAnsi="Arial" w:cs="Arial"/>
          <w:sz w:val="24"/>
          <w:szCs w:val="24"/>
          <w:lang w:val="en-US"/>
        </w:rPr>
        <w:t>characterized</w:t>
      </w:r>
      <w:r w:rsidR="001547AE">
        <w:rPr>
          <w:rFonts w:ascii="Arial" w:eastAsia="Calibri" w:hAnsi="Arial" w:cs="Arial"/>
          <w:sz w:val="24"/>
          <w:szCs w:val="24"/>
          <w:lang w:val="en-US"/>
        </w:rPr>
        <w:t xml:space="preserve"> until two years later</w:t>
      </w:r>
      <w:r w:rsidRPr="00AD7BFF">
        <w:rPr>
          <w:rFonts w:ascii="Arial" w:eastAsia="Calibri" w:hAnsi="Arial" w:cs="Arial"/>
          <w:sz w:val="24"/>
          <w:szCs w:val="24"/>
          <w:lang w:val="en-US"/>
        </w:rPr>
        <w:t xml:space="preserve"> when Warburg and Cristian crystallized the protein using yeast as their model organism. This process allowed for formal identification of GAPDH, originally named </w:t>
      </w:r>
      <w:r w:rsidRPr="00AD7BFF">
        <w:rPr>
          <w:rFonts w:ascii="Arial" w:eastAsia="Calibri" w:hAnsi="Arial" w:cs="Arial"/>
          <w:i/>
          <w:iCs/>
          <w:sz w:val="24"/>
          <w:szCs w:val="24"/>
          <w:lang w:val="en-US"/>
        </w:rPr>
        <w:t>das oxydierende Gärungsferment</w:t>
      </w:r>
      <w:r w:rsidRPr="00AD7BFF">
        <w:rPr>
          <w:rFonts w:ascii="Arial" w:eastAsia="Calibri" w:hAnsi="Arial" w:cs="Arial"/>
          <w:sz w:val="24"/>
          <w:szCs w:val="24"/>
          <w:lang w:val="en-US"/>
        </w:rPr>
        <w:t xml:space="preserve"> </w:t>
      </w:r>
      <w:r w:rsidR="00F830CC" w:rsidRPr="00AD7BFF">
        <w:rPr>
          <w:rFonts w:ascii="Arial" w:eastAsia="Calibri" w:hAnsi="Arial" w:cs="Arial"/>
          <w:sz w:val="24"/>
          <w:szCs w:val="24"/>
          <w:lang w:val="en-US"/>
        </w:rPr>
        <w:t>[</w:t>
      </w:r>
      <w:r w:rsidR="00EF39A9">
        <w:rPr>
          <w:rFonts w:ascii="Arial" w:eastAsia="Calibri" w:hAnsi="Arial" w:cs="Arial"/>
          <w:sz w:val="24"/>
          <w:szCs w:val="24"/>
          <w:lang w:val="en-US"/>
        </w:rPr>
        <w:t>5</w:t>
      </w:r>
      <w:r w:rsidR="00F830CC" w:rsidRPr="00AD7BFF">
        <w:rPr>
          <w:rFonts w:ascii="Arial" w:eastAsia="Calibri" w:hAnsi="Arial" w:cs="Arial"/>
          <w:sz w:val="24"/>
          <w:szCs w:val="24"/>
          <w:lang w:val="en-US"/>
        </w:rPr>
        <w:t>]</w:t>
      </w:r>
      <w:r w:rsidRPr="00AD7BFF">
        <w:rPr>
          <w:rFonts w:ascii="Arial" w:eastAsia="Calibri" w:hAnsi="Arial" w:cs="Arial"/>
          <w:sz w:val="24"/>
          <w:szCs w:val="24"/>
          <w:lang w:val="en-US"/>
        </w:rPr>
        <w:t>.</w:t>
      </w:r>
      <w:r w:rsidR="00F67E2F">
        <w:rPr>
          <w:rFonts w:ascii="Arial" w:eastAsia="Calibri" w:hAnsi="Arial" w:cs="Arial"/>
          <w:sz w:val="24"/>
          <w:szCs w:val="24"/>
          <w:lang w:val="en-US"/>
        </w:rPr>
        <w:t xml:space="preserve"> Since then GAPDH has been well established as a metabolic cytoplasmic enzyme</w:t>
      </w:r>
      <w:r w:rsidR="00853B21">
        <w:rPr>
          <w:rFonts w:ascii="Arial" w:eastAsia="Calibri" w:hAnsi="Arial" w:cs="Arial"/>
          <w:sz w:val="24"/>
          <w:szCs w:val="24"/>
          <w:lang w:val="en-US"/>
        </w:rPr>
        <w:t xml:space="preserve">, although </w:t>
      </w:r>
      <w:r w:rsidR="00F67E2F">
        <w:rPr>
          <w:rFonts w:ascii="Arial" w:eastAsia="Calibri" w:hAnsi="Arial" w:cs="Arial"/>
          <w:sz w:val="24"/>
          <w:szCs w:val="24"/>
          <w:lang w:val="en-US"/>
        </w:rPr>
        <w:t xml:space="preserve">subsequent possible roles in mediating </w:t>
      </w:r>
      <w:r w:rsidR="00853B21">
        <w:rPr>
          <w:rFonts w:ascii="Arial" w:eastAsia="Calibri" w:hAnsi="Arial" w:cs="Arial"/>
          <w:sz w:val="24"/>
          <w:szCs w:val="24"/>
          <w:lang w:val="en-US"/>
        </w:rPr>
        <w:t xml:space="preserve">the </w:t>
      </w:r>
      <w:r w:rsidR="00F67E2F">
        <w:rPr>
          <w:rFonts w:ascii="Arial" w:eastAsia="Calibri" w:hAnsi="Arial" w:cs="Arial"/>
          <w:sz w:val="24"/>
          <w:szCs w:val="24"/>
          <w:lang w:val="en-US"/>
        </w:rPr>
        <w:t>redox</w:t>
      </w:r>
      <w:r w:rsidR="00853B21">
        <w:rPr>
          <w:rFonts w:ascii="Arial" w:eastAsia="Calibri" w:hAnsi="Arial" w:cs="Arial"/>
          <w:sz w:val="24"/>
          <w:szCs w:val="24"/>
          <w:lang w:val="en-US"/>
        </w:rPr>
        <w:t xml:space="preserve"> environment</w:t>
      </w:r>
      <w:r w:rsidR="00F67E2F">
        <w:rPr>
          <w:rFonts w:ascii="Arial" w:eastAsia="Calibri" w:hAnsi="Arial" w:cs="Arial"/>
          <w:sz w:val="24"/>
          <w:szCs w:val="24"/>
          <w:lang w:val="en-US"/>
        </w:rPr>
        <w:t xml:space="preserve">, as well as numerous other activities, </w:t>
      </w:r>
      <w:r w:rsidR="00966944">
        <w:rPr>
          <w:rFonts w:ascii="Arial" w:eastAsia="Calibri" w:hAnsi="Arial" w:cs="Arial"/>
          <w:sz w:val="24"/>
          <w:szCs w:val="24"/>
          <w:lang w:val="en-US"/>
        </w:rPr>
        <w:t>are</w:t>
      </w:r>
      <w:r w:rsidR="00986C95">
        <w:rPr>
          <w:rFonts w:ascii="Arial" w:eastAsia="Calibri" w:hAnsi="Arial" w:cs="Arial"/>
          <w:sz w:val="24"/>
          <w:szCs w:val="24"/>
          <w:lang w:val="en-US"/>
        </w:rPr>
        <w:t xml:space="preserve"> seemingly </w:t>
      </w:r>
      <w:r w:rsidR="00853B21">
        <w:rPr>
          <w:rFonts w:ascii="Arial" w:eastAsia="Calibri" w:hAnsi="Arial" w:cs="Arial"/>
          <w:sz w:val="24"/>
          <w:szCs w:val="24"/>
          <w:lang w:val="en-US"/>
        </w:rPr>
        <w:t>counterintuitive</w:t>
      </w:r>
      <w:r w:rsidR="00F67E2F">
        <w:rPr>
          <w:rFonts w:ascii="Arial" w:eastAsia="Calibri" w:hAnsi="Arial" w:cs="Arial"/>
          <w:sz w:val="24"/>
          <w:szCs w:val="24"/>
          <w:lang w:val="en-US"/>
        </w:rPr>
        <w:t xml:space="preserve">. </w:t>
      </w:r>
    </w:p>
    <w:p w14:paraId="14951937" w14:textId="6E375000" w:rsidR="00EA0F8C" w:rsidRPr="009854C3" w:rsidRDefault="00906037" w:rsidP="00145BC9">
      <w:pPr>
        <w:spacing w:after="0" w:line="480" w:lineRule="auto"/>
        <w:ind w:firstLine="720"/>
        <w:rPr>
          <w:rFonts w:ascii="Arial" w:eastAsia="Calibri" w:hAnsi="Arial" w:cs="Arial"/>
          <w:sz w:val="24"/>
          <w:szCs w:val="24"/>
          <w:lang w:val="en-US"/>
        </w:rPr>
      </w:pPr>
      <w:r w:rsidRPr="00AD7BFF">
        <w:rPr>
          <w:rFonts w:ascii="Arial" w:eastAsia="Calibri" w:hAnsi="Arial" w:cs="Arial"/>
          <w:sz w:val="24"/>
          <w:szCs w:val="24"/>
          <w:lang w:val="en-US"/>
        </w:rPr>
        <w:t>Within nature</w:t>
      </w:r>
      <w:r w:rsidR="00E963D3" w:rsidRPr="00AD7BFF">
        <w:rPr>
          <w:rFonts w:ascii="Arial" w:eastAsia="Calibri" w:hAnsi="Arial" w:cs="Arial"/>
          <w:sz w:val="24"/>
          <w:szCs w:val="24"/>
          <w:lang w:val="en-US"/>
        </w:rPr>
        <w:t>,</w:t>
      </w:r>
      <w:r w:rsidRPr="00AD7BFF">
        <w:rPr>
          <w:rFonts w:ascii="Arial" w:eastAsia="Calibri" w:hAnsi="Arial" w:cs="Arial"/>
          <w:sz w:val="24"/>
          <w:szCs w:val="24"/>
          <w:lang w:val="en-US"/>
        </w:rPr>
        <w:t xml:space="preserve"> GAPDH most commonly forms quaternary structures with four 37</w:t>
      </w:r>
      <w:r w:rsidR="00E963D3" w:rsidRPr="00AD7BFF">
        <w:rPr>
          <w:rFonts w:ascii="Arial" w:eastAsia="Calibri" w:hAnsi="Arial" w:cs="Arial"/>
          <w:sz w:val="24"/>
          <w:szCs w:val="24"/>
          <w:lang w:val="en-US"/>
        </w:rPr>
        <w:t xml:space="preserve"> </w:t>
      </w:r>
      <w:r w:rsidRPr="00AD7BFF">
        <w:rPr>
          <w:rFonts w:ascii="Arial" w:eastAsia="Calibri" w:hAnsi="Arial" w:cs="Arial"/>
          <w:sz w:val="24"/>
          <w:szCs w:val="24"/>
          <w:lang w:val="en-US"/>
        </w:rPr>
        <w:t>kDa</w:t>
      </w:r>
      <w:r w:rsidR="00E963D3" w:rsidRPr="00AD7BFF">
        <w:rPr>
          <w:rFonts w:ascii="Arial" w:eastAsia="Calibri" w:hAnsi="Arial" w:cs="Arial"/>
          <w:sz w:val="24"/>
          <w:szCs w:val="24"/>
          <w:lang w:val="en-US"/>
        </w:rPr>
        <w:t xml:space="preserve"> (human)</w:t>
      </w:r>
      <w:r w:rsidRPr="00AD7BFF">
        <w:rPr>
          <w:rFonts w:ascii="Arial" w:eastAsia="Calibri" w:hAnsi="Arial" w:cs="Arial"/>
          <w:sz w:val="24"/>
          <w:szCs w:val="24"/>
          <w:lang w:val="en-US"/>
        </w:rPr>
        <w:t xml:space="preserve"> subunits amalgamating to form a singular tetrameric protein (148</w:t>
      </w:r>
      <w:r w:rsidR="00E963D3" w:rsidRPr="00AD7BFF">
        <w:rPr>
          <w:rFonts w:ascii="Arial" w:eastAsia="Calibri" w:hAnsi="Arial" w:cs="Arial"/>
          <w:sz w:val="24"/>
          <w:szCs w:val="24"/>
          <w:lang w:val="en-US"/>
        </w:rPr>
        <w:t xml:space="preserve"> </w:t>
      </w:r>
      <w:r w:rsidRPr="00AD7BFF">
        <w:rPr>
          <w:rFonts w:ascii="Arial" w:eastAsia="Calibri" w:hAnsi="Arial" w:cs="Arial"/>
          <w:sz w:val="24"/>
          <w:szCs w:val="24"/>
          <w:lang w:val="en-US"/>
        </w:rPr>
        <w:t>kDa). These tetramers are largely represented as either</w:t>
      </w:r>
      <w:r w:rsidR="00EA0F8C" w:rsidRPr="00AD7BFF">
        <w:rPr>
          <w:rFonts w:ascii="Arial" w:eastAsia="Calibri" w:hAnsi="Arial" w:cs="Arial"/>
          <w:sz w:val="24"/>
          <w:szCs w:val="24"/>
          <w:lang w:val="en-US"/>
        </w:rPr>
        <w:t xml:space="preserve"> as</w:t>
      </w:r>
      <w:r w:rsidRPr="00AD7BFF">
        <w:rPr>
          <w:rFonts w:ascii="Arial" w:eastAsia="Calibri" w:hAnsi="Arial" w:cs="Arial"/>
          <w:sz w:val="24"/>
          <w:szCs w:val="24"/>
          <w:lang w:val="en-US"/>
        </w:rPr>
        <w:t xml:space="preserve"> a homotetramer formation (A</w:t>
      </w:r>
      <w:r w:rsidRPr="00AD7BFF">
        <w:rPr>
          <w:rFonts w:ascii="Arial" w:eastAsia="Calibri" w:hAnsi="Arial" w:cs="Arial"/>
          <w:sz w:val="24"/>
          <w:szCs w:val="24"/>
          <w:vertAlign w:val="subscript"/>
          <w:lang w:val="en-US"/>
        </w:rPr>
        <w:t>4</w:t>
      </w:r>
      <w:r w:rsidRPr="00AD7BFF">
        <w:rPr>
          <w:rFonts w:ascii="Arial" w:eastAsia="Calibri" w:hAnsi="Arial" w:cs="Arial"/>
          <w:sz w:val="24"/>
          <w:szCs w:val="24"/>
          <w:lang w:val="en-US"/>
        </w:rPr>
        <w:t>) with each unit being identical</w:t>
      </w:r>
      <w:r w:rsidR="00EA0F8C" w:rsidRPr="00AD7BFF">
        <w:rPr>
          <w:rFonts w:ascii="Arial" w:eastAsia="Calibri" w:hAnsi="Arial" w:cs="Arial"/>
          <w:sz w:val="24"/>
          <w:szCs w:val="24"/>
          <w:lang w:val="en-US"/>
        </w:rPr>
        <w:t>,</w:t>
      </w:r>
      <w:r w:rsidRPr="00AD7BFF">
        <w:rPr>
          <w:rFonts w:ascii="Arial" w:eastAsia="Calibri" w:hAnsi="Arial" w:cs="Arial"/>
          <w:sz w:val="24"/>
          <w:szCs w:val="24"/>
          <w:lang w:val="en-US"/>
        </w:rPr>
        <w:t xml:space="preserve"> or as two heterodimer subunits, A</w:t>
      </w:r>
      <w:r w:rsidRPr="00AD7BFF">
        <w:rPr>
          <w:rFonts w:ascii="Arial" w:eastAsia="Calibri" w:hAnsi="Arial" w:cs="Arial"/>
          <w:sz w:val="24"/>
          <w:szCs w:val="24"/>
          <w:vertAlign w:val="subscript"/>
          <w:lang w:val="en-US"/>
        </w:rPr>
        <w:t>2</w:t>
      </w:r>
      <w:r w:rsidRPr="00AD7BFF">
        <w:rPr>
          <w:rFonts w:ascii="Arial" w:eastAsia="Calibri" w:hAnsi="Arial" w:cs="Arial"/>
          <w:sz w:val="24"/>
          <w:szCs w:val="24"/>
          <w:lang w:val="en-US"/>
        </w:rPr>
        <w:t>/B</w:t>
      </w:r>
      <w:r w:rsidRPr="00AD7BFF">
        <w:rPr>
          <w:rFonts w:ascii="Arial" w:eastAsia="Calibri" w:hAnsi="Arial" w:cs="Arial"/>
          <w:sz w:val="24"/>
          <w:szCs w:val="24"/>
          <w:vertAlign w:val="subscript"/>
          <w:lang w:val="en-US"/>
        </w:rPr>
        <w:t>2</w:t>
      </w:r>
      <w:r w:rsidRPr="00AD7BFF">
        <w:rPr>
          <w:rFonts w:ascii="Arial" w:eastAsia="Calibri" w:hAnsi="Arial" w:cs="Arial"/>
          <w:sz w:val="24"/>
          <w:szCs w:val="24"/>
          <w:lang w:val="en-US"/>
        </w:rPr>
        <w:t xml:space="preserve">; the latter being evident in the cytosol of both </w:t>
      </w:r>
      <w:r w:rsidR="006912E5" w:rsidRPr="00AD7BFF">
        <w:rPr>
          <w:rFonts w:ascii="Arial" w:eastAsia="Calibri" w:hAnsi="Arial" w:cs="Arial"/>
          <w:i/>
          <w:iCs/>
          <w:sz w:val="24"/>
          <w:szCs w:val="24"/>
          <w:lang w:val="en-US"/>
        </w:rPr>
        <w:t>Arabidopsis</w:t>
      </w:r>
      <w:r w:rsidRPr="00AD7BFF">
        <w:rPr>
          <w:rFonts w:ascii="Arial" w:eastAsia="Calibri" w:hAnsi="Arial" w:cs="Arial"/>
          <w:i/>
          <w:iCs/>
          <w:sz w:val="24"/>
          <w:szCs w:val="24"/>
          <w:lang w:val="en-US"/>
        </w:rPr>
        <w:t xml:space="preserve"> thaliana </w:t>
      </w:r>
      <w:r w:rsidR="00F830CC" w:rsidRPr="00AD7BFF">
        <w:rPr>
          <w:rFonts w:ascii="Arial" w:eastAsia="Calibri" w:hAnsi="Arial" w:cs="Arial"/>
          <w:sz w:val="24"/>
          <w:szCs w:val="24"/>
          <w:lang w:val="en-US"/>
        </w:rPr>
        <w:t>[</w:t>
      </w:r>
      <w:r w:rsidR="00EF39A9">
        <w:rPr>
          <w:rFonts w:ascii="Arial" w:eastAsia="Calibri" w:hAnsi="Arial" w:cs="Arial"/>
          <w:sz w:val="24"/>
          <w:szCs w:val="24"/>
          <w:lang w:val="en-US"/>
        </w:rPr>
        <w:t>6</w:t>
      </w:r>
      <w:r w:rsidR="00F830CC" w:rsidRPr="00AD7BFF">
        <w:rPr>
          <w:rFonts w:ascii="Arial" w:eastAsia="Calibri" w:hAnsi="Arial" w:cs="Arial"/>
          <w:sz w:val="24"/>
          <w:szCs w:val="24"/>
          <w:lang w:val="en-US"/>
        </w:rPr>
        <w:t xml:space="preserve">] </w:t>
      </w:r>
      <w:r w:rsidRPr="00AD7BFF">
        <w:rPr>
          <w:rFonts w:ascii="Arial" w:eastAsia="Calibri" w:hAnsi="Arial" w:cs="Arial"/>
          <w:sz w:val="24"/>
          <w:szCs w:val="24"/>
          <w:lang w:val="en-US"/>
        </w:rPr>
        <w:t xml:space="preserve">and </w:t>
      </w:r>
      <w:r w:rsidRPr="00AD7BFF">
        <w:rPr>
          <w:rFonts w:ascii="Arial" w:eastAsia="Calibri" w:hAnsi="Arial" w:cs="Arial"/>
          <w:i/>
          <w:iCs/>
          <w:sz w:val="24"/>
          <w:szCs w:val="24"/>
          <w:lang w:val="en-US"/>
        </w:rPr>
        <w:t>Anabaena</w:t>
      </w:r>
      <w:r w:rsidRPr="00AD7BFF">
        <w:rPr>
          <w:rFonts w:ascii="Arial" w:eastAsia="Calibri" w:hAnsi="Arial" w:cs="Arial"/>
          <w:sz w:val="24"/>
          <w:szCs w:val="24"/>
          <w:lang w:val="en-US"/>
        </w:rPr>
        <w:t xml:space="preserve"> cyanobacteria </w:t>
      </w:r>
      <w:r w:rsidR="00F830CC" w:rsidRPr="00AD7BFF">
        <w:rPr>
          <w:rFonts w:ascii="Arial" w:eastAsia="Calibri" w:hAnsi="Arial" w:cs="Arial"/>
          <w:sz w:val="24"/>
          <w:szCs w:val="24"/>
          <w:lang w:val="en-US"/>
        </w:rPr>
        <w:t>[</w:t>
      </w:r>
      <w:r w:rsidR="00EF39A9">
        <w:rPr>
          <w:rFonts w:ascii="Arial" w:eastAsia="Calibri" w:hAnsi="Arial" w:cs="Arial"/>
          <w:sz w:val="24"/>
          <w:szCs w:val="24"/>
          <w:lang w:val="en-US"/>
        </w:rPr>
        <w:t>7</w:t>
      </w:r>
      <w:r w:rsidR="00F830CC" w:rsidRPr="00AD7BFF">
        <w:rPr>
          <w:rFonts w:ascii="Arial" w:eastAsia="Calibri" w:hAnsi="Arial" w:cs="Arial"/>
          <w:sz w:val="24"/>
          <w:szCs w:val="24"/>
          <w:lang w:val="en-US"/>
        </w:rPr>
        <w:t>]</w:t>
      </w:r>
      <w:r w:rsidR="00EA0F8C" w:rsidRPr="00AD7BFF">
        <w:rPr>
          <w:rFonts w:ascii="Arial" w:eastAsia="Calibri" w:hAnsi="Arial" w:cs="Arial"/>
          <w:sz w:val="24"/>
          <w:szCs w:val="24"/>
          <w:lang w:val="en-US"/>
        </w:rPr>
        <w:t xml:space="preserve">. Interestingly, the latter </w:t>
      </w:r>
      <w:r w:rsidRPr="00AD7BFF">
        <w:rPr>
          <w:rFonts w:ascii="Arial" w:eastAsia="Calibri" w:hAnsi="Arial" w:cs="Arial"/>
          <w:sz w:val="24"/>
          <w:szCs w:val="24"/>
          <w:lang w:val="en-US"/>
        </w:rPr>
        <w:t>has a preference for reducing NADP</w:t>
      </w:r>
      <w:r w:rsidRPr="00AD7BFF">
        <w:rPr>
          <w:rFonts w:ascii="Arial" w:eastAsia="Calibri" w:hAnsi="Arial" w:cs="Arial"/>
          <w:sz w:val="24"/>
          <w:szCs w:val="24"/>
          <w:vertAlign w:val="superscript"/>
          <w:lang w:val="en-US"/>
        </w:rPr>
        <w:t>+</w:t>
      </w:r>
      <w:r w:rsidRPr="00AD7BFF">
        <w:rPr>
          <w:rFonts w:ascii="Arial" w:eastAsia="Calibri" w:hAnsi="Arial" w:cs="Arial"/>
          <w:sz w:val="24"/>
          <w:szCs w:val="24"/>
          <w:lang w:val="en-US"/>
        </w:rPr>
        <w:t xml:space="preserve"> as opposed to NAD</w:t>
      </w:r>
      <w:r w:rsidRPr="00AD7BFF">
        <w:rPr>
          <w:rFonts w:ascii="Arial" w:eastAsia="Calibri" w:hAnsi="Arial" w:cs="Arial"/>
          <w:sz w:val="24"/>
          <w:szCs w:val="24"/>
          <w:vertAlign w:val="superscript"/>
          <w:lang w:val="en-US"/>
        </w:rPr>
        <w:t>+</w:t>
      </w:r>
      <w:r w:rsidRPr="00AD7BFF">
        <w:rPr>
          <w:rFonts w:ascii="Arial" w:eastAsia="Calibri" w:hAnsi="Arial" w:cs="Arial"/>
          <w:sz w:val="24"/>
          <w:szCs w:val="24"/>
          <w:lang w:val="en-US"/>
        </w:rPr>
        <w:t xml:space="preserve">. </w:t>
      </w:r>
    </w:p>
    <w:p w14:paraId="5137ABD7" w14:textId="78ADBF11" w:rsidR="00906037" w:rsidRPr="009854C3" w:rsidRDefault="00EA0F8C" w:rsidP="00145BC9">
      <w:pPr>
        <w:spacing w:after="0" w:line="480" w:lineRule="auto"/>
        <w:ind w:firstLine="720"/>
        <w:rPr>
          <w:rFonts w:ascii="Arial" w:eastAsia="Calibri" w:hAnsi="Arial" w:cs="Arial"/>
          <w:sz w:val="24"/>
          <w:szCs w:val="24"/>
          <w:lang w:val="en-US"/>
        </w:rPr>
      </w:pPr>
      <w:r w:rsidRPr="00AD7BFF">
        <w:rPr>
          <w:rFonts w:ascii="Arial" w:eastAsia="Calibri" w:hAnsi="Arial" w:cs="Arial"/>
          <w:sz w:val="24"/>
          <w:szCs w:val="24"/>
          <w:lang w:val="en-US"/>
        </w:rPr>
        <w:t xml:space="preserve">The preference of </w:t>
      </w:r>
      <w:r w:rsidR="00C30F18" w:rsidRPr="00AD7BFF">
        <w:rPr>
          <w:rFonts w:ascii="Arial" w:eastAsia="Calibri" w:hAnsi="Arial" w:cs="Arial"/>
          <w:sz w:val="24"/>
          <w:szCs w:val="24"/>
          <w:lang w:val="en-US"/>
        </w:rPr>
        <w:t>GAPDH for its</w:t>
      </w:r>
      <w:r w:rsidRPr="00AD7BFF">
        <w:rPr>
          <w:rFonts w:ascii="Arial" w:eastAsia="Calibri" w:hAnsi="Arial" w:cs="Arial"/>
          <w:sz w:val="24"/>
          <w:szCs w:val="24"/>
          <w:lang w:val="en-US"/>
        </w:rPr>
        <w:t xml:space="preserve"> nicotinamide co-factor</w:t>
      </w:r>
      <w:r w:rsidR="00906037" w:rsidRPr="00AD7BFF">
        <w:rPr>
          <w:rFonts w:ascii="Arial" w:eastAsia="Calibri" w:hAnsi="Arial" w:cs="Arial"/>
          <w:sz w:val="24"/>
          <w:szCs w:val="24"/>
          <w:lang w:val="en-US"/>
        </w:rPr>
        <w:t xml:space="preserve"> may shed light on the endosymbiotic theory of evolution, wherein plant chloroplasts are proposed to have derived from an endocytosed cyanobacterium, forming a symbiotic relationship with the host cell. </w:t>
      </w:r>
      <w:r w:rsidR="00F830CC" w:rsidRPr="00AD7BFF">
        <w:rPr>
          <w:rFonts w:ascii="Arial" w:eastAsia="Calibri" w:hAnsi="Arial" w:cs="Arial"/>
          <w:sz w:val="24"/>
          <w:szCs w:val="24"/>
          <w:lang w:val="en-US"/>
        </w:rPr>
        <w:t>Similarly</w:t>
      </w:r>
      <w:r w:rsidR="00906037" w:rsidRPr="00AD7BFF">
        <w:rPr>
          <w:rFonts w:ascii="Arial" w:eastAsia="Calibri" w:hAnsi="Arial" w:cs="Arial"/>
          <w:sz w:val="24"/>
          <w:szCs w:val="24"/>
          <w:lang w:val="en-US"/>
        </w:rPr>
        <w:t xml:space="preserve">, mitochondria are postulated to have originated from a purple bacterium symbiont </w:t>
      </w:r>
      <w:r w:rsidR="00F830CC" w:rsidRPr="00AD7BFF">
        <w:rPr>
          <w:rFonts w:ascii="Arial" w:eastAsia="Calibri" w:hAnsi="Arial" w:cs="Arial"/>
          <w:sz w:val="24"/>
          <w:szCs w:val="24"/>
          <w:lang w:val="en-US"/>
        </w:rPr>
        <w:t>[</w:t>
      </w:r>
      <w:r w:rsidR="00EF39A9">
        <w:rPr>
          <w:rFonts w:ascii="Arial" w:eastAsia="Calibri" w:hAnsi="Arial" w:cs="Arial"/>
          <w:sz w:val="24"/>
          <w:szCs w:val="24"/>
          <w:lang w:val="en-US"/>
        </w:rPr>
        <w:t>1</w:t>
      </w:r>
      <w:r w:rsidR="00F830CC" w:rsidRPr="00AD7BFF">
        <w:rPr>
          <w:rFonts w:ascii="Arial" w:eastAsia="Calibri" w:hAnsi="Arial" w:cs="Arial"/>
          <w:sz w:val="24"/>
          <w:szCs w:val="24"/>
          <w:lang w:val="en-US"/>
        </w:rPr>
        <w:t>]</w:t>
      </w:r>
      <w:r w:rsidR="00906037" w:rsidRPr="00AD7BFF">
        <w:rPr>
          <w:rFonts w:ascii="Arial" w:eastAsia="Calibri" w:hAnsi="Arial" w:cs="Arial"/>
          <w:sz w:val="24"/>
          <w:szCs w:val="24"/>
          <w:lang w:val="en-US"/>
        </w:rPr>
        <w:t xml:space="preserve">. </w:t>
      </w:r>
      <w:r w:rsidR="00F830CC" w:rsidRPr="00AD7BFF">
        <w:rPr>
          <w:rFonts w:ascii="Arial" w:eastAsia="Calibri" w:hAnsi="Arial" w:cs="Arial"/>
          <w:sz w:val="24"/>
          <w:szCs w:val="24"/>
          <w:lang w:val="en-US"/>
        </w:rPr>
        <w:t>F</w:t>
      </w:r>
      <w:r w:rsidR="00906037" w:rsidRPr="00AD7BFF">
        <w:rPr>
          <w:rFonts w:ascii="Arial" w:eastAsia="Calibri" w:hAnsi="Arial" w:cs="Arial"/>
          <w:sz w:val="24"/>
          <w:szCs w:val="24"/>
          <w:lang w:val="en-US"/>
        </w:rPr>
        <w:t>orti</w:t>
      </w:r>
      <w:r w:rsidR="00F830CC" w:rsidRPr="00AD7BFF">
        <w:rPr>
          <w:rFonts w:ascii="Arial" w:eastAsia="Calibri" w:hAnsi="Arial" w:cs="Arial"/>
          <w:sz w:val="24"/>
          <w:szCs w:val="24"/>
          <w:lang w:val="en-US"/>
        </w:rPr>
        <w:t>fying</w:t>
      </w:r>
      <w:r w:rsidR="00906037" w:rsidRPr="00AD7BFF">
        <w:rPr>
          <w:rFonts w:ascii="Arial" w:eastAsia="Calibri" w:hAnsi="Arial" w:cs="Arial"/>
          <w:sz w:val="24"/>
          <w:szCs w:val="24"/>
          <w:lang w:val="en-US"/>
        </w:rPr>
        <w:t xml:space="preserve"> this hypothesis</w:t>
      </w:r>
      <w:r w:rsidR="00F830CC" w:rsidRPr="00AD7BFF">
        <w:rPr>
          <w:rFonts w:ascii="Arial" w:eastAsia="Calibri" w:hAnsi="Arial" w:cs="Arial"/>
          <w:sz w:val="24"/>
          <w:szCs w:val="24"/>
          <w:lang w:val="en-US"/>
        </w:rPr>
        <w:t>,</w:t>
      </w:r>
      <w:r w:rsidR="00906037" w:rsidRPr="00AD7BFF">
        <w:rPr>
          <w:rFonts w:ascii="Arial" w:eastAsia="Calibri" w:hAnsi="Arial" w:cs="Arial"/>
          <w:sz w:val="24"/>
          <w:szCs w:val="24"/>
          <w:lang w:val="en-US"/>
        </w:rPr>
        <w:t xml:space="preserve"> archaeal GAPDH amino acid sequences are neither similar to those of eukaryotic or eubacterial GAPDH ancestry</w:t>
      </w:r>
      <w:r w:rsidR="00301FFC" w:rsidRPr="00AD7BFF">
        <w:rPr>
          <w:rFonts w:ascii="Arial" w:eastAsia="Calibri" w:hAnsi="Arial" w:cs="Arial"/>
          <w:sz w:val="24"/>
          <w:szCs w:val="24"/>
          <w:lang w:val="en-US"/>
        </w:rPr>
        <w:t xml:space="preserve"> </w:t>
      </w:r>
      <w:r w:rsidR="00301FFC" w:rsidRPr="00AD7BFF">
        <w:rPr>
          <w:rFonts w:ascii="Arial" w:eastAsia="Calibri" w:hAnsi="Arial" w:cs="Arial"/>
          <w:sz w:val="24"/>
          <w:szCs w:val="24"/>
          <w:lang w:val="en-US"/>
        </w:rPr>
        <w:lastRenderedPageBreak/>
        <w:t>(10-15% homologues)</w:t>
      </w:r>
      <w:r w:rsidR="00906037" w:rsidRPr="00AD7BFF">
        <w:rPr>
          <w:rFonts w:ascii="Arial" w:eastAsia="Calibri" w:hAnsi="Arial" w:cs="Arial"/>
          <w:sz w:val="24"/>
          <w:szCs w:val="24"/>
          <w:lang w:val="en-US"/>
        </w:rPr>
        <w:t xml:space="preserve">, the latter being more closely related to each other and thus suggesting eukaryotic GAPDH genes may have originated from eubacterial genetic material, most likely through horizontal gene transfer </w:t>
      </w:r>
      <w:r w:rsidR="00F830CC" w:rsidRPr="00AD7BFF">
        <w:rPr>
          <w:rFonts w:ascii="Arial" w:eastAsia="Calibri" w:hAnsi="Arial" w:cs="Arial"/>
          <w:sz w:val="24"/>
          <w:szCs w:val="24"/>
          <w:lang w:val="en-US"/>
        </w:rPr>
        <w:t>[</w:t>
      </w:r>
      <w:r w:rsidR="00EF39A9">
        <w:rPr>
          <w:rFonts w:ascii="Arial" w:eastAsia="Calibri" w:hAnsi="Arial" w:cs="Arial"/>
          <w:sz w:val="24"/>
          <w:szCs w:val="24"/>
          <w:lang w:val="en-US"/>
        </w:rPr>
        <w:t>8</w:t>
      </w:r>
      <w:r w:rsidR="00F830CC" w:rsidRPr="00AD7BFF">
        <w:rPr>
          <w:rFonts w:ascii="Arial" w:eastAsia="Calibri" w:hAnsi="Arial" w:cs="Arial"/>
          <w:sz w:val="24"/>
          <w:szCs w:val="24"/>
          <w:lang w:val="en-US"/>
        </w:rPr>
        <w:t>]</w:t>
      </w:r>
      <w:r w:rsidR="00906037" w:rsidRPr="00AD7BFF">
        <w:rPr>
          <w:rFonts w:ascii="Arial" w:eastAsia="Calibri" w:hAnsi="Arial" w:cs="Arial"/>
          <w:sz w:val="24"/>
          <w:szCs w:val="24"/>
          <w:lang w:val="en-US"/>
        </w:rPr>
        <w:t>. Interestingly, the variation in genetic content between the domains also suggests GAPDH pre-dates the bacterial/archaeal split</w:t>
      </w:r>
      <w:r w:rsidR="001C2312" w:rsidRPr="00AD7BFF">
        <w:rPr>
          <w:rFonts w:ascii="Arial" w:eastAsia="Calibri" w:hAnsi="Arial" w:cs="Arial"/>
          <w:sz w:val="24"/>
          <w:szCs w:val="24"/>
          <w:lang w:val="en-US"/>
        </w:rPr>
        <w:t>.</w:t>
      </w:r>
      <w:r w:rsidR="00965295">
        <w:rPr>
          <w:rFonts w:ascii="Arial" w:eastAsia="Calibri" w:hAnsi="Arial" w:cs="Arial"/>
          <w:sz w:val="24"/>
          <w:szCs w:val="24"/>
          <w:lang w:val="en-US"/>
        </w:rPr>
        <w:t xml:space="preserve"> To date the</w:t>
      </w:r>
      <w:r w:rsidR="00965295" w:rsidRPr="00AD7BFF">
        <w:rPr>
          <w:rFonts w:ascii="Arial" w:eastAsia="Calibri" w:hAnsi="Arial" w:cs="Arial"/>
          <w:color w:val="00B050"/>
          <w:sz w:val="24"/>
          <w:szCs w:val="24"/>
          <w:lang w:val="en-US"/>
        </w:rPr>
        <w:t xml:space="preserve"> </w:t>
      </w:r>
      <w:r w:rsidR="00965295" w:rsidRPr="00AD21A4">
        <w:rPr>
          <w:rFonts w:ascii="Arial" w:eastAsia="Calibri" w:hAnsi="Arial" w:cs="Arial"/>
          <w:sz w:val="24"/>
          <w:szCs w:val="24"/>
          <w:lang w:val="en-US"/>
        </w:rPr>
        <w:t xml:space="preserve">structures of numerous GAPDH molecules have been resolved </w:t>
      </w:r>
      <w:r w:rsidR="00965295" w:rsidRPr="00885DAC">
        <w:rPr>
          <w:rFonts w:ascii="Arial" w:eastAsia="Calibri" w:hAnsi="Arial" w:cs="Arial"/>
          <w:sz w:val="24"/>
          <w:szCs w:val="24"/>
          <w:lang w:val="en-US"/>
        </w:rPr>
        <w:t>[</w:t>
      </w:r>
      <w:r w:rsidR="00372598">
        <w:rPr>
          <w:rFonts w:ascii="Arial" w:eastAsia="Calibri" w:hAnsi="Arial" w:cs="Arial"/>
          <w:sz w:val="24"/>
          <w:szCs w:val="24"/>
          <w:lang w:val="en-US"/>
        </w:rPr>
        <w:t>9</w:t>
      </w:r>
      <w:r w:rsidR="00965295" w:rsidRPr="00AD21A4">
        <w:rPr>
          <w:rFonts w:ascii="Arial" w:eastAsia="Calibri" w:hAnsi="Arial" w:cs="Arial"/>
          <w:sz w:val="24"/>
          <w:szCs w:val="24"/>
          <w:lang w:val="en-US"/>
        </w:rPr>
        <w:t xml:space="preserve">], with </w:t>
      </w:r>
      <w:r w:rsidR="001547AE">
        <w:rPr>
          <w:rFonts w:ascii="Arial" w:eastAsia="Calibri" w:hAnsi="Arial" w:cs="Arial"/>
          <w:sz w:val="24"/>
          <w:szCs w:val="24"/>
          <w:lang w:val="en-US"/>
        </w:rPr>
        <w:t>over fifteen hundred</w:t>
      </w:r>
      <w:r w:rsidR="00965295" w:rsidRPr="00AD21A4">
        <w:rPr>
          <w:rFonts w:ascii="Arial" w:eastAsia="Calibri" w:hAnsi="Arial" w:cs="Arial"/>
          <w:sz w:val="24"/>
          <w:szCs w:val="24"/>
          <w:lang w:val="en-US"/>
        </w:rPr>
        <w:t xml:space="preserve"> </w:t>
      </w:r>
      <w:r w:rsidR="0010530A">
        <w:rPr>
          <w:rFonts w:ascii="Arial" w:eastAsia="Calibri" w:hAnsi="Arial" w:cs="Arial"/>
          <w:sz w:val="24"/>
          <w:szCs w:val="24"/>
          <w:lang w:val="en-US"/>
        </w:rPr>
        <w:t>listed</w:t>
      </w:r>
      <w:r w:rsidR="00AD21A4">
        <w:rPr>
          <w:rFonts w:ascii="Arial" w:eastAsia="Calibri" w:hAnsi="Arial" w:cs="Arial"/>
          <w:sz w:val="24"/>
          <w:szCs w:val="24"/>
          <w:lang w:val="en-US"/>
        </w:rPr>
        <w:t xml:space="preserve"> </w:t>
      </w:r>
      <w:r w:rsidR="00F67E2F" w:rsidRPr="00AD21A4">
        <w:rPr>
          <w:rFonts w:ascii="Arial" w:eastAsia="Calibri" w:hAnsi="Arial" w:cs="Arial"/>
          <w:sz w:val="24"/>
          <w:szCs w:val="24"/>
          <w:lang w:val="en-US"/>
        </w:rPr>
        <w:t>representing</w:t>
      </w:r>
      <w:r w:rsidR="00E9464A" w:rsidRPr="00AD21A4">
        <w:rPr>
          <w:rFonts w:ascii="Arial" w:eastAsia="Calibri" w:hAnsi="Arial" w:cs="Arial"/>
          <w:sz w:val="24"/>
          <w:szCs w:val="24"/>
          <w:lang w:val="en-US"/>
        </w:rPr>
        <w:t xml:space="preserve"> all domains of life</w:t>
      </w:r>
      <w:r w:rsidR="009A182C">
        <w:rPr>
          <w:rFonts w:ascii="Arial" w:eastAsia="Calibri" w:hAnsi="Arial" w:cs="Arial"/>
          <w:sz w:val="24"/>
          <w:szCs w:val="24"/>
          <w:lang w:val="en-US"/>
        </w:rPr>
        <w:t>,</w:t>
      </w:r>
      <w:r w:rsidR="00E9464A" w:rsidRPr="00AD21A4">
        <w:rPr>
          <w:rFonts w:ascii="Arial" w:eastAsia="Calibri" w:hAnsi="Arial" w:cs="Arial"/>
          <w:sz w:val="24"/>
          <w:szCs w:val="24"/>
          <w:lang w:val="en-US"/>
        </w:rPr>
        <w:t xml:space="preserve"> </w:t>
      </w:r>
      <w:r w:rsidR="00965295" w:rsidRPr="00AD21A4">
        <w:rPr>
          <w:rFonts w:ascii="Arial" w:eastAsia="Calibri" w:hAnsi="Arial" w:cs="Arial"/>
          <w:sz w:val="24"/>
          <w:szCs w:val="24"/>
          <w:lang w:val="en-US"/>
        </w:rPr>
        <w:t xml:space="preserve">available at the Protein Data Bank </w:t>
      </w:r>
      <w:r w:rsidR="00965295" w:rsidRPr="00885DAC">
        <w:rPr>
          <w:rFonts w:ascii="Arial" w:eastAsia="Calibri" w:hAnsi="Arial" w:cs="Arial"/>
          <w:sz w:val="24"/>
          <w:szCs w:val="24"/>
          <w:lang w:val="en-US"/>
        </w:rPr>
        <w:t>[</w:t>
      </w:r>
      <w:r w:rsidR="00372598" w:rsidRPr="00372598">
        <w:rPr>
          <w:rFonts w:ascii="Arial" w:eastAsia="Calibri" w:hAnsi="Arial" w:cs="Arial"/>
          <w:sz w:val="24"/>
          <w:szCs w:val="24"/>
          <w:lang w:val="en-US"/>
        </w:rPr>
        <w:t>10</w:t>
      </w:r>
      <w:r w:rsidR="009854C3">
        <w:rPr>
          <w:rFonts w:ascii="Arial" w:eastAsia="Calibri" w:hAnsi="Arial" w:cs="Arial"/>
          <w:sz w:val="24"/>
          <w:szCs w:val="24"/>
          <w:lang w:val="en-US"/>
        </w:rPr>
        <w:t>].</w:t>
      </w:r>
    </w:p>
    <w:p w14:paraId="59BFBC76" w14:textId="4975F870" w:rsidR="000840C7" w:rsidRDefault="008508A6" w:rsidP="00145BC9">
      <w:pPr>
        <w:spacing w:after="0" w:line="480" w:lineRule="auto"/>
        <w:ind w:firstLine="720"/>
        <w:rPr>
          <w:rFonts w:ascii="Arial" w:eastAsia="Calibri" w:hAnsi="Arial" w:cs="Arial"/>
          <w:sz w:val="24"/>
          <w:szCs w:val="24"/>
          <w:lang w:val="en-US"/>
        </w:rPr>
      </w:pPr>
      <w:r w:rsidRPr="00AD7BFF">
        <w:rPr>
          <w:rFonts w:ascii="Arial" w:eastAsia="Calibri" w:hAnsi="Arial" w:cs="Arial"/>
          <w:sz w:val="24"/>
          <w:szCs w:val="24"/>
          <w:lang w:val="en-US"/>
        </w:rPr>
        <w:t>A sing</w:t>
      </w:r>
      <w:r w:rsidR="00D3360A" w:rsidRPr="00AD7BFF">
        <w:rPr>
          <w:rFonts w:ascii="Arial" w:eastAsia="Calibri" w:hAnsi="Arial" w:cs="Arial"/>
          <w:sz w:val="24"/>
          <w:szCs w:val="24"/>
          <w:lang w:val="en-US"/>
        </w:rPr>
        <w:t>le</w:t>
      </w:r>
      <w:r w:rsidRPr="00AD7BFF">
        <w:rPr>
          <w:rFonts w:ascii="Arial" w:eastAsia="Calibri" w:hAnsi="Arial" w:cs="Arial"/>
          <w:sz w:val="24"/>
          <w:szCs w:val="24"/>
          <w:lang w:val="en-US"/>
        </w:rPr>
        <w:t xml:space="preserve"> gene encoding for Human GAPDH (</w:t>
      </w:r>
      <w:r w:rsidRPr="00AD7BFF">
        <w:rPr>
          <w:rFonts w:ascii="Arial" w:eastAsia="Calibri" w:hAnsi="Arial" w:cs="Arial"/>
          <w:i/>
          <w:iCs/>
          <w:sz w:val="24"/>
          <w:szCs w:val="24"/>
          <w:lang w:val="en-US"/>
        </w:rPr>
        <w:t>GAPD</w:t>
      </w:r>
      <w:r w:rsidRPr="00AD7BFF">
        <w:rPr>
          <w:rFonts w:ascii="Arial" w:eastAsia="Calibri" w:hAnsi="Arial" w:cs="Arial"/>
          <w:sz w:val="24"/>
          <w:szCs w:val="24"/>
          <w:lang w:val="en-US"/>
        </w:rPr>
        <w:t>) can be found on chromosome 12(p)1</w:t>
      </w:r>
      <w:r w:rsidR="00124B07" w:rsidRPr="00AD7BFF">
        <w:rPr>
          <w:rFonts w:ascii="Arial" w:eastAsia="Calibri" w:hAnsi="Arial" w:cs="Arial"/>
          <w:sz w:val="24"/>
          <w:szCs w:val="24"/>
          <w:lang w:val="en-US"/>
        </w:rPr>
        <w:t>3</w:t>
      </w:r>
      <w:r w:rsidRPr="00AD7BFF">
        <w:rPr>
          <w:rFonts w:ascii="Arial" w:eastAsia="Calibri" w:hAnsi="Arial" w:cs="Arial"/>
          <w:sz w:val="24"/>
          <w:szCs w:val="24"/>
          <w:lang w:val="en-US"/>
        </w:rPr>
        <w:t>.31</w:t>
      </w:r>
      <w:r w:rsidR="00D3360A" w:rsidRPr="00AD7BFF">
        <w:rPr>
          <w:rFonts w:ascii="Arial" w:eastAsia="Calibri" w:hAnsi="Arial" w:cs="Arial"/>
          <w:sz w:val="24"/>
          <w:szCs w:val="24"/>
          <w:lang w:val="en-US"/>
        </w:rPr>
        <w:t>,</w:t>
      </w:r>
      <w:r w:rsidRPr="00AD7BFF">
        <w:rPr>
          <w:rFonts w:ascii="Arial" w:eastAsia="Calibri" w:hAnsi="Arial" w:cs="Arial"/>
          <w:sz w:val="24"/>
          <w:szCs w:val="24"/>
          <w:lang w:val="en-US"/>
        </w:rPr>
        <w:t xml:space="preserve"> with a separate isoform present in male </w:t>
      </w:r>
      <w:r w:rsidR="00805FC5" w:rsidRPr="00AD7BFF">
        <w:rPr>
          <w:rFonts w:ascii="Arial" w:eastAsia="Calibri" w:hAnsi="Arial" w:cs="Arial"/>
          <w:sz w:val="24"/>
          <w:szCs w:val="24"/>
          <w:lang w:val="en-US"/>
        </w:rPr>
        <w:t>haploid cells</w:t>
      </w:r>
      <w:r w:rsidRPr="00AD7BFF">
        <w:rPr>
          <w:rFonts w:ascii="Arial" w:eastAsia="Calibri" w:hAnsi="Arial" w:cs="Arial"/>
          <w:sz w:val="24"/>
          <w:szCs w:val="24"/>
          <w:lang w:val="en-US"/>
        </w:rPr>
        <w:t xml:space="preserve"> (</w:t>
      </w:r>
      <w:r w:rsidRPr="00AD7BFF">
        <w:rPr>
          <w:rFonts w:ascii="Arial" w:eastAsia="Calibri" w:hAnsi="Arial" w:cs="Arial"/>
          <w:i/>
          <w:iCs/>
          <w:sz w:val="24"/>
          <w:szCs w:val="24"/>
          <w:lang w:val="en-US"/>
        </w:rPr>
        <w:t>GAPDS</w:t>
      </w:r>
      <w:r w:rsidRPr="00AD7BFF">
        <w:rPr>
          <w:rFonts w:ascii="Arial" w:eastAsia="Calibri" w:hAnsi="Arial" w:cs="Arial"/>
          <w:sz w:val="24"/>
          <w:szCs w:val="24"/>
          <w:lang w:val="en-US"/>
        </w:rPr>
        <w:t>)</w:t>
      </w:r>
      <w:r w:rsidR="003A42D5">
        <w:rPr>
          <w:rFonts w:ascii="Arial" w:eastAsia="Calibri" w:hAnsi="Arial" w:cs="Arial"/>
          <w:sz w:val="24"/>
          <w:szCs w:val="24"/>
          <w:lang w:val="en-US"/>
        </w:rPr>
        <w:t xml:space="preserve"> </w:t>
      </w:r>
      <w:r w:rsidR="008B7CBB">
        <w:rPr>
          <w:rFonts w:ascii="Arial" w:eastAsia="Calibri" w:hAnsi="Arial" w:cs="Arial"/>
          <w:sz w:val="24"/>
          <w:szCs w:val="24"/>
          <w:lang w:val="en-US"/>
        </w:rPr>
        <w:t xml:space="preserve">located </w:t>
      </w:r>
      <w:r w:rsidR="003A42D5">
        <w:rPr>
          <w:rFonts w:ascii="Arial" w:eastAsia="Calibri" w:hAnsi="Arial" w:cs="Arial"/>
          <w:sz w:val="24"/>
          <w:szCs w:val="24"/>
          <w:lang w:val="en-US"/>
        </w:rPr>
        <w:t>on chromosome 19(q)</w:t>
      </w:r>
      <w:r w:rsidR="007513C7">
        <w:rPr>
          <w:rFonts w:ascii="Arial" w:eastAsia="Calibri" w:hAnsi="Arial" w:cs="Arial"/>
          <w:sz w:val="24"/>
          <w:szCs w:val="24"/>
          <w:lang w:val="en-US"/>
        </w:rPr>
        <w:t xml:space="preserve"> 13.12</w:t>
      </w:r>
      <w:r w:rsidR="00B528AF" w:rsidRPr="00AD7BFF">
        <w:rPr>
          <w:rFonts w:ascii="Arial" w:eastAsia="Calibri" w:hAnsi="Arial" w:cs="Arial"/>
          <w:sz w:val="24"/>
          <w:szCs w:val="24"/>
          <w:lang w:val="en-US"/>
        </w:rPr>
        <w:t>.</w:t>
      </w:r>
      <w:r w:rsidR="002E46D4">
        <w:rPr>
          <w:rFonts w:ascii="Arial" w:eastAsia="Calibri" w:hAnsi="Arial" w:cs="Arial"/>
          <w:sz w:val="24"/>
          <w:szCs w:val="24"/>
          <w:lang w:val="en-US"/>
        </w:rPr>
        <w:t xml:space="preserve"> </w:t>
      </w:r>
      <w:r w:rsidR="002E46D4" w:rsidRPr="006D05FD">
        <w:rPr>
          <w:rFonts w:ascii="Arial" w:eastAsia="Calibri" w:hAnsi="Arial" w:cs="Arial"/>
          <w:i/>
          <w:iCs/>
          <w:sz w:val="24"/>
          <w:szCs w:val="24"/>
          <w:lang w:val="en-US"/>
        </w:rPr>
        <w:t>GAPDS</w:t>
      </w:r>
      <w:r w:rsidR="002E46D4">
        <w:rPr>
          <w:rFonts w:ascii="Arial" w:eastAsia="Calibri" w:hAnsi="Arial" w:cs="Arial"/>
          <w:sz w:val="24"/>
          <w:szCs w:val="24"/>
          <w:lang w:val="en-US"/>
        </w:rPr>
        <w:t xml:space="preserve"> displays a unique </w:t>
      </w:r>
      <w:r w:rsidR="00975AE2">
        <w:rPr>
          <w:rFonts w:ascii="Arial" w:eastAsia="Calibri" w:hAnsi="Arial" w:cs="Arial"/>
          <w:sz w:val="24"/>
          <w:szCs w:val="24"/>
          <w:lang w:val="en-US"/>
        </w:rPr>
        <w:t>N-</w:t>
      </w:r>
      <w:r w:rsidR="00ED7341">
        <w:rPr>
          <w:rFonts w:ascii="Arial" w:eastAsia="Calibri" w:hAnsi="Arial" w:cs="Arial"/>
          <w:sz w:val="24"/>
          <w:szCs w:val="24"/>
          <w:lang w:val="en-US"/>
        </w:rPr>
        <w:t xml:space="preserve">terminal </w:t>
      </w:r>
      <w:r w:rsidR="002E46D4">
        <w:rPr>
          <w:rFonts w:ascii="Arial" w:eastAsia="Calibri" w:hAnsi="Arial" w:cs="Arial"/>
          <w:sz w:val="24"/>
          <w:szCs w:val="24"/>
          <w:lang w:val="en-US"/>
        </w:rPr>
        <w:t>proline-rich</w:t>
      </w:r>
      <w:r w:rsidR="00ED7341">
        <w:rPr>
          <w:rFonts w:ascii="Arial" w:eastAsia="Calibri" w:hAnsi="Arial" w:cs="Arial"/>
          <w:sz w:val="24"/>
          <w:szCs w:val="24"/>
          <w:lang w:val="en-US"/>
        </w:rPr>
        <w:t xml:space="preserve"> extension</w:t>
      </w:r>
      <w:r w:rsidR="008E6926">
        <w:rPr>
          <w:rFonts w:ascii="Arial" w:eastAsia="Calibri" w:hAnsi="Arial" w:cs="Arial"/>
          <w:sz w:val="24"/>
          <w:szCs w:val="24"/>
          <w:lang w:val="en-US"/>
        </w:rPr>
        <w:t xml:space="preserve"> </w:t>
      </w:r>
      <w:r w:rsidR="00C818AE">
        <w:rPr>
          <w:rFonts w:ascii="Arial" w:eastAsia="Calibri" w:hAnsi="Arial" w:cs="Arial"/>
          <w:sz w:val="24"/>
          <w:szCs w:val="24"/>
          <w:lang w:val="en-US"/>
        </w:rPr>
        <w:t xml:space="preserve">of </w:t>
      </w:r>
      <w:r w:rsidR="008E6926">
        <w:rPr>
          <w:rFonts w:ascii="Arial" w:eastAsia="Calibri" w:hAnsi="Arial" w:cs="Arial"/>
          <w:sz w:val="24"/>
          <w:szCs w:val="24"/>
          <w:lang w:val="en-US"/>
        </w:rPr>
        <w:t>72 a</w:t>
      </w:r>
      <w:r w:rsidR="008141EA">
        <w:rPr>
          <w:rFonts w:ascii="Arial" w:eastAsia="Calibri" w:hAnsi="Arial" w:cs="Arial"/>
          <w:sz w:val="24"/>
          <w:szCs w:val="24"/>
          <w:lang w:val="en-US"/>
        </w:rPr>
        <w:t xml:space="preserve">mino </w:t>
      </w:r>
      <w:r w:rsidR="008E6926">
        <w:rPr>
          <w:rFonts w:ascii="Arial" w:eastAsia="Calibri" w:hAnsi="Arial" w:cs="Arial"/>
          <w:sz w:val="24"/>
          <w:szCs w:val="24"/>
          <w:lang w:val="en-US"/>
        </w:rPr>
        <w:t>a</w:t>
      </w:r>
      <w:r w:rsidR="008141EA">
        <w:rPr>
          <w:rFonts w:ascii="Arial" w:eastAsia="Calibri" w:hAnsi="Arial" w:cs="Arial"/>
          <w:sz w:val="24"/>
          <w:szCs w:val="24"/>
          <w:lang w:val="en-US"/>
        </w:rPr>
        <w:t>cid</w:t>
      </w:r>
      <w:r w:rsidR="00C818AE">
        <w:rPr>
          <w:rFonts w:ascii="Arial" w:eastAsia="Calibri" w:hAnsi="Arial" w:cs="Arial"/>
          <w:sz w:val="24"/>
          <w:szCs w:val="24"/>
          <w:lang w:val="en-US"/>
        </w:rPr>
        <w:t>s</w:t>
      </w:r>
      <w:r w:rsidR="008E6926">
        <w:rPr>
          <w:rFonts w:ascii="Arial" w:eastAsia="Calibri" w:hAnsi="Arial" w:cs="Arial"/>
          <w:sz w:val="24"/>
          <w:szCs w:val="24"/>
          <w:lang w:val="en-US"/>
        </w:rPr>
        <w:t xml:space="preserve"> </w:t>
      </w:r>
      <w:r w:rsidR="008141EA">
        <w:rPr>
          <w:rFonts w:ascii="Arial" w:eastAsia="Calibri" w:hAnsi="Arial" w:cs="Arial"/>
          <w:sz w:val="24"/>
          <w:szCs w:val="24"/>
          <w:lang w:val="en-US"/>
        </w:rPr>
        <w:t xml:space="preserve">in </w:t>
      </w:r>
      <w:r w:rsidR="008E6926">
        <w:rPr>
          <w:rFonts w:ascii="Arial" w:eastAsia="Calibri" w:hAnsi="Arial" w:cs="Arial"/>
          <w:sz w:val="24"/>
          <w:szCs w:val="24"/>
          <w:lang w:val="en-US"/>
        </w:rPr>
        <w:t>human</w:t>
      </w:r>
      <w:r w:rsidR="008141EA">
        <w:rPr>
          <w:rFonts w:ascii="Arial" w:eastAsia="Calibri" w:hAnsi="Arial" w:cs="Arial"/>
          <w:sz w:val="24"/>
          <w:szCs w:val="24"/>
          <w:lang w:val="en-US"/>
        </w:rPr>
        <w:t xml:space="preserve"> isoforms</w:t>
      </w:r>
      <w:r w:rsidR="00F67E2F">
        <w:rPr>
          <w:rFonts w:ascii="Arial" w:eastAsia="Calibri" w:hAnsi="Arial" w:cs="Arial"/>
          <w:sz w:val="24"/>
          <w:szCs w:val="24"/>
          <w:lang w:val="en-US"/>
        </w:rPr>
        <w:t xml:space="preserve"> (</w:t>
      </w:r>
      <w:r w:rsidR="00F67E2F" w:rsidRPr="00372598">
        <w:rPr>
          <w:rFonts w:ascii="Arial" w:eastAsia="Calibri" w:hAnsi="Arial" w:cs="Arial"/>
          <w:sz w:val="24"/>
          <w:szCs w:val="24"/>
          <w:lang w:val="en-US"/>
        </w:rPr>
        <w:t>Figure 1</w:t>
      </w:r>
      <w:r w:rsidR="00F67E2F">
        <w:rPr>
          <w:rFonts w:ascii="Arial" w:eastAsia="Calibri" w:hAnsi="Arial" w:cs="Arial"/>
          <w:sz w:val="24"/>
          <w:szCs w:val="24"/>
          <w:lang w:val="en-US"/>
        </w:rPr>
        <w:t>)</w:t>
      </w:r>
      <w:r w:rsidR="00AC7788">
        <w:rPr>
          <w:rFonts w:ascii="Arial" w:eastAsia="Calibri" w:hAnsi="Arial" w:cs="Arial"/>
          <w:sz w:val="24"/>
          <w:szCs w:val="24"/>
          <w:lang w:val="en-US"/>
        </w:rPr>
        <w:t xml:space="preserve">. </w:t>
      </w:r>
      <w:r w:rsidR="00136E74">
        <w:rPr>
          <w:rFonts w:ascii="Arial" w:eastAsia="Calibri" w:hAnsi="Arial" w:cs="Arial"/>
          <w:sz w:val="24"/>
          <w:szCs w:val="24"/>
          <w:lang w:val="en-US"/>
        </w:rPr>
        <w:t>This</w:t>
      </w:r>
      <w:r w:rsidR="00AC7788">
        <w:rPr>
          <w:rFonts w:ascii="Arial" w:eastAsia="Calibri" w:hAnsi="Arial" w:cs="Arial"/>
          <w:sz w:val="24"/>
          <w:szCs w:val="24"/>
          <w:lang w:val="en-US"/>
        </w:rPr>
        <w:t xml:space="preserve"> extension allows for</w:t>
      </w:r>
      <w:r w:rsidR="00136E74">
        <w:rPr>
          <w:rFonts w:ascii="Arial" w:eastAsia="Calibri" w:hAnsi="Arial" w:cs="Arial"/>
          <w:sz w:val="24"/>
          <w:szCs w:val="24"/>
          <w:lang w:val="en-US"/>
        </w:rPr>
        <w:t xml:space="preserve"> attachment of </w:t>
      </w:r>
      <w:r w:rsidR="001B015E">
        <w:rPr>
          <w:rFonts w:ascii="Arial" w:eastAsia="Calibri" w:hAnsi="Arial" w:cs="Arial"/>
          <w:sz w:val="24"/>
          <w:szCs w:val="24"/>
          <w:lang w:val="en-US"/>
        </w:rPr>
        <w:t>GAPDH to the</w:t>
      </w:r>
      <w:r w:rsidR="001B015E" w:rsidRPr="001B015E">
        <w:rPr>
          <w:rFonts w:ascii="Arial" w:eastAsia="Calibri" w:hAnsi="Arial" w:cs="Arial"/>
          <w:sz w:val="24"/>
          <w:szCs w:val="24"/>
          <w:lang w:val="en-US"/>
        </w:rPr>
        <w:t xml:space="preserve"> </w:t>
      </w:r>
      <w:r w:rsidR="001B015E">
        <w:rPr>
          <w:rFonts w:ascii="Arial" w:eastAsia="Calibri" w:hAnsi="Arial" w:cs="Arial"/>
          <w:sz w:val="24"/>
          <w:szCs w:val="24"/>
          <w:lang w:val="en-US"/>
        </w:rPr>
        <w:t>fibrous sheath of the spermatid flagellum</w:t>
      </w:r>
      <w:r w:rsidR="00FD319F">
        <w:rPr>
          <w:rFonts w:ascii="Arial" w:eastAsia="Calibri" w:hAnsi="Arial" w:cs="Arial"/>
          <w:sz w:val="24"/>
          <w:szCs w:val="24"/>
          <w:lang w:val="en-US"/>
        </w:rPr>
        <w:t>, highlighting the importance of this enzyme to spermatid motility</w:t>
      </w:r>
      <w:r w:rsidR="00A02817">
        <w:rPr>
          <w:rFonts w:ascii="Arial" w:eastAsia="Calibri" w:hAnsi="Arial" w:cs="Arial"/>
          <w:sz w:val="24"/>
          <w:szCs w:val="24"/>
          <w:lang w:val="en-US"/>
        </w:rPr>
        <w:t>.</w:t>
      </w:r>
      <w:r w:rsidR="00A2395A">
        <w:rPr>
          <w:rFonts w:ascii="Arial" w:eastAsia="Calibri" w:hAnsi="Arial" w:cs="Arial"/>
          <w:sz w:val="24"/>
          <w:szCs w:val="24"/>
          <w:lang w:val="en-US"/>
        </w:rPr>
        <w:t xml:space="preserve"> </w:t>
      </w:r>
      <w:r w:rsidR="000F56E1">
        <w:rPr>
          <w:rFonts w:ascii="Arial" w:eastAsia="Calibri" w:hAnsi="Arial" w:cs="Arial"/>
          <w:sz w:val="24"/>
          <w:szCs w:val="24"/>
          <w:lang w:val="en-US"/>
        </w:rPr>
        <w:t>Male mice (</w:t>
      </w:r>
      <w:r w:rsidR="00F67E2F">
        <w:rPr>
          <w:rFonts w:ascii="Arial" w:eastAsia="Calibri" w:hAnsi="Arial" w:cs="Arial"/>
          <w:i/>
          <w:iCs/>
          <w:sz w:val="24"/>
          <w:szCs w:val="24"/>
          <w:lang w:val="en-US"/>
        </w:rPr>
        <w:t>M</w:t>
      </w:r>
      <w:r w:rsidR="000F56E1" w:rsidRPr="0076760D">
        <w:rPr>
          <w:rFonts w:ascii="Arial" w:eastAsia="Calibri" w:hAnsi="Arial" w:cs="Arial"/>
          <w:i/>
          <w:iCs/>
          <w:sz w:val="24"/>
          <w:szCs w:val="24"/>
          <w:lang w:val="en-US"/>
        </w:rPr>
        <w:t>us musculus</w:t>
      </w:r>
      <w:r w:rsidR="000F56E1">
        <w:rPr>
          <w:rFonts w:ascii="Arial" w:eastAsia="Calibri" w:hAnsi="Arial" w:cs="Arial"/>
          <w:sz w:val="24"/>
          <w:szCs w:val="24"/>
          <w:lang w:val="en-US"/>
        </w:rPr>
        <w:t xml:space="preserve">) lacking this enzyme </w:t>
      </w:r>
      <w:r w:rsidR="007C4356">
        <w:rPr>
          <w:rFonts w:ascii="Arial" w:eastAsia="Calibri" w:hAnsi="Arial" w:cs="Arial"/>
          <w:sz w:val="24"/>
          <w:szCs w:val="24"/>
          <w:lang w:val="en-US"/>
        </w:rPr>
        <w:t>produce less</w:t>
      </w:r>
      <w:r w:rsidR="000F56E1">
        <w:rPr>
          <w:rFonts w:ascii="Arial" w:eastAsia="Calibri" w:hAnsi="Arial" w:cs="Arial"/>
          <w:sz w:val="24"/>
          <w:szCs w:val="24"/>
          <w:lang w:val="en-US"/>
        </w:rPr>
        <w:t xml:space="preserve"> A</w:t>
      </w:r>
      <w:r w:rsidR="007C4356">
        <w:rPr>
          <w:rFonts w:ascii="Arial" w:eastAsia="Calibri" w:hAnsi="Arial" w:cs="Arial"/>
          <w:sz w:val="24"/>
          <w:szCs w:val="24"/>
          <w:lang w:val="en-US"/>
        </w:rPr>
        <w:t xml:space="preserve">TP and have been </w:t>
      </w:r>
      <w:r w:rsidR="009C6CD6">
        <w:rPr>
          <w:rFonts w:ascii="Arial" w:eastAsia="Calibri" w:hAnsi="Arial" w:cs="Arial"/>
          <w:sz w:val="24"/>
          <w:szCs w:val="24"/>
          <w:lang w:val="en-US"/>
        </w:rPr>
        <w:t xml:space="preserve">noted </w:t>
      </w:r>
      <w:r w:rsidR="00B8151C">
        <w:rPr>
          <w:rFonts w:ascii="Arial" w:eastAsia="Calibri" w:hAnsi="Arial" w:cs="Arial"/>
          <w:sz w:val="24"/>
          <w:szCs w:val="24"/>
          <w:lang w:val="en-US"/>
        </w:rPr>
        <w:t>as being</w:t>
      </w:r>
      <w:r w:rsidR="009C6CD6">
        <w:rPr>
          <w:rFonts w:ascii="Arial" w:eastAsia="Calibri" w:hAnsi="Arial" w:cs="Arial"/>
          <w:sz w:val="24"/>
          <w:szCs w:val="24"/>
          <w:lang w:val="en-US"/>
        </w:rPr>
        <w:t xml:space="preserve"> infertile </w:t>
      </w:r>
      <w:r w:rsidR="00372598">
        <w:rPr>
          <w:rFonts w:ascii="Arial" w:eastAsia="Calibri" w:hAnsi="Arial" w:cs="Arial"/>
          <w:sz w:val="24"/>
          <w:szCs w:val="24"/>
          <w:lang w:val="en-US"/>
        </w:rPr>
        <w:t>[11</w:t>
      </w:r>
      <w:r w:rsidR="009854C3">
        <w:rPr>
          <w:rFonts w:ascii="Arial" w:eastAsia="Calibri" w:hAnsi="Arial" w:cs="Arial"/>
          <w:sz w:val="24"/>
          <w:szCs w:val="24"/>
          <w:lang w:val="en-US"/>
        </w:rPr>
        <w:t>]</w:t>
      </w:r>
      <w:r w:rsidR="009C6CD6">
        <w:rPr>
          <w:rFonts w:ascii="Arial" w:eastAsia="Calibri" w:hAnsi="Arial" w:cs="Arial"/>
          <w:sz w:val="24"/>
          <w:szCs w:val="24"/>
          <w:lang w:val="en-US"/>
        </w:rPr>
        <w:t>.</w:t>
      </w:r>
      <w:r w:rsidR="00CD41BB" w:rsidRPr="00CD41BB">
        <w:t xml:space="preserve"> </w:t>
      </w:r>
      <w:r w:rsidR="00CD41BB" w:rsidRPr="00CD41BB">
        <w:rPr>
          <w:rFonts w:ascii="Arial" w:eastAsia="Calibri" w:hAnsi="Arial" w:cs="Arial"/>
          <w:sz w:val="24"/>
          <w:szCs w:val="24"/>
          <w:lang w:val="en-US"/>
        </w:rPr>
        <w:t>This is a pertinent concept as GAPDH is shown to be oxidized on reactive thiols by ROS resulting in decreased sperm mobility [</w:t>
      </w:r>
      <w:r w:rsidR="00372598">
        <w:rPr>
          <w:rFonts w:ascii="Arial" w:eastAsia="Calibri" w:hAnsi="Arial" w:cs="Arial"/>
          <w:sz w:val="24"/>
          <w:szCs w:val="24"/>
          <w:lang w:val="en-US"/>
        </w:rPr>
        <w:t>12</w:t>
      </w:r>
      <w:r w:rsidR="00CD41BB" w:rsidRPr="00CD41BB">
        <w:rPr>
          <w:rFonts w:ascii="Arial" w:eastAsia="Calibri" w:hAnsi="Arial" w:cs="Arial"/>
          <w:sz w:val="24"/>
          <w:szCs w:val="24"/>
          <w:lang w:val="en-US"/>
        </w:rPr>
        <w:t>]</w:t>
      </w:r>
      <w:r w:rsidR="00BC0CFC">
        <w:rPr>
          <w:rFonts w:ascii="Arial" w:eastAsia="Calibri" w:hAnsi="Arial" w:cs="Arial"/>
          <w:sz w:val="24"/>
          <w:szCs w:val="24"/>
          <w:lang w:val="en-US"/>
        </w:rPr>
        <w:t>.</w:t>
      </w:r>
      <w:r w:rsidR="00C02C5C">
        <w:rPr>
          <w:rFonts w:ascii="Arial" w:eastAsia="Calibri" w:hAnsi="Arial" w:cs="Arial"/>
          <w:sz w:val="24"/>
          <w:szCs w:val="24"/>
          <w:lang w:val="en-US"/>
        </w:rPr>
        <w:t xml:space="preserve"> </w:t>
      </w:r>
      <w:r w:rsidR="00DC3808">
        <w:rPr>
          <w:rFonts w:ascii="Arial" w:eastAsia="Calibri" w:hAnsi="Arial" w:cs="Arial"/>
          <w:sz w:val="24"/>
          <w:szCs w:val="24"/>
          <w:lang w:val="en-US"/>
        </w:rPr>
        <w:t xml:space="preserve">Contradicting </w:t>
      </w:r>
      <w:r w:rsidR="00122E38">
        <w:rPr>
          <w:rFonts w:ascii="Arial" w:eastAsia="Calibri" w:hAnsi="Arial" w:cs="Arial"/>
          <w:sz w:val="24"/>
          <w:szCs w:val="24"/>
          <w:lang w:val="en-US"/>
        </w:rPr>
        <w:t>evidence</w:t>
      </w:r>
      <w:r w:rsidR="00C65580">
        <w:rPr>
          <w:rFonts w:ascii="Arial" w:eastAsia="Calibri" w:hAnsi="Arial" w:cs="Arial"/>
          <w:sz w:val="24"/>
          <w:szCs w:val="24"/>
          <w:lang w:val="en-US"/>
        </w:rPr>
        <w:t>,</w:t>
      </w:r>
      <w:r w:rsidR="00122E38">
        <w:rPr>
          <w:rFonts w:ascii="Arial" w:eastAsia="Calibri" w:hAnsi="Arial" w:cs="Arial"/>
          <w:sz w:val="24"/>
          <w:szCs w:val="24"/>
          <w:lang w:val="en-US"/>
        </w:rPr>
        <w:t xml:space="preserve"> </w:t>
      </w:r>
      <w:r w:rsidR="009732D1">
        <w:rPr>
          <w:rFonts w:ascii="Arial" w:eastAsia="Calibri" w:hAnsi="Arial" w:cs="Arial"/>
          <w:sz w:val="24"/>
          <w:szCs w:val="24"/>
          <w:lang w:val="en-US"/>
        </w:rPr>
        <w:t>however,</w:t>
      </w:r>
      <w:r w:rsidR="00C02C5C" w:rsidRPr="00C02C5C">
        <w:rPr>
          <w:rFonts w:ascii="Arial" w:eastAsia="Calibri" w:hAnsi="Arial" w:cs="Arial"/>
          <w:sz w:val="24"/>
          <w:szCs w:val="24"/>
          <w:lang w:val="en-US"/>
        </w:rPr>
        <w:t xml:space="preserve"> </w:t>
      </w:r>
      <w:r w:rsidR="00C02C5C">
        <w:rPr>
          <w:rFonts w:ascii="Arial" w:eastAsia="Calibri" w:hAnsi="Arial" w:cs="Arial"/>
          <w:sz w:val="24"/>
          <w:szCs w:val="24"/>
          <w:lang w:val="en-US"/>
        </w:rPr>
        <w:t xml:space="preserve">has shown </w:t>
      </w:r>
      <w:r w:rsidR="00C02C5C" w:rsidRPr="00100F82">
        <w:rPr>
          <w:rFonts w:ascii="Arial" w:eastAsia="Calibri" w:hAnsi="Arial" w:cs="Arial"/>
          <w:i/>
          <w:iCs/>
          <w:sz w:val="24"/>
          <w:szCs w:val="24"/>
          <w:lang w:val="en-US"/>
        </w:rPr>
        <w:t>GAPDS</w:t>
      </w:r>
      <w:r w:rsidR="00C02C5C">
        <w:rPr>
          <w:rFonts w:ascii="Arial" w:eastAsia="Calibri" w:hAnsi="Arial" w:cs="Arial"/>
          <w:sz w:val="24"/>
          <w:szCs w:val="24"/>
          <w:lang w:val="en-US"/>
        </w:rPr>
        <w:t xml:space="preserve"> expression </w:t>
      </w:r>
      <w:r w:rsidR="00DC3808">
        <w:rPr>
          <w:rFonts w:ascii="Arial" w:eastAsia="Calibri" w:hAnsi="Arial" w:cs="Arial"/>
          <w:sz w:val="24"/>
          <w:szCs w:val="24"/>
          <w:lang w:val="en-US"/>
        </w:rPr>
        <w:t>to be</w:t>
      </w:r>
      <w:r w:rsidR="00C02C5C">
        <w:rPr>
          <w:rFonts w:ascii="Arial" w:eastAsia="Calibri" w:hAnsi="Arial" w:cs="Arial"/>
          <w:sz w:val="24"/>
          <w:szCs w:val="24"/>
          <w:lang w:val="en-US"/>
        </w:rPr>
        <w:t xml:space="preserve"> unaltered </w:t>
      </w:r>
      <w:r w:rsidR="009D36C8">
        <w:rPr>
          <w:rFonts w:ascii="Arial" w:eastAsia="Calibri" w:hAnsi="Arial" w:cs="Arial"/>
          <w:sz w:val="24"/>
          <w:szCs w:val="24"/>
          <w:lang w:val="en-US"/>
        </w:rPr>
        <w:t xml:space="preserve">between </w:t>
      </w:r>
      <w:r w:rsidR="00AC288D">
        <w:rPr>
          <w:rFonts w:ascii="Arial" w:eastAsia="Calibri" w:hAnsi="Arial" w:cs="Arial"/>
          <w:sz w:val="24"/>
          <w:szCs w:val="24"/>
          <w:lang w:val="en-US"/>
        </w:rPr>
        <w:t>hypokinetic and normokinetic human spermatids</w:t>
      </w:r>
      <w:r w:rsidR="0076760D">
        <w:rPr>
          <w:rFonts w:ascii="Arial" w:eastAsia="Calibri" w:hAnsi="Arial" w:cs="Arial"/>
          <w:sz w:val="24"/>
          <w:szCs w:val="24"/>
          <w:lang w:val="en-US"/>
        </w:rPr>
        <w:t xml:space="preserve"> </w:t>
      </w:r>
      <w:r w:rsidR="00372598">
        <w:rPr>
          <w:rFonts w:ascii="Arial" w:eastAsia="Calibri" w:hAnsi="Arial" w:cs="Arial"/>
          <w:sz w:val="24"/>
          <w:szCs w:val="24"/>
          <w:lang w:val="en-US"/>
        </w:rPr>
        <w:t>[13]</w:t>
      </w:r>
      <w:r w:rsidR="0076760D">
        <w:rPr>
          <w:rFonts w:ascii="Arial" w:eastAsia="Calibri" w:hAnsi="Arial" w:cs="Arial"/>
          <w:sz w:val="24"/>
          <w:szCs w:val="24"/>
          <w:lang w:val="en-US"/>
        </w:rPr>
        <w:t>.</w:t>
      </w:r>
      <w:r w:rsidR="003A4280">
        <w:rPr>
          <w:rFonts w:ascii="Arial" w:eastAsia="Calibri" w:hAnsi="Arial" w:cs="Arial"/>
          <w:sz w:val="24"/>
          <w:szCs w:val="24"/>
          <w:lang w:val="en-US"/>
        </w:rPr>
        <w:t xml:space="preserve"> </w:t>
      </w:r>
      <w:r w:rsidR="00B86B43">
        <w:rPr>
          <w:rFonts w:ascii="Arial" w:eastAsia="Calibri" w:hAnsi="Arial" w:cs="Arial"/>
          <w:sz w:val="24"/>
          <w:szCs w:val="24"/>
          <w:lang w:val="en-US"/>
        </w:rPr>
        <w:t>This is</w:t>
      </w:r>
      <w:r w:rsidR="003A4280">
        <w:rPr>
          <w:rFonts w:ascii="Arial" w:eastAsia="Calibri" w:hAnsi="Arial" w:cs="Arial"/>
          <w:sz w:val="24"/>
          <w:szCs w:val="24"/>
          <w:lang w:val="en-US"/>
        </w:rPr>
        <w:t xml:space="preserve"> int</w:t>
      </w:r>
      <w:r w:rsidR="00403BCC">
        <w:rPr>
          <w:rFonts w:ascii="Arial" w:eastAsia="Calibri" w:hAnsi="Arial" w:cs="Arial"/>
          <w:sz w:val="24"/>
          <w:szCs w:val="24"/>
          <w:lang w:val="en-US"/>
        </w:rPr>
        <w:t>riguing</w:t>
      </w:r>
      <w:r w:rsidR="003A4280">
        <w:rPr>
          <w:rFonts w:ascii="Arial" w:eastAsia="Calibri" w:hAnsi="Arial" w:cs="Arial"/>
          <w:sz w:val="24"/>
          <w:szCs w:val="24"/>
          <w:lang w:val="en-US"/>
        </w:rPr>
        <w:t xml:space="preserve"> </w:t>
      </w:r>
      <w:r w:rsidR="00C52391">
        <w:rPr>
          <w:rFonts w:ascii="Arial" w:eastAsia="Calibri" w:hAnsi="Arial" w:cs="Arial"/>
          <w:sz w:val="24"/>
          <w:szCs w:val="24"/>
          <w:lang w:val="en-US"/>
        </w:rPr>
        <w:t>as</w:t>
      </w:r>
      <w:r w:rsidR="00A379F0">
        <w:rPr>
          <w:rFonts w:ascii="Arial" w:eastAsia="Calibri" w:hAnsi="Arial" w:cs="Arial"/>
          <w:sz w:val="24"/>
          <w:szCs w:val="24"/>
          <w:lang w:val="en-US"/>
        </w:rPr>
        <w:t xml:space="preserve"> should</w:t>
      </w:r>
      <w:r w:rsidR="00C52391">
        <w:rPr>
          <w:rFonts w:ascii="Arial" w:eastAsia="Calibri" w:hAnsi="Arial" w:cs="Arial"/>
          <w:sz w:val="24"/>
          <w:szCs w:val="24"/>
          <w:lang w:val="en-US"/>
        </w:rPr>
        <w:t xml:space="preserve"> </w:t>
      </w:r>
      <w:r w:rsidR="00C52391" w:rsidRPr="00F53452">
        <w:rPr>
          <w:rFonts w:ascii="Arial" w:eastAsia="Calibri" w:hAnsi="Arial" w:cs="Arial"/>
          <w:i/>
          <w:iCs/>
          <w:sz w:val="24"/>
          <w:szCs w:val="24"/>
          <w:lang w:val="en-US"/>
        </w:rPr>
        <w:t>GAPDS</w:t>
      </w:r>
      <w:r w:rsidR="00C52391">
        <w:rPr>
          <w:rFonts w:ascii="Arial" w:eastAsia="Calibri" w:hAnsi="Arial" w:cs="Arial"/>
          <w:sz w:val="24"/>
          <w:szCs w:val="24"/>
          <w:lang w:val="en-US"/>
        </w:rPr>
        <w:t xml:space="preserve"> </w:t>
      </w:r>
      <w:r w:rsidR="00A379F0">
        <w:rPr>
          <w:rFonts w:ascii="Arial" w:eastAsia="Calibri" w:hAnsi="Arial" w:cs="Arial"/>
          <w:sz w:val="24"/>
          <w:szCs w:val="24"/>
          <w:lang w:val="en-US"/>
        </w:rPr>
        <w:t>affect the motility</w:t>
      </w:r>
      <w:r w:rsidR="003C004C">
        <w:rPr>
          <w:rFonts w:ascii="Arial" w:eastAsia="Calibri" w:hAnsi="Arial" w:cs="Arial"/>
          <w:sz w:val="24"/>
          <w:szCs w:val="24"/>
          <w:lang w:val="en-US"/>
        </w:rPr>
        <w:t xml:space="preserve">, and therefore viability, </w:t>
      </w:r>
      <w:r w:rsidR="00A379F0">
        <w:rPr>
          <w:rFonts w:ascii="Arial" w:eastAsia="Calibri" w:hAnsi="Arial" w:cs="Arial"/>
          <w:sz w:val="24"/>
          <w:szCs w:val="24"/>
          <w:lang w:val="en-US"/>
        </w:rPr>
        <w:t>of sperm</w:t>
      </w:r>
      <w:r w:rsidR="00D225B5">
        <w:rPr>
          <w:rFonts w:ascii="Arial" w:eastAsia="Calibri" w:hAnsi="Arial" w:cs="Arial"/>
          <w:sz w:val="24"/>
          <w:szCs w:val="24"/>
          <w:lang w:val="en-US"/>
        </w:rPr>
        <w:t xml:space="preserve">, </w:t>
      </w:r>
      <w:r w:rsidR="00B86B43" w:rsidRPr="00B91B4A">
        <w:rPr>
          <w:rFonts w:ascii="Arial" w:eastAsia="Calibri" w:hAnsi="Arial" w:cs="Arial"/>
          <w:sz w:val="24"/>
          <w:szCs w:val="24"/>
          <w:lang w:val="en-US"/>
        </w:rPr>
        <w:t>this enzyme</w:t>
      </w:r>
      <w:r w:rsidR="00D225B5">
        <w:rPr>
          <w:rFonts w:ascii="Arial" w:eastAsia="Calibri" w:hAnsi="Arial" w:cs="Arial"/>
          <w:sz w:val="24"/>
          <w:szCs w:val="24"/>
          <w:lang w:val="en-US"/>
        </w:rPr>
        <w:t xml:space="preserve"> </w:t>
      </w:r>
      <w:r w:rsidR="009E0BA9">
        <w:rPr>
          <w:rFonts w:ascii="Arial" w:eastAsia="Calibri" w:hAnsi="Arial" w:cs="Arial"/>
          <w:sz w:val="24"/>
          <w:szCs w:val="24"/>
          <w:lang w:val="en-US"/>
        </w:rPr>
        <w:t>could provide a</w:t>
      </w:r>
      <w:r w:rsidR="00D55FC7">
        <w:rPr>
          <w:rFonts w:ascii="Arial" w:eastAsia="Calibri" w:hAnsi="Arial" w:cs="Arial"/>
          <w:sz w:val="24"/>
          <w:szCs w:val="24"/>
          <w:lang w:val="en-US"/>
        </w:rPr>
        <w:t xml:space="preserve"> </w:t>
      </w:r>
      <w:r w:rsidR="007656F5">
        <w:rPr>
          <w:rFonts w:ascii="Arial" w:eastAsia="Calibri" w:hAnsi="Arial" w:cs="Arial"/>
          <w:sz w:val="24"/>
          <w:szCs w:val="24"/>
          <w:lang w:val="en-US"/>
        </w:rPr>
        <w:t>focused target</w:t>
      </w:r>
      <w:r w:rsidR="00864BF7">
        <w:rPr>
          <w:rFonts w:ascii="Arial" w:eastAsia="Calibri" w:hAnsi="Arial" w:cs="Arial"/>
          <w:sz w:val="24"/>
          <w:szCs w:val="24"/>
          <w:lang w:val="en-US"/>
        </w:rPr>
        <w:t xml:space="preserve"> for </w:t>
      </w:r>
      <w:r w:rsidR="00D225B5">
        <w:rPr>
          <w:rFonts w:ascii="Arial" w:eastAsia="Calibri" w:hAnsi="Arial" w:cs="Arial"/>
          <w:sz w:val="24"/>
          <w:szCs w:val="24"/>
          <w:lang w:val="en-US"/>
        </w:rPr>
        <w:t xml:space="preserve">male </w:t>
      </w:r>
      <w:r w:rsidR="00864BF7">
        <w:rPr>
          <w:rFonts w:ascii="Arial" w:eastAsia="Calibri" w:hAnsi="Arial" w:cs="Arial"/>
          <w:sz w:val="24"/>
          <w:szCs w:val="24"/>
          <w:lang w:val="en-US"/>
        </w:rPr>
        <w:t>contracepti</w:t>
      </w:r>
      <w:r w:rsidR="00D225B5">
        <w:rPr>
          <w:rFonts w:ascii="Arial" w:eastAsia="Calibri" w:hAnsi="Arial" w:cs="Arial"/>
          <w:sz w:val="24"/>
          <w:szCs w:val="24"/>
          <w:lang w:val="en-US"/>
        </w:rPr>
        <w:t>on</w:t>
      </w:r>
      <w:r w:rsidR="00F53452">
        <w:rPr>
          <w:rFonts w:ascii="Arial" w:eastAsia="Calibri" w:hAnsi="Arial" w:cs="Arial"/>
          <w:sz w:val="24"/>
          <w:szCs w:val="24"/>
          <w:lang w:val="en-US"/>
        </w:rPr>
        <w:t>.</w:t>
      </w:r>
      <w:r w:rsidR="00D55FC7">
        <w:rPr>
          <w:rFonts w:ascii="Arial" w:eastAsia="Calibri" w:hAnsi="Arial" w:cs="Arial"/>
          <w:sz w:val="24"/>
          <w:szCs w:val="24"/>
          <w:lang w:val="en-US"/>
        </w:rPr>
        <w:t xml:space="preserve"> </w:t>
      </w:r>
      <w:r w:rsidR="00A02817">
        <w:rPr>
          <w:rFonts w:ascii="Arial" w:eastAsia="Calibri" w:hAnsi="Arial" w:cs="Arial"/>
          <w:sz w:val="24"/>
          <w:szCs w:val="24"/>
          <w:lang w:val="en-US"/>
        </w:rPr>
        <w:t>Welch</w:t>
      </w:r>
      <w:r w:rsidR="00595B0B">
        <w:rPr>
          <w:rFonts w:ascii="Arial" w:eastAsia="Calibri" w:hAnsi="Arial" w:cs="Arial"/>
          <w:sz w:val="24"/>
          <w:szCs w:val="24"/>
          <w:lang w:val="en-US"/>
        </w:rPr>
        <w:t xml:space="preserve"> </w:t>
      </w:r>
      <w:r w:rsidR="00595B0B" w:rsidRPr="005B2A42">
        <w:rPr>
          <w:rFonts w:ascii="Arial" w:eastAsia="Calibri" w:hAnsi="Arial" w:cs="Arial"/>
          <w:i/>
          <w:iCs/>
          <w:sz w:val="24"/>
          <w:szCs w:val="24"/>
          <w:lang w:val="en-US"/>
        </w:rPr>
        <w:t>et al</w:t>
      </w:r>
      <w:r w:rsidR="00595B0B">
        <w:rPr>
          <w:rFonts w:ascii="Arial" w:eastAsia="Calibri" w:hAnsi="Arial" w:cs="Arial"/>
          <w:sz w:val="24"/>
          <w:szCs w:val="24"/>
          <w:lang w:val="en-US"/>
        </w:rPr>
        <w:t>.</w:t>
      </w:r>
      <w:r w:rsidR="00922081">
        <w:rPr>
          <w:rFonts w:ascii="Arial" w:eastAsia="Calibri" w:hAnsi="Arial" w:cs="Arial"/>
          <w:sz w:val="24"/>
          <w:szCs w:val="24"/>
          <w:lang w:val="en-US"/>
        </w:rPr>
        <w:t xml:space="preserve"> </w:t>
      </w:r>
      <w:r w:rsidR="00BB1C10" w:rsidRPr="00AD7BFF">
        <w:rPr>
          <w:rFonts w:ascii="Arial" w:eastAsia="Calibri" w:hAnsi="Arial" w:cs="Arial"/>
          <w:sz w:val="24"/>
          <w:szCs w:val="24"/>
          <w:lang w:val="en-US"/>
        </w:rPr>
        <w:t>[</w:t>
      </w:r>
      <w:r w:rsidR="00372598">
        <w:rPr>
          <w:rFonts w:ascii="Arial" w:eastAsia="Calibri" w:hAnsi="Arial" w:cs="Arial"/>
          <w:sz w:val="24"/>
          <w:szCs w:val="24"/>
          <w:lang w:val="en-US"/>
        </w:rPr>
        <w:t>14]</w:t>
      </w:r>
      <w:r w:rsidR="00595B0B">
        <w:rPr>
          <w:rFonts w:ascii="Arial" w:eastAsia="Calibri" w:hAnsi="Arial" w:cs="Arial"/>
          <w:sz w:val="24"/>
          <w:szCs w:val="24"/>
          <w:lang w:val="en-US"/>
        </w:rPr>
        <w:t xml:space="preserve"> </w:t>
      </w:r>
      <w:r w:rsidR="0050560F">
        <w:rPr>
          <w:rFonts w:ascii="Arial" w:eastAsia="Calibri" w:hAnsi="Arial" w:cs="Arial"/>
          <w:sz w:val="24"/>
          <w:szCs w:val="24"/>
          <w:lang w:val="en-US"/>
        </w:rPr>
        <w:t xml:space="preserve">have </w:t>
      </w:r>
      <w:r w:rsidR="004E6FC2">
        <w:rPr>
          <w:rFonts w:ascii="Arial" w:eastAsia="Calibri" w:hAnsi="Arial" w:cs="Arial"/>
          <w:sz w:val="24"/>
          <w:szCs w:val="24"/>
          <w:lang w:val="en-US"/>
        </w:rPr>
        <w:t xml:space="preserve">identified GAPDS as </w:t>
      </w:r>
      <w:r w:rsidR="003C0B3A">
        <w:rPr>
          <w:rFonts w:ascii="Arial" w:eastAsia="Calibri" w:hAnsi="Arial" w:cs="Arial"/>
          <w:sz w:val="24"/>
          <w:szCs w:val="24"/>
          <w:lang w:val="en-US"/>
        </w:rPr>
        <w:t>being 68% identical with somatic GAPDH (</w:t>
      </w:r>
      <w:r w:rsidR="00922081">
        <w:rPr>
          <w:rFonts w:ascii="Arial" w:eastAsia="Calibri" w:hAnsi="Arial" w:cs="Arial"/>
          <w:sz w:val="24"/>
          <w:szCs w:val="24"/>
          <w:lang w:val="en-US"/>
        </w:rPr>
        <w:t xml:space="preserve">also see </w:t>
      </w:r>
      <w:r w:rsidR="00922081" w:rsidRPr="003349F7">
        <w:rPr>
          <w:rFonts w:ascii="Arial" w:eastAsia="Calibri" w:hAnsi="Arial" w:cs="Arial"/>
          <w:sz w:val="24"/>
          <w:szCs w:val="24"/>
          <w:lang w:val="en-US"/>
        </w:rPr>
        <w:t>Figure 1</w:t>
      </w:r>
      <w:r w:rsidR="003C0B3A" w:rsidRPr="003349F7">
        <w:rPr>
          <w:rFonts w:ascii="Arial" w:eastAsia="Calibri" w:hAnsi="Arial" w:cs="Arial"/>
          <w:sz w:val="24"/>
          <w:szCs w:val="24"/>
          <w:lang w:val="en-US"/>
        </w:rPr>
        <w:t>)</w:t>
      </w:r>
      <w:r w:rsidR="00A06420">
        <w:rPr>
          <w:rFonts w:ascii="Arial" w:eastAsia="Calibri" w:hAnsi="Arial" w:cs="Arial"/>
          <w:sz w:val="24"/>
          <w:szCs w:val="24"/>
          <w:lang w:val="en-US"/>
        </w:rPr>
        <w:t xml:space="preserve"> and that </w:t>
      </w:r>
      <w:r w:rsidR="00D85F9A">
        <w:rPr>
          <w:rFonts w:ascii="Arial" w:eastAsia="Calibri" w:hAnsi="Arial" w:cs="Arial"/>
          <w:sz w:val="24"/>
          <w:szCs w:val="24"/>
          <w:lang w:val="en-US"/>
        </w:rPr>
        <w:t xml:space="preserve">11 </w:t>
      </w:r>
      <w:r w:rsidR="00E70454">
        <w:rPr>
          <w:rFonts w:ascii="Arial" w:eastAsia="Calibri" w:hAnsi="Arial" w:cs="Arial"/>
          <w:sz w:val="24"/>
          <w:szCs w:val="24"/>
          <w:lang w:val="en-US"/>
        </w:rPr>
        <w:t>exon intron ju</w:t>
      </w:r>
      <w:r w:rsidR="00D85F9A">
        <w:rPr>
          <w:rFonts w:ascii="Arial" w:eastAsia="Calibri" w:hAnsi="Arial" w:cs="Arial"/>
          <w:sz w:val="24"/>
          <w:szCs w:val="24"/>
          <w:lang w:val="en-US"/>
        </w:rPr>
        <w:t>n</w:t>
      </w:r>
      <w:r w:rsidR="00E70454">
        <w:rPr>
          <w:rFonts w:ascii="Arial" w:eastAsia="Calibri" w:hAnsi="Arial" w:cs="Arial"/>
          <w:sz w:val="24"/>
          <w:szCs w:val="24"/>
          <w:lang w:val="en-US"/>
        </w:rPr>
        <w:t>ctions</w:t>
      </w:r>
      <w:r w:rsidR="00D85F9A">
        <w:rPr>
          <w:rFonts w:ascii="Arial" w:eastAsia="Calibri" w:hAnsi="Arial" w:cs="Arial"/>
          <w:sz w:val="24"/>
          <w:szCs w:val="24"/>
          <w:lang w:val="en-US"/>
        </w:rPr>
        <w:t xml:space="preserve"> </w:t>
      </w:r>
      <w:r w:rsidR="00AF5E7C">
        <w:rPr>
          <w:rFonts w:ascii="Arial" w:eastAsia="Calibri" w:hAnsi="Arial" w:cs="Arial"/>
          <w:sz w:val="24"/>
          <w:szCs w:val="24"/>
          <w:lang w:val="en-US"/>
        </w:rPr>
        <w:t>are matched between isoforms</w:t>
      </w:r>
      <w:r w:rsidR="00E37F8B">
        <w:rPr>
          <w:rFonts w:ascii="Arial" w:eastAsia="Calibri" w:hAnsi="Arial" w:cs="Arial"/>
          <w:sz w:val="24"/>
          <w:szCs w:val="24"/>
          <w:lang w:val="en-US"/>
        </w:rPr>
        <w:t xml:space="preserve">. The conserved homology of GAPDS between species demonstrates that each isoform has a similar functional role </w:t>
      </w:r>
      <w:r w:rsidR="00BB1C10" w:rsidRPr="00AD7BFF">
        <w:rPr>
          <w:rFonts w:ascii="Arial" w:eastAsia="Calibri" w:hAnsi="Arial" w:cs="Arial"/>
          <w:sz w:val="24"/>
          <w:szCs w:val="24"/>
          <w:lang w:val="en-US"/>
        </w:rPr>
        <w:t>[</w:t>
      </w:r>
      <w:r w:rsidR="00372598">
        <w:rPr>
          <w:rFonts w:ascii="Arial" w:eastAsia="Calibri" w:hAnsi="Arial" w:cs="Arial"/>
          <w:sz w:val="24"/>
          <w:szCs w:val="24"/>
          <w:lang w:val="en-US"/>
        </w:rPr>
        <w:t>14</w:t>
      </w:r>
      <w:r w:rsidR="00BB1C10" w:rsidRPr="00AD7BFF">
        <w:rPr>
          <w:rFonts w:ascii="Arial" w:eastAsia="Calibri" w:hAnsi="Arial" w:cs="Arial"/>
          <w:sz w:val="24"/>
          <w:szCs w:val="24"/>
          <w:lang w:val="en-US"/>
        </w:rPr>
        <w:t>]</w:t>
      </w:r>
      <w:r w:rsidR="00AF5E7C">
        <w:rPr>
          <w:rFonts w:ascii="Arial" w:eastAsia="Calibri" w:hAnsi="Arial" w:cs="Arial"/>
          <w:sz w:val="24"/>
          <w:szCs w:val="24"/>
          <w:lang w:val="en-US"/>
        </w:rPr>
        <w:t>.</w:t>
      </w:r>
      <w:r w:rsidR="005E623E">
        <w:rPr>
          <w:rFonts w:ascii="Arial" w:eastAsia="Calibri" w:hAnsi="Arial" w:cs="Arial"/>
          <w:sz w:val="24"/>
          <w:szCs w:val="24"/>
          <w:lang w:val="en-US"/>
        </w:rPr>
        <w:t xml:space="preserve"> This is echoed with </w:t>
      </w:r>
      <w:r w:rsidR="00401BA3">
        <w:rPr>
          <w:rFonts w:ascii="Arial" w:eastAsia="Calibri" w:hAnsi="Arial" w:cs="Arial"/>
          <w:sz w:val="24"/>
          <w:szCs w:val="24"/>
          <w:lang w:val="en-US"/>
        </w:rPr>
        <w:t xml:space="preserve">the </w:t>
      </w:r>
      <w:r w:rsidR="002D39FD">
        <w:rPr>
          <w:rFonts w:ascii="Arial" w:eastAsia="Calibri" w:hAnsi="Arial" w:cs="Arial"/>
          <w:sz w:val="24"/>
          <w:szCs w:val="24"/>
          <w:lang w:val="en-US"/>
        </w:rPr>
        <w:t>alignment</w:t>
      </w:r>
      <w:r w:rsidR="00401BA3">
        <w:rPr>
          <w:rFonts w:ascii="Arial" w:eastAsia="Calibri" w:hAnsi="Arial" w:cs="Arial"/>
          <w:sz w:val="24"/>
          <w:szCs w:val="24"/>
          <w:lang w:val="en-US"/>
        </w:rPr>
        <w:t xml:space="preserve"> between </w:t>
      </w:r>
      <w:r w:rsidR="000835ED">
        <w:rPr>
          <w:rFonts w:ascii="Arial" w:eastAsia="Calibri" w:hAnsi="Arial" w:cs="Arial"/>
          <w:sz w:val="24"/>
          <w:szCs w:val="24"/>
          <w:lang w:val="en-US"/>
        </w:rPr>
        <w:t>active</w:t>
      </w:r>
      <w:r w:rsidR="00401BA3">
        <w:rPr>
          <w:rFonts w:ascii="Arial" w:eastAsia="Calibri" w:hAnsi="Arial" w:cs="Arial"/>
          <w:sz w:val="24"/>
          <w:szCs w:val="24"/>
          <w:lang w:val="en-US"/>
        </w:rPr>
        <w:t xml:space="preserve"> residues </w:t>
      </w:r>
      <w:r w:rsidR="000835ED">
        <w:rPr>
          <w:rFonts w:ascii="Arial" w:eastAsia="Calibri" w:hAnsi="Arial" w:cs="Arial"/>
          <w:sz w:val="24"/>
          <w:szCs w:val="24"/>
          <w:lang w:val="en-US"/>
        </w:rPr>
        <w:t xml:space="preserve">such as </w:t>
      </w:r>
      <w:r w:rsidR="00C11CFC">
        <w:rPr>
          <w:rFonts w:ascii="Arial" w:eastAsia="Calibri" w:hAnsi="Arial" w:cs="Arial"/>
          <w:sz w:val="24"/>
          <w:szCs w:val="24"/>
          <w:lang w:val="en-US"/>
        </w:rPr>
        <w:t>cysteine</w:t>
      </w:r>
      <w:r w:rsidR="0039018E">
        <w:rPr>
          <w:rFonts w:ascii="Arial" w:eastAsia="Calibri" w:hAnsi="Arial" w:cs="Arial"/>
          <w:sz w:val="24"/>
          <w:szCs w:val="24"/>
          <w:lang w:val="en-US"/>
        </w:rPr>
        <w:t>,</w:t>
      </w:r>
      <w:r w:rsidR="00C11CFC">
        <w:rPr>
          <w:rFonts w:ascii="Arial" w:eastAsia="Calibri" w:hAnsi="Arial" w:cs="Arial"/>
          <w:sz w:val="24"/>
          <w:szCs w:val="24"/>
          <w:lang w:val="en-US"/>
        </w:rPr>
        <w:t xml:space="preserve"> </w:t>
      </w:r>
      <w:r w:rsidR="0039018E">
        <w:rPr>
          <w:rFonts w:ascii="Arial" w:eastAsia="Calibri" w:hAnsi="Arial" w:cs="Arial"/>
          <w:sz w:val="24"/>
          <w:szCs w:val="24"/>
          <w:lang w:val="en-US"/>
        </w:rPr>
        <w:t xml:space="preserve">methionine and </w:t>
      </w:r>
      <w:r w:rsidR="000835ED">
        <w:rPr>
          <w:rFonts w:ascii="Arial" w:eastAsia="Calibri" w:hAnsi="Arial" w:cs="Arial"/>
          <w:sz w:val="24"/>
          <w:szCs w:val="24"/>
          <w:lang w:val="en-US"/>
        </w:rPr>
        <w:t>tyrosine</w:t>
      </w:r>
      <w:r w:rsidR="00C11CFC">
        <w:rPr>
          <w:rFonts w:ascii="Arial" w:eastAsia="Calibri" w:hAnsi="Arial" w:cs="Arial"/>
          <w:sz w:val="24"/>
          <w:szCs w:val="24"/>
          <w:lang w:val="en-US"/>
        </w:rPr>
        <w:t xml:space="preserve"> </w:t>
      </w:r>
      <w:r w:rsidR="00CD024A">
        <w:rPr>
          <w:rFonts w:ascii="Arial" w:eastAsia="Calibri" w:hAnsi="Arial" w:cs="Arial"/>
          <w:sz w:val="24"/>
          <w:szCs w:val="24"/>
          <w:lang w:val="en-US"/>
        </w:rPr>
        <w:t xml:space="preserve">detailed in </w:t>
      </w:r>
      <w:r w:rsidR="00922081" w:rsidRPr="003349F7">
        <w:rPr>
          <w:rFonts w:ascii="Arial" w:eastAsia="Calibri" w:hAnsi="Arial" w:cs="Arial"/>
          <w:sz w:val="24"/>
          <w:szCs w:val="24"/>
          <w:lang w:val="en-US"/>
        </w:rPr>
        <w:t>Figure 1.</w:t>
      </w:r>
      <w:r w:rsidR="005818A5">
        <w:rPr>
          <w:rFonts w:ascii="Arial" w:eastAsia="Calibri" w:hAnsi="Arial" w:cs="Arial"/>
          <w:sz w:val="24"/>
          <w:szCs w:val="24"/>
          <w:lang w:val="en-US"/>
        </w:rPr>
        <w:t xml:space="preserve"> </w:t>
      </w:r>
      <w:r w:rsidR="00BE264A">
        <w:rPr>
          <w:rFonts w:ascii="Arial" w:eastAsia="Calibri" w:hAnsi="Arial" w:cs="Arial"/>
          <w:sz w:val="24"/>
          <w:szCs w:val="24"/>
          <w:lang w:val="en-US"/>
        </w:rPr>
        <w:t>In addition</w:t>
      </w:r>
      <w:r w:rsidR="000227B6">
        <w:rPr>
          <w:rFonts w:ascii="Arial" w:eastAsia="Calibri" w:hAnsi="Arial" w:cs="Arial"/>
          <w:sz w:val="24"/>
          <w:szCs w:val="24"/>
          <w:lang w:val="en-US"/>
        </w:rPr>
        <w:t xml:space="preserve">, </w:t>
      </w:r>
      <w:r w:rsidR="002F042E">
        <w:rPr>
          <w:rFonts w:ascii="Arial" w:eastAsia="Calibri" w:hAnsi="Arial" w:cs="Arial"/>
          <w:sz w:val="24"/>
          <w:szCs w:val="24"/>
          <w:lang w:val="en-US"/>
        </w:rPr>
        <w:t xml:space="preserve">human </w:t>
      </w:r>
      <w:r w:rsidR="0057482D" w:rsidRPr="00C338D5">
        <w:rPr>
          <w:rFonts w:ascii="Arial" w:eastAsia="Calibri" w:hAnsi="Arial" w:cs="Arial"/>
          <w:i/>
          <w:iCs/>
          <w:sz w:val="24"/>
          <w:szCs w:val="24"/>
          <w:lang w:val="en-US"/>
        </w:rPr>
        <w:t>GAPDS</w:t>
      </w:r>
      <w:r w:rsidR="0057482D">
        <w:rPr>
          <w:rFonts w:ascii="Arial" w:eastAsia="Calibri" w:hAnsi="Arial" w:cs="Arial"/>
          <w:sz w:val="24"/>
          <w:szCs w:val="24"/>
          <w:lang w:val="en-US"/>
        </w:rPr>
        <w:t xml:space="preserve"> is </w:t>
      </w:r>
      <w:r w:rsidR="0057482D">
        <w:rPr>
          <w:rFonts w:ascii="Arial" w:eastAsia="Calibri" w:hAnsi="Arial" w:cs="Arial"/>
          <w:sz w:val="24"/>
          <w:szCs w:val="24"/>
          <w:lang w:val="en-US"/>
        </w:rPr>
        <w:lastRenderedPageBreak/>
        <w:t xml:space="preserve">shown to </w:t>
      </w:r>
      <w:r w:rsidR="000227B6">
        <w:rPr>
          <w:rFonts w:ascii="Arial" w:eastAsia="Calibri" w:hAnsi="Arial" w:cs="Arial"/>
          <w:sz w:val="24"/>
          <w:szCs w:val="24"/>
          <w:lang w:val="en-US"/>
        </w:rPr>
        <w:t xml:space="preserve">possess two </w:t>
      </w:r>
      <w:r w:rsidR="003F46C2">
        <w:rPr>
          <w:rFonts w:ascii="Arial" w:eastAsia="Calibri" w:hAnsi="Arial" w:cs="Arial"/>
          <w:sz w:val="24"/>
          <w:szCs w:val="24"/>
          <w:lang w:val="en-US"/>
        </w:rPr>
        <w:t>additional cysteine residues</w:t>
      </w:r>
      <w:r w:rsidR="00922081">
        <w:rPr>
          <w:rFonts w:ascii="Arial" w:eastAsia="Calibri" w:hAnsi="Arial" w:cs="Arial"/>
          <w:sz w:val="24"/>
          <w:szCs w:val="24"/>
          <w:lang w:val="en-US"/>
        </w:rPr>
        <w:t>, in the C-terminal extension,</w:t>
      </w:r>
      <w:r w:rsidR="00AF4512">
        <w:rPr>
          <w:rFonts w:ascii="Arial" w:eastAsia="Calibri" w:hAnsi="Arial" w:cs="Arial"/>
          <w:sz w:val="24"/>
          <w:szCs w:val="24"/>
          <w:lang w:val="en-US"/>
        </w:rPr>
        <w:t xml:space="preserve"> </w:t>
      </w:r>
      <w:r w:rsidR="00B47740">
        <w:rPr>
          <w:rFonts w:ascii="Arial" w:eastAsia="Calibri" w:hAnsi="Arial" w:cs="Arial"/>
          <w:sz w:val="24"/>
          <w:szCs w:val="24"/>
          <w:lang w:val="en-US"/>
        </w:rPr>
        <w:t>increasing</w:t>
      </w:r>
      <w:r w:rsidR="00B777E7">
        <w:rPr>
          <w:rFonts w:ascii="Arial" w:eastAsia="Calibri" w:hAnsi="Arial" w:cs="Arial"/>
          <w:sz w:val="24"/>
          <w:szCs w:val="24"/>
          <w:lang w:val="en-US"/>
        </w:rPr>
        <w:t xml:space="preserve"> the</w:t>
      </w:r>
      <w:r w:rsidR="003E7B46">
        <w:rPr>
          <w:rFonts w:ascii="Arial" w:eastAsia="Calibri" w:hAnsi="Arial" w:cs="Arial"/>
          <w:sz w:val="24"/>
          <w:szCs w:val="24"/>
          <w:lang w:val="en-US"/>
        </w:rPr>
        <w:t xml:space="preserve"> possible modification targets for redox </w:t>
      </w:r>
      <w:r w:rsidR="00FA0CF3">
        <w:rPr>
          <w:rFonts w:ascii="Arial" w:eastAsia="Calibri" w:hAnsi="Arial" w:cs="Arial"/>
          <w:sz w:val="24"/>
          <w:szCs w:val="24"/>
          <w:lang w:val="en-US"/>
        </w:rPr>
        <w:t>signaling.</w:t>
      </w:r>
    </w:p>
    <w:p w14:paraId="3B418814" w14:textId="1E60CA9D" w:rsidR="008508A6" w:rsidRPr="00AD7BFF" w:rsidRDefault="00182153" w:rsidP="00145BC9">
      <w:pPr>
        <w:spacing w:after="0" w:line="480" w:lineRule="auto"/>
        <w:ind w:firstLine="720"/>
        <w:rPr>
          <w:rFonts w:ascii="Arial" w:eastAsia="Calibri" w:hAnsi="Arial" w:cs="Arial"/>
          <w:sz w:val="24"/>
          <w:szCs w:val="24"/>
          <w:lang w:val="en-US"/>
        </w:rPr>
      </w:pPr>
      <w:r w:rsidRPr="00AD7BFF">
        <w:rPr>
          <w:rFonts w:ascii="Arial" w:eastAsia="Calibri" w:hAnsi="Arial" w:cs="Arial"/>
          <w:sz w:val="24"/>
          <w:szCs w:val="24"/>
          <w:lang w:val="en-US"/>
        </w:rPr>
        <w:t>Although</w:t>
      </w:r>
      <w:r w:rsidR="00001DEB">
        <w:rPr>
          <w:rFonts w:ascii="Arial" w:eastAsia="Calibri" w:hAnsi="Arial" w:cs="Arial"/>
          <w:sz w:val="24"/>
          <w:szCs w:val="24"/>
          <w:lang w:val="en-US"/>
        </w:rPr>
        <w:t xml:space="preserve"> in</w:t>
      </w:r>
      <w:r w:rsidR="0097509D">
        <w:rPr>
          <w:rFonts w:ascii="Arial" w:eastAsia="Calibri" w:hAnsi="Arial" w:cs="Arial"/>
          <w:sz w:val="24"/>
          <w:szCs w:val="24"/>
          <w:lang w:val="en-US"/>
        </w:rPr>
        <w:t xml:space="preserve"> human</w:t>
      </w:r>
      <w:r w:rsidR="00CF5B85">
        <w:rPr>
          <w:rFonts w:ascii="Arial" w:eastAsia="Calibri" w:hAnsi="Arial" w:cs="Arial"/>
          <w:sz w:val="24"/>
          <w:szCs w:val="24"/>
          <w:lang w:val="en-US"/>
        </w:rPr>
        <w:t xml:space="preserve"> cells</w:t>
      </w:r>
      <w:r w:rsidR="001C24E5">
        <w:rPr>
          <w:rFonts w:ascii="Arial" w:eastAsia="Calibri" w:hAnsi="Arial" w:cs="Arial"/>
          <w:sz w:val="24"/>
          <w:szCs w:val="24"/>
          <w:lang w:val="en-US"/>
        </w:rPr>
        <w:t xml:space="preserve"> two</w:t>
      </w:r>
      <w:r w:rsidRPr="00AD7BFF">
        <w:rPr>
          <w:rFonts w:ascii="Arial" w:eastAsia="Calibri" w:hAnsi="Arial" w:cs="Arial"/>
          <w:sz w:val="24"/>
          <w:szCs w:val="24"/>
          <w:lang w:val="en-US"/>
        </w:rPr>
        <w:t xml:space="preserve"> GAPDH encoding gene</w:t>
      </w:r>
      <w:r w:rsidR="001C24E5">
        <w:rPr>
          <w:rFonts w:ascii="Arial" w:eastAsia="Calibri" w:hAnsi="Arial" w:cs="Arial"/>
          <w:sz w:val="24"/>
          <w:szCs w:val="24"/>
          <w:lang w:val="en-US"/>
        </w:rPr>
        <w:t>s</w:t>
      </w:r>
      <w:r w:rsidRPr="00AD7BFF">
        <w:rPr>
          <w:rFonts w:ascii="Arial" w:eastAsia="Calibri" w:hAnsi="Arial" w:cs="Arial"/>
          <w:sz w:val="24"/>
          <w:szCs w:val="24"/>
          <w:lang w:val="en-US"/>
        </w:rPr>
        <w:t xml:space="preserve"> </w:t>
      </w:r>
      <w:r w:rsidR="001C24E5">
        <w:rPr>
          <w:rFonts w:ascii="Arial" w:eastAsia="Calibri" w:hAnsi="Arial" w:cs="Arial"/>
          <w:sz w:val="24"/>
          <w:szCs w:val="24"/>
          <w:lang w:val="en-US"/>
        </w:rPr>
        <w:t>are</w:t>
      </w:r>
      <w:r w:rsidRPr="00AD7BFF">
        <w:rPr>
          <w:rFonts w:ascii="Arial" w:eastAsia="Calibri" w:hAnsi="Arial" w:cs="Arial"/>
          <w:sz w:val="24"/>
          <w:szCs w:val="24"/>
          <w:lang w:val="en-US"/>
        </w:rPr>
        <w:t xml:space="preserve"> observed</w:t>
      </w:r>
      <w:r w:rsidR="00695699">
        <w:rPr>
          <w:rFonts w:ascii="Arial" w:eastAsia="Calibri" w:hAnsi="Arial" w:cs="Arial"/>
          <w:sz w:val="24"/>
          <w:szCs w:val="24"/>
          <w:lang w:val="en-US"/>
        </w:rPr>
        <w:t>,</w:t>
      </w:r>
      <w:r w:rsidR="005E50C9" w:rsidRPr="00AD7BFF">
        <w:rPr>
          <w:rFonts w:ascii="Arial" w:eastAsia="Calibri" w:hAnsi="Arial" w:cs="Arial"/>
          <w:sz w:val="24"/>
          <w:szCs w:val="24"/>
          <w:lang w:val="en-US"/>
        </w:rPr>
        <w:t xml:space="preserve"> other eukaryotic species including wheat and yeasts (</w:t>
      </w:r>
      <w:r w:rsidR="000E6EAD" w:rsidRPr="00AD21A4">
        <w:rPr>
          <w:rFonts w:ascii="Arial" w:eastAsia="Calibri" w:hAnsi="Arial" w:cs="Arial"/>
          <w:i/>
          <w:iCs/>
          <w:sz w:val="24"/>
          <w:szCs w:val="24"/>
          <w:lang w:val="en-US"/>
        </w:rPr>
        <w:t>Tri</w:t>
      </w:r>
      <w:r w:rsidR="000F3DFC" w:rsidRPr="00AD21A4">
        <w:rPr>
          <w:rFonts w:ascii="Arial" w:eastAsia="Calibri" w:hAnsi="Arial" w:cs="Arial"/>
          <w:i/>
          <w:iCs/>
          <w:sz w:val="24"/>
          <w:szCs w:val="24"/>
          <w:lang w:val="en-US"/>
        </w:rPr>
        <w:t>ticum aestivum</w:t>
      </w:r>
      <w:r w:rsidR="000F3DFC" w:rsidRPr="00AD7BFF">
        <w:rPr>
          <w:rFonts w:ascii="Arial" w:eastAsia="Calibri" w:hAnsi="Arial" w:cs="Arial"/>
          <w:sz w:val="24"/>
          <w:szCs w:val="24"/>
          <w:lang w:val="en-US"/>
        </w:rPr>
        <w:t xml:space="preserve"> and </w:t>
      </w:r>
      <w:r w:rsidR="00162D98" w:rsidRPr="00AD21A4">
        <w:rPr>
          <w:rFonts w:ascii="Arial" w:eastAsia="Calibri" w:hAnsi="Arial" w:cs="Arial"/>
          <w:i/>
          <w:iCs/>
          <w:sz w:val="24"/>
          <w:szCs w:val="24"/>
          <w:lang w:val="en-US"/>
        </w:rPr>
        <w:t>Saccharomyces cerevisiae</w:t>
      </w:r>
      <w:r w:rsidR="00832A75" w:rsidRPr="00AD7BFF">
        <w:rPr>
          <w:rFonts w:ascii="Arial" w:eastAsia="Calibri" w:hAnsi="Arial" w:cs="Arial"/>
          <w:i/>
          <w:iCs/>
          <w:sz w:val="24"/>
          <w:szCs w:val="24"/>
          <w:lang w:val="en-US"/>
        </w:rPr>
        <w:t xml:space="preserve"> </w:t>
      </w:r>
      <w:r w:rsidR="00832A75" w:rsidRPr="00AD7BFF">
        <w:rPr>
          <w:rFonts w:ascii="Arial" w:eastAsia="Calibri" w:hAnsi="Arial" w:cs="Arial"/>
          <w:sz w:val="24"/>
          <w:szCs w:val="24"/>
          <w:lang w:val="en-US"/>
        </w:rPr>
        <w:t>accordingly</w:t>
      </w:r>
      <w:r w:rsidR="00D72DC6" w:rsidRPr="00AD7BFF">
        <w:rPr>
          <w:rFonts w:ascii="Arial" w:eastAsia="Calibri" w:hAnsi="Arial" w:cs="Arial"/>
          <w:sz w:val="24"/>
          <w:szCs w:val="24"/>
          <w:lang w:val="en-US"/>
        </w:rPr>
        <w:t>)</w:t>
      </w:r>
      <w:r w:rsidR="00AA5BDD">
        <w:rPr>
          <w:rFonts w:ascii="Arial" w:eastAsia="Calibri" w:hAnsi="Arial" w:cs="Arial"/>
          <w:sz w:val="24"/>
          <w:szCs w:val="24"/>
          <w:lang w:val="en-US"/>
        </w:rPr>
        <w:t xml:space="preserve"> have multiple</w:t>
      </w:r>
      <w:r w:rsidR="00D72DC6" w:rsidRPr="00AD7BFF">
        <w:rPr>
          <w:rFonts w:ascii="Arial" w:eastAsia="Calibri" w:hAnsi="Arial" w:cs="Arial"/>
          <w:sz w:val="24"/>
          <w:szCs w:val="24"/>
          <w:lang w:val="en-US"/>
        </w:rPr>
        <w:t xml:space="preserve"> </w:t>
      </w:r>
      <w:r w:rsidR="00AA5BDD">
        <w:rPr>
          <w:rFonts w:ascii="Arial" w:eastAsia="Calibri" w:hAnsi="Arial" w:cs="Arial"/>
          <w:sz w:val="24"/>
          <w:szCs w:val="24"/>
          <w:lang w:val="en-US"/>
        </w:rPr>
        <w:t>iso</w:t>
      </w:r>
      <w:r w:rsidR="0019550A">
        <w:rPr>
          <w:rFonts w:ascii="Arial" w:eastAsia="Calibri" w:hAnsi="Arial" w:cs="Arial"/>
          <w:sz w:val="24"/>
          <w:szCs w:val="24"/>
          <w:lang w:val="en-US"/>
        </w:rPr>
        <w:t xml:space="preserve">mers of this enzyme </w:t>
      </w:r>
      <w:r w:rsidR="00BA26F6" w:rsidRPr="00AD7BFF">
        <w:rPr>
          <w:rFonts w:ascii="Arial" w:eastAsia="Calibri" w:hAnsi="Arial" w:cs="Arial"/>
          <w:sz w:val="24"/>
          <w:szCs w:val="24"/>
          <w:lang w:val="en-US"/>
        </w:rPr>
        <w:t>[</w:t>
      </w:r>
      <w:r w:rsidR="00372598">
        <w:rPr>
          <w:rFonts w:ascii="Arial" w:eastAsia="Calibri" w:hAnsi="Arial" w:cs="Arial"/>
          <w:sz w:val="24"/>
          <w:szCs w:val="24"/>
          <w:lang w:val="en-US"/>
        </w:rPr>
        <w:t>15</w:t>
      </w:r>
      <w:r w:rsidR="00BA26F6" w:rsidRPr="00AD7BFF">
        <w:rPr>
          <w:rFonts w:ascii="Arial" w:eastAsia="Calibri" w:hAnsi="Arial" w:cs="Arial"/>
          <w:sz w:val="24"/>
          <w:szCs w:val="24"/>
          <w:lang w:val="en-US"/>
        </w:rPr>
        <w:t xml:space="preserve">, </w:t>
      </w:r>
      <w:r w:rsidR="00372598">
        <w:rPr>
          <w:rFonts w:ascii="Arial" w:eastAsia="Calibri" w:hAnsi="Arial" w:cs="Arial"/>
          <w:sz w:val="24"/>
          <w:szCs w:val="24"/>
          <w:lang w:val="en-US"/>
        </w:rPr>
        <w:t>16</w:t>
      </w:r>
      <w:r w:rsidR="00BA26F6" w:rsidRPr="00AD7BFF">
        <w:rPr>
          <w:rFonts w:ascii="Arial" w:eastAsia="Calibri" w:hAnsi="Arial" w:cs="Arial"/>
          <w:sz w:val="24"/>
          <w:szCs w:val="24"/>
          <w:lang w:val="en-US"/>
        </w:rPr>
        <w:t>]</w:t>
      </w:r>
      <w:r w:rsidR="008508A6" w:rsidRPr="00AD7BFF">
        <w:rPr>
          <w:rFonts w:ascii="Arial" w:eastAsia="Calibri" w:hAnsi="Arial" w:cs="Arial"/>
          <w:sz w:val="24"/>
          <w:szCs w:val="24"/>
          <w:lang w:val="en-US"/>
        </w:rPr>
        <w:t xml:space="preserve">. </w:t>
      </w:r>
      <w:r w:rsidR="00BA26F6" w:rsidRPr="00AD7BFF">
        <w:rPr>
          <w:rFonts w:ascii="Arial" w:eastAsia="Calibri" w:hAnsi="Arial" w:cs="Arial"/>
          <w:sz w:val="24"/>
          <w:szCs w:val="24"/>
          <w:lang w:val="en-US"/>
        </w:rPr>
        <w:t>I</w:t>
      </w:r>
      <w:r w:rsidR="008508A6" w:rsidRPr="00AD7BFF">
        <w:rPr>
          <w:rFonts w:ascii="Arial" w:eastAsia="Calibri" w:hAnsi="Arial" w:cs="Arial"/>
          <w:sz w:val="24"/>
          <w:szCs w:val="24"/>
          <w:lang w:val="en-US"/>
        </w:rPr>
        <w:t>n the</w:t>
      </w:r>
      <w:r w:rsidR="005E50C9" w:rsidRPr="00AD7BFF">
        <w:rPr>
          <w:rFonts w:ascii="Arial" w:eastAsia="Calibri" w:hAnsi="Arial" w:cs="Arial"/>
          <w:sz w:val="24"/>
          <w:szCs w:val="24"/>
          <w:lang w:val="en-US"/>
        </w:rPr>
        <w:t xml:space="preserve"> </w:t>
      </w:r>
      <w:r w:rsidR="00BA26F6" w:rsidRPr="00AD7BFF">
        <w:rPr>
          <w:rFonts w:ascii="Arial" w:eastAsia="Calibri" w:hAnsi="Arial" w:cs="Arial"/>
          <w:sz w:val="24"/>
          <w:szCs w:val="24"/>
          <w:lang w:val="en-US"/>
        </w:rPr>
        <w:t xml:space="preserve">higher </w:t>
      </w:r>
      <w:r w:rsidR="008508A6" w:rsidRPr="00AD7BFF">
        <w:rPr>
          <w:rFonts w:ascii="Arial" w:eastAsia="Calibri" w:hAnsi="Arial" w:cs="Arial"/>
          <w:sz w:val="24"/>
          <w:szCs w:val="24"/>
          <w:lang w:val="en-US"/>
        </w:rPr>
        <w:t xml:space="preserve">plant </w:t>
      </w:r>
      <w:r w:rsidR="007513C7" w:rsidRPr="00AD7BFF">
        <w:rPr>
          <w:rFonts w:ascii="Arial" w:eastAsia="Calibri" w:hAnsi="Arial" w:cs="Arial"/>
          <w:sz w:val="24"/>
          <w:szCs w:val="24"/>
          <w:lang w:val="en-US"/>
        </w:rPr>
        <w:t>kingdom,</w:t>
      </w:r>
      <w:r w:rsidR="008508A6" w:rsidRPr="00AD7BFF">
        <w:rPr>
          <w:rFonts w:ascii="Arial" w:eastAsia="Calibri" w:hAnsi="Arial" w:cs="Arial"/>
          <w:sz w:val="24"/>
          <w:szCs w:val="24"/>
          <w:lang w:val="en-US"/>
        </w:rPr>
        <w:t xml:space="preserve"> there are several isoforms including: cytoplasmic A</w:t>
      </w:r>
      <w:r w:rsidR="008508A6" w:rsidRPr="00AD7BFF">
        <w:rPr>
          <w:rFonts w:ascii="Arial" w:eastAsia="Calibri" w:hAnsi="Arial" w:cs="Arial"/>
          <w:sz w:val="24"/>
          <w:szCs w:val="24"/>
          <w:vertAlign w:val="subscript"/>
          <w:lang w:val="en-US"/>
        </w:rPr>
        <w:t>4</w:t>
      </w:r>
      <w:r w:rsidR="008508A6" w:rsidRPr="00AD7BFF">
        <w:rPr>
          <w:rFonts w:ascii="Arial" w:eastAsia="Calibri" w:hAnsi="Arial" w:cs="Arial"/>
          <w:sz w:val="24"/>
          <w:szCs w:val="24"/>
          <w:lang w:val="en-US"/>
        </w:rPr>
        <w:t xml:space="preserve"> and A</w:t>
      </w:r>
      <w:r w:rsidR="008508A6" w:rsidRPr="00AD7BFF">
        <w:rPr>
          <w:rFonts w:ascii="Arial" w:eastAsia="Calibri" w:hAnsi="Arial" w:cs="Arial"/>
          <w:sz w:val="24"/>
          <w:szCs w:val="24"/>
          <w:vertAlign w:val="subscript"/>
          <w:lang w:val="en-US"/>
        </w:rPr>
        <w:t>2</w:t>
      </w:r>
      <w:r w:rsidR="008508A6" w:rsidRPr="00AD7BFF">
        <w:rPr>
          <w:rFonts w:ascii="Arial" w:eastAsia="Calibri" w:hAnsi="Arial" w:cs="Arial"/>
          <w:sz w:val="24"/>
          <w:szCs w:val="24"/>
          <w:lang w:val="en-US"/>
        </w:rPr>
        <w:t>/B</w:t>
      </w:r>
      <w:r w:rsidR="008508A6" w:rsidRPr="00AD7BFF">
        <w:rPr>
          <w:rFonts w:ascii="Arial" w:eastAsia="Calibri" w:hAnsi="Arial" w:cs="Arial"/>
          <w:sz w:val="24"/>
          <w:szCs w:val="24"/>
          <w:vertAlign w:val="subscript"/>
          <w:lang w:val="en-US"/>
        </w:rPr>
        <w:t xml:space="preserve">2 </w:t>
      </w:r>
      <w:r w:rsidR="008508A6" w:rsidRPr="00AD7BFF">
        <w:rPr>
          <w:rFonts w:ascii="Arial" w:eastAsia="Calibri" w:hAnsi="Arial" w:cs="Arial"/>
          <w:sz w:val="24"/>
          <w:szCs w:val="24"/>
          <w:lang w:val="en-US"/>
        </w:rPr>
        <w:t>(</w:t>
      </w:r>
      <w:r w:rsidR="008508A6" w:rsidRPr="00AD7BFF">
        <w:rPr>
          <w:rFonts w:ascii="Arial" w:eastAsia="Calibri" w:hAnsi="Arial" w:cs="Arial"/>
          <w:i/>
          <w:iCs/>
          <w:sz w:val="24"/>
          <w:szCs w:val="24"/>
          <w:lang w:val="en-US"/>
        </w:rPr>
        <w:t>GAPC1</w:t>
      </w:r>
      <w:r w:rsidR="008508A6" w:rsidRPr="00AD7BFF">
        <w:rPr>
          <w:rFonts w:ascii="Arial" w:eastAsia="Calibri" w:hAnsi="Arial" w:cs="Arial"/>
          <w:sz w:val="24"/>
          <w:szCs w:val="24"/>
          <w:lang w:val="en-US"/>
        </w:rPr>
        <w:t xml:space="preserve"> and </w:t>
      </w:r>
      <w:r w:rsidR="008508A6" w:rsidRPr="00AD7BFF">
        <w:rPr>
          <w:rFonts w:ascii="Arial" w:eastAsia="Calibri" w:hAnsi="Arial" w:cs="Arial"/>
          <w:i/>
          <w:iCs/>
          <w:sz w:val="24"/>
          <w:szCs w:val="24"/>
          <w:lang w:val="en-US"/>
        </w:rPr>
        <w:t>GAPC2</w:t>
      </w:r>
      <w:r w:rsidR="008508A6" w:rsidRPr="00AD7BFF">
        <w:rPr>
          <w:rFonts w:ascii="Arial" w:eastAsia="Calibri" w:hAnsi="Arial" w:cs="Arial"/>
          <w:sz w:val="24"/>
          <w:szCs w:val="24"/>
          <w:lang w:val="en-US"/>
        </w:rPr>
        <w:t xml:space="preserve"> {A/B respectively});</w:t>
      </w:r>
      <w:r w:rsidR="008508A6" w:rsidRPr="00AD7BFF">
        <w:rPr>
          <w:rFonts w:ascii="Arial" w:eastAsia="Calibri" w:hAnsi="Arial" w:cs="Arial"/>
          <w:sz w:val="24"/>
          <w:szCs w:val="24"/>
          <w:vertAlign w:val="subscript"/>
          <w:lang w:val="en-US"/>
        </w:rPr>
        <w:t xml:space="preserve"> </w:t>
      </w:r>
      <w:r w:rsidR="008508A6" w:rsidRPr="00AD7BFF">
        <w:rPr>
          <w:rFonts w:ascii="Arial" w:eastAsia="Calibri" w:hAnsi="Arial" w:cs="Arial"/>
          <w:sz w:val="24"/>
          <w:szCs w:val="24"/>
          <w:lang w:val="en-US"/>
        </w:rPr>
        <w:t xml:space="preserve">chloroplastic </w:t>
      </w:r>
      <w:r w:rsidR="008508A6" w:rsidRPr="00AD7BFF">
        <w:rPr>
          <w:rFonts w:ascii="Arial" w:eastAsia="Calibri" w:hAnsi="Arial" w:cs="Arial"/>
          <w:i/>
          <w:iCs/>
          <w:sz w:val="24"/>
          <w:szCs w:val="24"/>
          <w:lang w:val="en-US"/>
        </w:rPr>
        <w:t>GAPA1</w:t>
      </w:r>
      <w:r w:rsidR="008508A6" w:rsidRPr="00AD7BFF">
        <w:rPr>
          <w:rFonts w:ascii="Arial" w:eastAsia="Calibri" w:hAnsi="Arial" w:cs="Arial"/>
          <w:sz w:val="24"/>
          <w:szCs w:val="24"/>
          <w:lang w:val="en-US"/>
        </w:rPr>
        <w:t xml:space="preserve">, </w:t>
      </w:r>
      <w:r w:rsidR="008508A6" w:rsidRPr="00AD7BFF">
        <w:rPr>
          <w:rFonts w:ascii="Arial" w:eastAsia="Calibri" w:hAnsi="Arial" w:cs="Arial"/>
          <w:i/>
          <w:iCs/>
          <w:sz w:val="24"/>
          <w:szCs w:val="24"/>
          <w:lang w:val="en-US"/>
        </w:rPr>
        <w:t>GAPA2</w:t>
      </w:r>
      <w:r w:rsidR="008508A6" w:rsidRPr="00AD7BFF">
        <w:rPr>
          <w:rFonts w:ascii="Arial" w:eastAsia="Calibri" w:hAnsi="Arial" w:cs="Arial"/>
          <w:sz w:val="24"/>
          <w:szCs w:val="24"/>
          <w:lang w:val="en-US"/>
        </w:rPr>
        <w:t xml:space="preserve"> and </w:t>
      </w:r>
      <w:r w:rsidR="008508A6" w:rsidRPr="00AD7BFF">
        <w:rPr>
          <w:rFonts w:ascii="Arial" w:eastAsia="Calibri" w:hAnsi="Arial" w:cs="Arial"/>
          <w:i/>
          <w:iCs/>
          <w:sz w:val="24"/>
          <w:szCs w:val="24"/>
          <w:lang w:val="en-US"/>
        </w:rPr>
        <w:t>GAPB</w:t>
      </w:r>
      <w:r w:rsidR="008508A6" w:rsidRPr="00AD7BFF">
        <w:rPr>
          <w:rFonts w:ascii="Arial" w:eastAsia="Calibri" w:hAnsi="Arial" w:cs="Arial"/>
          <w:sz w:val="24"/>
          <w:szCs w:val="24"/>
          <w:lang w:val="en-US"/>
        </w:rPr>
        <w:t>;</w:t>
      </w:r>
      <w:r w:rsidR="008508A6" w:rsidRPr="00AD7BFF">
        <w:rPr>
          <w:rFonts w:ascii="Arial" w:eastAsia="Calibri" w:hAnsi="Arial" w:cs="Arial"/>
          <w:i/>
          <w:iCs/>
          <w:sz w:val="24"/>
          <w:szCs w:val="24"/>
          <w:lang w:val="en-US"/>
        </w:rPr>
        <w:t xml:space="preserve"> </w:t>
      </w:r>
      <w:r w:rsidR="008508A6" w:rsidRPr="00AD7BFF">
        <w:rPr>
          <w:rFonts w:ascii="Arial" w:eastAsia="Calibri" w:hAnsi="Arial" w:cs="Arial"/>
          <w:sz w:val="24"/>
          <w:szCs w:val="24"/>
          <w:lang w:val="en-US"/>
        </w:rPr>
        <w:t xml:space="preserve">and plastid borne </w:t>
      </w:r>
      <w:r w:rsidR="008508A6" w:rsidRPr="00AD7BFF">
        <w:rPr>
          <w:rFonts w:ascii="Arial" w:eastAsia="Calibri" w:hAnsi="Arial" w:cs="Arial"/>
          <w:i/>
          <w:iCs/>
          <w:sz w:val="24"/>
          <w:szCs w:val="24"/>
          <w:lang w:val="en-US"/>
        </w:rPr>
        <w:t>GAPCP1</w:t>
      </w:r>
      <w:r w:rsidR="008508A6" w:rsidRPr="00AD7BFF">
        <w:rPr>
          <w:rFonts w:ascii="Arial" w:eastAsia="Calibri" w:hAnsi="Arial" w:cs="Arial"/>
          <w:sz w:val="24"/>
          <w:szCs w:val="24"/>
          <w:lang w:val="en-US"/>
        </w:rPr>
        <w:t xml:space="preserve"> and </w:t>
      </w:r>
      <w:r w:rsidR="008508A6" w:rsidRPr="00AD7BFF">
        <w:rPr>
          <w:rFonts w:ascii="Arial" w:eastAsia="Calibri" w:hAnsi="Arial" w:cs="Arial"/>
          <w:i/>
          <w:iCs/>
          <w:sz w:val="24"/>
          <w:szCs w:val="24"/>
          <w:lang w:val="en-US"/>
        </w:rPr>
        <w:t>GAPCP2</w:t>
      </w:r>
      <w:r w:rsidR="008508A6" w:rsidRPr="00AD7BFF">
        <w:rPr>
          <w:rFonts w:ascii="Arial" w:eastAsia="Calibri" w:hAnsi="Arial" w:cs="Arial"/>
          <w:sz w:val="24"/>
          <w:szCs w:val="24"/>
          <w:lang w:val="en-US"/>
        </w:rPr>
        <w:t xml:space="preserve">. Details of </w:t>
      </w:r>
      <w:r w:rsidR="0016560D">
        <w:rPr>
          <w:rFonts w:ascii="Arial" w:eastAsia="Calibri" w:hAnsi="Arial" w:cs="Arial"/>
          <w:sz w:val="24"/>
          <w:szCs w:val="24"/>
          <w:lang w:val="en-US"/>
        </w:rPr>
        <w:t>multiple</w:t>
      </w:r>
      <w:r w:rsidR="0016560D" w:rsidRPr="00AD7BFF">
        <w:rPr>
          <w:rFonts w:ascii="Arial" w:eastAsia="Calibri" w:hAnsi="Arial" w:cs="Arial"/>
          <w:sz w:val="24"/>
          <w:szCs w:val="24"/>
          <w:lang w:val="en-US"/>
        </w:rPr>
        <w:t xml:space="preserve"> </w:t>
      </w:r>
      <w:r w:rsidR="008508A6" w:rsidRPr="00AD7BFF">
        <w:rPr>
          <w:rFonts w:ascii="Arial" w:eastAsia="Calibri" w:hAnsi="Arial" w:cs="Arial"/>
          <w:sz w:val="24"/>
          <w:szCs w:val="24"/>
          <w:lang w:val="en-US"/>
        </w:rPr>
        <w:t xml:space="preserve">organisms’ genetic isoforms of GAPDH are listed in </w:t>
      </w:r>
      <w:r w:rsidR="004B14DD" w:rsidRPr="009854C3">
        <w:rPr>
          <w:rFonts w:ascii="Arial" w:eastAsia="Calibri" w:hAnsi="Arial" w:cs="Arial"/>
          <w:sz w:val="24"/>
          <w:szCs w:val="24"/>
          <w:lang w:val="en-US"/>
        </w:rPr>
        <w:t>T</w:t>
      </w:r>
      <w:r w:rsidR="008508A6" w:rsidRPr="009854C3">
        <w:rPr>
          <w:rFonts w:ascii="Arial" w:eastAsia="Calibri" w:hAnsi="Arial" w:cs="Arial"/>
          <w:sz w:val="24"/>
          <w:szCs w:val="24"/>
          <w:lang w:val="en-US"/>
        </w:rPr>
        <w:t>able 1</w:t>
      </w:r>
      <w:r w:rsidR="009E7D16">
        <w:rPr>
          <w:rFonts w:ascii="Arial" w:eastAsia="Calibri" w:hAnsi="Arial" w:cs="Arial"/>
          <w:sz w:val="24"/>
          <w:szCs w:val="24"/>
          <w:lang w:val="en-US"/>
        </w:rPr>
        <w:t xml:space="preserve"> (</w:t>
      </w:r>
      <w:r w:rsidR="009E7D16">
        <w:rPr>
          <w:rFonts w:ascii="Arial" w:eastAsia="Calibri" w:hAnsi="Arial" w:cs="Arial"/>
          <w:sz w:val="24"/>
          <w:szCs w:val="24"/>
          <w:lang w:val="en-US"/>
        </w:rPr>
        <w:t>Supplementary material</w:t>
      </w:r>
      <w:r w:rsidR="009E7D16">
        <w:rPr>
          <w:rFonts w:ascii="Arial" w:eastAsia="Calibri" w:hAnsi="Arial" w:cs="Arial"/>
          <w:sz w:val="24"/>
          <w:szCs w:val="24"/>
          <w:lang w:val="en-US"/>
        </w:rPr>
        <w:t>)</w:t>
      </w:r>
      <w:r w:rsidR="004B14DD" w:rsidRPr="009854C3">
        <w:rPr>
          <w:rFonts w:ascii="Arial" w:eastAsia="Calibri" w:hAnsi="Arial" w:cs="Arial"/>
          <w:sz w:val="24"/>
          <w:szCs w:val="24"/>
          <w:lang w:val="en-US"/>
        </w:rPr>
        <w:t>.</w:t>
      </w:r>
      <w:r w:rsidR="008508A6" w:rsidRPr="009854C3">
        <w:rPr>
          <w:rFonts w:ascii="Arial" w:eastAsia="Calibri" w:hAnsi="Arial" w:cs="Arial"/>
          <w:sz w:val="24"/>
          <w:szCs w:val="24"/>
          <w:lang w:val="en-US"/>
        </w:rPr>
        <w:t xml:space="preserve"> </w:t>
      </w:r>
    </w:p>
    <w:p w14:paraId="24D285BD" w14:textId="67F9E5E5" w:rsidR="00AA4CC0" w:rsidRPr="009854C3" w:rsidRDefault="00906037" w:rsidP="00145BC9">
      <w:pPr>
        <w:spacing w:after="0" w:line="480" w:lineRule="auto"/>
        <w:ind w:firstLine="720"/>
        <w:rPr>
          <w:rFonts w:ascii="Arial" w:eastAsia="Calibri" w:hAnsi="Arial" w:cs="Arial"/>
          <w:sz w:val="24"/>
          <w:szCs w:val="24"/>
          <w:lang w:val="en-US"/>
        </w:rPr>
      </w:pPr>
      <w:r w:rsidRPr="00AD7BFF">
        <w:rPr>
          <w:rFonts w:ascii="Arial" w:eastAsia="Calibri" w:hAnsi="Arial" w:cs="Arial"/>
          <w:sz w:val="24"/>
          <w:szCs w:val="24"/>
          <w:lang w:val="en-US"/>
        </w:rPr>
        <w:t xml:space="preserve">Although GAPDH was first identified for its </w:t>
      </w:r>
      <w:r w:rsidR="001E2074" w:rsidRPr="00AD7BFF">
        <w:rPr>
          <w:rFonts w:ascii="Arial" w:eastAsia="Calibri" w:hAnsi="Arial" w:cs="Arial"/>
          <w:sz w:val="24"/>
          <w:szCs w:val="24"/>
          <w:lang w:val="en-US"/>
        </w:rPr>
        <w:t>rate-limiting</w:t>
      </w:r>
      <w:r w:rsidRPr="00AD7BFF">
        <w:rPr>
          <w:rFonts w:ascii="Arial" w:eastAsia="Calibri" w:hAnsi="Arial" w:cs="Arial"/>
          <w:sz w:val="24"/>
          <w:szCs w:val="24"/>
          <w:lang w:val="en-US"/>
        </w:rPr>
        <w:t xml:space="preserve"> step in glycolysis, this enzyme has also been noted to have a multitude of roles in both intracellular and extracellular compartments. GAPDH complexes have been demonstrated to undergo post-translational modifications (PTM)</w:t>
      </w:r>
      <w:r w:rsidR="00B10D93" w:rsidRPr="00AD7BFF">
        <w:rPr>
          <w:rFonts w:ascii="Arial" w:eastAsia="Calibri" w:hAnsi="Arial" w:cs="Arial"/>
          <w:sz w:val="24"/>
          <w:szCs w:val="24"/>
          <w:lang w:val="en-US"/>
        </w:rPr>
        <w:t>,</w:t>
      </w:r>
      <w:r w:rsidRPr="00AD7BFF">
        <w:rPr>
          <w:rFonts w:ascii="Arial" w:eastAsia="Calibri" w:hAnsi="Arial" w:cs="Arial"/>
          <w:sz w:val="24"/>
          <w:szCs w:val="24"/>
          <w:lang w:val="en-US"/>
        </w:rPr>
        <w:t xml:space="preserve"> allowing the molecule to perform a variety of tasks</w:t>
      </w:r>
      <w:r w:rsidR="009A6602" w:rsidRPr="00AD7BFF">
        <w:rPr>
          <w:rFonts w:ascii="Arial" w:eastAsia="Calibri" w:hAnsi="Arial" w:cs="Arial"/>
          <w:sz w:val="24"/>
          <w:szCs w:val="24"/>
          <w:lang w:val="en-US"/>
        </w:rPr>
        <w:t xml:space="preserve"> </w:t>
      </w:r>
      <w:r w:rsidR="00BA26F6" w:rsidRPr="00AD7BFF">
        <w:rPr>
          <w:rFonts w:ascii="Arial" w:eastAsia="Calibri" w:hAnsi="Arial" w:cs="Arial"/>
          <w:sz w:val="24"/>
          <w:szCs w:val="24"/>
          <w:lang w:val="en-US"/>
        </w:rPr>
        <w:t>[</w:t>
      </w:r>
      <w:r w:rsidR="00372598">
        <w:rPr>
          <w:rFonts w:ascii="Arial" w:eastAsia="Calibri" w:hAnsi="Arial" w:cs="Arial"/>
          <w:sz w:val="24"/>
          <w:szCs w:val="24"/>
          <w:lang w:val="en-US"/>
        </w:rPr>
        <w:t>17</w:t>
      </w:r>
      <w:r w:rsidR="00BA26F6" w:rsidRPr="00AD7BFF">
        <w:rPr>
          <w:rFonts w:ascii="Arial" w:eastAsia="Calibri" w:hAnsi="Arial" w:cs="Arial"/>
          <w:sz w:val="24"/>
          <w:szCs w:val="24"/>
          <w:lang w:val="en-US"/>
        </w:rPr>
        <w:t>]</w:t>
      </w:r>
      <w:r w:rsidR="009A6602" w:rsidRPr="00AD7BFF">
        <w:rPr>
          <w:rFonts w:ascii="Arial" w:eastAsia="Calibri" w:hAnsi="Arial" w:cs="Arial"/>
          <w:sz w:val="24"/>
          <w:szCs w:val="24"/>
          <w:lang w:val="en-US"/>
        </w:rPr>
        <w:t xml:space="preserve">. </w:t>
      </w:r>
      <w:r w:rsidR="00B10D93" w:rsidRPr="00AD7BFF">
        <w:rPr>
          <w:rFonts w:ascii="Arial" w:eastAsia="Calibri" w:hAnsi="Arial" w:cs="Arial"/>
          <w:sz w:val="24"/>
          <w:szCs w:val="24"/>
          <w:lang w:val="en-US"/>
        </w:rPr>
        <w:t>P</w:t>
      </w:r>
      <w:r w:rsidR="000179B9" w:rsidRPr="00AD7BFF">
        <w:rPr>
          <w:rFonts w:ascii="Arial" w:eastAsia="Calibri" w:hAnsi="Arial" w:cs="Arial"/>
          <w:sz w:val="24"/>
          <w:szCs w:val="24"/>
          <w:lang w:val="en-US"/>
        </w:rPr>
        <w:t xml:space="preserve">ossibly the most notable of these </w:t>
      </w:r>
      <w:r w:rsidR="008356E4" w:rsidRPr="00AD7BFF">
        <w:rPr>
          <w:rFonts w:ascii="Arial" w:eastAsia="Calibri" w:hAnsi="Arial" w:cs="Arial"/>
          <w:sz w:val="24"/>
          <w:szCs w:val="24"/>
          <w:lang w:val="en-US"/>
        </w:rPr>
        <w:t xml:space="preserve">is the frequency of </w:t>
      </w:r>
      <w:r w:rsidR="001F6334" w:rsidRPr="00AD7BFF">
        <w:rPr>
          <w:rFonts w:ascii="Arial" w:eastAsia="Calibri" w:hAnsi="Arial" w:cs="Arial"/>
          <w:sz w:val="24"/>
          <w:szCs w:val="24"/>
          <w:lang w:val="en-US"/>
        </w:rPr>
        <w:t xml:space="preserve">cellular </w:t>
      </w:r>
      <w:r w:rsidR="00006DA1">
        <w:rPr>
          <w:rFonts w:ascii="Arial" w:eastAsia="Calibri" w:hAnsi="Arial" w:cs="Arial"/>
          <w:sz w:val="24"/>
          <w:szCs w:val="24"/>
          <w:lang w:val="en-US"/>
        </w:rPr>
        <w:t>signaling</w:t>
      </w:r>
      <w:r w:rsidR="001F6334" w:rsidRPr="00AD7BFF">
        <w:rPr>
          <w:rFonts w:ascii="Arial" w:eastAsia="Calibri" w:hAnsi="Arial" w:cs="Arial"/>
          <w:sz w:val="24"/>
          <w:szCs w:val="24"/>
          <w:lang w:val="en-US"/>
        </w:rPr>
        <w:t xml:space="preserve"> events involving </w:t>
      </w:r>
      <w:r w:rsidR="00A969C8" w:rsidRPr="00AD7BFF">
        <w:rPr>
          <w:rFonts w:ascii="Arial" w:eastAsia="Calibri" w:hAnsi="Arial" w:cs="Arial"/>
          <w:sz w:val="24"/>
          <w:szCs w:val="24"/>
          <w:lang w:val="en-US"/>
        </w:rPr>
        <w:t xml:space="preserve">gaseous substances and </w:t>
      </w:r>
      <w:r w:rsidR="00C22C0B" w:rsidRPr="00AD7BFF">
        <w:rPr>
          <w:rFonts w:ascii="Arial" w:eastAsia="Calibri" w:hAnsi="Arial" w:cs="Arial"/>
          <w:sz w:val="24"/>
          <w:szCs w:val="24"/>
          <w:lang w:val="en-US"/>
        </w:rPr>
        <w:t xml:space="preserve">intracellular </w:t>
      </w:r>
      <w:r w:rsidR="00BA26F6" w:rsidRPr="00AD7BFF">
        <w:rPr>
          <w:rFonts w:ascii="Arial" w:eastAsia="Calibri" w:hAnsi="Arial" w:cs="Arial"/>
          <w:sz w:val="24"/>
          <w:szCs w:val="24"/>
          <w:lang w:val="en-US"/>
        </w:rPr>
        <w:t xml:space="preserve">redox peptides </w:t>
      </w:r>
      <w:r w:rsidR="00545044" w:rsidRPr="00AD7BFF">
        <w:rPr>
          <w:rFonts w:ascii="Arial" w:eastAsia="Calibri" w:hAnsi="Arial" w:cs="Arial"/>
          <w:sz w:val="24"/>
          <w:szCs w:val="24"/>
          <w:lang w:val="en-US"/>
        </w:rPr>
        <w:t>such as glutathione (</w:t>
      </w:r>
      <w:r w:rsidR="00BA26F6" w:rsidRPr="00AD7BFF">
        <w:rPr>
          <w:rFonts w:ascii="Arial" w:eastAsia="Calibri" w:hAnsi="Arial" w:cs="Arial"/>
          <w:sz w:val="24"/>
          <w:szCs w:val="24"/>
          <w:lang w:val="en-US"/>
        </w:rPr>
        <w:t>GSSG/</w:t>
      </w:r>
      <w:r w:rsidR="00545044" w:rsidRPr="004C6C32">
        <w:rPr>
          <w:rFonts w:ascii="Arial" w:eastAsia="Calibri" w:hAnsi="Arial" w:cs="Arial"/>
          <w:sz w:val="24"/>
          <w:szCs w:val="24"/>
          <w:lang w:val="en-US"/>
        </w:rPr>
        <w:t>GSH</w:t>
      </w:r>
      <w:r w:rsidR="00545044" w:rsidRPr="00AD7BFF">
        <w:rPr>
          <w:rFonts w:ascii="Arial" w:eastAsia="Calibri" w:hAnsi="Arial" w:cs="Arial"/>
          <w:sz w:val="24"/>
          <w:szCs w:val="24"/>
          <w:lang w:val="en-US"/>
        </w:rPr>
        <w:t>)</w:t>
      </w:r>
      <w:r w:rsidR="00BA26F6" w:rsidRPr="00AD7BFF">
        <w:rPr>
          <w:rFonts w:ascii="Arial" w:eastAsia="Calibri" w:hAnsi="Arial" w:cs="Arial"/>
          <w:sz w:val="24"/>
          <w:szCs w:val="24"/>
          <w:lang w:val="en-US"/>
        </w:rPr>
        <w:t xml:space="preserve"> [</w:t>
      </w:r>
      <w:r w:rsidR="007073D0">
        <w:rPr>
          <w:rFonts w:ascii="Arial" w:eastAsia="Calibri" w:hAnsi="Arial" w:cs="Arial"/>
          <w:sz w:val="24"/>
          <w:szCs w:val="24"/>
          <w:lang w:val="en-US"/>
        </w:rPr>
        <w:t>18</w:t>
      </w:r>
      <w:r w:rsidR="00BA26F6" w:rsidRPr="00AD7BFF">
        <w:rPr>
          <w:rFonts w:ascii="Arial" w:eastAsia="Calibri" w:hAnsi="Arial" w:cs="Arial"/>
          <w:sz w:val="24"/>
          <w:szCs w:val="24"/>
          <w:lang w:val="en-US"/>
        </w:rPr>
        <w:t>]</w:t>
      </w:r>
      <w:r w:rsidR="00A969C8" w:rsidRPr="003349F7">
        <w:rPr>
          <w:rFonts w:ascii="Arial" w:eastAsia="Calibri" w:hAnsi="Arial" w:cs="Arial"/>
          <w:sz w:val="24"/>
          <w:szCs w:val="24"/>
          <w:lang w:val="en-US"/>
        </w:rPr>
        <w:t xml:space="preserve">. </w:t>
      </w:r>
      <w:r w:rsidRPr="00AD7BFF">
        <w:rPr>
          <w:rFonts w:ascii="Arial" w:eastAsia="Calibri" w:hAnsi="Arial" w:cs="Arial"/>
          <w:sz w:val="24"/>
          <w:szCs w:val="24"/>
          <w:lang w:val="en-US"/>
        </w:rPr>
        <w:t>For example</w:t>
      </w:r>
      <w:r w:rsidR="006F0C07">
        <w:rPr>
          <w:rFonts w:ascii="Arial" w:eastAsia="Calibri" w:hAnsi="Arial" w:cs="Arial"/>
          <w:sz w:val="24"/>
          <w:szCs w:val="24"/>
          <w:lang w:val="en-US"/>
        </w:rPr>
        <w:t>,</w:t>
      </w:r>
      <w:r w:rsidRPr="00AD7BFF">
        <w:rPr>
          <w:rFonts w:ascii="Arial" w:eastAsia="Calibri" w:hAnsi="Arial" w:cs="Arial"/>
          <w:sz w:val="24"/>
          <w:szCs w:val="24"/>
          <w:lang w:val="en-US"/>
        </w:rPr>
        <w:t xml:space="preserve"> GAPDH is susceptible to oxidation processes initiated by reactive oxygen species (ROS) including hydrogen </w:t>
      </w:r>
      <w:r w:rsidRPr="004C6C32">
        <w:rPr>
          <w:rFonts w:ascii="Arial" w:eastAsia="Calibri" w:hAnsi="Arial" w:cs="Arial"/>
          <w:sz w:val="24"/>
          <w:szCs w:val="24"/>
          <w:lang w:val="en-US"/>
        </w:rPr>
        <w:t>peroxide (H</w:t>
      </w:r>
      <w:r w:rsidRPr="004C6C32">
        <w:rPr>
          <w:rFonts w:ascii="Arial" w:eastAsia="Calibri" w:hAnsi="Arial" w:cs="Arial"/>
          <w:sz w:val="24"/>
          <w:szCs w:val="24"/>
          <w:vertAlign w:val="subscript"/>
          <w:lang w:val="en-US"/>
        </w:rPr>
        <w:t>2</w:t>
      </w:r>
      <w:r w:rsidRPr="004C6C32">
        <w:rPr>
          <w:rFonts w:ascii="Arial" w:eastAsia="Calibri" w:hAnsi="Arial" w:cs="Arial"/>
          <w:sz w:val="24"/>
          <w:szCs w:val="24"/>
          <w:lang w:val="en-US"/>
        </w:rPr>
        <w:t>O</w:t>
      </w:r>
      <w:r w:rsidRPr="004C6C32">
        <w:rPr>
          <w:rFonts w:ascii="Arial" w:eastAsia="Calibri" w:hAnsi="Arial" w:cs="Arial"/>
          <w:sz w:val="24"/>
          <w:szCs w:val="24"/>
          <w:vertAlign w:val="subscript"/>
          <w:lang w:val="en-US"/>
        </w:rPr>
        <w:t>2</w:t>
      </w:r>
      <w:r w:rsidRPr="004C6C32">
        <w:rPr>
          <w:rFonts w:ascii="Arial" w:eastAsia="Calibri" w:hAnsi="Arial" w:cs="Arial"/>
          <w:sz w:val="24"/>
          <w:szCs w:val="24"/>
          <w:lang w:val="en-US"/>
        </w:rPr>
        <w:t>)</w:t>
      </w:r>
      <w:r w:rsidR="006B08DF" w:rsidRPr="004C6C32">
        <w:rPr>
          <w:rFonts w:ascii="Arial" w:eastAsia="Calibri" w:hAnsi="Arial" w:cs="Arial"/>
          <w:sz w:val="24"/>
          <w:szCs w:val="24"/>
          <w:lang w:val="en-US"/>
        </w:rPr>
        <w:t>,</w:t>
      </w:r>
      <w:r w:rsidR="006B08DF" w:rsidRPr="00AD7BFF">
        <w:rPr>
          <w:rFonts w:ascii="Arial" w:eastAsia="Calibri" w:hAnsi="Arial" w:cs="Arial"/>
          <w:sz w:val="24"/>
          <w:szCs w:val="24"/>
          <w:lang w:val="en-US"/>
        </w:rPr>
        <w:t xml:space="preserve"> singlet oxygen </w:t>
      </w:r>
      <w:r w:rsidR="006B08DF" w:rsidRPr="004C6C32">
        <w:rPr>
          <w:rFonts w:ascii="Arial" w:eastAsia="Calibri" w:hAnsi="Arial" w:cs="Arial"/>
          <w:sz w:val="24"/>
          <w:szCs w:val="24"/>
          <w:lang w:val="en-US"/>
        </w:rPr>
        <w:t>(</w:t>
      </w:r>
      <w:r w:rsidR="006B08DF" w:rsidRPr="004C6C32">
        <w:rPr>
          <w:rFonts w:ascii="Arial" w:eastAsia="Calibri" w:hAnsi="Arial" w:cs="Arial"/>
          <w:sz w:val="24"/>
          <w:szCs w:val="24"/>
          <w:vertAlign w:val="superscript"/>
          <w:lang w:val="en-US"/>
        </w:rPr>
        <w:t>1</w:t>
      </w:r>
      <w:r w:rsidR="006B08DF" w:rsidRPr="004C6C32">
        <w:rPr>
          <w:rFonts w:ascii="Arial" w:eastAsia="Calibri" w:hAnsi="Arial" w:cs="Arial"/>
          <w:sz w:val="24"/>
          <w:szCs w:val="24"/>
          <w:lang w:val="en-US"/>
        </w:rPr>
        <w:t>O</w:t>
      </w:r>
      <w:r w:rsidR="006B08DF" w:rsidRPr="004C6C32">
        <w:rPr>
          <w:rFonts w:ascii="Arial" w:eastAsia="Calibri" w:hAnsi="Arial" w:cs="Arial"/>
          <w:sz w:val="24"/>
          <w:szCs w:val="24"/>
          <w:vertAlign w:val="subscript"/>
          <w:lang w:val="en-US"/>
        </w:rPr>
        <w:t>2</w:t>
      </w:r>
      <w:r w:rsidR="006B08DF" w:rsidRPr="004C6C32">
        <w:rPr>
          <w:rFonts w:ascii="Arial" w:eastAsia="Calibri" w:hAnsi="Arial" w:cs="Arial"/>
          <w:sz w:val="24"/>
          <w:szCs w:val="24"/>
          <w:lang w:val="en-US"/>
        </w:rPr>
        <w:t>)</w:t>
      </w:r>
      <w:r w:rsidRPr="00AD7BFF">
        <w:rPr>
          <w:rFonts w:ascii="Arial" w:eastAsia="Calibri" w:hAnsi="Arial" w:cs="Arial"/>
          <w:sz w:val="24"/>
          <w:szCs w:val="24"/>
          <w:lang w:val="en-US"/>
        </w:rPr>
        <w:t xml:space="preserve"> and the </w:t>
      </w:r>
      <w:r w:rsidR="00BA26F6" w:rsidRPr="00AD7BFF">
        <w:rPr>
          <w:rFonts w:ascii="Arial" w:eastAsia="Calibri" w:hAnsi="Arial" w:cs="Arial"/>
          <w:sz w:val="24"/>
          <w:szCs w:val="24"/>
          <w:lang w:val="en-US"/>
        </w:rPr>
        <w:t>s</w:t>
      </w:r>
      <w:r w:rsidRPr="00AD7BFF">
        <w:rPr>
          <w:rFonts w:ascii="Arial" w:eastAsia="Calibri" w:hAnsi="Arial" w:cs="Arial"/>
          <w:sz w:val="24"/>
          <w:szCs w:val="24"/>
          <w:lang w:val="en-US"/>
        </w:rPr>
        <w:t xml:space="preserve">uperoxide radical </w:t>
      </w:r>
      <w:r w:rsidRPr="004C6C32">
        <w:rPr>
          <w:rFonts w:ascii="Arial" w:eastAsia="Calibri" w:hAnsi="Arial" w:cs="Arial"/>
          <w:sz w:val="24"/>
          <w:szCs w:val="24"/>
          <w:lang w:val="en-US"/>
        </w:rPr>
        <w:t>(</w:t>
      </w:r>
      <w:bookmarkStart w:id="0" w:name="_Hlk13745986"/>
      <w:r w:rsidRPr="004C6C32">
        <w:rPr>
          <w:rFonts w:ascii="Arial" w:eastAsia="Calibri" w:hAnsi="Arial" w:cs="Arial"/>
          <w:sz w:val="24"/>
          <w:szCs w:val="24"/>
          <w:lang w:val="en-US"/>
        </w:rPr>
        <w:t>O</w:t>
      </w:r>
      <w:r w:rsidRPr="004C6C32">
        <w:rPr>
          <w:rFonts w:ascii="Arial" w:eastAsia="Calibri" w:hAnsi="Arial" w:cs="Arial"/>
          <w:sz w:val="24"/>
          <w:szCs w:val="24"/>
          <w:vertAlign w:val="subscript"/>
          <w:lang w:val="en-US"/>
        </w:rPr>
        <w:t>2</w:t>
      </w:r>
      <w:r w:rsidR="00293BBA" w:rsidRPr="004C6C32">
        <w:rPr>
          <w:rFonts w:ascii="Arial" w:eastAsia="Calibri" w:hAnsi="Arial" w:cs="Arial"/>
          <w:sz w:val="24"/>
          <w:szCs w:val="24"/>
          <w:vertAlign w:val="superscript"/>
          <w:lang w:val="en-US"/>
        </w:rPr>
        <w:t>·</w:t>
      </w:r>
      <w:r w:rsidRPr="004C6C32">
        <w:rPr>
          <w:rFonts w:ascii="Arial" w:eastAsia="Calibri" w:hAnsi="Arial" w:cs="Arial"/>
          <w:b/>
          <w:bCs/>
          <w:sz w:val="24"/>
          <w:szCs w:val="24"/>
          <w:vertAlign w:val="superscript"/>
          <w:lang w:val="en-US"/>
        </w:rPr>
        <w:t>-</w:t>
      </w:r>
      <w:r w:rsidRPr="004C6C32">
        <w:rPr>
          <w:rFonts w:ascii="Arial" w:eastAsia="Calibri" w:hAnsi="Arial" w:cs="Arial"/>
          <w:sz w:val="24"/>
          <w:szCs w:val="24"/>
          <w:lang w:val="en-US"/>
        </w:rPr>
        <w:t>)</w:t>
      </w:r>
      <w:r w:rsidR="00BA26F6" w:rsidRPr="004C6C32">
        <w:rPr>
          <w:rFonts w:ascii="Arial" w:eastAsia="Calibri" w:hAnsi="Arial" w:cs="Arial"/>
          <w:sz w:val="24"/>
          <w:szCs w:val="24"/>
          <w:lang w:val="en-US"/>
        </w:rPr>
        <w:t>,</w:t>
      </w:r>
      <w:r w:rsidRPr="00AD7BFF">
        <w:rPr>
          <w:rFonts w:ascii="Arial" w:eastAsia="Calibri" w:hAnsi="Arial" w:cs="Arial"/>
          <w:sz w:val="24"/>
          <w:szCs w:val="24"/>
          <w:lang w:val="en-US"/>
        </w:rPr>
        <w:t xml:space="preserve"> </w:t>
      </w:r>
      <w:bookmarkEnd w:id="0"/>
      <w:r w:rsidR="00017B6A" w:rsidRPr="00AD7BFF">
        <w:rPr>
          <w:rFonts w:ascii="Arial" w:eastAsia="Calibri" w:hAnsi="Arial" w:cs="Arial"/>
          <w:sz w:val="24"/>
          <w:szCs w:val="24"/>
          <w:lang w:val="en-US"/>
        </w:rPr>
        <w:t xml:space="preserve">all of </w:t>
      </w:r>
      <w:r w:rsidRPr="00AD7BFF">
        <w:rPr>
          <w:rFonts w:ascii="Arial" w:eastAsia="Calibri" w:hAnsi="Arial" w:cs="Arial"/>
          <w:sz w:val="24"/>
          <w:szCs w:val="24"/>
          <w:lang w:val="en-US"/>
        </w:rPr>
        <w:t>which have been shown to interact with catalytic cysteine residues creating sulfenic, sulfinic and sulfonic acids (</w:t>
      </w:r>
      <w:r w:rsidRPr="004C6C32">
        <w:rPr>
          <w:rFonts w:ascii="Arial" w:eastAsia="Calibri" w:hAnsi="Arial" w:cs="Arial"/>
          <w:sz w:val="24"/>
          <w:szCs w:val="24"/>
          <w:lang w:val="en-US"/>
        </w:rPr>
        <w:t>SOH, SO</w:t>
      </w:r>
      <w:r w:rsidRPr="004C6C32">
        <w:rPr>
          <w:rFonts w:ascii="Arial" w:eastAsia="Calibri" w:hAnsi="Arial" w:cs="Arial"/>
          <w:sz w:val="24"/>
          <w:szCs w:val="24"/>
          <w:vertAlign w:val="subscript"/>
          <w:lang w:val="en-US"/>
        </w:rPr>
        <w:t>2</w:t>
      </w:r>
      <w:r w:rsidRPr="004C6C32">
        <w:rPr>
          <w:rFonts w:ascii="Arial" w:eastAsia="Calibri" w:hAnsi="Arial" w:cs="Arial"/>
          <w:sz w:val="24"/>
          <w:szCs w:val="24"/>
          <w:lang w:val="en-US"/>
        </w:rPr>
        <w:t>H, SO</w:t>
      </w:r>
      <w:r w:rsidRPr="004C6C32">
        <w:rPr>
          <w:rFonts w:ascii="Arial" w:eastAsia="Calibri" w:hAnsi="Arial" w:cs="Arial"/>
          <w:sz w:val="24"/>
          <w:szCs w:val="24"/>
          <w:vertAlign w:val="subscript"/>
          <w:lang w:val="en-US"/>
        </w:rPr>
        <w:t>3</w:t>
      </w:r>
      <w:r w:rsidRPr="004C6C32">
        <w:rPr>
          <w:rFonts w:ascii="Arial" w:eastAsia="Calibri" w:hAnsi="Arial" w:cs="Arial"/>
          <w:sz w:val="24"/>
          <w:szCs w:val="24"/>
          <w:lang w:val="en-US"/>
        </w:rPr>
        <w:t>H</w:t>
      </w:r>
      <w:r w:rsidR="001D5710" w:rsidRPr="004C6C32">
        <w:rPr>
          <w:rFonts w:ascii="Arial" w:eastAsia="Calibri" w:hAnsi="Arial" w:cs="Arial"/>
          <w:sz w:val="24"/>
          <w:szCs w:val="24"/>
          <w:lang w:val="en-US"/>
        </w:rPr>
        <w:t>,</w:t>
      </w:r>
      <w:r w:rsidRPr="00AD7BFF">
        <w:rPr>
          <w:rFonts w:ascii="Arial" w:eastAsia="Calibri" w:hAnsi="Arial" w:cs="Arial"/>
          <w:sz w:val="24"/>
          <w:szCs w:val="24"/>
          <w:lang w:val="en-US"/>
        </w:rPr>
        <w:t xml:space="preserve"> respectively) </w:t>
      </w:r>
      <w:r w:rsidR="00BA26F6" w:rsidRPr="00AD7BFF">
        <w:rPr>
          <w:rFonts w:ascii="Arial" w:eastAsia="Calibri" w:hAnsi="Arial" w:cs="Arial"/>
          <w:sz w:val="24"/>
          <w:szCs w:val="24"/>
          <w:lang w:val="en-US"/>
        </w:rPr>
        <w:t>[</w:t>
      </w:r>
      <w:r w:rsidR="0005212A">
        <w:rPr>
          <w:rFonts w:ascii="Arial" w:eastAsia="Calibri" w:hAnsi="Arial" w:cs="Arial"/>
          <w:sz w:val="24"/>
          <w:szCs w:val="24"/>
          <w:lang w:val="en-US"/>
        </w:rPr>
        <w:t>19</w:t>
      </w:r>
      <w:r w:rsidR="00BA26F6" w:rsidRPr="00AD7BFF">
        <w:rPr>
          <w:rFonts w:ascii="Arial" w:eastAsia="Calibri" w:hAnsi="Arial" w:cs="Arial"/>
          <w:sz w:val="24"/>
          <w:szCs w:val="24"/>
          <w:lang w:val="en-US"/>
        </w:rPr>
        <w:t>]</w:t>
      </w:r>
      <w:r w:rsidRPr="00AD7BFF">
        <w:rPr>
          <w:rFonts w:ascii="Arial" w:eastAsia="Calibri" w:hAnsi="Arial" w:cs="Arial"/>
          <w:sz w:val="24"/>
          <w:szCs w:val="24"/>
          <w:lang w:val="en-US"/>
        </w:rPr>
        <w:t>. The</w:t>
      </w:r>
      <w:r w:rsidR="00717CA2" w:rsidRPr="00AD7BFF">
        <w:rPr>
          <w:rFonts w:ascii="Arial" w:eastAsia="Calibri" w:hAnsi="Arial" w:cs="Arial"/>
          <w:sz w:val="24"/>
          <w:szCs w:val="24"/>
          <w:lang w:val="en-US"/>
        </w:rPr>
        <w:t xml:space="preserve"> same</w:t>
      </w:r>
      <w:r w:rsidRPr="00AD7BFF">
        <w:rPr>
          <w:rFonts w:ascii="Arial" w:eastAsia="Calibri" w:hAnsi="Arial" w:cs="Arial"/>
          <w:sz w:val="24"/>
          <w:szCs w:val="24"/>
          <w:lang w:val="en-US"/>
        </w:rPr>
        <w:t xml:space="preserve"> residues are also prone to </w:t>
      </w:r>
      <w:r w:rsidRPr="00AD7BFF">
        <w:rPr>
          <w:rFonts w:ascii="Arial" w:eastAsia="Calibri" w:hAnsi="Arial" w:cs="Arial"/>
          <w:i/>
          <w:iCs/>
          <w:sz w:val="24"/>
          <w:szCs w:val="24"/>
          <w:lang w:val="en-US"/>
        </w:rPr>
        <w:t>S-</w:t>
      </w:r>
      <w:r w:rsidRPr="00AD7BFF">
        <w:rPr>
          <w:rFonts w:ascii="Arial" w:eastAsia="Calibri" w:hAnsi="Arial" w:cs="Arial"/>
          <w:sz w:val="24"/>
          <w:szCs w:val="24"/>
          <w:lang w:val="en-US"/>
        </w:rPr>
        <w:t>nitros</w:t>
      </w:r>
      <w:r w:rsidR="00A775D5">
        <w:rPr>
          <w:rFonts w:ascii="Arial" w:eastAsia="Calibri" w:hAnsi="Arial" w:cs="Arial"/>
          <w:sz w:val="24"/>
          <w:szCs w:val="24"/>
          <w:lang w:val="en-US"/>
        </w:rPr>
        <w:t>yl</w:t>
      </w:r>
      <w:r w:rsidRPr="00AD7BFF">
        <w:rPr>
          <w:rFonts w:ascii="Arial" w:eastAsia="Calibri" w:hAnsi="Arial" w:cs="Arial"/>
          <w:sz w:val="24"/>
          <w:szCs w:val="24"/>
          <w:lang w:val="en-US"/>
        </w:rPr>
        <w:t>ation by reactive nitric oxide species (RNS)</w:t>
      </w:r>
      <w:r w:rsidR="00BA26F6" w:rsidRPr="00AD7BFF">
        <w:rPr>
          <w:rFonts w:ascii="Arial" w:eastAsia="Calibri" w:hAnsi="Arial" w:cs="Arial"/>
          <w:sz w:val="24"/>
          <w:szCs w:val="24"/>
          <w:lang w:val="en-US"/>
        </w:rPr>
        <w:t xml:space="preserve"> such as</w:t>
      </w:r>
      <w:r w:rsidRPr="00AD7BFF">
        <w:rPr>
          <w:rFonts w:ascii="Arial" w:eastAsia="Calibri" w:hAnsi="Arial" w:cs="Arial"/>
          <w:sz w:val="24"/>
          <w:szCs w:val="24"/>
          <w:lang w:val="en-US"/>
        </w:rPr>
        <w:t xml:space="preserve"> nitric </w:t>
      </w:r>
      <w:r w:rsidRPr="004C6C32">
        <w:rPr>
          <w:rFonts w:ascii="Arial" w:eastAsia="Calibri" w:hAnsi="Arial" w:cs="Arial"/>
          <w:sz w:val="24"/>
          <w:szCs w:val="24"/>
          <w:lang w:val="en-US"/>
        </w:rPr>
        <w:t>oxide (</w:t>
      </w:r>
      <w:r w:rsidRPr="004435B0">
        <w:rPr>
          <w:rFonts w:ascii="Arial" w:eastAsia="Calibri" w:hAnsi="Arial" w:cs="Arial"/>
          <w:sz w:val="24"/>
          <w:szCs w:val="24"/>
          <w:lang w:val="en-US"/>
        </w:rPr>
        <w:t>NO</w:t>
      </w:r>
      <w:r w:rsidR="00293BBA" w:rsidRPr="004C6C32">
        <w:rPr>
          <w:rFonts w:ascii="Arial" w:eastAsia="Calibri" w:hAnsi="Arial" w:cs="Arial"/>
          <w:sz w:val="24"/>
          <w:szCs w:val="24"/>
          <w:vertAlign w:val="superscript"/>
          <w:lang w:val="en-US"/>
        </w:rPr>
        <w:t>·</w:t>
      </w:r>
      <w:r w:rsidRPr="004435B0">
        <w:rPr>
          <w:rFonts w:ascii="Arial" w:eastAsia="Calibri" w:hAnsi="Arial" w:cs="Arial"/>
          <w:sz w:val="24"/>
          <w:szCs w:val="24"/>
          <w:lang w:val="en-US"/>
        </w:rPr>
        <w:t>)</w:t>
      </w:r>
      <w:r w:rsidRPr="004C6C32">
        <w:rPr>
          <w:rFonts w:ascii="Arial" w:eastAsia="Calibri" w:hAnsi="Arial" w:cs="Arial"/>
          <w:sz w:val="24"/>
          <w:szCs w:val="24"/>
          <w:lang w:val="en-US"/>
        </w:rPr>
        <w:t xml:space="preserve"> and</w:t>
      </w:r>
      <w:r w:rsidRPr="00AD7BFF">
        <w:rPr>
          <w:rFonts w:ascii="Arial" w:eastAsia="Calibri" w:hAnsi="Arial" w:cs="Arial"/>
          <w:sz w:val="24"/>
          <w:szCs w:val="24"/>
          <w:lang w:val="en-US"/>
        </w:rPr>
        <w:t xml:space="preserve"> peroxynitrite (</w:t>
      </w:r>
      <w:r w:rsidRPr="004435B0">
        <w:rPr>
          <w:rFonts w:ascii="Arial" w:eastAsia="Calibri" w:hAnsi="Arial" w:cs="Arial"/>
          <w:sz w:val="24"/>
          <w:szCs w:val="24"/>
          <w:lang w:val="en-US"/>
        </w:rPr>
        <w:t>ONOO</w:t>
      </w:r>
      <w:r w:rsidRPr="004435B0">
        <w:rPr>
          <w:rFonts w:ascii="Arial" w:eastAsia="Calibri" w:hAnsi="Arial" w:cs="Arial"/>
          <w:b/>
          <w:bCs/>
          <w:sz w:val="24"/>
          <w:szCs w:val="24"/>
          <w:vertAlign w:val="superscript"/>
          <w:lang w:val="en-US"/>
        </w:rPr>
        <w:t>-</w:t>
      </w:r>
      <w:r w:rsidRPr="004435B0">
        <w:rPr>
          <w:rFonts w:ascii="Arial" w:eastAsia="Calibri" w:hAnsi="Arial" w:cs="Arial"/>
          <w:sz w:val="24"/>
          <w:szCs w:val="24"/>
          <w:lang w:val="en-US"/>
        </w:rPr>
        <w:t>);</w:t>
      </w:r>
      <w:r w:rsidRPr="00AD7BFF">
        <w:rPr>
          <w:rFonts w:ascii="Arial" w:eastAsia="Calibri" w:hAnsi="Arial" w:cs="Arial"/>
          <w:sz w:val="24"/>
          <w:szCs w:val="24"/>
          <w:lang w:val="en-US"/>
        </w:rPr>
        <w:t xml:space="preserve"> glutathionylation </w:t>
      </w:r>
      <w:r w:rsidR="00BA26F6" w:rsidRPr="00AD7BFF">
        <w:rPr>
          <w:rFonts w:ascii="Arial" w:eastAsia="Calibri" w:hAnsi="Arial" w:cs="Arial"/>
          <w:sz w:val="24"/>
          <w:szCs w:val="24"/>
          <w:lang w:val="en-US"/>
        </w:rPr>
        <w:t>by glutathione peptides</w:t>
      </w:r>
      <w:r w:rsidR="00F8193C">
        <w:rPr>
          <w:rFonts w:ascii="Arial" w:eastAsia="Calibri" w:hAnsi="Arial" w:cs="Arial"/>
          <w:sz w:val="24"/>
          <w:szCs w:val="24"/>
          <w:lang w:val="en-US"/>
        </w:rPr>
        <w:t>,</w:t>
      </w:r>
      <w:r w:rsidR="00BA26F6" w:rsidRPr="00AD7BFF">
        <w:rPr>
          <w:rFonts w:ascii="Arial" w:eastAsia="Calibri" w:hAnsi="Arial" w:cs="Arial"/>
          <w:sz w:val="24"/>
          <w:szCs w:val="24"/>
          <w:lang w:val="en-US"/>
        </w:rPr>
        <w:t xml:space="preserve"> </w:t>
      </w:r>
      <w:r w:rsidRPr="00AD7BFF">
        <w:rPr>
          <w:rFonts w:ascii="Arial" w:eastAsia="Calibri" w:hAnsi="Arial" w:cs="Arial"/>
          <w:sz w:val="24"/>
          <w:szCs w:val="24"/>
          <w:lang w:val="en-US"/>
        </w:rPr>
        <w:t xml:space="preserve">and sulfidation </w:t>
      </w:r>
      <w:r w:rsidR="00EC7229" w:rsidRPr="00AD7BFF">
        <w:rPr>
          <w:rFonts w:ascii="Arial" w:eastAsia="Calibri" w:hAnsi="Arial" w:cs="Arial"/>
          <w:sz w:val="24"/>
          <w:szCs w:val="24"/>
          <w:lang w:val="en-US"/>
        </w:rPr>
        <w:t>(SS</w:t>
      </w:r>
      <w:r w:rsidR="0024484E">
        <w:rPr>
          <w:rFonts w:ascii="Arial" w:eastAsia="Calibri" w:hAnsi="Arial" w:cs="Arial"/>
          <w:sz w:val="24"/>
          <w:szCs w:val="24"/>
          <w:lang w:val="en-US"/>
        </w:rPr>
        <w:t>H</w:t>
      </w:r>
      <w:r w:rsidR="00EC7229" w:rsidRPr="00AD7BFF">
        <w:rPr>
          <w:rFonts w:ascii="Arial" w:eastAsia="Calibri" w:hAnsi="Arial" w:cs="Arial"/>
          <w:sz w:val="24"/>
          <w:szCs w:val="24"/>
          <w:lang w:val="en-US"/>
        </w:rPr>
        <w:t xml:space="preserve">) </w:t>
      </w:r>
      <w:r w:rsidRPr="00AD7BFF">
        <w:rPr>
          <w:rFonts w:ascii="Arial" w:eastAsia="Calibri" w:hAnsi="Arial" w:cs="Arial"/>
          <w:sz w:val="24"/>
          <w:szCs w:val="24"/>
          <w:lang w:val="en-US"/>
        </w:rPr>
        <w:t xml:space="preserve">by </w:t>
      </w:r>
      <w:r w:rsidR="001C0B5F" w:rsidRPr="00AD7BFF">
        <w:rPr>
          <w:rFonts w:ascii="Arial" w:eastAsia="Calibri" w:hAnsi="Arial" w:cs="Arial"/>
          <w:sz w:val="24"/>
          <w:szCs w:val="24"/>
          <w:lang w:val="en-US"/>
        </w:rPr>
        <w:t xml:space="preserve">non-radical </w:t>
      </w:r>
      <w:r w:rsidR="00BA26F6" w:rsidRPr="00AD7BFF">
        <w:rPr>
          <w:rFonts w:ascii="Arial" w:eastAsia="Calibri" w:hAnsi="Arial" w:cs="Arial"/>
          <w:sz w:val="24"/>
          <w:szCs w:val="24"/>
          <w:lang w:val="en-US"/>
        </w:rPr>
        <w:t xml:space="preserve">compounds </w:t>
      </w:r>
      <w:r w:rsidRPr="00AD7BFF">
        <w:rPr>
          <w:rFonts w:ascii="Arial" w:eastAsia="Calibri" w:hAnsi="Arial" w:cs="Arial"/>
          <w:sz w:val="24"/>
          <w:szCs w:val="24"/>
          <w:lang w:val="en-US"/>
        </w:rPr>
        <w:t>such as hydrogen sul</w:t>
      </w:r>
      <w:r w:rsidR="00006DA1">
        <w:rPr>
          <w:rFonts w:ascii="Arial" w:eastAsia="Calibri" w:hAnsi="Arial" w:cs="Arial"/>
          <w:sz w:val="24"/>
          <w:szCs w:val="24"/>
          <w:lang w:val="en-US"/>
        </w:rPr>
        <w:t>f</w:t>
      </w:r>
      <w:r w:rsidRPr="00AD7BFF">
        <w:rPr>
          <w:rFonts w:ascii="Arial" w:eastAsia="Calibri" w:hAnsi="Arial" w:cs="Arial"/>
          <w:sz w:val="24"/>
          <w:szCs w:val="24"/>
          <w:lang w:val="en-US"/>
        </w:rPr>
        <w:t>ide (H</w:t>
      </w:r>
      <w:r w:rsidRPr="00AD7BFF">
        <w:rPr>
          <w:rFonts w:ascii="Arial" w:eastAsia="Calibri" w:hAnsi="Arial" w:cs="Arial"/>
          <w:sz w:val="24"/>
          <w:szCs w:val="24"/>
          <w:vertAlign w:val="subscript"/>
          <w:lang w:val="en-US"/>
        </w:rPr>
        <w:t>2</w:t>
      </w:r>
      <w:r w:rsidRPr="00AD7BFF">
        <w:rPr>
          <w:rFonts w:ascii="Arial" w:eastAsia="Calibri" w:hAnsi="Arial" w:cs="Arial"/>
          <w:sz w:val="24"/>
          <w:szCs w:val="24"/>
          <w:lang w:val="en-US"/>
        </w:rPr>
        <w:t>S).</w:t>
      </w:r>
      <w:r w:rsidR="00570240" w:rsidRPr="00AD7BFF">
        <w:rPr>
          <w:rFonts w:ascii="Arial" w:eastAsia="Calibri" w:hAnsi="Arial" w:cs="Arial"/>
          <w:sz w:val="24"/>
          <w:szCs w:val="24"/>
          <w:lang w:val="en-US"/>
        </w:rPr>
        <w:t xml:space="preserve"> All of these</w:t>
      </w:r>
      <w:r w:rsidR="00CB2ABA" w:rsidRPr="00AD7BFF">
        <w:rPr>
          <w:rFonts w:ascii="Arial" w:eastAsia="Calibri" w:hAnsi="Arial" w:cs="Arial"/>
          <w:sz w:val="24"/>
          <w:szCs w:val="24"/>
          <w:lang w:val="en-US"/>
        </w:rPr>
        <w:t xml:space="preserve"> small adjustments to</w:t>
      </w:r>
      <w:r w:rsidR="00A772B6" w:rsidRPr="00AD7BFF">
        <w:rPr>
          <w:rFonts w:ascii="Arial" w:eastAsia="Calibri" w:hAnsi="Arial" w:cs="Arial"/>
          <w:sz w:val="24"/>
          <w:szCs w:val="24"/>
          <w:lang w:val="en-US"/>
        </w:rPr>
        <w:t xml:space="preserve"> the structure </w:t>
      </w:r>
      <w:r w:rsidR="005F050B" w:rsidRPr="00AD7BFF">
        <w:rPr>
          <w:rFonts w:ascii="Arial" w:eastAsia="Calibri" w:hAnsi="Arial" w:cs="Arial"/>
          <w:sz w:val="24"/>
          <w:szCs w:val="24"/>
          <w:lang w:val="en-US"/>
        </w:rPr>
        <w:t xml:space="preserve">of </w:t>
      </w:r>
      <w:r w:rsidR="00A772B6" w:rsidRPr="00AD7BFF">
        <w:rPr>
          <w:rFonts w:ascii="Arial" w:eastAsia="Calibri" w:hAnsi="Arial" w:cs="Arial"/>
          <w:sz w:val="24"/>
          <w:szCs w:val="24"/>
          <w:lang w:val="en-US"/>
        </w:rPr>
        <w:t>GAPDH</w:t>
      </w:r>
      <w:r w:rsidR="00BB24E5">
        <w:rPr>
          <w:rFonts w:ascii="Arial" w:eastAsia="Calibri" w:hAnsi="Arial" w:cs="Arial"/>
          <w:sz w:val="24"/>
          <w:szCs w:val="24"/>
          <w:lang w:val="en-US"/>
        </w:rPr>
        <w:t xml:space="preserve"> typically</w:t>
      </w:r>
      <w:r w:rsidR="00A772B6" w:rsidRPr="00AD7BFF">
        <w:rPr>
          <w:rFonts w:ascii="Arial" w:eastAsia="Calibri" w:hAnsi="Arial" w:cs="Arial"/>
          <w:sz w:val="24"/>
          <w:szCs w:val="24"/>
          <w:lang w:val="en-US"/>
        </w:rPr>
        <w:t xml:space="preserve"> inhibit glycolysis</w:t>
      </w:r>
      <w:r w:rsidR="00DF0093" w:rsidRPr="00AD7BFF">
        <w:rPr>
          <w:rFonts w:ascii="Arial" w:eastAsia="Calibri" w:hAnsi="Arial" w:cs="Arial"/>
          <w:sz w:val="24"/>
          <w:szCs w:val="24"/>
          <w:lang w:val="en-US"/>
        </w:rPr>
        <w:t xml:space="preserve"> and </w:t>
      </w:r>
      <w:r w:rsidR="00E03DF4" w:rsidRPr="00AD7BFF">
        <w:rPr>
          <w:rFonts w:ascii="Arial" w:eastAsia="Calibri" w:hAnsi="Arial" w:cs="Arial"/>
          <w:sz w:val="24"/>
          <w:szCs w:val="24"/>
          <w:lang w:val="en-US"/>
        </w:rPr>
        <w:t xml:space="preserve">permit </w:t>
      </w:r>
      <w:r w:rsidR="003D5ECC" w:rsidRPr="00AD7BFF">
        <w:rPr>
          <w:rFonts w:ascii="Arial" w:eastAsia="Calibri" w:hAnsi="Arial" w:cs="Arial"/>
          <w:sz w:val="24"/>
          <w:szCs w:val="24"/>
          <w:lang w:val="en-US"/>
        </w:rPr>
        <w:t>other cellular functions</w:t>
      </w:r>
      <w:r w:rsidR="005A6C70" w:rsidRPr="00AD7BFF">
        <w:rPr>
          <w:rFonts w:ascii="Arial" w:eastAsia="Calibri" w:hAnsi="Arial" w:cs="Arial"/>
          <w:sz w:val="24"/>
          <w:szCs w:val="24"/>
          <w:lang w:val="en-US"/>
        </w:rPr>
        <w:t xml:space="preserve"> to take place</w:t>
      </w:r>
      <w:r w:rsidR="004D11CD" w:rsidRPr="00AD7BFF">
        <w:rPr>
          <w:rFonts w:ascii="Arial" w:eastAsia="Calibri" w:hAnsi="Arial" w:cs="Arial"/>
          <w:sz w:val="24"/>
          <w:szCs w:val="24"/>
          <w:lang w:val="en-US"/>
        </w:rPr>
        <w:t xml:space="preserve"> </w:t>
      </w:r>
      <w:r w:rsidR="00BA26F6" w:rsidRPr="00AD7BFF">
        <w:rPr>
          <w:rFonts w:ascii="Arial" w:eastAsia="Calibri" w:hAnsi="Arial" w:cs="Arial"/>
          <w:sz w:val="24"/>
          <w:szCs w:val="24"/>
          <w:lang w:val="en-US"/>
        </w:rPr>
        <w:t>[</w:t>
      </w:r>
      <w:r w:rsidR="0005212A">
        <w:rPr>
          <w:rFonts w:ascii="Arial" w:eastAsia="Calibri" w:hAnsi="Arial" w:cs="Arial"/>
          <w:sz w:val="24"/>
          <w:szCs w:val="24"/>
          <w:lang w:val="en-US"/>
        </w:rPr>
        <w:t>2</w:t>
      </w:r>
      <w:r w:rsidR="00BA26F6" w:rsidRPr="00AD7BFF">
        <w:rPr>
          <w:rFonts w:ascii="Arial" w:eastAsia="Calibri" w:hAnsi="Arial" w:cs="Arial"/>
          <w:sz w:val="24"/>
          <w:szCs w:val="24"/>
          <w:lang w:val="en-US"/>
        </w:rPr>
        <w:t>]</w:t>
      </w:r>
      <w:r w:rsidR="001547AE">
        <w:rPr>
          <w:rFonts w:ascii="Arial" w:eastAsia="Calibri" w:hAnsi="Arial" w:cs="Arial"/>
          <w:sz w:val="24"/>
          <w:szCs w:val="24"/>
          <w:lang w:val="en-US"/>
        </w:rPr>
        <w:t>.</w:t>
      </w:r>
      <w:r w:rsidRPr="00AD7BFF">
        <w:rPr>
          <w:rFonts w:ascii="Arial" w:eastAsia="Calibri" w:hAnsi="Arial" w:cs="Arial"/>
          <w:sz w:val="24"/>
          <w:szCs w:val="24"/>
          <w:lang w:val="en-US"/>
        </w:rPr>
        <w:t xml:space="preserve"> In </w:t>
      </w:r>
      <w:r w:rsidR="00354C90" w:rsidRPr="00AD7BFF">
        <w:rPr>
          <w:rFonts w:ascii="Arial" w:eastAsia="Calibri" w:hAnsi="Arial" w:cs="Arial"/>
          <w:sz w:val="24"/>
          <w:szCs w:val="24"/>
          <w:lang w:val="en-US"/>
        </w:rPr>
        <w:t>addition,</w:t>
      </w:r>
      <w:r w:rsidRPr="00AD7BFF">
        <w:rPr>
          <w:rFonts w:ascii="Arial" w:eastAsia="Calibri" w:hAnsi="Arial" w:cs="Arial"/>
          <w:sz w:val="24"/>
          <w:szCs w:val="24"/>
          <w:lang w:val="en-US"/>
        </w:rPr>
        <w:t xml:space="preserve"> GAPDH has also been </w:t>
      </w:r>
      <w:r w:rsidRPr="00AD7BFF">
        <w:rPr>
          <w:rFonts w:ascii="Arial" w:eastAsia="Calibri" w:hAnsi="Arial" w:cs="Arial"/>
          <w:sz w:val="24"/>
          <w:szCs w:val="24"/>
          <w:lang w:val="en-US"/>
        </w:rPr>
        <w:lastRenderedPageBreak/>
        <w:t>demonstrated to accept</w:t>
      </w:r>
      <w:r w:rsidR="009545D5" w:rsidRPr="00AD7BFF">
        <w:rPr>
          <w:rFonts w:ascii="Arial" w:eastAsia="Calibri" w:hAnsi="Arial" w:cs="Arial"/>
          <w:sz w:val="24"/>
          <w:szCs w:val="24"/>
          <w:lang w:val="en-US"/>
        </w:rPr>
        <w:t xml:space="preserve"> modifications</w:t>
      </w:r>
      <w:r w:rsidR="009548C5" w:rsidRPr="00AD7BFF">
        <w:rPr>
          <w:rFonts w:ascii="Arial" w:eastAsia="Calibri" w:hAnsi="Arial" w:cs="Arial"/>
          <w:sz w:val="24"/>
          <w:szCs w:val="24"/>
          <w:lang w:val="en-US"/>
        </w:rPr>
        <w:t xml:space="preserve"> such as</w:t>
      </w:r>
      <w:r w:rsidR="006A782E" w:rsidRPr="00AD7BFF">
        <w:rPr>
          <w:rFonts w:ascii="Arial" w:eastAsia="Calibri" w:hAnsi="Arial" w:cs="Arial"/>
          <w:sz w:val="24"/>
          <w:szCs w:val="24"/>
          <w:lang w:val="en-US"/>
        </w:rPr>
        <w:t xml:space="preserve"> </w:t>
      </w:r>
      <w:r w:rsidR="006A782E" w:rsidRPr="00FF5FC0">
        <w:rPr>
          <w:rFonts w:ascii="Arial" w:eastAsia="Calibri" w:hAnsi="Arial" w:cs="Arial"/>
          <w:sz w:val="24"/>
          <w:szCs w:val="24"/>
          <w:lang w:val="en-US"/>
        </w:rPr>
        <w:t>acetylation</w:t>
      </w:r>
      <w:r w:rsidR="00150F0E" w:rsidRPr="00FF5FC0">
        <w:rPr>
          <w:rFonts w:ascii="Arial" w:eastAsia="Calibri" w:hAnsi="Arial" w:cs="Arial"/>
          <w:sz w:val="24"/>
          <w:szCs w:val="24"/>
          <w:lang w:val="en-US"/>
        </w:rPr>
        <w:t>, O-linked</w:t>
      </w:r>
      <w:r w:rsidR="00B57FB4" w:rsidRPr="00FF5FC0">
        <w:rPr>
          <w:rFonts w:ascii="Arial" w:eastAsia="Calibri" w:hAnsi="Arial" w:cs="Arial"/>
          <w:sz w:val="24"/>
          <w:szCs w:val="24"/>
          <w:lang w:val="en-US"/>
        </w:rPr>
        <w:t xml:space="preserve"> N-acetyl</w:t>
      </w:r>
      <w:r w:rsidR="008867C1" w:rsidRPr="00FF5FC0">
        <w:rPr>
          <w:rFonts w:ascii="Arial" w:eastAsia="Calibri" w:hAnsi="Arial" w:cs="Arial"/>
          <w:sz w:val="24"/>
          <w:szCs w:val="24"/>
          <w:lang w:val="en-US"/>
        </w:rPr>
        <w:t>glucos</w:t>
      </w:r>
      <w:r w:rsidR="00E21581" w:rsidRPr="00FF5FC0">
        <w:rPr>
          <w:rFonts w:ascii="Arial" w:eastAsia="Calibri" w:hAnsi="Arial" w:cs="Arial"/>
          <w:sz w:val="24"/>
          <w:szCs w:val="24"/>
          <w:lang w:val="en-US"/>
        </w:rPr>
        <w:t>aminylation</w:t>
      </w:r>
      <w:r w:rsidR="00AB6490">
        <w:rPr>
          <w:rFonts w:ascii="Arial" w:eastAsia="Calibri" w:hAnsi="Arial" w:cs="Arial"/>
          <w:sz w:val="24"/>
          <w:szCs w:val="24"/>
          <w:lang w:val="en-US"/>
        </w:rPr>
        <w:t xml:space="preserve"> (OGlcNAc)</w:t>
      </w:r>
      <w:r w:rsidR="009548C5" w:rsidRPr="00FF5FC0">
        <w:rPr>
          <w:rFonts w:ascii="Arial" w:eastAsia="Calibri" w:hAnsi="Arial" w:cs="Arial"/>
          <w:sz w:val="24"/>
          <w:szCs w:val="24"/>
          <w:lang w:val="en-US"/>
        </w:rPr>
        <w:t xml:space="preserve"> and phosphorylation</w:t>
      </w:r>
      <w:r w:rsidR="009548C5" w:rsidRPr="00AD7BFF">
        <w:rPr>
          <w:rFonts w:ascii="Arial" w:eastAsia="Calibri" w:hAnsi="Arial" w:cs="Arial"/>
          <w:sz w:val="24"/>
          <w:szCs w:val="24"/>
          <w:lang w:val="en-US"/>
        </w:rPr>
        <w:t xml:space="preserve"> </w:t>
      </w:r>
      <w:r w:rsidRPr="00AD7BFF">
        <w:rPr>
          <w:rFonts w:ascii="Arial" w:eastAsia="Calibri" w:hAnsi="Arial" w:cs="Arial"/>
          <w:sz w:val="24"/>
          <w:szCs w:val="24"/>
          <w:lang w:val="en-US"/>
        </w:rPr>
        <w:t>on other amino acid residues including lysine</w:t>
      </w:r>
      <w:r w:rsidR="009545D5" w:rsidRPr="00AD7BFF">
        <w:rPr>
          <w:rFonts w:ascii="Arial" w:eastAsia="Calibri" w:hAnsi="Arial" w:cs="Arial"/>
          <w:sz w:val="24"/>
          <w:szCs w:val="24"/>
          <w:lang w:val="en-US"/>
        </w:rPr>
        <w:t xml:space="preserve">, </w:t>
      </w:r>
      <w:r w:rsidR="00070FA1" w:rsidRPr="00AD7BFF">
        <w:rPr>
          <w:rFonts w:ascii="Arial" w:eastAsia="Calibri" w:hAnsi="Arial" w:cs="Arial"/>
          <w:sz w:val="24"/>
          <w:szCs w:val="24"/>
          <w:lang w:val="en-US"/>
        </w:rPr>
        <w:t xml:space="preserve">threonine </w:t>
      </w:r>
      <w:r w:rsidR="00070FA1">
        <w:rPr>
          <w:rFonts w:ascii="Arial" w:eastAsia="Calibri" w:hAnsi="Arial" w:cs="Arial"/>
          <w:sz w:val="24"/>
          <w:szCs w:val="24"/>
          <w:lang w:val="en-US"/>
        </w:rPr>
        <w:t xml:space="preserve">and </w:t>
      </w:r>
      <w:r w:rsidR="009545D5" w:rsidRPr="00AD7BFF">
        <w:rPr>
          <w:rFonts w:ascii="Arial" w:eastAsia="Calibri" w:hAnsi="Arial" w:cs="Arial"/>
          <w:sz w:val="24"/>
          <w:szCs w:val="24"/>
          <w:lang w:val="en-US"/>
        </w:rPr>
        <w:t>tyrosine</w:t>
      </w:r>
      <w:r w:rsidRPr="00AD7BFF">
        <w:rPr>
          <w:rFonts w:ascii="Arial" w:eastAsia="Calibri" w:hAnsi="Arial" w:cs="Arial"/>
          <w:sz w:val="24"/>
          <w:szCs w:val="24"/>
          <w:lang w:val="en-US"/>
        </w:rPr>
        <w:t xml:space="preserve"> </w:t>
      </w:r>
      <w:r w:rsidR="00BA26F6" w:rsidRPr="00AD7BFF">
        <w:rPr>
          <w:rFonts w:ascii="Arial" w:eastAsia="Calibri" w:hAnsi="Arial" w:cs="Arial"/>
          <w:sz w:val="24"/>
          <w:szCs w:val="24"/>
          <w:lang w:val="en-US"/>
        </w:rPr>
        <w:t>[</w:t>
      </w:r>
      <w:r w:rsidR="0005212A">
        <w:rPr>
          <w:rFonts w:ascii="Arial" w:eastAsia="Calibri" w:hAnsi="Arial" w:cs="Arial"/>
          <w:sz w:val="24"/>
          <w:szCs w:val="24"/>
          <w:lang w:val="en-US"/>
        </w:rPr>
        <w:t>20</w:t>
      </w:r>
      <w:r w:rsidR="00BA26F6" w:rsidRPr="00AD7BFF">
        <w:rPr>
          <w:rFonts w:ascii="Arial" w:eastAsia="Calibri" w:hAnsi="Arial" w:cs="Arial"/>
          <w:sz w:val="24"/>
          <w:szCs w:val="24"/>
          <w:lang w:val="en-US"/>
        </w:rPr>
        <w:t>]</w:t>
      </w:r>
      <w:r w:rsidR="00922081">
        <w:rPr>
          <w:rFonts w:ascii="Arial" w:eastAsia="Calibri" w:hAnsi="Arial" w:cs="Arial"/>
          <w:sz w:val="24"/>
          <w:szCs w:val="24"/>
          <w:lang w:val="en-US"/>
        </w:rPr>
        <w:t>.</w:t>
      </w:r>
      <w:r w:rsidRPr="00AD7BFF">
        <w:rPr>
          <w:rFonts w:ascii="Arial" w:eastAsia="Calibri" w:hAnsi="Arial" w:cs="Arial"/>
          <w:sz w:val="24"/>
          <w:szCs w:val="24"/>
          <w:lang w:val="en-US"/>
        </w:rPr>
        <w:t xml:space="preserve"> </w:t>
      </w:r>
      <w:r w:rsidR="00BB1C10">
        <w:rPr>
          <w:rFonts w:ascii="Arial" w:eastAsia="Calibri" w:hAnsi="Arial" w:cs="Arial"/>
          <w:sz w:val="24"/>
          <w:szCs w:val="24"/>
          <w:lang w:val="en-US"/>
        </w:rPr>
        <w:t>As an example, t</w:t>
      </w:r>
      <w:r w:rsidR="00922081">
        <w:rPr>
          <w:rFonts w:ascii="Arial" w:eastAsia="Calibri" w:hAnsi="Arial" w:cs="Arial"/>
          <w:sz w:val="24"/>
          <w:szCs w:val="24"/>
          <w:lang w:val="en-US"/>
        </w:rPr>
        <w:t xml:space="preserve">he modifications </w:t>
      </w:r>
      <w:r w:rsidR="00BB1C10">
        <w:rPr>
          <w:rFonts w:ascii="Arial" w:eastAsia="Calibri" w:hAnsi="Arial" w:cs="Arial"/>
          <w:sz w:val="24"/>
          <w:szCs w:val="24"/>
          <w:lang w:val="en-US"/>
        </w:rPr>
        <w:t xml:space="preserve">recorded </w:t>
      </w:r>
      <w:r w:rsidR="00922081">
        <w:rPr>
          <w:rFonts w:ascii="Arial" w:eastAsia="Calibri" w:hAnsi="Arial" w:cs="Arial"/>
          <w:sz w:val="24"/>
          <w:szCs w:val="24"/>
          <w:lang w:val="en-US"/>
        </w:rPr>
        <w:t xml:space="preserve">at the NBCI entry for human GAPDH </w:t>
      </w:r>
      <w:r w:rsidR="00A90BB3">
        <w:rPr>
          <w:rFonts w:ascii="Arial" w:eastAsia="Calibri" w:hAnsi="Arial" w:cs="Arial"/>
          <w:sz w:val="24"/>
          <w:szCs w:val="24"/>
          <w:lang w:val="en-US"/>
        </w:rPr>
        <w:t xml:space="preserve">(Accession number: </w:t>
      </w:r>
      <w:r w:rsidR="00A90BB3" w:rsidRPr="00936626">
        <w:rPr>
          <w:rFonts w:ascii="Arial" w:hAnsi="Arial" w:cs="Arial"/>
          <w:lang w:val="en"/>
        </w:rPr>
        <w:t>NM_002046</w:t>
      </w:r>
      <w:r w:rsidR="00A90BB3">
        <w:rPr>
          <w:rFonts w:ascii="Arial" w:hAnsi="Arial" w:cs="Arial"/>
          <w:lang w:val="en"/>
        </w:rPr>
        <w:t xml:space="preserve">) </w:t>
      </w:r>
      <w:r w:rsidR="00922081">
        <w:rPr>
          <w:rFonts w:ascii="Arial" w:eastAsia="Calibri" w:hAnsi="Arial" w:cs="Arial"/>
          <w:sz w:val="24"/>
          <w:szCs w:val="24"/>
          <w:lang w:val="en-US"/>
        </w:rPr>
        <w:t xml:space="preserve">are listed in </w:t>
      </w:r>
      <w:r w:rsidR="00922081" w:rsidRPr="009854C3">
        <w:rPr>
          <w:rFonts w:ascii="Arial" w:eastAsia="Calibri" w:hAnsi="Arial" w:cs="Arial"/>
          <w:sz w:val="24"/>
          <w:szCs w:val="24"/>
          <w:lang w:val="en-US"/>
        </w:rPr>
        <w:t>Table 2</w:t>
      </w:r>
      <w:r w:rsidR="009E7D16">
        <w:rPr>
          <w:rFonts w:ascii="Arial" w:eastAsia="Calibri" w:hAnsi="Arial" w:cs="Arial"/>
          <w:sz w:val="24"/>
          <w:szCs w:val="24"/>
          <w:lang w:val="en-US"/>
        </w:rPr>
        <w:t xml:space="preserve"> (</w:t>
      </w:r>
      <w:r w:rsidR="009E7D16">
        <w:rPr>
          <w:rFonts w:ascii="Arial" w:eastAsia="Calibri" w:hAnsi="Arial" w:cs="Arial"/>
          <w:sz w:val="24"/>
          <w:szCs w:val="24"/>
          <w:lang w:val="en-US"/>
        </w:rPr>
        <w:t>Supplementary material</w:t>
      </w:r>
      <w:r w:rsidR="009E7D16">
        <w:rPr>
          <w:rFonts w:ascii="Arial" w:eastAsia="Calibri" w:hAnsi="Arial" w:cs="Arial"/>
          <w:sz w:val="24"/>
          <w:szCs w:val="24"/>
          <w:lang w:val="en-US"/>
        </w:rPr>
        <w:t>)</w:t>
      </w:r>
      <w:r w:rsidR="00922081" w:rsidRPr="009854C3">
        <w:rPr>
          <w:rFonts w:ascii="Arial" w:eastAsia="Calibri" w:hAnsi="Arial" w:cs="Arial"/>
          <w:sz w:val="24"/>
          <w:szCs w:val="24"/>
          <w:lang w:val="en-US"/>
        </w:rPr>
        <w:t xml:space="preserve">. </w:t>
      </w:r>
    </w:p>
    <w:p w14:paraId="3FA458B2" w14:textId="21CF0438" w:rsidR="00906037" w:rsidRPr="00AD7BFF" w:rsidRDefault="002B548A" w:rsidP="00145BC9">
      <w:pPr>
        <w:spacing w:after="0" w:line="480" w:lineRule="auto"/>
        <w:ind w:firstLine="720"/>
        <w:rPr>
          <w:rFonts w:ascii="Arial" w:eastAsia="Calibri" w:hAnsi="Arial" w:cs="Arial"/>
          <w:sz w:val="24"/>
          <w:szCs w:val="24"/>
          <w:lang w:val="en-US"/>
        </w:rPr>
      </w:pPr>
      <w:r w:rsidRPr="00AD7BFF">
        <w:rPr>
          <w:rFonts w:ascii="Arial" w:eastAsia="Calibri" w:hAnsi="Arial" w:cs="Arial"/>
          <w:sz w:val="24"/>
          <w:szCs w:val="24"/>
          <w:lang w:val="en-US"/>
        </w:rPr>
        <w:t>Th</w:t>
      </w:r>
      <w:r w:rsidR="00114EC0" w:rsidRPr="00AD7BFF">
        <w:rPr>
          <w:rFonts w:ascii="Arial" w:eastAsia="Calibri" w:hAnsi="Arial" w:cs="Arial"/>
          <w:sz w:val="24"/>
          <w:szCs w:val="24"/>
          <w:lang w:val="en-US"/>
        </w:rPr>
        <w:t>e</w:t>
      </w:r>
      <w:r w:rsidRPr="00AD7BFF">
        <w:rPr>
          <w:rFonts w:ascii="Arial" w:eastAsia="Calibri" w:hAnsi="Arial" w:cs="Arial"/>
          <w:sz w:val="24"/>
          <w:szCs w:val="24"/>
          <w:lang w:val="en-US"/>
        </w:rPr>
        <w:t xml:space="preserve"> myriad of PTM</w:t>
      </w:r>
      <w:r w:rsidR="00114EC0" w:rsidRPr="00AD7BFF">
        <w:rPr>
          <w:rFonts w:ascii="Arial" w:eastAsia="Calibri" w:hAnsi="Arial" w:cs="Arial"/>
          <w:sz w:val="24"/>
          <w:szCs w:val="24"/>
          <w:lang w:val="en-US"/>
        </w:rPr>
        <w:t xml:space="preserve">s applicable to GAPDH </w:t>
      </w:r>
      <w:r w:rsidR="004E1F74" w:rsidRPr="00AD7BFF">
        <w:rPr>
          <w:rFonts w:ascii="Arial" w:eastAsia="Calibri" w:hAnsi="Arial" w:cs="Arial"/>
          <w:sz w:val="24"/>
          <w:szCs w:val="24"/>
          <w:lang w:val="en-US"/>
        </w:rPr>
        <w:t xml:space="preserve">support </w:t>
      </w:r>
      <w:r w:rsidR="001407C2" w:rsidRPr="00AD7BFF">
        <w:rPr>
          <w:rFonts w:ascii="Arial" w:eastAsia="Calibri" w:hAnsi="Arial" w:cs="Arial"/>
          <w:sz w:val="24"/>
          <w:szCs w:val="24"/>
          <w:lang w:val="en-US"/>
        </w:rPr>
        <w:t xml:space="preserve">the </w:t>
      </w:r>
      <w:r w:rsidR="00E74771" w:rsidRPr="00AD7BFF">
        <w:rPr>
          <w:rFonts w:ascii="Arial" w:eastAsia="Calibri" w:hAnsi="Arial" w:cs="Arial"/>
          <w:sz w:val="24"/>
          <w:szCs w:val="24"/>
          <w:lang w:val="en-US"/>
        </w:rPr>
        <w:t xml:space="preserve">array of functions attributed to </w:t>
      </w:r>
      <w:r w:rsidR="00AE6DF0" w:rsidRPr="00AD7BFF">
        <w:rPr>
          <w:rFonts w:ascii="Arial" w:eastAsia="Calibri" w:hAnsi="Arial" w:cs="Arial"/>
          <w:sz w:val="24"/>
          <w:szCs w:val="24"/>
          <w:lang w:val="en-US"/>
        </w:rPr>
        <w:t>the protein</w:t>
      </w:r>
      <w:r w:rsidR="008E2396" w:rsidRPr="00AD7BFF">
        <w:rPr>
          <w:rFonts w:ascii="Arial" w:eastAsia="Calibri" w:hAnsi="Arial" w:cs="Arial"/>
          <w:sz w:val="24"/>
          <w:szCs w:val="24"/>
          <w:lang w:val="en-US"/>
        </w:rPr>
        <w:t xml:space="preserve"> which include</w:t>
      </w:r>
      <w:r w:rsidR="00445A58" w:rsidRPr="00AD7BFF">
        <w:rPr>
          <w:rFonts w:ascii="Arial" w:eastAsia="Calibri" w:hAnsi="Arial" w:cs="Arial"/>
          <w:sz w:val="24"/>
          <w:szCs w:val="24"/>
          <w:lang w:val="en-US"/>
        </w:rPr>
        <w:t>, but are not limited to</w:t>
      </w:r>
      <w:r w:rsidR="008A5239">
        <w:rPr>
          <w:rFonts w:ascii="Arial" w:eastAsia="Calibri" w:hAnsi="Arial" w:cs="Arial"/>
          <w:sz w:val="24"/>
          <w:szCs w:val="24"/>
          <w:lang w:val="en-US"/>
        </w:rPr>
        <w:t>:</w:t>
      </w:r>
      <w:r w:rsidR="00232413" w:rsidRPr="00AD7BFF">
        <w:rPr>
          <w:rFonts w:ascii="Arial" w:eastAsia="Calibri" w:hAnsi="Arial" w:cs="Arial"/>
          <w:sz w:val="24"/>
          <w:szCs w:val="24"/>
          <w:lang w:val="en-US"/>
        </w:rPr>
        <w:t xml:space="preserve"> </w:t>
      </w:r>
      <w:r w:rsidR="00754A19" w:rsidRPr="00AD7BFF">
        <w:rPr>
          <w:rFonts w:ascii="Arial" w:eastAsia="Calibri" w:hAnsi="Arial" w:cs="Arial"/>
          <w:sz w:val="24"/>
          <w:szCs w:val="24"/>
          <w:lang w:val="en-US"/>
        </w:rPr>
        <w:t xml:space="preserve">receptor mediated </w:t>
      </w:r>
      <w:r w:rsidR="00006DA1">
        <w:rPr>
          <w:rFonts w:ascii="Arial" w:eastAsia="Calibri" w:hAnsi="Arial" w:cs="Arial"/>
          <w:sz w:val="24"/>
          <w:szCs w:val="24"/>
          <w:lang w:val="en-US"/>
        </w:rPr>
        <w:t>signaling</w:t>
      </w:r>
      <w:r w:rsidR="00212D20" w:rsidRPr="00AD7BFF">
        <w:rPr>
          <w:rFonts w:ascii="Arial" w:eastAsia="Calibri" w:hAnsi="Arial" w:cs="Arial"/>
          <w:sz w:val="24"/>
          <w:szCs w:val="24"/>
          <w:lang w:val="en-US"/>
        </w:rPr>
        <w:t xml:space="preserve"> (</w:t>
      </w:r>
      <w:r w:rsidR="00890610" w:rsidRPr="00AD7BFF">
        <w:rPr>
          <w:rFonts w:ascii="Arial" w:eastAsia="Calibri" w:hAnsi="Arial" w:cs="Arial"/>
          <w:sz w:val="24"/>
          <w:szCs w:val="24"/>
          <w:lang w:val="en-US"/>
        </w:rPr>
        <w:t>e.g.</w:t>
      </w:r>
      <w:r w:rsidR="00212D20" w:rsidRPr="00AD7BFF">
        <w:rPr>
          <w:rFonts w:ascii="Arial" w:eastAsia="Calibri" w:hAnsi="Arial" w:cs="Arial"/>
          <w:sz w:val="24"/>
          <w:szCs w:val="24"/>
          <w:lang w:val="en-US"/>
        </w:rPr>
        <w:t xml:space="preserve"> NO)</w:t>
      </w:r>
      <w:r w:rsidR="003329EC" w:rsidRPr="00AD7BFF">
        <w:rPr>
          <w:rFonts w:ascii="Arial" w:eastAsia="Calibri" w:hAnsi="Arial" w:cs="Arial"/>
          <w:sz w:val="24"/>
          <w:szCs w:val="24"/>
          <w:lang w:val="en-US"/>
        </w:rPr>
        <w:t xml:space="preserve">, </w:t>
      </w:r>
      <w:r w:rsidR="00232413" w:rsidRPr="00AD7BFF">
        <w:rPr>
          <w:rFonts w:ascii="Arial" w:eastAsia="Calibri" w:hAnsi="Arial" w:cs="Arial"/>
          <w:sz w:val="24"/>
          <w:szCs w:val="24"/>
          <w:lang w:val="en-US"/>
        </w:rPr>
        <w:t xml:space="preserve">protein-protein </w:t>
      </w:r>
      <w:r w:rsidR="00232413" w:rsidRPr="000D13A6">
        <w:rPr>
          <w:rFonts w:ascii="Arial" w:eastAsia="Calibri" w:hAnsi="Arial" w:cs="Arial"/>
          <w:sz w:val="24"/>
          <w:szCs w:val="24"/>
          <w:lang w:val="en-US"/>
        </w:rPr>
        <w:t>binding</w:t>
      </w:r>
      <w:r w:rsidR="00422364" w:rsidRPr="000D13A6">
        <w:rPr>
          <w:rFonts w:ascii="Arial" w:eastAsia="Calibri" w:hAnsi="Arial" w:cs="Arial"/>
          <w:sz w:val="24"/>
          <w:szCs w:val="24"/>
          <w:lang w:val="en-US"/>
        </w:rPr>
        <w:t xml:space="preserve"> (</w:t>
      </w:r>
      <w:r w:rsidR="00890610" w:rsidRPr="000D13A6">
        <w:rPr>
          <w:rFonts w:ascii="Arial" w:eastAsia="Calibri" w:hAnsi="Arial" w:cs="Arial"/>
          <w:sz w:val="24"/>
          <w:szCs w:val="24"/>
          <w:lang w:val="en-US"/>
        </w:rPr>
        <w:t>e.g.</w:t>
      </w:r>
      <w:r w:rsidR="00422364" w:rsidRPr="000D13A6">
        <w:rPr>
          <w:rFonts w:ascii="Arial" w:eastAsia="Calibri" w:hAnsi="Arial" w:cs="Arial"/>
          <w:sz w:val="24"/>
          <w:szCs w:val="24"/>
          <w:lang w:val="en-US"/>
        </w:rPr>
        <w:t xml:space="preserve"> </w:t>
      </w:r>
      <w:r w:rsidR="00691C33" w:rsidRPr="000D13A6">
        <w:rPr>
          <w:rFonts w:ascii="Arial" w:eastAsia="Calibri" w:hAnsi="Arial" w:cs="Arial"/>
          <w:sz w:val="24"/>
          <w:szCs w:val="24"/>
          <w:lang w:val="en-US"/>
        </w:rPr>
        <w:t>plasminogen</w:t>
      </w:r>
      <w:r w:rsidR="00AF3B81" w:rsidRPr="000D13A6">
        <w:rPr>
          <w:rFonts w:ascii="Arial" w:eastAsia="Calibri" w:hAnsi="Arial" w:cs="Arial"/>
          <w:sz w:val="24"/>
          <w:szCs w:val="24"/>
          <w:lang w:val="en-US"/>
        </w:rPr>
        <w:t>, SIAH-1</w:t>
      </w:r>
      <w:r w:rsidR="00422364" w:rsidRPr="000D13A6">
        <w:rPr>
          <w:rFonts w:ascii="Arial" w:eastAsia="Calibri" w:hAnsi="Arial" w:cs="Arial"/>
          <w:sz w:val="24"/>
          <w:szCs w:val="24"/>
          <w:lang w:val="en-US"/>
        </w:rPr>
        <w:t>)</w:t>
      </w:r>
      <w:r w:rsidR="003329EC" w:rsidRPr="000D13A6">
        <w:rPr>
          <w:rFonts w:ascii="Arial" w:eastAsia="Calibri" w:hAnsi="Arial" w:cs="Arial"/>
          <w:sz w:val="24"/>
          <w:szCs w:val="24"/>
          <w:lang w:val="en-US"/>
        </w:rPr>
        <w:t>,</w:t>
      </w:r>
      <w:r w:rsidR="005A77F2" w:rsidRPr="000D13A6">
        <w:rPr>
          <w:rFonts w:ascii="Arial" w:eastAsia="Calibri" w:hAnsi="Arial" w:cs="Arial"/>
          <w:sz w:val="24"/>
          <w:szCs w:val="24"/>
          <w:lang w:val="en-US"/>
        </w:rPr>
        <w:t xml:space="preserve"> maintenance </w:t>
      </w:r>
      <w:r w:rsidR="00487385" w:rsidRPr="000D13A6">
        <w:rPr>
          <w:rFonts w:ascii="Arial" w:eastAsia="Calibri" w:hAnsi="Arial" w:cs="Arial"/>
          <w:sz w:val="24"/>
          <w:szCs w:val="24"/>
          <w:lang w:val="en-US"/>
        </w:rPr>
        <w:t>o</w:t>
      </w:r>
      <w:r w:rsidR="005A77F2" w:rsidRPr="000D13A6">
        <w:rPr>
          <w:rFonts w:ascii="Arial" w:eastAsia="Calibri" w:hAnsi="Arial" w:cs="Arial"/>
          <w:sz w:val="24"/>
          <w:szCs w:val="24"/>
          <w:lang w:val="en-US"/>
        </w:rPr>
        <w:t>f DNA integrity</w:t>
      </w:r>
      <w:r w:rsidR="00FD26AF" w:rsidRPr="000D13A6">
        <w:rPr>
          <w:rFonts w:ascii="Arial" w:eastAsia="Calibri" w:hAnsi="Arial" w:cs="Arial"/>
          <w:sz w:val="24"/>
          <w:szCs w:val="24"/>
          <w:lang w:val="en-US"/>
        </w:rPr>
        <w:t xml:space="preserve"> (</w:t>
      </w:r>
      <w:r w:rsidR="001772BA" w:rsidRPr="000D13A6">
        <w:rPr>
          <w:rFonts w:ascii="Arial" w:eastAsia="Calibri" w:hAnsi="Arial" w:cs="Arial"/>
          <w:sz w:val="24"/>
          <w:szCs w:val="24"/>
          <w:lang w:val="en-US"/>
        </w:rPr>
        <w:t xml:space="preserve">e.g. APE-1) </w:t>
      </w:r>
      <w:r w:rsidR="00CE68FF" w:rsidRPr="000D13A6">
        <w:rPr>
          <w:rFonts w:ascii="Arial" w:eastAsia="Calibri" w:hAnsi="Arial" w:cs="Arial"/>
          <w:sz w:val="24"/>
          <w:szCs w:val="24"/>
          <w:lang w:val="en-US"/>
        </w:rPr>
        <w:t xml:space="preserve">transcriptional and post transcriptional </w:t>
      </w:r>
      <w:r w:rsidR="00BC5E8A" w:rsidRPr="000D13A6">
        <w:rPr>
          <w:rFonts w:ascii="Arial" w:eastAsia="Calibri" w:hAnsi="Arial" w:cs="Arial"/>
          <w:sz w:val="24"/>
          <w:szCs w:val="24"/>
          <w:lang w:val="en-US"/>
        </w:rPr>
        <w:t>genetic regulation</w:t>
      </w:r>
      <w:r w:rsidR="00866C76" w:rsidRPr="000D13A6">
        <w:rPr>
          <w:rFonts w:ascii="Arial" w:eastAsia="Calibri" w:hAnsi="Arial" w:cs="Arial"/>
          <w:sz w:val="24"/>
          <w:szCs w:val="24"/>
          <w:lang w:val="en-US"/>
        </w:rPr>
        <w:t xml:space="preserve"> (e.g.HDAC-2)</w:t>
      </w:r>
      <w:r w:rsidR="00BC5E8A" w:rsidRPr="000D13A6">
        <w:rPr>
          <w:rFonts w:ascii="Arial" w:eastAsia="Calibri" w:hAnsi="Arial" w:cs="Arial"/>
          <w:sz w:val="24"/>
          <w:szCs w:val="24"/>
          <w:lang w:val="en-US"/>
        </w:rPr>
        <w:t>, response to oxidative stress (</w:t>
      </w:r>
      <w:r w:rsidR="00890610" w:rsidRPr="000D13A6">
        <w:rPr>
          <w:rFonts w:ascii="Arial" w:eastAsia="Calibri" w:hAnsi="Arial" w:cs="Arial"/>
          <w:sz w:val="24"/>
          <w:szCs w:val="24"/>
          <w:lang w:val="en-US"/>
        </w:rPr>
        <w:t>e</w:t>
      </w:r>
      <w:r w:rsidR="00890610" w:rsidRPr="00AD7BFF">
        <w:rPr>
          <w:rFonts w:ascii="Arial" w:eastAsia="Calibri" w:hAnsi="Arial" w:cs="Arial"/>
          <w:sz w:val="24"/>
          <w:szCs w:val="24"/>
          <w:lang w:val="en-US"/>
        </w:rPr>
        <w:t>.g.</w:t>
      </w:r>
      <w:r w:rsidR="00BC5E8A" w:rsidRPr="00AD7BFF">
        <w:rPr>
          <w:rFonts w:ascii="Arial" w:eastAsia="Calibri" w:hAnsi="Arial" w:cs="Arial"/>
          <w:sz w:val="24"/>
          <w:szCs w:val="24"/>
          <w:lang w:val="en-US"/>
        </w:rPr>
        <w:t xml:space="preserve"> ROS/RNS)</w:t>
      </w:r>
      <w:r w:rsidR="00F67B24" w:rsidRPr="00AD7BFF">
        <w:rPr>
          <w:rFonts w:ascii="Arial" w:eastAsia="Calibri" w:hAnsi="Arial" w:cs="Arial"/>
          <w:sz w:val="24"/>
          <w:szCs w:val="24"/>
          <w:lang w:val="en-US"/>
        </w:rPr>
        <w:t>, membrane trafficking</w:t>
      </w:r>
      <w:r w:rsidR="00130BF8">
        <w:rPr>
          <w:rFonts w:ascii="Arial" w:eastAsia="Calibri" w:hAnsi="Arial" w:cs="Arial"/>
          <w:sz w:val="24"/>
          <w:szCs w:val="24"/>
          <w:lang w:val="en-US"/>
        </w:rPr>
        <w:t>,</w:t>
      </w:r>
      <w:r w:rsidR="00F67B24" w:rsidRPr="00AD7BFF">
        <w:rPr>
          <w:rFonts w:ascii="Arial" w:eastAsia="Calibri" w:hAnsi="Arial" w:cs="Arial"/>
          <w:sz w:val="24"/>
          <w:szCs w:val="24"/>
          <w:lang w:val="en-US"/>
        </w:rPr>
        <w:t xml:space="preserve"> and the initiation </w:t>
      </w:r>
      <w:r w:rsidR="00FE3AEB" w:rsidRPr="00AD7BFF">
        <w:rPr>
          <w:rFonts w:ascii="Arial" w:eastAsia="Calibri" w:hAnsi="Arial" w:cs="Arial"/>
          <w:sz w:val="24"/>
          <w:szCs w:val="24"/>
          <w:lang w:val="en-US"/>
        </w:rPr>
        <w:t xml:space="preserve">of </w:t>
      </w:r>
      <w:r w:rsidR="003329EC" w:rsidRPr="00AD7BFF">
        <w:rPr>
          <w:rFonts w:ascii="Arial" w:eastAsia="Calibri" w:hAnsi="Arial" w:cs="Arial"/>
          <w:sz w:val="24"/>
          <w:szCs w:val="24"/>
          <w:lang w:val="en-US"/>
        </w:rPr>
        <w:t>apoptosis</w:t>
      </w:r>
      <w:r w:rsidR="00691C33" w:rsidRPr="00AD7BFF">
        <w:rPr>
          <w:rFonts w:ascii="Arial" w:eastAsia="Calibri" w:hAnsi="Arial" w:cs="Arial"/>
          <w:sz w:val="24"/>
          <w:szCs w:val="24"/>
          <w:lang w:val="en-US"/>
        </w:rPr>
        <w:t xml:space="preserve"> </w:t>
      </w:r>
      <w:r w:rsidR="00AF3B81" w:rsidRPr="00AD7BFF">
        <w:rPr>
          <w:rFonts w:ascii="Arial" w:eastAsia="Calibri" w:hAnsi="Arial" w:cs="Arial"/>
          <w:sz w:val="24"/>
          <w:szCs w:val="24"/>
          <w:lang w:val="en-US"/>
        </w:rPr>
        <w:t xml:space="preserve">via </w:t>
      </w:r>
      <w:r w:rsidR="00D10677" w:rsidRPr="00AD7BFF">
        <w:rPr>
          <w:rFonts w:ascii="Arial" w:eastAsia="Calibri" w:hAnsi="Arial" w:cs="Arial"/>
          <w:sz w:val="24"/>
          <w:szCs w:val="24"/>
          <w:lang w:val="en-US"/>
        </w:rPr>
        <w:t xml:space="preserve">protein </w:t>
      </w:r>
      <w:r w:rsidR="00AF3B81" w:rsidRPr="00AD7BFF">
        <w:rPr>
          <w:rFonts w:ascii="Arial" w:eastAsia="Calibri" w:hAnsi="Arial" w:cs="Arial"/>
          <w:sz w:val="24"/>
          <w:szCs w:val="24"/>
          <w:lang w:val="en-US"/>
        </w:rPr>
        <w:t>aggregation or</w:t>
      </w:r>
      <w:r w:rsidR="006B26F9" w:rsidRPr="00AD7BFF">
        <w:rPr>
          <w:rFonts w:ascii="Arial" w:eastAsia="Calibri" w:hAnsi="Arial" w:cs="Arial"/>
          <w:sz w:val="24"/>
          <w:szCs w:val="24"/>
          <w:lang w:val="en-US"/>
        </w:rPr>
        <w:t xml:space="preserve"> nuclear translocation</w:t>
      </w:r>
      <w:r w:rsidR="00AA4CC0">
        <w:rPr>
          <w:rFonts w:ascii="Arial" w:eastAsia="Calibri" w:hAnsi="Arial" w:cs="Arial"/>
          <w:sz w:val="24"/>
          <w:szCs w:val="24"/>
          <w:lang w:val="en-US"/>
        </w:rPr>
        <w:t xml:space="preserve"> [</w:t>
      </w:r>
      <w:r w:rsidR="0005212A">
        <w:rPr>
          <w:rFonts w:ascii="Arial" w:eastAsia="Calibri" w:hAnsi="Arial" w:cs="Arial"/>
          <w:sz w:val="24"/>
          <w:szCs w:val="24"/>
          <w:lang w:val="en-US"/>
        </w:rPr>
        <w:t>21</w:t>
      </w:r>
      <w:r w:rsidR="00AA4CC0">
        <w:rPr>
          <w:rFonts w:ascii="Arial" w:eastAsia="Calibri" w:hAnsi="Arial" w:cs="Arial"/>
          <w:sz w:val="24"/>
          <w:szCs w:val="24"/>
          <w:lang w:val="en-US"/>
        </w:rPr>
        <w:t>]</w:t>
      </w:r>
      <w:r w:rsidR="00931460">
        <w:rPr>
          <w:rFonts w:ascii="Arial" w:eastAsia="Calibri" w:hAnsi="Arial" w:cs="Arial"/>
          <w:sz w:val="24"/>
          <w:szCs w:val="24"/>
          <w:lang w:val="en-US"/>
        </w:rPr>
        <w:t>.</w:t>
      </w:r>
      <w:r w:rsidR="00357344" w:rsidRPr="00AD7BFF">
        <w:rPr>
          <w:rFonts w:ascii="Arial" w:eastAsia="Calibri" w:hAnsi="Arial" w:cs="Arial"/>
          <w:sz w:val="24"/>
          <w:szCs w:val="24"/>
          <w:lang w:val="en-US"/>
        </w:rPr>
        <w:t xml:space="preserve"> </w:t>
      </w:r>
      <w:r w:rsidR="00286734" w:rsidRPr="00AD7BFF">
        <w:rPr>
          <w:rFonts w:ascii="Arial" w:eastAsia="Calibri" w:hAnsi="Arial" w:cs="Arial"/>
          <w:sz w:val="24"/>
          <w:szCs w:val="24"/>
          <w:lang w:val="en-US"/>
        </w:rPr>
        <w:t xml:space="preserve">Each </w:t>
      </w:r>
      <w:r w:rsidR="00D10677" w:rsidRPr="00AD7BFF">
        <w:rPr>
          <w:rFonts w:ascii="Arial" w:eastAsia="Calibri" w:hAnsi="Arial" w:cs="Arial"/>
          <w:sz w:val="24"/>
          <w:szCs w:val="24"/>
          <w:lang w:val="en-US"/>
        </w:rPr>
        <w:t xml:space="preserve">individual </w:t>
      </w:r>
      <w:r w:rsidR="00286734" w:rsidRPr="00AD7BFF">
        <w:rPr>
          <w:rFonts w:ascii="Arial" w:eastAsia="Calibri" w:hAnsi="Arial" w:cs="Arial"/>
          <w:sz w:val="24"/>
          <w:szCs w:val="24"/>
          <w:lang w:val="en-US"/>
        </w:rPr>
        <w:t xml:space="preserve">PTM </w:t>
      </w:r>
      <w:r w:rsidR="00481768" w:rsidRPr="00AD7BFF">
        <w:rPr>
          <w:rFonts w:ascii="Arial" w:eastAsia="Calibri" w:hAnsi="Arial" w:cs="Arial"/>
          <w:sz w:val="24"/>
          <w:szCs w:val="24"/>
          <w:lang w:val="en-US"/>
        </w:rPr>
        <w:t xml:space="preserve">stimulates </w:t>
      </w:r>
      <w:r w:rsidR="009B3B5B" w:rsidRPr="00AD7BFF">
        <w:rPr>
          <w:rFonts w:ascii="Arial" w:eastAsia="Calibri" w:hAnsi="Arial" w:cs="Arial"/>
          <w:sz w:val="24"/>
          <w:szCs w:val="24"/>
          <w:lang w:val="en-US"/>
        </w:rPr>
        <w:t>GAPDH to</w:t>
      </w:r>
      <w:r w:rsidR="00406424" w:rsidRPr="00AD7BFF">
        <w:rPr>
          <w:rFonts w:ascii="Arial" w:eastAsia="Calibri" w:hAnsi="Arial" w:cs="Arial"/>
          <w:sz w:val="24"/>
          <w:szCs w:val="24"/>
          <w:lang w:val="en-US"/>
        </w:rPr>
        <w:t xml:space="preserve"> perform </w:t>
      </w:r>
      <w:r w:rsidR="009B1697" w:rsidRPr="00AD7BFF">
        <w:rPr>
          <w:rFonts w:ascii="Arial" w:eastAsia="Calibri" w:hAnsi="Arial" w:cs="Arial"/>
          <w:sz w:val="24"/>
          <w:szCs w:val="24"/>
          <w:lang w:val="en-US"/>
        </w:rPr>
        <w:t xml:space="preserve">specific </w:t>
      </w:r>
      <w:r w:rsidR="00583939" w:rsidRPr="00AD7BFF">
        <w:rPr>
          <w:rFonts w:ascii="Arial" w:eastAsia="Calibri" w:hAnsi="Arial" w:cs="Arial"/>
          <w:sz w:val="24"/>
          <w:szCs w:val="24"/>
          <w:lang w:val="en-US"/>
        </w:rPr>
        <w:t xml:space="preserve">functions </w:t>
      </w:r>
      <w:r w:rsidR="00C70C6C" w:rsidRPr="00AD7BFF">
        <w:rPr>
          <w:rFonts w:ascii="Arial" w:eastAsia="Calibri" w:hAnsi="Arial" w:cs="Arial"/>
          <w:sz w:val="24"/>
          <w:szCs w:val="24"/>
          <w:lang w:val="en-US"/>
        </w:rPr>
        <w:t>related to</w:t>
      </w:r>
      <w:r w:rsidR="0067664B" w:rsidRPr="00AD7BFF">
        <w:rPr>
          <w:rFonts w:ascii="Arial" w:eastAsia="Calibri" w:hAnsi="Arial" w:cs="Arial"/>
          <w:sz w:val="24"/>
          <w:szCs w:val="24"/>
          <w:lang w:val="en-US"/>
        </w:rPr>
        <w:t xml:space="preserve"> cellular resistance </w:t>
      </w:r>
      <w:r w:rsidR="00CA48A1">
        <w:rPr>
          <w:rFonts w:ascii="Arial" w:eastAsia="Calibri" w:hAnsi="Arial" w:cs="Arial"/>
          <w:sz w:val="24"/>
          <w:szCs w:val="24"/>
          <w:lang w:val="en-US"/>
        </w:rPr>
        <w:t>including</w:t>
      </w:r>
      <w:r w:rsidR="00481768" w:rsidRPr="00AD7BFF">
        <w:rPr>
          <w:rFonts w:ascii="Arial" w:eastAsia="Calibri" w:hAnsi="Arial" w:cs="Arial"/>
          <w:sz w:val="24"/>
          <w:szCs w:val="24"/>
          <w:lang w:val="en-US"/>
        </w:rPr>
        <w:t>;</w:t>
      </w:r>
      <w:r w:rsidR="002A03E1" w:rsidRPr="00AD7BFF">
        <w:rPr>
          <w:rFonts w:ascii="Arial" w:eastAsia="Calibri" w:hAnsi="Arial" w:cs="Arial"/>
          <w:sz w:val="24"/>
          <w:szCs w:val="24"/>
          <w:lang w:val="en-US"/>
        </w:rPr>
        <w:t xml:space="preserve"> </w:t>
      </w:r>
      <w:r w:rsidR="00B51FCC" w:rsidRPr="00AD7BFF">
        <w:rPr>
          <w:rFonts w:ascii="Arial" w:eastAsia="Calibri" w:hAnsi="Arial" w:cs="Arial"/>
          <w:sz w:val="24"/>
          <w:szCs w:val="24"/>
          <w:lang w:val="en-US"/>
        </w:rPr>
        <w:t>drought and dehydration,</w:t>
      </w:r>
      <w:r w:rsidR="00C236F8" w:rsidRPr="00AD7BFF">
        <w:rPr>
          <w:rFonts w:ascii="Arial" w:eastAsia="Calibri" w:hAnsi="Arial" w:cs="Arial"/>
          <w:sz w:val="24"/>
          <w:szCs w:val="24"/>
          <w:lang w:val="en-US"/>
        </w:rPr>
        <w:t xml:space="preserve"> disease,</w:t>
      </w:r>
      <w:r w:rsidR="00B51FCC" w:rsidRPr="00AD7BFF">
        <w:rPr>
          <w:rFonts w:ascii="Arial" w:eastAsia="Calibri" w:hAnsi="Arial" w:cs="Arial"/>
          <w:sz w:val="24"/>
          <w:szCs w:val="24"/>
          <w:lang w:val="en-US"/>
        </w:rPr>
        <w:t xml:space="preserve"> </w:t>
      </w:r>
      <w:r w:rsidR="009B1697" w:rsidRPr="00AD7BFF">
        <w:rPr>
          <w:rFonts w:ascii="Arial" w:eastAsia="Calibri" w:hAnsi="Arial" w:cs="Arial"/>
          <w:sz w:val="24"/>
          <w:szCs w:val="24"/>
          <w:lang w:val="en-US"/>
        </w:rPr>
        <w:t>oxidative and nitrosative stress</w:t>
      </w:r>
      <w:r w:rsidR="004676ED" w:rsidRPr="00AD7BFF">
        <w:rPr>
          <w:rFonts w:ascii="Arial" w:eastAsia="Calibri" w:hAnsi="Arial" w:cs="Arial"/>
          <w:sz w:val="24"/>
          <w:szCs w:val="24"/>
          <w:lang w:val="en-US"/>
        </w:rPr>
        <w:t>, malignancy</w:t>
      </w:r>
      <w:r w:rsidR="007F3745" w:rsidRPr="00AD7BFF">
        <w:rPr>
          <w:rFonts w:ascii="Arial" w:eastAsia="Calibri" w:hAnsi="Arial" w:cs="Arial"/>
          <w:sz w:val="24"/>
          <w:szCs w:val="24"/>
          <w:lang w:val="en-US"/>
        </w:rPr>
        <w:t>,</w:t>
      </w:r>
      <w:r w:rsidR="003E06FE" w:rsidRPr="00AD7BFF">
        <w:rPr>
          <w:rFonts w:ascii="Arial" w:eastAsia="Calibri" w:hAnsi="Arial" w:cs="Arial"/>
          <w:sz w:val="24"/>
          <w:szCs w:val="24"/>
          <w:lang w:val="en-US"/>
        </w:rPr>
        <w:t xml:space="preserve"> infection</w:t>
      </w:r>
      <w:r w:rsidR="007F3745" w:rsidRPr="00AD7BFF">
        <w:rPr>
          <w:rFonts w:ascii="Arial" w:eastAsia="Calibri" w:hAnsi="Arial" w:cs="Arial"/>
          <w:sz w:val="24"/>
          <w:szCs w:val="24"/>
          <w:lang w:val="en-US"/>
        </w:rPr>
        <w:t xml:space="preserve"> and ageing</w:t>
      </w:r>
      <w:r w:rsidR="001F5E5C" w:rsidRPr="00AD7BFF">
        <w:rPr>
          <w:rFonts w:ascii="Arial" w:eastAsia="Calibri" w:hAnsi="Arial" w:cs="Arial"/>
          <w:sz w:val="24"/>
          <w:szCs w:val="24"/>
          <w:lang w:val="en-US"/>
        </w:rPr>
        <w:t xml:space="preserve"> </w:t>
      </w:r>
      <w:r w:rsidR="00936BAC" w:rsidRPr="00AD7BFF">
        <w:rPr>
          <w:rFonts w:ascii="Arial" w:eastAsia="Calibri" w:hAnsi="Arial" w:cs="Arial"/>
          <w:sz w:val="24"/>
          <w:szCs w:val="24"/>
          <w:lang w:val="en-US"/>
        </w:rPr>
        <w:t>[</w:t>
      </w:r>
      <w:r w:rsidR="0005212A">
        <w:rPr>
          <w:rFonts w:ascii="Arial" w:eastAsia="Calibri" w:hAnsi="Arial" w:cs="Arial"/>
          <w:sz w:val="24"/>
          <w:szCs w:val="24"/>
          <w:lang w:val="en-US"/>
        </w:rPr>
        <w:t>22</w:t>
      </w:r>
      <w:r w:rsidR="00936BAC" w:rsidRPr="00AD7BFF">
        <w:rPr>
          <w:rFonts w:ascii="Arial" w:eastAsia="Calibri" w:hAnsi="Arial" w:cs="Arial"/>
          <w:sz w:val="24"/>
          <w:szCs w:val="24"/>
          <w:lang w:val="en-US"/>
        </w:rPr>
        <w:t xml:space="preserve">, </w:t>
      </w:r>
      <w:r w:rsidR="0005212A">
        <w:rPr>
          <w:rFonts w:ascii="Arial" w:eastAsia="Calibri" w:hAnsi="Arial" w:cs="Arial"/>
          <w:sz w:val="24"/>
          <w:szCs w:val="24"/>
          <w:lang w:val="en-US"/>
        </w:rPr>
        <w:t>23</w:t>
      </w:r>
      <w:r w:rsidR="00936BAC" w:rsidRPr="00AD7BFF">
        <w:rPr>
          <w:rFonts w:ascii="Arial" w:eastAsia="Calibri" w:hAnsi="Arial" w:cs="Arial"/>
          <w:sz w:val="24"/>
          <w:szCs w:val="24"/>
          <w:lang w:val="en-US"/>
        </w:rPr>
        <w:t>]</w:t>
      </w:r>
      <w:r w:rsidR="003E06FE" w:rsidRPr="00AD7BFF">
        <w:rPr>
          <w:rFonts w:ascii="Arial" w:eastAsia="Calibri" w:hAnsi="Arial" w:cs="Arial"/>
          <w:sz w:val="24"/>
          <w:szCs w:val="24"/>
          <w:lang w:val="en-US"/>
        </w:rPr>
        <w:t>.</w:t>
      </w:r>
      <w:r w:rsidR="00FD1749" w:rsidRPr="00AD7BFF">
        <w:rPr>
          <w:rFonts w:ascii="Arial" w:eastAsia="Calibri" w:hAnsi="Arial" w:cs="Arial"/>
          <w:sz w:val="24"/>
          <w:szCs w:val="24"/>
          <w:lang w:val="en-US"/>
        </w:rPr>
        <w:t xml:space="preserve"> </w:t>
      </w:r>
      <w:r w:rsidR="00A92BBA" w:rsidRPr="00AD7BFF">
        <w:rPr>
          <w:rFonts w:ascii="Arial" w:eastAsia="Calibri" w:hAnsi="Arial" w:cs="Arial"/>
          <w:sz w:val="24"/>
          <w:szCs w:val="24"/>
          <w:lang w:val="en-US"/>
        </w:rPr>
        <w:t xml:space="preserve">These modifications </w:t>
      </w:r>
      <w:r w:rsidR="001B092C" w:rsidRPr="00AD7BFF">
        <w:rPr>
          <w:rFonts w:ascii="Arial" w:eastAsia="Calibri" w:hAnsi="Arial" w:cs="Arial"/>
          <w:sz w:val="24"/>
          <w:szCs w:val="24"/>
          <w:lang w:val="en-US"/>
        </w:rPr>
        <w:t xml:space="preserve">may occur as a single addition of a given molecule, as with </w:t>
      </w:r>
      <w:r w:rsidR="0041475A" w:rsidRPr="00AD7BFF">
        <w:rPr>
          <w:rFonts w:ascii="Arial" w:eastAsia="Calibri" w:hAnsi="Arial" w:cs="Arial"/>
          <w:sz w:val="24"/>
          <w:szCs w:val="24"/>
          <w:lang w:val="en-US"/>
        </w:rPr>
        <w:t>sulfenic acid</w:t>
      </w:r>
      <w:r w:rsidR="0041475A" w:rsidRPr="00AD7BFF">
        <w:rPr>
          <w:rFonts w:ascii="Arial" w:eastAsia="Calibri" w:hAnsi="Arial" w:cs="Arial"/>
          <w:i/>
          <w:iCs/>
          <w:sz w:val="24"/>
          <w:szCs w:val="24"/>
          <w:lang w:val="en-US"/>
        </w:rPr>
        <w:t xml:space="preserve"> </w:t>
      </w:r>
      <w:r w:rsidR="00292366" w:rsidRPr="00AD7BFF">
        <w:rPr>
          <w:rFonts w:ascii="Arial" w:eastAsia="Calibri" w:hAnsi="Arial" w:cs="Arial"/>
          <w:sz w:val="24"/>
          <w:szCs w:val="24"/>
          <w:lang w:val="en-US"/>
        </w:rPr>
        <w:t>oxidation;</w:t>
      </w:r>
      <w:r w:rsidR="00513FD2" w:rsidRPr="00AD7BFF">
        <w:rPr>
          <w:rFonts w:ascii="Arial" w:eastAsia="Calibri" w:hAnsi="Arial" w:cs="Arial"/>
          <w:sz w:val="24"/>
          <w:szCs w:val="24"/>
          <w:lang w:val="en-US"/>
        </w:rPr>
        <w:t xml:space="preserve"> or </w:t>
      </w:r>
      <w:r w:rsidR="000E4575" w:rsidRPr="00AD7BFF">
        <w:rPr>
          <w:rFonts w:ascii="Arial" w:eastAsia="Calibri" w:hAnsi="Arial" w:cs="Arial"/>
          <w:sz w:val="24"/>
          <w:szCs w:val="24"/>
          <w:lang w:val="en-US"/>
        </w:rPr>
        <w:t>in a stepwise manner</w:t>
      </w:r>
      <w:r w:rsidR="00793B67" w:rsidRPr="00AD7BFF">
        <w:rPr>
          <w:rFonts w:ascii="Arial" w:eastAsia="Calibri" w:hAnsi="Arial" w:cs="Arial"/>
          <w:sz w:val="24"/>
          <w:szCs w:val="24"/>
          <w:lang w:val="en-US"/>
        </w:rPr>
        <w:t xml:space="preserve"> </w:t>
      </w:r>
      <w:r w:rsidR="000E4575" w:rsidRPr="00AD7BFF">
        <w:rPr>
          <w:rFonts w:ascii="Arial" w:eastAsia="Calibri" w:hAnsi="Arial" w:cs="Arial"/>
          <w:sz w:val="24"/>
          <w:szCs w:val="24"/>
          <w:lang w:val="en-US"/>
        </w:rPr>
        <w:t xml:space="preserve">with one </w:t>
      </w:r>
      <w:r w:rsidR="0032153A" w:rsidRPr="00AD7BFF">
        <w:rPr>
          <w:rFonts w:ascii="Arial" w:eastAsia="Calibri" w:hAnsi="Arial" w:cs="Arial"/>
          <w:sz w:val="24"/>
          <w:szCs w:val="24"/>
          <w:lang w:val="en-US"/>
        </w:rPr>
        <w:t>adaptation</w:t>
      </w:r>
      <w:r w:rsidR="000E4575" w:rsidRPr="00AD7BFF">
        <w:rPr>
          <w:rFonts w:ascii="Arial" w:eastAsia="Calibri" w:hAnsi="Arial" w:cs="Arial"/>
          <w:sz w:val="24"/>
          <w:szCs w:val="24"/>
          <w:lang w:val="en-US"/>
        </w:rPr>
        <w:t xml:space="preserve"> </w:t>
      </w:r>
      <w:r w:rsidR="00AF4E57" w:rsidRPr="00AD7BFF">
        <w:rPr>
          <w:rFonts w:ascii="Arial" w:eastAsia="Calibri" w:hAnsi="Arial" w:cs="Arial"/>
          <w:sz w:val="24"/>
          <w:szCs w:val="24"/>
          <w:lang w:val="en-US"/>
        </w:rPr>
        <w:t>increasing the likelihood of another modification</w:t>
      </w:r>
      <w:r w:rsidR="0000662B">
        <w:rPr>
          <w:rFonts w:ascii="Arial" w:eastAsia="Calibri" w:hAnsi="Arial" w:cs="Arial"/>
          <w:sz w:val="24"/>
          <w:szCs w:val="24"/>
          <w:lang w:val="en-US"/>
        </w:rPr>
        <w:t>. This</w:t>
      </w:r>
      <w:r w:rsidR="00CF3933" w:rsidRPr="00AD7BFF">
        <w:rPr>
          <w:rFonts w:ascii="Arial" w:eastAsia="Calibri" w:hAnsi="Arial" w:cs="Arial"/>
          <w:sz w:val="24"/>
          <w:szCs w:val="24"/>
          <w:lang w:val="en-US"/>
        </w:rPr>
        <w:t xml:space="preserve"> is often the case with</w:t>
      </w:r>
      <w:r w:rsidR="0014725E" w:rsidRPr="00AD7BFF">
        <w:rPr>
          <w:rFonts w:ascii="Arial" w:eastAsia="Calibri" w:hAnsi="Arial" w:cs="Arial"/>
          <w:sz w:val="24"/>
          <w:szCs w:val="24"/>
          <w:lang w:val="en-US"/>
        </w:rPr>
        <w:t xml:space="preserve"> both oxidation processes and</w:t>
      </w:r>
      <w:r w:rsidR="00CF3933" w:rsidRPr="00AD7BFF">
        <w:rPr>
          <w:rFonts w:ascii="Arial" w:eastAsia="Calibri" w:hAnsi="Arial" w:cs="Arial"/>
          <w:sz w:val="24"/>
          <w:szCs w:val="24"/>
          <w:lang w:val="en-US"/>
        </w:rPr>
        <w:t xml:space="preserve"> </w:t>
      </w:r>
      <w:r w:rsidR="00CF3933" w:rsidRPr="00AD7BFF">
        <w:rPr>
          <w:rFonts w:ascii="Arial" w:eastAsia="Calibri" w:hAnsi="Arial" w:cs="Arial"/>
          <w:i/>
          <w:iCs/>
          <w:sz w:val="24"/>
          <w:szCs w:val="24"/>
          <w:lang w:val="en-US"/>
        </w:rPr>
        <w:t>S-</w:t>
      </w:r>
      <w:r w:rsidR="00CF3933" w:rsidRPr="00AD7BFF">
        <w:rPr>
          <w:rFonts w:ascii="Arial" w:eastAsia="Calibri" w:hAnsi="Arial" w:cs="Arial"/>
          <w:sz w:val="24"/>
          <w:szCs w:val="24"/>
          <w:lang w:val="en-US"/>
        </w:rPr>
        <w:t>nitrosylation</w:t>
      </w:r>
      <w:r w:rsidR="00050A4E">
        <w:rPr>
          <w:rFonts w:ascii="Arial" w:eastAsia="Calibri" w:hAnsi="Arial" w:cs="Arial"/>
          <w:sz w:val="24"/>
          <w:szCs w:val="24"/>
          <w:lang w:val="en-US"/>
        </w:rPr>
        <w:t xml:space="preserve">, </w:t>
      </w:r>
      <w:r w:rsidR="0014725E" w:rsidRPr="00AD7BFF">
        <w:rPr>
          <w:rFonts w:ascii="Arial" w:eastAsia="Calibri" w:hAnsi="Arial" w:cs="Arial"/>
          <w:sz w:val="24"/>
          <w:szCs w:val="24"/>
          <w:lang w:val="en-US"/>
        </w:rPr>
        <w:t xml:space="preserve">commonly </w:t>
      </w:r>
      <w:r w:rsidR="00755E1E" w:rsidRPr="00AD7BFF">
        <w:rPr>
          <w:rFonts w:ascii="Arial" w:eastAsia="Calibri" w:hAnsi="Arial" w:cs="Arial"/>
          <w:sz w:val="24"/>
          <w:szCs w:val="24"/>
          <w:lang w:val="en-US"/>
        </w:rPr>
        <w:t>lead</w:t>
      </w:r>
      <w:r w:rsidR="00050A4E">
        <w:rPr>
          <w:rFonts w:ascii="Arial" w:eastAsia="Calibri" w:hAnsi="Arial" w:cs="Arial"/>
          <w:sz w:val="24"/>
          <w:szCs w:val="24"/>
          <w:lang w:val="en-US"/>
        </w:rPr>
        <w:t>ing</w:t>
      </w:r>
      <w:r w:rsidR="00755E1E" w:rsidRPr="00AD7BFF">
        <w:rPr>
          <w:rFonts w:ascii="Arial" w:eastAsia="Calibri" w:hAnsi="Arial" w:cs="Arial"/>
          <w:sz w:val="24"/>
          <w:szCs w:val="24"/>
          <w:lang w:val="en-US"/>
        </w:rPr>
        <w:t xml:space="preserve"> to</w:t>
      </w:r>
      <w:r w:rsidR="00E256BF" w:rsidRPr="00AD7BFF">
        <w:rPr>
          <w:rFonts w:ascii="Arial" w:eastAsia="Calibri" w:hAnsi="Arial" w:cs="Arial"/>
          <w:sz w:val="24"/>
          <w:szCs w:val="24"/>
          <w:lang w:val="en-US"/>
        </w:rPr>
        <w:t xml:space="preserve"> </w:t>
      </w:r>
      <w:r w:rsidR="00E256BF" w:rsidRPr="00AD7BFF">
        <w:rPr>
          <w:rFonts w:ascii="Arial" w:eastAsia="Calibri" w:hAnsi="Arial" w:cs="Arial"/>
          <w:i/>
          <w:iCs/>
          <w:sz w:val="24"/>
          <w:szCs w:val="24"/>
          <w:lang w:val="en-US"/>
        </w:rPr>
        <w:t>S-</w:t>
      </w:r>
      <w:r w:rsidR="00E256BF" w:rsidRPr="00AD7BFF">
        <w:rPr>
          <w:rFonts w:ascii="Arial" w:eastAsia="Calibri" w:hAnsi="Arial" w:cs="Arial"/>
          <w:sz w:val="24"/>
          <w:szCs w:val="24"/>
          <w:lang w:val="en-US"/>
        </w:rPr>
        <w:t xml:space="preserve">glutathionylation or </w:t>
      </w:r>
      <w:r w:rsidR="00E92A82" w:rsidRPr="00AD7BFF">
        <w:rPr>
          <w:rFonts w:ascii="Arial" w:eastAsia="Calibri" w:hAnsi="Arial" w:cs="Arial"/>
          <w:sz w:val="24"/>
          <w:szCs w:val="24"/>
          <w:lang w:val="en-US"/>
        </w:rPr>
        <w:t>the formation of disul</w:t>
      </w:r>
      <w:r w:rsidR="00006DA1">
        <w:rPr>
          <w:rFonts w:ascii="Arial" w:eastAsia="Calibri" w:hAnsi="Arial" w:cs="Arial"/>
          <w:sz w:val="24"/>
          <w:szCs w:val="24"/>
          <w:lang w:val="en-US"/>
        </w:rPr>
        <w:t>f</w:t>
      </w:r>
      <w:r w:rsidR="00E92A82" w:rsidRPr="00AD7BFF">
        <w:rPr>
          <w:rFonts w:ascii="Arial" w:eastAsia="Calibri" w:hAnsi="Arial" w:cs="Arial"/>
          <w:sz w:val="24"/>
          <w:szCs w:val="24"/>
          <w:lang w:val="en-US"/>
        </w:rPr>
        <w:t>ide bridges</w:t>
      </w:r>
      <w:r w:rsidR="00AF4148" w:rsidRPr="00AD7BFF">
        <w:rPr>
          <w:rFonts w:ascii="Arial" w:eastAsia="Calibri" w:hAnsi="Arial" w:cs="Arial"/>
          <w:sz w:val="24"/>
          <w:szCs w:val="24"/>
          <w:lang w:val="en-US"/>
        </w:rPr>
        <w:t xml:space="preserve"> for example</w:t>
      </w:r>
      <w:r w:rsidR="00E92A82" w:rsidRPr="00AD7BFF">
        <w:rPr>
          <w:rFonts w:ascii="Arial" w:eastAsia="Calibri" w:hAnsi="Arial" w:cs="Arial"/>
          <w:sz w:val="24"/>
          <w:szCs w:val="24"/>
          <w:lang w:val="en-US"/>
        </w:rPr>
        <w:t>.</w:t>
      </w:r>
      <w:r w:rsidR="00AF4E57" w:rsidRPr="00AD7BFF">
        <w:rPr>
          <w:rFonts w:ascii="Arial" w:eastAsia="Calibri" w:hAnsi="Arial" w:cs="Arial"/>
          <w:sz w:val="24"/>
          <w:szCs w:val="24"/>
          <w:lang w:val="en-US"/>
        </w:rPr>
        <w:t xml:space="preserve"> </w:t>
      </w:r>
      <w:r w:rsidR="00FC077D" w:rsidRPr="00AD7BFF">
        <w:rPr>
          <w:rFonts w:ascii="Arial" w:eastAsia="Calibri" w:hAnsi="Arial" w:cs="Arial"/>
          <w:sz w:val="24"/>
          <w:szCs w:val="24"/>
          <w:lang w:val="en-US"/>
        </w:rPr>
        <w:t xml:space="preserve">As </w:t>
      </w:r>
      <w:r w:rsidR="0000662B">
        <w:rPr>
          <w:rFonts w:ascii="Arial" w:eastAsia="Calibri" w:hAnsi="Arial" w:cs="Arial"/>
          <w:sz w:val="24"/>
          <w:szCs w:val="24"/>
          <w:lang w:val="en-US"/>
        </w:rPr>
        <w:t xml:space="preserve">the conformation of </w:t>
      </w:r>
      <w:r w:rsidR="00FC077D" w:rsidRPr="00AD7BFF">
        <w:rPr>
          <w:rFonts w:ascii="Arial" w:eastAsia="Calibri" w:hAnsi="Arial" w:cs="Arial"/>
          <w:sz w:val="24"/>
          <w:szCs w:val="24"/>
          <w:lang w:val="en-US"/>
        </w:rPr>
        <w:t xml:space="preserve">GAPDH is readily </w:t>
      </w:r>
      <w:r w:rsidR="0000662B">
        <w:rPr>
          <w:rFonts w:ascii="Arial" w:eastAsia="Calibri" w:hAnsi="Arial" w:cs="Arial"/>
          <w:sz w:val="24"/>
          <w:szCs w:val="24"/>
          <w:lang w:val="en-US"/>
        </w:rPr>
        <w:t xml:space="preserve">altered by numerous biological molecules </w:t>
      </w:r>
      <w:r w:rsidR="00FD1749" w:rsidRPr="00AD7BFF">
        <w:rPr>
          <w:rFonts w:ascii="Arial" w:eastAsia="Calibri" w:hAnsi="Arial" w:cs="Arial"/>
          <w:sz w:val="24"/>
          <w:szCs w:val="24"/>
          <w:lang w:val="en-US"/>
        </w:rPr>
        <w:t xml:space="preserve">this review will focus upon </w:t>
      </w:r>
      <w:r w:rsidR="0042646B" w:rsidRPr="00AD7BFF">
        <w:rPr>
          <w:rFonts w:ascii="Arial" w:eastAsia="Calibri" w:hAnsi="Arial" w:cs="Arial"/>
          <w:sz w:val="24"/>
          <w:szCs w:val="24"/>
          <w:lang w:val="en-US"/>
        </w:rPr>
        <w:t>the PTM</w:t>
      </w:r>
      <w:r w:rsidR="00FF46E6" w:rsidRPr="00AD7BFF">
        <w:rPr>
          <w:rFonts w:ascii="Arial" w:eastAsia="Calibri" w:hAnsi="Arial" w:cs="Arial"/>
          <w:sz w:val="24"/>
          <w:szCs w:val="24"/>
          <w:lang w:val="en-US"/>
        </w:rPr>
        <w:t>’</w:t>
      </w:r>
      <w:r w:rsidR="0042646B" w:rsidRPr="00AD7BFF">
        <w:rPr>
          <w:rFonts w:ascii="Arial" w:eastAsia="Calibri" w:hAnsi="Arial" w:cs="Arial"/>
          <w:sz w:val="24"/>
          <w:szCs w:val="24"/>
          <w:lang w:val="en-US"/>
        </w:rPr>
        <w:t>s</w:t>
      </w:r>
      <w:r w:rsidR="003B2CC4" w:rsidRPr="00AD7BFF">
        <w:rPr>
          <w:rFonts w:ascii="Arial" w:eastAsia="Calibri" w:hAnsi="Arial" w:cs="Arial"/>
          <w:sz w:val="24"/>
          <w:szCs w:val="24"/>
          <w:lang w:val="en-US"/>
        </w:rPr>
        <w:t xml:space="preserve"> associated </w:t>
      </w:r>
      <w:r w:rsidR="0023707C" w:rsidRPr="00AD7BFF">
        <w:rPr>
          <w:rFonts w:ascii="Arial" w:eastAsia="Calibri" w:hAnsi="Arial" w:cs="Arial"/>
          <w:sz w:val="24"/>
          <w:szCs w:val="24"/>
          <w:lang w:val="en-US"/>
        </w:rPr>
        <w:t xml:space="preserve">with </w:t>
      </w:r>
      <w:r w:rsidR="005548EA" w:rsidRPr="00AD7BFF">
        <w:rPr>
          <w:rFonts w:ascii="Arial" w:eastAsia="Calibri" w:hAnsi="Arial" w:cs="Arial"/>
          <w:sz w:val="24"/>
          <w:szCs w:val="24"/>
          <w:lang w:val="en-US"/>
        </w:rPr>
        <w:t>GAPDH translocation events</w:t>
      </w:r>
      <w:r w:rsidR="002E2492" w:rsidRPr="00AD7BFF">
        <w:rPr>
          <w:rFonts w:ascii="Arial" w:eastAsia="Calibri" w:hAnsi="Arial" w:cs="Arial"/>
          <w:sz w:val="24"/>
          <w:szCs w:val="24"/>
          <w:lang w:val="en-US"/>
        </w:rPr>
        <w:t xml:space="preserve"> </w:t>
      </w:r>
      <w:r w:rsidR="0041675D" w:rsidRPr="00AD7BFF">
        <w:rPr>
          <w:rFonts w:ascii="Arial" w:eastAsia="Calibri" w:hAnsi="Arial" w:cs="Arial"/>
          <w:sz w:val="24"/>
          <w:szCs w:val="24"/>
          <w:lang w:val="en-US"/>
        </w:rPr>
        <w:t xml:space="preserve">and </w:t>
      </w:r>
      <w:r w:rsidR="000A218D" w:rsidRPr="00AD7BFF">
        <w:rPr>
          <w:rFonts w:ascii="Arial" w:eastAsia="Calibri" w:hAnsi="Arial" w:cs="Arial"/>
          <w:sz w:val="24"/>
          <w:szCs w:val="24"/>
          <w:lang w:val="en-US"/>
        </w:rPr>
        <w:t xml:space="preserve">with </w:t>
      </w:r>
      <w:r w:rsidR="00293A3E" w:rsidRPr="00AD7BFF">
        <w:rPr>
          <w:rFonts w:ascii="Arial" w:eastAsia="Calibri" w:hAnsi="Arial" w:cs="Arial"/>
          <w:sz w:val="24"/>
          <w:szCs w:val="24"/>
          <w:lang w:val="en-US"/>
        </w:rPr>
        <w:t xml:space="preserve">particular </w:t>
      </w:r>
      <w:r w:rsidR="000A218D" w:rsidRPr="00AD7BFF">
        <w:rPr>
          <w:rFonts w:ascii="Arial" w:eastAsia="Calibri" w:hAnsi="Arial" w:cs="Arial"/>
          <w:sz w:val="24"/>
          <w:szCs w:val="24"/>
          <w:lang w:val="en-US"/>
        </w:rPr>
        <w:t xml:space="preserve">attention being paid to </w:t>
      </w:r>
      <w:r w:rsidR="00FD0D00" w:rsidRPr="00AD7BFF">
        <w:rPr>
          <w:rFonts w:ascii="Arial" w:eastAsia="Calibri" w:hAnsi="Arial" w:cs="Arial"/>
          <w:sz w:val="24"/>
          <w:szCs w:val="24"/>
          <w:lang w:val="en-US"/>
        </w:rPr>
        <w:t>ROS</w:t>
      </w:r>
      <w:r w:rsidR="00293A3E" w:rsidRPr="00AD7BFF">
        <w:rPr>
          <w:rFonts w:ascii="Arial" w:eastAsia="Calibri" w:hAnsi="Arial" w:cs="Arial"/>
          <w:sz w:val="24"/>
          <w:szCs w:val="24"/>
          <w:lang w:val="en-US"/>
        </w:rPr>
        <w:t>/</w:t>
      </w:r>
      <w:r w:rsidR="00FD0D00" w:rsidRPr="00AD7BFF">
        <w:rPr>
          <w:rFonts w:ascii="Arial" w:eastAsia="Calibri" w:hAnsi="Arial" w:cs="Arial"/>
          <w:sz w:val="24"/>
          <w:szCs w:val="24"/>
          <w:lang w:val="en-US"/>
        </w:rPr>
        <w:t>RNS interactions</w:t>
      </w:r>
      <w:r w:rsidR="00FF46E6" w:rsidRPr="00AD7BFF">
        <w:rPr>
          <w:rFonts w:ascii="Arial" w:eastAsia="Calibri" w:hAnsi="Arial" w:cs="Arial"/>
          <w:sz w:val="24"/>
          <w:szCs w:val="24"/>
          <w:lang w:val="en-US"/>
        </w:rPr>
        <w:t xml:space="preserve"> upon the active cysteine thiol</w:t>
      </w:r>
      <w:r w:rsidR="00C56B80">
        <w:rPr>
          <w:rFonts w:ascii="Arial" w:eastAsia="Calibri" w:hAnsi="Arial" w:cs="Arial"/>
          <w:sz w:val="24"/>
          <w:szCs w:val="24"/>
          <w:lang w:val="en-US"/>
        </w:rPr>
        <w:t>s</w:t>
      </w:r>
      <w:r w:rsidR="00B53AC5" w:rsidRPr="00AD7BFF">
        <w:rPr>
          <w:rFonts w:ascii="Arial" w:eastAsia="Calibri" w:hAnsi="Arial" w:cs="Arial"/>
          <w:sz w:val="24"/>
          <w:szCs w:val="24"/>
          <w:lang w:val="en-US"/>
        </w:rPr>
        <w:t xml:space="preserve">. Furthermore, </w:t>
      </w:r>
      <w:r w:rsidR="007E7FBF" w:rsidRPr="00AD7BFF">
        <w:rPr>
          <w:rFonts w:ascii="Arial" w:eastAsia="Calibri" w:hAnsi="Arial" w:cs="Arial"/>
          <w:sz w:val="24"/>
          <w:szCs w:val="24"/>
          <w:lang w:val="en-US"/>
        </w:rPr>
        <w:t xml:space="preserve">as GAPDH </w:t>
      </w:r>
      <w:r w:rsidR="00D23C6E" w:rsidRPr="00AD7BFF">
        <w:rPr>
          <w:rFonts w:ascii="Arial" w:eastAsia="Calibri" w:hAnsi="Arial" w:cs="Arial"/>
          <w:sz w:val="24"/>
          <w:szCs w:val="24"/>
          <w:lang w:val="en-US"/>
        </w:rPr>
        <w:t xml:space="preserve">has been best </w:t>
      </w:r>
      <w:r w:rsidR="00006DA1" w:rsidRPr="00293BBA">
        <w:rPr>
          <w:rFonts w:ascii="Arial" w:eastAsia="Calibri" w:hAnsi="Arial" w:cs="Arial"/>
          <w:sz w:val="24"/>
          <w:szCs w:val="24"/>
          <w:lang w:val="en-US"/>
        </w:rPr>
        <w:t>categorized</w:t>
      </w:r>
      <w:r w:rsidR="00D23C6E" w:rsidRPr="00AD7BFF">
        <w:rPr>
          <w:rFonts w:ascii="Arial" w:eastAsia="Calibri" w:hAnsi="Arial" w:cs="Arial"/>
          <w:sz w:val="24"/>
          <w:szCs w:val="24"/>
          <w:lang w:val="en-US"/>
        </w:rPr>
        <w:t xml:space="preserve"> in both plant and animal </w:t>
      </w:r>
      <w:r w:rsidR="002B14C6" w:rsidRPr="00AD7BFF">
        <w:rPr>
          <w:rFonts w:ascii="Arial" w:eastAsia="Calibri" w:hAnsi="Arial" w:cs="Arial"/>
          <w:sz w:val="24"/>
          <w:szCs w:val="24"/>
          <w:lang w:val="en-US"/>
        </w:rPr>
        <w:t>cells</w:t>
      </w:r>
      <w:r w:rsidR="00D23C6E" w:rsidRPr="00AD7BFF">
        <w:rPr>
          <w:rFonts w:ascii="Arial" w:eastAsia="Calibri" w:hAnsi="Arial" w:cs="Arial"/>
          <w:sz w:val="24"/>
          <w:szCs w:val="24"/>
          <w:lang w:val="en-US"/>
        </w:rPr>
        <w:t xml:space="preserve">, </w:t>
      </w:r>
      <w:r w:rsidR="00652657" w:rsidRPr="00AD7BFF">
        <w:rPr>
          <w:rFonts w:ascii="Arial" w:eastAsia="Calibri" w:hAnsi="Arial" w:cs="Arial"/>
          <w:sz w:val="24"/>
          <w:szCs w:val="24"/>
          <w:lang w:val="en-US"/>
        </w:rPr>
        <w:t>observations</w:t>
      </w:r>
      <w:r w:rsidR="00D23C6E" w:rsidRPr="00AD7BFF">
        <w:rPr>
          <w:rFonts w:ascii="Arial" w:eastAsia="Calibri" w:hAnsi="Arial" w:cs="Arial"/>
          <w:sz w:val="24"/>
          <w:szCs w:val="24"/>
          <w:lang w:val="en-US"/>
        </w:rPr>
        <w:t xml:space="preserve"> will </w:t>
      </w:r>
      <w:r w:rsidR="00006DA1" w:rsidRPr="00293BBA">
        <w:rPr>
          <w:rFonts w:ascii="Arial" w:eastAsia="Calibri" w:hAnsi="Arial" w:cs="Arial"/>
          <w:sz w:val="24"/>
          <w:szCs w:val="24"/>
          <w:lang w:val="en-US"/>
        </w:rPr>
        <w:t>favor</w:t>
      </w:r>
      <w:r w:rsidR="00652657" w:rsidRPr="00AD7BFF">
        <w:rPr>
          <w:rFonts w:ascii="Arial" w:eastAsia="Calibri" w:hAnsi="Arial" w:cs="Arial"/>
          <w:sz w:val="24"/>
          <w:szCs w:val="24"/>
          <w:lang w:val="en-US"/>
        </w:rPr>
        <w:t xml:space="preserve"> the functionality within these tissues as opposed to prokaryotic lifeforms</w:t>
      </w:r>
      <w:r w:rsidR="00547646" w:rsidRPr="00AD7BFF">
        <w:rPr>
          <w:rFonts w:ascii="Arial" w:eastAsia="Calibri" w:hAnsi="Arial" w:cs="Arial"/>
          <w:sz w:val="24"/>
          <w:szCs w:val="24"/>
          <w:lang w:val="en-US"/>
        </w:rPr>
        <w:t>.</w:t>
      </w:r>
    </w:p>
    <w:p w14:paraId="0E27B00A" w14:textId="77777777" w:rsidR="00936BAC" w:rsidRPr="00AD7BFF" w:rsidRDefault="00936BAC" w:rsidP="00820E70">
      <w:pPr>
        <w:spacing w:after="0" w:line="480" w:lineRule="auto"/>
        <w:rPr>
          <w:rFonts w:ascii="Arial" w:eastAsia="Calibri" w:hAnsi="Arial" w:cs="Arial"/>
          <w:sz w:val="24"/>
          <w:szCs w:val="24"/>
          <w:lang w:val="en-US"/>
        </w:rPr>
      </w:pPr>
    </w:p>
    <w:p w14:paraId="7CF91E5B" w14:textId="77777777" w:rsidR="007838E5" w:rsidRPr="00AD7BFF" w:rsidRDefault="007838E5" w:rsidP="00820E70">
      <w:pPr>
        <w:pStyle w:val="ListParagraph"/>
        <w:numPr>
          <w:ilvl w:val="0"/>
          <w:numId w:val="3"/>
        </w:numPr>
        <w:spacing w:after="0" w:line="480" w:lineRule="auto"/>
        <w:contextualSpacing w:val="0"/>
        <w:rPr>
          <w:rFonts w:ascii="Arial" w:hAnsi="Arial" w:cs="Arial"/>
          <w:b/>
          <w:bCs/>
          <w:sz w:val="24"/>
          <w:szCs w:val="24"/>
          <w:lang w:val="en-US"/>
        </w:rPr>
      </w:pPr>
      <w:r w:rsidRPr="00AD7BFF">
        <w:rPr>
          <w:rFonts w:ascii="Arial" w:hAnsi="Arial" w:cs="Arial"/>
          <w:b/>
          <w:bCs/>
          <w:sz w:val="24"/>
          <w:szCs w:val="24"/>
          <w:lang w:val="en-US"/>
        </w:rPr>
        <w:lastRenderedPageBreak/>
        <w:t>MOONLIGHTING</w:t>
      </w:r>
      <w:r w:rsidR="002F3C73" w:rsidRPr="00AD7BFF">
        <w:rPr>
          <w:rFonts w:ascii="Arial" w:hAnsi="Arial" w:cs="Arial"/>
          <w:b/>
          <w:bCs/>
          <w:sz w:val="24"/>
          <w:szCs w:val="24"/>
          <w:lang w:val="en-US"/>
        </w:rPr>
        <w:t xml:space="preserve"> AND GAPDH AS A MOONLIGHTING PROTEIN</w:t>
      </w:r>
    </w:p>
    <w:p w14:paraId="43B23D59" w14:textId="11FA3548" w:rsidR="00E9676E" w:rsidRPr="00EE383F" w:rsidRDefault="000818F4" w:rsidP="00820E70">
      <w:pPr>
        <w:spacing w:after="0" w:line="480" w:lineRule="auto"/>
        <w:rPr>
          <w:rFonts w:ascii="Arial" w:eastAsia="Calibri" w:hAnsi="Arial" w:cs="Arial"/>
          <w:sz w:val="24"/>
          <w:szCs w:val="24"/>
          <w:lang w:val="en-US"/>
        </w:rPr>
      </w:pPr>
      <w:r w:rsidRPr="00AD7BFF">
        <w:rPr>
          <w:rFonts w:ascii="Arial" w:eastAsia="Calibri" w:hAnsi="Arial" w:cs="Arial"/>
          <w:sz w:val="24"/>
          <w:szCs w:val="24"/>
          <w:lang w:val="en-US"/>
        </w:rPr>
        <w:t>GAPDH</w:t>
      </w:r>
      <w:r w:rsidR="0000662B">
        <w:rPr>
          <w:rFonts w:ascii="Arial" w:eastAsia="Calibri" w:hAnsi="Arial" w:cs="Arial"/>
          <w:sz w:val="24"/>
          <w:szCs w:val="24"/>
          <w:lang w:val="en-US"/>
        </w:rPr>
        <w:t xml:space="preserve"> is</w:t>
      </w:r>
      <w:r w:rsidR="00C915AF">
        <w:rPr>
          <w:rFonts w:ascii="Arial" w:eastAsia="Calibri" w:hAnsi="Arial" w:cs="Arial"/>
          <w:sz w:val="24"/>
          <w:szCs w:val="24"/>
          <w:lang w:val="en-US"/>
        </w:rPr>
        <w:t xml:space="preserve"> often</w:t>
      </w:r>
      <w:r w:rsidR="001B350F" w:rsidRPr="00AD7BFF">
        <w:rPr>
          <w:rFonts w:ascii="Arial" w:eastAsia="Calibri" w:hAnsi="Arial" w:cs="Arial"/>
          <w:sz w:val="24"/>
          <w:szCs w:val="24"/>
          <w:lang w:val="en-US"/>
        </w:rPr>
        <w:t xml:space="preserve"> </w:t>
      </w:r>
      <w:r w:rsidR="00C915AF" w:rsidRPr="00AD7BFF">
        <w:rPr>
          <w:rFonts w:ascii="Arial" w:eastAsia="Calibri" w:hAnsi="Arial" w:cs="Arial"/>
          <w:sz w:val="24"/>
          <w:szCs w:val="24"/>
          <w:lang w:val="en-US"/>
        </w:rPr>
        <w:t xml:space="preserve">considered </w:t>
      </w:r>
      <w:r w:rsidR="00C915AF">
        <w:rPr>
          <w:rFonts w:ascii="Arial" w:eastAsia="Calibri" w:hAnsi="Arial" w:cs="Arial"/>
          <w:sz w:val="24"/>
          <w:szCs w:val="24"/>
          <w:lang w:val="en-US"/>
        </w:rPr>
        <w:t>to be one of the first</w:t>
      </w:r>
      <w:r w:rsidR="001B350F" w:rsidRPr="00AD7BFF">
        <w:rPr>
          <w:rFonts w:ascii="Arial" w:eastAsia="Calibri" w:hAnsi="Arial" w:cs="Arial"/>
          <w:sz w:val="24"/>
          <w:szCs w:val="24"/>
          <w:lang w:val="en-US"/>
        </w:rPr>
        <w:t xml:space="preserve"> </w:t>
      </w:r>
      <w:r w:rsidR="00C915AF">
        <w:rPr>
          <w:rFonts w:ascii="Arial" w:eastAsia="Calibri" w:hAnsi="Arial" w:cs="Arial"/>
          <w:sz w:val="24"/>
          <w:szCs w:val="24"/>
          <w:lang w:val="en-US"/>
        </w:rPr>
        <w:t>enzymes</w:t>
      </w:r>
      <w:r w:rsidRPr="00AD7BFF">
        <w:rPr>
          <w:rFonts w:ascii="Arial" w:eastAsia="Calibri" w:hAnsi="Arial" w:cs="Arial"/>
          <w:sz w:val="24"/>
          <w:szCs w:val="24"/>
          <w:lang w:val="en-US"/>
        </w:rPr>
        <w:t xml:space="preserve"> </w:t>
      </w:r>
      <w:r w:rsidR="00C915AF">
        <w:rPr>
          <w:rFonts w:ascii="Arial" w:eastAsia="Calibri" w:hAnsi="Arial" w:cs="Arial"/>
          <w:sz w:val="24"/>
          <w:szCs w:val="24"/>
          <w:lang w:val="en-US"/>
        </w:rPr>
        <w:t xml:space="preserve">discovered to have </w:t>
      </w:r>
      <w:r w:rsidRPr="00AD7BFF">
        <w:rPr>
          <w:rFonts w:ascii="Arial" w:eastAsia="Calibri" w:hAnsi="Arial" w:cs="Arial"/>
          <w:sz w:val="24"/>
          <w:szCs w:val="24"/>
          <w:lang w:val="en-US"/>
        </w:rPr>
        <w:t>m</w:t>
      </w:r>
      <w:r w:rsidR="003875F6" w:rsidRPr="00AD7BFF">
        <w:rPr>
          <w:rFonts w:ascii="Arial" w:eastAsia="Calibri" w:hAnsi="Arial" w:cs="Arial"/>
          <w:sz w:val="24"/>
          <w:szCs w:val="24"/>
          <w:lang w:val="en-US"/>
        </w:rPr>
        <w:t>ulti</w:t>
      </w:r>
      <w:r w:rsidR="00C915AF">
        <w:rPr>
          <w:rFonts w:ascii="Arial" w:eastAsia="Calibri" w:hAnsi="Arial" w:cs="Arial"/>
          <w:sz w:val="24"/>
          <w:szCs w:val="24"/>
          <w:lang w:val="en-US"/>
        </w:rPr>
        <w:t>ple functions.</w:t>
      </w:r>
      <w:r w:rsidR="00E72B95" w:rsidRPr="00AD7BFF">
        <w:rPr>
          <w:rFonts w:ascii="Arial" w:eastAsia="Calibri" w:hAnsi="Arial" w:cs="Arial"/>
          <w:sz w:val="24"/>
          <w:szCs w:val="24"/>
          <w:lang w:val="en-US"/>
        </w:rPr>
        <w:t xml:space="preserve"> </w:t>
      </w:r>
      <w:r w:rsidR="0000662B">
        <w:rPr>
          <w:rFonts w:ascii="Arial" w:eastAsia="Calibri" w:hAnsi="Arial" w:cs="Arial"/>
          <w:sz w:val="24"/>
          <w:szCs w:val="24"/>
          <w:lang w:val="en-US"/>
        </w:rPr>
        <w:t>M</w:t>
      </w:r>
      <w:r w:rsidR="003875F6" w:rsidRPr="00AD7BFF">
        <w:rPr>
          <w:rFonts w:ascii="Arial" w:eastAsia="Calibri" w:hAnsi="Arial" w:cs="Arial"/>
          <w:sz w:val="24"/>
          <w:szCs w:val="24"/>
          <w:lang w:val="en-US"/>
        </w:rPr>
        <w:t xml:space="preserve">oonlighting </w:t>
      </w:r>
      <w:r w:rsidR="00051046" w:rsidRPr="00AD7BFF">
        <w:rPr>
          <w:rFonts w:ascii="Arial" w:eastAsia="Calibri" w:hAnsi="Arial" w:cs="Arial"/>
          <w:sz w:val="24"/>
          <w:szCs w:val="24"/>
          <w:lang w:val="en-US"/>
        </w:rPr>
        <w:t xml:space="preserve">functions </w:t>
      </w:r>
      <w:r w:rsidR="0087208A" w:rsidRPr="00AD7BFF">
        <w:rPr>
          <w:rFonts w:ascii="Arial" w:eastAsia="Calibri" w:hAnsi="Arial" w:cs="Arial"/>
          <w:sz w:val="24"/>
          <w:szCs w:val="24"/>
          <w:lang w:val="en-US"/>
        </w:rPr>
        <w:t>ha</w:t>
      </w:r>
      <w:r w:rsidR="00051046" w:rsidRPr="00AD7BFF">
        <w:rPr>
          <w:rFonts w:ascii="Arial" w:eastAsia="Calibri" w:hAnsi="Arial" w:cs="Arial"/>
          <w:sz w:val="24"/>
          <w:szCs w:val="24"/>
          <w:lang w:val="en-US"/>
        </w:rPr>
        <w:t>ve</w:t>
      </w:r>
      <w:r w:rsidR="0087208A" w:rsidRPr="00AD7BFF">
        <w:rPr>
          <w:rFonts w:ascii="Arial" w:eastAsia="Calibri" w:hAnsi="Arial" w:cs="Arial"/>
          <w:sz w:val="24"/>
          <w:szCs w:val="24"/>
          <w:lang w:val="en-US"/>
        </w:rPr>
        <w:t xml:space="preserve"> been observed</w:t>
      </w:r>
      <w:r w:rsidR="00EA067A" w:rsidRPr="00AD7BFF">
        <w:rPr>
          <w:rFonts w:ascii="Arial" w:eastAsia="Calibri" w:hAnsi="Arial" w:cs="Arial"/>
          <w:sz w:val="24"/>
          <w:szCs w:val="24"/>
          <w:lang w:val="en-US"/>
        </w:rPr>
        <w:t xml:space="preserve"> </w:t>
      </w:r>
      <w:r w:rsidR="00BD1FC1" w:rsidRPr="00AD7BFF">
        <w:rPr>
          <w:rFonts w:ascii="Arial" w:eastAsia="Calibri" w:hAnsi="Arial" w:cs="Arial"/>
          <w:sz w:val="24"/>
          <w:szCs w:val="24"/>
          <w:lang w:val="en-US"/>
        </w:rPr>
        <w:t>throughout the evolutionary tree</w:t>
      </w:r>
      <w:r w:rsidR="001C3451" w:rsidRPr="00AD7BFF">
        <w:rPr>
          <w:rFonts w:ascii="Arial" w:eastAsia="Calibri" w:hAnsi="Arial" w:cs="Arial"/>
          <w:sz w:val="24"/>
          <w:szCs w:val="24"/>
          <w:lang w:val="en-US"/>
        </w:rPr>
        <w:t xml:space="preserve"> and</w:t>
      </w:r>
      <w:r w:rsidR="00340448" w:rsidRPr="00AD7BFF">
        <w:rPr>
          <w:rFonts w:ascii="Arial" w:eastAsia="Calibri" w:hAnsi="Arial" w:cs="Arial"/>
          <w:sz w:val="24"/>
          <w:szCs w:val="24"/>
          <w:lang w:val="en-US"/>
        </w:rPr>
        <w:t xml:space="preserve"> </w:t>
      </w:r>
      <w:r w:rsidR="001C3451" w:rsidRPr="00AD7BFF">
        <w:rPr>
          <w:rFonts w:ascii="Arial" w:eastAsia="Calibri" w:hAnsi="Arial" w:cs="Arial"/>
          <w:sz w:val="24"/>
          <w:szCs w:val="24"/>
          <w:lang w:val="en-US"/>
        </w:rPr>
        <w:t xml:space="preserve">such </w:t>
      </w:r>
      <w:r w:rsidR="00C10AC4">
        <w:rPr>
          <w:rFonts w:ascii="Arial" w:eastAsia="Calibri" w:hAnsi="Arial" w:cs="Arial"/>
          <w:sz w:val="24"/>
          <w:szCs w:val="24"/>
          <w:lang w:val="en-US"/>
        </w:rPr>
        <w:t xml:space="preserve">pleiotropic </w:t>
      </w:r>
      <w:r w:rsidR="001C3451" w:rsidRPr="00AD7BFF">
        <w:rPr>
          <w:rFonts w:ascii="Arial" w:eastAsia="Calibri" w:hAnsi="Arial" w:cs="Arial"/>
          <w:sz w:val="24"/>
          <w:szCs w:val="24"/>
          <w:lang w:val="en-US"/>
        </w:rPr>
        <w:t xml:space="preserve">proteins are </w:t>
      </w:r>
      <w:r w:rsidR="00DE34F7" w:rsidRPr="00AD7BFF">
        <w:rPr>
          <w:rFonts w:ascii="Arial" w:eastAsia="Calibri" w:hAnsi="Arial" w:cs="Arial"/>
          <w:sz w:val="24"/>
          <w:szCs w:val="24"/>
          <w:lang w:val="en-US"/>
        </w:rPr>
        <w:t xml:space="preserve">again </w:t>
      </w:r>
      <w:r w:rsidR="001C3451" w:rsidRPr="00AD7BFF">
        <w:rPr>
          <w:rFonts w:ascii="Arial" w:eastAsia="Calibri" w:hAnsi="Arial" w:cs="Arial"/>
          <w:sz w:val="24"/>
          <w:szCs w:val="24"/>
          <w:lang w:val="en-US"/>
        </w:rPr>
        <w:t xml:space="preserve">observed in </w:t>
      </w:r>
      <w:r w:rsidR="00750D41" w:rsidRPr="00AD7BFF">
        <w:rPr>
          <w:rFonts w:ascii="Arial" w:eastAsia="Calibri" w:hAnsi="Arial" w:cs="Arial"/>
          <w:sz w:val="24"/>
          <w:szCs w:val="24"/>
          <w:lang w:val="en-US"/>
        </w:rPr>
        <w:t xml:space="preserve">all domains of life, suggesting </w:t>
      </w:r>
      <w:r w:rsidR="00384D32" w:rsidRPr="00AD7BFF">
        <w:rPr>
          <w:rFonts w:ascii="Arial" w:eastAsia="Calibri" w:hAnsi="Arial" w:cs="Arial"/>
          <w:sz w:val="24"/>
          <w:szCs w:val="24"/>
          <w:lang w:val="en-US"/>
        </w:rPr>
        <w:t xml:space="preserve">an ancient origin </w:t>
      </w:r>
      <w:r w:rsidR="00DE34F7" w:rsidRPr="00AD7BFF">
        <w:rPr>
          <w:rFonts w:ascii="Arial" w:eastAsia="Calibri" w:hAnsi="Arial" w:cs="Arial"/>
          <w:sz w:val="24"/>
          <w:szCs w:val="24"/>
          <w:lang w:val="en-US"/>
        </w:rPr>
        <w:t>to</w:t>
      </w:r>
      <w:r w:rsidR="00384D32" w:rsidRPr="00AD7BFF">
        <w:rPr>
          <w:rFonts w:ascii="Arial" w:eastAsia="Calibri" w:hAnsi="Arial" w:cs="Arial"/>
          <w:sz w:val="24"/>
          <w:szCs w:val="24"/>
          <w:lang w:val="en-US"/>
        </w:rPr>
        <w:t xml:space="preserve"> </w:t>
      </w:r>
      <w:r w:rsidR="0017379F" w:rsidRPr="00AD7BFF">
        <w:rPr>
          <w:rFonts w:ascii="Arial" w:eastAsia="Calibri" w:hAnsi="Arial" w:cs="Arial"/>
          <w:sz w:val="24"/>
          <w:szCs w:val="24"/>
          <w:lang w:val="en-US"/>
        </w:rPr>
        <w:t>these adaptations</w:t>
      </w:r>
      <w:r w:rsidR="00A93BAD" w:rsidRPr="00AD7BFF">
        <w:rPr>
          <w:rFonts w:ascii="Arial" w:eastAsia="Calibri" w:hAnsi="Arial" w:cs="Arial"/>
          <w:sz w:val="24"/>
          <w:szCs w:val="24"/>
          <w:lang w:val="en-US"/>
        </w:rPr>
        <w:t xml:space="preserve"> [</w:t>
      </w:r>
      <w:r w:rsidR="0005212A">
        <w:rPr>
          <w:rFonts w:ascii="Arial" w:eastAsia="Calibri" w:hAnsi="Arial" w:cs="Arial"/>
          <w:sz w:val="24"/>
          <w:szCs w:val="24"/>
          <w:lang w:val="en-US"/>
        </w:rPr>
        <w:t>24</w:t>
      </w:r>
      <w:r w:rsidR="00A93BAD" w:rsidRPr="00AD7BFF">
        <w:rPr>
          <w:rFonts w:ascii="Arial" w:eastAsia="Calibri" w:hAnsi="Arial" w:cs="Arial"/>
          <w:sz w:val="24"/>
          <w:szCs w:val="24"/>
          <w:lang w:val="en-US"/>
        </w:rPr>
        <w:t>]</w:t>
      </w:r>
      <w:r w:rsidR="009C240B" w:rsidRPr="00AD7BFF">
        <w:rPr>
          <w:rFonts w:ascii="Arial" w:eastAsia="Calibri" w:hAnsi="Arial" w:cs="Arial"/>
          <w:sz w:val="24"/>
          <w:szCs w:val="24"/>
          <w:lang w:val="en-US"/>
        </w:rPr>
        <w:t>.</w:t>
      </w:r>
      <w:r w:rsidR="009A18A5" w:rsidRPr="00AD7BFF">
        <w:rPr>
          <w:rFonts w:ascii="Arial" w:eastAsia="Calibri" w:hAnsi="Arial" w:cs="Arial"/>
          <w:sz w:val="24"/>
          <w:szCs w:val="24"/>
          <w:lang w:val="en-US"/>
        </w:rPr>
        <w:t xml:space="preserve"> </w:t>
      </w:r>
      <w:r w:rsidR="00B64492" w:rsidRPr="00AD7BFF">
        <w:rPr>
          <w:rFonts w:ascii="Arial" w:eastAsia="Calibri" w:hAnsi="Arial" w:cs="Arial"/>
          <w:sz w:val="24"/>
          <w:szCs w:val="24"/>
          <w:lang w:val="en-US"/>
        </w:rPr>
        <w:t>The</w:t>
      </w:r>
      <w:r w:rsidR="005E1CE0" w:rsidRPr="00AD7BFF">
        <w:rPr>
          <w:rFonts w:ascii="Arial" w:eastAsia="Calibri" w:hAnsi="Arial" w:cs="Arial"/>
          <w:sz w:val="24"/>
          <w:szCs w:val="24"/>
          <w:lang w:val="en-US"/>
        </w:rPr>
        <w:t xml:space="preserve"> concept of</w:t>
      </w:r>
      <w:r w:rsidR="00F338EB" w:rsidRPr="00AD7BFF">
        <w:rPr>
          <w:rFonts w:ascii="Arial" w:eastAsia="Calibri" w:hAnsi="Arial" w:cs="Arial"/>
          <w:sz w:val="24"/>
          <w:szCs w:val="24"/>
          <w:lang w:val="en-US"/>
        </w:rPr>
        <w:t xml:space="preserve"> </w:t>
      </w:r>
      <w:r w:rsidR="005E1CE0" w:rsidRPr="00AD7BFF">
        <w:rPr>
          <w:rFonts w:ascii="Arial" w:eastAsia="Calibri" w:hAnsi="Arial" w:cs="Arial"/>
          <w:sz w:val="24"/>
          <w:szCs w:val="24"/>
          <w:lang w:val="en-US"/>
        </w:rPr>
        <w:t>protein moonlighting</w:t>
      </w:r>
      <w:r w:rsidR="00237316" w:rsidRPr="00AD7BFF">
        <w:rPr>
          <w:rFonts w:ascii="Arial" w:eastAsia="Calibri" w:hAnsi="Arial" w:cs="Arial"/>
          <w:sz w:val="24"/>
          <w:szCs w:val="24"/>
          <w:lang w:val="en-US"/>
        </w:rPr>
        <w:t xml:space="preserve"> </w:t>
      </w:r>
      <w:r w:rsidR="00D66635" w:rsidRPr="00AD7BFF">
        <w:rPr>
          <w:rFonts w:ascii="Arial" w:eastAsia="Calibri" w:hAnsi="Arial" w:cs="Arial"/>
          <w:sz w:val="24"/>
          <w:szCs w:val="24"/>
          <w:lang w:val="en-US"/>
        </w:rPr>
        <w:t xml:space="preserve">was first proposed </w:t>
      </w:r>
      <w:r w:rsidR="004065C1" w:rsidRPr="00AD7BFF">
        <w:rPr>
          <w:rFonts w:ascii="Arial" w:eastAsia="Calibri" w:hAnsi="Arial" w:cs="Arial"/>
          <w:sz w:val="24"/>
          <w:szCs w:val="24"/>
          <w:lang w:val="en-US"/>
        </w:rPr>
        <w:t xml:space="preserve">in 1989 by </w:t>
      </w:r>
      <w:r w:rsidR="00B25DAD" w:rsidRPr="00AD7BFF">
        <w:rPr>
          <w:rFonts w:ascii="Arial" w:eastAsia="Calibri" w:hAnsi="Arial" w:cs="Arial"/>
          <w:sz w:val="24"/>
          <w:szCs w:val="24"/>
          <w:lang w:val="en-US"/>
        </w:rPr>
        <w:t>Wistow and Piat</w:t>
      </w:r>
      <w:r w:rsidR="00F96D95" w:rsidRPr="00AD7BFF">
        <w:rPr>
          <w:rFonts w:ascii="Arial" w:eastAsia="Calibri" w:hAnsi="Arial" w:cs="Arial"/>
          <w:sz w:val="24"/>
          <w:szCs w:val="24"/>
          <w:lang w:val="en-US"/>
        </w:rPr>
        <w:t>igorsky</w:t>
      </w:r>
      <w:r w:rsidR="00A1302F" w:rsidRPr="00AD7BFF">
        <w:rPr>
          <w:rFonts w:ascii="Arial" w:eastAsia="Calibri" w:hAnsi="Arial" w:cs="Arial"/>
          <w:sz w:val="24"/>
          <w:szCs w:val="24"/>
          <w:lang w:val="en-US"/>
        </w:rPr>
        <w:t xml:space="preserve"> who determined </w:t>
      </w:r>
      <w:r w:rsidR="009614BB" w:rsidRPr="00AD7BFF">
        <w:rPr>
          <w:rFonts w:ascii="Arial" w:eastAsia="Calibri" w:hAnsi="Arial" w:cs="Arial"/>
          <w:sz w:val="24"/>
          <w:szCs w:val="24"/>
          <w:lang w:val="en-US"/>
        </w:rPr>
        <w:t>anci</w:t>
      </w:r>
      <w:r w:rsidR="00024107" w:rsidRPr="00AD7BFF">
        <w:rPr>
          <w:rFonts w:ascii="Arial" w:eastAsia="Calibri" w:hAnsi="Arial" w:cs="Arial"/>
          <w:sz w:val="24"/>
          <w:szCs w:val="24"/>
          <w:lang w:val="en-US"/>
        </w:rPr>
        <w:t xml:space="preserve">llary functions of </w:t>
      </w:r>
      <w:r w:rsidR="00034AA4" w:rsidRPr="00AD7BFF">
        <w:rPr>
          <w:rFonts w:ascii="Arial" w:eastAsia="Calibri" w:hAnsi="Arial" w:cs="Arial"/>
          <w:sz w:val="24"/>
          <w:szCs w:val="24"/>
          <w:lang w:val="en-US"/>
        </w:rPr>
        <w:t xml:space="preserve">water soluble </w:t>
      </w:r>
      <w:r w:rsidR="00BD2188" w:rsidRPr="00AD7BFF">
        <w:rPr>
          <w:rFonts w:ascii="Arial" w:eastAsia="Calibri" w:hAnsi="Arial" w:cs="Arial"/>
          <w:sz w:val="24"/>
          <w:szCs w:val="24"/>
          <w:lang w:val="en-US"/>
        </w:rPr>
        <w:t>crystallin</w:t>
      </w:r>
      <w:r w:rsidR="00024107" w:rsidRPr="00AD7BFF">
        <w:rPr>
          <w:rFonts w:ascii="Arial" w:eastAsia="Calibri" w:hAnsi="Arial" w:cs="Arial"/>
          <w:sz w:val="24"/>
          <w:szCs w:val="24"/>
          <w:lang w:val="en-US"/>
        </w:rPr>
        <w:t xml:space="preserve"> </w:t>
      </w:r>
      <w:r w:rsidR="00BD2188" w:rsidRPr="00AD7BFF">
        <w:rPr>
          <w:rFonts w:ascii="Arial" w:eastAsia="Calibri" w:hAnsi="Arial" w:cs="Arial"/>
          <w:sz w:val="24"/>
          <w:szCs w:val="24"/>
          <w:lang w:val="en-US"/>
        </w:rPr>
        <w:t>p</w:t>
      </w:r>
      <w:r w:rsidR="00034AA4" w:rsidRPr="00AD7BFF">
        <w:rPr>
          <w:rFonts w:ascii="Arial" w:eastAsia="Calibri" w:hAnsi="Arial" w:cs="Arial"/>
          <w:sz w:val="24"/>
          <w:szCs w:val="24"/>
          <w:lang w:val="en-US"/>
        </w:rPr>
        <w:t>roteins</w:t>
      </w:r>
      <w:r w:rsidR="006D0D42" w:rsidRPr="00AD7BFF">
        <w:rPr>
          <w:rFonts w:ascii="Arial" w:eastAsia="Calibri" w:hAnsi="Arial" w:cs="Arial"/>
          <w:sz w:val="24"/>
          <w:szCs w:val="24"/>
          <w:lang w:val="en-US"/>
        </w:rPr>
        <w:t xml:space="preserve"> </w:t>
      </w:r>
      <w:r w:rsidR="00464EDF" w:rsidRPr="00AD7BFF">
        <w:rPr>
          <w:rFonts w:ascii="Arial" w:eastAsia="Calibri" w:hAnsi="Arial" w:cs="Arial"/>
          <w:sz w:val="24"/>
          <w:szCs w:val="24"/>
          <w:lang w:val="en-US"/>
        </w:rPr>
        <w:t>(e.g.</w:t>
      </w:r>
      <w:r w:rsidR="009A4696" w:rsidRPr="00EE383F">
        <w:rPr>
          <w:rFonts w:ascii="Arial" w:hAnsi="Arial" w:cs="Arial"/>
          <w:sz w:val="24"/>
          <w:szCs w:val="24"/>
          <w:lang w:val="en-US"/>
        </w:rPr>
        <w:t xml:space="preserve"> </w:t>
      </w:r>
      <w:r w:rsidR="009A4696" w:rsidRPr="00EE383F">
        <w:rPr>
          <w:rFonts w:ascii="Arial" w:eastAsia="Calibri" w:hAnsi="Arial" w:cs="Arial"/>
          <w:sz w:val="24"/>
          <w:szCs w:val="24"/>
          <w:lang w:val="en-US"/>
        </w:rPr>
        <w:t>lactate dehydrogenase, GAPDH)</w:t>
      </w:r>
      <w:r w:rsidR="00464EDF" w:rsidRPr="00EE383F">
        <w:rPr>
          <w:rFonts w:ascii="Arial" w:eastAsia="Calibri" w:hAnsi="Arial" w:cs="Arial"/>
          <w:sz w:val="24"/>
          <w:szCs w:val="24"/>
          <w:lang w:val="en-US"/>
        </w:rPr>
        <w:t xml:space="preserve"> </w:t>
      </w:r>
      <w:r w:rsidR="006D0D42" w:rsidRPr="00EE383F">
        <w:rPr>
          <w:rFonts w:ascii="Arial" w:eastAsia="Calibri" w:hAnsi="Arial" w:cs="Arial"/>
          <w:sz w:val="24"/>
          <w:szCs w:val="24"/>
          <w:lang w:val="en-US"/>
        </w:rPr>
        <w:t xml:space="preserve">as structural </w:t>
      </w:r>
      <w:r w:rsidR="00EA7ADE" w:rsidRPr="00EE383F">
        <w:rPr>
          <w:rFonts w:ascii="Arial" w:eastAsia="Calibri" w:hAnsi="Arial" w:cs="Arial"/>
          <w:sz w:val="24"/>
          <w:szCs w:val="24"/>
          <w:lang w:val="en-US"/>
        </w:rPr>
        <w:t xml:space="preserve">compounds in the </w:t>
      </w:r>
      <w:r w:rsidR="006A2E41" w:rsidRPr="00EE383F">
        <w:rPr>
          <w:rFonts w:ascii="Arial" w:eastAsia="Calibri" w:hAnsi="Arial" w:cs="Arial"/>
          <w:sz w:val="24"/>
          <w:szCs w:val="24"/>
          <w:lang w:val="en-US"/>
        </w:rPr>
        <w:t xml:space="preserve">lens of the eye </w:t>
      </w:r>
      <w:r w:rsidR="00A93BAD" w:rsidRPr="00EE383F">
        <w:rPr>
          <w:rFonts w:ascii="Arial" w:eastAsia="Calibri" w:hAnsi="Arial" w:cs="Arial"/>
          <w:sz w:val="24"/>
          <w:szCs w:val="24"/>
          <w:lang w:val="en-US"/>
        </w:rPr>
        <w:t>[</w:t>
      </w:r>
      <w:r w:rsidR="0005212A">
        <w:rPr>
          <w:rFonts w:ascii="Arial" w:eastAsia="Calibri" w:hAnsi="Arial" w:cs="Arial"/>
          <w:sz w:val="24"/>
          <w:szCs w:val="24"/>
          <w:lang w:val="en-US"/>
        </w:rPr>
        <w:t>25</w:t>
      </w:r>
      <w:r w:rsidR="00A93BAD" w:rsidRPr="00EE383F">
        <w:rPr>
          <w:rFonts w:ascii="Arial" w:eastAsia="Calibri" w:hAnsi="Arial" w:cs="Arial"/>
          <w:sz w:val="24"/>
          <w:szCs w:val="24"/>
          <w:lang w:val="en-US"/>
        </w:rPr>
        <w:t>]</w:t>
      </w:r>
      <w:r w:rsidR="00C65DA4" w:rsidRPr="00EE383F">
        <w:rPr>
          <w:rFonts w:ascii="Arial" w:eastAsia="Calibri" w:hAnsi="Arial" w:cs="Arial"/>
          <w:sz w:val="24"/>
          <w:szCs w:val="24"/>
          <w:lang w:val="en-US"/>
        </w:rPr>
        <w:t xml:space="preserve">. </w:t>
      </w:r>
      <w:r w:rsidR="00B414D9" w:rsidRPr="00EE383F">
        <w:rPr>
          <w:rFonts w:ascii="Arial" w:eastAsia="Calibri" w:hAnsi="Arial" w:cs="Arial"/>
          <w:sz w:val="24"/>
          <w:szCs w:val="24"/>
          <w:lang w:val="en-US"/>
        </w:rPr>
        <w:t>It was not until a decade later</w:t>
      </w:r>
      <w:r w:rsidR="00A93BAD" w:rsidRPr="00EE383F">
        <w:rPr>
          <w:rFonts w:ascii="Arial" w:eastAsia="Calibri" w:hAnsi="Arial" w:cs="Arial"/>
          <w:sz w:val="24"/>
          <w:szCs w:val="24"/>
          <w:lang w:val="en-US"/>
        </w:rPr>
        <w:t>,</w:t>
      </w:r>
      <w:r w:rsidR="005D2736" w:rsidRPr="00EE383F">
        <w:rPr>
          <w:rFonts w:ascii="Arial" w:eastAsia="Calibri" w:hAnsi="Arial" w:cs="Arial"/>
          <w:sz w:val="24"/>
          <w:szCs w:val="24"/>
          <w:lang w:val="en-US"/>
        </w:rPr>
        <w:t xml:space="preserve"> however</w:t>
      </w:r>
      <w:r w:rsidR="00A93BAD" w:rsidRPr="00EE383F">
        <w:rPr>
          <w:rFonts w:ascii="Arial" w:eastAsia="Calibri" w:hAnsi="Arial" w:cs="Arial"/>
          <w:sz w:val="24"/>
          <w:szCs w:val="24"/>
          <w:lang w:val="en-US"/>
        </w:rPr>
        <w:t>,</w:t>
      </w:r>
      <w:r w:rsidR="00B414D9" w:rsidRPr="00EE383F">
        <w:rPr>
          <w:rFonts w:ascii="Arial" w:eastAsia="Calibri" w:hAnsi="Arial" w:cs="Arial"/>
          <w:sz w:val="24"/>
          <w:szCs w:val="24"/>
          <w:lang w:val="en-US"/>
        </w:rPr>
        <w:t xml:space="preserve"> that</w:t>
      </w:r>
      <w:r w:rsidR="00D66635" w:rsidRPr="00EE383F">
        <w:rPr>
          <w:rFonts w:ascii="Arial" w:eastAsia="Calibri" w:hAnsi="Arial" w:cs="Arial"/>
          <w:sz w:val="24"/>
          <w:szCs w:val="24"/>
          <w:lang w:val="en-US"/>
        </w:rPr>
        <w:t xml:space="preserve"> Constance</w:t>
      </w:r>
      <w:r w:rsidR="00F2225B" w:rsidRPr="00EE383F">
        <w:rPr>
          <w:rFonts w:ascii="Arial" w:eastAsia="Calibri" w:hAnsi="Arial" w:cs="Arial"/>
          <w:sz w:val="24"/>
          <w:szCs w:val="24"/>
          <w:lang w:val="en-US"/>
        </w:rPr>
        <w:t xml:space="preserve"> </w:t>
      </w:r>
      <w:r w:rsidR="00D66635" w:rsidRPr="00EE383F">
        <w:rPr>
          <w:rFonts w:ascii="Arial" w:eastAsia="Calibri" w:hAnsi="Arial" w:cs="Arial"/>
          <w:sz w:val="24"/>
          <w:szCs w:val="24"/>
          <w:lang w:val="en-US"/>
        </w:rPr>
        <w:t>Jeff</w:t>
      </w:r>
      <w:r w:rsidR="004A2846" w:rsidRPr="00EE383F">
        <w:rPr>
          <w:rFonts w:ascii="Arial" w:eastAsia="Calibri" w:hAnsi="Arial" w:cs="Arial"/>
          <w:sz w:val="24"/>
          <w:szCs w:val="24"/>
          <w:lang w:val="en-US"/>
        </w:rPr>
        <w:t>er</w:t>
      </w:r>
      <w:r w:rsidR="00D66635" w:rsidRPr="00EE383F">
        <w:rPr>
          <w:rFonts w:ascii="Arial" w:eastAsia="Calibri" w:hAnsi="Arial" w:cs="Arial"/>
          <w:sz w:val="24"/>
          <w:szCs w:val="24"/>
          <w:lang w:val="en-US"/>
        </w:rPr>
        <w:t>y</w:t>
      </w:r>
      <w:r w:rsidR="00F128F8" w:rsidRPr="00EE383F">
        <w:rPr>
          <w:rFonts w:ascii="Arial" w:eastAsia="Calibri" w:hAnsi="Arial" w:cs="Arial"/>
          <w:sz w:val="24"/>
          <w:szCs w:val="24"/>
          <w:lang w:val="en-US"/>
        </w:rPr>
        <w:t xml:space="preserve"> defined the term </w:t>
      </w:r>
      <w:r w:rsidR="00BB1C10">
        <w:rPr>
          <w:rFonts w:ascii="Arial" w:eastAsia="Calibri" w:hAnsi="Arial" w:cs="Arial"/>
          <w:sz w:val="24"/>
          <w:szCs w:val="24"/>
          <w:lang w:val="en-US"/>
        </w:rPr>
        <w:t>‘</w:t>
      </w:r>
      <w:r w:rsidR="00F128F8" w:rsidRPr="00EE383F">
        <w:rPr>
          <w:rFonts w:ascii="Arial" w:eastAsia="Calibri" w:hAnsi="Arial" w:cs="Arial"/>
          <w:sz w:val="24"/>
          <w:szCs w:val="24"/>
          <w:lang w:val="en-US"/>
        </w:rPr>
        <w:t>moonlighting protein’</w:t>
      </w:r>
      <w:r w:rsidR="00397710" w:rsidRPr="00EE383F">
        <w:rPr>
          <w:rFonts w:ascii="Arial" w:eastAsia="Calibri" w:hAnsi="Arial" w:cs="Arial"/>
          <w:sz w:val="24"/>
          <w:szCs w:val="24"/>
          <w:lang w:val="en-US"/>
        </w:rPr>
        <w:t xml:space="preserve"> when studying the</w:t>
      </w:r>
      <w:r w:rsidR="00AF05EA" w:rsidRPr="00EE383F">
        <w:rPr>
          <w:rFonts w:ascii="Arial" w:eastAsia="Calibri" w:hAnsi="Arial" w:cs="Arial"/>
          <w:sz w:val="24"/>
          <w:szCs w:val="24"/>
          <w:lang w:val="en-US"/>
        </w:rPr>
        <w:t xml:space="preserve"> </w:t>
      </w:r>
      <w:r w:rsidR="001539AC" w:rsidRPr="00EE383F">
        <w:rPr>
          <w:rFonts w:ascii="Arial" w:eastAsia="Calibri" w:hAnsi="Arial" w:cs="Arial"/>
          <w:sz w:val="24"/>
          <w:szCs w:val="24"/>
          <w:lang w:val="en-US"/>
        </w:rPr>
        <w:t>multifactorial nature</w:t>
      </w:r>
      <w:r w:rsidR="00AF05EA" w:rsidRPr="00EE383F">
        <w:rPr>
          <w:rFonts w:ascii="Arial" w:eastAsia="Calibri" w:hAnsi="Arial" w:cs="Arial"/>
          <w:sz w:val="24"/>
          <w:szCs w:val="24"/>
          <w:lang w:val="en-US"/>
        </w:rPr>
        <w:t xml:space="preserve"> of</w:t>
      </w:r>
      <w:r w:rsidR="00E4608A" w:rsidRPr="00EE383F">
        <w:rPr>
          <w:rFonts w:ascii="Arial" w:eastAsia="Calibri" w:hAnsi="Arial" w:cs="Arial"/>
          <w:sz w:val="24"/>
          <w:szCs w:val="24"/>
          <w:lang w:val="en-US"/>
        </w:rPr>
        <w:t xml:space="preserve"> </w:t>
      </w:r>
      <w:r w:rsidR="0017059D" w:rsidRPr="00EE383F">
        <w:rPr>
          <w:rFonts w:ascii="Arial" w:eastAsia="Calibri" w:hAnsi="Arial" w:cs="Arial"/>
          <w:sz w:val="24"/>
          <w:szCs w:val="24"/>
          <w:lang w:val="en-US"/>
        </w:rPr>
        <w:t>several</w:t>
      </w:r>
      <w:r w:rsidR="00E4608A" w:rsidRPr="00EE383F">
        <w:rPr>
          <w:rFonts w:ascii="Arial" w:eastAsia="Calibri" w:hAnsi="Arial" w:cs="Arial"/>
          <w:sz w:val="24"/>
          <w:szCs w:val="24"/>
          <w:lang w:val="en-US"/>
        </w:rPr>
        <w:t xml:space="preserve"> </w:t>
      </w:r>
      <w:r w:rsidR="0081548E" w:rsidRPr="00EE383F">
        <w:rPr>
          <w:rFonts w:ascii="Arial" w:eastAsia="Calibri" w:hAnsi="Arial" w:cs="Arial"/>
          <w:sz w:val="24"/>
          <w:szCs w:val="24"/>
          <w:lang w:val="en-US"/>
        </w:rPr>
        <w:t>enzymes</w:t>
      </w:r>
      <w:r w:rsidR="00AD0B33" w:rsidRPr="00EE383F">
        <w:rPr>
          <w:rFonts w:ascii="Arial" w:eastAsia="Calibri" w:hAnsi="Arial" w:cs="Arial"/>
          <w:sz w:val="24"/>
          <w:szCs w:val="24"/>
          <w:lang w:val="en-US"/>
        </w:rPr>
        <w:t xml:space="preserve"> (e.g.</w:t>
      </w:r>
      <w:r w:rsidR="004F22FC" w:rsidRPr="00EE383F">
        <w:rPr>
          <w:rFonts w:ascii="Arial" w:hAnsi="Arial" w:cs="Arial"/>
          <w:sz w:val="24"/>
          <w:szCs w:val="24"/>
          <w:lang w:val="en-US"/>
        </w:rPr>
        <w:t xml:space="preserve"> </w:t>
      </w:r>
      <w:r w:rsidR="004F22FC" w:rsidRPr="00EE383F">
        <w:rPr>
          <w:rFonts w:ascii="Arial" w:eastAsia="Calibri" w:hAnsi="Arial" w:cs="Arial"/>
          <w:sz w:val="24"/>
          <w:szCs w:val="24"/>
          <w:lang w:val="en-US"/>
        </w:rPr>
        <w:t xml:space="preserve">phosphoglucose isomerase, </w:t>
      </w:r>
      <w:r w:rsidR="002A0034" w:rsidRPr="00EE383F">
        <w:rPr>
          <w:rFonts w:ascii="Arial" w:eastAsia="Calibri" w:hAnsi="Arial" w:cs="Arial"/>
          <w:sz w:val="24"/>
          <w:szCs w:val="24"/>
          <w:lang w:val="en-US"/>
        </w:rPr>
        <w:t>GAPDH</w:t>
      </w:r>
      <w:r w:rsidR="00954A91" w:rsidRPr="00EE383F">
        <w:rPr>
          <w:rFonts w:ascii="Arial" w:eastAsia="Calibri" w:hAnsi="Arial" w:cs="Arial"/>
          <w:sz w:val="24"/>
          <w:szCs w:val="24"/>
          <w:lang w:val="en-US"/>
        </w:rPr>
        <w:t xml:space="preserve"> and</w:t>
      </w:r>
      <w:r w:rsidR="002A0034" w:rsidRPr="00EE383F">
        <w:rPr>
          <w:rFonts w:ascii="Arial" w:eastAsia="Calibri" w:hAnsi="Arial" w:cs="Arial"/>
          <w:sz w:val="24"/>
          <w:szCs w:val="24"/>
          <w:lang w:val="en-US"/>
        </w:rPr>
        <w:t xml:space="preserve"> PutA </w:t>
      </w:r>
      <w:r w:rsidR="007531BF">
        <w:rPr>
          <w:rFonts w:ascii="Arial" w:eastAsia="Calibri" w:hAnsi="Arial" w:cs="Arial"/>
          <w:i/>
          <w:iCs/>
          <w:sz w:val="24"/>
          <w:szCs w:val="24"/>
          <w:lang w:val="en-US"/>
        </w:rPr>
        <w:t>(</w:t>
      </w:r>
      <w:r w:rsidR="00557A6B" w:rsidRPr="00EE383F">
        <w:rPr>
          <w:rFonts w:ascii="Arial" w:eastAsia="Calibri" w:hAnsi="Arial" w:cs="Arial"/>
          <w:i/>
          <w:iCs/>
          <w:sz w:val="24"/>
          <w:szCs w:val="24"/>
          <w:lang w:val="en-US"/>
        </w:rPr>
        <w:t>Escherichia col</w:t>
      </w:r>
      <w:r w:rsidR="0000662B">
        <w:rPr>
          <w:rFonts w:ascii="Arial" w:eastAsia="Calibri" w:hAnsi="Arial" w:cs="Arial"/>
          <w:i/>
          <w:iCs/>
          <w:sz w:val="24"/>
          <w:szCs w:val="24"/>
          <w:lang w:val="en-US"/>
        </w:rPr>
        <w:t>i</w:t>
      </w:r>
      <w:r w:rsidR="0000662B" w:rsidRPr="0000662B">
        <w:rPr>
          <w:rFonts w:ascii="Arial" w:eastAsia="Calibri" w:hAnsi="Arial" w:cs="Arial"/>
          <w:iCs/>
          <w:sz w:val="24"/>
          <w:szCs w:val="24"/>
          <w:lang w:val="en-US"/>
        </w:rPr>
        <w:t>)</w:t>
      </w:r>
      <w:r w:rsidR="00B51A94">
        <w:rPr>
          <w:rFonts w:ascii="Arial" w:eastAsia="Calibri" w:hAnsi="Arial" w:cs="Arial"/>
          <w:iCs/>
          <w:sz w:val="24"/>
          <w:szCs w:val="24"/>
          <w:lang w:val="en-US"/>
        </w:rPr>
        <w:t>)</w:t>
      </w:r>
      <w:r w:rsidR="007531BF">
        <w:rPr>
          <w:rFonts w:ascii="Arial" w:eastAsia="Calibri" w:hAnsi="Arial" w:cs="Arial"/>
          <w:sz w:val="24"/>
          <w:szCs w:val="24"/>
          <w:lang w:val="en-US"/>
        </w:rPr>
        <w:t>.</w:t>
      </w:r>
      <w:r w:rsidR="007125C2" w:rsidRPr="00EE383F">
        <w:rPr>
          <w:rFonts w:ascii="Arial" w:eastAsia="Calibri" w:hAnsi="Arial" w:cs="Arial"/>
          <w:sz w:val="24"/>
          <w:szCs w:val="24"/>
          <w:lang w:val="en-US"/>
        </w:rPr>
        <w:t xml:space="preserve"> </w:t>
      </w:r>
      <w:r w:rsidR="007531BF">
        <w:rPr>
          <w:rFonts w:ascii="Arial" w:eastAsia="Calibri" w:hAnsi="Arial" w:cs="Arial"/>
          <w:sz w:val="24"/>
          <w:szCs w:val="24"/>
          <w:lang w:val="en-US"/>
        </w:rPr>
        <w:t>These</w:t>
      </w:r>
      <w:r w:rsidR="007531BF" w:rsidRPr="00EE383F">
        <w:rPr>
          <w:rFonts w:ascii="Arial" w:eastAsia="Calibri" w:hAnsi="Arial" w:cs="Arial"/>
          <w:sz w:val="24"/>
          <w:szCs w:val="24"/>
          <w:lang w:val="en-US"/>
        </w:rPr>
        <w:t xml:space="preserve"> </w:t>
      </w:r>
      <w:r w:rsidR="007125C2" w:rsidRPr="00EE383F">
        <w:rPr>
          <w:rFonts w:ascii="Arial" w:eastAsia="Calibri" w:hAnsi="Arial" w:cs="Arial"/>
          <w:sz w:val="24"/>
          <w:szCs w:val="24"/>
          <w:lang w:val="en-US"/>
        </w:rPr>
        <w:t xml:space="preserve">studies incorporated </w:t>
      </w:r>
      <w:r w:rsidR="007531BF">
        <w:rPr>
          <w:rFonts w:ascii="Arial" w:eastAsia="Calibri" w:hAnsi="Arial" w:cs="Arial"/>
          <w:sz w:val="24"/>
          <w:szCs w:val="24"/>
          <w:lang w:val="en-US"/>
        </w:rPr>
        <w:t>a discussion on</w:t>
      </w:r>
      <w:r w:rsidR="007125C2" w:rsidRPr="00EE383F">
        <w:rPr>
          <w:rFonts w:ascii="Arial" w:eastAsia="Calibri" w:hAnsi="Arial" w:cs="Arial"/>
          <w:sz w:val="24"/>
          <w:szCs w:val="24"/>
          <w:lang w:val="en-US"/>
        </w:rPr>
        <w:t xml:space="preserve"> the translocation and </w:t>
      </w:r>
      <w:r w:rsidR="00B03963" w:rsidRPr="00EE383F">
        <w:rPr>
          <w:rFonts w:ascii="Arial" w:eastAsia="Calibri" w:hAnsi="Arial" w:cs="Arial"/>
          <w:sz w:val="24"/>
          <w:szCs w:val="24"/>
          <w:lang w:val="en-US"/>
        </w:rPr>
        <w:t xml:space="preserve">diverse </w:t>
      </w:r>
      <w:r w:rsidR="00620D5E" w:rsidRPr="00EE383F">
        <w:rPr>
          <w:rFonts w:ascii="Arial" w:eastAsia="Calibri" w:hAnsi="Arial" w:cs="Arial"/>
          <w:sz w:val="24"/>
          <w:szCs w:val="24"/>
          <w:lang w:val="en-US"/>
        </w:rPr>
        <w:t xml:space="preserve">activities </w:t>
      </w:r>
      <w:r w:rsidR="007125C2" w:rsidRPr="00EE383F">
        <w:rPr>
          <w:rFonts w:ascii="Arial" w:eastAsia="Calibri" w:hAnsi="Arial" w:cs="Arial"/>
          <w:sz w:val="24"/>
          <w:szCs w:val="24"/>
          <w:lang w:val="en-US"/>
        </w:rPr>
        <w:t xml:space="preserve">of </w:t>
      </w:r>
      <w:r w:rsidR="008856ED" w:rsidRPr="00EE383F">
        <w:rPr>
          <w:rFonts w:ascii="Arial" w:eastAsia="Calibri" w:hAnsi="Arial" w:cs="Arial"/>
          <w:sz w:val="24"/>
          <w:szCs w:val="24"/>
          <w:lang w:val="en-US"/>
        </w:rPr>
        <w:t>these</w:t>
      </w:r>
      <w:r w:rsidR="007125C2" w:rsidRPr="00EE383F">
        <w:rPr>
          <w:rFonts w:ascii="Arial" w:eastAsia="Calibri" w:hAnsi="Arial" w:cs="Arial"/>
          <w:sz w:val="24"/>
          <w:szCs w:val="24"/>
          <w:lang w:val="en-US"/>
        </w:rPr>
        <w:t xml:space="preserve"> enzymes</w:t>
      </w:r>
      <w:r w:rsidR="00F75C61" w:rsidRPr="00EE383F">
        <w:rPr>
          <w:rFonts w:ascii="Arial" w:eastAsia="Calibri" w:hAnsi="Arial" w:cs="Arial"/>
          <w:sz w:val="24"/>
          <w:szCs w:val="24"/>
          <w:lang w:val="en-US"/>
        </w:rPr>
        <w:t>;</w:t>
      </w:r>
      <w:r w:rsidR="00BC2038" w:rsidRPr="00EE383F">
        <w:rPr>
          <w:rFonts w:ascii="Arial" w:eastAsia="Calibri" w:hAnsi="Arial" w:cs="Arial"/>
          <w:sz w:val="24"/>
          <w:szCs w:val="24"/>
          <w:lang w:val="en-US"/>
        </w:rPr>
        <w:t xml:space="preserve"> </w:t>
      </w:r>
      <w:r w:rsidR="005544DF" w:rsidRPr="00EE383F">
        <w:rPr>
          <w:rFonts w:ascii="Arial" w:eastAsia="Calibri" w:hAnsi="Arial" w:cs="Arial"/>
          <w:sz w:val="24"/>
          <w:szCs w:val="24"/>
          <w:lang w:val="en-US"/>
        </w:rPr>
        <w:t>a notion which</w:t>
      </w:r>
      <w:r w:rsidR="00BC2038" w:rsidRPr="00EE383F">
        <w:rPr>
          <w:rFonts w:ascii="Arial" w:eastAsia="Calibri" w:hAnsi="Arial" w:cs="Arial"/>
          <w:sz w:val="24"/>
          <w:szCs w:val="24"/>
          <w:lang w:val="en-US"/>
        </w:rPr>
        <w:t xml:space="preserve"> </w:t>
      </w:r>
      <w:r w:rsidR="002C0AE2" w:rsidRPr="00EE383F">
        <w:rPr>
          <w:rFonts w:ascii="Arial" w:eastAsia="Calibri" w:hAnsi="Arial" w:cs="Arial"/>
          <w:sz w:val="24"/>
          <w:szCs w:val="24"/>
          <w:lang w:val="en-US"/>
        </w:rPr>
        <w:t xml:space="preserve">later </w:t>
      </w:r>
      <w:r w:rsidR="00BC2038" w:rsidRPr="00EE383F">
        <w:rPr>
          <w:rFonts w:ascii="Arial" w:eastAsia="Calibri" w:hAnsi="Arial" w:cs="Arial"/>
          <w:sz w:val="24"/>
          <w:szCs w:val="24"/>
          <w:lang w:val="en-US"/>
        </w:rPr>
        <w:t xml:space="preserve">abolished the </w:t>
      </w:r>
      <w:r w:rsidR="00DA2BE5" w:rsidRPr="00EE383F">
        <w:rPr>
          <w:rFonts w:ascii="Arial" w:eastAsia="Calibri" w:hAnsi="Arial" w:cs="Arial"/>
          <w:sz w:val="24"/>
          <w:szCs w:val="24"/>
          <w:lang w:val="en-US"/>
        </w:rPr>
        <w:t xml:space="preserve">assumption that one </w:t>
      </w:r>
      <w:r w:rsidR="00A66F89" w:rsidRPr="00EE383F">
        <w:rPr>
          <w:rFonts w:ascii="Arial" w:eastAsia="Calibri" w:hAnsi="Arial" w:cs="Arial"/>
          <w:sz w:val="24"/>
          <w:szCs w:val="24"/>
          <w:lang w:val="en-US"/>
        </w:rPr>
        <w:t xml:space="preserve">gene encodes </w:t>
      </w:r>
      <w:r w:rsidR="00B72C63" w:rsidRPr="00EE383F">
        <w:rPr>
          <w:rFonts w:ascii="Arial" w:eastAsia="Calibri" w:hAnsi="Arial" w:cs="Arial"/>
          <w:sz w:val="24"/>
          <w:szCs w:val="24"/>
          <w:lang w:val="en-US"/>
        </w:rPr>
        <w:t xml:space="preserve">for a </w:t>
      </w:r>
      <w:r w:rsidR="002F3C73" w:rsidRPr="00EE383F">
        <w:rPr>
          <w:rFonts w:ascii="Arial" w:eastAsia="Calibri" w:hAnsi="Arial" w:cs="Arial"/>
          <w:sz w:val="24"/>
          <w:szCs w:val="24"/>
          <w:lang w:val="en-US"/>
        </w:rPr>
        <w:t xml:space="preserve">protein with a </w:t>
      </w:r>
      <w:r w:rsidR="00B72C63" w:rsidRPr="00EE383F">
        <w:rPr>
          <w:rFonts w:ascii="Arial" w:eastAsia="Calibri" w:hAnsi="Arial" w:cs="Arial"/>
          <w:sz w:val="24"/>
          <w:szCs w:val="24"/>
          <w:lang w:val="en-US"/>
        </w:rPr>
        <w:t>sing</w:t>
      </w:r>
      <w:r w:rsidR="00592523" w:rsidRPr="00EE383F">
        <w:rPr>
          <w:rFonts w:ascii="Arial" w:eastAsia="Calibri" w:hAnsi="Arial" w:cs="Arial"/>
          <w:sz w:val="24"/>
          <w:szCs w:val="24"/>
          <w:lang w:val="en-US"/>
        </w:rPr>
        <w:t>le</w:t>
      </w:r>
      <w:r w:rsidR="008914A3">
        <w:rPr>
          <w:rFonts w:ascii="Arial" w:eastAsia="Calibri" w:hAnsi="Arial" w:cs="Arial"/>
          <w:sz w:val="24"/>
          <w:szCs w:val="24"/>
          <w:lang w:val="en-US"/>
        </w:rPr>
        <w:t xml:space="preserve"> </w:t>
      </w:r>
      <w:r w:rsidR="00B72C63" w:rsidRPr="00EE383F">
        <w:rPr>
          <w:rFonts w:ascii="Arial" w:eastAsia="Calibri" w:hAnsi="Arial" w:cs="Arial"/>
          <w:sz w:val="24"/>
          <w:szCs w:val="24"/>
          <w:lang w:val="en-US"/>
        </w:rPr>
        <w:t>function</w:t>
      </w:r>
      <w:r w:rsidR="002F3C73" w:rsidRPr="00EE383F">
        <w:rPr>
          <w:rFonts w:ascii="Arial" w:eastAsia="Calibri" w:hAnsi="Arial" w:cs="Arial"/>
          <w:sz w:val="24"/>
          <w:szCs w:val="24"/>
          <w:lang w:val="en-US"/>
        </w:rPr>
        <w:t xml:space="preserve"> [</w:t>
      </w:r>
      <w:r w:rsidR="0005212A">
        <w:rPr>
          <w:rFonts w:ascii="Arial" w:eastAsia="Calibri" w:hAnsi="Arial" w:cs="Arial"/>
          <w:sz w:val="24"/>
          <w:szCs w:val="24"/>
          <w:lang w:val="en-US"/>
        </w:rPr>
        <w:t>26</w:t>
      </w:r>
      <w:r w:rsidR="002F3C73" w:rsidRPr="00EE383F">
        <w:rPr>
          <w:rFonts w:ascii="Arial" w:eastAsia="Calibri" w:hAnsi="Arial" w:cs="Arial"/>
          <w:sz w:val="24"/>
          <w:szCs w:val="24"/>
          <w:lang w:val="en-US"/>
        </w:rPr>
        <w:t>]</w:t>
      </w:r>
      <w:r w:rsidR="00E264D0" w:rsidRPr="00EE383F">
        <w:rPr>
          <w:rFonts w:ascii="Arial" w:eastAsia="Calibri" w:hAnsi="Arial" w:cs="Arial"/>
          <w:sz w:val="24"/>
          <w:szCs w:val="24"/>
          <w:lang w:val="en-US"/>
        </w:rPr>
        <w:t>.</w:t>
      </w:r>
      <w:r w:rsidR="00680A4F" w:rsidRPr="00EE383F">
        <w:rPr>
          <w:rFonts w:ascii="Arial" w:eastAsia="Calibri" w:hAnsi="Arial" w:cs="Arial"/>
          <w:sz w:val="24"/>
          <w:szCs w:val="24"/>
          <w:lang w:val="en-US"/>
        </w:rPr>
        <w:t xml:space="preserve"> </w:t>
      </w:r>
      <w:r w:rsidR="007531BF">
        <w:rPr>
          <w:rFonts w:ascii="Arial" w:eastAsia="Calibri" w:hAnsi="Arial" w:cs="Arial"/>
          <w:sz w:val="24"/>
          <w:szCs w:val="24"/>
          <w:lang w:val="en-US"/>
        </w:rPr>
        <w:t xml:space="preserve">Despite its multiple roles, however, </w:t>
      </w:r>
      <w:r w:rsidR="00E9676E" w:rsidRPr="00EE383F">
        <w:rPr>
          <w:rFonts w:ascii="Arial" w:eastAsia="Calibri" w:hAnsi="Arial" w:cs="Arial"/>
          <w:sz w:val="24"/>
          <w:szCs w:val="24"/>
          <w:lang w:val="en-US"/>
        </w:rPr>
        <w:t>GAPDH is</w:t>
      </w:r>
      <w:r w:rsidR="0069558A">
        <w:rPr>
          <w:rFonts w:ascii="Arial" w:eastAsia="Calibri" w:hAnsi="Arial" w:cs="Arial"/>
          <w:sz w:val="24"/>
          <w:szCs w:val="24"/>
          <w:lang w:val="en-US"/>
        </w:rPr>
        <w:t xml:space="preserve"> </w:t>
      </w:r>
      <w:r w:rsidR="00E9676E" w:rsidRPr="00EE383F">
        <w:rPr>
          <w:rFonts w:ascii="Arial" w:eastAsia="Calibri" w:hAnsi="Arial" w:cs="Arial"/>
          <w:sz w:val="24"/>
          <w:szCs w:val="24"/>
          <w:lang w:val="en-US"/>
        </w:rPr>
        <w:t xml:space="preserve">consistently expressed and distributed throughout the cell in all types of organisms and is frequently referred to as a </w:t>
      </w:r>
      <w:r w:rsidR="00BB1C10">
        <w:rPr>
          <w:rFonts w:ascii="Arial" w:eastAsia="Calibri" w:hAnsi="Arial" w:cs="Arial"/>
          <w:sz w:val="24"/>
          <w:szCs w:val="24"/>
          <w:lang w:val="en-US"/>
        </w:rPr>
        <w:t>‘</w:t>
      </w:r>
      <w:r w:rsidR="00E9676E" w:rsidRPr="00EE383F">
        <w:rPr>
          <w:rFonts w:ascii="Arial" w:eastAsia="Calibri" w:hAnsi="Arial" w:cs="Arial"/>
          <w:sz w:val="24"/>
          <w:szCs w:val="24"/>
          <w:lang w:val="en-US"/>
        </w:rPr>
        <w:t>housekeeping gene’</w:t>
      </w:r>
      <w:r w:rsidR="00622789" w:rsidRPr="00EE383F">
        <w:rPr>
          <w:rFonts w:ascii="Arial" w:eastAsia="Calibri" w:hAnsi="Arial" w:cs="Arial"/>
          <w:sz w:val="24"/>
          <w:szCs w:val="24"/>
          <w:lang w:val="en-US"/>
        </w:rPr>
        <w:t xml:space="preserve"> due to its necessity</w:t>
      </w:r>
      <w:r w:rsidR="000E1DC7" w:rsidRPr="00EE383F">
        <w:rPr>
          <w:rFonts w:ascii="Arial" w:eastAsia="Calibri" w:hAnsi="Arial" w:cs="Arial"/>
          <w:sz w:val="24"/>
          <w:szCs w:val="24"/>
          <w:lang w:val="en-US"/>
        </w:rPr>
        <w:t xml:space="preserve"> and abundance within cellular systems</w:t>
      </w:r>
      <w:r w:rsidR="007531BF">
        <w:rPr>
          <w:rFonts w:ascii="Arial" w:eastAsia="Calibri" w:hAnsi="Arial" w:cs="Arial"/>
          <w:sz w:val="24"/>
          <w:szCs w:val="24"/>
          <w:lang w:val="en-US"/>
        </w:rPr>
        <w:t>,</w:t>
      </w:r>
      <w:r w:rsidR="00534E5C" w:rsidRPr="00EE383F">
        <w:rPr>
          <w:rFonts w:ascii="Arial" w:eastAsia="Calibri" w:hAnsi="Arial" w:cs="Arial"/>
          <w:sz w:val="24"/>
          <w:szCs w:val="24"/>
          <w:lang w:val="en-US"/>
        </w:rPr>
        <w:t xml:space="preserve"> lea</w:t>
      </w:r>
      <w:r w:rsidR="002F3C73" w:rsidRPr="00EE383F">
        <w:rPr>
          <w:rFonts w:ascii="Arial" w:eastAsia="Calibri" w:hAnsi="Arial" w:cs="Arial"/>
          <w:sz w:val="24"/>
          <w:szCs w:val="24"/>
          <w:lang w:val="en-US"/>
        </w:rPr>
        <w:t>d</w:t>
      </w:r>
      <w:r w:rsidR="00534E5C" w:rsidRPr="00EE383F">
        <w:rPr>
          <w:rFonts w:ascii="Arial" w:eastAsia="Calibri" w:hAnsi="Arial" w:cs="Arial"/>
          <w:sz w:val="24"/>
          <w:szCs w:val="24"/>
          <w:lang w:val="en-US"/>
        </w:rPr>
        <w:t xml:space="preserve">ing </w:t>
      </w:r>
      <w:r w:rsidR="0000662B">
        <w:rPr>
          <w:rFonts w:ascii="Arial" w:eastAsia="Calibri" w:hAnsi="Arial" w:cs="Arial"/>
          <w:sz w:val="24"/>
          <w:szCs w:val="24"/>
          <w:lang w:val="en-US"/>
        </w:rPr>
        <w:t xml:space="preserve">to GAPDH frequently being </w:t>
      </w:r>
      <w:r w:rsidR="004B09C3" w:rsidRPr="00EE383F">
        <w:rPr>
          <w:rFonts w:ascii="Arial" w:eastAsia="Calibri" w:hAnsi="Arial" w:cs="Arial"/>
          <w:sz w:val="24"/>
          <w:szCs w:val="24"/>
          <w:lang w:val="en-US"/>
        </w:rPr>
        <w:t xml:space="preserve">used as a control element in </w:t>
      </w:r>
      <w:r w:rsidR="007531BF">
        <w:rPr>
          <w:rFonts w:ascii="Arial" w:eastAsia="Calibri" w:hAnsi="Arial" w:cs="Arial"/>
          <w:sz w:val="24"/>
          <w:szCs w:val="24"/>
          <w:lang w:val="en-US"/>
        </w:rPr>
        <w:t xml:space="preserve">transcriptomic and </w:t>
      </w:r>
      <w:r w:rsidR="004B09C3" w:rsidRPr="00EE383F">
        <w:rPr>
          <w:rFonts w:ascii="Arial" w:eastAsia="Calibri" w:hAnsi="Arial" w:cs="Arial"/>
          <w:sz w:val="24"/>
          <w:szCs w:val="24"/>
          <w:lang w:val="en-US"/>
        </w:rPr>
        <w:t xml:space="preserve">proteomic studies </w:t>
      </w:r>
      <w:r w:rsidR="001E6D8B" w:rsidRPr="00EE383F">
        <w:rPr>
          <w:rFonts w:ascii="Arial" w:eastAsia="Calibri" w:hAnsi="Arial" w:cs="Arial"/>
          <w:sz w:val="24"/>
          <w:szCs w:val="24"/>
          <w:lang w:val="en-US"/>
        </w:rPr>
        <w:t>[</w:t>
      </w:r>
      <w:r w:rsidR="0005212A">
        <w:rPr>
          <w:rFonts w:ascii="Arial" w:eastAsia="Calibri" w:hAnsi="Arial" w:cs="Arial"/>
          <w:sz w:val="24"/>
          <w:szCs w:val="24"/>
          <w:lang w:val="en-US"/>
        </w:rPr>
        <w:t>27</w:t>
      </w:r>
      <w:r w:rsidR="001E6D8B" w:rsidRPr="00EE383F">
        <w:rPr>
          <w:rFonts w:ascii="Arial" w:eastAsia="Calibri" w:hAnsi="Arial" w:cs="Arial"/>
          <w:sz w:val="24"/>
          <w:szCs w:val="24"/>
          <w:lang w:val="en-US"/>
        </w:rPr>
        <w:t>]</w:t>
      </w:r>
      <w:r w:rsidR="000E1DC7" w:rsidRPr="00EE383F">
        <w:rPr>
          <w:rFonts w:ascii="Arial" w:eastAsia="Calibri" w:hAnsi="Arial" w:cs="Arial"/>
          <w:sz w:val="24"/>
          <w:szCs w:val="24"/>
          <w:lang w:val="en-US"/>
        </w:rPr>
        <w:t>.</w:t>
      </w:r>
      <w:r w:rsidR="002F3C73" w:rsidRPr="00EE383F">
        <w:rPr>
          <w:rFonts w:ascii="Arial" w:eastAsia="Calibri" w:hAnsi="Arial" w:cs="Arial"/>
          <w:sz w:val="24"/>
          <w:szCs w:val="24"/>
          <w:lang w:val="en-US"/>
        </w:rPr>
        <w:t xml:space="preserve"> However, the levels of GAPDH expression are not constant</w:t>
      </w:r>
      <w:r w:rsidR="007531BF">
        <w:rPr>
          <w:rFonts w:ascii="Arial" w:eastAsia="Calibri" w:hAnsi="Arial" w:cs="Arial"/>
          <w:sz w:val="24"/>
          <w:szCs w:val="24"/>
          <w:lang w:val="en-US"/>
        </w:rPr>
        <w:t xml:space="preserve">, as might be expected for a protein that changes function, </w:t>
      </w:r>
      <w:r w:rsidR="002F3C73" w:rsidRPr="00EE383F">
        <w:rPr>
          <w:rFonts w:ascii="Arial" w:eastAsia="Calibri" w:hAnsi="Arial" w:cs="Arial"/>
          <w:sz w:val="24"/>
          <w:szCs w:val="24"/>
          <w:lang w:val="en-US"/>
        </w:rPr>
        <w:t>and its role as a housekeeping gene has been questioned [</w:t>
      </w:r>
      <w:r w:rsidR="00502574" w:rsidRPr="00502574">
        <w:rPr>
          <w:rFonts w:ascii="Arial" w:eastAsia="Calibri" w:hAnsi="Arial" w:cs="Arial"/>
          <w:sz w:val="24"/>
          <w:szCs w:val="24"/>
          <w:lang w:val="en-US"/>
        </w:rPr>
        <w:t>28</w:t>
      </w:r>
      <w:r w:rsidR="002F3C73" w:rsidRPr="00502574">
        <w:rPr>
          <w:rFonts w:ascii="Arial" w:eastAsia="Calibri" w:hAnsi="Arial" w:cs="Arial"/>
          <w:sz w:val="24"/>
          <w:szCs w:val="24"/>
          <w:lang w:val="en-US"/>
        </w:rPr>
        <w:t>]</w:t>
      </w:r>
      <w:r w:rsidR="00E9464A">
        <w:rPr>
          <w:rFonts w:ascii="Arial" w:eastAsia="Calibri" w:hAnsi="Arial" w:cs="Arial"/>
          <w:color w:val="00B050"/>
          <w:sz w:val="24"/>
          <w:szCs w:val="24"/>
          <w:lang w:val="en-US"/>
        </w:rPr>
        <w:t>.</w:t>
      </w:r>
    </w:p>
    <w:p w14:paraId="52B6A66E" w14:textId="08977BBC" w:rsidR="000D12FC" w:rsidRDefault="002511EB" w:rsidP="00145BC9">
      <w:pPr>
        <w:spacing w:after="0" w:line="480" w:lineRule="auto"/>
        <w:ind w:firstLine="720"/>
        <w:rPr>
          <w:rFonts w:ascii="Arial" w:eastAsia="Calibri" w:hAnsi="Arial" w:cs="Arial"/>
          <w:sz w:val="24"/>
          <w:szCs w:val="24"/>
          <w:lang w:val="en-US"/>
        </w:rPr>
      </w:pPr>
      <w:r w:rsidRPr="00EE383F">
        <w:rPr>
          <w:rFonts w:ascii="Arial" w:eastAsia="Calibri" w:hAnsi="Arial" w:cs="Arial"/>
          <w:sz w:val="24"/>
          <w:szCs w:val="24"/>
          <w:lang w:val="en-US"/>
        </w:rPr>
        <w:t>Many p</w:t>
      </w:r>
      <w:r w:rsidR="00F902E0" w:rsidRPr="00EE383F">
        <w:rPr>
          <w:rFonts w:ascii="Arial" w:eastAsia="Calibri" w:hAnsi="Arial" w:cs="Arial"/>
          <w:sz w:val="24"/>
          <w:szCs w:val="24"/>
          <w:lang w:val="en-US"/>
        </w:rPr>
        <w:t>roteins</w:t>
      </w:r>
      <w:r w:rsidR="002F3C73" w:rsidRPr="00EE383F">
        <w:rPr>
          <w:rFonts w:ascii="Arial" w:eastAsia="Calibri" w:hAnsi="Arial" w:cs="Arial"/>
          <w:sz w:val="24"/>
          <w:szCs w:val="24"/>
          <w:lang w:val="en-US"/>
        </w:rPr>
        <w:t>,</w:t>
      </w:r>
      <w:r w:rsidR="00B51C8B" w:rsidRPr="00EE383F">
        <w:rPr>
          <w:rFonts w:ascii="Arial" w:eastAsia="Calibri" w:hAnsi="Arial" w:cs="Arial"/>
          <w:sz w:val="24"/>
          <w:szCs w:val="24"/>
          <w:lang w:val="en-US"/>
        </w:rPr>
        <w:t xml:space="preserve"> </w:t>
      </w:r>
      <w:r w:rsidR="008A0E91" w:rsidRPr="00EE383F">
        <w:rPr>
          <w:rFonts w:ascii="Arial" w:eastAsia="Calibri" w:hAnsi="Arial" w:cs="Arial"/>
          <w:sz w:val="24"/>
          <w:szCs w:val="24"/>
          <w:lang w:val="en-US"/>
        </w:rPr>
        <w:t>however</w:t>
      </w:r>
      <w:r w:rsidR="002F3C73" w:rsidRPr="00EE383F">
        <w:rPr>
          <w:rFonts w:ascii="Arial" w:eastAsia="Calibri" w:hAnsi="Arial" w:cs="Arial"/>
          <w:sz w:val="24"/>
          <w:szCs w:val="24"/>
          <w:lang w:val="en-US"/>
        </w:rPr>
        <w:t>,</w:t>
      </w:r>
      <w:r w:rsidR="008A0E91" w:rsidRPr="00EE383F">
        <w:rPr>
          <w:rFonts w:ascii="Arial" w:eastAsia="Calibri" w:hAnsi="Arial" w:cs="Arial"/>
          <w:sz w:val="24"/>
          <w:szCs w:val="24"/>
          <w:lang w:val="en-US"/>
        </w:rPr>
        <w:t xml:space="preserve"> </w:t>
      </w:r>
      <w:r w:rsidR="00FA4C95" w:rsidRPr="00EE383F">
        <w:rPr>
          <w:rFonts w:ascii="Arial" w:eastAsia="Calibri" w:hAnsi="Arial" w:cs="Arial"/>
          <w:sz w:val="24"/>
          <w:szCs w:val="24"/>
          <w:lang w:val="en-US"/>
        </w:rPr>
        <w:t xml:space="preserve">have </w:t>
      </w:r>
      <w:r w:rsidR="001075E5" w:rsidRPr="00EE383F">
        <w:rPr>
          <w:rFonts w:ascii="Arial" w:eastAsia="Calibri" w:hAnsi="Arial" w:cs="Arial"/>
          <w:sz w:val="24"/>
          <w:szCs w:val="24"/>
          <w:lang w:val="en-US"/>
        </w:rPr>
        <w:t xml:space="preserve">now </w:t>
      </w:r>
      <w:r w:rsidR="00B51C8B" w:rsidRPr="00EE383F">
        <w:rPr>
          <w:rFonts w:ascii="Arial" w:eastAsia="Calibri" w:hAnsi="Arial" w:cs="Arial"/>
          <w:sz w:val="24"/>
          <w:szCs w:val="24"/>
          <w:lang w:val="en-US"/>
        </w:rPr>
        <w:t xml:space="preserve">been </w:t>
      </w:r>
      <w:r w:rsidR="00FA4C95" w:rsidRPr="00EE383F">
        <w:rPr>
          <w:rFonts w:ascii="Arial" w:eastAsia="Calibri" w:hAnsi="Arial" w:cs="Arial"/>
          <w:sz w:val="24"/>
          <w:szCs w:val="24"/>
          <w:lang w:val="en-US"/>
        </w:rPr>
        <w:t>demonstrated</w:t>
      </w:r>
      <w:r w:rsidR="00B51C8B" w:rsidRPr="00EE383F">
        <w:rPr>
          <w:rFonts w:ascii="Arial" w:eastAsia="Calibri" w:hAnsi="Arial" w:cs="Arial"/>
          <w:sz w:val="24"/>
          <w:szCs w:val="24"/>
          <w:lang w:val="en-US"/>
        </w:rPr>
        <w:t xml:space="preserve"> as</w:t>
      </w:r>
      <w:r w:rsidR="008A0E91" w:rsidRPr="00EE383F">
        <w:rPr>
          <w:rFonts w:ascii="Arial" w:eastAsia="Calibri" w:hAnsi="Arial" w:cs="Arial"/>
          <w:sz w:val="24"/>
          <w:szCs w:val="24"/>
          <w:lang w:val="en-US"/>
        </w:rPr>
        <w:t xml:space="preserve"> having</w:t>
      </w:r>
      <w:r w:rsidRPr="00EE383F">
        <w:rPr>
          <w:rFonts w:ascii="Arial" w:eastAsia="Calibri" w:hAnsi="Arial" w:cs="Arial"/>
          <w:sz w:val="24"/>
          <w:szCs w:val="24"/>
          <w:lang w:val="en-US"/>
        </w:rPr>
        <w:t xml:space="preserve"> </w:t>
      </w:r>
      <w:r w:rsidR="000D13D5" w:rsidRPr="00EE383F">
        <w:rPr>
          <w:rFonts w:ascii="Arial" w:eastAsia="Calibri" w:hAnsi="Arial" w:cs="Arial"/>
          <w:sz w:val="24"/>
          <w:szCs w:val="24"/>
          <w:lang w:val="en-US"/>
        </w:rPr>
        <w:t xml:space="preserve">the capacity for </w:t>
      </w:r>
      <w:r w:rsidR="00644CF6" w:rsidRPr="00EE383F">
        <w:rPr>
          <w:rFonts w:ascii="Arial" w:eastAsia="Calibri" w:hAnsi="Arial" w:cs="Arial"/>
          <w:sz w:val="24"/>
          <w:szCs w:val="24"/>
          <w:lang w:val="en-US"/>
        </w:rPr>
        <w:t>accessory</w:t>
      </w:r>
      <w:r w:rsidR="00B205A6" w:rsidRPr="00EE383F">
        <w:rPr>
          <w:rFonts w:ascii="Arial" w:eastAsia="Calibri" w:hAnsi="Arial" w:cs="Arial"/>
          <w:sz w:val="24"/>
          <w:szCs w:val="24"/>
          <w:lang w:val="en-US"/>
        </w:rPr>
        <w:t xml:space="preserve"> function</w:t>
      </w:r>
      <w:r w:rsidR="00644CF6" w:rsidRPr="00EE383F">
        <w:rPr>
          <w:rFonts w:ascii="Arial" w:eastAsia="Calibri" w:hAnsi="Arial" w:cs="Arial"/>
          <w:sz w:val="24"/>
          <w:szCs w:val="24"/>
          <w:lang w:val="en-US"/>
        </w:rPr>
        <w:t>s</w:t>
      </w:r>
      <w:r w:rsidR="001075E5">
        <w:rPr>
          <w:rFonts w:ascii="Arial" w:eastAsia="Calibri" w:hAnsi="Arial" w:cs="Arial"/>
          <w:sz w:val="24"/>
          <w:szCs w:val="24"/>
          <w:lang w:val="en-US"/>
        </w:rPr>
        <w:t>,</w:t>
      </w:r>
      <w:r w:rsidR="002873D0" w:rsidRPr="00EE383F">
        <w:rPr>
          <w:rFonts w:ascii="Arial" w:eastAsia="Calibri" w:hAnsi="Arial" w:cs="Arial"/>
          <w:sz w:val="24"/>
          <w:szCs w:val="24"/>
          <w:lang w:val="en-US"/>
        </w:rPr>
        <w:t xml:space="preserve"> with many acting as </w:t>
      </w:r>
      <w:r w:rsidR="009C7EA8" w:rsidRPr="00EE383F">
        <w:rPr>
          <w:rFonts w:ascii="Arial" w:eastAsia="Calibri" w:hAnsi="Arial" w:cs="Arial"/>
          <w:sz w:val="24"/>
          <w:szCs w:val="24"/>
          <w:lang w:val="en-US"/>
        </w:rPr>
        <w:t xml:space="preserve">structural, </w:t>
      </w:r>
      <w:r w:rsidR="00644CF6" w:rsidRPr="00EE383F">
        <w:rPr>
          <w:rFonts w:ascii="Arial" w:eastAsia="Calibri" w:hAnsi="Arial" w:cs="Arial"/>
          <w:sz w:val="24"/>
          <w:szCs w:val="24"/>
          <w:lang w:val="en-US"/>
        </w:rPr>
        <w:t xml:space="preserve">transcriptional or </w:t>
      </w:r>
      <w:r w:rsidR="002873D0" w:rsidRPr="00EE383F">
        <w:rPr>
          <w:rFonts w:ascii="Arial" w:eastAsia="Calibri" w:hAnsi="Arial" w:cs="Arial"/>
          <w:sz w:val="24"/>
          <w:szCs w:val="24"/>
          <w:lang w:val="en-US"/>
        </w:rPr>
        <w:t>cell-surface</w:t>
      </w:r>
      <w:r w:rsidR="009C7EA8" w:rsidRPr="00EE383F">
        <w:rPr>
          <w:rFonts w:ascii="Arial" w:eastAsia="Calibri" w:hAnsi="Arial" w:cs="Arial"/>
          <w:sz w:val="24"/>
          <w:szCs w:val="24"/>
          <w:lang w:val="en-US"/>
        </w:rPr>
        <w:t xml:space="preserve"> binding proteins</w:t>
      </w:r>
      <w:r w:rsidR="00263418">
        <w:rPr>
          <w:rFonts w:ascii="Arial" w:eastAsia="Calibri" w:hAnsi="Arial" w:cs="Arial"/>
          <w:sz w:val="24"/>
          <w:szCs w:val="24"/>
          <w:lang w:val="en-US"/>
        </w:rPr>
        <w:t>.</w:t>
      </w:r>
      <w:r w:rsidR="00A93C06" w:rsidRPr="00EE383F">
        <w:rPr>
          <w:rFonts w:ascii="Arial" w:eastAsia="Calibri" w:hAnsi="Arial" w:cs="Arial"/>
          <w:sz w:val="24"/>
          <w:szCs w:val="24"/>
          <w:lang w:val="en-US"/>
        </w:rPr>
        <w:t xml:space="preserve"> </w:t>
      </w:r>
      <w:r w:rsidR="00263418">
        <w:rPr>
          <w:rFonts w:ascii="Arial" w:eastAsia="Calibri" w:hAnsi="Arial" w:cs="Arial"/>
          <w:sz w:val="24"/>
          <w:szCs w:val="24"/>
          <w:lang w:val="en-US"/>
        </w:rPr>
        <w:t>A</w:t>
      </w:r>
      <w:r w:rsidR="00A93C06" w:rsidRPr="00EE383F">
        <w:rPr>
          <w:rFonts w:ascii="Arial" w:eastAsia="Calibri" w:hAnsi="Arial" w:cs="Arial"/>
          <w:sz w:val="24"/>
          <w:szCs w:val="24"/>
          <w:lang w:val="en-US"/>
        </w:rPr>
        <w:t>lthough</w:t>
      </w:r>
      <w:r w:rsidR="00495EE1" w:rsidRPr="00EE383F">
        <w:rPr>
          <w:rFonts w:ascii="Arial" w:eastAsia="Calibri" w:hAnsi="Arial" w:cs="Arial"/>
          <w:sz w:val="24"/>
          <w:szCs w:val="24"/>
          <w:lang w:val="en-US"/>
        </w:rPr>
        <w:t xml:space="preserve"> the primary</w:t>
      </w:r>
      <w:r w:rsidR="0035242E" w:rsidRPr="00EE383F">
        <w:rPr>
          <w:rFonts w:ascii="Arial" w:eastAsia="Calibri" w:hAnsi="Arial" w:cs="Arial"/>
          <w:sz w:val="24"/>
          <w:szCs w:val="24"/>
          <w:lang w:val="en-US"/>
        </w:rPr>
        <w:t xml:space="preserve"> evolutionary </w:t>
      </w:r>
      <w:r w:rsidR="00495EE1" w:rsidRPr="00EE383F">
        <w:rPr>
          <w:rFonts w:ascii="Arial" w:eastAsia="Calibri" w:hAnsi="Arial" w:cs="Arial"/>
          <w:sz w:val="24"/>
          <w:szCs w:val="24"/>
          <w:lang w:val="en-US"/>
        </w:rPr>
        <w:t>role of GAPDH is</w:t>
      </w:r>
      <w:r w:rsidR="000A02D5" w:rsidRPr="00EE383F">
        <w:rPr>
          <w:rFonts w:ascii="Arial" w:eastAsia="Calibri" w:hAnsi="Arial" w:cs="Arial"/>
          <w:sz w:val="24"/>
          <w:szCs w:val="24"/>
          <w:lang w:val="en-US"/>
        </w:rPr>
        <w:t xml:space="preserve"> still</w:t>
      </w:r>
      <w:r w:rsidR="00263418">
        <w:rPr>
          <w:rFonts w:ascii="Arial" w:eastAsia="Calibri" w:hAnsi="Arial" w:cs="Arial"/>
          <w:sz w:val="24"/>
          <w:szCs w:val="24"/>
          <w:lang w:val="en-US"/>
        </w:rPr>
        <w:t xml:space="preserve"> considered to be t</w:t>
      </w:r>
      <w:r w:rsidR="00495EE1" w:rsidRPr="00EE383F">
        <w:rPr>
          <w:rFonts w:ascii="Arial" w:eastAsia="Calibri" w:hAnsi="Arial" w:cs="Arial"/>
          <w:sz w:val="24"/>
          <w:szCs w:val="24"/>
          <w:lang w:val="en-US"/>
        </w:rPr>
        <w:t xml:space="preserve">he </w:t>
      </w:r>
      <w:r w:rsidR="00D1130B" w:rsidRPr="00EE383F">
        <w:rPr>
          <w:rFonts w:ascii="Arial" w:eastAsia="Calibri" w:hAnsi="Arial" w:cs="Arial"/>
          <w:sz w:val="24"/>
          <w:szCs w:val="24"/>
          <w:lang w:val="en-US"/>
        </w:rPr>
        <w:t xml:space="preserve">essential </w:t>
      </w:r>
      <w:r w:rsidR="00C068AC" w:rsidRPr="00EE383F">
        <w:rPr>
          <w:rFonts w:ascii="Arial" w:eastAsia="Calibri" w:hAnsi="Arial" w:cs="Arial"/>
          <w:sz w:val="24"/>
          <w:szCs w:val="24"/>
          <w:lang w:val="en-US"/>
        </w:rPr>
        <w:t xml:space="preserve">and reversible </w:t>
      </w:r>
      <w:r w:rsidR="00D1130B" w:rsidRPr="00EE383F">
        <w:rPr>
          <w:rFonts w:ascii="Arial" w:eastAsia="Calibri" w:hAnsi="Arial" w:cs="Arial"/>
          <w:sz w:val="24"/>
          <w:szCs w:val="24"/>
          <w:lang w:val="en-US"/>
        </w:rPr>
        <w:t>step of G</w:t>
      </w:r>
      <w:r w:rsidR="001E6F31">
        <w:rPr>
          <w:rFonts w:ascii="Arial" w:eastAsia="Calibri" w:hAnsi="Arial" w:cs="Arial"/>
          <w:sz w:val="24"/>
          <w:szCs w:val="24"/>
          <w:lang w:val="en-US"/>
        </w:rPr>
        <w:t>A</w:t>
      </w:r>
      <w:r w:rsidR="00D1130B" w:rsidRPr="00EE383F">
        <w:rPr>
          <w:rFonts w:ascii="Arial" w:eastAsia="Calibri" w:hAnsi="Arial" w:cs="Arial"/>
          <w:sz w:val="24"/>
          <w:szCs w:val="24"/>
          <w:lang w:val="en-US"/>
        </w:rPr>
        <w:t>P</w:t>
      </w:r>
      <w:r w:rsidR="00E262BE" w:rsidRPr="00EE383F">
        <w:rPr>
          <w:rFonts w:ascii="Arial" w:eastAsia="Calibri" w:hAnsi="Arial" w:cs="Arial"/>
          <w:sz w:val="24"/>
          <w:szCs w:val="24"/>
          <w:lang w:val="en-US"/>
        </w:rPr>
        <w:t xml:space="preserve"> </w:t>
      </w:r>
      <w:r w:rsidR="00BB1C10">
        <w:rPr>
          <w:rFonts w:ascii="Arial" w:eastAsia="Calibri" w:hAnsi="Arial" w:cs="Arial"/>
          <w:sz w:val="24"/>
          <w:szCs w:val="24"/>
          <w:lang w:val="en-US"/>
        </w:rPr>
        <w:t>metabolism</w:t>
      </w:r>
      <w:r w:rsidR="00B41CDD" w:rsidRPr="00EE383F">
        <w:rPr>
          <w:rFonts w:ascii="Arial" w:eastAsia="Calibri" w:hAnsi="Arial" w:cs="Arial"/>
          <w:sz w:val="24"/>
          <w:szCs w:val="24"/>
          <w:lang w:val="en-US"/>
        </w:rPr>
        <w:t>,</w:t>
      </w:r>
      <w:r w:rsidR="001E5145" w:rsidRPr="00EE383F">
        <w:rPr>
          <w:rFonts w:ascii="Arial" w:eastAsia="Calibri" w:hAnsi="Arial" w:cs="Arial"/>
          <w:sz w:val="24"/>
          <w:szCs w:val="24"/>
          <w:lang w:val="en-US"/>
        </w:rPr>
        <w:t xml:space="preserve"> </w:t>
      </w:r>
      <w:r w:rsidR="006F2FF5" w:rsidRPr="00EE383F">
        <w:rPr>
          <w:rFonts w:ascii="Arial" w:eastAsia="Calibri" w:hAnsi="Arial" w:cs="Arial"/>
          <w:sz w:val="24"/>
          <w:szCs w:val="24"/>
          <w:lang w:val="en-US"/>
        </w:rPr>
        <w:t xml:space="preserve">contemporary </w:t>
      </w:r>
      <w:r w:rsidR="001E5145" w:rsidRPr="00EE383F">
        <w:rPr>
          <w:rFonts w:ascii="Arial" w:eastAsia="Calibri" w:hAnsi="Arial" w:cs="Arial"/>
          <w:sz w:val="24"/>
          <w:szCs w:val="24"/>
          <w:lang w:val="en-US"/>
        </w:rPr>
        <w:t>studies are</w:t>
      </w:r>
      <w:r w:rsidR="00B21819" w:rsidRPr="00EE383F">
        <w:rPr>
          <w:rFonts w:ascii="Arial" w:eastAsia="Calibri" w:hAnsi="Arial" w:cs="Arial"/>
          <w:sz w:val="24"/>
          <w:szCs w:val="24"/>
          <w:lang w:val="en-US"/>
        </w:rPr>
        <w:t xml:space="preserve"> beginning to</w:t>
      </w:r>
      <w:r w:rsidR="001E5145" w:rsidRPr="00EE383F">
        <w:rPr>
          <w:rFonts w:ascii="Arial" w:eastAsia="Calibri" w:hAnsi="Arial" w:cs="Arial"/>
          <w:sz w:val="24"/>
          <w:szCs w:val="24"/>
          <w:lang w:val="en-US"/>
        </w:rPr>
        <w:t xml:space="preserve"> </w:t>
      </w:r>
      <w:r w:rsidR="006F2FF5" w:rsidRPr="00EE383F">
        <w:rPr>
          <w:rFonts w:ascii="Arial" w:eastAsia="Calibri" w:hAnsi="Arial" w:cs="Arial"/>
          <w:sz w:val="24"/>
          <w:szCs w:val="24"/>
          <w:lang w:val="en-US"/>
        </w:rPr>
        <w:t xml:space="preserve">reveal </w:t>
      </w:r>
      <w:r w:rsidR="001E5145" w:rsidRPr="00EE383F">
        <w:rPr>
          <w:rFonts w:ascii="Arial" w:eastAsia="Calibri" w:hAnsi="Arial" w:cs="Arial"/>
          <w:sz w:val="24"/>
          <w:szCs w:val="24"/>
          <w:lang w:val="en-US"/>
        </w:rPr>
        <w:t>complex</w:t>
      </w:r>
      <w:r w:rsidR="002167AA" w:rsidRPr="00EE383F">
        <w:rPr>
          <w:rFonts w:ascii="Arial" w:eastAsia="Calibri" w:hAnsi="Arial" w:cs="Arial"/>
          <w:sz w:val="24"/>
          <w:szCs w:val="24"/>
          <w:lang w:val="en-US"/>
        </w:rPr>
        <w:t xml:space="preserve"> interactions between </w:t>
      </w:r>
      <w:r w:rsidR="001B61AC" w:rsidRPr="00EE383F">
        <w:rPr>
          <w:rFonts w:ascii="Arial" w:eastAsia="Calibri" w:hAnsi="Arial" w:cs="Arial"/>
          <w:sz w:val="24"/>
          <w:szCs w:val="24"/>
          <w:lang w:val="en-US"/>
        </w:rPr>
        <w:t xml:space="preserve">this enzyme </w:t>
      </w:r>
      <w:r w:rsidR="00B35A52" w:rsidRPr="00EE383F">
        <w:rPr>
          <w:rFonts w:ascii="Arial" w:eastAsia="Calibri" w:hAnsi="Arial" w:cs="Arial"/>
          <w:sz w:val="24"/>
          <w:szCs w:val="24"/>
          <w:lang w:val="en-US"/>
        </w:rPr>
        <w:t xml:space="preserve">and a variety </w:t>
      </w:r>
      <w:r w:rsidR="00E015B3" w:rsidRPr="00EE383F">
        <w:rPr>
          <w:rFonts w:ascii="Arial" w:eastAsia="Calibri" w:hAnsi="Arial" w:cs="Arial"/>
          <w:sz w:val="24"/>
          <w:szCs w:val="24"/>
          <w:lang w:val="en-US"/>
        </w:rPr>
        <w:t>o</w:t>
      </w:r>
      <w:r w:rsidR="00B35A52" w:rsidRPr="00EE383F">
        <w:rPr>
          <w:rFonts w:ascii="Arial" w:eastAsia="Calibri" w:hAnsi="Arial" w:cs="Arial"/>
          <w:sz w:val="24"/>
          <w:szCs w:val="24"/>
          <w:lang w:val="en-US"/>
        </w:rPr>
        <w:t xml:space="preserve">f </w:t>
      </w:r>
      <w:r w:rsidR="00B35A52" w:rsidRPr="00EE383F">
        <w:rPr>
          <w:rFonts w:ascii="Arial" w:eastAsia="Calibri" w:hAnsi="Arial" w:cs="Arial"/>
          <w:sz w:val="24"/>
          <w:szCs w:val="24"/>
          <w:lang w:val="en-US"/>
        </w:rPr>
        <w:lastRenderedPageBreak/>
        <w:t>cellular components</w:t>
      </w:r>
      <w:r w:rsidR="00BB1C10">
        <w:rPr>
          <w:rFonts w:ascii="Arial" w:eastAsia="Calibri" w:hAnsi="Arial" w:cs="Arial"/>
          <w:sz w:val="24"/>
          <w:szCs w:val="24"/>
          <w:lang w:val="en-US"/>
        </w:rPr>
        <w:t>,</w:t>
      </w:r>
      <w:r w:rsidR="00B35A52" w:rsidRPr="00EE383F">
        <w:rPr>
          <w:rFonts w:ascii="Arial" w:eastAsia="Calibri" w:hAnsi="Arial" w:cs="Arial"/>
          <w:sz w:val="24"/>
          <w:szCs w:val="24"/>
          <w:lang w:val="en-US"/>
        </w:rPr>
        <w:t xml:space="preserve"> such as the cytoskeleton</w:t>
      </w:r>
      <w:r w:rsidR="00805200" w:rsidRPr="00EE383F">
        <w:rPr>
          <w:rFonts w:ascii="Arial" w:eastAsia="Calibri" w:hAnsi="Arial" w:cs="Arial"/>
          <w:sz w:val="24"/>
          <w:szCs w:val="24"/>
          <w:lang w:val="en-US"/>
        </w:rPr>
        <w:t>,</w:t>
      </w:r>
      <w:r w:rsidR="00E015B3" w:rsidRPr="00EE383F">
        <w:rPr>
          <w:rFonts w:ascii="Arial" w:eastAsia="Calibri" w:hAnsi="Arial" w:cs="Arial"/>
          <w:sz w:val="24"/>
          <w:szCs w:val="24"/>
          <w:lang w:val="en-US"/>
        </w:rPr>
        <w:t xml:space="preserve"> the </w:t>
      </w:r>
      <w:r w:rsidR="002F3C73" w:rsidRPr="00EE383F">
        <w:rPr>
          <w:rFonts w:ascii="Arial" w:eastAsia="Calibri" w:hAnsi="Arial" w:cs="Arial"/>
          <w:sz w:val="24"/>
          <w:szCs w:val="24"/>
          <w:lang w:val="en-US"/>
        </w:rPr>
        <w:t>G</w:t>
      </w:r>
      <w:r w:rsidR="00805200" w:rsidRPr="00EE383F">
        <w:rPr>
          <w:rFonts w:ascii="Arial" w:eastAsia="Calibri" w:hAnsi="Arial" w:cs="Arial"/>
          <w:sz w:val="24"/>
          <w:szCs w:val="24"/>
          <w:lang w:val="en-US"/>
        </w:rPr>
        <w:t>olgi</w:t>
      </w:r>
      <w:r w:rsidR="00E015B3" w:rsidRPr="00EE383F">
        <w:rPr>
          <w:rFonts w:ascii="Arial" w:eastAsia="Calibri" w:hAnsi="Arial" w:cs="Arial"/>
          <w:sz w:val="24"/>
          <w:szCs w:val="24"/>
          <w:lang w:val="en-US"/>
        </w:rPr>
        <w:t xml:space="preserve"> </w:t>
      </w:r>
      <w:r w:rsidR="00805200" w:rsidRPr="00EE383F">
        <w:rPr>
          <w:rFonts w:ascii="Arial" w:eastAsia="Calibri" w:hAnsi="Arial" w:cs="Arial"/>
          <w:sz w:val="24"/>
          <w:szCs w:val="24"/>
          <w:lang w:val="en-US"/>
        </w:rPr>
        <w:t xml:space="preserve">apparatus </w:t>
      </w:r>
      <w:r w:rsidR="00E015B3" w:rsidRPr="00EE383F">
        <w:rPr>
          <w:rFonts w:ascii="Arial" w:eastAsia="Calibri" w:hAnsi="Arial" w:cs="Arial"/>
          <w:sz w:val="24"/>
          <w:szCs w:val="24"/>
          <w:lang w:val="en-US"/>
        </w:rPr>
        <w:t xml:space="preserve">and </w:t>
      </w:r>
      <w:r w:rsidR="009C3D41">
        <w:rPr>
          <w:rFonts w:ascii="Arial" w:eastAsia="Calibri" w:hAnsi="Arial" w:cs="Arial"/>
          <w:sz w:val="24"/>
          <w:szCs w:val="24"/>
          <w:lang w:val="en-US"/>
        </w:rPr>
        <w:t xml:space="preserve">ER </w:t>
      </w:r>
      <w:r w:rsidR="002F3C73" w:rsidRPr="00EE383F">
        <w:rPr>
          <w:rFonts w:ascii="Arial" w:eastAsia="Calibri" w:hAnsi="Arial" w:cs="Arial"/>
          <w:sz w:val="24"/>
          <w:szCs w:val="24"/>
          <w:lang w:val="en-US"/>
        </w:rPr>
        <w:t>[</w:t>
      </w:r>
      <w:r w:rsidR="00502574">
        <w:rPr>
          <w:rFonts w:ascii="Arial" w:eastAsia="Calibri" w:hAnsi="Arial" w:cs="Arial"/>
          <w:sz w:val="24"/>
          <w:szCs w:val="24"/>
          <w:lang w:val="en-US"/>
        </w:rPr>
        <w:t>24</w:t>
      </w:r>
      <w:r w:rsidR="002F3C73" w:rsidRPr="00EE383F">
        <w:rPr>
          <w:rFonts w:ascii="Arial" w:eastAsia="Calibri" w:hAnsi="Arial" w:cs="Arial"/>
          <w:sz w:val="24"/>
          <w:szCs w:val="24"/>
          <w:lang w:val="en-US"/>
        </w:rPr>
        <w:t xml:space="preserve">, </w:t>
      </w:r>
      <w:r w:rsidR="00502574">
        <w:rPr>
          <w:rFonts w:ascii="Arial" w:eastAsia="Calibri" w:hAnsi="Arial" w:cs="Arial"/>
          <w:sz w:val="24"/>
          <w:szCs w:val="24"/>
          <w:lang w:val="en-US"/>
        </w:rPr>
        <w:t>29</w:t>
      </w:r>
      <w:r w:rsidR="002F3C73" w:rsidRPr="00EE383F">
        <w:rPr>
          <w:rFonts w:ascii="Arial" w:eastAsia="Calibri" w:hAnsi="Arial" w:cs="Arial"/>
          <w:sz w:val="24"/>
          <w:szCs w:val="24"/>
          <w:lang w:val="en-US"/>
        </w:rPr>
        <w:t>]</w:t>
      </w:r>
      <w:r w:rsidR="000D12FC">
        <w:rPr>
          <w:rFonts w:ascii="Arial" w:eastAsia="Calibri" w:hAnsi="Arial" w:cs="Arial"/>
          <w:sz w:val="24"/>
          <w:szCs w:val="24"/>
          <w:lang w:val="en-US"/>
        </w:rPr>
        <w:t xml:space="preserve">, and even the extracellular environment </w:t>
      </w:r>
      <w:r w:rsidR="000D12FC" w:rsidRPr="00EE383F">
        <w:rPr>
          <w:rFonts w:ascii="Arial" w:eastAsia="Calibri" w:hAnsi="Arial" w:cs="Arial"/>
          <w:sz w:val="24"/>
          <w:szCs w:val="24"/>
          <w:lang w:val="en-US"/>
        </w:rPr>
        <w:t>[</w:t>
      </w:r>
      <w:r w:rsidR="0042700C">
        <w:rPr>
          <w:rFonts w:ascii="Arial" w:eastAsia="Calibri" w:hAnsi="Arial" w:cs="Arial"/>
          <w:sz w:val="24"/>
          <w:szCs w:val="24"/>
          <w:lang w:val="en-US"/>
        </w:rPr>
        <w:t>30</w:t>
      </w:r>
      <w:r w:rsidR="000D12FC" w:rsidRPr="00EE383F">
        <w:rPr>
          <w:rFonts w:ascii="Arial" w:eastAsia="Calibri" w:hAnsi="Arial" w:cs="Arial"/>
          <w:sz w:val="24"/>
          <w:szCs w:val="24"/>
          <w:lang w:val="en-US"/>
        </w:rPr>
        <w:t>]</w:t>
      </w:r>
      <w:r w:rsidR="00A93C06" w:rsidRPr="00EE383F">
        <w:rPr>
          <w:rFonts w:ascii="Arial" w:eastAsia="Calibri" w:hAnsi="Arial" w:cs="Arial"/>
          <w:sz w:val="24"/>
          <w:szCs w:val="24"/>
          <w:lang w:val="en-US"/>
        </w:rPr>
        <w:t>.</w:t>
      </w:r>
      <w:r w:rsidR="00327477" w:rsidRPr="00EE383F">
        <w:rPr>
          <w:rFonts w:ascii="Arial" w:eastAsia="Calibri" w:hAnsi="Arial" w:cs="Arial"/>
          <w:sz w:val="24"/>
          <w:szCs w:val="24"/>
          <w:lang w:val="en-US"/>
        </w:rPr>
        <w:t xml:space="preserve"> </w:t>
      </w:r>
      <w:r w:rsidR="000D12FC">
        <w:rPr>
          <w:rFonts w:ascii="Arial" w:eastAsia="Calibri" w:hAnsi="Arial" w:cs="Arial"/>
          <w:sz w:val="24"/>
          <w:szCs w:val="24"/>
          <w:lang w:val="en-US"/>
        </w:rPr>
        <w:t>S</w:t>
      </w:r>
      <w:r w:rsidR="00686BF6" w:rsidRPr="00EE383F">
        <w:rPr>
          <w:rFonts w:ascii="Arial" w:eastAsia="Calibri" w:hAnsi="Arial" w:cs="Arial"/>
          <w:sz w:val="24"/>
          <w:szCs w:val="24"/>
          <w:lang w:val="en-US"/>
        </w:rPr>
        <w:t xml:space="preserve">tudies using pathogenic </w:t>
      </w:r>
      <w:r w:rsidR="001075E5">
        <w:rPr>
          <w:rFonts w:ascii="Arial" w:eastAsia="Calibri" w:hAnsi="Arial" w:cs="Arial"/>
          <w:sz w:val="24"/>
          <w:szCs w:val="24"/>
          <w:lang w:val="en-US"/>
        </w:rPr>
        <w:t>S</w:t>
      </w:r>
      <w:r w:rsidR="00686BF6" w:rsidRPr="00EE383F">
        <w:rPr>
          <w:rFonts w:ascii="Arial" w:eastAsia="Calibri" w:hAnsi="Arial" w:cs="Arial"/>
          <w:sz w:val="24"/>
          <w:szCs w:val="24"/>
          <w:lang w:val="en-US"/>
        </w:rPr>
        <w:t xml:space="preserve">treptococci have also revealed expression </w:t>
      </w:r>
      <w:r w:rsidR="00BB1C10">
        <w:rPr>
          <w:rFonts w:ascii="Arial" w:eastAsia="Calibri" w:hAnsi="Arial" w:cs="Arial"/>
          <w:sz w:val="24"/>
          <w:szCs w:val="24"/>
          <w:lang w:val="en-US"/>
        </w:rPr>
        <w:t xml:space="preserve">of </w:t>
      </w:r>
      <w:r w:rsidR="00686BF6" w:rsidRPr="00EE383F">
        <w:rPr>
          <w:rFonts w:ascii="Arial" w:eastAsia="Calibri" w:hAnsi="Arial" w:cs="Arial"/>
          <w:sz w:val="24"/>
          <w:szCs w:val="24"/>
          <w:lang w:val="en-US"/>
        </w:rPr>
        <w:t xml:space="preserve">GAPDH on the cell surface where it acts as a receptor for transferrin and the cellular uptake of iron </w:t>
      </w:r>
      <w:r w:rsidR="002F3C73" w:rsidRPr="00EE383F">
        <w:rPr>
          <w:rFonts w:ascii="Arial" w:eastAsia="Calibri" w:hAnsi="Arial" w:cs="Arial"/>
          <w:sz w:val="24"/>
          <w:szCs w:val="24"/>
          <w:lang w:val="en-US"/>
        </w:rPr>
        <w:t>[</w:t>
      </w:r>
      <w:r w:rsidR="0042700C">
        <w:rPr>
          <w:rFonts w:ascii="Arial" w:eastAsia="Calibri" w:hAnsi="Arial" w:cs="Arial"/>
          <w:sz w:val="24"/>
          <w:szCs w:val="24"/>
          <w:lang w:val="en-US"/>
        </w:rPr>
        <w:t>31</w:t>
      </w:r>
      <w:r w:rsidR="002F3C73" w:rsidRPr="00EE383F">
        <w:rPr>
          <w:rFonts w:ascii="Arial" w:eastAsia="Calibri" w:hAnsi="Arial" w:cs="Arial"/>
          <w:sz w:val="24"/>
          <w:szCs w:val="24"/>
          <w:lang w:val="en-US"/>
        </w:rPr>
        <w:t>]</w:t>
      </w:r>
      <w:r w:rsidR="002668A7" w:rsidRPr="0008293F">
        <w:rPr>
          <w:rFonts w:ascii="Arial" w:eastAsia="Calibri" w:hAnsi="Arial" w:cs="Arial"/>
          <w:sz w:val="24"/>
          <w:szCs w:val="24"/>
          <w:lang w:val="en-US"/>
        </w:rPr>
        <w:t>.</w:t>
      </w:r>
      <w:r w:rsidR="002668A7" w:rsidRPr="00EE383F">
        <w:rPr>
          <w:rFonts w:ascii="Arial" w:eastAsia="Calibri" w:hAnsi="Arial" w:cs="Arial"/>
          <w:sz w:val="24"/>
          <w:szCs w:val="24"/>
          <w:lang w:val="en-US"/>
        </w:rPr>
        <w:t xml:space="preserve"> </w:t>
      </w:r>
    </w:p>
    <w:p w14:paraId="7F0005EC" w14:textId="5ADA86AF" w:rsidR="000D12FC" w:rsidRDefault="00A93C06" w:rsidP="00145BC9">
      <w:pPr>
        <w:spacing w:after="0" w:line="480" w:lineRule="auto"/>
        <w:ind w:firstLine="720"/>
        <w:rPr>
          <w:rFonts w:ascii="Arial" w:eastAsia="Calibri" w:hAnsi="Arial" w:cs="Arial"/>
          <w:sz w:val="24"/>
          <w:szCs w:val="24"/>
          <w:lang w:val="en-US"/>
        </w:rPr>
      </w:pPr>
      <w:r w:rsidRPr="00EE383F">
        <w:rPr>
          <w:rFonts w:ascii="Arial" w:eastAsia="Calibri" w:hAnsi="Arial" w:cs="Arial"/>
          <w:sz w:val="24"/>
          <w:szCs w:val="24"/>
          <w:lang w:val="en-US"/>
        </w:rPr>
        <w:t>A</w:t>
      </w:r>
      <w:r w:rsidR="00140FE3" w:rsidRPr="00EE383F">
        <w:rPr>
          <w:rFonts w:ascii="Arial" w:eastAsia="Calibri" w:hAnsi="Arial" w:cs="Arial"/>
          <w:sz w:val="24"/>
          <w:szCs w:val="24"/>
          <w:lang w:val="en-US"/>
        </w:rPr>
        <w:t>rguably</w:t>
      </w:r>
      <w:r w:rsidR="00AA66FC">
        <w:rPr>
          <w:rFonts w:ascii="Arial" w:eastAsia="Calibri" w:hAnsi="Arial" w:cs="Arial"/>
          <w:sz w:val="24"/>
          <w:szCs w:val="24"/>
          <w:lang w:val="en-US"/>
        </w:rPr>
        <w:t xml:space="preserve">, one of </w:t>
      </w:r>
      <w:r w:rsidR="00327477" w:rsidRPr="00EE383F">
        <w:rPr>
          <w:rFonts w:ascii="Arial" w:eastAsia="Calibri" w:hAnsi="Arial" w:cs="Arial"/>
          <w:sz w:val="24"/>
          <w:szCs w:val="24"/>
          <w:lang w:val="en-US"/>
        </w:rPr>
        <w:t>the</w:t>
      </w:r>
      <w:r w:rsidR="001F4D95" w:rsidRPr="00EE383F">
        <w:rPr>
          <w:rFonts w:ascii="Arial" w:eastAsia="Calibri" w:hAnsi="Arial" w:cs="Arial"/>
          <w:sz w:val="24"/>
          <w:szCs w:val="24"/>
          <w:lang w:val="en-US"/>
        </w:rPr>
        <w:t xml:space="preserve"> most influential </w:t>
      </w:r>
      <w:r w:rsidR="00C43D99" w:rsidRPr="00EE383F">
        <w:rPr>
          <w:rFonts w:ascii="Arial" w:eastAsia="Calibri" w:hAnsi="Arial" w:cs="Arial"/>
          <w:sz w:val="24"/>
          <w:szCs w:val="24"/>
          <w:lang w:val="en-US"/>
        </w:rPr>
        <w:t>additional</w:t>
      </w:r>
      <w:r w:rsidR="002C640D" w:rsidRPr="00EE383F">
        <w:rPr>
          <w:rFonts w:ascii="Arial" w:eastAsia="Calibri" w:hAnsi="Arial" w:cs="Arial"/>
          <w:sz w:val="24"/>
          <w:szCs w:val="24"/>
          <w:lang w:val="en-US"/>
        </w:rPr>
        <w:t>,</w:t>
      </w:r>
      <w:r w:rsidR="00C43D99" w:rsidRPr="00EE383F">
        <w:rPr>
          <w:rFonts w:ascii="Arial" w:eastAsia="Calibri" w:hAnsi="Arial" w:cs="Arial"/>
          <w:sz w:val="24"/>
          <w:szCs w:val="24"/>
          <w:lang w:val="en-US"/>
        </w:rPr>
        <w:t xml:space="preserve"> or </w:t>
      </w:r>
      <w:r w:rsidR="001F4D95" w:rsidRPr="00EE383F">
        <w:rPr>
          <w:rFonts w:ascii="Arial" w:eastAsia="Calibri" w:hAnsi="Arial" w:cs="Arial"/>
          <w:sz w:val="24"/>
          <w:szCs w:val="24"/>
          <w:lang w:val="en-US"/>
        </w:rPr>
        <w:t>moonlighting</w:t>
      </w:r>
      <w:r w:rsidR="002C640D" w:rsidRPr="00EE383F">
        <w:rPr>
          <w:rFonts w:ascii="Arial" w:eastAsia="Calibri" w:hAnsi="Arial" w:cs="Arial"/>
          <w:sz w:val="24"/>
          <w:szCs w:val="24"/>
          <w:lang w:val="en-US"/>
        </w:rPr>
        <w:t>,</w:t>
      </w:r>
      <w:r w:rsidR="001F4D95" w:rsidRPr="00EE383F">
        <w:rPr>
          <w:rFonts w:ascii="Arial" w:eastAsia="Calibri" w:hAnsi="Arial" w:cs="Arial"/>
          <w:sz w:val="24"/>
          <w:szCs w:val="24"/>
          <w:lang w:val="en-US"/>
        </w:rPr>
        <w:t xml:space="preserve"> function</w:t>
      </w:r>
      <w:r w:rsidR="00AA66FC">
        <w:rPr>
          <w:rFonts w:ascii="Arial" w:eastAsia="Calibri" w:hAnsi="Arial" w:cs="Arial"/>
          <w:sz w:val="24"/>
          <w:szCs w:val="24"/>
          <w:lang w:val="en-US"/>
        </w:rPr>
        <w:t>s</w:t>
      </w:r>
      <w:r w:rsidR="001F4D95" w:rsidRPr="00EE383F">
        <w:rPr>
          <w:rFonts w:ascii="Arial" w:eastAsia="Calibri" w:hAnsi="Arial" w:cs="Arial"/>
          <w:sz w:val="24"/>
          <w:szCs w:val="24"/>
          <w:lang w:val="en-US"/>
        </w:rPr>
        <w:t xml:space="preserve"> of GAPDH is </w:t>
      </w:r>
      <w:r w:rsidR="00C43D99" w:rsidRPr="00EE383F">
        <w:rPr>
          <w:rFonts w:ascii="Arial" w:eastAsia="Calibri" w:hAnsi="Arial" w:cs="Arial"/>
          <w:sz w:val="24"/>
          <w:szCs w:val="24"/>
          <w:lang w:val="en-US"/>
        </w:rPr>
        <w:t>seen</w:t>
      </w:r>
      <w:r w:rsidR="00805200" w:rsidRPr="00EE383F">
        <w:rPr>
          <w:rFonts w:ascii="Arial" w:eastAsia="Calibri" w:hAnsi="Arial" w:cs="Arial"/>
          <w:sz w:val="24"/>
          <w:szCs w:val="24"/>
          <w:lang w:val="en-US"/>
        </w:rPr>
        <w:t xml:space="preserve"> within </w:t>
      </w:r>
      <w:r w:rsidR="00E015B3" w:rsidRPr="00EE383F">
        <w:rPr>
          <w:rFonts w:ascii="Arial" w:eastAsia="Calibri" w:hAnsi="Arial" w:cs="Arial"/>
          <w:sz w:val="24"/>
          <w:szCs w:val="24"/>
          <w:lang w:val="en-US"/>
        </w:rPr>
        <w:t xml:space="preserve">the nucleus </w:t>
      </w:r>
      <w:r w:rsidR="0022561B" w:rsidRPr="00EE383F">
        <w:rPr>
          <w:rFonts w:ascii="Arial" w:eastAsia="Calibri" w:hAnsi="Arial" w:cs="Arial"/>
          <w:sz w:val="24"/>
          <w:szCs w:val="24"/>
          <w:lang w:val="en-US"/>
        </w:rPr>
        <w:t>where it has been demonstrated to</w:t>
      </w:r>
      <w:r w:rsidR="00A52A39" w:rsidRPr="00EE383F">
        <w:rPr>
          <w:rFonts w:ascii="Arial" w:eastAsia="Calibri" w:hAnsi="Arial" w:cs="Arial"/>
          <w:sz w:val="24"/>
          <w:szCs w:val="24"/>
          <w:lang w:val="en-US"/>
        </w:rPr>
        <w:t xml:space="preserve"> affect </w:t>
      </w:r>
      <w:r w:rsidR="0085510C" w:rsidRPr="00EE383F">
        <w:rPr>
          <w:rFonts w:ascii="Arial" w:eastAsia="Calibri" w:hAnsi="Arial" w:cs="Arial"/>
          <w:sz w:val="24"/>
          <w:szCs w:val="24"/>
          <w:lang w:val="en-US"/>
        </w:rPr>
        <w:t xml:space="preserve">positive </w:t>
      </w:r>
      <w:r w:rsidR="00A52A39" w:rsidRPr="00EE383F">
        <w:rPr>
          <w:rFonts w:ascii="Arial" w:eastAsia="Calibri" w:hAnsi="Arial" w:cs="Arial"/>
          <w:sz w:val="24"/>
          <w:szCs w:val="24"/>
          <w:lang w:val="en-US"/>
        </w:rPr>
        <w:t xml:space="preserve">transcription </w:t>
      </w:r>
      <w:r w:rsidR="00E45A76" w:rsidRPr="00EE383F">
        <w:rPr>
          <w:rFonts w:ascii="Arial" w:eastAsia="Calibri" w:hAnsi="Arial" w:cs="Arial"/>
          <w:sz w:val="24"/>
          <w:szCs w:val="24"/>
          <w:lang w:val="en-US"/>
        </w:rPr>
        <w:t>of genes associated with the stress response</w:t>
      </w:r>
      <w:r w:rsidR="007F11CC" w:rsidRPr="00EE383F">
        <w:rPr>
          <w:rFonts w:ascii="Arial" w:eastAsia="Calibri" w:hAnsi="Arial" w:cs="Arial"/>
          <w:sz w:val="24"/>
          <w:szCs w:val="24"/>
          <w:lang w:val="en-US"/>
        </w:rPr>
        <w:t xml:space="preserve"> </w:t>
      </w:r>
      <w:r w:rsidR="00AA66FC">
        <w:rPr>
          <w:rFonts w:ascii="Arial" w:eastAsia="Calibri" w:hAnsi="Arial" w:cs="Arial"/>
          <w:sz w:val="24"/>
          <w:szCs w:val="24"/>
          <w:lang w:val="en-US"/>
        </w:rPr>
        <w:t>[32].</w:t>
      </w:r>
      <w:r w:rsidR="006C316A" w:rsidRPr="00EE383F">
        <w:rPr>
          <w:rFonts w:ascii="Arial" w:eastAsia="Calibri" w:hAnsi="Arial" w:cs="Arial"/>
          <w:sz w:val="24"/>
          <w:szCs w:val="24"/>
          <w:lang w:val="en-US"/>
        </w:rPr>
        <w:t xml:space="preserve"> I</w:t>
      </w:r>
      <w:r w:rsidR="00725A3F" w:rsidRPr="00EE383F">
        <w:rPr>
          <w:rFonts w:ascii="Arial" w:eastAsia="Calibri" w:hAnsi="Arial" w:cs="Arial"/>
          <w:sz w:val="24"/>
          <w:szCs w:val="24"/>
          <w:lang w:val="en-US"/>
        </w:rPr>
        <w:t>n</w:t>
      </w:r>
      <w:r w:rsidR="008D78B5" w:rsidRPr="00EE383F">
        <w:rPr>
          <w:rFonts w:ascii="Arial" w:eastAsia="Calibri" w:hAnsi="Arial" w:cs="Arial"/>
          <w:sz w:val="24"/>
          <w:szCs w:val="24"/>
          <w:lang w:val="en-US"/>
        </w:rPr>
        <w:t xml:space="preserve"> contrast</w:t>
      </w:r>
      <w:r w:rsidR="006C316A" w:rsidRPr="00EE383F">
        <w:rPr>
          <w:rFonts w:ascii="Arial" w:eastAsia="Calibri" w:hAnsi="Arial" w:cs="Arial"/>
          <w:sz w:val="24"/>
          <w:szCs w:val="24"/>
          <w:lang w:val="en-US"/>
        </w:rPr>
        <w:t xml:space="preserve">, increased oxidation of GAPDH </w:t>
      </w:r>
      <w:r w:rsidR="00C54C8C" w:rsidRPr="00EE383F">
        <w:rPr>
          <w:rFonts w:ascii="Arial" w:eastAsia="Calibri" w:hAnsi="Arial" w:cs="Arial"/>
          <w:sz w:val="24"/>
          <w:szCs w:val="24"/>
          <w:lang w:val="en-US"/>
        </w:rPr>
        <w:t>instigates the</w:t>
      </w:r>
      <w:r w:rsidR="00912023" w:rsidRPr="00EE383F">
        <w:rPr>
          <w:rFonts w:ascii="Arial" w:eastAsia="Calibri" w:hAnsi="Arial" w:cs="Arial"/>
          <w:sz w:val="24"/>
          <w:szCs w:val="24"/>
          <w:lang w:val="en-US"/>
        </w:rPr>
        <w:t xml:space="preserve"> binding to</w:t>
      </w:r>
      <w:r w:rsidR="007E1E56" w:rsidRPr="00EE383F">
        <w:rPr>
          <w:rFonts w:ascii="Arial" w:eastAsia="Calibri" w:hAnsi="Arial" w:cs="Arial"/>
          <w:sz w:val="24"/>
          <w:szCs w:val="24"/>
          <w:lang w:val="en-US"/>
        </w:rPr>
        <w:t xml:space="preserve"> E3 ubiquitin ligase</w:t>
      </w:r>
      <w:r w:rsidR="003119EB" w:rsidRPr="00EE383F">
        <w:rPr>
          <w:rFonts w:ascii="Arial" w:eastAsia="Calibri" w:hAnsi="Arial" w:cs="Arial"/>
          <w:sz w:val="24"/>
          <w:szCs w:val="24"/>
          <w:lang w:val="en-US"/>
        </w:rPr>
        <w:t xml:space="preserve"> (SIAH-1)</w:t>
      </w:r>
      <w:r w:rsidR="00B21E5A" w:rsidRPr="00EE383F">
        <w:rPr>
          <w:rFonts w:ascii="Arial" w:eastAsia="Calibri" w:hAnsi="Arial" w:cs="Arial"/>
          <w:sz w:val="24"/>
          <w:szCs w:val="24"/>
          <w:lang w:val="en-US"/>
        </w:rPr>
        <w:t>, nuclear translocation</w:t>
      </w:r>
      <w:r w:rsidR="003119EB" w:rsidRPr="00EE383F">
        <w:rPr>
          <w:rFonts w:ascii="Arial" w:eastAsia="Calibri" w:hAnsi="Arial" w:cs="Arial"/>
          <w:sz w:val="24"/>
          <w:szCs w:val="24"/>
          <w:lang w:val="en-US"/>
        </w:rPr>
        <w:t xml:space="preserve"> and </w:t>
      </w:r>
      <w:r w:rsidR="008E3FCC" w:rsidRPr="00EE383F">
        <w:rPr>
          <w:rFonts w:ascii="Arial" w:eastAsia="Calibri" w:hAnsi="Arial" w:cs="Arial"/>
          <w:sz w:val="24"/>
          <w:szCs w:val="24"/>
          <w:lang w:val="en-US"/>
        </w:rPr>
        <w:t xml:space="preserve">the </w:t>
      </w:r>
      <w:r w:rsidR="00AC298E" w:rsidRPr="00EE383F">
        <w:rPr>
          <w:rFonts w:ascii="Arial" w:eastAsia="Calibri" w:hAnsi="Arial" w:cs="Arial"/>
          <w:sz w:val="24"/>
          <w:szCs w:val="24"/>
          <w:lang w:val="en-US"/>
        </w:rPr>
        <w:t>induction</w:t>
      </w:r>
      <w:r w:rsidR="00725A3F" w:rsidRPr="00EE383F">
        <w:rPr>
          <w:rFonts w:ascii="Arial" w:eastAsia="Calibri" w:hAnsi="Arial" w:cs="Arial"/>
          <w:sz w:val="24"/>
          <w:szCs w:val="24"/>
          <w:lang w:val="en-US"/>
        </w:rPr>
        <w:t xml:space="preserve"> of</w:t>
      </w:r>
      <w:r w:rsidR="00AC298E" w:rsidRPr="00EE383F">
        <w:rPr>
          <w:rFonts w:ascii="Arial" w:eastAsia="Calibri" w:hAnsi="Arial" w:cs="Arial"/>
          <w:sz w:val="24"/>
          <w:szCs w:val="24"/>
          <w:lang w:val="en-US"/>
        </w:rPr>
        <w:t xml:space="preserve"> </w:t>
      </w:r>
      <w:r w:rsidR="00DB2C09" w:rsidRPr="00EE383F">
        <w:rPr>
          <w:rFonts w:ascii="Arial" w:eastAsia="Calibri" w:hAnsi="Arial" w:cs="Arial"/>
          <w:sz w:val="24"/>
          <w:szCs w:val="24"/>
          <w:lang w:val="en-US"/>
        </w:rPr>
        <w:t>pro-</w:t>
      </w:r>
      <w:r w:rsidR="00FE3A4F" w:rsidRPr="00EE383F">
        <w:rPr>
          <w:rFonts w:ascii="Arial" w:eastAsia="Calibri" w:hAnsi="Arial" w:cs="Arial"/>
          <w:sz w:val="24"/>
          <w:szCs w:val="24"/>
          <w:lang w:val="en-US"/>
        </w:rPr>
        <w:t>apopto</w:t>
      </w:r>
      <w:r w:rsidR="003119EB" w:rsidRPr="00EE383F">
        <w:rPr>
          <w:rFonts w:ascii="Arial" w:eastAsia="Calibri" w:hAnsi="Arial" w:cs="Arial"/>
          <w:sz w:val="24"/>
          <w:szCs w:val="24"/>
          <w:lang w:val="en-US"/>
        </w:rPr>
        <w:t>tic</w:t>
      </w:r>
      <w:r w:rsidR="00FE3A4F" w:rsidRPr="00EE383F">
        <w:rPr>
          <w:rFonts w:ascii="Arial" w:eastAsia="Calibri" w:hAnsi="Arial" w:cs="Arial"/>
          <w:sz w:val="24"/>
          <w:szCs w:val="24"/>
          <w:lang w:val="en-US"/>
        </w:rPr>
        <w:t xml:space="preserve"> </w:t>
      </w:r>
      <w:r w:rsidR="003119EB" w:rsidRPr="00EE383F">
        <w:rPr>
          <w:rFonts w:ascii="Arial" w:eastAsia="Calibri" w:hAnsi="Arial" w:cs="Arial"/>
          <w:sz w:val="24"/>
          <w:szCs w:val="24"/>
          <w:lang w:val="en-US"/>
        </w:rPr>
        <w:t>gene transcrip</w:t>
      </w:r>
      <w:r w:rsidR="00DB2C09" w:rsidRPr="00EE383F">
        <w:rPr>
          <w:rFonts w:ascii="Arial" w:eastAsia="Calibri" w:hAnsi="Arial" w:cs="Arial"/>
          <w:sz w:val="24"/>
          <w:szCs w:val="24"/>
          <w:lang w:val="en-US"/>
        </w:rPr>
        <w:t>tion</w:t>
      </w:r>
      <w:r w:rsidR="00436D54" w:rsidRPr="00EE383F">
        <w:rPr>
          <w:rFonts w:ascii="Arial" w:eastAsia="Calibri" w:hAnsi="Arial" w:cs="Arial"/>
          <w:sz w:val="24"/>
          <w:szCs w:val="24"/>
          <w:lang w:val="en-US"/>
        </w:rPr>
        <w:t>. Additionally,</w:t>
      </w:r>
      <w:r w:rsidR="004C0C71" w:rsidRPr="00EE383F">
        <w:rPr>
          <w:rFonts w:ascii="Arial" w:eastAsia="Calibri" w:hAnsi="Arial" w:cs="Arial"/>
          <w:sz w:val="24"/>
          <w:szCs w:val="24"/>
          <w:lang w:val="en-US"/>
        </w:rPr>
        <w:t xml:space="preserve"> aggregates</w:t>
      </w:r>
      <w:r w:rsidR="009336F1" w:rsidRPr="00EE383F">
        <w:rPr>
          <w:rFonts w:ascii="Arial" w:eastAsia="Calibri" w:hAnsi="Arial" w:cs="Arial"/>
          <w:sz w:val="24"/>
          <w:szCs w:val="24"/>
          <w:lang w:val="en-US"/>
        </w:rPr>
        <w:t xml:space="preserve"> of GAPDH </w:t>
      </w:r>
      <w:r w:rsidR="00436D54" w:rsidRPr="00EE383F">
        <w:rPr>
          <w:rFonts w:ascii="Arial" w:eastAsia="Calibri" w:hAnsi="Arial" w:cs="Arial"/>
          <w:sz w:val="24"/>
          <w:szCs w:val="24"/>
          <w:lang w:val="en-US"/>
        </w:rPr>
        <w:t>localize to the mitochondria</w:t>
      </w:r>
      <w:r w:rsidR="004336DE" w:rsidRPr="00EE383F">
        <w:rPr>
          <w:rFonts w:ascii="Arial" w:eastAsia="Calibri" w:hAnsi="Arial" w:cs="Arial"/>
          <w:sz w:val="24"/>
          <w:szCs w:val="24"/>
          <w:lang w:val="en-US"/>
        </w:rPr>
        <w:t xml:space="preserve">, disrupting </w:t>
      </w:r>
      <w:r w:rsidR="008B5120" w:rsidRPr="00EE383F">
        <w:rPr>
          <w:rFonts w:ascii="Arial" w:eastAsia="Calibri" w:hAnsi="Arial" w:cs="Arial"/>
          <w:sz w:val="24"/>
          <w:szCs w:val="24"/>
          <w:lang w:val="en-US"/>
        </w:rPr>
        <w:t>the ETC</w:t>
      </w:r>
      <w:r w:rsidR="0000662B">
        <w:rPr>
          <w:rFonts w:ascii="Arial" w:eastAsia="Calibri" w:hAnsi="Arial" w:cs="Arial"/>
          <w:sz w:val="24"/>
          <w:szCs w:val="24"/>
          <w:lang w:val="en-US"/>
        </w:rPr>
        <w:t>,</w:t>
      </w:r>
      <w:r w:rsidR="008B5120" w:rsidRPr="00EE383F">
        <w:rPr>
          <w:rFonts w:ascii="Arial" w:eastAsia="Calibri" w:hAnsi="Arial" w:cs="Arial"/>
          <w:sz w:val="24"/>
          <w:szCs w:val="24"/>
          <w:lang w:val="en-US"/>
        </w:rPr>
        <w:t xml:space="preserve"> </w:t>
      </w:r>
      <w:r w:rsidR="002B0431" w:rsidRPr="00EE383F">
        <w:rPr>
          <w:rFonts w:ascii="Arial" w:eastAsia="Calibri" w:hAnsi="Arial" w:cs="Arial"/>
          <w:sz w:val="24"/>
          <w:szCs w:val="24"/>
          <w:lang w:val="en-US"/>
        </w:rPr>
        <w:t>thus</w:t>
      </w:r>
      <w:r w:rsidR="008B5120" w:rsidRPr="00EE383F">
        <w:rPr>
          <w:rFonts w:ascii="Arial" w:eastAsia="Calibri" w:hAnsi="Arial" w:cs="Arial"/>
          <w:sz w:val="24"/>
          <w:szCs w:val="24"/>
          <w:lang w:val="en-US"/>
        </w:rPr>
        <w:t xml:space="preserve"> </w:t>
      </w:r>
      <w:r w:rsidR="00021689" w:rsidRPr="00EE383F">
        <w:rPr>
          <w:rFonts w:ascii="Arial" w:eastAsia="Calibri" w:hAnsi="Arial" w:cs="Arial"/>
          <w:sz w:val="24"/>
          <w:szCs w:val="24"/>
          <w:lang w:val="en-US"/>
        </w:rPr>
        <w:t>promoting</w:t>
      </w:r>
      <w:r w:rsidR="002B0431" w:rsidRPr="00EE383F">
        <w:rPr>
          <w:rFonts w:ascii="Arial" w:eastAsia="Calibri" w:hAnsi="Arial" w:cs="Arial"/>
          <w:sz w:val="24"/>
          <w:szCs w:val="24"/>
          <w:lang w:val="en-US"/>
        </w:rPr>
        <w:t xml:space="preserve"> the release of </w:t>
      </w:r>
      <w:r w:rsidR="002B0431" w:rsidRPr="00D044AF">
        <w:rPr>
          <w:rFonts w:ascii="Arial" w:eastAsia="Calibri" w:hAnsi="Arial" w:cs="Arial"/>
          <w:sz w:val="24"/>
          <w:szCs w:val="24"/>
          <w:lang w:val="en-US"/>
        </w:rPr>
        <w:t xml:space="preserve">cytochrome </w:t>
      </w:r>
      <w:r w:rsidR="002B0431" w:rsidRPr="00D044AF">
        <w:rPr>
          <w:rFonts w:ascii="Arial" w:eastAsia="Calibri" w:hAnsi="Arial" w:cs="Arial"/>
          <w:i/>
          <w:sz w:val="24"/>
          <w:szCs w:val="24"/>
          <w:lang w:val="en-US"/>
        </w:rPr>
        <w:t>c</w:t>
      </w:r>
      <w:r w:rsidR="004C0C71" w:rsidRPr="00D044AF">
        <w:rPr>
          <w:rFonts w:ascii="Arial" w:eastAsia="Calibri" w:hAnsi="Arial" w:cs="Arial"/>
          <w:sz w:val="24"/>
          <w:szCs w:val="24"/>
          <w:lang w:val="en-US"/>
        </w:rPr>
        <w:t xml:space="preserve"> </w:t>
      </w:r>
      <w:r w:rsidR="001E6D8B" w:rsidRPr="00D044AF">
        <w:rPr>
          <w:rFonts w:ascii="Arial" w:eastAsia="Calibri" w:hAnsi="Arial" w:cs="Arial"/>
          <w:sz w:val="24"/>
          <w:szCs w:val="24"/>
          <w:lang w:val="en-US"/>
        </w:rPr>
        <w:t>to the cytosol</w:t>
      </w:r>
      <w:r w:rsidR="00F446CB">
        <w:rPr>
          <w:rFonts w:ascii="Arial" w:eastAsia="Calibri" w:hAnsi="Arial" w:cs="Arial"/>
          <w:sz w:val="24"/>
          <w:szCs w:val="24"/>
          <w:lang w:val="en-US"/>
        </w:rPr>
        <w:t>,</w:t>
      </w:r>
      <w:r w:rsidR="001E6D8B" w:rsidRPr="00D044AF">
        <w:rPr>
          <w:rFonts w:ascii="Arial" w:eastAsia="Calibri" w:hAnsi="Arial" w:cs="Arial"/>
          <w:sz w:val="24"/>
          <w:szCs w:val="24"/>
          <w:lang w:val="en-US"/>
        </w:rPr>
        <w:t xml:space="preserve"> </w:t>
      </w:r>
      <w:r w:rsidR="005A2D55" w:rsidRPr="00336E1E">
        <w:rPr>
          <w:rFonts w:ascii="Arial" w:eastAsia="Calibri" w:hAnsi="Arial" w:cs="Arial"/>
          <w:sz w:val="24"/>
          <w:szCs w:val="24"/>
          <w:lang w:val="en-US"/>
        </w:rPr>
        <w:t>and</w:t>
      </w:r>
      <w:r w:rsidR="00D044AF">
        <w:rPr>
          <w:rFonts w:ascii="Arial" w:eastAsia="Calibri" w:hAnsi="Arial" w:cs="Arial"/>
          <w:sz w:val="24"/>
          <w:szCs w:val="24"/>
          <w:lang w:val="en-US"/>
        </w:rPr>
        <w:t xml:space="preserve"> </w:t>
      </w:r>
      <w:r w:rsidR="001E6D8B" w:rsidRPr="00D044AF">
        <w:rPr>
          <w:rFonts w:ascii="Arial" w:eastAsia="Calibri" w:hAnsi="Arial" w:cs="Arial"/>
          <w:sz w:val="24"/>
          <w:szCs w:val="24"/>
          <w:lang w:val="en-US"/>
        </w:rPr>
        <w:t>so</w:t>
      </w:r>
      <w:r w:rsidR="002B0431" w:rsidRPr="00D044AF">
        <w:rPr>
          <w:rFonts w:ascii="Arial" w:eastAsia="Calibri" w:hAnsi="Arial" w:cs="Arial"/>
          <w:sz w:val="24"/>
          <w:szCs w:val="24"/>
          <w:lang w:val="en-US"/>
        </w:rPr>
        <w:t xml:space="preserve"> initiating</w:t>
      </w:r>
      <w:r w:rsidR="002B0431" w:rsidRPr="00EE383F">
        <w:rPr>
          <w:rFonts w:ascii="Arial" w:eastAsia="Calibri" w:hAnsi="Arial" w:cs="Arial"/>
          <w:sz w:val="24"/>
          <w:szCs w:val="24"/>
          <w:lang w:val="en-US"/>
        </w:rPr>
        <w:t xml:space="preserve"> the apoptotic cascade </w:t>
      </w:r>
      <w:r w:rsidR="001E6D8B" w:rsidRPr="00EE383F">
        <w:rPr>
          <w:rFonts w:ascii="Arial" w:eastAsia="Calibri" w:hAnsi="Arial" w:cs="Arial"/>
          <w:sz w:val="24"/>
          <w:szCs w:val="24"/>
          <w:lang w:val="en-US"/>
        </w:rPr>
        <w:t>[</w:t>
      </w:r>
      <w:r w:rsidR="0042700C">
        <w:rPr>
          <w:rFonts w:ascii="Arial" w:eastAsia="Calibri" w:hAnsi="Arial" w:cs="Arial"/>
          <w:sz w:val="24"/>
          <w:szCs w:val="24"/>
          <w:lang w:val="en-US"/>
        </w:rPr>
        <w:t>3</w:t>
      </w:r>
      <w:r w:rsidR="00E66969">
        <w:rPr>
          <w:rFonts w:ascii="Arial" w:eastAsia="Calibri" w:hAnsi="Arial" w:cs="Arial"/>
          <w:sz w:val="24"/>
          <w:szCs w:val="24"/>
          <w:lang w:val="en-US"/>
        </w:rPr>
        <w:t>3</w:t>
      </w:r>
      <w:r w:rsidR="001E6D8B" w:rsidRPr="0008293F">
        <w:rPr>
          <w:rFonts w:ascii="Arial" w:eastAsia="Calibri" w:hAnsi="Arial" w:cs="Arial"/>
          <w:sz w:val="24"/>
          <w:szCs w:val="24"/>
          <w:lang w:val="en-US"/>
        </w:rPr>
        <w:t xml:space="preserve">] </w:t>
      </w:r>
      <w:r w:rsidR="0010530A">
        <w:rPr>
          <w:rFonts w:ascii="Arial" w:eastAsia="Calibri" w:hAnsi="Arial" w:cs="Arial"/>
          <w:sz w:val="24"/>
          <w:szCs w:val="24"/>
          <w:lang w:val="en-US"/>
        </w:rPr>
        <w:t>(Figure 2</w:t>
      </w:r>
      <w:r w:rsidR="00436296">
        <w:rPr>
          <w:rFonts w:ascii="Arial" w:eastAsia="Calibri" w:hAnsi="Arial" w:cs="Arial"/>
          <w:sz w:val="24"/>
          <w:szCs w:val="24"/>
          <w:lang w:val="en-US"/>
        </w:rPr>
        <w:t>D</w:t>
      </w:r>
      <w:r w:rsidR="0010530A">
        <w:rPr>
          <w:rFonts w:ascii="Arial" w:eastAsia="Calibri" w:hAnsi="Arial" w:cs="Arial"/>
          <w:sz w:val="24"/>
          <w:szCs w:val="24"/>
          <w:lang w:val="en-US"/>
        </w:rPr>
        <w:t>)</w:t>
      </w:r>
      <w:r w:rsidR="005A2202" w:rsidRPr="0008293F">
        <w:rPr>
          <w:rFonts w:ascii="Arial" w:eastAsia="Calibri" w:hAnsi="Arial" w:cs="Arial"/>
          <w:sz w:val="24"/>
          <w:szCs w:val="24"/>
          <w:lang w:val="en-US"/>
        </w:rPr>
        <w:t>.</w:t>
      </w:r>
    </w:p>
    <w:p w14:paraId="068E42F6" w14:textId="5068FE60" w:rsidR="000D12FC" w:rsidRDefault="000D12FC" w:rsidP="00145BC9">
      <w:pPr>
        <w:spacing w:after="0" w:line="480" w:lineRule="auto"/>
        <w:ind w:firstLine="720"/>
        <w:rPr>
          <w:rFonts w:ascii="Arial" w:eastAsia="Calibri" w:hAnsi="Arial" w:cs="Arial"/>
          <w:sz w:val="24"/>
          <w:szCs w:val="24"/>
          <w:lang w:val="en-US"/>
        </w:rPr>
      </w:pPr>
      <w:r w:rsidRPr="00EE383F">
        <w:rPr>
          <w:rFonts w:ascii="Arial" w:eastAsia="Calibri" w:hAnsi="Arial" w:cs="Arial"/>
          <w:sz w:val="24"/>
          <w:szCs w:val="24"/>
          <w:lang w:val="en-US"/>
        </w:rPr>
        <w:t>Moonlighting proteins such as GAPDH are of particular interest when it comes to the study of pathological conditions</w:t>
      </w:r>
      <w:r w:rsidRPr="00D03D80">
        <w:rPr>
          <w:rFonts w:ascii="Arial" w:eastAsia="Calibri" w:hAnsi="Arial" w:cs="Arial"/>
          <w:sz w:val="24"/>
          <w:szCs w:val="24"/>
          <w:lang w:val="en-US"/>
        </w:rPr>
        <w:t>. They have frequently been observed as having a critical role in a multitude of diseases involving the respiratory, cardiovascular, immune and neurological systems, whilst also occupying a central role in the development and proliferation of many neoplastic events [</w:t>
      </w:r>
      <w:r w:rsidR="0042700C">
        <w:rPr>
          <w:rFonts w:ascii="Arial" w:eastAsia="Calibri" w:hAnsi="Arial" w:cs="Arial"/>
          <w:sz w:val="24"/>
          <w:szCs w:val="24"/>
          <w:lang w:val="en-US"/>
        </w:rPr>
        <w:t>3</w:t>
      </w:r>
      <w:r w:rsidR="00E66969">
        <w:rPr>
          <w:rFonts w:ascii="Arial" w:eastAsia="Calibri" w:hAnsi="Arial" w:cs="Arial"/>
          <w:sz w:val="24"/>
          <w:szCs w:val="24"/>
          <w:lang w:val="en-US"/>
        </w:rPr>
        <w:t>4</w:t>
      </w:r>
      <w:r w:rsidRPr="00D03D80">
        <w:rPr>
          <w:rFonts w:ascii="Arial" w:eastAsia="Calibri" w:hAnsi="Arial" w:cs="Arial"/>
          <w:sz w:val="24"/>
          <w:szCs w:val="24"/>
          <w:lang w:val="en-US"/>
        </w:rPr>
        <w:t xml:space="preserve">, </w:t>
      </w:r>
      <w:r w:rsidR="00E66969">
        <w:rPr>
          <w:rFonts w:ascii="Arial" w:eastAsia="Calibri" w:hAnsi="Arial" w:cs="Arial"/>
          <w:sz w:val="24"/>
          <w:szCs w:val="24"/>
          <w:lang w:val="en-US"/>
        </w:rPr>
        <w:t>35</w:t>
      </w:r>
      <w:r w:rsidRPr="00D03D80">
        <w:rPr>
          <w:rFonts w:ascii="Arial" w:eastAsia="Calibri" w:hAnsi="Arial" w:cs="Arial"/>
          <w:sz w:val="24"/>
          <w:szCs w:val="24"/>
          <w:lang w:val="en-US"/>
        </w:rPr>
        <w:t>]</w:t>
      </w:r>
      <w:r>
        <w:rPr>
          <w:rFonts w:ascii="Arial" w:eastAsia="Calibri" w:hAnsi="Arial" w:cs="Arial"/>
          <w:sz w:val="24"/>
          <w:szCs w:val="24"/>
          <w:lang w:val="en-US"/>
        </w:rPr>
        <w:t xml:space="preserve">. </w:t>
      </w:r>
      <w:r w:rsidR="00513929" w:rsidRPr="00EE383F">
        <w:rPr>
          <w:rFonts w:ascii="Arial" w:eastAsia="Calibri" w:hAnsi="Arial" w:cs="Arial"/>
          <w:sz w:val="24"/>
          <w:szCs w:val="24"/>
          <w:lang w:val="en-US"/>
        </w:rPr>
        <w:t xml:space="preserve">For </w:t>
      </w:r>
      <w:r w:rsidR="00C54D73">
        <w:rPr>
          <w:rFonts w:ascii="Arial" w:eastAsia="Calibri" w:hAnsi="Arial" w:cs="Arial"/>
          <w:sz w:val="24"/>
          <w:szCs w:val="24"/>
          <w:lang w:val="en-US"/>
        </w:rPr>
        <w:t>instance</w:t>
      </w:r>
      <w:r w:rsidR="00513929" w:rsidRPr="00EE383F">
        <w:rPr>
          <w:rFonts w:ascii="Arial" w:eastAsia="Calibri" w:hAnsi="Arial" w:cs="Arial"/>
          <w:sz w:val="24"/>
          <w:szCs w:val="24"/>
          <w:lang w:val="en-US"/>
        </w:rPr>
        <w:t xml:space="preserve">, </w:t>
      </w:r>
      <w:r w:rsidR="00435B17" w:rsidRPr="00EE383F">
        <w:rPr>
          <w:rFonts w:ascii="Arial" w:eastAsia="Calibri" w:hAnsi="Arial" w:cs="Arial"/>
          <w:sz w:val="24"/>
          <w:szCs w:val="24"/>
          <w:lang w:val="en-US"/>
        </w:rPr>
        <w:t xml:space="preserve">many studies have </w:t>
      </w:r>
      <w:r w:rsidR="00877F7E" w:rsidRPr="00EE383F">
        <w:rPr>
          <w:rFonts w:ascii="Arial" w:eastAsia="Calibri" w:hAnsi="Arial" w:cs="Arial"/>
          <w:sz w:val="24"/>
          <w:szCs w:val="24"/>
          <w:lang w:val="en-US"/>
        </w:rPr>
        <w:t>documented the presence of GAPDH in</w:t>
      </w:r>
      <w:r w:rsidR="00050F9F" w:rsidRPr="00EE383F">
        <w:rPr>
          <w:rFonts w:ascii="Arial" w:eastAsia="Calibri" w:hAnsi="Arial" w:cs="Arial"/>
          <w:sz w:val="24"/>
          <w:szCs w:val="24"/>
          <w:lang w:val="en-US"/>
        </w:rPr>
        <w:t xml:space="preserve"> </w:t>
      </w:r>
      <w:r w:rsidR="006D61D3" w:rsidRPr="00EE383F">
        <w:rPr>
          <w:rFonts w:ascii="Arial" w:eastAsia="Calibri" w:hAnsi="Arial" w:cs="Arial"/>
          <w:sz w:val="24"/>
          <w:szCs w:val="24"/>
          <w:lang w:val="en-US"/>
        </w:rPr>
        <w:t xml:space="preserve">prokaryote </w:t>
      </w:r>
      <w:r w:rsidR="00DB7E9E" w:rsidRPr="00EE383F">
        <w:rPr>
          <w:rFonts w:ascii="Arial" w:eastAsia="Calibri" w:hAnsi="Arial" w:cs="Arial"/>
          <w:sz w:val="24"/>
          <w:szCs w:val="24"/>
          <w:lang w:val="en-US"/>
        </w:rPr>
        <w:t xml:space="preserve">species including </w:t>
      </w:r>
      <w:r w:rsidR="005E38C7" w:rsidRPr="00EE383F">
        <w:rPr>
          <w:rFonts w:ascii="Arial" w:eastAsia="Calibri" w:hAnsi="Arial" w:cs="Arial"/>
          <w:i/>
          <w:iCs/>
          <w:sz w:val="24"/>
          <w:szCs w:val="24"/>
          <w:lang w:val="en-US"/>
        </w:rPr>
        <w:t>Streptococcus pneumoniae</w:t>
      </w:r>
      <w:r w:rsidR="005E38C7" w:rsidRPr="00EE383F">
        <w:rPr>
          <w:rFonts w:ascii="Arial" w:eastAsia="Calibri" w:hAnsi="Arial" w:cs="Arial"/>
          <w:sz w:val="24"/>
          <w:szCs w:val="24"/>
          <w:lang w:val="en-US"/>
        </w:rPr>
        <w:t xml:space="preserve"> </w:t>
      </w:r>
      <w:r w:rsidR="006B046E" w:rsidRPr="00EE383F">
        <w:rPr>
          <w:rFonts w:ascii="Arial" w:eastAsia="Calibri" w:hAnsi="Arial" w:cs="Arial"/>
          <w:sz w:val="24"/>
          <w:szCs w:val="24"/>
          <w:lang w:val="en-US"/>
        </w:rPr>
        <w:t xml:space="preserve">and </w:t>
      </w:r>
      <w:r w:rsidR="002867D5" w:rsidRPr="00EE383F">
        <w:rPr>
          <w:rFonts w:ascii="Arial" w:eastAsia="Calibri" w:hAnsi="Arial" w:cs="Arial"/>
          <w:i/>
          <w:iCs/>
          <w:sz w:val="24"/>
          <w:szCs w:val="24"/>
          <w:lang w:val="en-US"/>
        </w:rPr>
        <w:t>Staphylococcus aureus</w:t>
      </w:r>
      <w:r w:rsidR="002867D5" w:rsidRPr="00EE383F">
        <w:rPr>
          <w:rFonts w:ascii="Arial" w:eastAsia="Calibri" w:hAnsi="Arial" w:cs="Arial"/>
          <w:sz w:val="24"/>
          <w:szCs w:val="24"/>
          <w:lang w:val="en-US"/>
        </w:rPr>
        <w:t xml:space="preserve">, </w:t>
      </w:r>
      <w:r w:rsidR="006D61D3" w:rsidRPr="00EE383F">
        <w:rPr>
          <w:rFonts w:ascii="Arial" w:eastAsia="Calibri" w:hAnsi="Arial" w:cs="Arial"/>
          <w:sz w:val="24"/>
          <w:szCs w:val="24"/>
          <w:lang w:val="en-US"/>
        </w:rPr>
        <w:t xml:space="preserve">where </w:t>
      </w:r>
      <w:r w:rsidR="000C4F27" w:rsidRPr="00EE383F">
        <w:rPr>
          <w:rFonts w:ascii="Arial" w:eastAsia="Calibri" w:hAnsi="Arial" w:cs="Arial"/>
          <w:sz w:val="24"/>
          <w:szCs w:val="24"/>
          <w:lang w:val="en-US"/>
        </w:rPr>
        <w:t xml:space="preserve">GAPDH provides a binding mechanism for </w:t>
      </w:r>
      <w:r w:rsidR="00CD06D7">
        <w:rPr>
          <w:rFonts w:ascii="Arial" w:eastAsia="Calibri" w:hAnsi="Arial" w:cs="Arial"/>
          <w:sz w:val="24"/>
          <w:szCs w:val="24"/>
          <w:lang w:val="en-US"/>
        </w:rPr>
        <w:t>components such</w:t>
      </w:r>
      <w:r w:rsidR="00CD06D7" w:rsidRPr="00EE383F">
        <w:rPr>
          <w:rFonts w:ascii="Arial" w:eastAsia="Calibri" w:hAnsi="Arial" w:cs="Arial"/>
          <w:sz w:val="24"/>
          <w:szCs w:val="24"/>
          <w:lang w:val="en-US"/>
        </w:rPr>
        <w:t xml:space="preserve"> </w:t>
      </w:r>
      <w:r w:rsidR="000506AB" w:rsidRPr="00EE383F">
        <w:rPr>
          <w:rFonts w:ascii="Arial" w:eastAsia="Calibri" w:hAnsi="Arial" w:cs="Arial"/>
          <w:sz w:val="24"/>
          <w:szCs w:val="24"/>
          <w:lang w:val="en-US"/>
        </w:rPr>
        <w:t>as fibrinogen, plasminogen and collagen</w:t>
      </w:r>
      <w:r w:rsidR="00D0322B" w:rsidRPr="00EE383F">
        <w:rPr>
          <w:rFonts w:ascii="Arial" w:eastAsia="Calibri" w:hAnsi="Arial" w:cs="Arial"/>
          <w:sz w:val="24"/>
          <w:szCs w:val="24"/>
          <w:lang w:val="en-US"/>
        </w:rPr>
        <w:t xml:space="preserve">, essential elements </w:t>
      </w:r>
      <w:r w:rsidR="0012269E" w:rsidRPr="00EE383F">
        <w:rPr>
          <w:rFonts w:ascii="Arial" w:eastAsia="Calibri" w:hAnsi="Arial" w:cs="Arial"/>
          <w:sz w:val="24"/>
          <w:szCs w:val="24"/>
          <w:lang w:val="en-US"/>
        </w:rPr>
        <w:t xml:space="preserve">for </w:t>
      </w:r>
      <w:r w:rsidR="000B4CF4" w:rsidRPr="00EE383F">
        <w:rPr>
          <w:rFonts w:ascii="Arial" w:eastAsia="Calibri" w:hAnsi="Arial" w:cs="Arial"/>
          <w:sz w:val="24"/>
          <w:szCs w:val="24"/>
          <w:lang w:val="en-US"/>
        </w:rPr>
        <w:t>the adhesion</w:t>
      </w:r>
      <w:r w:rsidR="00CB14D6" w:rsidRPr="00EE383F">
        <w:rPr>
          <w:rFonts w:ascii="Arial" w:eastAsia="Calibri" w:hAnsi="Arial" w:cs="Arial"/>
          <w:sz w:val="24"/>
          <w:szCs w:val="24"/>
          <w:lang w:val="en-US"/>
        </w:rPr>
        <w:t xml:space="preserve">, </w:t>
      </w:r>
      <w:r w:rsidR="0012269E" w:rsidRPr="00EE383F">
        <w:rPr>
          <w:rFonts w:ascii="Arial" w:eastAsia="Calibri" w:hAnsi="Arial" w:cs="Arial"/>
          <w:sz w:val="24"/>
          <w:szCs w:val="24"/>
          <w:lang w:val="en-US"/>
        </w:rPr>
        <w:t xml:space="preserve">virulence and </w:t>
      </w:r>
      <w:r w:rsidR="00DA3EFD" w:rsidRPr="00EE383F">
        <w:rPr>
          <w:rFonts w:ascii="Arial" w:eastAsia="Calibri" w:hAnsi="Arial" w:cs="Arial"/>
          <w:sz w:val="24"/>
          <w:szCs w:val="24"/>
          <w:lang w:val="en-US"/>
        </w:rPr>
        <w:t>colonization</w:t>
      </w:r>
      <w:r w:rsidR="006501CE" w:rsidRPr="00EE383F">
        <w:rPr>
          <w:rFonts w:ascii="Arial" w:eastAsia="Calibri" w:hAnsi="Arial" w:cs="Arial"/>
          <w:sz w:val="24"/>
          <w:szCs w:val="24"/>
          <w:lang w:val="en-US"/>
        </w:rPr>
        <w:t xml:space="preserve">, </w:t>
      </w:r>
      <w:r w:rsidR="002A5B14" w:rsidRPr="00EE383F">
        <w:rPr>
          <w:rFonts w:ascii="Arial" w:eastAsia="Calibri" w:hAnsi="Arial" w:cs="Arial"/>
          <w:sz w:val="24"/>
          <w:szCs w:val="24"/>
          <w:lang w:val="en-US"/>
        </w:rPr>
        <w:t>during infection</w:t>
      </w:r>
      <w:r w:rsidR="006501CE" w:rsidRPr="00EE383F">
        <w:rPr>
          <w:rFonts w:ascii="Arial" w:eastAsia="Calibri" w:hAnsi="Arial" w:cs="Arial"/>
          <w:sz w:val="24"/>
          <w:szCs w:val="24"/>
          <w:lang w:val="en-US"/>
        </w:rPr>
        <w:t xml:space="preserve"> </w:t>
      </w:r>
      <w:r w:rsidR="003C5EB7" w:rsidRPr="00EE383F">
        <w:rPr>
          <w:rFonts w:ascii="Arial" w:eastAsia="Calibri" w:hAnsi="Arial" w:cs="Arial"/>
          <w:sz w:val="24"/>
          <w:szCs w:val="24"/>
          <w:lang w:val="en-US"/>
        </w:rPr>
        <w:t>[</w:t>
      </w:r>
      <w:r w:rsidR="00C075B3">
        <w:rPr>
          <w:rFonts w:ascii="Arial" w:eastAsia="Calibri" w:hAnsi="Arial" w:cs="Arial"/>
          <w:sz w:val="24"/>
          <w:szCs w:val="24"/>
          <w:lang w:val="en-US"/>
        </w:rPr>
        <w:t>24</w:t>
      </w:r>
      <w:r w:rsidR="003C5EB7" w:rsidRPr="00EE383F">
        <w:rPr>
          <w:rFonts w:ascii="Arial" w:eastAsia="Calibri" w:hAnsi="Arial" w:cs="Arial"/>
          <w:sz w:val="24"/>
          <w:szCs w:val="24"/>
          <w:lang w:val="en-US"/>
        </w:rPr>
        <w:t xml:space="preserve">, </w:t>
      </w:r>
      <w:r w:rsidR="00E66969">
        <w:rPr>
          <w:rFonts w:ascii="Arial" w:eastAsia="Calibri" w:hAnsi="Arial" w:cs="Arial"/>
          <w:sz w:val="24"/>
          <w:szCs w:val="24"/>
          <w:lang w:val="en-US"/>
        </w:rPr>
        <w:t>36</w:t>
      </w:r>
      <w:r w:rsidR="003C5EB7" w:rsidRPr="00EE383F">
        <w:rPr>
          <w:rFonts w:ascii="Arial" w:eastAsia="Calibri" w:hAnsi="Arial" w:cs="Arial"/>
          <w:sz w:val="24"/>
          <w:szCs w:val="24"/>
          <w:lang w:val="en-US"/>
        </w:rPr>
        <w:t>]</w:t>
      </w:r>
      <w:r w:rsidR="00D0322B" w:rsidRPr="003F1659">
        <w:rPr>
          <w:rFonts w:ascii="Arial" w:eastAsia="Calibri" w:hAnsi="Arial" w:cs="Arial"/>
          <w:sz w:val="24"/>
          <w:szCs w:val="24"/>
          <w:lang w:val="en-US"/>
        </w:rPr>
        <w:t>.</w:t>
      </w:r>
      <w:r w:rsidR="003C0F19" w:rsidRPr="003F1659">
        <w:rPr>
          <w:rFonts w:ascii="Arial" w:eastAsia="Calibri" w:hAnsi="Arial" w:cs="Arial"/>
          <w:sz w:val="24"/>
          <w:szCs w:val="24"/>
          <w:lang w:val="en-US"/>
        </w:rPr>
        <w:t xml:space="preserve"> </w:t>
      </w:r>
    </w:p>
    <w:p w14:paraId="1D574295" w14:textId="5B6E1FC5" w:rsidR="00840509" w:rsidRPr="003270B7" w:rsidRDefault="000D12FC" w:rsidP="00145BC9">
      <w:pPr>
        <w:spacing w:after="0" w:line="480" w:lineRule="auto"/>
        <w:ind w:firstLine="720"/>
      </w:pPr>
      <w:r>
        <w:rPr>
          <w:rFonts w:ascii="Arial" w:eastAsia="Calibri" w:hAnsi="Arial" w:cs="Arial"/>
          <w:sz w:val="24"/>
          <w:szCs w:val="24"/>
          <w:lang w:val="en-US"/>
        </w:rPr>
        <w:t>M</w:t>
      </w:r>
      <w:r w:rsidRPr="00D03D80">
        <w:rPr>
          <w:rFonts w:ascii="Arial" w:eastAsia="Calibri" w:hAnsi="Arial" w:cs="Arial"/>
          <w:sz w:val="24"/>
          <w:szCs w:val="24"/>
          <w:lang w:val="en-US"/>
        </w:rPr>
        <w:t>any attributes of GAPDH (Table1</w:t>
      </w:r>
      <w:r w:rsidR="009E7D16">
        <w:rPr>
          <w:rFonts w:ascii="Arial" w:eastAsia="Calibri" w:hAnsi="Arial" w:cs="Arial"/>
          <w:sz w:val="24"/>
          <w:szCs w:val="24"/>
          <w:lang w:val="en-US"/>
        </w:rPr>
        <w:t xml:space="preserve">: </w:t>
      </w:r>
      <w:r w:rsidR="009E7D16">
        <w:rPr>
          <w:rFonts w:ascii="Arial" w:eastAsia="Calibri" w:hAnsi="Arial" w:cs="Arial"/>
          <w:sz w:val="24"/>
          <w:szCs w:val="24"/>
          <w:lang w:val="en-US"/>
        </w:rPr>
        <w:t>Supplementary material</w:t>
      </w:r>
      <w:r w:rsidRPr="00D03D80">
        <w:rPr>
          <w:rFonts w:ascii="Arial" w:eastAsia="Calibri" w:hAnsi="Arial" w:cs="Arial"/>
          <w:sz w:val="24"/>
          <w:szCs w:val="24"/>
          <w:lang w:val="en-US"/>
        </w:rPr>
        <w:t>) are not a result of genetic mutations</w:t>
      </w:r>
      <w:r w:rsidR="009E2CFC">
        <w:rPr>
          <w:rFonts w:ascii="Arial" w:eastAsia="Calibri" w:hAnsi="Arial" w:cs="Arial"/>
          <w:sz w:val="24"/>
          <w:szCs w:val="24"/>
          <w:lang w:val="en-US"/>
        </w:rPr>
        <w:t xml:space="preserve"> or</w:t>
      </w:r>
      <w:r w:rsidRPr="00D03D80">
        <w:rPr>
          <w:rFonts w:ascii="Arial" w:eastAsia="Calibri" w:hAnsi="Arial" w:cs="Arial"/>
          <w:sz w:val="24"/>
          <w:szCs w:val="24"/>
          <w:lang w:val="en-US"/>
        </w:rPr>
        <w:t xml:space="preserve"> RNA splicing or fusion events [</w:t>
      </w:r>
      <w:r w:rsidR="0042700C">
        <w:rPr>
          <w:rFonts w:ascii="Arial" w:eastAsia="Calibri" w:hAnsi="Arial" w:cs="Arial"/>
          <w:sz w:val="24"/>
          <w:szCs w:val="24"/>
          <w:lang w:val="en-US"/>
        </w:rPr>
        <w:t>2</w:t>
      </w:r>
      <w:r>
        <w:rPr>
          <w:rFonts w:ascii="Arial" w:eastAsia="Calibri" w:hAnsi="Arial" w:cs="Arial"/>
          <w:sz w:val="24"/>
          <w:szCs w:val="24"/>
          <w:lang w:val="en-US"/>
        </w:rPr>
        <w:t>9</w:t>
      </w:r>
      <w:r w:rsidRPr="00D03D80">
        <w:rPr>
          <w:rFonts w:ascii="Arial" w:eastAsia="Calibri" w:hAnsi="Arial" w:cs="Arial"/>
          <w:sz w:val="24"/>
          <w:szCs w:val="24"/>
          <w:lang w:val="en-US"/>
        </w:rPr>
        <w:t xml:space="preserve">] but instead many of these additional </w:t>
      </w:r>
      <w:r w:rsidRPr="00293BBA">
        <w:rPr>
          <w:rFonts w:ascii="Arial" w:eastAsia="Calibri" w:hAnsi="Arial" w:cs="Arial"/>
          <w:sz w:val="24"/>
          <w:szCs w:val="24"/>
          <w:lang w:val="en-US"/>
        </w:rPr>
        <w:t>behaviors</w:t>
      </w:r>
      <w:r w:rsidRPr="00D03D80">
        <w:rPr>
          <w:rFonts w:ascii="Arial" w:eastAsia="Calibri" w:hAnsi="Arial" w:cs="Arial"/>
          <w:sz w:val="24"/>
          <w:szCs w:val="24"/>
          <w:lang w:val="en-US"/>
        </w:rPr>
        <w:t xml:space="preserve"> have been attributed to redox modifications involving ROS, RNS </w:t>
      </w:r>
      <w:r w:rsidRPr="00D03D80">
        <w:rPr>
          <w:rFonts w:ascii="Arial" w:eastAsia="Calibri" w:hAnsi="Arial" w:cs="Arial"/>
          <w:sz w:val="24"/>
          <w:szCs w:val="24"/>
          <w:lang w:val="en-US"/>
        </w:rPr>
        <w:lastRenderedPageBreak/>
        <w:t>and other redox signaling molecules</w:t>
      </w:r>
      <w:r>
        <w:rPr>
          <w:rFonts w:ascii="Arial" w:eastAsia="Calibri" w:hAnsi="Arial" w:cs="Arial"/>
          <w:sz w:val="24"/>
          <w:szCs w:val="24"/>
          <w:lang w:val="en-US"/>
        </w:rPr>
        <w:t xml:space="preserve"> (Table 2</w:t>
      </w:r>
      <w:r w:rsidR="009E7D16">
        <w:rPr>
          <w:rFonts w:ascii="Arial" w:eastAsia="Calibri" w:hAnsi="Arial" w:cs="Arial"/>
          <w:sz w:val="24"/>
          <w:szCs w:val="24"/>
          <w:lang w:val="en-US"/>
        </w:rPr>
        <w:t>:</w:t>
      </w:r>
      <w:r w:rsidR="009E7D16" w:rsidRPr="009E7D16">
        <w:rPr>
          <w:rFonts w:ascii="Arial" w:eastAsia="Calibri" w:hAnsi="Arial" w:cs="Arial"/>
          <w:sz w:val="24"/>
          <w:szCs w:val="24"/>
          <w:lang w:val="en-US"/>
        </w:rPr>
        <w:t xml:space="preserve"> </w:t>
      </w:r>
      <w:r w:rsidR="009E7D16">
        <w:rPr>
          <w:rFonts w:ascii="Arial" w:eastAsia="Calibri" w:hAnsi="Arial" w:cs="Arial"/>
          <w:sz w:val="24"/>
          <w:szCs w:val="24"/>
          <w:lang w:val="en-US"/>
        </w:rPr>
        <w:t>Supplementary material</w:t>
      </w:r>
      <w:r>
        <w:rPr>
          <w:rFonts w:ascii="Arial" w:eastAsia="Calibri" w:hAnsi="Arial" w:cs="Arial"/>
          <w:sz w:val="24"/>
          <w:szCs w:val="24"/>
          <w:lang w:val="en-US"/>
        </w:rPr>
        <w:t xml:space="preserve">). </w:t>
      </w:r>
      <w:r w:rsidR="003C0F19" w:rsidRPr="003F1659">
        <w:rPr>
          <w:rFonts w:ascii="Arial" w:eastAsia="Calibri" w:hAnsi="Arial" w:cs="Arial"/>
          <w:sz w:val="24"/>
          <w:szCs w:val="24"/>
          <w:lang w:val="en-US"/>
        </w:rPr>
        <w:t>Although</w:t>
      </w:r>
      <w:r w:rsidR="007D6D20" w:rsidRPr="003F1659">
        <w:rPr>
          <w:rFonts w:ascii="Arial" w:eastAsia="Calibri" w:hAnsi="Arial" w:cs="Arial"/>
          <w:sz w:val="24"/>
          <w:szCs w:val="24"/>
          <w:lang w:val="en-US"/>
        </w:rPr>
        <w:t xml:space="preserve"> the primary </w:t>
      </w:r>
      <w:r w:rsidR="00857A82">
        <w:rPr>
          <w:rFonts w:ascii="Arial" w:eastAsia="Calibri" w:hAnsi="Arial" w:cs="Arial"/>
          <w:sz w:val="24"/>
          <w:szCs w:val="24"/>
          <w:lang w:val="en-US"/>
        </w:rPr>
        <w:t xml:space="preserve">target </w:t>
      </w:r>
      <w:r w:rsidR="007D6D20" w:rsidRPr="003F1659">
        <w:rPr>
          <w:rFonts w:ascii="Arial" w:eastAsia="Calibri" w:hAnsi="Arial" w:cs="Arial"/>
          <w:sz w:val="24"/>
          <w:szCs w:val="24"/>
          <w:lang w:val="en-US"/>
        </w:rPr>
        <w:t>site of ROS/</w:t>
      </w:r>
      <w:r w:rsidR="00157BAD" w:rsidRPr="003F1659">
        <w:rPr>
          <w:rFonts w:ascii="Arial" w:eastAsia="Calibri" w:hAnsi="Arial" w:cs="Arial"/>
          <w:sz w:val="24"/>
          <w:szCs w:val="24"/>
          <w:lang w:val="en-US"/>
        </w:rPr>
        <w:t xml:space="preserve">RNS is </w:t>
      </w:r>
      <w:r w:rsidR="003C5EB7" w:rsidRPr="00EE383F">
        <w:rPr>
          <w:rFonts w:ascii="Arial" w:eastAsia="Calibri" w:hAnsi="Arial" w:cs="Arial"/>
          <w:sz w:val="24"/>
          <w:szCs w:val="24"/>
          <w:lang w:val="en-US"/>
        </w:rPr>
        <w:t xml:space="preserve">often </w:t>
      </w:r>
      <w:r w:rsidR="00157BAD" w:rsidRPr="00EE383F">
        <w:rPr>
          <w:rFonts w:ascii="Arial" w:eastAsia="Calibri" w:hAnsi="Arial" w:cs="Arial"/>
          <w:sz w:val="24"/>
          <w:szCs w:val="24"/>
          <w:lang w:val="en-US"/>
        </w:rPr>
        <w:t>the active cysteine</w:t>
      </w:r>
      <w:r w:rsidR="003C5EB7" w:rsidRPr="00EE383F">
        <w:rPr>
          <w:rFonts w:ascii="Arial" w:eastAsia="Calibri" w:hAnsi="Arial" w:cs="Arial"/>
          <w:sz w:val="24"/>
          <w:szCs w:val="24"/>
          <w:lang w:val="en-US"/>
        </w:rPr>
        <w:t xml:space="preserve"> [</w:t>
      </w:r>
      <w:r w:rsidR="00E66969">
        <w:rPr>
          <w:rFonts w:ascii="Arial" w:eastAsia="Calibri" w:hAnsi="Arial" w:cs="Arial"/>
          <w:sz w:val="24"/>
          <w:szCs w:val="24"/>
          <w:lang w:val="en-US"/>
        </w:rPr>
        <w:t>37</w:t>
      </w:r>
      <w:r w:rsidR="003C5EB7" w:rsidRPr="00EE383F">
        <w:rPr>
          <w:rFonts w:ascii="Arial" w:eastAsia="Calibri" w:hAnsi="Arial" w:cs="Arial"/>
          <w:sz w:val="24"/>
          <w:szCs w:val="24"/>
          <w:lang w:val="en-US"/>
        </w:rPr>
        <w:t>]</w:t>
      </w:r>
      <w:r w:rsidR="00157BAD" w:rsidRPr="00907D67">
        <w:rPr>
          <w:rFonts w:ascii="Arial" w:eastAsia="Calibri" w:hAnsi="Arial" w:cs="Arial"/>
          <w:sz w:val="24"/>
          <w:szCs w:val="24"/>
          <w:lang w:val="en-US"/>
        </w:rPr>
        <w:t>,</w:t>
      </w:r>
      <w:r w:rsidR="00157BAD" w:rsidRPr="00EE383F">
        <w:rPr>
          <w:rFonts w:ascii="Arial" w:eastAsia="Calibri" w:hAnsi="Arial" w:cs="Arial"/>
          <w:sz w:val="24"/>
          <w:szCs w:val="24"/>
          <w:lang w:val="en-US"/>
        </w:rPr>
        <w:t xml:space="preserve"> f</w:t>
      </w:r>
      <w:r w:rsidR="006474AB" w:rsidRPr="00EE383F">
        <w:rPr>
          <w:rFonts w:ascii="Arial" w:eastAsia="Calibri" w:hAnsi="Arial" w:cs="Arial"/>
          <w:sz w:val="24"/>
          <w:szCs w:val="24"/>
          <w:lang w:val="en-US"/>
        </w:rPr>
        <w:t xml:space="preserve">urther </w:t>
      </w:r>
      <w:r w:rsidR="00A303DF" w:rsidRPr="00EE383F">
        <w:rPr>
          <w:rFonts w:ascii="Arial" w:eastAsia="Calibri" w:hAnsi="Arial" w:cs="Arial"/>
          <w:sz w:val="24"/>
          <w:szCs w:val="24"/>
          <w:lang w:val="en-US"/>
        </w:rPr>
        <w:t>investigations</w:t>
      </w:r>
      <w:r w:rsidR="006474AB" w:rsidRPr="00EE383F">
        <w:rPr>
          <w:rFonts w:ascii="Arial" w:eastAsia="Calibri" w:hAnsi="Arial" w:cs="Arial"/>
          <w:sz w:val="24"/>
          <w:szCs w:val="24"/>
          <w:lang w:val="en-US"/>
        </w:rPr>
        <w:t xml:space="preserve"> have </w:t>
      </w:r>
      <w:r w:rsidR="00E209BB" w:rsidRPr="00EE383F">
        <w:rPr>
          <w:rFonts w:ascii="Arial" w:eastAsia="Calibri" w:hAnsi="Arial" w:cs="Arial"/>
          <w:sz w:val="24"/>
          <w:szCs w:val="24"/>
          <w:lang w:val="en-US"/>
        </w:rPr>
        <w:t xml:space="preserve">also </w:t>
      </w:r>
      <w:r w:rsidR="006474AB" w:rsidRPr="00EE383F">
        <w:rPr>
          <w:rFonts w:ascii="Arial" w:eastAsia="Calibri" w:hAnsi="Arial" w:cs="Arial"/>
          <w:sz w:val="24"/>
          <w:szCs w:val="24"/>
          <w:lang w:val="en-US"/>
        </w:rPr>
        <w:t xml:space="preserve">identified structural amino acids </w:t>
      </w:r>
      <w:r w:rsidR="00121733" w:rsidRPr="00EE383F">
        <w:rPr>
          <w:rFonts w:ascii="Arial" w:eastAsia="Calibri" w:hAnsi="Arial" w:cs="Arial"/>
          <w:sz w:val="24"/>
          <w:szCs w:val="24"/>
          <w:lang w:val="en-US"/>
        </w:rPr>
        <w:t>such as lysine</w:t>
      </w:r>
      <w:r w:rsidR="009E2CFC">
        <w:rPr>
          <w:rFonts w:ascii="Arial" w:eastAsia="Calibri" w:hAnsi="Arial" w:cs="Arial"/>
          <w:sz w:val="24"/>
          <w:szCs w:val="24"/>
          <w:lang w:val="en-US"/>
        </w:rPr>
        <w:t xml:space="preserve"> which can be modified. Such amino acids may </w:t>
      </w:r>
      <w:r w:rsidR="006474AB" w:rsidRPr="00EE383F">
        <w:rPr>
          <w:rFonts w:ascii="Arial" w:eastAsia="Calibri" w:hAnsi="Arial" w:cs="Arial"/>
          <w:sz w:val="24"/>
          <w:szCs w:val="24"/>
          <w:lang w:val="en-US"/>
        </w:rPr>
        <w:t xml:space="preserve">not have a </w:t>
      </w:r>
      <w:r w:rsidR="009E2CFC">
        <w:rPr>
          <w:rFonts w:ascii="Arial" w:eastAsia="Calibri" w:hAnsi="Arial" w:cs="Arial"/>
          <w:sz w:val="24"/>
          <w:szCs w:val="24"/>
          <w:lang w:val="en-US"/>
        </w:rPr>
        <w:t xml:space="preserve">direct </w:t>
      </w:r>
      <w:r w:rsidR="006474AB" w:rsidRPr="00EE383F">
        <w:rPr>
          <w:rFonts w:ascii="Arial" w:eastAsia="Calibri" w:hAnsi="Arial" w:cs="Arial"/>
          <w:sz w:val="24"/>
          <w:szCs w:val="24"/>
          <w:lang w:val="en-US"/>
        </w:rPr>
        <w:t xml:space="preserve">role in the catalytic aspects of enzyme </w:t>
      </w:r>
      <w:r w:rsidR="00006DA1" w:rsidRPr="00293BBA">
        <w:rPr>
          <w:rFonts w:ascii="Arial" w:eastAsia="Calibri" w:hAnsi="Arial" w:cs="Arial"/>
          <w:sz w:val="24"/>
          <w:szCs w:val="24"/>
          <w:lang w:val="en-US"/>
        </w:rPr>
        <w:t>behavior</w:t>
      </w:r>
      <w:r w:rsidR="006474AB" w:rsidRPr="00EE383F">
        <w:rPr>
          <w:rFonts w:ascii="Arial" w:eastAsia="Calibri" w:hAnsi="Arial" w:cs="Arial"/>
          <w:sz w:val="24"/>
          <w:szCs w:val="24"/>
          <w:lang w:val="en-US"/>
        </w:rPr>
        <w:t xml:space="preserve"> </w:t>
      </w:r>
      <w:r w:rsidR="003C5EB7" w:rsidRPr="00EE383F">
        <w:rPr>
          <w:rFonts w:ascii="Arial" w:eastAsia="Calibri" w:hAnsi="Arial" w:cs="Arial"/>
          <w:sz w:val="24"/>
          <w:szCs w:val="24"/>
          <w:lang w:val="en-US"/>
        </w:rPr>
        <w:t xml:space="preserve">but </w:t>
      </w:r>
      <w:r w:rsidR="006474AB" w:rsidRPr="00EE383F">
        <w:rPr>
          <w:rFonts w:ascii="Arial" w:eastAsia="Calibri" w:hAnsi="Arial" w:cs="Arial"/>
          <w:sz w:val="24"/>
          <w:szCs w:val="24"/>
          <w:lang w:val="en-US"/>
        </w:rPr>
        <w:t xml:space="preserve">are </w:t>
      </w:r>
      <w:r w:rsidR="00405B6D" w:rsidRPr="00EE383F">
        <w:rPr>
          <w:rFonts w:ascii="Arial" w:eastAsia="Calibri" w:hAnsi="Arial" w:cs="Arial"/>
          <w:sz w:val="24"/>
          <w:szCs w:val="24"/>
          <w:lang w:val="en-US"/>
        </w:rPr>
        <w:t xml:space="preserve">also </w:t>
      </w:r>
      <w:r w:rsidR="006474AB" w:rsidRPr="00EE383F">
        <w:rPr>
          <w:rFonts w:ascii="Arial" w:eastAsia="Calibri" w:hAnsi="Arial" w:cs="Arial"/>
          <w:sz w:val="24"/>
          <w:szCs w:val="24"/>
          <w:lang w:val="en-US"/>
        </w:rPr>
        <w:t>widely responsible for protein-protein binding</w:t>
      </w:r>
      <w:r w:rsidR="00C10CD1" w:rsidRPr="00EE383F">
        <w:rPr>
          <w:rFonts w:ascii="Arial" w:eastAsia="Calibri" w:hAnsi="Arial" w:cs="Arial"/>
          <w:sz w:val="24"/>
          <w:szCs w:val="24"/>
          <w:lang w:val="en-US"/>
        </w:rPr>
        <w:t xml:space="preserve"> through</w:t>
      </w:r>
      <w:r w:rsidR="00741055" w:rsidRPr="00EE383F">
        <w:rPr>
          <w:rFonts w:ascii="Arial" w:eastAsia="Calibri" w:hAnsi="Arial" w:cs="Arial"/>
          <w:sz w:val="24"/>
          <w:szCs w:val="24"/>
          <w:lang w:val="en-US"/>
        </w:rPr>
        <w:t xml:space="preserve"> acetylation</w:t>
      </w:r>
      <w:r w:rsidR="00741055">
        <w:rPr>
          <w:rFonts w:ascii="Arial" w:eastAsia="Calibri" w:hAnsi="Arial" w:cs="Arial"/>
          <w:sz w:val="24"/>
          <w:szCs w:val="24"/>
          <w:lang w:val="en-US"/>
        </w:rPr>
        <w:t>, succinylation and</w:t>
      </w:r>
      <w:r w:rsidR="00C54B5D">
        <w:rPr>
          <w:rFonts w:ascii="Arial" w:eastAsia="Calibri" w:hAnsi="Arial" w:cs="Arial"/>
          <w:sz w:val="24"/>
          <w:szCs w:val="24"/>
          <w:lang w:val="en-US"/>
        </w:rPr>
        <w:t xml:space="preserve"> OGlcNAc</w:t>
      </w:r>
      <w:r w:rsidR="00741055">
        <w:rPr>
          <w:rFonts w:ascii="Arial" w:eastAsia="Calibri" w:hAnsi="Arial" w:cs="Arial"/>
          <w:sz w:val="24"/>
          <w:szCs w:val="24"/>
          <w:lang w:val="en-US"/>
        </w:rPr>
        <w:t xml:space="preserve"> modification</w:t>
      </w:r>
      <w:r w:rsidR="00423E50" w:rsidRPr="00EE383F">
        <w:rPr>
          <w:rFonts w:ascii="Arial" w:eastAsia="Calibri" w:hAnsi="Arial" w:cs="Arial"/>
          <w:sz w:val="24"/>
          <w:szCs w:val="24"/>
          <w:lang w:val="en-US"/>
        </w:rPr>
        <w:t xml:space="preserve"> </w:t>
      </w:r>
      <w:r w:rsidR="003C5EB7" w:rsidRPr="00EE383F">
        <w:rPr>
          <w:rFonts w:ascii="Arial" w:eastAsia="Calibri" w:hAnsi="Arial" w:cs="Arial"/>
          <w:sz w:val="24"/>
          <w:szCs w:val="24"/>
          <w:lang w:val="en-US"/>
        </w:rPr>
        <w:t>[</w:t>
      </w:r>
      <w:r w:rsidR="00E66969">
        <w:rPr>
          <w:rFonts w:ascii="Arial" w:eastAsia="Calibri" w:hAnsi="Arial" w:cs="Arial"/>
          <w:sz w:val="24"/>
          <w:szCs w:val="24"/>
          <w:lang w:val="en-US"/>
        </w:rPr>
        <w:t>38</w:t>
      </w:r>
      <w:r w:rsidR="003C5EB7" w:rsidRPr="00EE383F">
        <w:rPr>
          <w:rFonts w:ascii="Arial" w:eastAsia="Calibri" w:hAnsi="Arial" w:cs="Arial"/>
          <w:sz w:val="24"/>
          <w:szCs w:val="24"/>
          <w:lang w:val="en-US"/>
        </w:rPr>
        <w:t xml:space="preserve">]. </w:t>
      </w:r>
      <w:r w:rsidR="009E2CFC">
        <w:rPr>
          <w:rFonts w:ascii="Arial" w:eastAsia="Calibri" w:hAnsi="Arial" w:cs="Arial"/>
          <w:sz w:val="24"/>
          <w:szCs w:val="24"/>
          <w:lang w:val="en-US"/>
        </w:rPr>
        <w:t>Such</w:t>
      </w:r>
      <w:r w:rsidR="006F3361" w:rsidRPr="00EE383F">
        <w:rPr>
          <w:rFonts w:ascii="Arial" w:eastAsia="Calibri" w:hAnsi="Arial" w:cs="Arial"/>
          <w:sz w:val="24"/>
          <w:szCs w:val="24"/>
          <w:lang w:val="en-US"/>
        </w:rPr>
        <w:t xml:space="preserve"> adaptations</w:t>
      </w:r>
      <w:r w:rsidR="00423E50" w:rsidRPr="00EE383F">
        <w:rPr>
          <w:rFonts w:ascii="Arial" w:eastAsia="Calibri" w:hAnsi="Arial" w:cs="Arial"/>
          <w:sz w:val="24"/>
          <w:szCs w:val="24"/>
          <w:lang w:val="en-US"/>
        </w:rPr>
        <w:t xml:space="preserve"> also have a pivotal role in the </w:t>
      </w:r>
      <w:r w:rsidR="00F77671" w:rsidRPr="00EE383F">
        <w:rPr>
          <w:rFonts w:ascii="Arial" w:eastAsia="Calibri" w:hAnsi="Arial" w:cs="Arial"/>
          <w:sz w:val="24"/>
          <w:szCs w:val="24"/>
          <w:lang w:val="en-US"/>
        </w:rPr>
        <w:t>regulation of glycoly</w:t>
      </w:r>
      <w:r w:rsidR="00A37226" w:rsidRPr="00EE383F">
        <w:rPr>
          <w:rFonts w:ascii="Arial" w:eastAsia="Calibri" w:hAnsi="Arial" w:cs="Arial"/>
          <w:sz w:val="24"/>
          <w:szCs w:val="24"/>
          <w:lang w:val="en-US"/>
        </w:rPr>
        <w:t>tic/gluconeogenic flux</w:t>
      </w:r>
      <w:r w:rsidR="00EF7E4E" w:rsidRPr="00EE383F">
        <w:rPr>
          <w:rFonts w:ascii="Arial" w:eastAsia="Calibri" w:hAnsi="Arial" w:cs="Arial"/>
          <w:sz w:val="24"/>
          <w:szCs w:val="24"/>
          <w:lang w:val="en-US"/>
        </w:rPr>
        <w:t xml:space="preserve"> </w:t>
      </w:r>
      <w:r w:rsidR="00BD3079" w:rsidRPr="00EE383F">
        <w:rPr>
          <w:rFonts w:ascii="Arial" w:eastAsia="Calibri" w:hAnsi="Arial" w:cs="Arial"/>
          <w:sz w:val="24"/>
          <w:szCs w:val="24"/>
          <w:lang w:val="en-US"/>
        </w:rPr>
        <w:t>[</w:t>
      </w:r>
      <w:r w:rsidR="00E66969">
        <w:rPr>
          <w:rFonts w:ascii="Arial" w:eastAsia="Calibri" w:hAnsi="Arial" w:cs="Arial"/>
          <w:sz w:val="24"/>
          <w:szCs w:val="24"/>
          <w:lang w:val="en-US"/>
        </w:rPr>
        <w:t>39</w:t>
      </w:r>
      <w:r w:rsidR="00BD3079" w:rsidRPr="00EE383F">
        <w:rPr>
          <w:rFonts w:ascii="Arial" w:eastAsia="Calibri" w:hAnsi="Arial" w:cs="Arial"/>
          <w:sz w:val="24"/>
          <w:szCs w:val="24"/>
          <w:lang w:val="en-US"/>
        </w:rPr>
        <w:t>]</w:t>
      </w:r>
      <w:r w:rsidR="00E209BB" w:rsidRPr="005B6DC9">
        <w:rPr>
          <w:rFonts w:ascii="Arial" w:eastAsia="Calibri" w:hAnsi="Arial" w:cs="Arial"/>
          <w:sz w:val="24"/>
          <w:szCs w:val="24"/>
          <w:lang w:val="en-US"/>
        </w:rPr>
        <w:t>.</w:t>
      </w:r>
      <w:r w:rsidR="00BD3079" w:rsidRPr="005B6DC9">
        <w:rPr>
          <w:rFonts w:ascii="Arial" w:eastAsia="Calibri" w:hAnsi="Arial" w:cs="Arial"/>
          <w:sz w:val="24"/>
          <w:szCs w:val="24"/>
          <w:lang w:val="en-US"/>
        </w:rPr>
        <w:t xml:space="preserve"> </w:t>
      </w:r>
    </w:p>
    <w:p w14:paraId="5ABC4370" w14:textId="2FEA67DE" w:rsidR="000D12FC" w:rsidRDefault="000D12FC" w:rsidP="00145BC9">
      <w:pPr>
        <w:spacing w:after="0" w:line="480" w:lineRule="auto"/>
        <w:ind w:firstLine="720"/>
        <w:rPr>
          <w:rFonts w:ascii="Arial" w:eastAsia="Calibri" w:hAnsi="Arial" w:cs="Arial"/>
          <w:sz w:val="24"/>
          <w:szCs w:val="24"/>
          <w:lang w:val="en-US"/>
        </w:rPr>
      </w:pPr>
    </w:p>
    <w:p w14:paraId="0A031161" w14:textId="77777777" w:rsidR="00261913" w:rsidRPr="00B969CC" w:rsidRDefault="00B969CC" w:rsidP="00145BC9">
      <w:pPr>
        <w:spacing w:after="0" w:line="480" w:lineRule="auto"/>
        <w:ind w:left="360"/>
        <w:rPr>
          <w:rFonts w:ascii="Arial" w:eastAsia="Calibri" w:hAnsi="Arial" w:cs="Arial"/>
          <w:b/>
          <w:bCs/>
          <w:sz w:val="24"/>
          <w:szCs w:val="24"/>
          <w:lang w:val="en-US"/>
        </w:rPr>
      </w:pPr>
      <w:r>
        <w:rPr>
          <w:rFonts w:ascii="Arial" w:eastAsia="Calibri" w:hAnsi="Arial" w:cs="Arial"/>
          <w:b/>
          <w:bCs/>
          <w:sz w:val="24"/>
          <w:szCs w:val="24"/>
          <w:lang w:val="en-US"/>
        </w:rPr>
        <w:t>3.</w:t>
      </w:r>
      <w:r w:rsidR="00871BA4">
        <w:rPr>
          <w:rFonts w:ascii="Arial" w:eastAsia="Calibri" w:hAnsi="Arial" w:cs="Arial"/>
          <w:b/>
          <w:bCs/>
          <w:sz w:val="24"/>
          <w:szCs w:val="24"/>
          <w:lang w:val="en-US"/>
        </w:rPr>
        <w:t xml:space="preserve"> </w:t>
      </w:r>
      <w:r w:rsidR="009A20D4" w:rsidRPr="00B969CC">
        <w:rPr>
          <w:rFonts w:ascii="Arial" w:eastAsia="Calibri" w:hAnsi="Arial" w:cs="Arial"/>
          <w:b/>
          <w:bCs/>
          <w:sz w:val="24"/>
          <w:szCs w:val="24"/>
          <w:lang w:val="en-US"/>
        </w:rPr>
        <w:t>REACTIVE OXYGEN SPECIES AND THEIR INFLUENCE ON GAPDH</w:t>
      </w:r>
    </w:p>
    <w:p w14:paraId="0B037A13" w14:textId="0B73D57A" w:rsidR="00A84081" w:rsidRDefault="00F7655D" w:rsidP="00145BC9">
      <w:pPr>
        <w:spacing w:after="0" w:line="480" w:lineRule="auto"/>
        <w:rPr>
          <w:rFonts w:ascii="Arial" w:eastAsia="Calibri" w:hAnsi="Arial" w:cs="Arial"/>
          <w:sz w:val="24"/>
          <w:szCs w:val="24"/>
          <w:lang w:val="en-US"/>
        </w:rPr>
      </w:pPr>
      <w:r w:rsidRPr="00D03D80">
        <w:rPr>
          <w:rFonts w:ascii="Arial" w:eastAsia="Calibri" w:hAnsi="Arial" w:cs="Arial"/>
          <w:sz w:val="24"/>
          <w:szCs w:val="24"/>
          <w:lang w:val="en-US"/>
        </w:rPr>
        <w:t xml:space="preserve">Reactive </w:t>
      </w:r>
      <w:r w:rsidR="008A35CB" w:rsidRPr="00D03D80">
        <w:rPr>
          <w:rFonts w:ascii="Arial" w:eastAsia="Calibri" w:hAnsi="Arial" w:cs="Arial"/>
          <w:sz w:val="24"/>
          <w:szCs w:val="24"/>
          <w:lang w:val="en-US"/>
        </w:rPr>
        <w:t>oxygen</w:t>
      </w:r>
      <w:r w:rsidRPr="00D03D80">
        <w:rPr>
          <w:rFonts w:ascii="Arial" w:eastAsia="Calibri" w:hAnsi="Arial" w:cs="Arial"/>
          <w:sz w:val="24"/>
          <w:szCs w:val="24"/>
          <w:lang w:val="en-US"/>
        </w:rPr>
        <w:t xml:space="preserve"> </w:t>
      </w:r>
      <w:r w:rsidR="008A35CB" w:rsidRPr="00D03D80">
        <w:rPr>
          <w:rFonts w:ascii="Arial" w:eastAsia="Calibri" w:hAnsi="Arial" w:cs="Arial"/>
          <w:sz w:val="24"/>
          <w:szCs w:val="24"/>
          <w:lang w:val="en-US"/>
        </w:rPr>
        <w:t>species</w:t>
      </w:r>
      <w:r w:rsidRPr="00D03D80">
        <w:rPr>
          <w:rFonts w:ascii="Arial" w:eastAsia="Calibri" w:hAnsi="Arial" w:cs="Arial"/>
          <w:sz w:val="24"/>
          <w:szCs w:val="24"/>
          <w:lang w:val="en-US"/>
        </w:rPr>
        <w:t xml:space="preserve"> </w:t>
      </w:r>
      <w:r w:rsidR="0094656D" w:rsidRPr="00D03D80">
        <w:rPr>
          <w:rFonts w:ascii="Arial" w:eastAsia="Calibri" w:hAnsi="Arial" w:cs="Arial"/>
          <w:sz w:val="24"/>
          <w:szCs w:val="24"/>
          <w:lang w:val="en-US"/>
        </w:rPr>
        <w:t>have been</w:t>
      </w:r>
      <w:r w:rsidR="008A35CB" w:rsidRPr="00D03D80">
        <w:rPr>
          <w:rFonts w:ascii="Arial" w:eastAsia="Calibri" w:hAnsi="Arial" w:cs="Arial"/>
          <w:sz w:val="24"/>
          <w:szCs w:val="24"/>
          <w:lang w:val="en-US"/>
        </w:rPr>
        <w:t xml:space="preserve"> defined as </w:t>
      </w:r>
      <w:r w:rsidR="000B46DF" w:rsidRPr="00D03D80">
        <w:rPr>
          <w:rFonts w:ascii="Arial" w:eastAsia="Calibri" w:hAnsi="Arial" w:cs="Arial"/>
          <w:sz w:val="24"/>
          <w:szCs w:val="24"/>
          <w:lang w:val="en-US"/>
        </w:rPr>
        <w:t>reduced, partially reduced</w:t>
      </w:r>
      <w:r w:rsidR="00B80D5E" w:rsidRPr="00D03D80">
        <w:rPr>
          <w:rFonts w:ascii="Arial" w:eastAsia="Calibri" w:hAnsi="Arial" w:cs="Arial"/>
          <w:sz w:val="24"/>
          <w:szCs w:val="24"/>
          <w:lang w:val="en-US"/>
        </w:rPr>
        <w:t>,</w:t>
      </w:r>
      <w:r w:rsidR="000B46DF" w:rsidRPr="00D03D80">
        <w:rPr>
          <w:rFonts w:ascii="Arial" w:eastAsia="Calibri" w:hAnsi="Arial" w:cs="Arial"/>
          <w:sz w:val="24"/>
          <w:szCs w:val="24"/>
          <w:lang w:val="en-US"/>
        </w:rPr>
        <w:t xml:space="preserve"> or activated </w:t>
      </w:r>
      <w:r w:rsidR="0065469B" w:rsidRPr="00D03D80">
        <w:rPr>
          <w:rFonts w:ascii="Arial" w:eastAsia="Calibri" w:hAnsi="Arial" w:cs="Arial"/>
          <w:sz w:val="24"/>
          <w:szCs w:val="24"/>
          <w:lang w:val="en-US"/>
        </w:rPr>
        <w:t xml:space="preserve">complexes </w:t>
      </w:r>
      <w:r w:rsidR="000C0C0E" w:rsidRPr="00D03D80">
        <w:rPr>
          <w:rFonts w:ascii="Arial" w:eastAsia="Calibri" w:hAnsi="Arial" w:cs="Arial"/>
          <w:sz w:val="24"/>
          <w:szCs w:val="24"/>
          <w:lang w:val="en-US"/>
        </w:rPr>
        <w:t xml:space="preserve">containing </w:t>
      </w:r>
      <w:r w:rsidR="0065469B" w:rsidRPr="00D03D80">
        <w:rPr>
          <w:rFonts w:ascii="Arial" w:eastAsia="Calibri" w:hAnsi="Arial" w:cs="Arial"/>
          <w:sz w:val="24"/>
          <w:szCs w:val="24"/>
          <w:lang w:val="en-US"/>
        </w:rPr>
        <w:t>oxyge</w:t>
      </w:r>
      <w:r w:rsidR="000C0C0E" w:rsidRPr="00D03D80">
        <w:rPr>
          <w:rFonts w:ascii="Arial" w:eastAsia="Calibri" w:hAnsi="Arial" w:cs="Arial"/>
          <w:sz w:val="24"/>
          <w:szCs w:val="24"/>
          <w:lang w:val="en-US"/>
        </w:rPr>
        <w:t>n (O)</w:t>
      </w:r>
      <w:r w:rsidR="0040664D">
        <w:rPr>
          <w:rFonts w:ascii="Arial" w:eastAsia="Calibri" w:hAnsi="Arial" w:cs="Arial"/>
          <w:sz w:val="24"/>
          <w:szCs w:val="24"/>
          <w:lang w:val="en-US"/>
        </w:rPr>
        <w:t xml:space="preserve">. Although this could </w:t>
      </w:r>
      <w:r w:rsidR="00A26B86" w:rsidRPr="00D03D80">
        <w:rPr>
          <w:rFonts w:ascii="Arial" w:eastAsia="Calibri" w:hAnsi="Arial" w:cs="Arial"/>
          <w:sz w:val="24"/>
          <w:szCs w:val="24"/>
          <w:lang w:val="en-US"/>
        </w:rPr>
        <w:t xml:space="preserve">include </w:t>
      </w:r>
      <w:r w:rsidR="00C32A2C" w:rsidRPr="00D03D80">
        <w:rPr>
          <w:rFonts w:ascii="Arial" w:eastAsia="Calibri" w:hAnsi="Arial" w:cs="Arial"/>
          <w:sz w:val="24"/>
          <w:szCs w:val="24"/>
          <w:lang w:val="en-US"/>
        </w:rPr>
        <w:t>RNS</w:t>
      </w:r>
      <w:r w:rsidR="009D4A13" w:rsidRPr="00D03D80">
        <w:rPr>
          <w:rFonts w:ascii="Arial" w:eastAsia="Calibri" w:hAnsi="Arial" w:cs="Arial"/>
          <w:sz w:val="24"/>
          <w:szCs w:val="24"/>
          <w:lang w:val="en-US"/>
        </w:rPr>
        <w:t>, all of</w:t>
      </w:r>
      <w:r w:rsidR="00C32A2C" w:rsidRPr="00D03D80">
        <w:rPr>
          <w:rFonts w:ascii="Arial" w:eastAsia="Calibri" w:hAnsi="Arial" w:cs="Arial"/>
          <w:sz w:val="24"/>
          <w:szCs w:val="24"/>
          <w:lang w:val="en-US"/>
        </w:rPr>
        <w:t xml:space="preserve"> which include </w:t>
      </w:r>
      <w:r w:rsidR="0040664D" w:rsidRPr="00D03D80">
        <w:rPr>
          <w:rFonts w:ascii="Arial" w:eastAsia="Calibri" w:hAnsi="Arial" w:cs="Arial"/>
          <w:sz w:val="24"/>
          <w:szCs w:val="24"/>
          <w:lang w:val="en-US"/>
        </w:rPr>
        <w:t>a</w:t>
      </w:r>
      <w:r w:rsidR="0040664D">
        <w:rPr>
          <w:rFonts w:ascii="Arial" w:eastAsia="Calibri" w:hAnsi="Arial" w:cs="Arial"/>
          <w:sz w:val="24"/>
          <w:szCs w:val="24"/>
          <w:lang w:val="en-US"/>
        </w:rPr>
        <w:t>n</w:t>
      </w:r>
      <w:r w:rsidR="0040664D" w:rsidRPr="00D03D80">
        <w:rPr>
          <w:rFonts w:ascii="Arial" w:eastAsia="Calibri" w:hAnsi="Arial" w:cs="Arial"/>
          <w:sz w:val="24"/>
          <w:szCs w:val="24"/>
          <w:lang w:val="en-US"/>
        </w:rPr>
        <w:t xml:space="preserve"> </w:t>
      </w:r>
      <w:r w:rsidR="00C32A2C" w:rsidRPr="00D03D80">
        <w:rPr>
          <w:rFonts w:ascii="Arial" w:eastAsia="Calibri" w:hAnsi="Arial" w:cs="Arial"/>
          <w:sz w:val="24"/>
          <w:szCs w:val="24"/>
          <w:lang w:val="en-US"/>
        </w:rPr>
        <w:t>O</w:t>
      </w:r>
      <w:r w:rsidR="00B13D65" w:rsidRPr="00D03D80">
        <w:rPr>
          <w:rFonts w:ascii="Arial" w:eastAsia="Calibri" w:hAnsi="Arial" w:cs="Arial"/>
          <w:sz w:val="24"/>
          <w:szCs w:val="24"/>
          <w:lang w:val="en-US"/>
        </w:rPr>
        <w:t xml:space="preserve"> molecule</w:t>
      </w:r>
      <w:r w:rsidR="008B7877" w:rsidRPr="00D03D80">
        <w:rPr>
          <w:rFonts w:ascii="Arial" w:eastAsia="Calibri" w:hAnsi="Arial" w:cs="Arial"/>
          <w:sz w:val="24"/>
          <w:szCs w:val="24"/>
          <w:lang w:val="en-US"/>
        </w:rPr>
        <w:t xml:space="preserve"> in their configuration</w:t>
      </w:r>
      <w:r w:rsidR="000161A4" w:rsidRPr="00D03D80">
        <w:rPr>
          <w:rFonts w:ascii="Arial" w:eastAsia="Calibri" w:hAnsi="Arial" w:cs="Arial"/>
          <w:sz w:val="24"/>
          <w:szCs w:val="24"/>
          <w:lang w:val="en-US"/>
        </w:rPr>
        <w:t xml:space="preserve">, </w:t>
      </w:r>
      <w:r w:rsidR="00977300" w:rsidRPr="00D03D80">
        <w:rPr>
          <w:rFonts w:ascii="Arial" w:eastAsia="Calibri" w:hAnsi="Arial" w:cs="Arial"/>
          <w:sz w:val="24"/>
          <w:szCs w:val="24"/>
          <w:lang w:val="en-US"/>
        </w:rPr>
        <w:t xml:space="preserve">in </w:t>
      </w:r>
      <w:r w:rsidR="00601061" w:rsidRPr="00D03D80">
        <w:rPr>
          <w:rFonts w:ascii="Arial" w:eastAsia="Calibri" w:hAnsi="Arial" w:cs="Arial"/>
          <w:sz w:val="24"/>
          <w:szCs w:val="24"/>
          <w:lang w:val="en-US"/>
        </w:rPr>
        <w:t>scientific</w:t>
      </w:r>
      <w:r w:rsidR="00977300" w:rsidRPr="00D03D80">
        <w:rPr>
          <w:rFonts w:ascii="Arial" w:eastAsia="Calibri" w:hAnsi="Arial" w:cs="Arial"/>
          <w:sz w:val="24"/>
          <w:szCs w:val="24"/>
          <w:lang w:val="en-US"/>
        </w:rPr>
        <w:t xml:space="preserve"> literature</w:t>
      </w:r>
      <w:r w:rsidR="00601061" w:rsidRPr="00D03D80">
        <w:rPr>
          <w:rFonts w:ascii="Arial" w:eastAsia="Calibri" w:hAnsi="Arial" w:cs="Arial"/>
          <w:sz w:val="24"/>
          <w:szCs w:val="24"/>
          <w:lang w:val="en-US"/>
        </w:rPr>
        <w:t xml:space="preserve"> they are </w:t>
      </w:r>
      <w:r w:rsidR="00C32A9D" w:rsidRPr="00D03D80">
        <w:rPr>
          <w:rFonts w:ascii="Arial" w:eastAsia="Calibri" w:hAnsi="Arial" w:cs="Arial"/>
          <w:sz w:val="24"/>
          <w:szCs w:val="24"/>
          <w:lang w:val="en-US"/>
        </w:rPr>
        <w:t xml:space="preserve">generally </w:t>
      </w:r>
      <w:r w:rsidR="00977300" w:rsidRPr="00D03D80">
        <w:rPr>
          <w:rFonts w:ascii="Arial" w:eastAsia="Calibri" w:hAnsi="Arial" w:cs="Arial"/>
          <w:sz w:val="24"/>
          <w:szCs w:val="24"/>
          <w:lang w:val="en-US"/>
        </w:rPr>
        <w:t>regarded</w:t>
      </w:r>
      <w:r w:rsidR="00A73BBF" w:rsidRPr="00D03D80">
        <w:rPr>
          <w:rFonts w:ascii="Arial" w:eastAsia="Calibri" w:hAnsi="Arial" w:cs="Arial"/>
          <w:sz w:val="24"/>
          <w:szCs w:val="24"/>
          <w:lang w:val="en-US"/>
        </w:rPr>
        <w:t xml:space="preserve"> separately</w:t>
      </w:r>
      <w:r w:rsidR="009D4A13" w:rsidRPr="00D03D80">
        <w:rPr>
          <w:rFonts w:ascii="Arial" w:eastAsia="Calibri" w:hAnsi="Arial" w:cs="Arial"/>
          <w:sz w:val="24"/>
          <w:szCs w:val="24"/>
          <w:lang w:val="en-US"/>
        </w:rPr>
        <w:t xml:space="preserve">. ROS can be further categorized </w:t>
      </w:r>
      <w:r w:rsidR="00BC0573" w:rsidRPr="00D03D80">
        <w:rPr>
          <w:rFonts w:ascii="Arial" w:eastAsia="Calibri" w:hAnsi="Arial" w:cs="Arial"/>
          <w:sz w:val="24"/>
          <w:szCs w:val="24"/>
          <w:lang w:val="en-US"/>
        </w:rPr>
        <w:t>into either radical (</w:t>
      </w:r>
      <w:r w:rsidR="00E102A9" w:rsidRPr="00D03D80">
        <w:rPr>
          <w:rFonts w:ascii="Arial" w:eastAsia="Calibri" w:hAnsi="Arial" w:cs="Arial"/>
          <w:sz w:val="24"/>
          <w:szCs w:val="24"/>
          <w:lang w:val="en-US"/>
        </w:rPr>
        <w:t xml:space="preserve">e.g. </w:t>
      </w:r>
      <w:r w:rsidR="00BC0573" w:rsidRPr="00D03D80">
        <w:rPr>
          <w:rFonts w:ascii="Arial" w:eastAsia="Calibri" w:hAnsi="Arial" w:cs="Arial"/>
          <w:sz w:val="24"/>
          <w:szCs w:val="24"/>
          <w:lang w:val="en-US"/>
        </w:rPr>
        <w:t>O</w:t>
      </w:r>
      <w:r w:rsidR="00BC0573" w:rsidRPr="00D03D80">
        <w:rPr>
          <w:rFonts w:ascii="Arial" w:eastAsia="Calibri" w:hAnsi="Arial" w:cs="Arial"/>
          <w:sz w:val="24"/>
          <w:szCs w:val="24"/>
          <w:vertAlign w:val="subscript"/>
          <w:lang w:val="en-US"/>
        </w:rPr>
        <w:t>2</w:t>
      </w:r>
      <w:r w:rsidR="00BC0573" w:rsidRPr="00D03D80">
        <w:rPr>
          <w:rFonts w:ascii="Arial" w:eastAsia="Calibri" w:hAnsi="Arial" w:cs="Arial"/>
          <w:sz w:val="24"/>
          <w:szCs w:val="24"/>
          <w:vertAlign w:val="superscript"/>
          <w:lang w:val="en-US"/>
        </w:rPr>
        <w:t>.-</w:t>
      </w:r>
      <w:r w:rsidR="00E102A9" w:rsidRPr="00D03D80">
        <w:rPr>
          <w:rFonts w:ascii="Arial" w:eastAsia="Calibri" w:hAnsi="Arial" w:cs="Arial"/>
          <w:sz w:val="24"/>
          <w:szCs w:val="24"/>
          <w:lang w:val="en-US"/>
        </w:rPr>
        <w:t>,</w:t>
      </w:r>
      <w:r w:rsidR="00E102A9" w:rsidRPr="00D03D80">
        <w:rPr>
          <w:rFonts w:ascii="Arial" w:eastAsia="Calibri" w:hAnsi="Arial" w:cs="Arial"/>
          <w:b/>
          <w:bCs/>
          <w:sz w:val="24"/>
          <w:szCs w:val="24"/>
          <w:vertAlign w:val="superscript"/>
          <w:lang w:val="en-US"/>
        </w:rPr>
        <w:t xml:space="preserve"> </w:t>
      </w:r>
      <w:r w:rsidR="00D36D5D" w:rsidRPr="00D03D80">
        <w:rPr>
          <w:rFonts w:ascii="Arial" w:eastAsia="Calibri" w:hAnsi="Arial" w:cs="Arial"/>
          <w:sz w:val="24"/>
          <w:szCs w:val="24"/>
          <w:lang w:val="en-US"/>
        </w:rPr>
        <w:t xml:space="preserve">OH) </w:t>
      </w:r>
      <w:r w:rsidR="00983446" w:rsidRPr="00D03D80">
        <w:rPr>
          <w:rFonts w:ascii="Arial" w:eastAsia="Calibri" w:hAnsi="Arial" w:cs="Arial"/>
          <w:sz w:val="24"/>
          <w:szCs w:val="24"/>
          <w:lang w:val="en-US"/>
        </w:rPr>
        <w:t>or non-radical (e.g. H</w:t>
      </w:r>
      <w:r w:rsidR="00983446" w:rsidRPr="00D03D80">
        <w:rPr>
          <w:rFonts w:ascii="Arial" w:eastAsia="Calibri" w:hAnsi="Arial" w:cs="Arial"/>
          <w:sz w:val="24"/>
          <w:szCs w:val="24"/>
          <w:vertAlign w:val="subscript"/>
          <w:lang w:val="en-US"/>
        </w:rPr>
        <w:t>2</w:t>
      </w:r>
      <w:r w:rsidR="00983446" w:rsidRPr="00D03D80">
        <w:rPr>
          <w:rFonts w:ascii="Arial" w:eastAsia="Calibri" w:hAnsi="Arial" w:cs="Arial"/>
          <w:sz w:val="24"/>
          <w:szCs w:val="24"/>
          <w:lang w:val="en-US"/>
        </w:rPr>
        <w:t>O</w:t>
      </w:r>
      <w:r w:rsidR="00983446" w:rsidRPr="00D03D80">
        <w:rPr>
          <w:rFonts w:ascii="Arial" w:eastAsia="Calibri" w:hAnsi="Arial" w:cs="Arial"/>
          <w:sz w:val="24"/>
          <w:szCs w:val="24"/>
          <w:vertAlign w:val="subscript"/>
          <w:lang w:val="en-US"/>
        </w:rPr>
        <w:t>2</w:t>
      </w:r>
      <w:r w:rsidR="00F83DA5" w:rsidRPr="00D03D80">
        <w:rPr>
          <w:rFonts w:ascii="Arial" w:eastAsia="Calibri" w:hAnsi="Arial" w:cs="Arial"/>
          <w:sz w:val="24"/>
          <w:szCs w:val="24"/>
          <w:lang w:val="en-US"/>
        </w:rPr>
        <w:t xml:space="preserve">, </w:t>
      </w:r>
      <w:r w:rsidR="007573E5" w:rsidRPr="00D03D80">
        <w:rPr>
          <w:rFonts w:ascii="Arial" w:eastAsia="Calibri" w:hAnsi="Arial" w:cs="Arial"/>
          <w:sz w:val="24"/>
          <w:szCs w:val="24"/>
          <w:lang w:val="en-US"/>
        </w:rPr>
        <w:t>O</w:t>
      </w:r>
      <w:r w:rsidR="007573E5" w:rsidRPr="00D03D80">
        <w:rPr>
          <w:rFonts w:ascii="Arial" w:eastAsia="Calibri" w:hAnsi="Arial" w:cs="Arial"/>
          <w:sz w:val="24"/>
          <w:szCs w:val="24"/>
          <w:vertAlign w:val="subscript"/>
          <w:lang w:val="en-US"/>
        </w:rPr>
        <w:t>3</w:t>
      </w:r>
      <w:r w:rsidR="007573E5" w:rsidRPr="00D03D80">
        <w:rPr>
          <w:rFonts w:ascii="Arial" w:eastAsia="Calibri" w:hAnsi="Arial" w:cs="Arial"/>
          <w:sz w:val="24"/>
          <w:szCs w:val="24"/>
          <w:lang w:val="en-US"/>
        </w:rPr>
        <w:t>)</w:t>
      </w:r>
      <w:r w:rsidR="00CE2BD3" w:rsidRPr="00D03D80">
        <w:rPr>
          <w:rFonts w:ascii="Arial" w:eastAsia="Calibri" w:hAnsi="Arial" w:cs="Arial"/>
          <w:sz w:val="24"/>
          <w:szCs w:val="24"/>
          <w:lang w:val="en-US"/>
        </w:rPr>
        <w:t xml:space="preserve"> </w:t>
      </w:r>
      <w:r w:rsidR="00BD4338">
        <w:rPr>
          <w:rFonts w:ascii="Arial" w:eastAsia="Calibri" w:hAnsi="Arial" w:cs="Arial"/>
          <w:sz w:val="24"/>
          <w:szCs w:val="24"/>
          <w:lang w:val="en-US"/>
        </w:rPr>
        <w:t>molecules</w:t>
      </w:r>
      <w:r w:rsidR="0040664D">
        <w:rPr>
          <w:rFonts w:ascii="Arial" w:eastAsia="Calibri" w:hAnsi="Arial" w:cs="Arial"/>
          <w:sz w:val="24"/>
          <w:szCs w:val="24"/>
          <w:lang w:val="en-US"/>
        </w:rPr>
        <w:t xml:space="preserve"> usually hav</w:t>
      </w:r>
      <w:r w:rsidR="002E0080">
        <w:rPr>
          <w:rFonts w:ascii="Arial" w:eastAsia="Calibri" w:hAnsi="Arial" w:cs="Arial"/>
          <w:sz w:val="24"/>
          <w:szCs w:val="24"/>
          <w:lang w:val="en-US"/>
        </w:rPr>
        <w:t>ing</w:t>
      </w:r>
      <w:r w:rsidR="0040664D">
        <w:rPr>
          <w:rFonts w:ascii="Arial" w:eastAsia="Calibri" w:hAnsi="Arial" w:cs="Arial"/>
          <w:sz w:val="24"/>
          <w:szCs w:val="24"/>
          <w:lang w:val="en-US"/>
        </w:rPr>
        <w:t xml:space="preserve"> redox properties [</w:t>
      </w:r>
      <w:r w:rsidR="001B38FF">
        <w:rPr>
          <w:rFonts w:ascii="Arial" w:eastAsia="Calibri" w:hAnsi="Arial" w:cs="Arial"/>
          <w:sz w:val="24"/>
          <w:szCs w:val="24"/>
          <w:lang w:val="en-US"/>
        </w:rPr>
        <w:t>40</w:t>
      </w:r>
      <w:r w:rsidR="0040664D">
        <w:rPr>
          <w:rFonts w:ascii="Arial" w:eastAsia="Calibri" w:hAnsi="Arial" w:cs="Arial"/>
          <w:sz w:val="24"/>
          <w:szCs w:val="24"/>
          <w:lang w:val="en-US"/>
        </w:rPr>
        <w:t xml:space="preserve">]. Often ROS are generated as </w:t>
      </w:r>
      <w:r w:rsidR="0001202C" w:rsidRPr="00D03D80">
        <w:rPr>
          <w:rFonts w:ascii="Arial" w:eastAsia="Calibri" w:hAnsi="Arial" w:cs="Arial"/>
          <w:sz w:val="24"/>
          <w:szCs w:val="24"/>
          <w:lang w:val="en-US"/>
        </w:rPr>
        <w:t xml:space="preserve">unavoidable </w:t>
      </w:r>
      <w:r w:rsidR="0040664D" w:rsidRPr="00293BBA">
        <w:rPr>
          <w:rFonts w:ascii="Arial" w:eastAsia="Calibri" w:hAnsi="Arial" w:cs="Arial"/>
          <w:sz w:val="24"/>
          <w:szCs w:val="24"/>
          <w:lang w:val="en-US"/>
        </w:rPr>
        <w:t>byproducts</w:t>
      </w:r>
      <w:r w:rsidR="0001202C" w:rsidRPr="00D03D80">
        <w:rPr>
          <w:rFonts w:ascii="Arial" w:eastAsia="Calibri" w:hAnsi="Arial" w:cs="Arial"/>
          <w:sz w:val="24"/>
          <w:szCs w:val="24"/>
          <w:lang w:val="en-US"/>
        </w:rPr>
        <w:t xml:space="preserve"> of metabolic process</w:t>
      </w:r>
      <w:r w:rsidR="000D12FC">
        <w:rPr>
          <w:rFonts w:ascii="Arial" w:eastAsia="Calibri" w:hAnsi="Arial" w:cs="Arial"/>
          <w:sz w:val="24"/>
          <w:szCs w:val="24"/>
          <w:lang w:val="en-US"/>
        </w:rPr>
        <w:t>es</w:t>
      </w:r>
      <w:r w:rsidR="0040664D">
        <w:rPr>
          <w:rFonts w:ascii="Arial" w:eastAsia="Calibri" w:hAnsi="Arial" w:cs="Arial"/>
          <w:sz w:val="24"/>
          <w:szCs w:val="24"/>
          <w:lang w:val="en-US"/>
        </w:rPr>
        <w:t>, such as respiration [</w:t>
      </w:r>
      <w:r w:rsidR="00EF4F74">
        <w:rPr>
          <w:rFonts w:ascii="Arial" w:eastAsia="Calibri" w:hAnsi="Arial" w:cs="Arial"/>
          <w:sz w:val="24"/>
          <w:szCs w:val="24"/>
          <w:lang w:val="en-US"/>
        </w:rPr>
        <w:t>4</w:t>
      </w:r>
      <w:r w:rsidR="001B38FF">
        <w:rPr>
          <w:rFonts w:ascii="Arial" w:eastAsia="Calibri" w:hAnsi="Arial" w:cs="Arial"/>
          <w:sz w:val="24"/>
          <w:szCs w:val="24"/>
          <w:lang w:val="en-US"/>
        </w:rPr>
        <w:t>1</w:t>
      </w:r>
      <w:r w:rsidR="0040664D">
        <w:rPr>
          <w:rFonts w:ascii="Arial" w:eastAsia="Calibri" w:hAnsi="Arial" w:cs="Arial"/>
          <w:sz w:val="24"/>
          <w:szCs w:val="24"/>
          <w:lang w:val="en-US"/>
        </w:rPr>
        <w:t>] or photosynthesis [</w:t>
      </w:r>
      <w:r w:rsidR="001B38FF">
        <w:rPr>
          <w:rFonts w:ascii="Arial" w:eastAsia="Calibri" w:hAnsi="Arial" w:cs="Arial"/>
          <w:sz w:val="24"/>
          <w:szCs w:val="24"/>
          <w:lang w:val="en-US"/>
        </w:rPr>
        <w:t>42</w:t>
      </w:r>
      <w:r w:rsidR="0040664D">
        <w:rPr>
          <w:rFonts w:ascii="Arial" w:eastAsia="Calibri" w:hAnsi="Arial" w:cs="Arial"/>
          <w:sz w:val="24"/>
          <w:szCs w:val="24"/>
          <w:lang w:val="en-US"/>
        </w:rPr>
        <w:t>]</w:t>
      </w:r>
      <w:r w:rsidR="008943F0">
        <w:rPr>
          <w:rFonts w:ascii="Arial" w:eastAsia="Calibri" w:hAnsi="Arial" w:cs="Arial"/>
          <w:sz w:val="24"/>
          <w:szCs w:val="24"/>
          <w:lang w:val="en-US"/>
        </w:rPr>
        <w:t>. However,</w:t>
      </w:r>
      <w:r w:rsidR="0040664D">
        <w:rPr>
          <w:rFonts w:ascii="Arial" w:eastAsia="Calibri" w:hAnsi="Arial" w:cs="Arial"/>
          <w:sz w:val="24"/>
          <w:szCs w:val="24"/>
          <w:lang w:val="en-US"/>
        </w:rPr>
        <w:t xml:space="preserve"> they can also be produced by dedicated enzymes such as the NADPH oxidase complex </w:t>
      </w:r>
      <w:r w:rsidR="00BA6BF0">
        <w:rPr>
          <w:rFonts w:ascii="Arial" w:eastAsia="Calibri" w:hAnsi="Arial" w:cs="Arial"/>
          <w:sz w:val="24"/>
          <w:szCs w:val="24"/>
          <w:lang w:val="en-US"/>
        </w:rPr>
        <w:t>[</w:t>
      </w:r>
      <w:r w:rsidR="001B38FF">
        <w:rPr>
          <w:rFonts w:ascii="Arial" w:eastAsia="Calibri" w:hAnsi="Arial" w:cs="Arial"/>
          <w:sz w:val="24"/>
          <w:szCs w:val="24"/>
          <w:lang w:val="en-US"/>
        </w:rPr>
        <w:t>43</w:t>
      </w:r>
      <w:r w:rsidR="00BA6BF0">
        <w:rPr>
          <w:rFonts w:ascii="Arial" w:eastAsia="Calibri" w:hAnsi="Arial" w:cs="Arial"/>
          <w:sz w:val="24"/>
          <w:szCs w:val="24"/>
          <w:lang w:val="en-US"/>
        </w:rPr>
        <w:t>] or xanthine oxidoreductase [</w:t>
      </w:r>
      <w:r w:rsidR="0042700C">
        <w:rPr>
          <w:rFonts w:ascii="Arial" w:eastAsia="Calibri" w:hAnsi="Arial" w:cs="Arial"/>
          <w:sz w:val="24"/>
          <w:szCs w:val="24"/>
          <w:lang w:val="en-US"/>
        </w:rPr>
        <w:t>4</w:t>
      </w:r>
      <w:r w:rsidR="001B38FF">
        <w:rPr>
          <w:rFonts w:ascii="Arial" w:eastAsia="Calibri" w:hAnsi="Arial" w:cs="Arial"/>
          <w:sz w:val="24"/>
          <w:szCs w:val="24"/>
          <w:lang w:val="en-US"/>
        </w:rPr>
        <w:t>4</w:t>
      </w:r>
      <w:r w:rsidR="00BA6BF0">
        <w:rPr>
          <w:rFonts w:ascii="Arial" w:eastAsia="Calibri" w:hAnsi="Arial" w:cs="Arial"/>
          <w:sz w:val="24"/>
          <w:szCs w:val="24"/>
          <w:lang w:val="en-US"/>
        </w:rPr>
        <w:t>]</w:t>
      </w:r>
      <w:r w:rsidR="00683DC8" w:rsidRPr="00D03D80">
        <w:rPr>
          <w:rFonts w:ascii="Arial" w:eastAsia="Calibri" w:hAnsi="Arial" w:cs="Arial"/>
          <w:sz w:val="24"/>
          <w:szCs w:val="24"/>
          <w:lang w:val="en-US"/>
        </w:rPr>
        <w:t xml:space="preserve">. </w:t>
      </w:r>
      <w:r w:rsidR="00883E5D">
        <w:rPr>
          <w:rFonts w:ascii="Arial" w:eastAsia="Calibri" w:hAnsi="Arial" w:cs="Arial"/>
          <w:sz w:val="24"/>
          <w:szCs w:val="24"/>
          <w:lang w:val="en-US"/>
        </w:rPr>
        <w:t>Production may be increased as part of a</w:t>
      </w:r>
      <w:r w:rsidR="00883E5D" w:rsidRPr="00D03D80">
        <w:rPr>
          <w:rFonts w:ascii="Arial" w:eastAsia="Calibri" w:hAnsi="Arial" w:cs="Arial"/>
          <w:sz w:val="24"/>
          <w:szCs w:val="24"/>
          <w:lang w:val="en-US"/>
        </w:rPr>
        <w:t xml:space="preserve"> pathological response </w:t>
      </w:r>
      <w:r w:rsidR="00883E5D">
        <w:rPr>
          <w:rFonts w:ascii="Arial" w:eastAsia="Calibri" w:hAnsi="Arial" w:cs="Arial"/>
          <w:sz w:val="24"/>
          <w:szCs w:val="24"/>
          <w:lang w:val="en-US"/>
        </w:rPr>
        <w:t xml:space="preserve">or </w:t>
      </w:r>
      <w:r w:rsidR="00883E5D" w:rsidRPr="00D03D80">
        <w:rPr>
          <w:rFonts w:ascii="Arial" w:eastAsia="Calibri" w:hAnsi="Arial" w:cs="Arial"/>
          <w:sz w:val="24"/>
          <w:szCs w:val="24"/>
          <w:lang w:val="en-US"/>
        </w:rPr>
        <w:t xml:space="preserve">to </w:t>
      </w:r>
      <w:r w:rsidR="00883E5D" w:rsidRPr="00293BBA">
        <w:rPr>
          <w:rFonts w:ascii="Arial" w:eastAsia="Calibri" w:hAnsi="Arial" w:cs="Arial"/>
          <w:sz w:val="24"/>
          <w:szCs w:val="24"/>
          <w:lang w:val="en-US"/>
        </w:rPr>
        <w:t>unfavorable</w:t>
      </w:r>
      <w:r w:rsidR="00883E5D" w:rsidRPr="00D03D80">
        <w:rPr>
          <w:rFonts w:ascii="Arial" w:eastAsia="Calibri" w:hAnsi="Arial" w:cs="Arial"/>
          <w:sz w:val="24"/>
          <w:szCs w:val="24"/>
          <w:lang w:val="en-US"/>
        </w:rPr>
        <w:t xml:space="preserve"> conditions which create biotic stress during adverse conditions </w:t>
      </w:r>
      <w:r w:rsidR="000D12FC" w:rsidRPr="00D03D80">
        <w:rPr>
          <w:rFonts w:ascii="Arial" w:eastAsia="Calibri" w:hAnsi="Arial" w:cs="Arial"/>
          <w:sz w:val="24"/>
          <w:szCs w:val="24"/>
          <w:lang w:val="en-US"/>
        </w:rPr>
        <w:t xml:space="preserve">such </w:t>
      </w:r>
      <w:r w:rsidR="00883E5D" w:rsidRPr="00D03D80">
        <w:rPr>
          <w:rFonts w:ascii="Arial" w:eastAsia="Calibri" w:hAnsi="Arial" w:cs="Arial"/>
          <w:sz w:val="24"/>
          <w:szCs w:val="24"/>
          <w:lang w:val="en-US"/>
        </w:rPr>
        <w:t xml:space="preserve">as </w:t>
      </w:r>
      <w:r w:rsidR="00A218D3" w:rsidRPr="00D03D80">
        <w:rPr>
          <w:rFonts w:ascii="Arial" w:eastAsia="Calibri" w:hAnsi="Arial" w:cs="Arial"/>
          <w:sz w:val="24"/>
          <w:szCs w:val="24"/>
          <w:lang w:val="en-US"/>
        </w:rPr>
        <w:t>fluctuating</w:t>
      </w:r>
      <w:r w:rsidR="00883E5D" w:rsidRPr="00D03D80">
        <w:rPr>
          <w:rFonts w:ascii="Arial" w:eastAsia="Calibri" w:hAnsi="Arial" w:cs="Arial"/>
          <w:sz w:val="24"/>
          <w:szCs w:val="24"/>
          <w:lang w:val="en-US"/>
        </w:rPr>
        <w:t xml:space="preserve"> temperature</w:t>
      </w:r>
      <w:r w:rsidR="00A218D3">
        <w:rPr>
          <w:rFonts w:ascii="Arial" w:eastAsia="Calibri" w:hAnsi="Arial" w:cs="Arial"/>
          <w:sz w:val="24"/>
          <w:szCs w:val="24"/>
          <w:lang w:val="en-US"/>
        </w:rPr>
        <w:t>s</w:t>
      </w:r>
      <w:r w:rsidR="00883E5D" w:rsidRPr="00D03D80">
        <w:rPr>
          <w:rFonts w:ascii="Arial" w:eastAsia="Calibri" w:hAnsi="Arial" w:cs="Arial"/>
          <w:sz w:val="24"/>
          <w:szCs w:val="24"/>
          <w:lang w:val="en-US"/>
        </w:rPr>
        <w:t xml:space="preserve">, salinity, dehydration </w:t>
      </w:r>
      <w:r w:rsidR="00883E5D">
        <w:rPr>
          <w:rFonts w:ascii="Arial" w:eastAsia="Calibri" w:hAnsi="Arial" w:cs="Arial"/>
          <w:sz w:val="24"/>
          <w:szCs w:val="24"/>
          <w:lang w:val="en-US"/>
        </w:rPr>
        <w:t>or</w:t>
      </w:r>
      <w:r w:rsidR="00883E5D" w:rsidRPr="00D03D80">
        <w:rPr>
          <w:rFonts w:ascii="Arial" w:eastAsia="Calibri" w:hAnsi="Arial" w:cs="Arial"/>
          <w:sz w:val="24"/>
          <w:szCs w:val="24"/>
          <w:lang w:val="en-US"/>
        </w:rPr>
        <w:t xml:space="preserve"> heavy metal exposure, for example </w:t>
      </w:r>
      <w:r w:rsidR="00883E5D">
        <w:rPr>
          <w:rFonts w:ascii="Arial" w:eastAsia="Calibri" w:hAnsi="Arial" w:cs="Arial"/>
          <w:sz w:val="24"/>
          <w:szCs w:val="24"/>
          <w:lang w:val="en-US"/>
        </w:rPr>
        <w:t>[</w:t>
      </w:r>
      <w:r w:rsidR="0042700C">
        <w:rPr>
          <w:rFonts w:ascii="Arial" w:eastAsia="Calibri" w:hAnsi="Arial" w:cs="Arial"/>
          <w:sz w:val="24"/>
          <w:szCs w:val="24"/>
          <w:lang w:val="en-US"/>
        </w:rPr>
        <w:t>4</w:t>
      </w:r>
      <w:r w:rsidR="001B38FF">
        <w:rPr>
          <w:rFonts w:ascii="Arial" w:eastAsia="Calibri" w:hAnsi="Arial" w:cs="Arial"/>
          <w:sz w:val="24"/>
          <w:szCs w:val="24"/>
          <w:lang w:val="en-US"/>
        </w:rPr>
        <w:t>5</w:t>
      </w:r>
      <w:r w:rsidR="00883E5D">
        <w:rPr>
          <w:rFonts w:ascii="Arial" w:eastAsia="Calibri" w:hAnsi="Arial" w:cs="Arial"/>
          <w:sz w:val="24"/>
          <w:szCs w:val="24"/>
          <w:lang w:val="en-US"/>
        </w:rPr>
        <w:t>]</w:t>
      </w:r>
      <w:r w:rsidR="00883E5D" w:rsidRPr="00D03D80">
        <w:rPr>
          <w:rFonts w:ascii="Arial" w:eastAsia="Calibri" w:hAnsi="Arial" w:cs="Arial"/>
          <w:sz w:val="24"/>
          <w:szCs w:val="24"/>
          <w:lang w:val="en-US"/>
        </w:rPr>
        <w:t>.</w:t>
      </w:r>
      <w:r w:rsidR="00BA6BF0">
        <w:rPr>
          <w:rFonts w:ascii="Arial" w:eastAsia="Calibri" w:hAnsi="Arial" w:cs="Arial"/>
          <w:sz w:val="24"/>
          <w:szCs w:val="24"/>
          <w:lang w:val="en-US"/>
        </w:rPr>
        <w:t xml:space="preserve"> </w:t>
      </w:r>
      <w:r w:rsidR="008B501C">
        <w:rPr>
          <w:rFonts w:ascii="Arial" w:eastAsia="Calibri" w:hAnsi="Arial" w:cs="Arial"/>
          <w:sz w:val="24"/>
          <w:szCs w:val="24"/>
          <w:lang w:val="en-US"/>
        </w:rPr>
        <w:t>T</w:t>
      </w:r>
      <w:r w:rsidR="00BA6BF0">
        <w:rPr>
          <w:rFonts w:ascii="Arial" w:eastAsia="Calibri" w:hAnsi="Arial" w:cs="Arial"/>
          <w:sz w:val="24"/>
          <w:szCs w:val="24"/>
          <w:lang w:val="en-US"/>
        </w:rPr>
        <w:t>here are numerous</w:t>
      </w:r>
      <w:r w:rsidR="00BA2971" w:rsidRPr="00D03D80">
        <w:rPr>
          <w:rFonts w:ascii="Arial" w:eastAsia="Calibri" w:hAnsi="Arial" w:cs="Arial"/>
          <w:sz w:val="24"/>
          <w:szCs w:val="24"/>
          <w:lang w:val="en-US"/>
        </w:rPr>
        <w:t xml:space="preserve"> endogenous </w:t>
      </w:r>
      <w:r w:rsidR="00BA6BF0">
        <w:rPr>
          <w:rFonts w:ascii="Arial" w:eastAsia="Calibri" w:hAnsi="Arial" w:cs="Arial"/>
          <w:sz w:val="24"/>
          <w:szCs w:val="24"/>
          <w:lang w:val="en-US"/>
        </w:rPr>
        <w:t>sources of ROS</w:t>
      </w:r>
      <w:r w:rsidR="0015691D">
        <w:rPr>
          <w:rFonts w:ascii="Arial" w:eastAsia="Calibri" w:hAnsi="Arial" w:cs="Arial"/>
          <w:sz w:val="24"/>
          <w:szCs w:val="24"/>
          <w:lang w:val="en-US"/>
        </w:rPr>
        <w:t>,</w:t>
      </w:r>
      <w:r w:rsidR="00BA6BF0">
        <w:rPr>
          <w:rFonts w:ascii="Arial" w:eastAsia="Calibri" w:hAnsi="Arial" w:cs="Arial"/>
          <w:sz w:val="24"/>
          <w:szCs w:val="24"/>
          <w:lang w:val="en-US"/>
        </w:rPr>
        <w:t xml:space="preserve"> </w:t>
      </w:r>
      <w:r w:rsidR="003E0F47">
        <w:rPr>
          <w:rFonts w:ascii="Arial" w:eastAsia="Calibri" w:hAnsi="Arial" w:cs="Arial"/>
          <w:sz w:val="24"/>
          <w:szCs w:val="24"/>
          <w:lang w:val="en-US"/>
        </w:rPr>
        <w:t xml:space="preserve">however </w:t>
      </w:r>
      <w:r w:rsidR="00BA6BF0">
        <w:rPr>
          <w:rFonts w:ascii="Arial" w:eastAsia="Calibri" w:hAnsi="Arial" w:cs="Arial"/>
          <w:sz w:val="24"/>
          <w:szCs w:val="24"/>
          <w:lang w:val="en-US"/>
        </w:rPr>
        <w:t xml:space="preserve">they can also arise from </w:t>
      </w:r>
      <w:r w:rsidR="00BA2971" w:rsidRPr="00D03D80">
        <w:rPr>
          <w:rFonts w:ascii="Arial" w:eastAsia="Calibri" w:hAnsi="Arial" w:cs="Arial"/>
          <w:sz w:val="24"/>
          <w:szCs w:val="24"/>
          <w:lang w:val="en-US"/>
        </w:rPr>
        <w:t>exogenous origin</w:t>
      </w:r>
      <w:r w:rsidR="002A5A78">
        <w:rPr>
          <w:rFonts w:ascii="Arial" w:eastAsia="Calibri" w:hAnsi="Arial" w:cs="Arial"/>
          <w:sz w:val="24"/>
          <w:szCs w:val="24"/>
          <w:lang w:val="en-US"/>
        </w:rPr>
        <w:t>s</w:t>
      </w:r>
      <w:r w:rsidR="004079EF" w:rsidRPr="00D03D80">
        <w:rPr>
          <w:rFonts w:ascii="Arial" w:eastAsia="Calibri" w:hAnsi="Arial" w:cs="Arial"/>
          <w:sz w:val="24"/>
          <w:szCs w:val="24"/>
          <w:lang w:val="en-US"/>
        </w:rPr>
        <w:t xml:space="preserve"> </w:t>
      </w:r>
      <w:r w:rsidR="00BA6BF0">
        <w:rPr>
          <w:rFonts w:ascii="Arial" w:eastAsia="Calibri" w:hAnsi="Arial" w:cs="Arial"/>
          <w:sz w:val="24"/>
          <w:szCs w:val="24"/>
          <w:lang w:val="en-US"/>
        </w:rPr>
        <w:t>[</w:t>
      </w:r>
      <w:r w:rsidR="0042700C">
        <w:rPr>
          <w:rFonts w:ascii="Arial" w:eastAsia="Calibri" w:hAnsi="Arial" w:cs="Arial"/>
          <w:sz w:val="24"/>
          <w:szCs w:val="24"/>
          <w:lang w:val="en-US"/>
        </w:rPr>
        <w:t>4</w:t>
      </w:r>
      <w:r w:rsidR="001B38FF">
        <w:rPr>
          <w:rFonts w:ascii="Arial" w:eastAsia="Calibri" w:hAnsi="Arial" w:cs="Arial"/>
          <w:sz w:val="24"/>
          <w:szCs w:val="24"/>
          <w:lang w:val="en-US"/>
        </w:rPr>
        <w:t>6</w:t>
      </w:r>
      <w:r w:rsidR="00BA6BF0">
        <w:rPr>
          <w:rFonts w:ascii="Arial" w:eastAsia="Calibri" w:hAnsi="Arial" w:cs="Arial"/>
          <w:sz w:val="24"/>
          <w:szCs w:val="24"/>
          <w:lang w:val="en-US"/>
        </w:rPr>
        <w:t>]</w:t>
      </w:r>
      <w:r w:rsidR="004079EF" w:rsidRPr="00D03D80">
        <w:rPr>
          <w:rFonts w:ascii="Arial" w:eastAsia="Calibri" w:hAnsi="Arial" w:cs="Arial"/>
          <w:sz w:val="24"/>
          <w:szCs w:val="24"/>
          <w:lang w:val="en-US"/>
        </w:rPr>
        <w:t>.</w:t>
      </w:r>
      <w:r w:rsidR="000E731C" w:rsidRPr="00D03D80">
        <w:rPr>
          <w:rFonts w:ascii="Arial" w:eastAsia="Calibri" w:hAnsi="Arial" w:cs="Arial"/>
          <w:sz w:val="24"/>
          <w:szCs w:val="24"/>
          <w:lang w:val="en-US"/>
        </w:rPr>
        <w:t xml:space="preserve"> </w:t>
      </w:r>
      <w:r w:rsidR="00BA6BF0">
        <w:rPr>
          <w:rFonts w:ascii="Arial" w:eastAsia="Calibri" w:hAnsi="Arial" w:cs="Arial"/>
          <w:sz w:val="24"/>
          <w:szCs w:val="24"/>
          <w:lang w:val="en-US"/>
        </w:rPr>
        <w:t>E</w:t>
      </w:r>
      <w:r w:rsidR="00854442" w:rsidRPr="00D03D80">
        <w:rPr>
          <w:rFonts w:ascii="Arial" w:eastAsia="Calibri" w:hAnsi="Arial" w:cs="Arial"/>
          <w:sz w:val="24"/>
          <w:szCs w:val="24"/>
          <w:lang w:val="en-US"/>
        </w:rPr>
        <w:t xml:space="preserve">xogenous </w:t>
      </w:r>
      <w:r w:rsidR="00BA452D" w:rsidRPr="00D03D80">
        <w:rPr>
          <w:rFonts w:ascii="Arial" w:eastAsia="Calibri" w:hAnsi="Arial" w:cs="Arial"/>
          <w:sz w:val="24"/>
          <w:szCs w:val="24"/>
          <w:lang w:val="en-US"/>
        </w:rPr>
        <w:t>sources of ROS include</w:t>
      </w:r>
      <w:r w:rsidR="00096803" w:rsidRPr="00D03D80">
        <w:rPr>
          <w:rFonts w:ascii="Arial" w:eastAsia="Calibri" w:hAnsi="Arial" w:cs="Arial"/>
          <w:sz w:val="24"/>
          <w:szCs w:val="24"/>
          <w:lang w:val="en-US"/>
        </w:rPr>
        <w:t xml:space="preserve"> air and water pollution</w:t>
      </w:r>
      <w:r w:rsidR="004D1B06" w:rsidRPr="00D03D80">
        <w:rPr>
          <w:rFonts w:ascii="Arial" w:eastAsia="Calibri" w:hAnsi="Arial" w:cs="Arial"/>
          <w:sz w:val="24"/>
          <w:szCs w:val="24"/>
          <w:lang w:val="en-US"/>
        </w:rPr>
        <w:t xml:space="preserve"> </w:t>
      </w:r>
      <w:r w:rsidR="0023570A" w:rsidRPr="00D03D80">
        <w:rPr>
          <w:rFonts w:ascii="Arial" w:eastAsia="Calibri" w:hAnsi="Arial" w:cs="Arial"/>
          <w:sz w:val="24"/>
          <w:szCs w:val="24"/>
          <w:lang w:val="en-US"/>
        </w:rPr>
        <w:t>c</w:t>
      </w:r>
      <w:r w:rsidR="00F0573B" w:rsidRPr="00D03D80">
        <w:rPr>
          <w:rFonts w:ascii="Arial" w:eastAsia="Calibri" w:hAnsi="Arial" w:cs="Arial"/>
          <w:sz w:val="24"/>
          <w:szCs w:val="24"/>
          <w:lang w:val="en-US"/>
        </w:rPr>
        <w:t xml:space="preserve">aused </w:t>
      </w:r>
      <w:r w:rsidR="0023570A" w:rsidRPr="00D03D80">
        <w:rPr>
          <w:rFonts w:ascii="Arial" w:eastAsia="Calibri" w:hAnsi="Arial" w:cs="Arial"/>
          <w:sz w:val="24"/>
          <w:szCs w:val="24"/>
          <w:lang w:val="en-US"/>
        </w:rPr>
        <w:t>by chemical fumes and deposits</w:t>
      </w:r>
      <w:r w:rsidR="00261913">
        <w:rPr>
          <w:rFonts w:ascii="Arial" w:eastAsia="Calibri" w:hAnsi="Arial" w:cs="Arial"/>
          <w:sz w:val="24"/>
          <w:szCs w:val="24"/>
          <w:lang w:val="en-US"/>
        </w:rPr>
        <w:t>,</w:t>
      </w:r>
      <w:r w:rsidR="0023570A" w:rsidRPr="00D03D80">
        <w:rPr>
          <w:rFonts w:ascii="Arial" w:eastAsia="Calibri" w:hAnsi="Arial" w:cs="Arial"/>
          <w:sz w:val="24"/>
          <w:szCs w:val="24"/>
          <w:lang w:val="en-US"/>
        </w:rPr>
        <w:t xml:space="preserve"> </w:t>
      </w:r>
      <w:r w:rsidR="009072A4" w:rsidRPr="00D03D80">
        <w:rPr>
          <w:rFonts w:ascii="Arial" w:eastAsia="Calibri" w:hAnsi="Arial" w:cs="Arial"/>
          <w:sz w:val="24"/>
          <w:szCs w:val="24"/>
          <w:lang w:val="en-US"/>
        </w:rPr>
        <w:t>drugs and medications</w:t>
      </w:r>
      <w:r w:rsidR="004D1B06" w:rsidRPr="00D03D80">
        <w:rPr>
          <w:rFonts w:ascii="Arial" w:eastAsia="Calibri" w:hAnsi="Arial" w:cs="Arial"/>
          <w:sz w:val="24"/>
          <w:szCs w:val="24"/>
          <w:lang w:val="en-US"/>
        </w:rPr>
        <w:t xml:space="preserve"> (</w:t>
      </w:r>
      <w:r w:rsidR="003E0064" w:rsidRPr="00D03D80">
        <w:rPr>
          <w:rFonts w:ascii="Arial" w:eastAsia="Calibri" w:hAnsi="Arial" w:cs="Arial"/>
          <w:sz w:val="24"/>
          <w:szCs w:val="24"/>
          <w:lang w:val="en-US"/>
        </w:rPr>
        <w:t>e.g.</w:t>
      </w:r>
      <w:r w:rsidR="00CA06FF" w:rsidRPr="00D03D80">
        <w:rPr>
          <w:rFonts w:ascii="Arial" w:eastAsia="Calibri" w:hAnsi="Arial" w:cs="Arial"/>
          <w:sz w:val="24"/>
          <w:szCs w:val="24"/>
          <w:lang w:val="en-US"/>
        </w:rPr>
        <w:t xml:space="preserve"> </w:t>
      </w:r>
      <w:r w:rsidR="003E0064" w:rsidRPr="00D03D80">
        <w:rPr>
          <w:rFonts w:ascii="Arial" w:eastAsia="Calibri" w:hAnsi="Arial" w:cs="Arial"/>
          <w:sz w:val="24"/>
          <w:szCs w:val="24"/>
          <w:lang w:val="en-US"/>
        </w:rPr>
        <w:t>acetaminophen</w:t>
      </w:r>
      <w:r w:rsidR="00CA06FF" w:rsidRPr="00D03D80">
        <w:rPr>
          <w:rFonts w:ascii="Arial" w:eastAsia="Calibri" w:hAnsi="Arial" w:cs="Arial"/>
          <w:sz w:val="24"/>
          <w:szCs w:val="24"/>
          <w:lang w:val="en-US"/>
        </w:rPr>
        <w:t>)</w:t>
      </w:r>
      <w:r w:rsidR="00261913">
        <w:rPr>
          <w:rFonts w:ascii="Arial" w:eastAsia="Calibri" w:hAnsi="Arial" w:cs="Arial"/>
          <w:sz w:val="24"/>
          <w:szCs w:val="24"/>
          <w:lang w:val="en-US"/>
        </w:rPr>
        <w:t>,</w:t>
      </w:r>
      <w:r w:rsidR="009072A4" w:rsidRPr="00D03D80">
        <w:rPr>
          <w:rFonts w:ascii="Arial" w:eastAsia="Calibri" w:hAnsi="Arial" w:cs="Arial"/>
          <w:sz w:val="24"/>
          <w:szCs w:val="24"/>
          <w:lang w:val="en-US"/>
        </w:rPr>
        <w:t xml:space="preserve"> </w:t>
      </w:r>
      <w:r w:rsidR="0023570A" w:rsidRPr="00D03D80">
        <w:rPr>
          <w:rFonts w:ascii="Arial" w:eastAsia="Calibri" w:hAnsi="Arial" w:cs="Arial"/>
          <w:sz w:val="24"/>
          <w:szCs w:val="24"/>
          <w:lang w:val="en-US"/>
        </w:rPr>
        <w:t>pesticides</w:t>
      </w:r>
      <w:r w:rsidR="00261913">
        <w:rPr>
          <w:rFonts w:ascii="Arial" w:eastAsia="Calibri" w:hAnsi="Arial" w:cs="Arial"/>
          <w:sz w:val="24"/>
          <w:szCs w:val="24"/>
          <w:lang w:val="en-US"/>
        </w:rPr>
        <w:t>,</w:t>
      </w:r>
      <w:r w:rsidR="009E4E40" w:rsidRPr="00D03D80">
        <w:rPr>
          <w:rFonts w:ascii="Arial" w:eastAsia="Calibri" w:hAnsi="Arial" w:cs="Arial"/>
          <w:sz w:val="24"/>
          <w:szCs w:val="24"/>
          <w:lang w:val="en-US"/>
        </w:rPr>
        <w:t xml:space="preserve"> and</w:t>
      </w:r>
      <w:r w:rsidR="00152FF0" w:rsidRPr="00D03D80">
        <w:rPr>
          <w:rFonts w:ascii="Arial" w:eastAsia="Calibri" w:hAnsi="Arial" w:cs="Arial"/>
          <w:sz w:val="24"/>
          <w:szCs w:val="24"/>
          <w:lang w:val="en-US"/>
        </w:rPr>
        <w:t xml:space="preserve"> ionizing</w:t>
      </w:r>
      <w:r w:rsidR="009E4E40" w:rsidRPr="00D03D80">
        <w:rPr>
          <w:rFonts w:ascii="Arial" w:eastAsia="Calibri" w:hAnsi="Arial" w:cs="Arial"/>
          <w:sz w:val="24"/>
          <w:szCs w:val="24"/>
          <w:lang w:val="en-US"/>
        </w:rPr>
        <w:t xml:space="preserve"> radiation</w:t>
      </w:r>
      <w:r w:rsidR="00444365" w:rsidRPr="00D03D80">
        <w:rPr>
          <w:rFonts w:ascii="Arial" w:eastAsia="Calibri" w:hAnsi="Arial" w:cs="Arial"/>
          <w:sz w:val="24"/>
          <w:szCs w:val="24"/>
          <w:lang w:val="en-US"/>
        </w:rPr>
        <w:t>.</w:t>
      </w:r>
      <w:r w:rsidR="00ED70F9" w:rsidRPr="00D03D80">
        <w:rPr>
          <w:rFonts w:ascii="Arial" w:eastAsia="Calibri" w:hAnsi="Arial" w:cs="Arial"/>
          <w:sz w:val="24"/>
          <w:szCs w:val="24"/>
          <w:lang w:val="en-US"/>
        </w:rPr>
        <w:t xml:space="preserve"> </w:t>
      </w:r>
    </w:p>
    <w:p w14:paraId="17AE42C5" w14:textId="394D132B" w:rsidR="003960DB" w:rsidRPr="00D03D80" w:rsidRDefault="00B94EC7" w:rsidP="00145BC9">
      <w:pPr>
        <w:spacing w:after="0" w:line="480" w:lineRule="auto"/>
        <w:ind w:firstLine="720"/>
        <w:rPr>
          <w:rFonts w:ascii="Arial" w:eastAsia="Calibri" w:hAnsi="Arial" w:cs="Arial"/>
          <w:sz w:val="24"/>
          <w:szCs w:val="24"/>
          <w:lang w:val="en-US"/>
        </w:rPr>
      </w:pPr>
      <w:r w:rsidRPr="00621A70">
        <w:rPr>
          <w:rFonts w:ascii="Arial" w:eastAsia="Calibri" w:hAnsi="Arial" w:cs="Arial"/>
          <w:sz w:val="24"/>
          <w:szCs w:val="24"/>
          <w:lang w:val="en-US"/>
        </w:rPr>
        <w:lastRenderedPageBreak/>
        <w:t>In mammalian systems, sources of the physiological production of ROS include phagocytic leukocytes, neutrophils and macrophages, known for the generation of an intense respiratory burst containing ROS (H</w:t>
      </w:r>
      <w:r w:rsidRPr="00621A70">
        <w:rPr>
          <w:rFonts w:ascii="Arial" w:eastAsia="Calibri" w:hAnsi="Arial" w:cs="Arial"/>
          <w:sz w:val="24"/>
          <w:szCs w:val="24"/>
          <w:vertAlign w:val="subscript"/>
          <w:lang w:val="en-US"/>
        </w:rPr>
        <w:t>2</w:t>
      </w:r>
      <w:r w:rsidRPr="00621A70">
        <w:rPr>
          <w:rFonts w:ascii="Arial" w:eastAsia="Calibri" w:hAnsi="Arial" w:cs="Arial"/>
          <w:sz w:val="24"/>
          <w:szCs w:val="24"/>
          <w:lang w:val="en-US"/>
        </w:rPr>
        <w:t>O</w:t>
      </w:r>
      <w:r w:rsidRPr="00621A70">
        <w:rPr>
          <w:rFonts w:ascii="Arial" w:eastAsia="Calibri" w:hAnsi="Arial" w:cs="Arial"/>
          <w:sz w:val="24"/>
          <w:szCs w:val="24"/>
          <w:vertAlign w:val="subscript"/>
          <w:lang w:val="en-US"/>
        </w:rPr>
        <w:t>2</w:t>
      </w:r>
      <w:r w:rsidRPr="00621A70">
        <w:rPr>
          <w:rFonts w:ascii="Arial" w:eastAsia="Calibri" w:hAnsi="Arial" w:cs="Arial"/>
          <w:sz w:val="24"/>
          <w:szCs w:val="24"/>
          <w:lang w:val="en-US"/>
        </w:rPr>
        <w:t>, O</w:t>
      </w:r>
      <w:r w:rsidRPr="00621A70">
        <w:rPr>
          <w:rFonts w:ascii="Arial" w:eastAsia="Calibri" w:hAnsi="Arial" w:cs="Arial"/>
          <w:sz w:val="24"/>
          <w:szCs w:val="24"/>
          <w:vertAlign w:val="subscript"/>
          <w:lang w:val="en-US"/>
        </w:rPr>
        <w:t>2</w:t>
      </w:r>
      <w:r w:rsidRPr="00621A70">
        <w:rPr>
          <w:rFonts w:ascii="Arial" w:eastAsia="Calibri" w:hAnsi="Arial" w:cs="Arial"/>
          <w:sz w:val="24"/>
          <w:szCs w:val="24"/>
          <w:vertAlign w:val="superscript"/>
          <w:lang w:val="en-US"/>
        </w:rPr>
        <w:t>·</w:t>
      </w:r>
      <w:r w:rsidRPr="00621A70">
        <w:rPr>
          <w:rFonts w:ascii="Arial" w:eastAsia="Calibri" w:hAnsi="Arial" w:cs="Arial"/>
          <w:b/>
          <w:bCs/>
          <w:sz w:val="24"/>
          <w:szCs w:val="24"/>
          <w:vertAlign w:val="superscript"/>
          <w:lang w:val="en-US"/>
        </w:rPr>
        <w:t>-</w:t>
      </w:r>
      <w:r w:rsidRPr="00621A70">
        <w:rPr>
          <w:rFonts w:ascii="Arial" w:eastAsia="Calibri" w:hAnsi="Arial" w:cs="Arial"/>
          <w:sz w:val="24"/>
          <w:szCs w:val="24"/>
          <w:lang w:val="en-US"/>
        </w:rPr>
        <w:t>,</w:t>
      </w:r>
      <w:r>
        <w:rPr>
          <w:rFonts w:ascii="Arial" w:eastAsia="Calibri" w:hAnsi="Arial" w:cs="Arial"/>
          <w:sz w:val="24"/>
          <w:szCs w:val="24"/>
          <w:lang w:val="en-US"/>
        </w:rPr>
        <w:t xml:space="preserve"> </w:t>
      </w:r>
      <w:r w:rsidRPr="00D03D80">
        <w:rPr>
          <w:rFonts w:ascii="Arial" w:eastAsia="Calibri" w:hAnsi="Arial" w:cs="Arial"/>
          <w:sz w:val="24"/>
          <w:szCs w:val="24"/>
          <w:vertAlign w:val="superscript"/>
          <w:lang w:val="en-US"/>
        </w:rPr>
        <w:t>·</w:t>
      </w:r>
      <w:r w:rsidRPr="00621A70">
        <w:rPr>
          <w:rFonts w:ascii="Arial" w:eastAsia="Calibri" w:hAnsi="Arial" w:cs="Arial"/>
          <w:sz w:val="24"/>
          <w:szCs w:val="24"/>
          <w:lang w:val="en-US"/>
        </w:rPr>
        <w:t>OH) during their response to infection and inflammatory processes. This</w:t>
      </w:r>
      <w:r>
        <w:rPr>
          <w:rFonts w:ascii="Arial" w:eastAsia="Calibri" w:hAnsi="Arial" w:cs="Arial"/>
          <w:sz w:val="24"/>
          <w:szCs w:val="24"/>
          <w:lang w:val="en-US"/>
        </w:rPr>
        <w:t xml:space="preserve"> particular</w:t>
      </w:r>
      <w:r w:rsidRPr="00621A70">
        <w:rPr>
          <w:rFonts w:ascii="Arial" w:eastAsia="Calibri" w:hAnsi="Arial" w:cs="Arial"/>
          <w:sz w:val="24"/>
          <w:szCs w:val="24"/>
          <w:lang w:val="en-US"/>
        </w:rPr>
        <w:t xml:space="preserve"> response has been evidenced to further stimulate the release of cytokines and proinflammatory markers (e.g. IF-ƴ, TNFα)</w:t>
      </w:r>
      <w:r w:rsidR="00DA193A">
        <w:rPr>
          <w:rFonts w:ascii="Arial" w:eastAsia="Calibri" w:hAnsi="Arial" w:cs="Arial"/>
          <w:sz w:val="24"/>
          <w:szCs w:val="24"/>
          <w:lang w:val="en-US"/>
        </w:rPr>
        <w:t xml:space="preserve"> [</w:t>
      </w:r>
      <w:r w:rsidR="001B38FF">
        <w:rPr>
          <w:rFonts w:ascii="Arial" w:eastAsia="Calibri" w:hAnsi="Arial" w:cs="Arial"/>
          <w:sz w:val="24"/>
          <w:szCs w:val="24"/>
          <w:lang w:val="en-US"/>
        </w:rPr>
        <w:t>47</w:t>
      </w:r>
      <w:r w:rsidR="00DA193A">
        <w:rPr>
          <w:rFonts w:ascii="Arial" w:eastAsia="Calibri" w:hAnsi="Arial" w:cs="Arial"/>
          <w:sz w:val="24"/>
          <w:szCs w:val="24"/>
          <w:lang w:val="en-US"/>
        </w:rPr>
        <w:t>]</w:t>
      </w:r>
      <w:r w:rsidRPr="00621A70">
        <w:rPr>
          <w:rFonts w:ascii="Arial" w:eastAsia="Calibri" w:hAnsi="Arial" w:cs="Arial"/>
          <w:sz w:val="24"/>
          <w:szCs w:val="24"/>
          <w:lang w:val="en-US"/>
        </w:rPr>
        <w:t>.</w:t>
      </w:r>
      <w:r>
        <w:rPr>
          <w:rFonts w:ascii="Arial" w:eastAsia="Calibri" w:hAnsi="Arial" w:cs="Arial"/>
          <w:sz w:val="24"/>
          <w:szCs w:val="24"/>
          <w:lang w:val="en-US"/>
        </w:rPr>
        <w:t xml:space="preserve"> </w:t>
      </w:r>
      <w:r w:rsidRPr="00D03D80">
        <w:rPr>
          <w:rFonts w:ascii="Arial" w:eastAsia="Calibri" w:hAnsi="Arial" w:cs="Arial"/>
          <w:sz w:val="24"/>
          <w:szCs w:val="24"/>
          <w:lang w:val="en-US"/>
        </w:rPr>
        <w:t>In plant</w:t>
      </w:r>
      <w:r>
        <w:rPr>
          <w:rFonts w:ascii="Arial" w:eastAsia="Calibri" w:hAnsi="Arial" w:cs="Arial"/>
          <w:sz w:val="24"/>
          <w:szCs w:val="24"/>
          <w:lang w:val="en-US"/>
        </w:rPr>
        <w:t>s,</w:t>
      </w:r>
      <w:r w:rsidRPr="00D03D80">
        <w:rPr>
          <w:rFonts w:ascii="Arial" w:eastAsia="Calibri" w:hAnsi="Arial" w:cs="Arial"/>
          <w:sz w:val="24"/>
          <w:szCs w:val="24"/>
          <w:lang w:val="en-US"/>
        </w:rPr>
        <w:t xml:space="preserve"> ROS are well known for their </w:t>
      </w:r>
      <w:r>
        <w:rPr>
          <w:rFonts w:ascii="Arial" w:eastAsia="Calibri" w:hAnsi="Arial" w:cs="Arial"/>
          <w:sz w:val="24"/>
          <w:szCs w:val="24"/>
          <w:lang w:val="en-US"/>
        </w:rPr>
        <w:t>signaling</w:t>
      </w:r>
      <w:r w:rsidRPr="00D03D80">
        <w:rPr>
          <w:rFonts w:ascii="Arial" w:eastAsia="Calibri" w:hAnsi="Arial" w:cs="Arial"/>
          <w:sz w:val="24"/>
          <w:szCs w:val="24"/>
          <w:lang w:val="en-US"/>
        </w:rPr>
        <w:t xml:space="preserve"> roles when the cells are exposed to biotic or indeed, abiotic stressors</w:t>
      </w:r>
      <w:r>
        <w:rPr>
          <w:rFonts w:ascii="Arial" w:eastAsia="Calibri" w:hAnsi="Arial" w:cs="Arial"/>
          <w:sz w:val="24"/>
          <w:szCs w:val="24"/>
          <w:lang w:val="en-US"/>
        </w:rPr>
        <w:t xml:space="preserve"> [</w:t>
      </w:r>
      <w:r w:rsidR="001B38FF">
        <w:rPr>
          <w:rFonts w:ascii="Arial" w:eastAsia="Calibri" w:hAnsi="Arial" w:cs="Arial"/>
          <w:sz w:val="24"/>
          <w:szCs w:val="24"/>
          <w:lang w:val="en-US"/>
        </w:rPr>
        <w:t>48</w:t>
      </w:r>
      <w:r>
        <w:rPr>
          <w:rFonts w:ascii="Arial" w:eastAsia="Calibri" w:hAnsi="Arial" w:cs="Arial"/>
          <w:sz w:val="24"/>
          <w:szCs w:val="24"/>
          <w:lang w:val="en-US"/>
        </w:rPr>
        <w:t>]</w:t>
      </w:r>
      <w:r w:rsidR="0042700C">
        <w:rPr>
          <w:rFonts w:ascii="Arial" w:eastAsia="Calibri" w:hAnsi="Arial" w:cs="Arial"/>
          <w:sz w:val="24"/>
          <w:szCs w:val="24"/>
          <w:lang w:val="en-US"/>
        </w:rPr>
        <w:t>.</w:t>
      </w:r>
      <w:r>
        <w:rPr>
          <w:rFonts w:ascii="Arial" w:eastAsia="Calibri" w:hAnsi="Arial" w:cs="Arial"/>
          <w:sz w:val="24"/>
          <w:szCs w:val="24"/>
          <w:lang w:val="en-US"/>
        </w:rPr>
        <w:t xml:space="preserve"> For example</w:t>
      </w:r>
      <w:r w:rsidRPr="00D03D80">
        <w:rPr>
          <w:rFonts w:ascii="Arial" w:eastAsia="Calibri" w:hAnsi="Arial" w:cs="Arial"/>
          <w:sz w:val="24"/>
          <w:szCs w:val="24"/>
          <w:lang w:val="en-US"/>
        </w:rPr>
        <w:t xml:space="preserve">, </w:t>
      </w:r>
      <w:r>
        <w:rPr>
          <w:rFonts w:ascii="Arial" w:eastAsia="Calibri" w:hAnsi="Arial" w:cs="Arial"/>
          <w:sz w:val="24"/>
          <w:szCs w:val="24"/>
          <w:lang w:val="en-US"/>
        </w:rPr>
        <w:t xml:space="preserve">relatively </w:t>
      </w:r>
      <w:r w:rsidRPr="00D03D80">
        <w:rPr>
          <w:rFonts w:ascii="Arial" w:eastAsia="Calibri" w:hAnsi="Arial" w:cs="Arial"/>
          <w:sz w:val="24"/>
          <w:szCs w:val="24"/>
          <w:lang w:val="en-US"/>
        </w:rPr>
        <w:t xml:space="preserve">recent studies by Noctor </w:t>
      </w:r>
      <w:r w:rsidRPr="00D03D80">
        <w:rPr>
          <w:rFonts w:ascii="Arial" w:eastAsia="Calibri" w:hAnsi="Arial" w:cs="Arial"/>
          <w:i/>
          <w:iCs/>
          <w:sz w:val="24"/>
          <w:szCs w:val="24"/>
          <w:lang w:val="en-US"/>
        </w:rPr>
        <w:t>et al</w:t>
      </w:r>
      <w:r w:rsidRPr="00D03D80">
        <w:rPr>
          <w:rFonts w:ascii="Arial" w:eastAsia="Calibri" w:hAnsi="Arial" w:cs="Arial"/>
          <w:sz w:val="24"/>
          <w:szCs w:val="24"/>
          <w:lang w:val="en-US"/>
        </w:rPr>
        <w:t>.</w:t>
      </w:r>
      <w:r>
        <w:rPr>
          <w:rFonts w:ascii="Arial" w:eastAsia="Calibri" w:hAnsi="Arial" w:cs="Arial"/>
          <w:sz w:val="24"/>
          <w:szCs w:val="24"/>
          <w:lang w:val="en-US"/>
        </w:rPr>
        <w:t xml:space="preserve"> [</w:t>
      </w:r>
      <w:r w:rsidR="001B38FF">
        <w:rPr>
          <w:rFonts w:ascii="Arial" w:eastAsia="Calibri" w:hAnsi="Arial" w:cs="Arial"/>
          <w:sz w:val="24"/>
          <w:szCs w:val="24"/>
          <w:lang w:val="en-US"/>
        </w:rPr>
        <w:t>49</w:t>
      </w:r>
      <w:r>
        <w:rPr>
          <w:rFonts w:ascii="Arial" w:eastAsia="Calibri" w:hAnsi="Arial" w:cs="Arial"/>
          <w:sz w:val="24"/>
          <w:szCs w:val="24"/>
          <w:lang w:val="en-US"/>
        </w:rPr>
        <w:t>]</w:t>
      </w:r>
      <w:r w:rsidRPr="00D03D80">
        <w:rPr>
          <w:rFonts w:ascii="Arial" w:eastAsia="Calibri" w:hAnsi="Arial" w:cs="Arial"/>
          <w:sz w:val="24"/>
          <w:szCs w:val="24"/>
          <w:lang w:val="en-US"/>
        </w:rPr>
        <w:t xml:space="preserve"> </w:t>
      </w:r>
      <w:r w:rsidR="00D602B5">
        <w:rPr>
          <w:rFonts w:ascii="Arial" w:eastAsia="Calibri" w:hAnsi="Arial" w:cs="Arial"/>
          <w:sz w:val="24"/>
          <w:szCs w:val="24"/>
          <w:lang w:val="en-US"/>
        </w:rPr>
        <w:t>and Mittler</w:t>
      </w:r>
      <w:r>
        <w:rPr>
          <w:rFonts w:ascii="Arial" w:eastAsia="Calibri" w:hAnsi="Arial" w:cs="Arial"/>
          <w:sz w:val="24"/>
          <w:szCs w:val="24"/>
          <w:lang w:val="en-US"/>
        </w:rPr>
        <w:t xml:space="preserve"> [</w:t>
      </w:r>
      <w:r w:rsidR="001B38FF">
        <w:rPr>
          <w:rFonts w:ascii="Arial" w:eastAsia="Calibri" w:hAnsi="Arial" w:cs="Arial"/>
          <w:sz w:val="24"/>
          <w:szCs w:val="24"/>
          <w:lang w:val="en-US"/>
        </w:rPr>
        <w:t>50</w:t>
      </w:r>
      <w:r>
        <w:rPr>
          <w:rFonts w:ascii="Arial" w:eastAsia="Calibri" w:hAnsi="Arial" w:cs="Arial"/>
          <w:sz w:val="24"/>
          <w:szCs w:val="24"/>
          <w:lang w:val="en-US"/>
        </w:rPr>
        <w:t>]</w:t>
      </w:r>
      <w:r w:rsidRPr="00D03D80">
        <w:rPr>
          <w:rFonts w:ascii="Arial" w:eastAsia="Calibri" w:hAnsi="Arial" w:cs="Arial"/>
          <w:sz w:val="24"/>
          <w:szCs w:val="24"/>
          <w:lang w:val="en-US"/>
        </w:rPr>
        <w:t xml:space="preserve"> have demonstrated ROS regulation of seed germination, root and shoot development and stomatal closure</w:t>
      </w:r>
      <w:r>
        <w:rPr>
          <w:rFonts w:ascii="Arial" w:eastAsia="Calibri" w:hAnsi="Arial" w:cs="Arial"/>
          <w:sz w:val="24"/>
          <w:szCs w:val="24"/>
          <w:lang w:val="en-US"/>
        </w:rPr>
        <w:t>.</w:t>
      </w:r>
      <w:r w:rsidR="003C67FB">
        <w:rPr>
          <w:rFonts w:ascii="Arial" w:eastAsia="Calibri" w:hAnsi="Arial" w:cs="Arial"/>
          <w:sz w:val="24"/>
          <w:szCs w:val="24"/>
          <w:lang w:val="en-US"/>
        </w:rPr>
        <w:t xml:space="preserve"> </w:t>
      </w:r>
      <w:r w:rsidR="003C67FB" w:rsidRPr="003C67FB">
        <w:rPr>
          <w:rFonts w:ascii="Arial" w:eastAsia="Calibri" w:hAnsi="Arial" w:cs="Arial"/>
          <w:sz w:val="24"/>
          <w:szCs w:val="24"/>
          <w:lang w:val="en-US"/>
        </w:rPr>
        <w:t xml:space="preserve">Therefore, ROS can be generated at several sources in and around cells, and their influence will be perceived on redox chemistry, such as Cys-based PTM of proteins, a pertinent factor to GAPDH functionality. Such modifications </w:t>
      </w:r>
      <w:r w:rsidR="00F67A5C">
        <w:rPr>
          <w:rFonts w:ascii="Arial" w:eastAsia="Calibri" w:hAnsi="Arial" w:cs="Arial"/>
          <w:sz w:val="24"/>
          <w:szCs w:val="24"/>
          <w:lang w:val="en-US"/>
        </w:rPr>
        <w:t xml:space="preserve">of proteins </w:t>
      </w:r>
      <w:r w:rsidR="003C67FB" w:rsidRPr="003C67FB">
        <w:rPr>
          <w:rFonts w:ascii="Arial" w:eastAsia="Calibri" w:hAnsi="Arial" w:cs="Arial"/>
          <w:sz w:val="24"/>
          <w:szCs w:val="24"/>
          <w:lang w:val="en-US"/>
        </w:rPr>
        <w:t xml:space="preserve">have been reported in multiple subcellular locations, including the cytoplasm, </w:t>
      </w:r>
      <w:r w:rsidR="00510926">
        <w:rPr>
          <w:rFonts w:ascii="Arial" w:eastAsia="Calibri" w:hAnsi="Arial" w:cs="Arial"/>
          <w:sz w:val="24"/>
          <w:szCs w:val="24"/>
          <w:lang w:val="en-US"/>
        </w:rPr>
        <w:t xml:space="preserve">cellular membrane, </w:t>
      </w:r>
      <w:r w:rsidR="00F67A5C">
        <w:rPr>
          <w:rFonts w:ascii="Arial" w:eastAsia="Calibri" w:hAnsi="Arial" w:cs="Arial"/>
          <w:sz w:val="24"/>
          <w:szCs w:val="24"/>
          <w:lang w:val="en-US"/>
        </w:rPr>
        <w:t xml:space="preserve">nucleus and mitochondria. Therefore, GAPDH will be exposed to a possible varying </w:t>
      </w:r>
      <w:r w:rsidR="003C67FB" w:rsidRPr="003C67FB">
        <w:rPr>
          <w:rFonts w:ascii="Arial" w:eastAsia="Calibri" w:hAnsi="Arial" w:cs="Arial"/>
          <w:sz w:val="24"/>
          <w:szCs w:val="24"/>
          <w:lang w:val="en-US"/>
        </w:rPr>
        <w:t>redox status</w:t>
      </w:r>
      <w:r w:rsidR="00F67A5C">
        <w:rPr>
          <w:rFonts w:ascii="Arial" w:eastAsia="Calibri" w:hAnsi="Arial" w:cs="Arial"/>
          <w:sz w:val="24"/>
          <w:szCs w:val="24"/>
          <w:lang w:val="en-US"/>
        </w:rPr>
        <w:t xml:space="preserve"> in numerous cellular locations.</w:t>
      </w:r>
    </w:p>
    <w:p w14:paraId="58CFA053" w14:textId="6A57402E" w:rsidR="005D5F0F" w:rsidRDefault="00CB3545" w:rsidP="00145BC9">
      <w:pPr>
        <w:spacing w:after="0" w:line="480" w:lineRule="auto"/>
        <w:ind w:firstLine="720"/>
        <w:rPr>
          <w:rFonts w:ascii="Arial" w:eastAsia="Calibri" w:hAnsi="Arial" w:cs="Arial"/>
          <w:sz w:val="24"/>
          <w:szCs w:val="24"/>
          <w:lang w:val="en-US"/>
        </w:rPr>
      </w:pPr>
      <w:r w:rsidRPr="00D03D80">
        <w:rPr>
          <w:rFonts w:ascii="Arial" w:eastAsia="Calibri" w:hAnsi="Arial" w:cs="Arial"/>
          <w:sz w:val="24"/>
          <w:szCs w:val="24"/>
          <w:lang w:val="en-US"/>
        </w:rPr>
        <w:t xml:space="preserve">An imbalance of ROS </w:t>
      </w:r>
      <w:r w:rsidR="005552F8" w:rsidRPr="00D03D80">
        <w:rPr>
          <w:rFonts w:ascii="Arial" w:eastAsia="Calibri" w:hAnsi="Arial" w:cs="Arial"/>
          <w:sz w:val="24"/>
          <w:szCs w:val="24"/>
          <w:lang w:val="en-US"/>
        </w:rPr>
        <w:t>is known to</w:t>
      </w:r>
      <w:r w:rsidR="009F35C6" w:rsidRPr="00D03D80">
        <w:rPr>
          <w:rFonts w:ascii="Arial" w:eastAsia="Calibri" w:hAnsi="Arial" w:cs="Arial"/>
          <w:sz w:val="24"/>
          <w:szCs w:val="24"/>
          <w:lang w:val="en-US"/>
        </w:rPr>
        <w:t xml:space="preserve"> generate </w:t>
      </w:r>
      <w:r w:rsidR="00272A9E" w:rsidRPr="00D03D80">
        <w:rPr>
          <w:rFonts w:ascii="Arial" w:eastAsia="Calibri" w:hAnsi="Arial" w:cs="Arial"/>
          <w:sz w:val="24"/>
          <w:szCs w:val="24"/>
          <w:lang w:val="en-US"/>
        </w:rPr>
        <w:t>oxidative</w:t>
      </w:r>
      <w:r w:rsidRPr="00D03D80">
        <w:rPr>
          <w:rFonts w:ascii="Arial" w:eastAsia="Calibri" w:hAnsi="Arial" w:cs="Arial"/>
          <w:sz w:val="24"/>
          <w:szCs w:val="24"/>
          <w:lang w:val="en-US"/>
        </w:rPr>
        <w:t xml:space="preserve"> stress</w:t>
      </w:r>
      <w:r w:rsidR="00272A9E" w:rsidRPr="00D03D80">
        <w:rPr>
          <w:rFonts w:ascii="Arial" w:eastAsia="Calibri" w:hAnsi="Arial" w:cs="Arial"/>
          <w:sz w:val="24"/>
          <w:szCs w:val="24"/>
          <w:lang w:val="en-US"/>
        </w:rPr>
        <w:t xml:space="preserve"> </w:t>
      </w:r>
      <w:r w:rsidR="002F3B6A" w:rsidRPr="00D03D80">
        <w:rPr>
          <w:rFonts w:ascii="Arial" w:eastAsia="Calibri" w:hAnsi="Arial" w:cs="Arial"/>
          <w:sz w:val="24"/>
          <w:szCs w:val="24"/>
          <w:lang w:val="en-US"/>
        </w:rPr>
        <w:t xml:space="preserve">within the cell, </w:t>
      </w:r>
      <w:r w:rsidR="00EA1D22" w:rsidRPr="00D03D80">
        <w:rPr>
          <w:rFonts w:ascii="Arial" w:eastAsia="Calibri" w:hAnsi="Arial" w:cs="Arial"/>
          <w:sz w:val="24"/>
          <w:szCs w:val="24"/>
          <w:lang w:val="en-US"/>
        </w:rPr>
        <w:t>occurring</w:t>
      </w:r>
      <w:r w:rsidR="00272A9E" w:rsidRPr="00D03D80">
        <w:rPr>
          <w:rFonts w:ascii="Arial" w:eastAsia="Calibri" w:hAnsi="Arial" w:cs="Arial"/>
          <w:sz w:val="24"/>
          <w:szCs w:val="24"/>
          <w:lang w:val="en-US"/>
        </w:rPr>
        <w:t xml:space="preserve"> due to either an overproduction of ROS</w:t>
      </w:r>
      <w:r w:rsidR="00EA1D22" w:rsidRPr="00D03D80">
        <w:rPr>
          <w:rFonts w:ascii="Arial" w:eastAsia="Calibri" w:hAnsi="Arial" w:cs="Arial"/>
          <w:sz w:val="24"/>
          <w:szCs w:val="24"/>
          <w:lang w:val="en-US"/>
        </w:rPr>
        <w:t xml:space="preserve"> </w:t>
      </w:r>
      <w:r w:rsidR="00F67A5C">
        <w:rPr>
          <w:rFonts w:ascii="Arial" w:eastAsia="Calibri" w:hAnsi="Arial" w:cs="Arial"/>
          <w:sz w:val="24"/>
          <w:szCs w:val="24"/>
          <w:lang w:val="en-US"/>
        </w:rPr>
        <w:t>in the locale of a cell,</w:t>
      </w:r>
      <w:r w:rsidR="006F295C" w:rsidRPr="00D03D80">
        <w:rPr>
          <w:rFonts w:ascii="Arial" w:eastAsia="Calibri" w:hAnsi="Arial" w:cs="Arial"/>
          <w:sz w:val="24"/>
          <w:szCs w:val="24"/>
          <w:lang w:val="en-US"/>
        </w:rPr>
        <w:t xml:space="preserve"> or particular cellular compartment;</w:t>
      </w:r>
      <w:r w:rsidR="00272A9E" w:rsidRPr="00D03D80">
        <w:rPr>
          <w:rFonts w:ascii="Arial" w:eastAsia="Calibri" w:hAnsi="Arial" w:cs="Arial"/>
          <w:sz w:val="24"/>
          <w:szCs w:val="24"/>
          <w:lang w:val="en-US"/>
        </w:rPr>
        <w:t xml:space="preserve"> or</w:t>
      </w:r>
      <w:r w:rsidR="00752104" w:rsidRPr="00D03D80">
        <w:rPr>
          <w:rFonts w:ascii="Arial" w:eastAsia="Calibri" w:hAnsi="Arial" w:cs="Arial"/>
          <w:sz w:val="24"/>
          <w:szCs w:val="24"/>
          <w:lang w:val="en-US"/>
        </w:rPr>
        <w:t xml:space="preserve"> alternatively</w:t>
      </w:r>
      <w:r w:rsidR="00251ED0" w:rsidRPr="00D03D80">
        <w:rPr>
          <w:rFonts w:ascii="Arial" w:eastAsia="Calibri" w:hAnsi="Arial" w:cs="Arial"/>
          <w:sz w:val="24"/>
          <w:szCs w:val="24"/>
          <w:lang w:val="en-US"/>
        </w:rPr>
        <w:t>,</w:t>
      </w:r>
      <w:r w:rsidR="00272A9E" w:rsidRPr="00D03D80">
        <w:rPr>
          <w:rFonts w:ascii="Arial" w:eastAsia="Calibri" w:hAnsi="Arial" w:cs="Arial"/>
          <w:sz w:val="24"/>
          <w:szCs w:val="24"/>
          <w:lang w:val="en-US"/>
        </w:rPr>
        <w:t xml:space="preserve"> </w:t>
      </w:r>
      <w:r w:rsidR="009D49C9" w:rsidRPr="00D03D80">
        <w:rPr>
          <w:rFonts w:ascii="Arial" w:eastAsia="Calibri" w:hAnsi="Arial" w:cs="Arial"/>
          <w:sz w:val="24"/>
          <w:szCs w:val="24"/>
          <w:lang w:val="en-US"/>
        </w:rPr>
        <w:t xml:space="preserve">as </w:t>
      </w:r>
      <w:r w:rsidR="00272A9E" w:rsidRPr="00D03D80">
        <w:rPr>
          <w:rFonts w:ascii="Arial" w:eastAsia="Calibri" w:hAnsi="Arial" w:cs="Arial"/>
          <w:sz w:val="24"/>
          <w:szCs w:val="24"/>
          <w:lang w:val="en-US"/>
        </w:rPr>
        <w:t>a deficiency of antioxidant</w:t>
      </w:r>
      <w:r w:rsidR="00645AF1" w:rsidRPr="00D03D80">
        <w:rPr>
          <w:rFonts w:ascii="Arial" w:eastAsia="Calibri" w:hAnsi="Arial" w:cs="Arial"/>
          <w:sz w:val="24"/>
          <w:szCs w:val="24"/>
          <w:lang w:val="en-US"/>
        </w:rPr>
        <w:t xml:space="preserve"> enzymes</w:t>
      </w:r>
      <w:r w:rsidR="00752104" w:rsidRPr="00D03D80">
        <w:rPr>
          <w:rFonts w:ascii="Arial" w:eastAsia="Calibri" w:hAnsi="Arial" w:cs="Arial"/>
          <w:sz w:val="24"/>
          <w:szCs w:val="24"/>
          <w:lang w:val="en-US"/>
        </w:rPr>
        <w:t xml:space="preserve"> </w:t>
      </w:r>
      <w:r w:rsidR="00F67A5C">
        <w:rPr>
          <w:rFonts w:ascii="Arial" w:eastAsia="Calibri" w:hAnsi="Arial" w:cs="Arial"/>
          <w:sz w:val="24"/>
          <w:szCs w:val="24"/>
          <w:lang w:val="en-US"/>
        </w:rPr>
        <w:t xml:space="preserve">and mechanisms. </w:t>
      </w:r>
      <w:r w:rsidR="008943F0">
        <w:rPr>
          <w:rFonts w:ascii="Arial" w:eastAsia="Calibri" w:hAnsi="Arial" w:cs="Arial"/>
          <w:sz w:val="24"/>
          <w:szCs w:val="24"/>
          <w:lang w:val="en-US"/>
        </w:rPr>
        <w:t>Here, of particular interest are</w:t>
      </w:r>
      <w:r w:rsidR="00134C55" w:rsidRPr="00D03D80">
        <w:rPr>
          <w:rFonts w:ascii="Arial" w:eastAsia="Calibri" w:hAnsi="Arial" w:cs="Arial"/>
          <w:sz w:val="24"/>
          <w:szCs w:val="24"/>
          <w:lang w:val="en-US"/>
        </w:rPr>
        <w:t xml:space="preserve"> </w:t>
      </w:r>
      <w:r w:rsidR="00BA6BF0">
        <w:rPr>
          <w:rFonts w:ascii="Arial" w:eastAsia="Calibri" w:hAnsi="Arial" w:cs="Arial"/>
          <w:sz w:val="24"/>
          <w:szCs w:val="24"/>
          <w:lang w:val="en-US"/>
        </w:rPr>
        <w:t>superoxide dismutase (</w:t>
      </w:r>
      <w:r w:rsidR="00134C55" w:rsidRPr="00D03D80">
        <w:rPr>
          <w:rFonts w:ascii="Arial" w:eastAsia="Calibri" w:hAnsi="Arial" w:cs="Arial"/>
          <w:sz w:val="24"/>
          <w:szCs w:val="24"/>
          <w:lang w:val="en-US"/>
        </w:rPr>
        <w:t>SOD</w:t>
      </w:r>
      <w:r w:rsidR="00BA6BF0">
        <w:rPr>
          <w:rFonts w:ascii="Arial" w:eastAsia="Calibri" w:hAnsi="Arial" w:cs="Arial"/>
          <w:sz w:val="24"/>
          <w:szCs w:val="24"/>
          <w:lang w:val="en-US"/>
        </w:rPr>
        <w:t>)</w:t>
      </w:r>
      <w:r w:rsidR="00134C55" w:rsidRPr="00D03D80">
        <w:rPr>
          <w:rFonts w:ascii="Arial" w:eastAsia="Calibri" w:hAnsi="Arial" w:cs="Arial"/>
          <w:sz w:val="24"/>
          <w:szCs w:val="24"/>
          <w:lang w:val="en-US"/>
        </w:rPr>
        <w:t xml:space="preserve">, </w:t>
      </w:r>
      <w:r w:rsidR="00BA6BF0">
        <w:rPr>
          <w:rFonts w:ascii="Arial" w:eastAsia="Calibri" w:hAnsi="Arial" w:cs="Arial"/>
          <w:sz w:val="24"/>
          <w:szCs w:val="24"/>
          <w:lang w:val="en-US"/>
        </w:rPr>
        <w:t>catalase (</w:t>
      </w:r>
      <w:r w:rsidR="00134C55" w:rsidRPr="00D03D80">
        <w:rPr>
          <w:rFonts w:ascii="Arial" w:eastAsia="Calibri" w:hAnsi="Arial" w:cs="Arial"/>
          <w:sz w:val="24"/>
          <w:szCs w:val="24"/>
          <w:lang w:val="en-US"/>
        </w:rPr>
        <w:t>CAT</w:t>
      </w:r>
      <w:r w:rsidR="00BA6BF0">
        <w:rPr>
          <w:rFonts w:ascii="Arial" w:eastAsia="Calibri" w:hAnsi="Arial" w:cs="Arial"/>
          <w:sz w:val="24"/>
          <w:szCs w:val="24"/>
          <w:lang w:val="en-US"/>
        </w:rPr>
        <w:t>)</w:t>
      </w:r>
      <w:r w:rsidR="00134C55" w:rsidRPr="00D03D80">
        <w:rPr>
          <w:rFonts w:ascii="Arial" w:eastAsia="Calibri" w:hAnsi="Arial" w:cs="Arial"/>
          <w:sz w:val="24"/>
          <w:szCs w:val="24"/>
          <w:lang w:val="en-US"/>
        </w:rPr>
        <w:t xml:space="preserve"> and</w:t>
      </w:r>
      <w:r w:rsidR="00BA6BF0">
        <w:rPr>
          <w:rFonts w:ascii="Arial" w:eastAsia="Calibri" w:hAnsi="Arial" w:cs="Arial"/>
          <w:sz w:val="24"/>
          <w:szCs w:val="24"/>
          <w:lang w:val="en-US"/>
        </w:rPr>
        <w:t xml:space="preserve"> reduced glutathione </w:t>
      </w:r>
      <w:r w:rsidR="00481FAF" w:rsidRPr="00D03D80">
        <w:rPr>
          <w:rFonts w:ascii="Arial" w:eastAsia="Calibri" w:hAnsi="Arial" w:cs="Arial"/>
          <w:sz w:val="24"/>
          <w:szCs w:val="24"/>
          <w:lang w:val="en-US"/>
        </w:rPr>
        <w:t>GSH</w:t>
      </w:r>
      <w:r w:rsidR="00B602FB" w:rsidRPr="00D03D80">
        <w:rPr>
          <w:rFonts w:ascii="Arial" w:eastAsia="Calibri" w:hAnsi="Arial" w:cs="Arial"/>
          <w:sz w:val="24"/>
          <w:szCs w:val="24"/>
          <w:lang w:val="en-US"/>
        </w:rPr>
        <w:t xml:space="preserve"> </w:t>
      </w:r>
      <w:r w:rsidR="00BA6BF0">
        <w:rPr>
          <w:rFonts w:ascii="Arial" w:eastAsia="Calibri" w:hAnsi="Arial" w:cs="Arial"/>
          <w:sz w:val="24"/>
          <w:szCs w:val="24"/>
          <w:lang w:val="en-US"/>
        </w:rPr>
        <w:t>[</w:t>
      </w:r>
      <w:r w:rsidR="00D602B5">
        <w:rPr>
          <w:rFonts w:ascii="Arial" w:eastAsia="Calibri" w:hAnsi="Arial" w:cs="Arial"/>
          <w:sz w:val="24"/>
          <w:szCs w:val="24"/>
          <w:lang w:val="en-US"/>
        </w:rPr>
        <w:t>5</w:t>
      </w:r>
      <w:r w:rsidR="001B38FF">
        <w:rPr>
          <w:rFonts w:ascii="Arial" w:eastAsia="Calibri" w:hAnsi="Arial" w:cs="Arial"/>
          <w:sz w:val="24"/>
          <w:szCs w:val="24"/>
          <w:lang w:val="en-US"/>
        </w:rPr>
        <w:t>1</w:t>
      </w:r>
      <w:r w:rsidR="00BA6BF0">
        <w:rPr>
          <w:rFonts w:ascii="Arial" w:eastAsia="Calibri" w:hAnsi="Arial" w:cs="Arial"/>
          <w:sz w:val="24"/>
          <w:szCs w:val="24"/>
          <w:lang w:val="en-US"/>
        </w:rPr>
        <w:t>]</w:t>
      </w:r>
      <w:r w:rsidR="00645AF1" w:rsidRPr="00D03D80">
        <w:rPr>
          <w:rFonts w:ascii="Arial" w:eastAsia="Calibri" w:hAnsi="Arial" w:cs="Arial"/>
          <w:sz w:val="24"/>
          <w:szCs w:val="24"/>
          <w:lang w:val="en-US"/>
        </w:rPr>
        <w:t>.</w:t>
      </w:r>
      <w:r w:rsidR="00BA6BF0">
        <w:rPr>
          <w:rFonts w:ascii="Arial" w:eastAsia="Calibri" w:hAnsi="Arial" w:cs="Arial"/>
          <w:sz w:val="24"/>
          <w:szCs w:val="24"/>
          <w:lang w:val="en-US"/>
        </w:rPr>
        <w:t xml:space="preserve"> This can lead to the endogenous cellular redox status to become more oxidizing [</w:t>
      </w:r>
      <w:r w:rsidR="00D602B5">
        <w:rPr>
          <w:rFonts w:ascii="Arial" w:eastAsia="Calibri" w:hAnsi="Arial" w:cs="Arial"/>
          <w:sz w:val="24"/>
          <w:szCs w:val="24"/>
          <w:lang w:val="en-US"/>
        </w:rPr>
        <w:t>18</w:t>
      </w:r>
      <w:r w:rsidR="00BA6BF0">
        <w:rPr>
          <w:rFonts w:ascii="Arial" w:eastAsia="Calibri" w:hAnsi="Arial" w:cs="Arial"/>
          <w:sz w:val="24"/>
          <w:szCs w:val="24"/>
          <w:lang w:val="en-US"/>
        </w:rPr>
        <w:t xml:space="preserve">, </w:t>
      </w:r>
      <w:r w:rsidR="00D602B5">
        <w:rPr>
          <w:rFonts w:ascii="Arial" w:eastAsia="Calibri" w:hAnsi="Arial" w:cs="Arial"/>
          <w:sz w:val="24"/>
          <w:szCs w:val="24"/>
          <w:lang w:val="en-US"/>
        </w:rPr>
        <w:t>5</w:t>
      </w:r>
      <w:r w:rsidR="001B38FF">
        <w:rPr>
          <w:rFonts w:ascii="Arial" w:eastAsia="Calibri" w:hAnsi="Arial" w:cs="Arial"/>
          <w:sz w:val="24"/>
          <w:szCs w:val="24"/>
          <w:lang w:val="en-US"/>
        </w:rPr>
        <w:t>2</w:t>
      </w:r>
      <w:r w:rsidR="00BA6BF0">
        <w:rPr>
          <w:rFonts w:ascii="Arial" w:eastAsia="Calibri" w:hAnsi="Arial" w:cs="Arial"/>
          <w:sz w:val="24"/>
          <w:szCs w:val="24"/>
          <w:lang w:val="en-US"/>
        </w:rPr>
        <w:t>]</w:t>
      </w:r>
      <w:r w:rsidR="0042700C">
        <w:rPr>
          <w:rFonts w:ascii="Arial" w:eastAsia="Calibri" w:hAnsi="Arial" w:cs="Arial"/>
          <w:sz w:val="24"/>
          <w:szCs w:val="24"/>
          <w:lang w:val="en-US"/>
        </w:rPr>
        <w:t>,</w:t>
      </w:r>
      <w:r w:rsidR="00BA6BF0">
        <w:rPr>
          <w:rFonts w:ascii="Arial" w:eastAsia="Calibri" w:hAnsi="Arial" w:cs="Arial"/>
          <w:sz w:val="24"/>
          <w:szCs w:val="24"/>
          <w:lang w:val="en-US"/>
        </w:rPr>
        <w:t xml:space="preserve"> </w:t>
      </w:r>
      <w:r w:rsidR="00290351">
        <w:rPr>
          <w:rFonts w:ascii="Arial" w:eastAsia="Calibri" w:hAnsi="Arial" w:cs="Arial"/>
          <w:sz w:val="24"/>
          <w:szCs w:val="24"/>
          <w:lang w:val="en-US"/>
        </w:rPr>
        <w:t>influenc</w:t>
      </w:r>
      <w:r w:rsidR="009C421C">
        <w:rPr>
          <w:rFonts w:ascii="Arial" w:eastAsia="Calibri" w:hAnsi="Arial" w:cs="Arial"/>
          <w:sz w:val="24"/>
          <w:szCs w:val="24"/>
          <w:lang w:val="en-US"/>
        </w:rPr>
        <w:t>ing</w:t>
      </w:r>
      <w:r w:rsidR="00290351">
        <w:rPr>
          <w:rFonts w:ascii="Arial" w:eastAsia="Calibri" w:hAnsi="Arial" w:cs="Arial"/>
          <w:sz w:val="24"/>
          <w:szCs w:val="24"/>
          <w:lang w:val="en-US"/>
        </w:rPr>
        <w:t xml:space="preserve"> the abi</w:t>
      </w:r>
      <w:r w:rsidR="008943F0">
        <w:rPr>
          <w:rFonts w:ascii="Arial" w:eastAsia="Calibri" w:hAnsi="Arial" w:cs="Arial"/>
          <w:sz w:val="24"/>
          <w:szCs w:val="24"/>
          <w:lang w:val="en-US"/>
        </w:rPr>
        <w:t>lity for further redox reactions</w:t>
      </w:r>
      <w:r w:rsidR="00290351">
        <w:rPr>
          <w:rFonts w:ascii="Arial" w:eastAsia="Calibri" w:hAnsi="Arial" w:cs="Arial"/>
          <w:sz w:val="24"/>
          <w:szCs w:val="24"/>
          <w:lang w:val="en-US"/>
        </w:rPr>
        <w:t xml:space="preserve"> </w:t>
      </w:r>
      <w:r w:rsidR="008943F0">
        <w:rPr>
          <w:rFonts w:ascii="Arial" w:eastAsia="Calibri" w:hAnsi="Arial" w:cs="Arial"/>
          <w:sz w:val="24"/>
          <w:szCs w:val="24"/>
          <w:lang w:val="en-US"/>
        </w:rPr>
        <w:t>and</w:t>
      </w:r>
      <w:r w:rsidR="00290351">
        <w:rPr>
          <w:rFonts w:ascii="Arial" w:eastAsia="Calibri" w:hAnsi="Arial" w:cs="Arial"/>
          <w:sz w:val="24"/>
          <w:szCs w:val="24"/>
          <w:lang w:val="en-US"/>
        </w:rPr>
        <w:t xml:space="preserve"> PTM of proteins, which is of </w:t>
      </w:r>
      <w:r w:rsidR="00403148">
        <w:rPr>
          <w:rFonts w:ascii="Arial" w:eastAsia="Calibri" w:hAnsi="Arial" w:cs="Arial"/>
          <w:sz w:val="24"/>
          <w:szCs w:val="24"/>
          <w:lang w:val="en-US"/>
        </w:rPr>
        <w:t>relevance when</w:t>
      </w:r>
      <w:r w:rsidR="00D20D12">
        <w:rPr>
          <w:rFonts w:ascii="Arial" w:eastAsia="Calibri" w:hAnsi="Arial" w:cs="Arial"/>
          <w:sz w:val="24"/>
          <w:szCs w:val="24"/>
          <w:lang w:val="en-US"/>
        </w:rPr>
        <w:t xml:space="preserve"> considering </w:t>
      </w:r>
      <w:r w:rsidR="00403148">
        <w:rPr>
          <w:rFonts w:ascii="Arial" w:eastAsia="Calibri" w:hAnsi="Arial" w:cs="Arial"/>
          <w:sz w:val="24"/>
          <w:szCs w:val="24"/>
          <w:lang w:val="en-US"/>
        </w:rPr>
        <w:t>multiple disease states</w:t>
      </w:r>
      <w:r w:rsidR="00290351">
        <w:rPr>
          <w:rFonts w:ascii="Arial" w:eastAsia="Calibri" w:hAnsi="Arial" w:cs="Arial"/>
          <w:sz w:val="24"/>
          <w:szCs w:val="24"/>
          <w:lang w:val="en-US"/>
        </w:rPr>
        <w:t>.</w:t>
      </w:r>
      <w:r w:rsidR="00645AF1" w:rsidRPr="00D03D80">
        <w:rPr>
          <w:rFonts w:ascii="Arial" w:eastAsia="Calibri" w:hAnsi="Arial" w:cs="Arial"/>
          <w:sz w:val="24"/>
          <w:szCs w:val="24"/>
          <w:lang w:val="en-US"/>
        </w:rPr>
        <w:t xml:space="preserve"> </w:t>
      </w:r>
      <w:r w:rsidR="004761CA" w:rsidRPr="00D03D80">
        <w:rPr>
          <w:rFonts w:ascii="Arial" w:eastAsia="Calibri" w:hAnsi="Arial" w:cs="Arial"/>
          <w:sz w:val="24"/>
          <w:szCs w:val="24"/>
          <w:lang w:val="en-US"/>
        </w:rPr>
        <w:t xml:space="preserve">The importance of ROS </w:t>
      </w:r>
      <w:r w:rsidR="00B602FB" w:rsidRPr="00D03D80">
        <w:rPr>
          <w:rFonts w:ascii="Arial" w:eastAsia="Calibri" w:hAnsi="Arial" w:cs="Arial"/>
          <w:sz w:val="24"/>
          <w:szCs w:val="24"/>
          <w:lang w:val="en-US"/>
        </w:rPr>
        <w:t>are</w:t>
      </w:r>
      <w:r w:rsidR="004761CA" w:rsidRPr="00D03D80">
        <w:rPr>
          <w:rFonts w:ascii="Arial" w:eastAsia="Calibri" w:hAnsi="Arial" w:cs="Arial"/>
          <w:sz w:val="24"/>
          <w:szCs w:val="24"/>
          <w:lang w:val="en-US"/>
        </w:rPr>
        <w:t xml:space="preserve"> often </w:t>
      </w:r>
      <w:r w:rsidR="00D706ED" w:rsidRPr="00D03D80">
        <w:rPr>
          <w:rFonts w:ascii="Arial" w:eastAsia="Calibri" w:hAnsi="Arial" w:cs="Arial"/>
          <w:sz w:val="24"/>
          <w:szCs w:val="24"/>
          <w:lang w:val="en-US"/>
        </w:rPr>
        <w:t>noted</w:t>
      </w:r>
      <w:r w:rsidR="004761CA" w:rsidRPr="00D03D80">
        <w:rPr>
          <w:rFonts w:ascii="Arial" w:eastAsia="Calibri" w:hAnsi="Arial" w:cs="Arial"/>
          <w:sz w:val="24"/>
          <w:szCs w:val="24"/>
          <w:lang w:val="en-US"/>
        </w:rPr>
        <w:t xml:space="preserve"> in </w:t>
      </w:r>
      <w:r w:rsidR="008943F0">
        <w:rPr>
          <w:rFonts w:ascii="Arial" w:eastAsia="Calibri" w:hAnsi="Arial" w:cs="Arial"/>
          <w:sz w:val="24"/>
          <w:szCs w:val="24"/>
          <w:lang w:val="en-US"/>
        </w:rPr>
        <w:t xml:space="preserve">many </w:t>
      </w:r>
      <w:r w:rsidR="00C12D5D" w:rsidRPr="00D03D80">
        <w:rPr>
          <w:rFonts w:ascii="Arial" w:eastAsia="Calibri" w:hAnsi="Arial" w:cs="Arial"/>
          <w:sz w:val="24"/>
          <w:szCs w:val="24"/>
          <w:lang w:val="en-US"/>
        </w:rPr>
        <w:t>pathological conditions</w:t>
      </w:r>
      <w:r w:rsidR="00690B67" w:rsidRPr="00D03D80">
        <w:rPr>
          <w:rFonts w:ascii="Arial" w:eastAsia="Calibri" w:hAnsi="Arial" w:cs="Arial"/>
          <w:sz w:val="24"/>
          <w:szCs w:val="24"/>
          <w:lang w:val="en-US"/>
        </w:rPr>
        <w:t xml:space="preserve"> </w:t>
      </w:r>
      <w:r w:rsidR="00B20BD9" w:rsidRPr="00D03D80">
        <w:rPr>
          <w:rFonts w:ascii="Arial" w:eastAsia="Calibri" w:hAnsi="Arial" w:cs="Arial"/>
          <w:sz w:val="24"/>
          <w:szCs w:val="24"/>
          <w:lang w:val="en-US"/>
        </w:rPr>
        <w:t>including</w:t>
      </w:r>
      <w:r w:rsidR="00E3050B" w:rsidRPr="00D03D80">
        <w:rPr>
          <w:rFonts w:ascii="Arial" w:eastAsia="Calibri" w:hAnsi="Arial" w:cs="Arial"/>
          <w:sz w:val="24"/>
          <w:szCs w:val="24"/>
          <w:lang w:val="en-US"/>
        </w:rPr>
        <w:t xml:space="preserve"> type-2 diabetes mellitus (T2DM), </w:t>
      </w:r>
      <w:r w:rsidR="00F01876" w:rsidRPr="00D03D80">
        <w:rPr>
          <w:rFonts w:ascii="Arial" w:eastAsia="Calibri" w:hAnsi="Arial" w:cs="Arial"/>
          <w:sz w:val="24"/>
          <w:szCs w:val="24"/>
          <w:lang w:val="en-US"/>
        </w:rPr>
        <w:t>neurodegenerative diseases (e.g</w:t>
      </w:r>
      <w:r w:rsidR="00F9520C" w:rsidRPr="00D03D80">
        <w:rPr>
          <w:rFonts w:ascii="Arial" w:eastAsia="Calibri" w:hAnsi="Arial" w:cs="Arial"/>
          <w:sz w:val="24"/>
          <w:szCs w:val="24"/>
          <w:lang w:val="en-US"/>
        </w:rPr>
        <w:t>.</w:t>
      </w:r>
      <w:r w:rsidR="00F01876" w:rsidRPr="00D03D80">
        <w:rPr>
          <w:rFonts w:ascii="Arial" w:eastAsia="Calibri" w:hAnsi="Arial" w:cs="Arial"/>
          <w:sz w:val="24"/>
          <w:szCs w:val="24"/>
          <w:lang w:val="en-US"/>
        </w:rPr>
        <w:t xml:space="preserve"> </w:t>
      </w:r>
      <w:r w:rsidR="00F9520C" w:rsidRPr="00D03D80">
        <w:rPr>
          <w:rFonts w:ascii="Arial" w:eastAsia="Calibri" w:hAnsi="Arial" w:cs="Arial"/>
          <w:sz w:val="24"/>
          <w:szCs w:val="24"/>
          <w:lang w:val="en-US"/>
        </w:rPr>
        <w:t xml:space="preserve">Alzheimer’s and Parkinson’s diseases), cardiovascular disease </w:t>
      </w:r>
      <w:r w:rsidR="00337FA3" w:rsidRPr="00D03D80">
        <w:rPr>
          <w:rFonts w:ascii="Arial" w:eastAsia="Calibri" w:hAnsi="Arial" w:cs="Arial"/>
          <w:sz w:val="24"/>
          <w:szCs w:val="24"/>
          <w:lang w:val="en-US"/>
        </w:rPr>
        <w:t>(</w:t>
      </w:r>
      <w:r w:rsidR="00F9520C" w:rsidRPr="00D03D80">
        <w:rPr>
          <w:rFonts w:ascii="Arial" w:eastAsia="Calibri" w:hAnsi="Arial" w:cs="Arial"/>
          <w:sz w:val="24"/>
          <w:szCs w:val="24"/>
          <w:lang w:val="en-US"/>
        </w:rPr>
        <w:t>e</w:t>
      </w:r>
      <w:r w:rsidR="00337FA3" w:rsidRPr="00D03D80">
        <w:rPr>
          <w:rFonts w:ascii="Arial" w:eastAsia="Calibri" w:hAnsi="Arial" w:cs="Arial"/>
          <w:sz w:val="24"/>
          <w:szCs w:val="24"/>
          <w:lang w:val="en-US"/>
        </w:rPr>
        <w:t>.</w:t>
      </w:r>
      <w:r w:rsidR="00F9520C" w:rsidRPr="00D03D80">
        <w:rPr>
          <w:rFonts w:ascii="Arial" w:eastAsia="Calibri" w:hAnsi="Arial" w:cs="Arial"/>
          <w:sz w:val="24"/>
          <w:szCs w:val="24"/>
          <w:lang w:val="en-US"/>
        </w:rPr>
        <w:t>g</w:t>
      </w:r>
      <w:r w:rsidR="00337FA3" w:rsidRPr="00D03D80">
        <w:rPr>
          <w:rFonts w:ascii="Arial" w:eastAsia="Calibri" w:hAnsi="Arial" w:cs="Arial"/>
          <w:sz w:val="24"/>
          <w:szCs w:val="24"/>
          <w:lang w:val="en-US"/>
        </w:rPr>
        <w:t>.</w:t>
      </w:r>
      <w:r w:rsidR="00F9520C" w:rsidRPr="00D03D80">
        <w:rPr>
          <w:rFonts w:ascii="Arial" w:eastAsia="Calibri" w:hAnsi="Arial" w:cs="Arial"/>
          <w:sz w:val="24"/>
          <w:szCs w:val="24"/>
          <w:lang w:val="en-US"/>
        </w:rPr>
        <w:t xml:space="preserve"> </w:t>
      </w:r>
      <w:r w:rsidR="00337FA3" w:rsidRPr="00D03D80">
        <w:rPr>
          <w:rFonts w:ascii="Arial" w:eastAsia="Calibri" w:hAnsi="Arial" w:cs="Arial"/>
          <w:sz w:val="24"/>
          <w:szCs w:val="24"/>
          <w:lang w:val="en-US"/>
        </w:rPr>
        <w:lastRenderedPageBreak/>
        <w:t>atherosclerosis and hypertension)</w:t>
      </w:r>
      <w:r w:rsidR="00F653EF" w:rsidRPr="00D03D80">
        <w:rPr>
          <w:rFonts w:ascii="Arial" w:eastAsia="Calibri" w:hAnsi="Arial" w:cs="Arial"/>
          <w:sz w:val="24"/>
          <w:szCs w:val="24"/>
          <w:lang w:val="en-US"/>
        </w:rPr>
        <w:t xml:space="preserve"> and also in many cancers</w:t>
      </w:r>
      <w:r w:rsidR="00240958" w:rsidRPr="00D03D80">
        <w:rPr>
          <w:rFonts w:ascii="Arial" w:eastAsia="Calibri" w:hAnsi="Arial" w:cs="Arial"/>
          <w:sz w:val="24"/>
          <w:szCs w:val="24"/>
          <w:lang w:val="en-US"/>
        </w:rPr>
        <w:t xml:space="preserve"> (e.g. colorectal</w:t>
      </w:r>
      <w:r w:rsidR="000417E0" w:rsidRPr="00D03D80">
        <w:rPr>
          <w:rFonts w:ascii="Arial" w:eastAsia="Calibri" w:hAnsi="Arial" w:cs="Arial"/>
          <w:sz w:val="24"/>
          <w:szCs w:val="24"/>
          <w:lang w:val="en-US"/>
        </w:rPr>
        <w:t>; prostate)</w:t>
      </w:r>
      <w:r w:rsidR="00862B8B" w:rsidRPr="00D03D80">
        <w:rPr>
          <w:rFonts w:ascii="Arial" w:eastAsia="Calibri" w:hAnsi="Arial" w:cs="Arial"/>
          <w:sz w:val="24"/>
          <w:szCs w:val="24"/>
          <w:lang w:val="en-US"/>
        </w:rPr>
        <w:t xml:space="preserve"> </w:t>
      </w:r>
      <w:r w:rsidR="00D602B5">
        <w:rPr>
          <w:rFonts w:ascii="Arial" w:eastAsia="Calibri" w:hAnsi="Arial" w:cs="Arial"/>
          <w:sz w:val="24"/>
          <w:szCs w:val="24"/>
          <w:lang w:val="en-US"/>
        </w:rPr>
        <w:t>[5</w:t>
      </w:r>
      <w:r w:rsidR="001B38FF">
        <w:rPr>
          <w:rFonts w:ascii="Arial" w:eastAsia="Calibri" w:hAnsi="Arial" w:cs="Arial"/>
          <w:sz w:val="24"/>
          <w:szCs w:val="24"/>
          <w:lang w:val="en-US"/>
        </w:rPr>
        <w:t>3</w:t>
      </w:r>
      <w:r w:rsidR="00290351">
        <w:rPr>
          <w:rFonts w:ascii="Arial" w:eastAsia="Calibri" w:hAnsi="Arial" w:cs="Arial"/>
          <w:sz w:val="24"/>
          <w:szCs w:val="24"/>
          <w:lang w:val="en-US"/>
        </w:rPr>
        <w:t xml:space="preserve">, </w:t>
      </w:r>
      <w:r w:rsidR="00D602B5">
        <w:rPr>
          <w:rFonts w:ascii="Arial" w:eastAsia="Calibri" w:hAnsi="Arial" w:cs="Arial"/>
          <w:sz w:val="24"/>
          <w:szCs w:val="24"/>
          <w:lang w:val="en-US"/>
        </w:rPr>
        <w:t>5</w:t>
      </w:r>
      <w:r w:rsidR="001B38FF">
        <w:rPr>
          <w:rFonts w:ascii="Arial" w:eastAsia="Calibri" w:hAnsi="Arial" w:cs="Arial"/>
          <w:sz w:val="24"/>
          <w:szCs w:val="24"/>
          <w:lang w:val="en-US"/>
        </w:rPr>
        <w:t>4</w:t>
      </w:r>
      <w:r w:rsidR="00290351">
        <w:rPr>
          <w:rFonts w:ascii="Arial" w:eastAsia="Calibri" w:hAnsi="Arial" w:cs="Arial"/>
          <w:sz w:val="24"/>
          <w:szCs w:val="24"/>
          <w:lang w:val="en-US"/>
        </w:rPr>
        <w:t>]</w:t>
      </w:r>
      <w:r w:rsidR="00285930" w:rsidRPr="00D03D80">
        <w:rPr>
          <w:rFonts w:ascii="Arial" w:eastAsia="Calibri" w:hAnsi="Arial" w:cs="Arial"/>
          <w:sz w:val="24"/>
          <w:szCs w:val="24"/>
          <w:lang w:val="en-US"/>
        </w:rPr>
        <w:t xml:space="preserve">. </w:t>
      </w:r>
    </w:p>
    <w:p w14:paraId="162F8198" w14:textId="5C87E060" w:rsidR="00814ADD" w:rsidRDefault="004C4AF8"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 xml:space="preserve">Mitochondria are a </w:t>
      </w:r>
      <w:r w:rsidRPr="00D03D80">
        <w:rPr>
          <w:rFonts w:ascii="Arial" w:eastAsia="Calibri" w:hAnsi="Arial" w:cs="Arial"/>
          <w:sz w:val="24"/>
          <w:szCs w:val="24"/>
          <w:lang w:val="en-US"/>
        </w:rPr>
        <w:t>major site for ROS production</w:t>
      </w:r>
      <w:r>
        <w:rPr>
          <w:rFonts w:ascii="Arial" w:eastAsia="Calibri" w:hAnsi="Arial" w:cs="Arial"/>
          <w:sz w:val="24"/>
          <w:szCs w:val="24"/>
          <w:lang w:val="en-US"/>
        </w:rPr>
        <w:t>, involving both C</w:t>
      </w:r>
      <w:r w:rsidRPr="00D03D80">
        <w:rPr>
          <w:rFonts w:ascii="Arial" w:eastAsia="Calibri" w:hAnsi="Arial" w:cs="Arial"/>
          <w:sz w:val="24"/>
          <w:szCs w:val="24"/>
          <w:lang w:val="en-US"/>
        </w:rPr>
        <w:t>omplex 1 (</w:t>
      </w:r>
      <w:r w:rsidR="00BD4338" w:rsidRPr="00126476">
        <w:rPr>
          <w:rFonts w:ascii="Arial" w:eastAsia="Times New Roman" w:hAnsi="Arial" w:cs="Arial"/>
          <w:sz w:val="24"/>
          <w:szCs w:val="24"/>
          <w:lang w:val="en-US"/>
        </w:rPr>
        <w:t>NADH:ubiquinone oxidoreductase</w:t>
      </w:r>
      <w:r w:rsidRPr="00D03D80">
        <w:rPr>
          <w:rFonts w:ascii="Arial" w:eastAsia="Calibri" w:hAnsi="Arial" w:cs="Arial"/>
          <w:sz w:val="24"/>
          <w:szCs w:val="24"/>
          <w:lang w:val="en-US"/>
        </w:rPr>
        <w:t xml:space="preserve">) and </w:t>
      </w:r>
      <w:r>
        <w:rPr>
          <w:rFonts w:ascii="Arial" w:eastAsia="Calibri" w:hAnsi="Arial" w:cs="Arial"/>
          <w:sz w:val="24"/>
          <w:szCs w:val="24"/>
          <w:lang w:val="en-US"/>
        </w:rPr>
        <w:t>C</w:t>
      </w:r>
      <w:r w:rsidRPr="00D03D80">
        <w:rPr>
          <w:rFonts w:ascii="Arial" w:eastAsia="Calibri" w:hAnsi="Arial" w:cs="Arial"/>
          <w:sz w:val="24"/>
          <w:szCs w:val="24"/>
          <w:lang w:val="en-US"/>
        </w:rPr>
        <w:t>omplex 3 (</w:t>
      </w:r>
      <w:r w:rsidR="00BD4338" w:rsidRPr="00126476">
        <w:rPr>
          <w:rFonts w:ascii="Arial" w:eastAsia="Times New Roman" w:hAnsi="Arial" w:cs="Arial"/>
          <w:sz w:val="24"/>
          <w:szCs w:val="24"/>
          <w:lang w:val="en-US"/>
        </w:rPr>
        <w:t xml:space="preserve">ubiquinol:cytochrome </w:t>
      </w:r>
      <w:r w:rsidR="00BD4338" w:rsidRPr="00126476">
        <w:rPr>
          <w:rFonts w:ascii="Arial" w:eastAsia="Times New Roman" w:hAnsi="Arial" w:cs="Arial"/>
          <w:i/>
          <w:iCs/>
          <w:sz w:val="24"/>
          <w:szCs w:val="24"/>
          <w:lang w:val="en-US"/>
        </w:rPr>
        <w:t>c</w:t>
      </w:r>
      <w:r w:rsidR="00BD4338" w:rsidRPr="00126476">
        <w:rPr>
          <w:rFonts w:ascii="Arial" w:eastAsia="Times New Roman" w:hAnsi="Arial" w:cs="Arial"/>
          <w:sz w:val="24"/>
          <w:szCs w:val="24"/>
          <w:lang w:val="en-US"/>
        </w:rPr>
        <w:t xml:space="preserve"> oxidoreductase</w:t>
      </w:r>
      <w:r w:rsidRPr="00D03D80">
        <w:rPr>
          <w:rFonts w:ascii="Arial" w:eastAsia="Calibri" w:hAnsi="Arial" w:cs="Arial"/>
          <w:sz w:val="24"/>
          <w:szCs w:val="24"/>
          <w:lang w:val="en-US"/>
        </w:rPr>
        <w:t>), where H</w:t>
      </w:r>
      <w:r w:rsidRPr="00D03D80">
        <w:rPr>
          <w:rFonts w:ascii="Arial" w:eastAsia="Calibri" w:hAnsi="Arial" w:cs="Arial"/>
          <w:sz w:val="24"/>
          <w:szCs w:val="24"/>
          <w:vertAlign w:val="superscript"/>
          <w:lang w:val="en-US"/>
        </w:rPr>
        <w:t xml:space="preserve">+ </w:t>
      </w:r>
      <w:r w:rsidRPr="00D03D80">
        <w:rPr>
          <w:rFonts w:ascii="Arial" w:eastAsia="Calibri" w:hAnsi="Arial" w:cs="Arial"/>
          <w:sz w:val="24"/>
          <w:szCs w:val="24"/>
          <w:lang w:val="en-US"/>
        </w:rPr>
        <w:t xml:space="preserve">are actively transported across the inner mitochondrial </w:t>
      </w:r>
      <w:r>
        <w:rPr>
          <w:rFonts w:ascii="Arial" w:eastAsia="Calibri" w:hAnsi="Arial" w:cs="Arial"/>
          <w:sz w:val="24"/>
          <w:szCs w:val="24"/>
          <w:lang w:val="en-US"/>
        </w:rPr>
        <w:t>membrane [</w:t>
      </w:r>
      <w:r w:rsidR="001B38FF">
        <w:rPr>
          <w:rFonts w:ascii="Arial" w:eastAsia="Calibri" w:hAnsi="Arial" w:cs="Arial"/>
          <w:sz w:val="24"/>
          <w:szCs w:val="24"/>
          <w:lang w:val="en-US"/>
        </w:rPr>
        <w:t>55</w:t>
      </w:r>
      <w:r>
        <w:rPr>
          <w:rFonts w:ascii="Arial" w:eastAsia="Calibri" w:hAnsi="Arial" w:cs="Arial"/>
          <w:sz w:val="24"/>
          <w:szCs w:val="24"/>
          <w:lang w:val="en-US"/>
        </w:rPr>
        <w:t>]</w:t>
      </w:r>
      <w:r w:rsidRPr="00D03D80">
        <w:rPr>
          <w:rFonts w:ascii="Arial" w:eastAsia="Calibri" w:hAnsi="Arial" w:cs="Arial"/>
          <w:sz w:val="24"/>
          <w:szCs w:val="24"/>
          <w:lang w:val="en-US"/>
        </w:rPr>
        <w:t xml:space="preserve">. </w:t>
      </w:r>
      <w:r>
        <w:rPr>
          <w:rFonts w:ascii="Arial" w:eastAsia="Calibri" w:hAnsi="Arial" w:cs="Arial"/>
          <w:sz w:val="24"/>
          <w:szCs w:val="24"/>
          <w:lang w:val="en-US"/>
        </w:rPr>
        <w:t>In plants</w:t>
      </w:r>
      <w:r w:rsidR="00F67A5C">
        <w:rPr>
          <w:rFonts w:ascii="Arial" w:eastAsia="Calibri" w:hAnsi="Arial" w:cs="Arial"/>
          <w:sz w:val="24"/>
          <w:szCs w:val="24"/>
          <w:lang w:val="en-US"/>
        </w:rPr>
        <w:t>,</w:t>
      </w:r>
      <w:r>
        <w:rPr>
          <w:rFonts w:ascii="Arial" w:eastAsia="Calibri" w:hAnsi="Arial" w:cs="Arial"/>
          <w:sz w:val="24"/>
          <w:szCs w:val="24"/>
          <w:lang w:val="en-US"/>
        </w:rPr>
        <w:t xml:space="preserve"> the electron chain of</w:t>
      </w:r>
      <w:r w:rsidRPr="00AF7CE3">
        <w:rPr>
          <w:rFonts w:ascii="Arial" w:eastAsia="Calibri" w:hAnsi="Arial" w:cs="Arial"/>
          <w:sz w:val="24"/>
          <w:szCs w:val="24"/>
          <w:lang w:val="en-US"/>
        </w:rPr>
        <w:t xml:space="preserve"> </w:t>
      </w:r>
      <w:r>
        <w:rPr>
          <w:rFonts w:ascii="Arial" w:eastAsia="Calibri" w:hAnsi="Arial" w:cs="Arial"/>
          <w:sz w:val="24"/>
          <w:szCs w:val="24"/>
          <w:lang w:val="en-US"/>
        </w:rPr>
        <w:t xml:space="preserve">the </w:t>
      </w:r>
      <w:r w:rsidRPr="00AF7CE3">
        <w:rPr>
          <w:rFonts w:ascii="Arial" w:eastAsia="Calibri" w:hAnsi="Arial" w:cs="Arial"/>
          <w:sz w:val="24"/>
          <w:szCs w:val="24"/>
          <w:lang w:val="en-US"/>
        </w:rPr>
        <w:t>chloroplast membrane</w:t>
      </w:r>
      <w:r>
        <w:rPr>
          <w:rFonts w:ascii="Arial" w:eastAsia="Calibri" w:hAnsi="Arial" w:cs="Arial"/>
          <w:sz w:val="24"/>
          <w:szCs w:val="24"/>
          <w:lang w:val="en-US"/>
        </w:rPr>
        <w:t xml:space="preserve">s has a similar influence. </w:t>
      </w:r>
      <w:r w:rsidR="00182C98">
        <w:rPr>
          <w:rFonts w:ascii="Arial" w:eastAsia="Calibri" w:hAnsi="Arial" w:cs="Arial"/>
          <w:sz w:val="24"/>
          <w:szCs w:val="24"/>
          <w:lang w:val="en-US"/>
        </w:rPr>
        <w:t xml:space="preserve">The </w:t>
      </w:r>
      <w:r w:rsidR="00055C9E">
        <w:rPr>
          <w:rFonts w:ascii="Arial" w:eastAsia="Calibri" w:hAnsi="Arial" w:cs="Arial"/>
          <w:sz w:val="24"/>
          <w:szCs w:val="24"/>
          <w:lang w:val="en-US"/>
        </w:rPr>
        <w:t>s</w:t>
      </w:r>
      <w:r w:rsidR="00182C98">
        <w:rPr>
          <w:rFonts w:ascii="Arial" w:eastAsia="Calibri" w:hAnsi="Arial" w:cs="Arial"/>
          <w:sz w:val="24"/>
          <w:szCs w:val="24"/>
          <w:lang w:val="en-US"/>
        </w:rPr>
        <w:t xml:space="preserve">uperoxide anion </w:t>
      </w:r>
      <w:r w:rsidR="00055C9E">
        <w:rPr>
          <w:rFonts w:ascii="Arial" w:eastAsia="Calibri" w:hAnsi="Arial" w:cs="Arial"/>
          <w:sz w:val="24"/>
          <w:szCs w:val="24"/>
          <w:lang w:val="en-US"/>
        </w:rPr>
        <w:t>(</w:t>
      </w:r>
      <w:r w:rsidR="004505EF" w:rsidRPr="00D03D80">
        <w:rPr>
          <w:rFonts w:ascii="Arial" w:eastAsia="Calibri" w:hAnsi="Arial" w:cs="Arial"/>
          <w:sz w:val="24"/>
          <w:szCs w:val="24"/>
          <w:lang w:val="en-US"/>
        </w:rPr>
        <w:t>O</w:t>
      </w:r>
      <w:r w:rsidR="004505EF" w:rsidRPr="00D03D80">
        <w:rPr>
          <w:rFonts w:ascii="Arial" w:eastAsia="Calibri" w:hAnsi="Arial" w:cs="Arial"/>
          <w:sz w:val="24"/>
          <w:szCs w:val="24"/>
          <w:vertAlign w:val="subscript"/>
          <w:lang w:val="en-US"/>
        </w:rPr>
        <w:t>2</w:t>
      </w:r>
      <w:r w:rsidR="008430F7" w:rsidRPr="00621A70">
        <w:rPr>
          <w:rFonts w:ascii="Arial" w:eastAsia="Calibri" w:hAnsi="Arial" w:cs="Arial"/>
          <w:sz w:val="24"/>
          <w:szCs w:val="24"/>
          <w:vertAlign w:val="superscript"/>
          <w:lang w:val="en-US"/>
        </w:rPr>
        <w:t>·</w:t>
      </w:r>
      <w:r w:rsidR="003E33EB" w:rsidRPr="00D03D80">
        <w:rPr>
          <w:rFonts w:ascii="Arial" w:eastAsia="Calibri" w:hAnsi="Arial" w:cs="Arial"/>
          <w:sz w:val="24"/>
          <w:szCs w:val="24"/>
          <w:vertAlign w:val="superscript"/>
          <w:lang w:val="en-US"/>
        </w:rPr>
        <w:t>-</w:t>
      </w:r>
      <w:r w:rsidR="00055C9E">
        <w:rPr>
          <w:rFonts w:ascii="Arial" w:eastAsia="Calibri" w:hAnsi="Arial" w:cs="Arial"/>
          <w:sz w:val="24"/>
          <w:szCs w:val="24"/>
          <w:lang w:val="en-US"/>
        </w:rPr>
        <w:t>)</w:t>
      </w:r>
      <w:r w:rsidR="003E33EB" w:rsidRPr="00385115">
        <w:rPr>
          <w:rFonts w:ascii="Arial" w:eastAsia="Calibri" w:hAnsi="Arial" w:cs="Arial"/>
          <w:sz w:val="24"/>
          <w:szCs w:val="24"/>
          <w:lang w:val="en-US"/>
        </w:rPr>
        <w:t>,</w:t>
      </w:r>
      <w:r w:rsidR="00FB5925" w:rsidRPr="003E33EB">
        <w:rPr>
          <w:rFonts w:ascii="Arial" w:eastAsia="Calibri" w:hAnsi="Arial" w:cs="Arial"/>
          <w:sz w:val="24"/>
          <w:szCs w:val="24"/>
          <w:lang w:val="en-US"/>
        </w:rPr>
        <w:t xml:space="preserve"> </w:t>
      </w:r>
      <w:r w:rsidR="00810159">
        <w:rPr>
          <w:rFonts w:ascii="Arial" w:eastAsia="Calibri" w:hAnsi="Arial" w:cs="Arial"/>
          <w:sz w:val="24"/>
          <w:szCs w:val="24"/>
          <w:lang w:val="en-US"/>
        </w:rPr>
        <w:t xml:space="preserve">predominately generated by mitochondrial complexes </w:t>
      </w:r>
      <w:r w:rsidR="00055C9E">
        <w:rPr>
          <w:rFonts w:ascii="Arial" w:eastAsia="Calibri" w:hAnsi="Arial" w:cs="Arial"/>
          <w:sz w:val="24"/>
          <w:szCs w:val="24"/>
          <w:lang w:val="en-US"/>
        </w:rPr>
        <w:t xml:space="preserve">and NAPDH oxidase, </w:t>
      </w:r>
      <w:r w:rsidR="00DA2EAD" w:rsidRPr="00D03D80">
        <w:rPr>
          <w:rFonts w:ascii="Arial" w:eastAsia="Calibri" w:hAnsi="Arial" w:cs="Arial"/>
          <w:sz w:val="24"/>
          <w:szCs w:val="24"/>
          <w:lang w:val="en-US"/>
        </w:rPr>
        <w:t xml:space="preserve">has been demonstrated to accumulate in µM concentrations </w:t>
      </w:r>
      <w:r w:rsidR="00F67A5C">
        <w:rPr>
          <w:rFonts w:ascii="Arial" w:eastAsia="Calibri" w:hAnsi="Arial" w:cs="Arial"/>
          <w:sz w:val="24"/>
          <w:szCs w:val="24"/>
          <w:lang w:val="en-US"/>
        </w:rPr>
        <w:t xml:space="preserve">(perhaps much higher if compartmentalized) </w:t>
      </w:r>
      <w:r w:rsidR="000A310C" w:rsidRPr="00D03D80">
        <w:rPr>
          <w:rFonts w:ascii="Arial" w:eastAsia="Calibri" w:hAnsi="Arial" w:cs="Arial"/>
          <w:sz w:val="24"/>
          <w:szCs w:val="24"/>
          <w:lang w:val="en-US"/>
        </w:rPr>
        <w:t>physiologically</w:t>
      </w:r>
      <w:r w:rsidR="00B12C74" w:rsidRPr="00D03D80">
        <w:rPr>
          <w:rFonts w:ascii="Arial" w:eastAsia="Calibri" w:hAnsi="Arial" w:cs="Arial"/>
          <w:sz w:val="24"/>
          <w:szCs w:val="24"/>
          <w:lang w:val="en-US"/>
        </w:rPr>
        <w:t xml:space="preserve"> </w:t>
      </w:r>
      <w:r w:rsidR="00DA4A53" w:rsidRPr="00D03D80">
        <w:rPr>
          <w:rFonts w:ascii="Arial" w:eastAsia="Calibri" w:hAnsi="Arial" w:cs="Arial"/>
          <w:sz w:val="24"/>
          <w:szCs w:val="24"/>
          <w:lang w:val="en-US"/>
        </w:rPr>
        <w:t xml:space="preserve">and </w:t>
      </w:r>
      <w:r w:rsidR="003A55CE" w:rsidRPr="00D03D80">
        <w:rPr>
          <w:rFonts w:ascii="Arial" w:eastAsia="Calibri" w:hAnsi="Arial" w:cs="Arial"/>
          <w:sz w:val="24"/>
          <w:szCs w:val="24"/>
          <w:lang w:val="en-US"/>
        </w:rPr>
        <w:t>readily reacts with the proximal constituents of the mitochondrion</w:t>
      </w:r>
      <w:r w:rsidR="00D742D9" w:rsidRPr="00D03D80">
        <w:rPr>
          <w:rFonts w:ascii="Arial" w:eastAsia="Calibri" w:hAnsi="Arial" w:cs="Arial"/>
          <w:sz w:val="24"/>
          <w:szCs w:val="24"/>
          <w:lang w:val="en-US"/>
        </w:rPr>
        <w:t xml:space="preserve"> and </w:t>
      </w:r>
      <w:r w:rsidR="008A7E0F" w:rsidRPr="00D03D80">
        <w:rPr>
          <w:rFonts w:ascii="Arial" w:eastAsia="Calibri" w:hAnsi="Arial" w:cs="Arial"/>
          <w:sz w:val="24"/>
          <w:szCs w:val="24"/>
          <w:lang w:val="en-US"/>
        </w:rPr>
        <w:t>chloroplast</w:t>
      </w:r>
      <w:r w:rsidR="00105F66" w:rsidRPr="00D03D80">
        <w:rPr>
          <w:rFonts w:ascii="Arial" w:eastAsia="Calibri" w:hAnsi="Arial" w:cs="Arial"/>
          <w:sz w:val="24"/>
          <w:szCs w:val="24"/>
          <w:lang w:val="en-US"/>
        </w:rPr>
        <w:t xml:space="preserve"> </w:t>
      </w:r>
      <w:r w:rsidR="005E4346" w:rsidRPr="00D03D80">
        <w:rPr>
          <w:rFonts w:ascii="Arial" w:eastAsia="Calibri" w:hAnsi="Arial" w:cs="Arial"/>
          <w:sz w:val="24"/>
          <w:szCs w:val="24"/>
          <w:lang w:val="en-US"/>
        </w:rPr>
        <w:t xml:space="preserve">damaging </w:t>
      </w:r>
      <w:r w:rsidR="00E55386" w:rsidRPr="00E55386">
        <w:rPr>
          <w:rFonts w:ascii="Arial" w:eastAsia="Calibri" w:hAnsi="Arial" w:cs="Arial"/>
          <w:sz w:val="24"/>
          <w:szCs w:val="24"/>
          <w:lang w:val="en-US"/>
        </w:rPr>
        <w:t>localized</w:t>
      </w:r>
      <w:r w:rsidR="00300129" w:rsidRPr="00D03D80">
        <w:rPr>
          <w:rFonts w:ascii="Arial" w:eastAsia="Calibri" w:hAnsi="Arial" w:cs="Arial"/>
          <w:sz w:val="24"/>
          <w:szCs w:val="24"/>
          <w:lang w:val="en-US"/>
        </w:rPr>
        <w:t xml:space="preserve"> </w:t>
      </w:r>
      <w:r w:rsidR="00A9521C" w:rsidRPr="00D03D80">
        <w:rPr>
          <w:rFonts w:ascii="Arial" w:eastAsia="Calibri" w:hAnsi="Arial" w:cs="Arial"/>
          <w:sz w:val="24"/>
          <w:szCs w:val="24"/>
          <w:lang w:val="en-US"/>
        </w:rPr>
        <w:t>DNA</w:t>
      </w:r>
      <w:r w:rsidR="003A211B" w:rsidRPr="00D03D80">
        <w:rPr>
          <w:rFonts w:ascii="Arial" w:eastAsia="Calibri" w:hAnsi="Arial" w:cs="Arial"/>
          <w:sz w:val="24"/>
          <w:szCs w:val="24"/>
          <w:lang w:val="en-US"/>
        </w:rPr>
        <w:t xml:space="preserve">, </w:t>
      </w:r>
      <w:r w:rsidR="00D1096C" w:rsidRPr="00D03D80">
        <w:rPr>
          <w:rFonts w:ascii="Arial" w:eastAsia="Calibri" w:hAnsi="Arial" w:cs="Arial"/>
          <w:sz w:val="24"/>
          <w:szCs w:val="24"/>
          <w:lang w:val="en-US"/>
        </w:rPr>
        <w:t>ETC</w:t>
      </w:r>
      <w:r w:rsidR="00F028CD" w:rsidRPr="00D03D80">
        <w:rPr>
          <w:rFonts w:ascii="Arial" w:eastAsia="Calibri" w:hAnsi="Arial" w:cs="Arial"/>
          <w:sz w:val="24"/>
          <w:szCs w:val="24"/>
          <w:lang w:val="en-US"/>
        </w:rPr>
        <w:t xml:space="preserve"> </w:t>
      </w:r>
      <w:r w:rsidR="005E4346" w:rsidRPr="00D03D80">
        <w:rPr>
          <w:rFonts w:ascii="Arial" w:eastAsia="Calibri" w:hAnsi="Arial" w:cs="Arial"/>
          <w:sz w:val="24"/>
          <w:szCs w:val="24"/>
          <w:lang w:val="en-US"/>
        </w:rPr>
        <w:t>complexes</w:t>
      </w:r>
      <w:r w:rsidR="003A211B" w:rsidRPr="00D03D80">
        <w:rPr>
          <w:rFonts w:ascii="Arial" w:eastAsia="Calibri" w:hAnsi="Arial" w:cs="Arial"/>
          <w:sz w:val="24"/>
          <w:szCs w:val="24"/>
          <w:lang w:val="en-US"/>
        </w:rPr>
        <w:t xml:space="preserve"> and </w:t>
      </w:r>
      <w:r w:rsidR="000C51F1" w:rsidRPr="00D03D80">
        <w:rPr>
          <w:rFonts w:ascii="Arial" w:eastAsia="Calibri" w:hAnsi="Arial" w:cs="Arial"/>
          <w:sz w:val="24"/>
          <w:szCs w:val="24"/>
          <w:lang w:val="en-US"/>
        </w:rPr>
        <w:t>membrane phospholipids</w:t>
      </w:r>
      <w:r w:rsidR="00CE799B" w:rsidRPr="00D03D80">
        <w:rPr>
          <w:rFonts w:ascii="Arial" w:eastAsia="Calibri" w:hAnsi="Arial" w:cs="Arial"/>
          <w:sz w:val="24"/>
          <w:szCs w:val="24"/>
          <w:lang w:val="en-US"/>
        </w:rPr>
        <w:t xml:space="preserve">. </w:t>
      </w:r>
      <w:r w:rsidR="00F67A5C">
        <w:rPr>
          <w:rFonts w:ascii="Arial" w:eastAsia="Calibri" w:hAnsi="Arial" w:cs="Arial"/>
          <w:sz w:val="24"/>
          <w:szCs w:val="24"/>
          <w:lang w:val="en-US"/>
        </w:rPr>
        <w:t>As well as dismu</w:t>
      </w:r>
      <w:r w:rsidR="00E55386">
        <w:rPr>
          <w:rFonts w:ascii="Arial" w:eastAsia="Calibri" w:hAnsi="Arial" w:cs="Arial"/>
          <w:sz w:val="24"/>
          <w:szCs w:val="24"/>
          <w:lang w:val="en-US"/>
        </w:rPr>
        <w:t>ting to H</w:t>
      </w:r>
      <w:r w:rsidR="00E55386" w:rsidRPr="00D03D80">
        <w:rPr>
          <w:rFonts w:ascii="Arial" w:eastAsia="Calibri" w:hAnsi="Arial" w:cs="Arial"/>
          <w:sz w:val="24"/>
          <w:szCs w:val="24"/>
          <w:vertAlign w:val="subscript"/>
          <w:lang w:val="en-US"/>
        </w:rPr>
        <w:t>2</w:t>
      </w:r>
      <w:r w:rsidR="00E55386">
        <w:rPr>
          <w:rFonts w:ascii="Arial" w:eastAsia="Calibri" w:hAnsi="Arial" w:cs="Arial"/>
          <w:sz w:val="24"/>
          <w:szCs w:val="24"/>
          <w:lang w:val="en-US"/>
        </w:rPr>
        <w:t>O</w:t>
      </w:r>
      <w:r w:rsidR="00E55386" w:rsidRPr="00D03D80">
        <w:rPr>
          <w:rFonts w:ascii="Arial" w:eastAsia="Calibri" w:hAnsi="Arial" w:cs="Arial"/>
          <w:sz w:val="24"/>
          <w:szCs w:val="24"/>
          <w:vertAlign w:val="subscript"/>
          <w:lang w:val="en-US"/>
        </w:rPr>
        <w:t>2</w:t>
      </w:r>
      <w:r w:rsidR="00E55386">
        <w:rPr>
          <w:rFonts w:ascii="Arial" w:eastAsia="Calibri" w:hAnsi="Arial" w:cs="Arial"/>
          <w:sz w:val="24"/>
          <w:szCs w:val="24"/>
          <w:lang w:val="en-US"/>
        </w:rPr>
        <w:t xml:space="preserve"> (influenced by pH and the presence of SOD polypeptides),</w:t>
      </w:r>
      <w:r w:rsidR="001A34CC" w:rsidRPr="00D03D80">
        <w:rPr>
          <w:rFonts w:ascii="Arial" w:eastAsia="Calibri" w:hAnsi="Arial" w:cs="Arial"/>
          <w:sz w:val="24"/>
          <w:szCs w:val="24"/>
          <w:lang w:val="en-US"/>
        </w:rPr>
        <w:t xml:space="preserve"> an excess of</w:t>
      </w:r>
      <w:r w:rsidR="00D70D80" w:rsidRPr="00D70D80">
        <w:t xml:space="preserve"> </w:t>
      </w:r>
      <w:r w:rsidR="00D70D80" w:rsidRPr="00D70D80">
        <w:rPr>
          <w:rFonts w:ascii="Arial" w:eastAsia="Calibri" w:hAnsi="Arial" w:cs="Arial"/>
          <w:sz w:val="24"/>
          <w:szCs w:val="24"/>
          <w:lang w:val="en-US"/>
        </w:rPr>
        <w:t>O</w:t>
      </w:r>
      <w:r w:rsidR="00D70D80" w:rsidRPr="00B969CC">
        <w:rPr>
          <w:rFonts w:ascii="Arial" w:eastAsia="Calibri" w:hAnsi="Arial" w:cs="Arial"/>
          <w:sz w:val="24"/>
          <w:szCs w:val="24"/>
          <w:vertAlign w:val="subscript"/>
          <w:lang w:val="en-US"/>
        </w:rPr>
        <w:t>2</w:t>
      </w:r>
      <w:r w:rsidR="00D70D80" w:rsidRPr="00B969CC">
        <w:rPr>
          <w:rFonts w:ascii="Arial" w:eastAsia="Calibri" w:hAnsi="Arial" w:cs="Arial"/>
          <w:sz w:val="24"/>
          <w:szCs w:val="24"/>
          <w:vertAlign w:val="superscript"/>
          <w:lang w:val="en-US"/>
        </w:rPr>
        <w:t>·-</w:t>
      </w:r>
      <w:r w:rsidR="00AB199B">
        <w:rPr>
          <w:rFonts w:ascii="Arial" w:eastAsia="Calibri" w:hAnsi="Arial" w:cs="Arial"/>
          <w:sz w:val="24"/>
          <w:szCs w:val="24"/>
          <w:lang w:val="en-US"/>
        </w:rPr>
        <w:t xml:space="preserve">, </w:t>
      </w:r>
      <w:r w:rsidR="00D70D80">
        <w:rPr>
          <w:rFonts w:ascii="Arial" w:eastAsia="Calibri" w:hAnsi="Arial" w:cs="Arial"/>
          <w:sz w:val="24"/>
          <w:szCs w:val="24"/>
          <w:lang w:val="en-US"/>
        </w:rPr>
        <w:t>a</w:t>
      </w:r>
      <w:r w:rsidR="001A34CC" w:rsidRPr="00D03D80">
        <w:rPr>
          <w:rFonts w:ascii="Arial" w:eastAsia="Calibri" w:hAnsi="Arial" w:cs="Arial"/>
          <w:sz w:val="24"/>
          <w:szCs w:val="24"/>
          <w:lang w:val="en-US"/>
        </w:rPr>
        <w:t xml:space="preserve"> </w:t>
      </w:r>
      <w:r w:rsidR="003160AE" w:rsidRPr="00D03D80">
        <w:rPr>
          <w:rFonts w:ascii="Arial" w:eastAsia="Calibri" w:hAnsi="Arial" w:cs="Arial"/>
          <w:sz w:val="24"/>
          <w:szCs w:val="24"/>
          <w:lang w:val="en-US"/>
        </w:rPr>
        <w:t xml:space="preserve">relatively </w:t>
      </w:r>
      <w:r w:rsidR="00D349B7" w:rsidRPr="00D03D80">
        <w:rPr>
          <w:rFonts w:ascii="Arial" w:eastAsia="Calibri" w:hAnsi="Arial" w:cs="Arial"/>
          <w:sz w:val="24"/>
          <w:szCs w:val="24"/>
          <w:lang w:val="en-US"/>
        </w:rPr>
        <w:t>short-lived but</w:t>
      </w:r>
      <w:r w:rsidR="001A34CC" w:rsidRPr="00D03D80">
        <w:rPr>
          <w:rFonts w:ascii="Arial" w:eastAsia="Calibri" w:hAnsi="Arial" w:cs="Arial"/>
          <w:sz w:val="24"/>
          <w:szCs w:val="24"/>
          <w:lang w:val="en-US"/>
        </w:rPr>
        <w:t xml:space="preserve"> </w:t>
      </w:r>
      <w:r w:rsidR="007B6EC7">
        <w:rPr>
          <w:rFonts w:ascii="Arial" w:eastAsia="Calibri" w:hAnsi="Arial" w:cs="Arial"/>
          <w:sz w:val="24"/>
          <w:szCs w:val="24"/>
          <w:lang w:val="en-US"/>
        </w:rPr>
        <w:t>comparably</w:t>
      </w:r>
      <w:r w:rsidR="000C2D8D">
        <w:rPr>
          <w:rFonts w:ascii="Arial" w:eastAsia="Calibri" w:hAnsi="Arial" w:cs="Arial"/>
          <w:sz w:val="24"/>
          <w:szCs w:val="24"/>
          <w:lang w:val="en-US"/>
        </w:rPr>
        <w:t xml:space="preserve"> </w:t>
      </w:r>
      <w:r w:rsidR="001A34CC" w:rsidRPr="00D03D80">
        <w:rPr>
          <w:rFonts w:ascii="Arial" w:eastAsia="Calibri" w:hAnsi="Arial" w:cs="Arial"/>
          <w:sz w:val="24"/>
          <w:szCs w:val="24"/>
          <w:lang w:val="en-US"/>
        </w:rPr>
        <w:t>reactive molecule</w:t>
      </w:r>
      <w:r w:rsidR="00AB199B">
        <w:rPr>
          <w:rFonts w:ascii="Arial" w:eastAsia="Calibri" w:hAnsi="Arial" w:cs="Arial"/>
          <w:sz w:val="24"/>
          <w:szCs w:val="24"/>
          <w:lang w:val="en-US"/>
        </w:rPr>
        <w:t>,</w:t>
      </w:r>
      <w:r w:rsidR="00653771" w:rsidRPr="00D03D80">
        <w:rPr>
          <w:rFonts w:ascii="Arial" w:eastAsia="Calibri" w:hAnsi="Arial" w:cs="Arial"/>
          <w:sz w:val="24"/>
          <w:szCs w:val="24"/>
          <w:lang w:val="en-US"/>
        </w:rPr>
        <w:t xml:space="preserve"> has been shown to release </w:t>
      </w:r>
      <w:r w:rsidR="00313995" w:rsidRPr="00D03D80">
        <w:rPr>
          <w:rFonts w:ascii="Arial" w:eastAsia="Calibri" w:hAnsi="Arial" w:cs="Arial"/>
          <w:sz w:val="24"/>
          <w:szCs w:val="24"/>
          <w:lang w:val="en-US"/>
        </w:rPr>
        <w:t>ferrous iron (</w:t>
      </w:r>
      <w:bookmarkStart w:id="1" w:name="_Hlk13740525"/>
      <w:r w:rsidR="00653771" w:rsidRPr="00D03D80">
        <w:rPr>
          <w:rFonts w:ascii="Arial" w:eastAsia="Calibri" w:hAnsi="Arial" w:cs="Arial"/>
          <w:sz w:val="24"/>
          <w:szCs w:val="24"/>
          <w:lang w:val="en-US"/>
        </w:rPr>
        <w:t>Fe</w:t>
      </w:r>
      <w:r w:rsidR="00313995" w:rsidRPr="00D03D80">
        <w:rPr>
          <w:rFonts w:ascii="Arial" w:eastAsia="Calibri" w:hAnsi="Arial" w:cs="Arial"/>
          <w:sz w:val="24"/>
          <w:szCs w:val="24"/>
          <w:vertAlign w:val="superscript"/>
          <w:lang w:val="en-US"/>
        </w:rPr>
        <w:t>2</w:t>
      </w:r>
      <w:r w:rsidR="00653771" w:rsidRPr="00D03D80">
        <w:rPr>
          <w:rFonts w:ascii="Arial" w:eastAsia="Calibri" w:hAnsi="Arial" w:cs="Arial"/>
          <w:sz w:val="24"/>
          <w:szCs w:val="24"/>
          <w:vertAlign w:val="superscript"/>
          <w:lang w:val="en-US"/>
        </w:rPr>
        <w:t>+</w:t>
      </w:r>
      <w:r w:rsidR="00313995" w:rsidRPr="00D03D80">
        <w:rPr>
          <w:rFonts w:ascii="Arial" w:eastAsia="Calibri" w:hAnsi="Arial" w:cs="Arial"/>
          <w:sz w:val="24"/>
          <w:szCs w:val="24"/>
          <w:lang w:val="en-US"/>
        </w:rPr>
        <w:t>)</w:t>
      </w:r>
      <w:r w:rsidR="00653771" w:rsidRPr="00D03D80">
        <w:rPr>
          <w:rFonts w:ascii="Arial" w:eastAsia="Calibri" w:hAnsi="Arial" w:cs="Arial"/>
          <w:sz w:val="24"/>
          <w:szCs w:val="24"/>
          <w:lang w:val="en-US"/>
        </w:rPr>
        <w:t xml:space="preserve"> </w:t>
      </w:r>
      <w:bookmarkEnd w:id="1"/>
      <w:r w:rsidR="00653771" w:rsidRPr="00D03D80">
        <w:rPr>
          <w:rFonts w:ascii="Arial" w:eastAsia="Calibri" w:hAnsi="Arial" w:cs="Arial"/>
          <w:sz w:val="24"/>
          <w:szCs w:val="24"/>
          <w:lang w:val="en-US"/>
        </w:rPr>
        <w:t>from ferritin</w:t>
      </w:r>
      <w:r w:rsidR="00CD78FA" w:rsidRPr="00D03D80">
        <w:rPr>
          <w:rFonts w:ascii="Arial" w:eastAsia="Calibri" w:hAnsi="Arial" w:cs="Arial"/>
          <w:sz w:val="24"/>
          <w:szCs w:val="24"/>
          <w:lang w:val="en-US"/>
        </w:rPr>
        <w:t xml:space="preserve">, thereby </w:t>
      </w:r>
      <w:r w:rsidR="007A4815" w:rsidRPr="00D03D80">
        <w:rPr>
          <w:rFonts w:ascii="Arial" w:eastAsia="Calibri" w:hAnsi="Arial" w:cs="Arial"/>
          <w:sz w:val="24"/>
          <w:szCs w:val="24"/>
          <w:lang w:val="en-US"/>
        </w:rPr>
        <w:t>contributing to</w:t>
      </w:r>
      <w:r w:rsidR="00167247" w:rsidRPr="00D03D80">
        <w:rPr>
          <w:rFonts w:ascii="Arial" w:eastAsia="Calibri" w:hAnsi="Arial" w:cs="Arial"/>
          <w:sz w:val="24"/>
          <w:szCs w:val="24"/>
          <w:lang w:val="en-US"/>
        </w:rPr>
        <w:t xml:space="preserve"> substrates available for the conversion of </w:t>
      </w:r>
      <w:r w:rsidR="001C4498" w:rsidRPr="00D03D80">
        <w:rPr>
          <w:rFonts w:ascii="Arial" w:eastAsia="Calibri" w:hAnsi="Arial" w:cs="Arial"/>
          <w:sz w:val="24"/>
          <w:szCs w:val="24"/>
          <w:lang w:val="en-US"/>
        </w:rPr>
        <w:t>H</w:t>
      </w:r>
      <w:r w:rsidR="001C4498" w:rsidRPr="00D03D80">
        <w:rPr>
          <w:rFonts w:ascii="Arial" w:eastAsia="Calibri" w:hAnsi="Arial" w:cs="Arial"/>
          <w:sz w:val="24"/>
          <w:szCs w:val="24"/>
          <w:vertAlign w:val="subscript"/>
          <w:lang w:val="en-US"/>
        </w:rPr>
        <w:t>2</w:t>
      </w:r>
      <w:r w:rsidR="001C4498" w:rsidRPr="00D03D80">
        <w:rPr>
          <w:rFonts w:ascii="Arial" w:eastAsia="Calibri" w:hAnsi="Arial" w:cs="Arial"/>
          <w:sz w:val="24"/>
          <w:szCs w:val="24"/>
          <w:lang w:val="en-US"/>
        </w:rPr>
        <w:t>O</w:t>
      </w:r>
      <w:r w:rsidR="001C4498" w:rsidRPr="00D03D80">
        <w:rPr>
          <w:rFonts w:ascii="Arial" w:eastAsia="Calibri" w:hAnsi="Arial" w:cs="Arial"/>
          <w:sz w:val="24"/>
          <w:szCs w:val="24"/>
          <w:vertAlign w:val="subscript"/>
          <w:lang w:val="en-US"/>
        </w:rPr>
        <w:t>2</w:t>
      </w:r>
      <w:r w:rsidR="00992B88" w:rsidRPr="00D03D80">
        <w:rPr>
          <w:rFonts w:ascii="Arial" w:eastAsia="Calibri" w:hAnsi="Arial" w:cs="Arial"/>
          <w:sz w:val="24"/>
          <w:szCs w:val="24"/>
          <w:lang w:val="en-US"/>
        </w:rPr>
        <w:t xml:space="preserve"> into </w:t>
      </w:r>
      <w:r w:rsidR="003C6D8F" w:rsidRPr="00D03D80">
        <w:rPr>
          <w:rFonts w:ascii="Arial" w:eastAsia="Calibri" w:hAnsi="Arial" w:cs="Arial"/>
          <w:sz w:val="24"/>
          <w:szCs w:val="24"/>
          <w:lang w:val="en-US"/>
        </w:rPr>
        <w:t xml:space="preserve">the </w:t>
      </w:r>
      <w:r w:rsidR="00896B70" w:rsidRPr="00D03D80">
        <w:rPr>
          <w:rFonts w:ascii="Arial" w:eastAsia="Calibri" w:hAnsi="Arial" w:cs="Arial"/>
          <w:sz w:val="24"/>
          <w:szCs w:val="24"/>
          <w:lang w:val="en-US"/>
        </w:rPr>
        <w:t xml:space="preserve">extremely </w:t>
      </w:r>
      <w:r w:rsidR="00602630" w:rsidRPr="00D03D80">
        <w:rPr>
          <w:rFonts w:ascii="Arial" w:eastAsia="Calibri" w:hAnsi="Arial" w:cs="Arial"/>
          <w:sz w:val="24"/>
          <w:szCs w:val="24"/>
          <w:lang w:val="en-US"/>
        </w:rPr>
        <w:t>damaging</w:t>
      </w:r>
      <w:r w:rsidR="003C6D8F" w:rsidRPr="00D03D80">
        <w:rPr>
          <w:rFonts w:ascii="Arial" w:eastAsia="Calibri" w:hAnsi="Arial" w:cs="Arial"/>
          <w:sz w:val="24"/>
          <w:szCs w:val="24"/>
          <w:lang w:val="en-US"/>
        </w:rPr>
        <w:t xml:space="preserve"> </w:t>
      </w:r>
      <w:r w:rsidR="00E55386" w:rsidRPr="00621A70">
        <w:rPr>
          <w:rFonts w:ascii="Arial" w:eastAsia="Calibri" w:hAnsi="Arial" w:cs="Arial"/>
          <w:sz w:val="24"/>
          <w:szCs w:val="24"/>
          <w:vertAlign w:val="superscript"/>
          <w:lang w:val="en-US"/>
        </w:rPr>
        <w:t>·</w:t>
      </w:r>
      <w:r w:rsidR="00992B88" w:rsidRPr="00D03D80">
        <w:rPr>
          <w:rFonts w:ascii="Arial" w:eastAsia="Calibri" w:hAnsi="Arial" w:cs="Arial"/>
          <w:sz w:val="24"/>
          <w:szCs w:val="24"/>
          <w:lang w:val="en-US"/>
        </w:rPr>
        <w:t>OH</w:t>
      </w:r>
      <w:r w:rsidR="00055C43" w:rsidRPr="00D03D80">
        <w:rPr>
          <w:rFonts w:ascii="Arial" w:eastAsia="Calibri" w:hAnsi="Arial" w:cs="Arial"/>
          <w:sz w:val="24"/>
          <w:szCs w:val="24"/>
          <w:lang w:val="en-US"/>
        </w:rPr>
        <w:t xml:space="preserve"> </w:t>
      </w:r>
      <w:r w:rsidR="003C6D8F" w:rsidRPr="00D03D80">
        <w:rPr>
          <w:rFonts w:ascii="Arial" w:eastAsia="Calibri" w:hAnsi="Arial" w:cs="Arial"/>
          <w:sz w:val="24"/>
          <w:szCs w:val="24"/>
          <w:lang w:val="en-US"/>
        </w:rPr>
        <w:t xml:space="preserve">radical, </w:t>
      </w:r>
      <w:r w:rsidR="00055C43" w:rsidRPr="00D03D80">
        <w:rPr>
          <w:rFonts w:ascii="Arial" w:eastAsia="Calibri" w:hAnsi="Arial" w:cs="Arial"/>
          <w:sz w:val="24"/>
          <w:szCs w:val="24"/>
          <w:lang w:val="en-US"/>
        </w:rPr>
        <w:t xml:space="preserve">utilizing the </w:t>
      </w:r>
      <w:r w:rsidR="00055C43" w:rsidRPr="00385115">
        <w:rPr>
          <w:rFonts w:ascii="Arial" w:eastAsia="Calibri" w:hAnsi="Arial" w:cs="Arial"/>
          <w:sz w:val="24"/>
          <w:szCs w:val="24"/>
          <w:lang w:val="en-US"/>
        </w:rPr>
        <w:t>Fenton reaction: Fe</w:t>
      </w:r>
      <w:r w:rsidR="00055C43" w:rsidRPr="00385115">
        <w:rPr>
          <w:rFonts w:ascii="Arial" w:eastAsia="Calibri" w:hAnsi="Arial" w:cs="Arial"/>
          <w:sz w:val="24"/>
          <w:szCs w:val="24"/>
          <w:vertAlign w:val="superscript"/>
          <w:lang w:val="en-US"/>
        </w:rPr>
        <w:t>2+</w:t>
      </w:r>
      <w:r w:rsidR="00055C43" w:rsidRPr="00385115">
        <w:rPr>
          <w:rFonts w:ascii="Arial" w:eastAsia="Calibri" w:hAnsi="Arial" w:cs="Arial"/>
          <w:sz w:val="24"/>
          <w:szCs w:val="24"/>
          <w:lang w:val="en-US"/>
        </w:rPr>
        <w:t xml:space="preserve"> + </w:t>
      </w:r>
      <w:bookmarkStart w:id="2" w:name="_Hlk13742204"/>
      <w:r w:rsidR="00055C43" w:rsidRPr="00385115">
        <w:rPr>
          <w:rFonts w:ascii="Arial" w:eastAsia="Calibri" w:hAnsi="Arial" w:cs="Arial"/>
          <w:sz w:val="24"/>
          <w:szCs w:val="24"/>
          <w:lang w:val="en-US"/>
        </w:rPr>
        <w:t>H</w:t>
      </w:r>
      <w:r w:rsidR="00055C43" w:rsidRPr="00385115">
        <w:rPr>
          <w:rFonts w:ascii="Arial" w:eastAsia="Calibri" w:hAnsi="Arial" w:cs="Arial"/>
          <w:sz w:val="24"/>
          <w:szCs w:val="24"/>
          <w:vertAlign w:val="subscript"/>
          <w:lang w:val="en-US"/>
        </w:rPr>
        <w:t>2</w:t>
      </w:r>
      <w:r w:rsidR="00063898" w:rsidRPr="00385115">
        <w:rPr>
          <w:rFonts w:ascii="Arial" w:eastAsia="Calibri" w:hAnsi="Arial" w:cs="Arial"/>
          <w:sz w:val="24"/>
          <w:szCs w:val="24"/>
          <w:lang w:val="en-US"/>
        </w:rPr>
        <w:t>O</w:t>
      </w:r>
      <w:r w:rsidR="00063898" w:rsidRPr="00385115">
        <w:rPr>
          <w:rFonts w:ascii="Arial" w:eastAsia="Calibri" w:hAnsi="Arial" w:cs="Arial"/>
          <w:sz w:val="24"/>
          <w:szCs w:val="24"/>
          <w:vertAlign w:val="subscript"/>
          <w:lang w:val="en-US"/>
        </w:rPr>
        <w:t>2</w:t>
      </w:r>
      <w:bookmarkEnd w:id="2"/>
      <w:r w:rsidR="00063898" w:rsidRPr="00385115">
        <w:rPr>
          <w:rFonts w:ascii="Arial" w:eastAsia="Calibri" w:hAnsi="Arial" w:cs="Arial"/>
          <w:sz w:val="24"/>
          <w:szCs w:val="24"/>
          <w:vertAlign w:val="subscript"/>
          <w:lang w:val="en-US"/>
        </w:rPr>
        <w:t xml:space="preserve"> </w:t>
      </w:r>
      <w:r w:rsidR="00063898" w:rsidRPr="00385115">
        <w:rPr>
          <w:rFonts w:ascii="Arial" w:eastAsia="Calibri" w:hAnsi="Arial" w:cs="Arial"/>
          <w:sz w:val="24"/>
          <w:szCs w:val="24"/>
          <w:lang w:val="en-US"/>
        </w:rPr>
        <w:sym w:font="Wingdings" w:char="F0E0"/>
      </w:r>
      <w:r w:rsidR="00063898" w:rsidRPr="00385115">
        <w:rPr>
          <w:rFonts w:ascii="Arial" w:eastAsia="Calibri" w:hAnsi="Arial" w:cs="Arial"/>
          <w:sz w:val="24"/>
          <w:szCs w:val="24"/>
          <w:lang w:val="en-US"/>
        </w:rPr>
        <w:t xml:space="preserve"> Fe</w:t>
      </w:r>
      <w:r w:rsidR="00063898" w:rsidRPr="00385115">
        <w:rPr>
          <w:rFonts w:ascii="Arial" w:eastAsia="Calibri" w:hAnsi="Arial" w:cs="Arial"/>
          <w:sz w:val="24"/>
          <w:szCs w:val="24"/>
          <w:vertAlign w:val="superscript"/>
          <w:lang w:val="en-US"/>
        </w:rPr>
        <w:t>3+</w:t>
      </w:r>
      <w:r w:rsidR="00063898" w:rsidRPr="00385115">
        <w:rPr>
          <w:rFonts w:ascii="Arial" w:eastAsia="Calibri" w:hAnsi="Arial" w:cs="Arial"/>
          <w:sz w:val="24"/>
          <w:szCs w:val="24"/>
          <w:lang w:val="en-US"/>
        </w:rPr>
        <w:t xml:space="preserve"> + </w:t>
      </w:r>
      <w:r w:rsidR="00E55386" w:rsidRPr="00385115">
        <w:rPr>
          <w:rFonts w:ascii="Arial" w:eastAsia="Calibri" w:hAnsi="Arial" w:cs="Arial"/>
          <w:sz w:val="24"/>
          <w:szCs w:val="24"/>
          <w:vertAlign w:val="superscript"/>
          <w:lang w:val="en-US"/>
        </w:rPr>
        <w:t>·</w:t>
      </w:r>
      <w:r w:rsidR="00063898" w:rsidRPr="00385115">
        <w:rPr>
          <w:rFonts w:ascii="Arial" w:eastAsia="Calibri" w:hAnsi="Arial" w:cs="Arial"/>
          <w:sz w:val="24"/>
          <w:szCs w:val="24"/>
          <w:lang w:val="en-US"/>
        </w:rPr>
        <w:t xml:space="preserve">OH </w:t>
      </w:r>
      <w:r w:rsidR="00E55386" w:rsidRPr="00385115">
        <w:rPr>
          <w:rFonts w:ascii="Arial" w:eastAsia="Calibri" w:hAnsi="Arial" w:cs="Arial"/>
          <w:sz w:val="24"/>
          <w:szCs w:val="24"/>
          <w:lang w:val="en-US"/>
        </w:rPr>
        <w:t>+</w:t>
      </w:r>
      <w:r w:rsidR="00E55386" w:rsidRPr="00385115">
        <w:rPr>
          <w:rFonts w:ascii="Arial" w:eastAsia="Calibri" w:hAnsi="Arial" w:cs="Arial"/>
          <w:b/>
          <w:bCs/>
          <w:sz w:val="24"/>
          <w:szCs w:val="24"/>
          <w:vertAlign w:val="superscript"/>
          <w:lang w:val="en-US"/>
        </w:rPr>
        <w:t>-</w:t>
      </w:r>
      <w:r w:rsidR="00063898" w:rsidRPr="00385115">
        <w:rPr>
          <w:rFonts w:ascii="Arial" w:eastAsia="Calibri" w:hAnsi="Arial" w:cs="Arial"/>
          <w:sz w:val="24"/>
          <w:szCs w:val="24"/>
          <w:lang w:val="en-US"/>
        </w:rPr>
        <w:t>OH</w:t>
      </w:r>
      <w:r w:rsidR="00603F6D" w:rsidRPr="00385115">
        <w:rPr>
          <w:rFonts w:ascii="Arial" w:eastAsia="Calibri" w:hAnsi="Arial" w:cs="Arial"/>
          <w:sz w:val="24"/>
          <w:szCs w:val="24"/>
          <w:lang w:val="en-US"/>
        </w:rPr>
        <w:t xml:space="preserve"> </w:t>
      </w:r>
      <w:r w:rsidR="00E55386" w:rsidRPr="00385115">
        <w:rPr>
          <w:rFonts w:ascii="Arial" w:eastAsia="Calibri" w:hAnsi="Arial" w:cs="Arial"/>
          <w:sz w:val="24"/>
          <w:szCs w:val="24"/>
          <w:lang w:val="en-US"/>
        </w:rPr>
        <w:t>[</w:t>
      </w:r>
      <w:r w:rsidR="008D607E">
        <w:rPr>
          <w:rFonts w:ascii="Arial" w:eastAsia="Calibri" w:hAnsi="Arial" w:cs="Arial"/>
          <w:sz w:val="24"/>
          <w:szCs w:val="24"/>
          <w:lang w:val="en-US"/>
        </w:rPr>
        <w:t>19</w:t>
      </w:r>
      <w:r w:rsidR="00E55386" w:rsidRPr="00A93289">
        <w:rPr>
          <w:rFonts w:ascii="Arial" w:eastAsia="Calibri" w:hAnsi="Arial" w:cs="Arial"/>
          <w:sz w:val="24"/>
          <w:szCs w:val="24"/>
          <w:lang w:val="en-US"/>
        </w:rPr>
        <w:t>]</w:t>
      </w:r>
      <w:r w:rsidR="00603F6D" w:rsidRPr="00A93289">
        <w:rPr>
          <w:rFonts w:ascii="Arial" w:eastAsia="Calibri" w:hAnsi="Arial" w:cs="Arial"/>
          <w:sz w:val="24"/>
          <w:szCs w:val="24"/>
          <w:lang w:val="en-US"/>
        </w:rPr>
        <w:t>.</w:t>
      </w:r>
      <w:r w:rsidR="00603F6D" w:rsidRPr="00D03D80">
        <w:rPr>
          <w:rFonts w:ascii="Arial" w:eastAsia="Calibri" w:hAnsi="Arial" w:cs="Arial"/>
          <w:sz w:val="24"/>
          <w:szCs w:val="24"/>
          <w:lang w:val="en-US"/>
        </w:rPr>
        <w:t xml:space="preserve"> </w:t>
      </w:r>
      <w:r w:rsidR="00931E37">
        <w:rPr>
          <w:rFonts w:ascii="Arial" w:eastAsia="Calibri" w:hAnsi="Arial" w:cs="Arial"/>
          <w:sz w:val="24"/>
          <w:szCs w:val="24"/>
          <w:lang w:val="en-US"/>
        </w:rPr>
        <w:t>In addition</w:t>
      </w:r>
      <w:r w:rsidR="00CF7523" w:rsidRPr="00D03D80">
        <w:rPr>
          <w:rFonts w:ascii="Arial" w:eastAsia="Calibri" w:hAnsi="Arial" w:cs="Arial"/>
          <w:sz w:val="24"/>
          <w:szCs w:val="24"/>
          <w:lang w:val="en-US"/>
        </w:rPr>
        <w:t xml:space="preserve">, </w:t>
      </w:r>
      <w:bookmarkStart w:id="3" w:name="_Hlk13742221"/>
      <w:r w:rsidR="00CF7523" w:rsidRPr="00D03D80">
        <w:rPr>
          <w:rFonts w:ascii="Arial" w:eastAsia="Calibri" w:hAnsi="Arial" w:cs="Arial"/>
          <w:sz w:val="24"/>
          <w:szCs w:val="24"/>
          <w:lang w:val="en-US"/>
        </w:rPr>
        <w:t>O</w:t>
      </w:r>
      <w:r w:rsidR="00CF7523" w:rsidRPr="00D03D80">
        <w:rPr>
          <w:rFonts w:ascii="Arial" w:eastAsia="Calibri" w:hAnsi="Arial" w:cs="Arial"/>
          <w:sz w:val="24"/>
          <w:szCs w:val="24"/>
          <w:vertAlign w:val="subscript"/>
          <w:lang w:val="en-US"/>
        </w:rPr>
        <w:t>2</w:t>
      </w:r>
      <w:r w:rsidR="008430F7" w:rsidRPr="00621A70">
        <w:rPr>
          <w:rFonts w:ascii="Arial" w:eastAsia="Calibri" w:hAnsi="Arial" w:cs="Arial"/>
          <w:sz w:val="24"/>
          <w:szCs w:val="24"/>
          <w:vertAlign w:val="superscript"/>
          <w:lang w:val="en-US"/>
        </w:rPr>
        <w:t>·</w:t>
      </w:r>
      <w:r w:rsidR="00CF7523" w:rsidRPr="00D03D80">
        <w:rPr>
          <w:rFonts w:ascii="Arial" w:eastAsia="Calibri" w:hAnsi="Arial" w:cs="Arial"/>
          <w:b/>
          <w:bCs/>
          <w:sz w:val="24"/>
          <w:szCs w:val="24"/>
          <w:vertAlign w:val="superscript"/>
          <w:lang w:val="en-US"/>
        </w:rPr>
        <w:t>-</w:t>
      </w:r>
      <w:r w:rsidR="00CF7523" w:rsidRPr="00D03D80">
        <w:rPr>
          <w:rFonts w:ascii="Arial" w:eastAsia="Calibri" w:hAnsi="Arial" w:cs="Arial"/>
          <w:sz w:val="24"/>
          <w:szCs w:val="24"/>
          <w:vertAlign w:val="superscript"/>
          <w:lang w:val="en-US"/>
        </w:rPr>
        <w:t xml:space="preserve"> </w:t>
      </w:r>
      <w:bookmarkEnd w:id="3"/>
      <w:r w:rsidR="00A9090E" w:rsidRPr="00D03D80">
        <w:rPr>
          <w:rFonts w:ascii="Arial" w:eastAsia="Calibri" w:hAnsi="Arial" w:cs="Arial"/>
          <w:sz w:val="24"/>
          <w:szCs w:val="24"/>
          <w:lang w:val="en-US"/>
        </w:rPr>
        <w:t>may</w:t>
      </w:r>
      <w:r w:rsidR="000B255D" w:rsidRPr="00D03D80">
        <w:rPr>
          <w:rFonts w:ascii="Arial" w:eastAsia="Calibri" w:hAnsi="Arial" w:cs="Arial"/>
          <w:sz w:val="24"/>
          <w:szCs w:val="24"/>
          <w:lang w:val="en-US"/>
        </w:rPr>
        <w:t xml:space="preserve"> also</w:t>
      </w:r>
      <w:r w:rsidR="00A9090E" w:rsidRPr="00D03D80">
        <w:rPr>
          <w:rFonts w:ascii="Arial" w:eastAsia="Calibri" w:hAnsi="Arial" w:cs="Arial"/>
          <w:sz w:val="24"/>
          <w:szCs w:val="24"/>
          <w:lang w:val="en-US"/>
        </w:rPr>
        <w:t xml:space="preserve"> undergo the Haber-Weiss</w:t>
      </w:r>
      <w:r w:rsidR="00FB0368" w:rsidRPr="00D03D80">
        <w:rPr>
          <w:rFonts w:ascii="Arial" w:eastAsia="Calibri" w:hAnsi="Arial" w:cs="Arial"/>
          <w:sz w:val="24"/>
          <w:szCs w:val="24"/>
          <w:lang w:val="en-US"/>
        </w:rPr>
        <w:t xml:space="preserve"> reaction in the presence of H</w:t>
      </w:r>
      <w:r w:rsidR="00FB0368" w:rsidRPr="00D03D80">
        <w:rPr>
          <w:rFonts w:ascii="Arial" w:eastAsia="Calibri" w:hAnsi="Arial" w:cs="Arial"/>
          <w:sz w:val="24"/>
          <w:szCs w:val="24"/>
          <w:vertAlign w:val="subscript"/>
          <w:lang w:val="en-US"/>
        </w:rPr>
        <w:t>2</w:t>
      </w:r>
      <w:r w:rsidR="00FB0368" w:rsidRPr="00D03D80">
        <w:rPr>
          <w:rFonts w:ascii="Arial" w:eastAsia="Calibri" w:hAnsi="Arial" w:cs="Arial"/>
          <w:sz w:val="24"/>
          <w:szCs w:val="24"/>
          <w:lang w:val="en-US"/>
        </w:rPr>
        <w:t>O</w:t>
      </w:r>
      <w:r w:rsidR="00FB0368" w:rsidRPr="00D03D80">
        <w:rPr>
          <w:rFonts w:ascii="Arial" w:eastAsia="Calibri" w:hAnsi="Arial" w:cs="Arial"/>
          <w:sz w:val="24"/>
          <w:szCs w:val="24"/>
          <w:vertAlign w:val="subscript"/>
          <w:lang w:val="en-US"/>
        </w:rPr>
        <w:t>2</w:t>
      </w:r>
      <w:r w:rsidR="000B255D" w:rsidRPr="00D03D80">
        <w:rPr>
          <w:rFonts w:ascii="Arial" w:eastAsia="Calibri" w:hAnsi="Arial" w:cs="Arial"/>
          <w:sz w:val="24"/>
          <w:szCs w:val="24"/>
          <w:vertAlign w:val="subscript"/>
          <w:lang w:val="en-US"/>
        </w:rPr>
        <w:t xml:space="preserve"> </w:t>
      </w:r>
      <w:r w:rsidR="000B255D" w:rsidRPr="00D03D80">
        <w:rPr>
          <w:rFonts w:ascii="Arial" w:eastAsia="Calibri" w:hAnsi="Arial" w:cs="Arial"/>
          <w:sz w:val="24"/>
          <w:szCs w:val="24"/>
          <w:lang w:val="en-US"/>
        </w:rPr>
        <w:t xml:space="preserve">forming hydroxyl </w:t>
      </w:r>
      <w:r w:rsidR="00F67A5C">
        <w:rPr>
          <w:rFonts w:ascii="Arial" w:eastAsia="Calibri" w:hAnsi="Arial" w:cs="Arial"/>
          <w:sz w:val="24"/>
          <w:szCs w:val="24"/>
          <w:lang w:val="en-US"/>
        </w:rPr>
        <w:t>radicals</w:t>
      </w:r>
      <w:r w:rsidR="00FB0368" w:rsidRPr="00D03D80">
        <w:rPr>
          <w:rFonts w:ascii="Arial" w:eastAsia="Calibri" w:hAnsi="Arial" w:cs="Arial"/>
          <w:sz w:val="24"/>
          <w:szCs w:val="24"/>
          <w:lang w:val="en-US"/>
        </w:rPr>
        <w:t>: O</w:t>
      </w:r>
      <w:r w:rsidR="00FB0368" w:rsidRPr="00D03D80">
        <w:rPr>
          <w:rFonts w:ascii="Arial" w:eastAsia="Calibri" w:hAnsi="Arial" w:cs="Arial"/>
          <w:sz w:val="24"/>
          <w:szCs w:val="24"/>
          <w:vertAlign w:val="subscript"/>
          <w:lang w:val="en-US"/>
        </w:rPr>
        <w:t>2</w:t>
      </w:r>
      <w:r w:rsidR="008430F7" w:rsidRPr="00621A70">
        <w:rPr>
          <w:rFonts w:ascii="Arial" w:eastAsia="Calibri" w:hAnsi="Arial" w:cs="Arial"/>
          <w:sz w:val="24"/>
          <w:szCs w:val="24"/>
          <w:vertAlign w:val="superscript"/>
          <w:lang w:val="en-US"/>
        </w:rPr>
        <w:t>·</w:t>
      </w:r>
      <w:r w:rsidR="00FB0368" w:rsidRPr="00D03D80">
        <w:rPr>
          <w:rFonts w:ascii="Arial" w:eastAsia="Calibri" w:hAnsi="Arial" w:cs="Arial"/>
          <w:b/>
          <w:bCs/>
          <w:sz w:val="24"/>
          <w:szCs w:val="24"/>
          <w:vertAlign w:val="superscript"/>
          <w:lang w:val="en-US"/>
        </w:rPr>
        <w:t xml:space="preserve">- </w:t>
      </w:r>
      <w:r w:rsidR="00FB0368" w:rsidRPr="00D03D80">
        <w:rPr>
          <w:rFonts w:ascii="Arial" w:eastAsia="Calibri" w:hAnsi="Arial" w:cs="Arial"/>
          <w:sz w:val="24"/>
          <w:szCs w:val="24"/>
          <w:lang w:val="en-US"/>
        </w:rPr>
        <w:t>+</w:t>
      </w:r>
      <w:r w:rsidR="00EF4278" w:rsidRPr="00D03D80">
        <w:rPr>
          <w:rFonts w:ascii="Arial" w:eastAsia="Calibri" w:hAnsi="Arial" w:cs="Arial"/>
          <w:sz w:val="24"/>
          <w:szCs w:val="24"/>
          <w:lang w:val="en-US"/>
        </w:rPr>
        <w:t xml:space="preserve"> H</w:t>
      </w:r>
      <w:r w:rsidR="00EF4278" w:rsidRPr="00D03D80">
        <w:rPr>
          <w:rFonts w:ascii="Arial" w:eastAsia="Calibri" w:hAnsi="Arial" w:cs="Arial"/>
          <w:sz w:val="24"/>
          <w:szCs w:val="24"/>
          <w:vertAlign w:val="subscript"/>
          <w:lang w:val="en-US"/>
        </w:rPr>
        <w:t>2</w:t>
      </w:r>
      <w:r w:rsidR="00EF4278" w:rsidRPr="00D03D80">
        <w:rPr>
          <w:rFonts w:ascii="Arial" w:eastAsia="Calibri" w:hAnsi="Arial" w:cs="Arial"/>
          <w:sz w:val="24"/>
          <w:szCs w:val="24"/>
          <w:lang w:val="en-US"/>
        </w:rPr>
        <w:t>O</w:t>
      </w:r>
      <w:r w:rsidR="00EF4278" w:rsidRPr="00D03D80">
        <w:rPr>
          <w:rFonts w:ascii="Arial" w:eastAsia="Calibri" w:hAnsi="Arial" w:cs="Arial"/>
          <w:sz w:val="24"/>
          <w:szCs w:val="24"/>
          <w:vertAlign w:val="subscript"/>
          <w:lang w:val="en-US"/>
        </w:rPr>
        <w:t>2</w:t>
      </w:r>
      <w:r w:rsidR="00EF4278" w:rsidRPr="00D03D80">
        <w:rPr>
          <w:rFonts w:ascii="Arial" w:eastAsia="Calibri" w:hAnsi="Arial" w:cs="Arial"/>
          <w:sz w:val="24"/>
          <w:szCs w:val="24"/>
          <w:lang w:val="en-US"/>
        </w:rPr>
        <w:t xml:space="preserve"> </w:t>
      </w:r>
      <w:r w:rsidR="00EF4278" w:rsidRPr="00D03D80">
        <w:rPr>
          <w:rFonts w:ascii="Arial" w:eastAsia="Calibri" w:hAnsi="Arial" w:cs="Arial"/>
          <w:sz w:val="24"/>
          <w:szCs w:val="24"/>
          <w:lang w:val="en-US"/>
        </w:rPr>
        <w:sym w:font="Wingdings" w:char="F0E0"/>
      </w:r>
      <w:r w:rsidR="00EF4278" w:rsidRPr="00D03D80">
        <w:rPr>
          <w:rFonts w:ascii="Arial" w:eastAsia="Calibri" w:hAnsi="Arial" w:cs="Arial"/>
          <w:sz w:val="24"/>
          <w:szCs w:val="24"/>
          <w:lang w:val="en-US"/>
        </w:rPr>
        <w:t xml:space="preserve"> O</w:t>
      </w:r>
      <w:r w:rsidR="00EF4278" w:rsidRPr="00D03D80">
        <w:rPr>
          <w:rFonts w:ascii="Arial" w:eastAsia="Calibri" w:hAnsi="Arial" w:cs="Arial"/>
          <w:sz w:val="24"/>
          <w:szCs w:val="24"/>
          <w:vertAlign w:val="subscript"/>
          <w:lang w:val="en-US"/>
        </w:rPr>
        <w:t>2</w:t>
      </w:r>
      <w:r w:rsidR="00EF4278" w:rsidRPr="00D03D80">
        <w:rPr>
          <w:rFonts w:ascii="Arial" w:eastAsia="Calibri" w:hAnsi="Arial" w:cs="Arial"/>
          <w:sz w:val="24"/>
          <w:szCs w:val="24"/>
          <w:lang w:val="en-US"/>
        </w:rPr>
        <w:t xml:space="preserve"> + </w:t>
      </w:r>
      <w:r w:rsidR="008430F7" w:rsidRPr="00621A70">
        <w:rPr>
          <w:rFonts w:ascii="Arial" w:eastAsia="Calibri" w:hAnsi="Arial" w:cs="Arial"/>
          <w:sz w:val="24"/>
          <w:szCs w:val="24"/>
          <w:vertAlign w:val="superscript"/>
          <w:lang w:val="en-US"/>
        </w:rPr>
        <w:t>·</w:t>
      </w:r>
      <w:r w:rsidR="00EF4278" w:rsidRPr="00D03D80">
        <w:rPr>
          <w:rFonts w:ascii="Arial" w:eastAsia="Calibri" w:hAnsi="Arial" w:cs="Arial"/>
          <w:sz w:val="24"/>
          <w:szCs w:val="24"/>
          <w:lang w:val="en-US"/>
        </w:rPr>
        <w:t>OH + OH</w:t>
      </w:r>
      <w:r w:rsidR="00EF4278" w:rsidRPr="00D03D80">
        <w:rPr>
          <w:rFonts w:ascii="Arial" w:eastAsia="Calibri" w:hAnsi="Arial" w:cs="Arial"/>
          <w:sz w:val="24"/>
          <w:szCs w:val="24"/>
          <w:vertAlign w:val="superscript"/>
          <w:lang w:val="en-US"/>
        </w:rPr>
        <w:t>-</w:t>
      </w:r>
      <w:r w:rsidR="000A2A9E" w:rsidRPr="00D03D80">
        <w:rPr>
          <w:rFonts w:ascii="Arial" w:eastAsia="Calibri" w:hAnsi="Arial" w:cs="Arial"/>
          <w:sz w:val="24"/>
          <w:szCs w:val="24"/>
          <w:lang w:val="en-US"/>
        </w:rPr>
        <w:t>.</w:t>
      </w:r>
      <w:r w:rsidR="00814ADD">
        <w:rPr>
          <w:rFonts w:ascii="Arial" w:eastAsia="Calibri" w:hAnsi="Arial" w:cs="Arial"/>
          <w:sz w:val="24"/>
          <w:szCs w:val="24"/>
          <w:vertAlign w:val="superscript"/>
          <w:lang w:val="en-US"/>
        </w:rPr>
        <w:t xml:space="preserve"> </w:t>
      </w:r>
      <w:r w:rsidR="00856FDF" w:rsidRPr="00D03D80">
        <w:rPr>
          <w:rFonts w:ascii="Arial" w:eastAsia="Calibri" w:hAnsi="Arial" w:cs="Arial"/>
          <w:sz w:val="24"/>
          <w:szCs w:val="24"/>
          <w:lang w:val="en-US"/>
        </w:rPr>
        <w:t>These reactions notwithstanding</w:t>
      </w:r>
      <w:r w:rsidR="00B544E4" w:rsidRPr="00D03D80">
        <w:rPr>
          <w:rFonts w:ascii="Arial" w:eastAsia="Calibri" w:hAnsi="Arial" w:cs="Arial"/>
          <w:sz w:val="24"/>
          <w:szCs w:val="24"/>
          <w:lang w:val="en-US"/>
        </w:rPr>
        <w:t xml:space="preserve">, </w:t>
      </w:r>
      <w:r w:rsidR="00660318" w:rsidRPr="00D03D80">
        <w:rPr>
          <w:rFonts w:ascii="Arial" w:eastAsia="Calibri" w:hAnsi="Arial" w:cs="Arial"/>
          <w:sz w:val="24"/>
          <w:szCs w:val="24"/>
          <w:lang w:val="en-US"/>
        </w:rPr>
        <w:t xml:space="preserve">the oxidative potential </w:t>
      </w:r>
      <w:r w:rsidR="009361FB" w:rsidRPr="00D03D80">
        <w:rPr>
          <w:rFonts w:ascii="Arial" w:eastAsia="Calibri" w:hAnsi="Arial" w:cs="Arial"/>
          <w:sz w:val="24"/>
          <w:szCs w:val="24"/>
          <w:lang w:val="en-US"/>
        </w:rPr>
        <w:t>of O</w:t>
      </w:r>
      <w:r w:rsidR="009361FB" w:rsidRPr="00D03D80">
        <w:rPr>
          <w:rFonts w:ascii="Arial" w:eastAsia="Calibri" w:hAnsi="Arial" w:cs="Arial"/>
          <w:sz w:val="24"/>
          <w:szCs w:val="24"/>
          <w:vertAlign w:val="subscript"/>
          <w:lang w:val="en-US"/>
        </w:rPr>
        <w:t>2</w:t>
      </w:r>
      <w:r w:rsidR="009361FB" w:rsidRPr="00D03D80">
        <w:rPr>
          <w:rFonts w:ascii="Arial" w:eastAsia="Calibri" w:hAnsi="Arial" w:cs="Arial"/>
          <w:b/>
          <w:bCs/>
          <w:sz w:val="24"/>
          <w:szCs w:val="24"/>
          <w:vertAlign w:val="superscript"/>
          <w:lang w:val="en-US"/>
        </w:rPr>
        <w:t>.-</w:t>
      </w:r>
      <w:r w:rsidR="009361FB" w:rsidRPr="00D03D80">
        <w:rPr>
          <w:rFonts w:ascii="Arial" w:eastAsia="Calibri" w:hAnsi="Arial" w:cs="Arial"/>
          <w:b/>
          <w:bCs/>
          <w:sz w:val="24"/>
          <w:szCs w:val="24"/>
          <w:lang w:val="en-US"/>
        </w:rPr>
        <w:t xml:space="preserve"> </w:t>
      </w:r>
      <w:r w:rsidR="000C7546" w:rsidRPr="00D03D80">
        <w:rPr>
          <w:rFonts w:ascii="Arial" w:eastAsia="Calibri" w:hAnsi="Arial" w:cs="Arial"/>
          <w:sz w:val="24"/>
          <w:szCs w:val="24"/>
          <w:lang w:val="en-US"/>
        </w:rPr>
        <w:t>itself</w:t>
      </w:r>
      <w:r w:rsidR="000C7546" w:rsidRPr="00D03D80">
        <w:rPr>
          <w:rFonts w:ascii="Arial" w:eastAsia="Calibri" w:hAnsi="Arial" w:cs="Arial"/>
          <w:b/>
          <w:bCs/>
          <w:sz w:val="24"/>
          <w:szCs w:val="24"/>
          <w:lang w:val="en-US"/>
        </w:rPr>
        <w:t xml:space="preserve"> </w:t>
      </w:r>
      <w:r w:rsidR="00660318" w:rsidRPr="00D03D80">
        <w:rPr>
          <w:rFonts w:ascii="Arial" w:eastAsia="Calibri" w:hAnsi="Arial" w:cs="Arial"/>
          <w:sz w:val="24"/>
          <w:szCs w:val="24"/>
          <w:lang w:val="en-US"/>
        </w:rPr>
        <w:t>is</w:t>
      </w:r>
      <w:r w:rsidR="00E443D5" w:rsidRPr="00D03D80">
        <w:rPr>
          <w:rFonts w:ascii="Arial" w:eastAsia="Calibri" w:hAnsi="Arial" w:cs="Arial"/>
          <w:sz w:val="24"/>
          <w:szCs w:val="24"/>
          <w:lang w:val="en-US"/>
        </w:rPr>
        <w:t xml:space="preserve"> typically </w:t>
      </w:r>
      <w:r w:rsidR="009361FB" w:rsidRPr="00D03D80">
        <w:rPr>
          <w:rFonts w:ascii="Arial" w:eastAsia="Calibri" w:hAnsi="Arial" w:cs="Arial"/>
          <w:sz w:val="24"/>
          <w:szCs w:val="24"/>
          <w:lang w:val="en-US"/>
        </w:rPr>
        <w:t>contained within the</w:t>
      </w:r>
      <w:r w:rsidR="00DB754A" w:rsidRPr="00D03D80">
        <w:rPr>
          <w:rFonts w:ascii="Arial" w:eastAsia="Calibri" w:hAnsi="Arial" w:cs="Arial"/>
          <w:sz w:val="24"/>
          <w:szCs w:val="24"/>
          <w:lang w:val="en-US"/>
        </w:rPr>
        <w:t xml:space="preserve"> organelle</w:t>
      </w:r>
      <w:r w:rsidR="00387CEF" w:rsidRPr="00D03D80">
        <w:rPr>
          <w:rFonts w:ascii="Arial" w:eastAsia="Calibri" w:hAnsi="Arial" w:cs="Arial"/>
          <w:sz w:val="24"/>
          <w:szCs w:val="24"/>
          <w:lang w:val="en-US"/>
        </w:rPr>
        <w:t xml:space="preserve"> due to the intervention of the </w:t>
      </w:r>
      <w:r w:rsidR="003534D5" w:rsidRPr="00D03D80">
        <w:rPr>
          <w:rFonts w:ascii="Arial" w:eastAsia="Calibri" w:hAnsi="Arial" w:cs="Arial"/>
          <w:sz w:val="24"/>
          <w:szCs w:val="24"/>
          <w:lang w:val="en-US"/>
        </w:rPr>
        <w:t>antioxidant</w:t>
      </w:r>
      <w:r w:rsidR="001C43A5" w:rsidRPr="00D03D80">
        <w:rPr>
          <w:rFonts w:ascii="Arial" w:eastAsia="Calibri" w:hAnsi="Arial" w:cs="Arial"/>
          <w:sz w:val="24"/>
          <w:szCs w:val="24"/>
          <w:lang w:val="en-US"/>
        </w:rPr>
        <w:t>s including ascorbic acid, vitamin A</w:t>
      </w:r>
      <w:r w:rsidR="005C7F03" w:rsidRPr="00D03D80">
        <w:rPr>
          <w:rFonts w:ascii="Arial" w:eastAsia="Calibri" w:hAnsi="Arial" w:cs="Arial"/>
          <w:sz w:val="24"/>
          <w:szCs w:val="24"/>
          <w:lang w:val="en-US"/>
        </w:rPr>
        <w:t xml:space="preserve"> and </w:t>
      </w:r>
      <w:r w:rsidR="00E55386" w:rsidRPr="00622836">
        <w:rPr>
          <w:rFonts w:ascii="Arial" w:eastAsia="Calibri" w:hAnsi="Arial" w:cs="Arial"/>
          <w:sz w:val="24"/>
          <w:szCs w:val="24"/>
          <w:lang w:val="en-US"/>
        </w:rPr>
        <w:t xml:space="preserve">mitochondrial-specific </w:t>
      </w:r>
      <w:r w:rsidR="003534D5" w:rsidRPr="00622836">
        <w:rPr>
          <w:rFonts w:ascii="Arial" w:eastAsia="Calibri" w:hAnsi="Arial" w:cs="Arial"/>
          <w:sz w:val="24"/>
          <w:szCs w:val="24"/>
          <w:lang w:val="en-US"/>
        </w:rPr>
        <w:t xml:space="preserve">superoxide </w:t>
      </w:r>
      <w:r w:rsidR="003534D5" w:rsidRPr="00A93289">
        <w:rPr>
          <w:rFonts w:ascii="Arial" w:eastAsia="Calibri" w:hAnsi="Arial" w:cs="Arial"/>
          <w:sz w:val="24"/>
          <w:szCs w:val="24"/>
          <w:lang w:val="en-US"/>
        </w:rPr>
        <w:t>dismutase</w:t>
      </w:r>
      <w:r w:rsidR="003534D5" w:rsidRPr="00622836">
        <w:rPr>
          <w:rFonts w:ascii="Arial" w:eastAsia="Calibri" w:hAnsi="Arial" w:cs="Arial"/>
          <w:sz w:val="24"/>
          <w:szCs w:val="24"/>
          <w:lang w:val="en-US"/>
        </w:rPr>
        <w:t xml:space="preserve"> (</w:t>
      </w:r>
      <w:r w:rsidR="00E55386" w:rsidRPr="00622836">
        <w:rPr>
          <w:rFonts w:ascii="Arial" w:eastAsia="Calibri" w:hAnsi="Arial" w:cs="Arial"/>
          <w:sz w:val="24"/>
          <w:szCs w:val="24"/>
          <w:lang w:val="en-US"/>
        </w:rPr>
        <w:t>Mn-</w:t>
      </w:r>
      <w:r w:rsidR="003534D5" w:rsidRPr="00622836">
        <w:rPr>
          <w:rFonts w:ascii="Arial" w:eastAsia="Calibri" w:hAnsi="Arial" w:cs="Arial"/>
          <w:sz w:val="24"/>
          <w:szCs w:val="24"/>
          <w:lang w:val="en-US"/>
        </w:rPr>
        <w:t>SOD)</w:t>
      </w:r>
      <w:r w:rsidR="008C53EC">
        <w:rPr>
          <w:rFonts w:ascii="Arial" w:eastAsia="Calibri" w:hAnsi="Arial" w:cs="Arial"/>
          <w:sz w:val="24"/>
          <w:szCs w:val="24"/>
          <w:lang w:val="en-US"/>
        </w:rPr>
        <w:t xml:space="preserve"> [</w:t>
      </w:r>
      <w:r w:rsidR="008D607E">
        <w:rPr>
          <w:rFonts w:ascii="Arial" w:eastAsia="Calibri" w:hAnsi="Arial" w:cs="Arial"/>
          <w:sz w:val="24"/>
          <w:szCs w:val="24"/>
          <w:lang w:val="en-US"/>
        </w:rPr>
        <w:t>5</w:t>
      </w:r>
      <w:r w:rsidR="001B38FF">
        <w:rPr>
          <w:rFonts w:ascii="Arial" w:eastAsia="Calibri" w:hAnsi="Arial" w:cs="Arial"/>
          <w:sz w:val="24"/>
          <w:szCs w:val="24"/>
          <w:lang w:val="en-US"/>
        </w:rPr>
        <w:t>6</w:t>
      </w:r>
      <w:r w:rsidR="008C53EC">
        <w:rPr>
          <w:rFonts w:ascii="Arial" w:eastAsia="Calibri" w:hAnsi="Arial" w:cs="Arial"/>
          <w:sz w:val="24"/>
          <w:szCs w:val="24"/>
          <w:lang w:val="en-US"/>
        </w:rPr>
        <w:t>]</w:t>
      </w:r>
      <w:r w:rsidR="00055C9E">
        <w:rPr>
          <w:rFonts w:ascii="Arial" w:eastAsia="Calibri" w:hAnsi="Arial" w:cs="Arial"/>
          <w:sz w:val="24"/>
          <w:szCs w:val="24"/>
          <w:lang w:val="en-US"/>
        </w:rPr>
        <w:t>.</w:t>
      </w:r>
      <w:r w:rsidR="003534D5" w:rsidRPr="00D03D80">
        <w:rPr>
          <w:rFonts w:ascii="Arial" w:eastAsia="Calibri" w:hAnsi="Arial" w:cs="Arial"/>
          <w:sz w:val="24"/>
          <w:szCs w:val="24"/>
          <w:lang w:val="en-US"/>
        </w:rPr>
        <w:t xml:space="preserve"> </w:t>
      </w:r>
      <w:r w:rsidR="00814ADD" w:rsidRPr="00D03D80">
        <w:rPr>
          <w:rFonts w:ascii="Arial" w:eastAsia="Calibri" w:hAnsi="Arial" w:cs="Arial"/>
          <w:sz w:val="24"/>
          <w:szCs w:val="24"/>
          <w:lang w:val="en-US"/>
        </w:rPr>
        <w:t>Unsurprisingly perhaps, as cytosolic GAPDH is a major contributor to the glycolytic process, between 5-10% has been observed as accumulating close to mitochondria during normal cellular function, at physiological pH</w:t>
      </w:r>
      <w:r w:rsidR="00814ADD">
        <w:rPr>
          <w:rFonts w:ascii="Arial" w:eastAsia="Calibri" w:hAnsi="Arial" w:cs="Arial"/>
          <w:sz w:val="24"/>
          <w:szCs w:val="24"/>
          <w:lang w:val="en-US"/>
        </w:rPr>
        <w:t>,</w:t>
      </w:r>
      <w:r w:rsidR="00814ADD" w:rsidRPr="00D03D80">
        <w:rPr>
          <w:rFonts w:ascii="Arial" w:eastAsia="Calibri" w:hAnsi="Arial" w:cs="Arial"/>
          <w:sz w:val="24"/>
          <w:szCs w:val="24"/>
          <w:lang w:val="en-US"/>
        </w:rPr>
        <w:t xml:space="preserve"> and is therefore in close proximity to the </w:t>
      </w:r>
      <w:r w:rsidR="00814ADD" w:rsidRPr="00D03D80">
        <w:rPr>
          <w:rFonts w:ascii="Arial" w:eastAsia="Calibri" w:hAnsi="Arial" w:cs="Arial"/>
          <w:sz w:val="24"/>
          <w:szCs w:val="24"/>
          <w:lang w:val="en-US"/>
        </w:rPr>
        <w:lastRenderedPageBreak/>
        <w:t>major production site of the O</w:t>
      </w:r>
      <w:r w:rsidR="00814ADD" w:rsidRPr="00D03D80">
        <w:rPr>
          <w:rFonts w:ascii="Arial" w:eastAsia="Calibri" w:hAnsi="Arial" w:cs="Arial"/>
          <w:sz w:val="24"/>
          <w:szCs w:val="24"/>
          <w:vertAlign w:val="subscript"/>
          <w:lang w:val="en-US"/>
        </w:rPr>
        <w:t>2</w:t>
      </w:r>
      <w:r w:rsidR="00814ADD" w:rsidRPr="00621A70">
        <w:rPr>
          <w:rFonts w:ascii="Arial" w:eastAsia="Calibri" w:hAnsi="Arial" w:cs="Arial"/>
          <w:sz w:val="24"/>
          <w:szCs w:val="24"/>
          <w:vertAlign w:val="superscript"/>
          <w:lang w:val="en-US"/>
        </w:rPr>
        <w:t>·</w:t>
      </w:r>
      <w:r w:rsidR="00814ADD" w:rsidRPr="00D03D80">
        <w:rPr>
          <w:rFonts w:ascii="Arial" w:eastAsia="Calibri" w:hAnsi="Arial" w:cs="Arial"/>
          <w:sz w:val="24"/>
          <w:szCs w:val="24"/>
          <w:vertAlign w:val="superscript"/>
          <w:lang w:val="en-US"/>
        </w:rPr>
        <w:t>-</w:t>
      </w:r>
      <w:r w:rsidR="00814ADD" w:rsidRPr="00D03D80">
        <w:rPr>
          <w:rFonts w:ascii="Arial" w:eastAsia="Calibri" w:hAnsi="Arial" w:cs="Arial"/>
          <w:sz w:val="24"/>
          <w:szCs w:val="24"/>
          <w:lang w:val="en-US"/>
        </w:rPr>
        <w:t xml:space="preserve"> radical, </w:t>
      </w:r>
      <w:r w:rsidR="00814ADD">
        <w:rPr>
          <w:rFonts w:ascii="Arial" w:eastAsia="Calibri" w:hAnsi="Arial" w:cs="Arial"/>
          <w:sz w:val="24"/>
          <w:szCs w:val="24"/>
          <w:lang w:val="en-US"/>
        </w:rPr>
        <w:t>and therefore H</w:t>
      </w:r>
      <w:r w:rsidR="00814ADD" w:rsidRPr="00D03D80">
        <w:rPr>
          <w:rFonts w:ascii="Arial" w:eastAsia="Calibri" w:hAnsi="Arial" w:cs="Arial"/>
          <w:sz w:val="24"/>
          <w:szCs w:val="24"/>
          <w:vertAlign w:val="subscript"/>
          <w:lang w:val="en-US"/>
        </w:rPr>
        <w:t>2</w:t>
      </w:r>
      <w:r w:rsidR="00814ADD">
        <w:rPr>
          <w:rFonts w:ascii="Arial" w:eastAsia="Calibri" w:hAnsi="Arial" w:cs="Arial"/>
          <w:sz w:val="24"/>
          <w:szCs w:val="24"/>
          <w:lang w:val="en-US"/>
        </w:rPr>
        <w:t>O</w:t>
      </w:r>
      <w:r w:rsidR="00814ADD" w:rsidRPr="00D03D80">
        <w:rPr>
          <w:rFonts w:ascii="Arial" w:eastAsia="Calibri" w:hAnsi="Arial" w:cs="Arial"/>
          <w:sz w:val="24"/>
          <w:szCs w:val="24"/>
          <w:vertAlign w:val="subscript"/>
          <w:lang w:val="en-US"/>
        </w:rPr>
        <w:t>2</w:t>
      </w:r>
      <w:r w:rsidR="00814ADD">
        <w:rPr>
          <w:rFonts w:ascii="Arial" w:eastAsia="Calibri" w:hAnsi="Arial" w:cs="Arial"/>
          <w:sz w:val="24"/>
          <w:szCs w:val="24"/>
          <w:vertAlign w:val="subscript"/>
          <w:lang w:val="en-US"/>
        </w:rPr>
        <w:t xml:space="preserve"> </w:t>
      </w:r>
      <w:r w:rsidR="00814ADD">
        <w:rPr>
          <w:rFonts w:ascii="Arial" w:eastAsia="Calibri" w:hAnsi="Arial" w:cs="Arial"/>
          <w:sz w:val="24"/>
          <w:szCs w:val="24"/>
          <w:lang w:val="en-US"/>
        </w:rPr>
        <w:t xml:space="preserve">via dismutation, </w:t>
      </w:r>
      <w:r w:rsidR="00814ADD" w:rsidRPr="00D03D80">
        <w:rPr>
          <w:rFonts w:ascii="Arial" w:eastAsia="Calibri" w:hAnsi="Arial" w:cs="Arial"/>
          <w:sz w:val="24"/>
          <w:szCs w:val="24"/>
          <w:lang w:val="en-US"/>
        </w:rPr>
        <w:t xml:space="preserve">making </w:t>
      </w:r>
      <w:r w:rsidR="00814ADD">
        <w:rPr>
          <w:rFonts w:ascii="Arial" w:eastAsia="Calibri" w:hAnsi="Arial" w:cs="Arial"/>
          <w:sz w:val="24"/>
          <w:szCs w:val="24"/>
          <w:lang w:val="en-US"/>
        </w:rPr>
        <w:t xml:space="preserve">GAPDH highly </w:t>
      </w:r>
      <w:r w:rsidR="00814ADD" w:rsidRPr="00D03D80">
        <w:rPr>
          <w:rFonts w:ascii="Arial" w:eastAsia="Calibri" w:hAnsi="Arial" w:cs="Arial"/>
          <w:sz w:val="24"/>
          <w:szCs w:val="24"/>
          <w:lang w:val="en-US"/>
        </w:rPr>
        <w:t xml:space="preserve">susceptible to oxidative modification </w:t>
      </w:r>
      <w:r w:rsidR="001B38FF">
        <w:rPr>
          <w:rFonts w:ascii="Arial" w:eastAsia="Calibri" w:hAnsi="Arial" w:cs="Arial"/>
          <w:sz w:val="24"/>
          <w:szCs w:val="24"/>
          <w:lang w:val="en-US"/>
        </w:rPr>
        <w:t>[57</w:t>
      </w:r>
      <w:r w:rsidR="00814ADD">
        <w:rPr>
          <w:rFonts w:ascii="Arial" w:eastAsia="Calibri" w:hAnsi="Arial" w:cs="Arial"/>
          <w:sz w:val="24"/>
          <w:szCs w:val="24"/>
          <w:lang w:val="en-US"/>
        </w:rPr>
        <w:t>]</w:t>
      </w:r>
      <w:r w:rsidR="00814ADD" w:rsidRPr="00D03D80">
        <w:rPr>
          <w:rFonts w:ascii="Arial" w:eastAsia="Calibri" w:hAnsi="Arial" w:cs="Arial"/>
          <w:sz w:val="24"/>
          <w:szCs w:val="24"/>
          <w:lang w:val="en-US"/>
        </w:rPr>
        <w:t>.</w:t>
      </w:r>
    </w:p>
    <w:p w14:paraId="085B766B" w14:textId="2DA59B1E" w:rsidR="00964521" w:rsidRDefault="00E55386"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 xml:space="preserve">As mentioned above, </w:t>
      </w:r>
      <w:r w:rsidR="00F77560" w:rsidRPr="00D03D80">
        <w:rPr>
          <w:rFonts w:ascii="Arial" w:eastAsia="Calibri" w:hAnsi="Arial" w:cs="Arial"/>
          <w:sz w:val="24"/>
          <w:szCs w:val="24"/>
          <w:lang w:val="en-US"/>
        </w:rPr>
        <w:t>O</w:t>
      </w:r>
      <w:r w:rsidR="00F77560" w:rsidRPr="00D03D80">
        <w:rPr>
          <w:rFonts w:ascii="Arial" w:eastAsia="Calibri" w:hAnsi="Arial" w:cs="Arial"/>
          <w:sz w:val="24"/>
          <w:szCs w:val="24"/>
          <w:vertAlign w:val="subscript"/>
          <w:lang w:val="en-US"/>
        </w:rPr>
        <w:t>2</w:t>
      </w:r>
      <w:r w:rsidR="00F77560" w:rsidRPr="00D03D80">
        <w:rPr>
          <w:rFonts w:ascii="Arial" w:eastAsia="Calibri" w:hAnsi="Arial" w:cs="Arial"/>
          <w:b/>
          <w:bCs/>
          <w:sz w:val="24"/>
          <w:szCs w:val="24"/>
          <w:vertAlign w:val="superscript"/>
          <w:lang w:val="en-US"/>
        </w:rPr>
        <w:t>.-</w:t>
      </w:r>
      <w:r w:rsidR="00F028CD" w:rsidRPr="00D03D80">
        <w:rPr>
          <w:rFonts w:ascii="Arial" w:eastAsia="Calibri" w:hAnsi="Arial" w:cs="Arial"/>
          <w:sz w:val="24"/>
          <w:szCs w:val="24"/>
          <w:lang w:val="en-US"/>
        </w:rPr>
        <w:t xml:space="preserve"> </w:t>
      </w:r>
      <w:r w:rsidR="008D5C64" w:rsidRPr="00D03D80">
        <w:rPr>
          <w:rFonts w:ascii="Arial" w:eastAsia="Calibri" w:hAnsi="Arial" w:cs="Arial"/>
          <w:sz w:val="24"/>
          <w:szCs w:val="24"/>
          <w:lang w:val="en-US"/>
        </w:rPr>
        <w:t xml:space="preserve">is known to </w:t>
      </w:r>
      <w:r w:rsidR="004505EF" w:rsidRPr="00D03D80">
        <w:rPr>
          <w:rFonts w:ascii="Arial" w:eastAsia="Calibri" w:hAnsi="Arial" w:cs="Arial"/>
          <w:sz w:val="24"/>
          <w:szCs w:val="24"/>
          <w:lang w:val="en-US"/>
        </w:rPr>
        <w:t xml:space="preserve">undergo </w:t>
      </w:r>
      <w:r w:rsidR="004350E9" w:rsidRPr="00D03D80">
        <w:rPr>
          <w:rFonts w:ascii="Arial" w:eastAsia="Calibri" w:hAnsi="Arial" w:cs="Arial"/>
          <w:sz w:val="24"/>
          <w:szCs w:val="24"/>
          <w:lang w:val="en-US"/>
        </w:rPr>
        <w:t xml:space="preserve">a </w:t>
      </w:r>
      <w:r>
        <w:rPr>
          <w:rFonts w:ascii="Arial" w:eastAsia="Calibri" w:hAnsi="Arial" w:cs="Arial"/>
          <w:sz w:val="24"/>
          <w:szCs w:val="24"/>
          <w:lang w:val="en-US"/>
        </w:rPr>
        <w:t>dismutation</w:t>
      </w:r>
      <w:r w:rsidRPr="00D03D80">
        <w:rPr>
          <w:rFonts w:ascii="Arial" w:eastAsia="Calibri" w:hAnsi="Arial" w:cs="Arial"/>
          <w:sz w:val="24"/>
          <w:szCs w:val="24"/>
          <w:lang w:val="en-US"/>
        </w:rPr>
        <w:t xml:space="preserve"> </w:t>
      </w:r>
      <w:r w:rsidR="00590C7E" w:rsidRPr="00D03D80">
        <w:rPr>
          <w:rFonts w:ascii="Arial" w:eastAsia="Calibri" w:hAnsi="Arial" w:cs="Arial"/>
          <w:sz w:val="24"/>
          <w:szCs w:val="24"/>
          <w:lang w:val="en-US"/>
        </w:rPr>
        <w:t>reaction</w:t>
      </w:r>
      <w:r>
        <w:rPr>
          <w:rFonts w:ascii="Arial" w:eastAsia="Calibri" w:hAnsi="Arial" w:cs="Arial"/>
          <w:sz w:val="24"/>
          <w:szCs w:val="24"/>
          <w:lang w:val="en-US"/>
        </w:rPr>
        <w:t xml:space="preserve"> -</w:t>
      </w:r>
      <w:r w:rsidR="00273DAC" w:rsidRPr="00D03D80">
        <w:rPr>
          <w:rFonts w:ascii="Arial" w:eastAsia="Calibri" w:hAnsi="Arial" w:cs="Arial"/>
          <w:sz w:val="24"/>
          <w:szCs w:val="24"/>
          <w:lang w:val="en-US"/>
        </w:rPr>
        <w:t xml:space="preserve"> </w:t>
      </w:r>
      <w:r w:rsidR="00590C7E" w:rsidRPr="00D03D80">
        <w:rPr>
          <w:rFonts w:ascii="Arial" w:eastAsia="Calibri" w:hAnsi="Arial" w:cs="Arial"/>
          <w:sz w:val="24"/>
          <w:szCs w:val="24"/>
          <w:lang w:val="en-US"/>
        </w:rPr>
        <w:t>O</w:t>
      </w:r>
      <w:r w:rsidR="00590C7E" w:rsidRPr="00D03D80">
        <w:rPr>
          <w:rFonts w:ascii="Arial" w:eastAsia="Calibri" w:hAnsi="Arial" w:cs="Arial"/>
          <w:sz w:val="24"/>
          <w:szCs w:val="24"/>
          <w:vertAlign w:val="subscript"/>
          <w:lang w:val="en-US"/>
        </w:rPr>
        <w:t>2</w:t>
      </w:r>
      <w:r w:rsidR="008430F7" w:rsidRPr="00621A70">
        <w:rPr>
          <w:rFonts w:ascii="Arial" w:eastAsia="Calibri" w:hAnsi="Arial" w:cs="Arial"/>
          <w:sz w:val="24"/>
          <w:szCs w:val="24"/>
          <w:vertAlign w:val="superscript"/>
          <w:lang w:val="en-US"/>
        </w:rPr>
        <w:t>·</w:t>
      </w:r>
      <w:r w:rsidR="008430F7" w:rsidRPr="00621A70">
        <w:rPr>
          <w:rFonts w:ascii="Arial" w:eastAsia="Calibri" w:hAnsi="Arial" w:cs="Arial"/>
          <w:b/>
          <w:bCs/>
          <w:sz w:val="24"/>
          <w:szCs w:val="24"/>
          <w:vertAlign w:val="superscript"/>
          <w:lang w:val="en-US"/>
        </w:rPr>
        <w:t>-</w:t>
      </w:r>
      <w:r w:rsidR="00590C7E" w:rsidRPr="00D03D80">
        <w:rPr>
          <w:rFonts w:ascii="Arial" w:eastAsia="Calibri" w:hAnsi="Arial" w:cs="Arial"/>
          <w:sz w:val="24"/>
          <w:szCs w:val="24"/>
          <w:lang w:val="en-US"/>
        </w:rPr>
        <w:t xml:space="preserve"> +</w:t>
      </w:r>
      <w:r w:rsidR="008503BC" w:rsidRPr="00D03D80">
        <w:rPr>
          <w:rFonts w:ascii="Arial" w:eastAsia="Calibri" w:hAnsi="Arial" w:cs="Arial"/>
          <w:sz w:val="24"/>
          <w:szCs w:val="24"/>
          <w:lang w:val="en-US"/>
        </w:rPr>
        <w:t xml:space="preserve"> </w:t>
      </w:r>
      <w:bookmarkStart w:id="4" w:name="_Hlk13667653"/>
      <w:r w:rsidR="008503BC" w:rsidRPr="00D03D80">
        <w:rPr>
          <w:rFonts w:ascii="Arial" w:eastAsia="Calibri" w:hAnsi="Arial" w:cs="Arial"/>
          <w:sz w:val="24"/>
          <w:szCs w:val="24"/>
          <w:lang w:val="en-US"/>
        </w:rPr>
        <w:t>O</w:t>
      </w:r>
      <w:r w:rsidR="008503BC" w:rsidRPr="00D03D80">
        <w:rPr>
          <w:rFonts w:ascii="Arial" w:eastAsia="Calibri" w:hAnsi="Arial" w:cs="Arial"/>
          <w:sz w:val="24"/>
          <w:szCs w:val="24"/>
          <w:vertAlign w:val="subscript"/>
          <w:lang w:val="en-US"/>
        </w:rPr>
        <w:t>2</w:t>
      </w:r>
      <w:r w:rsidR="008430F7" w:rsidRPr="00621A70">
        <w:rPr>
          <w:rFonts w:ascii="Arial" w:eastAsia="Calibri" w:hAnsi="Arial" w:cs="Arial"/>
          <w:sz w:val="24"/>
          <w:szCs w:val="24"/>
          <w:vertAlign w:val="superscript"/>
          <w:lang w:val="en-US"/>
        </w:rPr>
        <w:t>·</w:t>
      </w:r>
      <w:r w:rsidR="008503BC" w:rsidRPr="00D03D80">
        <w:rPr>
          <w:rFonts w:ascii="Arial" w:eastAsia="Calibri" w:hAnsi="Arial" w:cs="Arial"/>
          <w:b/>
          <w:bCs/>
          <w:sz w:val="24"/>
          <w:szCs w:val="24"/>
          <w:vertAlign w:val="superscript"/>
          <w:lang w:val="en-US"/>
        </w:rPr>
        <w:t>-</w:t>
      </w:r>
      <w:r w:rsidR="004505EF" w:rsidRPr="00D03D80">
        <w:rPr>
          <w:rFonts w:ascii="Arial" w:eastAsia="Calibri" w:hAnsi="Arial" w:cs="Arial"/>
          <w:b/>
          <w:bCs/>
          <w:sz w:val="24"/>
          <w:szCs w:val="24"/>
          <w:lang w:val="en-US"/>
        </w:rPr>
        <w:t xml:space="preserve"> </w:t>
      </w:r>
      <w:bookmarkEnd w:id="4"/>
      <w:r w:rsidR="008503BC" w:rsidRPr="00D03D80">
        <w:rPr>
          <w:rFonts w:ascii="Arial" w:eastAsia="Calibri" w:hAnsi="Arial" w:cs="Arial"/>
          <w:sz w:val="24"/>
          <w:szCs w:val="24"/>
          <w:lang w:val="en-US"/>
        </w:rPr>
        <w:sym w:font="Wingdings" w:char="F0E0"/>
      </w:r>
      <w:r w:rsidR="002616AE" w:rsidRPr="00D03D80">
        <w:rPr>
          <w:rFonts w:ascii="Arial" w:eastAsia="Calibri" w:hAnsi="Arial" w:cs="Arial"/>
          <w:b/>
          <w:bCs/>
          <w:sz w:val="24"/>
          <w:szCs w:val="24"/>
          <w:lang w:val="en-US"/>
        </w:rPr>
        <w:t xml:space="preserve"> </w:t>
      </w:r>
      <w:r w:rsidR="002616AE" w:rsidRPr="00D03D80">
        <w:rPr>
          <w:rFonts w:ascii="Arial" w:eastAsia="Calibri" w:hAnsi="Arial" w:cs="Arial"/>
          <w:sz w:val="24"/>
          <w:szCs w:val="24"/>
          <w:lang w:val="en-US"/>
        </w:rPr>
        <w:t>H</w:t>
      </w:r>
      <w:r w:rsidR="002616AE" w:rsidRPr="00D03D80">
        <w:rPr>
          <w:rFonts w:ascii="Arial" w:eastAsia="Calibri" w:hAnsi="Arial" w:cs="Arial"/>
          <w:sz w:val="24"/>
          <w:szCs w:val="24"/>
          <w:vertAlign w:val="subscript"/>
          <w:lang w:val="en-US"/>
        </w:rPr>
        <w:t>2</w:t>
      </w:r>
      <w:r w:rsidR="002616AE" w:rsidRPr="00D03D80">
        <w:rPr>
          <w:rFonts w:ascii="Arial" w:eastAsia="Calibri" w:hAnsi="Arial" w:cs="Arial"/>
          <w:sz w:val="24"/>
          <w:szCs w:val="24"/>
          <w:lang w:val="en-US"/>
        </w:rPr>
        <w:t>O</w:t>
      </w:r>
      <w:r w:rsidR="002616AE" w:rsidRPr="00D03D80">
        <w:rPr>
          <w:rFonts w:ascii="Arial" w:eastAsia="Calibri" w:hAnsi="Arial" w:cs="Arial"/>
          <w:sz w:val="24"/>
          <w:szCs w:val="24"/>
          <w:vertAlign w:val="subscript"/>
          <w:lang w:val="en-US"/>
        </w:rPr>
        <w:t>2</w:t>
      </w:r>
      <w:r w:rsidR="002616AE" w:rsidRPr="00D03D80">
        <w:rPr>
          <w:rFonts w:ascii="Arial" w:eastAsia="Calibri" w:hAnsi="Arial" w:cs="Arial"/>
          <w:sz w:val="24"/>
          <w:szCs w:val="24"/>
          <w:lang w:val="en-US"/>
        </w:rPr>
        <w:t xml:space="preserve"> + O</w:t>
      </w:r>
      <w:r w:rsidR="002616AE" w:rsidRPr="00D03D80">
        <w:rPr>
          <w:rFonts w:ascii="Arial" w:eastAsia="Calibri" w:hAnsi="Arial" w:cs="Arial"/>
          <w:sz w:val="24"/>
          <w:szCs w:val="24"/>
          <w:vertAlign w:val="subscript"/>
          <w:lang w:val="en-US"/>
        </w:rPr>
        <w:t>2</w:t>
      </w:r>
      <w:r w:rsidR="002616AE" w:rsidRPr="00D03D80">
        <w:rPr>
          <w:rFonts w:ascii="Arial" w:eastAsia="Calibri" w:hAnsi="Arial" w:cs="Arial"/>
          <w:sz w:val="24"/>
          <w:szCs w:val="24"/>
          <w:lang w:val="en-US"/>
        </w:rPr>
        <w:t xml:space="preserve"> </w:t>
      </w:r>
      <w:r>
        <w:rPr>
          <w:rFonts w:ascii="Arial" w:eastAsia="Calibri" w:hAnsi="Arial" w:cs="Arial"/>
          <w:sz w:val="24"/>
          <w:szCs w:val="24"/>
          <w:lang w:val="en-US"/>
        </w:rPr>
        <w:t xml:space="preserve">- </w:t>
      </w:r>
      <w:r w:rsidR="00D04794" w:rsidRPr="00D03D80">
        <w:rPr>
          <w:rFonts w:ascii="Arial" w:eastAsia="Calibri" w:hAnsi="Arial" w:cs="Arial"/>
          <w:sz w:val="24"/>
          <w:szCs w:val="24"/>
          <w:lang w:val="en-US"/>
        </w:rPr>
        <w:t>that</w:t>
      </w:r>
      <w:r w:rsidR="006C08E8" w:rsidRPr="00D03D80">
        <w:rPr>
          <w:rFonts w:ascii="Arial" w:eastAsia="Calibri" w:hAnsi="Arial" w:cs="Arial"/>
          <w:sz w:val="24"/>
          <w:szCs w:val="24"/>
          <w:lang w:val="en-US"/>
        </w:rPr>
        <w:t xml:space="preserve"> </w:t>
      </w:r>
      <w:r w:rsidR="004505EF" w:rsidRPr="00D03D80">
        <w:rPr>
          <w:rFonts w:ascii="Arial" w:eastAsia="Calibri" w:hAnsi="Arial" w:cs="Arial"/>
          <w:sz w:val="24"/>
          <w:szCs w:val="24"/>
          <w:lang w:val="en-US"/>
        </w:rPr>
        <w:t>result</w:t>
      </w:r>
      <w:r w:rsidR="00D04794" w:rsidRPr="00D03D80">
        <w:rPr>
          <w:rFonts w:ascii="Arial" w:eastAsia="Calibri" w:hAnsi="Arial" w:cs="Arial"/>
          <w:sz w:val="24"/>
          <w:szCs w:val="24"/>
          <w:lang w:val="en-US"/>
        </w:rPr>
        <w:t>s</w:t>
      </w:r>
      <w:r w:rsidR="004505EF" w:rsidRPr="00D03D80">
        <w:rPr>
          <w:rFonts w:ascii="Arial" w:eastAsia="Calibri" w:hAnsi="Arial" w:cs="Arial"/>
          <w:sz w:val="24"/>
          <w:szCs w:val="24"/>
          <w:lang w:val="en-US"/>
        </w:rPr>
        <w:t xml:space="preserve"> in the formation of </w:t>
      </w:r>
      <w:r>
        <w:rPr>
          <w:rFonts w:ascii="Arial" w:eastAsia="Calibri" w:hAnsi="Arial" w:cs="Arial"/>
          <w:sz w:val="24"/>
          <w:szCs w:val="24"/>
          <w:lang w:val="en-US"/>
        </w:rPr>
        <w:t>H</w:t>
      </w:r>
      <w:r w:rsidRPr="00D03D80">
        <w:rPr>
          <w:rFonts w:ascii="Arial" w:eastAsia="Calibri" w:hAnsi="Arial" w:cs="Arial"/>
          <w:sz w:val="24"/>
          <w:szCs w:val="24"/>
          <w:vertAlign w:val="subscript"/>
          <w:lang w:val="en-US"/>
        </w:rPr>
        <w:t>2</w:t>
      </w:r>
      <w:r>
        <w:rPr>
          <w:rFonts w:ascii="Arial" w:eastAsia="Calibri" w:hAnsi="Arial" w:cs="Arial"/>
          <w:sz w:val="24"/>
          <w:szCs w:val="24"/>
          <w:lang w:val="en-US"/>
        </w:rPr>
        <w:t>O</w:t>
      </w:r>
      <w:r w:rsidRPr="00D03D80">
        <w:rPr>
          <w:rFonts w:ascii="Arial" w:eastAsia="Calibri" w:hAnsi="Arial" w:cs="Arial"/>
          <w:sz w:val="24"/>
          <w:szCs w:val="24"/>
          <w:vertAlign w:val="subscript"/>
          <w:lang w:val="en-US"/>
        </w:rPr>
        <w:t>2</w:t>
      </w:r>
      <w:r w:rsidR="00756507" w:rsidRPr="00D03D80">
        <w:rPr>
          <w:rFonts w:ascii="Arial" w:eastAsia="Calibri" w:hAnsi="Arial" w:cs="Arial"/>
          <w:sz w:val="24"/>
          <w:szCs w:val="24"/>
          <w:lang w:val="en-US"/>
        </w:rPr>
        <w:t>,</w:t>
      </w:r>
      <w:r w:rsidR="007402DF" w:rsidRPr="00D03D80">
        <w:rPr>
          <w:rFonts w:ascii="Arial" w:eastAsia="Calibri" w:hAnsi="Arial" w:cs="Arial"/>
          <w:sz w:val="24"/>
          <w:szCs w:val="24"/>
          <w:lang w:val="en-US"/>
        </w:rPr>
        <w:t xml:space="preserve"> although </w:t>
      </w:r>
      <w:r w:rsidR="003972BD" w:rsidRPr="00D03D80">
        <w:rPr>
          <w:rFonts w:ascii="Arial" w:eastAsia="Calibri" w:hAnsi="Arial" w:cs="Arial"/>
          <w:sz w:val="24"/>
          <w:szCs w:val="24"/>
          <w:lang w:val="en-US"/>
        </w:rPr>
        <w:t xml:space="preserve">the </w:t>
      </w:r>
      <w:r>
        <w:rPr>
          <w:rFonts w:ascii="Arial" w:eastAsia="Calibri" w:hAnsi="Arial" w:cs="Arial"/>
          <w:sz w:val="24"/>
          <w:szCs w:val="24"/>
          <w:lang w:val="en-US"/>
        </w:rPr>
        <w:t>presence of</w:t>
      </w:r>
      <w:r w:rsidR="00DA646C" w:rsidRPr="00D03D80">
        <w:rPr>
          <w:rFonts w:ascii="Arial" w:eastAsia="Calibri" w:hAnsi="Arial" w:cs="Arial"/>
          <w:sz w:val="24"/>
          <w:szCs w:val="24"/>
          <w:lang w:val="en-US"/>
        </w:rPr>
        <w:t xml:space="preserve"> CAT</w:t>
      </w:r>
      <w:r w:rsidR="00AC6290" w:rsidRPr="00D03D80">
        <w:rPr>
          <w:rFonts w:ascii="Arial" w:eastAsia="Calibri" w:hAnsi="Arial" w:cs="Arial"/>
          <w:sz w:val="24"/>
          <w:szCs w:val="24"/>
          <w:lang w:val="en-US"/>
        </w:rPr>
        <w:t xml:space="preserve"> </w:t>
      </w:r>
      <w:r w:rsidR="004B7512" w:rsidRPr="00D03D80">
        <w:rPr>
          <w:rFonts w:ascii="Arial" w:eastAsia="Calibri" w:hAnsi="Arial" w:cs="Arial"/>
          <w:sz w:val="24"/>
          <w:szCs w:val="24"/>
          <w:lang w:val="en-US"/>
        </w:rPr>
        <w:t xml:space="preserve">further reduces </w:t>
      </w:r>
      <w:r w:rsidR="00B51793" w:rsidRPr="00D03D80">
        <w:rPr>
          <w:rFonts w:ascii="Arial" w:eastAsia="Calibri" w:hAnsi="Arial" w:cs="Arial"/>
          <w:sz w:val="24"/>
          <w:szCs w:val="24"/>
          <w:lang w:val="en-US"/>
        </w:rPr>
        <w:t xml:space="preserve">the </w:t>
      </w:r>
      <w:r>
        <w:rPr>
          <w:rFonts w:ascii="Arial" w:eastAsia="Calibri" w:hAnsi="Arial" w:cs="Arial"/>
          <w:sz w:val="24"/>
          <w:szCs w:val="24"/>
          <w:lang w:val="en-US"/>
        </w:rPr>
        <w:t>ROS</w:t>
      </w:r>
      <w:r w:rsidRPr="00D03D80">
        <w:rPr>
          <w:rFonts w:ascii="Arial" w:eastAsia="Calibri" w:hAnsi="Arial" w:cs="Arial"/>
          <w:sz w:val="24"/>
          <w:szCs w:val="24"/>
          <w:lang w:val="en-US"/>
        </w:rPr>
        <w:t xml:space="preserve"> </w:t>
      </w:r>
      <w:r w:rsidR="00B51793" w:rsidRPr="00D03D80">
        <w:rPr>
          <w:rFonts w:ascii="Arial" w:eastAsia="Calibri" w:hAnsi="Arial" w:cs="Arial"/>
          <w:sz w:val="24"/>
          <w:szCs w:val="24"/>
          <w:lang w:val="en-US"/>
        </w:rPr>
        <w:t xml:space="preserve">to water and </w:t>
      </w:r>
      <w:r w:rsidR="00BF12A6" w:rsidRPr="00D03D80">
        <w:rPr>
          <w:rFonts w:ascii="Arial" w:eastAsia="Calibri" w:hAnsi="Arial" w:cs="Arial"/>
          <w:sz w:val="24"/>
          <w:szCs w:val="24"/>
          <w:lang w:val="en-US"/>
        </w:rPr>
        <w:t xml:space="preserve">molecular </w:t>
      </w:r>
      <w:r w:rsidR="00B51793" w:rsidRPr="00D03D80">
        <w:rPr>
          <w:rFonts w:ascii="Arial" w:eastAsia="Calibri" w:hAnsi="Arial" w:cs="Arial"/>
          <w:sz w:val="24"/>
          <w:szCs w:val="24"/>
          <w:lang w:val="en-US"/>
        </w:rPr>
        <w:t>oxygen</w:t>
      </w:r>
      <w:r w:rsidR="00BF12A6" w:rsidRPr="00D03D80">
        <w:rPr>
          <w:rFonts w:ascii="Arial" w:eastAsia="Calibri" w:hAnsi="Arial" w:cs="Arial"/>
          <w:sz w:val="24"/>
          <w:szCs w:val="24"/>
          <w:lang w:val="en-US"/>
        </w:rPr>
        <w:t>: 2H</w:t>
      </w:r>
      <w:r w:rsidR="00BF12A6" w:rsidRPr="00D03D80">
        <w:rPr>
          <w:rFonts w:ascii="Arial" w:eastAsia="Calibri" w:hAnsi="Arial" w:cs="Arial"/>
          <w:sz w:val="24"/>
          <w:szCs w:val="24"/>
          <w:vertAlign w:val="subscript"/>
          <w:lang w:val="en-US"/>
        </w:rPr>
        <w:t>2</w:t>
      </w:r>
      <w:r w:rsidR="00BF12A6" w:rsidRPr="00D03D80">
        <w:rPr>
          <w:rFonts w:ascii="Arial" w:eastAsia="Calibri" w:hAnsi="Arial" w:cs="Arial"/>
          <w:sz w:val="24"/>
          <w:szCs w:val="24"/>
          <w:lang w:val="en-US"/>
        </w:rPr>
        <w:t>O</w:t>
      </w:r>
      <w:r w:rsidR="00BF12A6" w:rsidRPr="00D03D80">
        <w:rPr>
          <w:rFonts w:ascii="Arial" w:eastAsia="Calibri" w:hAnsi="Arial" w:cs="Arial"/>
          <w:sz w:val="24"/>
          <w:szCs w:val="24"/>
          <w:vertAlign w:val="subscript"/>
          <w:lang w:val="en-US"/>
        </w:rPr>
        <w:t>2</w:t>
      </w:r>
      <w:r w:rsidR="00BF12A6" w:rsidRPr="00D03D80">
        <w:rPr>
          <w:rFonts w:ascii="Arial" w:eastAsia="Calibri" w:hAnsi="Arial" w:cs="Arial"/>
          <w:sz w:val="24"/>
          <w:szCs w:val="24"/>
          <w:lang w:val="en-US"/>
        </w:rPr>
        <w:t xml:space="preserve"> </w:t>
      </w:r>
      <w:r w:rsidR="00BF12A6" w:rsidRPr="00D03D80">
        <w:rPr>
          <w:rFonts w:ascii="Arial" w:eastAsia="Calibri" w:hAnsi="Arial" w:cs="Arial"/>
          <w:sz w:val="24"/>
          <w:szCs w:val="24"/>
          <w:lang w:val="en-US"/>
        </w:rPr>
        <w:sym w:font="Wingdings" w:char="F0E0"/>
      </w:r>
      <w:r w:rsidR="00BF12A6" w:rsidRPr="00D03D80">
        <w:rPr>
          <w:rFonts w:ascii="Arial" w:eastAsia="Calibri" w:hAnsi="Arial" w:cs="Arial"/>
          <w:sz w:val="24"/>
          <w:szCs w:val="24"/>
          <w:lang w:val="en-US"/>
        </w:rPr>
        <w:t xml:space="preserve"> </w:t>
      </w:r>
      <w:r w:rsidR="00795CD2" w:rsidRPr="00D03D80">
        <w:rPr>
          <w:rFonts w:ascii="Arial" w:eastAsia="Calibri" w:hAnsi="Arial" w:cs="Arial"/>
          <w:sz w:val="24"/>
          <w:szCs w:val="24"/>
          <w:lang w:val="en-US"/>
        </w:rPr>
        <w:t>2H</w:t>
      </w:r>
      <w:r w:rsidR="00795CD2" w:rsidRPr="00D03D80">
        <w:rPr>
          <w:rFonts w:ascii="Arial" w:eastAsia="Calibri" w:hAnsi="Arial" w:cs="Arial"/>
          <w:sz w:val="24"/>
          <w:szCs w:val="24"/>
          <w:vertAlign w:val="subscript"/>
          <w:lang w:val="en-US"/>
        </w:rPr>
        <w:t>2</w:t>
      </w:r>
      <w:r w:rsidR="00795CD2" w:rsidRPr="00D03D80">
        <w:rPr>
          <w:rFonts w:ascii="Arial" w:eastAsia="Calibri" w:hAnsi="Arial" w:cs="Arial"/>
          <w:sz w:val="24"/>
          <w:szCs w:val="24"/>
          <w:lang w:val="en-US"/>
        </w:rPr>
        <w:t>O + O</w:t>
      </w:r>
      <w:r w:rsidR="00795CD2" w:rsidRPr="00D03D80">
        <w:rPr>
          <w:rFonts w:ascii="Arial" w:eastAsia="Calibri" w:hAnsi="Arial" w:cs="Arial"/>
          <w:sz w:val="24"/>
          <w:szCs w:val="24"/>
          <w:vertAlign w:val="subscript"/>
          <w:lang w:val="en-US"/>
        </w:rPr>
        <w:t>2</w:t>
      </w:r>
      <w:r w:rsidR="00B52D9B" w:rsidRPr="00D03D80">
        <w:rPr>
          <w:rFonts w:ascii="Arial" w:eastAsia="Calibri" w:hAnsi="Arial" w:cs="Arial"/>
          <w:sz w:val="24"/>
          <w:szCs w:val="24"/>
          <w:lang w:val="en-US"/>
        </w:rPr>
        <w:t>.</w:t>
      </w:r>
      <w:r w:rsidR="00814ADD">
        <w:rPr>
          <w:rFonts w:ascii="Arial" w:eastAsia="Calibri" w:hAnsi="Arial" w:cs="Arial"/>
          <w:sz w:val="24"/>
          <w:szCs w:val="24"/>
          <w:lang w:val="en-US"/>
        </w:rPr>
        <w:t xml:space="preserve"> </w:t>
      </w:r>
      <w:r w:rsidR="00DB1985" w:rsidRPr="00D03D80">
        <w:rPr>
          <w:rFonts w:ascii="Arial" w:eastAsia="Calibri" w:hAnsi="Arial" w:cs="Arial"/>
          <w:sz w:val="24"/>
          <w:szCs w:val="24"/>
          <w:lang w:val="en-US"/>
        </w:rPr>
        <w:t>Despite H</w:t>
      </w:r>
      <w:r w:rsidR="00DB1985" w:rsidRPr="00D03D80">
        <w:rPr>
          <w:rFonts w:ascii="Arial" w:eastAsia="Calibri" w:hAnsi="Arial" w:cs="Arial"/>
          <w:sz w:val="24"/>
          <w:szCs w:val="24"/>
          <w:vertAlign w:val="subscript"/>
          <w:lang w:val="en-US"/>
        </w:rPr>
        <w:t>2</w:t>
      </w:r>
      <w:r w:rsidR="00DB1985" w:rsidRPr="00D03D80">
        <w:rPr>
          <w:rFonts w:ascii="Arial" w:eastAsia="Calibri" w:hAnsi="Arial" w:cs="Arial"/>
          <w:sz w:val="24"/>
          <w:szCs w:val="24"/>
          <w:lang w:val="en-US"/>
        </w:rPr>
        <w:t>O</w:t>
      </w:r>
      <w:r w:rsidR="00DB1985" w:rsidRPr="00D03D80">
        <w:rPr>
          <w:rFonts w:ascii="Arial" w:eastAsia="Calibri" w:hAnsi="Arial" w:cs="Arial"/>
          <w:sz w:val="24"/>
          <w:szCs w:val="24"/>
          <w:vertAlign w:val="subscript"/>
          <w:lang w:val="en-US"/>
        </w:rPr>
        <w:t>2</w:t>
      </w:r>
      <w:r w:rsidR="00DB5961" w:rsidRPr="00D03D80">
        <w:rPr>
          <w:rFonts w:ascii="Arial" w:eastAsia="Calibri" w:hAnsi="Arial" w:cs="Arial"/>
          <w:sz w:val="24"/>
          <w:szCs w:val="24"/>
          <w:lang w:val="en-US"/>
        </w:rPr>
        <w:t xml:space="preserve"> not </w:t>
      </w:r>
      <w:r w:rsidR="00DB1985" w:rsidRPr="00D03D80">
        <w:rPr>
          <w:rFonts w:ascii="Arial" w:eastAsia="Calibri" w:hAnsi="Arial" w:cs="Arial"/>
          <w:sz w:val="24"/>
          <w:szCs w:val="24"/>
          <w:lang w:val="en-US"/>
        </w:rPr>
        <w:t xml:space="preserve">being </w:t>
      </w:r>
      <w:r w:rsidR="00DB5961" w:rsidRPr="00D03D80">
        <w:rPr>
          <w:rFonts w:ascii="Arial" w:eastAsia="Calibri" w:hAnsi="Arial" w:cs="Arial"/>
          <w:sz w:val="24"/>
          <w:szCs w:val="24"/>
          <w:lang w:val="en-US"/>
        </w:rPr>
        <w:t xml:space="preserve">a </w:t>
      </w:r>
      <w:r w:rsidR="00E72B2F" w:rsidRPr="00D03D80">
        <w:rPr>
          <w:rFonts w:ascii="Arial" w:eastAsia="Calibri" w:hAnsi="Arial" w:cs="Arial"/>
          <w:sz w:val="24"/>
          <w:szCs w:val="24"/>
          <w:lang w:val="en-US"/>
        </w:rPr>
        <w:t xml:space="preserve">radical, </w:t>
      </w:r>
      <w:r w:rsidR="001179E5" w:rsidRPr="00D03D80">
        <w:rPr>
          <w:rFonts w:ascii="Arial" w:eastAsia="Calibri" w:hAnsi="Arial" w:cs="Arial"/>
          <w:sz w:val="24"/>
          <w:szCs w:val="24"/>
          <w:lang w:val="en-US"/>
        </w:rPr>
        <w:t xml:space="preserve">due to the stability of its </w:t>
      </w:r>
      <w:r w:rsidR="00A304A0" w:rsidRPr="00D03D80">
        <w:rPr>
          <w:rFonts w:ascii="Arial" w:eastAsia="Calibri" w:hAnsi="Arial" w:cs="Arial"/>
          <w:sz w:val="24"/>
          <w:szCs w:val="24"/>
          <w:lang w:val="en-US"/>
        </w:rPr>
        <w:t>paired electron</w:t>
      </w:r>
      <w:r w:rsidR="00F119BD" w:rsidRPr="00D03D80">
        <w:rPr>
          <w:rFonts w:ascii="Arial" w:eastAsia="Calibri" w:hAnsi="Arial" w:cs="Arial"/>
          <w:sz w:val="24"/>
          <w:szCs w:val="24"/>
          <w:lang w:val="en-US"/>
        </w:rPr>
        <w:t xml:space="preserve"> configuration</w:t>
      </w:r>
      <w:r w:rsidR="008563E1" w:rsidRPr="00D03D80">
        <w:rPr>
          <w:rFonts w:ascii="Arial" w:eastAsia="Calibri" w:hAnsi="Arial" w:cs="Arial"/>
          <w:sz w:val="24"/>
          <w:szCs w:val="24"/>
          <w:lang w:val="en-US"/>
        </w:rPr>
        <w:t xml:space="preserve">, </w:t>
      </w:r>
      <w:r w:rsidR="002C77AA" w:rsidRPr="00D03D80">
        <w:rPr>
          <w:rFonts w:ascii="Arial" w:eastAsia="Calibri" w:hAnsi="Arial" w:cs="Arial"/>
          <w:sz w:val="24"/>
          <w:szCs w:val="24"/>
          <w:lang w:val="en-US"/>
        </w:rPr>
        <w:t>it</w:t>
      </w:r>
      <w:r w:rsidR="008563E1" w:rsidRPr="00D03D80">
        <w:rPr>
          <w:rFonts w:ascii="Arial" w:eastAsia="Calibri" w:hAnsi="Arial" w:cs="Arial"/>
          <w:sz w:val="24"/>
          <w:szCs w:val="24"/>
          <w:lang w:val="en-US"/>
        </w:rPr>
        <w:t xml:space="preserve"> is</w:t>
      </w:r>
      <w:r w:rsidR="00EA263B" w:rsidRPr="00D03D80">
        <w:rPr>
          <w:rFonts w:ascii="Arial" w:eastAsia="Calibri" w:hAnsi="Arial" w:cs="Arial"/>
          <w:sz w:val="24"/>
          <w:szCs w:val="24"/>
          <w:lang w:val="en-US"/>
        </w:rPr>
        <w:t xml:space="preserve"> however</w:t>
      </w:r>
      <w:r w:rsidR="008563E1" w:rsidRPr="00D03D80">
        <w:rPr>
          <w:rFonts w:ascii="Arial" w:eastAsia="Calibri" w:hAnsi="Arial" w:cs="Arial"/>
          <w:sz w:val="24"/>
          <w:szCs w:val="24"/>
          <w:lang w:val="en-US"/>
        </w:rPr>
        <w:t xml:space="preserve"> </w:t>
      </w:r>
      <w:r w:rsidR="00075FF3" w:rsidRPr="00D03D80">
        <w:rPr>
          <w:rFonts w:ascii="Arial" w:eastAsia="Calibri" w:hAnsi="Arial" w:cs="Arial"/>
          <w:sz w:val="24"/>
          <w:szCs w:val="24"/>
          <w:lang w:val="en-US"/>
        </w:rPr>
        <w:t xml:space="preserve">a </w:t>
      </w:r>
      <w:r w:rsidR="00067D7E" w:rsidRPr="00D03D80">
        <w:rPr>
          <w:rFonts w:ascii="Arial" w:eastAsia="Calibri" w:hAnsi="Arial" w:cs="Arial"/>
          <w:sz w:val="24"/>
          <w:szCs w:val="24"/>
          <w:lang w:val="en-US"/>
        </w:rPr>
        <w:t xml:space="preserve">highly </w:t>
      </w:r>
      <w:r w:rsidR="00075FF3" w:rsidRPr="00D03D80">
        <w:rPr>
          <w:rFonts w:ascii="Arial" w:eastAsia="Calibri" w:hAnsi="Arial" w:cs="Arial"/>
          <w:sz w:val="24"/>
          <w:szCs w:val="24"/>
          <w:lang w:val="en-US"/>
        </w:rPr>
        <w:t xml:space="preserve">destructive </w:t>
      </w:r>
      <w:r w:rsidR="003E3EA9" w:rsidRPr="00D03D80">
        <w:rPr>
          <w:rFonts w:ascii="Arial" w:eastAsia="Calibri" w:hAnsi="Arial" w:cs="Arial"/>
          <w:sz w:val="24"/>
          <w:szCs w:val="24"/>
          <w:lang w:val="en-US"/>
        </w:rPr>
        <w:t>compound</w:t>
      </w:r>
      <w:r w:rsidR="002A6FE8" w:rsidRPr="00D03D80">
        <w:rPr>
          <w:rFonts w:ascii="Arial" w:eastAsia="Calibri" w:hAnsi="Arial" w:cs="Arial"/>
          <w:sz w:val="24"/>
          <w:szCs w:val="24"/>
          <w:lang w:val="en-US"/>
        </w:rPr>
        <w:t xml:space="preserve"> even in low concentrations</w:t>
      </w:r>
      <w:r w:rsidR="00075FF3" w:rsidRPr="00D03D80">
        <w:rPr>
          <w:rFonts w:ascii="Arial" w:eastAsia="Calibri" w:hAnsi="Arial" w:cs="Arial"/>
          <w:sz w:val="24"/>
          <w:szCs w:val="24"/>
          <w:lang w:val="en-US"/>
        </w:rPr>
        <w:t xml:space="preserve"> </w:t>
      </w:r>
      <w:r w:rsidR="00A54659" w:rsidRPr="00D03D80">
        <w:rPr>
          <w:rFonts w:ascii="Arial" w:eastAsia="Calibri" w:hAnsi="Arial" w:cs="Arial"/>
          <w:sz w:val="24"/>
          <w:szCs w:val="24"/>
          <w:lang w:val="en-US"/>
        </w:rPr>
        <w:t>once the homeostatic</w:t>
      </w:r>
      <w:r w:rsidR="003E3EA9" w:rsidRPr="00D03D80">
        <w:rPr>
          <w:rFonts w:ascii="Arial" w:eastAsia="Calibri" w:hAnsi="Arial" w:cs="Arial"/>
          <w:sz w:val="24"/>
          <w:szCs w:val="24"/>
          <w:lang w:val="en-US"/>
        </w:rPr>
        <w:t>, or tolerance,</w:t>
      </w:r>
      <w:r w:rsidR="00A54659" w:rsidRPr="00D03D80">
        <w:rPr>
          <w:rFonts w:ascii="Arial" w:eastAsia="Calibri" w:hAnsi="Arial" w:cs="Arial"/>
          <w:sz w:val="24"/>
          <w:szCs w:val="24"/>
          <w:lang w:val="en-US"/>
        </w:rPr>
        <w:t xml:space="preserve"> threshold has been </w:t>
      </w:r>
      <w:r w:rsidR="000A1F76" w:rsidRPr="00D03D80">
        <w:rPr>
          <w:rFonts w:ascii="Arial" w:eastAsia="Calibri" w:hAnsi="Arial" w:cs="Arial"/>
          <w:sz w:val="24"/>
          <w:szCs w:val="24"/>
          <w:lang w:val="en-US"/>
        </w:rPr>
        <w:t>overwhelmed</w:t>
      </w:r>
      <w:r w:rsidR="003E25D2" w:rsidRPr="00D03D80">
        <w:rPr>
          <w:rFonts w:ascii="Arial" w:eastAsia="Calibri" w:hAnsi="Arial" w:cs="Arial"/>
          <w:sz w:val="24"/>
          <w:szCs w:val="24"/>
          <w:lang w:val="en-US"/>
        </w:rPr>
        <w:t>.</w:t>
      </w:r>
      <w:r w:rsidR="00231B97" w:rsidRPr="00D03D80">
        <w:rPr>
          <w:rFonts w:ascii="Arial" w:eastAsia="Calibri" w:hAnsi="Arial" w:cs="Arial"/>
          <w:sz w:val="24"/>
          <w:szCs w:val="24"/>
          <w:lang w:val="en-US"/>
        </w:rPr>
        <w:t xml:space="preserve"> </w:t>
      </w:r>
      <w:r w:rsidR="00C968D2" w:rsidRPr="00D03D80">
        <w:rPr>
          <w:rFonts w:ascii="Arial" w:eastAsia="Calibri" w:hAnsi="Arial" w:cs="Arial"/>
          <w:sz w:val="24"/>
          <w:szCs w:val="24"/>
          <w:lang w:val="en-US"/>
        </w:rPr>
        <w:t xml:space="preserve">Unlike </w:t>
      </w:r>
      <w:r w:rsidR="00AA68CD" w:rsidRPr="00D03D80">
        <w:rPr>
          <w:rFonts w:ascii="Arial" w:eastAsia="Calibri" w:hAnsi="Arial" w:cs="Arial"/>
          <w:sz w:val="24"/>
          <w:szCs w:val="24"/>
          <w:lang w:val="en-US"/>
        </w:rPr>
        <w:t>O</w:t>
      </w:r>
      <w:r w:rsidR="00AA68CD" w:rsidRPr="00D03D80">
        <w:rPr>
          <w:rFonts w:ascii="Arial" w:eastAsia="Calibri" w:hAnsi="Arial" w:cs="Arial"/>
          <w:sz w:val="24"/>
          <w:szCs w:val="24"/>
          <w:vertAlign w:val="subscript"/>
          <w:lang w:val="en-US"/>
        </w:rPr>
        <w:t>2</w:t>
      </w:r>
      <w:r w:rsidR="008430F7" w:rsidRPr="00621A70">
        <w:rPr>
          <w:rFonts w:ascii="Arial" w:eastAsia="Calibri" w:hAnsi="Arial" w:cs="Arial"/>
          <w:sz w:val="24"/>
          <w:szCs w:val="24"/>
          <w:vertAlign w:val="superscript"/>
          <w:lang w:val="en-US"/>
        </w:rPr>
        <w:t>·</w:t>
      </w:r>
      <w:r w:rsidR="00AA68CD" w:rsidRPr="00D03D80">
        <w:rPr>
          <w:rFonts w:ascii="Arial" w:eastAsia="Calibri" w:hAnsi="Arial" w:cs="Arial"/>
          <w:b/>
          <w:bCs/>
          <w:sz w:val="24"/>
          <w:szCs w:val="24"/>
          <w:vertAlign w:val="superscript"/>
          <w:lang w:val="en-US"/>
        </w:rPr>
        <w:t>-</w:t>
      </w:r>
      <w:r w:rsidR="00AA68CD" w:rsidRPr="00D03D80">
        <w:rPr>
          <w:rFonts w:ascii="Arial" w:eastAsia="Calibri" w:hAnsi="Arial" w:cs="Arial"/>
          <w:sz w:val="24"/>
          <w:szCs w:val="24"/>
          <w:lang w:val="en-US"/>
        </w:rPr>
        <w:t xml:space="preserve">, </w:t>
      </w:r>
      <w:r w:rsidR="00C968D2" w:rsidRPr="00D03D80">
        <w:rPr>
          <w:rFonts w:ascii="Arial" w:eastAsia="Calibri" w:hAnsi="Arial" w:cs="Arial"/>
          <w:sz w:val="24"/>
          <w:szCs w:val="24"/>
          <w:lang w:val="en-US"/>
        </w:rPr>
        <w:t>H</w:t>
      </w:r>
      <w:r w:rsidR="00C968D2" w:rsidRPr="00D03D80">
        <w:rPr>
          <w:rFonts w:ascii="Arial" w:eastAsia="Calibri" w:hAnsi="Arial" w:cs="Arial"/>
          <w:sz w:val="24"/>
          <w:szCs w:val="24"/>
          <w:vertAlign w:val="subscript"/>
          <w:lang w:val="en-US"/>
        </w:rPr>
        <w:t>2</w:t>
      </w:r>
      <w:r w:rsidR="00C968D2" w:rsidRPr="00D03D80">
        <w:rPr>
          <w:rFonts w:ascii="Arial" w:eastAsia="Calibri" w:hAnsi="Arial" w:cs="Arial"/>
          <w:sz w:val="24"/>
          <w:szCs w:val="24"/>
          <w:lang w:val="en-US"/>
        </w:rPr>
        <w:t>O</w:t>
      </w:r>
      <w:r w:rsidR="00C968D2" w:rsidRPr="00D03D80">
        <w:rPr>
          <w:rFonts w:ascii="Arial" w:eastAsia="Calibri" w:hAnsi="Arial" w:cs="Arial"/>
          <w:sz w:val="24"/>
          <w:szCs w:val="24"/>
          <w:vertAlign w:val="subscript"/>
          <w:lang w:val="en-US"/>
        </w:rPr>
        <w:t xml:space="preserve">2 </w:t>
      </w:r>
      <w:r w:rsidR="00C968D2" w:rsidRPr="00D03D80">
        <w:rPr>
          <w:rFonts w:ascii="Arial" w:eastAsia="Calibri" w:hAnsi="Arial" w:cs="Arial"/>
          <w:sz w:val="24"/>
          <w:szCs w:val="24"/>
          <w:lang w:val="en-US"/>
        </w:rPr>
        <w:t xml:space="preserve">is readily </w:t>
      </w:r>
      <w:r w:rsidR="009C224B" w:rsidRPr="00D03D80">
        <w:rPr>
          <w:rFonts w:ascii="Arial" w:eastAsia="Calibri" w:hAnsi="Arial" w:cs="Arial"/>
          <w:sz w:val="24"/>
          <w:szCs w:val="24"/>
          <w:lang w:val="en-US"/>
        </w:rPr>
        <w:t xml:space="preserve">diffusible </w:t>
      </w:r>
      <w:r w:rsidR="00C968D2" w:rsidRPr="00D03D80">
        <w:rPr>
          <w:rFonts w:ascii="Arial" w:eastAsia="Calibri" w:hAnsi="Arial" w:cs="Arial"/>
          <w:sz w:val="24"/>
          <w:szCs w:val="24"/>
          <w:lang w:val="en-US"/>
        </w:rPr>
        <w:t xml:space="preserve">through </w:t>
      </w:r>
      <w:r w:rsidR="009C224B" w:rsidRPr="00D03D80">
        <w:rPr>
          <w:rFonts w:ascii="Arial" w:eastAsia="Calibri" w:hAnsi="Arial" w:cs="Arial"/>
          <w:sz w:val="24"/>
          <w:szCs w:val="24"/>
          <w:lang w:val="en-US"/>
        </w:rPr>
        <w:t xml:space="preserve">phospholipid </w:t>
      </w:r>
      <w:r w:rsidR="00C968D2" w:rsidRPr="00D03D80">
        <w:rPr>
          <w:rFonts w:ascii="Arial" w:eastAsia="Calibri" w:hAnsi="Arial" w:cs="Arial"/>
          <w:sz w:val="24"/>
          <w:szCs w:val="24"/>
          <w:lang w:val="en-US"/>
        </w:rPr>
        <w:t>membranes</w:t>
      </w:r>
      <w:r w:rsidR="005649C8" w:rsidRPr="00D03D80">
        <w:rPr>
          <w:rFonts w:ascii="Arial" w:eastAsia="Calibri" w:hAnsi="Arial" w:cs="Arial"/>
          <w:sz w:val="24"/>
          <w:szCs w:val="24"/>
          <w:lang w:val="en-US"/>
        </w:rPr>
        <w:t xml:space="preserve"> and is known as having a </w:t>
      </w:r>
      <w:r w:rsidR="00995042">
        <w:rPr>
          <w:rFonts w:ascii="Arial" w:eastAsia="Calibri" w:hAnsi="Arial" w:cs="Arial"/>
          <w:sz w:val="24"/>
          <w:szCs w:val="24"/>
          <w:lang w:val="en-US"/>
        </w:rPr>
        <w:t>proportion</w:t>
      </w:r>
      <w:r w:rsidR="00014F59">
        <w:rPr>
          <w:rFonts w:ascii="Arial" w:eastAsia="Calibri" w:hAnsi="Arial" w:cs="Arial"/>
          <w:sz w:val="24"/>
          <w:szCs w:val="24"/>
          <w:lang w:val="en-US"/>
        </w:rPr>
        <w:t>ately</w:t>
      </w:r>
      <w:r w:rsidR="004C1736">
        <w:rPr>
          <w:rFonts w:ascii="Arial" w:eastAsia="Calibri" w:hAnsi="Arial" w:cs="Arial"/>
          <w:sz w:val="24"/>
          <w:szCs w:val="24"/>
          <w:lang w:val="en-US"/>
        </w:rPr>
        <w:t xml:space="preserve"> </w:t>
      </w:r>
      <w:r w:rsidR="005649C8" w:rsidRPr="00D03D80">
        <w:rPr>
          <w:rFonts w:ascii="Arial" w:eastAsia="Calibri" w:hAnsi="Arial" w:cs="Arial"/>
          <w:sz w:val="24"/>
          <w:szCs w:val="24"/>
          <w:lang w:val="en-US"/>
        </w:rPr>
        <w:t>long half-life</w:t>
      </w:r>
      <w:r w:rsidR="00F751F8" w:rsidRPr="00D03D80">
        <w:rPr>
          <w:rFonts w:ascii="Arial" w:eastAsia="Calibri" w:hAnsi="Arial" w:cs="Arial"/>
          <w:sz w:val="24"/>
          <w:szCs w:val="24"/>
          <w:lang w:val="en-US"/>
        </w:rPr>
        <w:t xml:space="preserve">, </w:t>
      </w:r>
      <w:r w:rsidR="00830898" w:rsidRPr="00D03D80">
        <w:rPr>
          <w:rFonts w:ascii="Arial" w:eastAsia="Calibri" w:hAnsi="Arial" w:cs="Arial"/>
          <w:sz w:val="24"/>
          <w:szCs w:val="24"/>
          <w:lang w:val="en-US"/>
        </w:rPr>
        <w:t>spanning minutes at 37</w:t>
      </w:r>
      <w:r w:rsidR="00BB7BBD" w:rsidRPr="00D03D80">
        <w:rPr>
          <w:rFonts w:ascii="Arial" w:eastAsia="Calibri" w:hAnsi="Arial" w:cs="Arial"/>
          <w:sz w:val="24"/>
          <w:szCs w:val="24"/>
          <w:vertAlign w:val="superscript"/>
          <w:lang w:val="en-US"/>
        </w:rPr>
        <w:t>o</w:t>
      </w:r>
      <w:r w:rsidR="0034325C" w:rsidRPr="00D03D80">
        <w:rPr>
          <w:rFonts w:ascii="Arial" w:eastAsia="Calibri" w:hAnsi="Arial" w:cs="Arial"/>
          <w:sz w:val="24"/>
          <w:szCs w:val="24"/>
          <w:lang w:val="en-US"/>
        </w:rPr>
        <w:t xml:space="preserve">C </w:t>
      </w:r>
      <w:r w:rsidR="004C1736">
        <w:rPr>
          <w:rFonts w:ascii="Arial" w:eastAsia="Calibri" w:hAnsi="Arial" w:cs="Arial"/>
          <w:sz w:val="24"/>
          <w:szCs w:val="24"/>
          <w:lang w:val="en-US"/>
        </w:rPr>
        <w:t>[</w:t>
      </w:r>
      <w:r w:rsidR="009A4822">
        <w:rPr>
          <w:rFonts w:ascii="Arial" w:eastAsia="Calibri" w:hAnsi="Arial" w:cs="Arial"/>
          <w:sz w:val="24"/>
          <w:szCs w:val="24"/>
          <w:lang w:val="en-US"/>
        </w:rPr>
        <w:t>5</w:t>
      </w:r>
      <w:r w:rsidR="001B38FF">
        <w:rPr>
          <w:rFonts w:ascii="Arial" w:eastAsia="Calibri" w:hAnsi="Arial" w:cs="Arial"/>
          <w:sz w:val="24"/>
          <w:szCs w:val="24"/>
          <w:lang w:val="en-US"/>
        </w:rPr>
        <w:t>8</w:t>
      </w:r>
      <w:r w:rsidR="00831DBB">
        <w:rPr>
          <w:rFonts w:ascii="Arial" w:eastAsia="Calibri" w:hAnsi="Arial" w:cs="Arial"/>
          <w:sz w:val="24"/>
          <w:szCs w:val="24"/>
          <w:lang w:val="en-US"/>
        </w:rPr>
        <w:t>]</w:t>
      </w:r>
      <w:r w:rsidR="00673AC4" w:rsidRPr="00D03D80">
        <w:rPr>
          <w:rFonts w:ascii="Arial" w:eastAsia="Calibri" w:hAnsi="Arial" w:cs="Arial"/>
          <w:sz w:val="24"/>
          <w:szCs w:val="24"/>
          <w:lang w:val="en-US"/>
        </w:rPr>
        <w:t>.</w:t>
      </w:r>
      <w:r w:rsidR="002B2B78" w:rsidRPr="00D03D80">
        <w:rPr>
          <w:rFonts w:ascii="Arial" w:eastAsia="Calibri" w:hAnsi="Arial" w:cs="Arial"/>
          <w:sz w:val="24"/>
          <w:szCs w:val="24"/>
          <w:lang w:val="en-US"/>
        </w:rPr>
        <w:t xml:space="preserve"> </w:t>
      </w:r>
      <w:r w:rsidR="00673AC4" w:rsidRPr="00D03D80">
        <w:rPr>
          <w:rFonts w:ascii="Arial" w:eastAsia="Calibri" w:hAnsi="Arial" w:cs="Arial"/>
          <w:sz w:val="24"/>
          <w:szCs w:val="24"/>
          <w:lang w:val="en-US"/>
        </w:rPr>
        <w:t>R</w:t>
      </w:r>
      <w:r w:rsidR="00F751F8" w:rsidRPr="00D03D80">
        <w:rPr>
          <w:rFonts w:ascii="Arial" w:eastAsia="Calibri" w:hAnsi="Arial" w:cs="Arial"/>
          <w:sz w:val="24"/>
          <w:szCs w:val="24"/>
          <w:lang w:val="en-US"/>
        </w:rPr>
        <w:t>eactions with cytosolic GAPDH are commonplace</w:t>
      </w:r>
      <w:r w:rsidR="009C224B" w:rsidRPr="00D03D80">
        <w:rPr>
          <w:rFonts w:ascii="Arial" w:eastAsia="Calibri" w:hAnsi="Arial" w:cs="Arial"/>
          <w:sz w:val="24"/>
          <w:szCs w:val="24"/>
          <w:lang w:val="en-US"/>
        </w:rPr>
        <w:t>, a major</w:t>
      </w:r>
      <w:r w:rsidR="00106BFB" w:rsidRPr="00D03D80">
        <w:rPr>
          <w:rFonts w:ascii="Arial" w:eastAsia="Calibri" w:hAnsi="Arial" w:cs="Arial"/>
          <w:sz w:val="24"/>
          <w:szCs w:val="24"/>
          <w:lang w:val="en-US"/>
        </w:rPr>
        <w:t xml:space="preserve"> factor</w:t>
      </w:r>
      <w:r w:rsidR="00673AC4" w:rsidRPr="00D03D80">
        <w:rPr>
          <w:rFonts w:ascii="Arial" w:eastAsia="Calibri" w:hAnsi="Arial" w:cs="Arial"/>
          <w:sz w:val="24"/>
          <w:szCs w:val="24"/>
          <w:lang w:val="en-US"/>
        </w:rPr>
        <w:t xml:space="preserve"> contributing</w:t>
      </w:r>
      <w:r w:rsidR="00106BFB" w:rsidRPr="00D03D80">
        <w:rPr>
          <w:rFonts w:ascii="Arial" w:eastAsia="Calibri" w:hAnsi="Arial" w:cs="Arial"/>
          <w:sz w:val="24"/>
          <w:szCs w:val="24"/>
          <w:lang w:val="en-US"/>
        </w:rPr>
        <w:t xml:space="preserve"> to</w:t>
      </w:r>
      <w:r w:rsidR="00F05B4B" w:rsidRPr="00D03D80">
        <w:rPr>
          <w:rFonts w:ascii="Arial" w:eastAsia="Calibri" w:hAnsi="Arial" w:cs="Arial"/>
          <w:sz w:val="24"/>
          <w:szCs w:val="24"/>
          <w:lang w:val="en-US"/>
        </w:rPr>
        <w:t xml:space="preserve"> H</w:t>
      </w:r>
      <w:r w:rsidR="00F05B4B" w:rsidRPr="00D03D80">
        <w:rPr>
          <w:rFonts w:ascii="Arial" w:eastAsia="Calibri" w:hAnsi="Arial" w:cs="Arial"/>
          <w:sz w:val="24"/>
          <w:szCs w:val="24"/>
          <w:vertAlign w:val="subscript"/>
          <w:lang w:val="en-US"/>
        </w:rPr>
        <w:t>2</w:t>
      </w:r>
      <w:r w:rsidR="00F05B4B" w:rsidRPr="00D03D80">
        <w:rPr>
          <w:rFonts w:ascii="Arial" w:eastAsia="Calibri" w:hAnsi="Arial" w:cs="Arial"/>
          <w:sz w:val="24"/>
          <w:szCs w:val="24"/>
          <w:lang w:val="en-US"/>
        </w:rPr>
        <w:t>O</w:t>
      </w:r>
      <w:r w:rsidR="00F05B4B" w:rsidRPr="00D03D80">
        <w:rPr>
          <w:rFonts w:ascii="Arial" w:eastAsia="Calibri" w:hAnsi="Arial" w:cs="Arial"/>
          <w:sz w:val="24"/>
          <w:szCs w:val="24"/>
          <w:vertAlign w:val="subscript"/>
          <w:lang w:val="en-US"/>
        </w:rPr>
        <w:t xml:space="preserve">2 </w:t>
      </w:r>
      <w:r w:rsidR="00133B4E" w:rsidRPr="00D03D80">
        <w:rPr>
          <w:rFonts w:ascii="Arial" w:eastAsia="Calibri" w:hAnsi="Arial" w:cs="Arial"/>
          <w:sz w:val="24"/>
          <w:szCs w:val="24"/>
          <w:lang w:val="en-US"/>
        </w:rPr>
        <w:t>toxicity</w:t>
      </w:r>
      <w:r w:rsidR="004A00BD" w:rsidRPr="00D03D80">
        <w:rPr>
          <w:rFonts w:ascii="Arial" w:eastAsia="Calibri" w:hAnsi="Arial" w:cs="Arial"/>
          <w:sz w:val="24"/>
          <w:szCs w:val="24"/>
          <w:lang w:val="en-US"/>
        </w:rPr>
        <w:t xml:space="preserve"> </w:t>
      </w:r>
      <w:r w:rsidR="00133B4E" w:rsidRPr="00D03D80">
        <w:rPr>
          <w:rFonts w:ascii="Arial" w:eastAsia="Calibri" w:hAnsi="Arial" w:cs="Arial"/>
          <w:sz w:val="24"/>
          <w:szCs w:val="24"/>
          <w:lang w:val="en-US"/>
        </w:rPr>
        <w:t>o</w:t>
      </w:r>
      <w:r w:rsidR="004A00BD" w:rsidRPr="00D03D80">
        <w:rPr>
          <w:rFonts w:ascii="Arial" w:eastAsia="Calibri" w:hAnsi="Arial" w:cs="Arial"/>
          <w:sz w:val="24"/>
          <w:szCs w:val="24"/>
          <w:lang w:val="en-US"/>
        </w:rPr>
        <w:t>f GAPDH</w:t>
      </w:r>
      <w:r w:rsidR="00F05B4B" w:rsidRPr="00D03D80">
        <w:rPr>
          <w:rFonts w:ascii="Arial" w:eastAsia="Calibri" w:hAnsi="Arial" w:cs="Arial"/>
          <w:sz w:val="24"/>
          <w:szCs w:val="24"/>
          <w:lang w:val="en-US"/>
        </w:rPr>
        <w:t xml:space="preserve"> </w:t>
      </w:r>
      <w:r w:rsidR="00475E8A" w:rsidRPr="00D03D80">
        <w:rPr>
          <w:rFonts w:ascii="Arial" w:eastAsia="Calibri" w:hAnsi="Arial" w:cs="Arial"/>
          <w:sz w:val="24"/>
          <w:szCs w:val="24"/>
          <w:lang w:val="en-US"/>
        </w:rPr>
        <w:t xml:space="preserve">and </w:t>
      </w:r>
      <w:r w:rsidR="00133B4E" w:rsidRPr="00D03D80">
        <w:rPr>
          <w:rFonts w:ascii="Arial" w:eastAsia="Calibri" w:hAnsi="Arial" w:cs="Arial"/>
          <w:sz w:val="24"/>
          <w:szCs w:val="24"/>
          <w:lang w:val="en-US"/>
        </w:rPr>
        <w:t>causing</w:t>
      </w:r>
      <w:r w:rsidR="008577B7" w:rsidRPr="00D03D80">
        <w:rPr>
          <w:rFonts w:ascii="Arial" w:eastAsia="Calibri" w:hAnsi="Arial" w:cs="Arial"/>
          <w:sz w:val="24"/>
          <w:szCs w:val="24"/>
          <w:lang w:val="en-US"/>
        </w:rPr>
        <w:t xml:space="preserve"> extensive</w:t>
      </w:r>
      <w:r w:rsidR="00022954" w:rsidRPr="00D03D80">
        <w:rPr>
          <w:rFonts w:ascii="Arial" w:eastAsia="Calibri" w:hAnsi="Arial" w:cs="Arial"/>
          <w:sz w:val="24"/>
          <w:szCs w:val="24"/>
          <w:lang w:val="en-US"/>
        </w:rPr>
        <w:t xml:space="preserve"> </w:t>
      </w:r>
      <w:r w:rsidR="00133B4E" w:rsidRPr="00D03D80">
        <w:rPr>
          <w:rFonts w:ascii="Arial" w:eastAsia="Calibri" w:hAnsi="Arial" w:cs="Arial"/>
          <w:sz w:val="24"/>
          <w:szCs w:val="24"/>
          <w:lang w:val="en-US"/>
        </w:rPr>
        <w:t xml:space="preserve">oxidation </w:t>
      </w:r>
      <w:r w:rsidR="006F3715" w:rsidRPr="00D03D80">
        <w:rPr>
          <w:rFonts w:ascii="Arial" w:eastAsia="Calibri" w:hAnsi="Arial" w:cs="Arial"/>
          <w:sz w:val="24"/>
          <w:szCs w:val="24"/>
          <w:lang w:val="en-US"/>
        </w:rPr>
        <w:t>of</w:t>
      </w:r>
      <w:r w:rsidR="00475E8A" w:rsidRPr="00D03D80">
        <w:rPr>
          <w:rFonts w:ascii="Arial" w:eastAsia="Calibri" w:hAnsi="Arial" w:cs="Arial"/>
          <w:sz w:val="24"/>
          <w:szCs w:val="24"/>
          <w:lang w:val="en-US"/>
        </w:rPr>
        <w:t xml:space="preserve"> sensitive</w:t>
      </w:r>
      <w:r w:rsidR="006F3715" w:rsidRPr="00D03D80">
        <w:rPr>
          <w:rFonts w:ascii="Arial" w:eastAsia="Calibri" w:hAnsi="Arial" w:cs="Arial"/>
          <w:sz w:val="24"/>
          <w:szCs w:val="24"/>
          <w:lang w:val="en-US"/>
        </w:rPr>
        <w:t xml:space="preserve"> thiolate anions</w:t>
      </w:r>
      <w:r w:rsidR="00475E8A" w:rsidRPr="00D03D80">
        <w:rPr>
          <w:rFonts w:ascii="Arial" w:eastAsia="Calibri" w:hAnsi="Arial" w:cs="Arial"/>
          <w:sz w:val="24"/>
          <w:szCs w:val="24"/>
          <w:lang w:val="en-US"/>
        </w:rPr>
        <w:t>,</w:t>
      </w:r>
      <w:r w:rsidR="00733B5C" w:rsidRPr="00D03D80">
        <w:rPr>
          <w:rFonts w:ascii="Arial" w:eastAsia="Calibri" w:hAnsi="Arial" w:cs="Arial"/>
          <w:sz w:val="24"/>
          <w:szCs w:val="24"/>
          <w:lang w:val="en-US"/>
        </w:rPr>
        <w:t xml:space="preserve"> resulting </w:t>
      </w:r>
      <w:r w:rsidR="004C1736">
        <w:rPr>
          <w:rFonts w:ascii="Arial" w:eastAsia="Calibri" w:hAnsi="Arial" w:cs="Arial"/>
          <w:sz w:val="24"/>
          <w:szCs w:val="24"/>
          <w:lang w:val="en-US"/>
        </w:rPr>
        <w:t xml:space="preserve">in </w:t>
      </w:r>
      <w:r w:rsidR="00BE41C3" w:rsidRPr="00D03D80">
        <w:rPr>
          <w:rFonts w:ascii="Arial" w:eastAsia="Calibri" w:hAnsi="Arial" w:cs="Arial"/>
          <w:sz w:val="24"/>
          <w:szCs w:val="24"/>
          <w:lang w:val="en-US"/>
        </w:rPr>
        <w:t>successive</w:t>
      </w:r>
      <w:r w:rsidR="003624BB" w:rsidRPr="00D03D80">
        <w:rPr>
          <w:rFonts w:ascii="Arial" w:eastAsia="Calibri" w:hAnsi="Arial" w:cs="Arial"/>
          <w:sz w:val="24"/>
          <w:szCs w:val="24"/>
          <w:lang w:val="en-US"/>
        </w:rPr>
        <w:t xml:space="preserve"> oxidative modifications</w:t>
      </w:r>
      <w:r w:rsidR="002274E8" w:rsidRPr="00D03D80">
        <w:rPr>
          <w:rFonts w:ascii="Arial" w:eastAsia="Calibri" w:hAnsi="Arial" w:cs="Arial"/>
          <w:sz w:val="24"/>
          <w:szCs w:val="24"/>
          <w:lang w:val="en-US"/>
        </w:rPr>
        <w:t xml:space="preserve"> and the promotion of </w:t>
      </w:r>
      <w:r w:rsidR="00475E8A" w:rsidRPr="00D03D80">
        <w:rPr>
          <w:rFonts w:ascii="Arial" w:eastAsia="Calibri" w:hAnsi="Arial" w:cs="Arial"/>
          <w:sz w:val="24"/>
          <w:szCs w:val="24"/>
          <w:lang w:val="en-US"/>
        </w:rPr>
        <w:t>internal</w:t>
      </w:r>
      <w:r w:rsidR="00733B5C" w:rsidRPr="00D03D80">
        <w:rPr>
          <w:rFonts w:ascii="Arial" w:eastAsia="Calibri" w:hAnsi="Arial" w:cs="Arial"/>
          <w:sz w:val="24"/>
          <w:szCs w:val="24"/>
          <w:lang w:val="en-US"/>
        </w:rPr>
        <w:t xml:space="preserve"> </w:t>
      </w:r>
      <w:r w:rsidR="000E3211" w:rsidRPr="00D03D80">
        <w:rPr>
          <w:rFonts w:ascii="Arial" w:eastAsia="Calibri" w:hAnsi="Arial" w:cs="Arial"/>
          <w:sz w:val="24"/>
          <w:szCs w:val="24"/>
          <w:lang w:val="en-US"/>
        </w:rPr>
        <w:t>disul</w:t>
      </w:r>
      <w:r w:rsidR="00831DBB">
        <w:rPr>
          <w:rFonts w:ascii="Arial" w:eastAsia="Calibri" w:hAnsi="Arial" w:cs="Arial"/>
          <w:sz w:val="24"/>
          <w:szCs w:val="24"/>
          <w:lang w:val="en-US"/>
        </w:rPr>
        <w:t>f</w:t>
      </w:r>
      <w:r w:rsidR="000E3211" w:rsidRPr="00D03D80">
        <w:rPr>
          <w:rFonts w:ascii="Arial" w:eastAsia="Calibri" w:hAnsi="Arial" w:cs="Arial"/>
          <w:sz w:val="24"/>
          <w:szCs w:val="24"/>
          <w:lang w:val="en-US"/>
        </w:rPr>
        <w:t>ide bridging</w:t>
      </w:r>
      <w:r w:rsidR="0022038F" w:rsidRPr="00D03D80">
        <w:rPr>
          <w:rFonts w:ascii="Arial" w:eastAsia="Calibri" w:hAnsi="Arial" w:cs="Arial"/>
          <w:sz w:val="24"/>
          <w:szCs w:val="24"/>
          <w:lang w:val="en-US"/>
        </w:rPr>
        <w:t>. These</w:t>
      </w:r>
      <w:r w:rsidR="00594B95" w:rsidRPr="00D03D80">
        <w:rPr>
          <w:rFonts w:ascii="Arial" w:eastAsia="Calibri" w:hAnsi="Arial" w:cs="Arial"/>
          <w:sz w:val="24"/>
          <w:szCs w:val="24"/>
          <w:lang w:val="en-US"/>
        </w:rPr>
        <w:t xml:space="preserve"> </w:t>
      </w:r>
      <w:r w:rsidR="00BA4CC3" w:rsidRPr="00D03D80">
        <w:rPr>
          <w:rFonts w:ascii="Arial" w:eastAsia="Calibri" w:hAnsi="Arial" w:cs="Arial"/>
          <w:sz w:val="24"/>
          <w:szCs w:val="24"/>
          <w:lang w:val="en-US"/>
        </w:rPr>
        <w:t>numerous adaptations effectively</w:t>
      </w:r>
      <w:r w:rsidR="00884D9E" w:rsidRPr="00D03D80">
        <w:rPr>
          <w:rFonts w:ascii="Arial" w:eastAsia="Calibri" w:hAnsi="Arial" w:cs="Arial"/>
          <w:sz w:val="24"/>
          <w:szCs w:val="24"/>
          <w:lang w:val="en-US"/>
        </w:rPr>
        <w:t xml:space="preserve"> result in</w:t>
      </w:r>
      <w:r w:rsidR="00113227" w:rsidRPr="00D03D80">
        <w:rPr>
          <w:rFonts w:ascii="Arial" w:eastAsia="Calibri" w:hAnsi="Arial" w:cs="Arial"/>
          <w:sz w:val="24"/>
          <w:szCs w:val="24"/>
          <w:lang w:val="en-US"/>
        </w:rPr>
        <w:t xml:space="preserve"> </w:t>
      </w:r>
      <w:r w:rsidR="004E563B" w:rsidRPr="00D03D80">
        <w:rPr>
          <w:rFonts w:ascii="Arial" w:eastAsia="Calibri" w:hAnsi="Arial" w:cs="Arial"/>
          <w:sz w:val="24"/>
          <w:szCs w:val="24"/>
          <w:lang w:val="en-US"/>
        </w:rPr>
        <w:t>the</w:t>
      </w:r>
      <w:r w:rsidR="00FD7404" w:rsidRPr="00D03D80">
        <w:rPr>
          <w:rFonts w:ascii="Arial" w:eastAsia="Calibri" w:hAnsi="Arial" w:cs="Arial"/>
          <w:sz w:val="24"/>
          <w:szCs w:val="24"/>
          <w:lang w:val="en-US"/>
        </w:rPr>
        <w:t xml:space="preserve"> </w:t>
      </w:r>
      <w:r w:rsidR="00577B36" w:rsidRPr="00D03D80">
        <w:rPr>
          <w:rFonts w:ascii="Arial" w:eastAsia="Calibri" w:hAnsi="Arial" w:cs="Arial"/>
          <w:sz w:val="24"/>
          <w:szCs w:val="24"/>
          <w:lang w:val="en-US"/>
        </w:rPr>
        <w:t>alteration of protein configuration</w:t>
      </w:r>
      <w:r w:rsidR="00F67A5C">
        <w:rPr>
          <w:rFonts w:ascii="Arial" w:eastAsia="Calibri" w:hAnsi="Arial" w:cs="Arial"/>
          <w:sz w:val="24"/>
          <w:szCs w:val="24"/>
          <w:lang w:val="en-US"/>
        </w:rPr>
        <w:t>, inhibiting glycoltic activity and promoting the</w:t>
      </w:r>
      <w:r w:rsidR="00113227" w:rsidRPr="00D03D80">
        <w:rPr>
          <w:rFonts w:ascii="Arial" w:eastAsia="Calibri" w:hAnsi="Arial" w:cs="Arial"/>
          <w:sz w:val="24"/>
          <w:szCs w:val="24"/>
          <w:lang w:val="en-US"/>
        </w:rPr>
        <w:t xml:space="preserve"> </w:t>
      </w:r>
      <w:r w:rsidR="00884D9E" w:rsidRPr="00D03D80">
        <w:rPr>
          <w:rFonts w:ascii="Arial" w:eastAsia="Calibri" w:hAnsi="Arial" w:cs="Arial"/>
          <w:sz w:val="24"/>
          <w:szCs w:val="24"/>
          <w:lang w:val="en-US"/>
        </w:rPr>
        <w:t xml:space="preserve">moonlighting </w:t>
      </w:r>
      <w:r w:rsidR="004861C8" w:rsidRPr="00D03D80">
        <w:rPr>
          <w:rFonts w:ascii="Arial" w:eastAsia="Calibri" w:hAnsi="Arial" w:cs="Arial"/>
          <w:sz w:val="24"/>
          <w:szCs w:val="24"/>
          <w:lang w:val="en-US"/>
        </w:rPr>
        <w:t>function</w:t>
      </w:r>
      <w:r w:rsidR="00884D9E" w:rsidRPr="00D03D80">
        <w:rPr>
          <w:rFonts w:ascii="Arial" w:eastAsia="Calibri" w:hAnsi="Arial" w:cs="Arial"/>
          <w:sz w:val="24"/>
          <w:szCs w:val="24"/>
          <w:lang w:val="en-US"/>
        </w:rPr>
        <w:t>s</w:t>
      </w:r>
      <w:r w:rsidR="004861C8" w:rsidRPr="00D03D80">
        <w:rPr>
          <w:rFonts w:ascii="Arial" w:eastAsia="Calibri" w:hAnsi="Arial" w:cs="Arial"/>
          <w:sz w:val="24"/>
          <w:szCs w:val="24"/>
          <w:lang w:val="en-US"/>
        </w:rPr>
        <w:t xml:space="preserve"> of GAPDH </w:t>
      </w:r>
      <w:r w:rsidR="004C1736">
        <w:rPr>
          <w:rFonts w:ascii="Arial" w:eastAsia="Calibri" w:hAnsi="Arial" w:cs="Arial"/>
          <w:sz w:val="24"/>
          <w:szCs w:val="24"/>
          <w:lang w:val="en-US"/>
        </w:rPr>
        <w:t>[</w:t>
      </w:r>
      <w:r w:rsidR="008D607E">
        <w:rPr>
          <w:rFonts w:ascii="Arial" w:eastAsia="Calibri" w:hAnsi="Arial" w:cs="Arial"/>
          <w:sz w:val="24"/>
          <w:szCs w:val="24"/>
          <w:lang w:val="en-US"/>
        </w:rPr>
        <w:t>5</w:t>
      </w:r>
      <w:r w:rsidR="001B38FF">
        <w:rPr>
          <w:rFonts w:ascii="Arial" w:eastAsia="Calibri" w:hAnsi="Arial" w:cs="Arial"/>
          <w:sz w:val="24"/>
          <w:szCs w:val="24"/>
          <w:lang w:val="en-US"/>
        </w:rPr>
        <w:t>9</w:t>
      </w:r>
      <w:r w:rsidR="004C1736">
        <w:rPr>
          <w:rFonts w:ascii="Arial" w:eastAsia="Calibri" w:hAnsi="Arial" w:cs="Arial"/>
          <w:sz w:val="24"/>
          <w:szCs w:val="24"/>
          <w:lang w:val="en-US"/>
        </w:rPr>
        <w:t>]</w:t>
      </w:r>
      <w:r w:rsidR="00087518" w:rsidRPr="00D03D80">
        <w:rPr>
          <w:rFonts w:ascii="Arial" w:eastAsia="Calibri" w:hAnsi="Arial" w:cs="Arial"/>
          <w:sz w:val="24"/>
          <w:szCs w:val="24"/>
          <w:lang w:val="en-US"/>
        </w:rPr>
        <w:t xml:space="preserve">. </w:t>
      </w:r>
    </w:p>
    <w:p w14:paraId="7234AB0D" w14:textId="71F6C196" w:rsidR="00814ADD" w:rsidRDefault="00232F8B" w:rsidP="00145BC9">
      <w:pPr>
        <w:spacing w:after="0" w:line="480" w:lineRule="auto"/>
        <w:ind w:firstLine="720"/>
        <w:rPr>
          <w:rFonts w:ascii="Arial" w:eastAsia="Calibri" w:hAnsi="Arial" w:cs="Arial"/>
          <w:sz w:val="24"/>
          <w:szCs w:val="24"/>
          <w:lang w:val="en-US"/>
        </w:rPr>
      </w:pPr>
      <w:r w:rsidRPr="00D03D80">
        <w:rPr>
          <w:rFonts w:ascii="Arial" w:eastAsia="Calibri" w:hAnsi="Arial" w:cs="Arial"/>
          <w:sz w:val="24"/>
          <w:szCs w:val="24"/>
          <w:lang w:val="en-US"/>
        </w:rPr>
        <w:t>The successive progression</w:t>
      </w:r>
      <w:r w:rsidR="008E321F" w:rsidRPr="00D03D80">
        <w:rPr>
          <w:rFonts w:ascii="Arial" w:eastAsia="Calibri" w:hAnsi="Arial" w:cs="Arial"/>
          <w:sz w:val="24"/>
          <w:szCs w:val="24"/>
          <w:lang w:val="en-US"/>
        </w:rPr>
        <w:t xml:space="preserve"> of oxidation</w:t>
      </w:r>
      <w:r w:rsidR="00DE190F" w:rsidRPr="00D03D80">
        <w:rPr>
          <w:rFonts w:ascii="Arial" w:eastAsia="Calibri" w:hAnsi="Arial" w:cs="Arial"/>
          <w:sz w:val="24"/>
          <w:szCs w:val="24"/>
          <w:lang w:val="en-US"/>
        </w:rPr>
        <w:t xml:space="preserve"> states</w:t>
      </w:r>
      <w:r w:rsidR="00087518" w:rsidRPr="00D03D80">
        <w:rPr>
          <w:rFonts w:ascii="Arial" w:eastAsia="Calibri" w:hAnsi="Arial" w:cs="Arial"/>
          <w:sz w:val="24"/>
          <w:szCs w:val="24"/>
          <w:lang w:val="en-US"/>
        </w:rPr>
        <w:t xml:space="preserve"> </w:t>
      </w:r>
      <w:r w:rsidR="00F04303">
        <w:rPr>
          <w:rFonts w:ascii="Arial" w:eastAsia="Calibri" w:hAnsi="Arial" w:cs="Arial"/>
          <w:sz w:val="24"/>
          <w:szCs w:val="24"/>
          <w:lang w:val="en-US"/>
        </w:rPr>
        <w:t>caused by increasing H</w:t>
      </w:r>
      <w:r w:rsidR="00F04303" w:rsidRPr="00F04303">
        <w:rPr>
          <w:rFonts w:ascii="Arial" w:eastAsia="Calibri" w:hAnsi="Arial" w:cs="Arial"/>
          <w:sz w:val="24"/>
          <w:szCs w:val="24"/>
          <w:vertAlign w:val="subscript"/>
          <w:lang w:val="en-US"/>
        </w:rPr>
        <w:t>2</w:t>
      </w:r>
      <w:r w:rsidR="00F04303">
        <w:rPr>
          <w:rFonts w:ascii="Arial" w:eastAsia="Calibri" w:hAnsi="Arial" w:cs="Arial"/>
          <w:sz w:val="24"/>
          <w:szCs w:val="24"/>
          <w:lang w:val="en-US"/>
        </w:rPr>
        <w:t>O</w:t>
      </w:r>
      <w:r w:rsidR="00F04303" w:rsidRPr="00F04303">
        <w:rPr>
          <w:rFonts w:ascii="Arial" w:eastAsia="Calibri" w:hAnsi="Arial" w:cs="Arial"/>
          <w:sz w:val="24"/>
          <w:szCs w:val="24"/>
          <w:vertAlign w:val="subscript"/>
          <w:lang w:val="en-US"/>
        </w:rPr>
        <w:t xml:space="preserve">2 </w:t>
      </w:r>
      <w:r w:rsidR="00F04303">
        <w:rPr>
          <w:rFonts w:ascii="Arial" w:eastAsia="Calibri" w:hAnsi="Arial" w:cs="Arial"/>
          <w:sz w:val="24"/>
          <w:szCs w:val="24"/>
          <w:lang w:val="en-US"/>
        </w:rPr>
        <w:t xml:space="preserve">accumulation </w:t>
      </w:r>
      <w:r w:rsidR="00816602" w:rsidRPr="00D03D80">
        <w:rPr>
          <w:rFonts w:ascii="Arial" w:eastAsia="Calibri" w:hAnsi="Arial" w:cs="Arial"/>
          <w:sz w:val="24"/>
          <w:szCs w:val="24"/>
          <w:lang w:val="en-US"/>
        </w:rPr>
        <w:t xml:space="preserve">has led to </w:t>
      </w:r>
      <w:r w:rsidR="0018538A" w:rsidRPr="00D03D80">
        <w:rPr>
          <w:rFonts w:ascii="Arial" w:eastAsia="Calibri" w:hAnsi="Arial" w:cs="Arial"/>
          <w:sz w:val="24"/>
          <w:szCs w:val="24"/>
          <w:lang w:val="en-US"/>
        </w:rPr>
        <w:t>H</w:t>
      </w:r>
      <w:r w:rsidR="0018538A" w:rsidRPr="00D03D80">
        <w:rPr>
          <w:rFonts w:ascii="Arial" w:eastAsia="Calibri" w:hAnsi="Arial" w:cs="Arial"/>
          <w:sz w:val="24"/>
          <w:szCs w:val="24"/>
          <w:vertAlign w:val="subscript"/>
          <w:lang w:val="en-US"/>
        </w:rPr>
        <w:t>2</w:t>
      </w:r>
      <w:r w:rsidR="0018538A" w:rsidRPr="00D03D80">
        <w:rPr>
          <w:rFonts w:ascii="Arial" w:eastAsia="Calibri" w:hAnsi="Arial" w:cs="Arial"/>
          <w:sz w:val="24"/>
          <w:szCs w:val="24"/>
          <w:lang w:val="en-US"/>
        </w:rPr>
        <w:t>O</w:t>
      </w:r>
      <w:r w:rsidR="0018538A" w:rsidRPr="00D03D80">
        <w:rPr>
          <w:rFonts w:ascii="Arial" w:eastAsia="Calibri" w:hAnsi="Arial" w:cs="Arial"/>
          <w:sz w:val="24"/>
          <w:szCs w:val="24"/>
          <w:vertAlign w:val="subscript"/>
          <w:lang w:val="en-US"/>
        </w:rPr>
        <w:t xml:space="preserve">2 </w:t>
      </w:r>
      <w:r w:rsidR="008852B0" w:rsidRPr="00D03D80">
        <w:rPr>
          <w:rFonts w:ascii="Arial" w:eastAsia="Calibri" w:hAnsi="Arial" w:cs="Arial"/>
          <w:sz w:val="24"/>
          <w:szCs w:val="24"/>
          <w:lang w:val="en-US"/>
        </w:rPr>
        <w:t>be</w:t>
      </w:r>
      <w:r w:rsidR="00816602" w:rsidRPr="00D03D80">
        <w:rPr>
          <w:rFonts w:ascii="Arial" w:eastAsia="Calibri" w:hAnsi="Arial" w:cs="Arial"/>
          <w:sz w:val="24"/>
          <w:szCs w:val="24"/>
          <w:lang w:val="en-US"/>
        </w:rPr>
        <w:t>ing regarded</w:t>
      </w:r>
      <w:r w:rsidR="00F85EAC" w:rsidRPr="00D03D80">
        <w:rPr>
          <w:rFonts w:ascii="Arial" w:eastAsia="Calibri" w:hAnsi="Arial" w:cs="Arial"/>
          <w:sz w:val="24"/>
          <w:szCs w:val="24"/>
          <w:lang w:val="en-US"/>
        </w:rPr>
        <w:t xml:space="preserve"> as having</w:t>
      </w:r>
      <w:r w:rsidR="008852B0" w:rsidRPr="00D03D80">
        <w:rPr>
          <w:rFonts w:ascii="Arial" w:eastAsia="Calibri" w:hAnsi="Arial" w:cs="Arial"/>
          <w:sz w:val="24"/>
          <w:szCs w:val="24"/>
          <w:lang w:val="en-US"/>
        </w:rPr>
        <w:t xml:space="preserve"> a `Jekyll and Hyde’ </w:t>
      </w:r>
      <w:r w:rsidR="00F719F6" w:rsidRPr="00D03D80">
        <w:rPr>
          <w:rFonts w:ascii="Arial" w:eastAsia="Calibri" w:hAnsi="Arial" w:cs="Arial"/>
          <w:sz w:val="24"/>
          <w:szCs w:val="24"/>
          <w:lang w:val="en-US"/>
        </w:rPr>
        <w:t>position</w:t>
      </w:r>
      <w:r w:rsidR="00574A46" w:rsidRPr="00D03D80">
        <w:rPr>
          <w:rFonts w:ascii="Arial" w:eastAsia="Calibri" w:hAnsi="Arial" w:cs="Arial"/>
          <w:sz w:val="24"/>
          <w:szCs w:val="24"/>
          <w:lang w:val="en-US"/>
        </w:rPr>
        <w:t xml:space="preserve"> </w:t>
      </w:r>
      <w:r w:rsidR="007D1974" w:rsidRPr="00D03D80">
        <w:rPr>
          <w:rFonts w:ascii="Arial" w:eastAsia="Calibri" w:hAnsi="Arial" w:cs="Arial"/>
          <w:sz w:val="24"/>
          <w:szCs w:val="24"/>
          <w:lang w:val="en-US"/>
        </w:rPr>
        <w:t xml:space="preserve">in </w:t>
      </w:r>
      <w:r w:rsidR="00F04303">
        <w:rPr>
          <w:rFonts w:ascii="Arial" w:eastAsia="Calibri" w:hAnsi="Arial" w:cs="Arial"/>
          <w:sz w:val="24"/>
          <w:szCs w:val="24"/>
          <w:lang w:val="en-US"/>
        </w:rPr>
        <w:t>the cell. L</w:t>
      </w:r>
      <w:r w:rsidR="00D80ADF" w:rsidRPr="00D03D80">
        <w:rPr>
          <w:rFonts w:ascii="Arial" w:eastAsia="Calibri" w:hAnsi="Arial" w:cs="Arial"/>
          <w:sz w:val="24"/>
          <w:szCs w:val="24"/>
          <w:lang w:val="en-US"/>
        </w:rPr>
        <w:t>ow levels if H</w:t>
      </w:r>
      <w:r w:rsidR="00D80ADF" w:rsidRPr="00D03D80">
        <w:rPr>
          <w:rFonts w:ascii="Arial" w:eastAsia="Calibri" w:hAnsi="Arial" w:cs="Arial"/>
          <w:sz w:val="24"/>
          <w:szCs w:val="24"/>
          <w:vertAlign w:val="subscript"/>
          <w:lang w:val="en-US"/>
        </w:rPr>
        <w:t>2</w:t>
      </w:r>
      <w:r w:rsidR="00D80ADF" w:rsidRPr="00D03D80">
        <w:rPr>
          <w:rFonts w:ascii="Arial" w:eastAsia="Calibri" w:hAnsi="Arial" w:cs="Arial"/>
          <w:sz w:val="24"/>
          <w:szCs w:val="24"/>
          <w:lang w:val="en-US"/>
        </w:rPr>
        <w:t>O</w:t>
      </w:r>
      <w:r w:rsidR="00D80ADF" w:rsidRPr="00D03D80">
        <w:rPr>
          <w:rFonts w:ascii="Arial" w:eastAsia="Calibri" w:hAnsi="Arial" w:cs="Arial"/>
          <w:sz w:val="24"/>
          <w:szCs w:val="24"/>
          <w:vertAlign w:val="subscript"/>
          <w:lang w:val="en-US"/>
        </w:rPr>
        <w:t>2</w:t>
      </w:r>
      <w:r w:rsidR="00D80ADF" w:rsidRPr="00D03D80">
        <w:rPr>
          <w:rFonts w:ascii="Arial" w:eastAsia="Calibri" w:hAnsi="Arial" w:cs="Arial"/>
          <w:sz w:val="24"/>
          <w:szCs w:val="24"/>
          <w:lang w:val="en-US"/>
        </w:rPr>
        <w:t xml:space="preserve"> </w:t>
      </w:r>
      <w:r w:rsidR="00C0341C" w:rsidRPr="00D03D80">
        <w:rPr>
          <w:rFonts w:ascii="Arial" w:eastAsia="Calibri" w:hAnsi="Arial" w:cs="Arial"/>
          <w:sz w:val="24"/>
          <w:szCs w:val="24"/>
          <w:lang w:val="en-US"/>
        </w:rPr>
        <w:t>are responsible for cell</w:t>
      </w:r>
      <w:r w:rsidR="0059295C" w:rsidRPr="00D03D80">
        <w:rPr>
          <w:rFonts w:ascii="Arial" w:eastAsia="Calibri" w:hAnsi="Arial" w:cs="Arial"/>
          <w:sz w:val="24"/>
          <w:szCs w:val="24"/>
          <w:lang w:val="en-US"/>
        </w:rPr>
        <w:t>ular</w:t>
      </w:r>
      <w:r w:rsidR="00C0341C" w:rsidRPr="00D03D80">
        <w:rPr>
          <w:rFonts w:ascii="Arial" w:eastAsia="Calibri" w:hAnsi="Arial" w:cs="Arial"/>
          <w:sz w:val="24"/>
          <w:szCs w:val="24"/>
          <w:lang w:val="en-US"/>
        </w:rPr>
        <w:t xml:space="preserve"> </w:t>
      </w:r>
      <w:r w:rsidR="00006DA1">
        <w:rPr>
          <w:rFonts w:ascii="Arial" w:eastAsia="Calibri" w:hAnsi="Arial" w:cs="Arial"/>
          <w:sz w:val="24"/>
          <w:szCs w:val="24"/>
          <w:lang w:val="en-US"/>
        </w:rPr>
        <w:t>signaling</w:t>
      </w:r>
      <w:r w:rsidR="00C0341C" w:rsidRPr="00D03D80">
        <w:rPr>
          <w:rFonts w:ascii="Arial" w:eastAsia="Calibri" w:hAnsi="Arial" w:cs="Arial"/>
          <w:sz w:val="24"/>
          <w:szCs w:val="24"/>
          <w:lang w:val="en-US"/>
        </w:rPr>
        <w:t xml:space="preserve"> events and </w:t>
      </w:r>
      <w:r w:rsidR="00B96914" w:rsidRPr="00D03D80">
        <w:rPr>
          <w:rFonts w:ascii="Arial" w:eastAsia="Calibri" w:hAnsi="Arial" w:cs="Arial"/>
          <w:sz w:val="24"/>
          <w:szCs w:val="24"/>
          <w:lang w:val="en-US"/>
        </w:rPr>
        <w:t xml:space="preserve">mediation of </w:t>
      </w:r>
      <w:r w:rsidR="000F168C" w:rsidRPr="00D03D80">
        <w:rPr>
          <w:rFonts w:ascii="Arial" w:eastAsia="Calibri" w:hAnsi="Arial" w:cs="Arial"/>
          <w:sz w:val="24"/>
          <w:szCs w:val="24"/>
          <w:lang w:val="en-US"/>
        </w:rPr>
        <w:t>downstream kinase activity</w:t>
      </w:r>
      <w:r w:rsidR="00C94D6C" w:rsidRPr="00D03D80">
        <w:rPr>
          <w:rFonts w:ascii="Arial" w:eastAsia="Calibri" w:hAnsi="Arial" w:cs="Arial"/>
          <w:sz w:val="24"/>
          <w:szCs w:val="24"/>
          <w:lang w:val="en-US"/>
        </w:rPr>
        <w:t xml:space="preserve"> </w:t>
      </w:r>
      <w:r w:rsidR="004C1736">
        <w:rPr>
          <w:rFonts w:ascii="Arial" w:eastAsia="Calibri" w:hAnsi="Arial" w:cs="Arial"/>
          <w:sz w:val="24"/>
          <w:szCs w:val="24"/>
          <w:lang w:val="en-US"/>
        </w:rPr>
        <w:t>[</w:t>
      </w:r>
      <w:r w:rsidR="001B38FF">
        <w:rPr>
          <w:rFonts w:ascii="Arial" w:eastAsia="Calibri" w:hAnsi="Arial" w:cs="Arial"/>
          <w:sz w:val="24"/>
          <w:szCs w:val="24"/>
          <w:lang w:val="en-US"/>
        </w:rPr>
        <w:t>60</w:t>
      </w:r>
      <w:r w:rsidR="004C1736">
        <w:rPr>
          <w:rFonts w:ascii="Arial" w:eastAsia="Calibri" w:hAnsi="Arial" w:cs="Arial"/>
          <w:sz w:val="24"/>
          <w:szCs w:val="24"/>
          <w:lang w:val="en-US"/>
        </w:rPr>
        <w:t>]</w:t>
      </w:r>
      <w:r w:rsidR="00F04303">
        <w:rPr>
          <w:rFonts w:ascii="Arial" w:eastAsia="Calibri" w:hAnsi="Arial" w:cs="Arial"/>
          <w:sz w:val="24"/>
          <w:szCs w:val="24"/>
          <w:lang w:val="en-US"/>
        </w:rPr>
        <w:t>.</w:t>
      </w:r>
      <w:r w:rsidR="006F55CA" w:rsidRPr="00D03D80">
        <w:rPr>
          <w:rFonts w:ascii="Arial" w:eastAsia="Calibri" w:hAnsi="Arial" w:cs="Arial"/>
          <w:sz w:val="24"/>
          <w:szCs w:val="24"/>
          <w:lang w:val="en-US"/>
        </w:rPr>
        <w:t xml:space="preserve"> </w:t>
      </w:r>
      <w:r w:rsidR="00F04303">
        <w:rPr>
          <w:rFonts w:ascii="Arial" w:eastAsia="Calibri" w:hAnsi="Arial" w:cs="Arial"/>
          <w:sz w:val="24"/>
          <w:szCs w:val="24"/>
          <w:lang w:val="en-US"/>
        </w:rPr>
        <w:t>B</w:t>
      </w:r>
      <w:r w:rsidR="008D5738" w:rsidRPr="00D03D80">
        <w:rPr>
          <w:rFonts w:ascii="Arial" w:eastAsia="Calibri" w:hAnsi="Arial" w:cs="Arial"/>
          <w:sz w:val="24"/>
          <w:szCs w:val="24"/>
          <w:lang w:val="en-US"/>
        </w:rPr>
        <w:t>y contrast</w:t>
      </w:r>
      <w:r w:rsidR="00AA4288" w:rsidRPr="00D03D80">
        <w:rPr>
          <w:rFonts w:ascii="Arial" w:eastAsia="Calibri" w:hAnsi="Arial" w:cs="Arial"/>
          <w:sz w:val="24"/>
          <w:szCs w:val="24"/>
          <w:lang w:val="en-US"/>
        </w:rPr>
        <w:t>,</w:t>
      </w:r>
      <w:r w:rsidR="006F55CA" w:rsidRPr="00D03D80">
        <w:rPr>
          <w:rFonts w:ascii="Arial" w:eastAsia="Calibri" w:hAnsi="Arial" w:cs="Arial"/>
          <w:sz w:val="24"/>
          <w:szCs w:val="24"/>
          <w:lang w:val="en-US"/>
        </w:rPr>
        <w:t xml:space="preserve"> </w:t>
      </w:r>
      <w:r w:rsidR="00280EAB" w:rsidRPr="00D03D80">
        <w:rPr>
          <w:rFonts w:ascii="Arial" w:eastAsia="Calibri" w:hAnsi="Arial" w:cs="Arial"/>
          <w:sz w:val="24"/>
          <w:szCs w:val="24"/>
          <w:lang w:val="en-US"/>
        </w:rPr>
        <w:t>increasing</w:t>
      </w:r>
      <w:r w:rsidR="006F55CA" w:rsidRPr="00D03D80">
        <w:rPr>
          <w:rFonts w:ascii="Arial" w:eastAsia="Calibri" w:hAnsi="Arial" w:cs="Arial"/>
          <w:sz w:val="24"/>
          <w:szCs w:val="24"/>
          <w:lang w:val="en-US"/>
        </w:rPr>
        <w:t xml:space="preserve"> concentrations </w:t>
      </w:r>
      <w:r w:rsidR="00AB1A14" w:rsidRPr="00D03D80">
        <w:rPr>
          <w:rFonts w:ascii="Arial" w:eastAsia="Calibri" w:hAnsi="Arial" w:cs="Arial"/>
          <w:sz w:val="24"/>
          <w:szCs w:val="24"/>
          <w:lang w:val="en-US"/>
        </w:rPr>
        <w:t>are associated with cellular instability</w:t>
      </w:r>
      <w:r w:rsidR="00F02361" w:rsidRPr="00D03D80">
        <w:rPr>
          <w:rFonts w:ascii="Arial" w:eastAsia="Calibri" w:hAnsi="Arial" w:cs="Arial"/>
          <w:sz w:val="24"/>
          <w:szCs w:val="24"/>
          <w:lang w:val="en-US"/>
        </w:rPr>
        <w:t xml:space="preserve"> and disruption to membrane integrity via lipid peroxidation,</w:t>
      </w:r>
      <w:r w:rsidR="00ED2878" w:rsidRPr="00D03D80">
        <w:rPr>
          <w:rFonts w:ascii="Arial" w:eastAsia="Calibri" w:hAnsi="Arial" w:cs="Arial"/>
          <w:sz w:val="24"/>
          <w:szCs w:val="24"/>
          <w:lang w:val="en-US"/>
        </w:rPr>
        <w:t xml:space="preserve"> inactivation </w:t>
      </w:r>
      <w:r w:rsidR="002A3047" w:rsidRPr="00D03D80">
        <w:rPr>
          <w:rFonts w:ascii="Arial" w:eastAsia="Calibri" w:hAnsi="Arial" w:cs="Arial"/>
          <w:sz w:val="24"/>
          <w:szCs w:val="24"/>
          <w:lang w:val="en-US"/>
        </w:rPr>
        <w:t>o</w:t>
      </w:r>
      <w:r w:rsidR="00ED2878" w:rsidRPr="00D03D80">
        <w:rPr>
          <w:rFonts w:ascii="Arial" w:eastAsia="Calibri" w:hAnsi="Arial" w:cs="Arial"/>
          <w:sz w:val="24"/>
          <w:szCs w:val="24"/>
          <w:lang w:val="en-US"/>
        </w:rPr>
        <w:t>f proteins</w:t>
      </w:r>
      <w:r w:rsidR="00874B6E" w:rsidRPr="00D03D80">
        <w:rPr>
          <w:rFonts w:ascii="Arial" w:eastAsia="Calibri" w:hAnsi="Arial" w:cs="Arial"/>
          <w:sz w:val="24"/>
          <w:szCs w:val="24"/>
          <w:lang w:val="en-US"/>
        </w:rPr>
        <w:t xml:space="preserve"> </w:t>
      </w:r>
      <w:r w:rsidR="006A505A" w:rsidRPr="00D03D80">
        <w:rPr>
          <w:rFonts w:ascii="Arial" w:eastAsia="Calibri" w:hAnsi="Arial" w:cs="Arial"/>
          <w:sz w:val="24"/>
          <w:szCs w:val="24"/>
          <w:lang w:val="en-US"/>
        </w:rPr>
        <w:t>(e.g.</w:t>
      </w:r>
      <w:r w:rsidR="00874B6E" w:rsidRPr="00D03D80">
        <w:rPr>
          <w:rFonts w:ascii="Arial" w:eastAsia="Calibri" w:hAnsi="Arial" w:cs="Arial"/>
          <w:sz w:val="24"/>
          <w:szCs w:val="24"/>
          <w:lang w:val="en-US"/>
        </w:rPr>
        <w:t xml:space="preserve"> GAPDH</w:t>
      </w:r>
      <w:r w:rsidR="006A505A" w:rsidRPr="00D03D80">
        <w:rPr>
          <w:rFonts w:ascii="Arial" w:eastAsia="Calibri" w:hAnsi="Arial" w:cs="Arial"/>
          <w:sz w:val="24"/>
          <w:szCs w:val="24"/>
          <w:lang w:val="en-US"/>
        </w:rPr>
        <w:t>)</w:t>
      </w:r>
      <w:r w:rsidR="002D595B" w:rsidRPr="00D03D80">
        <w:rPr>
          <w:rFonts w:ascii="Arial" w:eastAsia="Calibri" w:hAnsi="Arial" w:cs="Arial"/>
          <w:sz w:val="24"/>
          <w:szCs w:val="24"/>
          <w:lang w:val="en-US"/>
        </w:rPr>
        <w:t>,</w:t>
      </w:r>
      <w:r w:rsidR="00F02361" w:rsidRPr="00D03D80">
        <w:rPr>
          <w:rFonts w:ascii="Arial" w:eastAsia="Calibri" w:hAnsi="Arial" w:cs="Arial"/>
          <w:sz w:val="24"/>
          <w:szCs w:val="24"/>
          <w:lang w:val="en-US"/>
        </w:rPr>
        <w:t xml:space="preserve"> and</w:t>
      </w:r>
      <w:r w:rsidR="002D595B" w:rsidRPr="00D03D80">
        <w:rPr>
          <w:rFonts w:ascii="Arial" w:eastAsia="Calibri" w:hAnsi="Arial" w:cs="Arial"/>
          <w:sz w:val="24"/>
          <w:szCs w:val="24"/>
          <w:lang w:val="en-US"/>
        </w:rPr>
        <w:t xml:space="preserve"> equally</w:t>
      </w:r>
      <w:r w:rsidR="00FB30F4" w:rsidRPr="00D03D80">
        <w:rPr>
          <w:rFonts w:ascii="Arial" w:eastAsia="Calibri" w:hAnsi="Arial" w:cs="Arial"/>
          <w:sz w:val="24"/>
          <w:szCs w:val="24"/>
          <w:lang w:val="en-US"/>
        </w:rPr>
        <w:t>,</w:t>
      </w:r>
      <w:r w:rsidR="00F02361" w:rsidRPr="00D03D80">
        <w:rPr>
          <w:rFonts w:ascii="Arial" w:eastAsia="Calibri" w:hAnsi="Arial" w:cs="Arial"/>
          <w:sz w:val="24"/>
          <w:szCs w:val="24"/>
          <w:lang w:val="en-US"/>
        </w:rPr>
        <w:t xml:space="preserve"> direct DNA</w:t>
      </w:r>
      <w:r w:rsidR="00E0795B" w:rsidRPr="00D03D80">
        <w:rPr>
          <w:rFonts w:ascii="Arial" w:eastAsia="Calibri" w:hAnsi="Arial" w:cs="Arial"/>
          <w:sz w:val="24"/>
          <w:szCs w:val="24"/>
          <w:lang w:val="en-US"/>
        </w:rPr>
        <w:t xml:space="preserve"> </w:t>
      </w:r>
      <w:r w:rsidR="00AA4288" w:rsidRPr="00D03D80">
        <w:rPr>
          <w:rFonts w:ascii="Arial" w:eastAsia="Calibri" w:hAnsi="Arial" w:cs="Arial"/>
          <w:sz w:val="24"/>
          <w:szCs w:val="24"/>
          <w:lang w:val="en-US"/>
        </w:rPr>
        <w:t xml:space="preserve">and RNA </w:t>
      </w:r>
      <w:r w:rsidR="004C58D6" w:rsidRPr="00D03D80">
        <w:rPr>
          <w:rFonts w:ascii="Arial" w:eastAsia="Calibri" w:hAnsi="Arial" w:cs="Arial"/>
          <w:sz w:val="24"/>
          <w:szCs w:val="24"/>
          <w:lang w:val="en-US"/>
        </w:rPr>
        <w:t xml:space="preserve">nucleotide assault </w:t>
      </w:r>
      <w:r w:rsidR="004C1736">
        <w:rPr>
          <w:rFonts w:ascii="Arial" w:eastAsia="Calibri" w:hAnsi="Arial" w:cs="Arial"/>
          <w:sz w:val="24"/>
          <w:szCs w:val="24"/>
          <w:lang w:val="en-US"/>
        </w:rPr>
        <w:t>[</w:t>
      </w:r>
      <w:r w:rsidR="009A4822">
        <w:rPr>
          <w:rFonts w:ascii="Arial" w:eastAsia="Calibri" w:hAnsi="Arial" w:cs="Arial"/>
          <w:sz w:val="24"/>
          <w:szCs w:val="24"/>
          <w:lang w:val="en-US"/>
        </w:rPr>
        <w:t>6</w:t>
      </w:r>
      <w:r w:rsidR="001B38FF">
        <w:rPr>
          <w:rFonts w:ascii="Arial" w:eastAsia="Calibri" w:hAnsi="Arial" w:cs="Arial"/>
          <w:sz w:val="24"/>
          <w:szCs w:val="24"/>
          <w:lang w:val="en-US"/>
        </w:rPr>
        <w:t>1</w:t>
      </w:r>
      <w:r w:rsidR="004C1736">
        <w:rPr>
          <w:rFonts w:ascii="Arial" w:eastAsia="Calibri" w:hAnsi="Arial" w:cs="Arial"/>
          <w:sz w:val="24"/>
          <w:szCs w:val="24"/>
          <w:lang w:val="en-US"/>
        </w:rPr>
        <w:t>]</w:t>
      </w:r>
      <w:r w:rsidR="00E0795B" w:rsidRPr="00D03D80">
        <w:rPr>
          <w:rFonts w:ascii="Arial" w:eastAsia="Calibri" w:hAnsi="Arial" w:cs="Arial"/>
          <w:sz w:val="24"/>
          <w:szCs w:val="24"/>
          <w:lang w:val="en-US"/>
        </w:rPr>
        <w:t>.</w:t>
      </w:r>
      <w:r w:rsidR="007F0859" w:rsidRPr="00D03D80">
        <w:rPr>
          <w:rFonts w:ascii="Arial" w:eastAsia="Calibri" w:hAnsi="Arial" w:cs="Arial"/>
          <w:sz w:val="24"/>
          <w:szCs w:val="24"/>
          <w:lang w:val="en-US"/>
        </w:rPr>
        <w:t xml:space="preserve"> In addition, H</w:t>
      </w:r>
      <w:r w:rsidR="007F0859" w:rsidRPr="00D03D80">
        <w:rPr>
          <w:rFonts w:ascii="Arial" w:eastAsia="Calibri" w:hAnsi="Arial" w:cs="Arial"/>
          <w:sz w:val="24"/>
          <w:szCs w:val="24"/>
          <w:vertAlign w:val="subscript"/>
          <w:lang w:val="en-US"/>
        </w:rPr>
        <w:t>2</w:t>
      </w:r>
      <w:r w:rsidR="007F0859" w:rsidRPr="00D03D80">
        <w:rPr>
          <w:rFonts w:ascii="Arial" w:eastAsia="Calibri" w:hAnsi="Arial" w:cs="Arial"/>
          <w:sz w:val="24"/>
          <w:szCs w:val="24"/>
          <w:lang w:val="en-US"/>
        </w:rPr>
        <w:t>O</w:t>
      </w:r>
      <w:r w:rsidR="007F0859" w:rsidRPr="00D03D80">
        <w:rPr>
          <w:rFonts w:ascii="Arial" w:eastAsia="Calibri" w:hAnsi="Arial" w:cs="Arial"/>
          <w:sz w:val="24"/>
          <w:szCs w:val="24"/>
          <w:vertAlign w:val="subscript"/>
          <w:lang w:val="en-US"/>
        </w:rPr>
        <w:t>2</w:t>
      </w:r>
      <w:r w:rsidR="007F0859" w:rsidRPr="00D03D80">
        <w:rPr>
          <w:rFonts w:ascii="Arial" w:eastAsia="Calibri" w:hAnsi="Arial" w:cs="Arial"/>
          <w:sz w:val="24"/>
          <w:szCs w:val="24"/>
          <w:lang w:val="en-US"/>
        </w:rPr>
        <w:t xml:space="preserve"> also undergoes transformation via the aforementioned Fenton reaction</w:t>
      </w:r>
      <w:r w:rsidR="002B7F02" w:rsidRPr="00D03D80">
        <w:rPr>
          <w:rFonts w:ascii="Arial" w:eastAsia="Calibri" w:hAnsi="Arial" w:cs="Arial"/>
          <w:sz w:val="24"/>
          <w:szCs w:val="24"/>
          <w:lang w:val="en-US"/>
        </w:rPr>
        <w:t xml:space="preserve"> into the </w:t>
      </w:r>
      <w:r w:rsidR="00003EC9" w:rsidRPr="00D03D80">
        <w:rPr>
          <w:rFonts w:ascii="Arial" w:eastAsia="Calibri" w:hAnsi="Arial" w:cs="Arial"/>
          <w:sz w:val="24"/>
          <w:szCs w:val="24"/>
          <w:lang w:val="en-US"/>
        </w:rPr>
        <w:t xml:space="preserve">extremely </w:t>
      </w:r>
      <w:r w:rsidR="00DA2E90" w:rsidRPr="00D03D80">
        <w:rPr>
          <w:rFonts w:ascii="Arial" w:eastAsia="Calibri" w:hAnsi="Arial" w:cs="Arial"/>
          <w:sz w:val="24"/>
          <w:szCs w:val="24"/>
          <w:lang w:val="en-US"/>
        </w:rPr>
        <w:t xml:space="preserve">detrimental </w:t>
      </w:r>
      <w:r w:rsidR="008430F7" w:rsidRPr="00621A70">
        <w:rPr>
          <w:rFonts w:ascii="Arial" w:eastAsia="Calibri" w:hAnsi="Arial" w:cs="Arial"/>
          <w:sz w:val="24"/>
          <w:szCs w:val="24"/>
          <w:vertAlign w:val="superscript"/>
          <w:lang w:val="en-US"/>
        </w:rPr>
        <w:t>·</w:t>
      </w:r>
      <w:r w:rsidR="00DA2E90" w:rsidRPr="00D03D80">
        <w:rPr>
          <w:rFonts w:ascii="Arial" w:eastAsia="Calibri" w:hAnsi="Arial" w:cs="Arial"/>
          <w:sz w:val="24"/>
          <w:szCs w:val="24"/>
          <w:lang w:val="en-US"/>
        </w:rPr>
        <w:t>OH radical</w:t>
      </w:r>
      <w:r w:rsidR="004C1736">
        <w:rPr>
          <w:rFonts w:ascii="Arial" w:eastAsia="Calibri" w:hAnsi="Arial" w:cs="Arial"/>
          <w:sz w:val="24"/>
          <w:szCs w:val="24"/>
          <w:lang w:val="en-US"/>
        </w:rPr>
        <w:t xml:space="preserve">, having </w:t>
      </w:r>
      <w:r w:rsidR="004C1736">
        <w:rPr>
          <w:rFonts w:ascii="Arial" w:eastAsia="Calibri" w:hAnsi="Arial" w:cs="Arial"/>
          <w:sz w:val="24"/>
          <w:szCs w:val="24"/>
          <w:lang w:val="en-US"/>
        </w:rPr>
        <w:lastRenderedPageBreak/>
        <w:t>profound influences on many bio-molecules due to its ability to undergo hydrogen abstraction [</w:t>
      </w:r>
      <w:r w:rsidR="001B38FF">
        <w:rPr>
          <w:rFonts w:ascii="Arial" w:eastAsia="Calibri" w:hAnsi="Arial" w:cs="Arial"/>
          <w:sz w:val="24"/>
          <w:szCs w:val="24"/>
          <w:lang w:val="en-US"/>
        </w:rPr>
        <w:t>62</w:t>
      </w:r>
      <w:r w:rsidR="004C1736">
        <w:rPr>
          <w:rFonts w:ascii="Arial" w:eastAsia="Calibri" w:hAnsi="Arial" w:cs="Arial"/>
          <w:sz w:val="24"/>
          <w:szCs w:val="24"/>
          <w:lang w:val="en-US"/>
        </w:rPr>
        <w:t>]</w:t>
      </w:r>
      <w:r w:rsidR="00055C9E">
        <w:rPr>
          <w:rFonts w:ascii="Arial" w:eastAsia="Calibri" w:hAnsi="Arial" w:cs="Arial"/>
          <w:sz w:val="24"/>
          <w:szCs w:val="24"/>
          <w:lang w:val="en-US"/>
        </w:rPr>
        <w:t xml:space="preserve">. </w:t>
      </w:r>
    </w:p>
    <w:p w14:paraId="1FD87E36" w14:textId="3A9CBFA0" w:rsidR="00F67A5C" w:rsidRDefault="009F14C3" w:rsidP="00145BC9">
      <w:pPr>
        <w:spacing w:after="0" w:line="480" w:lineRule="auto"/>
        <w:ind w:firstLine="720"/>
        <w:rPr>
          <w:rFonts w:ascii="Arial" w:eastAsia="Calibri" w:hAnsi="Arial" w:cs="Arial"/>
          <w:sz w:val="24"/>
          <w:szCs w:val="24"/>
          <w:lang w:val="en-US"/>
        </w:rPr>
      </w:pPr>
      <w:r w:rsidRPr="00D03D80">
        <w:rPr>
          <w:rFonts w:ascii="Arial" w:eastAsia="Calibri" w:hAnsi="Arial" w:cs="Arial"/>
          <w:sz w:val="24"/>
          <w:szCs w:val="24"/>
          <w:lang w:val="en-US"/>
        </w:rPr>
        <w:t xml:space="preserve">The hydroxyl radical </w:t>
      </w:r>
      <w:r w:rsidR="009214E7" w:rsidRPr="00D03D80">
        <w:rPr>
          <w:rFonts w:ascii="Arial" w:eastAsia="Calibri" w:hAnsi="Arial" w:cs="Arial"/>
          <w:sz w:val="24"/>
          <w:szCs w:val="24"/>
          <w:lang w:val="en-US"/>
        </w:rPr>
        <w:t>(</w:t>
      </w:r>
      <w:r w:rsidR="008430F7" w:rsidRPr="00621A70">
        <w:rPr>
          <w:rFonts w:ascii="Arial" w:eastAsia="Calibri" w:hAnsi="Arial" w:cs="Arial"/>
          <w:sz w:val="24"/>
          <w:szCs w:val="24"/>
          <w:vertAlign w:val="superscript"/>
          <w:lang w:val="en-US"/>
        </w:rPr>
        <w:t>·</w:t>
      </w:r>
      <w:r w:rsidR="009214E7" w:rsidRPr="00D03D80">
        <w:rPr>
          <w:rFonts w:ascii="Arial" w:eastAsia="Calibri" w:hAnsi="Arial" w:cs="Arial"/>
          <w:sz w:val="24"/>
          <w:szCs w:val="24"/>
          <w:lang w:val="en-US"/>
        </w:rPr>
        <w:t xml:space="preserve">OH) </w:t>
      </w:r>
      <w:r w:rsidR="006E7E91" w:rsidRPr="00D03D80">
        <w:rPr>
          <w:rFonts w:ascii="Arial" w:eastAsia="Calibri" w:hAnsi="Arial" w:cs="Arial"/>
          <w:sz w:val="24"/>
          <w:szCs w:val="24"/>
          <w:lang w:val="en-US"/>
        </w:rPr>
        <w:t xml:space="preserve">is the most reactive </w:t>
      </w:r>
      <w:r w:rsidR="00C70E42" w:rsidRPr="00D03D80">
        <w:rPr>
          <w:rFonts w:ascii="Arial" w:eastAsia="Calibri" w:hAnsi="Arial" w:cs="Arial"/>
          <w:sz w:val="24"/>
          <w:szCs w:val="24"/>
          <w:lang w:val="en-US"/>
        </w:rPr>
        <w:t xml:space="preserve">of the ROS species and </w:t>
      </w:r>
      <w:r w:rsidR="0052262C" w:rsidRPr="00D03D80">
        <w:rPr>
          <w:rFonts w:ascii="Arial" w:eastAsia="Calibri" w:hAnsi="Arial" w:cs="Arial"/>
          <w:sz w:val="24"/>
          <w:szCs w:val="24"/>
          <w:lang w:val="en-US"/>
        </w:rPr>
        <w:t xml:space="preserve">evidence shows </w:t>
      </w:r>
      <w:r w:rsidR="00B15442" w:rsidRPr="00D03D80">
        <w:rPr>
          <w:rFonts w:ascii="Arial" w:eastAsia="Calibri" w:hAnsi="Arial" w:cs="Arial"/>
          <w:sz w:val="24"/>
          <w:szCs w:val="24"/>
          <w:lang w:val="en-US"/>
        </w:rPr>
        <w:t>frequent</w:t>
      </w:r>
      <w:r w:rsidR="00C70E42" w:rsidRPr="00D03D80">
        <w:rPr>
          <w:rFonts w:ascii="Arial" w:eastAsia="Calibri" w:hAnsi="Arial" w:cs="Arial"/>
          <w:sz w:val="24"/>
          <w:szCs w:val="24"/>
          <w:lang w:val="en-US"/>
        </w:rPr>
        <w:t xml:space="preserve"> </w:t>
      </w:r>
      <w:r w:rsidR="008D416A" w:rsidRPr="00D03D80">
        <w:rPr>
          <w:rFonts w:ascii="Arial" w:eastAsia="Calibri" w:hAnsi="Arial" w:cs="Arial"/>
          <w:sz w:val="24"/>
          <w:szCs w:val="24"/>
          <w:lang w:val="en-US"/>
        </w:rPr>
        <w:t>inte</w:t>
      </w:r>
      <w:r w:rsidR="009402B1" w:rsidRPr="00D03D80">
        <w:rPr>
          <w:rFonts w:ascii="Arial" w:eastAsia="Calibri" w:hAnsi="Arial" w:cs="Arial"/>
          <w:sz w:val="24"/>
          <w:szCs w:val="24"/>
          <w:lang w:val="en-US"/>
        </w:rPr>
        <w:t>ract</w:t>
      </w:r>
      <w:r w:rsidR="0052262C" w:rsidRPr="00D03D80">
        <w:rPr>
          <w:rFonts w:ascii="Arial" w:eastAsia="Calibri" w:hAnsi="Arial" w:cs="Arial"/>
          <w:sz w:val="24"/>
          <w:szCs w:val="24"/>
          <w:lang w:val="en-US"/>
        </w:rPr>
        <w:t>ions</w:t>
      </w:r>
      <w:r w:rsidR="009402B1" w:rsidRPr="00D03D80">
        <w:rPr>
          <w:rFonts w:ascii="Arial" w:eastAsia="Calibri" w:hAnsi="Arial" w:cs="Arial"/>
          <w:sz w:val="24"/>
          <w:szCs w:val="24"/>
          <w:lang w:val="en-US"/>
        </w:rPr>
        <w:t xml:space="preserve"> with</w:t>
      </w:r>
      <w:r w:rsidR="0088242F" w:rsidRPr="00D03D80">
        <w:rPr>
          <w:rFonts w:ascii="Arial" w:eastAsia="Calibri" w:hAnsi="Arial" w:cs="Arial"/>
          <w:sz w:val="24"/>
          <w:szCs w:val="24"/>
          <w:lang w:val="en-US"/>
        </w:rPr>
        <w:t xml:space="preserve"> carbohydrates,</w:t>
      </w:r>
      <w:r w:rsidR="009402B1" w:rsidRPr="00D03D80">
        <w:rPr>
          <w:rFonts w:ascii="Arial" w:eastAsia="Calibri" w:hAnsi="Arial" w:cs="Arial"/>
          <w:sz w:val="24"/>
          <w:szCs w:val="24"/>
          <w:lang w:val="en-US"/>
        </w:rPr>
        <w:t xml:space="preserve"> </w:t>
      </w:r>
      <w:r w:rsidR="00666E54" w:rsidRPr="00D03D80">
        <w:rPr>
          <w:rFonts w:ascii="Arial" w:eastAsia="Calibri" w:hAnsi="Arial" w:cs="Arial"/>
          <w:sz w:val="24"/>
          <w:szCs w:val="24"/>
          <w:lang w:val="en-US"/>
        </w:rPr>
        <w:t>lipids,</w:t>
      </w:r>
      <w:r w:rsidR="00845BAA" w:rsidRPr="00D03D80">
        <w:rPr>
          <w:rFonts w:ascii="Arial" w:eastAsia="Calibri" w:hAnsi="Arial" w:cs="Arial"/>
          <w:sz w:val="24"/>
          <w:szCs w:val="24"/>
          <w:lang w:val="en-US"/>
        </w:rPr>
        <w:t xml:space="preserve"> proteins</w:t>
      </w:r>
      <w:r w:rsidR="00970594" w:rsidRPr="00D03D80">
        <w:rPr>
          <w:rFonts w:ascii="Arial" w:eastAsia="Calibri" w:hAnsi="Arial" w:cs="Arial"/>
          <w:sz w:val="24"/>
          <w:szCs w:val="24"/>
          <w:lang w:val="en-US"/>
        </w:rPr>
        <w:t>, nucleotides</w:t>
      </w:r>
      <w:r w:rsidR="00955531" w:rsidRPr="00D03D80">
        <w:rPr>
          <w:rFonts w:ascii="Arial" w:eastAsia="Calibri" w:hAnsi="Arial" w:cs="Arial"/>
          <w:sz w:val="24"/>
          <w:szCs w:val="24"/>
          <w:lang w:val="en-US"/>
        </w:rPr>
        <w:t>,</w:t>
      </w:r>
      <w:r w:rsidR="00970594" w:rsidRPr="00D03D80">
        <w:rPr>
          <w:rFonts w:ascii="Arial" w:eastAsia="Calibri" w:hAnsi="Arial" w:cs="Arial"/>
          <w:sz w:val="24"/>
          <w:szCs w:val="24"/>
          <w:lang w:val="en-US"/>
        </w:rPr>
        <w:t xml:space="preserve"> and </w:t>
      </w:r>
      <w:r w:rsidR="00B15442" w:rsidRPr="00D03D80">
        <w:rPr>
          <w:rFonts w:ascii="Arial" w:eastAsia="Calibri" w:hAnsi="Arial" w:cs="Arial"/>
          <w:sz w:val="24"/>
          <w:szCs w:val="24"/>
          <w:lang w:val="en-US"/>
        </w:rPr>
        <w:t>inorganic compounds</w:t>
      </w:r>
      <w:r w:rsidR="00031E47" w:rsidRPr="00D03D80">
        <w:rPr>
          <w:rFonts w:ascii="Arial" w:eastAsia="Calibri" w:hAnsi="Arial" w:cs="Arial"/>
          <w:sz w:val="24"/>
          <w:szCs w:val="24"/>
          <w:lang w:val="en-US"/>
        </w:rPr>
        <w:t xml:space="preserve"> </w:t>
      </w:r>
      <w:r w:rsidR="007B363A" w:rsidRPr="00D03D80">
        <w:rPr>
          <w:rFonts w:ascii="Arial" w:eastAsia="Calibri" w:hAnsi="Arial" w:cs="Arial"/>
          <w:sz w:val="24"/>
          <w:szCs w:val="24"/>
          <w:lang w:val="en-US"/>
        </w:rPr>
        <w:t>including</w:t>
      </w:r>
      <w:r w:rsidR="00031E47" w:rsidRPr="00D03D80">
        <w:rPr>
          <w:rFonts w:ascii="Arial" w:eastAsia="Calibri" w:hAnsi="Arial" w:cs="Arial"/>
          <w:sz w:val="24"/>
          <w:szCs w:val="24"/>
          <w:lang w:val="en-US"/>
        </w:rPr>
        <w:t xml:space="preserve"> Fe</w:t>
      </w:r>
      <w:r w:rsidR="00CA39B9" w:rsidRPr="00B16C63">
        <w:rPr>
          <w:rFonts w:ascii="Arial" w:eastAsia="Calibri" w:hAnsi="Arial" w:cs="Arial"/>
          <w:sz w:val="24"/>
          <w:szCs w:val="24"/>
          <w:vertAlign w:val="superscript"/>
          <w:lang w:val="en-US"/>
        </w:rPr>
        <w:t>2/3</w:t>
      </w:r>
      <w:r w:rsidR="00031E47" w:rsidRPr="00D03D80">
        <w:rPr>
          <w:rFonts w:ascii="Arial" w:eastAsia="Calibri" w:hAnsi="Arial" w:cs="Arial"/>
          <w:sz w:val="24"/>
          <w:szCs w:val="24"/>
          <w:vertAlign w:val="superscript"/>
          <w:lang w:val="en-US"/>
        </w:rPr>
        <w:t>+</w:t>
      </w:r>
      <w:r w:rsidR="00031E47" w:rsidRPr="00D03D80">
        <w:rPr>
          <w:rFonts w:ascii="Arial" w:eastAsia="Calibri" w:hAnsi="Arial" w:cs="Arial"/>
          <w:sz w:val="24"/>
          <w:szCs w:val="24"/>
          <w:lang w:val="en-US"/>
        </w:rPr>
        <w:t xml:space="preserve"> and copper </w:t>
      </w:r>
      <w:r w:rsidR="00DA193A">
        <w:rPr>
          <w:rFonts w:ascii="Arial" w:eastAsia="Calibri" w:hAnsi="Arial" w:cs="Arial"/>
          <w:sz w:val="24"/>
          <w:szCs w:val="24"/>
          <w:lang w:val="en-US"/>
        </w:rPr>
        <w:t>(</w:t>
      </w:r>
      <w:r w:rsidR="00031E47" w:rsidRPr="00D03D80">
        <w:rPr>
          <w:rFonts w:ascii="Arial" w:eastAsia="Calibri" w:hAnsi="Arial" w:cs="Arial"/>
          <w:sz w:val="24"/>
          <w:szCs w:val="24"/>
          <w:lang w:val="en-US"/>
        </w:rPr>
        <w:t>Cu</w:t>
      </w:r>
      <w:r w:rsidR="00FD0926" w:rsidRPr="00B16C63">
        <w:rPr>
          <w:rFonts w:ascii="Arial" w:eastAsia="Calibri" w:hAnsi="Arial" w:cs="Arial"/>
          <w:sz w:val="24"/>
          <w:szCs w:val="24"/>
          <w:vertAlign w:val="superscript"/>
          <w:lang w:val="en-US"/>
        </w:rPr>
        <w:t>2</w:t>
      </w:r>
      <w:r w:rsidR="00031E47" w:rsidRPr="00D03D80">
        <w:rPr>
          <w:rFonts w:ascii="Arial" w:eastAsia="Calibri" w:hAnsi="Arial" w:cs="Arial"/>
          <w:sz w:val="24"/>
          <w:szCs w:val="24"/>
          <w:vertAlign w:val="superscript"/>
          <w:lang w:val="en-US"/>
        </w:rPr>
        <w:t>+</w:t>
      </w:r>
      <w:r w:rsidR="00DA193A" w:rsidRPr="00BC2A9C">
        <w:rPr>
          <w:rFonts w:ascii="Arial" w:eastAsia="Calibri" w:hAnsi="Arial" w:cs="Arial"/>
          <w:sz w:val="24"/>
          <w:szCs w:val="24"/>
          <w:lang w:val="en-US"/>
        </w:rPr>
        <w:t>)</w:t>
      </w:r>
      <w:r w:rsidR="00DA193A">
        <w:rPr>
          <w:rFonts w:ascii="Arial" w:eastAsia="Calibri" w:hAnsi="Arial" w:cs="Arial"/>
          <w:sz w:val="24"/>
          <w:szCs w:val="24"/>
          <w:lang w:val="en-US"/>
        </w:rPr>
        <w:t xml:space="preserve"> </w:t>
      </w:r>
      <w:r w:rsidR="00E37D4F" w:rsidRPr="00D03D80">
        <w:rPr>
          <w:rFonts w:ascii="Arial" w:eastAsia="Calibri" w:hAnsi="Arial" w:cs="Arial"/>
          <w:sz w:val="24"/>
          <w:szCs w:val="24"/>
          <w:lang w:val="en-US"/>
        </w:rPr>
        <w:t>[</w:t>
      </w:r>
      <w:r w:rsidR="009A4822">
        <w:rPr>
          <w:rFonts w:ascii="Arial" w:eastAsia="Calibri" w:hAnsi="Arial" w:cs="Arial"/>
          <w:sz w:val="24"/>
          <w:szCs w:val="24"/>
          <w:lang w:val="en-US"/>
        </w:rPr>
        <w:t>6</w:t>
      </w:r>
      <w:r w:rsidR="001B38FF">
        <w:rPr>
          <w:rFonts w:ascii="Arial" w:eastAsia="Calibri" w:hAnsi="Arial" w:cs="Arial"/>
          <w:sz w:val="24"/>
          <w:szCs w:val="24"/>
          <w:lang w:val="en-US"/>
        </w:rPr>
        <w:t>3</w:t>
      </w:r>
      <w:r w:rsidR="00E37D4F">
        <w:rPr>
          <w:rFonts w:ascii="Arial" w:eastAsia="Calibri" w:hAnsi="Arial" w:cs="Arial"/>
          <w:sz w:val="24"/>
          <w:szCs w:val="24"/>
          <w:lang w:val="en-US"/>
        </w:rPr>
        <w:t>]</w:t>
      </w:r>
      <w:r w:rsidR="0081183C" w:rsidRPr="00D03D80">
        <w:rPr>
          <w:rFonts w:ascii="Arial" w:eastAsia="Calibri" w:hAnsi="Arial" w:cs="Arial"/>
          <w:sz w:val="24"/>
          <w:szCs w:val="24"/>
          <w:lang w:val="en-US"/>
        </w:rPr>
        <w:t>.</w:t>
      </w:r>
      <w:r w:rsidR="00116A09" w:rsidRPr="00D03D80">
        <w:rPr>
          <w:rFonts w:ascii="Arial" w:eastAsia="Calibri" w:hAnsi="Arial" w:cs="Arial"/>
          <w:sz w:val="24"/>
          <w:szCs w:val="24"/>
          <w:vertAlign w:val="superscript"/>
          <w:lang w:val="en-US"/>
        </w:rPr>
        <w:t xml:space="preserve"> </w:t>
      </w:r>
      <w:r w:rsidR="004D3407">
        <w:rPr>
          <w:rFonts w:ascii="Arial" w:eastAsia="Calibri" w:hAnsi="Arial" w:cs="Arial"/>
          <w:sz w:val="24"/>
          <w:szCs w:val="24"/>
          <w:lang w:val="en-US"/>
        </w:rPr>
        <w:t>To illustrate</w:t>
      </w:r>
      <w:r w:rsidR="00E37D4F">
        <w:rPr>
          <w:rFonts w:ascii="Arial" w:eastAsia="Calibri" w:hAnsi="Arial" w:cs="Arial"/>
          <w:sz w:val="24"/>
          <w:szCs w:val="24"/>
          <w:lang w:val="en-US"/>
        </w:rPr>
        <w:t>,</w:t>
      </w:r>
      <w:r w:rsidR="00EC737E" w:rsidRPr="00D03D80">
        <w:rPr>
          <w:rFonts w:ascii="Arial" w:eastAsia="Calibri" w:hAnsi="Arial" w:cs="Arial"/>
          <w:sz w:val="24"/>
          <w:szCs w:val="24"/>
          <w:lang w:val="en-US"/>
        </w:rPr>
        <w:t xml:space="preserve"> </w:t>
      </w:r>
      <w:r w:rsidR="00E37D4F" w:rsidRPr="00621A70">
        <w:rPr>
          <w:rFonts w:ascii="Arial" w:eastAsia="Calibri" w:hAnsi="Arial" w:cs="Arial"/>
          <w:sz w:val="24"/>
          <w:szCs w:val="24"/>
          <w:vertAlign w:val="superscript"/>
          <w:lang w:val="en-US"/>
        </w:rPr>
        <w:t>·</w:t>
      </w:r>
      <w:r w:rsidR="00EC737E" w:rsidRPr="00D03D80">
        <w:rPr>
          <w:rFonts w:ascii="Arial" w:eastAsia="Calibri" w:hAnsi="Arial" w:cs="Arial"/>
          <w:sz w:val="24"/>
          <w:szCs w:val="24"/>
          <w:lang w:val="en-US"/>
        </w:rPr>
        <w:t xml:space="preserve">OH is known to modify the thiol residue of </w:t>
      </w:r>
      <w:r w:rsidR="008F5E14" w:rsidRPr="00D03D80">
        <w:rPr>
          <w:rFonts w:ascii="Arial" w:eastAsia="Calibri" w:hAnsi="Arial" w:cs="Arial"/>
          <w:sz w:val="24"/>
          <w:szCs w:val="24"/>
          <w:lang w:val="en-US"/>
        </w:rPr>
        <w:t>the catalytic cysteine of GAPDH</w:t>
      </w:r>
      <w:r w:rsidR="00561D5C" w:rsidRPr="00D03D80">
        <w:rPr>
          <w:rFonts w:ascii="Arial" w:eastAsia="Calibri" w:hAnsi="Arial" w:cs="Arial"/>
          <w:sz w:val="24"/>
          <w:szCs w:val="24"/>
          <w:lang w:val="en-US"/>
        </w:rPr>
        <w:t xml:space="preserve"> establishing</w:t>
      </w:r>
      <w:r w:rsidR="00745F99" w:rsidRPr="00D03D80">
        <w:rPr>
          <w:rFonts w:ascii="Arial" w:eastAsia="Calibri" w:hAnsi="Arial" w:cs="Arial"/>
          <w:sz w:val="24"/>
          <w:szCs w:val="24"/>
          <w:lang w:val="en-US"/>
        </w:rPr>
        <w:t xml:space="preserve"> covalent </w:t>
      </w:r>
      <w:r w:rsidR="00166E09" w:rsidRPr="00D03D80">
        <w:rPr>
          <w:rFonts w:ascii="Arial" w:eastAsia="Calibri" w:hAnsi="Arial" w:cs="Arial"/>
          <w:sz w:val="24"/>
          <w:szCs w:val="24"/>
          <w:lang w:val="en-US"/>
        </w:rPr>
        <w:t xml:space="preserve">attachment of oxygen, </w:t>
      </w:r>
      <w:r w:rsidR="0062093A" w:rsidRPr="00D03D80">
        <w:rPr>
          <w:rFonts w:ascii="Arial" w:eastAsia="Calibri" w:hAnsi="Arial" w:cs="Arial"/>
          <w:sz w:val="24"/>
          <w:szCs w:val="24"/>
          <w:lang w:val="en-US"/>
        </w:rPr>
        <w:t>thus</w:t>
      </w:r>
      <w:r w:rsidR="00A368E6" w:rsidRPr="00D03D80">
        <w:rPr>
          <w:rFonts w:ascii="Arial" w:eastAsia="Calibri" w:hAnsi="Arial" w:cs="Arial"/>
          <w:sz w:val="24"/>
          <w:szCs w:val="24"/>
          <w:lang w:val="en-US"/>
        </w:rPr>
        <w:t xml:space="preserve"> producing a sulfenic acid </w:t>
      </w:r>
      <w:r w:rsidR="007A4431" w:rsidRPr="00D03D80">
        <w:rPr>
          <w:rFonts w:ascii="Arial" w:eastAsia="Calibri" w:hAnsi="Arial" w:cs="Arial"/>
          <w:sz w:val="24"/>
          <w:szCs w:val="24"/>
          <w:lang w:val="en-US"/>
        </w:rPr>
        <w:t>modification.</w:t>
      </w:r>
      <w:r w:rsidR="00194F31" w:rsidRPr="00D03D80">
        <w:rPr>
          <w:rFonts w:ascii="Arial" w:eastAsia="Calibri" w:hAnsi="Arial" w:cs="Arial"/>
          <w:sz w:val="24"/>
          <w:szCs w:val="24"/>
          <w:lang w:val="en-US"/>
        </w:rPr>
        <w:t xml:space="preserve"> </w:t>
      </w:r>
      <w:r w:rsidR="00043CDE" w:rsidRPr="00D03D80">
        <w:rPr>
          <w:rFonts w:ascii="Arial" w:eastAsia="Calibri" w:hAnsi="Arial" w:cs="Arial"/>
          <w:sz w:val="24"/>
          <w:szCs w:val="24"/>
          <w:lang w:val="en-US"/>
        </w:rPr>
        <w:t>Although highly reactive</w:t>
      </w:r>
      <w:r w:rsidR="00E86DC7" w:rsidRPr="00D03D80">
        <w:rPr>
          <w:rFonts w:ascii="Arial" w:eastAsia="Calibri" w:hAnsi="Arial" w:cs="Arial"/>
          <w:sz w:val="24"/>
          <w:szCs w:val="24"/>
          <w:lang w:val="en-US"/>
        </w:rPr>
        <w:t>,</w:t>
      </w:r>
      <w:r w:rsidR="00043CDE" w:rsidRPr="00D03D80">
        <w:rPr>
          <w:rFonts w:ascii="Arial" w:eastAsia="Calibri" w:hAnsi="Arial" w:cs="Arial"/>
          <w:sz w:val="24"/>
          <w:szCs w:val="24"/>
          <w:lang w:val="en-US"/>
        </w:rPr>
        <w:t xml:space="preserve"> </w:t>
      </w:r>
      <w:r w:rsidR="00E37D4F" w:rsidRPr="00621A70">
        <w:rPr>
          <w:rFonts w:ascii="Arial" w:eastAsia="Calibri" w:hAnsi="Arial" w:cs="Arial"/>
          <w:sz w:val="24"/>
          <w:szCs w:val="24"/>
          <w:vertAlign w:val="superscript"/>
          <w:lang w:val="en-US"/>
        </w:rPr>
        <w:t>·</w:t>
      </w:r>
      <w:r w:rsidR="00043CDE" w:rsidRPr="00D03D80">
        <w:rPr>
          <w:rFonts w:ascii="Arial" w:eastAsia="Calibri" w:hAnsi="Arial" w:cs="Arial"/>
          <w:sz w:val="24"/>
          <w:szCs w:val="24"/>
          <w:lang w:val="en-US"/>
        </w:rPr>
        <w:t>OH is relatively short-lived with the half-life being determined to be as li</w:t>
      </w:r>
      <w:r w:rsidR="00F04303">
        <w:rPr>
          <w:rFonts w:ascii="Arial" w:eastAsia="Calibri" w:hAnsi="Arial" w:cs="Arial"/>
          <w:sz w:val="24"/>
          <w:szCs w:val="24"/>
          <w:lang w:val="en-US"/>
        </w:rPr>
        <w:t>ttle as 1 nano</w:t>
      </w:r>
      <w:r w:rsidR="00043CDE" w:rsidRPr="00D03D80">
        <w:rPr>
          <w:rFonts w:ascii="Arial" w:eastAsia="Calibri" w:hAnsi="Arial" w:cs="Arial"/>
          <w:sz w:val="24"/>
          <w:szCs w:val="24"/>
          <w:lang w:val="en-US"/>
        </w:rPr>
        <w:t xml:space="preserve">second </w:t>
      </w:r>
      <w:r w:rsidR="00E16DFC" w:rsidRPr="00D03D80">
        <w:rPr>
          <w:rFonts w:ascii="Arial" w:eastAsia="Calibri" w:hAnsi="Arial" w:cs="Arial"/>
          <w:sz w:val="24"/>
          <w:szCs w:val="24"/>
          <w:lang w:val="en-US"/>
        </w:rPr>
        <w:t>(</w:t>
      </w:r>
      <w:r w:rsidR="0002731C" w:rsidRPr="00D03D80">
        <w:rPr>
          <w:rFonts w:ascii="Arial" w:eastAsia="Calibri" w:hAnsi="Arial" w:cs="Arial"/>
          <w:sz w:val="24"/>
          <w:szCs w:val="24"/>
          <w:lang w:val="en-US"/>
        </w:rPr>
        <w:t>~</w:t>
      </w:r>
      <w:r w:rsidR="00E16DFC" w:rsidRPr="00D03D80">
        <w:rPr>
          <w:rFonts w:ascii="Arial" w:eastAsia="Calibri" w:hAnsi="Arial" w:cs="Arial"/>
          <w:sz w:val="24"/>
          <w:szCs w:val="24"/>
          <w:lang w:val="en-US"/>
        </w:rPr>
        <w:t>10</w:t>
      </w:r>
      <w:r w:rsidR="0002731C" w:rsidRPr="00D03D80">
        <w:rPr>
          <w:rFonts w:ascii="Arial" w:eastAsia="Calibri" w:hAnsi="Arial" w:cs="Arial"/>
          <w:sz w:val="24"/>
          <w:szCs w:val="24"/>
          <w:vertAlign w:val="superscript"/>
          <w:lang w:val="en-US"/>
        </w:rPr>
        <w:t>-9</w:t>
      </w:r>
      <w:r w:rsidR="00222201">
        <w:rPr>
          <w:rFonts w:ascii="Arial" w:eastAsia="Calibri" w:hAnsi="Arial" w:cs="Arial"/>
          <w:sz w:val="24"/>
          <w:szCs w:val="24"/>
          <w:vertAlign w:val="superscript"/>
          <w:lang w:val="en-US"/>
        </w:rPr>
        <w:t xml:space="preserve"> </w:t>
      </w:r>
      <w:r w:rsidR="0002731C" w:rsidRPr="00D03D80">
        <w:rPr>
          <w:rFonts w:ascii="Arial" w:eastAsia="Calibri" w:hAnsi="Arial" w:cs="Arial"/>
          <w:sz w:val="24"/>
          <w:szCs w:val="24"/>
          <w:lang w:val="en-US"/>
        </w:rPr>
        <w:t>s)</w:t>
      </w:r>
      <w:r w:rsidR="00E547CA" w:rsidRPr="00D03D80">
        <w:rPr>
          <w:rFonts w:ascii="Arial" w:eastAsia="Calibri" w:hAnsi="Arial" w:cs="Arial"/>
          <w:sz w:val="24"/>
          <w:szCs w:val="24"/>
          <w:lang w:val="en-US"/>
        </w:rPr>
        <w:t xml:space="preserve"> </w:t>
      </w:r>
      <w:r w:rsidR="00043CDE" w:rsidRPr="00D03D80">
        <w:rPr>
          <w:rFonts w:ascii="Arial" w:eastAsia="Calibri" w:hAnsi="Arial" w:cs="Arial"/>
          <w:sz w:val="24"/>
          <w:szCs w:val="24"/>
          <w:lang w:val="en-US"/>
        </w:rPr>
        <w:t>in biological systems</w:t>
      </w:r>
      <w:r w:rsidR="004853D6" w:rsidRPr="00D03D80">
        <w:rPr>
          <w:rFonts w:ascii="Arial" w:eastAsia="Calibri" w:hAnsi="Arial" w:cs="Arial"/>
          <w:sz w:val="24"/>
          <w:szCs w:val="24"/>
          <w:lang w:val="en-US"/>
        </w:rPr>
        <w:t xml:space="preserve"> </w:t>
      </w:r>
      <w:r w:rsidR="00E37D4F">
        <w:rPr>
          <w:rFonts w:ascii="Arial" w:eastAsia="Calibri" w:hAnsi="Arial" w:cs="Arial"/>
          <w:sz w:val="24"/>
          <w:szCs w:val="24"/>
          <w:lang w:val="en-US"/>
        </w:rPr>
        <w:t>[</w:t>
      </w:r>
      <w:r w:rsidR="009A4822">
        <w:rPr>
          <w:rFonts w:ascii="Arial" w:eastAsia="Calibri" w:hAnsi="Arial" w:cs="Arial"/>
          <w:sz w:val="24"/>
          <w:szCs w:val="24"/>
          <w:lang w:val="en-US"/>
        </w:rPr>
        <w:t>6</w:t>
      </w:r>
      <w:r w:rsidR="001B38FF">
        <w:rPr>
          <w:rFonts w:ascii="Arial" w:eastAsia="Calibri" w:hAnsi="Arial" w:cs="Arial"/>
          <w:sz w:val="24"/>
          <w:szCs w:val="24"/>
          <w:lang w:val="en-US"/>
        </w:rPr>
        <w:t>4</w:t>
      </w:r>
      <w:r w:rsidR="00E37D4F">
        <w:rPr>
          <w:rFonts w:ascii="Arial" w:eastAsia="Calibri" w:hAnsi="Arial" w:cs="Arial"/>
          <w:sz w:val="24"/>
          <w:szCs w:val="24"/>
          <w:lang w:val="en-US"/>
        </w:rPr>
        <w:t>]</w:t>
      </w:r>
      <w:r w:rsidR="009A4822">
        <w:rPr>
          <w:rFonts w:ascii="Arial" w:eastAsia="Calibri" w:hAnsi="Arial" w:cs="Arial"/>
          <w:sz w:val="24"/>
          <w:szCs w:val="24"/>
          <w:lang w:val="en-US"/>
        </w:rPr>
        <w:t xml:space="preserve"> </w:t>
      </w:r>
      <w:r w:rsidR="00BD780D" w:rsidRPr="00D03D80">
        <w:rPr>
          <w:rFonts w:ascii="Arial" w:eastAsia="Calibri" w:hAnsi="Arial" w:cs="Arial"/>
          <w:sz w:val="24"/>
          <w:szCs w:val="24"/>
          <w:lang w:val="en-US"/>
        </w:rPr>
        <w:t xml:space="preserve">and therefore is </w:t>
      </w:r>
      <w:r w:rsidR="007D71A6" w:rsidRPr="00D03D80">
        <w:rPr>
          <w:rFonts w:ascii="Arial" w:eastAsia="Calibri" w:hAnsi="Arial" w:cs="Arial"/>
          <w:sz w:val="24"/>
          <w:szCs w:val="24"/>
          <w:lang w:val="en-US"/>
        </w:rPr>
        <w:t xml:space="preserve">generally </w:t>
      </w:r>
      <w:r w:rsidR="000C6271" w:rsidRPr="00D03D80">
        <w:rPr>
          <w:rFonts w:ascii="Arial" w:eastAsia="Calibri" w:hAnsi="Arial" w:cs="Arial"/>
          <w:sz w:val="24"/>
          <w:szCs w:val="24"/>
          <w:lang w:val="en-US"/>
        </w:rPr>
        <w:t>not</w:t>
      </w:r>
      <w:r w:rsidR="007D71A6" w:rsidRPr="00D03D80">
        <w:rPr>
          <w:rFonts w:ascii="Arial" w:eastAsia="Calibri" w:hAnsi="Arial" w:cs="Arial"/>
          <w:sz w:val="24"/>
          <w:szCs w:val="24"/>
          <w:lang w:val="en-US"/>
        </w:rPr>
        <w:t xml:space="preserve"> considered to be an oxidant</w:t>
      </w:r>
      <w:r w:rsidR="000C6271" w:rsidRPr="00D03D80">
        <w:rPr>
          <w:rFonts w:ascii="Arial" w:eastAsia="Calibri" w:hAnsi="Arial" w:cs="Arial"/>
          <w:sz w:val="24"/>
          <w:szCs w:val="24"/>
          <w:lang w:val="en-US"/>
        </w:rPr>
        <w:t xml:space="preserve"> to many proteins</w:t>
      </w:r>
      <w:r w:rsidR="0004133F" w:rsidRPr="00D03D80">
        <w:rPr>
          <w:rFonts w:ascii="Arial" w:eastAsia="Calibri" w:hAnsi="Arial" w:cs="Arial"/>
          <w:sz w:val="24"/>
          <w:szCs w:val="24"/>
          <w:lang w:val="en-US"/>
        </w:rPr>
        <w:t>.</w:t>
      </w:r>
      <w:r w:rsidR="000C6271" w:rsidRPr="00D03D80">
        <w:rPr>
          <w:rFonts w:ascii="Arial" w:eastAsia="Calibri" w:hAnsi="Arial" w:cs="Arial"/>
          <w:sz w:val="24"/>
          <w:szCs w:val="24"/>
          <w:lang w:val="en-US"/>
        </w:rPr>
        <w:t xml:space="preserve"> </w:t>
      </w:r>
      <w:r w:rsidR="0004133F" w:rsidRPr="00D03D80">
        <w:rPr>
          <w:rFonts w:ascii="Arial" w:eastAsia="Calibri" w:hAnsi="Arial" w:cs="Arial"/>
          <w:sz w:val="24"/>
          <w:szCs w:val="24"/>
          <w:lang w:val="en-US"/>
        </w:rPr>
        <w:t>H</w:t>
      </w:r>
      <w:r w:rsidR="000C6271" w:rsidRPr="00D03D80">
        <w:rPr>
          <w:rFonts w:ascii="Arial" w:eastAsia="Calibri" w:hAnsi="Arial" w:cs="Arial"/>
          <w:sz w:val="24"/>
          <w:szCs w:val="24"/>
          <w:lang w:val="en-US"/>
        </w:rPr>
        <w:t>owever</w:t>
      </w:r>
      <w:r w:rsidR="0004133F" w:rsidRPr="00D03D80">
        <w:rPr>
          <w:rFonts w:ascii="Arial" w:eastAsia="Calibri" w:hAnsi="Arial" w:cs="Arial"/>
          <w:sz w:val="24"/>
          <w:szCs w:val="24"/>
          <w:lang w:val="en-US"/>
        </w:rPr>
        <w:t>,</w:t>
      </w:r>
      <w:r w:rsidR="000C6271" w:rsidRPr="00D03D80">
        <w:rPr>
          <w:rFonts w:ascii="Arial" w:eastAsia="Calibri" w:hAnsi="Arial" w:cs="Arial"/>
          <w:sz w:val="24"/>
          <w:szCs w:val="24"/>
          <w:lang w:val="en-US"/>
        </w:rPr>
        <w:t xml:space="preserve"> the close proximity of cytosolic GAPDH to the mitochondria</w:t>
      </w:r>
      <w:r w:rsidR="00E16DFC" w:rsidRPr="00D03D80">
        <w:rPr>
          <w:rFonts w:ascii="Arial" w:eastAsia="Calibri" w:hAnsi="Arial" w:cs="Arial"/>
          <w:sz w:val="24"/>
          <w:szCs w:val="24"/>
          <w:lang w:val="en-US"/>
        </w:rPr>
        <w:t xml:space="preserve"> </w:t>
      </w:r>
      <w:r w:rsidR="00814ADD">
        <w:rPr>
          <w:rFonts w:ascii="Arial" w:eastAsia="Calibri" w:hAnsi="Arial" w:cs="Arial"/>
          <w:sz w:val="24"/>
          <w:szCs w:val="24"/>
          <w:lang w:val="en-US"/>
        </w:rPr>
        <w:t>voltage-dependent anion channel (</w:t>
      </w:r>
      <w:r w:rsidR="00E16DFC" w:rsidRPr="00D03D80">
        <w:rPr>
          <w:rFonts w:ascii="Arial" w:eastAsia="Calibri" w:hAnsi="Arial" w:cs="Arial"/>
          <w:sz w:val="24"/>
          <w:szCs w:val="24"/>
          <w:lang w:val="en-US"/>
        </w:rPr>
        <w:t>VDAC</w:t>
      </w:r>
      <w:r w:rsidR="00814ADD">
        <w:rPr>
          <w:rFonts w:ascii="Arial" w:eastAsia="Calibri" w:hAnsi="Arial" w:cs="Arial"/>
          <w:sz w:val="24"/>
          <w:szCs w:val="24"/>
          <w:lang w:val="en-US"/>
        </w:rPr>
        <w:t>)</w:t>
      </w:r>
      <w:r w:rsidR="00E16DFC" w:rsidRPr="00D03D80">
        <w:rPr>
          <w:rFonts w:ascii="Arial" w:eastAsia="Calibri" w:hAnsi="Arial" w:cs="Arial"/>
          <w:sz w:val="24"/>
          <w:szCs w:val="24"/>
          <w:lang w:val="en-US"/>
        </w:rPr>
        <w:t xml:space="preserve"> channel allows</w:t>
      </w:r>
      <w:r w:rsidR="00F5000E" w:rsidRPr="00D03D80">
        <w:rPr>
          <w:rFonts w:ascii="Arial" w:eastAsia="Calibri" w:hAnsi="Arial" w:cs="Arial"/>
          <w:sz w:val="24"/>
          <w:szCs w:val="24"/>
          <w:lang w:val="en-US"/>
        </w:rPr>
        <w:t xml:space="preserve"> </w:t>
      </w:r>
      <w:r w:rsidR="00761353" w:rsidRPr="00D03D80">
        <w:rPr>
          <w:rFonts w:ascii="Arial" w:eastAsia="Calibri" w:hAnsi="Arial" w:cs="Arial"/>
          <w:sz w:val="24"/>
          <w:szCs w:val="24"/>
          <w:lang w:val="en-US"/>
        </w:rPr>
        <w:t xml:space="preserve">covalent </w:t>
      </w:r>
      <w:r w:rsidR="00F5000E" w:rsidRPr="00D03D80">
        <w:rPr>
          <w:rFonts w:ascii="Arial" w:eastAsia="Calibri" w:hAnsi="Arial" w:cs="Arial"/>
          <w:sz w:val="24"/>
          <w:szCs w:val="24"/>
          <w:lang w:val="en-US"/>
        </w:rPr>
        <w:t>attachment to the susceptible cysteine reside</w:t>
      </w:r>
      <w:r w:rsidR="001B5064" w:rsidRPr="00D03D80">
        <w:rPr>
          <w:rFonts w:ascii="Arial" w:eastAsia="Calibri" w:hAnsi="Arial" w:cs="Arial"/>
          <w:sz w:val="24"/>
          <w:szCs w:val="24"/>
          <w:lang w:val="en-US"/>
        </w:rPr>
        <w:t xml:space="preserve"> </w:t>
      </w:r>
      <w:r w:rsidR="00E37D4F">
        <w:rPr>
          <w:rFonts w:ascii="Arial" w:eastAsia="Calibri" w:hAnsi="Arial" w:cs="Arial"/>
          <w:sz w:val="24"/>
          <w:szCs w:val="24"/>
          <w:lang w:val="en-US"/>
        </w:rPr>
        <w:t>[</w:t>
      </w:r>
      <w:r w:rsidR="005F6C6E">
        <w:rPr>
          <w:rFonts w:ascii="Arial" w:eastAsia="Calibri" w:hAnsi="Arial" w:cs="Arial"/>
          <w:sz w:val="24"/>
          <w:szCs w:val="24"/>
          <w:lang w:val="en-US"/>
        </w:rPr>
        <w:t>6</w:t>
      </w:r>
      <w:r w:rsidR="001B38FF">
        <w:rPr>
          <w:rFonts w:ascii="Arial" w:eastAsia="Calibri" w:hAnsi="Arial" w:cs="Arial"/>
          <w:sz w:val="24"/>
          <w:szCs w:val="24"/>
          <w:lang w:val="en-US"/>
        </w:rPr>
        <w:t>5</w:t>
      </w:r>
      <w:r w:rsidR="00E37D4F">
        <w:rPr>
          <w:rFonts w:ascii="Arial" w:eastAsia="Calibri" w:hAnsi="Arial" w:cs="Arial"/>
          <w:sz w:val="24"/>
          <w:szCs w:val="24"/>
          <w:lang w:val="en-US"/>
        </w:rPr>
        <w:t>]</w:t>
      </w:r>
      <w:r w:rsidR="00043CDE" w:rsidRPr="00D03D80">
        <w:rPr>
          <w:rFonts w:ascii="Arial" w:eastAsia="Calibri" w:hAnsi="Arial" w:cs="Arial"/>
          <w:sz w:val="24"/>
          <w:szCs w:val="24"/>
          <w:lang w:val="en-US"/>
        </w:rPr>
        <w:t xml:space="preserve">. </w:t>
      </w:r>
      <w:r w:rsidR="00111B10" w:rsidRPr="00D03D80">
        <w:rPr>
          <w:rFonts w:ascii="Arial" w:eastAsia="Calibri" w:hAnsi="Arial" w:cs="Arial"/>
          <w:sz w:val="24"/>
          <w:szCs w:val="24"/>
          <w:lang w:val="en-US"/>
        </w:rPr>
        <w:t>Interestingly</w:t>
      </w:r>
      <w:r w:rsidR="00ED1805" w:rsidRPr="00D03D80">
        <w:rPr>
          <w:rFonts w:ascii="Arial" w:eastAsia="Calibri" w:hAnsi="Arial" w:cs="Arial"/>
          <w:sz w:val="24"/>
          <w:szCs w:val="24"/>
          <w:lang w:val="en-US"/>
        </w:rPr>
        <w:t>,</w:t>
      </w:r>
      <w:r w:rsidR="00057E2F" w:rsidRPr="00D03D80">
        <w:rPr>
          <w:rFonts w:ascii="Arial" w:eastAsia="Calibri" w:hAnsi="Arial" w:cs="Arial"/>
          <w:sz w:val="24"/>
          <w:szCs w:val="24"/>
          <w:lang w:val="en-US"/>
        </w:rPr>
        <w:t xml:space="preserve"> </w:t>
      </w:r>
      <w:r w:rsidR="00E37D4F" w:rsidRPr="00621A70">
        <w:rPr>
          <w:rFonts w:ascii="Arial" w:eastAsia="Calibri" w:hAnsi="Arial" w:cs="Arial"/>
          <w:sz w:val="24"/>
          <w:szCs w:val="24"/>
          <w:vertAlign w:val="superscript"/>
          <w:lang w:val="en-US"/>
        </w:rPr>
        <w:t>·</w:t>
      </w:r>
      <w:r w:rsidR="00057E2F" w:rsidRPr="00D03D80">
        <w:rPr>
          <w:rFonts w:ascii="Arial" w:eastAsia="Calibri" w:hAnsi="Arial" w:cs="Arial"/>
          <w:sz w:val="24"/>
          <w:szCs w:val="24"/>
          <w:lang w:val="en-US"/>
        </w:rPr>
        <w:t xml:space="preserve">OH </w:t>
      </w:r>
      <w:r w:rsidR="00A8173A" w:rsidRPr="00D03D80">
        <w:rPr>
          <w:rFonts w:ascii="Arial" w:eastAsia="Calibri" w:hAnsi="Arial" w:cs="Arial"/>
          <w:sz w:val="24"/>
          <w:szCs w:val="24"/>
          <w:lang w:val="en-US"/>
        </w:rPr>
        <w:t>has</w:t>
      </w:r>
      <w:r w:rsidR="004D2C34" w:rsidRPr="00D03D80">
        <w:rPr>
          <w:rFonts w:ascii="Arial" w:eastAsia="Calibri" w:hAnsi="Arial" w:cs="Arial"/>
          <w:sz w:val="24"/>
          <w:szCs w:val="24"/>
          <w:lang w:val="en-US"/>
        </w:rPr>
        <w:t xml:space="preserve"> also</w:t>
      </w:r>
      <w:r w:rsidR="00A8173A" w:rsidRPr="00D03D80">
        <w:rPr>
          <w:rFonts w:ascii="Arial" w:eastAsia="Calibri" w:hAnsi="Arial" w:cs="Arial"/>
          <w:sz w:val="24"/>
          <w:szCs w:val="24"/>
          <w:lang w:val="en-US"/>
        </w:rPr>
        <w:t xml:space="preserve"> been shown to induce formation of the second messenger </w:t>
      </w:r>
      <w:r w:rsidR="000D0885" w:rsidRPr="00D03D80">
        <w:rPr>
          <w:rFonts w:ascii="Arial" w:eastAsia="Calibri" w:hAnsi="Arial" w:cs="Arial"/>
          <w:sz w:val="24"/>
          <w:szCs w:val="24"/>
          <w:lang w:val="en-US"/>
        </w:rPr>
        <w:t>cyclic guan</w:t>
      </w:r>
      <w:r w:rsidR="00392062" w:rsidRPr="00D03D80">
        <w:rPr>
          <w:rFonts w:ascii="Arial" w:eastAsia="Calibri" w:hAnsi="Arial" w:cs="Arial"/>
          <w:sz w:val="24"/>
          <w:szCs w:val="24"/>
          <w:lang w:val="en-US"/>
        </w:rPr>
        <w:t xml:space="preserve">osine </w:t>
      </w:r>
      <w:r w:rsidR="000D0885" w:rsidRPr="00D03D80">
        <w:rPr>
          <w:rFonts w:ascii="Arial" w:eastAsia="Calibri" w:hAnsi="Arial" w:cs="Arial"/>
          <w:sz w:val="24"/>
          <w:szCs w:val="24"/>
          <w:lang w:val="en-US"/>
        </w:rPr>
        <w:t>monophosphate (cGMP)</w:t>
      </w:r>
      <w:r w:rsidR="000D4A47" w:rsidRPr="00D03D80">
        <w:rPr>
          <w:rFonts w:ascii="Arial" w:eastAsia="Calibri" w:hAnsi="Arial" w:cs="Arial"/>
          <w:sz w:val="24"/>
          <w:szCs w:val="24"/>
          <w:lang w:val="en-US"/>
        </w:rPr>
        <w:t xml:space="preserve"> through </w:t>
      </w:r>
      <w:r w:rsidR="00883E95" w:rsidRPr="00D03D80">
        <w:rPr>
          <w:rFonts w:ascii="Arial" w:eastAsia="Calibri" w:hAnsi="Arial" w:cs="Arial"/>
          <w:sz w:val="24"/>
          <w:szCs w:val="24"/>
          <w:lang w:val="en-US"/>
        </w:rPr>
        <w:t>interactions with</w:t>
      </w:r>
      <w:r w:rsidR="00F04303">
        <w:rPr>
          <w:rFonts w:ascii="Arial" w:eastAsia="Calibri" w:hAnsi="Arial" w:cs="Arial"/>
          <w:sz w:val="24"/>
          <w:szCs w:val="24"/>
          <w:lang w:val="en-US"/>
        </w:rPr>
        <w:t xml:space="preserve"> the enzyme guanylyl</w:t>
      </w:r>
      <w:r w:rsidR="000D4A47" w:rsidRPr="00D03D80">
        <w:rPr>
          <w:rFonts w:ascii="Arial" w:eastAsia="Calibri" w:hAnsi="Arial" w:cs="Arial"/>
          <w:sz w:val="24"/>
          <w:szCs w:val="24"/>
          <w:lang w:val="en-US"/>
        </w:rPr>
        <w:t xml:space="preserve"> cyclase</w:t>
      </w:r>
      <w:r w:rsidR="00A2625B">
        <w:rPr>
          <w:rFonts w:ascii="Arial" w:eastAsia="Calibri" w:hAnsi="Arial" w:cs="Arial"/>
          <w:sz w:val="24"/>
          <w:szCs w:val="24"/>
          <w:lang w:val="en-US"/>
        </w:rPr>
        <w:t xml:space="preserve"> [</w:t>
      </w:r>
      <w:r w:rsidR="00A2625B" w:rsidRPr="001B38FF">
        <w:rPr>
          <w:rFonts w:ascii="Arial" w:eastAsia="Calibri" w:hAnsi="Arial" w:cs="Arial"/>
          <w:sz w:val="24"/>
          <w:szCs w:val="24"/>
          <w:lang w:val="en-US"/>
        </w:rPr>
        <w:t>66</w:t>
      </w:r>
      <w:r w:rsidR="00A2625B">
        <w:rPr>
          <w:rFonts w:ascii="Arial" w:eastAsia="Calibri" w:hAnsi="Arial" w:cs="Arial"/>
          <w:sz w:val="24"/>
          <w:szCs w:val="24"/>
          <w:lang w:val="en-US"/>
        </w:rPr>
        <w:t>]</w:t>
      </w:r>
      <w:r w:rsidR="00F04303">
        <w:rPr>
          <w:rFonts w:ascii="Arial" w:eastAsia="Calibri" w:hAnsi="Arial" w:cs="Arial"/>
          <w:sz w:val="24"/>
          <w:szCs w:val="24"/>
          <w:lang w:val="en-US"/>
        </w:rPr>
        <w:t>. T</w:t>
      </w:r>
      <w:r w:rsidR="004853D6" w:rsidRPr="00D03D80">
        <w:rPr>
          <w:rFonts w:ascii="Arial" w:eastAsia="Calibri" w:hAnsi="Arial" w:cs="Arial"/>
          <w:sz w:val="24"/>
          <w:szCs w:val="24"/>
          <w:lang w:val="en-US"/>
        </w:rPr>
        <w:t>herefore</w:t>
      </w:r>
      <w:r w:rsidR="000D5066" w:rsidRPr="00D03D80">
        <w:rPr>
          <w:rFonts w:ascii="Arial" w:eastAsia="Calibri" w:hAnsi="Arial" w:cs="Arial"/>
          <w:sz w:val="24"/>
          <w:szCs w:val="24"/>
          <w:lang w:val="en-US"/>
        </w:rPr>
        <w:t xml:space="preserve"> </w:t>
      </w:r>
      <w:r w:rsidR="00F04303">
        <w:rPr>
          <w:rFonts w:ascii="Arial" w:eastAsia="Calibri" w:hAnsi="Arial" w:cs="Arial"/>
          <w:sz w:val="24"/>
          <w:szCs w:val="24"/>
          <w:lang w:val="en-US"/>
        </w:rPr>
        <w:t xml:space="preserve">it </w:t>
      </w:r>
      <w:r w:rsidR="005B0571" w:rsidRPr="00D03D80">
        <w:rPr>
          <w:rFonts w:ascii="Arial" w:eastAsia="Calibri" w:hAnsi="Arial" w:cs="Arial"/>
          <w:sz w:val="24"/>
          <w:szCs w:val="24"/>
          <w:lang w:val="en-US"/>
        </w:rPr>
        <w:t>also</w:t>
      </w:r>
      <w:r w:rsidR="004853D6" w:rsidRPr="00D03D80">
        <w:rPr>
          <w:rFonts w:ascii="Arial" w:eastAsia="Calibri" w:hAnsi="Arial" w:cs="Arial"/>
          <w:sz w:val="24"/>
          <w:szCs w:val="24"/>
          <w:lang w:val="en-US"/>
        </w:rPr>
        <w:t xml:space="preserve"> </w:t>
      </w:r>
      <w:r w:rsidR="00BB22EF" w:rsidRPr="00D03D80">
        <w:rPr>
          <w:rFonts w:ascii="Arial" w:eastAsia="Calibri" w:hAnsi="Arial" w:cs="Arial"/>
          <w:sz w:val="24"/>
          <w:szCs w:val="24"/>
          <w:lang w:val="en-US"/>
        </w:rPr>
        <w:t>has an essential role i</w:t>
      </w:r>
      <w:r w:rsidR="00F70516" w:rsidRPr="00D03D80">
        <w:rPr>
          <w:rFonts w:ascii="Arial" w:eastAsia="Calibri" w:hAnsi="Arial" w:cs="Arial"/>
          <w:sz w:val="24"/>
          <w:szCs w:val="24"/>
          <w:lang w:val="en-US"/>
        </w:rPr>
        <w:t>n</w:t>
      </w:r>
      <w:r w:rsidR="00BB22EF" w:rsidRPr="00D03D80">
        <w:rPr>
          <w:rFonts w:ascii="Arial" w:eastAsia="Calibri" w:hAnsi="Arial" w:cs="Arial"/>
          <w:sz w:val="24"/>
          <w:szCs w:val="24"/>
          <w:lang w:val="en-US"/>
        </w:rPr>
        <w:t xml:space="preserve"> </w:t>
      </w:r>
      <w:r w:rsidR="00116A09" w:rsidRPr="00D03D80">
        <w:rPr>
          <w:rFonts w:ascii="Arial" w:eastAsia="Calibri" w:hAnsi="Arial" w:cs="Arial"/>
          <w:sz w:val="24"/>
          <w:szCs w:val="24"/>
          <w:lang w:val="en-US"/>
        </w:rPr>
        <w:t xml:space="preserve">many </w:t>
      </w:r>
      <w:r w:rsidR="00BB22EF" w:rsidRPr="00D03D80">
        <w:rPr>
          <w:rFonts w:ascii="Arial" w:eastAsia="Calibri" w:hAnsi="Arial" w:cs="Arial"/>
          <w:sz w:val="24"/>
          <w:szCs w:val="24"/>
          <w:lang w:val="en-US"/>
        </w:rPr>
        <w:t xml:space="preserve">cell </w:t>
      </w:r>
      <w:r w:rsidR="00006DA1">
        <w:rPr>
          <w:rFonts w:ascii="Arial" w:eastAsia="Calibri" w:hAnsi="Arial" w:cs="Arial"/>
          <w:sz w:val="24"/>
          <w:szCs w:val="24"/>
          <w:lang w:val="en-US"/>
        </w:rPr>
        <w:t>signaling</w:t>
      </w:r>
      <w:r w:rsidR="00BB22EF" w:rsidRPr="00D03D80">
        <w:rPr>
          <w:rFonts w:ascii="Arial" w:eastAsia="Calibri" w:hAnsi="Arial" w:cs="Arial"/>
          <w:sz w:val="24"/>
          <w:szCs w:val="24"/>
          <w:lang w:val="en-US"/>
        </w:rPr>
        <w:t xml:space="preserve"> processes</w:t>
      </w:r>
      <w:r w:rsidR="004D2C34" w:rsidRPr="00D03D80">
        <w:rPr>
          <w:rFonts w:ascii="Arial" w:eastAsia="Calibri" w:hAnsi="Arial" w:cs="Arial"/>
          <w:sz w:val="24"/>
          <w:szCs w:val="24"/>
          <w:lang w:val="en-US"/>
        </w:rPr>
        <w:t xml:space="preserve"> </w:t>
      </w:r>
      <w:r w:rsidR="00F70516" w:rsidRPr="00D03D80">
        <w:rPr>
          <w:rFonts w:ascii="Arial" w:eastAsia="Calibri" w:hAnsi="Arial" w:cs="Arial"/>
          <w:sz w:val="24"/>
          <w:szCs w:val="24"/>
          <w:lang w:val="en-US"/>
        </w:rPr>
        <w:t>with downstream effects</w:t>
      </w:r>
      <w:r w:rsidR="002146A9" w:rsidRPr="00D03D80">
        <w:rPr>
          <w:rFonts w:ascii="Arial" w:eastAsia="Calibri" w:hAnsi="Arial" w:cs="Arial"/>
          <w:sz w:val="24"/>
          <w:szCs w:val="24"/>
          <w:lang w:val="en-US"/>
        </w:rPr>
        <w:t xml:space="preserve"> being noted in such pathways as</w:t>
      </w:r>
      <w:r w:rsidR="00E942CE" w:rsidRPr="00D03D80">
        <w:rPr>
          <w:rFonts w:ascii="Arial" w:eastAsia="Calibri" w:hAnsi="Arial" w:cs="Arial"/>
          <w:sz w:val="24"/>
          <w:szCs w:val="24"/>
          <w:lang w:val="en-US"/>
        </w:rPr>
        <w:t xml:space="preserve"> </w:t>
      </w:r>
      <w:r w:rsidR="006147EF" w:rsidRPr="00D03D80">
        <w:rPr>
          <w:rFonts w:ascii="Arial" w:eastAsia="Calibri" w:hAnsi="Arial" w:cs="Arial"/>
          <w:sz w:val="24"/>
          <w:szCs w:val="24"/>
          <w:lang w:val="en-US"/>
        </w:rPr>
        <w:t>PKG/MAPK</w:t>
      </w:r>
      <w:r w:rsidR="00731199" w:rsidRPr="00D03D80">
        <w:rPr>
          <w:rFonts w:ascii="Arial" w:eastAsia="Calibri" w:hAnsi="Arial" w:cs="Arial"/>
          <w:sz w:val="24"/>
          <w:szCs w:val="24"/>
          <w:lang w:val="en-US"/>
        </w:rPr>
        <w:t xml:space="preserve"> </w:t>
      </w:r>
      <w:r w:rsidR="009D75BA">
        <w:rPr>
          <w:rFonts w:ascii="Arial" w:eastAsia="Calibri" w:hAnsi="Arial" w:cs="Arial"/>
          <w:sz w:val="24"/>
          <w:szCs w:val="24"/>
          <w:lang w:val="en-US"/>
        </w:rPr>
        <w:t>(</w:t>
      </w:r>
      <w:r w:rsidR="00731199" w:rsidRPr="00D03D80">
        <w:rPr>
          <w:rFonts w:ascii="Arial" w:eastAsia="Calibri" w:hAnsi="Arial" w:cs="Arial"/>
          <w:sz w:val="24"/>
          <w:szCs w:val="24"/>
          <w:lang w:val="en-US"/>
        </w:rPr>
        <w:t>responsible for smooth muscle contraction</w:t>
      </w:r>
      <w:r w:rsidR="009D75BA">
        <w:rPr>
          <w:rFonts w:ascii="Arial" w:eastAsia="Calibri" w:hAnsi="Arial" w:cs="Arial"/>
          <w:sz w:val="24"/>
          <w:szCs w:val="24"/>
          <w:lang w:val="en-US"/>
        </w:rPr>
        <w:t>),</w:t>
      </w:r>
      <w:r w:rsidR="00671630" w:rsidRPr="00D03D80">
        <w:rPr>
          <w:rFonts w:ascii="Arial" w:eastAsia="Calibri" w:hAnsi="Arial" w:cs="Arial"/>
          <w:sz w:val="24"/>
          <w:szCs w:val="24"/>
          <w:lang w:val="en-US"/>
        </w:rPr>
        <w:t xml:space="preserve"> CREB</w:t>
      </w:r>
      <w:r w:rsidR="00A6688D" w:rsidRPr="00D03D80">
        <w:rPr>
          <w:rFonts w:ascii="Arial" w:eastAsia="Calibri" w:hAnsi="Arial" w:cs="Arial"/>
          <w:sz w:val="24"/>
          <w:szCs w:val="24"/>
          <w:lang w:val="en-US"/>
        </w:rPr>
        <w:t>/c-src/Bad</w:t>
      </w:r>
      <w:r w:rsidR="00671630" w:rsidRPr="00D03D80">
        <w:rPr>
          <w:rFonts w:ascii="Arial" w:eastAsia="Calibri" w:hAnsi="Arial" w:cs="Arial"/>
          <w:sz w:val="24"/>
          <w:szCs w:val="24"/>
          <w:lang w:val="en-US"/>
        </w:rPr>
        <w:t xml:space="preserve"> </w:t>
      </w:r>
      <w:r w:rsidR="009D75BA">
        <w:rPr>
          <w:rFonts w:ascii="Arial" w:eastAsia="Calibri" w:hAnsi="Arial" w:cs="Arial"/>
          <w:sz w:val="24"/>
          <w:szCs w:val="24"/>
          <w:lang w:val="en-US"/>
        </w:rPr>
        <w:t>(</w:t>
      </w:r>
      <w:r w:rsidR="00F30F10" w:rsidRPr="00D03D80">
        <w:rPr>
          <w:rFonts w:ascii="Arial" w:eastAsia="Calibri" w:hAnsi="Arial" w:cs="Arial"/>
          <w:sz w:val="24"/>
          <w:szCs w:val="24"/>
          <w:lang w:val="en-US"/>
        </w:rPr>
        <w:t>involved in proliferation and cell survival</w:t>
      </w:r>
      <w:r w:rsidR="009D75BA">
        <w:rPr>
          <w:rFonts w:ascii="Arial" w:eastAsia="Calibri" w:hAnsi="Arial" w:cs="Arial"/>
          <w:sz w:val="24"/>
          <w:szCs w:val="24"/>
          <w:lang w:val="en-US"/>
        </w:rPr>
        <w:t>),</w:t>
      </w:r>
      <w:r w:rsidR="003008A5" w:rsidRPr="00D03D80">
        <w:rPr>
          <w:rFonts w:ascii="Arial" w:eastAsia="Calibri" w:hAnsi="Arial" w:cs="Arial"/>
          <w:sz w:val="24"/>
          <w:szCs w:val="24"/>
          <w:lang w:val="en-US"/>
        </w:rPr>
        <w:t xml:space="preserve"> and </w:t>
      </w:r>
      <w:r w:rsidR="00EA0A29" w:rsidRPr="00D03D80">
        <w:rPr>
          <w:rFonts w:ascii="Arial" w:eastAsia="Calibri" w:hAnsi="Arial" w:cs="Arial"/>
          <w:sz w:val="24"/>
          <w:szCs w:val="24"/>
          <w:lang w:val="en-US"/>
        </w:rPr>
        <w:t xml:space="preserve">cell adhesion and migration </w:t>
      </w:r>
      <w:r w:rsidR="00C8340A" w:rsidRPr="00D03D80">
        <w:rPr>
          <w:rFonts w:ascii="Arial" w:eastAsia="Calibri" w:hAnsi="Arial" w:cs="Arial"/>
          <w:sz w:val="24"/>
          <w:szCs w:val="24"/>
          <w:lang w:val="en-US"/>
        </w:rPr>
        <w:t xml:space="preserve">circuits under the influence of </w:t>
      </w:r>
      <w:r w:rsidR="00F127DD" w:rsidRPr="00D03D80">
        <w:rPr>
          <w:rFonts w:ascii="Arial" w:eastAsia="Calibri" w:hAnsi="Arial" w:cs="Arial"/>
          <w:sz w:val="24"/>
          <w:szCs w:val="24"/>
          <w:lang w:val="en-US"/>
        </w:rPr>
        <w:t>v</w:t>
      </w:r>
      <w:r w:rsidR="00D85055" w:rsidRPr="00D03D80">
        <w:rPr>
          <w:rFonts w:ascii="Arial" w:eastAsia="Calibri" w:hAnsi="Arial" w:cs="Arial"/>
          <w:sz w:val="24"/>
          <w:szCs w:val="24"/>
          <w:lang w:val="en-US"/>
        </w:rPr>
        <w:t>asodilator</w:t>
      </w:r>
      <w:r w:rsidR="00F127DD" w:rsidRPr="00D03D80">
        <w:rPr>
          <w:rFonts w:ascii="Arial" w:eastAsia="Calibri" w:hAnsi="Arial" w:cs="Arial"/>
          <w:sz w:val="24"/>
          <w:szCs w:val="24"/>
          <w:lang w:val="en-US"/>
        </w:rPr>
        <w:t>-stimulated phosphoprotein (</w:t>
      </w:r>
      <w:r w:rsidR="00C8340A" w:rsidRPr="00D03D80">
        <w:rPr>
          <w:rFonts w:ascii="Arial" w:eastAsia="Calibri" w:hAnsi="Arial" w:cs="Arial"/>
          <w:sz w:val="24"/>
          <w:szCs w:val="24"/>
          <w:lang w:val="en-US"/>
        </w:rPr>
        <w:t>VASP</w:t>
      </w:r>
      <w:r w:rsidR="00F127DD" w:rsidRPr="00D03D80">
        <w:rPr>
          <w:rFonts w:ascii="Arial" w:eastAsia="Calibri" w:hAnsi="Arial" w:cs="Arial"/>
          <w:sz w:val="24"/>
          <w:szCs w:val="24"/>
          <w:lang w:val="en-US"/>
        </w:rPr>
        <w:t>)</w:t>
      </w:r>
      <w:r w:rsidR="00C8340A" w:rsidRPr="00D03D80">
        <w:rPr>
          <w:rFonts w:ascii="Arial" w:eastAsia="Calibri" w:hAnsi="Arial" w:cs="Arial"/>
          <w:sz w:val="24"/>
          <w:szCs w:val="24"/>
          <w:lang w:val="en-US"/>
        </w:rPr>
        <w:t xml:space="preserve"> </w:t>
      </w:r>
      <w:r w:rsidR="00A6688D" w:rsidRPr="00D03D80">
        <w:rPr>
          <w:rFonts w:ascii="Arial" w:eastAsia="Calibri" w:hAnsi="Arial" w:cs="Arial"/>
          <w:sz w:val="24"/>
          <w:szCs w:val="24"/>
          <w:lang w:val="en-US"/>
        </w:rPr>
        <w:t>proteins</w:t>
      </w:r>
      <w:r w:rsidR="009A1AD7" w:rsidRPr="00D03D80">
        <w:rPr>
          <w:rFonts w:ascii="Arial" w:eastAsia="Calibri" w:hAnsi="Arial" w:cs="Arial"/>
          <w:sz w:val="24"/>
          <w:szCs w:val="24"/>
          <w:lang w:val="en-US"/>
        </w:rPr>
        <w:t xml:space="preserve"> </w:t>
      </w:r>
      <w:r w:rsidR="005F6C6E">
        <w:rPr>
          <w:rFonts w:ascii="Arial" w:eastAsia="Calibri" w:hAnsi="Arial" w:cs="Arial"/>
          <w:sz w:val="24"/>
          <w:szCs w:val="24"/>
          <w:lang w:val="en-US"/>
        </w:rPr>
        <w:t>[6</w:t>
      </w:r>
      <w:r w:rsidR="001B38FF">
        <w:rPr>
          <w:rFonts w:ascii="Arial" w:eastAsia="Calibri" w:hAnsi="Arial" w:cs="Arial"/>
          <w:sz w:val="24"/>
          <w:szCs w:val="24"/>
          <w:lang w:val="en-US"/>
        </w:rPr>
        <w:t>7</w:t>
      </w:r>
      <w:r w:rsidR="005F6C6E">
        <w:rPr>
          <w:rFonts w:ascii="Arial" w:eastAsia="Calibri" w:hAnsi="Arial" w:cs="Arial"/>
          <w:sz w:val="24"/>
          <w:szCs w:val="24"/>
          <w:lang w:val="en-US"/>
        </w:rPr>
        <w:t>]</w:t>
      </w:r>
      <w:r w:rsidR="00A6688D" w:rsidRPr="00D03D80">
        <w:rPr>
          <w:rFonts w:ascii="Arial" w:eastAsia="Calibri" w:hAnsi="Arial" w:cs="Arial"/>
          <w:sz w:val="24"/>
          <w:szCs w:val="24"/>
          <w:lang w:val="en-US"/>
        </w:rPr>
        <w:t>.</w:t>
      </w:r>
      <w:r w:rsidR="00F67A5C">
        <w:rPr>
          <w:rFonts w:ascii="Arial" w:eastAsia="Calibri" w:hAnsi="Arial" w:cs="Arial"/>
          <w:sz w:val="24"/>
          <w:szCs w:val="24"/>
          <w:lang w:val="en-US"/>
        </w:rPr>
        <w:t xml:space="preserve"> </w:t>
      </w:r>
    </w:p>
    <w:p w14:paraId="3F042CE8" w14:textId="694903F1" w:rsidR="00D47F2C" w:rsidRDefault="00F67A5C"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Therefore</w:t>
      </w:r>
      <w:r w:rsidR="00F04303">
        <w:rPr>
          <w:rFonts w:ascii="Arial" w:eastAsia="Calibri" w:hAnsi="Arial" w:cs="Arial"/>
          <w:sz w:val="24"/>
          <w:szCs w:val="24"/>
          <w:lang w:val="en-US"/>
        </w:rPr>
        <w:t>,</w:t>
      </w:r>
      <w:r>
        <w:rPr>
          <w:rFonts w:ascii="Arial" w:eastAsia="Calibri" w:hAnsi="Arial" w:cs="Arial"/>
          <w:sz w:val="24"/>
          <w:szCs w:val="24"/>
          <w:lang w:val="en-US"/>
        </w:rPr>
        <w:t xml:space="preserve"> it can be seen that</w:t>
      </w:r>
      <w:r w:rsidR="009D75BA">
        <w:rPr>
          <w:rFonts w:ascii="Arial" w:eastAsia="Calibri" w:hAnsi="Arial" w:cs="Arial"/>
          <w:sz w:val="24"/>
          <w:szCs w:val="24"/>
          <w:lang w:val="en-US"/>
        </w:rPr>
        <w:t xml:space="preserve"> ROS will be produced in cell</w:t>
      </w:r>
      <w:r w:rsidR="00D342D0">
        <w:rPr>
          <w:rFonts w:ascii="Arial" w:eastAsia="Calibri" w:hAnsi="Arial" w:cs="Arial"/>
          <w:sz w:val="24"/>
          <w:szCs w:val="24"/>
          <w:lang w:val="en-US"/>
        </w:rPr>
        <w:t>s</w:t>
      </w:r>
      <w:r w:rsidR="009D75BA">
        <w:rPr>
          <w:rFonts w:ascii="Arial" w:eastAsia="Calibri" w:hAnsi="Arial" w:cs="Arial"/>
          <w:sz w:val="24"/>
          <w:szCs w:val="24"/>
          <w:lang w:val="en-US"/>
        </w:rPr>
        <w:t xml:space="preserve"> in multiple </w:t>
      </w:r>
      <w:r w:rsidR="00D342D0">
        <w:rPr>
          <w:rFonts w:ascii="Arial" w:eastAsia="Calibri" w:hAnsi="Arial" w:cs="Arial"/>
          <w:sz w:val="24"/>
          <w:szCs w:val="24"/>
          <w:lang w:val="en-US"/>
        </w:rPr>
        <w:t xml:space="preserve">places and under a variety of conditions and hence </w:t>
      </w:r>
      <w:r w:rsidR="008A1989">
        <w:rPr>
          <w:rFonts w:ascii="Arial" w:eastAsia="Calibri" w:hAnsi="Arial" w:cs="Arial"/>
          <w:sz w:val="24"/>
          <w:szCs w:val="24"/>
          <w:lang w:val="en-US"/>
        </w:rPr>
        <w:t>can lead</w:t>
      </w:r>
      <w:r w:rsidR="00D342D0">
        <w:rPr>
          <w:rFonts w:ascii="Arial" w:eastAsia="Calibri" w:hAnsi="Arial" w:cs="Arial"/>
          <w:sz w:val="24"/>
          <w:szCs w:val="24"/>
          <w:lang w:val="en-US"/>
        </w:rPr>
        <w:t xml:space="preserve"> to the oxidation of GAPDH and the initiation of its moonlighting activities. With the oxidation of cysteine residues in GAPDH known [</w:t>
      </w:r>
      <w:r w:rsidR="009A4822">
        <w:rPr>
          <w:rFonts w:ascii="Arial" w:eastAsia="Calibri" w:hAnsi="Arial" w:cs="Arial"/>
          <w:sz w:val="24"/>
          <w:szCs w:val="24"/>
          <w:lang w:val="en-US"/>
        </w:rPr>
        <w:t>6</w:t>
      </w:r>
      <w:r w:rsidR="001B38FF">
        <w:rPr>
          <w:rFonts w:ascii="Arial" w:eastAsia="Calibri" w:hAnsi="Arial" w:cs="Arial"/>
          <w:sz w:val="24"/>
          <w:szCs w:val="24"/>
          <w:lang w:val="en-US"/>
        </w:rPr>
        <w:t>8</w:t>
      </w:r>
      <w:r w:rsidR="00D342D0">
        <w:rPr>
          <w:rFonts w:ascii="Arial" w:eastAsia="Calibri" w:hAnsi="Arial" w:cs="Arial"/>
          <w:sz w:val="24"/>
          <w:szCs w:val="24"/>
          <w:lang w:val="en-US"/>
        </w:rPr>
        <w:t>]</w:t>
      </w:r>
      <w:r w:rsidR="00171CCB" w:rsidRPr="00171CCB">
        <w:rPr>
          <w:rFonts w:ascii="Arial" w:eastAsia="Calibri" w:hAnsi="Arial" w:cs="Arial"/>
          <w:sz w:val="24"/>
          <w:szCs w:val="24"/>
          <w:lang w:val="en-US"/>
        </w:rPr>
        <w:t xml:space="preserve">, </w:t>
      </w:r>
      <w:r w:rsidR="00D342D0">
        <w:rPr>
          <w:rFonts w:ascii="Arial" w:eastAsia="Calibri" w:hAnsi="Arial" w:cs="Arial"/>
          <w:sz w:val="24"/>
          <w:szCs w:val="24"/>
          <w:lang w:val="en-US"/>
        </w:rPr>
        <w:t>this makes it well placed to mediate redox signaling.</w:t>
      </w:r>
    </w:p>
    <w:p w14:paraId="4B94D5A5" w14:textId="77777777" w:rsidR="00D47F2C" w:rsidRPr="00EE383F" w:rsidRDefault="00D47F2C" w:rsidP="00145BC9">
      <w:pPr>
        <w:spacing w:after="0" w:line="480" w:lineRule="auto"/>
        <w:ind w:firstLine="720"/>
        <w:rPr>
          <w:rFonts w:ascii="Arial" w:eastAsia="Calibri" w:hAnsi="Arial" w:cs="Arial"/>
          <w:sz w:val="24"/>
          <w:szCs w:val="24"/>
          <w:lang w:val="en-US"/>
        </w:rPr>
      </w:pPr>
    </w:p>
    <w:p w14:paraId="72B20126" w14:textId="77777777" w:rsidR="00FB0725" w:rsidRPr="00F85C30" w:rsidRDefault="00E37D4F" w:rsidP="00145BC9">
      <w:pPr>
        <w:pStyle w:val="ListParagraph"/>
        <w:numPr>
          <w:ilvl w:val="0"/>
          <w:numId w:val="5"/>
        </w:numPr>
        <w:spacing w:after="0" w:line="480" w:lineRule="auto"/>
        <w:contextualSpacing w:val="0"/>
        <w:rPr>
          <w:rFonts w:ascii="Arial" w:eastAsia="Calibri" w:hAnsi="Arial" w:cs="Arial"/>
          <w:b/>
          <w:bCs/>
          <w:sz w:val="24"/>
          <w:szCs w:val="24"/>
          <w:lang w:val="en-US"/>
        </w:rPr>
      </w:pPr>
      <w:r w:rsidRPr="00F85C30">
        <w:rPr>
          <w:rFonts w:ascii="Arial" w:eastAsia="Calibri" w:hAnsi="Arial" w:cs="Arial"/>
          <w:b/>
          <w:bCs/>
          <w:sz w:val="24"/>
          <w:szCs w:val="24"/>
          <w:lang w:val="en-US"/>
        </w:rPr>
        <w:lastRenderedPageBreak/>
        <w:t>REACTIVE NITROGEN SPECIES AND GAPDH</w:t>
      </w:r>
    </w:p>
    <w:p w14:paraId="4F9D3980" w14:textId="68C8C544" w:rsidR="00B81FCC" w:rsidRDefault="004D405F" w:rsidP="00145BC9">
      <w:pPr>
        <w:spacing w:after="0" w:line="480" w:lineRule="auto"/>
        <w:rPr>
          <w:rFonts w:ascii="Arial" w:eastAsia="Calibri" w:hAnsi="Arial" w:cs="Arial"/>
          <w:sz w:val="24"/>
          <w:szCs w:val="24"/>
          <w:lang w:val="en-US"/>
        </w:rPr>
      </w:pPr>
      <w:r w:rsidRPr="00D03D80">
        <w:rPr>
          <w:rFonts w:ascii="Arial" w:eastAsia="Calibri" w:hAnsi="Arial" w:cs="Arial"/>
          <w:sz w:val="24"/>
          <w:szCs w:val="24"/>
          <w:lang w:val="en-US"/>
        </w:rPr>
        <w:t xml:space="preserve">Nitric </w:t>
      </w:r>
      <w:r w:rsidR="00645BF6" w:rsidRPr="00D03D80">
        <w:rPr>
          <w:rFonts w:ascii="Arial" w:eastAsia="Calibri" w:hAnsi="Arial" w:cs="Arial"/>
          <w:sz w:val="24"/>
          <w:szCs w:val="24"/>
          <w:lang w:val="en-US"/>
        </w:rPr>
        <w:t>oxide</w:t>
      </w:r>
      <w:r w:rsidR="00D342D0">
        <w:rPr>
          <w:rFonts w:ascii="Arial" w:eastAsia="Calibri" w:hAnsi="Arial" w:cs="Arial"/>
          <w:sz w:val="24"/>
          <w:szCs w:val="24"/>
          <w:lang w:val="en-US"/>
        </w:rPr>
        <w:t xml:space="preserve"> (NO)</w:t>
      </w:r>
      <w:r w:rsidR="00E84067" w:rsidRPr="00D03D80">
        <w:rPr>
          <w:rFonts w:ascii="Arial" w:eastAsia="Calibri" w:hAnsi="Arial" w:cs="Arial"/>
          <w:sz w:val="24"/>
          <w:szCs w:val="24"/>
          <w:lang w:val="en-US"/>
        </w:rPr>
        <w:t xml:space="preserve">, the predominant RNS involved in </w:t>
      </w:r>
      <w:r w:rsidR="003A0473">
        <w:rPr>
          <w:rFonts w:ascii="Arial" w:eastAsia="Calibri" w:hAnsi="Arial" w:cs="Arial"/>
          <w:sz w:val="24"/>
          <w:szCs w:val="24"/>
          <w:lang w:val="en-US"/>
        </w:rPr>
        <w:t>redox</w:t>
      </w:r>
      <w:r w:rsidR="003A0473" w:rsidRPr="00D03D80">
        <w:rPr>
          <w:rFonts w:ascii="Arial" w:eastAsia="Calibri" w:hAnsi="Arial" w:cs="Arial"/>
          <w:sz w:val="24"/>
          <w:szCs w:val="24"/>
          <w:lang w:val="en-US"/>
        </w:rPr>
        <w:t xml:space="preserve"> </w:t>
      </w:r>
      <w:r w:rsidR="00E84067" w:rsidRPr="00D03D80">
        <w:rPr>
          <w:rFonts w:ascii="Arial" w:eastAsia="Calibri" w:hAnsi="Arial" w:cs="Arial"/>
          <w:sz w:val="24"/>
          <w:szCs w:val="24"/>
          <w:lang w:val="en-US"/>
        </w:rPr>
        <w:t>maintenance,</w:t>
      </w:r>
      <w:r w:rsidR="00645BF6" w:rsidRPr="00D03D80">
        <w:rPr>
          <w:rFonts w:ascii="Arial" w:eastAsia="Calibri" w:hAnsi="Arial" w:cs="Arial"/>
          <w:sz w:val="24"/>
          <w:szCs w:val="24"/>
          <w:lang w:val="en-US"/>
        </w:rPr>
        <w:t xml:space="preserve"> </w:t>
      </w:r>
      <w:r w:rsidR="003E5906" w:rsidRPr="00D03D80">
        <w:rPr>
          <w:rFonts w:ascii="Arial" w:eastAsia="Calibri" w:hAnsi="Arial" w:cs="Arial"/>
          <w:sz w:val="24"/>
          <w:szCs w:val="24"/>
          <w:lang w:val="en-US"/>
        </w:rPr>
        <w:t xml:space="preserve">is an uncharged </w:t>
      </w:r>
      <w:r w:rsidR="00063F94" w:rsidRPr="00D03D80">
        <w:rPr>
          <w:rFonts w:ascii="Arial" w:eastAsia="Calibri" w:hAnsi="Arial" w:cs="Arial"/>
          <w:sz w:val="24"/>
          <w:szCs w:val="24"/>
          <w:lang w:val="en-US"/>
        </w:rPr>
        <w:t>radical</w:t>
      </w:r>
      <w:r w:rsidR="00EB41F9" w:rsidRPr="00D03D80">
        <w:rPr>
          <w:rFonts w:ascii="Arial" w:eastAsia="Calibri" w:hAnsi="Arial" w:cs="Arial"/>
          <w:sz w:val="24"/>
          <w:szCs w:val="24"/>
          <w:lang w:val="en-US"/>
        </w:rPr>
        <w:t xml:space="preserve"> </w:t>
      </w:r>
      <w:r w:rsidR="00645BF6" w:rsidRPr="00D03D80">
        <w:rPr>
          <w:rFonts w:ascii="Arial" w:eastAsia="Calibri" w:hAnsi="Arial" w:cs="Arial"/>
          <w:sz w:val="24"/>
          <w:szCs w:val="24"/>
          <w:lang w:val="en-US"/>
        </w:rPr>
        <w:t>contain</w:t>
      </w:r>
      <w:r w:rsidR="00EB41F9" w:rsidRPr="00D03D80">
        <w:rPr>
          <w:rFonts w:ascii="Arial" w:eastAsia="Calibri" w:hAnsi="Arial" w:cs="Arial"/>
          <w:sz w:val="24"/>
          <w:szCs w:val="24"/>
          <w:lang w:val="en-US"/>
        </w:rPr>
        <w:t>ing</w:t>
      </w:r>
      <w:r w:rsidR="00645BF6" w:rsidRPr="00D03D80">
        <w:rPr>
          <w:rFonts w:ascii="Arial" w:eastAsia="Calibri" w:hAnsi="Arial" w:cs="Arial"/>
          <w:sz w:val="24"/>
          <w:szCs w:val="24"/>
          <w:lang w:val="en-US"/>
        </w:rPr>
        <w:t xml:space="preserve"> an un</w:t>
      </w:r>
      <w:r w:rsidR="00492B25" w:rsidRPr="00D03D80">
        <w:rPr>
          <w:rFonts w:ascii="Arial" w:eastAsia="Calibri" w:hAnsi="Arial" w:cs="Arial"/>
          <w:sz w:val="24"/>
          <w:szCs w:val="24"/>
          <w:lang w:val="en-US"/>
        </w:rPr>
        <w:t>p</w:t>
      </w:r>
      <w:r w:rsidR="00645BF6" w:rsidRPr="00D03D80">
        <w:rPr>
          <w:rFonts w:ascii="Arial" w:eastAsia="Calibri" w:hAnsi="Arial" w:cs="Arial"/>
          <w:sz w:val="24"/>
          <w:szCs w:val="24"/>
          <w:lang w:val="en-US"/>
        </w:rPr>
        <w:t xml:space="preserve">aired electron in </w:t>
      </w:r>
      <w:r w:rsidR="00D2398F" w:rsidRPr="00D03D80">
        <w:rPr>
          <w:rFonts w:ascii="Arial" w:eastAsia="Calibri" w:hAnsi="Arial" w:cs="Arial"/>
          <w:sz w:val="24"/>
          <w:szCs w:val="24"/>
          <w:lang w:val="en-US"/>
        </w:rPr>
        <w:t xml:space="preserve">its </w:t>
      </w:r>
      <w:r w:rsidR="00241962" w:rsidRPr="00D03D80">
        <w:rPr>
          <w:rFonts w:ascii="Arial" w:eastAsia="Calibri" w:hAnsi="Arial" w:cs="Arial"/>
          <w:sz w:val="24"/>
          <w:szCs w:val="24"/>
          <w:lang w:val="en-US"/>
        </w:rPr>
        <w:t>π</w:t>
      </w:r>
      <w:r w:rsidR="00492B25" w:rsidRPr="00D03D80">
        <w:rPr>
          <w:rFonts w:ascii="Arial" w:eastAsia="Calibri" w:hAnsi="Arial" w:cs="Arial"/>
          <w:sz w:val="24"/>
          <w:szCs w:val="24"/>
          <w:vertAlign w:val="superscript"/>
          <w:lang w:val="en-US"/>
        </w:rPr>
        <w:t>2</w:t>
      </w:r>
      <w:r w:rsidR="003E5906" w:rsidRPr="00D03D80">
        <w:rPr>
          <w:rFonts w:ascii="Arial" w:eastAsia="Calibri" w:hAnsi="Arial" w:cs="Arial"/>
          <w:sz w:val="24"/>
          <w:szCs w:val="24"/>
          <w:vertAlign w:val="superscript"/>
          <w:lang w:val="en-US"/>
        </w:rPr>
        <w:t xml:space="preserve"> </w:t>
      </w:r>
      <w:r w:rsidR="003E5906" w:rsidRPr="00D03D80">
        <w:rPr>
          <w:rFonts w:ascii="Arial" w:eastAsia="Calibri" w:hAnsi="Arial" w:cs="Arial"/>
          <w:sz w:val="24"/>
          <w:szCs w:val="24"/>
          <w:lang w:val="en-US"/>
        </w:rPr>
        <w:t>orbital</w:t>
      </w:r>
      <w:r w:rsidR="006F5D74">
        <w:rPr>
          <w:rFonts w:ascii="Arial" w:eastAsia="Calibri" w:hAnsi="Arial" w:cs="Arial"/>
          <w:sz w:val="24"/>
          <w:szCs w:val="24"/>
          <w:lang w:val="en-US"/>
        </w:rPr>
        <w:t>. However, it can readily gain or lose</w:t>
      </w:r>
      <w:r w:rsidR="00063F94" w:rsidRPr="00D03D80">
        <w:rPr>
          <w:rFonts w:ascii="Arial" w:eastAsia="Calibri" w:hAnsi="Arial" w:cs="Arial"/>
          <w:sz w:val="24"/>
          <w:szCs w:val="24"/>
          <w:lang w:val="en-US"/>
        </w:rPr>
        <w:t xml:space="preserve"> an electron</w:t>
      </w:r>
      <w:r w:rsidR="00814ADD">
        <w:rPr>
          <w:rFonts w:ascii="Arial" w:eastAsia="Calibri" w:hAnsi="Arial" w:cs="Arial"/>
          <w:sz w:val="24"/>
          <w:szCs w:val="24"/>
          <w:lang w:val="en-US"/>
        </w:rPr>
        <w:t>,</w:t>
      </w:r>
      <w:r w:rsidR="005D699D" w:rsidRPr="00D03D80">
        <w:rPr>
          <w:rFonts w:ascii="Arial" w:eastAsia="Calibri" w:hAnsi="Arial" w:cs="Arial"/>
          <w:sz w:val="24"/>
          <w:szCs w:val="24"/>
          <w:lang w:val="en-US"/>
        </w:rPr>
        <w:t xml:space="preserve"> fluctuat</w:t>
      </w:r>
      <w:r w:rsidR="00471F7B">
        <w:rPr>
          <w:rFonts w:ascii="Arial" w:eastAsia="Calibri" w:hAnsi="Arial" w:cs="Arial"/>
          <w:sz w:val="24"/>
          <w:szCs w:val="24"/>
          <w:lang w:val="en-US"/>
        </w:rPr>
        <w:t>ing</w:t>
      </w:r>
      <w:r w:rsidR="005D699D" w:rsidRPr="00D03D80">
        <w:rPr>
          <w:rFonts w:ascii="Arial" w:eastAsia="Calibri" w:hAnsi="Arial" w:cs="Arial"/>
          <w:sz w:val="24"/>
          <w:szCs w:val="24"/>
          <w:lang w:val="en-US"/>
        </w:rPr>
        <w:t xml:space="preserve"> </w:t>
      </w:r>
      <w:r w:rsidR="003C7326" w:rsidRPr="00D03D80">
        <w:rPr>
          <w:rFonts w:ascii="Arial" w:eastAsia="Calibri" w:hAnsi="Arial" w:cs="Arial"/>
          <w:sz w:val="24"/>
          <w:szCs w:val="24"/>
          <w:lang w:val="en-US"/>
        </w:rPr>
        <w:t xml:space="preserve">between </w:t>
      </w:r>
      <w:r w:rsidR="00954EE3" w:rsidRPr="00D03D80">
        <w:rPr>
          <w:rFonts w:ascii="Arial" w:eastAsia="Calibri" w:hAnsi="Arial" w:cs="Arial"/>
          <w:sz w:val="24"/>
          <w:szCs w:val="24"/>
          <w:lang w:val="en-US"/>
        </w:rPr>
        <w:t xml:space="preserve">the </w:t>
      </w:r>
      <w:r w:rsidR="003C7326" w:rsidRPr="00D03D80">
        <w:rPr>
          <w:rFonts w:ascii="Arial" w:eastAsia="Calibri" w:hAnsi="Arial" w:cs="Arial"/>
          <w:sz w:val="24"/>
          <w:szCs w:val="24"/>
          <w:lang w:val="en-US"/>
        </w:rPr>
        <w:t>NO</w:t>
      </w:r>
      <w:r w:rsidR="003C7326" w:rsidRPr="00D03D80">
        <w:rPr>
          <w:rFonts w:ascii="Arial" w:eastAsia="Calibri" w:hAnsi="Arial" w:cs="Arial"/>
          <w:sz w:val="24"/>
          <w:szCs w:val="24"/>
          <w:vertAlign w:val="superscript"/>
          <w:lang w:val="en-US"/>
        </w:rPr>
        <w:t>.</w:t>
      </w:r>
      <w:r w:rsidR="00954EE3" w:rsidRPr="00D03D80">
        <w:rPr>
          <w:rFonts w:ascii="Arial" w:eastAsia="Calibri" w:hAnsi="Arial" w:cs="Arial"/>
          <w:sz w:val="24"/>
          <w:szCs w:val="24"/>
          <w:vertAlign w:val="superscript"/>
          <w:lang w:val="en-US"/>
        </w:rPr>
        <w:t xml:space="preserve"> </w:t>
      </w:r>
      <w:r w:rsidR="00954EE3" w:rsidRPr="00D03D80">
        <w:rPr>
          <w:rFonts w:ascii="Arial" w:eastAsia="Calibri" w:hAnsi="Arial" w:cs="Arial"/>
          <w:sz w:val="24"/>
          <w:szCs w:val="24"/>
          <w:lang w:val="en-US"/>
        </w:rPr>
        <w:t>radical,</w:t>
      </w:r>
      <w:r w:rsidR="003C7326" w:rsidRPr="00D03D80">
        <w:rPr>
          <w:rFonts w:ascii="Arial" w:eastAsia="Calibri" w:hAnsi="Arial" w:cs="Arial"/>
          <w:sz w:val="24"/>
          <w:szCs w:val="24"/>
          <w:lang w:val="en-US"/>
        </w:rPr>
        <w:t xml:space="preserve"> </w:t>
      </w:r>
      <w:r w:rsidR="00EA49AD" w:rsidRPr="00D03D80">
        <w:rPr>
          <w:rFonts w:ascii="Arial" w:eastAsia="Calibri" w:hAnsi="Arial" w:cs="Arial"/>
          <w:sz w:val="24"/>
          <w:szCs w:val="24"/>
          <w:lang w:val="en-US"/>
        </w:rPr>
        <w:t xml:space="preserve">cation </w:t>
      </w:r>
      <w:r w:rsidR="003C7326" w:rsidRPr="00D03D80">
        <w:rPr>
          <w:rFonts w:ascii="Arial" w:eastAsia="Calibri" w:hAnsi="Arial" w:cs="Arial"/>
          <w:sz w:val="24"/>
          <w:szCs w:val="24"/>
          <w:lang w:val="en-US"/>
        </w:rPr>
        <w:t xml:space="preserve">nitrosonium </w:t>
      </w:r>
      <w:r w:rsidR="00EA49AD" w:rsidRPr="00D03D80">
        <w:rPr>
          <w:rFonts w:ascii="Arial" w:eastAsia="Calibri" w:hAnsi="Arial" w:cs="Arial"/>
          <w:sz w:val="24"/>
          <w:szCs w:val="24"/>
          <w:lang w:val="en-US"/>
        </w:rPr>
        <w:t>(NO</w:t>
      </w:r>
      <w:r w:rsidR="00EA49AD" w:rsidRPr="00D03D80">
        <w:rPr>
          <w:rFonts w:ascii="Arial" w:eastAsia="Calibri" w:hAnsi="Arial" w:cs="Arial"/>
          <w:sz w:val="24"/>
          <w:szCs w:val="24"/>
          <w:vertAlign w:val="superscript"/>
          <w:lang w:val="en-US"/>
        </w:rPr>
        <w:t>+</w:t>
      </w:r>
      <w:r w:rsidR="00EA49AD" w:rsidRPr="00D03D80">
        <w:rPr>
          <w:rFonts w:ascii="Arial" w:eastAsia="Calibri" w:hAnsi="Arial" w:cs="Arial"/>
          <w:sz w:val="24"/>
          <w:szCs w:val="24"/>
          <w:lang w:val="en-US"/>
        </w:rPr>
        <w:t>)</w:t>
      </w:r>
      <w:r w:rsidR="007C59DE">
        <w:rPr>
          <w:rFonts w:ascii="Arial" w:eastAsia="Calibri" w:hAnsi="Arial" w:cs="Arial"/>
          <w:sz w:val="24"/>
          <w:szCs w:val="24"/>
          <w:lang w:val="en-US"/>
        </w:rPr>
        <w:t>,</w:t>
      </w:r>
      <w:r w:rsidR="007A4C92" w:rsidRPr="00D03D80">
        <w:rPr>
          <w:rFonts w:ascii="Arial" w:eastAsia="Calibri" w:hAnsi="Arial" w:cs="Arial"/>
          <w:sz w:val="24"/>
          <w:szCs w:val="24"/>
          <w:lang w:val="en-US"/>
        </w:rPr>
        <w:t xml:space="preserve"> </w:t>
      </w:r>
      <w:r w:rsidR="00061A6B" w:rsidRPr="00D03D80">
        <w:rPr>
          <w:rFonts w:ascii="Arial" w:eastAsia="Calibri" w:hAnsi="Arial" w:cs="Arial"/>
          <w:sz w:val="24"/>
          <w:szCs w:val="24"/>
          <w:lang w:val="en-US"/>
        </w:rPr>
        <w:t xml:space="preserve">and </w:t>
      </w:r>
      <w:r w:rsidR="00814ADD">
        <w:rPr>
          <w:rFonts w:ascii="Arial" w:eastAsia="Calibri" w:hAnsi="Arial" w:cs="Arial"/>
          <w:sz w:val="24"/>
          <w:szCs w:val="24"/>
          <w:lang w:val="en-US"/>
        </w:rPr>
        <w:t xml:space="preserve">the </w:t>
      </w:r>
      <w:r w:rsidR="007E3DC3" w:rsidRPr="00D03D80">
        <w:rPr>
          <w:rFonts w:ascii="Arial" w:eastAsia="Calibri" w:hAnsi="Arial" w:cs="Arial"/>
          <w:sz w:val="24"/>
          <w:szCs w:val="24"/>
          <w:lang w:val="en-US"/>
        </w:rPr>
        <w:t xml:space="preserve">nitroxyl </w:t>
      </w:r>
      <w:r w:rsidR="009214EE" w:rsidRPr="00D03D80">
        <w:rPr>
          <w:rFonts w:ascii="Arial" w:eastAsia="Calibri" w:hAnsi="Arial" w:cs="Arial"/>
          <w:sz w:val="24"/>
          <w:szCs w:val="24"/>
          <w:lang w:val="en-US"/>
        </w:rPr>
        <w:t>anion (NO</w:t>
      </w:r>
      <w:r w:rsidR="009214EE" w:rsidRPr="00D03D80">
        <w:rPr>
          <w:rFonts w:ascii="Arial" w:eastAsia="Calibri" w:hAnsi="Arial" w:cs="Arial"/>
          <w:sz w:val="24"/>
          <w:szCs w:val="24"/>
          <w:vertAlign w:val="superscript"/>
          <w:lang w:val="en-US"/>
        </w:rPr>
        <w:t>-</w:t>
      </w:r>
      <w:r w:rsidR="009214EE" w:rsidRPr="00D03D80">
        <w:rPr>
          <w:rFonts w:ascii="Arial" w:eastAsia="Calibri" w:hAnsi="Arial" w:cs="Arial"/>
          <w:sz w:val="24"/>
          <w:szCs w:val="24"/>
          <w:lang w:val="en-US"/>
        </w:rPr>
        <w:t>)</w:t>
      </w:r>
      <w:r w:rsidR="00C04753" w:rsidRPr="00D03D80">
        <w:rPr>
          <w:rFonts w:ascii="Arial" w:eastAsia="Calibri" w:hAnsi="Arial" w:cs="Arial"/>
          <w:sz w:val="24"/>
          <w:szCs w:val="24"/>
          <w:lang w:val="en-US"/>
        </w:rPr>
        <w:t xml:space="preserve">. </w:t>
      </w:r>
      <w:r w:rsidR="006065C3" w:rsidRPr="00D03D80">
        <w:rPr>
          <w:rFonts w:ascii="Arial" w:eastAsia="Calibri" w:hAnsi="Arial" w:cs="Arial"/>
          <w:sz w:val="24"/>
          <w:szCs w:val="24"/>
          <w:lang w:val="en-US"/>
        </w:rPr>
        <w:t xml:space="preserve">Further </w:t>
      </w:r>
      <w:r w:rsidR="009A37D8" w:rsidRPr="00D03D80">
        <w:rPr>
          <w:rFonts w:ascii="Arial" w:eastAsia="Calibri" w:hAnsi="Arial" w:cs="Arial"/>
          <w:sz w:val="24"/>
          <w:szCs w:val="24"/>
          <w:lang w:val="en-US"/>
        </w:rPr>
        <w:t>reactions</w:t>
      </w:r>
      <w:r w:rsidR="006065C3" w:rsidRPr="00D03D80">
        <w:rPr>
          <w:rFonts w:ascii="Arial" w:eastAsia="Calibri" w:hAnsi="Arial" w:cs="Arial"/>
          <w:sz w:val="24"/>
          <w:szCs w:val="24"/>
          <w:lang w:val="en-US"/>
        </w:rPr>
        <w:t xml:space="preserve"> with </w:t>
      </w:r>
      <w:r w:rsidR="00320126" w:rsidRPr="00D03D80">
        <w:rPr>
          <w:rFonts w:ascii="Arial" w:eastAsia="Calibri" w:hAnsi="Arial" w:cs="Arial"/>
          <w:sz w:val="24"/>
          <w:szCs w:val="24"/>
          <w:lang w:val="en-US"/>
        </w:rPr>
        <w:t>O</w:t>
      </w:r>
      <w:r w:rsidR="00320126" w:rsidRPr="00D03D80">
        <w:rPr>
          <w:rFonts w:ascii="Arial" w:eastAsia="Calibri" w:hAnsi="Arial" w:cs="Arial"/>
          <w:sz w:val="24"/>
          <w:szCs w:val="24"/>
          <w:vertAlign w:val="subscript"/>
          <w:lang w:val="en-US"/>
        </w:rPr>
        <w:t>2</w:t>
      </w:r>
      <w:r w:rsidR="00320126" w:rsidRPr="00D03D80">
        <w:rPr>
          <w:rFonts w:ascii="Arial" w:eastAsia="Calibri" w:hAnsi="Arial" w:cs="Arial"/>
          <w:sz w:val="24"/>
          <w:szCs w:val="24"/>
          <w:lang w:val="en-US"/>
        </w:rPr>
        <w:t xml:space="preserve"> stimulate the formation of </w:t>
      </w:r>
      <w:r w:rsidR="00197FB3" w:rsidRPr="00D03D80">
        <w:rPr>
          <w:rFonts w:ascii="Arial" w:eastAsia="Calibri" w:hAnsi="Arial" w:cs="Arial"/>
          <w:sz w:val="24"/>
          <w:szCs w:val="24"/>
          <w:lang w:val="en-US"/>
        </w:rPr>
        <w:t xml:space="preserve">the </w:t>
      </w:r>
      <w:r w:rsidR="00C973AC" w:rsidRPr="00D03D80">
        <w:rPr>
          <w:rFonts w:ascii="Arial" w:eastAsia="Calibri" w:hAnsi="Arial" w:cs="Arial"/>
          <w:sz w:val="24"/>
          <w:szCs w:val="24"/>
          <w:lang w:val="en-US"/>
        </w:rPr>
        <w:t xml:space="preserve">non-radical </w:t>
      </w:r>
      <w:r w:rsidR="00197FB3" w:rsidRPr="00D03D80">
        <w:rPr>
          <w:rFonts w:ascii="Arial" w:eastAsia="Calibri" w:hAnsi="Arial" w:cs="Arial"/>
          <w:sz w:val="24"/>
          <w:szCs w:val="24"/>
          <w:lang w:val="en-US"/>
        </w:rPr>
        <w:t xml:space="preserve">species </w:t>
      </w:r>
      <w:r w:rsidR="00320126" w:rsidRPr="00D03D80">
        <w:rPr>
          <w:rFonts w:ascii="Arial" w:eastAsia="Calibri" w:hAnsi="Arial" w:cs="Arial"/>
          <w:sz w:val="24"/>
          <w:szCs w:val="24"/>
          <w:lang w:val="en-US"/>
        </w:rPr>
        <w:t>nitrogen dioxide (NO</w:t>
      </w:r>
      <w:r w:rsidR="00320126" w:rsidRPr="00D03D80">
        <w:rPr>
          <w:rFonts w:ascii="Arial" w:eastAsia="Calibri" w:hAnsi="Arial" w:cs="Arial"/>
          <w:sz w:val="24"/>
          <w:szCs w:val="24"/>
          <w:vertAlign w:val="subscript"/>
          <w:lang w:val="en-US"/>
        </w:rPr>
        <w:t>2</w:t>
      </w:r>
      <w:r w:rsidR="00320126" w:rsidRPr="00D03D80">
        <w:rPr>
          <w:rFonts w:ascii="Arial" w:eastAsia="Calibri" w:hAnsi="Arial" w:cs="Arial"/>
          <w:sz w:val="24"/>
          <w:szCs w:val="24"/>
          <w:lang w:val="en-US"/>
        </w:rPr>
        <w:t>)</w:t>
      </w:r>
      <w:r w:rsidR="001B2B7D" w:rsidRPr="00D03D80">
        <w:rPr>
          <w:rFonts w:ascii="Arial" w:eastAsia="Calibri" w:hAnsi="Arial" w:cs="Arial"/>
          <w:sz w:val="24"/>
          <w:szCs w:val="24"/>
          <w:lang w:val="en-US"/>
        </w:rPr>
        <w:t>: 2NO</w:t>
      </w:r>
      <w:r w:rsidR="001B2B7D" w:rsidRPr="00D03D80">
        <w:rPr>
          <w:rFonts w:ascii="Arial" w:eastAsia="Calibri" w:hAnsi="Arial" w:cs="Arial"/>
          <w:sz w:val="24"/>
          <w:szCs w:val="24"/>
          <w:vertAlign w:val="superscript"/>
          <w:lang w:val="en-US"/>
        </w:rPr>
        <w:t>.</w:t>
      </w:r>
      <w:r w:rsidR="001B2B7D" w:rsidRPr="00D03D80">
        <w:rPr>
          <w:rFonts w:ascii="Arial" w:eastAsia="Calibri" w:hAnsi="Arial" w:cs="Arial"/>
          <w:sz w:val="24"/>
          <w:szCs w:val="24"/>
          <w:lang w:val="en-US"/>
        </w:rPr>
        <w:t xml:space="preserve"> + O</w:t>
      </w:r>
      <w:r w:rsidR="001B2B7D" w:rsidRPr="00D03D80">
        <w:rPr>
          <w:rFonts w:ascii="Arial" w:eastAsia="Calibri" w:hAnsi="Arial" w:cs="Arial"/>
          <w:sz w:val="24"/>
          <w:szCs w:val="24"/>
          <w:vertAlign w:val="subscript"/>
          <w:lang w:val="en-US"/>
        </w:rPr>
        <w:t>2</w:t>
      </w:r>
      <w:r w:rsidR="001B2B7D" w:rsidRPr="00D03D80">
        <w:rPr>
          <w:rFonts w:ascii="Arial" w:eastAsia="Calibri" w:hAnsi="Arial" w:cs="Arial"/>
          <w:sz w:val="24"/>
          <w:szCs w:val="24"/>
          <w:lang w:val="en-US"/>
        </w:rPr>
        <w:t xml:space="preserve"> </w:t>
      </w:r>
      <w:r w:rsidR="001B2B7D" w:rsidRPr="00D03D80">
        <w:rPr>
          <w:rFonts w:ascii="Arial" w:eastAsia="Calibri" w:hAnsi="Arial" w:cs="Arial"/>
          <w:sz w:val="24"/>
          <w:szCs w:val="24"/>
          <w:lang w:val="en-US"/>
        </w:rPr>
        <w:sym w:font="Wingdings" w:char="F0E0"/>
      </w:r>
      <w:r w:rsidR="006F5D74">
        <w:rPr>
          <w:rFonts w:ascii="Arial" w:eastAsia="Calibri" w:hAnsi="Arial" w:cs="Arial"/>
          <w:sz w:val="24"/>
          <w:szCs w:val="24"/>
          <w:lang w:val="en-US"/>
        </w:rPr>
        <w:t xml:space="preserve"> 2</w:t>
      </w:r>
      <w:r w:rsidR="001B2B7D" w:rsidRPr="00D03D80">
        <w:rPr>
          <w:rFonts w:ascii="Arial" w:eastAsia="Calibri" w:hAnsi="Arial" w:cs="Arial"/>
          <w:sz w:val="24"/>
          <w:szCs w:val="24"/>
          <w:lang w:val="en-US"/>
        </w:rPr>
        <w:t>NO</w:t>
      </w:r>
      <w:r w:rsidR="001B2B7D" w:rsidRPr="00D03D80">
        <w:rPr>
          <w:rFonts w:ascii="Arial" w:eastAsia="Calibri" w:hAnsi="Arial" w:cs="Arial"/>
          <w:sz w:val="24"/>
          <w:szCs w:val="24"/>
          <w:vertAlign w:val="subscript"/>
          <w:lang w:val="en-US"/>
        </w:rPr>
        <w:t>2</w:t>
      </w:r>
      <w:r w:rsidR="00B473DB" w:rsidRPr="00D03D80">
        <w:rPr>
          <w:rFonts w:ascii="Arial" w:eastAsia="Calibri" w:hAnsi="Arial" w:cs="Arial"/>
          <w:sz w:val="24"/>
          <w:szCs w:val="24"/>
          <w:vertAlign w:val="subscript"/>
          <w:lang w:val="en-US"/>
        </w:rPr>
        <w:t xml:space="preserve"> </w:t>
      </w:r>
      <w:r w:rsidR="003A0473">
        <w:rPr>
          <w:rFonts w:ascii="Arial" w:eastAsia="Calibri" w:hAnsi="Arial" w:cs="Arial"/>
          <w:sz w:val="24"/>
          <w:szCs w:val="24"/>
          <w:lang w:val="en-US"/>
        </w:rPr>
        <w:t>[</w:t>
      </w:r>
      <w:r w:rsidR="009A4822">
        <w:rPr>
          <w:rFonts w:ascii="Arial" w:eastAsia="Calibri" w:hAnsi="Arial" w:cs="Arial"/>
          <w:sz w:val="24"/>
          <w:szCs w:val="24"/>
          <w:lang w:val="en-US"/>
        </w:rPr>
        <w:t>6</w:t>
      </w:r>
      <w:r w:rsidR="001B38FF">
        <w:rPr>
          <w:rFonts w:ascii="Arial" w:eastAsia="Calibri" w:hAnsi="Arial" w:cs="Arial"/>
          <w:sz w:val="24"/>
          <w:szCs w:val="24"/>
          <w:lang w:val="en-US"/>
        </w:rPr>
        <w:t>9</w:t>
      </w:r>
      <w:r w:rsidR="003A0473">
        <w:rPr>
          <w:rFonts w:ascii="Arial" w:eastAsia="Calibri" w:hAnsi="Arial" w:cs="Arial"/>
          <w:sz w:val="24"/>
          <w:szCs w:val="24"/>
          <w:lang w:val="en-US"/>
        </w:rPr>
        <w:t>]</w:t>
      </w:r>
      <w:r w:rsidR="002D6377" w:rsidRPr="0051077D">
        <w:rPr>
          <w:rFonts w:ascii="Arial" w:eastAsia="Calibri" w:hAnsi="Arial" w:cs="Arial"/>
          <w:sz w:val="24"/>
          <w:szCs w:val="24"/>
          <w:lang w:val="en-US"/>
        </w:rPr>
        <w:t>.</w:t>
      </w:r>
      <w:r w:rsidR="00D342D0" w:rsidRPr="0051077D">
        <w:rPr>
          <w:rFonts w:ascii="Arial" w:eastAsia="Calibri" w:hAnsi="Arial" w:cs="Arial"/>
          <w:sz w:val="24"/>
          <w:szCs w:val="24"/>
          <w:lang w:val="en-US"/>
        </w:rPr>
        <w:t xml:space="preserve"> Together such nitrogen containing species are </w:t>
      </w:r>
      <w:r w:rsidR="006F5D74">
        <w:rPr>
          <w:rFonts w:ascii="Arial" w:eastAsia="Calibri" w:hAnsi="Arial" w:cs="Arial"/>
          <w:sz w:val="24"/>
          <w:szCs w:val="24"/>
          <w:lang w:val="en-US"/>
        </w:rPr>
        <w:t xml:space="preserve">included under the term </w:t>
      </w:r>
      <w:r w:rsidR="00D342D0" w:rsidRPr="0051077D">
        <w:rPr>
          <w:rFonts w:ascii="Arial" w:eastAsia="Calibri" w:hAnsi="Arial" w:cs="Arial"/>
          <w:sz w:val="24"/>
          <w:szCs w:val="24"/>
          <w:lang w:val="en-US"/>
        </w:rPr>
        <w:t>RNS</w:t>
      </w:r>
      <w:r w:rsidR="00AB7AD7" w:rsidRPr="0051077D">
        <w:rPr>
          <w:rFonts w:ascii="Arial" w:eastAsia="Calibri" w:hAnsi="Arial" w:cs="Arial"/>
          <w:sz w:val="24"/>
          <w:szCs w:val="24"/>
          <w:lang w:val="en-US"/>
        </w:rPr>
        <w:t xml:space="preserve">, </w:t>
      </w:r>
      <w:r w:rsidR="006F5D74">
        <w:rPr>
          <w:rFonts w:ascii="Arial" w:eastAsia="Calibri" w:hAnsi="Arial" w:cs="Arial"/>
          <w:sz w:val="24"/>
          <w:szCs w:val="24"/>
          <w:lang w:val="en-US"/>
        </w:rPr>
        <w:t>and they are</w:t>
      </w:r>
      <w:r w:rsidR="00AB7AD7" w:rsidRPr="0051077D">
        <w:rPr>
          <w:rFonts w:ascii="Arial" w:eastAsia="Calibri" w:hAnsi="Arial" w:cs="Arial"/>
          <w:sz w:val="24"/>
          <w:szCs w:val="24"/>
          <w:lang w:val="en-US"/>
        </w:rPr>
        <w:t xml:space="preserve"> instrumental in signaling, often mediat</w:t>
      </w:r>
      <w:r w:rsidR="00C632F3">
        <w:rPr>
          <w:rFonts w:ascii="Arial" w:eastAsia="Calibri" w:hAnsi="Arial" w:cs="Arial"/>
          <w:sz w:val="24"/>
          <w:szCs w:val="24"/>
          <w:lang w:val="en-US"/>
        </w:rPr>
        <w:t>ing</w:t>
      </w:r>
      <w:r w:rsidR="00AB7AD7" w:rsidRPr="0051077D">
        <w:rPr>
          <w:rFonts w:ascii="Arial" w:eastAsia="Calibri" w:hAnsi="Arial" w:cs="Arial"/>
          <w:sz w:val="24"/>
          <w:szCs w:val="24"/>
          <w:lang w:val="en-US"/>
        </w:rPr>
        <w:t xml:space="preserve"> </w:t>
      </w:r>
      <w:r w:rsidR="007C59DE">
        <w:rPr>
          <w:rFonts w:ascii="Arial" w:eastAsia="Calibri" w:hAnsi="Arial" w:cs="Arial"/>
          <w:sz w:val="24"/>
          <w:szCs w:val="24"/>
          <w:lang w:val="en-US"/>
        </w:rPr>
        <w:t xml:space="preserve">protein </w:t>
      </w:r>
      <w:r w:rsidR="00AB7AD7" w:rsidRPr="0051077D">
        <w:rPr>
          <w:rFonts w:ascii="Arial" w:eastAsia="Calibri" w:hAnsi="Arial" w:cs="Arial"/>
          <w:sz w:val="24"/>
          <w:szCs w:val="24"/>
          <w:lang w:val="en-US"/>
        </w:rPr>
        <w:t>PTM</w:t>
      </w:r>
      <w:r w:rsidR="003E3A24">
        <w:rPr>
          <w:rFonts w:ascii="Arial" w:eastAsia="Calibri" w:hAnsi="Arial" w:cs="Arial"/>
          <w:sz w:val="24"/>
          <w:szCs w:val="24"/>
          <w:lang w:val="en-US"/>
        </w:rPr>
        <w:t>s</w:t>
      </w:r>
      <w:r w:rsidR="005D75EF">
        <w:rPr>
          <w:rFonts w:ascii="Arial" w:eastAsia="Calibri" w:hAnsi="Arial" w:cs="Arial"/>
          <w:sz w:val="24"/>
          <w:szCs w:val="24"/>
          <w:lang w:val="en-US"/>
        </w:rPr>
        <w:t>,</w:t>
      </w:r>
      <w:r w:rsidR="00AB7AD7" w:rsidRPr="0051077D">
        <w:rPr>
          <w:rFonts w:ascii="Arial" w:eastAsia="Calibri" w:hAnsi="Arial" w:cs="Arial"/>
          <w:sz w:val="24"/>
          <w:szCs w:val="24"/>
          <w:lang w:val="en-US"/>
        </w:rPr>
        <w:t xml:space="preserve"> </w:t>
      </w:r>
      <w:r w:rsidR="0027135E">
        <w:rPr>
          <w:rFonts w:ascii="Arial" w:eastAsia="Calibri" w:hAnsi="Arial" w:cs="Arial"/>
          <w:sz w:val="24"/>
          <w:szCs w:val="24"/>
          <w:lang w:val="en-US"/>
        </w:rPr>
        <w:t xml:space="preserve">as </w:t>
      </w:r>
      <w:r w:rsidR="00840E88">
        <w:rPr>
          <w:rFonts w:ascii="Arial" w:eastAsia="Calibri" w:hAnsi="Arial" w:cs="Arial"/>
          <w:sz w:val="24"/>
          <w:szCs w:val="24"/>
          <w:lang w:val="en-US"/>
        </w:rPr>
        <w:t xml:space="preserve">evidenced </w:t>
      </w:r>
      <w:r w:rsidR="0027135E">
        <w:rPr>
          <w:rFonts w:ascii="Arial" w:eastAsia="Calibri" w:hAnsi="Arial" w:cs="Arial"/>
          <w:sz w:val="24"/>
          <w:szCs w:val="24"/>
          <w:lang w:val="en-US"/>
        </w:rPr>
        <w:t>with</w:t>
      </w:r>
      <w:r w:rsidR="00AB7AD7" w:rsidRPr="0051077D">
        <w:rPr>
          <w:rFonts w:ascii="Arial" w:eastAsia="Calibri" w:hAnsi="Arial" w:cs="Arial"/>
          <w:sz w:val="24"/>
          <w:szCs w:val="24"/>
          <w:lang w:val="en-US"/>
        </w:rPr>
        <w:t xml:space="preserve"> GAPDH</w:t>
      </w:r>
      <w:r w:rsidR="00F04303">
        <w:rPr>
          <w:rFonts w:ascii="Arial" w:eastAsia="Calibri" w:hAnsi="Arial" w:cs="Arial"/>
          <w:sz w:val="24"/>
          <w:szCs w:val="24"/>
          <w:lang w:val="en-US"/>
        </w:rPr>
        <w:t>.</w:t>
      </w:r>
      <w:r w:rsidR="00D342D0">
        <w:rPr>
          <w:rFonts w:ascii="Arial" w:eastAsia="Calibri" w:hAnsi="Arial" w:cs="Arial"/>
          <w:sz w:val="24"/>
          <w:szCs w:val="24"/>
          <w:lang w:val="en-US"/>
        </w:rPr>
        <w:t xml:space="preserve"> </w:t>
      </w:r>
    </w:p>
    <w:p w14:paraId="63B4C284" w14:textId="2D0A2E1C" w:rsidR="0046643B" w:rsidRDefault="00F97938" w:rsidP="00145BC9">
      <w:pPr>
        <w:spacing w:after="0" w:line="480" w:lineRule="auto"/>
        <w:ind w:firstLine="720"/>
        <w:rPr>
          <w:rFonts w:ascii="Arial" w:eastAsia="Calibri" w:hAnsi="Arial" w:cs="Arial"/>
          <w:sz w:val="24"/>
          <w:szCs w:val="24"/>
          <w:lang w:val="en-US"/>
        </w:rPr>
      </w:pPr>
      <w:r w:rsidRPr="00D03D80">
        <w:rPr>
          <w:rFonts w:ascii="Arial" w:eastAsia="Calibri" w:hAnsi="Arial" w:cs="Arial"/>
          <w:sz w:val="24"/>
          <w:szCs w:val="24"/>
          <w:lang w:val="en-US"/>
        </w:rPr>
        <w:t>In similarity with H</w:t>
      </w:r>
      <w:r w:rsidRPr="00D03D80">
        <w:rPr>
          <w:rFonts w:ascii="Arial" w:eastAsia="Calibri" w:hAnsi="Arial" w:cs="Arial"/>
          <w:sz w:val="24"/>
          <w:szCs w:val="24"/>
          <w:vertAlign w:val="subscript"/>
          <w:lang w:val="en-US"/>
        </w:rPr>
        <w:t>2</w:t>
      </w:r>
      <w:r w:rsidRPr="00D03D80">
        <w:rPr>
          <w:rFonts w:ascii="Arial" w:eastAsia="Calibri" w:hAnsi="Arial" w:cs="Arial"/>
          <w:sz w:val="24"/>
          <w:szCs w:val="24"/>
          <w:lang w:val="en-US"/>
        </w:rPr>
        <w:t>O</w:t>
      </w:r>
      <w:r w:rsidRPr="00D03D80">
        <w:rPr>
          <w:rFonts w:ascii="Arial" w:eastAsia="Calibri" w:hAnsi="Arial" w:cs="Arial"/>
          <w:sz w:val="24"/>
          <w:szCs w:val="24"/>
          <w:vertAlign w:val="subscript"/>
          <w:lang w:val="en-US"/>
        </w:rPr>
        <w:t>2</w:t>
      </w:r>
      <w:r w:rsidR="00E43E35" w:rsidRPr="00D03D80">
        <w:rPr>
          <w:rFonts w:ascii="Arial" w:eastAsia="Calibri" w:hAnsi="Arial" w:cs="Arial"/>
          <w:sz w:val="24"/>
          <w:szCs w:val="24"/>
          <w:lang w:val="en-US"/>
        </w:rPr>
        <w:t>, NO</w:t>
      </w:r>
      <w:r w:rsidR="00AB7AD7">
        <w:rPr>
          <w:rFonts w:ascii="Arial" w:eastAsia="Calibri" w:hAnsi="Arial" w:cs="Arial"/>
          <w:sz w:val="24"/>
          <w:szCs w:val="24"/>
          <w:lang w:val="en-US"/>
        </w:rPr>
        <w:t xml:space="preserve"> </w:t>
      </w:r>
      <w:r w:rsidR="00E43E35" w:rsidRPr="00D03D80">
        <w:rPr>
          <w:rFonts w:ascii="Arial" w:eastAsia="Calibri" w:hAnsi="Arial" w:cs="Arial"/>
          <w:sz w:val="24"/>
          <w:szCs w:val="24"/>
          <w:lang w:val="en-US"/>
        </w:rPr>
        <w:t xml:space="preserve">has been well documented as </w:t>
      </w:r>
      <w:r w:rsidR="00DE0D2D" w:rsidRPr="00D03D80">
        <w:rPr>
          <w:rFonts w:ascii="Arial" w:eastAsia="Calibri" w:hAnsi="Arial" w:cs="Arial"/>
          <w:sz w:val="24"/>
          <w:szCs w:val="24"/>
          <w:lang w:val="en-US"/>
        </w:rPr>
        <w:t>having an</w:t>
      </w:r>
      <w:r w:rsidR="00E43E35" w:rsidRPr="00D03D80">
        <w:rPr>
          <w:rFonts w:ascii="Arial" w:eastAsia="Calibri" w:hAnsi="Arial" w:cs="Arial"/>
          <w:sz w:val="24"/>
          <w:szCs w:val="24"/>
          <w:lang w:val="en-US"/>
        </w:rPr>
        <w:t xml:space="preserve"> essential </w:t>
      </w:r>
      <w:r w:rsidR="00DE0D2D" w:rsidRPr="00D03D80">
        <w:rPr>
          <w:rFonts w:ascii="Arial" w:eastAsia="Calibri" w:hAnsi="Arial" w:cs="Arial"/>
          <w:sz w:val="24"/>
          <w:szCs w:val="24"/>
          <w:lang w:val="en-US"/>
        </w:rPr>
        <w:t xml:space="preserve">role </w:t>
      </w:r>
      <w:r w:rsidR="00E43E35" w:rsidRPr="00D03D80">
        <w:rPr>
          <w:rFonts w:ascii="Arial" w:eastAsia="Calibri" w:hAnsi="Arial" w:cs="Arial"/>
          <w:sz w:val="24"/>
          <w:szCs w:val="24"/>
          <w:lang w:val="en-US"/>
        </w:rPr>
        <w:t xml:space="preserve">for cell </w:t>
      </w:r>
      <w:r w:rsidR="00006DA1">
        <w:rPr>
          <w:rFonts w:ascii="Arial" w:eastAsia="Calibri" w:hAnsi="Arial" w:cs="Arial"/>
          <w:sz w:val="24"/>
          <w:szCs w:val="24"/>
          <w:lang w:val="en-US"/>
        </w:rPr>
        <w:t>signaling</w:t>
      </w:r>
      <w:r w:rsidR="00E43E35" w:rsidRPr="00D03D80">
        <w:rPr>
          <w:rFonts w:ascii="Arial" w:eastAsia="Calibri" w:hAnsi="Arial" w:cs="Arial"/>
          <w:sz w:val="24"/>
          <w:szCs w:val="24"/>
          <w:lang w:val="en-US"/>
        </w:rPr>
        <w:t xml:space="preserve"> events</w:t>
      </w:r>
      <w:r w:rsidR="0046643B">
        <w:rPr>
          <w:rFonts w:ascii="Arial" w:eastAsia="Calibri" w:hAnsi="Arial" w:cs="Arial"/>
          <w:sz w:val="24"/>
          <w:szCs w:val="24"/>
          <w:lang w:val="en-US"/>
        </w:rPr>
        <w:t>. In animals</w:t>
      </w:r>
      <w:r w:rsidR="00F04303">
        <w:rPr>
          <w:rFonts w:ascii="Arial" w:eastAsia="Calibri" w:hAnsi="Arial" w:cs="Arial"/>
          <w:sz w:val="24"/>
          <w:szCs w:val="24"/>
          <w:lang w:val="en-US"/>
        </w:rPr>
        <w:t>,</w:t>
      </w:r>
      <w:r w:rsidR="0046643B">
        <w:rPr>
          <w:rFonts w:ascii="Arial" w:eastAsia="Calibri" w:hAnsi="Arial" w:cs="Arial"/>
          <w:sz w:val="24"/>
          <w:szCs w:val="24"/>
          <w:lang w:val="en-US"/>
        </w:rPr>
        <w:t xml:space="preserve"> signal transduction is mediated by </w:t>
      </w:r>
      <w:r w:rsidR="006F3037" w:rsidRPr="00D03D80">
        <w:rPr>
          <w:rFonts w:ascii="Arial" w:eastAsia="Calibri" w:hAnsi="Arial" w:cs="Arial"/>
          <w:sz w:val="24"/>
          <w:szCs w:val="24"/>
          <w:lang w:val="en-US"/>
        </w:rPr>
        <w:t xml:space="preserve">the formation </w:t>
      </w:r>
      <w:r w:rsidR="00923EFB" w:rsidRPr="00D03D80">
        <w:rPr>
          <w:rFonts w:ascii="Arial" w:eastAsia="Calibri" w:hAnsi="Arial" w:cs="Arial"/>
          <w:sz w:val="24"/>
          <w:szCs w:val="24"/>
          <w:lang w:val="en-US"/>
        </w:rPr>
        <w:t>cGMP</w:t>
      </w:r>
      <w:r w:rsidR="0046643B">
        <w:rPr>
          <w:rFonts w:ascii="Arial" w:eastAsia="Calibri" w:hAnsi="Arial" w:cs="Arial"/>
          <w:sz w:val="24"/>
          <w:szCs w:val="24"/>
          <w:lang w:val="en-US"/>
        </w:rPr>
        <w:t>,</w:t>
      </w:r>
      <w:r w:rsidR="00923EFB" w:rsidRPr="00D03D80">
        <w:rPr>
          <w:rFonts w:ascii="Arial" w:eastAsia="Calibri" w:hAnsi="Arial" w:cs="Arial"/>
          <w:sz w:val="24"/>
          <w:szCs w:val="24"/>
          <w:lang w:val="en-US"/>
        </w:rPr>
        <w:t xml:space="preserve"> </w:t>
      </w:r>
      <w:r w:rsidR="0046643B">
        <w:rPr>
          <w:rFonts w:ascii="Arial" w:eastAsia="Calibri" w:hAnsi="Arial" w:cs="Arial"/>
          <w:sz w:val="24"/>
          <w:szCs w:val="24"/>
          <w:lang w:val="en-US"/>
        </w:rPr>
        <w:t>but such a mechanism h</w:t>
      </w:r>
      <w:r w:rsidR="009A4822">
        <w:rPr>
          <w:rFonts w:ascii="Arial" w:eastAsia="Calibri" w:hAnsi="Arial" w:cs="Arial"/>
          <w:sz w:val="24"/>
          <w:szCs w:val="24"/>
          <w:lang w:val="en-US"/>
        </w:rPr>
        <w:t>as been questioned in plants [</w:t>
      </w:r>
      <w:r w:rsidR="001B38FF">
        <w:rPr>
          <w:rFonts w:ascii="Arial" w:eastAsia="Calibri" w:hAnsi="Arial" w:cs="Arial"/>
          <w:sz w:val="24"/>
          <w:szCs w:val="24"/>
          <w:lang w:val="en-US"/>
        </w:rPr>
        <w:t>70</w:t>
      </w:r>
      <w:r w:rsidR="0046643B">
        <w:rPr>
          <w:rFonts w:ascii="Arial" w:eastAsia="Calibri" w:hAnsi="Arial" w:cs="Arial"/>
          <w:sz w:val="24"/>
          <w:szCs w:val="24"/>
          <w:lang w:val="en-US"/>
        </w:rPr>
        <w:t xml:space="preserve">]. </w:t>
      </w:r>
      <w:r w:rsidR="00BE4C37" w:rsidRPr="00D03D80">
        <w:rPr>
          <w:rFonts w:ascii="Arial" w:eastAsia="Calibri" w:hAnsi="Arial" w:cs="Arial"/>
          <w:sz w:val="24"/>
          <w:szCs w:val="24"/>
          <w:lang w:val="en-US"/>
        </w:rPr>
        <w:t xml:space="preserve">Another aspect of </w:t>
      </w:r>
      <w:r w:rsidR="00183996" w:rsidRPr="00D03D80">
        <w:rPr>
          <w:rFonts w:ascii="Arial" w:eastAsia="Calibri" w:hAnsi="Arial" w:cs="Arial"/>
          <w:sz w:val="24"/>
          <w:szCs w:val="24"/>
          <w:lang w:val="en-US"/>
        </w:rPr>
        <w:t>increasing</w:t>
      </w:r>
      <w:r w:rsidR="00BA7C11" w:rsidRPr="00D03D80">
        <w:rPr>
          <w:rFonts w:ascii="Arial" w:eastAsia="Calibri" w:hAnsi="Arial" w:cs="Arial"/>
          <w:sz w:val="24"/>
          <w:szCs w:val="24"/>
          <w:lang w:val="en-US"/>
        </w:rPr>
        <w:t xml:space="preserve"> intracellular</w:t>
      </w:r>
      <w:r w:rsidR="00183996" w:rsidRPr="00D03D80">
        <w:rPr>
          <w:rFonts w:ascii="Arial" w:eastAsia="Calibri" w:hAnsi="Arial" w:cs="Arial"/>
          <w:sz w:val="24"/>
          <w:szCs w:val="24"/>
          <w:lang w:val="en-US"/>
        </w:rPr>
        <w:t xml:space="preserve"> NO</w:t>
      </w:r>
      <w:r w:rsidR="00BA7C11" w:rsidRPr="00D03D80">
        <w:rPr>
          <w:rFonts w:ascii="Arial" w:eastAsia="Calibri" w:hAnsi="Arial" w:cs="Arial"/>
          <w:sz w:val="24"/>
          <w:szCs w:val="24"/>
          <w:vertAlign w:val="superscript"/>
          <w:lang w:val="en-US"/>
        </w:rPr>
        <w:t>.</w:t>
      </w:r>
      <w:r w:rsidR="00124F7E" w:rsidRPr="00D03D80">
        <w:rPr>
          <w:rFonts w:ascii="Arial" w:eastAsia="Calibri" w:hAnsi="Arial" w:cs="Arial"/>
          <w:sz w:val="24"/>
          <w:szCs w:val="24"/>
          <w:vertAlign w:val="superscript"/>
          <w:lang w:val="en-US"/>
        </w:rPr>
        <w:t xml:space="preserve"> </w:t>
      </w:r>
      <w:r w:rsidR="00E95C73" w:rsidRPr="00D03D80">
        <w:rPr>
          <w:rFonts w:ascii="Arial" w:eastAsia="Calibri" w:hAnsi="Arial" w:cs="Arial"/>
          <w:sz w:val="24"/>
          <w:szCs w:val="24"/>
          <w:lang w:val="en-US"/>
        </w:rPr>
        <w:t>is the reciprocal</w:t>
      </w:r>
      <w:r w:rsidR="00BA7C11" w:rsidRPr="00D03D80">
        <w:rPr>
          <w:rFonts w:ascii="Arial" w:eastAsia="Calibri" w:hAnsi="Arial" w:cs="Arial"/>
          <w:sz w:val="24"/>
          <w:szCs w:val="24"/>
          <w:lang w:val="en-US"/>
        </w:rPr>
        <w:t xml:space="preserve"> </w:t>
      </w:r>
      <w:r w:rsidR="00FB24C0" w:rsidRPr="00D03D80">
        <w:rPr>
          <w:rFonts w:ascii="Arial" w:eastAsia="Calibri" w:hAnsi="Arial" w:cs="Arial"/>
          <w:sz w:val="24"/>
          <w:szCs w:val="24"/>
          <w:lang w:val="en-US"/>
        </w:rPr>
        <w:t>r</w:t>
      </w:r>
      <w:r w:rsidR="00EA052D" w:rsidRPr="00D03D80">
        <w:rPr>
          <w:rFonts w:ascii="Arial" w:eastAsia="Calibri" w:hAnsi="Arial" w:cs="Arial"/>
          <w:sz w:val="24"/>
          <w:szCs w:val="24"/>
          <w:lang w:val="en-US"/>
        </w:rPr>
        <w:t>ise</w:t>
      </w:r>
      <w:r w:rsidR="00FB24C0" w:rsidRPr="00D03D80">
        <w:rPr>
          <w:rFonts w:ascii="Arial" w:eastAsia="Calibri" w:hAnsi="Arial" w:cs="Arial"/>
          <w:sz w:val="24"/>
          <w:szCs w:val="24"/>
          <w:lang w:val="en-US"/>
        </w:rPr>
        <w:t xml:space="preserve"> </w:t>
      </w:r>
      <w:r w:rsidR="005A64AC" w:rsidRPr="00D03D80">
        <w:rPr>
          <w:rFonts w:ascii="Arial" w:eastAsia="Calibri" w:hAnsi="Arial" w:cs="Arial"/>
          <w:sz w:val="24"/>
          <w:szCs w:val="24"/>
          <w:lang w:val="en-US"/>
        </w:rPr>
        <w:t>of cytosolic calcium</w:t>
      </w:r>
      <w:r w:rsidR="002C2113" w:rsidRPr="00D03D80">
        <w:rPr>
          <w:rFonts w:ascii="Arial" w:eastAsia="Calibri" w:hAnsi="Arial" w:cs="Arial"/>
          <w:sz w:val="24"/>
          <w:szCs w:val="24"/>
          <w:lang w:val="en-US"/>
        </w:rPr>
        <w:t xml:space="preserve"> </w:t>
      </w:r>
      <w:r w:rsidR="009775ED">
        <w:rPr>
          <w:rFonts w:ascii="Arial" w:eastAsia="Calibri" w:hAnsi="Arial" w:cs="Arial"/>
          <w:sz w:val="24"/>
          <w:szCs w:val="24"/>
          <w:lang w:val="en-US"/>
        </w:rPr>
        <w:t xml:space="preserve">ions </w:t>
      </w:r>
      <w:r w:rsidR="002C2113" w:rsidRPr="00D03D80">
        <w:rPr>
          <w:rFonts w:ascii="Arial" w:eastAsia="Calibri" w:hAnsi="Arial" w:cs="Arial"/>
          <w:sz w:val="24"/>
          <w:szCs w:val="24"/>
          <w:lang w:val="en-US"/>
        </w:rPr>
        <w:t>(Ca</w:t>
      </w:r>
      <w:r w:rsidR="002C2113" w:rsidRPr="00D03D80">
        <w:rPr>
          <w:rFonts w:ascii="Arial" w:eastAsia="Calibri" w:hAnsi="Arial" w:cs="Arial"/>
          <w:sz w:val="24"/>
          <w:szCs w:val="24"/>
          <w:vertAlign w:val="superscript"/>
          <w:lang w:val="en-US"/>
        </w:rPr>
        <w:t>2+</w:t>
      </w:r>
      <w:r w:rsidR="002C2113" w:rsidRPr="00D03D80">
        <w:rPr>
          <w:rFonts w:ascii="Arial" w:eastAsia="Calibri" w:hAnsi="Arial" w:cs="Arial"/>
          <w:sz w:val="24"/>
          <w:szCs w:val="24"/>
          <w:lang w:val="en-US"/>
        </w:rPr>
        <w:t>)</w:t>
      </w:r>
      <w:r w:rsidR="00EA052D" w:rsidRPr="00D03D80">
        <w:rPr>
          <w:rFonts w:ascii="Arial" w:eastAsia="Calibri" w:hAnsi="Arial" w:cs="Arial"/>
          <w:sz w:val="24"/>
          <w:szCs w:val="24"/>
          <w:lang w:val="en-US"/>
        </w:rPr>
        <w:t xml:space="preserve"> initiated</w:t>
      </w:r>
      <w:r w:rsidR="005B4809" w:rsidRPr="00D03D80">
        <w:rPr>
          <w:rFonts w:ascii="Arial" w:eastAsia="Calibri" w:hAnsi="Arial" w:cs="Arial"/>
          <w:sz w:val="24"/>
          <w:szCs w:val="24"/>
          <w:lang w:val="en-US"/>
        </w:rPr>
        <w:t xml:space="preserve"> by </w:t>
      </w:r>
      <w:r w:rsidR="00040520" w:rsidRPr="00D03D80">
        <w:rPr>
          <w:rFonts w:ascii="Arial" w:eastAsia="Calibri" w:hAnsi="Arial" w:cs="Arial"/>
          <w:sz w:val="24"/>
          <w:szCs w:val="24"/>
          <w:lang w:val="en-US"/>
        </w:rPr>
        <w:t xml:space="preserve">the release of mitochondrial </w:t>
      </w:r>
      <w:r w:rsidR="00E213CF" w:rsidRPr="00D03D80">
        <w:rPr>
          <w:rFonts w:ascii="Arial" w:eastAsia="Calibri" w:hAnsi="Arial" w:cs="Arial"/>
          <w:sz w:val="24"/>
          <w:szCs w:val="24"/>
          <w:lang w:val="en-US"/>
        </w:rPr>
        <w:t>Ca</w:t>
      </w:r>
      <w:r w:rsidR="00E213CF" w:rsidRPr="00D03D80">
        <w:rPr>
          <w:rFonts w:ascii="Arial" w:eastAsia="Calibri" w:hAnsi="Arial" w:cs="Arial"/>
          <w:sz w:val="24"/>
          <w:szCs w:val="24"/>
          <w:vertAlign w:val="superscript"/>
          <w:lang w:val="en-US"/>
        </w:rPr>
        <w:t>2+</w:t>
      </w:r>
      <w:r w:rsidR="00E213CF" w:rsidRPr="00D03D80">
        <w:rPr>
          <w:rFonts w:ascii="Arial" w:eastAsia="Calibri" w:hAnsi="Arial" w:cs="Arial"/>
          <w:sz w:val="24"/>
          <w:szCs w:val="24"/>
          <w:lang w:val="en-US"/>
        </w:rPr>
        <w:t xml:space="preserve"> independently from</w:t>
      </w:r>
      <w:r w:rsidR="002C2113" w:rsidRPr="00D03D80">
        <w:rPr>
          <w:rFonts w:ascii="Arial" w:eastAsia="Calibri" w:hAnsi="Arial" w:cs="Arial"/>
          <w:sz w:val="24"/>
          <w:szCs w:val="24"/>
          <w:lang w:val="en-US"/>
        </w:rPr>
        <w:t xml:space="preserve"> IP</w:t>
      </w:r>
      <w:r w:rsidR="002C2113" w:rsidRPr="00D03D80">
        <w:rPr>
          <w:rFonts w:ascii="Arial" w:eastAsia="Calibri" w:hAnsi="Arial" w:cs="Arial"/>
          <w:sz w:val="24"/>
          <w:szCs w:val="24"/>
          <w:vertAlign w:val="subscript"/>
          <w:lang w:val="en-US"/>
        </w:rPr>
        <w:t>3</w:t>
      </w:r>
      <w:r w:rsidR="002C2113" w:rsidRPr="00D03D80">
        <w:rPr>
          <w:rFonts w:ascii="Arial" w:eastAsia="Calibri" w:hAnsi="Arial" w:cs="Arial"/>
          <w:sz w:val="24"/>
          <w:szCs w:val="24"/>
          <w:lang w:val="en-US"/>
        </w:rPr>
        <w:t xml:space="preserve">/cGMP </w:t>
      </w:r>
      <w:r w:rsidR="00F7233C" w:rsidRPr="00D03D80">
        <w:rPr>
          <w:rFonts w:ascii="Arial" w:eastAsia="Calibri" w:hAnsi="Arial" w:cs="Arial"/>
          <w:sz w:val="24"/>
          <w:szCs w:val="24"/>
          <w:lang w:val="en-US"/>
        </w:rPr>
        <w:t xml:space="preserve">intracellular </w:t>
      </w:r>
      <w:r w:rsidR="002C2113" w:rsidRPr="00D03D80">
        <w:rPr>
          <w:rFonts w:ascii="Arial" w:eastAsia="Calibri" w:hAnsi="Arial" w:cs="Arial"/>
          <w:sz w:val="24"/>
          <w:szCs w:val="24"/>
          <w:lang w:val="en-US"/>
        </w:rPr>
        <w:t>release mechanisms</w:t>
      </w:r>
      <w:r w:rsidR="001F693E" w:rsidRPr="00D03D80">
        <w:rPr>
          <w:rFonts w:ascii="Arial" w:eastAsia="Calibri" w:hAnsi="Arial" w:cs="Arial"/>
          <w:sz w:val="24"/>
          <w:szCs w:val="24"/>
          <w:lang w:val="en-US"/>
        </w:rPr>
        <w:t xml:space="preserve"> </w:t>
      </w:r>
      <w:r w:rsidR="00384399" w:rsidRPr="00D03D80">
        <w:rPr>
          <w:rFonts w:ascii="Arial" w:eastAsia="Calibri" w:hAnsi="Arial" w:cs="Arial"/>
          <w:sz w:val="24"/>
          <w:szCs w:val="24"/>
          <w:lang w:val="en-US"/>
        </w:rPr>
        <w:t xml:space="preserve">as </w:t>
      </w:r>
      <w:r w:rsidR="001036E1" w:rsidRPr="00D03D80">
        <w:rPr>
          <w:rFonts w:ascii="Arial" w:eastAsia="Calibri" w:hAnsi="Arial" w:cs="Arial"/>
          <w:sz w:val="24"/>
          <w:szCs w:val="24"/>
          <w:lang w:val="en-US"/>
        </w:rPr>
        <w:t xml:space="preserve">demonstrated by </w:t>
      </w:r>
      <w:r w:rsidR="001036E1" w:rsidRPr="009A4822">
        <w:rPr>
          <w:rFonts w:ascii="Arial" w:eastAsia="Calibri" w:hAnsi="Arial" w:cs="Arial"/>
          <w:sz w:val="24"/>
          <w:szCs w:val="24"/>
          <w:lang w:val="en-US"/>
        </w:rPr>
        <w:t xml:space="preserve">Horn </w:t>
      </w:r>
      <w:r w:rsidR="00FE5AEE" w:rsidRPr="009A4822">
        <w:rPr>
          <w:rFonts w:ascii="Arial" w:eastAsia="Calibri" w:hAnsi="Arial" w:cs="Arial"/>
          <w:i/>
          <w:sz w:val="24"/>
          <w:szCs w:val="24"/>
          <w:lang w:val="en-US"/>
        </w:rPr>
        <w:t>et al</w:t>
      </w:r>
      <w:r w:rsidR="00FE5AEE" w:rsidRPr="009A4822">
        <w:rPr>
          <w:rFonts w:ascii="Arial" w:eastAsia="Calibri" w:hAnsi="Arial" w:cs="Arial"/>
          <w:sz w:val="24"/>
          <w:szCs w:val="24"/>
          <w:lang w:val="en-US"/>
        </w:rPr>
        <w:t>.</w:t>
      </w:r>
      <w:r w:rsidR="009775ED" w:rsidRPr="009A4822">
        <w:rPr>
          <w:rFonts w:ascii="Arial" w:eastAsia="Calibri" w:hAnsi="Arial" w:cs="Arial"/>
          <w:sz w:val="24"/>
          <w:szCs w:val="24"/>
          <w:lang w:val="en-US"/>
        </w:rPr>
        <w:t xml:space="preserve"> </w:t>
      </w:r>
      <w:r w:rsidR="009775ED">
        <w:rPr>
          <w:rFonts w:ascii="Arial" w:eastAsia="Calibri" w:hAnsi="Arial" w:cs="Arial"/>
          <w:sz w:val="24"/>
          <w:szCs w:val="24"/>
          <w:lang w:val="en-US"/>
        </w:rPr>
        <w:t>[</w:t>
      </w:r>
      <w:r w:rsidR="001B38FF">
        <w:rPr>
          <w:rFonts w:ascii="Arial" w:eastAsia="Calibri" w:hAnsi="Arial" w:cs="Arial"/>
          <w:sz w:val="24"/>
          <w:szCs w:val="24"/>
          <w:lang w:val="en-US"/>
        </w:rPr>
        <w:t>71</w:t>
      </w:r>
      <w:r w:rsidR="009775ED">
        <w:rPr>
          <w:rFonts w:ascii="Arial" w:eastAsia="Calibri" w:hAnsi="Arial" w:cs="Arial"/>
          <w:sz w:val="24"/>
          <w:szCs w:val="24"/>
          <w:lang w:val="en-US"/>
        </w:rPr>
        <w:t>]</w:t>
      </w:r>
      <w:r w:rsidR="00001BA1" w:rsidRPr="00D03D80">
        <w:rPr>
          <w:rFonts w:ascii="Arial" w:eastAsia="Calibri" w:hAnsi="Arial" w:cs="Arial"/>
          <w:sz w:val="24"/>
          <w:szCs w:val="24"/>
          <w:lang w:val="en-US"/>
        </w:rPr>
        <w:t xml:space="preserve"> </w:t>
      </w:r>
      <w:r w:rsidR="001F693E" w:rsidRPr="00D03D80">
        <w:rPr>
          <w:rFonts w:ascii="Arial" w:eastAsia="Calibri" w:hAnsi="Arial" w:cs="Arial"/>
          <w:sz w:val="24"/>
          <w:szCs w:val="24"/>
          <w:lang w:val="en-US"/>
        </w:rPr>
        <w:t xml:space="preserve">in </w:t>
      </w:r>
      <w:r w:rsidR="00001BA1" w:rsidRPr="00D03D80">
        <w:rPr>
          <w:rFonts w:ascii="Arial" w:eastAsia="Calibri" w:hAnsi="Arial" w:cs="Arial"/>
          <w:sz w:val="24"/>
          <w:szCs w:val="24"/>
          <w:lang w:val="en-US"/>
        </w:rPr>
        <w:t xml:space="preserve">human </w:t>
      </w:r>
      <w:r w:rsidR="001F693E" w:rsidRPr="00D03D80">
        <w:rPr>
          <w:rFonts w:ascii="Arial" w:eastAsia="Calibri" w:hAnsi="Arial" w:cs="Arial"/>
          <w:sz w:val="24"/>
          <w:szCs w:val="24"/>
          <w:lang w:val="en-US"/>
        </w:rPr>
        <w:t>striatal neuronal cells</w:t>
      </w:r>
      <w:r w:rsidR="00DE208F" w:rsidRPr="0051077D">
        <w:rPr>
          <w:rFonts w:ascii="Arial" w:eastAsia="Calibri" w:hAnsi="Arial" w:cs="Arial"/>
          <w:sz w:val="24"/>
          <w:szCs w:val="24"/>
          <w:lang w:val="en-US"/>
        </w:rPr>
        <w:t>.</w:t>
      </w:r>
      <w:r w:rsidR="00DE208F" w:rsidRPr="00D03D80">
        <w:rPr>
          <w:rFonts w:ascii="Arial" w:eastAsia="Calibri" w:hAnsi="Arial" w:cs="Arial"/>
          <w:sz w:val="24"/>
          <w:szCs w:val="24"/>
          <w:lang w:val="en-US"/>
        </w:rPr>
        <w:t xml:space="preserve"> Th</w:t>
      </w:r>
      <w:r w:rsidR="005A64AC" w:rsidRPr="00D03D80">
        <w:rPr>
          <w:rFonts w:ascii="Arial" w:eastAsia="Calibri" w:hAnsi="Arial" w:cs="Arial"/>
          <w:sz w:val="24"/>
          <w:szCs w:val="24"/>
          <w:lang w:val="en-US"/>
        </w:rPr>
        <w:t>e</w:t>
      </w:r>
      <w:r w:rsidR="00197FB3" w:rsidRPr="00D03D80">
        <w:rPr>
          <w:rFonts w:ascii="Arial" w:eastAsia="Calibri" w:hAnsi="Arial" w:cs="Arial"/>
          <w:sz w:val="24"/>
          <w:szCs w:val="24"/>
          <w:lang w:val="en-US"/>
        </w:rPr>
        <w:t xml:space="preserve"> </w:t>
      </w:r>
      <w:r w:rsidR="00DE208F" w:rsidRPr="00D03D80">
        <w:rPr>
          <w:rFonts w:ascii="Arial" w:eastAsia="Calibri" w:hAnsi="Arial" w:cs="Arial"/>
          <w:sz w:val="24"/>
          <w:szCs w:val="24"/>
          <w:lang w:val="en-US"/>
        </w:rPr>
        <w:t>effect</w:t>
      </w:r>
      <w:r w:rsidR="005A64AC" w:rsidRPr="00D03D80">
        <w:rPr>
          <w:rFonts w:ascii="Arial" w:eastAsia="Calibri" w:hAnsi="Arial" w:cs="Arial"/>
          <w:sz w:val="24"/>
          <w:szCs w:val="24"/>
          <w:lang w:val="en-US"/>
        </w:rPr>
        <w:t>s</w:t>
      </w:r>
      <w:r w:rsidR="00226760" w:rsidRPr="00D03D80">
        <w:rPr>
          <w:rFonts w:ascii="Arial" w:eastAsia="Calibri" w:hAnsi="Arial" w:cs="Arial"/>
          <w:sz w:val="24"/>
          <w:szCs w:val="24"/>
          <w:lang w:val="en-US"/>
        </w:rPr>
        <w:t xml:space="preserve"> of RNS </w:t>
      </w:r>
      <w:r w:rsidR="002862FA" w:rsidRPr="00D03D80">
        <w:rPr>
          <w:rFonts w:ascii="Arial" w:eastAsia="Calibri" w:hAnsi="Arial" w:cs="Arial"/>
          <w:sz w:val="24"/>
          <w:szCs w:val="24"/>
          <w:lang w:val="en-US"/>
        </w:rPr>
        <w:t>are</w:t>
      </w:r>
      <w:r w:rsidR="00E43E35" w:rsidRPr="00D03D80">
        <w:rPr>
          <w:rFonts w:ascii="Arial" w:eastAsia="Calibri" w:hAnsi="Arial" w:cs="Arial"/>
          <w:sz w:val="24"/>
          <w:szCs w:val="24"/>
          <w:lang w:val="en-US"/>
        </w:rPr>
        <w:t xml:space="preserve"> </w:t>
      </w:r>
      <w:r w:rsidR="0051077D">
        <w:rPr>
          <w:rFonts w:ascii="Arial" w:eastAsia="Calibri" w:hAnsi="Arial" w:cs="Arial"/>
          <w:sz w:val="24"/>
          <w:szCs w:val="24"/>
          <w:lang w:val="en-US"/>
        </w:rPr>
        <w:t xml:space="preserve">also </w:t>
      </w:r>
      <w:r w:rsidR="00747C10" w:rsidRPr="00D03D80">
        <w:rPr>
          <w:rFonts w:ascii="Arial" w:eastAsia="Calibri" w:hAnsi="Arial" w:cs="Arial"/>
          <w:sz w:val="24"/>
          <w:szCs w:val="24"/>
          <w:lang w:val="en-US"/>
        </w:rPr>
        <w:t>notabl</w:t>
      </w:r>
      <w:r w:rsidR="00DE208F" w:rsidRPr="00D03D80">
        <w:rPr>
          <w:rFonts w:ascii="Arial" w:eastAsia="Calibri" w:hAnsi="Arial" w:cs="Arial"/>
          <w:sz w:val="24"/>
          <w:szCs w:val="24"/>
          <w:lang w:val="en-US"/>
        </w:rPr>
        <w:t xml:space="preserve">e </w:t>
      </w:r>
      <w:r w:rsidR="00DE0D2D" w:rsidRPr="00D03D80">
        <w:rPr>
          <w:rFonts w:ascii="Arial" w:eastAsia="Calibri" w:hAnsi="Arial" w:cs="Arial"/>
          <w:sz w:val="24"/>
          <w:szCs w:val="24"/>
          <w:lang w:val="en-US"/>
        </w:rPr>
        <w:t>in plant tissues</w:t>
      </w:r>
      <w:r w:rsidR="00FE5AEE">
        <w:rPr>
          <w:rFonts w:ascii="Arial" w:eastAsia="Calibri" w:hAnsi="Arial" w:cs="Arial"/>
          <w:sz w:val="24"/>
          <w:szCs w:val="24"/>
          <w:lang w:val="en-US"/>
        </w:rPr>
        <w:t>.</w:t>
      </w:r>
      <w:r w:rsidR="0054517E" w:rsidRPr="00D03D80">
        <w:rPr>
          <w:rFonts w:ascii="Arial" w:eastAsia="Calibri" w:hAnsi="Arial" w:cs="Arial"/>
          <w:sz w:val="24"/>
          <w:szCs w:val="24"/>
          <w:lang w:val="en-US"/>
        </w:rPr>
        <w:t xml:space="preserve"> </w:t>
      </w:r>
      <w:r w:rsidR="00FE5AEE">
        <w:rPr>
          <w:rFonts w:ascii="Arial" w:eastAsia="Calibri" w:hAnsi="Arial" w:cs="Arial"/>
          <w:sz w:val="24"/>
          <w:szCs w:val="24"/>
          <w:lang w:val="en-US"/>
        </w:rPr>
        <w:t>Studies</w:t>
      </w:r>
      <w:r w:rsidR="00D42782" w:rsidRPr="00D03D80">
        <w:rPr>
          <w:rFonts w:ascii="Arial" w:eastAsia="Calibri" w:hAnsi="Arial" w:cs="Arial"/>
          <w:sz w:val="24"/>
          <w:szCs w:val="24"/>
          <w:lang w:val="en-US"/>
        </w:rPr>
        <w:t xml:space="preserve"> </w:t>
      </w:r>
      <w:r w:rsidR="00D66E96" w:rsidRPr="00D03D80">
        <w:rPr>
          <w:rFonts w:ascii="Arial" w:eastAsia="Calibri" w:hAnsi="Arial" w:cs="Arial"/>
          <w:sz w:val="24"/>
          <w:szCs w:val="24"/>
          <w:lang w:val="en-US"/>
        </w:rPr>
        <w:t xml:space="preserve">have established </w:t>
      </w:r>
      <w:r w:rsidR="00472BBC" w:rsidRPr="00D03D80">
        <w:rPr>
          <w:rFonts w:ascii="Arial" w:eastAsia="Calibri" w:hAnsi="Arial" w:cs="Arial"/>
          <w:sz w:val="24"/>
          <w:szCs w:val="24"/>
          <w:lang w:val="en-US"/>
        </w:rPr>
        <w:t xml:space="preserve">NO </w:t>
      </w:r>
      <w:r w:rsidR="000900F7" w:rsidRPr="00D03D80">
        <w:rPr>
          <w:rFonts w:ascii="Arial" w:eastAsia="Calibri" w:hAnsi="Arial" w:cs="Arial"/>
          <w:sz w:val="24"/>
          <w:szCs w:val="24"/>
          <w:lang w:val="en-US"/>
        </w:rPr>
        <w:t>i</w:t>
      </w:r>
      <w:r w:rsidR="00DC19B8" w:rsidRPr="00D03D80">
        <w:rPr>
          <w:rFonts w:ascii="Arial" w:eastAsia="Calibri" w:hAnsi="Arial" w:cs="Arial"/>
          <w:sz w:val="24"/>
          <w:szCs w:val="24"/>
          <w:lang w:val="en-US"/>
        </w:rPr>
        <w:t>nvolve</w:t>
      </w:r>
      <w:r w:rsidR="00D66E96" w:rsidRPr="00D03D80">
        <w:rPr>
          <w:rFonts w:ascii="Arial" w:eastAsia="Calibri" w:hAnsi="Arial" w:cs="Arial"/>
          <w:sz w:val="24"/>
          <w:szCs w:val="24"/>
          <w:lang w:val="en-US"/>
        </w:rPr>
        <w:t>ment</w:t>
      </w:r>
      <w:r w:rsidR="00902632" w:rsidRPr="00D03D80">
        <w:rPr>
          <w:rFonts w:ascii="Arial" w:eastAsia="Calibri" w:hAnsi="Arial" w:cs="Arial"/>
          <w:sz w:val="24"/>
          <w:szCs w:val="24"/>
          <w:lang w:val="en-US"/>
        </w:rPr>
        <w:t xml:space="preserve"> in </w:t>
      </w:r>
      <w:r w:rsidR="006056E6" w:rsidRPr="00D03D80">
        <w:rPr>
          <w:rFonts w:ascii="Arial" w:eastAsia="Calibri" w:hAnsi="Arial" w:cs="Arial"/>
          <w:sz w:val="24"/>
          <w:szCs w:val="24"/>
          <w:lang w:val="en-US"/>
        </w:rPr>
        <w:t>seed germination</w:t>
      </w:r>
      <w:r w:rsidR="00DE7DD6" w:rsidRPr="00D03D80">
        <w:rPr>
          <w:rFonts w:ascii="Arial" w:eastAsia="Calibri" w:hAnsi="Arial" w:cs="Arial"/>
          <w:sz w:val="24"/>
          <w:szCs w:val="24"/>
          <w:lang w:val="en-US"/>
        </w:rPr>
        <w:t xml:space="preserve"> and seedling development, </w:t>
      </w:r>
      <w:r w:rsidR="00D21801" w:rsidRPr="00D03D80">
        <w:rPr>
          <w:rFonts w:ascii="Arial" w:eastAsia="Calibri" w:hAnsi="Arial" w:cs="Arial"/>
          <w:sz w:val="24"/>
          <w:szCs w:val="24"/>
          <w:lang w:val="en-US"/>
        </w:rPr>
        <w:t>senescence</w:t>
      </w:r>
      <w:r w:rsidR="007E40F8" w:rsidRPr="00D03D80">
        <w:rPr>
          <w:rFonts w:ascii="Arial" w:eastAsia="Calibri" w:hAnsi="Arial" w:cs="Arial"/>
          <w:sz w:val="24"/>
          <w:szCs w:val="24"/>
          <w:lang w:val="en-US"/>
        </w:rPr>
        <w:t>,</w:t>
      </w:r>
      <w:r w:rsidR="00D21801" w:rsidRPr="00D03D80">
        <w:rPr>
          <w:rFonts w:ascii="Arial" w:eastAsia="Calibri" w:hAnsi="Arial" w:cs="Arial"/>
          <w:sz w:val="24"/>
          <w:szCs w:val="24"/>
          <w:lang w:val="en-US"/>
        </w:rPr>
        <w:t xml:space="preserve"> </w:t>
      </w:r>
      <w:r w:rsidR="007441DD" w:rsidRPr="00D03D80">
        <w:rPr>
          <w:rFonts w:ascii="Arial" w:eastAsia="Calibri" w:hAnsi="Arial" w:cs="Arial"/>
          <w:sz w:val="24"/>
          <w:szCs w:val="24"/>
          <w:lang w:val="en-US"/>
        </w:rPr>
        <w:t>protection ag</w:t>
      </w:r>
      <w:r w:rsidR="00492B25" w:rsidRPr="00D03D80">
        <w:rPr>
          <w:rFonts w:ascii="Arial" w:eastAsia="Calibri" w:hAnsi="Arial" w:cs="Arial"/>
          <w:sz w:val="24"/>
          <w:szCs w:val="24"/>
          <w:lang w:val="en-US"/>
        </w:rPr>
        <w:t>a</w:t>
      </w:r>
      <w:r w:rsidR="007441DD" w:rsidRPr="00D03D80">
        <w:rPr>
          <w:rFonts w:ascii="Arial" w:eastAsia="Calibri" w:hAnsi="Arial" w:cs="Arial"/>
          <w:sz w:val="24"/>
          <w:szCs w:val="24"/>
          <w:lang w:val="en-US"/>
        </w:rPr>
        <w:t>inst pathogen</w:t>
      </w:r>
      <w:r w:rsidR="00886E4E" w:rsidRPr="00D03D80">
        <w:rPr>
          <w:rFonts w:ascii="Arial" w:eastAsia="Calibri" w:hAnsi="Arial" w:cs="Arial"/>
          <w:sz w:val="24"/>
          <w:szCs w:val="24"/>
          <w:lang w:val="en-US"/>
        </w:rPr>
        <w:t>ic attack</w:t>
      </w:r>
      <w:r w:rsidR="00A01012" w:rsidRPr="00D03D80">
        <w:rPr>
          <w:rFonts w:ascii="Arial" w:eastAsia="Calibri" w:hAnsi="Arial" w:cs="Arial"/>
          <w:sz w:val="24"/>
          <w:szCs w:val="24"/>
          <w:lang w:val="en-US"/>
        </w:rPr>
        <w:t>,</w:t>
      </w:r>
      <w:r w:rsidR="003E46CF" w:rsidRPr="00D03D80">
        <w:rPr>
          <w:rFonts w:ascii="Arial" w:eastAsia="Calibri" w:hAnsi="Arial" w:cs="Arial"/>
          <w:sz w:val="24"/>
          <w:szCs w:val="24"/>
          <w:lang w:val="en-US"/>
        </w:rPr>
        <w:t xml:space="preserve"> </w:t>
      </w:r>
      <w:r w:rsidR="00602835" w:rsidRPr="00D03D80">
        <w:rPr>
          <w:rFonts w:ascii="Arial" w:eastAsia="Calibri" w:hAnsi="Arial" w:cs="Arial"/>
          <w:sz w:val="24"/>
          <w:szCs w:val="24"/>
          <w:lang w:val="en-US"/>
        </w:rPr>
        <w:t xml:space="preserve">the </w:t>
      </w:r>
      <w:r w:rsidR="007B1C35" w:rsidRPr="00D03D80">
        <w:rPr>
          <w:rFonts w:ascii="Arial" w:eastAsia="Calibri" w:hAnsi="Arial" w:cs="Arial"/>
          <w:sz w:val="24"/>
          <w:szCs w:val="24"/>
          <w:lang w:val="en-US"/>
        </w:rPr>
        <w:t xml:space="preserve">expression </w:t>
      </w:r>
      <w:r w:rsidR="00755AFF" w:rsidRPr="00D03D80">
        <w:rPr>
          <w:rFonts w:ascii="Arial" w:eastAsia="Calibri" w:hAnsi="Arial" w:cs="Arial"/>
          <w:sz w:val="24"/>
          <w:szCs w:val="24"/>
          <w:lang w:val="en-US"/>
        </w:rPr>
        <w:t>o</w:t>
      </w:r>
      <w:r w:rsidR="007B1C35" w:rsidRPr="00D03D80">
        <w:rPr>
          <w:rFonts w:ascii="Arial" w:eastAsia="Calibri" w:hAnsi="Arial" w:cs="Arial"/>
          <w:sz w:val="24"/>
          <w:szCs w:val="24"/>
          <w:lang w:val="en-US"/>
        </w:rPr>
        <w:t xml:space="preserve">f </w:t>
      </w:r>
      <w:r w:rsidR="003A0473" w:rsidRPr="00CB343F">
        <w:rPr>
          <w:rFonts w:ascii="Arial" w:eastAsia="Calibri" w:hAnsi="Arial" w:cs="Arial"/>
          <w:sz w:val="24"/>
          <w:szCs w:val="24"/>
          <w:lang w:val="en-US"/>
        </w:rPr>
        <w:t>defense</w:t>
      </w:r>
      <w:r w:rsidR="007B1C35" w:rsidRPr="00946A94">
        <w:rPr>
          <w:rFonts w:ascii="Arial" w:eastAsia="Calibri" w:hAnsi="Arial" w:cs="Arial"/>
          <w:sz w:val="24"/>
          <w:szCs w:val="24"/>
          <w:lang w:val="en-US"/>
        </w:rPr>
        <w:t xml:space="preserve"> related</w:t>
      </w:r>
      <w:r w:rsidR="007E40F8" w:rsidRPr="00946A94">
        <w:rPr>
          <w:rFonts w:ascii="Arial" w:eastAsia="Calibri" w:hAnsi="Arial" w:cs="Arial"/>
          <w:sz w:val="24"/>
          <w:szCs w:val="24"/>
          <w:lang w:val="en-US"/>
        </w:rPr>
        <w:t xml:space="preserve"> genes</w:t>
      </w:r>
      <w:r w:rsidR="00A01012" w:rsidRPr="00946A94">
        <w:rPr>
          <w:rFonts w:ascii="Arial" w:eastAsia="Calibri" w:hAnsi="Arial" w:cs="Arial"/>
          <w:sz w:val="24"/>
          <w:szCs w:val="24"/>
          <w:lang w:val="en-US"/>
        </w:rPr>
        <w:t xml:space="preserve"> and</w:t>
      </w:r>
      <w:r w:rsidR="00ED0BCE" w:rsidRPr="00946A94">
        <w:rPr>
          <w:rFonts w:ascii="Arial" w:eastAsia="Calibri" w:hAnsi="Arial" w:cs="Arial"/>
          <w:sz w:val="24"/>
          <w:szCs w:val="24"/>
          <w:lang w:val="en-US"/>
        </w:rPr>
        <w:t xml:space="preserve"> </w:t>
      </w:r>
      <w:r w:rsidR="00A01012" w:rsidRPr="00946A94">
        <w:rPr>
          <w:rFonts w:ascii="Arial" w:eastAsia="Calibri" w:hAnsi="Arial" w:cs="Arial"/>
          <w:sz w:val="24"/>
          <w:szCs w:val="24"/>
          <w:lang w:val="en-US"/>
        </w:rPr>
        <w:t>apoptosis</w:t>
      </w:r>
      <w:r w:rsidR="0019747E" w:rsidRPr="00946A94">
        <w:rPr>
          <w:rFonts w:ascii="Arial" w:eastAsia="Calibri" w:hAnsi="Arial" w:cs="Arial"/>
          <w:sz w:val="24"/>
          <w:szCs w:val="24"/>
          <w:lang w:val="en-US"/>
        </w:rPr>
        <w:t xml:space="preserve"> </w:t>
      </w:r>
      <w:r w:rsidR="004E37F7">
        <w:rPr>
          <w:rFonts w:ascii="Arial" w:eastAsia="Calibri" w:hAnsi="Arial" w:cs="Arial"/>
          <w:sz w:val="24"/>
          <w:szCs w:val="24"/>
          <w:lang w:val="en-US"/>
        </w:rPr>
        <w:t>[</w:t>
      </w:r>
      <w:r w:rsidR="000919A2">
        <w:rPr>
          <w:rFonts w:ascii="Arial" w:eastAsia="Calibri" w:hAnsi="Arial" w:cs="Arial"/>
          <w:sz w:val="24"/>
          <w:szCs w:val="24"/>
          <w:lang w:val="en-US"/>
        </w:rPr>
        <w:t>7</w:t>
      </w:r>
      <w:r w:rsidR="001B38FF">
        <w:rPr>
          <w:rFonts w:ascii="Arial" w:eastAsia="Calibri" w:hAnsi="Arial" w:cs="Arial"/>
          <w:sz w:val="24"/>
          <w:szCs w:val="24"/>
          <w:lang w:val="en-US"/>
        </w:rPr>
        <w:t>2</w:t>
      </w:r>
      <w:r w:rsidR="004E37F7" w:rsidRPr="009A4822">
        <w:rPr>
          <w:rFonts w:ascii="Arial" w:eastAsia="Calibri" w:hAnsi="Arial" w:cs="Arial"/>
          <w:sz w:val="24"/>
          <w:szCs w:val="24"/>
          <w:lang w:val="en-US"/>
        </w:rPr>
        <w:t>]</w:t>
      </w:r>
      <w:r w:rsidR="0018008A" w:rsidRPr="009A4822">
        <w:rPr>
          <w:rFonts w:ascii="Arial" w:eastAsia="Calibri" w:hAnsi="Arial" w:cs="Arial"/>
          <w:sz w:val="24"/>
          <w:szCs w:val="24"/>
          <w:lang w:val="en-US"/>
        </w:rPr>
        <w:t>.</w:t>
      </w:r>
      <w:r w:rsidR="0018008A" w:rsidRPr="0051077D">
        <w:rPr>
          <w:rFonts w:ascii="Arial" w:eastAsia="Calibri" w:hAnsi="Arial" w:cs="Arial"/>
          <w:color w:val="FF0000"/>
          <w:sz w:val="24"/>
          <w:szCs w:val="24"/>
          <w:lang w:val="en-US"/>
        </w:rPr>
        <w:t xml:space="preserve"> </w:t>
      </w:r>
      <w:r w:rsidR="00AA13E5" w:rsidRPr="00946A94">
        <w:rPr>
          <w:rFonts w:ascii="Arial" w:eastAsia="Calibri" w:hAnsi="Arial" w:cs="Arial"/>
          <w:sz w:val="24"/>
          <w:szCs w:val="24"/>
          <w:lang w:val="en-US"/>
        </w:rPr>
        <w:t>Endogenously</w:t>
      </w:r>
      <w:r w:rsidR="00FE5AEE">
        <w:rPr>
          <w:rFonts w:ascii="Arial" w:eastAsia="Calibri" w:hAnsi="Arial" w:cs="Arial"/>
          <w:sz w:val="24"/>
          <w:szCs w:val="24"/>
          <w:lang w:val="en-US"/>
        </w:rPr>
        <w:t xml:space="preserve"> in animals</w:t>
      </w:r>
      <w:r w:rsidR="004E7462" w:rsidRPr="00946A94">
        <w:rPr>
          <w:rFonts w:ascii="Arial" w:eastAsia="Calibri" w:hAnsi="Arial" w:cs="Arial"/>
          <w:sz w:val="24"/>
          <w:szCs w:val="24"/>
          <w:lang w:val="en-US"/>
        </w:rPr>
        <w:t xml:space="preserve">, </w:t>
      </w:r>
      <w:r w:rsidR="00AA13E5" w:rsidRPr="00946A94">
        <w:rPr>
          <w:rFonts w:ascii="Arial" w:eastAsia="Calibri" w:hAnsi="Arial" w:cs="Arial"/>
          <w:sz w:val="24"/>
          <w:szCs w:val="24"/>
          <w:lang w:val="en-US"/>
        </w:rPr>
        <w:t xml:space="preserve">NO is </w:t>
      </w:r>
      <w:r w:rsidR="004E37F7" w:rsidRPr="00CB343F">
        <w:rPr>
          <w:rFonts w:ascii="Arial" w:eastAsia="Calibri" w:hAnsi="Arial" w:cs="Arial"/>
          <w:sz w:val="24"/>
          <w:szCs w:val="24"/>
          <w:lang w:val="en-US"/>
        </w:rPr>
        <w:t>synthesized</w:t>
      </w:r>
      <w:r w:rsidR="00AA13E5" w:rsidRPr="00946A94">
        <w:rPr>
          <w:rFonts w:ascii="Arial" w:eastAsia="Calibri" w:hAnsi="Arial" w:cs="Arial"/>
          <w:sz w:val="24"/>
          <w:szCs w:val="24"/>
          <w:lang w:val="en-US"/>
        </w:rPr>
        <w:t xml:space="preserve"> by conversion of L-arginine</w:t>
      </w:r>
      <w:r w:rsidR="0020791B" w:rsidRPr="00946A94">
        <w:rPr>
          <w:rFonts w:ascii="Arial" w:eastAsia="Calibri" w:hAnsi="Arial" w:cs="Arial"/>
          <w:sz w:val="24"/>
          <w:szCs w:val="24"/>
          <w:lang w:val="en-US"/>
        </w:rPr>
        <w:t xml:space="preserve"> in the presence of</w:t>
      </w:r>
      <w:r w:rsidR="00AA13E5" w:rsidRPr="00946A94">
        <w:rPr>
          <w:rFonts w:ascii="Arial" w:eastAsia="Calibri" w:hAnsi="Arial" w:cs="Arial"/>
          <w:sz w:val="24"/>
          <w:szCs w:val="24"/>
          <w:lang w:val="en-US"/>
        </w:rPr>
        <w:t xml:space="preserve"> oxygen and NADPH by a variety of nitric oxide synthases</w:t>
      </w:r>
      <w:r w:rsidR="004E7462" w:rsidRPr="00946A94">
        <w:rPr>
          <w:rFonts w:ascii="Arial" w:eastAsia="Calibri" w:hAnsi="Arial" w:cs="Arial"/>
          <w:sz w:val="24"/>
          <w:szCs w:val="24"/>
          <w:lang w:val="en-US"/>
        </w:rPr>
        <w:t xml:space="preserve"> </w:t>
      </w:r>
      <w:r w:rsidR="003A0473">
        <w:rPr>
          <w:rFonts w:ascii="Arial" w:eastAsia="Calibri" w:hAnsi="Arial" w:cs="Arial"/>
          <w:sz w:val="24"/>
          <w:szCs w:val="24"/>
          <w:lang w:val="en-US"/>
        </w:rPr>
        <w:t>(</w:t>
      </w:r>
      <w:r w:rsidR="004E7462" w:rsidRPr="00946A94">
        <w:rPr>
          <w:rFonts w:ascii="Arial" w:eastAsia="Calibri" w:hAnsi="Arial" w:cs="Arial"/>
          <w:sz w:val="24"/>
          <w:szCs w:val="24"/>
          <w:lang w:val="en-US"/>
        </w:rPr>
        <w:t xml:space="preserve">iNOS, </w:t>
      </w:r>
      <w:r w:rsidR="006E405D" w:rsidRPr="00946A94">
        <w:rPr>
          <w:rFonts w:ascii="Arial" w:eastAsia="Calibri" w:hAnsi="Arial" w:cs="Arial"/>
          <w:sz w:val="24"/>
          <w:szCs w:val="24"/>
          <w:lang w:val="en-US"/>
        </w:rPr>
        <w:t>e</w:t>
      </w:r>
      <w:r w:rsidR="004E7462" w:rsidRPr="00946A94">
        <w:rPr>
          <w:rFonts w:ascii="Arial" w:eastAsia="Calibri" w:hAnsi="Arial" w:cs="Arial"/>
          <w:sz w:val="24"/>
          <w:szCs w:val="24"/>
          <w:lang w:val="en-US"/>
        </w:rPr>
        <w:t>NOS</w:t>
      </w:r>
      <w:r w:rsidR="003A0473">
        <w:rPr>
          <w:rFonts w:ascii="Arial" w:eastAsia="Calibri" w:hAnsi="Arial" w:cs="Arial"/>
          <w:sz w:val="24"/>
          <w:szCs w:val="24"/>
          <w:lang w:val="en-US"/>
        </w:rPr>
        <w:t>, nNOS</w:t>
      </w:r>
      <w:r w:rsidR="00EB4862" w:rsidRPr="00946A94">
        <w:rPr>
          <w:rFonts w:ascii="Arial" w:eastAsia="Calibri" w:hAnsi="Arial" w:cs="Arial"/>
          <w:sz w:val="24"/>
          <w:szCs w:val="24"/>
          <w:lang w:val="en-US"/>
        </w:rPr>
        <w:t xml:space="preserve"> {human}</w:t>
      </w:r>
      <w:r w:rsidR="004E37F7">
        <w:rPr>
          <w:rFonts w:ascii="Arial" w:eastAsia="Calibri" w:hAnsi="Arial" w:cs="Arial"/>
          <w:sz w:val="24"/>
          <w:szCs w:val="24"/>
          <w:lang w:val="en-US"/>
        </w:rPr>
        <w:t>)</w:t>
      </w:r>
      <w:r w:rsidR="00FE5AEE">
        <w:rPr>
          <w:rFonts w:ascii="Arial" w:eastAsia="Calibri" w:hAnsi="Arial" w:cs="Arial"/>
          <w:sz w:val="24"/>
          <w:szCs w:val="24"/>
          <w:lang w:val="en-US"/>
        </w:rPr>
        <w:t xml:space="preserve"> although this is </w:t>
      </w:r>
      <w:r w:rsidR="00E5062C">
        <w:rPr>
          <w:rFonts w:ascii="Arial" w:eastAsia="Calibri" w:hAnsi="Arial" w:cs="Arial"/>
          <w:sz w:val="24"/>
          <w:szCs w:val="24"/>
          <w:lang w:val="en-US"/>
        </w:rPr>
        <w:t>disputed</w:t>
      </w:r>
      <w:r w:rsidR="00FE5AEE">
        <w:rPr>
          <w:rFonts w:ascii="Arial" w:eastAsia="Calibri" w:hAnsi="Arial" w:cs="Arial"/>
          <w:sz w:val="24"/>
          <w:szCs w:val="24"/>
          <w:lang w:val="en-US"/>
        </w:rPr>
        <w:t xml:space="preserve"> in plants </w:t>
      </w:r>
      <w:r w:rsidR="00FE5AEE" w:rsidRPr="005F677B">
        <w:rPr>
          <w:rFonts w:ascii="Arial" w:eastAsia="Calibri" w:hAnsi="Arial" w:cs="Arial"/>
          <w:sz w:val="24"/>
          <w:szCs w:val="24"/>
          <w:lang w:val="en-US"/>
        </w:rPr>
        <w:t>[</w:t>
      </w:r>
      <w:r w:rsidR="00723AC5" w:rsidRPr="005F677B">
        <w:rPr>
          <w:rFonts w:ascii="Arial" w:eastAsia="Calibri" w:hAnsi="Arial" w:cs="Arial"/>
          <w:sz w:val="24"/>
          <w:szCs w:val="24"/>
          <w:lang w:val="en-US"/>
        </w:rPr>
        <w:t>7</w:t>
      </w:r>
      <w:r w:rsidR="001B38FF">
        <w:rPr>
          <w:rFonts w:ascii="Arial" w:eastAsia="Calibri" w:hAnsi="Arial" w:cs="Arial"/>
          <w:sz w:val="24"/>
          <w:szCs w:val="24"/>
          <w:lang w:val="en-US"/>
        </w:rPr>
        <w:t>3</w:t>
      </w:r>
      <w:r w:rsidR="00723AC5" w:rsidRPr="005F677B">
        <w:rPr>
          <w:rFonts w:ascii="Arial" w:eastAsia="Calibri" w:hAnsi="Arial" w:cs="Arial"/>
          <w:sz w:val="24"/>
          <w:szCs w:val="24"/>
          <w:lang w:val="en-US"/>
        </w:rPr>
        <w:t>]. Rather</w:t>
      </w:r>
      <w:r w:rsidR="00AA13E5" w:rsidRPr="005F677B">
        <w:rPr>
          <w:rFonts w:ascii="Arial" w:eastAsia="Calibri" w:hAnsi="Arial" w:cs="Arial"/>
          <w:sz w:val="24"/>
          <w:szCs w:val="24"/>
          <w:lang w:val="en-US"/>
        </w:rPr>
        <w:t xml:space="preserve"> </w:t>
      </w:r>
      <w:r w:rsidR="004E37F7" w:rsidRPr="005F677B">
        <w:rPr>
          <w:rFonts w:ascii="Arial" w:eastAsia="Calibri" w:hAnsi="Arial" w:cs="Arial"/>
          <w:sz w:val="24"/>
          <w:szCs w:val="24"/>
          <w:lang w:val="en-US"/>
        </w:rPr>
        <w:t>nitrate reductase</w:t>
      </w:r>
      <w:r w:rsidR="00723AC5" w:rsidRPr="005F677B">
        <w:rPr>
          <w:rFonts w:ascii="Arial" w:eastAsia="Calibri" w:hAnsi="Arial" w:cs="Arial"/>
          <w:sz w:val="24"/>
          <w:szCs w:val="24"/>
          <w:lang w:val="en-US"/>
        </w:rPr>
        <w:t xml:space="preserve"> is a major source in p</w:t>
      </w:r>
      <w:r w:rsidR="004E37F7" w:rsidRPr="005F677B">
        <w:rPr>
          <w:rFonts w:ascii="Arial" w:eastAsia="Calibri" w:hAnsi="Arial" w:cs="Arial"/>
          <w:sz w:val="24"/>
          <w:szCs w:val="24"/>
          <w:lang w:val="en-US"/>
        </w:rPr>
        <w:t xml:space="preserve">lants, </w:t>
      </w:r>
      <w:r w:rsidR="00723AC5" w:rsidRPr="005F677B">
        <w:rPr>
          <w:rFonts w:ascii="Arial" w:eastAsia="Calibri" w:hAnsi="Arial" w:cs="Arial"/>
          <w:sz w:val="24"/>
          <w:szCs w:val="24"/>
          <w:lang w:val="en-US"/>
        </w:rPr>
        <w:t xml:space="preserve">as well as </w:t>
      </w:r>
      <w:r w:rsidR="004E37F7" w:rsidRPr="005F677B">
        <w:rPr>
          <w:rFonts w:ascii="Arial" w:eastAsia="Calibri" w:hAnsi="Arial" w:cs="Arial"/>
          <w:sz w:val="24"/>
          <w:szCs w:val="24"/>
          <w:lang w:val="en-US"/>
        </w:rPr>
        <w:t xml:space="preserve">by a variety of </w:t>
      </w:r>
      <w:r w:rsidR="004E37F7">
        <w:rPr>
          <w:rFonts w:ascii="Arial" w:eastAsia="Calibri" w:hAnsi="Arial" w:cs="Arial"/>
          <w:sz w:val="24"/>
          <w:szCs w:val="24"/>
          <w:lang w:val="en-US"/>
        </w:rPr>
        <w:t>other enzymes</w:t>
      </w:r>
      <w:r w:rsidR="00C65F52" w:rsidRPr="00946A94">
        <w:rPr>
          <w:rFonts w:ascii="Arial" w:eastAsia="Calibri" w:hAnsi="Arial" w:cs="Arial"/>
          <w:sz w:val="24"/>
          <w:szCs w:val="24"/>
          <w:lang w:val="en-US"/>
        </w:rPr>
        <w:t xml:space="preserve"> </w:t>
      </w:r>
      <w:r w:rsidR="00AA13E5" w:rsidRPr="00946A94">
        <w:rPr>
          <w:rFonts w:ascii="Arial" w:eastAsia="Calibri" w:hAnsi="Arial" w:cs="Arial"/>
          <w:sz w:val="24"/>
          <w:szCs w:val="24"/>
          <w:lang w:val="en-US"/>
        </w:rPr>
        <w:t>or directly by reduction of inorganic nitrate in plant tissue</w:t>
      </w:r>
      <w:r w:rsidR="006E405D" w:rsidRPr="00946A94">
        <w:rPr>
          <w:rFonts w:ascii="Arial" w:eastAsia="Calibri" w:hAnsi="Arial" w:cs="Arial"/>
          <w:sz w:val="24"/>
          <w:szCs w:val="24"/>
          <w:lang w:val="en-US"/>
        </w:rPr>
        <w:t>s</w:t>
      </w:r>
      <w:r w:rsidR="00AA13E5" w:rsidRPr="00946A94">
        <w:rPr>
          <w:rFonts w:ascii="Arial" w:eastAsia="Calibri" w:hAnsi="Arial" w:cs="Arial"/>
          <w:sz w:val="24"/>
          <w:szCs w:val="24"/>
          <w:lang w:val="en-US"/>
        </w:rPr>
        <w:t>.</w:t>
      </w:r>
    </w:p>
    <w:p w14:paraId="63C87EEC" w14:textId="5DD67B43" w:rsidR="00AB7AD7" w:rsidRPr="005F677B" w:rsidRDefault="00E5062C"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T</w:t>
      </w:r>
      <w:r w:rsidR="00E24EAF" w:rsidRPr="00946A94">
        <w:rPr>
          <w:rFonts w:ascii="Arial" w:eastAsia="Calibri" w:hAnsi="Arial" w:cs="Arial"/>
          <w:sz w:val="24"/>
          <w:szCs w:val="24"/>
          <w:lang w:val="en-US"/>
        </w:rPr>
        <w:t>hroughout</w:t>
      </w:r>
      <w:r w:rsidR="00C82FBF" w:rsidRPr="00946A94">
        <w:rPr>
          <w:rFonts w:ascii="Arial" w:eastAsia="Calibri" w:hAnsi="Arial" w:cs="Arial"/>
          <w:sz w:val="24"/>
          <w:szCs w:val="24"/>
          <w:lang w:val="en-US"/>
        </w:rPr>
        <w:t xml:space="preserve"> </w:t>
      </w:r>
      <w:r w:rsidR="00E24EAF" w:rsidRPr="00946A94">
        <w:rPr>
          <w:rFonts w:ascii="Arial" w:eastAsia="Calibri" w:hAnsi="Arial" w:cs="Arial"/>
          <w:sz w:val="24"/>
          <w:szCs w:val="24"/>
          <w:lang w:val="en-US"/>
        </w:rPr>
        <w:t>evolution</w:t>
      </w:r>
      <w:r w:rsidR="00C82FBF" w:rsidRPr="00946A94">
        <w:rPr>
          <w:rFonts w:ascii="Arial" w:eastAsia="Calibri" w:hAnsi="Arial" w:cs="Arial"/>
          <w:sz w:val="24"/>
          <w:szCs w:val="24"/>
          <w:lang w:val="en-US"/>
        </w:rPr>
        <w:t xml:space="preserve">ary </w:t>
      </w:r>
      <w:r w:rsidR="007C5CA1" w:rsidRPr="00946A94">
        <w:rPr>
          <w:rFonts w:ascii="Arial" w:eastAsia="Calibri" w:hAnsi="Arial" w:cs="Arial"/>
          <w:sz w:val="24"/>
          <w:szCs w:val="24"/>
          <w:lang w:val="en-US"/>
        </w:rPr>
        <w:t xml:space="preserve">cellular </w:t>
      </w:r>
      <w:r w:rsidR="00DC0BD1" w:rsidRPr="00946A94">
        <w:rPr>
          <w:rFonts w:ascii="Arial" w:eastAsia="Calibri" w:hAnsi="Arial" w:cs="Arial"/>
          <w:sz w:val="24"/>
          <w:szCs w:val="24"/>
          <w:lang w:val="en-US"/>
        </w:rPr>
        <w:t>development,</w:t>
      </w:r>
      <w:r w:rsidR="00295E32" w:rsidRPr="00946A94">
        <w:rPr>
          <w:rFonts w:ascii="Arial" w:eastAsia="Calibri" w:hAnsi="Arial" w:cs="Arial"/>
          <w:sz w:val="24"/>
          <w:szCs w:val="24"/>
          <w:lang w:val="en-US"/>
        </w:rPr>
        <w:t xml:space="preserve"> NO is p</w:t>
      </w:r>
      <w:r w:rsidR="001509F3" w:rsidRPr="00946A94">
        <w:rPr>
          <w:rFonts w:ascii="Arial" w:eastAsia="Calibri" w:hAnsi="Arial" w:cs="Arial"/>
          <w:sz w:val="24"/>
          <w:szCs w:val="24"/>
          <w:lang w:val="en-US"/>
        </w:rPr>
        <w:t>roposed</w:t>
      </w:r>
      <w:r w:rsidR="00295E32" w:rsidRPr="00946A94">
        <w:rPr>
          <w:rFonts w:ascii="Arial" w:eastAsia="Calibri" w:hAnsi="Arial" w:cs="Arial"/>
          <w:sz w:val="24"/>
          <w:szCs w:val="24"/>
          <w:lang w:val="en-US"/>
        </w:rPr>
        <w:t xml:space="preserve"> to have had a crucial function </w:t>
      </w:r>
      <w:r w:rsidR="007D4ECB" w:rsidRPr="00946A94">
        <w:rPr>
          <w:rFonts w:ascii="Arial" w:eastAsia="Calibri" w:hAnsi="Arial" w:cs="Arial"/>
          <w:sz w:val="24"/>
          <w:szCs w:val="24"/>
          <w:lang w:val="en-US"/>
        </w:rPr>
        <w:t xml:space="preserve">in the </w:t>
      </w:r>
      <w:r w:rsidR="004E37F7" w:rsidRPr="00CB343F">
        <w:rPr>
          <w:rFonts w:ascii="Arial" w:eastAsia="Calibri" w:hAnsi="Arial" w:cs="Arial"/>
          <w:sz w:val="24"/>
          <w:szCs w:val="24"/>
          <w:lang w:val="en-US"/>
        </w:rPr>
        <w:t>defense</w:t>
      </w:r>
      <w:r w:rsidR="007D4ECB" w:rsidRPr="00946A94">
        <w:rPr>
          <w:rFonts w:ascii="Arial" w:eastAsia="Calibri" w:hAnsi="Arial" w:cs="Arial"/>
          <w:sz w:val="24"/>
          <w:szCs w:val="24"/>
          <w:lang w:val="en-US"/>
        </w:rPr>
        <w:t xml:space="preserve"> against </w:t>
      </w:r>
      <w:r w:rsidR="00751D21" w:rsidRPr="00946A94">
        <w:rPr>
          <w:rFonts w:ascii="Arial" w:eastAsia="Calibri" w:hAnsi="Arial" w:cs="Arial"/>
          <w:sz w:val="24"/>
          <w:szCs w:val="24"/>
          <w:lang w:val="en-US"/>
        </w:rPr>
        <w:t xml:space="preserve">the rising levels of oxygen in the environment, </w:t>
      </w:r>
      <w:r w:rsidR="00751D21" w:rsidRPr="00946A94">
        <w:rPr>
          <w:rFonts w:ascii="Arial" w:eastAsia="Calibri" w:hAnsi="Arial" w:cs="Arial"/>
          <w:sz w:val="24"/>
          <w:szCs w:val="24"/>
          <w:lang w:val="en-US"/>
        </w:rPr>
        <w:lastRenderedPageBreak/>
        <w:t>in particular ozone (O</w:t>
      </w:r>
      <w:r w:rsidR="00751D21" w:rsidRPr="00946A94">
        <w:rPr>
          <w:rFonts w:ascii="Arial" w:eastAsia="Calibri" w:hAnsi="Arial" w:cs="Arial"/>
          <w:sz w:val="24"/>
          <w:szCs w:val="24"/>
          <w:vertAlign w:val="subscript"/>
          <w:lang w:val="en-US"/>
        </w:rPr>
        <w:t>3</w:t>
      </w:r>
      <w:r w:rsidR="00751D21" w:rsidRPr="00946A94">
        <w:rPr>
          <w:rFonts w:ascii="Arial" w:eastAsia="Calibri" w:hAnsi="Arial" w:cs="Arial"/>
          <w:sz w:val="24"/>
          <w:szCs w:val="24"/>
          <w:lang w:val="en-US"/>
        </w:rPr>
        <w:t>)</w:t>
      </w:r>
      <w:r w:rsidR="00597DD8" w:rsidRPr="00946A94">
        <w:rPr>
          <w:rFonts w:ascii="Arial" w:eastAsia="Calibri" w:hAnsi="Arial" w:cs="Arial"/>
          <w:sz w:val="24"/>
          <w:szCs w:val="24"/>
          <w:lang w:val="en-US"/>
        </w:rPr>
        <w:t>,</w:t>
      </w:r>
      <w:r w:rsidR="00886BBF" w:rsidRPr="00946A94">
        <w:rPr>
          <w:rFonts w:ascii="Arial" w:eastAsia="Calibri" w:hAnsi="Arial" w:cs="Arial"/>
          <w:sz w:val="24"/>
          <w:szCs w:val="24"/>
          <w:lang w:val="en-US"/>
        </w:rPr>
        <w:t xml:space="preserve"> essentially neutralizing </w:t>
      </w:r>
      <w:r w:rsidR="003F7566" w:rsidRPr="00946A94">
        <w:rPr>
          <w:rFonts w:ascii="Arial" w:eastAsia="Calibri" w:hAnsi="Arial" w:cs="Arial"/>
          <w:sz w:val="24"/>
          <w:szCs w:val="24"/>
          <w:lang w:val="en-US"/>
        </w:rPr>
        <w:t>its</w:t>
      </w:r>
      <w:r w:rsidR="00886BBF" w:rsidRPr="00946A94">
        <w:rPr>
          <w:rFonts w:ascii="Arial" w:eastAsia="Calibri" w:hAnsi="Arial" w:cs="Arial"/>
          <w:sz w:val="24"/>
          <w:szCs w:val="24"/>
          <w:lang w:val="en-US"/>
        </w:rPr>
        <w:t xml:space="preserve"> oxidative potential </w:t>
      </w:r>
      <w:r w:rsidR="00F1610E" w:rsidRPr="00946A94">
        <w:rPr>
          <w:rFonts w:ascii="Arial" w:eastAsia="Calibri" w:hAnsi="Arial" w:cs="Arial"/>
          <w:sz w:val="24"/>
          <w:szCs w:val="24"/>
          <w:lang w:val="en-US"/>
        </w:rPr>
        <w:t xml:space="preserve">and </w:t>
      </w:r>
      <w:r w:rsidR="0033789F" w:rsidRPr="00946A94">
        <w:rPr>
          <w:rFonts w:ascii="Arial" w:eastAsia="Calibri" w:hAnsi="Arial" w:cs="Arial"/>
          <w:sz w:val="24"/>
          <w:szCs w:val="24"/>
          <w:lang w:val="en-US"/>
        </w:rPr>
        <w:t xml:space="preserve">in </w:t>
      </w:r>
      <w:r w:rsidR="00F1610E" w:rsidRPr="00946A94">
        <w:rPr>
          <w:rFonts w:ascii="Arial" w:eastAsia="Calibri" w:hAnsi="Arial" w:cs="Arial"/>
          <w:sz w:val="24"/>
          <w:szCs w:val="24"/>
          <w:lang w:val="en-US"/>
        </w:rPr>
        <w:t xml:space="preserve">so </w:t>
      </w:r>
      <w:r w:rsidR="005C1860" w:rsidRPr="00946A94">
        <w:rPr>
          <w:rFonts w:ascii="Arial" w:eastAsia="Calibri" w:hAnsi="Arial" w:cs="Arial"/>
          <w:sz w:val="24"/>
          <w:szCs w:val="24"/>
          <w:lang w:val="en-US"/>
        </w:rPr>
        <w:t>g</w:t>
      </w:r>
      <w:r w:rsidR="0033789F" w:rsidRPr="00946A94">
        <w:rPr>
          <w:rFonts w:ascii="Arial" w:eastAsia="Calibri" w:hAnsi="Arial" w:cs="Arial"/>
          <w:sz w:val="24"/>
          <w:szCs w:val="24"/>
          <w:lang w:val="en-US"/>
        </w:rPr>
        <w:t xml:space="preserve">iving the </w:t>
      </w:r>
      <w:r w:rsidR="000811BA" w:rsidRPr="00946A94">
        <w:rPr>
          <w:rFonts w:ascii="Arial" w:eastAsia="Calibri" w:hAnsi="Arial" w:cs="Arial"/>
          <w:sz w:val="24"/>
          <w:szCs w:val="24"/>
          <w:lang w:val="en-US"/>
        </w:rPr>
        <w:t>cell</w:t>
      </w:r>
      <w:r w:rsidR="005C1860" w:rsidRPr="00946A94">
        <w:rPr>
          <w:rFonts w:ascii="Arial" w:eastAsia="Calibri" w:hAnsi="Arial" w:cs="Arial"/>
          <w:sz w:val="24"/>
          <w:szCs w:val="24"/>
          <w:lang w:val="en-US"/>
        </w:rPr>
        <w:t xml:space="preserve"> a</w:t>
      </w:r>
      <w:r w:rsidR="00ED0FEB" w:rsidRPr="00946A94">
        <w:rPr>
          <w:rFonts w:ascii="Arial" w:eastAsia="Calibri" w:hAnsi="Arial" w:cs="Arial"/>
          <w:sz w:val="24"/>
          <w:szCs w:val="24"/>
          <w:lang w:val="en-US"/>
        </w:rPr>
        <w:t xml:space="preserve"> developmental advantage</w:t>
      </w:r>
      <w:r w:rsidR="008A1F24" w:rsidRPr="00946A94">
        <w:rPr>
          <w:rFonts w:ascii="Arial" w:eastAsia="Calibri" w:hAnsi="Arial" w:cs="Arial"/>
          <w:sz w:val="24"/>
          <w:szCs w:val="24"/>
          <w:lang w:val="en-US"/>
        </w:rPr>
        <w:t xml:space="preserve"> </w:t>
      </w:r>
      <w:r w:rsidR="0029465F" w:rsidRPr="00946A94">
        <w:rPr>
          <w:rFonts w:ascii="Arial" w:eastAsia="Calibri" w:hAnsi="Arial" w:cs="Arial"/>
          <w:sz w:val="24"/>
          <w:szCs w:val="24"/>
          <w:lang w:val="en-US"/>
        </w:rPr>
        <w:t>during</w:t>
      </w:r>
      <w:r w:rsidR="002330C0" w:rsidRPr="00946A94">
        <w:rPr>
          <w:rFonts w:ascii="Arial" w:eastAsia="Calibri" w:hAnsi="Arial" w:cs="Arial"/>
          <w:sz w:val="24"/>
          <w:szCs w:val="24"/>
          <w:lang w:val="en-US"/>
        </w:rPr>
        <w:t xml:space="preserve"> hostile </w:t>
      </w:r>
      <w:r w:rsidR="0029465F" w:rsidRPr="00946A94">
        <w:rPr>
          <w:rFonts w:ascii="Arial" w:eastAsia="Calibri" w:hAnsi="Arial" w:cs="Arial"/>
          <w:sz w:val="24"/>
          <w:szCs w:val="24"/>
          <w:lang w:val="en-US"/>
        </w:rPr>
        <w:t>conditions</w:t>
      </w:r>
      <w:r w:rsidR="008878AA" w:rsidRPr="00946A94">
        <w:rPr>
          <w:rFonts w:ascii="Arial" w:eastAsia="Calibri" w:hAnsi="Arial" w:cs="Arial"/>
          <w:sz w:val="24"/>
          <w:szCs w:val="24"/>
          <w:lang w:val="en-US"/>
        </w:rPr>
        <w:t xml:space="preserve"> </w:t>
      </w:r>
      <w:r w:rsidR="004E37F7">
        <w:rPr>
          <w:rFonts w:ascii="Arial" w:eastAsia="Calibri" w:hAnsi="Arial" w:cs="Arial"/>
          <w:sz w:val="24"/>
          <w:szCs w:val="24"/>
          <w:lang w:val="en-US"/>
        </w:rPr>
        <w:t>[</w:t>
      </w:r>
      <w:r w:rsidR="000919A2">
        <w:rPr>
          <w:rFonts w:ascii="Arial" w:eastAsia="Calibri" w:hAnsi="Arial" w:cs="Arial"/>
          <w:sz w:val="24"/>
          <w:szCs w:val="24"/>
          <w:lang w:val="en-US"/>
        </w:rPr>
        <w:t>7</w:t>
      </w:r>
      <w:r w:rsidR="001B38FF">
        <w:rPr>
          <w:rFonts w:ascii="Arial" w:eastAsia="Calibri" w:hAnsi="Arial" w:cs="Arial"/>
          <w:sz w:val="24"/>
          <w:szCs w:val="24"/>
          <w:lang w:val="en-US"/>
        </w:rPr>
        <w:t>4</w:t>
      </w:r>
      <w:r w:rsidR="004E37F7">
        <w:rPr>
          <w:rFonts w:ascii="Arial" w:eastAsia="Calibri" w:hAnsi="Arial" w:cs="Arial"/>
          <w:sz w:val="24"/>
          <w:szCs w:val="24"/>
          <w:lang w:val="en-US"/>
        </w:rPr>
        <w:t>]</w:t>
      </w:r>
      <w:r w:rsidR="00181E71" w:rsidRPr="00946A94">
        <w:rPr>
          <w:rFonts w:ascii="Arial" w:eastAsia="Calibri" w:hAnsi="Arial" w:cs="Arial"/>
          <w:sz w:val="24"/>
          <w:szCs w:val="24"/>
          <w:lang w:val="en-US"/>
        </w:rPr>
        <w:t>.</w:t>
      </w:r>
      <w:r w:rsidR="008878AA" w:rsidRPr="00946A94">
        <w:rPr>
          <w:rFonts w:ascii="Arial" w:eastAsia="Calibri" w:hAnsi="Arial" w:cs="Arial"/>
          <w:sz w:val="24"/>
          <w:szCs w:val="24"/>
          <w:lang w:val="en-US"/>
        </w:rPr>
        <w:t xml:space="preserve"> </w:t>
      </w:r>
      <w:r w:rsidR="009B67AD" w:rsidRPr="00946A94">
        <w:rPr>
          <w:rFonts w:ascii="Arial" w:eastAsia="Calibri" w:hAnsi="Arial" w:cs="Arial"/>
          <w:sz w:val="24"/>
          <w:szCs w:val="24"/>
          <w:lang w:val="en-US"/>
        </w:rPr>
        <w:t xml:space="preserve">Subsequent </w:t>
      </w:r>
      <w:r w:rsidR="00B536F4" w:rsidRPr="00946A94">
        <w:rPr>
          <w:rFonts w:ascii="Arial" w:eastAsia="Calibri" w:hAnsi="Arial" w:cs="Arial"/>
          <w:sz w:val="24"/>
          <w:szCs w:val="24"/>
          <w:lang w:val="en-US"/>
        </w:rPr>
        <w:t>adaptations to</w:t>
      </w:r>
      <w:r w:rsidR="005B0783" w:rsidRPr="00946A94">
        <w:rPr>
          <w:rFonts w:ascii="Arial" w:eastAsia="Calibri" w:hAnsi="Arial" w:cs="Arial"/>
          <w:sz w:val="24"/>
          <w:szCs w:val="24"/>
          <w:lang w:val="en-US"/>
        </w:rPr>
        <w:t xml:space="preserve"> </w:t>
      </w:r>
      <w:r w:rsidR="0009729C" w:rsidRPr="00946A94">
        <w:rPr>
          <w:rFonts w:ascii="Arial" w:eastAsia="Calibri" w:hAnsi="Arial" w:cs="Arial"/>
          <w:sz w:val="24"/>
          <w:szCs w:val="24"/>
          <w:lang w:val="en-US"/>
        </w:rPr>
        <w:t xml:space="preserve">the </w:t>
      </w:r>
      <w:r w:rsidR="008F2FF5" w:rsidRPr="00946A94">
        <w:rPr>
          <w:rFonts w:ascii="Arial" w:eastAsia="Calibri" w:hAnsi="Arial" w:cs="Arial"/>
          <w:sz w:val="24"/>
          <w:szCs w:val="24"/>
          <w:lang w:val="en-US"/>
        </w:rPr>
        <w:t>NO</w:t>
      </w:r>
      <w:r w:rsidR="008F2FF5" w:rsidRPr="00BC2A9C">
        <w:rPr>
          <w:rFonts w:ascii="Arial" w:eastAsia="Calibri" w:hAnsi="Arial" w:cs="Arial"/>
          <w:sz w:val="24"/>
          <w:szCs w:val="24"/>
          <w:lang w:val="en-US"/>
        </w:rPr>
        <w:t xml:space="preserve"> </w:t>
      </w:r>
      <w:r w:rsidR="008F2FF5" w:rsidRPr="00946A94">
        <w:rPr>
          <w:rFonts w:ascii="Arial" w:eastAsia="Calibri" w:hAnsi="Arial" w:cs="Arial"/>
          <w:sz w:val="24"/>
          <w:szCs w:val="24"/>
          <w:lang w:val="en-US"/>
        </w:rPr>
        <w:t>p</w:t>
      </w:r>
      <w:r w:rsidR="00456E57" w:rsidRPr="00946A94">
        <w:rPr>
          <w:rFonts w:ascii="Arial" w:eastAsia="Calibri" w:hAnsi="Arial" w:cs="Arial"/>
          <w:sz w:val="24"/>
          <w:szCs w:val="24"/>
          <w:lang w:val="en-US"/>
        </w:rPr>
        <w:t>athway</w:t>
      </w:r>
      <w:r w:rsidR="00ED2A66" w:rsidRPr="00946A94">
        <w:rPr>
          <w:rFonts w:ascii="Arial" w:eastAsia="Calibri" w:hAnsi="Arial" w:cs="Arial"/>
          <w:sz w:val="24"/>
          <w:szCs w:val="24"/>
          <w:lang w:val="en-US"/>
        </w:rPr>
        <w:t xml:space="preserve"> may well have been harnessed </w:t>
      </w:r>
      <w:r w:rsidR="008B5F44" w:rsidRPr="00946A94">
        <w:rPr>
          <w:rFonts w:ascii="Arial" w:eastAsia="Calibri" w:hAnsi="Arial" w:cs="Arial"/>
          <w:sz w:val="24"/>
          <w:szCs w:val="24"/>
          <w:lang w:val="en-US"/>
        </w:rPr>
        <w:t>and utilized by cell</w:t>
      </w:r>
      <w:r w:rsidR="009775ED">
        <w:rPr>
          <w:rFonts w:ascii="Arial" w:eastAsia="Calibri" w:hAnsi="Arial" w:cs="Arial"/>
          <w:sz w:val="24"/>
          <w:szCs w:val="24"/>
          <w:lang w:val="en-US"/>
        </w:rPr>
        <w:t>s</w:t>
      </w:r>
      <w:r w:rsidR="008B5F44" w:rsidRPr="00946A94">
        <w:rPr>
          <w:rFonts w:ascii="Arial" w:eastAsia="Calibri" w:hAnsi="Arial" w:cs="Arial"/>
          <w:sz w:val="24"/>
          <w:szCs w:val="24"/>
          <w:lang w:val="en-US"/>
        </w:rPr>
        <w:t xml:space="preserve"> </w:t>
      </w:r>
      <w:r w:rsidR="00AF6914" w:rsidRPr="00946A94">
        <w:rPr>
          <w:rFonts w:ascii="Arial" w:eastAsia="Calibri" w:hAnsi="Arial" w:cs="Arial"/>
          <w:sz w:val="24"/>
          <w:szCs w:val="24"/>
          <w:lang w:val="en-US"/>
        </w:rPr>
        <w:t>before aerobic respiration</w:t>
      </w:r>
      <w:r w:rsidR="001B6E7F" w:rsidRPr="00946A94">
        <w:rPr>
          <w:rFonts w:ascii="Arial" w:eastAsia="Calibri" w:hAnsi="Arial" w:cs="Arial"/>
          <w:sz w:val="24"/>
          <w:szCs w:val="24"/>
          <w:lang w:val="en-US"/>
        </w:rPr>
        <w:t xml:space="preserve">, allowing for the control of </w:t>
      </w:r>
      <w:r w:rsidR="006A7FDB" w:rsidRPr="00946A94">
        <w:rPr>
          <w:rFonts w:ascii="Arial" w:eastAsia="Calibri" w:hAnsi="Arial" w:cs="Arial"/>
          <w:sz w:val="24"/>
          <w:szCs w:val="24"/>
          <w:lang w:val="en-US"/>
        </w:rPr>
        <w:t xml:space="preserve">intracellular </w:t>
      </w:r>
      <w:r w:rsidR="008911F1" w:rsidRPr="00946A94">
        <w:rPr>
          <w:rFonts w:ascii="Arial" w:eastAsia="Calibri" w:hAnsi="Arial" w:cs="Arial"/>
          <w:sz w:val="24"/>
          <w:szCs w:val="24"/>
          <w:lang w:val="en-US"/>
        </w:rPr>
        <w:t>oxygen species</w:t>
      </w:r>
      <w:r w:rsidR="006638A7" w:rsidRPr="00946A94">
        <w:rPr>
          <w:rFonts w:ascii="Arial" w:eastAsia="Calibri" w:hAnsi="Arial" w:cs="Arial"/>
          <w:sz w:val="24"/>
          <w:szCs w:val="24"/>
          <w:lang w:val="en-US"/>
        </w:rPr>
        <w:t xml:space="preserve">, alongside other </w:t>
      </w:r>
      <w:r w:rsidR="00201D5A" w:rsidRPr="00946A94">
        <w:rPr>
          <w:rFonts w:ascii="Arial" w:eastAsia="Calibri" w:hAnsi="Arial" w:cs="Arial"/>
          <w:sz w:val="24"/>
          <w:szCs w:val="24"/>
          <w:lang w:val="en-US"/>
        </w:rPr>
        <w:t>gaseous molecules</w:t>
      </w:r>
      <w:r w:rsidR="006638A7" w:rsidRPr="00946A94">
        <w:rPr>
          <w:rFonts w:ascii="Arial" w:eastAsia="Calibri" w:hAnsi="Arial" w:cs="Arial"/>
          <w:sz w:val="24"/>
          <w:szCs w:val="24"/>
          <w:lang w:val="en-US"/>
        </w:rPr>
        <w:t xml:space="preserve"> such as H</w:t>
      </w:r>
      <w:r w:rsidR="006638A7" w:rsidRPr="00946A94">
        <w:rPr>
          <w:rFonts w:ascii="Arial" w:eastAsia="Calibri" w:hAnsi="Arial" w:cs="Arial"/>
          <w:sz w:val="24"/>
          <w:szCs w:val="24"/>
          <w:vertAlign w:val="subscript"/>
          <w:lang w:val="en-US"/>
        </w:rPr>
        <w:t>2</w:t>
      </w:r>
      <w:r w:rsidR="00632937" w:rsidRPr="00946A94">
        <w:rPr>
          <w:rFonts w:ascii="Arial" w:eastAsia="Calibri" w:hAnsi="Arial" w:cs="Arial"/>
          <w:sz w:val="24"/>
          <w:szCs w:val="24"/>
          <w:lang w:val="en-US"/>
        </w:rPr>
        <w:t>S</w:t>
      </w:r>
      <w:r w:rsidR="00201D5A" w:rsidRPr="00946A94">
        <w:rPr>
          <w:rFonts w:ascii="Arial" w:eastAsia="Calibri" w:hAnsi="Arial" w:cs="Arial"/>
          <w:sz w:val="24"/>
          <w:szCs w:val="24"/>
          <w:lang w:val="en-US"/>
        </w:rPr>
        <w:t xml:space="preserve">, </w:t>
      </w:r>
      <w:r w:rsidR="006921A7" w:rsidRPr="00946A94">
        <w:rPr>
          <w:rFonts w:ascii="Arial" w:eastAsia="Calibri" w:hAnsi="Arial" w:cs="Arial"/>
          <w:sz w:val="24"/>
          <w:szCs w:val="24"/>
          <w:lang w:val="en-US"/>
        </w:rPr>
        <w:t xml:space="preserve">which have been demonstrated as </w:t>
      </w:r>
      <w:r w:rsidR="0017199F" w:rsidRPr="00946A94">
        <w:rPr>
          <w:rFonts w:ascii="Arial" w:eastAsia="Calibri" w:hAnsi="Arial" w:cs="Arial"/>
          <w:sz w:val="24"/>
          <w:szCs w:val="24"/>
          <w:lang w:val="en-US"/>
        </w:rPr>
        <w:t xml:space="preserve">early </w:t>
      </w:r>
      <w:r w:rsidR="004E37F7">
        <w:rPr>
          <w:rFonts w:ascii="Arial" w:eastAsia="Calibri" w:hAnsi="Arial" w:cs="Arial"/>
          <w:sz w:val="24"/>
          <w:szCs w:val="24"/>
          <w:lang w:val="en-US"/>
        </w:rPr>
        <w:t>redox</w:t>
      </w:r>
      <w:r w:rsidR="004E37F7" w:rsidRPr="00946A94">
        <w:rPr>
          <w:rFonts w:ascii="Arial" w:eastAsia="Calibri" w:hAnsi="Arial" w:cs="Arial"/>
          <w:sz w:val="24"/>
          <w:szCs w:val="24"/>
          <w:lang w:val="en-US"/>
        </w:rPr>
        <w:t xml:space="preserve"> </w:t>
      </w:r>
      <w:r w:rsidR="0017199F" w:rsidRPr="00946A94">
        <w:rPr>
          <w:rFonts w:ascii="Arial" w:eastAsia="Calibri" w:hAnsi="Arial" w:cs="Arial"/>
          <w:sz w:val="24"/>
          <w:szCs w:val="24"/>
          <w:lang w:val="en-US"/>
        </w:rPr>
        <w:t>mediators</w:t>
      </w:r>
      <w:r w:rsidR="00327D68" w:rsidRPr="00946A94">
        <w:rPr>
          <w:rFonts w:ascii="Arial" w:eastAsia="Calibri" w:hAnsi="Arial" w:cs="Arial"/>
          <w:sz w:val="24"/>
          <w:szCs w:val="24"/>
          <w:vertAlign w:val="subscript"/>
          <w:lang w:val="en-US"/>
        </w:rPr>
        <w:t xml:space="preserve"> </w:t>
      </w:r>
      <w:r w:rsidR="004E37F7">
        <w:rPr>
          <w:rFonts w:ascii="Arial" w:eastAsia="Calibri" w:hAnsi="Arial" w:cs="Arial"/>
          <w:sz w:val="24"/>
          <w:szCs w:val="24"/>
          <w:lang w:val="en-US"/>
        </w:rPr>
        <w:t>[</w:t>
      </w:r>
      <w:r w:rsidR="000919A2">
        <w:rPr>
          <w:rFonts w:ascii="Arial" w:eastAsia="Calibri" w:hAnsi="Arial" w:cs="Arial"/>
          <w:sz w:val="24"/>
          <w:szCs w:val="24"/>
          <w:lang w:val="en-US"/>
        </w:rPr>
        <w:t>7</w:t>
      </w:r>
      <w:r w:rsidR="001B38FF">
        <w:rPr>
          <w:rFonts w:ascii="Arial" w:eastAsia="Calibri" w:hAnsi="Arial" w:cs="Arial"/>
          <w:sz w:val="24"/>
          <w:szCs w:val="24"/>
          <w:lang w:val="en-US"/>
        </w:rPr>
        <w:t>5</w:t>
      </w:r>
      <w:r w:rsidR="004E37F7">
        <w:rPr>
          <w:rFonts w:ascii="Arial" w:eastAsia="Calibri" w:hAnsi="Arial" w:cs="Arial"/>
          <w:sz w:val="24"/>
          <w:szCs w:val="24"/>
          <w:lang w:val="en-US"/>
        </w:rPr>
        <w:t>]</w:t>
      </w:r>
      <w:r w:rsidR="008911F1" w:rsidRPr="00946A94">
        <w:rPr>
          <w:rFonts w:ascii="Arial" w:eastAsia="Calibri" w:hAnsi="Arial" w:cs="Arial"/>
          <w:sz w:val="24"/>
          <w:szCs w:val="24"/>
          <w:lang w:val="en-US"/>
        </w:rPr>
        <w:t xml:space="preserve">. </w:t>
      </w:r>
      <w:r w:rsidR="00B64A62" w:rsidRPr="00946A94">
        <w:rPr>
          <w:rFonts w:ascii="Arial" w:eastAsia="Calibri" w:hAnsi="Arial" w:cs="Arial"/>
          <w:sz w:val="24"/>
          <w:szCs w:val="24"/>
          <w:lang w:val="en-US"/>
        </w:rPr>
        <w:t>I</w:t>
      </w:r>
      <w:r w:rsidR="008911F1" w:rsidRPr="00946A94">
        <w:rPr>
          <w:rFonts w:ascii="Arial" w:eastAsia="Calibri" w:hAnsi="Arial" w:cs="Arial"/>
          <w:sz w:val="24"/>
          <w:szCs w:val="24"/>
          <w:lang w:val="en-US"/>
        </w:rPr>
        <w:t xml:space="preserve">t </w:t>
      </w:r>
      <w:r w:rsidR="002F54F4" w:rsidRPr="00946A94">
        <w:rPr>
          <w:rFonts w:ascii="Arial" w:eastAsia="Calibri" w:hAnsi="Arial" w:cs="Arial"/>
          <w:sz w:val="24"/>
          <w:szCs w:val="24"/>
          <w:lang w:val="en-US"/>
        </w:rPr>
        <w:t>should,</w:t>
      </w:r>
      <w:r w:rsidR="008911F1" w:rsidRPr="00946A94">
        <w:rPr>
          <w:rFonts w:ascii="Arial" w:eastAsia="Calibri" w:hAnsi="Arial" w:cs="Arial"/>
          <w:sz w:val="24"/>
          <w:szCs w:val="24"/>
          <w:lang w:val="en-US"/>
        </w:rPr>
        <w:t xml:space="preserve"> </w:t>
      </w:r>
      <w:r w:rsidR="008630F0" w:rsidRPr="00946A94">
        <w:rPr>
          <w:rFonts w:ascii="Arial" w:eastAsia="Calibri" w:hAnsi="Arial" w:cs="Arial"/>
          <w:sz w:val="24"/>
          <w:szCs w:val="24"/>
          <w:lang w:val="en-US"/>
        </w:rPr>
        <w:t xml:space="preserve">however, </w:t>
      </w:r>
      <w:r w:rsidR="005B606B" w:rsidRPr="00946A94">
        <w:rPr>
          <w:rFonts w:ascii="Arial" w:eastAsia="Calibri" w:hAnsi="Arial" w:cs="Arial"/>
          <w:sz w:val="24"/>
          <w:szCs w:val="24"/>
          <w:lang w:val="en-US"/>
        </w:rPr>
        <w:t xml:space="preserve">also be </w:t>
      </w:r>
      <w:r w:rsidR="008911F1" w:rsidRPr="00946A94">
        <w:rPr>
          <w:rFonts w:ascii="Arial" w:eastAsia="Calibri" w:hAnsi="Arial" w:cs="Arial"/>
          <w:sz w:val="24"/>
          <w:szCs w:val="24"/>
          <w:lang w:val="en-US"/>
        </w:rPr>
        <w:t>considered that NO</w:t>
      </w:r>
      <w:r w:rsidR="00643932" w:rsidRPr="00946A94">
        <w:rPr>
          <w:rFonts w:ascii="Arial" w:eastAsia="Calibri" w:hAnsi="Arial" w:cs="Arial"/>
          <w:sz w:val="24"/>
          <w:szCs w:val="24"/>
          <w:vertAlign w:val="superscript"/>
          <w:lang w:val="en-US"/>
        </w:rPr>
        <w:t>.</w:t>
      </w:r>
      <w:r w:rsidR="008911F1" w:rsidRPr="00946A94">
        <w:rPr>
          <w:rFonts w:ascii="Arial" w:eastAsia="Calibri" w:hAnsi="Arial" w:cs="Arial"/>
          <w:sz w:val="24"/>
          <w:szCs w:val="24"/>
          <w:vertAlign w:val="superscript"/>
          <w:lang w:val="en-US"/>
        </w:rPr>
        <w:t xml:space="preserve"> </w:t>
      </w:r>
      <w:r w:rsidR="008911F1" w:rsidRPr="00946A94">
        <w:rPr>
          <w:rFonts w:ascii="Arial" w:eastAsia="Calibri" w:hAnsi="Arial" w:cs="Arial"/>
          <w:sz w:val="24"/>
          <w:szCs w:val="24"/>
          <w:lang w:val="en-US"/>
        </w:rPr>
        <w:t>is a t</w:t>
      </w:r>
      <w:r w:rsidR="002E09FA" w:rsidRPr="00946A94">
        <w:rPr>
          <w:rFonts w:ascii="Arial" w:eastAsia="Calibri" w:hAnsi="Arial" w:cs="Arial"/>
          <w:sz w:val="24"/>
          <w:szCs w:val="24"/>
          <w:lang w:val="en-US"/>
        </w:rPr>
        <w:t>oxic compound</w:t>
      </w:r>
      <w:r w:rsidR="00035699" w:rsidRPr="00946A94">
        <w:rPr>
          <w:rFonts w:ascii="Arial" w:eastAsia="Calibri" w:hAnsi="Arial" w:cs="Arial"/>
          <w:sz w:val="24"/>
          <w:szCs w:val="24"/>
          <w:lang w:val="en-US"/>
        </w:rPr>
        <w:t xml:space="preserve"> capable of binding essential metalloproteins</w:t>
      </w:r>
      <w:r w:rsidR="006B04CD" w:rsidRPr="00946A94">
        <w:rPr>
          <w:rFonts w:ascii="Arial" w:eastAsia="Calibri" w:hAnsi="Arial" w:cs="Arial"/>
          <w:sz w:val="24"/>
          <w:szCs w:val="24"/>
          <w:lang w:val="en-US"/>
        </w:rPr>
        <w:t xml:space="preserve"> and causing </w:t>
      </w:r>
      <w:r w:rsidR="00446398" w:rsidRPr="00946A94">
        <w:rPr>
          <w:rFonts w:ascii="Arial" w:eastAsia="Calibri" w:hAnsi="Arial" w:cs="Arial"/>
          <w:sz w:val="24"/>
          <w:szCs w:val="24"/>
          <w:lang w:val="en-US"/>
        </w:rPr>
        <w:t xml:space="preserve">disruption to physiological </w:t>
      </w:r>
      <w:r w:rsidR="005517AF" w:rsidRPr="00946A94">
        <w:rPr>
          <w:rFonts w:ascii="Arial" w:eastAsia="Calibri" w:hAnsi="Arial" w:cs="Arial"/>
          <w:sz w:val="24"/>
          <w:szCs w:val="24"/>
          <w:lang w:val="en-US"/>
        </w:rPr>
        <w:t>function</w:t>
      </w:r>
      <w:r w:rsidR="00F47186" w:rsidRPr="00946A94">
        <w:rPr>
          <w:rFonts w:ascii="Arial" w:eastAsia="Calibri" w:hAnsi="Arial" w:cs="Arial"/>
          <w:sz w:val="24"/>
          <w:szCs w:val="24"/>
          <w:lang w:val="en-US"/>
        </w:rPr>
        <w:t xml:space="preserve"> </w:t>
      </w:r>
      <w:r w:rsidR="004E37F7">
        <w:rPr>
          <w:rFonts w:ascii="Arial" w:eastAsia="Calibri" w:hAnsi="Arial" w:cs="Arial"/>
          <w:sz w:val="24"/>
          <w:szCs w:val="24"/>
          <w:lang w:val="en-US"/>
        </w:rPr>
        <w:t>[</w:t>
      </w:r>
      <w:r w:rsidR="0028455C">
        <w:rPr>
          <w:rFonts w:ascii="Arial" w:eastAsia="Calibri" w:hAnsi="Arial" w:cs="Arial"/>
          <w:sz w:val="24"/>
          <w:szCs w:val="24"/>
          <w:lang w:val="en-US"/>
        </w:rPr>
        <w:t>7</w:t>
      </w:r>
      <w:r w:rsidR="001B38FF">
        <w:rPr>
          <w:rFonts w:ascii="Arial" w:eastAsia="Calibri" w:hAnsi="Arial" w:cs="Arial"/>
          <w:sz w:val="24"/>
          <w:szCs w:val="24"/>
          <w:lang w:val="en-US"/>
        </w:rPr>
        <w:t>6</w:t>
      </w:r>
      <w:r w:rsidR="004E37F7">
        <w:rPr>
          <w:rFonts w:ascii="Arial" w:eastAsia="Calibri" w:hAnsi="Arial" w:cs="Arial"/>
          <w:sz w:val="24"/>
          <w:szCs w:val="24"/>
          <w:lang w:val="en-US"/>
        </w:rPr>
        <w:t>]</w:t>
      </w:r>
      <w:r w:rsidR="00747042" w:rsidRPr="00946A94">
        <w:rPr>
          <w:rFonts w:ascii="Arial" w:eastAsia="Calibri" w:hAnsi="Arial" w:cs="Arial"/>
          <w:sz w:val="24"/>
          <w:szCs w:val="24"/>
          <w:lang w:val="en-US"/>
        </w:rPr>
        <w:t xml:space="preserve">. </w:t>
      </w:r>
      <w:r w:rsidR="003E0B3E" w:rsidRPr="00946A94">
        <w:rPr>
          <w:rFonts w:ascii="Arial" w:eastAsia="Calibri" w:hAnsi="Arial" w:cs="Arial"/>
          <w:sz w:val="24"/>
          <w:szCs w:val="24"/>
          <w:lang w:val="en-US"/>
        </w:rPr>
        <w:t xml:space="preserve">An additional </w:t>
      </w:r>
      <w:r w:rsidR="005F677B" w:rsidRPr="00946A94">
        <w:rPr>
          <w:rFonts w:ascii="Arial" w:eastAsia="Calibri" w:hAnsi="Arial" w:cs="Arial"/>
          <w:sz w:val="24"/>
          <w:szCs w:val="24"/>
          <w:lang w:val="en-US"/>
        </w:rPr>
        <w:t>negative</w:t>
      </w:r>
      <w:r w:rsidR="003E0B3E" w:rsidRPr="00946A94">
        <w:rPr>
          <w:rFonts w:ascii="Arial" w:eastAsia="Calibri" w:hAnsi="Arial" w:cs="Arial"/>
          <w:sz w:val="24"/>
          <w:szCs w:val="24"/>
          <w:lang w:val="en-US"/>
        </w:rPr>
        <w:t xml:space="preserve"> effect of </w:t>
      </w:r>
      <w:r w:rsidR="00B22373" w:rsidRPr="00946A94">
        <w:rPr>
          <w:rFonts w:ascii="Arial" w:eastAsia="Calibri" w:hAnsi="Arial" w:cs="Arial"/>
          <w:sz w:val="24"/>
          <w:szCs w:val="24"/>
          <w:lang w:val="en-US"/>
        </w:rPr>
        <w:t xml:space="preserve">NO </w:t>
      </w:r>
      <w:r w:rsidR="00181FC3">
        <w:rPr>
          <w:rFonts w:ascii="Arial" w:eastAsia="Calibri" w:hAnsi="Arial" w:cs="Arial"/>
          <w:sz w:val="24"/>
          <w:szCs w:val="24"/>
          <w:lang w:val="en-US"/>
        </w:rPr>
        <w:t xml:space="preserve">accumulation </w:t>
      </w:r>
      <w:r w:rsidR="00B22373" w:rsidRPr="00946A94">
        <w:rPr>
          <w:rFonts w:ascii="Arial" w:eastAsia="Calibri" w:hAnsi="Arial" w:cs="Arial"/>
          <w:sz w:val="24"/>
          <w:szCs w:val="24"/>
          <w:lang w:val="en-US"/>
        </w:rPr>
        <w:t xml:space="preserve">is </w:t>
      </w:r>
      <w:r w:rsidR="003E0B3E" w:rsidRPr="00946A94">
        <w:rPr>
          <w:rFonts w:ascii="Arial" w:eastAsia="Calibri" w:hAnsi="Arial" w:cs="Arial"/>
          <w:sz w:val="24"/>
          <w:szCs w:val="24"/>
          <w:lang w:val="en-US"/>
        </w:rPr>
        <w:t>that th</w:t>
      </w:r>
      <w:r w:rsidR="002908E6" w:rsidRPr="00946A94">
        <w:rPr>
          <w:rFonts w:ascii="Arial" w:eastAsia="Calibri" w:hAnsi="Arial" w:cs="Arial"/>
          <w:sz w:val="24"/>
          <w:szCs w:val="24"/>
          <w:lang w:val="en-US"/>
        </w:rPr>
        <w:t>is</w:t>
      </w:r>
      <w:r w:rsidR="003E0B3E" w:rsidRPr="00946A94">
        <w:rPr>
          <w:rFonts w:ascii="Arial" w:eastAsia="Calibri" w:hAnsi="Arial" w:cs="Arial"/>
          <w:sz w:val="24"/>
          <w:szCs w:val="24"/>
          <w:lang w:val="en-US"/>
        </w:rPr>
        <w:t xml:space="preserve"> simple compound</w:t>
      </w:r>
      <w:r w:rsidR="00156A5F" w:rsidRPr="00946A94">
        <w:rPr>
          <w:rFonts w:ascii="Arial" w:eastAsia="Calibri" w:hAnsi="Arial" w:cs="Arial"/>
          <w:sz w:val="24"/>
          <w:szCs w:val="24"/>
          <w:lang w:val="en-US"/>
        </w:rPr>
        <w:t xml:space="preserve"> is</w:t>
      </w:r>
      <w:r w:rsidR="00B22373" w:rsidRPr="00946A94">
        <w:rPr>
          <w:rFonts w:ascii="Arial" w:eastAsia="Calibri" w:hAnsi="Arial" w:cs="Arial"/>
          <w:sz w:val="24"/>
          <w:szCs w:val="24"/>
          <w:lang w:val="en-US"/>
        </w:rPr>
        <w:t xml:space="preserve"> </w:t>
      </w:r>
      <w:r w:rsidR="00040052" w:rsidRPr="00946A94">
        <w:rPr>
          <w:rFonts w:ascii="Arial" w:eastAsia="Calibri" w:hAnsi="Arial" w:cs="Arial"/>
          <w:sz w:val="24"/>
          <w:szCs w:val="24"/>
          <w:lang w:val="en-US"/>
        </w:rPr>
        <w:t xml:space="preserve">predisposed to </w:t>
      </w:r>
      <w:r w:rsidR="00861377" w:rsidRPr="00946A94">
        <w:rPr>
          <w:rFonts w:ascii="Arial" w:eastAsia="Calibri" w:hAnsi="Arial" w:cs="Arial"/>
          <w:sz w:val="24"/>
          <w:szCs w:val="24"/>
          <w:lang w:val="en-US"/>
        </w:rPr>
        <w:t>reactions with ROS,</w:t>
      </w:r>
      <w:r w:rsidR="00BC5E24" w:rsidRPr="00946A94">
        <w:rPr>
          <w:rFonts w:ascii="Arial" w:eastAsia="Calibri" w:hAnsi="Arial" w:cs="Arial"/>
          <w:sz w:val="24"/>
          <w:szCs w:val="24"/>
          <w:lang w:val="en-US"/>
        </w:rPr>
        <w:t xml:space="preserve"> in particular O</w:t>
      </w:r>
      <w:r w:rsidR="00BC5E24" w:rsidRPr="00946A94">
        <w:rPr>
          <w:rFonts w:ascii="Arial" w:eastAsia="Calibri" w:hAnsi="Arial" w:cs="Arial"/>
          <w:sz w:val="24"/>
          <w:szCs w:val="24"/>
          <w:vertAlign w:val="subscript"/>
          <w:lang w:val="en-US"/>
        </w:rPr>
        <w:t>2</w:t>
      </w:r>
      <w:r w:rsidR="00BC5E24" w:rsidRPr="00946A94">
        <w:rPr>
          <w:rFonts w:ascii="Arial" w:eastAsia="Calibri" w:hAnsi="Arial" w:cs="Arial"/>
          <w:b/>
          <w:bCs/>
          <w:sz w:val="24"/>
          <w:szCs w:val="24"/>
          <w:vertAlign w:val="superscript"/>
          <w:lang w:val="en-US"/>
        </w:rPr>
        <w:t>.</w:t>
      </w:r>
      <w:r w:rsidR="00BC5E24" w:rsidRPr="00946A94">
        <w:rPr>
          <w:rFonts w:ascii="Arial" w:eastAsia="Calibri" w:hAnsi="Arial" w:cs="Arial"/>
          <w:sz w:val="24"/>
          <w:szCs w:val="24"/>
          <w:vertAlign w:val="superscript"/>
          <w:lang w:val="en-US"/>
        </w:rPr>
        <w:t xml:space="preserve">- </w:t>
      </w:r>
      <w:r w:rsidR="00E814D2" w:rsidRPr="00946A94">
        <w:rPr>
          <w:rFonts w:ascii="Arial" w:eastAsia="Calibri" w:hAnsi="Arial" w:cs="Arial"/>
          <w:sz w:val="24"/>
          <w:szCs w:val="24"/>
          <w:lang w:val="en-US"/>
        </w:rPr>
        <w:t>producing</w:t>
      </w:r>
      <w:r w:rsidR="007814AC" w:rsidRPr="00946A94">
        <w:rPr>
          <w:rFonts w:ascii="Arial" w:eastAsia="Calibri" w:hAnsi="Arial" w:cs="Arial"/>
          <w:sz w:val="24"/>
          <w:szCs w:val="24"/>
          <w:lang w:val="en-US"/>
        </w:rPr>
        <w:t xml:space="preserve"> further detrimental</w:t>
      </w:r>
      <w:r w:rsidR="00E814D2" w:rsidRPr="00946A94">
        <w:rPr>
          <w:rFonts w:ascii="Arial" w:eastAsia="Calibri" w:hAnsi="Arial" w:cs="Arial"/>
          <w:sz w:val="24"/>
          <w:szCs w:val="24"/>
          <w:lang w:val="en-US"/>
        </w:rPr>
        <w:t xml:space="preserve"> </w:t>
      </w:r>
      <w:r w:rsidR="00DD1830" w:rsidRPr="00946A94">
        <w:rPr>
          <w:rFonts w:ascii="Arial" w:eastAsia="Calibri" w:hAnsi="Arial" w:cs="Arial"/>
          <w:sz w:val="24"/>
          <w:szCs w:val="24"/>
          <w:lang w:val="en-US"/>
        </w:rPr>
        <w:t xml:space="preserve">RNS such as </w:t>
      </w:r>
      <w:r w:rsidR="00C40E69" w:rsidRPr="00946A94">
        <w:rPr>
          <w:rFonts w:ascii="Arial" w:eastAsia="Calibri" w:hAnsi="Arial" w:cs="Arial"/>
          <w:sz w:val="24"/>
          <w:szCs w:val="24"/>
          <w:lang w:val="en-US"/>
        </w:rPr>
        <w:t>perox</w:t>
      </w:r>
      <w:r w:rsidR="00F000A9" w:rsidRPr="00946A94">
        <w:rPr>
          <w:rFonts w:ascii="Arial" w:eastAsia="Calibri" w:hAnsi="Arial" w:cs="Arial"/>
          <w:sz w:val="24"/>
          <w:szCs w:val="24"/>
          <w:lang w:val="en-US"/>
        </w:rPr>
        <w:t>ynitr</w:t>
      </w:r>
      <w:r w:rsidR="004E37F7">
        <w:rPr>
          <w:rFonts w:ascii="Arial" w:eastAsia="Calibri" w:hAnsi="Arial" w:cs="Arial"/>
          <w:sz w:val="24"/>
          <w:szCs w:val="24"/>
          <w:lang w:val="en-US"/>
        </w:rPr>
        <w:t>i</w:t>
      </w:r>
      <w:r w:rsidR="00F000A9" w:rsidRPr="00946A94">
        <w:rPr>
          <w:rFonts w:ascii="Arial" w:eastAsia="Calibri" w:hAnsi="Arial" w:cs="Arial"/>
          <w:sz w:val="24"/>
          <w:szCs w:val="24"/>
          <w:lang w:val="en-US"/>
        </w:rPr>
        <w:t>te (</w:t>
      </w:r>
      <w:r w:rsidR="00DD1830" w:rsidRPr="00946A94">
        <w:rPr>
          <w:rFonts w:ascii="Arial" w:eastAsia="Calibri" w:hAnsi="Arial" w:cs="Arial"/>
          <w:sz w:val="24"/>
          <w:szCs w:val="24"/>
          <w:lang w:val="en-US"/>
        </w:rPr>
        <w:t>ONOO</w:t>
      </w:r>
      <w:r w:rsidR="00DD1830" w:rsidRPr="00946A94">
        <w:rPr>
          <w:rFonts w:ascii="Arial" w:eastAsia="Calibri" w:hAnsi="Arial" w:cs="Arial"/>
          <w:sz w:val="24"/>
          <w:szCs w:val="24"/>
          <w:vertAlign w:val="superscript"/>
          <w:lang w:val="en-US"/>
        </w:rPr>
        <w:t>-</w:t>
      </w:r>
      <w:r w:rsidR="00F000A9" w:rsidRPr="00946A94">
        <w:rPr>
          <w:rFonts w:ascii="Arial" w:eastAsia="Calibri" w:hAnsi="Arial" w:cs="Arial"/>
          <w:sz w:val="24"/>
          <w:szCs w:val="24"/>
          <w:lang w:val="en-US"/>
        </w:rPr>
        <w:t>)</w:t>
      </w:r>
      <w:r w:rsidR="00DD1830" w:rsidRPr="00946A94">
        <w:rPr>
          <w:rFonts w:ascii="Arial" w:eastAsia="Calibri" w:hAnsi="Arial" w:cs="Arial"/>
          <w:sz w:val="24"/>
          <w:szCs w:val="24"/>
          <w:vertAlign w:val="superscript"/>
          <w:lang w:val="en-US"/>
        </w:rPr>
        <w:t xml:space="preserve"> </w:t>
      </w:r>
      <w:r w:rsidR="00DD1830" w:rsidRPr="00946A94">
        <w:rPr>
          <w:rFonts w:ascii="Arial" w:eastAsia="Calibri" w:hAnsi="Arial" w:cs="Arial"/>
          <w:sz w:val="24"/>
          <w:szCs w:val="24"/>
          <w:lang w:val="en-US"/>
        </w:rPr>
        <w:t xml:space="preserve">and </w:t>
      </w:r>
      <w:r w:rsidR="00934FE4" w:rsidRPr="00946A94">
        <w:rPr>
          <w:rFonts w:ascii="Arial" w:eastAsia="Calibri" w:hAnsi="Arial" w:cs="Arial"/>
          <w:sz w:val="24"/>
          <w:szCs w:val="24"/>
          <w:lang w:val="en-US"/>
        </w:rPr>
        <w:t>nitrogen dioxide (</w:t>
      </w:r>
      <w:r w:rsidR="00DD1830" w:rsidRPr="00946A94">
        <w:rPr>
          <w:rFonts w:ascii="Arial" w:eastAsia="Calibri" w:hAnsi="Arial" w:cs="Arial"/>
          <w:sz w:val="24"/>
          <w:szCs w:val="24"/>
          <w:lang w:val="en-US"/>
        </w:rPr>
        <w:t>NO</w:t>
      </w:r>
      <w:r w:rsidR="00DD1830" w:rsidRPr="00946A94">
        <w:rPr>
          <w:rFonts w:ascii="Arial" w:eastAsia="Calibri" w:hAnsi="Arial" w:cs="Arial"/>
          <w:sz w:val="24"/>
          <w:szCs w:val="24"/>
          <w:vertAlign w:val="subscript"/>
          <w:lang w:val="en-US"/>
        </w:rPr>
        <w:t>2</w:t>
      </w:r>
      <w:r w:rsidR="00934FE4" w:rsidRPr="00946A94">
        <w:rPr>
          <w:rFonts w:ascii="Arial" w:eastAsia="Calibri" w:hAnsi="Arial" w:cs="Arial"/>
          <w:sz w:val="24"/>
          <w:szCs w:val="24"/>
          <w:lang w:val="en-US"/>
        </w:rPr>
        <w:t>)</w:t>
      </w:r>
      <w:r w:rsidR="00156A5F" w:rsidRPr="00946A94">
        <w:rPr>
          <w:rFonts w:ascii="Arial" w:eastAsia="Calibri" w:hAnsi="Arial" w:cs="Arial"/>
          <w:sz w:val="24"/>
          <w:szCs w:val="24"/>
          <w:lang w:val="en-US"/>
        </w:rPr>
        <w:t xml:space="preserve"> which </w:t>
      </w:r>
      <w:r w:rsidR="0034342D" w:rsidRPr="00946A94">
        <w:rPr>
          <w:rFonts w:ascii="Arial" w:eastAsia="Calibri" w:hAnsi="Arial" w:cs="Arial"/>
          <w:sz w:val="24"/>
          <w:szCs w:val="24"/>
          <w:lang w:val="en-US"/>
        </w:rPr>
        <w:t>are themselves biologically destructive compounds</w:t>
      </w:r>
      <w:r w:rsidR="00B5403F" w:rsidRPr="00946A94">
        <w:rPr>
          <w:rFonts w:ascii="Arial" w:eastAsia="Calibri" w:hAnsi="Arial" w:cs="Arial"/>
          <w:sz w:val="24"/>
          <w:szCs w:val="24"/>
          <w:lang w:val="en-US"/>
        </w:rPr>
        <w:t>.</w:t>
      </w:r>
      <w:r w:rsidR="0077411F" w:rsidRPr="00946A94">
        <w:rPr>
          <w:rFonts w:ascii="Arial" w:eastAsia="Calibri" w:hAnsi="Arial" w:cs="Arial"/>
          <w:sz w:val="24"/>
          <w:szCs w:val="24"/>
          <w:lang w:val="en-US"/>
        </w:rPr>
        <w:t xml:space="preserve"> </w:t>
      </w:r>
      <w:r w:rsidR="00F47186" w:rsidRPr="00946A94">
        <w:rPr>
          <w:rFonts w:ascii="Arial" w:eastAsia="Calibri" w:hAnsi="Arial" w:cs="Arial"/>
          <w:sz w:val="24"/>
          <w:szCs w:val="24"/>
          <w:lang w:val="en-US"/>
        </w:rPr>
        <w:t>ONOO</w:t>
      </w:r>
      <w:r w:rsidR="00F47186" w:rsidRPr="00946A94">
        <w:rPr>
          <w:rFonts w:ascii="Arial" w:eastAsia="Calibri" w:hAnsi="Arial" w:cs="Arial"/>
          <w:sz w:val="24"/>
          <w:szCs w:val="24"/>
          <w:vertAlign w:val="superscript"/>
          <w:lang w:val="en-US"/>
        </w:rPr>
        <w:t>-</w:t>
      </w:r>
      <w:r w:rsidR="0077411F" w:rsidRPr="00946A94">
        <w:rPr>
          <w:rFonts w:ascii="Arial" w:eastAsia="Calibri" w:hAnsi="Arial" w:cs="Arial"/>
          <w:sz w:val="24"/>
          <w:szCs w:val="24"/>
          <w:vertAlign w:val="superscript"/>
          <w:lang w:val="en-US"/>
        </w:rPr>
        <w:t xml:space="preserve"> </w:t>
      </w:r>
      <w:r w:rsidR="00F000A9" w:rsidRPr="00946A94">
        <w:rPr>
          <w:rFonts w:ascii="Arial" w:eastAsia="Calibri" w:hAnsi="Arial" w:cs="Arial"/>
          <w:sz w:val="24"/>
          <w:szCs w:val="24"/>
          <w:lang w:val="en-US"/>
        </w:rPr>
        <w:t xml:space="preserve">is </w:t>
      </w:r>
      <w:r w:rsidR="0077411F" w:rsidRPr="00946A94">
        <w:rPr>
          <w:rFonts w:ascii="Arial" w:eastAsia="Calibri" w:hAnsi="Arial" w:cs="Arial"/>
          <w:sz w:val="24"/>
          <w:szCs w:val="24"/>
          <w:lang w:val="en-US"/>
        </w:rPr>
        <w:t xml:space="preserve">associated with </w:t>
      </w:r>
      <w:r w:rsidR="00C40E69" w:rsidRPr="00946A94">
        <w:rPr>
          <w:rFonts w:ascii="Arial" w:eastAsia="Calibri" w:hAnsi="Arial" w:cs="Arial"/>
          <w:sz w:val="24"/>
          <w:szCs w:val="24"/>
          <w:lang w:val="en-US"/>
        </w:rPr>
        <w:t xml:space="preserve">oxidation </w:t>
      </w:r>
      <w:r w:rsidR="00F000A9" w:rsidRPr="00946A94">
        <w:rPr>
          <w:rFonts w:ascii="Arial" w:eastAsia="Calibri" w:hAnsi="Arial" w:cs="Arial"/>
          <w:sz w:val="24"/>
          <w:szCs w:val="24"/>
          <w:lang w:val="en-US"/>
        </w:rPr>
        <w:t>o</w:t>
      </w:r>
      <w:r w:rsidR="00C40E69" w:rsidRPr="00946A94">
        <w:rPr>
          <w:rFonts w:ascii="Arial" w:eastAsia="Calibri" w:hAnsi="Arial" w:cs="Arial"/>
          <w:sz w:val="24"/>
          <w:szCs w:val="24"/>
          <w:lang w:val="en-US"/>
        </w:rPr>
        <w:t xml:space="preserve">f </w:t>
      </w:r>
      <w:r w:rsidR="00B338FC" w:rsidRPr="00946A94">
        <w:rPr>
          <w:rFonts w:ascii="Arial" w:eastAsia="Calibri" w:hAnsi="Arial" w:cs="Arial"/>
          <w:sz w:val="24"/>
          <w:szCs w:val="24"/>
          <w:lang w:val="en-US"/>
        </w:rPr>
        <w:t>all major classes of biomolecules</w:t>
      </w:r>
      <w:r>
        <w:rPr>
          <w:rFonts w:ascii="Arial" w:eastAsia="Calibri" w:hAnsi="Arial" w:cs="Arial"/>
          <w:sz w:val="24"/>
          <w:szCs w:val="24"/>
          <w:lang w:val="en-US"/>
        </w:rPr>
        <w:t>,</w:t>
      </w:r>
      <w:r w:rsidR="00547E1A" w:rsidRPr="00946A94">
        <w:rPr>
          <w:rFonts w:ascii="Arial" w:eastAsia="Calibri" w:hAnsi="Arial" w:cs="Arial"/>
          <w:sz w:val="24"/>
          <w:szCs w:val="24"/>
          <w:lang w:val="en-US"/>
        </w:rPr>
        <w:t xml:space="preserve"> </w:t>
      </w:r>
      <w:r w:rsidR="0056449F" w:rsidRPr="00946A94">
        <w:rPr>
          <w:rFonts w:ascii="Arial" w:eastAsia="Calibri" w:hAnsi="Arial" w:cs="Arial"/>
          <w:sz w:val="24"/>
          <w:szCs w:val="24"/>
          <w:lang w:val="en-US"/>
        </w:rPr>
        <w:t xml:space="preserve">whilst </w:t>
      </w:r>
      <w:r w:rsidR="000B08D0" w:rsidRPr="00946A94">
        <w:rPr>
          <w:rFonts w:ascii="Arial" w:eastAsia="Calibri" w:hAnsi="Arial" w:cs="Arial"/>
          <w:sz w:val="24"/>
          <w:szCs w:val="24"/>
          <w:lang w:val="en-US"/>
        </w:rPr>
        <w:t>NO</w:t>
      </w:r>
      <w:r w:rsidR="000B08D0" w:rsidRPr="00946A94">
        <w:rPr>
          <w:rFonts w:ascii="Arial" w:eastAsia="Calibri" w:hAnsi="Arial" w:cs="Arial"/>
          <w:sz w:val="24"/>
          <w:szCs w:val="24"/>
          <w:vertAlign w:val="subscript"/>
          <w:lang w:val="en-US"/>
        </w:rPr>
        <w:t xml:space="preserve">2 </w:t>
      </w:r>
      <w:r w:rsidR="007E077E" w:rsidRPr="00946A94">
        <w:rPr>
          <w:rFonts w:ascii="Arial" w:eastAsia="Calibri" w:hAnsi="Arial" w:cs="Arial"/>
          <w:sz w:val="24"/>
          <w:szCs w:val="24"/>
          <w:lang w:val="en-US"/>
        </w:rPr>
        <w:t xml:space="preserve">has been shown to </w:t>
      </w:r>
      <w:r w:rsidR="004E37F7" w:rsidRPr="00CB343F">
        <w:rPr>
          <w:rFonts w:ascii="Arial" w:eastAsia="Calibri" w:hAnsi="Arial" w:cs="Arial"/>
          <w:sz w:val="24"/>
          <w:szCs w:val="24"/>
          <w:lang w:val="en-US"/>
        </w:rPr>
        <w:t>favor</w:t>
      </w:r>
      <w:r w:rsidR="0056449F" w:rsidRPr="00946A94">
        <w:rPr>
          <w:rFonts w:ascii="Arial" w:eastAsia="Calibri" w:hAnsi="Arial" w:cs="Arial"/>
          <w:sz w:val="24"/>
          <w:szCs w:val="24"/>
          <w:lang w:val="en-US"/>
        </w:rPr>
        <w:t xml:space="preserve"> </w:t>
      </w:r>
      <w:r w:rsidR="0093567C" w:rsidRPr="00946A94">
        <w:rPr>
          <w:rFonts w:ascii="Arial" w:eastAsia="Calibri" w:hAnsi="Arial" w:cs="Arial"/>
          <w:sz w:val="24"/>
          <w:szCs w:val="24"/>
          <w:lang w:val="en-US"/>
        </w:rPr>
        <w:t>lipid oxidation</w:t>
      </w:r>
      <w:r w:rsidR="00D92804">
        <w:rPr>
          <w:rFonts w:ascii="Arial" w:eastAsia="Calibri" w:hAnsi="Arial" w:cs="Arial"/>
          <w:sz w:val="24"/>
          <w:szCs w:val="24"/>
          <w:lang w:val="en-US"/>
        </w:rPr>
        <w:t xml:space="preserve"> [</w:t>
      </w:r>
      <w:r w:rsidR="00DA122E">
        <w:rPr>
          <w:rFonts w:ascii="Arial" w:eastAsia="Calibri" w:hAnsi="Arial" w:cs="Arial"/>
          <w:sz w:val="24"/>
          <w:szCs w:val="24"/>
          <w:lang w:val="en-US"/>
        </w:rPr>
        <w:t>7</w:t>
      </w:r>
      <w:r w:rsidR="001B38FF">
        <w:rPr>
          <w:rFonts w:ascii="Arial" w:eastAsia="Calibri" w:hAnsi="Arial" w:cs="Arial"/>
          <w:sz w:val="24"/>
          <w:szCs w:val="24"/>
          <w:lang w:val="en-US"/>
        </w:rPr>
        <w:t>7</w:t>
      </w:r>
      <w:r w:rsidR="00D92804">
        <w:rPr>
          <w:rFonts w:ascii="Arial" w:eastAsia="Calibri" w:hAnsi="Arial" w:cs="Arial"/>
          <w:sz w:val="24"/>
          <w:szCs w:val="24"/>
          <w:lang w:val="en-US"/>
        </w:rPr>
        <w:t>]</w:t>
      </w:r>
      <w:r w:rsidR="0093567C" w:rsidRPr="00946A94">
        <w:rPr>
          <w:rFonts w:ascii="Arial" w:eastAsia="Calibri" w:hAnsi="Arial" w:cs="Arial"/>
          <w:sz w:val="24"/>
          <w:szCs w:val="24"/>
          <w:lang w:val="en-US"/>
        </w:rPr>
        <w:t xml:space="preserve">. </w:t>
      </w:r>
      <w:r w:rsidR="00CC249D" w:rsidRPr="00946A94">
        <w:rPr>
          <w:rFonts w:ascii="Arial" w:eastAsia="Calibri" w:hAnsi="Arial" w:cs="Arial"/>
          <w:sz w:val="24"/>
          <w:szCs w:val="24"/>
          <w:lang w:val="en-US"/>
        </w:rPr>
        <w:t>Both</w:t>
      </w:r>
      <w:r w:rsidR="00AB7AD7">
        <w:rPr>
          <w:rFonts w:ascii="Arial" w:eastAsia="Calibri" w:hAnsi="Arial" w:cs="Arial"/>
          <w:sz w:val="24"/>
          <w:szCs w:val="24"/>
          <w:lang w:val="en-US"/>
        </w:rPr>
        <w:t>,</w:t>
      </w:r>
      <w:r w:rsidR="00CC249D" w:rsidRPr="00946A94">
        <w:rPr>
          <w:rFonts w:ascii="Arial" w:eastAsia="Calibri" w:hAnsi="Arial" w:cs="Arial"/>
          <w:sz w:val="24"/>
          <w:szCs w:val="24"/>
          <w:lang w:val="en-US"/>
        </w:rPr>
        <w:t xml:space="preserve"> however, are</w:t>
      </w:r>
      <w:r w:rsidR="00836810" w:rsidRPr="00946A94">
        <w:rPr>
          <w:rFonts w:ascii="Arial" w:eastAsia="Calibri" w:hAnsi="Arial" w:cs="Arial"/>
          <w:sz w:val="24"/>
          <w:szCs w:val="24"/>
          <w:lang w:val="en-US"/>
        </w:rPr>
        <w:t xml:space="preserve"> known to </w:t>
      </w:r>
      <w:r w:rsidR="00547E1A" w:rsidRPr="00946A94">
        <w:rPr>
          <w:rFonts w:ascii="Arial" w:eastAsia="Calibri" w:hAnsi="Arial" w:cs="Arial"/>
          <w:sz w:val="24"/>
          <w:szCs w:val="24"/>
          <w:lang w:val="en-US"/>
        </w:rPr>
        <w:t xml:space="preserve">typically </w:t>
      </w:r>
      <w:r w:rsidR="00836810" w:rsidRPr="00946A94">
        <w:rPr>
          <w:rFonts w:ascii="Arial" w:eastAsia="Calibri" w:hAnsi="Arial" w:cs="Arial"/>
          <w:sz w:val="24"/>
          <w:szCs w:val="24"/>
          <w:lang w:val="en-US"/>
        </w:rPr>
        <w:t xml:space="preserve">interact with </w:t>
      </w:r>
      <w:r w:rsidR="00547E1A" w:rsidRPr="00946A94">
        <w:rPr>
          <w:rFonts w:ascii="Arial" w:eastAsia="Calibri" w:hAnsi="Arial" w:cs="Arial"/>
          <w:sz w:val="24"/>
          <w:szCs w:val="24"/>
          <w:lang w:val="en-US"/>
        </w:rPr>
        <w:t xml:space="preserve">thiol </w:t>
      </w:r>
      <w:r w:rsidR="001A1EC5" w:rsidRPr="00946A94">
        <w:rPr>
          <w:rFonts w:ascii="Arial" w:eastAsia="Calibri" w:hAnsi="Arial" w:cs="Arial"/>
          <w:sz w:val="24"/>
          <w:szCs w:val="24"/>
          <w:lang w:val="en-US"/>
        </w:rPr>
        <w:t>groups on cysteine residues</w:t>
      </w:r>
      <w:r w:rsidR="008E06DC" w:rsidRPr="00946A94">
        <w:rPr>
          <w:rFonts w:ascii="Arial" w:eastAsia="Calibri" w:hAnsi="Arial" w:cs="Arial"/>
          <w:sz w:val="24"/>
          <w:szCs w:val="24"/>
          <w:lang w:val="en-US"/>
        </w:rPr>
        <w:t xml:space="preserve"> of proteins such as</w:t>
      </w:r>
      <w:r w:rsidR="00CC249D" w:rsidRPr="00946A94">
        <w:rPr>
          <w:rFonts w:ascii="Arial" w:eastAsia="Calibri" w:hAnsi="Arial" w:cs="Arial"/>
          <w:sz w:val="24"/>
          <w:szCs w:val="24"/>
          <w:lang w:val="en-US"/>
        </w:rPr>
        <w:t xml:space="preserve"> GAPDH, </w:t>
      </w:r>
      <w:r w:rsidR="00241139" w:rsidRPr="00946A94">
        <w:rPr>
          <w:rFonts w:ascii="Arial" w:eastAsia="Calibri" w:hAnsi="Arial" w:cs="Arial"/>
          <w:sz w:val="24"/>
          <w:szCs w:val="24"/>
          <w:lang w:val="en-US"/>
        </w:rPr>
        <w:t xml:space="preserve">leading to </w:t>
      </w:r>
      <w:r w:rsidR="00241139" w:rsidRPr="00946A94">
        <w:rPr>
          <w:rFonts w:ascii="Arial" w:eastAsia="Calibri" w:hAnsi="Arial" w:cs="Arial"/>
          <w:i/>
          <w:iCs/>
          <w:sz w:val="24"/>
          <w:szCs w:val="24"/>
          <w:lang w:val="en-US"/>
        </w:rPr>
        <w:t>S</w:t>
      </w:r>
      <w:r w:rsidR="00241139" w:rsidRPr="00946A94">
        <w:rPr>
          <w:rFonts w:ascii="Arial" w:eastAsia="Calibri" w:hAnsi="Arial" w:cs="Arial"/>
          <w:sz w:val="24"/>
          <w:szCs w:val="24"/>
          <w:lang w:val="en-US"/>
        </w:rPr>
        <w:t>-nitrosation</w:t>
      </w:r>
      <w:r w:rsidR="002B2D63" w:rsidRPr="00946A94">
        <w:rPr>
          <w:rFonts w:ascii="Arial" w:eastAsia="Calibri" w:hAnsi="Arial" w:cs="Arial"/>
          <w:sz w:val="24"/>
          <w:szCs w:val="24"/>
          <w:lang w:val="en-US"/>
        </w:rPr>
        <w:t xml:space="preserve"> (</w:t>
      </w:r>
      <w:r w:rsidR="00414D0F" w:rsidRPr="00946A94">
        <w:rPr>
          <w:rFonts w:ascii="Arial" w:eastAsia="Calibri" w:hAnsi="Arial" w:cs="Arial"/>
          <w:sz w:val="24"/>
          <w:szCs w:val="24"/>
          <w:lang w:val="en-US"/>
        </w:rPr>
        <w:t xml:space="preserve">specific </w:t>
      </w:r>
      <w:r w:rsidR="002B2D63" w:rsidRPr="00946A94">
        <w:rPr>
          <w:rFonts w:ascii="Arial" w:eastAsia="Calibri" w:hAnsi="Arial" w:cs="Arial"/>
          <w:sz w:val="24"/>
          <w:szCs w:val="24"/>
          <w:lang w:val="en-US"/>
        </w:rPr>
        <w:t>interactions</w:t>
      </w:r>
      <w:r w:rsidR="003A5221" w:rsidRPr="00946A94">
        <w:rPr>
          <w:rFonts w:ascii="Arial" w:eastAsia="Calibri" w:hAnsi="Arial" w:cs="Arial"/>
          <w:sz w:val="24"/>
          <w:szCs w:val="24"/>
          <w:lang w:val="en-US"/>
        </w:rPr>
        <w:t xml:space="preserve"> </w:t>
      </w:r>
      <w:r w:rsidR="002B2D63" w:rsidRPr="00946A94">
        <w:rPr>
          <w:rFonts w:ascii="Arial" w:eastAsia="Calibri" w:hAnsi="Arial" w:cs="Arial"/>
          <w:sz w:val="24"/>
          <w:szCs w:val="24"/>
          <w:lang w:val="en-US"/>
        </w:rPr>
        <w:t>with NO</w:t>
      </w:r>
      <w:r w:rsidR="002B2D63" w:rsidRPr="00946A94">
        <w:rPr>
          <w:rFonts w:ascii="Arial" w:eastAsia="Calibri" w:hAnsi="Arial" w:cs="Arial"/>
          <w:sz w:val="24"/>
          <w:szCs w:val="24"/>
          <w:vertAlign w:val="superscript"/>
          <w:lang w:val="en-US"/>
        </w:rPr>
        <w:t>+</w:t>
      </w:r>
      <w:r w:rsidR="00BD58F6" w:rsidRPr="00946A94">
        <w:rPr>
          <w:rFonts w:ascii="Arial" w:eastAsia="Calibri" w:hAnsi="Arial" w:cs="Arial"/>
          <w:sz w:val="24"/>
          <w:szCs w:val="24"/>
          <w:vertAlign w:val="superscript"/>
          <w:lang w:val="en-US"/>
        </w:rPr>
        <w:t xml:space="preserve"> </w:t>
      </w:r>
      <w:r w:rsidR="00AB7AD7">
        <w:rPr>
          <w:rFonts w:ascii="Arial" w:eastAsia="Calibri" w:hAnsi="Arial" w:cs="Arial"/>
          <w:sz w:val="24"/>
          <w:szCs w:val="24"/>
          <w:lang w:val="en-US"/>
        </w:rPr>
        <w:t>(</w:t>
      </w:r>
      <w:r w:rsidR="00BD58F6" w:rsidRPr="00946A94">
        <w:rPr>
          <w:rFonts w:ascii="Arial" w:eastAsia="Calibri" w:hAnsi="Arial" w:cs="Arial"/>
          <w:sz w:val="24"/>
          <w:szCs w:val="24"/>
          <w:lang w:val="en-US"/>
        </w:rPr>
        <w:t xml:space="preserve">as defined by </w:t>
      </w:r>
      <w:r w:rsidR="00BD58F6" w:rsidRPr="005F677B">
        <w:rPr>
          <w:rFonts w:ascii="Arial" w:eastAsia="Calibri" w:hAnsi="Arial" w:cs="Arial"/>
          <w:sz w:val="24"/>
          <w:szCs w:val="24"/>
          <w:lang w:val="en-US"/>
        </w:rPr>
        <w:t>Heinrich</w:t>
      </w:r>
      <w:r w:rsidR="009775ED" w:rsidRPr="005F677B">
        <w:rPr>
          <w:rFonts w:ascii="Arial" w:eastAsia="Calibri" w:hAnsi="Arial" w:cs="Arial"/>
          <w:sz w:val="24"/>
          <w:szCs w:val="24"/>
          <w:lang w:val="en-US"/>
        </w:rPr>
        <w:t xml:space="preserve"> </w:t>
      </w:r>
      <w:r w:rsidR="009775ED">
        <w:rPr>
          <w:rFonts w:ascii="Arial" w:eastAsia="Calibri" w:hAnsi="Arial" w:cs="Arial"/>
          <w:sz w:val="24"/>
          <w:szCs w:val="24"/>
          <w:lang w:val="en-US"/>
        </w:rPr>
        <w:t>[</w:t>
      </w:r>
      <w:r w:rsidR="00DA122E">
        <w:rPr>
          <w:rFonts w:ascii="Arial" w:eastAsia="Calibri" w:hAnsi="Arial" w:cs="Arial"/>
          <w:sz w:val="24"/>
          <w:szCs w:val="24"/>
          <w:lang w:val="en-US"/>
        </w:rPr>
        <w:t>7</w:t>
      </w:r>
      <w:r w:rsidR="001B38FF">
        <w:rPr>
          <w:rFonts w:ascii="Arial" w:eastAsia="Calibri" w:hAnsi="Arial" w:cs="Arial"/>
          <w:sz w:val="24"/>
          <w:szCs w:val="24"/>
          <w:lang w:val="en-US"/>
        </w:rPr>
        <w:t>8</w:t>
      </w:r>
      <w:r w:rsidR="009775ED">
        <w:rPr>
          <w:rFonts w:ascii="Arial" w:eastAsia="Calibri" w:hAnsi="Arial" w:cs="Arial"/>
          <w:sz w:val="24"/>
          <w:szCs w:val="24"/>
          <w:lang w:val="en-US"/>
        </w:rPr>
        <w:t>]</w:t>
      </w:r>
      <w:r w:rsidR="002B2D63" w:rsidRPr="00946A94">
        <w:rPr>
          <w:rFonts w:ascii="Arial" w:eastAsia="Calibri" w:hAnsi="Arial" w:cs="Arial"/>
          <w:sz w:val="24"/>
          <w:szCs w:val="24"/>
          <w:lang w:val="en-US"/>
        </w:rPr>
        <w:t>)</w:t>
      </w:r>
      <w:r w:rsidR="00C93A16" w:rsidRPr="00946A94">
        <w:rPr>
          <w:rFonts w:ascii="Arial" w:eastAsia="Calibri" w:hAnsi="Arial" w:cs="Arial"/>
          <w:sz w:val="24"/>
          <w:szCs w:val="24"/>
          <w:lang w:val="en-US"/>
        </w:rPr>
        <w:t>,</w:t>
      </w:r>
      <w:r w:rsidR="00241139" w:rsidRPr="00946A94">
        <w:rPr>
          <w:rFonts w:ascii="Arial" w:eastAsia="Calibri" w:hAnsi="Arial" w:cs="Arial"/>
          <w:sz w:val="24"/>
          <w:szCs w:val="24"/>
          <w:lang w:val="en-US"/>
        </w:rPr>
        <w:t xml:space="preserve"> </w:t>
      </w:r>
      <w:r w:rsidR="000531BB" w:rsidRPr="00946A94">
        <w:rPr>
          <w:rFonts w:ascii="Arial" w:eastAsia="Calibri" w:hAnsi="Arial" w:cs="Arial"/>
          <w:i/>
          <w:iCs/>
          <w:sz w:val="24"/>
          <w:szCs w:val="24"/>
          <w:lang w:val="en-US"/>
        </w:rPr>
        <w:t>S</w:t>
      </w:r>
      <w:r w:rsidR="004D51EE" w:rsidRPr="00946A94">
        <w:rPr>
          <w:rFonts w:ascii="Arial" w:eastAsia="Calibri" w:hAnsi="Arial" w:cs="Arial"/>
          <w:i/>
          <w:iCs/>
          <w:sz w:val="24"/>
          <w:szCs w:val="24"/>
          <w:lang w:val="en-US"/>
        </w:rPr>
        <w:t>-</w:t>
      </w:r>
      <w:r w:rsidR="004D51EE" w:rsidRPr="00946A94">
        <w:rPr>
          <w:rFonts w:ascii="Arial" w:eastAsia="Calibri" w:hAnsi="Arial" w:cs="Arial"/>
          <w:sz w:val="24"/>
          <w:szCs w:val="24"/>
          <w:lang w:val="en-US"/>
        </w:rPr>
        <w:t xml:space="preserve">nitrosylation </w:t>
      </w:r>
      <w:r w:rsidR="002B2D63" w:rsidRPr="00946A94">
        <w:rPr>
          <w:rFonts w:ascii="Arial" w:eastAsia="Calibri" w:hAnsi="Arial" w:cs="Arial"/>
          <w:sz w:val="24"/>
          <w:szCs w:val="24"/>
          <w:lang w:val="en-US"/>
        </w:rPr>
        <w:t>(the addition of NO</w:t>
      </w:r>
      <w:r w:rsidR="002B2D63" w:rsidRPr="00946A94">
        <w:rPr>
          <w:rFonts w:ascii="Arial" w:eastAsia="Calibri" w:hAnsi="Arial" w:cs="Arial"/>
          <w:sz w:val="24"/>
          <w:szCs w:val="24"/>
          <w:vertAlign w:val="superscript"/>
          <w:lang w:val="en-US"/>
        </w:rPr>
        <w:t>.</w:t>
      </w:r>
      <w:r w:rsidR="002B2D63" w:rsidRPr="00946A94">
        <w:rPr>
          <w:rFonts w:ascii="Arial" w:eastAsia="Calibri" w:hAnsi="Arial" w:cs="Arial"/>
          <w:sz w:val="24"/>
          <w:szCs w:val="24"/>
          <w:lang w:val="en-US"/>
        </w:rPr>
        <w:t xml:space="preserve"> to sul</w:t>
      </w:r>
      <w:r w:rsidR="00206C03">
        <w:rPr>
          <w:rFonts w:ascii="Arial" w:eastAsia="Calibri" w:hAnsi="Arial" w:cs="Arial"/>
          <w:sz w:val="24"/>
          <w:szCs w:val="24"/>
          <w:lang w:val="en-US"/>
        </w:rPr>
        <w:t>f</w:t>
      </w:r>
      <w:r w:rsidR="002B2D63" w:rsidRPr="00946A94">
        <w:rPr>
          <w:rFonts w:ascii="Arial" w:eastAsia="Calibri" w:hAnsi="Arial" w:cs="Arial"/>
          <w:sz w:val="24"/>
          <w:szCs w:val="24"/>
          <w:lang w:val="en-US"/>
        </w:rPr>
        <w:t xml:space="preserve">ur); </w:t>
      </w:r>
      <w:r w:rsidR="00250D7A" w:rsidRPr="00946A94">
        <w:rPr>
          <w:rFonts w:ascii="Arial" w:eastAsia="Calibri" w:hAnsi="Arial" w:cs="Arial"/>
          <w:sz w:val="24"/>
          <w:szCs w:val="24"/>
          <w:lang w:val="en-US"/>
        </w:rPr>
        <w:t xml:space="preserve">and </w:t>
      </w:r>
      <w:r w:rsidR="00014BA9" w:rsidRPr="00946A94">
        <w:rPr>
          <w:rFonts w:ascii="Arial" w:eastAsia="Calibri" w:hAnsi="Arial" w:cs="Arial"/>
          <w:sz w:val="24"/>
          <w:szCs w:val="24"/>
          <w:lang w:val="en-US"/>
        </w:rPr>
        <w:t xml:space="preserve">the </w:t>
      </w:r>
      <w:r w:rsidR="00A516F9" w:rsidRPr="00946A94">
        <w:rPr>
          <w:rFonts w:ascii="Arial" w:eastAsia="Calibri" w:hAnsi="Arial" w:cs="Arial"/>
          <w:sz w:val="24"/>
          <w:szCs w:val="24"/>
          <w:lang w:val="en-US"/>
        </w:rPr>
        <w:t xml:space="preserve">further </w:t>
      </w:r>
      <w:r w:rsidR="00014BA9" w:rsidRPr="00946A94">
        <w:rPr>
          <w:rFonts w:ascii="Arial" w:eastAsia="Calibri" w:hAnsi="Arial" w:cs="Arial"/>
          <w:sz w:val="24"/>
          <w:szCs w:val="24"/>
          <w:lang w:val="en-US"/>
        </w:rPr>
        <w:t xml:space="preserve">addition of </w:t>
      </w:r>
      <w:r w:rsidR="00303326" w:rsidRPr="00946A94">
        <w:rPr>
          <w:rFonts w:ascii="Arial" w:eastAsia="Calibri" w:hAnsi="Arial" w:cs="Arial"/>
          <w:sz w:val="24"/>
          <w:szCs w:val="24"/>
          <w:lang w:val="en-US"/>
        </w:rPr>
        <w:t xml:space="preserve">compounds including </w:t>
      </w:r>
      <w:r w:rsidR="004877F6" w:rsidRPr="00946A94">
        <w:rPr>
          <w:rFonts w:ascii="Arial" w:eastAsia="Calibri" w:hAnsi="Arial" w:cs="Arial"/>
          <w:sz w:val="24"/>
          <w:szCs w:val="24"/>
          <w:lang w:val="en-US"/>
        </w:rPr>
        <w:t xml:space="preserve">GSH </w:t>
      </w:r>
      <w:r w:rsidR="00A516F9" w:rsidRPr="00946A94">
        <w:rPr>
          <w:rFonts w:ascii="Arial" w:eastAsia="Calibri" w:hAnsi="Arial" w:cs="Arial"/>
          <w:sz w:val="24"/>
          <w:szCs w:val="24"/>
          <w:lang w:val="en-US"/>
        </w:rPr>
        <w:t>responsible f</w:t>
      </w:r>
      <w:r w:rsidR="00FB3E6B" w:rsidRPr="00946A94">
        <w:rPr>
          <w:rFonts w:ascii="Arial" w:eastAsia="Calibri" w:hAnsi="Arial" w:cs="Arial"/>
          <w:sz w:val="24"/>
          <w:szCs w:val="24"/>
          <w:lang w:val="en-US"/>
        </w:rPr>
        <w:t>o</w:t>
      </w:r>
      <w:r w:rsidR="00A516F9" w:rsidRPr="00946A94">
        <w:rPr>
          <w:rFonts w:ascii="Arial" w:eastAsia="Calibri" w:hAnsi="Arial" w:cs="Arial"/>
          <w:sz w:val="24"/>
          <w:szCs w:val="24"/>
          <w:lang w:val="en-US"/>
        </w:rPr>
        <w:t xml:space="preserve">r the </w:t>
      </w:r>
      <w:r w:rsidR="004877F6" w:rsidRPr="00946A94">
        <w:rPr>
          <w:rFonts w:ascii="Arial" w:eastAsia="Calibri" w:hAnsi="Arial" w:cs="Arial"/>
          <w:sz w:val="24"/>
          <w:szCs w:val="24"/>
          <w:lang w:val="en-US"/>
        </w:rPr>
        <w:t>form</w:t>
      </w:r>
      <w:r w:rsidR="00A516F9" w:rsidRPr="00946A94">
        <w:rPr>
          <w:rFonts w:ascii="Arial" w:eastAsia="Calibri" w:hAnsi="Arial" w:cs="Arial"/>
          <w:sz w:val="24"/>
          <w:szCs w:val="24"/>
          <w:lang w:val="en-US"/>
        </w:rPr>
        <w:t>ation of</w:t>
      </w:r>
      <w:r w:rsidR="004877F6" w:rsidRPr="00946A94">
        <w:rPr>
          <w:rFonts w:ascii="Arial" w:eastAsia="Calibri" w:hAnsi="Arial" w:cs="Arial"/>
          <w:sz w:val="24"/>
          <w:szCs w:val="24"/>
          <w:lang w:val="en-US"/>
        </w:rPr>
        <w:t xml:space="preserve"> </w:t>
      </w:r>
      <w:r w:rsidR="004877F6" w:rsidRPr="00946A94">
        <w:rPr>
          <w:rFonts w:ascii="Arial" w:eastAsia="Calibri" w:hAnsi="Arial" w:cs="Arial"/>
          <w:i/>
          <w:iCs/>
          <w:sz w:val="24"/>
          <w:szCs w:val="24"/>
          <w:lang w:val="en-US"/>
        </w:rPr>
        <w:t>S</w:t>
      </w:r>
      <w:r w:rsidR="004877F6" w:rsidRPr="00946A94">
        <w:rPr>
          <w:rFonts w:ascii="Arial" w:eastAsia="Calibri" w:hAnsi="Arial" w:cs="Arial"/>
          <w:sz w:val="24"/>
          <w:szCs w:val="24"/>
          <w:lang w:val="en-US"/>
        </w:rPr>
        <w:t>-nitrosglut</w:t>
      </w:r>
      <w:r w:rsidR="00873F76" w:rsidRPr="00946A94">
        <w:rPr>
          <w:rFonts w:ascii="Arial" w:eastAsia="Calibri" w:hAnsi="Arial" w:cs="Arial"/>
          <w:sz w:val="24"/>
          <w:szCs w:val="24"/>
          <w:lang w:val="en-US"/>
        </w:rPr>
        <w:t>athione adducts</w:t>
      </w:r>
      <w:r w:rsidR="009E743B" w:rsidRPr="00946A94">
        <w:rPr>
          <w:rFonts w:ascii="Arial" w:eastAsia="Calibri" w:hAnsi="Arial" w:cs="Arial"/>
          <w:sz w:val="24"/>
          <w:szCs w:val="24"/>
          <w:lang w:val="en-US"/>
        </w:rPr>
        <w:t xml:space="preserve"> </w:t>
      </w:r>
      <w:r w:rsidR="004E37F7">
        <w:rPr>
          <w:rFonts w:ascii="Arial" w:eastAsia="Calibri" w:hAnsi="Arial" w:cs="Arial"/>
          <w:sz w:val="24"/>
          <w:szCs w:val="24"/>
          <w:lang w:val="en-US"/>
        </w:rPr>
        <w:t>[</w:t>
      </w:r>
      <w:r w:rsidR="00DA122E">
        <w:rPr>
          <w:rFonts w:ascii="Arial" w:eastAsia="Calibri" w:hAnsi="Arial" w:cs="Arial"/>
          <w:sz w:val="24"/>
          <w:szCs w:val="24"/>
          <w:lang w:val="en-US"/>
        </w:rPr>
        <w:t>7</w:t>
      </w:r>
      <w:r w:rsidR="0051719C">
        <w:rPr>
          <w:rFonts w:ascii="Arial" w:eastAsia="Calibri" w:hAnsi="Arial" w:cs="Arial"/>
          <w:sz w:val="24"/>
          <w:szCs w:val="24"/>
          <w:lang w:val="en-US"/>
        </w:rPr>
        <w:t>8</w:t>
      </w:r>
      <w:r w:rsidR="004E37F7">
        <w:rPr>
          <w:rFonts w:ascii="Arial" w:eastAsia="Calibri" w:hAnsi="Arial" w:cs="Arial"/>
          <w:sz w:val="24"/>
          <w:szCs w:val="24"/>
          <w:lang w:val="en-US"/>
        </w:rPr>
        <w:t xml:space="preserve">, </w:t>
      </w:r>
      <w:r w:rsidR="0051719C">
        <w:rPr>
          <w:rFonts w:ascii="Arial" w:eastAsia="Calibri" w:hAnsi="Arial" w:cs="Arial"/>
          <w:sz w:val="24"/>
          <w:szCs w:val="24"/>
          <w:lang w:val="en-US"/>
        </w:rPr>
        <w:t>79</w:t>
      </w:r>
      <w:r w:rsidR="004E37F7" w:rsidRPr="005F677B">
        <w:rPr>
          <w:rFonts w:ascii="Arial" w:eastAsia="Calibri" w:hAnsi="Arial" w:cs="Arial"/>
          <w:sz w:val="24"/>
          <w:szCs w:val="24"/>
          <w:lang w:val="en-US"/>
        </w:rPr>
        <w:t>]</w:t>
      </w:r>
      <w:r w:rsidR="006F6543" w:rsidRPr="005F677B">
        <w:rPr>
          <w:rFonts w:ascii="Arial" w:eastAsia="Calibri" w:hAnsi="Arial" w:cs="Arial"/>
          <w:sz w:val="24"/>
          <w:szCs w:val="24"/>
          <w:lang w:val="en-US"/>
        </w:rPr>
        <w:t>.</w:t>
      </w:r>
    </w:p>
    <w:p w14:paraId="541FCD90" w14:textId="344A4359" w:rsidR="009775ED" w:rsidRDefault="004C4AF8" w:rsidP="00145BC9">
      <w:pPr>
        <w:spacing w:after="0" w:line="480" w:lineRule="auto"/>
        <w:ind w:firstLine="720"/>
        <w:rPr>
          <w:rFonts w:ascii="Arial" w:eastAsia="Calibri" w:hAnsi="Arial" w:cs="Arial"/>
          <w:sz w:val="24"/>
          <w:szCs w:val="24"/>
          <w:lang w:val="en-US"/>
        </w:rPr>
      </w:pPr>
      <w:r w:rsidRPr="007D2F5D">
        <w:rPr>
          <w:rFonts w:ascii="Arial" w:eastAsia="Calibri" w:hAnsi="Arial" w:cs="Arial"/>
          <w:sz w:val="24"/>
          <w:szCs w:val="24"/>
          <w:lang w:val="en-US"/>
        </w:rPr>
        <w:t xml:space="preserve">Additionally, GAPDH has been </w:t>
      </w:r>
      <w:r w:rsidR="009775ED">
        <w:rPr>
          <w:rFonts w:ascii="Arial" w:eastAsia="Calibri" w:hAnsi="Arial" w:cs="Arial"/>
          <w:sz w:val="24"/>
          <w:szCs w:val="24"/>
          <w:lang w:val="en-US"/>
        </w:rPr>
        <w:t>reported</w:t>
      </w:r>
      <w:r w:rsidR="009775ED" w:rsidRPr="007D2F5D">
        <w:rPr>
          <w:rFonts w:ascii="Arial" w:eastAsia="Calibri" w:hAnsi="Arial" w:cs="Arial"/>
          <w:sz w:val="24"/>
          <w:szCs w:val="24"/>
          <w:lang w:val="en-US"/>
        </w:rPr>
        <w:t xml:space="preserve"> </w:t>
      </w:r>
      <w:r w:rsidRPr="007D2F5D">
        <w:rPr>
          <w:rFonts w:ascii="Arial" w:eastAsia="Calibri" w:hAnsi="Arial" w:cs="Arial"/>
          <w:sz w:val="24"/>
          <w:szCs w:val="24"/>
          <w:lang w:val="en-US"/>
        </w:rPr>
        <w:t>to transnitrosylate such nuclear proteins as histone deacetylase-2 (HDAC2) and DNA-activated protein kinase (DNA-PK)</w:t>
      </w:r>
      <w:r w:rsidR="00AB7AD7" w:rsidRPr="007D2F5D">
        <w:rPr>
          <w:rFonts w:ascii="Arial" w:eastAsia="Calibri" w:hAnsi="Arial" w:cs="Arial"/>
          <w:sz w:val="24"/>
          <w:szCs w:val="24"/>
          <w:lang w:val="en-US"/>
        </w:rPr>
        <w:t>,</w:t>
      </w:r>
      <w:r w:rsidRPr="007D2F5D">
        <w:rPr>
          <w:rFonts w:ascii="Arial" w:eastAsia="Calibri" w:hAnsi="Arial" w:cs="Arial"/>
          <w:sz w:val="24"/>
          <w:szCs w:val="24"/>
          <w:lang w:val="en-US"/>
        </w:rPr>
        <w:t xml:space="preserve"> </w:t>
      </w:r>
      <w:r w:rsidR="00AB7AD7" w:rsidRPr="007D2F5D">
        <w:rPr>
          <w:rFonts w:ascii="Arial" w:eastAsia="Calibri" w:hAnsi="Arial" w:cs="Arial"/>
          <w:sz w:val="24"/>
          <w:szCs w:val="24"/>
          <w:lang w:val="en-US"/>
        </w:rPr>
        <w:t>e</w:t>
      </w:r>
      <w:r w:rsidR="00A90595" w:rsidRPr="007D2F5D">
        <w:rPr>
          <w:rFonts w:ascii="Arial" w:eastAsia="Calibri" w:hAnsi="Arial" w:cs="Arial"/>
          <w:sz w:val="24"/>
          <w:szCs w:val="24"/>
          <w:lang w:val="en-US"/>
        </w:rPr>
        <w:t>ffectively</w:t>
      </w:r>
      <w:r w:rsidRPr="007D2F5D">
        <w:rPr>
          <w:rFonts w:ascii="Arial" w:eastAsia="Calibri" w:hAnsi="Arial" w:cs="Arial"/>
          <w:sz w:val="24"/>
          <w:szCs w:val="24"/>
          <w:lang w:val="en-US"/>
        </w:rPr>
        <w:t xml:space="preserve"> widening the scope of </w:t>
      </w:r>
      <w:r w:rsidR="00A90595" w:rsidRPr="007D2F5D">
        <w:rPr>
          <w:rFonts w:ascii="Arial" w:eastAsia="Calibri" w:hAnsi="Arial" w:cs="Arial"/>
          <w:sz w:val="24"/>
          <w:szCs w:val="24"/>
          <w:lang w:val="en-US"/>
        </w:rPr>
        <w:t>protein-protein</w:t>
      </w:r>
      <w:r w:rsidRPr="007D2F5D">
        <w:rPr>
          <w:rFonts w:ascii="Arial" w:eastAsia="Calibri" w:hAnsi="Arial" w:cs="Arial"/>
          <w:sz w:val="24"/>
          <w:szCs w:val="24"/>
          <w:lang w:val="en-US"/>
        </w:rPr>
        <w:t xml:space="preserve"> </w:t>
      </w:r>
      <w:r w:rsidR="00A90595" w:rsidRPr="007D2F5D">
        <w:rPr>
          <w:rFonts w:ascii="Arial" w:eastAsia="Calibri" w:hAnsi="Arial" w:cs="Arial"/>
          <w:sz w:val="24"/>
          <w:szCs w:val="24"/>
          <w:lang w:val="en-US"/>
        </w:rPr>
        <w:t xml:space="preserve">interactions, </w:t>
      </w:r>
      <w:r w:rsidR="00D77634" w:rsidRPr="007D2F5D">
        <w:rPr>
          <w:rFonts w:ascii="Arial" w:eastAsia="Calibri" w:hAnsi="Arial" w:cs="Arial"/>
          <w:sz w:val="24"/>
          <w:szCs w:val="24"/>
          <w:lang w:val="en-US"/>
        </w:rPr>
        <w:t>with</w:t>
      </w:r>
      <w:r w:rsidR="00A90595" w:rsidRPr="007D2F5D">
        <w:rPr>
          <w:rFonts w:ascii="Arial" w:eastAsia="Calibri" w:hAnsi="Arial" w:cs="Arial"/>
          <w:sz w:val="24"/>
          <w:szCs w:val="24"/>
          <w:lang w:val="en-US"/>
        </w:rPr>
        <w:t xml:space="preserve"> GAPDH </w:t>
      </w:r>
      <w:r w:rsidR="00F321A9" w:rsidRPr="007D2F5D">
        <w:rPr>
          <w:rFonts w:ascii="Arial" w:eastAsia="Calibri" w:hAnsi="Arial" w:cs="Arial"/>
          <w:sz w:val="24"/>
          <w:szCs w:val="24"/>
          <w:lang w:val="en-US"/>
        </w:rPr>
        <w:t>being</w:t>
      </w:r>
      <w:r w:rsidR="00A90595" w:rsidRPr="007D2F5D">
        <w:rPr>
          <w:rFonts w:ascii="Arial" w:eastAsia="Calibri" w:hAnsi="Arial" w:cs="Arial"/>
          <w:sz w:val="24"/>
          <w:szCs w:val="24"/>
          <w:lang w:val="en-US"/>
        </w:rPr>
        <w:t xml:space="preserve"> evidenced as having an </w:t>
      </w:r>
      <w:r w:rsidRPr="007D2F5D">
        <w:rPr>
          <w:rFonts w:ascii="Arial" w:eastAsia="Calibri" w:hAnsi="Arial" w:cs="Arial"/>
          <w:sz w:val="24"/>
          <w:szCs w:val="24"/>
          <w:lang w:val="en-US"/>
        </w:rPr>
        <w:t xml:space="preserve">essential </w:t>
      </w:r>
      <w:r w:rsidR="00A90595" w:rsidRPr="007D2F5D">
        <w:rPr>
          <w:rFonts w:ascii="Arial" w:eastAsia="Calibri" w:hAnsi="Arial" w:cs="Arial"/>
          <w:sz w:val="24"/>
          <w:szCs w:val="24"/>
          <w:lang w:val="en-US"/>
        </w:rPr>
        <w:t>role</w:t>
      </w:r>
      <w:r w:rsidRPr="007D2F5D">
        <w:rPr>
          <w:rFonts w:ascii="Arial" w:eastAsia="Calibri" w:hAnsi="Arial" w:cs="Arial"/>
          <w:sz w:val="24"/>
          <w:szCs w:val="24"/>
          <w:lang w:val="en-US"/>
        </w:rPr>
        <w:t xml:space="preserve"> in multiple signal transduction pathways </w:t>
      </w:r>
      <w:r w:rsidR="00AB7AD7" w:rsidRPr="007D2F5D">
        <w:rPr>
          <w:rFonts w:ascii="Arial" w:eastAsia="Calibri" w:hAnsi="Arial" w:cs="Arial"/>
          <w:sz w:val="24"/>
          <w:szCs w:val="24"/>
          <w:lang w:val="en-US"/>
        </w:rPr>
        <w:t>[</w:t>
      </w:r>
      <w:r w:rsidR="0051719C">
        <w:rPr>
          <w:rFonts w:ascii="Arial" w:eastAsia="Calibri" w:hAnsi="Arial" w:cs="Arial"/>
          <w:sz w:val="24"/>
          <w:szCs w:val="24"/>
          <w:lang w:val="en-US"/>
        </w:rPr>
        <w:t>80</w:t>
      </w:r>
      <w:r w:rsidR="00AB7AD7" w:rsidRPr="007D2F5D">
        <w:rPr>
          <w:rFonts w:ascii="Arial" w:eastAsia="Calibri" w:hAnsi="Arial" w:cs="Arial"/>
          <w:sz w:val="24"/>
          <w:szCs w:val="24"/>
          <w:lang w:val="en-US"/>
        </w:rPr>
        <w:t>].</w:t>
      </w:r>
      <w:r w:rsidRPr="007D2F5D">
        <w:rPr>
          <w:rFonts w:ascii="Arial" w:eastAsia="Calibri" w:hAnsi="Arial" w:cs="Arial"/>
          <w:sz w:val="24"/>
          <w:szCs w:val="24"/>
          <w:lang w:val="en-US"/>
        </w:rPr>
        <w:t xml:space="preserve"> </w:t>
      </w:r>
    </w:p>
    <w:p w14:paraId="206AA657" w14:textId="77777777" w:rsidR="00580D50" w:rsidRDefault="00E5062C" w:rsidP="00145BC9">
      <w:pPr>
        <w:spacing w:after="0" w:line="480" w:lineRule="auto"/>
        <w:ind w:firstLine="720"/>
        <w:rPr>
          <w:rStyle w:val="feature"/>
          <w:rFonts w:ascii="Arial" w:hAnsi="Arial" w:cs="Arial"/>
          <w:sz w:val="24"/>
          <w:szCs w:val="24"/>
          <w:lang w:val="en"/>
        </w:rPr>
      </w:pPr>
      <w:r>
        <w:rPr>
          <w:rFonts w:ascii="Arial" w:eastAsia="Calibri" w:hAnsi="Arial" w:cs="Arial"/>
          <w:sz w:val="24"/>
          <w:szCs w:val="24"/>
          <w:lang w:val="en-US"/>
        </w:rPr>
        <w:t>Looking at the NO/GAPDH interaction in more detail</w:t>
      </w:r>
      <w:r w:rsidR="00A04E48" w:rsidRPr="00404D13">
        <w:rPr>
          <w:rFonts w:ascii="Arial" w:eastAsia="Calibri" w:hAnsi="Arial" w:cs="Arial"/>
          <w:sz w:val="24"/>
          <w:szCs w:val="24"/>
          <w:lang w:val="en-US"/>
        </w:rPr>
        <w:t xml:space="preserve">, using the human GAPDH as the model for amino acid numbering, NO is known to nitrosate Cys152 within the active site of the enzyme, as well as Cys247. Looking at the human </w:t>
      </w:r>
      <w:r w:rsidR="00A04E48" w:rsidRPr="00404D13">
        <w:rPr>
          <w:rFonts w:ascii="Arial" w:eastAsia="Calibri" w:hAnsi="Arial" w:cs="Arial"/>
          <w:sz w:val="24"/>
          <w:szCs w:val="24"/>
          <w:lang w:val="en-US"/>
        </w:rPr>
        <w:lastRenderedPageBreak/>
        <w:t xml:space="preserve">GAPDS sequence (Figure 1), although the Cys152 is conserved, as would be expected, the </w:t>
      </w:r>
      <w:r w:rsidR="00A04E48" w:rsidRPr="00D055FD">
        <w:rPr>
          <w:rStyle w:val="feature"/>
          <w:rFonts w:ascii="Arial" w:hAnsi="Arial" w:cs="Arial"/>
          <w:sz w:val="24"/>
          <w:szCs w:val="24"/>
          <w:lang w:val="en"/>
        </w:rPr>
        <w:t>[IL]-x-C-x-x-[DE] motif around the Cys247 nitrosation site is not</w:t>
      </w:r>
      <w:r w:rsidR="00A04E48">
        <w:rPr>
          <w:rStyle w:val="feature"/>
          <w:rFonts w:ascii="Arial" w:hAnsi="Arial" w:cs="Arial"/>
          <w:sz w:val="24"/>
          <w:szCs w:val="24"/>
          <w:lang w:val="en"/>
        </w:rPr>
        <w:t>, thus</w:t>
      </w:r>
      <w:r w:rsidR="00A04E48" w:rsidRPr="00D055FD">
        <w:rPr>
          <w:rStyle w:val="feature"/>
          <w:rFonts w:ascii="Arial" w:hAnsi="Arial" w:cs="Arial"/>
          <w:sz w:val="24"/>
          <w:szCs w:val="24"/>
          <w:lang w:val="en"/>
        </w:rPr>
        <w:t xml:space="preserve"> suggesting that </w:t>
      </w:r>
      <w:r w:rsidR="00A04E48" w:rsidRPr="00D055FD">
        <w:rPr>
          <w:rStyle w:val="feature"/>
          <w:rFonts w:ascii="Arial" w:hAnsi="Arial" w:cs="Arial"/>
          <w:i/>
          <w:sz w:val="24"/>
          <w:szCs w:val="24"/>
          <w:lang w:val="en"/>
        </w:rPr>
        <w:t>S</w:t>
      </w:r>
      <w:r w:rsidR="00A04E48" w:rsidRPr="00D055FD">
        <w:rPr>
          <w:rStyle w:val="feature"/>
          <w:rFonts w:ascii="Arial" w:hAnsi="Arial" w:cs="Arial"/>
          <w:sz w:val="24"/>
          <w:szCs w:val="24"/>
          <w:lang w:val="en"/>
        </w:rPr>
        <w:t>-nitrosation here may not be possible in this isoform, limiting its potential interactions with RNS and subsequent signaling</w:t>
      </w:r>
      <w:r w:rsidR="00A04E48">
        <w:rPr>
          <w:rStyle w:val="feature"/>
          <w:rFonts w:ascii="Arial" w:hAnsi="Arial" w:cs="Arial"/>
          <w:sz w:val="24"/>
          <w:szCs w:val="24"/>
          <w:lang w:val="en"/>
        </w:rPr>
        <w:t xml:space="preserve"> cascades</w:t>
      </w:r>
      <w:r w:rsidR="00A04E48" w:rsidRPr="00D055FD">
        <w:rPr>
          <w:rStyle w:val="feature"/>
          <w:rFonts w:ascii="Arial" w:hAnsi="Arial" w:cs="Arial"/>
          <w:sz w:val="24"/>
          <w:szCs w:val="24"/>
          <w:lang w:val="en"/>
        </w:rPr>
        <w:t xml:space="preserve">. </w:t>
      </w:r>
    </w:p>
    <w:p w14:paraId="70D7F92B" w14:textId="7E1C0AC3" w:rsidR="00D47F2C" w:rsidRPr="00BD43A9" w:rsidRDefault="00E5062C"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It can be seen therefore that</w:t>
      </w:r>
      <w:r w:rsidR="008B08EF" w:rsidRPr="00BD43A9">
        <w:rPr>
          <w:rFonts w:ascii="Arial" w:eastAsia="Calibri" w:hAnsi="Arial" w:cs="Arial"/>
          <w:sz w:val="24"/>
          <w:szCs w:val="24"/>
          <w:lang w:val="en-US"/>
        </w:rPr>
        <w:t xml:space="preserve">, as with ROS, RNS can have a significant influence on GAPDH PTMs, </w:t>
      </w:r>
      <w:r w:rsidR="00581690" w:rsidRPr="00BD43A9">
        <w:rPr>
          <w:rFonts w:ascii="Arial" w:eastAsia="Calibri" w:hAnsi="Arial" w:cs="Arial"/>
          <w:sz w:val="24"/>
          <w:szCs w:val="24"/>
          <w:lang w:val="en-US"/>
        </w:rPr>
        <w:t>affecting</w:t>
      </w:r>
      <w:r w:rsidR="008B08EF" w:rsidRPr="00BD43A9">
        <w:rPr>
          <w:rFonts w:ascii="Arial" w:eastAsia="Calibri" w:hAnsi="Arial" w:cs="Arial"/>
          <w:sz w:val="24"/>
          <w:szCs w:val="24"/>
          <w:lang w:val="en-US"/>
        </w:rPr>
        <w:t xml:space="preserve"> its</w:t>
      </w:r>
      <w:r w:rsidR="009F3493" w:rsidRPr="00BD43A9">
        <w:rPr>
          <w:rFonts w:ascii="Arial" w:eastAsia="Calibri" w:hAnsi="Arial" w:cs="Arial"/>
          <w:sz w:val="24"/>
          <w:szCs w:val="24"/>
          <w:lang w:val="en-US"/>
        </w:rPr>
        <w:t xml:space="preserve"> structure,</w:t>
      </w:r>
      <w:r w:rsidR="008B08EF" w:rsidRPr="00BD43A9">
        <w:rPr>
          <w:rFonts w:ascii="Arial" w:eastAsia="Calibri" w:hAnsi="Arial" w:cs="Arial"/>
          <w:sz w:val="24"/>
          <w:szCs w:val="24"/>
          <w:lang w:val="en-US"/>
        </w:rPr>
        <w:t xml:space="preserve"> functionality and subcellular location. The presence of </w:t>
      </w:r>
      <w:r w:rsidR="009460DC" w:rsidRPr="00BD43A9">
        <w:rPr>
          <w:rFonts w:ascii="Arial" w:eastAsia="Calibri" w:hAnsi="Arial" w:cs="Arial"/>
          <w:sz w:val="24"/>
          <w:szCs w:val="24"/>
          <w:lang w:val="en-US"/>
        </w:rPr>
        <w:t>potential</w:t>
      </w:r>
      <w:r w:rsidR="008B08EF" w:rsidRPr="00BD43A9">
        <w:rPr>
          <w:rFonts w:ascii="Arial" w:eastAsia="Calibri" w:hAnsi="Arial" w:cs="Arial"/>
          <w:sz w:val="24"/>
          <w:szCs w:val="24"/>
          <w:lang w:val="en-US"/>
        </w:rPr>
        <w:t xml:space="preserve"> PTMs within GAPDH by RNS allows GAPDH to be placed downstream of NO in sign</w:t>
      </w:r>
      <w:r w:rsidR="009460DC" w:rsidRPr="00BD43A9">
        <w:rPr>
          <w:rFonts w:ascii="Arial" w:eastAsia="Calibri" w:hAnsi="Arial" w:cs="Arial"/>
          <w:sz w:val="24"/>
          <w:szCs w:val="24"/>
          <w:lang w:val="en-US"/>
        </w:rPr>
        <w:t xml:space="preserve">aling pathways, mediating the effects of RNS accumulation in cells. However, as discussed below, such action is not in isolation from the influence of other mediators of GAPDH PTM and </w:t>
      </w:r>
      <w:r w:rsidR="00AB6E2A">
        <w:rPr>
          <w:rFonts w:ascii="Arial" w:eastAsia="Calibri" w:hAnsi="Arial" w:cs="Arial"/>
          <w:sz w:val="24"/>
          <w:szCs w:val="24"/>
          <w:lang w:val="en-US"/>
        </w:rPr>
        <w:t>further</w:t>
      </w:r>
      <w:r w:rsidR="00AB6E2A" w:rsidRPr="00BD43A9">
        <w:rPr>
          <w:rFonts w:ascii="Arial" w:eastAsia="Calibri" w:hAnsi="Arial" w:cs="Arial"/>
          <w:sz w:val="24"/>
          <w:szCs w:val="24"/>
          <w:lang w:val="en-US"/>
        </w:rPr>
        <w:t xml:space="preserve"> </w:t>
      </w:r>
      <w:r w:rsidR="009460DC" w:rsidRPr="00BD43A9">
        <w:rPr>
          <w:rFonts w:ascii="Arial" w:eastAsia="Calibri" w:hAnsi="Arial" w:cs="Arial"/>
          <w:sz w:val="24"/>
          <w:szCs w:val="24"/>
          <w:lang w:val="en-US"/>
        </w:rPr>
        <w:t>moonlighting functions.</w:t>
      </w:r>
      <w:r w:rsidR="00BD43A9" w:rsidRPr="00BD43A9">
        <w:rPr>
          <w:rFonts w:ascii="Arial" w:eastAsia="Calibri" w:hAnsi="Arial" w:cs="Arial"/>
          <w:sz w:val="24"/>
          <w:szCs w:val="24"/>
          <w:lang w:val="en-US"/>
        </w:rPr>
        <w:t xml:space="preserve"> </w:t>
      </w:r>
    </w:p>
    <w:p w14:paraId="3DEEC669" w14:textId="77777777" w:rsidR="008B08EF" w:rsidRPr="00946A94" w:rsidRDefault="008B08EF" w:rsidP="00145BC9">
      <w:pPr>
        <w:spacing w:after="0" w:line="480" w:lineRule="auto"/>
        <w:ind w:firstLine="360"/>
        <w:rPr>
          <w:rFonts w:ascii="Arial" w:eastAsia="Calibri" w:hAnsi="Arial" w:cs="Arial"/>
          <w:sz w:val="24"/>
          <w:szCs w:val="24"/>
          <w:lang w:val="en-US"/>
        </w:rPr>
      </w:pPr>
    </w:p>
    <w:p w14:paraId="1FD7D863" w14:textId="77777777" w:rsidR="00B46D97" w:rsidRPr="00F85C30" w:rsidRDefault="004E37F7" w:rsidP="00145BC9">
      <w:pPr>
        <w:pStyle w:val="ListParagraph"/>
        <w:numPr>
          <w:ilvl w:val="0"/>
          <w:numId w:val="5"/>
        </w:numPr>
        <w:spacing w:after="0" w:line="480" w:lineRule="auto"/>
        <w:contextualSpacing w:val="0"/>
        <w:rPr>
          <w:rFonts w:ascii="Arial" w:eastAsia="Calibri" w:hAnsi="Arial" w:cs="Arial"/>
          <w:b/>
          <w:bCs/>
          <w:sz w:val="24"/>
          <w:szCs w:val="24"/>
          <w:lang w:val="en-US"/>
        </w:rPr>
      </w:pPr>
      <w:r w:rsidRPr="00F85C30">
        <w:rPr>
          <w:rFonts w:ascii="Arial" w:eastAsia="Calibri" w:hAnsi="Arial" w:cs="Arial"/>
          <w:b/>
          <w:bCs/>
          <w:sz w:val="24"/>
          <w:szCs w:val="24"/>
          <w:lang w:val="en-US"/>
        </w:rPr>
        <w:t>THE INFLUENCE OF CELLULAR GSH</w:t>
      </w:r>
      <w:r w:rsidR="00B46D97" w:rsidRPr="00F85C30">
        <w:rPr>
          <w:rFonts w:ascii="Arial" w:eastAsia="Calibri" w:hAnsi="Arial" w:cs="Arial"/>
          <w:b/>
          <w:bCs/>
          <w:sz w:val="24"/>
          <w:szCs w:val="24"/>
          <w:lang w:val="en-US"/>
        </w:rPr>
        <w:t>/GSSG</w:t>
      </w:r>
    </w:p>
    <w:p w14:paraId="113F00F3" w14:textId="149276EF" w:rsidR="00304E20" w:rsidRPr="00946A94" w:rsidRDefault="00FA7437" w:rsidP="00145BC9">
      <w:pPr>
        <w:spacing w:after="0" w:line="480" w:lineRule="auto"/>
        <w:rPr>
          <w:rFonts w:ascii="Arial" w:eastAsia="Calibri" w:hAnsi="Arial" w:cs="Arial"/>
          <w:sz w:val="24"/>
          <w:szCs w:val="24"/>
          <w:lang w:val="en-US"/>
        </w:rPr>
      </w:pPr>
      <w:r w:rsidRPr="00946A94">
        <w:rPr>
          <w:rFonts w:ascii="Arial" w:eastAsia="Calibri" w:hAnsi="Arial" w:cs="Arial"/>
          <w:sz w:val="24"/>
          <w:szCs w:val="24"/>
          <w:lang w:val="en-US"/>
        </w:rPr>
        <w:t>Gluta</w:t>
      </w:r>
      <w:r w:rsidR="0039538D" w:rsidRPr="00946A94">
        <w:rPr>
          <w:rFonts w:ascii="Arial" w:eastAsia="Calibri" w:hAnsi="Arial" w:cs="Arial"/>
          <w:sz w:val="24"/>
          <w:szCs w:val="24"/>
          <w:lang w:val="en-US"/>
        </w:rPr>
        <w:t xml:space="preserve">thione peroxidases are a group of enzymes </w:t>
      </w:r>
      <w:r w:rsidR="00003097" w:rsidRPr="00946A94">
        <w:rPr>
          <w:rFonts w:ascii="Arial" w:eastAsia="Calibri" w:hAnsi="Arial" w:cs="Arial"/>
          <w:sz w:val="24"/>
          <w:szCs w:val="24"/>
          <w:lang w:val="en-US"/>
        </w:rPr>
        <w:t xml:space="preserve">that are responsible </w:t>
      </w:r>
      <w:r w:rsidR="001C28E4" w:rsidRPr="00126476">
        <w:rPr>
          <w:rFonts w:ascii="Arial" w:eastAsia="Times New Roman" w:hAnsi="Arial" w:cs="Arial"/>
          <w:sz w:val="24"/>
          <w:szCs w:val="24"/>
          <w:lang w:val="en-US"/>
        </w:rPr>
        <w:t>for catalyzing the degradation of H</w:t>
      </w:r>
      <w:r w:rsidR="001C28E4" w:rsidRPr="00126476">
        <w:rPr>
          <w:rFonts w:ascii="Arial" w:eastAsia="Times New Roman" w:hAnsi="Arial" w:cs="Arial"/>
          <w:sz w:val="24"/>
          <w:szCs w:val="24"/>
          <w:vertAlign w:val="subscript"/>
          <w:lang w:val="en-US"/>
        </w:rPr>
        <w:t>2</w:t>
      </w:r>
      <w:r w:rsidR="001C28E4" w:rsidRPr="00126476">
        <w:rPr>
          <w:rFonts w:ascii="Arial" w:eastAsia="Times New Roman" w:hAnsi="Arial" w:cs="Arial"/>
          <w:sz w:val="24"/>
          <w:szCs w:val="24"/>
          <w:lang w:val="en-US"/>
        </w:rPr>
        <w:t>O</w:t>
      </w:r>
      <w:r w:rsidR="001C28E4" w:rsidRPr="00126476">
        <w:rPr>
          <w:rFonts w:ascii="Arial" w:eastAsia="Times New Roman" w:hAnsi="Arial" w:cs="Arial"/>
          <w:sz w:val="24"/>
          <w:szCs w:val="24"/>
          <w:vertAlign w:val="subscript"/>
          <w:lang w:val="en-US"/>
        </w:rPr>
        <w:t>2</w:t>
      </w:r>
      <w:r w:rsidR="001C28E4" w:rsidRPr="00126476">
        <w:rPr>
          <w:rFonts w:ascii="Arial" w:eastAsia="Times New Roman" w:hAnsi="Arial" w:cs="Arial"/>
          <w:sz w:val="24"/>
          <w:szCs w:val="24"/>
          <w:lang w:val="en-US"/>
        </w:rPr>
        <w:t xml:space="preserve"> and organic peroxides into water and alcohol (C-OH) moieties, respectively</w:t>
      </w:r>
      <w:r w:rsidR="008D4470">
        <w:rPr>
          <w:rFonts w:ascii="Arial" w:eastAsia="Calibri" w:hAnsi="Arial" w:cs="Arial"/>
          <w:sz w:val="24"/>
          <w:szCs w:val="24"/>
          <w:lang w:val="en-US"/>
        </w:rPr>
        <w:t>, using glutathione as a substrate</w:t>
      </w:r>
      <w:r w:rsidR="00857EA0">
        <w:rPr>
          <w:rFonts w:ascii="Arial" w:eastAsia="Calibri" w:hAnsi="Arial" w:cs="Arial"/>
          <w:sz w:val="24"/>
          <w:szCs w:val="24"/>
          <w:lang w:val="en-US"/>
        </w:rPr>
        <w:t xml:space="preserve"> [</w:t>
      </w:r>
      <w:r w:rsidR="0051719C">
        <w:rPr>
          <w:rFonts w:ascii="Arial" w:eastAsia="Calibri" w:hAnsi="Arial" w:cs="Arial"/>
          <w:sz w:val="24"/>
          <w:szCs w:val="24"/>
          <w:lang w:val="en-US"/>
        </w:rPr>
        <w:t>81</w:t>
      </w:r>
      <w:r w:rsidR="00857EA0">
        <w:rPr>
          <w:rFonts w:ascii="Arial" w:eastAsia="Calibri" w:hAnsi="Arial" w:cs="Arial"/>
          <w:sz w:val="24"/>
          <w:szCs w:val="24"/>
          <w:lang w:val="en-US"/>
        </w:rPr>
        <w:t>]</w:t>
      </w:r>
      <w:r w:rsidR="00D56D10" w:rsidRPr="00946A94">
        <w:rPr>
          <w:rFonts w:ascii="Arial" w:eastAsia="Calibri" w:hAnsi="Arial" w:cs="Arial"/>
          <w:sz w:val="24"/>
          <w:szCs w:val="24"/>
          <w:lang w:val="en-US"/>
        </w:rPr>
        <w:t>.</w:t>
      </w:r>
      <w:r w:rsidR="00737B80" w:rsidRPr="00946A94">
        <w:rPr>
          <w:rFonts w:ascii="Arial" w:eastAsia="Calibri" w:hAnsi="Arial" w:cs="Arial"/>
          <w:sz w:val="24"/>
          <w:szCs w:val="24"/>
          <w:lang w:val="en-US"/>
        </w:rPr>
        <w:t xml:space="preserve"> </w:t>
      </w:r>
      <w:r w:rsidR="00E74636" w:rsidRPr="00946A94">
        <w:rPr>
          <w:rFonts w:ascii="Arial" w:eastAsia="Calibri" w:hAnsi="Arial" w:cs="Arial"/>
          <w:sz w:val="24"/>
          <w:szCs w:val="24"/>
          <w:lang w:val="en-US"/>
        </w:rPr>
        <w:t xml:space="preserve">Glutathione </w:t>
      </w:r>
      <w:r w:rsidR="009437B8" w:rsidRPr="00946A94">
        <w:rPr>
          <w:rFonts w:ascii="Arial" w:eastAsia="Calibri" w:hAnsi="Arial" w:cs="Arial"/>
          <w:sz w:val="24"/>
          <w:szCs w:val="24"/>
          <w:lang w:val="en-US"/>
        </w:rPr>
        <w:t>is a tripeptide (glutamyl-cysteinyl-glycine</w:t>
      </w:r>
      <w:r w:rsidR="00AE2038" w:rsidRPr="00946A94">
        <w:rPr>
          <w:rFonts w:ascii="Arial" w:eastAsia="Calibri" w:hAnsi="Arial" w:cs="Arial"/>
          <w:sz w:val="24"/>
          <w:szCs w:val="24"/>
          <w:lang w:val="en-US"/>
        </w:rPr>
        <w:t>) that</w:t>
      </w:r>
      <w:r w:rsidR="00406F85" w:rsidRPr="00946A94">
        <w:rPr>
          <w:rFonts w:ascii="Arial" w:eastAsia="Calibri" w:hAnsi="Arial" w:cs="Arial"/>
          <w:sz w:val="24"/>
          <w:szCs w:val="24"/>
          <w:lang w:val="en-US"/>
        </w:rPr>
        <w:t xml:space="preserve"> possesses an</w:t>
      </w:r>
      <w:r w:rsidR="00AE2038" w:rsidRPr="00946A94">
        <w:rPr>
          <w:rFonts w:ascii="Arial" w:eastAsia="Calibri" w:hAnsi="Arial" w:cs="Arial"/>
          <w:sz w:val="24"/>
          <w:szCs w:val="24"/>
          <w:lang w:val="en-US"/>
        </w:rPr>
        <w:t xml:space="preserve"> expose</w:t>
      </w:r>
      <w:r w:rsidR="00406F85" w:rsidRPr="00946A94">
        <w:rPr>
          <w:rFonts w:ascii="Arial" w:eastAsia="Calibri" w:hAnsi="Arial" w:cs="Arial"/>
          <w:sz w:val="24"/>
          <w:szCs w:val="24"/>
          <w:lang w:val="en-US"/>
        </w:rPr>
        <w:t>d</w:t>
      </w:r>
      <w:r w:rsidR="00AE2038" w:rsidRPr="00946A94">
        <w:rPr>
          <w:rFonts w:ascii="Arial" w:eastAsia="Calibri" w:hAnsi="Arial" w:cs="Arial"/>
          <w:sz w:val="24"/>
          <w:szCs w:val="24"/>
          <w:lang w:val="en-US"/>
        </w:rPr>
        <w:t xml:space="preserve"> </w:t>
      </w:r>
      <w:r w:rsidR="00197596" w:rsidRPr="00946A94">
        <w:rPr>
          <w:rFonts w:ascii="Arial" w:eastAsia="Calibri" w:hAnsi="Arial" w:cs="Arial"/>
          <w:sz w:val="24"/>
          <w:szCs w:val="24"/>
          <w:lang w:val="en-US"/>
        </w:rPr>
        <w:t>sulfhydryl</w:t>
      </w:r>
      <w:r w:rsidR="00AE2038" w:rsidRPr="00946A94">
        <w:rPr>
          <w:rFonts w:ascii="Arial" w:eastAsia="Calibri" w:hAnsi="Arial" w:cs="Arial"/>
          <w:sz w:val="24"/>
          <w:szCs w:val="24"/>
          <w:lang w:val="en-US"/>
        </w:rPr>
        <w:t xml:space="preserve"> </w:t>
      </w:r>
      <w:r w:rsidR="00431DC6" w:rsidRPr="00CB343F">
        <w:rPr>
          <w:rFonts w:ascii="Arial" w:eastAsia="Calibri" w:hAnsi="Arial" w:cs="Arial"/>
          <w:sz w:val="24"/>
          <w:szCs w:val="24"/>
          <w:lang w:val="en-US"/>
        </w:rPr>
        <w:t>group that</w:t>
      </w:r>
      <w:r w:rsidR="000444E8" w:rsidRPr="00946A94">
        <w:rPr>
          <w:rFonts w:ascii="Arial" w:eastAsia="Calibri" w:hAnsi="Arial" w:cs="Arial"/>
          <w:sz w:val="24"/>
          <w:szCs w:val="24"/>
          <w:lang w:val="en-US"/>
        </w:rPr>
        <w:t xml:space="preserve"> is </w:t>
      </w:r>
      <w:r w:rsidR="001F3DC4" w:rsidRPr="00946A94">
        <w:rPr>
          <w:rFonts w:ascii="Arial" w:eastAsia="Calibri" w:hAnsi="Arial" w:cs="Arial"/>
          <w:sz w:val="24"/>
          <w:szCs w:val="24"/>
          <w:lang w:val="en-US"/>
        </w:rPr>
        <w:t>susceptible</w:t>
      </w:r>
      <w:r w:rsidR="00F46A12" w:rsidRPr="00946A94">
        <w:rPr>
          <w:rFonts w:ascii="Arial" w:eastAsia="Calibri" w:hAnsi="Arial" w:cs="Arial"/>
          <w:sz w:val="24"/>
          <w:szCs w:val="24"/>
          <w:lang w:val="en-US"/>
        </w:rPr>
        <w:t xml:space="preserve"> to modification by ROS/RNS. Oxidation of GSH</w:t>
      </w:r>
      <w:r w:rsidR="004D25F8" w:rsidRPr="00946A94">
        <w:rPr>
          <w:rFonts w:ascii="Arial" w:eastAsia="Calibri" w:hAnsi="Arial" w:cs="Arial"/>
          <w:sz w:val="24"/>
          <w:szCs w:val="24"/>
          <w:lang w:val="en-US"/>
        </w:rPr>
        <w:t xml:space="preserve"> </w:t>
      </w:r>
      <w:r w:rsidR="006A797F" w:rsidRPr="00946A94">
        <w:rPr>
          <w:rFonts w:ascii="Arial" w:eastAsia="Calibri" w:hAnsi="Arial" w:cs="Arial"/>
          <w:sz w:val="24"/>
          <w:szCs w:val="24"/>
          <w:lang w:val="en-US"/>
        </w:rPr>
        <w:t xml:space="preserve">forms </w:t>
      </w:r>
      <w:r w:rsidR="005A240B" w:rsidRPr="00946A94">
        <w:rPr>
          <w:rFonts w:ascii="Arial" w:eastAsia="Calibri" w:hAnsi="Arial" w:cs="Arial"/>
          <w:sz w:val="24"/>
          <w:szCs w:val="24"/>
          <w:lang w:val="en-US"/>
        </w:rPr>
        <w:t>a coupled disul</w:t>
      </w:r>
      <w:r w:rsidR="00431DC6">
        <w:rPr>
          <w:rFonts w:ascii="Arial" w:eastAsia="Calibri" w:hAnsi="Arial" w:cs="Arial"/>
          <w:sz w:val="24"/>
          <w:szCs w:val="24"/>
          <w:lang w:val="en-US"/>
        </w:rPr>
        <w:t>f</w:t>
      </w:r>
      <w:r w:rsidR="005A240B" w:rsidRPr="00946A94">
        <w:rPr>
          <w:rFonts w:ascii="Arial" w:eastAsia="Calibri" w:hAnsi="Arial" w:cs="Arial"/>
          <w:sz w:val="24"/>
          <w:szCs w:val="24"/>
          <w:lang w:val="en-US"/>
        </w:rPr>
        <w:t>ide-glutathione (GSSG)</w:t>
      </w:r>
      <w:r w:rsidR="00537FF3" w:rsidRPr="00946A94">
        <w:rPr>
          <w:rFonts w:ascii="Arial" w:eastAsia="Calibri" w:hAnsi="Arial" w:cs="Arial"/>
          <w:sz w:val="24"/>
          <w:szCs w:val="24"/>
          <w:lang w:val="en-US"/>
        </w:rPr>
        <w:t xml:space="preserve"> in</w:t>
      </w:r>
      <w:r w:rsidR="004D25F8" w:rsidRPr="00946A94">
        <w:rPr>
          <w:rFonts w:ascii="Arial" w:eastAsia="Calibri" w:hAnsi="Arial" w:cs="Arial"/>
          <w:sz w:val="24"/>
          <w:szCs w:val="24"/>
          <w:lang w:val="en-US"/>
        </w:rPr>
        <w:t xml:space="preserve"> a reversible reaction, readily re-reduced</w:t>
      </w:r>
      <w:r w:rsidR="00D95EC0" w:rsidRPr="00946A94">
        <w:rPr>
          <w:rFonts w:ascii="Arial" w:eastAsia="Calibri" w:hAnsi="Arial" w:cs="Arial"/>
          <w:sz w:val="24"/>
          <w:szCs w:val="24"/>
          <w:lang w:val="en-US"/>
        </w:rPr>
        <w:t xml:space="preserve"> </w:t>
      </w:r>
      <w:r w:rsidR="0073383B" w:rsidRPr="00126476">
        <w:rPr>
          <w:rFonts w:ascii="Arial" w:eastAsia="Times New Roman" w:hAnsi="Arial" w:cs="Arial"/>
          <w:sz w:val="24"/>
          <w:szCs w:val="24"/>
          <w:lang w:val="en-US"/>
        </w:rPr>
        <w:t>by glutathione reductase with NADPH as the electron donor</w:t>
      </w:r>
      <w:r w:rsidR="00A226F4" w:rsidRPr="00946A94">
        <w:rPr>
          <w:rFonts w:ascii="Arial" w:eastAsia="Calibri" w:hAnsi="Arial" w:cs="Arial"/>
          <w:sz w:val="24"/>
          <w:szCs w:val="24"/>
          <w:lang w:val="en-US"/>
        </w:rPr>
        <w:t xml:space="preserve"> </w:t>
      </w:r>
      <w:r w:rsidR="00431DC6">
        <w:rPr>
          <w:rFonts w:ascii="Arial" w:eastAsia="Calibri" w:hAnsi="Arial" w:cs="Arial"/>
          <w:sz w:val="24"/>
          <w:szCs w:val="24"/>
          <w:lang w:val="en-US"/>
        </w:rPr>
        <w:t>[</w:t>
      </w:r>
      <w:r w:rsidR="002E6F0E">
        <w:rPr>
          <w:rFonts w:ascii="Arial" w:eastAsia="Calibri" w:hAnsi="Arial" w:cs="Arial"/>
          <w:sz w:val="24"/>
          <w:szCs w:val="24"/>
          <w:lang w:val="en-US"/>
        </w:rPr>
        <w:t>8</w:t>
      </w:r>
      <w:r w:rsidR="0051719C">
        <w:rPr>
          <w:rFonts w:ascii="Arial" w:eastAsia="Calibri" w:hAnsi="Arial" w:cs="Arial"/>
          <w:sz w:val="24"/>
          <w:szCs w:val="24"/>
          <w:lang w:val="en-US"/>
        </w:rPr>
        <w:t>2</w:t>
      </w:r>
      <w:r w:rsidR="00431DC6" w:rsidRPr="004E5106">
        <w:rPr>
          <w:rFonts w:ascii="Arial" w:eastAsia="Calibri" w:hAnsi="Arial" w:cs="Arial"/>
          <w:sz w:val="24"/>
          <w:szCs w:val="24"/>
          <w:lang w:val="en-US"/>
        </w:rPr>
        <w:t>]</w:t>
      </w:r>
      <w:r w:rsidR="004323E5" w:rsidRPr="004E5106">
        <w:rPr>
          <w:rFonts w:ascii="Arial" w:eastAsia="Calibri" w:hAnsi="Arial" w:cs="Arial"/>
          <w:sz w:val="24"/>
          <w:szCs w:val="24"/>
          <w:lang w:val="en-US"/>
        </w:rPr>
        <w:t>.</w:t>
      </w:r>
      <w:r w:rsidR="00312E9D">
        <w:rPr>
          <w:rFonts w:ascii="Arial" w:eastAsia="Calibri" w:hAnsi="Arial" w:cs="Arial"/>
          <w:color w:val="FF0000"/>
          <w:sz w:val="24"/>
          <w:szCs w:val="24"/>
          <w:lang w:val="en-US"/>
        </w:rPr>
        <w:t xml:space="preserve"> </w:t>
      </w:r>
      <w:r w:rsidR="004323E5" w:rsidRPr="00A90595">
        <w:rPr>
          <w:rFonts w:ascii="Arial" w:eastAsia="Calibri" w:hAnsi="Arial" w:cs="Arial"/>
          <w:sz w:val="24"/>
          <w:szCs w:val="24"/>
          <w:lang w:val="en-US"/>
        </w:rPr>
        <w:t>Whereas</w:t>
      </w:r>
      <w:r w:rsidR="004323E5">
        <w:rPr>
          <w:rFonts w:ascii="Arial" w:eastAsia="Calibri" w:hAnsi="Arial" w:cs="Arial"/>
          <w:sz w:val="24"/>
          <w:szCs w:val="24"/>
          <w:lang w:val="en-US"/>
        </w:rPr>
        <w:t xml:space="preserve"> NO reacts</w:t>
      </w:r>
      <w:r w:rsidR="00312E9D" w:rsidRPr="00A90595">
        <w:rPr>
          <w:rFonts w:ascii="Arial" w:eastAsia="Calibri" w:hAnsi="Arial" w:cs="Arial"/>
          <w:sz w:val="24"/>
          <w:szCs w:val="24"/>
          <w:lang w:val="en-US"/>
        </w:rPr>
        <w:t xml:space="preserve"> form</w:t>
      </w:r>
      <w:r w:rsidR="004323E5">
        <w:rPr>
          <w:rFonts w:ascii="Arial" w:eastAsia="Calibri" w:hAnsi="Arial" w:cs="Arial"/>
          <w:sz w:val="24"/>
          <w:szCs w:val="24"/>
          <w:lang w:val="en-US"/>
        </w:rPr>
        <w:t>ing</w:t>
      </w:r>
      <w:r w:rsidR="00312E9D" w:rsidRPr="00A90595">
        <w:rPr>
          <w:rFonts w:ascii="Arial" w:eastAsia="Calibri" w:hAnsi="Arial" w:cs="Arial"/>
          <w:sz w:val="24"/>
          <w:szCs w:val="24"/>
          <w:lang w:val="en-US"/>
        </w:rPr>
        <w:t xml:space="preserve"> </w:t>
      </w:r>
      <w:r w:rsidR="007B48C2" w:rsidRPr="00077751">
        <w:rPr>
          <w:rStyle w:val="e24kjd"/>
          <w:rFonts w:ascii="Arial" w:hAnsi="Arial" w:cs="Arial"/>
          <w:i/>
          <w:color w:val="222222"/>
          <w:sz w:val="24"/>
          <w:szCs w:val="24"/>
        </w:rPr>
        <w:t>S</w:t>
      </w:r>
      <w:r w:rsidR="007B48C2">
        <w:rPr>
          <w:rStyle w:val="e24kjd"/>
          <w:rFonts w:ascii="Arial" w:hAnsi="Arial" w:cs="Arial"/>
          <w:color w:val="222222"/>
          <w:sz w:val="24"/>
          <w:szCs w:val="24"/>
        </w:rPr>
        <w:t>-</w:t>
      </w:r>
      <w:r w:rsidR="007B48C2" w:rsidRPr="004323E5">
        <w:rPr>
          <w:rStyle w:val="e24kjd"/>
          <w:rFonts w:ascii="Arial" w:hAnsi="Arial" w:cs="Arial"/>
          <w:color w:val="222222"/>
          <w:sz w:val="24"/>
          <w:szCs w:val="24"/>
        </w:rPr>
        <w:t xml:space="preserve">nitrosoglutathione </w:t>
      </w:r>
      <w:r w:rsidR="004323E5" w:rsidRPr="004323E5">
        <w:rPr>
          <w:rStyle w:val="e24kjd"/>
          <w:rFonts w:ascii="Arial" w:hAnsi="Arial" w:cs="Arial"/>
          <w:color w:val="222222"/>
          <w:sz w:val="24"/>
          <w:szCs w:val="24"/>
        </w:rPr>
        <w:t xml:space="preserve">adducts </w:t>
      </w:r>
      <w:r w:rsidR="007B48C2" w:rsidRPr="004323E5">
        <w:rPr>
          <w:rStyle w:val="e24kjd"/>
          <w:rFonts w:ascii="Arial" w:hAnsi="Arial" w:cs="Arial"/>
          <w:color w:val="222222"/>
          <w:sz w:val="24"/>
          <w:szCs w:val="24"/>
        </w:rPr>
        <w:t>(</w:t>
      </w:r>
      <w:r w:rsidR="00312E9D" w:rsidRPr="004323E5">
        <w:rPr>
          <w:rFonts w:ascii="Arial" w:eastAsia="Calibri" w:hAnsi="Arial" w:cs="Arial"/>
          <w:sz w:val="24"/>
          <w:szCs w:val="24"/>
          <w:lang w:val="en-US"/>
        </w:rPr>
        <w:t>GSNO</w:t>
      </w:r>
      <w:r w:rsidR="007B48C2">
        <w:rPr>
          <w:rFonts w:ascii="Arial" w:eastAsia="Calibri" w:hAnsi="Arial" w:cs="Arial"/>
          <w:sz w:val="24"/>
          <w:szCs w:val="24"/>
          <w:lang w:val="en-US"/>
        </w:rPr>
        <w:t>)</w:t>
      </w:r>
      <w:r w:rsidR="00312E9D" w:rsidRPr="00A90595">
        <w:rPr>
          <w:rFonts w:ascii="Arial" w:eastAsia="Calibri" w:hAnsi="Arial" w:cs="Arial"/>
          <w:sz w:val="24"/>
          <w:szCs w:val="24"/>
          <w:lang w:val="en-US"/>
        </w:rPr>
        <w:t xml:space="preserve"> </w:t>
      </w:r>
      <w:r w:rsidR="00312E9D" w:rsidRPr="002E6F0E">
        <w:rPr>
          <w:rFonts w:ascii="Arial" w:eastAsia="Calibri" w:hAnsi="Arial" w:cs="Arial"/>
          <w:sz w:val="24"/>
          <w:szCs w:val="24"/>
          <w:lang w:val="en-US"/>
        </w:rPr>
        <w:t>[</w:t>
      </w:r>
      <w:r w:rsidR="002E6F0E" w:rsidRPr="002E6F0E">
        <w:rPr>
          <w:rFonts w:ascii="Arial" w:eastAsia="Calibri" w:hAnsi="Arial" w:cs="Arial"/>
          <w:sz w:val="24"/>
          <w:szCs w:val="24"/>
          <w:lang w:val="en-US"/>
        </w:rPr>
        <w:t>8</w:t>
      </w:r>
      <w:r w:rsidR="0051719C">
        <w:rPr>
          <w:rFonts w:ascii="Arial" w:eastAsia="Calibri" w:hAnsi="Arial" w:cs="Arial"/>
          <w:sz w:val="24"/>
          <w:szCs w:val="24"/>
          <w:lang w:val="en-US"/>
        </w:rPr>
        <w:t>3</w:t>
      </w:r>
      <w:r w:rsidR="00312E9D" w:rsidRPr="002E6F0E">
        <w:rPr>
          <w:rFonts w:ascii="Arial" w:eastAsia="Calibri" w:hAnsi="Arial" w:cs="Arial"/>
          <w:sz w:val="24"/>
          <w:szCs w:val="24"/>
          <w:lang w:val="en-US"/>
        </w:rPr>
        <w:t>]</w:t>
      </w:r>
      <w:r w:rsidR="00312E9D" w:rsidRPr="002F72FC">
        <w:rPr>
          <w:rFonts w:ascii="Arial" w:eastAsia="Calibri" w:hAnsi="Arial" w:cs="Arial"/>
          <w:sz w:val="24"/>
          <w:szCs w:val="24"/>
          <w:lang w:val="en-US"/>
        </w:rPr>
        <w:t xml:space="preserve">, a possible sink of NO and a way for it to be transported around </w:t>
      </w:r>
      <w:r w:rsidR="00312E9D" w:rsidRPr="002E6F0E">
        <w:rPr>
          <w:rFonts w:ascii="Arial" w:eastAsia="Calibri" w:hAnsi="Arial" w:cs="Arial"/>
          <w:sz w:val="24"/>
          <w:szCs w:val="24"/>
          <w:lang w:val="en-US"/>
        </w:rPr>
        <w:t>organisms [</w:t>
      </w:r>
      <w:r w:rsidR="002E6F0E" w:rsidRPr="002E6F0E">
        <w:rPr>
          <w:rFonts w:ascii="Arial" w:eastAsia="Calibri" w:hAnsi="Arial" w:cs="Arial"/>
          <w:sz w:val="24"/>
          <w:szCs w:val="24"/>
          <w:lang w:val="en-US"/>
        </w:rPr>
        <w:t>8</w:t>
      </w:r>
      <w:r w:rsidR="0051719C">
        <w:rPr>
          <w:rFonts w:ascii="Arial" w:eastAsia="Calibri" w:hAnsi="Arial" w:cs="Arial"/>
          <w:sz w:val="24"/>
          <w:szCs w:val="24"/>
          <w:lang w:val="en-US"/>
        </w:rPr>
        <w:t>4</w:t>
      </w:r>
      <w:r w:rsidR="00312E9D" w:rsidRPr="002E6F0E">
        <w:rPr>
          <w:rFonts w:ascii="Arial" w:eastAsia="Calibri" w:hAnsi="Arial" w:cs="Arial"/>
          <w:sz w:val="24"/>
          <w:szCs w:val="24"/>
          <w:lang w:val="en-US"/>
        </w:rPr>
        <w:t>]</w:t>
      </w:r>
      <w:r w:rsidR="00312E9D">
        <w:rPr>
          <w:rFonts w:ascii="Arial" w:eastAsia="Calibri" w:hAnsi="Arial" w:cs="Arial"/>
          <w:color w:val="FF0000"/>
          <w:sz w:val="24"/>
          <w:szCs w:val="24"/>
          <w:lang w:val="en-US"/>
        </w:rPr>
        <w:t>.</w:t>
      </w:r>
    </w:p>
    <w:p w14:paraId="48216A8D" w14:textId="6E2E9C7E" w:rsidR="00ED0736" w:rsidRPr="00946A94" w:rsidRDefault="00B72A6C" w:rsidP="00145BC9">
      <w:pPr>
        <w:spacing w:after="0" w:line="480" w:lineRule="auto"/>
        <w:ind w:firstLine="720"/>
        <w:rPr>
          <w:rFonts w:ascii="Arial" w:eastAsia="Calibri" w:hAnsi="Arial" w:cs="Arial"/>
          <w:sz w:val="24"/>
          <w:szCs w:val="24"/>
          <w:lang w:val="en-US"/>
        </w:rPr>
      </w:pPr>
      <w:r w:rsidRPr="00946A94">
        <w:rPr>
          <w:rFonts w:ascii="Arial" w:eastAsia="Calibri" w:hAnsi="Arial" w:cs="Arial"/>
          <w:sz w:val="24"/>
          <w:szCs w:val="24"/>
          <w:lang w:val="en-US"/>
        </w:rPr>
        <w:t>GSH</w:t>
      </w:r>
      <w:r w:rsidR="005430A5" w:rsidRPr="00946A94">
        <w:rPr>
          <w:rFonts w:ascii="Arial" w:eastAsia="Calibri" w:hAnsi="Arial" w:cs="Arial"/>
          <w:sz w:val="24"/>
          <w:szCs w:val="24"/>
          <w:lang w:val="en-US"/>
        </w:rPr>
        <w:t xml:space="preserve"> is produced intracellularly in mM concentrations </w:t>
      </w:r>
      <w:r w:rsidR="008A2A69">
        <w:rPr>
          <w:rFonts w:ascii="Arial" w:eastAsia="Calibri" w:hAnsi="Arial" w:cs="Arial"/>
          <w:sz w:val="24"/>
          <w:szCs w:val="24"/>
          <w:lang w:val="en-US"/>
        </w:rPr>
        <w:t>while</w:t>
      </w:r>
      <w:r w:rsidR="007C5094" w:rsidRPr="00946A94">
        <w:rPr>
          <w:rFonts w:ascii="Arial" w:eastAsia="Calibri" w:hAnsi="Arial" w:cs="Arial"/>
          <w:sz w:val="24"/>
          <w:szCs w:val="24"/>
          <w:lang w:val="en-US"/>
        </w:rPr>
        <w:t xml:space="preserve"> t</w:t>
      </w:r>
      <w:r w:rsidR="002221A0" w:rsidRPr="00946A94">
        <w:rPr>
          <w:rFonts w:ascii="Arial" w:eastAsia="Calibri" w:hAnsi="Arial" w:cs="Arial"/>
          <w:sz w:val="24"/>
          <w:szCs w:val="24"/>
          <w:lang w:val="en-US"/>
        </w:rPr>
        <w:t xml:space="preserve">he ratio </w:t>
      </w:r>
      <w:r w:rsidR="008A4F2D" w:rsidRPr="00946A94">
        <w:rPr>
          <w:rFonts w:ascii="Arial" w:eastAsia="Calibri" w:hAnsi="Arial" w:cs="Arial"/>
          <w:sz w:val="24"/>
          <w:szCs w:val="24"/>
          <w:lang w:val="en-US"/>
        </w:rPr>
        <w:t>o</w:t>
      </w:r>
      <w:r w:rsidR="002221A0" w:rsidRPr="00946A94">
        <w:rPr>
          <w:rFonts w:ascii="Arial" w:eastAsia="Calibri" w:hAnsi="Arial" w:cs="Arial"/>
          <w:sz w:val="24"/>
          <w:szCs w:val="24"/>
          <w:lang w:val="en-US"/>
        </w:rPr>
        <w:t xml:space="preserve">f oxidized glutathione (GSSG) and </w:t>
      </w:r>
      <w:r w:rsidR="00F05203" w:rsidRPr="00946A94">
        <w:rPr>
          <w:rFonts w:ascii="Arial" w:eastAsia="Calibri" w:hAnsi="Arial" w:cs="Arial"/>
          <w:sz w:val="24"/>
          <w:szCs w:val="24"/>
          <w:lang w:val="en-US"/>
        </w:rPr>
        <w:t>GSH, the reduced form</w:t>
      </w:r>
      <w:r w:rsidR="00EB16F3" w:rsidRPr="00946A94">
        <w:rPr>
          <w:rFonts w:ascii="Arial" w:eastAsia="Calibri" w:hAnsi="Arial" w:cs="Arial"/>
          <w:sz w:val="24"/>
          <w:szCs w:val="24"/>
          <w:lang w:val="en-US"/>
        </w:rPr>
        <w:t>,</w:t>
      </w:r>
      <w:r w:rsidR="00F05203" w:rsidRPr="00946A94">
        <w:rPr>
          <w:rFonts w:ascii="Arial" w:eastAsia="Calibri" w:hAnsi="Arial" w:cs="Arial"/>
          <w:sz w:val="24"/>
          <w:szCs w:val="24"/>
          <w:lang w:val="en-US"/>
        </w:rPr>
        <w:t xml:space="preserve"> are indicators of the </w:t>
      </w:r>
      <w:r w:rsidR="003D4321" w:rsidRPr="00946A94">
        <w:rPr>
          <w:rFonts w:ascii="Arial" w:eastAsia="Calibri" w:hAnsi="Arial" w:cs="Arial"/>
          <w:sz w:val="24"/>
          <w:szCs w:val="24"/>
          <w:lang w:val="en-US"/>
        </w:rPr>
        <w:t>oxidative state of the cell and</w:t>
      </w:r>
      <w:r w:rsidR="006E433D" w:rsidRPr="00946A94">
        <w:rPr>
          <w:rFonts w:ascii="Arial" w:eastAsia="Calibri" w:hAnsi="Arial" w:cs="Arial"/>
          <w:sz w:val="24"/>
          <w:szCs w:val="24"/>
          <w:lang w:val="en-US"/>
        </w:rPr>
        <w:t xml:space="preserve"> thus</w:t>
      </w:r>
      <w:r w:rsidR="003D4321" w:rsidRPr="00946A94">
        <w:rPr>
          <w:rFonts w:ascii="Arial" w:eastAsia="Calibri" w:hAnsi="Arial" w:cs="Arial"/>
          <w:sz w:val="24"/>
          <w:szCs w:val="24"/>
          <w:lang w:val="en-US"/>
        </w:rPr>
        <w:t xml:space="preserve"> are widely used when assessing </w:t>
      </w:r>
      <w:r w:rsidR="005227D3" w:rsidRPr="00946A94">
        <w:rPr>
          <w:rFonts w:ascii="Arial" w:eastAsia="Calibri" w:hAnsi="Arial" w:cs="Arial"/>
          <w:sz w:val="24"/>
          <w:szCs w:val="24"/>
          <w:lang w:val="en-US"/>
        </w:rPr>
        <w:t>oxidat</w:t>
      </w:r>
      <w:r w:rsidR="00304E20" w:rsidRPr="00946A94">
        <w:rPr>
          <w:rFonts w:ascii="Arial" w:eastAsia="Calibri" w:hAnsi="Arial" w:cs="Arial"/>
          <w:sz w:val="24"/>
          <w:szCs w:val="24"/>
          <w:lang w:val="en-US"/>
        </w:rPr>
        <w:t>ion</w:t>
      </w:r>
      <w:r w:rsidR="005227D3" w:rsidRPr="00946A94">
        <w:rPr>
          <w:rFonts w:ascii="Arial" w:eastAsia="Calibri" w:hAnsi="Arial" w:cs="Arial"/>
          <w:sz w:val="24"/>
          <w:szCs w:val="24"/>
          <w:lang w:val="en-US"/>
        </w:rPr>
        <w:t xml:space="preserve"> in </w:t>
      </w:r>
      <w:r w:rsidR="005227D3" w:rsidRPr="00946A94">
        <w:rPr>
          <w:rFonts w:ascii="Arial" w:eastAsia="Calibri" w:hAnsi="Arial" w:cs="Arial"/>
          <w:sz w:val="24"/>
          <w:szCs w:val="24"/>
          <w:lang w:val="en-US"/>
        </w:rPr>
        <w:lastRenderedPageBreak/>
        <w:t>biological systems</w:t>
      </w:r>
      <w:r w:rsidR="002344A8" w:rsidRPr="00946A94">
        <w:rPr>
          <w:rFonts w:ascii="Arial" w:eastAsia="Calibri" w:hAnsi="Arial" w:cs="Arial"/>
          <w:sz w:val="24"/>
          <w:szCs w:val="24"/>
          <w:lang w:val="en-US"/>
        </w:rPr>
        <w:t xml:space="preserve"> </w:t>
      </w:r>
      <w:r w:rsidR="00312E9D">
        <w:rPr>
          <w:rFonts w:ascii="Arial" w:eastAsia="Calibri" w:hAnsi="Arial" w:cs="Arial"/>
          <w:sz w:val="24"/>
          <w:szCs w:val="24"/>
          <w:lang w:val="en-US"/>
        </w:rPr>
        <w:t>[</w:t>
      </w:r>
      <w:r w:rsidR="002E6F0E">
        <w:rPr>
          <w:rFonts w:ascii="Arial" w:eastAsia="Calibri" w:hAnsi="Arial" w:cs="Arial"/>
          <w:sz w:val="24"/>
          <w:szCs w:val="24"/>
          <w:lang w:val="en-US"/>
        </w:rPr>
        <w:t>8</w:t>
      </w:r>
      <w:r w:rsidR="0051719C">
        <w:rPr>
          <w:rFonts w:ascii="Arial" w:eastAsia="Calibri" w:hAnsi="Arial" w:cs="Arial"/>
          <w:sz w:val="24"/>
          <w:szCs w:val="24"/>
          <w:lang w:val="en-US"/>
        </w:rPr>
        <w:t>5</w:t>
      </w:r>
      <w:r w:rsidR="00312E9D">
        <w:rPr>
          <w:rFonts w:ascii="Arial" w:eastAsia="Calibri" w:hAnsi="Arial" w:cs="Arial"/>
          <w:sz w:val="24"/>
          <w:szCs w:val="24"/>
          <w:lang w:val="en-US"/>
        </w:rPr>
        <w:t>]</w:t>
      </w:r>
      <w:r w:rsidR="00675BD5" w:rsidRPr="00946A94">
        <w:rPr>
          <w:rFonts w:ascii="Arial" w:eastAsia="Calibri" w:hAnsi="Arial" w:cs="Arial"/>
          <w:sz w:val="24"/>
          <w:szCs w:val="24"/>
          <w:lang w:val="en-US"/>
        </w:rPr>
        <w:t>.</w:t>
      </w:r>
      <w:r w:rsidR="000635BD" w:rsidRPr="00946A94">
        <w:rPr>
          <w:rFonts w:ascii="Arial" w:eastAsia="Calibri" w:hAnsi="Arial" w:cs="Arial"/>
          <w:sz w:val="24"/>
          <w:szCs w:val="24"/>
          <w:lang w:val="en-US"/>
        </w:rPr>
        <w:t xml:space="preserve"> The </w:t>
      </w:r>
      <w:r w:rsidR="008A2A69" w:rsidRPr="00946A94">
        <w:rPr>
          <w:rFonts w:ascii="Arial" w:eastAsia="Calibri" w:hAnsi="Arial" w:cs="Arial"/>
          <w:sz w:val="24"/>
          <w:szCs w:val="24"/>
          <w:lang w:val="en-US"/>
        </w:rPr>
        <w:t>GSH</w:t>
      </w:r>
      <w:r w:rsidR="008A2A69">
        <w:rPr>
          <w:rFonts w:ascii="Arial" w:eastAsia="Calibri" w:hAnsi="Arial" w:cs="Arial"/>
          <w:sz w:val="24"/>
          <w:szCs w:val="24"/>
          <w:lang w:val="en-US"/>
        </w:rPr>
        <w:t>:</w:t>
      </w:r>
      <w:r w:rsidR="008A2A69" w:rsidRPr="00946A94">
        <w:rPr>
          <w:rFonts w:ascii="Arial" w:eastAsia="Calibri" w:hAnsi="Arial" w:cs="Arial"/>
          <w:sz w:val="24"/>
          <w:szCs w:val="24"/>
          <w:lang w:val="en-US"/>
        </w:rPr>
        <w:t xml:space="preserve">GSSG </w:t>
      </w:r>
      <w:r w:rsidR="000635BD" w:rsidRPr="00946A94">
        <w:rPr>
          <w:rFonts w:ascii="Arial" w:eastAsia="Calibri" w:hAnsi="Arial" w:cs="Arial"/>
          <w:sz w:val="24"/>
          <w:szCs w:val="24"/>
          <w:lang w:val="en-US"/>
        </w:rPr>
        <w:t xml:space="preserve">ratio has a significant effect on the </w:t>
      </w:r>
      <w:r w:rsidR="00312E9D">
        <w:rPr>
          <w:rFonts w:ascii="Arial" w:eastAsia="Calibri" w:hAnsi="Arial" w:cs="Arial"/>
          <w:sz w:val="24"/>
          <w:szCs w:val="24"/>
          <w:lang w:val="en-US"/>
        </w:rPr>
        <w:t>redox</w:t>
      </w:r>
      <w:r w:rsidR="00312E9D" w:rsidRPr="00946A94">
        <w:rPr>
          <w:rFonts w:ascii="Arial" w:eastAsia="Calibri" w:hAnsi="Arial" w:cs="Arial"/>
          <w:sz w:val="24"/>
          <w:szCs w:val="24"/>
          <w:lang w:val="en-US"/>
        </w:rPr>
        <w:t xml:space="preserve"> </w:t>
      </w:r>
      <w:r w:rsidR="000635BD" w:rsidRPr="00946A94">
        <w:rPr>
          <w:rFonts w:ascii="Arial" w:eastAsia="Calibri" w:hAnsi="Arial" w:cs="Arial"/>
          <w:sz w:val="24"/>
          <w:szCs w:val="24"/>
          <w:lang w:val="en-US"/>
        </w:rPr>
        <w:t>environment of any given cell or organelle</w:t>
      </w:r>
      <w:r w:rsidR="00312E9D">
        <w:rPr>
          <w:rFonts w:ascii="Arial" w:eastAsia="Calibri" w:hAnsi="Arial" w:cs="Arial"/>
          <w:sz w:val="24"/>
          <w:szCs w:val="24"/>
          <w:lang w:val="en-US"/>
        </w:rPr>
        <w:t xml:space="preserve"> [</w:t>
      </w:r>
      <w:r w:rsidR="002E6F0E">
        <w:rPr>
          <w:rFonts w:ascii="Arial" w:eastAsia="Calibri" w:hAnsi="Arial" w:cs="Arial"/>
          <w:sz w:val="24"/>
          <w:szCs w:val="24"/>
          <w:lang w:val="en-US"/>
        </w:rPr>
        <w:t>18</w:t>
      </w:r>
      <w:r w:rsidR="00312E9D">
        <w:rPr>
          <w:rFonts w:ascii="Arial" w:eastAsia="Calibri" w:hAnsi="Arial" w:cs="Arial"/>
          <w:sz w:val="24"/>
          <w:szCs w:val="24"/>
          <w:lang w:val="en-US"/>
        </w:rPr>
        <w:t>]</w:t>
      </w:r>
      <w:r w:rsidR="000635BD" w:rsidRPr="00946A94">
        <w:rPr>
          <w:rFonts w:ascii="Arial" w:eastAsia="Calibri" w:hAnsi="Arial" w:cs="Arial"/>
          <w:sz w:val="24"/>
          <w:szCs w:val="24"/>
          <w:lang w:val="en-US"/>
        </w:rPr>
        <w:t xml:space="preserve">. GSH:GSSG forms a biological </w:t>
      </w:r>
      <w:r w:rsidR="00312E9D" w:rsidRPr="00CB343F">
        <w:rPr>
          <w:rFonts w:ascii="Arial" w:eastAsia="Calibri" w:hAnsi="Arial" w:cs="Arial"/>
          <w:sz w:val="24"/>
          <w:szCs w:val="24"/>
          <w:lang w:val="en-US"/>
        </w:rPr>
        <w:t>defense</w:t>
      </w:r>
      <w:r w:rsidR="000635BD" w:rsidRPr="00946A94">
        <w:rPr>
          <w:rFonts w:ascii="Arial" w:eastAsia="Calibri" w:hAnsi="Arial" w:cs="Arial"/>
          <w:sz w:val="24"/>
          <w:szCs w:val="24"/>
          <w:lang w:val="en-US"/>
        </w:rPr>
        <w:t xml:space="preserve"> against the detrimental effects of increasing oxidation</w:t>
      </w:r>
      <w:r w:rsidR="00312E9D">
        <w:rPr>
          <w:rFonts w:ascii="Arial" w:eastAsia="Calibri" w:hAnsi="Arial" w:cs="Arial"/>
          <w:sz w:val="24"/>
          <w:szCs w:val="24"/>
          <w:lang w:val="en-US"/>
        </w:rPr>
        <w:t>,</w:t>
      </w:r>
      <w:r w:rsidR="000635BD" w:rsidRPr="00946A94">
        <w:rPr>
          <w:rFonts w:ascii="Arial" w:eastAsia="Calibri" w:hAnsi="Arial" w:cs="Arial"/>
          <w:sz w:val="24"/>
          <w:szCs w:val="24"/>
          <w:lang w:val="en-US"/>
        </w:rPr>
        <w:t xml:space="preserve"> </w:t>
      </w:r>
      <w:r w:rsidR="00312E9D">
        <w:rPr>
          <w:rFonts w:ascii="Arial" w:eastAsia="Calibri" w:hAnsi="Arial" w:cs="Arial"/>
          <w:sz w:val="24"/>
          <w:szCs w:val="24"/>
          <w:lang w:val="en-US"/>
        </w:rPr>
        <w:t>w</w:t>
      </w:r>
      <w:r w:rsidR="000635BD" w:rsidRPr="00946A94">
        <w:rPr>
          <w:rFonts w:ascii="Arial" w:eastAsia="Calibri" w:hAnsi="Arial" w:cs="Arial"/>
          <w:sz w:val="24"/>
          <w:szCs w:val="24"/>
          <w:lang w:val="en-US"/>
        </w:rPr>
        <w:t xml:space="preserve">hilst GSSG:GSH is an indication of the severity of oxidative stress. Moreover, </w:t>
      </w:r>
      <w:r w:rsidR="00595F4D" w:rsidRPr="00946A94">
        <w:rPr>
          <w:rFonts w:ascii="Arial" w:eastAsia="Calibri" w:hAnsi="Arial" w:cs="Arial"/>
          <w:sz w:val="24"/>
          <w:szCs w:val="24"/>
          <w:lang w:val="en-US"/>
        </w:rPr>
        <w:t>raised</w:t>
      </w:r>
      <w:r w:rsidR="00284FDD" w:rsidRPr="00946A94">
        <w:rPr>
          <w:rFonts w:ascii="Arial" w:eastAsia="Calibri" w:hAnsi="Arial" w:cs="Arial"/>
          <w:sz w:val="24"/>
          <w:szCs w:val="24"/>
          <w:lang w:val="en-US"/>
        </w:rPr>
        <w:t xml:space="preserve"> </w:t>
      </w:r>
      <w:r w:rsidR="000635BD" w:rsidRPr="00946A94">
        <w:rPr>
          <w:rFonts w:ascii="Arial" w:eastAsia="Calibri" w:hAnsi="Arial" w:cs="Arial"/>
          <w:sz w:val="24"/>
          <w:szCs w:val="24"/>
          <w:lang w:val="en-US"/>
        </w:rPr>
        <w:t>GSH</w:t>
      </w:r>
      <w:r w:rsidR="00595F4D" w:rsidRPr="00946A94">
        <w:rPr>
          <w:rFonts w:ascii="Arial" w:eastAsia="Calibri" w:hAnsi="Arial" w:cs="Arial"/>
          <w:sz w:val="24"/>
          <w:szCs w:val="24"/>
          <w:lang w:val="en-US"/>
        </w:rPr>
        <w:t xml:space="preserve"> content</w:t>
      </w:r>
      <w:r w:rsidR="000635BD" w:rsidRPr="00946A94">
        <w:rPr>
          <w:rFonts w:ascii="Arial" w:eastAsia="Calibri" w:hAnsi="Arial" w:cs="Arial"/>
          <w:sz w:val="24"/>
          <w:szCs w:val="24"/>
          <w:lang w:val="en-US"/>
        </w:rPr>
        <w:t xml:space="preserve"> has been demonstrated to rejuvenate water soluble Vitamin C, and the lipid soluble Vitamin E, both of which display antioxidant qualities </w:t>
      </w:r>
      <w:r w:rsidR="00BC4E3C">
        <w:rPr>
          <w:rFonts w:ascii="Arial" w:eastAsia="Calibri" w:hAnsi="Arial" w:cs="Arial"/>
          <w:sz w:val="24"/>
          <w:szCs w:val="24"/>
          <w:lang w:val="en-US"/>
        </w:rPr>
        <w:t>[</w:t>
      </w:r>
      <w:r w:rsidR="002E6F0E">
        <w:rPr>
          <w:rFonts w:ascii="Arial" w:eastAsia="Calibri" w:hAnsi="Arial" w:cs="Arial"/>
          <w:sz w:val="24"/>
          <w:szCs w:val="24"/>
          <w:lang w:val="en-US"/>
        </w:rPr>
        <w:t>8</w:t>
      </w:r>
      <w:r w:rsidR="0051719C">
        <w:rPr>
          <w:rFonts w:ascii="Arial" w:eastAsia="Calibri" w:hAnsi="Arial" w:cs="Arial"/>
          <w:sz w:val="24"/>
          <w:szCs w:val="24"/>
          <w:lang w:val="en-US"/>
        </w:rPr>
        <w:t>6</w:t>
      </w:r>
      <w:r w:rsidR="00BC4E3C">
        <w:rPr>
          <w:rFonts w:ascii="Arial" w:eastAsia="Calibri" w:hAnsi="Arial" w:cs="Arial"/>
          <w:sz w:val="24"/>
          <w:szCs w:val="24"/>
          <w:lang w:val="en-US"/>
        </w:rPr>
        <w:t>]</w:t>
      </w:r>
      <w:r w:rsidR="000635BD" w:rsidRPr="00946A94">
        <w:rPr>
          <w:rFonts w:ascii="Arial" w:eastAsia="Calibri" w:hAnsi="Arial" w:cs="Arial"/>
          <w:sz w:val="24"/>
          <w:szCs w:val="24"/>
          <w:lang w:val="en-US"/>
        </w:rPr>
        <w:t xml:space="preserve">. </w:t>
      </w:r>
      <w:r w:rsidR="009460DC">
        <w:rPr>
          <w:rFonts w:ascii="Arial" w:eastAsia="Calibri" w:hAnsi="Arial" w:cs="Arial"/>
          <w:sz w:val="24"/>
          <w:szCs w:val="24"/>
          <w:lang w:val="en-US"/>
        </w:rPr>
        <w:t>Therefore</w:t>
      </w:r>
      <w:r w:rsidR="005512AF" w:rsidRPr="0018275B">
        <w:rPr>
          <w:rFonts w:ascii="Arial" w:eastAsia="Calibri" w:hAnsi="Arial" w:cs="Arial"/>
          <w:sz w:val="24"/>
          <w:szCs w:val="24"/>
          <w:lang w:val="en-US"/>
        </w:rPr>
        <w:t>,</w:t>
      </w:r>
      <w:r w:rsidR="00D74534">
        <w:rPr>
          <w:rFonts w:ascii="Arial" w:eastAsia="Calibri" w:hAnsi="Arial" w:cs="Arial"/>
          <w:sz w:val="24"/>
          <w:szCs w:val="24"/>
          <w:lang w:val="en-US"/>
        </w:rPr>
        <w:t xml:space="preserve"> it is </w:t>
      </w:r>
      <w:r w:rsidR="00CA4FA3">
        <w:rPr>
          <w:rFonts w:ascii="Arial" w:eastAsia="Calibri" w:hAnsi="Arial" w:cs="Arial"/>
          <w:sz w:val="24"/>
          <w:szCs w:val="24"/>
          <w:lang w:val="en-US"/>
        </w:rPr>
        <w:t>imperative that</w:t>
      </w:r>
      <w:r w:rsidR="005512AF" w:rsidRPr="0018275B">
        <w:rPr>
          <w:rFonts w:ascii="Arial" w:eastAsia="Calibri" w:hAnsi="Arial" w:cs="Arial"/>
          <w:sz w:val="24"/>
          <w:szCs w:val="24"/>
          <w:lang w:val="en-US"/>
        </w:rPr>
        <w:t xml:space="preserve"> investigations into the </w:t>
      </w:r>
      <w:r w:rsidR="00312E9D" w:rsidRPr="0018275B">
        <w:rPr>
          <w:rFonts w:ascii="Arial" w:eastAsia="Calibri" w:hAnsi="Arial" w:cs="Arial"/>
          <w:sz w:val="24"/>
          <w:szCs w:val="24"/>
          <w:lang w:val="en-US"/>
        </w:rPr>
        <w:t xml:space="preserve">redox </w:t>
      </w:r>
      <w:r w:rsidR="005512AF" w:rsidRPr="0018275B">
        <w:rPr>
          <w:rFonts w:ascii="Arial" w:eastAsia="Calibri" w:hAnsi="Arial" w:cs="Arial"/>
          <w:sz w:val="24"/>
          <w:szCs w:val="24"/>
          <w:lang w:val="en-US"/>
        </w:rPr>
        <w:t xml:space="preserve">potential of any </w:t>
      </w:r>
      <w:r w:rsidR="005512AF" w:rsidRPr="00B3513E">
        <w:rPr>
          <w:rFonts w:ascii="Arial" w:eastAsia="Calibri" w:hAnsi="Arial" w:cs="Arial"/>
          <w:sz w:val="24"/>
          <w:szCs w:val="24"/>
          <w:lang w:val="en-US"/>
        </w:rPr>
        <w:t>given cell or organelle discuss the influence of such antioxidant</w:t>
      </w:r>
      <w:r w:rsidR="003479C7" w:rsidRPr="00B3513E">
        <w:rPr>
          <w:rFonts w:ascii="Arial" w:eastAsia="Calibri" w:hAnsi="Arial" w:cs="Arial"/>
          <w:sz w:val="24"/>
          <w:szCs w:val="24"/>
          <w:lang w:val="en-US"/>
        </w:rPr>
        <w:t xml:space="preserve"> and</w:t>
      </w:r>
      <w:r w:rsidR="005512AF" w:rsidRPr="00B3513E">
        <w:rPr>
          <w:rFonts w:ascii="Arial" w:eastAsia="Calibri" w:hAnsi="Arial" w:cs="Arial"/>
          <w:sz w:val="24"/>
          <w:szCs w:val="24"/>
          <w:lang w:val="en-US"/>
        </w:rPr>
        <w:t xml:space="preserve"> reducing compounds as glutathione</w:t>
      </w:r>
      <w:r w:rsidR="004C47D3" w:rsidRPr="00B3513E">
        <w:rPr>
          <w:rFonts w:ascii="Arial" w:eastAsia="Calibri" w:hAnsi="Arial" w:cs="Arial"/>
          <w:sz w:val="24"/>
          <w:szCs w:val="24"/>
          <w:lang w:val="en-US"/>
        </w:rPr>
        <w:t xml:space="preserve">. </w:t>
      </w:r>
      <w:r w:rsidR="004C47D3" w:rsidRPr="003E1819">
        <w:rPr>
          <w:rFonts w:ascii="Arial" w:eastAsia="Calibri" w:hAnsi="Arial" w:cs="Arial"/>
          <w:sz w:val="24"/>
          <w:szCs w:val="24"/>
          <w:lang w:val="en-US"/>
        </w:rPr>
        <w:t>S</w:t>
      </w:r>
      <w:r w:rsidR="0074098D" w:rsidRPr="003E1819">
        <w:rPr>
          <w:rFonts w:ascii="Arial" w:eastAsia="Calibri" w:hAnsi="Arial" w:cs="Arial"/>
          <w:sz w:val="24"/>
          <w:szCs w:val="24"/>
          <w:lang w:val="en-US"/>
        </w:rPr>
        <w:t xml:space="preserve">uch </w:t>
      </w:r>
      <w:r w:rsidR="00BA79C1" w:rsidRPr="003E1819">
        <w:rPr>
          <w:rFonts w:ascii="Arial" w:eastAsia="Calibri" w:hAnsi="Arial" w:cs="Arial"/>
          <w:sz w:val="24"/>
          <w:szCs w:val="24"/>
          <w:lang w:val="en-US"/>
        </w:rPr>
        <w:t>c</w:t>
      </w:r>
      <w:r w:rsidR="005512AF" w:rsidRPr="003E1819">
        <w:rPr>
          <w:rFonts w:ascii="Arial" w:eastAsia="Calibri" w:hAnsi="Arial" w:cs="Arial"/>
          <w:sz w:val="24"/>
          <w:szCs w:val="24"/>
          <w:lang w:val="en-US"/>
        </w:rPr>
        <w:t xml:space="preserve">ompounds clearly have </w:t>
      </w:r>
      <w:r w:rsidR="004C47D3" w:rsidRPr="003E1819">
        <w:rPr>
          <w:rFonts w:ascii="Arial" w:eastAsia="Calibri" w:hAnsi="Arial" w:cs="Arial"/>
          <w:sz w:val="24"/>
          <w:szCs w:val="24"/>
          <w:lang w:val="en-US"/>
        </w:rPr>
        <w:t xml:space="preserve">influential and </w:t>
      </w:r>
      <w:r w:rsidR="005512AF" w:rsidRPr="003E1819">
        <w:rPr>
          <w:rFonts w:ascii="Arial" w:eastAsia="Calibri" w:hAnsi="Arial" w:cs="Arial"/>
          <w:sz w:val="24"/>
          <w:szCs w:val="24"/>
          <w:lang w:val="en-US"/>
        </w:rPr>
        <w:t>opposing role</w:t>
      </w:r>
      <w:r w:rsidR="00BA79C1" w:rsidRPr="003E1819">
        <w:rPr>
          <w:rFonts w:ascii="Arial" w:eastAsia="Calibri" w:hAnsi="Arial" w:cs="Arial"/>
          <w:sz w:val="24"/>
          <w:szCs w:val="24"/>
          <w:lang w:val="en-US"/>
        </w:rPr>
        <w:t>s</w:t>
      </w:r>
      <w:r w:rsidR="005512AF" w:rsidRPr="003E1819">
        <w:rPr>
          <w:rFonts w:ascii="Arial" w:eastAsia="Calibri" w:hAnsi="Arial" w:cs="Arial"/>
          <w:sz w:val="24"/>
          <w:szCs w:val="24"/>
          <w:lang w:val="en-US"/>
        </w:rPr>
        <w:t xml:space="preserve"> to</w:t>
      </w:r>
      <w:r w:rsidR="005512AF" w:rsidRPr="00946A94">
        <w:rPr>
          <w:rFonts w:ascii="Arial" w:eastAsia="Calibri" w:hAnsi="Arial" w:cs="Arial"/>
          <w:sz w:val="24"/>
          <w:szCs w:val="24"/>
          <w:lang w:val="en-US"/>
        </w:rPr>
        <w:t xml:space="preserve"> </w:t>
      </w:r>
      <w:r w:rsidR="00BC4E3C">
        <w:rPr>
          <w:rFonts w:ascii="Arial" w:eastAsia="Calibri" w:hAnsi="Arial" w:cs="Arial"/>
          <w:sz w:val="24"/>
          <w:szCs w:val="24"/>
          <w:lang w:val="en-US"/>
        </w:rPr>
        <w:t>redox</w:t>
      </w:r>
      <w:r w:rsidR="00BC4E3C" w:rsidRPr="00946A94">
        <w:rPr>
          <w:rFonts w:ascii="Arial" w:eastAsia="Calibri" w:hAnsi="Arial" w:cs="Arial"/>
          <w:sz w:val="24"/>
          <w:szCs w:val="24"/>
          <w:lang w:val="en-US"/>
        </w:rPr>
        <w:t xml:space="preserve"> </w:t>
      </w:r>
      <w:r w:rsidR="005512AF" w:rsidRPr="00946A94">
        <w:rPr>
          <w:rFonts w:ascii="Arial" w:eastAsia="Calibri" w:hAnsi="Arial" w:cs="Arial"/>
          <w:sz w:val="24"/>
          <w:szCs w:val="24"/>
          <w:lang w:val="en-US"/>
        </w:rPr>
        <w:t>species</w:t>
      </w:r>
      <w:r w:rsidR="009460DC">
        <w:rPr>
          <w:rFonts w:ascii="Arial" w:eastAsia="Calibri" w:hAnsi="Arial" w:cs="Arial"/>
          <w:sz w:val="24"/>
          <w:szCs w:val="24"/>
          <w:lang w:val="en-US"/>
        </w:rPr>
        <w:t xml:space="preserve"> such as ROS.</w:t>
      </w:r>
      <w:r w:rsidR="005512AF" w:rsidRPr="00946A94">
        <w:rPr>
          <w:rFonts w:ascii="Arial" w:eastAsia="Calibri" w:hAnsi="Arial" w:cs="Arial"/>
          <w:sz w:val="24"/>
          <w:szCs w:val="24"/>
          <w:lang w:val="en-US"/>
        </w:rPr>
        <w:t xml:space="preserve"> </w:t>
      </w:r>
      <w:r w:rsidR="009460DC">
        <w:rPr>
          <w:rFonts w:ascii="Arial" w:eastAsia="Calibri" w:hAnsi="Arial" w:cs="Arial"/>
          <w:sz w:val="24"/>
          <w:szCs w:val="24"/>
          <w:lang w:val="en-US"/>
        </w:rPr>
        <w:t>A</w:t>
      </w:r>
      <w:r w:rsidR="005512AF" w:rsidRPr="00946A94">
        <w:rPr>
          <w:rFonts w:ascii="Arial" w:eastAsia="Calibri" w:hAnsi="Arial" w:cs="Arial"/>
          <w:sz w:val="24"/>
          <w:szCs w:val="24"/>
          <w:lang w:val="en-US"/>
        </w:rPr>
        <w:t>lterations to the half-cell reduction potential</w:t>
      </w:r>
      <w:r w:rsidR="003836FD" w:rsidRPr="00946A94">
        <w:rPr>
          <w:rFonts w:ascii="Arial" w:eastAsia="Calibri" w:hAnsi="Arial" w:cs="Arial"/>
          <w:sz w:val="24"/>
          <w:szCs w:val="24"/>
          <w:lang w:val="en-US"/>
        </w:rPr>
        <w:t xml:space="preserve"> (E</w:t>
      </w:r>
      <w:r w:rsidR="003836FD" w:rsidRPr="00946A94">
        <w:rPr>
          <w:rFonts w:ascii="Arial" w:eastAsia="Calibri" w:hAnsi="Arial" w:cs="Arial"/>
          <w:sz w:val="24"/>
          <w:szCs w:val="24"/>
          <w:vertAlign w:val="subscript"/>
          <w:lang w:val="en-US"/>
        </w:rPr>
        <w:t>hc</w:t>
      </w:r>
      <w:r w:rsidR="003836FD" w:rsidRPr="00946A94">
        <w:rPr>
          <w:rFonts w:ascii="Arial" w:eastAsia="Calibri" w:hAnsi="Arial" w:cs="Arial"/>
          <w:sz w:val="24"/>
          <w:szCs w:val="24"/>
          <w:lang w:val="en-US"/>
        </w:rPr>
        <w:t>)</w:t>
      </w:r>
      <w:r w:rsidR="005512AF" w:rsidRPr="00946A94">
        <w:rPr>
          <w:rFonts w:ascii="Arial" w:eastAsia="Calibri" w:hAnsi="Arial" w:cs="Arial"/>
          <w:sz w:val="24"/>
          <w:szCs w:val="24"/>
          <w:lang w:val="en-US"/>
        </w:rPr>
        <w:t xml:space="preserve"> of GSH/GSSG have been</w:t>
      </w:r>
      <w:r w:rsidR="002A4E7D" w:rsidRPr="00946A94">
        <w:rPr>
          <w:rFonts w:ascii="Arial" w:eastAsia="Calibri" w:hAnsi="Arial" w:cs="Arial"/>
          <w:sz w:val="24"/>
          <w:szCs w:val="24"/>
          <w:lang w:val="en-US"/>
        </w:rPr>
        <w:t xml:space="preserve"> </w:t>
      </w:r>
      <w:r w:rsidR="00ED0736" w:rsidRPr="00946A94">
        <w:rPr>
          <w:rFonts w:ascii="Arial" w:eastAsia="Calibri" w:hAnsi="Arial" w:cs="Arial"/>
          <w:sz w:val="24"/>
          <w:szCs w:val="24"/>
          <w:lang w:val="en-US"/>
        </w:rPr>
        <w:t xml:space="preserve">evidenced to parallel the same biological </w:t>
      </w:r>
      <w:r w:rsidR="00BC4E3C">
        <w:rPr>
          <w:rFonts w:ascii="Arial" w:eastAsia="Calibri" w:hAnsi="Arial" w:cs="Arial"/>
          <w:sz w:val="24"/>
          <w:szCs w:val="24"/>
          <w:lang w:val="en-US"/>
        </w:rPr>
        <w:t>redox</w:t>
      </w:r>
      <w:r w:rsidR="00BC4E3C" w:rsidRPr="00946A94">
        <w:rPr>
          <w:rFonts w:ascii="Arial" w:eastAsia="Calibri" w:hAnsi="Arial" w:cs="Arial"/>
          <w:sz w:val="24"/>
          <w:szCs w:val="24"/>
          <w:lang w:val="en-US"/>
        </w:rPr>
        <w:t xml:space="preserve"> </w:t>
      </w:r>
      <w:r w:rsidR="00ED0736" w:rsidRPr="00946A94">
        <w:rPr>
          <w:rFonts w:ascii="Arial" w:eastAsia="Calibri" w:hAnsi="Arial" w:cs="Arial"/>
          <w:sz w:val="24"/>
          <w:szCs w:val="24"/>
          <w:lang w:val="en-US"/>
        </w:rPr>
        <w:t xml:space="preserve">status of the whole cell observed during </w:t>
      </w:r>
      <w:r w:rsidR="00044A09" w:rsidRPr="00946A94">
        <w:rPr>
          <w:rFonts w:ascii="Arial" w:eastAsia="Calibri" w:hAnsi="Arial" w:cs="Arial"/>
          <w:sz w:val="24"/>
          <w:szCs w:val="24"/>
          <w:lang w:val="en-US"/>
        </w:rPr>
        <w:t xml:space="preserve">events including </w:t>
      </w:r>
      <w:r w:rsidR="00ED0736" w:rsidRPr="00946A94">
        <w:rPr>
          <w:rFonts w:ascii="Arial" w:eastAsia="Calibri" w:hAnsi="Arial" w:cs="Arial"/>
          <w:sz w:val="24"/>
          <w:szCs w:val="24"/>
          <w:lang w:val="en-US"/>
        </w:rPr>
        <w:t>proliferation, differentiation and apoptotic stages (E</w:t>
      </w:r>
      <w:r w:rsidR="00ED0736" w:rsidRPr="00946A94">
        <w:rPr>
          <w:rFonts w:ascii="Arial" w:eastAsia="Calibri" w:hAnsi="Arial" w:cs="Arial"/>
          <w:sz w:val="24"/>
          <w:szCs w:val="24"/>
          <w:vertAlign w:val="subscript"/>
          <w:lang w:val="en-US"/>
        </w:rPr>
        <w:t>hc</w:t>
      </w:r>
      <w:r w:rsidR="00ED0736" w:rsidRPr="00946A94">
        <w:rPr>
          <w:rFonts w:ascii="Arial" w:eastAsia="Calibri" w:hAnsi="Arial" w:cs="Arial"/>
          <w:sz w:val="24"/>
          <w:szCs w:val="24"/>
          <w:lang w:val="en-US"/>
        </w:rPr>
        <w:t xml:space="preserve"> = -240mV, -200mV, -170mV respectively)</w:t>
      </w:r>
      <w:r w:rsidR="009B191C" w:rsidRPr="00946A94">
        <w:rPr>
          <w:rFonts w:ascii="Arial" w:eastAsia="Calibri" w:hAnsi="Arial" w:cs="Arial"/>
          <w:sz w:val="24"/>
          <w:szCs w:val="24"/>
          <w:lang w:val="en-US"/>
        </w:rPr>
        <w:t xml:space="preserve"> </w:t>
      </w:r>
      <w:r w:rsidR="00BC4E3C">
        <w:rPr>
          <w:rFonts w:ascii="Arial" w:eastAsia="Calibri" w:hAnsi="Arial" w:cs="Arial"/>
          <w:sz w:val="24"/>
          <w:szCs w:val="24"/>
          <w:lang w:val="en-US"/>
        </w:rPr>
        <w:t>[</w:t>
      </w:r>
      <w:r w:rsidR="002E6F0E">
        <w:rPr>
          <w:rFonts w:ascii="Arial" w:eastAsia="Calibri" w:hAnsi="Arial" w:cs="Arial"/>
          <w:sz w:val="24"/>
          <w:szCs w:val="24"/>
          <w:lang w:val="en-US"/>
        </w:rPr>
        <w:t>18</w:t>
      </w:r>
      <w:r w:rsidR="00BC4E3C">
        <w:rPr>
          <w:rFonts w:ascii="Arial" w:eastAsia="Calibri" w:hAnsi="Arial" w:cs="Arial"/>
          <w:sz w:val="24"/>
          <w:szCs w:val="24"/>
          <w:lang w:val="en-US"/>
        </w:rPr>
        <w:t>]</w:t>
      </w:r>
      <w:r w:rsidR="004E5106">
        <w:rPr>
          <w:rFonts w:ascii="Arial" w:eastAsia="Calibri" w:hAnsi="Arial" w:cs="Arial"/>
          <w:sz w:val="24"/>
          <w:szCs w:val="24"/>
          <w:lang w:val="en-US"/>
        </w:rPr>
        <w:t xml:space="preserve"> </w:t>
      </w:r>
      <w:r w:rsidR="003E2237" w:rsidRPr="00946A94">
        <w:rPr>
          <w:rFonts w:ascii="Arial" w:eastAsia="Calibri" w:hAnsi="Arial" w:cs="Arial"/>
          <w:sz w:val="24"/>
          <w:szCs w:val="24"/>
          <w:lang w:val="en-US"/>
        </w:rPr>
        <w:t xml:space="preserve">which may be a significant factor </w:t>
      </w:r>
      <w:r w:rsidR="00142C9C" w:rsidRPr="00946A94">
        <w:rPr>
          <w:rFonts w:ascii="Arial" w:eastAsia="Calibri" w:hAnsi="Arial" w:cs="Arial"/>
          <w:sz w:val="24"/>
          <w:szCs w:val="24"/>
          <w:lang w:val="en-US"/>
        </w:rPr>
        <w:t>in</w:t>
      </w:r>
      <w:r w:rsidR="0060202E" w:rsidRPr="00946A94">
        <w:rPr>
          <w:rFonts w:ascii="Arial" w:eastAsia="Calibri" w:hAnsi="Arial" w:cs="Arial"/>
          <w:sz w:val="24"/>
          <w:szCs w:val="24"/>
          <w:lang w:val="en-US"/>
        </w:rPr>
        <w:t xml:space="preserve"> </w:t>
      </w:r>
      <w:r w:rsidR="00CD35F1" w:rsidRPr="00946A94">
        <w:rPr>
          <w:rFonts w:ascii="Arial" w:eastAsia="Calibri" w:hAnsi="Arial" w:cs="Arial"/>
          <w:sz w:val="24"/>
          <w:szCs w:val="24"/>
          <w:lang w:val="en-US"/>
        </w:rPr>
        <w:t xml:space="preserve">processes as </w:t>
      </w:r>
      <w:r w:rsidR="0060202E" w:rsidRPr="00946A94">
        <w:rPr>
          <w:rFonts w:ascii="Arial" w:eastAsia="Calibri" w:hAnsi="Arial" w:cs="Arial"/>
          <w:sz w:val="24"/>
          <w:szCs w:val="24"/>
          <w:lang w:val="en-US"/>
        </w:rPr>
        <w:t>ageing,</w:t>
      </w:r>
      <w:r w:rsidR="00142C9C" w:rsidRPr="00946A94">
        <w:rPr>
          <w:rFonts w:ascii="Arial" w:eastAsia="Calibri" w:hAnsi="Arial" w:cs="Arial"/>
          <w:sz w:val="24"/>
          <w:szCs w:val="24"/>
          <w:lang w:val="en-US"/>
        </w:rPr>
        <w:t xml:space="preserve"> neurodegener</w:t>
      </w:r>
      <w:r w:rsidR="00CD35F1" w:rsidRPr="00946A94">
        <w:rPr>
          <w:rFonts w:ascii="Arial" w:eastAsia="Calibri" w:hAnsi="Arial" w:cs="Arial"/>
          <w:sz w:val="24"/>
          <w:szCs w:val="24"/>
          <w:lang w:val="en-US"/>
        </w:rPr>
        <w:t>ation</w:t>
      </w:r>
      <w:r w:rsidR="00142C9C" w:rsidRPr="00946A94">
        <w:rPr>
          <w:rFonts w:ascii="Arial" w:eastAsia="Calibri" w:hAnsi="Arial" w:cs="Arial"/>
          <w:sz w:val="24"/>
          <w:szCs w:val="24"/>
          <w:lang w:val="en-US"/>
        </w:rPr>
        <w:t xml:space="preserve"> and </w:t>
      </w:r>
      <w:r w:rsidR="00DA546E" w:rsidRPr="00CB343F">
        <w:rPr>
          <w:rFonts w:ascii="Arial" w:eastAsia="Calibri" w:hAnsi="Arial" w:cs="Arial"/>
          <w:sz w:val="24"/>
          <w:szCs w:val="24"/>
          <w:lang w:val="en-US"/>
        </w:rPr>
        <w:t>tumor</w:t>
      </w:r>
      <w:r w:rsidR="0060202E" w:rsidRPr="00946A94">
        <w:rPr>
          <w:rFonts w:ascii="Arial" w:eastAsia="Calibri" w:hAnsi="Arial" w:cs="Arial"/>
          <w:sz w:val="24"/>
          <w:szCs w:val="24"/>
          <w:lang w:val="en-US"/>
        </w:rPr>
        <w:t xml:space="preserve"> </w:t>
      </w:r>
      <w:r w:rsidR="00697E0F" w:rsidRPr="00946A94">
        <w:rPr>
          <w:rFonts w:ascii="Arial" w:eastAsia="Calibri" w:hAnsi="Arial" w:cs="Arial"/>
          <w:sz w:val="24"/>
          <w:szCs w:val="24"/>
          <w:lang w:val="en-US"/>
        </w:rPr>
        <w:t>development</w:t>
      </w:r>
      <w:r w:rsidR="00961B15" w:rsidRPr="00946A94">
        <w:rPr>
          <w:rFonts w:ascii="Arial" w:eastAsia="Calibri" w:hAnsi="Arial" w:cs="Arial"/>
          <w:sz w:val="24"/>
          <w:szCs w:val="24"/>
          <w:lang w:val="en-US"/>
        </w:rPr>
        <w:t>.</w:t>
      </w:r>
      <w:r w:rsidR="009460DC">
        <w:rPr>
          <w:rFonts w:ascii="Arial" w:eastAsia="Calibri" w:hAnsi="Arial" w:cs="Arial"/>
          <w:sz w:val="24"/>
          <w:szCs w:val="24"/>
          <w:lang w:val="en-US"/>
        </w:rPr>
        <w:t xml:space="preserve"> More recently the notion of a “Goldilocks Zone” has been suggested</w:t>
      </w:r>
      <w:r w:rsidR="00C92A1A">
        <w:rPr>
          <w:rFonts w:ascii="Arial" w:eastAsia="Calibri" w:hAnsi="Arial" w:cs="Arial"/>
          <w:sz w:val="24"/>
          <w:szCs w:val="24"/>
          <w:lang w:val="en-US"/>
        </w:rPr>
        <w:t xml:space="preserve"> [</w:t>
      </w:r>
      <w:r w:rsidR="002E6F0E">
        <w:rPr>
          <w:rFonts w:ascii="Arial" w:eastAsia="Calibri" w:hAnsi="Arial" w:cs="Arial"/>
          <w:sz w:val="24"/>
          <w:szCs w:val="24"/>
          <w:lang w:val="en-US"/>
        </w:rPr>
        <w:t>8</w:t>
      </w:r>
      <w:r w:rsidR="0051719C">
        <w:rPr>
          <w:rFonts w:ascii="Arial" w:eastAsia="Calibri" w:hAnsi="Arial" w:cs="Arial"/>
          <w:sz w:val="24"/>
          <w:szCs w:val="24"/>
          <w:lang w:val="en-US"/>
        </w:rPr>
        <w:t>7</w:t>
      </w:r>
      <w:r w:rsidR="00C92A1A">
        <w:rPr>
          <w:rFonts w:ascii="Arial" w:eastAsia="Calibri" w:hAnsi="Arial" w:cs="Arial"/>
          <w:sz w:val="24"/>
          <w:szCs w:val="24"/>
          <w:lang w:val="en-US"/>
        </w:rPr>
        <w:t>]</w:t>
      </w:r>
      <w:r w:rsidR="009460DC">
        <w:rPr>
          <w:rFonts w:ascii="Arial" w:eastAsia="Calibri" w:hAnsi="Arial" w:cs="Arial"/>
          <w:sz w:val="24"/>
          <w:szCs w:val="24"/>
          <w:lang w:val="en-US"/>
        </w:rPr>
        <w:t>, where the redox sta</w:t>
      </w:r>
      <w:r w:rsidR="00D64CAE">
        <w:rPr>
          <w:rFonts w:ascii="Arial" w:eastAsia="Calibri" w:hAnsi="Arial" w:cs="Arial"/>
          <w:sz w:val="24"/>
          <w:szCs w:val="24"/>
          <w:lang w:val="en-US"/>
        </w:rPr>
        <w:t>t</w:t>
      </w:r>
      <w:r w:rsidR="009460DC">
        <w:rPr>
          <w:rFonts w:ascii="Arial" w:eastAsia="Calibri" w:hAnsi="Arial" w:cs="Arial"/>
          <w:sz w:val="24"/>
          <w:szCs w:val="24"/>
          <w:lang w:val="en-US"/>
        </w:rPr>
        <w:t>us of the cell has to be held within defined limits. Along with other thiol cont</w:t>
      </w:r>
      <w:r w:rsidR="004323E5">
        <w:rPr>
          <w:rFonts w:ascii="Arial" w:eastAsia="Calibri" w:hAnsi="Arial" w:cs="Arial"/>
          <w:sz w:val="24"/>
          <w:szCs w:val="24"/>
          <w:lang w:val="en-US"/>
        </w:rPr>
        <w:t>a</w:t>
      </w:r>
      <w:r w:rsidR="009460DC">
        <w:rPr>
          <w:rFonts w:ascii="Arial" w:eastAsia="Calibri" w:hAnsi="Arial" w:cs="Arial"/>
          <w:sz w:val="24"/>
          <w:szCs w:val="24"/>
          <w:lang w:val="en-US"/>
        </w:rPr>
        <w:t xml:space="preserve">ining compounds, referred to as </w:t>
      </w:r>
      <w:r w:rsidR="009460DC" w:rsidRPr="00C270CB">
        <w:rPr>
          <w:rFonts w:ascii="Arial" w:hAnsi="Arial" w:cs="Arial"/>
          <w:sz w:val="24"/>
          <w:szCs w:val="24"/>
          <w:lang w:val="en"/>
        </w:rPr>
        <w:t xml:space="preserve">low molecular weight (LMW) thiols, such as cysteine (Cys), cyteinyl-glycine (Cys-Gly) and </w:t>
      </w:r>
      <w:r w:rsidR="009460DC" w:rsidRPr="00C270CB">
        <w:rPr>
          <w:rFonts w:ascii="Symbol" w:hAnsi="Symbol" w:cs="Arial"/>
          <w:sz w:val="24"/>
          <w:szCs w:val="24"/>
          <w:lang w:val="en"/>
        </w:rPr>
        <w:t></w:t>
      </w:r>
      <w:r w:rsidR="009460DC" w:rsidRPr="00C270CB">
        <w:rPr>
          <w:rFonts w:ascii="Arial" w:hAnsi="Arial" w:cs="Arial"/>
          <w:sz w:val="24"/>
          <w:szCs w:val="24"/>
          <w:lang w:val="en"/>
        </w:rPr>
        <w:t>-glutamyl-cysteine (</w:t>
      </w:r>
      <w:r w:rsidR="009460DC" w:rsidRPr="00C270CB">
        <w:rPr>
          <w:rFonts w:ascii="Symbol" w:hAnsi="Symbol" w:cs="Arial"/>
          <w:sz w:val="24"/>
          <w:szCs w:val="24"/>
          <w:lang w:val="en"/>
        </w:rPr>
        <w:t></w:t>
      </w:r>
      <w:r w:rsidR="009460DC" w:rsidRPr="00C270CB">
        <w:rPr>
          <w:rFonts w:ascii="Arial" w:hAnsi="Arial" w:cs="Arial"/>
          <w:sz w:val="24"/>
          <w:szCs w:val="24"/>
          <w:lang w:val="en"/>
        </w:rPr>
        <w:t>-Glu-Cys)</w:t>
      </w:r>
      <w:r w:rsidR="00C92A1A">
        <w:rPr>
          <w:rFonts w:ascii="Arial" w:hAnsi="Arial" w:cs="Arial"/>
          <w:sz w:val="24"/>
          <w:szCs w:val="24"/>
          <w:lang w:val="en"/>
        </w:rPr>
        <w:t xml:space="preserve"> [</w:t>
      </w:r>
      <w:r w:rsidR="002E6F0E">
        <w:rPr>
          <w:rFonts w:ascii="Arial" w:hAnsi="Arial" w:cs="Arial"/>
          <w:sz w:val="24"/>
          <w:szCs w:val="24"/>
          <w:lang w:val="en"/>
        </w:rPr>
        <w:t>8</w:t>
      </w:r>
      <w:r w:rsidR="0051719C">
        <w:rPr>
          <w:rFonts w:ascii="Arial" w:hAnsi="Arial" w:cs="Arial"/>
          <w:sz w:val="24"/>
          <w:szCs w:val="24"/>
          <w:lang w:val="en"/>
        </w:rPr>
        <w:t>8</w:t>
      </w:r>
      <w:r w:rsidR="00C92A1A">
        <w:rPr>
          <w:rFonts w:ascii="Arial" w:hAnsi="Arial" w:cs="Arial"/>
          <w:sz w:val="24"/>
          <w:szCs w:val="24"/>
          <w:lang w:val="en"/>
        </w:rPr>
        <w:t>]</w:t>
      </w:r>
      <w:r w:rsidR="004323E5">
        <w:rPr>
          <w:rFonts w:ascii="Arial" w:hAnsi="Arial" w:cs="Arial"/>
          <w:sz w:val="24"/>
          <w:szCs w:val="24"/>
          <w:lang w:val="en"/>
        </w:rPr>
        <w:t>, t</w:t>
      </w:r>
      <w:r w:rsidR="009460DC">
        <w:rPr>
          <w:rFonts w:ascii="Arial" w:hAnsi="Arial" w:cs="Arial"/>
          <w:sz w:val="24"/>
          <w:szCs w:val="24"/>
          <w:lang w:val="en"/>
        </w:rPr>
        <w:t>he GSH/GSSH ratios and concentrations are instrumental in making sure the cells’ interior</w:t>
      </w:r>
      <w:r w:rsidR="004E5106">
        <w:rPr>
          <w:rFonts w:ascii="Arial" w:hAnsi="Arial" w:cs="Arial"/>
          <w:sz w:val="24"/>
          <w:szCs w:val="24"/>
          <w:lang w:val="en"/>
        </w:rPr>
        <w:t>s stay</w:t>
      </w:r>
      <w:r w:rsidR="009460DC">
        <w:rPr>
          <w:rFonts w:ascii="Arial" w:hAnsi="Arial" w:cs="Arial"/>
          <w:sz w:val="24"/>
          <w:szCs w:val="24"/>
          <w:lang w:val="en"/>
        </w:rPr>
        <w:t xml:space="preserve"> within this zone.</w:t>
      </w:r>
      <w:r w:rsidR="009460DC">
        <w:rPr>
          <w:rFonts w:ascii="Arial" w:eastAsia="Calibri" w:hAnsi="Arial" w:cs="Arial"/>
          <w:sz w:val="24"/>
          <w:szCs w:val="24"/>
          <w:lang w:val="en-US"/>
        </w:rPr>
        <w:t xml:space="preserve"> </w:t>
      </w:r>
    </w:p>
    <w:p w14:paraId="3E62EB51" w14:textId="19D99841" w:rsidR="000134AF" w:rsidRPr="000134AF" w:rsidRDefault="000134AF" w:rsidP="00145BC9">
      <w:pPr>
        <w:spacing w:after="0" w:line="480" w:lineRule="auto"/>
        <w:ind w:firstLine="720"/>
        <w:rPr>
          <w:rFonts w:ascii="Arial" w:hAnsi="Arial" w:cs="Arial"/>
          <w:sz w:val="24"/>
          <w:szCs w:val="24"/>
          <w:lang w:val="en-US"/>
        </w:rPr>
      </w:pPr>
      <w:r w:rsidRPr="007A34C3">
        <w:rPr>
          <w:rFonts w:ascii="Arial" w:eastAsia="Calibri" w:hAnsi="Arial" w:cs="Arial"/>
          <w:sz w:val="24"/>
          <w:szCs w:val="24"/>
          <w:lang w:val="en-US"/>
        </w:rPr>
        <w:t xml:space="preserve">It is </w:t>
      </w:r>
      <w:r>
        <w:rPr>
          <w:rFonts w:ascii="Arial" w:eastAsia="Calibri" w:hAnsi="Arial" w:cs="Arial"/>
          <w:sz w:val="24"/>
          <w:szCs w:val="24"/>
          <w:lang w:val="en-US"/>
        </w:rPr>
        <w:t xml:space="preserve">clear, therefore, that GAPDH will be forever in the presence of influential redox mediators such GSH. It is also known that glutathione can mediate </w:t>
      </w:r>
      <w:r w:rsidR="00ED5C1F">
        <w:rPr>
          <w:rFonts w:ascii="Arial" w:eastAsia="Calibri" w:hAnsi="Arial" w:cs="Arial"/>
          <w:sz w:val="24"/>
          <w:szCs w:val="24"/>
          <w:lang w:val="en-US"/>
        </w:rPr>
        <w:t xml:space="preserve">protein </w:t>
      </w:r>
      <w:r w:rsidRPr="002E6F0E">
        <w:rPr>
          <w:rFonts w:ascii="Arial" w:eastAsia="Calibri" w:hAnsi="Arial" w:cs="Arial"/>
          <w:sz w:val="24"/>
          <w:szCs w:val="24"/>
          <w:lang w:val="en-US"/>
        </w:rPr>
        <w:t>PTM [</w:t>
      </w:r>
      <w:r w:rsidR="003341BB">
        <w:rPr>
          <w:rFonts w:ascii="Arial" w:eastAsia="Calibri" w:hAnsi="Arial" w:cs="Arial"/>
          <w:sz w:val="24"/>
          <w:szCs w:val="24"/>
          <w:lang w:val="en-US"/>
        </w:rPr>
        <w:t>8</w:t>
      </w:r>
      <w:r w:rsidR="0051719C">
        <w:rPr>
          <w:rFonts w:ascii="Arial" w:eastAsia="Calibri" w:hAnsi="Arial" w:cs="Arial"/>
          <w:sz w:val="24"/>
          <w:szCs w:val="24"/>
          <w:lang w:val="en-US"/>
        </w:rPr>
        <w:t>9</w:t>
      </w:r>
      <w:r w:rsidRPr="002E6F0E">
        <w:rPr>
          <w:rFonts w:ascii="Arial" w:eastAsia="Calibri" w:hAnsi="Arial" w:cs="Arial"/>
          <w:sz w:val="24"/>
          <w:szCs w:val="24"/>
          <w:lang w:val="en-US"/>
        </w:rPr>
        <w:t>]</w:t>
      </w:r>
      <w:r>
        <w:rPr>
          <w:rFonts w:ascii="Arial" w:eastAsia="Calibri" w:hAnsi="Arial" w:cs="Arial"/>
          <w:sz w:val="24"/>
          <w:szCs w:val="24"/>
          <w:lang w:val="en-US"/>
        </w:rPr>
        <w:t xml:space="preserve">. </w:t>
      </w:r>
      <w:r w:rsidR="000007DD" w:rsidRPr="00857BBC">
        <w:rPr>
          <w:rFonts w:ascii="Arial" w:eastAsia="Calibri" w:hAnsi="Arial" w:cs="Arial"/>
          <w:i/>
          <w:iCs/>
          <w:sz w:val="24"/>
          <w:szCs w:val="24"/>
          <w:lang w:val="en-US"/>
        </w:rPr>
        <w:t>In</w:t>
      </w:r>
      <w:r w:rsidR="0012222F" w:rsidRPr="00857BBC">
        <w:rPr>
          <w:rFonts w:ascii="Arial" w:eastAsia="Calibri" w:hAnsi="Arial" w:cs="Arial"/>
          <w:i/>
          <w:iCs/>
          <w:sz w:val="24"/>
          <w:szCs w:val="24"/>
          <w:lang w:val="en-US"/>
        </w:rPr>
        <w:t xml:space="preserve"> vitro</w:t>
      </w:r>
      <w:r w:rsidR="0012222F" w:rsidRPr="00857BBC">
        <w:rPr>
          <w:rFonts w:ascii="Arial" w:eastAsia="Calibri" w:hAnsi="Arial" w:cs="Arial"/>
          <w:sz w:val="24"/>
          <w:szCs w:val="24"/>
          <w:lang w:val="en-US"/>
        </w:rPr>
        <w:t xml:space="preserve"> experiments by Zaffagnini </w:t>
      </w:r>
      <w:r w:rsidR="00DB7EE3" w:rsidRPr="003716AB">
        <w:rPr>
          <w:rFonts w:ascii="Arial" w:eastAsia="Calibri" w:hAnsi="Arial" w:cs="Arial"/>
          <w:i/>
          <w:sz w:val="24"/>
          <w:szCs w:val="24"/>
          <w:lang w:val="en-US"/>
        </w:rPr>
        <w:t>et al</w:t>
      </w:r>
      <w:r w:rsidR="00DB7EE3" w:rsidRPr="00857BBC">
        <w:rPr>
          <w:rFonts w:ascii="Arial" w:eastAsia="Calibri" w:hAnsi="Arial" w:cs="Arial"/>
          <w:sz w:val="24"/>
          <w:szCs w:val="24"/>
          <w:lang w:val="en-US"/>
        </w:rPr>
        <w:t>.</w:t>
      </w:r>
      <w:r>
        <w:rPr>
          <w:rFonts w:ascii="Arial" w:eastAsia="Calibri" w:hAnsi="Arial" w:cs="Arial"/>
          <w:sz w:val="24"/>
          <w:szCs w:val="24"/>
          <w:lang w:val="en-US"/>
        </w:rPr>
        <w:t xml:space="preserve"> [</w:t>
      </w:r>
      <w:r w:rsidR="0051719C">
        <w:rPr>
          <w:rFonts w:ascii="Arial" w:eastAsia="Calibri" w:hAnsi="Arial" w:cs="Arial"/>
          <w:sz w:val="24"/>
          <w:szCs w:val="24"/>
          <w:lang w:val="en-US"/>
        </w:rPr>
        <w:t>90</w:t>
      </w:r>
      <w:r>
        <w:rPr>
          <w:rFonts w:ascii="Arial" w:eastAsia="Calibri" w:hAnsi="Arial" w:cs="Arial"/>
          <w:sz w:val="24"/>
          <w:szCs w:val="24"/>
          <w:lang w:val="en-US"/>
        </w:rPr>
        <w:t>]</w:t>
      </w:r>
      <w:r w:rsidR="00DB7EE3" w:rsidRPr="00857BBC">
        <w:rPr>
          <w:rFonts w:ascii="Arial" w:eastAsia="Calibri" w:hAnsi="Arial" w:cs="Arial"/>
          <w:sz w:val="24"/>
          <w:szCs w:val="24"/>
          <w:lang w:val="en-US"/>
        </w:rPr>
        <w:t xml:space="preserve">, on </w:t>
      </w:r>
      <w:r w:rsidR="006C5ED8" w:rsidRPr="00857BBC">
        <w:rPr>
          <w:rFonts w:ascii="Arial" w:eastAsia="Calibri" w:hAnsi="Arial" w:cs="Arial"/>
          <w:iCs/>
          <w:sz w:val="24"/>
          <w:szCs w:val="24"/>
          <w:lang w:val="en-US"/>
        </w:rPr>
        <w:t>GAPC1</w:t>
      </w:r>
      <w:r w:rsidR="006C5ED8" w:rsidRPr="00857BBC">
        <w:rPr>
          <w:rFonts w:ascii="Arial" w:eastAsia="Calibri" w:hAnsi="Arial" w:cs="Arial"/>
          <w:sz w:val="24"/>
          <w:szCs w:val="24"/>
          <w:lang w:val="en-US"/>
        </w:rPr>
        <w:t xml:space="preserve"> (A</w:t>
      </w:r>
      <w:r w:rsidR="006C5ED8" w:rsidRPr="00857BBC">
        <w:rPr>
          <w:rFonts w:ascii="Arial" w:eastAsia="Calibri" w:hAnsi="Arial" w:cs="Arial"/>
          <w:sz w:val="24"/>
          <w:szCs w:val="24"/>
          <w:vertAlign w:val="subscript"/>
          <w:lang w:val="en-US"/>
        </w:rPr>
        <w:t>4</w:t>
      </w:r>
      <w:r w:rsidR="00970EDF" w:rsidRPr="00857BBC">
        <w:rPr>
          <w:rFonts w:ascii="Arial" w:eastAsia="Calibri" w:hAnsi="Arial" w:cs="Arial"/>
          <w:sz w:val="24"/>
          <w:szCs w:val="24"/>
          <w:lang w:val="en-US"/>
        </w:rPr>
        <w:t xml:space="preserve">) GAPDH </w:t>
      </w:r>
      <w:r w:rsidR="005440A7" w:rsidRPr="00857BBC">
        <w:rPr>
          <w:rFonts w:ascii="Arial" w:eastAsia="Calibri" w:hAnsi="Arial" w:cs="Arial"/>
          <w:sz w:val="24"/>
          <w:szCs w:val="24"/>
          <w:lang w:val="en-US"/>
        </w:rPr>
        <w:t>reveal</w:t>
      </w:r>
      <w:r w:rsidR="00B91B2E" w:rsidRPr="00857BBC">
        <w:rPr>
          <w:rFonts w:ascii="Arial" w:eastAsia="Calibri" w:hAnsi="Arial" w:cs="Arial"/>
          <w:sz w:val="24"/>
          <w:szCs w:val="24"/>
          <w:lang w:val="en-US"/>
        </w:rPr>
        <w:t>ed</w:t>
      </w:r>
      <w:r w:rsidR="005440A7" w:rsidRPr="00857BBC">
        <w:rPr>
          <w:rFonts w:ascii="Arial" w:eastAsia="Calibri" w:hAnsi="Arial" w:cs="Arial"/>
          <w:sz w:val="24"/>
          <w:szCs w:val="24"/>
          <w:lang w:val="en-US"/>
        </w:rPr>
        <w:t xml:space="preserve"> glutathionylation </w:t>
      </w:r>
      <w:r w:rsidR="00CB749B" w:rsidRPr="00857BBC">
        <w:rPr>
          <w:rFonts w:ascii="Arial" w:eastAsia="Calibri" w:hAnsi="Arial" w:cs="Arial"/>
          <w:sz w:val="24"/>
          <w:szCs w:val="24"/>
          <w:lang w:val="en-US"/>
        </w:rPr>
        <w:t>of cysteine</w:t>
      </w:r>
      <w:r w:rsidR="00542B68" w:rsidRPr="00857BBC">
        <w:rPr>
          <w:rFonts w:ascii="Arial" w:eastAsia="Calibri" w:hAnsi="Arial" w:cs="Arial"/>
          <w:sz w:val="24"/>
          <w:szCs w:val="24"/>
          <w:lang w:val="en-US"/>
        </w:rPr>
        <w:t xml:space="preserve"> residues</w:t>
      </w:r>
      <w:r w:rsidR="00B91B2E" w:rsidRPr="00857BBC">
        <w:rPr>
          <w:rFonts w:ascii="Arial" w:eastAsia="Calibri" w:hAnsi="Arial" w:cs="Arial"/>
          <w:sz w:val="24"/>
          <w:szCs w:val="24"/>
          <w:lang w:val="en-US"/>
        </w:rPr>
        <w:t xml:space="preserve"> </w:t>
      </w:r>
      <w:r w:rsidR="005440A7" w:rsidRPr="00857BBC">
        <w:rPr>
          <w:rFonts w:ascii="Arial" w:eastAsia="Calibri" w:hAnsi="Arial" w:cs="Arial"/>
          <w:sz w:val="24"/>
          <w:szCs w:val="24"/>
          <w:lang w:val="en-US"/>
        </w:rPr>
        <w:t xml:space="preserve">occurs </w:t>
      </w:r>
      <w:r w:rsidR="00B45631" w:rsidRPr="00857BBC">
        <w:rPr>
          <w:rFonts w:ascii="Arial" w:eastAsia="Calibri" w:hAnsi="Arial" w:cs="Arial"/>
          <w:sz w:val="24"/>
          <w:szCs w:val="24"/>
          <w:lang w:val="en-US"/>
        </w:rPr>
        <w:t>due to</w:t>
      </w:r>
      <w:r w:rsidR="00BE29F5" w:rsidRPr="00857BBC">
        <w:rPr>
          <w:rFonts w:ascii="Arial" w:eastAsia="Calibri" w:hAnsi="Arial" w:cs="Arial"/>
          <w:sz w:val="24"/>
          <w:szCs w:val="24"/>
          <w:lang w:val="en-US"/>
        </w:rPr>
        <w:t xml:space="preserve"> </w:t>
      </w:r>
      <w:r w:rsidR="00D95BB6" w:rsidRPr="00857BBC">
        <w:rPr>
          <w:rFonts w:ascii="Arial" w:eastAsia="Calibri" w:hAnsi="Arial" w:cs="Arial"/>
          <w:sz w:val="24"/>
          <w:szCs w:val="24"/>
          <w:lang w:val="en-US"/>
        </w:rPr>
        <w:t>direct</w:t>
      </w:r>
      <w:r w:rsidR="00B91B2E" w:rsidRPr="00857BBC">
        <w:rPr>
          <w:rFonts w:ascii="Arial" w:eastAsia="Calibri" w:hAnsi="Arial" w:cs="Arial"/>
          <w:sz w:val="24"/>
          <w:szCs w:val="24"/>
          <w:lang w:val="en-US"/>
        </w:rPr>
        <w:t xml:space="preserve"> covalent</w:t>
      </w:r>
      <w:r w:rsidR="00B45631" w:rsidRPr="00857BBC">
        <w:rPr>
          <w:rFonts w:ascii="Arial" w:eastAsia="Calibri" w:hAnsi="Arial" w:cs="Arial"/>
          <w:sz w:val="24"/>
          <w:szCs w:val="24"/>
          <w:lang w:val="en-US"/>
        </w:rPr>
        <w:t xml:space="preserve"> attachment </w:t>
      </w:r>
      <w:r w:rsidR="00B91B2E" w:rsidRPr="00857BBC">
        <w:rPr>
          <w:rFonts w:ascii="Arial" w:eastAsia="Calibri" w:hAnsi="Arial" w:cs="Arial"/>
          <w:sz w:val="24"/>
          <w:szCs w:val="24"/>
          <w:lang w:val="en-US"/>
        </w:rPr>
        <w:t xml:space="preserve">of </w:t>
      </w:r>
      <w:r w:rsidR="004C6456" w:rsidRPr="00857BBC">
        <w:rPr>
          <w:rFonts w:ascii="Arial" w:eastAsia="Calibri" w:hAnsi="Arial" w:cs="Arial"/>
          <w:sz w:val="24"/>
          <w:szCs w:val="24"/>
          <w:lang w:val="en-US"/>
        </w:rPr>
        <w:t>GSSG, GSNO</w:t>
      </w:r>
      <w:r w:rsidR="006B013C">
        <w:rPr>
          <w:rFonts w:ascii="Arial" w:eastAsia="Calibri" w:hAnsi="Arial" w:cs="Arial"/>
          <w:sz w:val="24"/>
          <w:szCs w:val="24"/>
          <w:lang w:val="en-US"/>
        </w:rPr>
        <w:t>,</w:t>
      </w:r>
      <w:r w:rsidR="00C52245" w:rsidRPr="00857BBC">
        <w:rPr>
          <w:rFonts w:ascii="Arial" w:eastAsia="Calibri" w:hAnsi="Arial" w:cs="Arial"/>
          <w:sz w:val="24"/>
          <w:szCs w:val="24"/>
          <w:lang w:val="en-US"/>
        </w:rPr>
        <w:t xml:space="preserve"> or in the presence of GSH and H</w:t>
      </w:r>
      <w:r w:rsidR="00C52245" w:rsidRPr="00857BBC">
        <w:rPr>
          <w:rFonts w:ascii="Arial" w:eastAsia="Calibri" w:hAnsi="Arial" w:cs="Arial"/>
          <w:sz w:val="24"/>
          <w:szCs w:val="24"/>
          <w:vertAlign w:val="subscript"/>
          <w:lang w:val="en-US"/>
        </w:rPr>
        <w:t>2</w:t>
      </w:r>
      <w:r w:rsidR="00C52245" w:rsidRPr="00857BBC">
        <w:rPr>
          <w:rFonts w:ascii="Arial" w:eastAsia="Calibri" w:hAnsi="Arial" w:cs="Arial"/>
          <w:sz w:val="24"/>
          <w:szCs w:val="24"/>
          <w:lang w:val="en-US"/>
        </w:rPr>
        <w:t>O</w:t>
      </w:r>
      <w:r w:rsidR="00C52245" w:rsidRPr="00857BBC">
        <w:rPr>
          <w:rFonts w:ascii="Arial" w:eastAsia="Calibri" w:hAnsi="Arial" w:cs="Arial"/>
          <w:sz w:val="24"/>
          <w:szCs w:val="24"/>
          <w:vertAlign w:val="subscript"/>
          <w:lang w:val="en-US"/>
        </w:rPr>
        <w:t>2</w:t>
      </w:r>
      <w:r w:rsidR="002921E8" w:rsidRPr="00857BBC">
        <w:rPr>
          <w:rFonts w:ascii="Arial" w:eastAsia="Calibri" w:hAnsi="Arial" w:cs="Arial"/>
          <w:sz w:val="24"/>
          <w:szCs w:val="24"/>
          <w:lang w:val="en-US"/>
        </w:rPr>
        <w:t xml:space="preserve">. </w:t>
      </w:r>
      <w:r w:rsidR="00300DE9" w:rsidRPr="00857BBC">
        <w:rPr>
          <w:rFonts w:ascii="Arial" w:eastAsia="Calibri" w:hAnsi="Arial" w:cs="Arial"/>
          <w:sz w:val="24"/>
          <w:szCs w:val="24"/>
          <w:lang w:val="en-US"/>
        </w:rPr>
        <w:t xml:space="preserve">This </w:t>
      </w:r>
      <w:r w:rsidR="00AB727C" w:rsidRPr="00857BBC">
        <w:rPr>
          <w:rFonts w:ascii="Arial" w:eastAsia="Calibri" w:hAnsi="Arial" w:cs="Arial"/>
          <w:sz w:val="24"/>
          <w:szCs w:val="24"/>
          <w:lang w:val="en-US"/>
        </w:rPr>
        <w:t xml:space="preserve">effectively </w:t>
      </w:r>
      <w:r w:rsidR="00300DE9" w:rsidRPr="00857BBC">
        <w:rPr>
          <w:rFonts w:ascii="Arial" w:eastAsia="Calibri" w:hAnsi="Arial" w:cs="Arial"/>
          <w:sz w:val="24"/>
          <w:szCs w:val="24"/>
          <w:lang w:val="en-US"/>
        </w:rPr>
        <w:lastRenderedPageBreak/>
        <w:t xml:space="preserve">inhibits enzymatic activity </w:t>
      </w:r>
      <w:r w:rsidR="00052D4B" w:rsidRPr="00857BBC">
        <w:rPr>
          <w:rFonts w:ascii="Arial" w:eastAsia="Calibri" w:hAnsi="Arial" w:cs="Arial"/>
          <w:sz w:val="24"/>
          <w:szCs w:val="24"/>
          <w:lang w:val="en-US"/>
        </w:rPr>
        <w:t xml:space="preserve">by occupying the </w:t>
      </w:r>
      <w:r w:rsidR="00A12F7F" w:rsidRPr="00857BBC">
        <w:rPr>
          <w:rFonts w:ascii="Arial" w:eastAsia="Calibri" w:hAnsi="Arial" w:cs="Arial"/>
          <w:sz w:val="24"/>
          <w:szCs w:val="24"/>
          <w:lang w:val="en-US"/>
        </w:rPr>
        <w:t>active site</w:t>
      </w:r>
      <w:r w:rsidR="00D95BB6" w:rsidRPr="00857BBC">
        <w:rPr>
          <w:rFonts w:ascii="Arial" w:eastAsia="Calibri" w:hAnsi="Arial" w:cs="Arial"/>
          <w:sz w:val="24"/>
          <w:szCs w:val="24"/>
          <w:lang w:val="en-US"/>
        </w:rPr>
        <w:t>,</w:t>
      </w:r>
      <w:r w:rsidR="0088117B" w:rsidRPr="00857BBC">
        <w:rPr>
          <w:rFonts w:ascii="Arial" w:eastAsia="Calibri" w:hAnsi="Arial" w:cs="Arial"/>
          <w:sz w:val="24"/>
          <w:szCs w:val="24"/>
          <w:lang w:val="en-US"/>
        </w:rPr>
        <w:t xml:space="preserve"> whilst also</w:t>
      </w:r>
      <w:r w:rsidR="00A12F7F" w:rsidRPr="00857BBC">
        <w:rPr>
          <w:rFonts w:ascii="Arial" w:eastAsia="Calibri" w:hAnsi="Arial" w:cs="Arial"/>
          <w:sz w:val="24"/>
          <w:szCs w:val="24"/>
          <w:lang w:val="en-US"/>
        </w:rPr>
        <w:t xml:space="preserve"> reducing</w:t>
      </w:r>
      <w:r w:rsidR="00AB727C" w:rsidRPr="00857BBC">
        <w:rPr>
          <w:rFonts w:ascii="Arial" w:eastAsia="Calibri" w:hAnsi="Arial" w:cs="Arial"/>
          <w:sz w:val="24"/>
          <w:szCs w:val="24"/>
          <w:lang w:val="en-US"/>
        </w:rPr>
        <w:t xml:space="preserve"> the likelihood of</w:t>
      </w:r>
      <w:r w:rsidR="00300DE9" w:rsidRPr="00857BBC">
        <w:rPr>
          <w:rFonts w:ascii="Arial" w:eastAsia="Calibri" w:hAnsi="Arial" w:cs="Arial"/>
          <w:sz w:val="24"/>
          <w:szCs w:val="24"/>
          <w:lang w:val="en-US"/>
        </w:rPr>
        <w:t xml:space="preserve"> </w:t>
      </w:r>
      <w:r w:rsidR="00AB727C" w:rsidRPr="00857BBC">
        <w:rPr>
          <w:rFonts w:ascii="Arial" w:eastAsia="Calibri" w:hAnsi="Arial" w:cs="Arial"/>
          <w:sz w:val="24"/>
          <w:szCs w:val="24"/>
          <w:lang w:val="en-US"/>
        </w:rPr>
        <w:t>further oxidat</w:t>
      </w:r>
      <w:r w:rsidR="00415551" w:rsidRPr="00857BBC">
        <w:rPr>
          <w:rFonts w:ascii="Arial" w:eastAsia="Calibri" w:hAnsi="Arial" w:cs="Arial"/>
          <w:sz w:val="24"/>
          <w:szCs w:val="24"/>
          <w:lang w:val="en-US"/>
        </w:rPr>
        <w:t>ive modifications</w:t>
      </w:r>
      <w:r w:rsidR="00AB5807" w:rsidRPr="00857BBC">
        <w:rPr>
          <w:rFonts w:ascii="Arial" w:eastAsia="Calibri" w:hAnsi="Arial" w:cs="Arial"/>
          <w:sz w:val="24"/>
          <w:szCs w:val="24"/>
          <w:lang w:val="en-US"/>
        </w:rPr>
        <w:t xml:space="preserve">. Additionally, GSH </w:t>
      </w:r>
      <w:r w:rsidR="00732A3F" w:rsidRPr="00857BBC">
        <w:rPr>
          <w:rFonts w:ascii="Arial" w:eastAsia="Calibri" w:hAnsi="Arial" w:cs="Arial"/>
          <w:sz w:val="24"/>
          <w:szCs w:val="24"/>
          <w:lang w:val="en-US"/>
        </w:rPr>
        <w:t xml:space="preserve">is known to </w:t>
      </w:r>
      <w:r w:rsidR="00AB5807" w:rsidRPr="00857BBC">
        <w:rPr>
          <w:rFonts w:ascii="Arial" w:eastAsia="Calibri" w:hAnsi="Arial" w:cs="Arial"/>
          <w:sz w:val="24"/>
          <w:szCs w:val="24"/>
          <w:lang w:val="en-US"/>
        </w:rPr>
        <w:t xml:space="preserve">act as a scavenger of free </w:t>
      </w:r>
      <w:r w:rsidR="00CF3BE4" w:rsidRPr="00857BBC">
        <w:rPr>
          <w:rFonts w:ascii="Arial" w:eastAsia="Calibri" w:hAnsi="Arial" w:cs="Arial"/>
          <w:sz w:val="24"/>
          <w:szCs w:val="24"/>
          <w:lang w:val="en-US"/>
        </w:rPr>
        <w:t>ROS</w:t>
      </w:r>
      <w:r w:rsidR="00DD64CF" w:rsidRPr="00857BBC">
        <w:rPr>
          <w:rFonts w:ascii="Arial" w:eastAsia="Calibri" w:hAnsi="Arial" w:cs="Arial"/>
          <w:sz w:val="24"/>
          <w:szCs w:val="24"/>
          <w:lang w:val="en-US"/>
        </w:rPr>
        <w:t xml:space="preserve"> within the cell, </w:t>
      </w:r>
      <w:r w:rsidR="006B203A" w:rsidRPr="00857BBC">
        <w:rPr>
          <w:rFonts w:ascii="Arial" w:eastAsia="Calibri" w:hAnsi="Arial" w:cs="Arial"/>
          <w:sz w:val="24"/>
          <w:szCs w:val="24"/>
          <w:lang w:val="en-US"/>
        </w:rPr>
        <w:t xml:space="preserve">thus </w:t>
      </w:r>
      <w:r w:rsidR="00DD64CF" w:rsidRPr="00857BBC">
        <w:rPr>
          <w:rFonts w:ascii="Arial" w:eastAsia="Calibri" w:hAnsi="Arial" w:cs="Arial"/>
          <w:sz w:val="24"/>
          <w:szCs w:val="24"/>
          <w:lang w:val="en-US"/>
        </w:rPr>
        <w:t xml:space="preserve">reducing </w:t>
      </w:r>
      <w:r w:rsidR="006B203A" w:rsidRPr="00857BBC">
        <w:rPr>
          <w:rFonts w:ascii="Arial" w:eastAsia="Calibri" w:hAnsi="Arial" w:cs="Arial"/>
          <w:sz w:val="24"/>
          <w:szCs w:val="24"/>
          <w:lang w:val="en-US"/>
        </w:rPr>
        <w:t>the overall oxidative potential</w:t>
      </w:r>
      <w:r w:rsidR="00BD1749" w:rsidRPr="00857BBC">
        <w:rPr>
          <w:rFonts w:ascii="Arial" w:eastAsia="Calibri" w:hAnsi="Arial" w:cs="Arial"/>
          <w:sz w:val="24"/>
          <w:szCs w:val="24"/>
          <w:lang w:val="en-US"/>
        </w:rPr>
        <w:t xml:space="preserve"> </w:t>
      </w:r>
      <w:r w:rsidR="00F02760" w:rsidRPr="00857BBC">
        <w:rPr>
          <w:rFonts w:ascii="Arial" w:eastAsia="Calibri" w:hAnsi="Arial" w:cs="Arial"/>
          <w:sz w:val="24"/>
          <w:szCs w:val="24"/>
          <w:lang w:val="en-US"/>
        </w:rPr>
        <w:t xml:space="preserve">of such deleterious </w:t>
      </w:r>
      <w:r w:rsidR="00505078" w:rsidRPr="00857BBC">
        <w:rPr>
          <w:rFonts w:ascii="Arial" w:eastAsia="Calibri" w:hAnsi="Arial" w:cs="Arial"/>
          <w:sz w:val="24"/>
          <w:szCs w:val="24"/>
          <w:lang w:val="en-US"/>
        </w:rPr>
        <w:t xml:space="preserve">compounds as </w:t>
      </w:r>
      <w:r w:rsidR="006B499A" w:rsidRPr="00857BBC">
        <w:rPr>
          <w:rFonts w:ascii="Arial" w:eastAsia="Calibri" w:hAnsi="Arial" w:cs="Arial"/>
          <w:sz w:val="24"/>
          <w:szCs w:val="24"/>
          <w:lang w:val="en-US"/>
        </w:rPr>
        <w:t>O</w:t>
      </w:r>
      <w:r w:rsidR="006B499A" w:rsidRPr="00857BBC">
        <w:rPr>
          <w:rFonts w:ascii="Arial" w:eastAsia="Calibri" w:hAnsi="Arial" w:cs="Arial"/>
          <w:sz w:val="24"/>
          <w:szCs w:val="24"/>
          <w:vertAlign w:val="subscript"/>
          <w:lang w:val="en-US"/>
        </w:rPr>
        <w:t>2</w:t>
      </w:r>
      <w:r w:rsidR="006B499A" w:rsidRPr="00857BBC">
        <w:rPr>
          <w:rFonts w:ascii="Arial" w:eastAsia="Calibri" w:hAnsi="Arial" w:cs="Arial"/>
          <w:sz w:val="24"/>
          <w:szCs w:val="24"/>
          <w:vertAlign w:val="superscript"/>
          <w:lang w:val="en-US"/>
        </w:rPr>
        <w:t>.-</w:t>
      </w:r>
      <w:r w:rsidR="00FD21BF" w:rsidRPr="00857BBC">
        <w:rPr>
          <w:rFonts w:ascii="Arial" w:eastAsia="Calibri" w:hAnsi="Arial" w:cs="Arial"/>
          <w:sz w:val="24"/>
          <w:szCs w:val="24"/>
          <w:vertAlign w:val="superscript"/>
          <w:lang w:val="en-US"/>
        </w:rPr>
        <w:t xml:space="preserve"> </w:t>
      </w:r>
      <w:r w:rsidR="00FD21BF" w:rsidRPr="00857BBC">
        <w:rPr>
          <w:rFonts w:ascii="Arial" w:eastAsia="Calibri" w:hAnsi="Arial" w:cs="Arial"/>
          <w:sz w:val="24"/>
          <w:szCs w:val="24"/>
          <w:lang w:val="en-US"/>
        </w:rPr>
        <w:t>and</w:t>
      </w:r>
      <w:r w:rsidR="003A091A" w:rsidRPr="00857BBC">
        <w:rPr>
          <w:rFonts w:ascii="Arial" w:eastAsia="Calibri" w:hAnsi="Arial" w:cs="Arial"/>
          <w:sz w:val="24"/>
          <w:szCs w:val="24"/>
          <w:lang w:val="en-US"/>
        </w:rPr>
        <w:t xml:space="preserve"> </w:t>
      </w:r>
      <w:r w:rsidR="003A091A" w:rsidRPr="00857BBC">
        <w:rPr>
          <w:rFonts w:ascii="Arial" w:eastAsia="Calibri" w:hAnsi="Arial" w:cs="Arial"/>
          <w:b/>
          <w:bCs/>
          <w:sz w:val="24"/>
          <w:szCs w:val="24"/>
          <w:vertAlign w:val="superscript"/>
          <w:lang w:val="en-US"/>
        </w:rPr>
        <w:t>.</w:t>
      </w:r>
      <w:r w:rsidR="003A091A" w:rsidRPr="00857BBC">
        <w:rPr>
          <w:rFonts w:ascii="Arial" w:eastAsia="Calibri" w:hAnsi="Arial" w:cs="Arial"/>
          <w:sz w:val="24"/>
          <w:szCs w:val="24"/>
          <w:lang w:val="en-US"/>
        </w:rPr>
        <w:t>OH</w:t>
      </w:r>
      <w:r w:rsidR="00400CC0">
        <w:rPr>
          <w:rFonts w:ascii="Arial" w:eastAsia="Calibri" w:hAnsi="Arial" w:cs="Arial"/>
          <w:sz w:val="24"/>
          <w:szCs w:val="24"/>
          <w:lang w:val="en-US"/>
        </w:rPr>
        <w:t xml:space="preserve"> </w:t>
      </w:r>
      <w:r w:rsidR="00A63D27" w:rsidRPr="003341BB">
        <w:rPr>
          <w:rFonts w:ascii="Arial" w:eastAsia="Calibri" w:hAnsi="Arial" w:cs="Arial"/>
          <w:sz w:val="24"/>
          <w:szCs w:val="24"/>
          <w:lang w:val="en-US"/>
        </w:rPr>
        <w:t>[</w:t>
      </w:r>
      <w:r w:rsidR="0051719C">
        <w:rPr>
          <w:rFonts w:ascii="Arial" w:eastAsia="Calibri" w:hAnsi="Arial" w:cs="Arial"/>
          <w:sz w:val="24"/>
          <w:szCs w:val="24"/>
          <w:lang w:val="en-US"/>
        </w:rPr>
        <w:t>91</w:t>
      </w:r>
      <w:r w:rsidR="00A63D27" w:rsidRPr="003341BB">
        <w:rPr>
          <w:rFonts w:ascii="Arial" w:eastAsia="Calibri" w:hAnsi="Arial" w:cs="Arial"/>
          <w:sz w:val="24"/>
          <w:szCs w:val="24"/>
          <w:lang w:val="en-US"/>
        </w:rPr>
        <w:t>]</w:t>
      </w:r>
      <w:r w:rsidRPr="003341BB">
        <w:rPr>
          <w:rFonts w:ascii="Arial" w:eastAsia="Calibri" w:hAnsi="Arial" w:cs="Arial"/>
          <w:sz w:val="24"/>
          <w:szCs w:val="24"/>
          <w:lang w:val="en-US"/>
        </w:rPr>
        <w:t>.</w:t>
      </w:r>
    </w:p>
    <w:p w14:paraId="3656B9AB" w14:textId="77777777" w:rsidR="00B32ED1" w:rsidRPr="003201DD" w:rsidRDefault="00B32ED1" w:rsidP="00E20478">
      <w:pPr>
        <w:spacing w:after="0" w:line="480" w:lineRule="auto"/>
        <w:rPr>
          <w:rFonts w:ascii="Arial" w:hAnsi="Arial" w:cs="Arial"/>
          <w:sz w:val="24"/>
          <w:szCs w:val="24"/>
          <w:lang w:val="en-US"/>
        </w:rPr>
      </w:pPr>
    </w:p>
    <w:p w14:paraId="1D75BC92" w14:textId="77777777" w:rsidR="00B50A3C" w:rsidRPr="00843177" w:rsidRDefault="00BC4E3C" w:rsidP="00E20478">
      <w:pPr>
        <w:pStyle w:val="ListParagraph"/>
        <w:numPr>
          <w:ilvl w:val="0"/>
          <w:numId w:val="5"/>
        </w:numPr>
        <w:spacing w:after="0" w:line="480" w:lineRule="auto"/>
        <w:contextualSpacing w:val="0"/>
        <w:rPr>
          <w:rFonts w:ascii="Arial" w:hAnsi="Arial" w:cs="Arial"/>
          <w:b/>
          <w:bCs/>
          <w:sz w:val="24"/>
          <w:szCs w:val="24"/>
          <w:lang w:val="en-US"/>
        </w:rPr>
      </w:pPr>
      <w:r w:rsidRPr="000C37AB">
        <w:rPr>
          <w:rFonts w:ascii="Arial" w:hAnsi="Arial" w:cs="Arial"/>
          <w:b/>
          <w:bCs/>
          <w:sz w:val="24"/>
          <w:szCs w:val="24"/>
          <w:lang w:val="en-US"/>
        </w:rPr>
        <w:t xml:space="preserve">OTHER </w:t>
      </w:r>
      <w:r w:rsidR="00E32ACD" w:rsidRPr="000C37AB">
        <w:rPr>
          <w:rFonts w:ascii="Arial" w:hAnsi="Arial" w:cs="Arial"/>
          <w:b/>
          <w:bCs/>
          <w:sz w:val="24"/>
          <w:szCs w:val="24"/>
          <w:lang w:val="en-US"/>
        </w:rPr>
        <w:t xml:space="preserve">REDOX-RELATED </w:t>
      </w:r>
      <w:r w:rsidR="00006DA1" w:rsidRPr="000C37AB">
        <w:rPr>
          <w:rFonts w:ascii="Arial" w:hAnsi="Arial" w:cs="Arial"/>
          <w:b/>
          <w:bCs/>
          <w:sz w:val="24"/>
          <w:szCs w:val="24"/>
          <w:lang w:val="en-US"/>
        </w:rPr>
        <w:t>SIGNALING</w:t>
      </w:r>
      <w:r w:rsidR="0062525C" w:rsidRPr="000C37AB">
        <w:rPr>
          <w:rFonts w:ascii="Arial" w:hAnsi="Arial" w:cs="Arial"/>
          <w:b/>
          <w:bCs/>
          <w:sz w:val="24"/>
          <w:szCs w:val="24"/>
          <w:lang w:val="en-US"/>
        </w:rPr>
        <w:t xml:space="preserve"> MOLECULES – H</w:t>
      </w:r>
      <w:r w:rsidR="0062525C" w:rsidRPr="000C37AB">
        <w:rPr>
          <w:rFonts w:ascii="Arial" w:hAnsi="Arial" w:cs="Arial"/>
          <w:b/>
          <w:bCs/>
          <w:sz w:val="24"/>
          <w:szCs w:val="24"/>
          <w:vertAlign w:val="subscript"/>
          <w:lang w:val="en-US"/>
        </w:rPr>
        <w:t>2</w:t>
      </w:r>
      <w:r w:rsidR="0062525C" w:rsidRPr="000C37AB">
        <w:rPr>
          <w:rFonts w:ascii="Arial" w:hAnsi="Arial" w:cs="Arial"/>
          <w:b/>
          <w:bCs/>
          <w:sz w:val="24"/>
          <w:szCs w:val="24"/>
          <w:lang w:val="en-US"/>
        </w:rPr>
        <w:t xml:space="preserve">S </w:t>
      </w:r>
      <w:r w:rsidR="00DB338C" w:rsidRPr="000C37AB">
        <w:rPr>
          <w:rFonts w:ascii="Arial" w:hAnsi="Arial" w:cs="Arial"/>
          <w:b/>
          <w:bCs/>
          <w:sz w:val="24"/>
          <w:szCs w:val="24"/>
          <w:lang w:val="en-US"/>
        </w:rPr>
        <w:t>AND H</w:t>
      </w:r>
      <w:r w:rsidR="00DB338C" w:rsidRPr="000C37AB">
        <w:rPr>
          <w:rFonts w:ascii="Arial" w:hAnsi="Arial" w:cs="Arial"/>
          <w:b/>
          <w:bCs/>
          <w:sz w:val="24"/>
          <w:szCs w:val="24"/>
          <w:vertAlign w:val="subscript"/>
          <w:lang w:val="en-US"/>
        </w:rPr>
        <w:t>2</w:t>
      </w:r>
    </w:p>
    <w:p w14:paraId="48880D62" w14:textId="35A5BA54" w:rsidR="00C276B7" w:rsidRPr="00946A94" w:rsidRDefault="00F31CC2" w:rsidP="00145BC9">
      <w:pPr>
        <w:spacing w:after="0" w:line="480" w:lineRule="auto"/>
        <w:rPr>
          <w:rFonts w:ascii="Arial" w:hAnsi="Arial" w:cs="Arial"/>
          <w:sz w:val="24"/>
          <w:szCs w:val="24"/>
          <w:lang w:val="en-US"/>
        </w:rPr>
      </w:pPr>
      <w:r w:rsidRPr="00946A94">
        <w:rPr>
          <w:rFonts w:ascii="Arial" w:eastAsia="Calibri" w:hAnsi="Arial" w:cs="Arial"/>
          <w:sz w:val="24"/>
          <w:szCs w:val="24"/>
          <w:lang w:val="en-US"/>
        </w:rPr>
        <w:t xml:space="preserve">Hydrogen </w:t>
      </w:r>
      <w:r w:rsidR="0050621E" w:rsidRPr="00946A94">
        <w:rPr>
          <w:rFonts w:ascii="Arial" w:eastAsia="Calibri" w:hAnsi="Arial" w:cs="Arial"/>
          <w:sz w:val="24"/>
          <w:szCs w:val="24"/>
          <w:lang w:val="en-US"/>
        </w:rPr>
        <w:t>sul</w:t>
      </w:r>
      <w:r w:rsidR="00BC4E3C">
        <w:rPr>
          <w:rFonts w:ascii="Arial" w:eastAsia="Calibri" w:hAnsi="Arial" w:cs="Arial"/>
          <w:sz w:val="24"/>
          <w:szCs w:val="24"/>
          <w:lang w:val="en-US"/>
        </w:rPr>
        <w:t>f</w:t>
      </w:r>
      <w:r w:rsidR="0050621E" w:rsidRPr="00946A94">
        <w:rPr>
          <w:rFonts w:ascii="Arial" w:eastAsia="Calibri" w:hAnsi="Arial" w:cs="Arial"/>
          <w:sz w:val="24"/>
          <w:szCs w:val="24"/>
          <w:lang w:val="en-US"/>
        </w:rPr>
        <w:t>ide</w:t>
      </w:r>
      <w:r w:rsidR="00383D37" w:rsidRPr="00946A94">
        <w:rPr>
          <w:rFonts w:ascii="Arial" w:eastAsia="Calibri" w:hAnsi="Arial" w:cs="Arial"/>
          <w:sz w:val="24"/>
          <w:szCs w:val="24"/>
          <w:lang w:val="en-US"/>
        </w:rPr>
        <w:t xml:space="preserve"> (H</w:t>
      </w:r>
      <w:r w:rsidR="00383D37" w:rsidRPr="00946A94">
        <w:rPr>
          <w:rFonts w:ascii="Arial" w:eastAsia="Calibri" w:hAnsi="Arial" w:cs="Arial"/>
          <w:sz w:val="24"/>
          <w:szCs w:val="24"/>
          <w:vertAlign w:val="subscript"/>
          <w:lang w:val="en-US"/>
        </w:rPr>
        <w:t>2</w:t>
      </w:r>
      <w:r w:rsidR="00383D37" w:rsidRPr="00946A94">
        <w:rPr>
          <w:rFonts w:ascii="Arial" w:eastAsia="Calibri" w:hAnsi="Arial" w:cs="Arial"/>
          <w:sz w:val="24"/>
          <w:szCs w:val="24"/>
          <w:lang w:val="en-US"/>
        </w:rPr>
        <w:t>S</w:t>
      </w:r>
      <w:r w:rsidR="0050621E" w:rsidRPr="00946A94">
        <w:rPr>
          <w:rFonts w:ascii="Arial" w:eastAsia="Calibri" w:hAnsi="Arial" w:cs="Arial"/>
          <w:sz w:val="24"/>
          <w:szCs w:val="24"/>
          <w:lang w:val="en-US"/>
        </w:rPr>
        <w:t>)</w:t>
      </w:r>
      <w:r w:rsidR="00D82099" w:rsidRPr="00946A94">
        <w:rPr>
          <w:rFonts w:ascii="Arial" w:eastAsia="Calibri" w:hAnsi="Arial" w:cs="Arial"/>
          <w:sz w:val="24"/>
          <w:szCs w:val="24"/>
          <w:lang w:val="en-US"/>
        </w:rPr>
        <w:t xml:space="preserve"> was first identified in the early 1700’s</w:t>
      </w:r>
      <w:r w:rsidR="006541AB" w:rsidRPr="00946A94">
        <w:rPr>
          <w:rFonts w:ascii="Arial" w:eastAsia="Calibri" w:hAnsi="Arial" w:cs="Arial"/>
          <w:sz w:val="24"/>
          <w:szCs w:val="24"/>
          <w:lang w:val="en-US"/>
        </w:rPr>
        <w:t xml:space="preserve"> and</w:t>
      </w:r>
      <w:r w:rsidR="009E66A2" w:rsidRPr="00946A94">
        <w:rPr>
          <w:rFonts w:ascii="Arial" w:eastAsia="Calibri" w:hAnsi="Arial" w:cs="Arial"/>
          <w:sz w:val="24"/>
          <w:szCs w:val="24"/>
          <w:lang w:val="en-US"/>
        </w:rPr>
        <w:t xml:space="preserve"> </w:t>
      </w:r>
      <w:r w:rsidR="00717C3E" w:rsidRPr="00946A94">
        <w:rPr>
          <w:rFonts w:ascii="Arial" w:eastAsia="Calibri" w:hAnsi="Arial" w:cs="Arial"/>
          <w:sz w:val="24"/>
          <w:szCs w:val="24"/>
          <w:lang w:val="en-US"/>
        </w:rPr>
        <w:t>has long been known as a toxic substance</w:t>
      </w:r>
      <w:r w:rsidR="00225F23" w:rsidRPr="00946A94">
        <w:rPr>
          <w:rFonts w:ascii="Arial" w:hAnsi="Arial" w:cs="Arial"/>
          <w:sz w:val="24"/>
          <w:szCs w:val="24"/>
          <w:lang w:val="en-US"/>
        </w:rPr>
        <w:t xml:space="preserve"> </w:t>
      </w:r>
      <w:r w:rsidR="00E4622B">
        <w:rPr>
          <w:rFonts w:ascii="Arial" w:hAnsi="Arial" w:cs="Arial"/>
          <w:sz w:val="24"/>
          <w:szCs w:val="24"/>
          <w:lang w:val="en-US"/>
        </w:rPr>
        <w:t xml:space="preserve">to </w:t>
      </w:r>
      <w:r w:rsidR="00225F23" w:rsidRPr="00946A94">
        <w:rPr>
          <w:rFonts w:ascii="Arial" w:hAnsi="Arial" w:cs="Arial"/>
          <w:sz w:val="24"/>
          <w:szCs w:val="24"/>
          <w:lang w:val="en-US"/>
        </w:rPr>
        <w:t>humans in minimal doses (&gt;100ppm)</w:t>
      </w:r>
      <w:r w:rsidR="006541AB" w:rsidRPr="00946A94">
        <w:rPr>
          <w:rFonts w:ascii="Arial" w:hAnsi="Arial" w:cs="Arial"/>
          <w:sz w:val="24"/>
          <w:szCs w:val="24"/>
          <w:lang w:val="en-US"/>
        </w:rPr>
        <w:t>.</w:t>
      </w:r>
      <w:r w:rsidR="00225F23" w:rsidRPr="00946A94">
        <w:rPr>
          <w:rFonts w:ascii="Arial" w:hAnsi="Arial" w:cs="Arial"/>
          <w:sz w:val="24"/>
          <w:szCs w:val="24"/>
          <w:lang w:val="en-US"/>
        </w:rPr>
        <w:t xml:space="preserve"> </w:t>
      </w:r>
      <w:r w:rsidR="006541AB" w:rsidRPr="00946A94">
        <w:rPr>
          <w:rFonts w:ascii="Arial" w:hAnsi="Arial" w:cs="Arial"/>
          <w:sz w:val="24"/>
          <w:szCs w:val="24"/>
          <w:lang w:val="en-US"/>
        </w:rPr>
        <w:t>H</w:t>
      </w:r>
      <w:r w:rsidR="006541AB" w:rsidRPr="00946A94">
        <w:rPr>
          <w:rFonts w:ascii="Arial" w:hAnsi="Arial" w:cs="Arial"/>
          <w:sz w:val="24"/>
          <w:szCs w:val="24"/>
          <w:vertAlign w:val="subscript"/>
          <w:lang w:val="en-US"/>
        </w:rPr>
        <w:t>2</w:t>
      </w:r>
      <w:r w:rsidR="006541AB" w:rsidRPr="00946A94">
        <w:rPr>
          <w:rFonts w:ascii="Arial" w:hAnsi="Arial" w:cs="Arial"/>
          <w:sz w:val="24"/>
          <w:szCs w:val="24"/>
          <w:lang w:val="en-US"/>
        </w:rPr>
        <w:t xml:space="preserve">S </w:t>
      </w:r>
      <w:r w:rsidR="0052625B" w:rsidRPr="00946A94">
        <w:rPr>
          <w:rFonts w:ascii="Arial" w:hAnsi="Arial" w:cs="Arial"/>
          <w:sz w:val="24"/>
          <w:szCs w:val="24"/>
          <w:lang w:val="en-US"/>
        </w:rPr>
        <w:t>has been demonstrated</w:t>
      </w:r>
      <w:r w:rsidR="00225F23" w:rsidRPr="00946A94">
        <w:rPr>
          <w:rFonts w:ascii="Arial" w:hAnsi="Arial" w:cs="Arial"/>
          <w:sz w:val="24"/>
          <w:szCs w:val="24"/>
          <w:lang w:val="en-US"/>
        </w:rPr>
        <w:t xml:space="preserve"> to inhibit cytochrome oxidase in the ETC, whilst also encouraging accumulation of sul</w:t>
      </w:r>
      <w:r w:rsidR="00BC4E3C">
        <w:rPr>
          <w:rFonts w:ascii="Arial" w:hAnsi="Arial" w:cs="Arial"/>
          <w:sz w:val="24"/>
          <w:szCs w:val="24"/>
          <w:lang w:val="en-US"/>
        </w:rPr>
        <w:t>f</w:t>
      </w:r>
      <w:r w:rsidR="00225F23" w:rsidRPr="00946A94">
        <w:rPr>
          <w:rFonts w:ascii="Arial" w:hAnsi="Arial" w:cs="Arial"/>
          <w:sz w:val="24"/>
          <w:szCs w:val="24"/>
          <w:lang w:val="en-US"/>
        </w:rPr>
        <w:t>ur</w:t>
      </w:r>
      <w:r w:rsidR="006B013C">
        <w:rPr>
          <w:rFonts w:ascii="Arial" w:hAnsi="Arial" w:cs="Arial"/>
          <w:sz w:val="24"/>
          <w:szCs w:val="24"/>
          <w:lang w:val="en-US"/>
        </w:rPr>
        <w:t>-based compounds</w:t>
      </w:r>
      <w:r w:rsidR="00225F23" w:rsidRPr="00946A94">
        <w:rPr>
          <w:rFonts w:ascii="Arial" w:hAnsi="Arial" w:cs="Arial"/>
          <w:sz w:val="24"/>
          <w:szCs w:val="24"/>
          <w:lang w:val="en-US"/>
        </w:rPr>
        <w:t xml:space="preserve"> in the tissues</w:t>
      </w:r>
      <w:r w:rsidR="006E7959" w:rsidRPr="00946A94">
        <w:rPr>
          <w:rFonts w:ascii="Arial" w:hAnsi="Arial" w:cs="Arial"/>
          <w:sz w:val="24"/>
          <w:szCs w:val="24"/>
          <w:lang w:val="en-US"/>
        </w:rPr>
        <w:t xml:space="preserve"> </w:t>
      </w:r>
      <w:r w:rsidR="00BC4E3C">
        <w:rPr>
          <w:rFonts w:ascii="Arial" w:hAnsi="Arial" w:cs="Arial"/>
          <w:sz w:val="24"/>
          <w:szCs w:val="24"/>
          <w:lang w:val="en-US"/>
        </w:rPr>
        <w:t>[</w:t>
      </w:r>
      <w:r w:rsidR="003341BB">
        <w:rPr>
          <w:rFonts w:ascii="Arial" w:hAnsi="Arial" w:cs="Arial"/>
          <w:sz w:val="24"/>
          <w:szCs w:val="24"/>
          <w:lang w:val="en-US"/>
        </w:rPr>
        <w:t>9</w:t>
      </w:r>
      <w:r w:rsidR="0051719C">
        <w:rPr>
          <w:rFonts w:ascii="Arial" w:hAnsi="Arial" w:cs="Arial"/>
          <w:sz w:val="24"/>
          <w:szCs w:val="24"/>
          <w:lang w:val="en-US"/>
        </w:rPr>
        <w:t>2</w:t>
      </w:r>
      <w:r w:rsidR="00BC4E3C">
        <w:rPr>
          <w:rFonts w:ascii="Arial" w:hAnsi="Arial" w:cs="Arial"/>
          <w:sz w:val="24"/>
          <w:szCs w:val="24"/>
          <w:lang w:val="en-US"/>
        </w:rPr>
        <w:t>]</w:t>
      </w:r>
      <w:r w:rsidR="00225F23" w:rsidRPr="00946A94">
        <w:rPr>
          <w:rFonts w:ascii="Arial" w:hAnsi="Arial" w:cs="Arial"/>
          <w:sz w:val="24"/>
          <w:szCs w:val="24"/>
          <w:lang w:val="en-US"/>
        </w:rPr>
        <w:t>. Paradoxically, as sul</w:t>
      </w:r>
      <w:r w:rsidR="00BC4E3C">
        <w:rPr>
          <w:rFonts w:ascii="Arial" w:hAnsi="Arial" w:cs="Arial"/>
          <w:sz w:val="24"/>
          <w:szCs w:val="24"/>
          <w:lang w:val="en-US"/>
        </w:rPr>
        <w:t>f</w:t>
      </w:r>
      <w:r w:rsidR="00225F23" w:rsidRPr="00946A94">
        <w:rPr>
          <w:rFonts w:ascii="Arial" w:hAnsi="Arial" w:cs="Arial"/>
          <w:sz w:val="24"/>
          <w:szCs w:val="24"/>
          <w:lang w:val="en-US"/>
        </w:rPr>
        <w:t>ur has been used throughout evolution as an electron acceptor, mitochondria display a high affinity for sul</w:t>
      </w:r>
      <w:r w:rsidR="00BC4E3C">
        <w:rPr>
          <w:rFonts w:ascii="Arial" w:hAnsi="Arial" w:cs="Arial"/>
          <w:sz w:val="24"/>
          <w:szCs w:val="24"/>
          <w:lang w:val="en-US"/>
        </w:rPr>
        <w:t>f</w:t>
      </w:r>
      <w:r w:rsidR="00225F23" w:rsidRPr="00946A94">
        <w:rPr>
          <w:rFonts w:ascii="Arial" w:hAnsi="Arial" w:cs="Arial"/>
          <w:sz w:val="24"/>
          <w:szCs w:val="24"/>
          <w:lang w:val="en-US"/>
        </w:rPr>
        <w:t xml:space="preserve">ide which may be beneficial in micromolar doses (&lt;0.0003ppm) </w:t>
      </w:r>
      <w:r w:rsidR="00DA546E">
        <w:rPr>
          <w:rFonts w:ascii="Arial" w:hAnsi="Arial" w:cs="Arial"/>
          <w:sz w:val="24"/>
          <w:szCs w:val="24"/>
          <w:lang w:val="en-US"/>
        </w:rPr>
        <w:t>[</w:t>
      </w:r>
      <w:r w:rsidR="003341BB">
        <w:rPr>
          <w:rFonts w:ascii="Arial" w:hAnsi="Arial" w:cs="Arial"/>
          <w:sz w:val="24"/>
          <w:szCs w:val="24"/>
          <w:lang w:val="en-US"/>
        </w:rPr>
        <w:t>9</w:t>
      </w:r>
      <w:r w:rsidR="0051719C">
        <w:rPr>
          <w:rFonts w:ascii="Arial" w:hAnsi="Arial" w:cs="Arial"/>
          <w:sz w:val="24"/>
          <w:szCs w:val="24"/>
          <w:lang w:val="en-US"/>
        </w:rPr>
        <w:t>3</w:t>
      </w:r>
      <w:r w:rsidR="00DA546E">
        <w:rPr>
          <w:rFonts w:ascii="Arial" w:hAnsi="Arial" w:cs="Arial"/>
          <w:sz w:val="24"/>
          <w:szCs w:val="24"/>
          <w:lang w:val="en-US"/>
        </w:rPr>
        <w:t>]</w:t>
      </w:r>
      <w:r w:rsidR="00225F23" w:rsidRPr="00946A94">
        <w:rPr>
          <w:rFonts w:ascii="Arial" w:hAnsi="Arial" w:cs="Arial"/>
          <w:sz w:val="24"/>
          <w:szCs w:val="24"/>
          <w:lang w:val="en-US"/>
        </w:rPr>
        <w:t xml:space="preserve">. </w:t>
      </w:r>
      <w:r w:rsidR="00C276B7" w:rsidRPr="00946A94">
        <w:rPr>
          <w:rFonts w:ascii="Arial" w:hAnsi="Arial" w:cs="Arial"/>
          <w:sz w:val="24"/>
          <w:szCs w:val="24"/>
          <w:lang w:val="en-US"/>
        </w:rPr>
        <w:t xml:space="preserve">A study </w:t>
      </w:r>
      <w:r w:rsidR="0049548D" w:rsidRPr="00946A94">
        <w:rPr>
          <w:rFonts w:ascii="Arial" w:hAnsi="Arial" w:cs="Arial"/>
          <w:sz w:val="24"/>
          <w:szCs w:val="24"/>
          <w:lang w:val="en-US"/>
        </w:rPr>
        <w:t>supporting this theory</w:t>
      </w:r>
      <w:r w:rsidR="00EF3F6C" w:rsidRPr="00946A94">
        <w:rPr>
          <w:rFonts w:ascii="Arial" w:hAnsi="Arial" w:cs="Arial"/>
          <w:sz w:val="24"/>
          <w:szCs w:val="24"/>
          <w:lang w:val="en-US"/>
        </w:rPr>
        <w:t xml:space="preserve"> was </w:t>
      </w:r>
      <w:r w:rsidR="00B55958">
        <w:rPr>
          <w:rFonts w:ascii="Arial" w:hAnsi="Arial" w:cs="Arial"/>
          <w:sz w:val="24"/>
          <w:szCs w:val="24"/>
          <w:lang w:val="en-US"/>
        </w:rPr>
        <w:t>conducted</w:t>
      </w:r>
      <w:r w:rsidR="00B55958" w:rsidRPr="00946A94">
        <w:rPr>
          <w:rFonts w:ascii="Arial" w:hAnsi="Arial" w:cs="Arial"/>
          <w:sz w:val="24"/>
          <w:szCs w:val="24"/>
          <w:lang w:val="en-US"/>
        </w:rPr>
        <w:t xml:space="preserve"> </w:t>
      </w:r>
      <w:r w:rsidR="00C276B7" w:rsidRPr="00946A94">
        <w:rPr>
          <w:rFonts w:ascii="Arial" w:hAnsi="Arial" w:cs="Arial"/>
          <w:sz w:val="24"/>
          <w:szCs w:val="24"/>
          <w:lang w:val="en-US"/>
        </w:rPr>
        <w:t>by Budde and Roth</w:t>
      </w:r>
      <w:r w:rsidR="00EF3F6C" w:rsidRPr="00946A94">
        <w:rPr>
          <w:rFonts w:ascii="Arial" w:hAnsi="Arial" w:cs="Arial"/>
          <w:sz w:val="24"/>
          <w:szCs w:val="24"/>
          <w:lang w:val="en-US"/>
        </w:rPr>
        <w:t xml:space="preserve"> </w:t>
      </w:r>
      <w:r w:rsidR="00B55958">
        <w:rPr>
          <w:rFonts w:ascii="Arial" w:hAnsi="Arial" w:cs="Arial"/>
          <w:sz w:val="24"/>
          <w:szCs w:val="24"/>
          <w:lang w:val="en-US"/>
        </w:rPr>
        <w:t>[</w:t>
      </w:r>
      <w:r w:rsidR="003341BB">
        <w:rPr>
          <w:rFonts w:ascii="Arial" w:hAnsi="Arial" w:cs="Arial"/>
          <w:sz w:val="24"/>
          <w:szCs w:val="24"/>
          <w:lang w:val="en-US"/>
        </w:rPr>
        <w:t>9</w:t>
      </w:r>
      <w:r w:rsidR="0051719C">
        <w:rPr>
          <w:rFonts w:ascii="Arial" w:hAnsi="Arial" w:cs="Arial"/>
          <w:sz w:val="24"/>
          <w:szCs w:val="24"/>
          <w:lang w:val="en-US"/>
        </w:rPr>
        <w:t>4</w:t>
      </w:r>
      <w:r w:rsidR="00B55958">
        <w:rPr>
          <w:rFonts w:ascii="Arial" w:hAnsi="Arial" w:cs="Arial"/>
          <w:sz w:val="24"/>
          <w:szCs w:val="24"/>
          <w:lang w:val="en-US"/>
        </w:rPr>
        <w:t xml:space="preserve">] </w:t>
      </w:r>
      <w:r w:rsidR="006377D9" w:rsidRPr="00946A94">
        <w:rPr>
          <w:rFonts w:ascii="Arial" w:hAnsi="Arial" w:cs="Arial"/>
          <w:sz w:val="24"/>
          <w:szCs w:val="24"/>
          <w:lang w:val="en-US"/>
        </w:rPr>
        <w:t>who</w:t>
      </w:r>
      <w:r w:rsidR="00B833A9" w:rsidRPr="00946A94">
        <w:rPr>
          <w:rFonts w:ascii="Arial" w:hAnsi="Arial" w:cs="Arial"/>
          <w:sz w:val="24"/>
          <w:szCs w:val="24"/>
          <w:lang w:val="en-US"/>
        </w:rPr>
        <w:t xml:space="preserve">, </w:t>
      </w:r>
      <w:r w:rsidR="00C276B7" w:rsidRPr="00946A94">
        <w:rPr>
          <w:rFonts w:ascii="Arial" w:hAnsi="Arial" w:cs="Arial"/>
          <w:sz w:val="24"/>
          <w:szCs w:val="24"/>
          <w:lang w:val="en-US"/>
        </w:rPr>
        <w:t>using H</w:t>
      </w:r>
      <w:r w:rsidR="00C276B7" w:rsidRPr="00946A94">
        <w:rPr>
          <w:rFonts w:ascii="Arial" w:hAnsi="Arial" w:cs="Arial"/>
          <w:sz w:val="24"/>
          <w:szCs w:val="24"/>
          <w:vertAlign w:val="subscript"/>
          <w:lang w:val="en-US"/>
        </w:rPr>
        <w:t>2</w:t>
      </w:r>
      <w:r w:rsidR="00C276B7" w:rsidRPr="00946A94">
        <w:rPr>
          <w:rFonts w:ascii="Arial" w:hAnsi="Arial" w:cs="Arial"/>
          <w:sz w:val="24"/>
          <w:szCs w:val="24"/>
          <w:lang w:val="en-US"/>
        </w:rPr>
        <w:t xml:space="preserve">S gas in atmospheric chambers </w:t>
      </w:r>
      <w:r w:rsidR="006377D9" w:rsidRPr="00946A94">
        <w:rPr>
          <w:rFonts w:ascii="Arial" w:hAnsi="Arial" w:cs="Arial"/>
          <w:sz w:val="24"/>
          <w:szCs w:val="24"/>
          <w:lang w:val="en-US"/>
        </w:rPr>
        <w:t xml:space="preserve">on </w:t>
      </w:r>
      <w:r w:rsidR="00DA546E">
        <w:rPr>
          <w:rFonts w:ascii="Arial" w:hAnsi="Arial" w:cs="Arial"/>
          <w:sz w:val="24"/>
          <w:szCs w:val="24"/>
          <w:lang w:val="en-US"/>
        </w:rPr>
        <w:t xml:space="preserve">the </w:t>
      </w:r>
      <w:r w:rsidR="001E72CD" w:rsidRPr="00946A94">
        <w:rPr>
          <w:rFonts w:ascii="Arial" w:hAnsi="Arial" w:cs="Arial"/>
          <w:sz w:val="24"/>
          <w:szCs w:val="24"/>
          <w:lang w:val="en-US"/>
        </w:rPr>
        <w:t xml:space="preserve">model organism </w:t>
      </w:r>
      <w:r w:rsidR="001E72CD" w:rsidRPr="00946A94">
        <w:rPr>
          <w:rFonts w:ascii="Arial" w:hAnsi="Arial" w:cs="Arial"/>
          <w:i/>
          <w:iCs/>
          <w:sz w:val="24"/>
          <w:szCs w:val="24"/>
          <w:lang w:val="en-US"/>
        </w:rPr>
        <w:t>Caenorhabditis elegans</w:t>
      </w:r>
      <w:r w:rsidR="00E11913" w:rsidRPr="00946A94">
        <w:rPr>
          <w:rFonts w:ascii="Arial" w:hAnsi="Arial" w:cs="Arial"/>
          <w:sz w:val="24"/>
          <w:szCs w:val="24"/>
          <w:lang w:val="en-US"/>
        </w:rPr>
        <w:t>,</w:t>
      </w:r>
      <w:r w:rsidR="00C276B7" w:rsidRPr="00946A94">
        <w:rPr>
          <w:rFonts w:ascii="Arial" w:hAnsi="Arial" w:cs="Arial"/>
          <w:sz w:val="24"/>
          <w:szCs w:val="24"/>
          <w:lang w:val="en-US"/>
        </w:rPr>
        <w:t xml:space="preserve"> demonstrated that nematode cultures exposed to H</w:t>
      </w:r>
      <w:r w:rsidR="00C276B7" w:rsidRPr="00946A94">
        <w:rPr>
          <w:rFonts w:ascii="Arial" w:hAnsi="Arial" w:cs="Arial"/>
          <w:sz w:val="24"/>
          <w:szCs w:val="24"/>
          <w:vertAlign w:val="subscript"/>
          <w:lang w:val="en-US"/>
        </w:rPr>
        <w:t>2</w:t>
      </w:r>
      <w:r w:rsidR="00C276B7" w:rsidRPr="00946A94">
        <w:rPr>
          <w:rFonts w:ascii="Arial" w:hAnsi="Arial" w:cs="Arial"/>
          <w:sz w:val="24"/>
          <w:szCs w:val="24"/>
          <w:lang w:val="en-US"/>
        </w:rPr>
        <w:t>S are longer-lived, and more resistant to hypoxia than untreated animals. H</w:t>
      </w:r>
      <w:r w:rsidR="00C276B7" w:rsidRPr="00946A94">
        <w:rPr>
          <w:rFonts w:ascii="Arial" w:hAnsi="Arial" w:cs="Arial"/>
          <w:sz w:val="24"/>
          <w:szCs w:val="24"/>
          <w:vertAlign w:val="subscript"/>
          <w:lang w:val="en-US"/>
        </w:rPr>
        <w:t>2</w:t>
      </w:r>
      <w:r w:rsidR="00C276B7" w:rsidRPr="00946A94">
        <w:rPr>
          <w:rFonts w:ascii="Arial" w:hAnsi="Arial" w:cs="Arial"/>
          <w:sz w:val="24"/>
          <w:szCs w:val="24"/>
          <w:lang w:val="en-US"/>
        </w:rPr>
        <w:t>S administration was shown to produce a decrease in metabolic rate, reduced hypertension in subjects via mediation of vascular tone, and a decline in hypoxic conditions due to reperfusion injury</w:t>
      </w:r>
      <w:r w:rsidR="00B833A9" w:rsidRPr="00946A94">
        <w:rPr>
          <w:rFonts w:ascii="Arial" w:hAnsi="Arial" w:cs="Arial"/>
          <w:sz w:val="24"/>
          <w:szCs w:val="24"/>
          <w:lang w:val="en-US"/>
        </w:rPr>
        <w:t xml:space="preserve"> </w:t>
      </w:r>
      <w:r w:rsidR="00DA546E">
        <w:rPr>
          <w:rFonts w:ascii="Arial" w:hAnsi="Arial" w:cs="Arial"/>
          <w:sz w:val="24"/>
          <w:szCs w:val="24"/>
          <w:lang w:val="en-US"/>
        </w:rPr>
        <w:t>[</w:t>
      </w:r>
      <w:r w:rsidR="003341BB">
        <w:rPr>
          <w:rFonts w:ascii="Arial" w:hAnsi="Arial" w:cs="Arial"/>
          <w:sz w:val="24"/>
          <w:szCs w:val="24"/>
          <w:lang w:val="en-US"/>
        </w:rPr>
        <w:t>9</w:t>
      </w:r>
      <w:r w:rsidR="0051719C">
        <w:rPr>
          <w:rFonts w:ascii="Arial" w:hAnsi="Arial" w:cs="Arial"/>
          <w:sz w:val="24"/>
          <w:szCs w:val="24"/>
          <w:lang w:val="en-US"/>
        </w:rPr>
        <w:t>4</w:t>
      </w:r>
      <w:r w:rsidR="00B55958">
        <w:rPr>
          <w:rFonts w:ascii="Arial" w:hAnsi="Arial" w:cs="Arial"/>
          <w:sz w:val="24"/>
          <w:szCs w:val="24"/>
          <w:lang w:val="en-US"/>
        </w:rPr>
        <w:t xml:space="preserve">, </w:t>
      </w:r>
      <w:r w:rsidR="003341BB">
        <w:rPr>
          <w:rFonts w:ascii="Arial" w:hAnsi="Arial" w:cs="Arial"/>
          <w:sz w:val="24"/>
          <w:szCs w:val="24"/>
          <w:lang w:val="en-US"/>
        </w:rPr>
        <w:t>9</w:t>
      </w:r>
      <w:r w:rsidR="0051719C">
        <w:rPr>
          <w:rFonts w:ascii="Arial" w:hAnsi="Arial" w:cs="Arial"/>
          <w:sz w:val="24"/>
          <w:szCs w:val="24"/>
          <w:lang w:val="en-US"/>
        </w:rPr>
        <w:t>5</w:t>
      </w:r>
      <w:r w:rsidR="00DA546E">
        <w:rPr>
          <w:rFonts w:ascii="Arial" w:hAnsi="Arial" w:cs="Arial"/>
          <w:sz w:val="24"/>
          <w:szCs w:val="24"/>
          <w:lang w:val="en-US"/>
        </w:rPr>
        <w:t>]</w:t>
      </w:r>
      <w:r w:rsidR="00E20478">
        <w:rPr>
          <w:rFonts w:ascii="Arial" w:hAnsi="Arial" w:cs="Arial"/>
          <w:sz w:val="24"/>
          <w:szCs w:val="24"/>
          <w:lang w:val="en-US"/>
        </w:rPr>
        <w:t>.</w:t>
      </w:r>
      <w:r w:rsidR="00806A6E">
        <w:rPr>
          <w:rFonts w:ascii="Arial" w:hAnsi="Arial" w:cs="Arial"/>
          <w:sz w:val="24"/>
          <w:szCs w:val="24"/>
          <w:lang w:val="en-US"/>
        </w:rPr>
        <w:t xml:space="preserve"> </w:t>
      </w:r>
      <w:r w:rsidR="00C276B7" w:rsidRPr="00946A94">
        <w:rPr>
          <w:rFonts w:ascii="Arial" w:hAnsi="Arial" w:cs="Arial"/>
          <w:sz w:val="24"/>
          <w:szCs w:val="24"/>
          <w:lang w:val="en-US"/>
        </w:rPr>
        <w:t>Coinciding studies have also noted H</w:t>
      </w:r>
      <w:r w:rsidR="00C276B7" w:rsidRPr="00946A94">
        <w:rPr>
          <w:rFonts w:ascii="Arial" w:hAnsi="Arial" w:cs="Arial"/>
          <w:sz w:val="24"/>
          <w:szCs w:val="24"/>
          <w:vertAlign w:val="subscript"/>
          <w:lang w:val="en-US"/>
        </w:rPr>
        <w:t>2</w:t>
      </w:r>
      <w:r w:rsidR="00C276B7" w:rsidRPr="00946A94">
        <w:rPr>
          <w:rFonts w:ascii="Arial" w:hAnsi="Arial" w:cs="Arial"/>
          <w:sz w:val="24"/>
          <w:szCs w:val="24"/>
          <w:lang w:val="en-US"/>
        </w:rPr>
        <w:t xml:space="preserve">S to have influence over cellular </w:t>
      </w:r>
      <w:r w:rsidR="00006DA1">
        <w:rPr>
          <w:rFonts w:ascii="Arial" w:hAnsi="Arial" w:cs="Arial"/>
          <w:sz w:val="24"/>
          <w:szCs w:val="24"/>
          <w:lang w:val="en-US"/>
        </w:rPr>
        <w:t>signaling</w:t>
      </w:r>
      <w:r w:rsidR="00C276B7" w:rsidRPr="00946A94">
        <w:rPr>
          <w:rFonts w:ascii="Arial" w:hAnsi="Arial" w:cs="Arial"/>
          <w:sz w:val="24"/>
          <w:szCs w:val="24"/>
          <w:lang w:val="en-US"/>
        </w:rPr>
        <w:t xml:space="preserve"> mechanisms in both plant and animal</w:t>
      </w:r>
      <w:r w:rsidR="00E11913" w:rsidRPr="00946A94">
        <w:rPr>
          <w:rFonts w:ascii="Arial" w:hAnsi="Arial" w:cs="Arial"/>
          <w:sz w:val="24"/>
          <w:szCs w:val="24"/>
          <w:lang w:val="en-US"/>
        </w:rPr>
        <w:t xml:space="preserve"> tissues</w:t>
      </w:r>
      <w:r w:rsidR="00C276B7" w:rsidRPr="00946A94">
        <w:rPr>
          <w:rFonts w:ascii="Arial" w:hAnsi="Arial" w:cs="Arial"/>
          <w:sz w:val="24"/>
          <w:szCs w:val="24"/>
          <w:lang w:val="en-US"/>
        </w:rPr>
        <w:t xml:space="preserve"> </w:t>
      </w:r>
      <w:r w:rsidR="00E20478">
        <w:rPr>
          <w:rFonts w:ascii="Arial" w:hAnsi="Arial" w:cs="Arial"/>
          <w:sz w:val="24"/>
          <w:szCs w:val="24"/>
          <w:lang w:val="en-US"/>
        </w:rPr>
        <w:t>[</w:t>
      </w:r>
      <w:r w:rsidR="0051719C">
        <w:rPr>
          <w:rFonts w:ascii="Arial" w:hAnsi="Arial" w:cs="Arial"/>
          <w:sz w:val="24"/>
          <w:szCs w:val="24"/>
          <w:lang w:val="en-US"/>
        </w:rPr>
        <w:t>51</w:t>
      </w:r>
      <w:r w:rsidR="003341BB">
        <w:rPr>
          <w:rFonts w:ascii="Arial" w:hAnsi="Arial" w:cs="Arial"/>
          <w:sz w:val="24"/>
          <w:szCs w:val="24"/>
          <w:lang w:val="en-US"/>
        </w:rPr>
        <w:t>]</w:t>
      </w:r>
      <w:r w:rsidR="00C276B7" w:rsidRPr="00946A94">
        <w:rPr>
          <w:rFonts w:ascii="Arial" w:hAnsi="Arial" w:cs="Arial"/>
          <w:sz w:val="24"/>
          <w:szCs w:val="24"/>
          <w:lang w:val="en-US"/>
        </w:rPr>
        <w:t xml:space="preserve">. </w:t>
      </w:r>
    </w:p>
    <w:p w14:paraId="1112DC8C" w14:textId="1BB7A45A" w:rsidR="003151CA" w:rsidRDefault="003446DD" w:rsidP="00145BC9">
      <w:pPr>
        <w:spacing w:after="0" w:line="480" w:lineRule="auto"/>
        <w:ind w:firstLine="720"/>
        <w:jc w:val="both"/>
        <w:rPr>
          <w:rFonts w:ascii="Arial" w:hAnsi="Arial" w:cs="Arial"/>
          <w:sz w:val="24"/>
          <w:szCs w:val="24"/>
          <w:lang w:val="en-US"/>
        </w:rPr>
      </w:pPr>
      <w:r w:rsidRPr="00946A94">
        <w:rPr>
          <w:rFonts w:ascii="Arial" w:hAnsi="Arial" w:cs="Arial"/>
          <w:sz w:val="24"/>
          <w:szCs w:val="24"/>
          <w:lang w:val="en-US"/>
        </w:rPr>
        <w:t>In contra</w:t>
      </w:r>
      <w:r w:rsidR="0013046C" w:rsidRPr="00946A94">
        <w:rPr>
          <w:rFonts w:ascii="Arial" w:hAnsi="Arial" w:cs="Arial"/>
          <w:sz w:val="24"/>
          <w:szCs w:val="24"/>
          <w:lang w:val="en-US"/>
        </w:rPr>
        <w:t xml:space="preserve">st to </w:t>
      </w:r>
      <w:r w:rsidR="006209F2" w:rsidRPr="00946A94">
        <w:rPr>
          <w:rFonts w:ascii="Arial" w:hAnsi="Arial" w:cs="Arial"/>
          <w:sz w:val="24"/>
          <w:szCs w:val="24"/>
          <w:lang w:val="en-US"/>
        </w:rPr>
        <w:t xml:space="preserve">many influential gaseous </w:t>
      </w:r>
      <w:r w:rsidR="00885B9C" w:rsidRPr="00946A94">
        <w:rPr>
          <w:rFonts w:ascii="Arial" w:hAnsi="Arial" w:cs="Arial"/>
          <w:sz w:val="24"/>
          <w:szCs w:val="24"/>
          <w:lang w:val="en-US"/>
        </w:rPr>
        <w:t>compounds, d</w:t>
      </w:r>
      <w:r w:rsidR="00BE0C9B" w:rsidRPr="00946A94">
        <w:rPr>
          <w:rFonts w:ascii="Arial" w:hAnsi="Arial" w:cs="Arial"/>
          <w:sz w:val="24"/>
          <w:szCs w:val="24"/>
          <w:lang w:val="en-US"/>
        </w:rPr>
        <w:t>iatomic hydrogen (H</w:t>
      </w:r>
      <w:r w:rsidR="00BE0C9B" w:rsidRPr="00946A94">
        <w:rPr>
          <w:rFonts w:ascii="Arial" w:hAnsi="Arial" w:cs="Arial"/>
          <w:sz w:val="24"/>
          <w:szCs w:val="24"/>
          <w:vertAlign w:val="subscript"/>
          <w:lang w:val="en-US"/>
        </w:rPr>
        <w:t>2</w:t>
      </w:r>
      <w:r w:rsidR="00BE0C9B" w:rsidRPr="00946A94">
        <w:rPr>
          <w:rFonts w:ascii="Arial" w:hAnsi="Arial" w:cs="Arial"/>
          <w:sz w:val="24"/>
          <w:szCs w:val="24"/>
          <w:lang w:val="en-US"/>
        </w:rPr>
        <w:t>)</w:t>
      </w:r>
      <w:r w:rsidR="003E2FB8" w:rsidRPr="00946A94">
        <w:rPr>
          <w:rFonts w:ascii="Arial" w:hAnsi="Arial" w:cs="Arial"/>
          <w:sz w:val="24"/>
          <w:szCs w:val="24"/>
          <w:lang w:val="en-US"/>
        </w:rPr>
        <w:t xml:space="preserve"> is often described as an inert</w:t>
      </w:r>
      <w:r w:rsidR="00885B9C" w:rsidRPr="00946A94">
        <w:rPr>
          <w:rFonts w:ascii="Arial" w:hAnsi="Arial" w:cs="Arial"/>
          <w:sz w:val="24"/>
          <w:szCs w:val="24"/>
          <w:lang w:val="en-US"/>
        </w:rPr>
        <w:t xml:space="preserve"> </w:t>
      </w:r>
      <w:r w:rsidR="008A2A69">
        <w:rPr>
          <w:rFonts w:ascii="Arial" w:hAnsi="Arial" w:cs="Arial"/>
          <w:sz w:val="24"/>
          <w:szCs w:val="24"/>
          <w:lang w:val="en-US"/>
        </w:rPr>
        <w:t>gas. H</w:t>
      </w:r>
      <w:r w:rsidR="003E2FB8" w:rsidRPr="00946A94">
        <w:rPr>
          <w:rFonts w:ascii="Arial" w:hAnsi="Arial" w:cs="Arial"/>
          <w:sz w:val="24"/>
          <w:szCs w:val="24"/>
          <w:lang w:val="en-US"/>
        </w:rPr>
        <w:t xml:space="preserve">owever studies on both plant and animal species </w:t>
      </w:r>
      <w:r w:rsidR="002A1FA6" w:rsidRPr="00946A94">
        <w:rPr>
          <w:rFonts w:ascii="Arial" w:hAnsi="Arial" w:cs="Arial"/>
          <w:sz w:val="24"/>
          <w:szCs w:val="24"/>
          <w:lang w:val="en-US"/>
        </w:rPr>
        <w:t xml:space="preserve">are </w:t>
      </w:r>
      <w:r w:rsidR="002A1FA6" w:rsidRPr="001D36BC">
        <w:rPr>
          <w:rFonts w:ascii="Arial" w:hAnsi="Arial" w:cs="Arial"/>
          <w:sz w:val="24"/>
          <w:szCs w:val="24"/>
          <w:lang w:val="en-US"/>
        </w:rPr>
        <w:t xml:space="preserve">beginning to reveal </w:t>
      </w:r>
      <w:r w:rsidR="006B72C7" w:rsidRPr="006B72C7">
        <w:rPr>
          <w:rFonts w:ascii="Arial" w:hAnsi="Arial" w:cs="Arial"/>
          <w:sz w:val="24"/>
          <w:szCs w:val="24"/>
          <w:lang w:val="en-US"/>
        </w:rPr>
        <w:t>that exposure to molecular hydrogen imbues protection against oxidative stress, suggesting H</w:t>
      </w:r>
      <w:r w:rsidR="006B72C7" w:rsidRPr="00A60BF1">
        <w:rPr>
          <w:rFonts w:ascii="Arial" w:hAnsi="Arial" w:cs="Arial"/>
          <w:sz w:val="24"/>
          <w:szCs w:val="24"/>
          <w:vertAlign w:val="subscript"/>
          <w:lang w:val="en-US"/>
        </w:rPr>
        <w:t>2</w:t>
      </w:r>
      <w:r w:rsidR="006B72C7" w:rsidRPr="006B72C7">
        <w:rPr>
          <w:rFonts w:ascii="Arial" w:hAnsi="Arial" w:cs="Arial"/>
          <w:sz w:val="24"/>
          <w:szCs w:val="24"/>
          <w:lang w:val="en-US"/>
        </w:rPr>
        <w:t xml:space="preserve"> is capable of influencing many cellula</w:t>
      </w:r>
      <w:r w:rsidR="00474E01">
        <w:rPr>
          <w:rFonts w:ascii="Arial" w:hAnsi="Arial" w:cs="Arial"/>
          <w:sz w:val="24"/>
          <w:szCs w:val="24"/>
          <w:lang w:val="en-US"/>
        </w:rPr>
        <w:t>r</w:t>
      </w:r>
      <w:r w:rsidR="00EC3C54" w:rsidRPr="00EC3C54">
        <w:t xml:space="preserve"> </w:t>
      </w:r>
      <w:r w:rsidR="00B55958" w:rsidRPr="00BC2A9C">
        <w:rPr>
          <w:rFonts w:ascii="Arial" w:hAnsi="Arial" w:cs="Arial"/>
          <w:sz w:val="24"/>
          <w:szCs w:val="24"/>
        </w:rPr>
        <w:t>mechanisms</w:t>
      </w:r>
      <w:r w:rsidR="00B55958">
        <w:rPr>
          <w:rFonts w:ascii="Arial" w:hAnsi="Arial" w:cs="Arial"/>
          <w:sz w:val="24"/>
          <w:szCs w:val="24"/>
        </w:rPr>
        <w:t>,</w:t>
      </w:r>
      <w:r w:rsidR="00B55958" w:rsidRPr="00BC2A9C">
        <w:rPr>
          <w:rFonts w:ascii="Arial" w:hAnsi="Arial" w:cs="Arial"/>
          <w:sz w:val="24"/>
          <w:szCs w:val="24"/>
        </w:rPr>
        <w:t xml:space="preserve"> </w:t>
      </w:r>
      <w:r w:rsidR="00EC3C54" w:rsidRPr="00B55958">
        <w:rPr>
          <w:rFonts w:ascii="Arial" w:hAnsi="Arial" w:cs="Arial"/>
          <w:sz w:val="24"/>
          <w:szCs w:val="24"/>
          <w:lang w:val="en-US"/>
        </w:rPr>
        <w:t>i</w:t>
      </w:r>
      <w:r w:rsidR="00EC3C54" w:rsidRPr="00EC3C54">
        <w:rPr>
          <w:rFonts w:ascii="Arial" w:hAnsi="Arial" w:cs="Arial"/>
          <w:sz w:val="24"/>
          <w:szCs w:val="24"/>
          <w:lang w:val="en-US"/>
        </w:rPr>
        <w:t xml:space="preserve">ncluding signal modulation, protein phosphorylation and gene expression </w:t>
      </w:r>
      <w:r w:rsidR="003341BB">
        <w:rPr>
          <w:rFonts w:ascii="Arial" w:hAnsi="Arial" w:cs="Arial"/>
          <w:sz w:val="24"/>
          <w:szCs w:val="24"/>
          <w:lang w:val="en-US"/>
        </w:rPr>
        <w:t>[9</w:t>
      </w:r>
      <w:r w:rsidR="0051719C">
        <w:rPr>
          <w:rFonts w:ascii="Arial" w:hAnsi="Arial" w:cs="Arial"/>
          <w:sz w:val="24"/>
          <w:szCs w:val="24"/>
          <w:lang w:val="en-US"/>
        </w:rPr>
        <w:t>6</w:t>
      </w:r>
      <w:r w:rsidR="003341BB">
        <w:rPr>
          <w:rFonts w:ascii="Arial" w:hAnsi="Arial" w:cs="Arial"/>
          <w:sz w:val="24"/>
          <w:szCs w:val="24"/>
          <w:lang w:val="en-US"/>
        </w:rPr>
        <w:t>]</w:t>
      </w:r>
      <w:r w:rsidR="00EC3C54" w:rsidRPr="00EC3C54">
        <w:rPr>
          <w:rFonts w:ascii="Arial" w:hAnsi="Arial" w:cs="Arial"/>
          <w:sz w:val="24"/>
          <w:szCs w:val="24"/>
          <w:lang w:val="en-US"/>
        </w:rPr>
        <w:t xml:space="preserve">. To </w:t>
      </w:r>
      <w:r w:rsidR="00EC3C54" w:rsidRPr="00EC3C54">
        <w:rPr>
          <w:rFonts w:ascii="Arial" w:hAnsi="Arial" w:cs="Arial"/>
          <w:sz w:val="24"/>
          <w:szCs w:val="24"/>
          <w:lang w:val="en-US"/>
        </w:rPr>
        <w:lastRenderedPageBreak/>
        <w:t>date, interactions of H</w:t>
      </w:r>
      <w:r w:rsidR="00EC3C54" w:rsidRPr="00A60BF1">
        <w:rPr>
          <w:rFonts w:ascii="Arial" w:hAnsi="Arial" w:cs="Arial"/>
          <w:sz w:val="24"/>
          <w:szCs w:val="24"/>
          <w:vertAlign w:val="subscript"/>
          <w:lang w:val="en-US"/>
        </w:rPr>
        <w:t>2</w:t>
      </w:r>
      <w:r w:rsidR="00EC3C54" w:rsidRPr="00EC3C54">
        <w:rPr>
          <w:rFonts w:ascii="Arial" w:hAnsi="Arial" w:cs="Arial"/>
          <w:sz w:val="24"/>
          <w:szCs w:val="24"/>
          <w:lang w:val="en-US"/>
        </w:rPr>
        <w:t xml:space="preserve"> with GAPDH have yet to be well characteri</w:t>
      </w:r>
      <w:r w:rsidR="00F470EB">
        <w:rPr>
          <w:rFonts w:ascii="Arial" w:hAnsi="Arial" w:cs="Arial"/>
          <w:sz w:val="24"/>
          <w:szCs w:val="24"/>
          <w:lang w:val="en-US"/>
        </w:rPr>
        <w:t>z</w:t>
      </w:r>
      <w:r w:rsidR="00EC3C54" w:rsidRPr="00EC3C54">
        <w:rPr>
          <w:rFonts w:ascii="Arial" w:hAnsi="Arial" w:cs="Arial"/>
          <w:sz w:val="24"/>
          <w:szCs w:val="24"/>
          <w:lang w:val="en-US"/>
        </w:rPr>
        <w:t>ed and an increased understanding of the downstream effects of H</w:t>
      </w:r>
      <w:r w:rsidR="00EC3C54" w:rsidRPr="00A60BF1">
        <w:rPr>
          <w:rFonts w:ascii="Arial" w:hAnsi="Arial" w:cs="Arial"/>
          <w:sz w:val="24"/>
          <w:szCs w:val="24"/>
          <w:vertAlign w:val="subscript"/>
          <w:lang w:val="en-US"/>
        </w:rPr>
        <w:t>2</w:t>
      </w:r>
      <w:r w:rsidR="00EC3C54" w:rsidRPr="00EC3C54">
        <w:rPr>
          <w:rFonts w:ascii="Arial" w:hAnsi="Arial" w:cs="Arial"/>
          <w:sz w:val="24"/>
          <w:szCs w:val="24"/>
          <w:lang w:val="en-US"/>
        </w:rPr>
        <w:t xml:space="preserve"> application on plant cells could be used as an alternative to chemical pesticides, or to extend the shelf-life of products derived from the agricultural industry</w:t>
      </w:r>
      <w:r w:rsidR="00D21FF4">
        <w:rPr>
          <w:rFonts w:ascii="Arial" w:hAnsi="Arial" w:cs="Arial"/>
          <w:sz w:val="24"/>
          <w:szCs w:val="24"/>
          <w:lang w:val="en-US"/>
        </w:rPr>
        <w:t>,</w:t>
      </w:r>
      <w:r w:rsidR="00B55958">
        <w:rPr>
          <w:rFonts w:ascii="Arial" w:hAnsi="Arial" w:cs="Arial"/>
          <w:sz w:val="24"/>
          <w:szCs w:val="24"/>
          <w:lang w:val="en-US"/>
        </w:rPr>
        <w:t xml:space="preserve"> </w:t>
      </w:r>
      <w:r w:rsidR="00D21FF4">
        <w:rPr>
          <w:rFonts w:ascii="Arial" w:hAnsi="Arial" w:cs="Arial"/>
          <w:sz w:val="24"/>
          <w:szCs w:val="24"/>
          <w:lang w:val="en-US"/>
        </w:rPr>
        <w:t>as suggested for H</w:t>
      </w:r>
      <w:r w:rsidR="00D21FF4" w:rsidRPr="00D21FF4">
        <w:rPr>
          <w:rFonts w:ascii="Arial" w:hAnsi="Arial" w:cs="Arial"/>
          <w:sz w:val="24"/>
          <w:szCs w:val="24"/>
          <w:vertAlign w:val="subscript"/>
          <w:lang w:val="en-US"/>
        </w:rPr>
        <w:t>2</w:t>
      </w:r>
      <w:r w:rsidR="00D21FF4">
        <w:rPr>
          <w:rFonts w:ascii="Arial" w:hAnsi="Arial" w:cs="Arial"/>
          <w:sz w:val="24"/>
          <w:szCs w:val="24"/>
          <w:lang w:val="en-US"/>
        </w:rPr>
        <w:t xml:space="preserve">S </w:t>
      </w:r>
      <w:r w:rsidR="00B55958">
        <w:rPr>
          <w:rFonts w:ascii="Arial" w:hAnsi="Arial" w:cs="Arial"/>
          <w:sz w:val="24"/>
          <w:szCs w:val="24"/>
          <w:lang w:val="en-US"/>
        </w:rPr>
        <w:t>[</w:t>
      </w:r>
      <w:r w:rsidR="003341BB">
        <w:rPr>
          <w:rFonts w:ascii="Arial" w:hAnsi="Arial" w:cs="Arial"/>
          <w:sz w:val="24"/>
          <w:szCs w:val="24"/>
          <w:lang w:val="en-US"/>
        </w:rPr>
        <w:t>9</w:t>
      </w:r>
      <w:r w:rsidR="0051719C">
        <w:rPr>
          <w:rFonts w:ascii="Arial" w:hAnsi="Arial" w:cs="Arial"/>
          <w:sz w:val="24"/>
          <w:szCs w:val="24"/>
          <w:lang w:val="en-US"/>
        </w:rPr>
        <w:t>7</w:t>
      </w:r>
      <w:r w:rsidR="00B55958">
        <w:rPr>
          <w:rFonts w:ascii="Arial" w:hAnsi="Arial" w:cs="Arial"/>
          <w:sz w:val="24"/>
          <w:szCs w:val="24"/>
          <w:lang w:val="en-US"/>
        </w:rPr>
        <w:t>]</w:t>
      </w:r>
      <w:r w:rsidR="00D21FF4">
        <w:rPr>
          <w:rFonts w:ascii="Arial" w:hAnsi="Arial" w:cs="Arial"/>
          <w:sz w:val="24"/>
          <w:szCs w:val="24"/>
          <w:lang w:val="en-US"/>
        </w:rPr>
        <w:t>.</w:t>
      </w:r>
      <w:r w:rsidR="00EC3C54" w:rsidRPr="00EC3C54">
        <w:rPr>
          <w:rFonts w:ascii="Arial" w:hAnsi="Arial" w:cs="Arial"/>
          <w:sz w:val="24"/>
          <w:szCs w:val="24"/>
          <w:lang w:val="en-US"/>
        </w:rPr>
        <w:t xml:space="preserve"> Alternatively, further investigations into the effect H</w:t>
      </w:r>
      <w:r w:rsidR="00EC3C54" w:rsidRPr="00A60BF1">
        <w:rPr>
          <w:rFonts w:ascii="Arial" w:hAnsi="Arial" w:cs="Arial"/>
          <w:sz w:val="24"/>
          <w:szCs w:val="24"/>
          <w:vertAlign w:val="subscript"/>
          <w:lang w:val="en-US"/>
        </w:rPr>
        <w:t>2</w:t>
      </w:r>
      <w:r w:rsidR="00EC3C54" w:rsidRPr="00EC3C54">
        <w:rPr>
          <w:rFonts w:ascii="Arial" w:hAnsi="Arial" w:cs="Arial"/>
          <w:sz w:val="24"/>
          <w:szCs w:val="24"/>
          <w:lang w:val="en-US"/>
        </w:rPr>
        <w:t xml:space="preserve"> has on oxidative stress may also provide a new target for new medical therapeutics with such conditions as neurodegeneration, metabolic diseases, multiple cancers </w:t>
      </w:r>
      <w:r w:rsidR="00B55958">
        <w:rPr>
          <w:rFonts w:ascii="Arial" w:hAnsi="Arial" w:cs="Arial"/>
          <w:sz w:val="24"/>
          <w:szCs w:val="24"/>
          <w:lang w:val="en-US"/>
        </w:rPr>
        <w:t>[</w:t>
      </w:r>
      <w:r w:rsidR="00456F7D">
        <w:rPr>
          <w:rFonts w:ascii="Arial" w:hAnsi="Arial" w:cs="Arial"/>
          <w:sz w:val="24"/>
          <w:szCs w:val="24"/>
          <w:lang w:val="en-US"/>
        </w:rPr>
        <w:t>9</w:t>
      </w:r>
      <w:r w:rsidR="0051719C">
        <w:rPr>
          <w:rFonts w:ascii="Arial" w:hAnsi="Arial" w:cs="Arial"/>
          <w:sz w:val="24"/>
          <w:szCs w:val="24"/>
          <w:lang w:val="en-US"/>
        </w:rPr>
        <w:t>8</w:t>
      </w:r>
      <w:r w:rsidR="00B55958">
        <w:rPr>
          <w:rFonts w:ascii="Arial" w:hAnsi="Arial" w:cs="Arial"/>
          <w:sz w:val="24"/>
          <w:szCs w:val="24"/>
          <w:lang w:val="en-US"/>
        </w:rPr>
        <w:t>]</w:t>
      </w:r>
      <w:r w:rsidR="00EC3C54" w:rsidRPr="00EC3C54">
        <w:rPr>
          <w:rFonts w:ascii="Arial" w:hAnsi="Arial" w:cs="Arial"/>
          <w:sz w:val="24"/>
          <w:szCs w:val="24"/>
          <w:lang w:val="en-US"/>
        </w:rPr>
        <w:t xml:space="preserve"> and others</w:t>
      </w:r>
      <w:r w:rsidR="00820C9D">
        <w:rPr>
          <w:rFonts w:ascii="Arial" w:hAnsi="Arial" w:cs="Arial"/>
          <w:sz w:val="24"/>
          <w:szCs w:val="24"/>
          <w:lang w:val="en-US"/>
        </w:rPr>
        <w:t>,</w:t>
      </w:r>
      <w:r w:rsidR="00EC3C54" w:rsidRPr="00EC3C54">
        <w:rPr>
          <w:rFonts w:ascii="Arial" w:hAnsi="Arial" w:cs="Arial"/>
          <w:sz w:val="24"/>
          <w:szCs w:val="24"/>
          <w:lang w:val="en-US"/>
        </w:rPr>
        <w:t xml:space="preserve"> benefiting from detailed observations and </w:t>
      </w:r>
      <w:r w:rsidR="00471C79">
        <w:rPr>
          <w:rFonts w:ascii="Arial" w:hAnsi="Arial" w:cs="Arial"/>
          <w:sz w:val="24"/>
          <w:szCs w:val="24"/>
          <w:lang w:val="en-US"/>
        </w:rPr>
        <w:t xml:space="preserve">additional </w:t>
      </w:r>
      <w:r w:rsidR="00EC3C54" w:rsidRPr="00EC3C54">
        <w:rPr>
          <w:rFonts w:ascii="Arial" w:hAnsi="Arial" w:cs="Arial"/>
          <w:sz w:val="24"/>
          <w:szCs w:val="24"/>
          <w:lang w:val="en-US"/>
        </w:rPr>
        <w:t>empirical evidence</w:t>
      </w:r>
      <w:r w:rsidR="00D21FF4">
        <w:rPr>
          <w:rFonts w:ascii="Arial" w:hAnsi="Arial" w:cs="Arial"/>
          <w:sz w:val="24"/>
          <w:szCs w:val="24"/>
          <w:lang w:val="en-US"/>
        </w:rPr>
        <w:t xml:space="preserve"> [9</w:t>
      </w:r>
      <w:r w:rsidR="0051719C">
        <w:rPr>
          <w:rFonts w:ascii="Arial" w:hAnsi="Arial" w:cs="Arial"/>
          <w:sz w:val="24"/>
          <w:szCs w:val="24"/>
          <w:lang w:val="en-US"/>
        </w:rPr>
        <w:t>9</w:t>
      </w:r>
      <w:r w:rsidR="00D21FF4">
        <w:rPr>
          <w:rFonts w:ascii="Arial" w:hAnsi="Arial" w:cs="Arial"/>
          <w:sz w:val="24"/>
          <w:szCs w:val="24"/>
          <w:lang w:val="en-US"/>
        </w:rPr>
        <w:t>]</w:t>
      </w:r>
      <w:r w:rsidR="00E20478">
        <w:rPr>
          <w:rFonts w:ascii="Arial" w:hAnsi="Arial" w:cs="Arial"/>
          <w:sz w:val="24"/>
          <w:szCs w:val="24"/>
          <w:lang w:val="en-US"/>
        </w:rPr>
        <w:t>.</w:t>
      </w:r>
    </w:p>
    <w:p w14:paraId="053DAE3A" w14:textId="77777777" w:rsidR="00456FBF" w:rsidRDefault="00456FBF" w:rsidP="00145BC9">
      <w:pPr>
        <w:spacing w:after="0" w:line="480" w:lineRule="auto"/>
        <w:ind w:firstLine="720"/>
        <w:jc w:val="both"/>
        <w:rPr>
          <w:rFonts w:ascii="Arial" w:hAnsi="Arial" w:cs="Arial"/>
          <w:sz w:val="24"/>
          <w:szCs w:val="24"/>
          <w:lang w:val="en-US"/>
        </w:rPr>
      </w:pPr>
    </w:p>
    <w:p w14:paraId="753D4D0E" w14:textId="77777777" w:rsidR="001B4D7B" w:rsidRPr="001A594D" w:rsidRDefault="001A594D" w:rsidP="00145BC9">
      <w:pPr>
        <w:spacing w:after="0" w:line="480" w:lineRule="auto"/>
        <w:ind w:left="720"/>
        <w:rPr>
          <w:rFonts w:ascii="Arial" w:eastAsia="Calibri" w:hAnsi="Arial" w:cs="Arial"/>
          <w:b/>
          <w:bCs/>
          <w:sz w:val="24"/>
          <w:szCs w:val="24"/>
          <w:lang w:val="en-US"/>
        </w:rPr>
      </w:pPr>
      <w:r>
        <w:rPr>
          <w:rFonts w:ascii="Arial" w:eastAsia="Calibri" w:hAnsi="Arial" w:cs="Arial"/>
          <w:b/>
          <w:bCs/>
          <w:sz w:val="24"/>
          <w:szCs w:val="24"/>
          <w:lang w:val="en-US"/>
        </w:rPr>
        <w:t xml:space="preserve">7. </w:t>
      </w:r>
      <w:r w:rsidR="008F54D3" w:rsidRPr="001A594D">
        <w:rPr>
          <w:rFonts w:ascii="Arial" w:eastAsia="Calibri" w:hAnsi="Arial" w:cs="Arial"/>
          <w:b/>
          <w:bCs/>
          <w:sz w:val="24"/>
          <w:szCs w:val="24"/>
          <w:lang w:val="en-US"/>
        </w:rPr>
        <w:t>POST</w:t>
      </w:r>
      <w:r w:rsidR="004B46EA" w:rsidRPr="001A594D">
        <w:rPr>
          <w:rFonts w:ascii="Arial" w:eastAsia="Calibri" w:hAnsi="Arial" w:cs="Arial"/>
          <w:b/>
          <w:bCs/>
          <w:sz w:val="24"/>
          <w:szCs w:val="24"/>
          <w:lang w:val="en-US"/>
        </w:rPr>
        <w:t>-</w:t>
      </w:r>
      <w:r w:rsidR="008F54D3" w:rsidRPr="001A594D">
        <w:rPr>
          <w:rFonts w:ascii="Arial" w:eastAsia="Calibri" w:hAnsi="Arial" w:cs="Arial"/>
          <w:b/>
          <w:bCs/>
          <w:sz w:val="24"/>
          <w:szCs w:val="24"/>
          <w:lang w:val="en-US"/>
        </w:rPr>
        <w:t>TRANSLATIONAL MODIFICATIONS</w:t>
      </w:r>
      <w:r w:rsidR="00062046" w:rsidRPr="001A594D">
        <w:rPr>
          <w:rFonts w:ascii="Arial" w:eastAsia="Calibri" w:hAnsi="Arial" w:cs="Arial"/>
          <w:b/>
          <w:bCs/>
          <w:sz w:val="24"/>
          <w:szCs w:val="24"/>
          <w:lang w:val="en-US"/>
        </w:rPr>
        <w:t xml:space="preserve"> AND INLFUENCES ON GAPDH</w:t>
      </w:r>
    </w:p>
    <w:p w14:paraId="7B3F466F" w14:textId="0FE65D1E" w:rsidR="005D6497" w:rsidRPr="00312D72" w:rsidRDefault="00E32ACD" w:rsidP="00145BC9">
      <w:pPr>
        <w:spacing w:after="0" w:line="480" w:lineRule="auto"/>
        <w:rPr>
          <w:rFonts w:ascii="Arial" w:eastAsia="Calibri" w:hAnsi="Arial" w:cs="Arial"/>
          <w:bCs/>
          <w:sz w:val="24"/>
          <w:szCs w:val="24"/>
          <w:lang w:val="en-US"/>
        </w:rPr>
      </w:pPr>
      <w:r>
        <w:rPr>
          <w:rFonts w:ascii="Arial" w:eastAsia="Calibri" w:hAnsi="Arial" w:cs="Arial"/>
          <w:sz w:val="24"/>
          <w:szCs w:val="24"/>
          <w:lang w:val="en-US"/>
        </w:rPr>
        <w:t>As discussed above, PTMs are hugely influential on the functioning of proteins; v</w:t>
      </w:r>
      <w:r w:rsidRPr="00946A94">
        <w:rPr>
          <w:rFonts w:ascii="Arial" w:eastAsia="Calibri" w:hAnsi="Arial" w:cs="Arial"/>
          <w:sz w:val="24"/>
          <w:szCs w:val="24"/>
          <w:lang w:val="en-US"/>
        </w:rPr>
        <w:t>arious adaptations to a protein</w:t>
      </w:r>
      <w:r w:rsidR="00FF5978">
        <w:rPr>
          <w:rFonts w:ascii="Arial" w:eastAsia="Calibri" w:hAnsi="Arial" w:cs="Arial"/>
          <w:sz w:val="24"/>
          <w:szCs w:val="24"/>
          <w:lang w:val="en-US"/>
        </w:rPr>
        <w:t>’</w:t>
      </w:r>
      <w:r w:rsidRPr="00946A94">
        <w:rPr>
          <w:rFonts w:ascii="Arial" w:eastAsia="Calibri" w:hAnsi="Arial" w:cs="Arial"/>
          <w:sz w:val="24"/>
          <w:szCs w:val="24"/>
          <w:lang w:val="en-US"/>
        </w:rPr>
        <w:t xml:space="preserve">s structure have been shown to alter the molecular charge, conformation and activity of biological molecules </w:t>
      </w:r>
      <w:r>
        <w:rPr>
          <w:rFonts w:ascii="Arial" w:eastAsia="Calibri" w:hAnsi="Arial" w:cs="Arial"/>
          <w:sz w:val="24"/>
          <w:szCs w:val="24"/>
          <w:lang w:val="en-US"/>
        </w:rPr>
        <w:t>[</w:t>
      </w:r>
      <w:r w:rsidR="0051719C">
        <w:rPr>
          <w:rFonts w:ascii="Arial" w:eastAsia="Calibri" w:hAnsi="Arial" w:cs="Arial"/>
          <w:sz w:val="24"/>
          <w:szCs w:val="24"/>
          <w:lang w:val="en-US"/>
        </w:rPr>
        <w:t>100</w:t>
      </w:r>
      <w:r>
        <w:rPr>
          <w:rFonts w:ascii="Arial" w:eastAsia="Calibri" w:hAnsi="Arial" w:cs="Arial"/>
          <w:sz w:val="24"/>
          <w:szCs w:val="24"/>
          <w:lang w:val="en-US"/>
        </w:rPr>
        <w:t>]</w:t>
      </w:r>
      <w:r w:rsidR="00A45C75">
        <w:rPr>
          <w:rFonts w:ascii="Arial" w:eastAsia="Calibri" w:hAnsi="Arial" w:cs="Arial"/>
          <w:sz w:val="24"/>
          <w:szCs w:val="24"/>
          <w:lang w:val="en-US"/>
        </w:rPr>
        <w:t>, and</w:t>
      </w:r>
      <w:r w:rsidR="00A45C75" w:rsidRPr="00946A94">
        <w:rPr>
          <w:rFonts w:ascii="Arial" w:eastAsia="Calibri" w:hAnsi="Arial" w:cs="Arial"/>
          <w:sz w:val="24"/>
          <w:szCs w:val="24"/>
          <w:lang w:val="en-US"/>
        </w:rPr>
        <w:t xml:space="preserve"> also in</w:t>
      </w:r>
      <w:r w:rsidR="00A45C75">
        <w:rPr>
          <w:rFonts w:ascii="Arial" w:eastAsia="Calibri" w:hAnsi="Arial" w:cs="Arial"/>
          <w:sz w:val="24"/>
          <w:szCs w:val="24"/>
          <w:lang w:val="en-US"/>
        </w:rPr>
        <w:t>fluence</w:t>
      </w:r>
      <w:r w:rsidR="00A45C75" w:rsidRPr="00946A94">
        <w:rPr>
          <w:rFonts w:ascii="Arial" w:eastAsia="Calibri" w:hAnsi="Arial" w:cs="Arial"/>
          <w:sz w:val="24"/>
          <w:szCs w:val="24"/>
          <w:lang w:val="en-US"/>
        </w:rPr>
        <w:t xml:space="preserve"> subcellular localization </w:t>
      </w:r>
      <w:r w:rsidR="00A45C75">
        <w:rPr>
          <w:rFonts w:ascii="Arial" w:eastAsia="Calibri" w:hAnsi="Arial" w:cs="Arial"/>
          <w:sz w:val="24"/>
          <w:szCs w:val="24"/>
          <w:lang w:val="en-US"/>
        </w:rPr>
        <w:t>[</w:t>
      </w:r>
      <w:r w:rsidR="0051719C">
        <w:rPr>
          <w:rFonts w:ascii="Arial" w:eastAsia="Calibri" w:hAnsi="Arial" w:cs="Arial"/>
          <w:sz w:val="24"/>
          <w:szCs w:val="24"/>
          <w:lang w:val="en-US"/>
        </w:rPr>
        <w:t>101</w:t>
      </w:r>
      <w:r w:rsidR="00A45C75">
        <w:rPr>
          <w:rFonts w:ascii="Arial" w:eastAsia="Calibri" w:hAnsi="Arial" w:cs="Arial"/>
          <w:sz w:val="24"/>
          <w:szCs w:val="24"/>
          <w:lang w:val="en-US"/>
        </w:rPr>
        <w:t>]</w:t>
      </w:r>
      <w:r w:rsidR="00A45C75" w:rsidRPr="00946A94">
        <w:rPr>
          <w:rFonts w:ascii="Arial" w:eastAsia="Calibri" w:hAnsi="Arial" w:cs="Arial"/>
          <w:sz w:val="24"/>
          <w:szCs w:val="24"/>
          <w:lang w:val="en-US"/>
        </w:rPr>
        <w:t>.</w:t>
      </w:r>
      <w:r w:rsidR="00456FBF">
        <w:rPr>
          <w:rFonts w:ascii="Arial" w:eastAsia="Calibri" w:hAnsi="Arial" w:cs="Arial"/>
          <w:sz w:val="24"/>
          <w:szCs w:val="24"/>
          <w:lang w:val="en-US"/>
        </w:rPr>
        <w:t xml:space="preserve"> </w:t>
      </w:r>
      <w:r>
        <w:rPr>
          <w:rFonts w:ascii="Arial" w:eastAsia="Calibri" w:hAnsi="Arial" w:cs="Arial"/>
          <w:sz w:val="24"/>
          <w:szCs w:val="24"/>
          <w:lang w:val="en-US"/>
        </w:rPr>
        <w:t>Furthermore, as can be seen from Table 2</w:t>
      </w:r>
      <w:r w:rsidR="009E7D16">
        <w:rPr>
          <w:rFonts w:ascii="Arial" w:eastAsia="Calibri" w:hAnsi="Arial" w:cs="Arial"/>
          <w:sz w:val="24"/>
          <w:szCs w:val="24"/>
          <w:lang w:val="en-US"/>
        </w:rPr>
        <w:t xml:space="preserve"> (</w:t>
      </w:r>
      <w:r w:rsidR="009E7D16">
        <w:rPr>
          <w:rFonts w:ascii="Arial" w:eastAsia="Calibri" w:hAnsi="Arial" w:cs="Arial"/>
          <w:sz w:val="24"/>
          <w:szCs w:val="24"/>
          <w:lang w:val="en-US"/>
        </w:rPr>
        <w:t>Supplementary material</w:t>
      </w:r>
      <w:r w:rsidR="009E7D16">
        <w:rPr>
          <w:rFonts w:ascii="Arial" w:eastAsia="Calibri" w:hAnsi="Arial" w:cs="Arial"/>
          <w:sz w:val="24"/>
          <w:szCs w:val="24"/>
          <w:lang w:val="en-US"/>
        </w:rPr>
        <w:t>)</w:t>
      </w:r>
      <w:r>
        <w:rPr>
          <w:rFonts w:ascii="Arial" w:eastAsia="Calibri" w:hAnsi="Arial" w:cs="Arial"/>
          <w:sz w:val="24"/>
          <w:szCs w:val="24"/>
          <w:lang w:val="en-US"/>
        </w:rPr>
        <w:t xml:space="preserve">, a GAPDH polypeptide </w:t>
      </w:r>
      <w:r w:rsidR="00E45BF1">
        <w:rPr>
          <w:rFonts w:ascii="Arial" w:eastAsia="Calibri" w:hAnsi="Arial" w:cs="Arial"/>
          <w:sz w:val="24"/>
          <w:szCs w:val="24"/>
          <w:lang w:val="en-US"/>
        </w:rPr>
        <w:t>is</w:t>
      </w:r>
      <w:r>
        <w:rPr>
          <w:rFonts w:ascii="Arial" w:eastAsia="Calibri" w:hAnsi="Arial" w:cs="Arial"/>
          <w:sz w:val="24"/>
          <w:szCs w:val="24"/>
          <w:lang w:val="en-US"/>
        </w:rPr>
        <w:t xml:space="preserve"> able to be modified in a myriad of ways along its length. </w:t>
      </w:r>
      <w:r w:rsidRPr="00312D72">
        <w:rPr>
          <w:rFonts w:ascii="Arial" w:eastAsia="Calibri" w:hAnsi="Arial" w:cs="Arial"/>
          <w:bCs/>
          <w:sz w:val="24"/>
          <w:szCs w:val="24"/>
          <w:lang w:val="en-US"/>
        </w:rPr>
        <w:t>Several of the PTMs reported</w:t>
      </w:r>
      <w:r>
        <w:rPr>
          <w:rFonts w:ascii="Arial" w:eastAsia="Calibri" w:hAnsi="Arial" w:cs="Arial"/>
          <w:bCs/>
          <w:sz w:val="24"/>
          <w:szCs w:val="24"/>
          <w:lang w:val="en-US"/>
        </w:rPr>
        <w:t xml:space="preserve"> are mediated by redox active compounds, such as ROS or RNS</w:t>
      </w:r>
      <w:r w:rsidR="005F512D">
        <w:rPr>
          <w:rFonts w:ascii="Arial" w:eastAsia="Calibri" w:hAnsi="Arial" w:cs="Arial"/>
          <w:bCs/>
          <w:sz w:val="24"/>
          <w:szCs w:val="24"/>
          <w:lang w:val="en-US"/>
        </w:rPr>
        <w:t>, suggesting an important role for GAPDH in mediating redox signaling</w:t>
      </w:r>
      <w:r>
        <w:rPr>
          <w:rFonts w:ascii="Arial" w:eastAsia="Calibri" w:hAnsi="Arial" w:cs="Arial"/>
          <w:bCs/>
          <w:sz w:val="24"/>
          <w:szCs w:val="24"/>
          <w:lang w:val="en-US"/>
        </w:rPr>
        <w:t>.</w:t>
      </w:r>
      <w:r w:rsidRPr="00312D72">
        <w:rPr>
          <w:rFonts w:ascii="Arial" w:eastAsia="Calibri" w:hAnsi="Arial" w:cs="Arial"/>
          <w:bCs/>
          <w:sz w:val="24"/>
          <w:szCs w:val="24"/>
          <w:lang w:val="en-US"/>
        </w:rPr>
        <w:t xml:space="preserve"> </w:t>
      </w:r>
    </w:p>
    <w:p w14:paraId="0E3104EA" w14:textId="75A78F4F" w:rsidR="005F512D" w:rsidRDefault="002037C0" w:rsidP="00145BC9">
      <w:pPr>
        <w:spacing w:after="0" w:line="480" w:lineRule="auto"/>
        <w:ind w:firstLine="720"/>
        <w:rPr>
          <w:rFonts w:ascii="Arial" w:eastAsia="Calibri" w:hAnsi="Arial" w:cs="Arial"/>
          <w:sz w:val="24"/>
          <w:szCs w:val="24"/>
          <w:lang w:val="en-US"/>
        </w:rPr>
      </w:pPr>
      <w:r w:rsidRPr="00946A94">
        <w:rPr>
          <w:rFonts w:ascii="Arial" w:eastAsia="Calibri" w:hAnsi="Arial" w:cs="Arial"/>
          <w:sz w:val="24"/>
          <w:szCs w:val="24"/>
          <w:lang w:val="en-US"/>
        </w:rPr>
        <w:t xml:space="preserve">Approximately 5-20% of cytosolic GAPDH is known to pool in the cytoplasm at physiological pH and has been shown to accumulate close to the mitochondrial membrane where the end products of glycolysis are in demand </w:t>
      </w:r>
      <w:r w:rsidR="004B46EA">
        <w:rPr>
          <w:rFonts w:ascii="Arial" w:eastAsia="Calibri" w:hAnsi="Arial" w:cs="Arial"/>
          <w:sz w:val="24"/>
          <w:szCs w:val="24"/>
          <w:lang w:val="en-US"/>
        </w:rPr>
        <w:t>[</w:t>
      </w:r>
      <w:r w:rsidR="00E20478">
        <w:rPr>
          <w:rFonts w:ascii="Arial" w:eastAsia="Calibri" w:hAnsi="Arial" w:cs="Arial"/>
          <w:sz w:val="24"/>
          <w:szCs w:val="24"/>
          <w:lang w:val="en-US"/>
        </w:rPr>
        <w:t>3</w:t>
      </w:r>
      <w:r w:rsidR="0051719C">
        <w:rPr>
          <w:rFonts w:ascii="Arial" w:eastAsia="Calibri" w:hAnsi="Arial" w:cs="Arial"/>
          <w:sz w:val="24"/>
          <w:szCs w:val="24"/>
          <w:lang w:val="en-US"/>
        </w:rPr>
        <w:t>3</w:t>
      </w:r>
      <w:r w:rsidR="004B46EA">
        <w:rPr>
          <w:rFonts w:ascii="Arial" w:eastAsia="Calibri" w:hAnsi="Arial" w:cs="Arial"/>
          <w:sz w:val="24"/>
          <w:szCs w:val="24"/>
          <w:lang w:val="en-US"/>
        </w:rPr>
        <w:t>]</w:t>
      </w:r>
      <w:r w:rsidRPr="00946A94">
        <w:rPr>
          <w:rFonts w:ascii="Arial" w:eastAsia="Calibri" w:hAnsi="Arial" w:cs="Arial"/>
          <w:sz w:val="24"/>
          <w:szCs w:val="24"/>
          <w:lang w:val="en-US"/>
        </w:rPr>
        <w:t xml:space="preserve">. However, studies have determined that the accumulation of GAPDH aggregates during oxidative/nitrosative stress cause mitochondrial </w:t>
      </w:r>
      <w:r w:rsidR="005F512D" w:rsidRPr="00946A94">
        <w:rPr>
          <w:rFonts w:ascii="Arial" w:eastAsia="Calibri" w:hAnsi="Arial" w:cs="Arial"/>
          <w:sz w:val="24"/>
          <w:szCs w:val="24"/>
          <w:lang w:val="en-US"/>
        </w:rPr>
        <w:t>dysfunction</w:t>
      </w:r>
      <w:r w:rsidR="005F512D">
        <w:rPr>
          <w:rFonts w:ascii="Arial" w:eastAsia="Calibri" w:hAnsi="Arial" w:cs="Arial"/>
          <w:sz w:val="24"/>
          <w:szCs w:val="24"/>
          <w:lang w:val="en-US"/>
        </w:rPr>
        <w:t>, which</w:t>
      </w:r>
      <w:r w:rsidR="005F512D" w:rsidRPr="00946A94">
        <w:rPr>
          <w:rFonts w:ascii="Arial" w:eastAsia="Calibri" w:hAnsi="Arial" w:cs="Arial"/>
          <w:sz w:val="24"/>
          <w:szCs w:val="24"/>
          <w:lang w:val="en-US"/>
        </w:rPr>
        <w:t xml:space="preserve"> is likely to be responsible for subsequent autophagy</w:t>
      </w:r>
      <w:r w:rsidR="00F328FF" w:rsidRPr="00946A94">
        <w:rPr>
          <w:rFonts w:ascii="Arial" w:eastAsia="Calibri" w:hAnsi="Arial" w:cs="Arial"/>
          <w:sz w:val="24"/>
          <w:szCs w:val="24"/>
          <w:lang w:val="en-US"/>
        </w:rPr>
        <w:t xml:space="preserve"> and </w:t>
      </w:r>
      <w:r w:rsidR="00BD0FA9" w:rsidRPr="00946A94">
        <w:rPr>
          <w:rFonts w:ascii="Arial" w:eastAsia="Calibri" w:hAnsi="Arial" w:cs="Arial"/>
          <w:sz w:val="24"/>
          <w:szCs w:val="24"/>
          <w:lang w:val="en-US"/>
        </w:rPr>
        <w:t xml:space="preserve">programmed cell death. </w:t>
      </w:r>
    </w:p>
    <w:p w14:paraId="3058AF89" w14:textId="07ACE879" w:rsidR="006D7610" w:rsidRDefault="002037C0" w:rsidP="00145BC9">
      <w:pPr>
        <w:spacing w:after="0" w:line="480" w:lineRule="auto"/>
        <w:ind w:firstLine="720"/>
        <w:rPr>
          <w:rFonts w:ascii="Arial" w:eastAsia="Calibri" w:hAnsi="Arial" w:cs="Arial"/>
          <w:sz w:val="24"/>
          <w:szCs w:val="24"/>
          <w:lang w:val="en-US"/>
        </w:rPr>
      </w:pPr>
      <w:r w:rsidRPr="00946A94">
        <w:rPr>
          <w:rFonts w:ascii="Arial" w:eastAsia="Calibri" w:hAnsi="Arial" w:cs="Arial"/>
          <w:sz w:val="24"/>
          <w:szCs w:val="24"/>
          <w:lang w:val="en-US"/>
        </w:rPr>
        <w:lastRenderedPageBreak/>
        <w:t xml:space="preserve">The </w:t>
      </w:r>
      <w:r w:rsidR="00915DE5">
        <w:rPr>
          <w:rFonts w:ascii="Arial" w:eastAsia="Calibri" w:hAnsi="Arial" w:cs="Arial"/>
          <w:sz w:val="24"/>
          <w:szCs w:val="24"/>
          <w:lang w:val="en-US"/>
        </w:rPr>
        <w:t>ongoing</w:t>
      </w:r>
      <w:r w:rsidRPr="00946A94">
        <w:rPr>
          <w:rFonts w:ascii="Arial" w:eastAsia="Calibri" w:hAnsi="Arial" w:cs="Arial"/>
          <w:sz w:val="24"/>
          <w:szCs w:val="24"/>
          <w:lang w:val="en-US"/>
        </w:rPr>
        <w:t xml:space="preserve"> expression of GAPDH </w:t>
      </w:r>
      <w:r w:rsidR="00915DE5">
        <w:rPr>
          <w:rFonts w:ascii="Arial" w:eastAsia="Calibri" w:hAnsi="Arial" w:cs="Arial"/>
          <w:sz w:val="24"/>
          <w:szCs w:val="24"/>
          <w:lang w:val="en-US"/>
        </w:rPr>
        <w:t>and t</w:t>
      </w:r>
      <w:r w:rsidRPr="00946A94">
        <w:rPr>
          <w:rFonts w:ascii="Arial" w:eastAsia="Calibri" w:hAnsi="Arial" w:cs="Arial"/>
          <w:sz w:val="24"/>
          <w:szCs w:val="24"/>
          <w:lang w:val="en-US"/>
        </w:rPr>
        <w:t>he</w:t>
      </w:r>
      <w:r w:rsidR="00915DE5">
        <w:rPr>
          <w:rFonts w:ascii="Arial" w:eastAsia="Calibri" w:hAnsi="Arial" w:cs="Arial"/>
          <w:sz w:val="24"/>
          <w:szCs w:val="24"/>
          <w:lang w:val="en-US"/>
        </w:rPr>
        <w:t>refore the</w:t>
      </w:r>
      <w:r w:rsidRPr="00946A94">
        <w:rPr>
          <w:rFonts w:ascii="Arial" w:eastAsia="Calibri" w:hAnsi="Arial" w:cs="Arial"/>
          <w:sz w:val="24"/>
          <w:szCs w:val="24"/>
          <w:lang w:val="en-US"/>
        </w:rPr>
        <w:t xml:space="preserve"> high quantity of </w:t>
      </w:r>
      <w:r w:rsidR="00915DE5">
        <w:rPr>
          <w:rFonts w:ascii="Arial" w:eastAsia="Calibri" w:hAnsi="Arial" w:cs="Arial"/>
          <w:sz w:val="24"/>
          <w:szCs w:val="24"/>
          <w:lang w:val="en-US"/>
        </w:rPr>
        <w:t xml:space="preserve">available </w:t>
      </w:r>
      <w:r w:rsidRPr="00946A94">
        <w:rPr>
          <w:rFonts w:ascii="Arial" w:eastAsia="Calibri" w:hAnsi="Arial" w:cs="Arial"/>
          <w:sz w:val="24"/>
          <w:szCs w:val="24"/>
          <w:lang w:val="en-US"/>
        </w:rPr>
        <w:t>GAPDH monomers allows for identical molecules to be selected for a variety of tasks, dependent upon the PTM each unit receives</w:t>
      </w:r>
      <w:r w:rsidR="00DB59B8" w:rsidRPr="00946A94">
        <w:rPr>
          <w:rFonts w:ascii="Arial" w:eastAsia="Calibri" w:hAnsi="Arial" w:cs="Arial"/>
          <w:sz w:val="24"/>
          <w:szCs w:val="24"/>
          <w:lang w:val="en-US"/>
        </w:rPr>
        <w:t xml:space="preserve"> </w:t>
      </w:r>
      <w:r w:rsidR="004B46EA">
        <w:rPr>
          <w:rFonts w:ascii="Arial" w:eastAsia="Calibri" w:hAnsi="Arial" w:cs="Arial"/>
          <w:sz w:val="24"/>
          <w:szCs w:val="24"/>
          <w:lang w:val="en-US"/>
        </w:rPr>
        <w:t>[</w:t>
      </w:r>
      <w:r w:rsidR="00324494">
        <w:rPr>
          <w:rFonts w:ascii="Arial" w:eastAsia="Calibri" w:hAnsi="Arial" w:cs="Arial"/>
          <w:sz w:val="24"/>
          <w:szCs w:val="24"/>
          <w:lang w:val="en-US"/>
        </w:rPr>
        <w:t>10</w:t>
      </w:r>
      <w:r w:rsidR="0051719C">
        <w:rPr>
          <w:rFonts w:ascii="Arial" w:eastAsia="Calibri" w:hAnsi="Arial" w:cs="Arial"/>
          <w:sz w:val="24"/>
          <w:szCs w:val="24"/>
          <w:lang w:val="en-US"/>
        </w:rPr>
        <w:t>2</w:t>
      </w:r>
      <w:r w:rsidR="004B46EA">
        <w:rPr>
          <w:rFonts w:ascii="Arial" w:eastAsia="Calibri" w:hAnsi="Arial" w:cs="Arial"/>
          <w:sz w:val="24"/>
          <w:szCs w:val="24"/>
          <w:lang w:val="en-US"/>
        </w:rPr>
        <w:t>]</w:t>
      </w:r>
      <w:r w:rsidRPr="00946A94">
        <w:rPr>
          <w:rFonts w:ascii="Arial" w:eastAsia="Calibri" w:hAnsi="Arial" w:cs="Arial"/>
          <w:sz w:val="24"/>
          <w:szCs w:val="24"/>
          <w:lang w:val="en-US"/>
        </w:rPr>
        <w:t xml:space="preserve">. </w:t>
      </w:r>
      <w:r w:rsidR="000203D5">
        <w:rPr>
          <w:rFonts w:ascii="Arial" w:eastAsia="Calibri" w:hAnsi="Arial" w:cs="Arial"/>
          <w:sz w:val="24"/>
          <w:szCs w:val="24"/>
          <w:lang w:val="en-US"/>
        </w:rPr>
        <w:t>For example,</w:t>
      </w:r>
      <w:r w:rsidR="00993128" w:rsidRPr="00993128">
        <w:rPr>
          <w:rFonts w:ascii="Arial" w:eastAsia="Calibri" w:hAnsi="Arial" w:cs="Arial"/>
          <w:sz w:val="24"/>
          <w:szCs w:val="24"/>
          <w:lang w:val="en-US"/>
        </w:rPr>
        <w:t xml:space="preserve"> modifications involving fatty acids (e.g. palmitate) favor translocation of GAPDH to lipid vesicles or biological membranes</w:t>
      </w:r>
      <w:r w:rsidR="00915B75">
        <w:rPr>
          <w:rFonts w:ascii="Arial" w:eastAsia="Calibri" w:hAnsi="Arial" w:cs="Arial"/>
          <w:sz w:val="24"/>
          <w:szCs w:val="24"/>
          <w:lang w:val="en-US"/>
        </w:rPr>
        <w:t>,</w:t>
      </w:r>
      <w:r w:rsidR="00993128" w:rsidRPr="00993128">
        <w:rPr>
          <w:rFonts w:ascii="Arial" w:eastAsia="Calibri" w:hAnsi="Arial" w:cs="Arial"/>
          <w:sz w:val="24"/>
          <w:szCs w:val="24"/>
          <w:lang w:val="en-US"/>
        </w:rPr>
        <w:t xml:space="preserve"> encouraging the uptake and transportation of heme containing compounds such </w:t>
      </w:r>
      <w:r w:rsidR="00FE16EF">
        <w:rPr>
          <w:rFonts w:ascii="Arial" w:eastAsia="Calibri" w:hAnsi="Arial" w:cs="Arial"/>
          <w:sz w:val="24"/>
          <w:szCs w:val="24"/>
          <w:lang w:val="en-US"/>
        </w:rPr>
        <w:t xml:space="preserve">as transferrin and lactoferrin </w:t>
      </w:r>
      <w:r w:rsidR="00993128" w:rsidRPr="00993128">
        <w:rPr>
          <w:rFonts w:ascii="Arial" w:eastAsia="Calibri" w:hAnsi="Arial" w:cs="Arial"/>
          <w:sz w:val="24"/>
          <w:szCs w:val="24"/>
          <w:lang w:val="en-US"/>
        </w:rPr>
        <w:t>[</w:t>
      </w:r>
      <w:r w:rsidR="00E20478">
        <w:rPr>
          <w:rFonts w:ascii="Arial" w:eastAsia="Calibri" w:hAnsi="Arial" w:cs="Arial"/>
          <w:sz w:val="24"/>
          <w:szCs w:val="24"/>
          <w:lang w:val="en-US"/>
        </w:rPr>
        <w:t>10</w:t>
      </w:r>
      <w:r w:rsidR="0051719C">
        <w:rPr>
          <w:rFonts w:ascii="Arial" w:eastAsia="Calibri" w:hAnsi="Arial" w:cs="Arial"/>
          <w:sz w:val="24"/>
          <w:szCs w:val="24"/>
          <w:lang w:val="en-US"/>
        </w:rPr>
        <w:t>3</w:t>
      </w:r>
      <w:r w:rsidR="00993128" w:rsidRPr="00993128">
        <w:rPr>
          <w:rFonts w:ascii="Arial" w:eastAsia="Calibri" w:hAnsi="Arial" w:cs="Arial"/>
          <w:sz w:val="24"/>
          <w:szCs w:val="24"/>
          <w:lang w:val="en-US"/>
        </w:rPr>
        <w:t>]</w:t>
      </w:r>
      <w:r w:rsidR="00751217" w:rsidRPr="00766D49">
        <w:rPr>
          <w:rFonts w:ascii="Arial" w:eastAsia="Calibri" w:hAnsi="Arial" w:cs="Arial"/>
          <w:sz w:val="24"/>
          <w:szCs w:val="24"/>
          <w:lang w:val="en-US"/>
        </w:rPr>
        <w:t>.</w:t>
      </w:r>
      <w:r w:rsidR="00751217" w:rsidRPr="00751217">
        <w:rPr>
          <w:rFonts w:ascii="Arial" w:eastAsia="Calibri" w:hAnsi="Arial" w:cs="Arial"/>
          <w:sz w:val="24"/>
          <w:szCs w:val="24"/>
          <w:lang w:val="en-US"/>
        </w:rPr>
        <w:t xml:space="preserve"> </w:t>
      </w:r>
      <w:r w:rsidR="00751217">
        <w:rPr>
          <w:rFonts w:ascii="Arial" w:eastAsia="Calibri" w:hAnsi="Arial" w:cs="Arial"/>
          <w:sz w:val="24"/>
          <w:szCs w:val="24"/>
          <w:lang w:val="en-US"/>
        </w:rPr>
        <w:t xml:space="preserve">Conversely, </w:t>
      </w:r>
      <w:r w:rsidR="000203D5">
        <w:rPr>
          <w:rFonts w:ascii="Arial" w:eastAsia="Calibri" w:hAnsi="Arial" w:cs="Arial"/>
          <w:sz w:val="24"/>
          <w:szCs w:val="24"/>
          <w:lang w:val="en-US"/>
        </w:rPr>
        <w:t>modification by NO</w:t>
      </w:r>
      <w:r w:rsidR="000203D5">
        <w:rPr>
          <w:rFonts w:ascii="Arial" w:eastAsia="Calibri" w:hAnsi="Arial" w:cs="Arial"/>
          <w:b/>
          <w:bCs/>
          <w:sz w:val="24"/>
          <w:szCs w:val="24"/>
          <w:vertAlign w:val="superscript"/>
          <w:lang w:val="en-US"/>
        </w:rPr>
        <w:t xml:space="preserve"> </w:t>
      </w:r>
      <w:r w:rsidR="0078438E" w:rsidRPr="00FA7EDB">
        <w:rPr>
          <w:rFonts w:ascii="Arial" w:eastAsia="Calibri" w:hAnsi="Arial" w:cs="Arial"/>
          <w:sz w:val="24"/>
          <w:szCs w:val="24"/>
          <w:lang w:val="en-US"/>
        </w:rPr>
        <w:t>has been demonstrated to</w:t>
      </w:r>
      <w:r w:rsidR="0078438E">
        <w:rPr>
          <w:rFonts w:ascii="Arial" w:eastAsia="Calibri" w:hAnsi="Arial" w:cs="Arial"/>
          <w:b/>
          <w:bCs/>
          <w:sz w:val="24"/>
          <w:szCs w:val="24"/>
          <w:lang w:val="en-US"/>
        </w:rPr>
        <w:t xml:space="preserve"> </w:t>
      </w:r>
      <w:r w:rsidR="0023169C">
        <w:rPr>
          <w:rFonts w:ascii="Arial" w:eastAsia="Calibri" w:hAnsi="Arial" w:cs="Arial"/>
          <w:sz w:val="24"/>
          <w:szCs w:val="24"/>
          <w:lang w:val="en-US"/>
        </w:rPr>
        <w:t>inhibit</w:t>
      </w:r>
      <w:r w:rsidR="00051841">
        <w:rPr>
          <w:rFonts w:ascii="Arial" w:eastAsia="Calibri" w:hAnsi="Arial" w:cs="Arial"/>
          <w:sz w:val="24"/>
          <w:szCs w:val="24"/>
          <w:lang w:val="en-US"/>
        </w:rPr>
        <w:t xml:space="preserve"> heme</w:t>
      </w:r>
      <w:r w:rsidR="0023169C">
        <w:rPr>
          <w:rFonts w:ascii="Arial" w:eastAsia="Calibri" w:hAnsi="Arial" w:cs="Arial"/>
          <w:sz w:val="24"/>
          <w:szCs w:val="24"/>
          <w:lang w:val="en-US"/>
        </w:rPr>
        <w:t xml:space="preserve"> transduction pathway</w:t>
      </w:r>
      <w:r w:rsidR="00343F3A">
        <w:rPr>
          <w:rFonts w:ascii="Arial" w:eastAsia="Calibri" w:hAnsi="Arial" w:cs="Arial"/>
          <w:sz w:val="24"/>
          <w:szCs w:val="24"/>
          <w:lang w:val="en-US"/>
        </w:rPr>
        <w:t>s</w:t>
      </w:r>
      <w:r w:rsidR="00051841">
        <w:rPr>
          <w:rFonts w:ascii="Arial" w:eastAsia="Calibri" w:hAnsi="Arial" w:cs="Arial"/>
          <w:sz w:val="24"/>
          <w:szCs w:val="24"/>
          <w:lang w:val="en-US"/>
        </w:rPr>
        <w:t xml:space="preserve">, </w:t>
      </w:r>
      <w:r w:rsidR="00343F3A">
        <w:rPr>
          <w:rFonts w:ascii="Arial" w:eastAsia="Calibri" w:hAnsi="Arial" w:cs="Arial"/>
          <w:sz w:val="24"/>
          <w:szCs w:val="24"/>
          <w:lang w:val="en-US"/>
        </w:rPr>
        <w:t xml:space="preserve">effectively </w:t>
      </w:r>
      <w:r w:rsidR="000C508F">
        <w:rPr>
          <w:rFonts w:ascii="Arial" w:eastAsia="Calibri" w:hAnsi="Arial" w:cs="Arial"/>
          <w:sz w:val="24"/>
          <w:szCs w:val="24"/>
          <w:lang w:val="en-US"/>
        </w:rPr>
        <w:t xml:space="preserve">regulating </w:t>
      </w:r>
      <w:r w:rsidR="00666746">
        <w:rPr>
          <w:rFonts w:ascii="Arial" w:eastAsia="Calibri" w:hAnsi="Arial" w:cs="Arial"/>
          <w:sz w:val="24"/>
          <w:szCs w:val="24"/>
          <w:lang w:val="en-US"/>
        </w:rPr>
        <w:t>cellular heme metabolism</w:t>
      </w:r>
      <w:r w:rsidR="00FF5EFA">
        <w:rPr>
          <w:rFonts w:ascii="Arial" w:eastAsia="Calibri" w:hAnsi="Arial" w:cs="Arial"/>
          <w:sz w:val="24"/>
          <w:szCs w:val="24"/>
          <w:lang w:val="en-US"/>
        </w:rPr>
        <w:t xml:space="preserve"> [</w:t>
      </w:r>
      <w:r w:rsidR="00E20478">
        <w:rPr>
          <w:rFonts w:ascii="Arial" w:eastAsia="Calibri" w:hAnsi="Arial" w:cs="Arial"/>
          <w:sz w:val="24"/>
          <w:szCs w:val="24"/>
          <w:lang w:val="en-US"/>
        </w:rPr>
        <w:t>10</w:t>
      </w:r>
      <w:r w:rsidR="0051719C">
        <w:rPr>
          <w:rFonts w:ascii="Arial" w:eastAsia="Calibri" w:hAnsi="Arial" w:cs="Arial"/>
          <w:sz w:val="24"/>
          <w:szCs w:val="24"/>
          <w:lang w:val="en-US"/>
        </w:rPr>
        <w:t>4</w:t>
      </w:r>
      <w:r w:rsidR="00FF5EFA">
        <w:rPr>
          <w:rFonts w:ascii="Arial" w:eastAsia="Calibri" w:hAnsi="Arial" w:cs="Arial"/>
          <w:sz w:val="24"/>
          <w:szCs w:val="24"/>
          <w:lang w:val="en-US"/>
        </w:rPr>
        <w:t>]</w:t>
      </w:r>
      <w:r w:rsidR="00E20478">
        <w:rPr>
          <w:rFonts w:ascii="Arial" w:eastAsia="Calibri" w:hAnsi="Arial" w:cs="Arial"/>
          <w:sz w:val="24"/>
          <w:szCs w:val="24"/>
          <w:lang w:val="en-US"/>
        </w:rPr>
        <w:t>,</w:t>
      </w:r>
      <w:r w:rsidR="00AE6DDF">
        <w:rPr>
          <w:rFonts w:ascii="Arial" w:eastAsia="Calibri" w:hAnsi="Arial" w:cs="Arial"/>
          <w:sz w:val="24"/>
          <w:szCs w:val="24"/>
          <w:lang w:val="en-US"/>
        </w:rPr>
        <w:t xml:space="preserve"> </w:t>
      </w:r>
      <w:r w:rsidR="00915DE5">
        <w:rPr>
          <w:rFonts w:ascii="Arial" w:eastAsia="Calibri" w:hAnsi="Arial" w:cs="Arial"/>
          <w:sz w:val="24"/>
          <w:szCs w:val="24"/>
          <w:lang w:val="en-US"/>
        </w:rPr>
        <w:t xml:space="preserve">and </w:t>
      </w:r>
      <w:r w:rsidR="00AE6DDF">
        <w:rPr>
          <w:rFonts w:ascii="Arial" w:eastAsia="Calibri" w:hAnsi="Arial" w:cs="Arial"/>
          <w:sz w:val="24"/>
          <w:szCs w:val="24"/>
          <w:lang w:val="en-US"/>
        </w:rPr>
        <w:t xml:space="preserve">suggesting GAPDH has a central role </w:t>
      </w:r>
      <w:r w:rsidR="00517CA0">
        <w:rPr>
          <w:rFonts w:ascii="Arial" w:eastAsia="Calibri" w:hAnsi="Arial" w:cs="Arial"/>
          <w:sz w:val="24"/>
          <w:szCs w:val="24"/>
          <w:lang w:val="en-US"/>
        </w:rPr>
        <w:t>in communicating</w:t>
      </w:r>
      <w:r w:rsidR="00993128">
        <w:rPr>
          <w:rFonts w:ascii="Arial" w:eastAsia="Calibri" w:hAnsi="Arial" w:cs="Arial"/>
          <w:sz w:val="24"/>
          <w:szCs w:val="24"/>
          <w:lang w:val="en-US"/>
        </w:rPr>
        <w:t>,</w:t>
      </w:r>
      <w:r w:rsidR="00517CA0">
        <w:rPr>
          <w:rFonts w:ascii="Arial" w:eastAsia="Calibri" w:hAnsi="Arial" w:cs="Arial"/>
          <w:sz w:val="24"/>
          <w:szCs w:val="24"/>
          <w:lang w:val="en-US"/>
        </w:rPr>
        <w:t xml:space="preserve"> </w:t>
      </w:r>
      <w:r w:rsidR="002B77F4">
        <w:rPr>
          <w:rFonts w:ascii="Arial" w:eastAsia="Calibri" w:hAnsi="Arial" w:cs="Arial"/>
          <w:sz w:val="24"/>
          <w:szCs w:val="24"/>
          <w:lang w:val="en-US"/>
        </w:rPr>
        <w:t>and acting upon</w:t>
      </w:r>
      <w:r w:rsidR="00993128">
        <w:rPr>
          <w:rFonts w:ascii="Arial" w:eastAsia="Calibri" w:hAnsi="Arial" w:cs="Arial"/>
          <w:sz w:val="24"/>
          <w:szCs w:val="24"/>
          <w:lang w:val="en-US"/>
        </w:rPr>
        <w:t>,</w:t>
      </w:r>
      <w:r w:rsidR="002B77F4">
        <w:rPr>
          <w:rFonts w:ascii="Arial" w:eastAsia="Calibri" w:hAnsi="Arial" w:cs="Arial"/>
          <w:sz w:val="24"/>
          <w:szCs w:val="24"/>
          <w:lang w:val="en-US"/>
        </w:rPr>
        <w:t xml:space="preserve"> </w:t>
      </w:r>
      <w:r w:rsidR="00160646">
        <w:rPr>
          <w:rFonts w:ascii="Arial" w:eastAsia="Calibri" w:hAnsi="Arial" w:cs="Arial"/>
          <w:sz w:val="24"/>
          <w:szCs w:val="24"/>
          <w:lang w:val="en-US"/>
        </w:rPr>
        <w:t xml:space="preserve">fluctuations of </w:t>
      </w:r>
      <w:r w:rsidR="00517CA0">
        <w:rPr>
          <w:rFonts w:ascii="Arial" w:eastAsia="Calibri" w:hAnsi="Arial" w:cs="Arial"/>
          <w:sz w:val="24"/>
          <w:szCs w:val="24"/>
          <w:lang w:val="en-US"/>
        </w:rPr>
        <w:t xml:space="preserve">the </w:t>
      </w:r>
      <w:r w:rsidR="002B77F4">
        <w:rPr>
          <w:rFonts w:ascii="Arial" w:eastAsia="Calibri" w:hAnsi="Arial" w:cs="Arial"/>
          <w:sz w:val="24"/>
          <w:szCs w:val="24"/>
          <w:lang w:val="en-US"/>
        </w:rPr>
        <w:t xml:space="preserve">localized </w:t>
      </w:r>
      <w:r w:rsidR="00517CA0">
        <w:rPr>
          <w:rFonts w:ascii="Arial" w:eastAsia="Calibri" w:hAnsi="Arial" w:cs="Arial"/>
          <w:sz w:val="24"/>
          <w:szCs w:val="24"/>
          <w:lang w:val="en-US"/>
        </w:rPr>
        <w:t>redox</w:t>
      </w:r>
      <w:r w:rsidR="002B77F4">
        <w:rPr>
          <w:rFonts w:ascii="Arial" w:eastAsia="Calibri" w:hAnsi="Arial" w:cs="Arial"/>
          <w:sz w:val="24"/>
          <w:szCs w:val="24"/>
          <w:lang w:val="en-US"/>
        </w:rPr>
        <w:t xml:space="preserve"> environment</w:t>
      </w:r>
      <w:r w:rsidR="00975BF0">
        <w:rPr>
          <w:rFonts w:ascii="Arial" w:eastAsia="Calibri" w:hAnsi="Arial" w:cs="Arial"/>
          <w:sz w:val="24"/>
          <w:szCs w:val="24"/>
          <w:lang w:val="en-US"/>
        </w:rPr>
        <w:t>.</w:t>
      </w:r>
      <w:r w:rsidR="00FF3EC1">
        <w:rPr>
          <w:rFonts w:ascii="Arial" w:eastAsia="Calibri" w:hAnsi="Arial" w:cs="Arial"/>
          <w:sz w:val="24"/>
          <w:szCs w:val="24"/>
          <w:lang w:val="en-US"/>
        </w:rPr>
        <w:t xml:space="preserve">  </w:t>
      </w:r>
    </w:p>
    <w:p w14:paraId="6F0587FA" w14:textId="77B1AE72" w:rsidR="001857B8" w:rsidRPr="00946A94" w:rsidRDefault="002A2CEE" w:rsidP="00145BC9">
      <w:pPr>
        <w:spacing w:after="0" w:line="480" w:lineRule="auto"/>
        <w:ind w:firstLine="720"/>
        <w:rPr>
          <w:rFonts w:ascii="Arial" w:eastAsia="Calibri" w:hAnsi="Arial" w:cs="Arial"/>
          <w:sz w:val="24"/>
          <w:szCs w:val="24"/>
          <w:lang w:val="en-US"/>
        </w:rPr>
      </w:pPr>
      <w:r w:rsidRPr="00946A94">
        <w:rPr>
          <w:rFonts w:ascii="Arial" w:eastAsia="Calibri" w:hAnsi="Arial" w:cs="Arial"/>
          <w:sz w:val="24"/>
          <w:szCs w:val="24"/>
          <w:lang w:val="en-US"/>
        </w:rPr>
        <w:t xml:space="preserve">Many </w:t>
      </w:r>
      <w:r w:rsidR="00F64DFE" w:rsidRPr="00946A94">
        <w:rPr>
          <w:rFonts w:ascii="Arial" w:eastAsia="Calibri" w:hAnsi="Arial" w:cs="Arial"/>
          <w:sz w:val="24"/>
          <w:szCs w:val="24"/>
          <w:lang w:val="en-US"/>
        </w:rPr>
        <w:t xml:space="preserve">PTM’s </w:t>
      </w:r>
      <w:r w:rsidR="002D49F9" w:rsidRPr="00946A94">
        <w:rPr>
          <w:rFonts w:ascii="Arial" w:eastAsia="Calibri" w:hAnsi="Arial" w:cs="Arial"/>
          <w:sz w:val="24"/>
          <w:szCs w:val="24"/>
          <w:lang w:val="en-US"/>
        </w:rPr>
        <w:t xml:space="preserve">are known to </w:t>
      </w:r>
      <w:r w:rsidRPr="00946A94">
        <w:rPr>
          <w:rFonts w:ascii="Arial" w:eastAsia="Calibri" w:hAnsi="Arial" w:cs="Arial"/>
          <w:sz w:val="24"/>
          <w:szCs w:val="24"/>
          <w:lang w:val="en-US"/>
        </w:rPr>
        <w:t>promote</w:t>
      </w:r>
      <w:r w:rsidR="00F64DFE" w:rsidRPr="00946A94">
        <w:rPr>
          <w:rFonts w:ascii="Arial" w:eastAsia="Calibri" w:hAnsi="Arial" w:cs="Arial"/>
          <w:sz w:val="24"/>
          <w:szCs w:val="24"/>
          <w:lang w:val="en-US"/>
        </w:rPr>
        <w:t xml:space="preserve"> translocation of cytosolic GAPDH by</w:t>
      </w:r>
      <w:r w:rsidR="003C18E6">
        <w:rPr>
          <w:rFonts w:ascii="Arial" w:eastAsia="Calibri" w:hAnsi="Arial" w:cs="Arial"/>
          <w:sz w:val="24"/>
          <w:szCs w:val="24"/>
          <w:lang w:val="en-US"/>
        </w:rPr>
        <w:t>:</w:t>
      </w:r>
      <w:r w:rsidR="00F64DFE" w:rsidRPr="00946A94">
        <w:rPr>
          <w:rFonts w:ascii="Arial" w:eastAsia="Calibri" w:hAnsi="Arial" w:cs="Arial"/>
          <w:sz w:val="24"/>
          <w:szCs w:val="24"/>
          <w:lang w:val="en-US"/>
        </w:rPr>
        <w:t xml:space="preserve"> </w:t>
      </w:r>
      <w:r w:rsidR="003C18E6" w:rsidRPr="00946A94">
        <w:rPr>
          <w:rFonts w:ascii="Arial" w:eastAsia="Calibri" w:hAnsi="Arial" w:cs="Arial"/>
          <w:sz w:val="24"/>
          <w:szCs w:val="24"/>
          <w:lang w:val="en-US"/>
        </w:rPr>
        <w:t>(1)</w:t>
      </w:r>
      <w:r w:rsidR="00F64DFE" w:rsidRPr="00946A94">
        <w:rPr>
          <w:rFonts w:ascii="Arial" w:eastAsia="Calibri" w:hAnsi="Arial" w:cs="Arial"/>
          <w:sz w:val="24"/>
          <w:szCs w:val="24"/>
          <w:lang w:val="en-US"/>
        </w:rPr>
        <w:t xml:space="preserve"> a constitutive mechanism</w:t>
      </w:r>
      <w:r w:rsidR="003C18E6">
        <w:rPr>
          <w:rFonts w:ascii="Arial" w:eastAsia="Calibri" w:hAnsi="Arial" w:cs="Arial"/>
          <w:sz w:val="24"/>
          <w:szCs w:val="24"/>
          <w:lang w:val="en-US"/>
        </w:rPr>
        <w:t>,</w:t>
      </w:r>
      <w:r w:rsidR="007E5B97" w:rsidRPr="00946A94">
        <w:rPr>
          <w:rFonts w:ascii="Arial" w:eastAsia="Calibri" w:hAnsi="Arial" w:cs="Arial"/>
          <w:sz w:val="24"/>
          <w:szCs w:val="24"/>
          <w:lang w:val="en-US"/>
        </w:rPr>
        <w:t xml:space="preserve"> </w:t>
      </w:r>
      <w:r w:rsidR="00F64DFE" w:rsidRPr="00946A94">
        <w:rPr>
          <w:rFonts w:ascii="Arial" w:eastAsia="Calibri" w:hAnsi="Arial" w:cs="Arial"/>
          <w:sz w:val="24"/>
          <w:szCs w:val="24"/>
          <w:lang w:val="en-US"/>
        </w:rPr>
        <w:t>whereby the acquisition of a new function is preceded by localization of GAPDH</w:t>
      </w:r>
      <w:r w:rsidR="00A45C75">
        <w:rPr>
          <w:rFonts w:ascii="Arial" w:eastAsia="Calibri" w:hAnsi="Arial" w:cs="Arial"/>
          <w:sz w:val="24"/>
          <w:szCs w:val="24"/>
          <w:lang w:val="en-US"/>
        </w:rPr>
        <w:t xml:space="preserve">; </w:t>
      </w:r>
      <w:r w:rsidR="004D02D3" w:rsidRPr="00946A94">
        <w:rPr>
          <w:rFonts w:ascii="Arial" w:eastAsia="Calibri" w:hAnsi="Arial" w:cs="Arial"/>
          <w:sz w:val="24"/>
          <w:szCs w:val="24"/>
          <w:lang w:val="en-US"/>
        </w:rPr>
        <w:t>(</w:t>
      </w:r>
      <w:r w:rsidR="007E5B97" w:rsidRPr="00946A94">
        <w:rPr>
          <w:rFonts w:ascii="Arial" w:eastAsia="Calibri" w:hAnsi="Arial" w:cs="Arial"/>
          <w:sz w:val="24"/>
          <w:szCs w:val="24"/>
          <w:lang w:val="en-US"/>
        </w:rPr>
        <w:t>2</w:t>
      </w:r>
      <w:r w:rsidR="004D02D3" w:rsidRPr="00946A94">
        <w:rPr>
          <w:rFonts w:ascii="Arial" w:eastAsia="Calibri" w:hAnsi="Arial" w:cs="Arial"/>
          <w:sz w:val="24"/>
          <w:szCs w:val="24"/>
          <w:lang w:val="en-US"/>
        </w:rPr>
        <w:t>)</w:t>
      </w:r>
      <w:r w:rsidR="00F64DFE" w:rsidRPr="00946A94">
        <w:rPr>
          <w:rFonts w:ascii="Arial" w:eastAsia="Calibri" w:hAnsi="Arial" w:cs="Arial"/>
          <w:sz w:val="24"/>
          <w:szCs w:val="24"/>
          <w:lang w:val="en-US"/>
        </w:rPr>
        <w:t xml:space="preserve"> by inducible means</w:t>
      </w:r>
      <w:r w:rsidR="003C18E6">
        <w:rPr>
          <w:rFonts w:ascii="Arial" w:eastAsia="Calibri" w:hAnsi="Arial" w:cs="Arial"/>
          <w:sz w:val="24"/>
          <w:szCs w:val="24"/>
          <w:lang w:val="en-US"/>
        </w:rPr>
        <w:t>,</w:t>
      </w:r>
      <w:r w:rsidR="00F64DFE" w:rsidRPr="00946A94">
        <w:rPr>
          <w:rFonts w:ascii="Arial" w:eastAsia="Calibri" w:hAnsi="Arial" w:cs="Arial"/>
          <w:sz w:val="24"/>
          <w:szCs w:val="24"/>
          <w:lang w:val="en-US"/>
        </w:rPr>
        <w:t xml:space="preserve"> where modification and alternative functionality occurs ahead of translocation</w:t>
      </w:r>
      <w:r w:rsidR="003C18E6">
        <w:rPr>
          <w:rFonts w:ascii="Arial" w:eastAsia="Calibri" w:hAnsi="Arial" w:cs="Arial"/>
          <w:sz w:val="24"/>
          <w:szCs w:val="24"/>
          <w:lang w:val="en-US"/>
        </w:rPr>
        <w:t>; or</w:t>
      </w:r>
      <w:r w:rsidR="00A45C75">
        <w:rPr>
          <w:rFonts w:ascii="Arial" w:eastAsia="Calibri" w:hAnsi="Arial" w:cs="Arial"/>
          <w:sz w:val="24"/>
          <w:szCs w:val="24"/>
          <w:lang w:val="en-US"/>
        </w:rPr>
        <w:t xml:space="preserve"> </w:t>
      </w:r>
      <w:r w:rsidR="00DD5F3E" w:rsidRPr="00946A94">
        <w:rPr>
          <w:rFonts w:ascii="Arial" w:eastAsia="Calibri" w:hAnsi="Arial" w:cs="Arial"/>
          <w:sz w:val="24"/>
          <w:szCs w:val="24"/>
          <w:lang w:val="en-US"/>
        </w:rPr>
        <w:t>(</w:t>
      </w:r>
      <w:r w:rsidR="007E5B97" w:rsidRPr="00946A94">
        <w:rPr>
          <w:rFonts w:ascii="Arial" w:eastAsia="Calibri" w:hAnsi="Arial" w:cs="Arial"/>
          <w:sz w:val="24"/>
          <w:szCs w:val="24"/>
          <w:lang w:val="en-US"/>
        </w:rPr>
        <w:t>3</w:t>
      </w:r>
      <w:r w:rsidR="00DD5F3E" w:rsidRPr="00946A94">
        <w:rPr>
          <w:rFonts w:ascii="Arial" w:eastAsia="Calibri" w:hAnsi="Arial" w:cs="Arial"/>
          <w:sz w:val="24"/>
          <w:szCs w:val="24"/>
          <w:lang w:val="en-US"/>
        </w:rPr>
        <w:t>)</w:t>
      </w:r>
      <w:r w:rsidR="00E775A9" w:rsidRPr="00946A94">
        <w:rPr>
          <w:rFonts w:ascii="Arial" w:eastAsia="Calibri" w:hAnsi="Arial" w:cs="Arial"/>
          <w:sz w:val="24"/>
          <w:szCs w:val="24"/>
          <w:lang w:val="en-US"/>
        </w:rPr>
        <w:t xml:space="preserve"> by </w:t>
      </w:r>
      <w:r w:rsidR="00614A31" w:rsidRPr="00946A94">
        <w:rPr>
          <w:rFonts w:ascii="Arial" w:eastAsia="Calibri" w:hAnsi="Arial" w:cs="Arial"/>
          <w:sz w:val="24"/>
          <w:szCs w:val="24"/>
          <w:lang w:val="en-US"/>
        </w:rPr>
        <w:t>s</w:t>
      </w:r>
      <w:r w:rsidR="004C751F" w:rsidRPr="00946A94">
        <w:rPr>
          <w:rFonts w:ascii="Arial" w:eastAsia="Calibri" w:hAnsi="Arial" w:cs="Arial"/>
          <w:sz w:val="24"/>
          <w:szCs w:val="24"/>
          <w:lang w:val="en-US"/>
        </w:rPr>
        <w:t>emi-constitutive means</w:t>
      </w:r>
      <w:r w:rsidR="005A2A5A" w:rsidRPr="00946A94">
        <w:rPr>
          <w:rFonts w:ascii="Arial" w:eastAsia="Calibri" w:hAnsi="Arial" w:cs="Arial"/>
          <w:sz w:val="24"/>
          <w:szCs w:val="24"/>
          <w:lang w:val="en-US"/>
        </w:rPr>
        <w:t xml:space="preserve"> </w:t>
      </w:r>
      <w:r w:rsidR="00614A31" w:rsidRPr="00946A94">
        <w:rPr>
          <w:rFonts w:ascii="Arial" w:eastAsia="Calibri" w:hAnsi="Arial" w:cs="Arial"/>
          <w:sz w:val="24"/>
          <w:szCs w:val="24"/>
          <w:lang w:val="en-US"/>
        </w:rPr>
        <w:t>involving</w:t>
      </w:r>
      <w:r w:rsidR="005A2A5A" w:rsidRPr="00946A94">
        <w:rPr>
          <w:rFonts w:ascii="Arial" w:eastAsia="Calibri" w:hAnsi="Arial" w:cs="Arial"/>
          <w:sz w:val="24"/>
          <w:szCs w:val="24"/>
          <w:lang w:val="en-US"/>
        </w:rPr>
        <w:t xml:space="preserve"> a change of location, </w:t>
      </w:r>
      <w:r w:rsidR="00614A31" w:rsidRPr="00946A94">
        <w:rPr>
          <w:rFonts w:ascii="Arial" w:eastAsia="Calibri" w:hAnsi="Arial" w:cs="Arial"/>
          <w:sz w:val="24"/>
          <w:szCs w:val="24"/>
          <w:lang w:val="en-US"/>
        </w:rPr>
        <w:t xml:space="preserve">a </w:t>
      </w:r>
      <w:r w:rsidR="005A2A5A" w:rsidRPr="00946A94">
        <w:rPr>
          <w:rFonts w:ascii="Arial" w:eastAsia="Calibri" w:hAnsi="Arial" w:cs="Arial"/>
          <w:sz w:val="24"/>
          <w:szCs w:val="24"/>
          <w:lang w:val="en-US"/>
        </w:rPr>
        <w:t xml:space="preserve">gain of function and </w:t>
      </w:r>
      <w:r w:rsidR="00B04B36" w:rsidRPr="00946A94">
        <w:rPr>
          <w:rFonts w:ascii="Arial" w:eastAsia="Calibri" w:hAnsi="Arial" w:cs="Arial"/>
          <w:sz w:val="24"/>
          <w:szCs w:val="24"/>
          <w:lang w:val="en-US"/>
        </w:rPr>
        <w:t xml:space="preserve">a further </w:t>
      </w:r>
      <w:r w:rsidR="00834D75" w:rsidRPr="00946A94">
        <w:rPr>
          <w:rFonts w:ascii="Arial" w:eastAsia="Calibri" w:hAnsi="Arial" w:cs="Arial"/>
          <w:sz w:val="24"/>
          <w:szCs w:val="24"/>
          <w:lang w:val="en-US"/>
        </w:rPr>
        <w:t>relocation</w:t>
      </w:r>
      <w:r w:rsidR="008C7AD0" w:rsidRPr="00946A94">
        <w:rPr>
          <w:rFonts w:ascii="Arial" w:eastAsia="Calibri" w:hAnsi="Arial" w:cs="Arial"/>
          <w:sz w:val="24"/>
          <w:szCs w:val="24"/>
          <w:lang w:val="en-US"/>
        </w:rPr>
        <w:t>,</w:t>
      </w:r>
      <w:r w:rsidR="00936EDA" w:rsidRPr="00946A94">
        <w:rPr>
          <w:rFonts w:ascii="Arial" w:eastAsia="Calibri" w:hAnsi="Arial" w:cs="Arial"/>
          <w:sz w:val="24"/>
          <w:szCs w:val="24"/>
          <w:lang w:val="en-US"/>
        </w:rPr>
        <w:t xml:space="preserve"> an action often</w:t>
      </w:r>
      <w:r w:rsidR="00DC7F02" w:rsidRPr="00946A94">
        <w:rPr>
          <w:rFonts w:ascii="Arial" w:eastAsia="Calibri" w:hAnsi="Arial" w:cs="Arial"/>
          <w:sz w:val="24"/>
          <w:szCs w:val="24"/>
          <w:lang w:val="en-US"/>
        </w:rPr>
        <w:t xml:space="preserve"> seen in</w:t>
      </w:r>
      <w:r w:rsidR="00936EDA" w:rsidRPr="00946A94">
        <w:rPr>
          <w:rFonts w:ascii="Arial" w:eastAsia="Calibri" w:hAnsi="Arial" w:cs="Arial"/>
          <w:sz w:val="24"/>
          <w:szCs w:val="24"/>
          <w:lang w:val="en-US"/>
        </w:rPr>
        <w:t xml:space="preserve"> the</w:t>
      </w:r>
      <w:r w:rsidR="00DC7F02" w:rsidRPr="00946A94">
        <w:rPr>
          <w:rFonts w:ascii="Arial" w:eastAsia="Calibri" w:hAnsi="Arial" w:cs="Arial"/>
          <w:sz w:val="24"/>
          <w:szCs w:val="24"/>
          <w:lang w:val="en-US"/>
        </w:rPr>
        <w:t xml:space="preserve"> intracellular trafficking</w:t>
      </w:r>
      <w:r w:rsidR="00C34C5B" w:rsidRPr="00946A94">
        <w:rPr>
          <w:rFonts w:ascii="Arial" w:eastAsia="Calibri" w:hAnsi="Arial" w:cs="Arial"/>
          <w:sz w:val="24"/>
          <w:szCs w:val="24"/>
          <w:lang w:val="en-US"/>
        </w:rPr>
        <w:t xml:space="preserve"> roles of GAPDH</w:t>
      </w:r>
      <w:r w:rsidR="008C7AD0" w:rsidRPr="00946A94">
        <w:rPr>
          <w:rFonts w:ascii="Arial" w:eastAsia="Calibri" w:hAnsi="Arial" w:cs="Arial"/>
          <w:sz w:val="24"/>
          <w:szCs w:val="24"/>
          <w:lang w:val="en-US"/>
        </w:rPr>
        <w:t xml:space="preserve"> </w:t>
      </w:r>
      <w:r w:rsidR="004B46EA">
        <w:rPr>
          <w:rFonts w:ascii="Arial" w:eastAsia="Calibri" w:hAnsi="Arial" w:cs="Arial"/>
          <w:sz w:val="24"/>
          <w:szCs w:val="24"/>
          <w:lang w:val="en-US"/>
        </w:rPr>
        <w:t>[</w:t>
      </w:r>
      <w:r w:rsidR="005C5B5A">
        <w:rPr>
          <w:rFonts w:ascii="Arial" w:eastAsia="Calibri" w:hAnsi="Arial" w:cs="Arial"/>
          <w:sz w:val="24"/>
          <w:szCs w:val="24"/>
          <w:lang w:val="en-US"/>
        </w:rPr>
        <w:t>10</w:t>
      </w:r>
      <w:r w:rsidR="0051719C">
        <w:rPr>
          <w:rFonts w:ascii="Arial" w:eastAsia="Calibri" w:hAnsi="Arial" w:cs="Arial"/>
          <w:sz w:val="24"/>
          <w:szCs w:val="24"/>
          <w:lang w:val="en-US"/>
        </w:rPr>
        <w:t>5</w:t>
      </w:r>
      <w:r w:rsidR="004B46EA">
        <w:rPr>
          <w:rFonts w:ascii="Arial" w:eastAsia="Calibri" w:hAnsi="Arial" w:cs="Arial"/>
          <w:sz w:val="24"/>
          <w:szCs w:val="24"/>
          <w:lang w:val="en-US"/>
        </w:rPr>
        <w:t>]</w:t>
      </w:r>
      <w:r w:rsidR="00C34C5B" w:rsidRPr="00946A94">
        <w:rPr>
          <w:rFonts w:ascii="Arial" w:eastAsia="Calibri" w:hAnsi="Arial" w:cs="Arial"/>
          <w:sz w:val="24"/>
          <w:szCs w:val="24"/>
          <w:lang w:val="en-US"/>
        </w:rPr>
        <w:t>.</w:t>
      </w:r>
      <w:r w:rsidR="00F64DFE" w:rsidRPr="00946A94">
        <w:rPr>
          <w:rFonts w:ascii="Arial" w:eastAsia="Calibri" w:hAnsi="Arial" w:cs="Arial"/>
          <w:sz w:val="24"/>
          <w:szCs w:val="24"/>
          <w:lang w:val="en-US"/>
        </w:rPr>
        <w:t xml:space="preserve"> As an example of the former constitutive pathway, GAPDH has an influential role in the maintenance of genome integrity, by both the restoration of apurinic/apyrimidinic acid endonuclease-1 (APE-1) catalysis, a critical DNA repair enzyme</w:t>
      </w:r>
      <w:r w:rsidR="00375D28">
        <w:rPr>
          <w:rFonts w:ascii="Arial" w:eastAsia="Calibri" w:hAnsi="Arial" w:cs="Arial"/>
          <w:sz w:val="24"/>
          <w:szCs w:val="24"/>
          <w:lang w:val="en-US"/>
        </w:rPr>
        <w:t>,</w:t>
      </w:r>
      <w:r w:rsidR="003B4CAD" w:rsidRPr="00946A94">
        <w:rPr>
          <w:rFonts w:ascii="Arial" w:eastAsia="Calibri" w:hAnsi="Arial" w:cs="Arial"/>
          <w:sz w:val="24"/>
          <w:szCs w:val="24"/>
          <w:lang w:val="en-US"/>
        </w:rPr>
        <w:t xml:space="preserve"> and the modulation of telomere integrity</w:t>
      </w:r>
      <w:r w:rsidR="00A96BD8" w:rsidRPr="00946A94">
        <w:rPr>
          <w:rFonts w:ascii="Arial" w:eastAsia="Calibri" w:hAnsi="Arial" w:cs="Arial"/>
          <w:sz w:val="24"/>
          <w:szCs w:val="24"/>
          <w:lang w:val="en-US"/>
        </w:rPr>
        <w:t>, a mechanism</w:t>
      </w:r>
      <w:r w:rsidR="003B4CAD" w:rsidRPr="00946A94">
        <w:rPr>
          <w:rFonts w:ascii="Arial" w:eastAsia="Calibri" w:hAnsi="Arial" w:cs="Arial"/>
          <w:sz w:val="24"/>
          <w:szCs w:val="24"/>
          <w:lang w:val="en-US"/>
        </w:rPr>
        <w:t xml:space="preserve"> </w:t>
      </w:r>
      <w:r w:rsidR="00CB6BA2" w:rsidRPr="00946A94">
        <w:rPr>
          <w:rFonts w:ascii="Arial" w:eastAsia="Calibri" w:hAnsi="Arial" w:cs="Arial"/>
          <w:sz w:val="24"/>
          <w:szCs w:val="24"/>
          <w:lang w:val="en-US"/>
        </w:rPr>
        <w:t>that utilizes</w:t>
      </w:r>
      <w:r w:rsidR="003B4CAD" w:rsidRPr="00946A94">
        <w:rPr>
          <w:rFonts w:ascii="Arial" w:eastAsia="Calibri" w:hAnsi="Arial" w:cs="Arial"/>
          <w:sz w:val="24"/>
          <w:szCs w:val="24"/>
          <w:lang w:val="en-US"/>
        </w:rPr>
        <w:t xml:space="preserve"> the NAD</w:t>
      </w:r>
      <w:r w:rsidR="003B4CAD" w:rsidRPr="00946A94">
        <w:rPr>
          <w:rFonts w:ascii="Arial" w:eastAsia="Calibri" w:hAnsi="Arial" w:cs="Arial"/>
          <w:sz w:val="24"/>
          <w:szCs w:val="24"/>
          <w:vertAlign w:val="superscript"/>
          <w:lang w:val="en-US"/>
        </w:rPr>
        <w:t>+</w:t>
      </w:r>
      <w:r w:rsidR="003B4CAD" w:rsidRPr="00946A94">
        <w:rPr>
          <w:rFonts w:ascii="Arial" w:eastAsia="Calibri" w:hAnsi="Arial" w:cs="Arial"/>
          <w:sz w:val="24"/>
          <w:szCs w:val="24"/>
          <w:lang w:val="en-US"/>
        </w:rPr>
        <w:t xml:space="preserve"> binding site</w:t>
      </w:r>
      <w:r w:rsidR="001837B8" w:rsidRPr="00946A94">
        <w:rPr>
          <w:rFonts w:ascii="Arial" w:eastAsia="Calibri" w:hAnsi="Arial" w:cs="Arial"/>
          <w:sz w:val="24"/>
          <w:szCs w:val="24"/>
          <w:lang w:val="en-US"/>
        </w:rPr>
        <w:t xml:space="preserve"> </w:t>
      </w:r>
      <w:r w:rsidR="005C5B5A">
        <w:rPr>
          <w:rFonts w:ascii="Arial" w:eastAsia="Calibri" w:hAnsi="Arial" w:cs="Arial"/>
          <w:sz w:val="24"/>
          <w:szCs w:val="24"/>
          <w:lang w:val="en-US"/>
        </w:rPr>
        <w:t>[10</w:t>
      </w:r>
      <w:r w:rsidR="0051719C">
        <w:rPr>
          <w:rFonts w:ascii="Arial" w:eastAsia="Calibri" w:hAnsi="Arial" w:cs="Arial"/>
          <w:sz w:val="24"/>
          <w:szCs w:val="24"/>
          <w:lang w:val="en-US"/>
        </w:rPr>
        <w:t>6</w:t>
      </w:r>
      <w:r w:rsidR="005C5B5A">
        <w:rPr>
          <w:rFonts w:ascii="Arial" w:eastAsia="Calibri" w:hAnsi="Arial" w:cs="Arial"/>
          <w:sz w:val="24"/>
          <w:szCs w:val="24"/>
          <w:lang w:val="en-US"/>
        </w:rPr>
        <w:t>]</w:t>
      </w:r>
      <w:r w:rsidR="003738DD" w:rsidRPr="00946A94">
        <w:rPr>
          <w:rFonts w:ascii="Arial" w:eastAsia="Calibri" w:hAnsi="Arial" w:cs="Arial"/>
          <w:sz w:val="24"/>
          <w:szCs w:val="24"/>
          <w:lang w:val="en-US"/>
        </w:rPr>
        <w:t xml:space="preserve">. </w:t>
      </w:r>
      <w:r w:rsidR="001E7F5C" w:rsidRPr="00946A94">
        <w:rPr>
          <w:rFonts w:ascii="Arial" w:eastAsia="Calibri" w:hAnsi="Arial" w:cs="Arial"/>
          <w:sz w:val="24"/>
          <w:szCs w:val="24"/>
          <w:lang w:val="en-US"/>
        </w:rPr>
        <w:t>Th</w:t>
      </w:r>
      <w:r w:rsidR="00404829" w:rsidRPr="00946A94">
        <w:rPr>
          <w:rFonts w:ascii="Arial" w:eastAsia="Calibri" w:hAnsi="Arial" w:cs="Arial"/>
          <w:sz w:val="24"/>
          <w:szCs w:val="24"/>
          <w:lang w:val="en-US"/>
        </w:rPr>
        <w:t>ese</w:t>
      </w:r>
      <w:r w:rsidR="001E7F5C" w:rsidRPr="00946A94">
        <w:rPr>
          <w:rFonts w:ascii="Arial" w:eastAsia="Calibri" w:hAnsi="Arial" w:cs="Arial"/>
          <w:sz w:val="24"/>
          <w:szCs w:val="24"/>
          <w:lang w:val="en-US"/>
        </w:rPr>
        <w:t xml:space="preserve"> pathway</w:t>
      </w:r>
      <w:r w:rsidR="009F1C5A" w:rsidRPr="00946A94">
        <w:rPr>
          <w:rFonts w:ascii="Arial" w:eastAsia="Calibri" w:hAnsi="Arial" w:cs="Arial"/>
          <w:sz w:val="24"/>
          <w:szCs w:val="24"/>
          <w:lang w:val="en-US"/>
        </w:rPr>
        <w:t>s</w:t>
      </w:r>
      <w:r w:rsidR="001E7F5C" w:rsidRPr="00946A94">
        <w:rPr>
          <w:rFonts w:ascii="Arial" w:eastAsia="Calibri" w:hAnsi="Arial" w:cs="Arial"/>
          <w:sz w:val="24"/>
          <w:szCs w:val="24"/>
          <w:lang w:val="en-US"/>
        </w:rPr>
        <w:t xml:space="preserve"> </w:t>
      </w:r>
      <w:r w:rsidR="00404829" w:rsidRPr="00946A94">
        <w:rPr>
          <w:rFonts w:ascii="Arial" w:eastAsia="Calibri" w:hAnsi="Arial" w:cs="Arial"/>
          <w:sz w:val="24"/>
          <w:szCs w:val="24"/>
          <w:lang w:val="en-US"/>
        </w:rPr>
        <w:t>describe</w:t>
      </w:r>
      <w:r w:rsidR="001E7F5C" w:rsidRPr="00946A94">
        <w:rPr>
          <w:rFonts w:ascii="Arial" w:eastAsia="Calibri" w:hAnsi="Arial" w:cs="Arial"/>
          <w:sz w:val="24"/>
          <w:szCs w:val="24"/>
          <w:lang w:val="en-US"/>
        </w:rPr>
        <w:t xml:space="preserve"> the migration of</w:t>
      </w:r>
      <w:r w:rsidR="00404829" w:rsidRPr="00946A94">
        <w:rPr>
          <w:rFonts w:ascii="Arial" w:eastAsia="Calibri" w:hAnsi="Arial" w:cs="Arial"/>
          <w:sz w:val="24"/>
          <w:szCs w:val="24"/>
          <w:lang w:val="en-US"/>
        </w:rPr>
        <w:t xml:space="preserve"> `free</w:t>
      </w:r>
      <w:r w:rsidR="00971469" w:rsidRPr="00946A94">
        <w:rPr>
          <w:rFonts w:ascii="Arial" w:eastAsia="Calibri" w:hAnsi="Arial" w:cs="Arial"/>
          <w:sz w:val="24"/>
          <w:szCs w:val="24"/>
          <w:lang w:val="en-US"/>
        </w:rPr>
        <w:t>-protein’</w:t>
      </w:r>
      <w:r w:rsidR="001E7F5C" w:rsidRPr="00946A94">
        <w:rPr>
          <w:rFonts w:ascii="Arial" w:eastAsia="Calibri" w:hAnsi="Arial" w:cs="Arial"/>
          <w:sz w:val="24"/>
          <w:szCs w:val="24"/>
          <w:lang w:val="en-US"/>
        </w:rPr>
        <w:t xml:space="preserve"> </w:t>
      </w:r>
      <w:r w:rsidR="00F64DFE" w:rsidRPr="00946A94">
        <w:rPr>
          <w:rFonts w:ascii="Arial" w:eastAsia="Calibri" w:hAnsi="Arial" w:cs="Arial"/>
          <w:sz w:val="24"/>
          <w:szCs w:val="24"/>
          <w:lang w:val="en-US"/>
        </w:rPr>
        <w:t xml:space="preserve">GAPDH to the nucleus </w:t>
      </w:r>
      <w:r w:rsidR="001E7F5C" w:rsidRPr="00946A94">
        <w:rPr>
          <w:rFonts w:ascii="Arial" w:eastAsia="Calibri" w:hAnsi="Arial" w:cs="Arial"/>
          <w:sz w:val="24"/>
          <w:szCs w:val="24"/>
          <w:lang w:val="en-US"/>
        </w:rPr>
        <w:t xml:space="preserve">where </w:t>
      </w:r>
      <w:r w:rsidR="005F46FA" w:rsidRPr="00946A94">
        <w:rPr>
          <w:rFonts w:ascii="Arial" w:eastAsia="Calibri" w:hAnsi="Arial" w:cs="Arial"/>
          <w:sz w:val="24"/>
          <w:szCs w:val="24"/>
          <w:lang w:val="en-US"/>
        </w:rPr>
        <w:t>it</w:t>
      </w:r>
      <w:r w:rsidR="00F64DFE" w:rsidRPr="00946A94">
        <w:rPr>
          <w:rFonts w:ascii="Arial" w:eastAsia="Calibri" w:hAnsi="Arial" w:cs="Arial"/>
          <w:sz w:val="24"/>
          <w:szCs w:val="24"/>
          <w:lang w:val="en-US"/>
        </w:rPr>
        <w:t xml:space="preserve"> is</w:t>
      </w:r>
      <w:r w:rsidR="00971469" w:rsidRPr="00946A94">
        <w:rPr>
          <w:rFonts w:ascii="Arial" w:eastAsia="Calibri" w:hAnsi="Arial" w:cs="Arial"/>
          <w:sz w:val="24"/>
          <w:szCs w:val="24"/>
          <w:lang w:val="en-US"/>
        </w:rPr>
        <w:t xml:space="preserve"> then</w:t>
      </w:r>
      <w:r w:rsidR="00F64DFE" w:rsidRPr="00946A94">
        <w:rPr>
          <w:rFonts w:ascii="Arial" w:eastAsia="Calibri" w:hAnsi="Arial" w:cs="Arial"/>
          <w:sz w:val="24"/>
          <w:szCs w:val="24"/>
          <w:lang w:val="en-US"/>
        </w:rPr>
        <w:t xml:space="preserve"> recruited</w:t>
      </w:r>
      <w:r w:rsidR="00971469" w:rsidRPr="00946A94">
        <w:rPr>
          <w:rFonts w:ascii="Arial" w:eastAsia="Calibri" w:hAnsi="Arial" w:cs="Arial"/>
          <w:sz w:val="24"/>
          <w:szCs w:val="24"/>
          <w:lang w:val="en-US"/>
        </w:rPr>
        <w:t>,</w:t>
      </w:r>
      <w:r w:rsidR="00F64DFE" w:rsidRPr="00946A94">
        <w:rPr>
          <w:rFonts w:ascii="Arial" w:eastAsia="Calibri" w:hAnsi="Arial" w:cs="Arial"/>
          <w:sz w:val="24"/>
          <w:szCs w:val="24"/>
          <w:lang w:val="en-US"/>
        </w:rPr>
        <w:t xml:space="preserve"> via modification sequences</w:t>
      </w:r>
      <w:r w:rsidR="00971469" w:rsidRPr="00946A94">
        <w:rPr>
          <w:rFonts w:ascii="Arial" w:eastAsia="Calibri" w:hAnsi="Arial" w:cs="Arial"/>
          <w:sz w:val="24"/>
          <w:szCs w:val="24"/>
          <w:lang w:val="en-US"/>
        </w:rPr>
        <w:t>,</w:t>
      </w:r>
      <w:r w:rsidR="00F64DFE" w:rsidRPr="00946A94">
        <w:rPr>
          <w:rFonts w:ascii="Arial" w:eastAsia="Calibri" w:hAnsi="Arial" w:cs="Arial"/>
          <w:sz w:val="24"/>
          <w:szCs w:val="24"/>
          <w:lang w:val="en-US"/>
        </w:rPr>
        <w:t xml:space="preserve"> </w:t>
      </w:r>
      <w:r w:rsidR="005F46FA" w:rsidRPr="00946A94">
        <w:rPr>
          <w:rFonts w:ascii="Arial" w:eastAsia="Calibri" w:hAnsi="Arial" w:cs="Arial"/>
          <w:sz w:val="24"/>
          <w:szCs w:val="24"/>
          <w:lang w:val="en-US"/>
        </w:rPr>
        <w:t>forming</w:t>
      </w:r>
      <w:r w:rsidR="00404829" w:rsidRPr="00946A94">
        <w:rPr>
          <w:rFonts w:ascii="Arial" w:eastAsia="Calibri" w:hAnsi="Arial" w:cs="Arial"/>
          <w:sz w:val="24"/>
          <w:szCs w:val="24"/>
          <w:lang w:val="en-US"/>
        </w:rPr>
        <w:t xml:space="preserve"> </w:t>
      </w:r>
      <w:r w:rsidR="00542F15" w:rsidRPr="00946A94">
        <w:rPr>
          <w:rFonts w:ascii="Arial" w:eastAsia="Calibri" w:hAnsi="Arial" w:cs="Arial"/>
          <w:sz w:val="24"/>
          <w:szCs w:val="24"/>
          <w:lang w:val="en-US"/>
        </w:rPr>
        <w:t xml:space="preserve">complexes </w:t>
      </w:r>
      <w:r w:rsidR="008E54CF" w:rsidRPr="00946A94">
        <w:rPr>
          <w:rFonts w:ascii="Arial" w:eastAsia="Calibri" w:hAnsi="Arial" w:cs="Arial"/>
          <w:sz w:val="24"/>
          <w:szCs w:val="24"/>
          <w:lang w:val="en-US"/>
        </w:rPr>
        <w:t>such as</w:t>
      </w:r>
      <w:r w:rsidR="00F64DFE" w:rsidRPr="00946A94">
        <w:rPr>
          <w:rFonts w:ascii="Arial" w:eastAsia="Calibri" w:hAnsi="Arial" w:cs="Arial"/>
          <w:sz w:val="24"/>
          <w:szCs w:val="24"/>
          <w:lang w:val="en-US"/>
        </w:rPr>
        <w:t xml:space="preserve"> APE-1</w:t>
      </w:r>
      <w:r w:rsidR="008E54CF" w:rsidRPr="00946A94">
        <w:rPr>
          <w:rFonts w:ascii="Arial" w:eastAsia="Calibri" w:hAnsi="Arial" w:cs="Arial"/>
          <w:sz w:val="24"/>
          <w:szCs w:val="24"/>
          <w:lang w:val="en-US"/>
        </w:rPr>
        <w:t>/GAPDH which then</w:t>
      </w:r>
      <w:r w:rsidR="0062421E" w:rsidRPr="00946A94">
        <w:rPr>
          <w:rFonts w:ascii="Arial" w:eastAsia="Calibri" w:hAnsi="Arial" w:cs="Arial"/>
          <w:sz w:val="24"/>
          <w:szCs w:val="24"/>
          <w:lang w:val="en-US"/>
        </w:rPr>
        <w:t xml:space="preserve"> perform a given task</w:t>
      </w:r>
      <w:r w:rsidR="008D675C" w:rsidRPr="00946A94">
        <w:rPr>
          <w:rFonts w:ascii="Arial" w:eastAsia="Calibri" w:hAnsi="Arial" w:cs="Arial"/>
          <w:sz w:val="24"/>
          <w:szCs w:val="24"/>
          <w:lang w:val="en-US"/>
        </w:rPr>
        <w:t xml:space="preserve"> </w:t>
      </w:r>
      <w:r w:rsidR="004B46EA">
        <w:rPr>
          <w:rFonts w:ascii="Arial" w:eastAsia="Calibri" w:hAnsi="Arial" w:cs="Arial"/>
          <w:sz w:val="24"/>
          <w:szCs w:val="24"/>
          <w:lang w:val="en-US"/>
        </w:rPr>
        <w:t>[</w:t>
      </w:r>
      <w:r w:rsidR="005C5B5A">
        <w:rPr>
          <w:rFonts w:ascii="Arial" w:eastAsia="Calibri" w:hAnsi="Arial" w:cs="Arial"/>
          <w:sz w:val="24"/>
          <w:szCs w:val="24"/>
          <w:lang w:val="en-US"/>
        </w:rPr>
        <w:t>10</w:t>
      </w:r>
      <w:r w:rsidR="0051719C">
        <w:rPr>
          <w:rFonts w:ascii="Arial" w:eastAsia="Calibri" w:hAnsi="Arial" w:cs="Arial"/>
          <w:sz w:val="24"/>
          <w:szCs w:val="24"/>
          <w:lang w:val="en-US"/>
        </w:rPr>
        <w:t>7</w:t>
      </w:r>
      <w:r w:rsidR="004B46EA">
        <w:rPr>
          <w:rFonts w:ascii="Arial" w:eastAsia="Calibri" w:hAnsi="Arial" w:cs="Arial"/>
          <w:sz w:val="24"/>
          <w:szCs w:val="24"/>
          <w:lang w:val="en-US"/>
        </w:rPr>
        <w:t>]</w:t>
      </w:r>
      <w:r w:rsidR="00741197">
        <w:rPr>
          <w:rFonts w:ascii="Arial" w:eastAsia="Calibri" w:hAnsi="Arial" w:cs="Arial"/>
          <w:sz w:val="24"/>
          <w:szCs w:val="24"/>
          <w:lang w:val="en-US"/>
        </w:rPr>
        <w:t xml:space="preserve"> (Figure 2A)</w:t>
      </w:r>
      <w:r w:rsidR="0062421E" w:rsidRPr="00946A94">
        <w:rPr>
          <w:rFonts w:ascii="Arial" w:eastAsia="Calibri" w:hAnsi="Arial" w:cs="Arial"/>
          <w:sz w:val="24"/>
          <w:szCs w:val="24"/>
          <w:lang w:val="en-US"/>
        </w:rPr>
        <w:t>.</w:t>
      </w:r>
      <w:r w:rsidR="001857B8" w:rsidRPr="00946A94">
        <w:rPr>
          <w:rFonts w:ascii="Arial" w:eastAsia="Calibri" w:hAnsi="Arial" w:cs="Arial"/>
          <w:sz w:val="24"/>
          <w:szCs w:val="24"/>
          <w:lang w:val="en-US"/>
        </w:rPr>
        <w:t xml:space="preserve"> However</w:t>
      </w:r>
      <w:r w:rsidR="008C1EDE" w:rsidRPr="00946A94">
        <w:rPr>
          <w:rFonts w:ascii="Arial" w:eastAsia="Calibri" w:hAnsi="Arial" w:cs="Arial"/>
          <w:sz w:val="24"/>
          <w:szCs w:val="24"/>
          <w:lang w:val="en-US"/>
        </w:rPr>
        <w:t>,</w:t>
      </w:r>
      <w:r w:rsidR="001857B8" w:rsidRPr="00946A94">
        <w:rPr>
          <w:rFonts w:ascii="Arial" w:eastAsia="Calibri" w:hAnsi="Arial" w:cs="Arial"/>
          <w:sz w:val="24"/>
          <w:szCs w:val="24"/>
          <w:lang w:val="en-US"/>
        </w:rPr>
        <w:t xml:space="preserve"> the </w:t>
      </w:r>
      <w:r w:rsidR="008C1EDE" w:rsidRPr="00946A94">
        <w:rPr>
          <w:rFonts w:ascii="Arial" w:eastAsia="Calibri" w:hAnsi="Arial" w:cs="Arial"/>
          <w:sz w:val="24"/>
          <w:szCs w:val="24"/>
          <w:lang w:val="en-US"/>
        </w:rPr>
        <w:t xml:space="preserve">physical </w:t>
      </w:r>
      <w:r w:rsidR="001857B8" w:rsidRPr="00946A94">
        <w:rPr>
          <w:rFonts w:ascii="Arial" w:eastAsia="Calibri" w:hAnsi="Arial" w:cs="Arial"/>
          <w:sz w:val="24"/>
          <w:szCs w:val="24"/>
          <w:lang w:val="en-US"/>
        </w:rPr>
        <w:t xml:space="preserve">translocation of GAPDH in this scenario </w:t>
      </w:r>
      <w:r w:rsidR="00276772" w:rsidRPr="00946A94">
        <w:rPr>
          <w:rFonts w:ascii="Arial" w:eastAsia="Calibri" w:hAnsi="Arial" w:cs="Arial"/>
          <w:sz w:val="24"/>
          <w:szCs w:val="24"/>
          <w:lang w:val="en-US"/>
        </w:rPr>
        <w:t>is debat</w:t>
      </w:r>
      <w:r w:rsidR="00CD2D51" w:rsidRPr="00946A94">
        <w:rPr>
          <w:rFonts w:ascii="Arial" w:eastAsia="Calibri" w:hAnsi="Arial" w:cs="Arial"/>
          <w:sz w:val="24"/>
          <w:szCs w:val="24"/>
          <w:lang w:val="en-US"/>
        </w:rPr>
        <w:t>able,</w:t>
      </w:r>
      <w:r w:rsidR="008C1EDE" w:rsidRPr="00946A94">
        <w:rPr>
          <w:rFonts w:ascii="Arial" w:eastAsia="Calibri" w:hAnsi="Arial" w:cs="Arial"/>
          <w:sz w:val="24"/>
          <w:szCs w:val="24"/>
          <w:lang w:val="en-US"/>
        </w:rPr>
        <w:t xml:space="preserve"> </w:t>
      </w:r>
      <w:r w:rsidR="00DB1173" w:rsidRPr="00946A94">
        <w:rPr>
          <w:rFonts w:ascii="Arial" w:eastAsia="Calibri" w:hAnsi="Arial" w:cs="Arial"/>
          <w:sz w:val="24"/>
          <w:szCs w:val="24"/>
          <w:lang w:val="en-US"/>
        </w:rPr>
        <w:t>as</w:t>
      </w:r>
      <w:r w:rsidR="00B633DE" w:rsidRPr="00946A94">
        <w:rPr>
          <w:rFonts w:ascii="Arial" w:eastAsia="Calibri" w:hAnsi="Arial" w:cs="Arial"/>
          <w:sz w:val="24"/>
          <w:szCs w:val="24"/>
          <w:lang w:val="en-US"/>
        </w:rPr>
        <w:t xml:space="preserve"> observation</w:t>
      </w:r>
      <w:r w:rsidR="00276772" w:rsidRPr="00946A94">
        <w:rPr>
          <w:rFonts w:ascii="Arial" w:eastAsia="Calibri" w:hAnsi="Arial" w:cs="Arial"/>
          <w:sz w:val="24"/>
          <w:szCs w:val="24"/>
          <w:lang w:val="en-US"/>
        </w:rPr>
        <w:t>s show</w:t>
      </w:r>
      <w:r w:rsidR="00B633DE" w:rsidRPr="00946A94">
        <w:rPr>
          <w:rFonts w:ascii="Arial" w:eastAsia="Calibri" w:hAnsi="Arial" w:cs="Arial"/>
          <w:sz w:val="24"/>
          <w:szCs w:val="24"/>
          <w:lang w:val="en-US"/>
        </w:rPr>
        <w:t xml:space="preserve"> </w:t>
      </w:r>
      <w:r w:rsidR="00CE1F3A">
        <w:rPr>
          <w:rFonts w:ascii="Arial" w:eastAsia="Calibri" w:hAnsi="Arial" w:cs="Arial"/>
          <w:sz w:val="24"/>
          <w:szCs w:val="24"/>
          <w:lang w:val="en-US"/>
        </w:rPr>
        <w:t xml:space="preserve">human </w:t>
      </w:r>
      <w:r w:rsidR="008C1EDE" w:rsidRPr="00946A94">
        <w:rPr>
          <w:rFonts w:ascii="Arial" w:eastAsia="Calibri" w:hAnsi="Arial" w:cs="Arial"/>
          <w:sz w:val="24"/>
          <w:szCs w:val="24"/>
          <w:lang w:val="en-US"/>
        </w:rPr>
        <w:t xml:space="preserve">GAPDH </w:t>
      </w:r>
      <w:r w:rsidR="00FC2582" w:rsidRPr="00946A94">
        <w:rPr>
          <w:rFonts w:ascii="Arial" w:eastAsia="Calibri" w:hAnsi="Arial" w:cs="Arial"/>
          <w:sz w:val="24"/>
          <w:szCs w:val="24"/>
          <w:lang w:val="en-US"/>
        </w:rPr>
        <w:t xml:space="preserve">genetic </w:t>
      </w:r>
      <w:r w:rsidR="00A237CE" w:rsidRPr="00946A94">
        <w:rPr>
          <w:rFonts w:ascii="Arial" w:eastAsia="Calibri" w:hAnsi="Arial" w:cs="Arial"/>
          <w:sz w:val="24"/>
          <w:szCs w:val="24"/>
          <w:lang w:val="en-US"/>
        </w:rPr>
        <w:t>information</w:t>
      </w:r>
      <w:r w:rsidR="00FC2582" w:rsidRPr="00946A94">
        <w:rPr>
          <w:rFonts w:ascii="Arial" w:eastAsia="Calibri" w:hAnsi="Arial" w:cs="Arial"/>
          <w:sz w:val="24"/>
          <w:szCs w:val="24"/>
          <w:lang w:val="en-US"/>
        </w:rPr>
        <w:t xml:space="preserve"> i</w:t>
      </w:r>
      <w:r w:rsidR="008C1EDE" w:rsidRPr="00946A94">
        <w:rPr>
          <w:rFonts w:ascii="Arial" w:eastAsia="Calibri" w:hAnsi="Arial" w:cs="Arial"/>
          <w:sz w:val="24"/>
          <w:szCs w:val="24"/>
          <w:lang w:val="en-US"/>
        </w:rPr>
        <w:t xml:space="preserve">s not known to possess </w:t>
      </w:r>
      <w:r w:rsidR="00A5060D" w:rsidRPr="00946A94">
        <w:rPr>
          <w:rFonts w:ascii="Arial" w:eastAsia="Calibri" w:hAnsi="Arial" w:cs="Arial"/>
          <w:sz w:val="24"/>
          <w:szCs w:val="24"/>
          <w:lang w:val="en-US"/>
        </w:rPr>
        <w:t>a nuclear localization sequence</w:t>
      </w:r>
      <w:r w:rsidR="00FC2582" w:rsidRPr="00946A94">
        <w:rPr>
          <w:rFonts w:ascii="Arial" w:eastAsia="Calibri" w:hAnsi="Arial" w:cs="Arial"/>
          <w:sz w:val="24"/>
          <w:szCs w:val="24"/>
          <w:lang w:val="en-US"/>
        </w:rPr>
        <w:t xml:space="preserve"> </w:t>
      </w:r>
      <w:r w:rsidR="00FC2582" w:rsidRPr="00946A94">
        <w:rPr>
          <w:rFonts w:ascii="Arial" w:eastAsia="Calibri" w:hAnsi="Arial" w:cs="Arial"/>
          <w:sz w:val="24"/>
          <w:szCs w:val="24"/>
          <w:lang w:val="en-US"/>
        </w:rPr>
        <w:lastRenderedPageBreak/>
        <w:t>(NSL)</w:t>
      </w:r>
      <w:r w:rsidR="00741197">
        <w:rPr>
          <w:rFonts w:ascii="Arial" w:eastAsia="Calibri" w:hAnsi="Arial" w:cs="Arial"/>
          <w:sz w:val="24"/>
          <w:szCs w:val="24"/>
          <w:lang w:val="en-US"/>
        </w:rPr>
        <w:t>. I</w:t>
      </w:r>
      <w:r w:rsidR="00370675" w:rsidRPr="00946A94">
        <w:rPr>
          <w:rFonts w:ascii="Arial" w:eastAsia="Calibri" w:hAnsi="Arial" w:cs="Arial"/>
          <w:sz w:val="24"/>
          <w:szCs w:val="24"/>
          <w:lang w:val="en-US"/>
        </w:rPr>
        <w:t xml:space="preserve">nstead </w:t>
      </w:r>
      <w:r w:rsidR="00E72B91" w:rsidRPr="00946A94">
        <w:rPr>
          <w:rFonts w:ascii="Arial" w:eastAsia="Calibri" w:hAnsi="Arial" w:cs="Arial"/>
          <w:sz w:val="24"/>
          <w:szCs w:val="24"/>
          <w:lang w:val="en-US"/>
        </w:rPr>
        <w:t>GAPDH is</w:t>
      </w:r>
      <w:r w:rsidR="00370675" w:rsidRPr="00946A94">
        <w:rPr>
          <w:rFonts w:ascii="Arial" w:eastAsia="Calibri" w:hAnsi="Arial" w:cs="Arial"/>
          <w:sz w:val="24"/>
          <w:szCs w:val="24"/>
          <w:lang w:val="en-US"/>
        </w:rPr>
        <w:t xml:space="preserve"> </w:t>
      </w:r>
      <w:r w:rsidR="00145BC9">
        <w:rPr>
          <w:rFonts w:ascii="Arial" w:eastAsia="Calibri" w:hAnsi="Arial" w:cs="Arial"/>
          <w:sz w:val="24"/>
          <w:szCs w:val="24"/>
          <w:lang w:val="en-US"/>
        </w:rPr>
        <w:t>unusual</w:t>
      </w:r>
      <w:r w:rsidR="00CC08FA" w:rsidRPr="00946A94">
        <w:rPr>
          <w:rFonts w:ascii="Arial" w:eastAsia="Calibri" w:hAnsi="Arial" w:cs="Arial"/>
          <w:sz w:val="24"/>
          <w:szCs w:val="24"/>
          <w:lang w:val="en-US"/>
        </w:rPr>
        <w:t xml:space="preserve"> in that it possesses a </w:t>
      </w:r>
      <w:r w:rsidR="00F12F89" w:rsidRPr="00946A94">
        <w:rPr>
          <w:rFonts w:ascii="Arial" w:eastAsia="Calibri" w:hAnsi="Arial" w:cs="Arial"/>
          <w:sz w:val="24"/>
          <w:szCs w:val="24"/>
          <w:lang w:val="en-US"/>
        </w:rPr>
        <w:t xml:space="preserve">13 amino acid </w:t>
      </w:r>
      <w:r w:rsidR="00CC08FA" w:rsidRPr="00946A94">
        <w:rPr>
          <w:rFonts w:ascii="Arial" w:eastAsia="Calibri" w:hAnsi="Arial" w:cs="Arial"/>
          <w:sz w:val="24"/>
          <w:szCs w:val="24"/>
          <w:lang w:val="en-US"/>
        </w:rPr>
        <w:t>CRM</w:t>
      </w:r>
      <w:r w:rsidR="00B332AB" w:rsidRPr="00946A94">
        <w:rPr>
          <w:rFonts w:ascii="Arial" w:eastAsia="Calibri" w:hAnsi="Arial" w:cs="Arial"/>
          <w:sz w:val="24"/>
          <w:szCs w:val="24"/>
          <w:lang w:val="en-US"/>
        </w:rPr>
        <w:t>1</w:t>
      </w:r>
      <w:r w:rsidR="00CC08FA" w:rsidRPr="00946A94">
        <w:rPr>
          <w:rFonts w:ascii="Arial" w:eastAsia="Calibri" w:hAnsi="Arial" w:cs="Arial"/>
          <w:sz w:val="24"/>
          <w:szCs w:val="24"/>
          <w:lang w:val="en-US"/>
        </w:rPr>
        <w:t xml:space="preserve"> nuclear export</w:t>
      </w:r>
      <w:r w:rsidR="002D7722" w:rsidRPr="00946A94">
        <w:rPr>
          <w:rFonts w:ascii="Arial" w:eastAsia="Calibri" w:hAnsi="Arial" w:cs="Arial"/>
          <w:sz w:val="24"/>
          <w:szCs w:val="24"/>
          <w:lang w:val="en-US"/>
        </w:rPr>
        <w:t xml:space="preserve"> signal within the distal catalytic domain</w:t>
      </w:r>
      <w:r w:rsidR="00DB3D21" w:rsidRPr="00946A94">
        <w:rPr>
          <w:rFonts w:ascii="Arial" w:eastAsia="Calibri" w:hAnsi="Arial" w:cs="Arial"/>
          <w:sz w:val="24"/>
          <w:szCs w:val="24"/>
          <w:lang w:val="en-US"/>
        </w:rPr>
        <w:t xml:space="preserve"> </w:t>
      </w:r>
      <w:r w:rsidR="004B46EA">
        <w:rPr>
          <w:rFonts w:ascii="Arial" w:eastAsia="Calibri" w:hAnsi="Arial" w:cs="Arial"/>
          <w:sz w:val="24"/>
          <w:szCs w:val="24"/>
          <w:lang w:val="en-US"/>
        </w:rPr>
        <w:t>[</w:t>
      </w:r>
      <w:r w:rsidR="005C5B5A">
        <w:rPr>
          <w:rFonts w:ascii="Arial" w:eastAsia="Calibri" w:hAnsi="Arial" w:cs="Arial"/>
          <w:sz w:val="24"/>
          <w:szCs w:val="24"/>
          <w:lang w:val="en-US"/>
        </w:rPr>
        <w:t>10</w:t>
      </w:r>
      <w:r w:rsidR="0051719C">
        <w:rPr>
          <w:rFonts w:ascii="Arial" w:eastAsia="Calibri" w:hAnsi="Arial" w:cs="Arial"/>
          <w:sz w:val="24"/>
          <w:szCs w:val="24"/>
          <w:lang w:val="en-US"/>
        </w:rPr>
        <w:t>8</w:t>
      </w:r>
      <w:r w:rsidR="004B46EA">
        <w:rPr>
          <w:rFonts w:ascii="Arial" w:eastAsia="Calibri" w:hAnsi="Arial" w:cs="Arial"/>
          <w:sz w:val="24"/>
          <w:szCs w:val="24"/>
          <w:lang w:val="en-US"/>
        </w:rPr>
        <w:t>]</w:t>
      </w:r>
      <w:r w:rsidR="000C5E5B" w:rsidRPr="00946A94">
        <w:rPr>
          <w:rFonts w:ascii="Arial" w:eastAsia="Calibri" w:hAnsi="Arial" w:cs="Arial"/>
          <w:sz w:val="24"/>
          <w:szCs w:val="24"/>
          <w:lang w:val="en-US"/>
        </w:rPr>
        <w:t>,</w:t>
      </w:r>
      <w:r w:rsidR="004022F6" w:rsidRPr="00946A94">
        <w:rPr>
          <w:rFonts w:ascii="Arial" w:eastAsia="Calibri" w:hAnsi="Arial" w:cs="Arial"/>
          <w:sz w:val="24"/>
          <w:szCs w:val="24"/>
          <w:lang w:val="en-US"/>
        </w:rPr>
        <w:t xml:space="preserve"> and therefore </w:t>
      </w:r>
      <w:r w:rsidR="00A237CE" w:rsidRPr="00946A94">
        <w:rPr>
          <w:rFonts w:ascii="Arial" w:eastAsia="Calibri" w:hAnsi="Arial" w:cs="Arial"/>
          <w:sz w:val="24"/>
          <w:szCs w:val="24"/>
          <w:lang w:val="en-US"/>
        </w:rPr>
        <w:t xml:space="preserve">it </w:t>
      </w:r>
      <w:r w:rsidR="00033FEE" w:rsidRPr="00946A94">
        <w:rPr>
          <w:rFonts w:ascii="Arial" w:eastAsia="Calibri" w:hAnsi="Arial" w:cs="Arial"/>
          <w:sz w:val="24"/>
          <w:szCs w:val="24"/>
          <w:lang w:val="en-US"/>
        </w:rPr>
        <w:t>would be logical to consider</w:t>
      </w:r>
      <w:r w:rsidR="004937FD" w:rsidRPr="00946A94">
        <w:rPr>
          <w:rFonts w:ascii="Arial" w:eastAsia="Calibri" w:hAnsi="Arial" w:cs="Arial"/>
          <w:sz w:val="24"/>
          <w:szCs w:val="24"/>
          <w:lang w:val="en-US"/>
        </w:rPr>
        <w:t xml:space="preserve"> </w:t>
      </w:r>
      <w:r w:rsidR="004022F6" w:rsidRPr="00946A94">
        <w:rPr>
          <w:rFonts w:ascii="Arial" w:eastAsia="Calibri" w:hAnsi="Arial" w:cs="Arial"/>
          <w:sz w:val="24"/>
          <w:szCs w:val="24"/>
          <w:lang w:val="en-US"/>
        </w:rPr>
        <w:t>that these functions</w:t>
      </w:r>
      <w:r w:rsidR="00033FEE" w:rsidRPr="00946A94">
        <w:rPr>
          <w:rFonts w:ascii="Arial" w:eastAsia="Calibri" w:hAnsi="Arial" w:cs="Arial"/>
          <w:sz w:val="24"/>
          <w:szCs w:val="24"/>
          <w:lang w:val="en-US"/>
        </w:rPr>
        <w:t xml:space="preserve"> may</w:t>
      </w:r>
      <w:r w:rsidR="004022F6" w:rsidRPr="00946A94">
        <w:rPr>
          <w:rFonts w:ascii="Arial" w:eastAsia="Calibri" w:hAnsi="Arial" w:cs="Arial"/>
          <w:sz w:val="24"/>
          <w:szCs w:val="24"/>
          <w:lang w:val="en-US"/>
        </w:rPr>
        <w:t xml:space="preserve"> precede the translocation </w:t>
      </w:r>
      <w:r w:rsidR="00BD27AB" w:rsidRPr="00946A94">
        <w:rPr>
          <w:rFonts w:ascii="Arial" w:eastAsia="Calibri" w:hAnsi="Arial" w:cs="Arial"/>
          <w:sz w:val="24"/>
          <w:szCs w:val="24"/>
          <w:lang w:val="en-US"/>
        </w:rPr>
        <w:t xml:space="preserve">of GAPDH </w:t>
      </w:r>
      <w:r w:rsidR="00245291" w:rsidRPr="00946A94">
        <w:rPr>
          <w:rFonts w:ascii="Arial" w:eastAsia="Calibri" w:hAnsi="Arial" w:cs="Arial"/>
          <w:sz w:val="24"/>
          <w:szCs w:val="24"/>
          <w:lang w:val="en-US"/>
        </w:rPr>
        <w:t>in</w:t>
      </w:r>
      <w:r w:rsidR="00BD27AB" w:rsidRPr="00946A94">
        <w:rPr>
          <w:rFonts w:ascii="Arial" w:eastAsia="Calibri" w:hAnsi="Arial" w:cs="Arial"/>
          <w:sz w:val="24"/>
          <w:szCs w:val="24"/>
          <w:lang w:val="en-US"/>
        </w:rPr>
        <w:t>to the cytosol</w:t>
      </w:r>
      <w:r w:rsidR="00B633DE" w:rsidRPr="00946A94">
        <w:rPr>
          <w:rFonts w:ascii="Arial" w:eastAsia="Calibri" w:hAnsi="Arial" w:cs="Arial"/>
          <w:sz w:val="24"/>
          <w:szCs w:val="24"/>
          <w:lang w:val="en-US"/>
        </w:rPr>
        <w:t>.</w:t>
      </w:r>
    </w:p>
    <w:p w14:paraId="1BDDA7F1" w14:textId="32FD003E" w:rsidR="00F64DFE" w:rsidRPr="00AD7BFF" w:rsidRDefault="0062421E" w:rsidP="00145BC9">
      <w:pPr>
        <w:spacing w:after="0" w:line="480" w:lineRule="auto"/>
        <w:ind w:firstLine="720"/>
        <w:rPr>
          <w:rFonts w:ascii="Arial" w:eastAsia="Calibri" w:hAnsi="Arial" w:cs="Arial"/>
          <w:sz w:val="24"/>
          <w:szCs w:val="24"/>
          <w:lang w:val="en-US"/>
        </w:rPr>
      </w:pPr>
      <w:r w:rsidRPr="00946A94">
        <w:rPr>
          <w:rFonts w:ascii="Arial" w:eastAsia="Calibri" w:hAnsi="Arial" w:cs="Arial"/>
          <w:sz w:val="24"/>
          <w:szCs w:val="24"/>
          <w:lang w:val="en-US"/>
        </w:rPr>
        <w:t>The inducible pathway</w:t>
      </w:r>
      <w:r w:rsidR="00456D3B" w:rsidRPr="00946A94">
        <w:rPr>
          <w:rFonts w:ascii="Arial" w:eastAsia="Calibri" w:hAnsi="Arial" w:cs="Arial"/>
          <w:sz w:val="24"/>
          <w:szCs w:val="24"/>
          <w:lang w:val="en-US"/>
        </w:rPr>
        <w:t xml:space="preserve"> </w:t>
      </w:r>
      <w:r w:rsidR="000F5488" w:rsidRPr="00946A94">
        <w:rPr>
          <w:rFonts w:ascii="Arial" w:eastAsia="Calibri" w:hAnsi="Arial" w:cs="Arial"/>
          <w:sz w:val="24"/>
          <w:szCs w:val="24"/>
          <w:lang w:val="en-US"/>
        </w:rPr>
        <w:t xml:space="preserve">is essentially the </w:t>
      </w:r>
      <w:r w:rsidR="002110FC" w:rsidRPr="00946A94">
        <w:rPr>
          <w:rFonts w:ascii="Arial" w:eastAsia="Calibri" w:hAnsi="Arial" w:cs="Arial"/>
          <w:sz w:val="24"/>
          <w:szCs w:val="24"/>
          <w:lang w:val="en-US"/>
        </w:rPr>
        <w:t>an</w:t>
      </w:r>
      <w:r w:rsidR="007E6A47" w:rsidRPr="00946A94">
        <w:rPr>
          <w:rFonts w:ascii="Arial" w:eastAsia="Calibri" w:hAnsi="Arial" w:cs="Arial"/>
          <w:sz w:val="24"/>
          <w:szCs w:val="24"/>
          <w:lang w:val="en-US"/>
        </w:rPr>
        <w:t>tithesis</w:t>
      </w:r>
      <w:r w:rsidR="00D81B18" w:rsidRPr="00946A94">
        <w:rPr>
          <w:rFonts w:ascii="Arial" w:eastAsia="Calibri" w:hAnsi="Arial" w:cs="Arial"/>
          <w:sz w:val="24"/>
          <w:szCs w:val="24"/>
          <w:lang w:val="en-US"/>
        </w:rPr>
        <w:t xml:space="preserve"> of the constitutive</w:t>
      </w:r>
      <w:r w:rsidR="00245291" w:rsidRPr="00946A94">
        <w:rPr>
          <w:rFonts w:ascii="Arial" w:eastAsia="Calibri" w:hAnsi="Arial" w:cs="Arial"/>
          <w:sz w:val="24"/>
          <w:szCs w:val="24"/>
          <w:lang w:val="en-US"/>
        </w:rPr>
        <w:t xml:space="preserve"> pathway</w:t>
      </w:r>
      <w:r w:rsidR="00321D72" w:rsidRPr="00946A94">
        <w:rPr>
          <w:rFonts w:ascii="Arial" w:eastAsia="Calibri" w:hAnsi="Arial" w:cs="Arial"/>
          <w:sz w:val="24"/>
          <w:szCs w:val="24"/>
          <w:lang w:val="en-US"/>
        </w:rPr>
        <w:t xml:space="preserve"> where</w:t>
      </w:r>
      <w:r w:rsidR="00AA1EE8" w:rsidRPr="00946A94">
        <w:rPr>
          <w:rFonts w:ascii="Arial" w:eastAsia="Calibri" w:hAnsi="Arial" w:cs="Arial"/>
          <w:sz w:val="24"/>
          <w:szCs w:val="24"/>
          <w:lang w:val="en-US"/>
        </w:rPr>
        <w:t>in</w:t>
      </w:r>
      <w:r w:rsidR="00321D72" w:rsidRPr="00946A94">
        <w:rPr>
          <w:rFonts w:ascii="Arial" w:eastAsia="Calibri" w:hAnsi="Arial" w:cs="Arial"/>
          <w:sz w:val="24"/>
          <w:szCs w:val="24"/>
          <w:lang w:val="en-US"/>
        </w:rPr>
        <w:t xml:space="preserve"> modification leads to the attainment of alternative function before translocation </w:t>
      </w:r>
      <w:r w:rsidR="00AA1EE8" w:rsidRPr="00946A94">
        <w:rPr>
          <w:rFonts w:ascii="Arial" w:eastAsia="Calibri" w:hAnsi="Arial" w:cs="Arial"/>
          <w:sz w:val="24"/>
          <w:szCs w:val="24"/>
          <w:lang w:val="en-US"/>
        </w:rPr>
        <w:t>events are</w:t>
      </w:r>
      <w:r w:rsidR="00321D72" w:rsidRPr="00946A94">
        <w:rPr>
          <w:rFonts w:ascii="Arial" w:eastAsia="Calibri" w:hAnsi="Arial" w:cs="Arial"/>
          <w:sz w:val="24"/>
          <w:szCs w:val="24"/>
          <w:lang w:val="en-US"/>
        </w:rPr>
        <w:t xml:space="preserve"> observed</w:t>
      </w:r>
      <w:r w:rsidR="002210D6" w:rsidRPr="00946A94">
        <w:rPr>
          <w:rFonts w:ascii="Arial" w:eastAsia="Calibri" w:hAnsi="Arial" w:cs="Arial"/>
          <w:sz w:val="24"/>
          <w:szCs w:val="24"/>
          <w:lang w:val="en-US"/>
        </w:rPr>
        <w:t xml:space="preserve">. </w:t>
      </w:r>
      <w:r w:rsidR="00C04D28" w:rsidRPr="00946A94">
        <w:rPr>
          <w:rFonts w:ascii="Arial" w:eastAsia="Calibri" w:hAnsi="Arial" w:cs="Arial"/>
          <w:sz w:val="24"/>
          <w:szCs w:val="24"/>
          <w:lang w:val="en-US"/>
        </w:rPr>
        <w:t>With this sequence of events</w:t>
      </w:r>
      <w:r w:rsidR="00280BC6" w:rsidRPr="00946A94">
        <w:rPr>
          <w:rFonts w:ascii="Arial" w:eastAsia="Calibri" w:hAnsi="Arial" w:cs="Arial"/>
          <w:sz w:val="24"/>
          <w:szCs w:val="24"/>
          <w:lang w:val="en-US"/>
        </w:rPr>
        <w:t>,</w:t>
      </w:r>
      <w:r w:rsidR="00C04D28" w:rsidRPr="00946A94">
        <w:rPr>
          <w:rFonts w:ascii="Arial" w:eastAsia="Calibri" w:hAnsi="Arial" w:cs="Arial"/>
          <w:sz w:val="24"/>
          <w:szCs w:val="24"/>
          <w:lang w:val="en-US"/>
        </w:rPr>
        <w:t xml:space="preserve"> a</w:t>
      </w:r>
      <w:r w:rsidR="009950E3" w:rsidRPr="00946A94">
        <w:rPr>
          <w:rFonts w:ascii="Arial" w:eastAsia="Calibri" w:hAnsi="Arial" w:cs="Arial"/>
          <w:sz w:val="24"/>
          <w:szCs w:val="24"/>
          <w:lang w:val="en-US"/>
        </w:rPr>
        <w:t>daptations to GAPDH structure</w:t>
      </w:r>
      <w:r w:rsidR="00033640" w:rsidRPr="00946A94">
        <w:rPr>
          <w:rFonts w:ascii="Arial" w:eastAsia="Calibri" w:hAnsi="Arial" w:cs="Arial"/>
          <w:sz w:val="24"/>
          <w:szCs w:val="24"/>
          <w:lang w:val="en-US"/>
        </w:rPr>
        <w:t>,</w:t>
      </w:r>
      <w:r w:rsidR="009950E3" w:rsidRPr="00946A94">
        <w:rPr>
          <w:rFonts w:ascii="Arial" w:eastAsia="Calibri" w:hAnsi="Arial" w:cs="Arial"/>
          <w:sz w:val="24"/>
          <w:szCs w:val="24"/>
          <w:lang w:val="en-US"/>
        </w:rPr>
        <w:t xml:space="preserve"> </w:t>
      </w:r>
      <w:r w:rsidR="00280BC6" w:rsidRPr="00946A94">
        <w:rPr>
          <w:rFonts w:ascii="Arial" w:eastAsia="Calibri" w:hAnsi="Arial" w:cs="Arial"/>
          <w:sz w:val="24"/>
          <w:szCs w:val="24"/>
          <w:lang w:val="en-US"/>
        </w:rPr>
        <w:t>most commonly</w:t>
      </w:r>
      <w:r w:rsidR="00283C4C" w:rsidRPr="00946A94">
        <w:rPr>
          <w:rFonts w:ascii="Arial" w:eastAsia="Calibri" w:hAnsi="Arial" w:cs="Arial"/>
          <w:sz w:val="24"/>
          <w:szCs w:val="24"/>
          <w:lang w:val="en-US"/>
        </w:rPr>
        <w:t xml:space="preserve"> by ROS/RNS</w:t>
      </w:r>
      <w:r w:rsidR="00033640" w:rsidRPr="00946A94">
        <w:rPr>
          <w:rFonts w:ascii="Arial" w:eastAsia="Calibri" w:hAnsi="Arial" w:cs="Arial"/>
          <w:sz w:val="24"/>
          <w:szCs w:val="24"/>
          <w:lang w:val="en-US"/>
        </w:rPr>
        <w:t>,</w:t>
      </w:r>
      <w:r w:rsidR="00283C4C" w:rsidRPr="00946A94">
        <w:rPr>
          <w:rFonts w:ascii="Arial" w:eastAsia="Calibri" w:hAnsi="Arial" w:cs="Arial"/>
          <w:sz w:val="24"/>
          <w:szCs w:val="24"/>
          <w:lang w:val="en-US"/>
        </w:rPr>
        <w:t xml:space="preserve"> </w:t>
      </w:r>
      <w:r w:rsidR="00A94355" w:rsidRPr="00946A94">
        <w:rPr>
          <w:rFonts w:ascii="Arial" w:eastAsia="Calibri" w:hAnsi="Arial" w:cs="Arial"/>
          <w:sz w:val="24"/>
          <w:szCs w:val="24"/>
          <w:lang w:val="en-US"/>
        </w:rPr>
        <w:t xml:space="preserve">result in </w:t>
      </w:r>
      <w:r w:rsidR="00F55E75" w:rsidRPr="00946A94">
        <w:rPr>
          <w:rFonts w:ascii="Arial" w:eastAsia="Calibri" w:hAnsi="Arial" w:cs="Arial"/>
          <w:sz w:val="24"/>
          <w:szCs w:val="24"/>
          <w:lang w:val="en-US"/>
        </w:rPr>
        <w:t xml:space="preserve">displacement </w:t>
      </w:r>
      <w:r w:rsidR="0091724B" w:rsidRPr="00946A94">
        <w:rPr>
          <w:rFonts w:ascii="Arial" w:eastAsia="Calibri" w:hAnsi="Arial" w:cs="Arial"/>
          <w:sz w:val="24"/>
          <w:szCs w:val="24"/>
          <w:lang w:val="en-US"/>
        </w:rPr>
        <w:t>of the protein</w:t>
      </w:r>
      <w:r w:rsidR="00CF2691" w:rsidRPr="00946A94">
        <w:rPr>
          <w:rFonts w:ascii="Arial" w:eastAsia="Calibri" w:hAnsi="Arial" w:cs="Arial"/>
          <w:sz w:val="24"/>
          <w:szCs w:val="24"/>
          <w:lang w:val="en-US"/>
        </w:rPr>
        <w:t xml:space="preserve"> from the cytoplasm</w:t>
      </w:r>
      <w:r w:rsidR="00E440C1" w:rsidRPr="00946A94">
        <w:rPr>
          <w:rFonts w:ascii="Arial" w:eastAsia="Calibri" w:hAnsi="Arial" w:cs="Arial"/>
          <w:sz w:val="24"/>
          <w:szCs w:val="24"/>
          <w:lang w:val="en-US"/>
        </w:rPr>
        <w:t xml:space="preserve">, often into the nucleus, but also to the </w:t>
      </w:r>
      <w:r w:rsidR="001075A4" w:rsidRPr="00946A94">
        <w:rPr>
          <w:rFonts w:ascii="Arial" w:eastAsia="Calibri" w:hAnsi="Arial" w:cs="Arial"/>
          <w:sz w:val="24"/>
          <w:szCs w:val="24"/>
          <w:lang w:val="en-US"/>
        </w:rPr>
        <w:t>extracellular</w:t>
      </w:r>
      <w:r w:rsidR="00191551" w:rsidRPr="00946A94">
        <w:rPr>
          <w:rFonts w:ascii="Arial" w:eastAsia="Calibri" w:hAnsi="Arial" w:cs="Arial"/>
          <w:sz w:val="24"/>
          <w:szCs w:val="24"/>
          <w:lang w:val="en-US"/>
        </w:rPr>
        <w:t xml:space="preserve"> matrix</w:t>
      </w:r>
      <w:r w:rsidR="00E440C1" w:rsidRPr="00946A94">
        <w:rPr>
          <w:rFonts w:ascii="Arial" w:eastAsia="Calibri" w:hAnsi="Arial" w:cs="Arial"/>
          <w:sz w:val="24"/>
          <w:szCs w:val="24"/>
          <w:lang w:val="en-US"/>
        </w:rPr>
        <w:t xml:space="preserve"> and</w:t>
      </w:r>
      <w:r w:rsidR="0088137F" w:rsidRPr="00946A94">
        <w:rPr>
          <w:rFonts w:ascii="Arial" w:eastAsia="Calibri" w:hAnsi="Arial" w:cs="Arial"/>
          <w:sz w:val="24"/>
          <w:szCs w:val="24"/>
          <w:lang w:val="en-US"/>
        </w:rPr>
        <w:t xml:space="preserve"> cytoskelet</w:t>
      </w:r>
      <w:r w:rsidR="00DA3F55" w:rsidRPr="00946A94">
        <w:rPr>
          <w:rFonts w:ascii="Arial" w:eastAsia="Calibri" w:hAnsi="Arial" w:cs="Arial"/>
          <w:sz w:val="24"/>
          <w:szCs w:val="24"/>
          <w:lang w:val="en-US"/>
        </w:rPr>
        <w:t>al structures</w:t>
      </w:r>
      <w:r w:rsidR="00C727D8" w:rsidRPr="00946A94">
        <w:rPr>
          <w:rFonts w:ascii="Arial" w:eastAsia="Calibri" w:hAnsi="Arial" w:cs="Arial"/>
          <w:sz w:val="24"/>
          <w:szCs w:val="24"/>
          <w:lang w:val="en-US"/>
        </w:rPr>
        <w:t xml:space="preserve"> </w:t>
      </w:r>
      <w:r w:rsidR="001F00D5">
        <w:rPr>
          <w:rFonts w:ascii="Arial" w:eastAsia="Calibri" w:hAnsi="Arial" w:cs="Arial"/>
          <w:sz w:val="24"/>
          <w:szCs w:val="24"/>
          <w:lang w:val="en-US"/>
        </w:rPr>
        <w:t>[</w:t>
      </w:r>
      <w:r w:rsidR="005C5B5A">
        <w:rPr>
          <w:rFonts w:ascii="Arial" w:eastAsia="Calibri" w:hAnsi="Arial" w:cs="Arial"/>
          <w:sz w:val="24"/>
          <w:szCs w:val="24"/>
          <w:lang w:val="en-US"/>
        </w:rPr>
        <w:t>10</w:t>
      </w:r>
      <w:r w:rsidR="0051719C">
        <w:rPr>
          <w:rFonts w:ascii="Arial" w:eastAsia="Calibri" w:hAnsi="Arial" w:cs="Arial"/>
          <w:sz w:val="24"/>
          <w:szCs w:val="24"/>
          <w:lang w:val="en-US"/>
        </w:rPr>
        <w:t>9</w:t>
      </w:r>
      <w:r w:rsidR="001F00D5">
        <w:rPr>
          <w:rFonts w:ascii="Arial" w:eastAsia="Calibri" w:hAnsi="Arial" w:cs="Arial"/>
          <w:sz w:val="24"/>
          <w:szCs w:val="24"/>
          <w:lang w:val="en-US"/>
        </w:rPr>
        <w:t>]</w:t>
      </w:r>
      <w:r w:rsidR="00741197">
        <w:rPr>
          <w:rFonts w:ascii="Arial" w:eastAsia="Calibri" w:hAnsi="Arial" w:cs="Arial"/>
          <w:sz w:val="24"/>
          <w:szCs w:val="24"/>
          <w:lang w:val="en-US"/>
        </w:rPr>
        <w:t xml:space="preserve"> (Figure 2C)</w:t>
      </w:r>
      <w:r w:rsidR="005301E1" w:rsidRPr="00AD7BFF">
        <w:rPr>
          <w:rFonts w:ascii="Arial" w:eastAsia="Calibri" w:hAnsi="Arial" w:cs="Arial"/>
          <w:sz w:val="24"/>
          <w:szCs w:val="24"/>
          <w:lang w:val="en-US"/>
        </w:rPr>
        <w:t xml:space="preserve">. This mechanism </w:t>
      </w:r>
      <w:r w:rsidR="00DD707B" w:rsidRPr="00AD7BFF">
        <w:rPr>
          <w:rFonts w:ascii="Arial" w:eastAsia="Calibri" w:hAnsi="Arial" w:cs="Arial"/>
          <w:sz w:val="24"/>
          <w:szCs w:val="24"/>
          <w:lang w:val="en-US"/>
        </w:rPr>
        <w:t>has been well described</w:t>
      </w:r>
      <w:r w:rsidR="00AE2455" w:rsidRPr="00AD7BFF">
        <w:rPr>
          <w:rFonts w:ascii="Arial" w:eastAsia="Calibri" w:hAnsi="Arial" w:cs="Arial"/>
          <w:sz w:val="24"/>
          <w:szCs w:val="24"/>
          <w:lang w:val="en-US"/>
        </w:rPr>
        <w:t xml:space="preserve"> </w:t>
      </w:r>
      <w:r w:rsidR="00976B7C" w:rsidRPr="00AD7BFF">
        <w:rPr>
          <w:rFonts w:ascii="Arial" w:eastAsia="Calibri" w:hAnsi="Arial" w:cs="Arial"/>
          <w:sz w:val="24"/>
          <w:szCs w:val="24"/>
          <w:lang w:val="en-US"/>
        </w:rPr>
        <w:t>when studying the</w:t>
      </w:r>
      <w:r w:rsidR="00D44DA1" w:rsidRPr="00AD7BFF">
        <w:rPr>
          <w:rFonts w:ascii="Arial" w:eastAsia="Calibri" w:hAnsi="Arial" w:cs="Arial"/>
          <w:sz w:val="24"/>
          <w:szCs w:val="24"/>
          <w:lang w:val="en-US"/>
        </w:rPr>
        <w:t xml:space="preserve"> apopto</w:t>
      </w:r>
      <w:r w:rsidR="00DD707B" w:rsidRPr="00AD7BFF">
        <w:rPr>
          <w:rFonts w:ascii="Arial" w:eastAsia="Calibri" w:hAnsi="Arial" w:cs="Arial"/>
          <w:sz w:val="24"/>
          <w:szCs w:val="24"/>
          <w:lang w:val="en-US"/>
        </w:rPr>
        <w:t>tic cascade</w:t>
      </w:r>
      <w:r w:rsidR="00976B7C" w:rsidRPr="00AD7BFF">
        <w:rPr>
          <w:rFonts w:ascii="Arial" w:eastAsia="Calibri" w:hAnsi="Arial" w:cs="Arial"/>
          <w:sz w:val="24"/>
          <w:szCs w:val="24"/>
          <w:lang w:val="en-US"/>
        </w:rPr>
        <w:t xml:space="preserve">, </w:t>
      </w:r>
      <w:r w:rsidR="00915DE5">
        <w:rPr>
          <w:rFonts w:ascii="Arial" w:eastAsia="Calibri" w:hAnsi="Arial" w:cs="Arial"/>
          <w:sz w:val="24"/>
          <w:szCs w:val="24"/>
          <w:lang w:val="en-US"/>
        </w:rPr>
        <w:t xml:space="preserve">and </w:t>
      </w:r>
      <w:r w:rsidR="002D75BE" w:rsidRPr="00AD7BFF">
        <w:rPr>
          <w:rFonts w:ascii="Arial" w:eastAsia="Calibri" w:hAnsi="Arial" w:cs="Arial"/>
          <w:sz w:val="24"/>
          <w:szCs w:val="24"/>
          <w:lang w:val="en-US"/>
        </w:rPr>
        <w:t xml:space="preserve">more </w:t>
      </w:r>
      <w:r w:rsidR="00976B7C" w:rsidRPr="00AD7BFF">
        <w:rPr>
          <w:rFonts w:ascii="Arial" w:eastAsia="Calibri" w:hAnsi="Arial" w:cs="Arial"/>
          <w:sz w:val="24"/>
          <w:szCs w:val="24"/>
          <w:lang w:val="en-US"/>
        </w:rPr>
        <w:t>specifically</w:t>
      </w:r>
      <w:r w:rsidR="00BF364A" w:rsidRPr="00AD7BFF">
        <w:rPr>
          <w:rFonts w:ascii="Arial" w:eastAsia="Calibri" w:hAnsi="Arial" w:cs="Arial"/>
          <w:sz w:val="24"/>
          <w:szCs w:val="24"/>
          <w:lang w:val="en-US"/>
        </w:rPr>
        <w:t>,</w:t>
      </w:r>
      <w:r w:rsidR="002D75BE" w:rsidRPr="00AD7BFF">
        <w:rPr>
          <w:rFonts w:ascii="Arial" w:eastAsia="Calibri" w:hAnsi="Arial" w:cs="Arial"/>
          <w:sz w:val="24"/>
          <w:szCs w:val="24"/>
          <w:lang w:val="en-US"/>
        </w:rPr>
        <w:t xml:space="preserve"> </w:t>
      </w:r>
      <w:r w:rsidR="00D44DA1" w:rsidRPr="00AD7BFF">
        <w:rPr>
          <w:rFonts w:ascii="Arial" w:eastAsia="Calibri" w:hAnsi="Arial" w:cs="Arial"/>
          <w:sz w:val="24"/>
          <w:szCs w:val="24"/>
          <w:lang w:val="en-US"/>
        </w:rPr>
        <w:t>where</w:t>
      </w:r>
      <w:r w:rsidR="00AD4CA2" w:rsidRPr="00AD7BFF">
        <w:rPr>
          <w:rFonts w:ascii="Arial" w:eastAsia="Calibri" w:hAnsi="Arial" w:cs="Arial"/>
          <w:sz w:val="24"/>
          <w:szCs w:val="24"/>
          <w:lang w:val="en-US"/>
        </w:rPr>
        <w:t xml:space="preserve"> oxidation </w:t>
      </w:r>
      <w:r w:rsidR="0000009E" w:rsidRPr="00AD7BFF">
        <w:rPr>
          <w:rFonts w:ascii="Arial" w:eastAsia="Calibri" w:hAnsi="Arial" w:cs="Arial"/>
          <w:sz w:val="24"/>
          <w:szCs w:val="24"/>
          <w:lang w:val="en-US"/>
        </w:rPr>
        <w:t xml:space="preserve">of </w:t>
      </w:r>
      <w:r w:rsidR="00C22427">
        <w:rPr>
          <w:rFonts w:ascii="Arial" w:eastAsia="Calibri" w:hAnsi="Arial" w:cs="Arial"/>
          <w:sz w:val="24"/>
          <w:szCs w:val="24"/>
          <w:lang w:val="en-US"/>
        </w:rPr>
        <w:t>a</w:t>
      </w:r>
      <w:r w:rsidR="00C22427" w:rsidRPr="00AD7BFF">
        <w:rPr>
          <w:rFonts w:ascii="Arial" w:eastAsia="Calibri" w:hAnsi="Arial" w:cs="Arial"/>
          <w:sz w:val="24"/>
          <w:szCs w:val="24"/>
          <w:lang w:val="en-US"/>
        </w:rPr>
        <w:t xml:space="preserve"> </w:t>
      </w:r>
      <w:r w:rsidR="0000009E" w:rsidRPr="00AD7BFF">
        <w:rPr>
          <w:rFonts w:ascii="Arial" w:eastAsia="Calibri" w:hAnsi="Arial" w:cs="Arial"/>
          <w:sz w:val="24"/>
          <w:szCs w:val="24"/>
          <w:lang w:val="en-US"/>
        </w:rPr>
        <w:t>thiol residue enhances disul</w:t>
      </w:r>
      <w:r w:rsidR="001F00D5">
        <w:rPr>
          <w:rFonts w:ascii="Arial" w:eastAsia="Calibri" w:hAnsi="Arial" w:cs="Arial"/>
          <w:sz w:val="24"/>
          <w:szCs w:val="24"/>
          <w:lang w:val="en-US"/>
        </w:rPr>
        <w:t>f</w:t>
      </w:r>
      <w:r w:rsidR="0000009E" w:rsidRPr="00AD7BFF">
        <w:rPr>
          <w:rFonts w:ascii="Arial" w:eastAsia="Calibri" w:hAnsi="Arial" w:cs="Arial"/>
          <w:sz w:val="24"/>
          <w:szCs w:val="24"/>
          <w:lang w:val="en-US"/>
        </w:rPr>
        <w:t xml:space="preserve">ide </w:t>
      </w:r>
      <w:r w:rsidR="002572BB" w:rsidRPr="00AD7BFF">
        <w:rPr>
          <w:rFonts w:ascii="Arial" w:eastAsia="Calibri" w:hAnsi="Arial" w:cs="Arial"/>
          <w:sz w:val="24"/>
          <w:szCs w:val="24"/>
          <w:lang w:val="en-US"/>
        </w:rPr>
        <w:t>bridging and protein-protein bonding</w:t>
      </w:r>
      <w:r w:rsidR="0037245F" w:rsidRPr="00AD7BFF">
        <w:rPr>
          <w:rFonts w:ascii="Arial" w:eastAsia="Calibri" w:hAnsi="Arial" w:cs="Arial"/>
          <w:sz w:val="24"/>
          <w:szCs w:val="24"/>
          <w:lang w:val="en-US"/>
        </w:rPr>
        <w:t xml:space="preserve"> of </w:t>
      </w:r>
      <w:r w:rsidR="00F64DFE" w:rsidRPr="00AD7BFF">
        <w:rPr>
          <w:rFonts w:ascii="Arial" w:eastAsia="Calibri" w:hAnsi="Arial" w:cs="Arial"/>
          <w:sz w:val="24"/>
          <w:szCs w:val="24"/>
          <w:lang w:val="en-US"/>
        </w:rPr>
        <w:t xml:space="preserve">GAPDH/SIAH-1 </w:t>
      </w:r>
      <w:r w:rsidR="00D0203C" w:rsidRPr="00AD7BFF">
        <w:rPr>
          <w:rFonts w:ascii="Arial" w:eastAsia="Calibri" w:hAnsi="Arial" w:cs="Arial"/>
          <w:sz w:val="24"/>
          <w:szCs w:val="24"/>
          <w:lang w:val="en-US"/>
        </w:rPr>
        <w:t>complex</w:t>
      </w:r>
      <w:r w:rsidR="00741197">
        <w:rPr>
          <w:rFonts w:ascii="Arial" w:eastAsia="Calibri" w:hAnsi="Arial" w:cs="Arial"/>
          <w:sz w:val="24"/>
          <w:szCs w:val="24"/>
          <w:lang w:val="en-US"/>
        </w:rPr>
        <w:t xml:space="preserve"> (Figure 2A)</w:t>
      </w:r>
      <w:r w:rsidR="00316E82" w:rsidRPr="00AD7BFF">
        <w:rPr>
          <w:rFonts w:ascii="Arial" w:eastAsia="Calibri" w:hAnsi="Arial" w:cs="Arial"/>
          <w:sz w:val="24"/>
          <w:szCs w:val="24"/>
          <w:lang w:val="en-US"/>
        </w:rPr>
        <w:t xml:space="preserve">. </w:t>
      </w:r>
      <w:r w:rsidR="00C06982" w:rsidRPr="00AD7BFF">
        <w:rPr>
          <w:rFonts w:ascii="Arial" w:eastAsia="Calibri" w:hAnsi="Arial" w:cs="Arial"/>
          <w:sz w:val="24"/>
          <w:szCs w:val="24"/>
          <w:lang w:val="en-US"/>
        </w:rPr>
        <w:t>O</w:t>
      </w:r>
      <w:r w:rsidR="00630DF5" w:rsidRPr="00AD7BFF">
        <w:rPr>
          <w:rFonts w:ascii="Arial" w:eastAsia="Calibri" w:hAnsi="Arial" w:cs="Arial"/>
          <w:sz w:val="24"/>
          <w:szCs w:val="24"/>
          <w:lang w:val="en-US"/>
        </w:rPr>
        <w:t>bserv</w:t>
      </w:r>
      <w:r w:rsidR="00C06982" w:rsidRPr="00AD7BFF">
        <w:rPr>
          <w:rFonts w:ascii="Arial" w:eastAsia="Calibri" w:hAnsi="Arial" w:cs="Arial"/>
          <w:sz w:val="24"/>
          <w:szCs w:val="24"/>
          <w:lang w:val="en-US"/>
        </w:rPr>
        <w:t>ations detail</w:t>
      </w:r>
      <w:r w:rsidR="00B5288F" w:rsidRPr="00AD7BFF">
        <w:rPr>
          <w:rFonts w:ascii="Arial" w:eastAsia="Calibri" w:hAnsi="Arial" w:cs="Arial"/>
          <w:sz w:val="24"/>
          <w:szCs w:val="24"/>
          <w:lang w:val="en-US"/>
        </w:rPr>
        <w:t xml:space="preserve"> </w:t>
      </w:r>
      <w:r w:rsidR="00C06982" w:rsidRPr="00AD7BFF">
        <w:rPr>
          <w:rFonts w:ascii="Arial" w:eastAsia="Calibri" w:hAnsi="Arial" w:cs="Arial"/>
          <w:sz w:val="24"/>
          <w:szCs w:val="24"/>
          <w:lang w:val="en-US"/>
        </w:rPr>
        <w:t xml:space="preserve">relocation of the </w:t>
      </w:r>
      <w:r w:rsidR="00CB580E" w:rsidRPr="00AD7BFF">
        <w:rPr>
          <w:rFonts w:ascii="Arial" w:eastAsia="Calibri" w:hAnsi="Arial" w:cs="Arial"/>
          <w:sz w:val="24"/>
          <w:szCs w:val="24"/>
          <w:lang w:val="en-US"/>
        </w:rPr>
        <w:t>c</w:t>
      </w:r>
      <w:r w:rsidR="00C06982" w:rsidRPr="00AD7BFF">
        <w:rPr>
          <w:rFonts w:ascii="Arial" w:eastAsia="Calibri" w:hAnsi="Arial" w:cs="Arial"/>
          <w:sz w:val="24"/>
          <w:szCs w:val="24"/>
          <w:lang w:val="en-US"/>
        </w:rPr>
        <w:t>omplex</w:t>
      </w:r>
      <w:r w:rsidR="00F64DFE" w:rsidRPr="00AD7BFF">
        <w:rPr>
          <w:rFonts w:ascii="Arial" w:eastAsia="Calibri" w:hAnsi="Arial" w:cs="Arial"/>
          <w:sz w:val="24"/>
          <w:szCs w:val="24"/>
          <w:lang w:val="en-US"/>
        </w:rPr>
        <w:t xml:space="preserve"> to the nucleus</w:t>
      </w:r>
      <w:r w:rsidR="00375D28">
        <w:rPr>
          <w:rFonts w:ascii="Arial" w:eastAsia="Calibri" w:hAnsi="Arial" w:cs="Arial"/>
          <w:sz w:val="24"/>
          <w:szCs w:val="24"/>
          <w:lang w:val="en-US"/>
        </w:rPr>
        <w:t xml:space="preserve"> and</w:t>
      </w:r>
      <w:r w:rsidR="00F64DFE" w:rsidRPr="00AD7BFF">
        <w:rPr>
          <w:rFonts w:ascii="Arial" w:eastAsia="Calibri" w:hAnsi="Arial" w:cs="Arial"/>
          <w:sz w:val="24"/>
          <w:szCs w:val="24"/>
          <w:lang w:val="en-US"/>
        </w:rPr>
        <w:t xml:space="preserve"> </w:t>
      </w:r>
      <w:r w:rsidR="00B44083" w:rsidRPr="00AD7BFF">
        <w:rPr>
          <w:rFonts w:ascii="Arial" w:eastAsia="Calibri" w:hAnsi="Arial" w:cs="Arial"/>
          <w:sz w:val="24"/>
          <w:szCs w:val="24"/>
          <w:lang w:val="en-US"/>
        </w:rPr>
        <w:t xml:space="preserve">post </w:t>
      </w:r>
      <w:r w:rsidR="00F64DFE" w:rsidRPr="00AD7BFF">
        <w:rPr>
          <w:rFonts w:ascii="Arial" w:eastAsia="Calibri" w:hAnsi="Arial" w:cs="Arial"/>
          <w:sz w:val="24"/>
          <w:szCs w:val="24"/>
          <w:lang w:val="en-US"/>
        </w:rPr>
        <w:t xml:space="preserve">binding </w:t>
      </w:r>
      <w:r w:rsidR="00CB580E" w:rsidRPr="00AD7BFF">
        <w:rPr>
          <w:rFonts w:ascii="Arial" w:eastAsia="Calibri" w:hAnsi="Arial" w:cs="Arial"/>
          <w:sz w:val="24"/>
          <w:szCs w:val="24"/>
          <w:lang w:val="en-US"/>
        </w:rPr>
        <w:t>of</w:t>
      </w:r>
      <w:r w:rsidR="00B5288F" w:rsidRPr="00AD7BFF">
        <w:rPr>
          <w:rFonts w:ascii="Arial" w:eastAsia="Calibri" w:hAnsi="Arial" w:cs="Arial"/>
          <w:sz w:val="24"/>
          <w:szCs w:val="24"/>
          <w:lang w:val="en-US"/>
        </w:rPr>
        <w:t xml:space="preserve"> SIAH-1</w:t>
      </w:r>
      <w:r w:rsidR="00DA3F55" w:rsidRPr="00AD7BFF">
        <w:rPr>
          <w:rFonts w:ascii="Arial" w:eastAsia="Calibri" w:hAnsi="Arial" w:cs="Arial"/>
          <w:sz w:val="24"/>
          <w:szCs w:val="24"/>
          <w:lang w:val="en-US"/>
        </w:rPr>
        <w:t>,</w:t>
      </w:r>
      <w:r w:rsidR="00B5288F" w:rsidRPr="00AD7BFF">
        <w:rPr>
          <w:rFonts w:ascii="Arial" w:eastAsia="Calibri" w:hAnsi="Arial" w:cs="Arial"/>
          <w:sz w:val="24"/>
          <w:szCs w:val="24"/>
          <w:lang w:val="en-US"/>
        </w:rPr>
        <w:t xml:space="preserve"> </w:t>
      </w:r>
      <w:r w:rsidR="00B25919" w:rsidRPr="00AD7BFF">
        <w:rPr>
          <w:rFonts w:ascii="Arial" w:eastAsia="Calibri" w:hAnsi="Arial" w:cs="Arial"/>
          <w:sz w:val="24"/>
          <w:szCs w:val="24"/>
          <w:lang w:val="en-US"/>
        </w:rPr>
        <w:t xml:space="preserve">an action </w:t>
      </w:r>
      <w:r w:rsidR="006048BC" w:rsidRPr="00AD7BFF">
        <w:rPr>
          <w:rFonts w:ascii="Arial" w:eastAsia="Calibri" w:hAnsi="Arial" w:cs="Arial"/>
          <w:sz w:val="24"/>
          <w:szCs w:val="24"/>
          <w:lang w:val="en-US"/>
        </w:rPr>
        <w:t>possible</w:t>
      </w:r>
      <w:r w:rsidR="00B25919" w:rsidRPr="00AD7BFF">
        <w:rPr>
          <w:rFonts w:ascii="Arial" w:eastAsia="Calibri" w:hAnsi="Arial" w:cs="Arial"/>
          <w:sz w:val="24"/>
          <w:szCs w:val="24"/>
          <w:lang w:val="en-US"/>
        </w:rPr>
        <w:t xml:space="preserve"> </w:t>
      </w:r>
      <w:r w:rsidR="002136A3" w:rsidRPr="00AD7BFF">
        <w:rPr>
          <w:rFonts w:ascii="Arial" w:eastAsia="Calibri" w:hAnsi="Arial" w:cs="Arial"/>
          <w:sz w:val="24"/>
          <w:szCs w:val="24"/>
          <w:lang w:val="en-US"/>
        </w:rPr>
        <w:t>via</w:t>
      </w:r>
      <w:r w:rsidR="00B25919" w:rsidRPr="00AD7BFF">
        <w:rPr>
          <w:rFonts w:ascii="Arial" w:eastAsia="Calibri" w:hAnsi="Arial" w:cs="Arial"/>
          <w:sz w:val="24"/>
          <w:szCs w:val="24"/>
          <w:lang w:val="en-US"/>
        </w:rPr>
        <w:t xml:space="preserve"> </w:t>
      </w:r>
      <w:r w:rsidR="00E7593B" w:rsidRPr="00AD7BFF">
        <w:rPr>
          <w:rFonts w:ascii="Arial" w:eastAsia="Calibri" w:hAnsi="Arial" w:cs="Arial"/>
          <w:sz w:val="24"/>
          <w:szCs w:val="24"/>
          <w:lang w:val="en-US"/>
        </w:rPr>
        <w:t>modification</w:t>
      </w:r>
      <w:r w:rsidR="00B25919" w:rsidRPr="00AD7BFF">
        <w:rPr>
          <w:rFonts w:ascii="Arial" w:eastAsia="Calibri" w:hAnsi="Arial" w:cs="Arial"/>
          <w:sz w:val="24"/>
          <w:szCs w:val="24"/>
          <w:lang w:val="en-US"/>
        </w:rPr>
        <w:t xml:space="preserve"> of GAPDH</w:t>
      </w:r>
      <w:r w:rsidR="00E7593B" w:rsidRPr="00AD7BFF">
        <w:rPr>
          <w:rFonts w:ascii="Arial" w:eastAsia="Calibri" w:hAnsi="Arial" w:cs="Arial"/>
          <w:sz w:val="24"/>
          <w:szCs w:val="24"/>
          <w:lang w:val="en-US"/>
        </w:rPr>
        <w:t xml:space="preserve"> </w:t>
      </w:r>
      <w:r w:rsidR="00680EBF" w:rsidRPr="00AD7BFF">
        <w:rPr>
          <w:rFonts w:ascii="Arial" w:eastAsia="Calibri" w:hAnsi="Arial" w:cs="Arial"/>
          <w:sz w:val="24"/>
          <w:szCs w:val="24"/>
          <w:lang w:val="en-US"/>
        </w:rPr>
        <w:t>via</w:t>
      </w:r>
      <w:r w:rsidR="00BA43C4" w:rsidRPr="00AD7BFF">
        <w:rPr>
          <w:rFonts w:ascii="Arial" w:eastAsia="Calibri" w:hAnsi="Arial" w:cs="Arial"/>
          <w:sz w:val="24"/>
          <w:szCs w:val="24"/>
          <w:lang w:val="en-US"/>
        </w:rPr>
        <w:t xml:space="preserve"> </w:t>
      </w:r>
      <w:r w:rsidR="00F64DFE" w:rsidRPr="00AD7BFF">
        <w:rPr>
          <w:rFonts w:ascii="Arial" w:eastAsia="Calibri" w:hAnsi="Arial" w:cs="Arial"/>
          <w:i/>
          <w:iCs/>
          <w:sz w:val="24"/>
          <w:szCs w:val="24"/>
          <w:lang w:val="en-US"/>
        </w:rPr>
        <w:t>S-</w:t>
      </w:r>
      <w:r w:rsidR="00F64DFE" w:rsidRPr="00AD7BFF">
        <w:rPr>
          <w:rFonts w:ascii="Arial" w:eastAsia="Calibri" w:hAnsi="Arial" w:cs="Arial"/>
          <w:sz w:val="24"/>
          <w:szCs w:val="24"/>
          <w:lang w:val="en-US"/>
        </w:rPr>
        <w:t xml:space="preserve">nitrosylation or </w:t>
      </w:r>
      <w:r w:rsidR="0002792A" w:rsidRPr="00AD7BFF">
        <w:rPr>
          <w:rFonts w:ascii="Arial" w:eastAsia="Calibri" w:hAnsi="Arial" w:cs="Arial"/>
          <w:sz w:val="24"/>
          <w:szCs w:val="24"/>
          <w:lang w:val="en-US"/>
        </w:rPr>
        <w:t xml:space="preserve">through </w:t>
      </w:r>
      <w:r w:rsidR="00033640" w:rsidRPr="00AD7BFF">
        <w:rPr>
          <w:rFonts w:ascii="Arial" w:eastAsia="Calibri" w:hAnsi="Arial" w:cs="Arial"/>
          <w:sz w:val="24"/>
          <w:szCs w:val="24"/>
          <w:lang w:val="en-US"/>
        </w:rPr>
        <w:t>oxidation</w:t>
      </w:r>
      <w:r w:rsidR="00587C49" w:rsidRPr="00AD7BFF">
        <w:rPr>
          <w:rFonts w:ascii="Arial" w:eastAsia="Calibri" w:hAnsi="Arial" w:cs="Arial"/>
          <w:sz w:val="24"/>
          <w:szCs w:val="24"/>
          <w:lang w:val="en-US"/>
        </w:rPr>
        <w:t>.</w:t>
      </w:r>
      <w:r w:rsidR="00F64DFE" w:rsidRPr="00AD7BFF">
        <w:rPr>
          <w:rFonts w:ascii="Arial" w:eastAsia="Calibri" w:hAnsi="Arial" w:cs="Arial"/>
          <w:sz w:val="24"/>
          <w:szCs w:val="24"/>
          <w:lang w:val="en-US"/>
        </w:rPr>
        <w:t xml:space="preserve"> </w:t>
      </w:r>
      <w:r w:rsidR="00587C49" w:rsidRPr="00AD7BFF">
        <w:rPr>
          <w:rFonts w:ascii="Arial" w:eastAsia="Calibri" w:hAnsi="Arial" w:cs="Arial"/>
          <w:sz w:val="24"/>
          <w:szCs w:val="24"/>
          <w:lang w:val="en-US"/>
        </w:rPr>
        <w:t>Once in the nucleus</w:t>
      </w:r>
      <w:r w:rsidR="00ED24F6" w:rsidRPr="00AD7BFF">
        <w:rPr>
          <w:rFonts w:ascii="Arial" w:eastAsia="Calibri" w:hAnsi="Arial" w:cs="Arial"/>
          <w:sz w:val="24"/>
          <w:szCs w:val="24"/>
          <w:lang w:val="en-US"/>
        </w:rPr>
        <w:t>, t</w:t>
      </w:r>
      <w:r w:rsidR="00F64DFE" w:rsidRPr="00AD7BFF">
        <w:rPr>
          <w:rFonts w:ascii="Arial" w:eastAsia="Calibri" w:hAnsi="Arial" w:cs="Arial"/>
          <w:sz w:val="24"/>
          <w:szCs w:val="24"/>
          <w:lang w:val="en-US"/>
        </w:rPr>
        <w:t xml:space="preserve">he </w:t>
      </w:r>
      <w:r w:rsidR="00F7619C" w:rsidRPr="00AD7BFF">
        <w:rPr>
          <w:rFonts w:ascii="Arial" w:eastAsia="Calibri" w:hAnsi="Arial" w:cs="Arial"/>
          <w:sz w:val="24"/>
          <w:szCs w:val="24"/>
          <w:lang w:val="en-US"/>
        </w:rPr>
        <w:t>composite protein</w:t>
      </w:r>
      <w:r w:rsidR="00F64DFE" w:rsidRPr="00AD7BFF">
        <w:rPr>
          <w:rFonts w:ascii="Arial" w:eastAsia="Calibri" w:hAnsi="Arial" w:cs="Arial"/>
          <w:sz w:val="24"/>
          <w:szCs w:val="24"/>
          <w:lang w:val="en-US"/>
        </w:rPr>
        <w:t xml:space="preserve"> then initiates the degradation of nucleic proteins by </w:t>
      </w:r>
      <w:r w:rsidR="004109AC" w:rsidRPr="00AD7BFF">
        <w:rPr>
          <w:rFonts w:ascii="Arial" w:eastAsia="Calibri" w:hAnsi="Arial" w:cs="Arial"/>
          <w:sz w:val="24"/>
          <w:szCs w:val="24"/>
          <w:lang w:val="en-US"/>
        </w:rPr>
        <w:t xml:space="preserve">accepting an acetyl moiety (Lys160) </w:t>
      </w:r>
      <w:r w:rsidR="006C061A" w:rsidRPr="00AD7BFF">
        <w:rPr>
          <w:rFonts w:ascii="Arial" w:eastAsia="Calibri" w:hAnsi="Arial" w:cs="Arial"/>
          <w:sz w:val="24"/>
          <w:szCs w:val="24"/>
          <w:lang w:val="en-US"/>
        </w:rPr>
        <w:t>from p300/CREB acetyltransferase</w:t>
      </w:r>
      <w:r w:rsidR="009000A6" w:rsidRPr="00AD7BFF">
        <w:rPr>
          <w:rFonts w:ascii="Arial" w:eastAsia="Calibri" w:hAnsi="Arial" w:cs="Arial"/>
          <w:sz w:val="24"/>
          <w:szCs w:val="24"/>
          <w:lang w:val="en-US"/>
        </w:rPr>
        <w:t xml:space="preserve"> and </w:t>
      </w:r>
      <w:r w:rsidR="009B2730" w:rsidRPr="00AD7BFF">
        <w:rPr>
          <w:rFonts w:ascii="Arial" w:eastAsia="Calibri" w:hAnsi="Arial" w:cs="Arial"/>
          <w:sz w:val="24"/>
          <w:szCs w:val="24"/>
          <w:lang w:val="en-US"/>
        </w:rPr>
        <w:t>activating the cataly</w:t>
      </w:r>
      <w:r w:rsidR="006D276D" w:rsidRPr="00AD7BFF">
        <w:rPr>
          <w:rFonts w:ascii="Arial" w:eastAsia="Calibri" w:hAnsi="Arial" w:cs="Arial"/>
          <w:sz w:val="24"/>
          <w:szCs w:val="24"/>
          <w:lang w:val="en-US"/>
        </w:rPr>
        <w:t xml:space="preserve">tic </w:t>
      </w:r>
      <w:r w:rsidR="003674DA" w:rsidRPr="00AD7BFF">
        <w:rPr>
          <w:rFonts w:ascii="Arial" w:eastAsia="Calibri" w:hAnsi="Arial" w:cs="Arial"/>
          <w:sz w:val="24"/>
          <w:szCs w:val="24"/>
          <w:lang w:val="en-US"/>
        </w:rPr>
        <w:t xml:space="preserve">tendency </w:t>
      </w:r>
      <w:r w:rsidR="006D276D" w:rsidRPr="00AD7BFF">
        <w:rPr>
          <w:rFonts w:ascii="Arial" w:eastAsia="Calibri" w:hAnsi="Arial" w:cs="Arial"/>
          <w:sz w:val="24"/>
          <w:szCs w:val="24"/>
          <w:lang w:val="en-US"/>
        </w:rPr>
        <w:t xml:space="preserve">of </w:t>
      </w:r>
      <w:r w:rsidR="00F64DFE" w:rsidRPr="00AD7BFF">
        <w:rPr>
          <w:rFonts w:ascii="Arial" w:eastAsia="Calibri" w:hAnsi="Arial" w:cs="Arial"/>
          <w:sz w:val="24"/>
          <w:szCs w:val="24"/>
          <w:lang w:val="en-US"/>
        </w:rPr>
        <w:t>p300/CBP</w:t>
      </w:r>
      <w:r w:rsidR="00BA233C" w:rsidRPr="00AD7BFF">
        <w:rPr>
          <w:rFonts w:ascii="Arial" w:eastAsia="Calibri" w:hAnsi="Arial" w:cs="Arial"/>
          <w:sz w:val="24"/>
          <w:szCs w:val="24"/>
          <w:lang w:val="en-US"/>
        </w:rPr>
        <w:t>,</w:t>
      </w:r>
      <w:r w:rsidR="003674DA" w:rsidRPr="00AD7BFF">
        <w:rPr>
          <w:rFonts w:ascii="Arial" w:eastAsia="Calibri" w:hAnsi="Arial" w:cs="Arial"/>
          <w:sz w:val="24"/>
          <w:szCs w:val="24"/>
          <w:lang w:val="en-US"/>
        </w:rPr>
        <w:t xml:space="preserve"> responsible for initiation of</w:t>
      </w:r>
      <w:r w:rsidR="00F64DFE" w:rsidRPr="00AD7BFF">
        <w:rPr>
          <w:rFonts w:ascii="Arial" w:eastAsia="Calibri" w:hAnsi="Arial" w:cs="Arial"/>
          <w:sz w:val="24"/>
          <w:szCs w:val="24"/>
          <w:lang w:val="en-US"/>
        </w:rPr>
        <w:t xml:space="preserve"> p53 apoptotic pathway</w:t>
      </w:r>
      <w:r w:rsidR="00C727D8" w:rsidRPr="00AD7BFF">
        <w:rPr>
          <w:rFonts w:ascii="Arial" w:eastAsia="Calibri" w:hAnsi="Arial" w:cs="Arial"/>
          <w:sz w:val="24"/>
          <w:szCs w:val="24"/>
          <w:lang w:val="en-US"/>
        </w:rPr>
        <w:t xml:space="preserve"> </w:t>
      </w:r>
      <w:r w:rsidR="001F00D5">
        <w:rPr>
          <w:rFonts w:ascii="Arial" w:eastAsia="Calibri" w:hAnsi="Arial" w:cs="Arial"/>
          <w:sz w:val="24"/>
          <w:szCs w:val="24"/>
          <w:lang w:val="en-US"/>
        </w:rPr>
        <w:t>[</w:t>
      </w:r>
      <w:r w:rsidR="005C5B5A">
        <w:rPr>
          <w:rFonts w:ascii="Arial" w:eastAsia="Calibri" w:hAnsi="Arial" w:cs="Arial"/>
          <w:sz w:val="24"/>
          <w:szCs w:val="24"/>
          <w:lang w:val="en-US"/>
        </w:rPr>
        <w:t>1</w:t>
      </w:r>
      <w:r w:rsidR="0051719C">
        <w:rPr>
          <w:rFonts w:ascii="Arial" w:eastAsia="Calibri" w:hAnsi="Arial" w:cs="Arial"/>
          <w:sz w:val="24"/>
          <w:szCs w:val="24"/>
          <w:lang w:val="en-US"/>
        </w:rPr>
        <w:t>10</w:t>
      </w:r>
      <w:r w:rsidR="001F00D5">
        <w:rPr>
          <w:rFonts w:ascii="Arial" w:eastAsia="Calibri" w:hAnsi="Arial" w:cs="Arial"/>
          <w:sz w:val="24"/>
          <w:szCs w:val="24"/>
          <w:lang w:val="en-US"/>
        </w:rPr>
        <w:t>]</w:t>
      </w:r>
      <w:r w:rsidR="00ED24F6" w:rsidRPr="00AD7BFF">
        <w:rPr>
          <w:rFonts w:ascii="Arial" w:eastAsia="Calibri" w:hAnsi="Arial" w:cs="Arial"/>
          <w:sz w:val="24"/>
          <w:szCs w:val="24"/>
          <w:lang w:val="en-US"/>
        </w:rPr>
        <w:t>.</w:t>
      </w:r>
    </w:p>
    <w:p w14:paraId="240158D7" w14:textId="083B61E2" w:rsidR="001F5BB7" w:rsidRDefault="00091D86" w:rsidP="00145BC9">
      <w:pPr>
        <w:spacing w:after="0" w:line="480" w:lineRule="auto"/>
        <w:ind w:firstLine="720"/>
        <w:rPr>
          <w:rFonts w:ascii="Arial" w:eastAsia="Calibri" w:hAnsi="Arial" w:cs="Arial"/>
          <w:sz w:val="24"/>
          <w:szCs w:val="24"/>
          <w:lang w:val="en-US"/>
        </w:rPr>
      </w:pPr>
      <w:r w:rsidRPr="00AD7BFF">
        <w:rPr>
          <w:rFonts w:ascii="Arial" w:eastAsia="Calibri" w:hAnsi="Arial" w:cs="Arial"/>
          <w:sz w:val="24"/>
          <w:szCs w:val="24"/>
          <w:lang w:val="en-US"/>
        </w:rPr>
        <w:t xml:space="preserve">Structural analysis </w:t>
      </w:r>
      <w:r w:rsidR="000D56B8" w:rsidRPr="00AD7BFF">
        <w:rPr>
          <w:rFonts w:ascii="Arial" w:eastAsia="Calibri" w:hAnsi="Arial" w:cs="Arial"/>
          <w:sz w:val="24"/>
          <w:szCs w:val="24"/>
          <w:lang w:val="en-US"/>
        </w:rPr>
        <w:t xml:space="preserve">reveals </w:t>
      </w:r>
      <w:r w:rsidR="001A4019" w:rsidRPr="00AD7BFF">
        <w:rPr>
          <w:rFonts w:ascii="Arial" w:eastAsia="Calibri" w:hAnsi="Arial" w:cs="Arial"/>
          <w:sz w:val="24"/>
          <w:szCs w:val="24"/>
          <w:lang w:val="en-US"/>
        </w:rPr>
        <w:t xml:space="preserve">GAPDH </w:t>
      </w:r>
      <w:r w:rsidR="00375D28">
        <w:rPr>
          <w:rFonts w:ascii="Arial" w:eastAsia="Calibri" w:hAnsi="Arial" w:cs="Arial"/>
          <w:sz w:val="24"/>
          <w:szCs w:val="24"/>
          <w:lang w:val="en-US"/>
        </w:rPr>
        <w:t>can</w:t>
      </w:r>
      <w:r w:rsidR="00017AD0" w:rsidRPr="00AD7BFF">
        <w:rPr>
          <w:rFonts w:ascii="Arial" w:eastAsia="Calibri" w:hAnsi="Arial" w:cs="Arial"/>
          <w:sz w:val="24"/>
          <w:szCs w:val="24"/>
          <w:lang w:val="en-US"/>
        </w:rPr>
        <w:t xml:space="preserve"> undergo </w:t>
      </w:r>
      <w:r w:rsidR="00632592" w:rsidRPr="00AD7BFF">
        <w:rPr>
          <w:rFonts w:ascii="Arial" w:eastAsia="Calibri" w:hAnsi="Arial" w:cs="Arial"/>
          <w:sz w:val="24"/>
          <w:szCs w:val="24"/>
          <w:lang w:val="en-US"/>
        </w:rPr>
        <w:t xml:space="preserve">a </w:t>
      </w:r>
      <w:r w:rsidR="00E8721B" w:rsidRPr="00AD7BFF">
        <w:rPr>
          <w:rFonts w:ascii="Arial" w:eastAsia="Calibri" w:hAnsi="Arial" w:cs="Arial"/>
          <w:sz w:val="24"/>
          <w:szCs w:val="24"/>
          <w:lang w:val="en-US"/>
        </w:rPr>
        <w:t xml:space="preserve">whole </w:t>
      </w:r>
      <w:r w:rsidR="00803E0B" w:rsidRPr="00AD7BFF">
        <w:rPr>
          <w:rFonts w:ascii="Arial" w:eastAsia="Calibri" w:hAnsi="Arial" w:cs="Arial"/>
          <w:sz w:val="24"/>
          <w:szCs w:val="24"/>
          <w:lang w:val="en-US"/>
        </w:rPr>
        <w:t>host</w:t>
      </w:r>
      <w:r w:rsidR="00632592" w:rsidRPr="00AD7BFF">
        <w:rPr>
          <w:rFonts w:ascii="Arial" w:eastAsia="Calibri" w:hAnsi="Arial" w:cs="Arial"/>
          <w:sz w:val="24"/>
          <w:szCs w:val="24"/>
          <w:lang w:val="en-US"/>
        </w:rPr>
        <w:t xml:space="preserve"> of</w:t>
      </w:r>
      <w:r w:rsidR="000023C7" w:rsidRPr="00AD7BFF">
        <w:rPr>
          <w:rFonts w:ascii="Arial" w:eastAsia="Calibri" w:hAnsi="Arial" w:cs="Arial"/>
          <w:sz w:val="24"/>
          <w:szCs w:val="24"/>
          <w:lang w:val="en-US"/>
        </w:rPr>
        <w:t xml:space="preserve"> </w:t>
      </w:r>
      <w:r w:rsidR="00017AD0" w:rsidRPr="00AD7BFF">
        <w:rPr>
          <w:rFonts w:ascii="Arial" w:eastAsia="Calibri" w:hAnsi="Arial" w:cs="Arial"/>
          <w:sz w:val="24"/>
          <w:szCs w:val="24"/>
          <w:lang w:val="en-US"/>
        </w:rPr>
        <w:t>modifications</w:t>
      </w:r>
      <w:r w:rsidR="00B15617">
        <w:rPr>
          <w:rFonts w:ascii="Arial" w:eastAsia="Calibri" w:hAnsi="Arial" w:cs="Arial"/>
          <w:sz w:val="24"/>
          <w:szCs w:val="24"/>
          <w:lang w:val="en-US"/>
        </w:rPr>
        <w:t xml:space="preserve">, many </w:t>
      </w:r>
      <w:r w:rsidR="00355EDD">
        <w:rPr>
          <w:rFonts w:ascii="Arial" w:eastAsia="Calibri" w:hAnsi="Arial" w:cs="Arial"/>
          <w:sz w:val="24"/>
          <w:szCs w:val="24"/>
          <w:lang w:val="en-US"/>
        </w:rPr>
        <w:t xml:space="preserve">of </w:t>
      </w:r>
      <w:r w:rsidR="00B15617">
        <w:rPr>
          <w:rFonts w:ascii="Arial" w:eastAsia="Calibri" w:hAnsi="Arial" w:cs="Arial"/>
          <w:sz w:val="24"/>
          <w:szCs w:val="24"/>
          <w:lang w:val="en-US"/>
        </w:rPr>
        <w:t>which are mediated by redox active compounds</w:t>
      </w:r>
      <w:r w:rsidR="00741197">
        <w:rPr>
          <w:rFonts w:ascii="Arial" w:eastAsia="Calibri" w:hAnsi="Arial" w:cs="Arial"/>
          <w:sz w:val="24"/>
          <w:szCs w:val="24"/>
          <w:lang w:val="en-US"/>
        </w:rPr>
        <w:t xml:space="preserve"> (Figure 3).</w:t>
      </w:r>
      <w:r w:rsidR="00B15617" w:rsidRPr="005B26E1">
        <w:rPr>
          <w:rFonts w:ascii="Arial" w:eastAsia="Calibri" w:hAnsi="Arial" w:cs="Arial"/>
          <w:color w:val="70AD47" w:themeColor="accent6"/>
          <w:sz w:val="24"/>
          <w:szCs w:val="24"/>
          <w:lang w:val="en-US"/>
        </w:rPr>
        <w:t xml:space="preserve"> </w:t>
      </w:r>
      <w:r w:rsidR="00B15617">
        <w:rPr>
          <w:rFonts w:ascii="Arial" w:eastAsia="Calibri" w:hAnsi="Arial" w:cs="Arial"/>
          <w:sz w:val="24"/>
          <w:szCs w:val="24"/>
          <w:lang w:val="en-US"/>
        </w:rPr>
        <w:t>M</w:t>
      </w:r>
      <w:r w:rsidR="00E45E7A" w:rsidRPr="00AD7BFF">
        <w:rPr>
          <w:rFonts w:ascii="Arial" w:eastAsia="Calibri" w:hAnsi="Arial" w:cs="Arial"/>
          <w:sz w:val="24"/>
          <w:szCs w:val="24"/>
          <w:lang w:val="en-US"/>
        </w:rPr>
        <w:t>any</w:t>
      </w:r>
      <w:r w:rsidR="00F07931" w:rsidRPr="00AD7BFF">
        <w:rPr>
          <w:rFonts w:ascii="Arial" w:eastAsia="Calibri" w:hAnsi="Arial" w:cs="Arial"/>
          <w:sz w:val="24"/>
          <w:szCs w:val="24"/>
          <w:lang w:val="en-US"/>
        </w:rPr>
        <w:t xml:space="preserve"> of</w:t>
      </w:r>
      <w:r w:rsidR="00B15617">
        <w:rPr>
          <w:rFonts w:ascii="Arial" w:eastAsia="Calibri" w:hAnsi="Arial" w:cs="Arial"/>
          <w:sz w:val="24"/>
          <w:szCs w:val="24"/>
          <w:lang w:val="en-US"/>
        </w:rPr>
        <w:t xml:space="preserve"> these modifications </w:t>
      </w:r>
      <w:r w:rsidR="00F07931" w:rsidRPr="00AD7BFF">
        <w:rPr>
          <w:rFonts w:ascii="Arial" w:eastAsia="Calibri" w:hAnsi="Arial" w:cs="Arial"/>
          <w:sz w:val="24"/>
          <w:szCs w:val="24"/>
          <w:lang w:val="en-US"/>
        </w:rPr>
        <w:t>are reversible</w:t>
      </w:r>
      <w:r w:rsidR="00987B1F" w:rsidRPr="00AD7BFF">
        <w:rPr>
          <w:rFonts w:ascii="Arial" w:eastAsia="Calibri" w:hAnsi="Arial" w:cs="Arial"/>
          <w:sz w:val="24"/>
          <w:szCs w:val="24"/>
          <w:lang w:val="en-US"/>
        </w:rPr>
        <w:t xml:space="preserve"> and</w:t>
      </w:r>
      <w:r w:rsidR="001757EB" w:rsidRPr="00AD7BFF">
        <w:rPr>
          <w:rFonts w:ascii="Arial" w:eastAsia="Calibri" w:hAnsi="Arial" w:cs="Arial"/>
          <w:sz w:val="24"/>
          <w:szCs w:val="24"/>
          <w:lang w:val="en-US"/>
        </w:rPr>
        <w:t xml:space="preserve"> </w:t>
      </w:r>
      <w:r w:rsidR="00F35C3A" w:rsidRPr="00AD7BFF">
        <w:rPr>
          <w:rFonts w:ascii="Arial" w:eastAsia="Calibri" w:hAnsi="Arial" w:cs="Arial"/>
          <w:sz w:val="24"/>
          <w:szCs w:val="24"/>
          <w:lang w:val="en-US"/>
        </w:rPr>
        <w:t>inhibit the catalytic action</w:t>
      </w:r>
      <w:r w:rsidR="00C51B62" w:rsidRPr="00AD7BFF">
        <w:rPr>
          <w:rFonts w:ascii="Arial" w:eastAsia="Calibri" w:hAnsi="Arial" w:cs="Arial"/>
          <w:sz w:val="24"/>
          <w:szCs w:val="24"/>
          <w:lang w:val="en-US"/>
        </w:rPr>
        <w:t xml:space="preserve"> of the active cysteine </w:t>
      </w:r>
      <w:r w:rsidR="00A01158">
        <w:rPr>
          <w:rFonts w:ascii="Arial" w:eastAsia="Calibri" w:hAnsi="Arial" w:cs="Arial"/>
          <w:sz w:val="24"/>
          <w:szCs w:val="24"/>
          <w:lang w:val="en-US"/>
        </w:rPr>
        <w:t xml:space="preserve">(Cys152) </w:t>
      </w:r>
      <w:r w:rsidR="00C51B62" w:rsidRPr="00AD7BFF">
        <w:rPr>
          <w:rFonts w:ascii="Arial" w:eastAsia="Calibri" w:hAnsi="Arial" w:cs="Arial"/>
          <w:sz w:val="24"/>
          <w:szCs w:val="24"/>
          <w:lang w:val="en-US"/>
        </w:rPr>
        <w:t>t</w:t>
      </w:r>
      <w:r w:rsidR="00803F5D" w:rsidRPr="00AD7BFF">
        <w:rPr>
          <w:rFonts w:ascii="Arial" w:eastAsia="Calibri" w:hAnsi="Arial" w:cs="Arial"/>
          <w:sz w:val="24"/>
          <w:szCs w:val="24"/>
          <w:lang w:val="en-US"/>
        </w:rPr>
        <w:t xml:space="preserve">hrough </w:t>
      </w:r>
      <w:r w:rsidR="005072A8" w:rsidRPr="00AD7BFF">
        <w:rPr>
          <w:rFonts w:ascii="Arial" w:eastAsia="Calibri" w:hAnsi="Arial" w:cs="Arial"/>
          <w:sz w:val="24"/>
          <w:szCs w:val="24"/>
          <w:lang w:val="en-US"/>
        </w:rPr>
        <w:t>adaptations</w:t>
      </w:r>
      <w:r w:rsidR="00803F5D" w:rsidRPr="00AD7BFF">
        <w:rPr>
          <w:rFonts w:ascii="Arial" w:eastAsia="Calibri" w:hAnsi="Arial" w:cs="Arial"/>
          <w:sz w:val="24"/>
          <w:szCs w:val="24"/>
          <w:lang w:val="en-US"/>
        </w:rPr>
        <w:t xml:space="preserve"> </w:t>
      </w:r>
      <w:r w:rsidR="005072A8" w:rsidRPr="00AD7BFF">
        <w:rPr>
          <w:rFonts w:ascii="Arial" w:eastAsia="Calibri" w:hAnsi="Arial" w:cs="Arial"/>
          <w:sz w:val="24"/>
          <w:szCs w:val="24"/>
          <w:lang w:val="en-US"/>
        </w:rPr>
        <w:t>to</w:t>
      </w:r>
      <w:r w:rsidR="00803F5D" w:rsidRPr="00AD7BFF">
        <w:rPr>
          <w:rFonts w:ascii="Arial" w:eastAsia="Calibri" w:hAnsi="Arial" w:cs="Arial"/>
          <w:sz w:val="24"/>
          <w:szCs w:val="24"/>
          <w:lang w:val="en-US"/>
        </w:rPr>
        <w:t xml:space="preserve"> the </w:t>
      </w:r>
      <w:r w:rsidR="00A90595">
        <w:rPr>
          <w:rFonts w:ascii="Arial" w:eastAsia="Calibri" w:hAnsi="Arial" w:cs="Arial"/>
          <w:sz w:val="24"/>
          <w:szCs w:val="24"/>
          <w:lang w:val="en-US"/>
        </w:rPr>
        <w:t xml:space="preserve">neutrophilic </w:t>
      </w:r>
      <w:r w:rsidR="00803F5D" w:rsidRPr="00AD7BFF">
        <w:rPr>
          <w:rFonts w:ascii="Arial" w:eastAsia="Calibri" w:hAnsi="Arial" w:cs="Arial"/>
          <w:sz w:val="24"/>
          <w:szCs w:val="24"/>
          <w:lang w:val="en-US"/>
        </w:rPr>
        <w:t>thiol (-SH</w:t>
      </w:r>
      <w:r w:rsidR="00113C38" w:rsidRPr="00AD7BFF">
        <w:rPr>
          <w:rFonts w:ascii="Arial" w:eastAsia="Calibri" w:hAnsi="Arial" w:cs="Arial"/>
          <w:sz w:val="24"/>
          <w:szCs w:val="24"/>
          <w:lang w:val="en-US"/>
        </w:rPr>
        <w:t>)</w:t>
      </w:r>
      <w:r w:rsidR="0099056C" w:rsidRPr="00AD7BFF">
        <w:rPr>
          <w:rFonts w:ascii="Arial" w:eastAsia="Calibri" w:hAnsi="Arial" w:cs="Arial"/>
          <w:sz w:val="24"/>
          <w:szCs w:val="24"/>
          <w:lang w:val="en-US"/>
        </w:rPr>
        <w:t xml:space="preserve"> residue</w:t>
      </w:r>
      <w:r w:rsidR="005A1659" w:rsidRPr="00AD7BFF">
        <w:rPr>
          <w:rFonts w:ascii="Arial" w:eastAsia="Calibri" w:hAnsi="Arial" w:cs="Arial"/>
          <w:sz w:val="24"/>
          <w:szCs w:val="24"/>
          <w:lang w:val="en-US"/>
        </w:rPr>
        <w:t>.</w:t>
      </w:r>
      <w:r w:rsidR="00A01158">
        <w:rPr>
          <w:rFonts w:ascii="Arial" w:eastAsia="Calibri" w:hAnsi="Arial" w:cs="Arial"/>
          <w:sz w:val="24"/>
          <w:szCs w:val="24"/>
          <w:lang w:val="en-US"/>
        </w:rPr>
        <w:t xml:space="preserve"> For example, </w:t>
      </w:r>
      <w:r w:rsidR="00A01158" w:rsidRPr="006366A8">
        <w:rPr>
          <w:rFonts w:ascii="Arial" w:eastAsia="Calibri" w:hAnsi="Arial" w:cs="Arial"/>
          <w:sz w:val="24"/>
          <w:szCs w:val="24"/>
          <w:lang w:val="en-US"/>
        </w:rPr>
        <w:t>sulfhydration</w:t>
      </w:r>
      <w:r w:rsidR="00A01158">
        <w:rPr>
          <w:rFonts w:ascii="Arial" w:eastAsia="Calibri" w:hAnsi="Arial" w:cs="Arial"/>
          <w:sz w:val="24"/>
          <w:szCs w:val="24"/>
          <w:lang w:val="en-US"/>
        </w:rPr>
        <w:t xml:space="preserve"> (-SSH) </w:t>
      </w:r>
      <w:r w:rsidR="00127A3C">
        <w:rPr>
          <w:rFonts w:ascii="Arial" w:eastAsia="Calibri" w:hAnsi="Arial" w:cs="Arial"/>
          <w:sz w:val="24"/>
          <w:szCs w:val="24"/>
          <w:lang w:val="en-US"/>
        </w:rPr>
        <w:t>(</w:t>
      </w:r>
      <w:r w:rsidR="00A01158">
        <w:rPr>
          <w:rFonts w:ascii="Arial" w:eastAsia="Calibri" w:hAnsi="Arial" w:cs="Arial"/>
          <w:sz w:val="24"/>
          <w:szCs w:val="24"/>
          <w:lang w:val="en-US"/>
        </w:rPr>
        <w:t>typically by polysulfide compounds</w:t>
      </w:r>
      <w:r w:rsidR="00C22427">
        <w:rPr>
          <w:rFonts w:ascii="Arial" w:eastAsia="Calibri" w:hAnsi="Arial" w:cs="Arial"/>
          <w:sz w:val="24"/>
          <w:szCs w:val="24"/>
          <w:lang w:val="en-US"/>
        </w:rPr>
        <w:t>,</w:t>
      </w:r>
      <w:r w:rsidR="00A01158">
        <w:rPr>
          <w:rFonts w:ascii="Arial" w:eastAsia="Calibri" w:hAnsi="Arial" w:cs="Arial"/>
          <w:sz w:val="24"/>
          <w:szCs w:val="24"/>
          <w:lang w:val="en-US"/>
        </w:rPr>
        <w:t xml:space="preserve"> </w:t>
      </w:r>
      <w:r w:rsidR="00C22427">
        <w:rPr>
          <w:rFonts w:ascii="Arial" w:eastAsia="Calibri" w:hAnsi="Arial" w:cs="Arial"/>
          <w:sz w:val="24"/>
          <w:szCs w:val="24"/>
          <w:lang w:val="en-US"/>
        </w:rPr>
        <w:t>although</w:t>
      </w:r>
      <w:r w:rsidR="00A01158">
        <w:rPr>
          <w:rFonts w:ascii="Arial" w:eastAsia="Calibri" w:hAnsi="Arial" w:cs="Arial"/>
          <w:sz w:val="24"/>
          <w:szCs w:val="24"/>
          <w:lang w:val="en-US"/>
        </w:rPr>
        <w:t xml:space="preserve"> H</w:t>
      </w:r>
      <w:r w:rsidR="00A01158" w:rsidRPr="00A01158">
        <w:rPr>
          <w:rFonts w:ascii="Arial" w:eastAsia="Calibri" w:hAnsi="Arial" w:cs="Arial"/>
          <w:sz w:val="24"/>
          <w:szCs w:val="24"/>
          <w:vertAlign w:val="subscript"/>
          <w:lang w:val="en-US"/>
        </w:rPr>
        <w:t>2</w:t>
      </w:r>
      <w:r w:rsidR="00A01158">
        <w:rPr>
          <w:rFonts w:ascii="Arial" w:eastAsia="Calibri" w:hAnsi="Arial" w:cs="Arial"/>
          <w:sz w:val="24"/>
          <w:szCs w:val="24"/>
          <w:lang w:val="en-US"/>
        </w:rPr>
        <w:t>S may also have an influence</w:t>
      </w:r>
      <w:r w:rsidR="009122D1">
        <w:rPr>
          <w:rFonts w:ascii="Arial" w:eastAsia="Calibri" w:hAnsi="Arial" w:cs="Arial"/>
          <w:sz w:val="24"/>
          <w:szCs w:val="24"/>
          <w:lang w:val="en-US"/>
        </w:rPr>
        <w:t>)</w:t>
      </w:r>
      <w:r w:rsidR="00A01158">
        <w:rPr>
          <w:rFonts w:ascii="Arial" w:eastAsia="Calibri" w:hAnsi="Arial" w:cs="Arial"/>
          <w:sz w:val="24"/>
          <w:szCs w:val="24"/>
          <w:lang w:val="en-US"/>
        </w:rPr>
        <w:t xml:space="preserve">, of multiple cysteine residues (Cys152, Cys156, Cys247 </w:t>
      </w:r>
      <w:r w:rsidR="00C22427">
        <w:rPr>
          <w:rFonts w:ascii="Arial" w:eastAsia="Calibri" w:hAnsi="Arial" w:cs="Arial"/>
          <w:sz w:val="24"/>
          <w:szCs w:val="24"/>
          <w:lang w:val="en-US"/>
        </w:rPr>
        <w:lastRenderedPageBreak/>
        <w:t>(</w:t>
      </w:r>
      <w:r w:rsidR="00A01158">
        <w:rPr>
          <w:rFonts w:ascii="Arial" w:eastAsia="Calibri" w:hAnsi="Arial" w:cs="Arial"/>
          <w:sz w:val="24"/>
          <w:szCs w:val="24"/>
          <w:lang w:val="en-US"/>
        </w:rPr>
        <w:t>human</w:t>
      </w:r>
      <w:r w:rsidR="00C22427">
        <w:rPr>
          <w:rFonts w:ascii="Arial" w:eastAsia="Calibri" w:hAnsi="Arial" w:cs="Arial"/>
          <w:sz w:val="24"/>
          <w:szCs w:val="24"/>
          <w:lang w:val="en-US"/>
        </w:rPr>
        <w:t>)</w:t>
      </w:r>
      <w:r w:rsidR="00A01158">
        <w:rPr>
          <w:rFonts w:ascii="Arial" w:eastAsia="Calibri" w:hAnsi="Arial" w:cs="Arial"/>
          <w:sz w:val="24"/>
          <w:szCs w:val="24"/>
          <w:lang w:val="en-US"/>
        </w:rPr>
        <w:t xml:space="preserve">) can ultimately affect the </w:t>
      </w:r>
      <w:r w:rsidR="00C22427">
        <w:rPr>
          <w:rFonts w:ascii="Arial" w:eastAsia="Calibri" w:hAnsi="Arial" w:cs="Arial"/>
          <w:sz w:val="24"/>
          <w:szCs w:val="24"/>
          <w:lang w:val="en-US"/>
        </w:rPr>
        <w:t xml:space="preserve">3-dimensional </w:t>
      </w:r>
      <w:r w:rsidR="00A01158">
        <w:rPr>
          <w:rFonts w:ascii="Arial" w:eastAsia="Calibri" w:hAnsi="Arial" w:cs="Arial"/>
          <w:sz w:val="24"/>
          <w:szCs w:val="24"/>
          <w:lang w:val="en-US"/>
        </w:rPr>
        <w:t xml:space="preserve">positioning of </w:t>
      </w:r>
      <w:r w:rsidR="00127A3C">
        <w:rPr>
          <w:rFonts w:ascii="Arial" w:eastAsia="Calibri" w:hAnsi="Arial" w:cs="Arial"/>
          <w:sz w:val="24"/>
          <w:szCs w:val="24"/>
          <w:lang w:val="en-US"/>
        </w:rPr>
        <w:t xml:space="preserve">catalytic </w:t>
      </w:r>
      <w:r w:rsidR="00A01158">
        <w:rPr>
          <w:rFonts w:ascii="Arial" w:eastAsia="Calibri" w:hAnsi="Arial" w:cs="Arial"/>
          <w:sz w:val="24"/>
          <w:szCs w:val="24"/>
          <w:lang w:val="en-US"/>
        </w:rPr>
        <w:t>Cys152</w:t>
      </w:r>
      <w:r w:rsidR="00127A3C">
        <w:rPr>
          <w:rFonts w:ascii="Arial" w:eastAsia="Calibri" w:hAnsi="Arial" w:cs="Arial"/>
          <w:sz w:val="24"/>
          <w:szCs w:val="24"/>
          <w:lang w:val="en-US"/>
        </w:rPr>
        <w:t>,</w:t>
      </w:r>
      <w:r w:rsidR="00A01158">
        <w:rPr>
          <w:rFonts w:ascii="Arial" w:eastAsia="Calibri" w:hAnsi="Arial" w:cs="Arial"/>
          <w:sz w:val="24"/>
          <w:szCs w:val="24"/>
          <w:lang w:val="en-US"/>
        </w:rPr>
        <w:t xml:space="preserve"> increasing its pKa</w:t>
      </w:r>
      <w:r w:rsidR="00127A3C">
        <w:rPr>
          <w:rFonts w:ascii="Arial" w:eastAsia="Calibri" w:hAnsi="Arial" w:cs="Arial"/>
          <w:sz w:val="24"/>
          <w:szCs w:val="24"/>
          <w:lang w:val="en-US"/>
        </w:rPr>
        <w:t>,</w:t>
      </w:r>
      <w:r w:rsidR="00A01158">
        <w:rPr>
          <w:rFonts w:ascii="Arial" w:eastAsia="Calibri" w:hAnsi="Arial" w:cs="Arial"/>
          <w:sz w:val="24"/>
          <w:szCs w:val="24"/>
          <w:lang w:val="en-US"/>
        </w:rPr>
        <w:t xml:space="preserve"> altering the nucleophilic charge</w:t>
      </w:r>
      <w:r w:rsidR="00127A3C">
        <w:rPr>
          <w:rFonts w:ascii="Arial" w:eastAsia="Calibri" w:hAnsi="Arial" w:cs="Arial"/>
          <w:sz w:val="24"/>
          <w:szCs w:val="24"/>
          <w:lang w:val="en-US"/>
        </w:rPr>
        <w:t xml:space="preserve"> and inactivating enzymatic action</w:t>
      </w:r>
      <w:r w:rsidR="000E43B5">
        <w:rPr>
          <w:rFonts w:ascii="Arial" w:eastAsia="Calibri" w:hAnsi="Arial" w:cs="Arial"/>
          <w:sz w:val="24"/>
          <w:szCs w:val="24"/>
          <w:lang w:val="en-US"/>
        </w:rPr>
        <w:t xml:space="preserve"> </w:t>
      </w:r>
      <w:r w:rsidR="00ED5172">
        <w:rPr>
          <w:rFonts w:ascii="Arial" w:eastAsia="Calibri" w:hAnsi="Arial" w:cs="Arial"/>
          <w:sz w:val="24"/>
          <w:szCs w:val="24"/>
          <w:lang w:val="en-US"/>
        </w:rPr>
        <w:t>[</w:t>
      </w:r>
      <w:r w:rsidR="00BB29C6">
        <w:rPr>
          <w:rFonts w:ascii="Arial" w:eastAsia="Calibri" w:hAnsi="Arial" w:cs="Arial"/>
          <w:sz w:val="24"/>
          <w:szCs w:val="24"/>
          <w:lang w:val="en-US"/>
        </w:rPr>
        <w:t>6</w:t>
      </w:r>
      <w:r w:rsidR="00302AC1">
        <w:rPr>
          <w:rFonts w:ascii="Arial" w:eastAsia="Calibri" w:hAnsi="Arial" w:cs="Arial"/>
          <w:sz w:val="24"/>
          <w:szCs w:val="24"/>
          <w:lang w:val="en-US"/>
        </w:rPr>
        <w:t>8</w:t>
      </w:r>
      <w:r w:rsidR="00ED5172">
        <w:rPr>
          <w:rFonts w:ascii="Arial" w:eastAsia="Calibri" w:hAnsi="Arial" w:cs="Arial"/>
          <w:sz w:val="24"/>
          <w:szCs w:val="24"/>
          <w:lang w:val="en-US"/>
        </w:rPr>
        <w:t>]</w:t>
      </w:r>
      <w:r w:rsidR="00355EDD">
        <w:rPr>
          <w:rFonts w:ascii="Arial" w:eastAsia="Calibri" w:hAnsi="Arial" w:cs="Arial"/>
          <w:sz w:val="24"/>
          <w:szCs w:val="24"/>
          <w:lang w:val="en-US"/>
        </w:rPr>
        <w:t>.</w:t>
      </w:r>
      <w:r w:rsidR="00127A3C">
        <w:rPr>
          <w:rFonts w:ascii="Arial" w:eastAsia="Calibri" w:hAnsi="Arial" w:cs="Arial"/>
          <w:sz w:val="24"/>
          <w:szCs w:val="24"/>
          <w:lang w:val="en-US"/>
        </w:rPr>
        <w:t xml:space="preserve"> </w:t>
      </w:r>
      <w:r w:rsidR="000E43B5">
        <w:rPr>
          <w:rFonts w:ascii="Arial" w:eastAsia="Calibri" w:hAnsi="Arial" w:cs="Arial"/>
          <w:sz w:val="24"/>
          <w:szCs w:val="24"/>
          <w:lang w:val="en-US"/>
        </w:rPr>
        <w:t xml:space="preserve">This is in contrast to conflicting evidence </w:t>
      </w:r>
      <w:r w:rsidR="001F5BB7">
        <w:rPr>
          <w:rFonts w:ascii="Arial" w:eastAsia="Calibri" w:hAnsi="Arial" w:cs="Arial"/>
          <w:sz w:val="24"/>
          <w:szCs w:val="24"/>
          <w:lang w:val="en-US"/>
        </w:rPr>
        <w:t>suggesting</w:t>
      </w:r>
      <w:r w:rsidR="000E43B5">
        <w:rPr>
          <w:rFonts w:ascii="Arial" w:eastAsia="Calibri" w:hAnsi="Arial" w:cs="Arial"/>
          <w:sz w:val="24"/>
          <w:szCs w:val="24"/>
          <w:lang w:val="en-US"/>
        </w:rPr>
        <w:t xml:space="preserve"> that H</w:t>
      </w:r>
      <w:r w:rsidR="000E43B5" w:rsidRPr="000E43B5">
        <w:rPr>
          <w:rFonts w:ascii="Arial" w:eastAsia="Calibri" w:hAnsi="Arial" w:cs="Arial"/>
          <w:sz w:val="24"/>
          <w:szCs w:val="24"/>
          <w:vertAlign w:val="subscript"/>
          <w:lang w:val="en-US"/>
        </w:rPr>
        <w:t>2</w:t>
      </w:r>
      <w:r w:rsidR="000E43B5">
        <w:rPr>
          <w:rFonts w:ascii="Arial" w:eastAsia="Calibri" w:hAnsi="Arial" w:cs="Arial"/>
          <w:sz w:val="24"/>
          <w:szCs w:val="24"/>
          <w:lang w:val="en-US"/>
        </w:rPr>
        <w:t xml:space="preserve">S signaling increases glycolytic activity </w:t>
      </w:r>
      <w:r w:rsidR="00ED5172">
        <w:rPr>
          <w:rFonts w:ascii="Arial" w:eastAsia="Calibri" w:hAnsi="Arial" w:cs="Arial"/>
          <w:sz w:val="24"/>
          <w:szCs w:val="24"/>
          <w:lang w:val="en-US"/>
        </w:rPr>
        <w:t>[</w:t>
      </w:r>
      <w:r w:rsidR="005C5B5A">
        <w:rPr>
          <w:rFonts w:ascii="Arial" w:eastAsia="Calibri" w:hAnsi="Arial" w:cs="Arial"/>
          <w:sz w:val="24"/>
          <w:szCs w:val="24"/>
          <w:lang w:val="en-US"/>
        </w:rPr>
        <w:t>1</w:t>
      </w:r>
      <w:r w:rsidR="00302AC1">
        <w:rPr>
          <w:rFonts w:ascii="Arial" w:eastAsia="Calibri" w:hAnsi="Arial" w:cs="Arial"/>
          <w:sz w:val="24"/>
          <w:szCs w:val="24"/>
          <w:lang w:val="en-US"/>
        </w:rPr>
        <w:t>11</w:t>
      </w:r>
      <w:r w:rsidR="005C5B5A">
        <w:rPr>
          <w:rFonts w:ascii="Arial" w:eastAsia="Calibri" w:hAnsi="Arial" w:cs="Arial"/>
          <w:sz w:val="24"/>
          <w:szCs w:val="24"/>
          <w:lang w:val="en-US"/>
        </w:rPr>
        <w:t>, 1</w:t>
      </w:r>
      <w:r w:rsidR="00302AC1">
        <w:rPr>
          <w:rFonts w:ascii="Arial" w:eastAsia="Calibri" w:hAnsi="Arial" w:cs="Arial"/>
          <w:sz w:val="24"/>
          <w:szCs w:val="24"/>
          <w:lang w:val="en-US"/>
        </w:rPr>
        <w:t>12</w:t>
      </w:r>
      <w:r w:rsidR="00ED5172">
        <w:rPr>
          <w:rFonts w:ascii="Arial" w:eastAsia="Calibri" w:hAnsi="Arial" w:cs="Arial"/>
          <w:sz w:val="24"/>
          <w:szCs w:val="24"/>
          <w:lang w:val="en-US"/>
        </w:rPr>
        <w:t>]</w:t>
      </w:r>
      <w:r w:rsidR="001F5BB7">
        <w:rPr>
          <w:rFonts w:ascii="Arial" w:eastAsia="Calibri" w:hAnsi="Arial" w:cs="Arial"/>
          <w:sz w:val="24"/>
          <w:szCs w:val="24"/>
          <w:lang w:val="en-US"/>
        </w:rPr>
        <w:t>.</w:t>
      </w:r>
    </w:p>
    <w:p w14:paraId="66893B38" w14:textId="55676D5C" w:rsidR="00375D28" w:rsidRDefault="00987B1F" w:rsidP="00145BC9">
      <w:pPr>
        <w:spacing w:after="0" w:line="480" w:lineRule="auto"/>
        <w:ind w:firstLine="720"/>
        <w:rPr>
          <w:rFonts w:ascii="Arial" w:eastAsia="Calibri" w:hAnsi="Arial" w:cs="Arial"/>
          <w:sz w:val="24"/>
          <w:szCs w:val="24"/>
          <w:lang w:val="en-US"/>
        </w:rPr>
      </w:pPr>
      <w:r w:rsidRPr="00AD7BFF">
        <w:rPr>
          <w:rFonts w:ascii="Arial" w:eastAsia="Calibri" w:hAnsi="Arial" w:cs="Arial"/>
          <w:sz w:val="24"/>
          <w:szCs w:val="24"/>
          <w:lang w:val="en-US"/>
        </w:rPr>
        <w:t>Various interactions</w:t>
      </w:r>
      <w:r w:rsidR="002E1160" w:rsidRPr="00AD7BFF">
        <w:rPr>
          <w:rFonts w:ascii="Arial" w:eastAsia="Calibri" w:hAnsi="Arial" w:cs="Arial"/>
          <w:sz w:val="24"/>
          <w:szCs w:val="24"/>
          <w:lang w:val="en-US"/>
        </w:rPr>
        <w:t xml:space="preserve"> with the </w:t>
      </w:r>
      <w:r w:rsidR="00083583" w:rsidRPr="00AD7BFF">
        <w:rPr>
          <w:rFonts w:ascii="Arial" w:eastAsia="Calibri" w:hAnsi="Arial" w:cs="Arial"/>
          <w:sz w:val="24"/>
          <w:szCs w:val="24"/>
          <w:lang w:val="en-US"/>
        </w:rPr>
        <w:t xml:space="preserve">active </w:t>
      </w:r>
      <w:r w:rsidR="002E1160" w:rsidRPr="00AD7BFF">
        <w:rPr>
          <w:rFonts w:ascii="Arial" w:eastAsia="Calibri" w:hAnsi="Arial" w:cs="Arial"/>
          <w:sz w:val="24"/>
          <w:szCs w:val="24"/>
          <w:lang w:val="en-US"/>
        </w:rPr>
        <w:t xml:space="preserve">cysteine </w:t>
      </w:r>
      <w:r w:rsidR="00D172A2" w:rsidRPr="00AD7BFF">
        <w:rPr>
          <w:rFonts w:ascii="Arial" w:eastAsia="Calibri" w:hAnsi="Arial" w:cs="Arial"/>
          <w:sz w:val="24"/>
          <w:szCs w:val="24"/>
          <w:lang w:val="en-US"/>
        </w:rPr>
        <w:t>(</w:t>
      </w:r>
      <w:r w:rsidR="00ED5172">
        <w:rPr>
          <w:rFonts w:ascii="Arial" w:eastAsia="Calibri" w:hAnsi="Arial" w:cs="Arial"/>
          <w:sz w:val="24"/>
          <w:szCs w:val="24"/>
          <w:lang w:val="en-US"/>
        </w:rPr>
        <w:t>position variable in polypeptides from different species but within a conserved amino acid sequence</w:t>
      </w:r>
      <w:r w:rsidR="00D172A2" w:rsidRPr="00AD7BFF">
        <w:rPr>
          <w:rFonts w:ascii="Arial" w:eastAsia="Calibri" w:hAnsi="Arial" w:cs="Arial"/>
          <w:sz w:val="24"/>
          <w:szCs w:val="24"/>
          <w:lang w:val="en-US"/>
        </w:rPr>
        <w:t>)</w:t>
      </w:r>
      <w:r w:rsidR="007F0763" w:rsidRPr="00AD7BFF">
        <w:rPr>
          <w:rFonts w:ascii="Arial" w:eastAsia="Calibri" w:hAnsi="Arial" w:cs="Arial"/>
          <w:sz w:val="24"/>
          <w:szCs w:val="24"/>
          <w:lang w:val="en-US"/>
        </w:rPr>
        <w:t xml:space="preserve"> are essential for many non-metabolic processes including, </w:t>
      </w:r>
      <w:r w:rsidR="00F33637" w:rsidRPr="00AD7BFF">
        <w:rPr>
          <w:rFonts w:ascii="Arial" w:eastAsia="Calibri" w:hAnsi="Arial" w:cs="Arial"/>
          <w:sz w:val="24"/>
          <w:szCs w:val="24"/>
          <w:lang w:val="en-US"/>
        </w:rPr>
        <w:t xml:space="preserve">regulation of mRNA stability, </w:t>
      </w:r>
      <w:r w:rsidR="00DC071E" w:rsidRPr="00AD7BFF">
        <w:rPr>
          <w:rFonts w:ascii="Arial" w:eastAsia="Calibri" w:hAnsi="Arial" w:cs="Arial"/>
          <w:sz w:val="24"/>
          <w:szCs w:val="24"/>
          <w:lang w:val="en-US"/>
        </w:rPr>
        <w:t>intracellular membrane trafficking</w:t>
      </w:r>
      <w:r w:rsidR="00CC7CD3" w:rsidRPr="00AD7BFF">
        <w:rPr>
          <w:rFonts w:ascii="Arial" w:eastAsia="Calibri" w:hAnsi="Arial" w:cs="Arial"/>
          <w:sz w:val="24"/>
          <w:szCs w:val="24"/>
          <w:lang w:val="en-US"/>
        </w:rPr>
        <w:t>, heme metabolism</w:t>
      </w:r>
      <w:r w:rsidR="00CA57B5">
        <w:rPr>
          <w:rFonts w:ascii="Arial" w:eastAsia="Calibri" w:hAnsi="Arial" w:cs="Arial"/>
          <w:sz w:val="24"/>
          <w:szCs w:val="24"/>
          <w:lang w:val="en-US"/>
        </w:rPr>
        <w:t>,</w:t>
      </w:r>
      <w:r w:rsidR="00CC7CD3" w:rsidRPr="00AD7BFF">
        <w:rPr>
          <w:rFonts w:ascii="Arial" w:eastAsia="Calibri" w:hAnsi="Arial" w:cs="Arial"/>
          <w:sz w:val="24"/>
          <w:szCs w:val="24"/>
          <w:lang w:val="en-US"/>
        </w:rPr>
        <w:t xml:space="preserve"> and </w:t>
      </w:r>
      <w:r w:rsidR="00DC071E" w:rsidRPr="00AD7BFF">
        <w:rPr>
          <w:rFonts w:ascii="Arial" w:eastAsia="Calibri" w:hAnsi="Arial" w:cs="Arial"/>
          <w:sz w:val="24"/>
          <w:szCs w:val="24"/>
          <w:lang w:val="en-US"/>
        </w:rPr>
        <w:t>iron uptake and</w:t>
      </w:r>
      <w:r w:rsidR="009B6E27" w:rsidRPr="00AD7BFF">
        <w:rPr>
          <w:rFonts w:ascii="Arial" w:eastAsia="Calibri" w:hAnsi="Arial" w:cs="Arial"/>
          <w:sz w:val="24"/>
          <w:szCs w:val="24"/>
          <w:lang w:val="en-US"/>
        </w:rPr>
        <w:t xml:space="preserve"> transportation</w:t>
      </w:r>
      <w:r w:rsidR="00B75C21" w:rsidRPr="00AD7BFF">
        <w:rPr>
          <w:rFonts w:ascii="Arial" w:eastAsia="Calibri" w:hAnsi="Arial" w:cs="Arial"/>
          <w:sz w:val="24"/>
          <w:szCs w:val="24"/>
          <w:lang w:val="en-US"/>
        </w:rPr>
        <w:t xml:space="preserve"> </w:t>
      </w:r>
      <w:r w:rsidR="00456472">
        <w:rPr>
          <w:rFonts w:ascii="Arial" w:eastAsia="Calibri" w:hAnsi="Arial" w:cs="Arial"/>
          <w:sz w:val="24"/>
          <w:szCs w:val="24"/>
          <w:lang w:val="en-US"/>
        </w:rPr>
        <w:t>[</w:t>
      </w:r>
      <w:r w:rsidR="005C5B5A">
        <w:rPr>
          <w:rFonts w:ascii="Arial" w:eastAsia="Calibri" w:hAnsi="Arial" w:cs="Arial"/>
          <w:sz w:val="24"/>
          <w:szCs w:val="24"/>
          <w:lang w:val="en-US"/>
        </w:rPr>
        <w:t>11</w:t>
      </w:r>
      <w:r w:rsidR="00302AC1">
        <w:rPr>
          <w:rFonts w:ascii="Arial" w:eastAsia="Calibri" w:hAnsi="Arial" w:cs="Arial"/>
          <w:sz w:val="24"/>
          <w:szCs w:val="24"/>
          <w:lang w:val="en-US"/>
        </w:rPr>
        <w:t>3</w:t>
      </w:r>
      <w:r w:rsidR="00456472">
        <w:rPr>
          <w:rFonts w:ascii="Arial" w:eastAsia="Calibri" w:hAnsi="Arial" w:cs="Arial"/>
          <w:sz w:val="24"/>
          <w:szCs w:val="24"/>
          <w:lang w:val="en-US"/>
        </w:rPr>
        <w:t>]</w:t>
      </w:r>
      <w:r w:rsidR="009B6E27" w:rsidRPr="00AD7BFF">
        <w:rPr>
          <w:rFonts w:ascii="Arial" w:eastAsia="Calibri" w:hAnsi="Arial" w:cs="Arial"/>
          <w:sz w:val="24"/>
          <w:szCs w:val="24"/>
          <w:lang w:val="en-US"/>
        </w:rPr>
        <w:t>.</w:t>
      </w:r>
      <w:r w:rsidR="00B75C21" w:rsidRPr="00AD7BFF">
        <w:rPr>
          <w:rFonts w:ascii="Arial" w:eastAsia="Calibri" w:hAnsi="Arial" w:cs="Arial"/>
          <w:sz w:val="24"/>
          <w:szCs w:val="24"/>
          <w:lang w:val="en-US"/>
        </w:rPr>
        <w:t xml:space="preserve"> </w:t>
      </w:r>
      <w:r w:rsidR="005A1659" w:rsidRPr="00AD7BFF">
        <w:rPr>
          <w:rFonts w:ascii="Arial" w:eastAsia="Calibri" w:hAnsi="Arial" w:cs="Arial"/>
          <w:sz w:val="24"/>
          <w:szCs w:val="24"/>
          <w:lang w:val="en-US"/>
        </w:rPr>
        <w:t>The thiol</w:t>
      </w:r>
      <w:r w:rsidR="00C63DB1">
        <w:rPr>
          <w:rFonts w:ascii="Arial" w:eastAsia="Calibri" w:hAnsi="Arial" w:cs="Arial"/>
          <w:sz w:val="24"/>
          <w:szCs w:val="24"/>
          <w:lang w:val="en-US"/>
        </w:rPr>
        <w:t>ate</w:t>
      </w:r>
      <w:r w:rsidR="005A1659" w:rsidRPr="00AD7BFF">
        <w:rPr>
          <w:rFonts w:ascii="Arial" w:eastAsia="Calibri" w:hAnsi="Arial" w:cs="Arial"/>
          <w:sz w:val="24"/>
          <w:szCs w:val="24"/>
          <w:lang w:val="en-US"/>
        </w:rPr>
        <w:t xml:space="preserve"> </w:t>
      </w:r>
      <w:r w:rsidR="00ED5172">
        <w:rPr>
          <w:rFonts w:ascii="Arial" w:eastAsia="Calibri" w:hAnsi="Arial" w:cs="Arial"/>
          <w:sz w:val="24"/>
          <w:szCs w:val="24"/>
          <w:lang w:val="en-US"/>
        </w:rPr>
        <w:t>form</w:t>
      </w:r>
      <w:r w:rsidR="00ED5172" w:rsidRPr="00AD7BFF">
        <w:rPr>
          <w:rFonts w:ascii="Arial" w:eastAsia="Calibri" w:hAnsi="Arial" w:cs="Arial"/>
          <w:sz w:val="24"/>
          <w:szCs w:val="24"/>
          <w:lang w:val="en-US"/>
        </w:rPr>
        <w:t xml:space="preserve"> </w:t>
      </w:r>
      <w:r w:rsidR="000945B1" w:rsidRPr="00AD7BFF">
        <w:rPr>
          <w:rFonts w:ascii="Arial" w:eastAsia="Calibri" w:hAnsi="Arial" w:cs="Arial"/>
          <w:sz w:val="24"/>
          <w:szCs w:val="24"/>
          <w:lang w:val="en-US"/>
        </w:rPr>
        <w:t>of the cysteine res</w:t>
      </w:r>
      <w:r w:rsidR="00B75C21" w:rsidRPr="00AD7BFF">
        <w:rPr>
          <w:rFonts w:ascii="Arial" w:eastAsia="Calibri" w:hAnsi="Arial" w:cs="Arial"/>
          <w:sz w:val="24"/>
          <w:szCs w:val="24"/>
          <w:lang w:val="en-US"/>
        </w:rPr>
        <w:t>idue</w:t>
      </w:r>
      <w:r w:rsidR="00EC5FF2" w:rsidRPr="00AD7BFF">
        <w:rPr>
          <w:rFonts w:ascii="Arial" w:eastAsia="Calibri" w:hAnsi="Arial" w:cs="Arial"/>
          <w:sz w:val="24"/>
          <w:szCs w:val="24"/>
          <w:lang w:val="en-US"/>
        </w:rPr>
        <w:t xml:space="preserve"> is</w:t>
      </w:r>
      <w:r w:rsidR="001B346A" w:rsidRPr="00AD7BFF">
        <w:rPr>
          <w:rFonts w:ascii="Arial" w:eastAsia="Calibri" w:hAnsi="Arial" w:cs="Arial"/>
          <w:sz w:val="24"/>
          <w:szCs w:val="24"/>
          <w:lang w:val="en-US"/>
        </w:rPr>
        <w:t xml:space="preserve"> a nucleophilic anion</w:t>
      </w:r>
      <w:r w:rsidR="00EC5FF2" w:rsidRPr="00AD7BFF">
        <w:rPr>
          <w:rFonts w:ascii="Arial" w:eastAsia="Calibri" w:hAnsi="Arial" w:cs="Arial"/>
          <w:sz w:val="24"/>
          <w:szCs w:val="24"/>
          <w:lang w:val="en-US"/>
        </w:rPr>
        <w:t xml:space="preserve"> attracting</w:t>
      </w:r>
      <w:r w:rsidR="002B6D77" w:rsidRPr="00AD7BFF">
        <w:rPr>
          <w:rFonts w:ascii="Arial" w:eastAsia="Calibri" w:hAnsi="Arial" w:cs="Arial"/>
          <w:sz w:val="24"/>
          <w:szCs w:val="24"/>
          <w:lang w:val="en-US"/>
        </w:rPr>
        <w:t xml:space="preserve"> ROS</w:t>
      </w:r>
      <w:r w:rsidR="00ED7693" w:rsidRPr="00AD7BFF">
        <w:rPr>
          <w:rFonts w:ascii="Arial" w:eastAsia="Calibri" w:hAnsi="Arial" w:cs="Arial"/>
          <w:sz w:val="24"/>
          <w:szCs w:val="24"/>
          <w:lang w:val="en-US"/>
        </w:rPr>
        <w:t xml:space="preserve">/RNS </w:t>
      </w:r>
      <w:r w:rsidR="00CA57B5">
        <w:rPr>
          <w:rFonts w:ascii="Arial" w:eastAsia="Calibri" w:hAnsi="Arial" w:cs="Arial"/>
          <w:sz w:val="24"/>
          <w:szCs w:val="24"/>
          <w:lang w:val="en-US"/>
        </w:rPr>
        <w:t>as well as</w:t>
      </w:r>
      <w:r w:rsidR="00ED7693" w:rsidRPr="00AD7BFF">
        <w:rPr>
          <w:rFonts w:ascii="Arial" w:eastAsia="Calibri" w:hAnsi="Arial" w:cs="Arial"/>
          <w:sz w:val="24"/>
          <w:szCs w:val="24"/>
          <w:lang w:val="en-US"/>
        </w:rPr>
        <w:t xml:space="preserve"> </w:t>
      </w:r>
      <w:r w:rsidR="005E4F43" w:rsidRPr="00AD7BFF">
        <w:rPr>
          <w:rFonts w:ascii="Arial" w:eastAsia="Calibri" w:hAnsi="Arial" w:cs="Arial"/>
          <w:sz w:val="24"/>
          <w:szCs w:val="24"/>
          <w:lang w:val="en-US"/>
        </w:rPr>
        <w:t>unreactive</w:t>
      </w:r>
      <w:r w:rsidR="00F00B22" w:rsidRPr="00AD7BFF">
        <w:rPr>
          <w:rFonts w:ascii="Arial" w:eastAsia="Calibri" w:hAnsi="Arial" w:cs="Arial"/>
          <w:sz w:val="24"/>
          <w:szCs w:val="24"/>
          <w:lang w:val="en-US"/>
        </w:rPr>
        <w:t xml:space="preserve"> species</w:t>
      </w:r>
      <w:r w:rsidR="00010338" w:rsidRPr="00AD7BFF">
        <w:rPr>
          <w:rFonts w:ascii="Arial" w:eastAsia="Calibri" w:hAnsi="Arial" w:cs="Arial"/>
          <w:sz w:val="24"/>
          <w:szCs w:val="24"/>
          <w:lang w:val="en-US"/>
        </w:rPr>
        <w:t xml:space="preserve"> (e.g. H</w:t>
      </w:r>
      <w:r w:rsidR="00010338" w:rsidRPr="00AD7BFF">
        <w:rPr>
          <w:rFonts w:ascii="Arial" w:eastAsia="Calibri" w:hAnsi="Arial" w:cs="Arial"/>
          <w:sz w:val="24"/>
          <w:szCs w:val="24"/>
          <w:vertAlign w:val="subscript"/>
          <w:lang w:val="en-US"/>
        </w:rPr>
        <w:t>2</w:t>
      </w:r>
      <w:r w:rsidR="00010338" w:rsidRPr="00AD7BFF">
        <w:rPr>
          <w:rFonts w:ascii="Arial" w:eastAsia="Calibri" w:hAnsi="Arial" w:cs="Arial"/>
          <w:sz w:val="24"/>
          <w:szCs w:val="24"/>
          <w:lang w:val="en-US"/>
        </w:rPr>
        <w:t>O</w:t>
      </w:r>
      <w:r w:rsidR="00010338" w:rsidRPr="00AD7BFF">
        <w:rPr>
          <w:rFonts w:ascii="Arial" w:eastAsia="Calibri" w:hAnsi="Arial" w:cs="Arial"/>
          <w:sz w:val="24"/>
          <w:szCs w:val="24"/>
          <w:vertAlign w:val="subscript"/>
          <w:lang w:val="en-US"/>
        </w:rPr>
        <w:t>2</w:t>
      </w:r>
      <w:r w:rsidR="00010338" w:rsidRPr="00AD7BFF">
        <w:rPr>
          <w:rFonts w:ascii="Arial" w:eastAsia="Calibri" w:hAnsi="Arial" w:cs="Arial"/>
          <w:sz w:val="24"/>
          <w:szCs w:val="24"/>
          <w:lang w:val="en-US"/>
        </w:rPr>
        <w:t>)</w:t>
      </w:r>
      <w:r w:rsidR="009D0A22" w:rsidRPr="00AD7BFF">
        <w:rPr>
          <w:rFonts w:ascii="Arial" w:eastAsia="Calibri" w:hAnsi="Arial" w:cs="Arial"/>
          <w:sz w:val="24"/>
          <w:szCs w:val="24"/>
          <w:lang w:val="en-US"/>
        </w:rPr>
        <w:t xml:space="preserve"> that readily bond</w:t>
      </w:r>
      <w:r w:rsidR="00BA098A">
        <w:rPr>
          <w:rFonts w:ascii="Arial" w:eastAsia="Calibri" w:hAnsi="Arial" w:cs="Arial"/>
          <w:sz w:val="24"/>
          <w:szCs w:val="24"/>
          <w:lang w:val="en-US"/>
        </w:rPr>
        <w:t>,</w:t>
      </w:r>
      <w:r w:rsidR="00C46B19" w:rsidRPr="00AD7BFF">
        <w:rPr>
          <w:rFonts w:ascii="Arial" w:eastAsia="Calibri" w:hAnsi="Arial" w:cs="Arial"/>
          <w:sz w:val="24"/>
          <w:szCs w:val="24"/>
          <w:lang w:val="en-US"/>
        </w:rPr>
        <w:t xml:space="preserve"> </w:t>
      </w:r>
      <w:r w:rsidR="00BB1C8C" w:rsidRPr="00AD7BFF">
        <w:rPr>
          <w:rFonts w:ascii="Arial" w:eastAsia="Calibri" w:hAnsi="Arial" w:cs="Arial"/>
          <w:sz w:val="24"/>
          <w:szCs w:val="24"/>
          <w:lang w:val="en-US"/>
        </w:rPr>
        <w:t>occupying the active site of catalysis</w:t>
      </w:r>
      <w:r w:rsidR="00145BC9">
        <w:rPr>
          <w:rFonts w:ascii="Arial" w:eastAsia="Calibri" w:hAnsi="Arial" w:cs="Arial"/>
          <w:sz w:val="24"/>
          <w:szCs w:val="24"/>
          <w:lang w:val="en-US"/>
        </w:rPr>
        <w:t>. M</w:t>
      </w:r>
      <w:r w:rsidR="00EA2F97" w:rsidRPr="00AD7BFF">
        <w:rPr>
          <w:rFonts w:ascii="Arial" w:eastAsia="Calibri" w:hAnsi="Arial" w:cs="Arial"/>
          <w:sz w:val="24"/>
          <w:szCs w:val="24"/>
          <w:lang w:val="en-US"/>
        </w:rPr>
        <w:t>o</w:t>
      </w:r>
      <w:r w:rsidR="0075776C" w:rsidRPr="00AD7BFF">
        <w:rPr>
          <w:rFonts w:ascii="Arial" w:eastAsia="Calibri" w:hAnsi="Arial" w:cs="Arial"/>
          <w:sz w:val="24"/>
          <w:szCs w:val="24"/>
          <w:lang w:val="en-US"/>
        </w:rPr>
        <w:t xml:space="preserve">st modifications </w:t>
      </w:r>
      <w:r w:rsidR="00DE4223" w:rsidRPr="00AD7BFF">
        <w:rPr>
          <w:rFonts w:ascii="Arial" w:eastAsia="Calibri" w:hAnsi="Arial" w:cs="Arial"/>
          <w:sz w:val="24"/>
          <w:szCs w:val="24"/>
          <w:lang w:val="en-US"/>
        </w:rPr>
        <w:t>promot</w:t>
      </w:r>
      <w:r w:rsidR="00145BC9">
        <w:rPr>
          <w:rFonts w:ascii="Arial" w:eastAsia="Calibri" w:hAnsi="Arial" w:cs="Arial"/>
          <w:sz w:val="24"/>
          <w:szCs w:val="24"/>
          <w:lang w:val="en-US"/>
        </w:rPr>
        <w:t>e</w:t>
      </w:r>
      <w:r w:rsidR="004F487D" w:rsidRPr="00AD7BFF">
        <w:rPr>
          <w:rFonts w:ascii="Arial" w:eastAsia="Calibri" w:hAnsi="Arial" w:cs="Arial"/>
          <w:sz w:val="24"/>
          <w:szCs w:val="24"/>
          <w:lang w:val="en-US"/>
        </w:rPr>
        <w:t xml:space="preserve"> the</w:t>
      </w:r>
      <w:r w:rsidR="00DE4223" w:rsidRPr="00AD7BFF">
        <w:rPr>
          <w:rFonts w:ascii="Arial" w:eastAsia="Calibri" w:hAnsi="Arial" w:cs="Arial"/>
          <w:sz w:val="24"/>
          <w:szCs w:val="24"/>
          <w:lang w:val="en-US"/>
        </w:rPr>
        <w:t xml:space="preserve"> </w:t>
      </w:r>
      <w:r w:rsidR="00157D9A" w:rsidRPr="00AD7BFF">
        <w:rPr>
          <w:rFonts w:ascii="Arial" w:eastAsia="Calibri" w:hAnsi="Arial" w:cs="Arial"/>
          <w:sz w:val="24"/>
          <w:szCs w:val="24"/>
          <w:lang w:val="en-US"/>
        </w:rPr>
        <w:t>cessation of glycolytic activity</w:t>
      </w:r>
      <w:r w:rsidR="00125AED" w:rsidRPr="00AD7BFF">
        <w:rPr>
          <w:rFonts w:ascii="Arial" w:eastAsia="Calibri" w:hAnsi="Arial" w:cs="Arial"/>
          <w:sz w:val="24"/>
          <w:szCs w:val="24"/>
          <w:lang w:val="en-US"/>
        </w:rPr>
        <w:t xml:space="preserve"> and </w:t>
      </w:r>
      <w:r w:rsidR="00A31864" w:rsidRPr="00AD7BFF">
        <w:rPr>
          <w:rFonts w:ascii="Arial" w:eastAsia="Calibri" w:hAnsi="Arial" w:cs="Arial"/>
          <w:sz w:val="24"/>
          <w:szCs w:val="24"/>
          <w:lang w:val="en-US"/>
        </w:rPr>
        <w:t xml:space="preserve">repeatedly </w:t>
      </w:r>
      <w:r w:rsidR="00942CED">
        <w:rPr>
          <w:rFonts w:ascii="Arial" w:eastAsia="Calibri" w:hAnsi="Arial" w:cs="Arial"/>
          <w:sz w:val="24"/>
          <w:szCs w:val="24"/>
          <w:lang w:val="en-US"/>
        </w:rPr>
        <w:t>a</w:t>
      </w:r>
      <w:r w:rsidR="00375D28">
        <w:rPr>
          <w:rFonts w:ascii="Arial" w:eastAsia="Calibri" w:hAnsi="Arial" w:cs="Arial"/>
          <w:sz w:val="24"/>
          <w:szCs w:val="24"/>
          <w:lang w:val="en-US"/>
        </w:rPr>
        <w:t>ffect</w:t>
      </w:r>
      <w:r w:rsidR="00125AED" w:rsidRPr="00AD7BFF">
        <w:rPr>
          <w:rFonts w:ascii="Arial" w:eastAsia="Calibri" w:hAnsi="Arial" w:cs="Arial"/>
          <w:sz w:val="24"/>
          <w:szCs w:val="24"/>
          <w:lang w:val="en-US"/>
        </w:rPr>
        <w:t xml:space="preserve"> </w:t>
      </w:r>
      <w:r w:rsidR="00894870" w:rsidRPr="00AD7BFF">
        <w:rPr>
          <w:rFonts w:ascii="Arial" w:eastAsia="Calibri" w:hAnsi="Arial" w:cs="Arial"/>
          <w:sz w:val="24"/>
          <w:szCs w:val="24"/>
          <w:lang w:val="en-US"/>
        </w:rPr>
        <w:t>further modification</w:t>
      </w:r>
      <w:r w:rsidR="00F85484" w:rsidRPr="00AD7BFF">
        <w:rPr>
          <w:rFonts w:ascii="Arial" w:eastAsia="Calibri" w:hAnsi="Arial" w:cs="Arial"/>
          <w:sz w:val="24"/>
          <w:szCs w:val="24"/>
          <w:lang w:val="en-US"/>
        </w:rPr>
        <w:t>s</w:t>
      </w:r>
      <w:r w:rsidR="006F4BAB" w:rsidRPr="00AD7BFF">
        <w:rPr>
          <w:rFonts w:ascii="Arial" w:eastAsia="Calibri" w:hAnsi="Arial" w:cs="Arial"/>
          <w:sz w:val="24"/>
          <w:szCs w:val="24"/>
          <w:lang w:val="en-US"/>
        </w:rPr>
        <w:t xml:space="preserve"> </w:t>
      </w:r>
      <w:r w:rsidR="009922E8">
        <w:rPr>
          <w:rFonts w:ascii="Arial" w:eastAsia="Calibri" w:hAnsi="Arial" w:cs="Arial"/>
          <w:sz w:val="24"/>
          <w:szCs w:val="24"/>
          <w:lang w:val="en-US"/>
        </w:rPr>
        <w:t>[11</w:t>
      </w:r>
      <w:r w:rsidR="00302AC1">
        <w:rPr>
          <w:rFonts w:ascii="Arial" w:eastAsia="Calibri" w:hAnsi="Arial" w:cs="Arial"/>
          <w:sz w:val="24"/>
          <w:szCs w:val="24"/>
          <w:lang w:val="en-US"/>
        </w:rPr>
        <w:t>4</w:t>
      </w:r>
      <w:r w:rsidR="00456472">
        <w:rPr>
          <w:rFonts w:ascii="Arial" w:eastAsia="Calibri" w:hAnsi="Arial" w:cs="Arial"/>
          <w:sz w:val="24"/>
          <w:szCs w:val="24"/>
          <w:lang w:val="en-US"/>
        </w:rPr>
        <w:t>]</w:t>
      </w:r>
      <w:r w:rsidR="00C46B19" w:rsidRPr="00AD7BFF">
        <w:rPr>
          <w:rFonts w:ascii="Arial" w:eastAsia="Calibri" w:hAnsi="Arial" w:cs="Arial"/>
          <w:sz w:val="24"/>
          <w:szCs w:val="24"/>
          <w:lang w:val="en-US"/>
        </w:rPr>
        <w:t>.</w:t>
      </w:r>
      <w:r w:rsidR="00F54527" w:rsidRPr="00AD7BFF">
        <w:rPr>
          <w:rFonts w:ascii="Arial" w:eastAsia="Calibri" w:hAnsi="Arial" w:cs="Arial"/>
          <w:sz w:val="24"/>
          <w:szCs w:val="24"/>
          <w:lang w:val="en-US"/>
        </w:rPr>
        <w:t xml:space="preserve"> There is</w:t>
      </w:r>
      <w:r w:rsidR="000A6657" w:rsidRPr="00AD7BFF">
        <w:rPr>
          <w:rFonts w:ascii="Arial" w:eastAsia="Calibri" w:hAnsi="Arial" w:cs="Arial"/>
          <w:sz w:val="24"/>
          <w:szCs w:val="24"/>
          <w:lang w:val="en-US"/>
        </w:rPr>
        <w:t>,</w:t>
      </w:r>
      <w:r w:rsidR="00F54527" w:rsidRPr="00AD7BFF">
        <w:rPr>
          <w:rFonts w:ascii="Arial" w:eastAsia="Calibri" w:hAnsi="Arial" w:cs="Arial"/>
          <w:sz w:val="24"/>
          <w:szCs w:val="24"/>
          <w:lang w:val="en-US"/>
        </w:rPr>
        <w:t xml:space="preserve"> as always, an exception </w:t>
      </w:r>
      <w:r w:rsidR="00E74F05" w:rsidRPr="00AD7BFF">
        <w:rPr>
          <w:rFonts w:ascii="Arial" w:eastAsia="Calibri" w:hAnsi="Arial" w:cs="Arial"/>
          <w:sz w:val="24"/>
          <w:szCs w:val="24"/>
          <w:lang w:val="en-US"/>
        </w:rPr>
        <w:t>to the</w:t>
      </w:r>
      <w:r w:rsidR="00063C02" w:rsidRPr="00AD7BFF">
        <w:rPr>
          <w:rFonts w:ascii="Arial" w:eastAsia="Calibri" w:hAnsi="Arial" w:cs="Arial"/>
          <w:sz w:val="24"/>
          <w:szCs w:val="24"/>
          <w:lang w:val="en-US"/>
        </w:rPr>
        <w:t xml:space="preserve"> </w:t>
      </w:r>
      <w:r w:rsidR="00F54527" w:rsidRPr="00AD7BFF">
        <w:rPr>
          <w:rFonts w:ascii="Arial" w:eastAsia="Calibri" w:hAnsi="Arial" w:cs="Arial"/>
          <w:sz w:val="24"/>
          <w:szCs w:val="24"/>
          <w:lang w:val="en-US"/>
        </w:rPr>
        <w:t>rule</w:t>
      </w:r>
      <w:r w:rsidR="004D4913" w:rsidRPr="00AD7BFF">
        <w:rPr>
          <w:rFonts w:ascii="Arial" w:eastAsia="Calibri" w:hAnsi="Arial" w:cs="Arial"/>
          <w:sz w:val="24"/>
          <w:szCs w:val="24"/>
          <w:lang w:val="en-US"/>
        </w:rPr>
        <w:t>,</w:t>
      </w:r>
      <w:r w:rsidR="00F54527" w:rsidRPr="00AD7BFF">
        <w:rPr>
          <w:rFonts w:ascii="Arial" w:eastAsia="Calibri" w:hAnsi="Arial" w:cs="Arial"/>
          <w:sz w:val="24"/>
          <w:szCs w:val="24"/>
          <w:lang w:val="en-US"/>
        </w:rPr>
        <w:t xml:space="preserve"> and here the</w:t>
      </w:r>
      <w:r w:rsidR="00766425" w:rsidRPr="00AD7BFF">
        <w:rPr>
          <w:rFonts w:ascii="Arial" w:eastAsia="Calibri" w:hAnsi="Arial" w:cs="Arial"/>
          <w:sz w:val="24"/>
          <w:szCs w:val="24"/>
          <w:lang w:val="en-US"/>
        </w:rPr>
        <w:t xml:space="preserve"> most </w:t>
      </w:r>
      <w:r w:rsidR="00A20384" w:rsidRPr="00AD7BFF">
        <w:rPr>
          <w:rFonts w:ascii="Arial" w:eastAsia="Calibri" w:hAnsi="Arial" w:cs="Arial"/>
          <w:sz w:val="24"/>
          <w:szCs w:val="24"/>
          <w:lang w:val="en-US"/>
        </w:rPr>
        <w:t xml:space="preserve">ubiquitous </w:t>
      </w:r>
      <w:r w:rsidR="0043681B" w:rsidRPr="00AD7BFF">
        <w:rPr>
          <w:rFonts w:ascii="Arial" w:eastAsia="Calibri" w:hAnsi="Arial" w:cs="Arial"/>
          <w:sz w:val="24"/>
          <w:szCs w:val="24"/>
          <w:lang w:val="en-US"/>
        </w:rPr>
        <w:t>anom</w:t>
      </w:r>
      <w:r w:rsidR="00870084" w:rsidRPr="00AD7BFF">
        <w:rPr>
          <w:rFonts w:ascii="Arial" w:eastAsia="Calibri" w:hAnsi="Arial" w:cs="Arial"/>
          <w:sz w:val="24"/>
          <w:szCs w:val="24"/>
          <w:lang w:val="en-US"/>
        </w:rPr>
        <w:t>aly</w:t>
      </w:r>
      <w:r w:rsidR="00F54527" w:rsidRPr="00AD7BFF">
        <w:rPr>
          <w:rFonts w:ascii="Arial" w:eastAsia="Calibri" w:hAnsi="Arial" w:cs="Arial"/>
          <w:sz w:val="24"/>
          <w:szCs w:val="24"/>
          <w:lang w:val="en-US"/>
        </w:rPr>
        <w:t xml:space="preserve"> is the binding of H</w:t>
      </w:r>
      <w:r w:rsidR="00F54527" w:rsidRPr="00AD7BFF">
        <w:rPr>
          <w:rFonts w:ascii="Arial" w:eastAsia="Calibri" w:hAnsi="Arial" w:cs="Arial"/>
          <w:sz w:val="24"/>
          <w:szCs w:val="24"/>
          <w:vertAlign w:val="subscript"/>
          <w:lang w:val="en-US"/>
        </w:rPr>
        <w:t>2</w:t>
      </w:r>
      <w:r w:rsidR="00F54527" w:rsidRPr="00AD7BFF">
        <w:rPr>
          <w:rFonts w:ascii="Arial" w:eastAsia="Calibri" w:hAnsi="Arial" w:cs="Arial"/>
          <w:sz w:val="24"/>
          <w:szCs w:val="24"/>
          <w:lang w:val="en-US"/>
        </w:rPr>
        <w:t>O</w:t>
      </w:r>
      <w:r w:rsidR="00F54527" w:rsidRPr="00AD7BFF">
        <w:rPr>
          <w:rFonts w:ascii="Arial" w:eastAsia="Calibri" w:hAnsi="Arial" w:cs="Arial"/>
          <w:sz w:val="24"/>
          <w:szCs w:val="24"/>
          <w:vertAlign w:val="subscript"/>
          <w:lang w:val="en-US"/>
        </w:rPr>
        <w:t>2</w:t>
      </w:r>
      <w:r w:rsidR="00F54527" w:rsidRPr="00AD7BFF">
        <w:rPr>
          <w:rFonts w:ascii="Arial" w:eastAsia="Calibri" w:hAnsi="Arial" w:cs="Arial"/>
          <w:sz w:val="24"/>
          <w:szCs w:val="24"/>
          <w:lang w:val="en-US"/>
        </w:rPr>
        <w:t xml:space="preserve"> which</w:t>
      </w:r>
      <w:r w:rsidR="00B7275F" w:rsidRPr="00AD7BFF">
        <w:rPr>
          <w:rFonts w:ascii="Arial" w:eastAsia="Calibri" w:hAnsi="Arial" w:cs="Arial"/>
          <w:sz w:val="24"/>
          <w:szCs w:val="24"/>
          <w:lang w:val="en-US"/>
        </w:rPr>
        <w:t xml:space="preserve"> </w:t>
      </w:r>
      <w:r w:rsidR="002A1D1B" w:rsidRPr="00AD7BFF">
        <w:rPr>
          <w:rFonts w:ascii="Arial" w:eastAsia="Calibri" w:hAnsi="Arial" w:cs="Arial"/>
          <w:sz w:val="24"/>
          <w:szCs w:val="24"/>
          <w:lang w:val="en-US"/>
        </w:rPr>
        <w:t>Peralta</w:t>
      </w:r>
      <w:r w:rsidR="00192FBE" w:rsidRPr="00AD7BFF">
        <w:rPr>
          <w:rFonts w:ascii="Arial" w:eastAsia="Calibri" w:hAnsi="Arial" w:cs="Arial"/>
          <w:sz w:val="24"/>
          <w:szCs w:val="24"/>
          <w:lang w:val="en-US"/>
        </w:rPr>
        <w:t xml:space="preserve"> </w:t>
      </w:r>
      <w:r w:rsidR="00482926" w:rsidRPr="00AD7BFF">
        <w:rPr>
          <w:rFonts w:ascii="Arial" w:eastAsia="Calibri" w:hAnsi="Arial" w:cs="Arial"/>
          <w:sz w:val="24"/>
          <w:szCs w:val="24"/>
          <w:lang w:val="en-US"/>
        </w:rPr>
        <w:t xml:space="preserve">et </w:t>
      </w:r>
      <w:r w:rsidR="00482926" w:rsidRPr="31A11DE8">
        <w:rPr>
          <w:rFonts w:ascii="Arial" w:eastAsia="Calibri" w:hAnsi="Arial" w:cs="Arial"/>
          <w:i/>
          <w:iCs/>
          <w:sz w:val="24"/>
          <w:szCs w:val="24"/>
          <w:lang w:val="en-US"/>
        </w:rPr>
        <w:t>al.</w:t>
      </w:r>
      <w:r w:rsidR="00232ED9" w:rsidRPr="31A11DE8">
        <w:rPr>
          <w:rFonts w:ascii="Arial" w:eastAsia="Calibri" w:hAnsi="Arial" w:cs="Arial"/>
          <w:i/>
          <w:iCs/>
          <w:sz w:val="24"/>
          <w:szCs w:val="24"/>
          <w:lang w:val="en-US"/>
        </w:rPr>
        <w:t xml:space="preserve"> </w:t>
      </w:r>
      <w:r w:rsidR="00232ED9" w:rsidRPr="31A11DE8">
        <w:rPr>
          <w:rFonts w:ascii="Arial" w:eastAsia="Calibri" w:hAnsi="Arial" w:cs="Arial"/>
          <w:sz w:val="24"/>
          <w:szCs w:val="24"/>
          <w:lang w:val="en-US"/>
        </w:rPr>
        <w:t>[</w:t>
      </w:r>
      <w:r w:rsidR="00355EDD" w:rsidRPr="00BB29C6">
        <w:rPr>
          <w:rFonts w:ascii="Arial" w:eastAsia="Calibri" w:hAnsi="Arial" w:cs="Arial"/>
          <w:sz w:val="24"/>
          <w:szCs w:val="24"/>
          <w:lang w:val="en-US"/>
        </w:rPr>
        <w:t>11</w:t>
      </w:r>
      <w:r w:rsidR="00302AC1">
        <w:rPr>
          <w:rFonts w:ascii="Arial" w:eastAsia="Calibri" w:hAnsi="Arial" w:cs="Arial"/>
          <w:sz w:val="24"/>
          <w:szCs w:val="24"/>
          <w:lang w:val="en-US"/>
        </w:rPr>
        <w:t>5</w:t>
      </w:r>
      <w:r w:rsidR="00232ED9" w:rsidRPr="00BB29C6">
        <w:rPr>
          <w:rFonts w:ascii="Arial" w:eastAsia="Calibri" w:hAnsi="Arial" w:cs="Arial"/>
          <w:sz w:val="24"/>
          <w:szCs w:val="24"/>
          <w:lang w:val="en-US"/>
        </w:rPr>
        <w:t>]</w:t>
      </w:r>
      <w:r w:rsidR="00063C02" w:rsidRPr="00BC2A9C">
        <w:rPr>
          <w:rFonts w:ascii="Arial" w:eastAsia="Calibri" w:hAnsi="Arial" w:cs="Arial"/>
          <w:sz w:val="24"/>
          <w:szCs w:val="24"/>
          <w:lang w:val="en-US"/>
        </w:rPr>
        <w:t xml:space="preserve"> </w:t>
      </w:r>
      <w:r w:rsidR="00063C02" w:rsidRPr="00AD7BFF">
        <w:rPr>
          <w:rFonts w:ascii="Arial" w:eastAsia="Calibri" w:hAnsi="Arial" w:cs="Arial"/>
          <w:sz w:val="24"/>
          <w:szCs w:val="24"/>
          <w:lang w:val="en-US"/>
        </w:rPr>
        <w:t>have</w:t>
      </w:r>
      <w:r w:rsidR="00063C02" w:rsidRPr="31A11DE8">
        <w:rPr>
          <w:rFonts w:ascii="Arial" w:eastAsia="Calibri" w:hAnsi="Arial" w:cs="Arial"/>
          <w:i/>
          <w:iCs/>
          <w:sz w:val="24"/>
          <w:szCs w:val="24"/>
          <w:lang w:val="en-US"/>
        </w:rPr>
        <w:t xml:space="preserve"> </w:t>
      </w:r>
      <w:r w:rsidR="00482926" w:rsidRPr="00AD7BFF">
        <w:rPr>
          <w:rFonts w:ascii="Arial" w:eastAsia="Calibri" w:hAnsi="Arial" w:cs="Arial"/>
          <w:sz w:val="24"/>
          <w:szCs w:val="24"/>
          <w:lang w:val="en-US"/>
        </w:rPr>
        <w:t xml:space="preserve">described as having </w:t>
      </w:r>
      <w:r w:rsidR="00562F73" w:rsidRPr="00AD7BFF">
        <w:rPr>
          <w:rFonts w:ascii="Arial" w:eastAsia="Calibri" w:hAnsi="Arial" w:cs="Arial"/>
          <w:sz w:val="24"/>
          <w:szCs w:val="24"/>
          <w:lang w:val="en-US"/>
        </w:rPr>
        <w:t xml:space="preserve">a specific </w:t>
      </w:r>
      <w:r w:rsidR="00482926" w:rsidRPr="00AD7BFF">
        <w:rPr>
          <w:rFonts w:ascii="Arial" w:eastAsia="Calibri" w:hAnsi="Arial" w:cs="Arial"/>
          <w:sz w:val="24"/>
          <w:szCs w:val="24"/>
          <w:lang w:val="en-US"/>
        </w:rPr>
        <w:t xml:space="preserve">binding </w:t>
      </w:r>
      <w:r w:rsidR="00562F73" w:rsidRPr="00AD7BFF">
        <w:rPr>
          <w:rFonts w:ascii="Arial" w:eastAsia="Calibri" w:hAnsi="Arial" w:cs="Arial"/>
          <w:sz w:val="24"/>
          <w:szCs w:val="24"/>
          <w:lang w:val="en-US"/>
        </w:rPr>
        <w:t xml:space="preserve">domain </w:t>
      </w:r>
      <w:r w:rsidR="00482926" w:rsidRPr="00AD7BFF">
        <w:rPr>
          <w:rFonts w:ascii="Arial" w:eastAsia="Calibri" w:hAnsi="Arial" w:cs="Arial"/>
          <w:sz w:val="24"/>
          <w:szCs w:val="24"/>
          <w:lang w:val="en-US"/>
        </w:rPr>
        <w:t>between Cys152</w:t>
      </w:r>
      <w:r w:rsidR="004D4913" w:rsidRPr="00AD7BFF">
        <w:rPr>
          <w:rFonts w:ascii="Arial" w:eastAsia="Calibri" w:hAnsi="Arial" w:cs="Arial"/>
          <w:sz w:val="24"/>
          <w:szCs w:val="24"/>
          <w:lang w:val="en-US"/>
        </w:rPr>
        <w:t xml:space="preserve"> and </w:t>
      </w:r>
      <w:r w:rsidR="00DF26C9" w:rsidRPr="00AD7BFF">
        <w:rPr>
          <w:rFonts w:ascii="Arial" w:eastAsia="Calibri" w:hAnsi="Arial" w:cs="Arial"/>
          <w:sz w:val="24"/>
          <w:szCs w:val="24"/>
          <w:lang w:val="en-US"/>
        </w:rPr>
        <w:t>Thr153</w:t>
      </w:r>
      <w:r w:rsidR="009D732D" w:rsidRPr="00AD7BFF">
        <w:rPr>
          <w:rFonts w:ascii="Arial" w:eastAsia="Calibri" w:hAnsi="Arial" w:cs="Arial"/>
          <w:sz w:val="24"/>
          <w:szCs w:val="24"/>
          <w:lang w:val="en-US"/>
        </w:rPr>
        <w:t xml:space="preserve">. </w:t>
      </w:r>
      <w:r w:rsidR="000C2A6D" w:rsidRPr="00AD7BFF">
        <w:rPr>
          <w:rFonts w:ascii="Arial" w:eastAsia="Calibri" w:hAnsi="Arial" w:cs="Arial"/>
          <w:sz w:val="24"/>
          <w:szCs w:val="24"/>
          <w:lang w:val="en-US"/>
        </w:rPr>
        <w:t>Affectingly,</w:t>
      </w:r>
      <w:r w:rsidR="006F5E6C" w:rsidRPr="00AD7BFF">
        <w:rPr>
          <w:rFonts w:ascii="Arial" w:eastAsia="Calibri" w:hAnsi="Arial" w:cs="Arial"/>
          <w:sz w:val="24"/>
          <w:szCs w:val="24"/>
          <w:lang w:val="en-US"/>
        </w:rPr>
        <w:t xml:space="preserve"> u</w:t>
      </w:r>
      <w:r w:rsidR="009D732D" w:rsidRPr="00AD7BFF">
        <w:rPr>
          <w:rFonts w:ascii="Arial" w:eastAsia="Calibri" w:hAnsi="Arial" w:cs="Arial"/>
          <w:sz w:val="24"/>
          <w:szCs w:val="24"/>
          <w:lang w:val="en-US"/>
        </w:rPr>
        <w:t xml:space="preserve">pon </w:t>
      </w:r>
      <w:r w:rsidR="00C700B9" w:rsidRPr="00AD7BFF">
        <w:rPr>
          <w:rFonts w:ascii="Arial" w:eastAsia="Calibri" w:hAnsi="Arial" w:cs="Arial"/>
          <w:sz w:val="24"/>
          <w:szCs w:val="24"/>
          <w:lang w:val="en-US"/>
        </w:rPr>
        <w:t>reaction</w:t>
      </w:r>
      <w:r w:rsidR="002C459C" w:rsidRPr="00AD7BFF">
        <w:rPr>
          <w:rFonts w:ascii="Arial" w:eastAsia="Calibri" w:hAnsi="Arial" w:cs="Arial"/>
          <w:sz w:val="24"/>
          <w:szCs w:val="24"/>
          <w:lang w:val="en-US"/>
        </w:rPr>
        <w:t xml:space="preserve"> </w:t>
      </w:r>
      <w:r w:rsidR="007E2E54" w:rsidRPr="00AD7BFF">
        <w:rPr>
          <w:rFonts w:ascii="Arial" w:eastAsia="Calibri" w:hAnsi="Arial" w:cs="Arial"/>
          <w:sz w:val="24"/>
          <w:szCs w:val="24"/>
          <w:lang w:val="en-US"/>
        </w:rPr>
        <w:t xml:space="preserve">of these compounds </w:t>
      </w:r>
      <w:r w:rsidR="005D7114" w:rsidRPr="00AD7BFF">
        <w:rPr>
          <w:rFonts w:ascii="Arial" w:eastAsia="Calibri" w:hAnsi="Arial" w:cs="Arial"/>
          <w:sz w:val="24"/>
          <w:szCs w:val="24"/>
          <w:lang w:val="en-US"/>
        </w:rPr>
        <w:t>a proton relay is initiated</w:t>
      </w:r>
      <w:r w:rsidR="00FE7B6B" w:rsidRPr="00AD7BFF">
        <w:rPr>
          <w:rFonts w:ascii="Arial" w:eastAsia="Calibri" w:hAnsi="Arial" w:cs="Arial"/>
          <w:sz w:val="24"/>
          <w:szCs w:val="24"/>
          <w:lang w:val="en-US"/>
        </w:rPr>
        <w:t xml:space="preserve"> </w:t>
      </w:r>
      <w:r w:rsidR="00A155D0" w:rsidRPr="00AD7BFF">
        <w:rPr>
          <w:rFonts w:ascii="Arial" w:eastAsia="Calibri" w:hAnsi="Arial" w:cs="Arial"/>
          <w:sz w:val="24"/>
          <w:szCs w:val="24"/>
          <w:lang w:val="en-US"/>
        </w:rPr>
        <w:t xml:space="preserve">with the outcome of </w:t>
      </w:r>
      <w:r w:rsidR="00FE7B6B" w:rsidRPr="00AD7BFF">
        <w:rPr>
          <w:rFonts w:ascii="Arial" w:eastAsia="Calibri" w:hAnsi="Arial" w:cs="Arial"/>
          <w:sz w:val="24"/>
          <w:szCs w:val="24"/>
          <w:lang w:val="en-US"/>
        </w:rPr>
        <w:t>converting H</w:t>
      </w:r>
      <w:r w:rsidR="00FE7B6B" w:rsidRPr="00AD7BFF">
        <w:rPr>
          <w:rFonts w:ascii="Arial" w:eastAsia="Calibri" w:hAnsi="Arial" w:cs="Arial"/>
          <w:sz w:val="24"/>
          <w:szCs w:val="24"/>
          <w:vertAlign w:val="subscript"/>
          <w:lang w:val="en-US"/>
        </w:rPr>
        <w:t>2</w:t>
      </w:r>
      <w:r w:rsidR="00FE7B6B" w:rsidRPr="00AD7BFF">
        <w:rPr>
          <w:rFonts w:ascii="Arial" w:eastAsia="Calibri" w:hAnsi="Arial" w:cs="Arial"/>
          <w:sz w:val="24"/>
          <w:szCs w:val="24"/>
          <w:lang w:val="en-US"/>
        </w:rPr>
        <w:t>O</w:t>
      </w:r>
      <w:r w:rsidR="00FE7B6B" w:rsidRPr="00AD7BFF">
        <w:rPr>
          <w:rFonts w:ascii="Arial" w:eastAsia="Calibri" w:hAnsi="Arial" w:cs="Arial"/>
          <w:sz w:val="24"/>
          <w:szCs w:val="24"/>
          <w:vertAlign w:val="subscript"/>
          <w:lang w:val="en-US"/>
        </w:rPr>
        <w:t>2</w:t>
      </w:r>
      <w:r w:rsidR="00FE7B6B" w:rsidRPr="00AD7BFF">
        <w:rPr>
          <w:rFonts w:ascii="Arial" w:eastAsia="Calibri" w:hAnsi="Arial" w:cs="Arial"/>
          <w:sz w:val="24"/>
          <w:szCs w:val="24"/>
          <w:lang w:val="en-US"/>
        </w:rPr>
        <w:t xml:space="preserve"> </w:t>
      </w:r>
      <w:r w:rsidR="00FE7B6B" w:rsidRPr="00AD7BFF">
        <w:rPr>
          <w:rFonts w:ascii="Arial" w:eastAsia="Calibri" w:hAnsi="Arial" w:cs="Arial"/>
          <w:sz w:val="24"/>
          <w:szCs w:val="24"/>
          <w:lang w:val="en-US"/>
        </w:rPr>
        <w:sym w:font="Wingdings" w:char="F0E0"/>
      </w:r>
      <w:r w:rsidR="00FE7B6B" w:rsidRPr="00AD7BFF">
        <w:rPr>
          <w:rFonts w:ascii="Arial" w:eastAsia="Calibri" w:hAnsi="Arial" w:cs="Arial"/>
          <w:sz w:val="24"/>
          <w:szCs w:val="24"/>
          <w:lang w:val="en-US"/>
        </w:rPr>
        <w:t xml:space="preserve"> H</w:t>
      </w:r>
      <w:r w:rsidR="00FE7B6B" w:rsidRPr="00AD7BFF">
        <w:rPr>
          <w:rFonts w:ascii="Arial" w:eastAsia="Calibri" w:hAnsi="Arial" w:cs="Arial"/>
          <w:sz w:val="24"/>
          <w:szCs w:val="24"/>
          <w:vertAlign w:val="subscript"/>
          <w:lang w:val="en-US"/>
        </w:rPr>
        <w:t>2</w:t>
      </w:r>
      <w:r w:rsidR="00FE7B6B" w:rsidRPr="00AD7BFF">
        <w:rPr>
          <w:rFonts w:ascii="Arial" w:eastAsia="Calibri" w:hAnsi="Arial" w:cs="Arial"/>
          <w:sz w:val="24"/>
          <w:szCs w:val="24"/>
          <w:lang w:val="en-US"/>
        </w:rPr>
        <w:t>O</w:t>
      </w:r>
      <w:r w:rsidR="008E5C28" w:rsidRPr="00AD7BFF">
        <w:rPr>
          <w:rFonts w:ascii="Arial" w:eastAsia="Calibri" w:hAnsi="Arial" w:cs="Arial"/>
          <w:sz w:val="24"/>
          <w:szCs w:val="24"/>
          <w:lang w:val="en-US"/>
        </w:rPr>
        <w:t>. Th</w:t>
      </w:r>
      <w:r w:rsidR="002E1D51" w:rsidRPr="00AD7BFF">
        <w:rPr>
          <w:rFonts w:ascii="Arial" w:eastAsia="Calibri" w:hAnsi="Arial" w:cs="Arial"/>
          <w:sz w:val="24"/>
          <w:szCs w:val="24"/>
          <w:lang w:val="en-US"/>
        </w:rPr>
        <w:t xml:space="preserve">e </w:t>
      </w:r>
      <w:r w:rsidR="00EF71FB" w:rsidRPr="00AD7BFF">
        <w:rPr>
          <w:rFonts w:ascii="Arial" w:eastAsia="Calibri" w:hAnsi="Arial" w:cs="Arial"/>
          <w:sz w:val="24"/>
          <w:szCs w:val="24"/>
          <w:lang w:val="en-US"/>
        </w:rPr>
        <w:t xml:space="preserve">successive deprotonation of </w:t>
      </w:r>
      <w:r w:rsidR="00373B67" w:rsidRPr="00AD7BFF">
        <w:rPr>
          <w:rFonts w:ascii="Arial" w:eastAsia="Calibri" w:hAnsi="Arial" w:cs="Arial"/>
          <w:sz w:val="24"/>
          <w:szCs w:val="24"/>
          <w:lang w:val="en-US"/>
        </w:rPr>
        <w:t xml:space="preserve">multiple residues culminates with the deprotonation </w:t>
      </w:r>
      <w:r w:rsidR="00CD3088" w:rsidRPr="00AD7BFF">
        <w:rPr>
          <w:rFonts w:ascii="Arial" w:eastAsia="Calibri" w:hAnsi="Arial" w:cs="Arial"/>
          <w:sz w:val="24"/>
          <w:szCs w:val="24"/>
          <w:lang w:val="en-US"/>
        </w:rPr>
        <w:t xml:space="preserve">of </w:t>
      </w:r>
      <w:r w:rsidR="008F4D24" w:rsidRPr="00AD7BFF">
        <w:rPr>
          <w:rFonts w:ascii="Arial" w:eastAsia="Calibri" w:hAnsi="Arial" w:cs="Arial"/>
          <w:sz w:val="24"/>
          <w:szCs w:val="24"/>
          <w:lang w:val="en-US"/>
        </w:rPr>
        <w:t xml:space="preserve">active </w:t>
      </w:r>
      <w:r w:rsidR="000F4C30" w:rsidRPr="00AD7BFF">
        <w:rPr>
          <w:rFonts w:ascii="Arial" w:eastAsia="Calibri" w:hAnsi="Arial" w:cs="Arial"/>
          <w:sz w:val="24"/>
          <w:szCs w:val="24"/>
          <w:lang w:val="en-US"/>
        </w:rPr>
        <w:t>Cys</w:t>
      </w:r>
      <w:r w:rsidR="00CD3088" w:rsidRPr="00AD7BFF">
        <w:rPr>
          <w:rFonts w:ascii="Arial" w:eastAsia="Calibri" w:hAnsi="Arial" w:cs="Arial"/>
          <w:sz w:val="24"/>
          <w:szCs w:val="24"/>
          <w:lang w:val="en-US"/>
        </w:rPr>
        <w:t xml:space="preserve">152 and </w:t>
      </w:r>
      <w:r w:rsidR="008F4D24" w:rsidRPr="00AD7BFF">
        <w:rPr>
          <w:rFonts w:ascii="Arial" w:eastAsia="Calibri" w:hAnsi="Arial" w:cs="Arial"/>
          <w:sz w:val="24"/>
          <w:szCs w:val="24"/>
          <w:lang w:val="en-US"/>
        </w:rPr>
        <w:t>was noted to be a pre</w:t>
      </w:r>
      <w:r w:rsidR="009F19C6" w:rsidRPr="00AD7BFF">
        <w:rPr>
          <w:rFonts w:ascii="Arial" w:eastAsia="Calibri" w:hAnsi="Arial" w:cs="Arial"/>
          <w:sz w:val="24"/>
          <w:szCs w:val="24"/>
          <w:lang w:val="en-US"/>
        </w:rPr>
        <w:t>requisite for H</w:t>
      </w:r>
      <w:r w:rsidR="009F19C6" w:rsidRPr="00AD7BFF">
        <w:rPr>
          <w:rFonts w:ascii="Arial" w:eastAsia="Calibri" w:hAnsi="Arial" w:cs="Arial"/>
          <w:sz w:val="24"/>
          <w:szCs w:val="24"/>
          <w:vertAlign w:val="subscript"/>
          <w:lang w:val="en-US"/>
        </w:rPr>
        <w:t>2</w:t>
      </w:r>
      <w:r w:rsidR="009F19C6" w:rsidRPr="00AD7BFF">
        <w:rPr>
          <w:rFonts w:ascii="Arial" w:eastAsia="Calibri" w:hAnsi="Arial" w:cs="Arial"/>
          <w:sz w:val="24"/>
          <w:szCs w:val="24"/>
          <w:lang w:val="en-US"/>
        </w:rPr>
        <w:t>O</w:t>
      </w:r>
      <w:r w:rsidR="009F19C6" w:rsidRPr="00AD7BFF">
        <w:rPr>
          <w:rFonts w:ascii="Arial" w:eastAsia="Calibri" w:hAnsi="Arial" w:cs="Arial"/>
          <w:sz w:val="24"/>
          <w:szCs w:val="24"/>
          <w:vertAlign w:val="subscript"/>
          <w:lang w:val="en-US"/>
        </w:rPr>
        <w:t xml:space="preserve">2 </w:t>
      </w:r>
      <w:r w:rsidR="00006DA1">
        <w:rPr>
          <w:rFonts w:ascii="Arial" w:eastAsia="Calibri" w:hAnsi="Arial" w:cs="Arial"/>
          <w:sz w:val="24"/>
          <w:szCs w:val="24"/>
          <w:lang w:val="en-US"/>
        </w:rPr>
        <w:t>signaling</w:t>
      </w:r>
      <w:r w:rsidR="009E4F26" w:rsidRPr="00AD7BFF">
        <w:rPr>
          <w:rFonts w:ascii="Arial" w:eastAsia="Calibri" w:hAnsi="Arial" w:cs="Arial"/>
          <w:sz w:val="24"/>
          <w:szCs w:val="24"/>
          <w:lang w:val="en-US"/>
        </w:rPr>
        <w:t xml:space="preserve"> that</w:t>
      </w:r>
      <w:r w:rsidR="00F54527" w:rsidRPr="00AD7BFF">
        <w:rPr>
          <w:rFonts w:ascii="Arial" w:eastAsia="Calibri" w:hAnsi="Arial" w:cs="Arial"/>
          <w:sz w:val="24"/>
          <w:szCs w:val="24"/>
          <w:lang w:val="en-US"/>
        </w:rPr>
        <w:t xml:space="preserve"> </w:t>
      </w:r>
      <w:r w:rsidR="00CD3088" w:rsidRPr="00AD7BFF">
        <w:rPr>
          <w:rFonts w:ascii="Arial" w:eastAsia="Calibri" w:hAnsi="Arial" w:cs="Arial"/>
          <w:sz w:val="24"/>
          <w:szCs w:val="24"/>
          <w:lang w:val="en-US"/>
        </w:rPr>
        <w:t>curiously</w:t>
      </w:r>
      <w:r w:rsidR="00F54527" w:rsidRPr="00AD7BFF">
        <w:rPr>
          <w:rFonts w:ascii="Arial" w:eastAsia="Calibri" w:hAnsi="Arial" w:cs="Arial"/>
          <w:sz w:val="24"/>
          <w:szCs w:val="24"/>
          <w:lang w:val="en-US"/>
        </w:rPr>
        <w:t xml:space="preserve"> preserv</w:t>
      </w:r>
      <w:r w:rsidR="009E4F26" w:rsidRPr="00AD7BFF">
        <w:rPr>
          <w:rFonts w:ascii="Arial" w:eastAsia="Calibri" w:hAnsi="Arial" w:cs="Arial"/>
          <w:sz w:val="24"/>
          <w:szCs w:val="24"/>
          <w:lang w:val="en-US"/>
        </w:rPr>
        <w:t>es</w:t>
      </w:r>
      <w:r w:rsidR="00F54527" w:rsidRPr="00AD7BFF">
        <w:rPr>
          <w:rFonts w:ascii="Arial" w:eastAsia="Calibri" w:hAnsi="Arial" w:cs="Arial"/>
          <w:sz w:val="24"/>
          <w:szCs w:val="24"/>
          <w:lang w:val="en-US"/>
        </w:rPr>
        <w:t xml:space="preserve"> glycolytic function </w:t>
      </w:r>
      <w:r w:rsidR="00456472">
        <w:rPr>
          <w:rFonts w:ascii="Arial" w:eastAsia="Calibri" w:hAnsi="Arial" w:cs="Arial"/>
          <w:sz w:val="24"/>
          <w:szCs w:val="24"/>
          <w:lang w:val="en-US"/>
        </w:rPr>
        <w:t>[</w:t>
      </w:r>
      <w:r w:rsidR="00C75714">
        <w:rPr>
          <w:rFonts w:ascii="Arial" w:eastAsia="Calibri" w:hAnsi="Arial" w:cs="Arial"/>
          <w:sz w:val="24"/>
          <w:szCs w:val="24"/>
          <w:lang w:val="en-US"/>
        </w:rPr>
        <w:t>11</w:t>
      </w:r>
      <w:r w:rsidR="00302AC1">
        <w:rPr>
          <w:rFonts w:ascii="Arial" w:eastAsia="Calibri" w:hAnsi="Arial" w:cs="Arial"/>
          <w:sz w:val="24"/>
          <w:szCs w:val="24"/>
          <w:lang w:val="en-US"/>
        </w:rPr>
        <w:t>5</w:t>
      </w:r>
      <w:r w:rsidR="00C75714">
        <w:rPr>
          <w:rFonts w:ascii="Arial" w:eastAsia="Calibri" w:hAnsi="Arial" w:cs="Arial"/>
          <w:sz w:val="24"/>
          <w:szCs w:val="24"/>
          <w:lang w:val="en-US"/>
        </w:rPr>
        <w:t>]</w:t>
      </w:r>
      <w:r w:rsidR="00F752C6" w:rsidRPr="00AD7BFF">
        <w:rPr>
          <w:rFonts w:ascii="Arial" w:eastAsia="Calibri" w:hAnsi="Arial" w:cs="Arial"/>
          <w:sz w:val="24"/>
          <w:szCs w:val="24"/>
          <w:lang w:val="en-US"/>
        </w:rPr>
        <w:t>.</w:t>
      </w:r>
      <w:r w:rsidR="006B4E7A" w:rsidRPr="00AD7BFF">
        <w:rPr>
          <w:rFonts w:ascii="Arial" w:eastAsia="Calibri" w:hAnsi="Arial" w:cs="Arial"/>
          <w:sz w:val="24"/>
          <w:szCs w:val="24"/>
          <w:lang w:val="en-US"/>
        </w:rPr>
        <w:t xml:space="preserve"> </w:t>
      </w:r>
      <w:r w:rsidR="007B1E64" w:rsidRPr="00AD7BFF">
        <w:rPr>
          <w:rFonts w:ascii="Arial" w:eastAsia="Calibri" w:hAnsi="Arial" w:cs="Arial"/>
          <w:sz w:val="24"/>
          <w:szCs w:val="24"/>
          <w:lang w:val="en-US"/>
        </w:rPr>
        <w:t>Contrarily</w:t>
      </w:r>
      <w:r w:rsidR="00D964E8" w:rsidRPr="00AD7BFF">
        <w:rPr>
          <w:rFonts w:ascii="Arial" w:eastAsia="Calibri" w:hAnsi="Arial" w:cs="Arial"/>
          <w:sz w:val="24"/>
          <w:szCs w:val="24"/>
          <w:lang w:val="en-US"/>
        </w:rPr>
        <w:t xml:space="preserve">, </w:t>
      </w:r>
      <w:r w:rsidR="00B5694D" w:rsidRPr="00AD7BFF">
        <w:rPr>
          <w:rFonts w:ascii="Arial" w:eastAsia="Calibri" w:hAnsi="Arial" w:cs="Arial"/>
          <w:sz w:val="24"/>
          <w:szCs w:val="24"/>
          <w:lang w:val="en-US"/>
        </w:rPr>
        <w:t xml:space="preserve">excessive </w:t>
      </w:r>
      <w:r w:rsidR="00D964E8" w:rsidRPr="00AD7BFF">
        <w:rPr>
          <w:rFonts w:ascii="Arial" w:eastAsia="Calibri" w:hAnsi="Arial" w:cs="Arial"/>
          <w:sz w:val="24"/>
          <w:szCs w:val="24"/>
          <w:lang w:val="en-US"/>
        </w:rPr>
        <w:t>H</w:t>
      </w:r>
      <w:r w:rsidR="00D964E8" w:rsidRPr="00AD7BFF">
        <w:rPr>
          <w:rFonts w:ascii="Arial" w:eastAsia="Calibri" w:hAnsi="Arial" w:cs="Arial"/>
          <w:sz w:val="24"/>
          <w:szCs w:val="24"/>
          <w:vertAlign w:val="subscript"/>
          <w:lang w:val="en-US"/>
        </w:rPr>
        <w:t>2</w:t>
      </w:r>
      <w:r w:rsidR="00D964E8" w:rsidRPr="00AD7BFF">
        <w:rPr>
          <w:rFonts w:ascii="Arial" w:eastAsia="Calibri" w:hAnsi="Arial" w:cs="Arial"/>
          <w:sz w:val="24"/>
          <w:szCs w:val="24"/>
          <w:lang w:val="en-US"/>
        </w:rPr>
        <w:t>O</w:t>
      </w:r>
      <w:r w:rsidR="00D964E8" w:rsidRPr="00AD7BFF">
        <w:rPr>
          <w:rFonts w:ascii="Arial" w:eastAsia="Calibri" w:hAnsi="Arial" w:cs="Arial"/>
          <w:sz w:val="24"/>
          <w:szCs w:val="24"/>
          <w:vertAlign w:val="subscript"/>
          <w:lang w:val="en-US"/>
        </w:rPr>
        <w:t>2</w:t>
      </w:r>
      <w:r w:rsidR="007B1E64" w:rsidRPr="00AD7BFF">
        <w:rPr>
          <w:rFonts w:ascii="Arial" w:eastAsia="Calibri" w:hAnsi="Arial" w:cs="Arial"/>
          <w:sz w:val="24"/>
          <w:szCs w:val="24"/>
          <w:lang w:val="en-US"/>
        </w:rPr>
        <w:t>-</w:t>
      </w:r>
      <w:r w:rsidR="00D964E8" w:rsidRPr="00AD7BFF">
        <w:rPr>
          <w:rFonts w:ascii="Arial" w:eastAsia="Calibri" w:hAnsi="Arial" w:cs="Arial"/>
          <w:sz w:val="24"/>
          <w:szCs w:val="24"/>
          <w:lang w:val="en-US"/>
        </w:rPr>
        <w:t xml:space="preserve">dependent oxidation has been shown to </w:t>
      </w:r>
      <w:r w:rsidR="00CE42DF" w:rsidRPr="00AD7BFF">
        <w:rPr>
          <w:rFonts w:ascii="Arial" w:eastAsia="Calibri" w:hAnsi="Arial" w:cs="Arial"/>
          <w:sz w:val="24"/>
          <w:szCs w:val="24"/>
          <w:lang w:val="en-US"/>
        </w:rPr>
        <w:t xml:space="preserve">cause dramatic </w:t>
      </w:r>
      <w:r w:rsidR="00927B18" w:rsidRPr="00AD7BFF">
        <w:rPr>
          <w:rFonts w:ascii="Arial" w:eastAsia="Calibri" w:hAnsi="Arial" w:cs="Arial"/>
          <w:sz w:val="24"/>
          <w:szCs w:val="24"/>
          <w:lang w:val="en-US"/>
        </w:rPr>
        <w:t>changes to the architecture of GAPDH by</w:t>
      </w:r>
      <w:r w:rsidR="000E1417" w:rsidRPr="00AD7BFF">
        <w:rPr>
          <w:rFonts w:ascii="Arial" w:eastAsia="Calibri" w:hAnsi="Arial" w:cs="Arial"/>
          <w:sz w:val="24"/>
          <w:szCs w:val="24"/>
          <w:lang w:val="en-US"/>
        </w:rPr>
        <w:t xml:space="preserve"> linking</w:t>
      </w:r>
      <w:r w:rsidR="00753745" w:rsidRPr="00AD7BFF">
        <w:rPr>
          <w:rFonts w:ascii="Arial" w:eastAsia="Calibri" w:hAnsi="Arial" w:cs="Arial"/>
          <w:sz w:val="24"/>
          <w:szCs w:val="24"/>
          <w:lang w:val="en-US"/>
        </w:rPr>
        <w:t xml:space="preserve"> Cys152-Cys156 via disul</w:t>
      </w:r>
      <w:r w:rsidR="00444C8A">
        <w:rPr>
          <w:rFonts w:ascii="Arial" w:eastAsia="Calibri" w:hAnsi="Arial" w:cs="Arial"/>
          <w:sz w:val="24"/>
          <w:szCs w:val="24"/>
          <w:lang w:val="en-US"/>
        </w:rPr>
        <w:t>f</w:t>
      </w:r>
      <w:r w:rsidR="00753745" w:rsidRPr="00AD7BFF">
        <w:rPr>
          <w:rFonts w:ascii="Arial" w:eastAsia="Calibri" w:hAnsi="Arial" w:cs="Arial"/>
          <w:sz w:val="24"/>
          <w:szCs w:val="24"/>
          <w:lang w:val="en-US"/>
        </w:rPr>
        <w:t>ide bridging</w:t>
      </w:r>
      <w:r w:rsidR="00D91728" w:rsidRPr="00AD7BFF">
        <w:rPr>
          <w:rFonts w:ascii="Arial" w:eastAsia="Calibri" w:hAnsi="Arial" w:cs="Arial"/>
          <w:sz w:val="24"/>
          <w:szCs w:val="24"/>
          <w:lang w:val="en-US"/>
        </w:rPr>
        <w:t xml:space="preserve"> </w:t>
      </w:r>
      <w:r w:rsidR="00456472">
        <w:rPr>
          <w:rFonts w:ascii="Arial" w:eastAsia="Calibri" w:hAnsi="Arial" w:cs="Arial"/>
          <w:sz w:val="24"/>
          <w:szCs w:val="24"/>
          <w:lang w:val="en-US"/>
        </w:rPr>
        <w:t>[</w:t>
      </w:r>
      <w:r w:rsidR="00C75714">
        <w:rPr>
          <w:rFonts w:ascii="Arial" w:eastAsia="Calibri" w:hAnsi="Arial" w:cs="Arial"/>
          <w:sz w:val="24"/>
          <w:szCs w:val="24"/>
          <w:lang w:val="en-US"/>
        </w:rPr>
        <w:t>11</w:t>
      </w:r>
      <w:r w:rsidR="00302AC1">
        <w:rPr>
          <w:rFonts w:ascii="Arial" w:eastAsia="Calibri" w:hAnsi="Arial" w:cs="Arial"/>
          <w:sz w:val="24"/>
          <w:szCs w:val="24"/>
          <w:lang w:val="en-US"/>
        </w:rPr>
        <w:t>6</w:t>
      </w:r>
      <w:r w:rsidR="00456472">
        <w:rPr>
          <w:rFonts w:ascii="Arial" w:eastAsia="Calibri" w:hAnsi="Arial" w:cs="Arial"/>
          <w:sz w:val="24"/>
          <w:szCs w:val="24"/>
          <w:lang w:val="en-US"/>
        </w:rPr>
        <w:t>]</w:t>
      </w:r>
      <w:r w:rsidR="00CA57B5">
        <w:rPr>
          <w:rFonts w:ascii="Arial" w:eastAsia="Calibri" w:hAnsi="Arial" w:cs="Arial"/>
          <w:sz w:val="24"/>
          <w:szCs w:val="24"/>
          <w:lang w:val="en-US"/>
        </w:rPr>
        <w:t xml:space="preserve"> and</w:t>
      </w:r>
      <w:r w:rsidR="006A46D8" w:rsidRPr="00AD7BFF">
        <w:rPr>
          <w:rFonts w:ascii="Arial" w:eastAsia="Calibri" w:hAnsi="Arial" w:cs="Arial"/>
          <w:sz w:val="24"/>
          <w:szCs w:val="24"/>
          <w:lang w:val="en-US"/>
        </w:rPr>
        <w:t xml:space="preserve"> </w:t>
      </w:r>
      <w:r w:rsidR="009C1504" w:rsidRPr="00AD7BFF">
        <w:rPr>
          <w:rFonts w:ascii="Arial" w:eastAsia="Calibri" w:hAnsi="Arial" w:cs="Arial"/>
          <w:sz w:val="24"/>
          <w:szCs w:val="24"/>
          <w:lang w:val="en-US"/>
        </w:rPr>
        <w:t xml:space="preserve">disrupting </w:t>
      </w:r>
      <w:r w:rsidR="001568E5" w:rsidRPr="00AD7BFF">
        <w:rPr>
          <w:rFonts w:ascii="Arial" w:eastAsia="Calibri" w:hAnsi="Arial" w:cs="Arial"/>
          <w:sz w:val="24"/>
          <w:szCs w:val="24"/>
          <w:lang w:val="en-US"/>
        </w:rPr>
        <w:t>cytosolic activity</w:t>
      </w:r>
      <w:r w:rsidR="00444C8A">
        <w:rPr>
          <w:rFonts w:ascii="Arial" w:eastAsia="Calibri" w:hAnsi="Arial" w:cs="Arial"/>
          <w:sz w:val="24"/>
          <w:szCs w:val="24"/>
          <w:lang w:val="en-US"/>
        </w:rPr>
        <w:t>.</w:t>
      </w:r>
      <w:r w:rsidR="001568E5" w:rsidRPr="00AD7BFF">
        <w:rPr>
          <w:rFonts w:ascii="Arial" w:eastAsia="Calibri" w:hAnsi="Arial" w:cs="Arial"/>
          <w:sz w:val="24"/>
          <w:szCs w:val="24"/>
          <w:lang w:val="en-US"/>
        </w:rPr>
        <w:t xml:space="preserve"> </w:t>
      </w:r>
      <w:r w:rsidR="00595E86">
        <w:rPr>
          <w:rFonts w:ascii="Arial" w:eastAsia="Calibri" w:hAnsi="Arial" w:cs="Arial"/>
          <w:sz w:val="24"/>
          <w:szCs w:val="24"/>
          <w:lang w:val="en-US"/>
        </w:rPr>
        <w:t xml:space="preserve">Interestingly, this paradox </w:t>
      </w:r>
      <w:r w:rsidR="003B0FA4" w:rsidRPr="00AD7BFF">
        <w:rPr>
          <w:rFonts w:ascii="Arial" w:eastAsia="Calibri" w:hAnsi="Arial" w:cs="Arial"/>
          <w:sz w:val="24"/>
          <w:szCs w:val="24"/>
          <w:lang w:val="en-US"/>
        </w:rPr>
        <w:t>support</w:t>
      </w:r>
      <w:r w:rsidR="00CA6C74">
        <w:rPr>
          <w:rFonts w:ascii="Arial" w:eastAsia="Calibri" w:hAnsi="Arial" w:cs="Arial"/>
          <w:sz w:val="24"/>
          <w:szCs w:val="24"/>
          <w:lang w:val="en-US"/>
        </w:rPr>
        <w:t>s</w:t>
      </w:r>
      <w:r w:rsidR="001568E5" w:rsidRPr="00AD7BFF">
        <w:rPr>
          <w:rFonts w:ascii="Arial" w:eastAsia="Calibri" w:hAnsi="Arial" w:cs="Arial"/>
          <w:sz w:val="24"/>
          <w:szCs w:val="24"/>
          <w:lang w:val="en-US"/>
        </w:rPr>
        <w:t xml:space="preserve"> the theory that GAPDH is indeed a mediator and even translator of the oxidation state of the cell</w:t>
      </w:r>
      <w:r w:rsidR="003B0FA4" w:rsidRPr="00AD7BFF">
        <w:rPr>
          <w:rFonts w:ascii="Arial" w:eastAsia="Calibri" w:hAnsi="Arial" w:cs="Arial"/>
          <w:sz w:val="24"/>
          <w:szCs w:val="24"/>
          <w:lang w:val="en-US"/>
        </w:rPr>
        <w:t>.</w:t>
      </w:r>
      <w:r w:rsidR="00340811">
        <w:rPr>
          <w:rFonts w:ascii="Arial" w:eastAsia="Calibri" w:hAnsi="Arial" w:cs="Arial"/>
          <w:sz w:val="24"/>
          <w:szCs w:val="24"/>
          <w:lang w:val="en-US"/>
        </w:rPr>
        <w:t xml:space="preserve"> Additionally</w:t>
      </w:r>
      <w:r w:rsidR="008E0579" w:rsidRPr="00AD7BFF">
        <w:rPr>
          <w:rFonts w:ascii="Arial" w:eastAsia="Calibri" w:hAnsi="Arial" w:cs="Arial"/>
          <w:sz w:val="24"/>
          <w:szCs w:val="24"/>
          <w:lang w:val="en-US"/>
        </w:rPr>
        <w:t xml:space="preserve">, reversible oxidation of GAPDH has been shown to stimulate secretion of GAPDH into the extracellular matrix where it effectively increases the immunoreactive response acting as both a receptor for </w:t>
      </w:r>
      <w:r w:rsidR="008E0579" w:rsidRPr="00AD7BFF">
        <w:rPr>
          <w:rFonts w:ascii="Arial" w:eastAsia="Calibri" w:hAnsi="Arial" w:cs="Arial"/>
          <w:sz w:val="24"/>
          <w:szCs w:val="24"/>
          <w:lang w:val="en-US"/>
        </w:rPr>
        <w:lastRenderedPageBreak/>
        <w:t>transferrin/lactoferrin, thus sequestering free iron</w:t>
      </w:r>
      <w:r w:rsidR="00375D28">
        <w:rPr>
          <w:rFonts w:ascii="Arial" w:eastAsia="Calibri" w:hAnsi="Arial" w:cs="Arial"/>
          <w:sz w:val="24"/>
          <w:szCs w:val="24"/>
          <w:lang w:val="en-US"/>
        </w:rPr>
        <w:t>,</w:t>
      </w:r>
      <w:r w:rsidR="008E0579" w:rsidRPr="00AD7BFF">
        <w:rPr>
          <w:rFonts w:ascii="Arial" w:eastAsia="Calibri" w:hAnsi="Arial" w:cs="Arial"/>
          <w:sz w:val="24"/>
          <w:szCs w:val="24"/>
          <w:lang w:val="en-US"/>
        </w:rPr>
        <w:t xml:space="preserve"> and as a</w:t>
      </w:r>
      <w:r w:rsidR="00857A88">
        <w:rPr>
          <w:rFonts w:ascii="Arial" w:eastAsia="Calibri" w:hAnsi="Arial" w:cs="Arial"/>
          <w:sz w:val="24"/>
          <w:szCs w:val="24"/>
          <w:lang w:val="en-US"/>
        </w:rPr>
        <w:t>n inhibitor</w:t>
      </w:r>
      <w:r w:rsidR="008E0579" w:rsidRPr="00AD7BFF">
        <w:rPr>
          <w:rFonts w:ascii="Arial" w:eastAsia="Calibri" w:hAnsi="Arial" w:cs="Arial"/>
          <w:sz w:val="24"/>
          <w:szCs w:val="24"/>
          <w:lang w:val="en-US"/>
        </w:rPr>
        <w:t xml:space="preserve"> of </w:t>
      </w:r>
      <w:r w:rsidR="00CA65BC" w:rsidRPr="00CA65BC">
        <w:rPr>
          <w:rFonts w:ascii="Arial" w:eastAsia="Calibri" w:hAnsi="Arial" w:cs="Arial"/>
          <w:sz w:val="24"/>
          <w:szCs w:val="24"/>
          <w:lang w:val="en-US"/>
        </w:rPr>
        <w:t>IL-10</w:t>
      </w:r>
      <w:r w:rsidR="00355EDD">
        <w:rPr>
          <w:rFonts w:ascii="Arial" w:eastAsia="Calibri" w:hAnsi="Arial" w:cs="Arial"/>
          <w:sz w:val="24"/>
          <w:szCs w:val="24"/>
          <w:lang w:val="en-US"/>
        </w:rPr>
        <w:t xml:space="preserve"> </w:t>
      </w:r>
      <w:r w:rsidR="008E0579" w:rsidRPr="00AD7BFF">
        <w:rPr>
          <w:rFonts w:ascii="Arial" w:eastAsia="Calibri" w:hAnsi="Arial" w:cs="Arial"/>
          <w:sz w:val="24"/>
          <w:szCs w:val="24"/>
          <w:lang w:val="en-US"/>
        </w:rPr>
        <w:t xml:space="preserve">chemokine release responsible for the </w:t>
      </w:r>
      <w:r w:rsidR="00857A88">
        <w:rPr>
          <w:rFonts w:ascii="Arial" w:eastAsia="Calibri" w:hAnsi="Arial" w:cs="Arial"/>
          <w:sz w:val="24"/>
          <w:szCs w:val="24"/>
          <w:lang w:val="en-US"/>
        </w:rPr>
        <w:t>inhibition</w:t>
      </w:r>
      <w:r w:rsidR="008E0579" w:rsidRPr="00AD7BFF">
        <w:rPr>
          <w:rFonts w:ascii="Arial" w:eastAsia="Calibri" w:hAnsi="Arial" w:cs="Arial"/>
          <w:sz w:val="24"/>
          <w:szCs w:val="24"/>
          <w:lang w:val="en-US"/>
        </w:rPr>
        <w:t xml:space="preserve"> of phagocytic leukocytes, further widening the scope of GAPDH moonlighting functions </w:t>
      </w:r>
      <w:r w:rsidR="008E0579">
        <w:rPr>
          <w:rFonts w:ascii="Arial" w:eastAsia="Calibri" w:hAnsi="Arial" w:cs="Arial"/>
          <w:sz w:val="24"/>
          <w:szCs w:val="24"/>
          <w:lang w:val="en-US"/>
        </w:rPr>
        <w:t>[</w:t>
      </w:r>
      <w:r w:rsidR="00C75714">
        <w:rPr>
          <w:rFonts w:ascii="Arial" w:eastAsia="Calibri" w:hAnsi="Arial" w:cs="Arial"/>
          <w:sz w:val="24"/>
          <w:szCs w:val="24"/>
          <w:lang w:val="en-US"/>
        </w:rPr>
        <w:t>11</w:t>
      </w:r>
      <w:r w:rsidR="00302AC1">
        <w:rPr>
          <w:rFonts w:ascii="Arial" w:eastAsia="Calibri" w:hAnsi="Arial" w:cs="Arial"/>
          <w:sz w:val="24"/>
          <w:szCs w:val="24"/>
          <w:lang w:val="en-US"/>
        </w:rPr>
        <w:t>7</w:t>
      </w:r>
      <w:r w:rsidR="00ED5172">
        <w:rPr>
          <w:rFonts w:ascii="Arial" w:eastAsia="Calibri" w:hAnsi="Arial" w:cs="Arial"/>
          <w:sz w:val="24"/>
          <w:szCs w:val="24"/>
          <w:lang w:val="en-US"/>
        </w:rPr>
        <w:t>,</w:t>
      </w:r>
      <w:r w:rsidR="00C75714">
        <w:rPr>
          <w:rFonts w:ascii="Arial" w:eastAsia="Calibri" w:hAnsi="Arial" w:cs="Arial"/>
          <w:sz w:val="24"/>
          <w:szCs w:val="24"/>
          <w:lang w:val="en-US"/>
        </w:rPr>
        <w:t xml:space="preserve"> 11</w:t>
      </w:r>
      <w:r w:rsidR="00302AC1">
        <w:rPr>
          <w:rFonts w:ascii="Arial" w:eastAsia="Calibri" w:hAnsi="Arial" w:cs="Arial"/>
          <w:sz w:val="24"/>
          <w:szCs w:val="24"/>
          <w:lang w:val="en-US"/>
        </w:rPr>
        <w:t>8</w:t>
      </w:r>
      <w:r w:rsidR="008E0579">
        <w:rPr>
          <w:rFonts w:ascii="Arial" w:eastAsia="Calibri" w:hAnsi="Arial" w:cs="Arial"/>
          <w:sz w:val="24"/>
          <w:szCs w:val="24"/>
          <w:lang w:val="en-US"/>
        </w:rPr>
        <w:t>]</w:t>
      </w:r>
      <w:r w:rsidR="008E0579" w:rsidRPr="00AD7BFF">
        <w:rPr>
          <w:rFonts w:ascii="Arial" w:eastAsia="Calibri" w:hAnsi="Arial" w:cs="Arial"/>
          <w:sz w:val="24"/>
          <w:szCs w:val="24"/>
          <w:lang w:val="en-US"/>
        </w:rPr>
        <w:t xml:space="preserve">. </w:t>
      </w:r>
    </w:p>
    <w:p w14:paraId="3629211E" w14:textId="2893E6DC" w:rsidR="001A4019" w:rsidRPr="00AD7BFF" w:rsidRDefault="00375D28"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It can be seen therefore, that b</w:t>
      </w:r>
      <w:r w:rsidR="00F54527" w:rsidRPr="00AD7BFF">
        <w:rPr>
          <w:rFonts w:ascii="Arial" w:eastAsia="Calibri" w:hAnsi="Arial" w:cs="Arial"/>
          <w:sz w:val="24"/>
          <w:szCs w:val="24"/>
          <w:lang w:val="en-US"/>
        </w:rPr>
        <w:t xml:space="preserve">y using </w:t>
      </w:r>
      <w:r w:rsidR="009957DD" w:rsidRPr="00AD7BFF">
        <w:rPr>
          <w:rFonts w:ascii="Arial" w:eastAsia="Calibri" w:hAnsi="Arial" w:cs="Arial"/>
          <w:sz w:val="24"/>
          <w:szCs w:val="24"/>
          <w:lang w:val="en-US"/>
        </w:rPr>
        <w:t>a host of</w:t>
      </w:r>
      <w:r w:rsidR="00217F57" w:rsidRPr="00AD7BFF">
        <w:rPr>
          <w:rFonts w:ascii="Arial" w:eastAsia="Calibri" w:hAnsi="Arial" w:cs="Arial"/>
          <w:sz w:val="24"/>
          <w:szCs w:val="24"/>
          <w:lang w:val="en-US"/>
        </w:rPr>
        <w:t xml:space="preserve"> sensitive and selective</w:t>
      </w:r>
      <w:r w:rsidR="00F54527" w:rsidRPr="00AD7BFF">
        <w:rPr>
          <w:rFonts w:ascii="Arial" w:eastAsia="Calibri" w:hAnsi="Arial" w:cs="Arial"/>
          <w:sz w:val="24"/>
          <w:szCs w:val="24"/>
          <w:lang w:val="en-US"/>
        </w:rPr>
        <w:t xml:space="preserve"> mechanisms</w:t>
      </w:r>
      <w:r w:rsidR="000A474E" w:rsidRPr="00AD7BFF">
        <w:rPr>
          <w:rFonts w:ascii="Arial" w:eastAsia="Calibri" w:hAnsi="Arial" w:cs="Arial"/>
          <w:sz w:val="24"/>
          <w:szCs w:val="24"/>
          <w:lang w:val="en-US"/>
        </w:rPr>
        <w:t xml:space="preserve"> GAPDH </w:t>
      </w:r>
      <w:r w:rsidR="00FE1C11" w:rsidRPr="00AD7BFF">
        <w:rPr>
          <w:rFonts w:ascii="Arial" w:eastAsia="Calibri" w:hAnsi="Arial" w:cs="Arial"/>
          <w:sz w:val="24"/>
          <w:szCs w:val="24"/>
          <w:lang w:val="en-US"/>
        </w:rPr>
        <w:t xml:space="preserve">is able to </w:t>
      </w:r>
      <w:r w:rsidR="000A474E" w:rsidRPr="00AD7BFF">
        <w:rPr>
          <w:rFonts w:ascii="Arial" w:eastAsia="Calibri" w:hAnsi="Arial" w:cs="Arial"/>
          <w:sz w:val="24"/>
          <w:szCs w:val="24"/>
          <w:lang w:val="en-US"/>
        </w:rPr>
        <w:t xml:space="preserve">sense the </w:t>
      </w:r>
      <w:r w:rsidR="00456472">
        <w:rPr>
          <w:rFonts w:ascii="Arial" w:eastAsia="Calibri" w:hAnsi="Arial" w:cs="Arial"/>
          <w:sz w:val="24"/>
          <w:szCs w:val="24"/>
          <w:lang w:val="en-US"/>
        </w:rPr>
        <w:t>redox</w:t>
      </w:r>
      <w:r w:rsidR="00456472" w:rsidRPr="00AD7BFF">
        <w:rPr>
          <w:rFonts w:ascii="Arial" w:eastAsia="Calibri" w:hAnsi="Arial" w:cs="Arial"/>
          <w:sz w:val="24"/>
          <w:szCs w:val="24"/>
          <w:lang w:val="en-US"/>
        </w:rPr>
        <w:t xml:space="preserve"> </w:t>
      </w:r>
      <w:r w:rsidR="00D41A59" w:rsidRPr="00AD7BFF">
        <w:rPr>
          <w:rFonts w:ascii="Arial" w:eastAsia="Calibri" w:hAnsi="Arial" w:cs="Arial"/>
          <w:sz w:val="24"/>
          <w:szCs w:val="24"/>
          <w:lang w:val="en-US"/>
        </w:rPr>
        <w:t>environ</w:t>
      </w:r>
      <w:r w:rsidR="00355EDD">
        <w:rPr>
          <w:rFonts w:ascii="Arial" w:eastAsia="Calibri" w:hAnsi="Arial" w:cs="Arial"/>
          <w:sz w:val="24"/>
          <w:szCs w:val="24"/>
          <w:lang w:val="en-US"/>
        </w:rPr>
        <w:t>ment</w:t>
      </w:r>
      <w:r w:rsidR="000A474E" w:rsidRPr="00AD7BFF">
        <w:rPr>
          <w:rFonts w:ascii="Arial" w:eastAsia="Calibri" w:hAnsi="Arial" w:cs="Arial"/>
          <w:sz w:val="24"/>
          <w:szCs w:val="24"/>
          <w:lang w:val="en-US"/>
        </w:rPr>
        <w:t xml:space="preserve"> and modif</w:t>
      </w:r>
      <w:r w:rsidR="00C22F93" w:rsidRPr="00AD7BFF">
        <w:rPr>
          <w:rFonts w:ascii="Arial" w:eastAsia="Calibri" w:hAnsi="Arial" w:cs="Arial"/>
          <w:sz w:val="24"/>
          <w:szCs w:val="24"/>
          <w:lang w:val="en-US"/>
        </w:rPr>
        <w:t xml:space="preserve">y </w:t>
      </w:r>
      <w:r w:rsidR="000A474E" w:rsidRPr="00AD7BFF">
        <w:rPr>
          <w:rFonts w:ascii="Arial" w:eastAsia="Calibri" w:hAnsi="Arial" w:cs="Arial"/>
          <w:sz w:val="24"/>
          <w:szCs w:val="24"/>
          <w:lang w:val="en-US"/>
        </w:rPr>
        <w:t>its activity</w:t>
      </w:r>
      <w:r w:rsidR="00EC348B" w:rsidRPr="00AD7BFF">
        <w:rPr>
          <w:rFonts w:ascii="Arial" w:eastAsia="Calibri" w:hAnsi="Arial" w:cs="Arial"/>
          <w:sz w:val="24"/>
          <w:szCs w:val="24"/>
          <w:lang w:val="en-US"/>
        </w:rPr>
        <w:t xml:space="preserve"> in accordance to the specific alteration</w:t>
      </w:r>
      <w:r w:rsidR="009957DD" w:rsidRPr="00AD7BFF">
        <w:rPr>
          <w:rFonts w:ascii="Arial" w:eastAsia="Calibri" w:hAnsi="Arial" w:cs="Arial"/>
          <w:sz w:val="24"/>
          <w:szCs w:val="24"/>
          <w:lang w:val="en-US"/>
        </w:rPr>
        <w:t>, or alterations</w:t>
      </w:r>
      <w:r w:rsidR="00EC348B" w:rsidRPr="00AD7BFF">
        <w:rPr>
          <w:rFonts w:ascii="Arial" w:eastAsia="Calibri" w:hAnsi="Arial" w:cs="Arial"/>
          <w:sz w:val="24"/>
          <w:szCs w:val="24"/>
          <w:lang w:val="en-US"/>
        </w:rPr>
        <w:t xml:space="preserve"> applied</w:t>
      </w:r>
      <w:r w:rsidR="00024C7E" w:rsidRPr="00AD7BFF">
        <w:rPr>
          <w:rFonts w:ascii="Arial" w:eastAsia="Calibri" w:hAnsi="Arial" w:cs="Arial"/>
          <w:sz w:val="24"/>
          <w:szCs w:val="24"/>
          <w:lang w:val="en-US"/>
        </w:rPr>
        <w:t xml:space="preserve">. </w:t>
      </w:r>
      <w:r w:rsidR="00750F3B" w:rsidRPr="00AD7BFF">
        <w:rPr>
          <w:rFonts w:ascii="Arial" w:eastAsia="Calibri" w:hAnsi="Arial" w:cs="Arial"/>
          <w:sz w:val="24"/>
          <w:szCs w:val="24"/>
          <w:lang w:val="en-US"/>
        </w:rPr>
        <w:t xml:space="preserve">For example, ROS adaptations </w:t>
      </w:r>
      <w:r w:rsidR="0068518A" w:rsidRPr="00AD7BFF">
        <w:rPr>
          <w:rFonts w:ascii="Arial" w:eastAsia="Calibri" w:hAnsi="Arial" w:cs="Arial"/>
          <w:sz w:val="24"/>
          <w:szCs w:val="24"/>
          <w:lang w:val="en-US"/>
        </w:rPr>
        <w:t xml:space="preserve">to GAPDH </w:t>
      </w:r>
      <w:r w:rsidR="009C3CC7" w:rsidRPr="00AD7BFF">
        <w:rPr>
          <w:rFonts w:ascii="Arial" w:eastAsia="Calibri" w:hAnsi="Arial" w:cs="Arial"/>
          <w:sz w:val="24"/>
          <w:szCs w:val="24"/>
          <w:lang w:val="en-US"/>
        </w:rPr>
        <w:t xml:space="preserve">predominantly </w:t>
      </w:r>
      <w:r w:rsidR="00750F3B" w:rsidRPr="00AD7BFF">
        <w:rPr>
          <w:rFonts w:ascii="Arial" w:eastAsia="Calibri" w:hAnsi="Arial" w:cs="Arial"/>
          <w:sz w:val="24"/>
          <w:szCs w:val="24"/>
          <w:lang w:val="en-US"/>
        </w:rPr>
        <w:t xml:space="preserve">involve oxidation of cysteine thiols creating sulfenic, sulfinic or sulfonic </w:t>
      </w:r>
      <w:r w:rsidR="00750F3B" w:rsidRPr="008C6BDF">
        <w:rPr>
          <w:rFonts w:ascii="Arial" w:eastAsia="Calibri" w:hAnsi="Arial" w:cs="Arial"/>
          <w:sz w:val="24"/>
          <w:szCs w:val="24"/>
          <w:lang w:val="en-US"/>
        </w:rPr>
        <w:t>moieties</w:t>
      </w:r>
      <w:r w:rsidR="004C462E">
        <w:rPr>
          <w:rFonts w:ascii="Arial" w:eastAsia="Calibri" w:hAnsi="Arial" w:cs="Arial"/>
          <w:sz w:val="24"/>
          <w:szCs w:val="24"/>
          <w:lang w:val="en-US"/>
        </w:rPr>
        <w:t xml:space="preserve"> (Figure 3</w:t>
      </w:r>
      <w:r w:rsidR="00ED5172" w:rsidRPr="008C6BDF">
        <w:rPr>
          <w:rFonts w:ascii="Arial" w:eastAsia="Calibri" w:hAnsi="Arial" w:cs="Arial"/>
          <w:sz w:val="24"/>
          <w:szCs w:val="24"/>
          <w:lang w:val="en-US"/>
        </w:rPr>
        <w:t>)</w:t>
      </w:r>
      <w:r w:rsidR="009C3CC7" w:rsidRPr="008C6BDF">
        <w:rPr>
          <w:rFonts w:ascii="Arial" w:eastAsia="Calibri" w:hAnsi="Arial" w:cs="Arial"/>
          <w:sz w:val="24"/>
          <w:szCs w:val="24"/>
          <w:lang w:val="en-US"/>
        </w:rPr>
        <w:t>.</w:t>
      </w:r>
      <w:r w:rsidR="00750F3B" w:rsidRPr="008C6BDF">
        <w:rPr>
          <w:rFonts w:ascii="Arial" w:eastAsia="Calibri" w:hAnsi="Arial" w:cs="Arial"/>
          <w:sz w:val="24"/>
          <w:szCs w:val="24"/>
          <w:lang w:val="en-US"/>
        </w:rPr>
        <w:t xml:space="preserve"> </w:t>
      </w:r>
      <w:r w:rsidR="009C3CC7" w:rsidRPr="008C6BDF">
        <w:rPr>
          <w:rFonts w:ascii="Arial" w:eastAsia="Calibri" w:hAnsi="Arial" w:cs="Arial"/>
          <w:sz w:val="24"/>
          <w:szCs w:val="24"/>
          <w:lang w:val="en-US"/>
        </w:rPr>
        <w:t>The</w:t>
      </w:r>
      <w:r w:rsidR="00802A0A" w:rsidRPr="008C6BDF">
        <w:rPr>
          <w:rFonts w:ascii="Arial" w:eastAsia="Calibri" w:hAnsi="Arial" w:cs="Arial"/>
          <w:sz w:val="24"/>
          <w:szCs w:val="24"/>
          <w:lang w:val="en-US"/>
        </w:rPr>
        <w:t xml:space="preserve"> reversible</w:t>
      </w:r>
      <w:r w:rsidR="00864D44" w:rsidRPr="008C6BDF">
        <w:rPr>
          <w:rFonts w:ascii="Arial" w:eastAsia="Calibri" w:hAnsi="Arial" w:cs="Arial"/>
          <w:sz w:val="24"/>
          <w:szCs w:val="24"/>
          <w:lang w:val="en-US"/>
        </w:rPr>
        <w:t xml:space="preserve"> </w:t>
      </w:r>
      <w:r w:rsidR="00864D44" w:rsidRPr="00AD7BFF">
        <w:rPr>
          <w:rFonts w:ascii="Arial" w:eastAsia="Calibri" w:hAnsi="Arial" w:cs="Arial"/>
          <w:sz w:val="24"/>
          <w:szCs w:val="24"/>
          <w:lang w:val="en-US"/>
        </w:rPr>
        <w:t>alterations</w:t>
      </w:r>
      <w:r w:rsidR="00802A0A" w:rsidRPr="00AD7BFF">
        <w:rPr>
          <w:rFonts w:ascii="Arial" w:eastAsia="Calibri" w:hAnsi="Arial" w:cs="Arial"/>
          <w:sz w:val="24"/>
          <w:szCs w:val="24"/>
          <w:lang w:val="en-US"/>
        </w:rPr>
        <w:t xml:space="preserve"> </w:t>
      </w:r>
      <w:r w:rsidR="00A71AAB" w:rsidRPr="00AD7BFF">
        <w:rPr>
          <w:rFonts w:ascii="Arial" w:eastAsia="Calibri" w:hAnsi="Arial" w:cs="Arial"/>
          <w:sz w:val="24"/>
          <w:szCs w:val="24"/>
          <w:lang w:val="en-US"/>
        </w:rPr>
        <w:t xml:space="preserve">of </w:t>
      </w:r>
      <w:r w:rsidR="00E77AE7" w:rsidRPr="00AD7BFF">
        <w:rPr>
          <w:rFonts w:ascii="Arial" w:eastAsia="Calibri" w:hAnsi="Arial" w:cs="Arial"/>
          <w:sz w:val="24"/>
          <w:szCs w:val="24"/>
          <w:lang w:val="en-US"/>
        </w:rPr>
        <w:t xml:space="preserve">sulfenic </w:t>
      </w:r>
      <w:r w:rsidR="00A71AAB" w:rsidRPr="00AD7BFF">
        <w:rPr>
          <w:rFonts w:ascii="Arial" w:eastAsia="Calibri" w:hAnsi="Arial" w:cs="Arial"/>
          <w:sz w:val="24"/>
          <w:szCs w:val="24"/>
          <w:lang w:val="en-US"/>
        </w:rPr>
        <w:t xml:space="preserve">(SOH) and </w:t>
      </w:r>
      <w:r w:rsidR="00E77AE7" w:rsidRPr="00AD7BFF">
        <w:rPr>
          <w:rFonts w:ascii="Arial" w:eastAsia="Calibri" w:hAnsi="Arial" w:cs="Arial"/>
          <w:sz w:val="24"/>
          <w:szCs w:val="24"/>
          <w:lang w:val="en-US"/>
        </w:rPr>
        <w:t xml:space="preserve">sulfinic </w:t>
      </w:r>
      <w:r w:rsidR="00A71AAB" w:rsidRPr="00AD7BFF">
        <w:rPr>
          <w:rFonts w:ascii="Arial" w:eastAsia="Calibri" w:hAnsi="Arial" w:cs="Arial"/>
          <w:sz w:val="24"/>
          <w:szCs w:val="24"/>
          <w:lang w:val="en-US"/>
        </w:rPr>
        <w:t>(SO</w:t>
      </w:r>
      <w:r w:rsidR="00A71AAB" w:rsidRPr="00AD7BFF">
        <w:rPr>
          <w:rFonts w:ascii="Arial" w:eastAsia="Calibri" w:hAnsi="Arial" w:cs="Arial"/>
          <w:sz w:val="24"/>
          <w:szCs w:val="24"/>
          <w:vertAlign w:val="subscript"/>
          <w:lang w:val="en-US"/>
        </w:rPr>
        <w:t>2</w:t>
      </w:r>
      <w:r w:rsidR="00A71AAB" w:rsidRPr="00AD7BFF">
        <w:rPr>
          <w:rFonts w:ascii="Arial" w:eastAsia="Calibri" w:hAnsi="Arial" w:cs="Arial"/>
          <w:sz w:val="24"/>
          <w:szCs w:val="24"/>
          <w:lang w:val="en-US"/>
        </w:rPr>
        <w:t>H)</w:t>
      </w:r>
      <w:r w:rsidR="00E77AE7" w:rsidRPr="00AD7BFF">
        <w:rPr>
          <w:rFonts w:ascii="Arial" w:eastAsia="Calibri" w:hAnsi="Arial" w:cs="Arial"/>
          <w:sz w:val="24"/>
          <w:szCs w:val="24"/>
          <w:lang w:val="en-US"/>
        </w:rPr>
        <w:t xml:space="preserve"> acids</w:t>
      </w:r>
      <w:r w:rsidR="00437B11" w:rsidRPr="00AD7BFF">
        <w:rPr>
          <w:rFonts w:ascii="Arial" w:eastAsia="Calibri" w:hAnsi="Arial" w:cs="Arial"/>
          <w:sz w:val="24"/>
          <w:szCs w:val="24"/>
          <w:lang w:val="en-US"/>
        </w:rPr>
        <w:t xml:space="preserve"> </w:t>
      </w:r>
      <w:r w:rsidR="00864D44" w:rsidRPr="00AD7BFF">
        <w:rPr>
          <w:rFonts w:ascii="Arial" w:eastAsia="Calibri" w:hAnsi="Arial" w:cs="Arial"/>
          <w:sz w:val="24"/>
          <w:szCs w:val="24"/>
          <w:lang w:val="en-US"/>
        </w:rPr>
        <w:t>to t</w:t>
      </w:r>
      <w:r w:rsidR="00B80113" w:rsidRPr="00AD7BFF">
        <w:rPr>
          <w:rFonts w:ascii="Arial" w:eastAsia="Calibri" w:hAnsi="Arial" w:cs="Arial"/>
          <w:sz w:val="24"/>
          <w:szCs w:val="24"/>
          <w:lang w:val="en-US"/>
        </w:rPr>
        <w:t>he protein</w:t>
      </w:r>
      <w:r w:rsidR="00750F3B" w:rsidRPr="00AD7BFF">
        <w:rPr>
          <w:rFonts w:ascii="Arial" w:eastAsia="Calibri" w:hAnsi="Arial" w:cs="Arial"/>
          <w:sz w:val="24"/>
          <w:szCs w:val="24"/>
          <w:lang w:val="en-US"/>
        </w:rPr>
        <w:t xml:space="preserve"> </w:t>
      </w:r>
      <w:r w:rsidR="00C23034" w:rsidRPr="00AD7BFF">
        <w:rPr>
          <w:rFonts w:ascii="Arial" w:eastAsia="Calibri" w:hAnsi="Arial" w:cs="Arial"/>
          <w:sz w:val="24"/>
          <w:szCs w:val="24"/>
          <w:lang w:val="en-US"/>
        </w:rPr>
        <w:t xml:space="preserve">structure </w:t>
      </w:r>
      <w:r w:rsidR="00782D3B" w:rsidRPr="00AD7BFF">
        <w:rPr>
          <w:rFonts w:ascii="Arial" w:eastAsia="Calibri" w:hAnsi="Arial" w:cs="Arial"/>
          <w:sz w:val="24"/>
          <w:szCs w:val="24"/>
          <w:lang w:val="en-US"/>
        </w:rPr>
        <w:t xml:space="preserve">are known to </w:t>
      </w:r>
      <w:r w:rsidR="00750F3B" w:rsidRPr="00AD7BFF">
        <w:rPr>
          <w:rFonts w:ascii="Arial" w:eastAsia="Calibri" w:hAnsi="Arial" w:cs="Arial"/>
          <w:sz w:val="24"/>
          <w:szCs w:val="24"/>
          <w:lang w:val="en-US"/>
        </w:rPr>
        <w:t>promote disul</w:t>
      </w:r>
      <w:r w:rsidR="00F7277C">
        <w:rPr>
          <w:rFonts w:ascii="Arial" w:eastAsia="Calibri" w:hAnsi="Arial" w:cs="Arial"/>
          <w:sz w:val="24"/>
          <w:szCs w:val="24"/>
          <w:lang w:val="en-US"/>
        </w:rPr>
        <w:t>f</w:t>
      </w:r>
      <w:r w:rsidR="00750F3B" w:rsidRPr="00AD7BFF">
        <w:rPr>
          <w:rFonts w:ascii="Arial" w:eastAsia="Calibri" w:hAnsi="Arial" w:cs="Arial"/>
          <w:sz w:val="24"/>
          <w:szCs w:val="24"/>
          <w:lang w:val="en-US"/>
        </w:rPr>
        <w:t>ide bonding between GAPDH</w:t>
      </w:r>
      <w:r w:rsidR="006A1BDB" w:rsidRPr="00AD7BFF">
        <w:rPr>
          <w:rFonts w:ascii="Arial" w:eastAsia="Calibri" w:hAnsi="Arial" w:cs="Arial"/>
          <w:sz w:val="24"/>
          <w:szCs w:val="24"/>
          <w:lang w:val="en-US"/>
        </w:rPr>
        <w:t xml:space="preserve"> molecules</w:t>
      </w:r>
      <w:r w:rsidR="004851AC" w:rsidRPr="00AD7BFF">
        <w:rPr>
          <w:rFonts w:ascii="Arial" w:eastAsia="Calibri" w:hAnsi="Arial" w:cs="Arial"/>
          <w:sz w:val="24"/>
          <w:szCs w:val="24"/>
          <w:lang w:val="en-US"/>
        </w:rPr>
        <w:t>,</w:t>
      </w:r>
      <w:r w:rsidR="006A1BDB" w:rsidRPr="00AD7BFF">
        <w:rPr>
          <w:rFonts w:ascii="Arial" w:eastAsia="Calibri" w:hAnsi="Arial" w:cs="Arial"/>
          <w:sz w:val="24"/>
          <w:szCs w:val="24"/>
          <w:lang w:val="en-US"/>
        </w:rPr>
        <w:t xml:space="preserve"> </w:t>
      </w:r>
      <w:r w:rsidR="00F73E79" w:rsidRPr="00AD7BFF">
        <w:rPr>
          <w:rFonts w:ascii="Arial" w:eastAsia="Calibri" w:hAnsi="Arial" w:cs="Arial"/>
          <w:sz w:val="24"/>
          <w:szCs w:val="24"/>
          <w:lang w:val="en-US"/>
        </w:rPr>
        <w:t>forming aggregates</w:t>
      </w:r>
      <w:r w:rsidR="00750F3B" w:rsidRPr="00AD7BFF">
        <w:rPr>
          <w:rFonts w:ascii="Arial" w:eastAsia="Calibri" w:hAnsi="Arial" w:cs="Arial"/>
          <w:sz w:val="24"/>
          <w:szCs w:val="24"/>
          <w:lang w:val="en-US"/>
        </w:rPr>
        <w:t xml:space="preserve"> and </w:t>
      </w:r>
      <w:r w:rsidR="00127ED2" w:rsidRPr="00AD7BFF">
        <w:rPr>
          <w:rFonts w:ascii="Arial" w:eastAsia="Calibri" w:hAnsi="Arial" w:cs="Arial"/>
          <w:sz w:val="24"/>
          <w:szCs w:val="24"/>
          <w:lang w:val="en-US"/>
        </w:rPr>
        <w:t>functional compounds</w:t>
      </w:r>
      <w:r w:rsidR="00750F3B" w:rsidRPr="00AD7BFF">
        <w:rPr>
          <w:rFonts w:ascii="Arial" w:eastAsia="Calibri" w:hAnsi="Arial" w:cs="Arial"/>
          <w:sz w:val="24"/>
          <w:szCs w:val="24"/>
          <w:lang w:val="en-US"/>
        </w:rPr>
        <w:t xml:space="preserve"> as </w:t>
      </w:r>
      <w:r w:rsidR="00127ED2" w:rsidRPr="00AD7BFF">
        <w:rPr>
          <w:rFonts w:ascii="Arial" w:eastAsia="Calibri" w:hAnsi="Arial" w:cs="Arial"/>
          <w:sz w:val="24"/>
          <w:szCs w:val="24"/>
          <w:lang w:val="en-US"/>
        </w:rPr>
        <w:t>GAPDH/</w:t>
      </w:r>
      <w:r w:rsidR="00750F3B" w:rsidRPr="00AD7BFF">
        <w:rPr>
          <w:rFonts w:ascii="Arial" w:eastAsia="Calibri" w:hAnsi="Arial" w:cs="Arial"/>
          <w:sz w:val="24"/>
          <w:szCs w:val="24"/>
          <w:lang w:val="en-US"/>
        </w:rPr>
        <w:t>SIAH-1 (E3 Ubiquitin ligase {protease})</w:t>
      </w:r>
      <w:r w:rsidR="003C55B2" w:rsidRPr="00AD7BFF">
        <w:rPr>
          <w:rFonts w:ascii="Arial" w:eastAsia="Calibri" w:hAnsi="Arial" w:cs="Arial"/>
          <w:sz w:val="24"/>
          <w:szCs w:val="24"/>
          <w:lang w:val="en-US"/>
        </w:rPr>
        <w:t xml:space="preserve"> </w:t>
      </w:r>
      <w:r w:rsidR="00456472">
        <w:rPr>
          <w:rFonts w:ascii="Arial" w:eastAsia="Calibri" w:hAnsi="Arial" w:cs="Arial"/>
          <w:sz w:val="24"/>
          <w:szCs w:val="24"/>
          <w:lang w:val="en-US"/>
        </w:rPr>
        <w:t>[</w:t>
      </w:r>
      <w:r w:rsidR="00C75714">
        <w:rPr>
          <w:rFonts w:ascii="Arial" w:eastAsia="Calibri" w:hAnsi="Arial" w:cs="Arial"/>
          <w:sz w:val="24"/>
          <w:szCs w:val="24"/>
          <w:lang w:val="en-US"/>
        </w:rPr>
        <w:t>11</w:t>
      </w:r>
      <w:r w:rsidR="00302AC1">
        <w:rPr>
          <w:rFonts w:ascii="Arial" w:eastAsia="Calibri" w:hAnsi="Arial" w:cs="Arial"/>
          <w:sz w:val="24"/>
          <w:szCs w:val="24"/>
          <w:lang w:val="en-US"/>
        </w:rPr>
        <w:t>9</w:t>
      </w:r>
      <w:r w:rsidR="00456472">
        <w:rPr>
          <w:rFonts w:ascii="Arial" w:eastAsia="Calibri" w:hAnsi="Arial" w:cs="Arial"/>
          <w:sz w:val="24"/>
          <w:szCs w:val="24"/>
          <w:lang w:val="en-US"/>
        </w:rPr>
        <w:t>]</w:t>
      </w:r>
      <w:r w:rsidR="00735CED" w:rsidRPr="00AD7BFF">
        <w:rPr>
          <w:rFonts w:ascii="Arial" w:eastAsia="Calibri" w:hAnsi="Arial" w:cs="Arial"/>
          <w:sz w:val="24"/>
          <w:szCs w:val="24"/>
          <w:lang w:val="en-US"/>
        </w:rPr>
        <w:t xml:space="preserve">. </w:t>
      </w:r>
      <w:r w:rsidR="002D0189" w:rsidRPr="00AD7BFF">
        <w:rPr>
          <w:rFonts w:ascii="Arial" w:eastAsia="Calibri" w:hAnsi="Arial" w:cs="Arial"/>
          <w:sz w:val="24"/>
          <w:szCs w:val="24"/>
          <w:lang w:val="en-US"/>
        </w:rPr>
        <w:t>Sulf</w:t>
      </w:r>
      <w:r w:rsidR="00BF2A85" w:rsidRPr="00AD7BFF">
        <w:rPr>
          <w:rFonts w:ascii="Arial" w:eastAsia="Calibri" w:hAnsi="Arial" w:cs="Arial"/>
          <w:sz w:val="24"/>
          <w:szCs w:val="24"/>
          <w:lang w:val="en-US"/>
        </w:rPr>
        <w:t>e</w:t>
      </w:r>
      <w:r w:rsidR="002D0189" w:rsidRPr="00AD7BFF">
        <w:rPr>
          <w:rFonts w:ascii="Arial" w:eastAsia="Calibri" w:hAnsi="Arial" w:cs="Arial"/>
          <w:sz w:val="24"/>
          <w:szCs w:val="24"/>
          <w:lang w:val="en-US"/>
        </w:rPr>
        <w:t>n</w:t>
      </w:r>
      <w:r w:rsidR="00BF2A85" w:rsidRPr="00AD7BFF">
        <w:rPr>
          <w:rFonts w:ascii="Arial" w:eastAsia="Calibri" w:hAnsi="Arial" w:cs="Arial"/>
          <w:sz w:val="24"/>
          <w:szCs w:val="24"/>
          <w:lang w:val="en-US"/>
        </w:rPr>
        <w:t>i</w:t>
      </w:r>
      <w:r w:rsidR="002D0189" w:rsidRPr="00AD7BFF">
        <w:rPr>
          <w:rFonts w:ascii="Arial" w:eastAsia="Calibri" w:hAnsi="Arial" w:cs="Arial"/>
          <w:sz w:val="24"/>
          <w:szCs w:val="24"/>
          <w:lang w:val="en-US"/>
        </w:rPr>
        <w:t>c</w:t>
      </w:r>
      <w:r w:rsidR="00BF2A85" w:rsidRPr="00AD7BFF">
        <w:rPr>
          <w:rFonts w:ascii="Arial" w:eastAsia="Calibri" w:hAnsi="Arial" w:cs="Arial"/>
          <w:sz w:val="24"/>
          <w:szCs w:val="24"/>
          <w:lang w:val="en-US"/>
        </w:rPr>
        <w:t xml:space="preserve"> and </w:t>
      </w:r>
      <w:r w:rsidR="002D0189" w:rsidRPr="00AD7BFF">
        <w:rPr>
          <w:rFonts w:ascii="Arial" w:eastAsia="Calibri" w:hAnsi="Arial" w:cs="Arial"/>
          <w:sz w:val="24"/>
          <w:szCs w:val="24"/>
          <w:lang w:val="en-US"/>
        </w:rPr>
        <w:t>sulf</w:t>
      </w:r>
      <w:r w:rsidR="00BF2A85" w:rsidRPr="00AD7BFF">
        <w:rPr>
          <w:rFonts w:ascii="Arial" w:eastAsia="Calibri" w:hAnsi="Arial" w:cs="Arial"/>
          <w:sz w:val="24"/>
          <w:szCs w:val="24"/>
          <w:lang w:val="en-US"/>
        </w:rPr>
        <w:t>inic o</w:t>
      </w:r>
      <w:r w:rsidR="00735CED" w:rsidRPr="00AD7BFF">
        <w:rPr>
          <w:rFonts w:ascii="Arial" w:eastAsia="Calibri" w:hAnsi="Arial" w:cs="Arial"/>
          <w:sz w:val="24"/>
          <w:szCs w:val="24"/>
          <w:lang w:val="en-US"/>
        </w:rPr>
        <w:t xml:space="preserve">xidation </w:t>
      </w:r>
      <w:r w:rsidR="00F4070B" w:rsidRPr="00AD7BFF">
        <w:rPr>
          <w:rFonts w:ascii="Arial" w:eastAsia="Calibri" w:hAnsi="Arial" w:cs="Arial"/>
          <w:sz w:val="24"/>
          <w:szCs w:val="24"/>
          <w:lang w:val="en-US"/>
        </w:rPr>
        <w:t xml:space="preserve">of the same </w:t>
      </w:r>
      <w:r w:rsidR="00723E62" w:rsidRPr="00AD7BFF">
        <w:rPr>
          <w:rFonts w:ascii="Arial" w:eastAsia="Calibri" w:hAnsi="Arial" w:cs="Arial"/>
          <w:sz w:val="24"/>
          <w:szCs w:val="24"/>
          <w:lang w:val="en-US"/>
        </w:rPr>
        <w:t xml:space="preserve">cysteine </w:t>
      </w:r>
      <w:r w:rsidR="00F4070B" w:rsidRPr="00AD7BFF">
        <w:rPr>
          <w:rFonts w:ascii="Arial" w:eastAsia="Calibri" w:hAnsi="Arial" w:cs="Arial"/>
          <w:sz w:val="24"/>
          <w:szCs w:val="24"/>
          <w:lang w:val="en-US"/>
        </w:rPr>
        <w:t>thiol</w:t>
      </w:r>
      <w:r w:rsidR="00A24823" w:rsidRPr="00AD7BFF">
        <w:rPr>
          <w:rFonts w:ascii="Arial" w:eastAsia="Calibri" w:hAnsi="Arial" w:cs="Arial"/>
          <w:sz w:val="24"/>
          <w:szCs w:val="24"/>
          <w:lang w:val="en-US"/>
        </w:rPr>
        <w:t xml:space="preserve">ate </w:t>
      </w:r>
      <w:r w:rsidR="00F73E79" w:rsidRPr="00AD7BFF">
        <w:rPr>
          <w:rFonts w:ascii="Arial" w:eastAsia="Calibri" w:hAnsi="Arial" w:cs="Arial"/>
          <w:sz w:val="24"/>
          <w:szCs w:val="24"/>
          <w:lang w:val="en-US"/>
        </w:rPr>
        <w:t xml:space="preserve">anion </w:t>
      </w:r>
      <w:r w:rsidR="00A24823" w:rsidRPr="00AD7BFF">
        <w:rPr>
          <w:rFonts w:ascii="Arial" w:eastAsia="Calibri" w:hAnsi="Arial" w:cs="Arial"/>
          <w:sz w:val="24"/>
          <w:szCs w:val="24"/>
          <w:lang w:val="en-US"/>
        </w:rPr>
        <w:t xml:space="preserve">is </w:t>
      </w:r>
      <w:r w:rsidR="00B80113" w:rsidRPr="00AD7BFF">
        <w:rPr>
          <w:rFonts w:ascii="Arial" w:eastAsia="Calibri" w:hAnsi="Arial" w:cs="Arial"/>
          <w:sz w:val="24"/>
          <w:szCs w:val="24"/>
          <w:lang w:val="en-US"/>
        </w:rPr>
        <w:t xml:space="preserve">also </w:t>
      </w:r>
      <w:r w:rsidR="00A24823" w:rsidRPr="00AD7BFF">
        <w:rPr>
          <w:rFonts w:ascii="Arial" w:eastAsia="Calibri" w:hAnsi="Arial" w:cs="Arial"/>
          <w:sz w:val="24"/>
          <w:szCs w:val="24"/>
          <w:lang w:val="en-US"/>
        </w:rPr>
        <w:t>known to</w:t>
      </w:r>
      <w:r w:rsidR="008C33DB" w:rsidRPr="00AD7BFF">
        <w:rPr>
          <w:rFonts w:ascii="Arial" w:eastAsia="Calibri" w:hAnsi="Arial" w:cs="Arial"/>
          <w:sz w:val="24"/>
          <w:szCs w:val="24"/>
          <w:lang w:val="en-US"/>
        </w:rPr>
        <w:t xml:space="preserve"> enhance the binding capability of nucleic GAPDH to nucleic acids</w:t>
      </w:r>
      <w:r w:rsidR="00BC2989" w:rsidRPr="00AD7BFF">
        <w:rPr>
          <w:rFonts w:ascii="Arial" w:eastAsia="Calibri" w:hAnsi="Arial" w:cs="Arial"/>
          <w:sz w:val="24"/>
          <w:szCs w:val="24"/>
          <w:lang w:val="en-US"/>
        </w:rPr>
        <w:t xml:space="preserve"> in both DNA and tRNA</w:t>
      </w:r>
      <w:r w:rsidR="007D5CB7" w:rsidRPr="00AD7BFF">
        <w:rPr>
          <w:rFonts w:ascii="Arial" w:eastAsia="Calibri" w:hAnsi="Arial" w:cs="Arial"/>
          <w:sz w:val="24"/>
          <w:szCs w:val="24"/>
          <w:lang w:val="en-US"/>
        </w:rPr>
        <w:t xml:space="preserve"> </w:t>
      </w:r>
      <w:r w:rsidR="00782D3B" w:rsidRPr="00AD7BFF">
        <w:rPr>
          <w:rFonts w:ascii="Arial" w:eastAsia="Calibri" w:hAnsi="Arial" w:cs="Arial"/>
          <w:sz w:val="24"/>
          <w:szCs w:val="24"/>
          <w:lang w:val="en-US"/>
        </w:rPr>
        <w:t>and</w:t>
      </w:r>
      <w:r w:rsidR="007D5CB7" w:rsidRPr="00AD7BFF">
        <w:rPr>
          <w:rFonts w:ascii="Arial" w:eastAsia="Calibri" w:hAnsi="Arial" w:cs="Arial"/>
          <w:sz w:val="24"/>
          <w:szCs w:val="24"/>
          <w:lang w:val="en-US"/>
        </w:rPr>
        <w:t xml:space="preserve"> may be an important factor in DNA repair and tRNA transportation</w:t>
      </w:r>
      <w:r w:rsidR="00EA475E" w:rsidRPr="00AD7BFF">
        <w:rPr>
          <w:rFonts w:ascii="Arial" w:eastAsia="Calibri" w:hAnsi="Arial" w:cs="Arial"/>
          <w:sz w:val="24"/>
          <w:szCs w:val="24"/>
          <w:lang w:val="en-US"/>
        </w:rPr>
        <w:t xml:space="preserve"> respectively</w:t>
      </w:r>
      <w:r w:rsidR="00490A07" w:rsidRPr="00AD7BFF">
        <w:rPr>
          <w:rFonts w:ascii="Arial" w:eastAsia="Calibri" w:hAnsi="Arial" w:cs="Arial"/>
          <w:sz w:val="24"/>
          <w:szCs w:val="24"/>
          <w:lang w:val="en-US"/>
        </w:rPr>
        <w:t>. I</w:t>
      </w:r>
      <w:r w:rsidR="00BB4E52" w:rsidRPr="00AD7BFF">
        <w:rPr>
          <w:rFonts w:ascii="Arial" w:eastAsia="Calibri" w:hAnsi="Arial" w:cs="Arial"/>
          <w:sz w:val="24"/>
          <w:szCs w:val="24"/>
          <w:lang w:val="en-US"/>
        </w:rPr>
        <w:t xml:space="preserve">rreversible sulfonic </w:t>
      </w:r>
      <w:r w:rsidR="006E4985" w:rsidRPr="00AD7BFF">
        <w:rPr>
          <w:rFonts w:ascii="Arial" w:eastAsia="Calibri" w:hAnsi="Arial" w:cs="Arial"/>
          <w:sz w:val="24"/>
          <w:szCs w:val="24"/>
          <w:lang w:val="en-US"/>
        </w:rPr>
        <w:t xml:space="preserve">acid </w:t>
      </w:r>
      <w:r w:rsidR="00BB4E52" w:rsidRPr="00AD7BFF">
        <w:rPr>
          <w:rFonts w:ascii="Arial" w:eastAsia="Calibri" w:hAnsi="Arial" w:cs="Arial"/>
          <w:sz w:val="24"/>
          <w:szCs w:val="24"/>
          <w:lang w:val="en-US"/>
        </w:rPr>
        <w:t>oxidation</w:t>
      </w:r>
      <w:r w:rsidR="00DC6B5B" w:rsidRPr="00AD7BFF">
        <w:rPr>
          <w:rFonts w:ascii="Arial" w:eastAsia="Calibri" w:hAnsi="Arial" w:cs="Arial"/>
          <w:sz w:val="24"/>
          <w:szCs w:val="24"/>
          <w:lang w:val="en-US"/>
        </w:rPr>
        <w:t xml:space="preserve"> has been demonstrated to</w:t>
      </w:r>
      <w:r w:rsidR="00BB4E52" w:rsidRPr="00AD7BFF">
        <w:rPr>
          <w:rFonts w:ascii="Arial" w:eastAsia="Calibri" w:hAnsi="Arial" w:cs="Arial"/>
          <w:sz w:val="24"/>
          <w:szCs w:val="24"/>
          <w:lang w:val="en-US"/>
        </w:rPr>
        <w:t xml:space="preserve"> </w:t>
      </w:r>
      <w:r w:rsidR="00E81F38" w:rsidRPr="00AD7BFF">
        <w:rPr>
          <w:rFonts w:ascii="Arial" w:eastAsia="Calibri" w:hAnsi="Arial" w:cs="Arial"/>
          <w:sz w:val="24"/>
          <w:szCs w:val="24"/>
          <w:lang w:val="en-US"/>
        </w:rPr>
        <w:t>promote</w:t>
      </w:r>
      <w:r w:rsidR="00AD1498" w:rsidRPr="00AD7BFF">
        <w:rPr>
          <w:rFonts w:ascii="Arial" w:eastAsia="Calibri" w:hAnsi="Arial" w:cs="Arial"/>
          <w:sz w:val="24"/>
          <w:szCs w:val="24"/>
          <w:lang w:val="en-US"/>
        </w:rPr>
        <w:t xml:space="preserve"> protein deformation</w:t>
      </w:r>
      <w:r w:rsidR="0057548D" w:rsidRPr="00AD7BFF">
        <w:rPr>
          <w:rFonts w:ascii="Arial" w:eastAsia="Calibri" w:hAnsi="Arial" w:cs="Arial"/>
          <w:sz w:val="24"/>
          <w:szCs w:val="24"/>
          <w:lang w:val="en-US"/>
        </w:rPr>
        <w:t xml:space="preserve">, </w:t>
      </w:r>
      <w:r w:rsidR="008C3FD9" w:rsidRPr="00AD7BFF">
        <w:rPr>
          <w:rFonts w:ascii="Arial" w:eastAsia="Calibri" w:hAnsi="Arial" w:cs="Arial"/>
          <w:sz w:val="24"/>
          <w:szCs w:val="24"/>
          <w:lang w:val="en-US"/>
        </w:rPr>
        <w:t>autophagy</w:t>
      </w:r>
      <w:r w:rsidR="0057548D" w:rsidRPr="00AD7BFF">
        <w:rPr>
          <w:rFonts w:ascii="Arial" w:eastAsia="Calibri" w:hAnsi="Arial" w:cs="Arial"/>
          <w:sz w:val="24"/>
          <w:szCs w:val="24"/>
          <w:lang w:val="en-US"/>
        </w:rPr>
        <w:t xml:space="preserve"> and the apoptotic cascade</w:t>
      </w:r>
      <w:r w:rsidR="00E57554" w:rsidRPr="00AD7BFF">
        <w:rPr>
          <w:rFonts w:ascii="Arial" w:eastAsia="Calibri" w:hAnsi="Arial" w:cs="Arial"/>
          <w:sz w:val="24"/>
          <w:szCs w:val="24"/>
          <w:lang w:val="en-US"/>
        </w:rPr>
        <w:t xml:space="preserve"> </w:t>
      </w:r>
      <w:r w:rsidR="00456472">
        <w:rPr>
          <w:rFonts w:ascii="Arial" w:eastAsia="Calibri" w:hAnsi="Arial" w:cs="Arial"/>
          <w:sz w:val="24"/>
          <w:szCs w:val="24"/>
          <w:lang w:val="en-US"/>
        </w:rPr>
        <w:t>[</w:t>
      </w:r>
      <w:r w:rsidR="00C75714">
        <w:rPr>
          <w:rFonts w:ascii="Arial" w:eastAsia="Calibri" w:hAnsi="Arial" w:cs="Arial"/>
          <w:sz w:val="24"/>
          <w:szCs w:val="24"/>
          <w:lang w:val="en-US"/>
        </w:rPr>
        <w:t>1</w:t>
      </w:r>
      <w:r w:rsidR="00302AC1">
        <w:rPr>
          <w:rFonts w:ascii="Arial" w:eastAsia="Calibri" w:hAnsi="Arial" w:cs="Arial"/>
          <w:sz w:val="24"/>
          <w:szCs w:val="24"/>
          <w:lang w:val="en-US"/>
        </w:rPr>
        <w:t>20</w:t>
      </w:r>
      <w:r w:rsidR="00456472">
        <w:rPr>
          <w:rFonts w:ascii="Arial" w:eastAsia="Calibri" w:hAnsi="Arial" w:cs="Arial"/>
          <w:sz w:val="24"/>
          <w:szCs w:val="24"/>
          <w:lang w:val="en-US"/>
        </w:rPr>
        <w:t>]</w:t>
      </w:r>
      <w:r w:rsidR="00E57554" w:rsidRPr="00AD7BFF">
        <w:rPr>
          <w:rFonts w:ascii="Arial" w:eastAsia="Calibri" w:hAnsi="Arial" w:cs="Arial"/>
          <w:sz w:val="24"/>
          <w:szCs w:val="24"/>
          <w:lang w:val="en-US"/>
        </w:rPr>
        <w:t>.</w:t>
      </w:r>
      <w:r w:rsidR="002A5199" w:rsidRPr="00AD7BFF">
        <w:rPr>
          <w:rFonts w:ascii="Arial" w:eastAsia="Calibri" w:hAnsi="Arial" w:cs="Arial"/>
          <w:sz w:val="24"/>
          <w:szCs w:val="24"/>
          <w:lang w:val="en-US"/>
        </w:rPr>
        <w:t xml:space="preserve"> </w:t>
      </w:r>
      <w:r w:rsidR="001F5BB7">
        <w:rPr>
          <w:rFonts w:ascii="Arial" w:eastAsia="Calibri" w:hAnsi="Arial" w:cs="Arial"/>
          <w:sz w:val="24"/>
          <w:szCs w:val="24"/>
          <w:lang w:val="en-US"/>
        </w:rPr>
        <w:t>Further</w:t>
      </w:r>
      <w:r w:rsidR="002C5C45">
        <w:rPr>
          <w:rFonts w:ascii="Arial" w:eastAsia="Calibri" w:hAnsi="Arial" w:cs="Arial"/>
          <w:sz w:val="24"/>
          <w:szCs w:val="24"/>
          <w:lang w:val="en-US"/>
        </w:rPr>
        <w:t>more</w:t>
      </w:r>
      <w:r w:rsidR="001F5BB7">
        <w:rPr>
          <w:rFonts w:ascii="Arial" w:eastAsia="Calibri" w:hAnsi="Arial" w:cs="Arial"/>
          <w:sz w:val="24"/>
          <w:szCs w:val="24"/>
          <w:lang w:val="en-US"/>
        </w:rPr>
        <w:t xml:space="preserve">, </w:t>
      </w:r>
      <w:r w:rsidR="002C5C45">
        <w:rPr>
          <w:rFonts w:ascii="Arial" w:eastAsia="Calibri" w:hAnsi="Arial" w:cs="Arial"/>
          <w:sz w:val="24"/>
          <w:szCs w:val="24"/>
          <w:lang w:val="en-US"/>
        </w:rPr>
        <w:t xml:space="preserve">stepwise oxidation of GAPDH leads to </w:t>
      </w:r>
      <w:r w:rsidR="001F5BB7">
        <w:rPr>
          <w:rFonts w:ascii="Arial" w:eastAsia="Calibri" w:hAnsi="Arial" w:cs="Arial"/>
          <w:sz w:val="24"/>
          <w:szCs w:val="24"/>
          <w:lang w:val="en-US"/>
        </w:rPr>
        <w:t xml:space="preserve">significant inhibition of glycolytic activity </w:t>
      </w:r>
      <w:r w:rsidR="002C5C45">
        <w:rPr>
          <w:rFonts w:ascii="Arial" w:eastAsia="Calibri" w:hAnsi="Arial" w:cs="Arial"/>
          <w:sz w:val="24"/>
          <w:szCs w:val="24"/>
          <w:lang w:val="en-US"/>
        </w:rPr>
        <w:t xml:space="preserve">and </w:t>
      </w:r>
      <w:r w:rsidR="001F5BB7">
        <w:rPr>
          <w:rFonts w:ascii="Arial" w:eastAsia="Calibri" w:hAnsi="Arial" w:cs="Arial"/>
          <w:sz w:val="24"/>
          <w:szCs w:val="24"/>
          <w:lang w:val="en-US"/>
        </w:rPr>
        <w:t>as a result oxidative PTM ha</w:t>
      </w:r>
      <w:r w:rsidR="002C5C45">
        <w:rPr>
          <w:rFonts w:ascii="Arial" w:eastAsia="Calibri" w:hAnsi="Arial" w:cs="Arial"/>
          <w:sz w:val="24"/>
          <w:szCs w:val="24"/>
          <w:lang w:val="en-US"/>
        </w:rPr>
        <w:t>ve</w:t>
      </w:r>
      <w:r w:rsidR="001F5BB7">
        <w:rPr>
          <w:rFonts w:ascii="Arial" w:eastAsia="Calibri" w:hAnsi="Arial" w:cs="Arial"/>
          <w:sz w:val="24"/>
          <w:szCs w:val="24"/>
          <w:lang w:val="en-US"/>
        </w:rPr>
        <w:t xml:space="preserve"> been hypothesized as having a key role in the pathology of neurodegenerative </w:t>
      </w:r>
      <w:r w:rsidR="002C5C45">
        <w:rPr>
          <w:rFonts w:ascii="Arial" w:eastAsia="Calibri" w:hAnsi="Arial" w:cs="Arial"/>
          <w:sz w:val="24"/>
          <w:szCs w:val="24"/>
          <w:lang w:val="en-US"/>
        </w:rPr>
        <w:t>disease, including</w:t>
      </w:r>
      <w:r w:rsidR="002C5C45" w:rsidRPr="002C5C45">
        <w:rPr>
          <w:rFonts w:ascii="Arial" w:eastAsia="Calibri" w:hAnsi="Arial" w:cs="Arial"/>
          <w:sz w:val="24"/>
          <w:szCs w:val="24"/>
          <w:lang w:val="en-US"/>
        </w:rPr>
        <w:t xml:space="preserve"> </w:t>
      </w:r>
      <w:r w:rsidR="002C5C45">
        <w:rPr>
          <w:rFonts w:ascii="Arial" w:eastAsia="Calibri" w:hAnsi="Arial" w:cs="Arial"/>
          <w:sz w:val="24"/>
          <w:szCs w:val="24"/>
          <w:lang w:val="en-US"/>
        </w:rPr>
        <w:t xml:space="preserve">Alzheimer’s Disease, where GAPDH has been noted to interact with such plaque-inducing proteins as amyloid β-protein precursor </w:t>
      </w:r>
      <w:r w:rsidR="00ED5172">
        <w:rPr>
          <w:rFonts w:ascii="Arial" w:eastAsia="Calibri" w:hAnsi="Arial" w:cs="Arial"/>
          <w:sz w:val="24"/>
          <w:szCs w:val="24"/>
          <w:lang w:val="en-US"/>
        </w:rPr>
        <w:t>[</w:t>
      </w:r>
      <w:r w:rsidR="00C75714">
        <w:rPr>
          <w:rFonts w:ascii="Arial" w:eastAsia="Calibri" w:hAnsi="Arial" w:cs="Arial"/>
          <w:sz w:val="24"/>
          <w:szCs w:val="24"/>
          <w:lang w:val="en-US"/>
        </w:rPr>
        <w:t>1</w:t>
      </w:r>
      <w:r w:rsidR="00302AC1">
        <w:rPr>
          <w:rFonts w:ascii="Arial" w:eastAsia="Calibri" w:hAnsi="Arial" w:cs="Arial"/>
          <w:sz w:val="24"/>
          <w:szCs w:val="24"/>
          <w:lang w:val="en-US"/>
        </w:rPr>
        <w:t>21</w:t>
      </w:r>
      <w:r w:rsidR="00BB29C6">
        <w:rPr>
          <w:rFonts w:ascii="Arial" w:eastAsia="Calibri" w:hAnsi="Arial" w:cs="Arial"/>
          <w:sz w:val="24"/>
          <w:szCs w:val="24"/>
          <w:lang w:val="en-US"/>
        </w:rPr>
        <w:t>]</w:t>
      </w:r>
      <w:r w:rsidR="002C5C45">
        <w:rPr>
          <w:rFonts w:ascii="Arial" w:eastAsia="Calibri" w:hAnsi="Arial" w:cs="Arial"/>
          <w:sz w:val="24"/>
          <w:szCs w:val="24"/>
          <w:lang w:val="en-US"/>
        </w:rPr>
        <w:t xml:space="preserve">. </w:t>
      </w:r>
    </w:p>
    <w:p w14:paraId="7D27FF4B" w14:textId="6F9BE042" w:rsidR="00492B00" w:rsidRPr="00AD7BFF" w:rsidRDefault="00492B00" w:rsidP="00145BC9">
      <w:pPr>
        <w:spacing w:after="0" w:line="480" w:lineRule="auto"/>
        <w:ind w:firstLine="720"/>
        <w:rPr>
          <w:rFonts w:ascii="Arial" w:eastAsia="Calibri" w:hAnsi="Arial" w:cs="Arial"/>
          <w:sz w:val="24"/>
          <w:szCs w:val="24"/>
          <w:highlight w:val="green"/>
          <w:lang w:val="en-US"/>
        </w:rPr>
      </w:pPr>
      <w:r w:rsidRPr="00AD7BFF">
        <w:rPr>
          <w:rFonts w:ascii="Arial" w:eastAsia="Calibri" w:hAnsi="Arial" w:cs="Arial"/>
          <w:sz w:val="24"/>
          <w:szCs w:val="24"/>
          <w:lang w:val="en-US"/>
        </w:rPr>
        <w:t xml:space="preserve">Further </w:t>
      </w:r>
      <w:r w:rsidR="00375D28">
        <w:rPr>
          <w:rFonts w:ascii="Arial" w:eastAsia="Calibri" w:hAnsi="Arial" w:cs="Arial"/>
          <w:sz w:val="24"/>
          <w:szCs w:val="24"/>
          <w:lang w:val="en-US"/>
        </w:rPr>
        <w:t>PTM</w:t>
      </w:r>
      <w:r w:rsidR="00CC2728" w:rsidRPr="00AD7BFF">
        <w:rPr>
          <w:rFonts w:ascii="Arial" w:eastAsia="Calibri" w:hAnsi="Arial" w:cs="Arial"/>
          <w:sz w:val="24"/>
          <w:szCs w:val="24"/>
          <w:lang w:val="en-US"/>
        </w:rPr>
        <w:t xml:space="preserve">s </w:t>
      </w:r>
      <w:r w:rsidR="00F56442" w:rsidRPr="00AD7BFF">
        <w:rPr>
          <w:rFonts w:ascii="Arial" w:eastAsia="Calibri" w:hAnsi="Arial" w:cs="Arial"/>
          <w:sz w:val="24"/>
          <w:szCs w:val="24"/>
          <w:lang w:val="en-US"/>
        </w:rPr>
        <w:t xml:space="preserve">often follow </w:t>
      </w:r>
      <w:r w:rsidR="001A34E1" w:rsidRPr="00AD7BFF">
        <w:rPr>
          <w:rFonts w:ascii="Arial" w:eastAsia="Calibri" w:hAnsi="Arial" w:cs="Arial"/>
          <w:sz w:val="24"/>
          <w:szCs w:val="24"/>
          <w:lang w:val="en-US"/>
        </w:rPr>
        <w:t>oxid</w:t>
      </w:r>
      <w:r w:rsidR="00AF7EA1" w:rsidRPr="00AD7BFF">
        <w:rPr>
          <w:rFonts w:ascii="Arial" w:eastAsia="Calibri" w:hAnsi="Arial" w:cs="Arial"/>
          <w:sz w:val="24"/>
          <w:szCs w:val="24"/>
          <w:lang w:val="en-US"/>
        </w:rPr>
        <w:t>ati</w:t>
      </w:r>
      <w:r w:rsidR="00680B55" w:rsidRPr="00AD7BFF">
        <w:rPr>
          <w:rFonts w:ascii="Arial" w:eastAsia="Calibri" w:hAnsi="Arial" w:cs="Arial"/>
          <w:sz w:val="24"/>
          <w:szCs w:val="24"/>
          <w:lang w:val="en-US"/>
        </w:rPr>
        <w:t>o</w:t>
      </w:r>
      <w:r w:rsidR="00BA5EEA" w:rsidRPr="00AD7BFF">
        <w:rPr>
          <w:rFonts w:ascii="Arial" w:eastAsia="Calibri" w:hAnsi="Arial" w:cs="Arial"/>
          <w:sz w:val="24"/>
          <w:szCs w:val="24"/>
          <w:lang w:val="en-US"/>
        </w:rPr>
        <w:t>n,</w:t>
      </w:r>
      <w:r w:rsidR="007D16DB" w:rsidRPr="00AD7BFF">
        <w:rPr>
          <w:rFonts w:ascii="Arial" w:eastAsia="Calibri" w:hAnsi="Arial" w:cs="Arial"/>
          <w:sz w:val="24"/>
          <w:szCs w:val="24"/>
          <w:lang w:val="en-US"/>
        </w:rPr>
        <w:t xml:space="preserve"> </w:t>
      </w:r>
      <w:r w:rsidR="00BA5EEA" w:rsidRPr="00AD7BFF">
        <w:rPr>
          <w:rFonts w:ascii="Arial" w:eastAsia="Calibri" w:hAnsi="Arial" w:cs="Arial"/>
          <w:sz w:val="24"/>
          <w:szCs w:val="24"/>
          <w:lang w:val="en-US"/>
        </w:rPr>
        <w:t xml:space="preserve">not only </w:t>
      </w:r>
      <w:r w:rsidR="007D16DB" w:rsidRPr="00AD7BFF">
        <w:rPr>
          <w:rFonts w:ascii="Arial" w:eastAsia="Calibri" w:hAnsi="Arial" w:cs="Arial"/>
          <w:sz w:val="24"/>
          <w:szCs w:val="24"/>
          <w:lang w:val="en-US"/>
        </w:rPr>
        <w:t>promot</w:t>
      </w:r>
      <w:r w:rsidR="00EB6737" w:rsidRPr="00AD7BFF">
        <w:rPr>
          <w:rFonts w:ascii="Arial" w:eastAsia="Calibri" w:hAnsi="Arial" w:cs="Arial"/>
          <w:sz w:val="24"/>
          <w:szCs w:val="24"/>
          <w:lang w:val="en-US"/>
        </w:rPr>
        <w:t>ing</w:t>
      </w:r>
      <w:r w:rsidR="007D16DB" w:rsidRPr="00AD7BFF">
        <w:rPr>
          <w:rFonts w:ascii="Arial" w:eastAsia="Calibri" w:hAnsi="Arial" w:cs="Arial"/>
          <w:sz w:val="24"/>
          <w:szCs w:val="24"/>
          <w:lang w:val="en-US"/>
        </w:rPr>
        <w:t xml:space="preserve"> </w:t>
      </w:r>
      <w:r w:rsidR="005C69F3" w:rsidRPr="00AD7BFF">
        <w:rPr>
          <w:rFonts w:ascii="Arial" w:eastAsia="Calibri" w:hAnsi="Arial" w:cs="Arial"/>
          <w:sz w:val="24"/>
          <w:szCs w:val="24"/>
          <w:lang w:val="en-US"/>
        </w:rPr>
        <w:t>protein-protein binding</w:t>
      </w:r>
      <w:r w:rsidR="00EB6737" w:rsidRPr="00AD7BFF">
        <w:rPr>
          <w:rFonts w:ascii="Arial" w:eastAsia="Calibri" w:hAnsi="Arial" w:cs="Arial"/>
          <w:sz w:val="24"/>
          <w:szCs w:val="24"/>
          <w:lang w:val="en-US"/>
        </w:rPr>
        <w:t xml:space="preserve"> but </w:t>
      </w:r>
      <w:r w:rsidR="005C368D">
        <w:rPr>
          <w:rFonts w:ascii="Arial" w:eastAsia="Calibri" w:hAnsi="Arial" w:cs="Arial"/>
          <w:sz w:val="24"/>
          <w:szCs w:val="24"/>
          <w:lang w:val="en-US"/>
        </w:rPr>
        <w:t xml:space="preserve">also </w:t>
      </w:r>
      <w:r w:rsidR="00FA4299" w:rsidRPr="00AD7BFF">
        <w:rPr>
          <w:rFonts w:ascii="Arial" w:eastAsia="Calibri" w:hAnsi="Arial" w:cs="Arial"/>
          <w:sz w:val="24"/>
          <w:szCs w:val="24"/>
          <w:lang w:val="en-US"/>
        </w:rPr>
        <w:t>reversible</w:t>
      </w:r>
      <w:r w:rsidR="00792DE5" w:rsidRPr="00AD7BFF">
        <w:rPr>
          <w:rFonts w:ascii="Arial" w:eastAsia="Calibri" w:hAnsi="Arial" w:cs="Arial"/>
          <w:sz w:val="24"/>
          <w:szCs w:val="24"/>
          <w:lang w:val="en-US"/>
        </w:rPr>
        <w:t xml:space="preserve"> bonding o</w:t>
      </w:r>
      <w:r w:rsidR="0063690E" w:rsidRPr="00AD7BFF">
        <w:rPr>
          <w:rFonts w:ascii="Arial" w:eastAsia="Calibri" w:hAnsi="Arial" w:cs="Arial"/>
          <w:sz w:val="24"/>
          <w:szCs w:val="24"/>
          <w:lang w:val="en-US"/>
        </w:rPr>
        <w:t>f</w:t>
      </w:r>
      <w:r w:rsidR="00792DE5" w:rsidRPr="00AD7BFF">
        <w:rPr>
          <w:rFonts w:ascii="Arial" w:eastAsia="Calibri" w:hAnsi="Arial" w:cs="Arial"/>
          <w:sz w:val="24"/>
          <w:szCs w:val="24"/>
          <w:lang w:val="en-US"/>
        </w:rPr>
        <w:t xml:space="preserve"> GSH</w:t>
      </w:r>
      <w:r w:rsidR="00581646">
        <w:rPr>
          <w:rFonts w:ascii="Arial" w:eastAsia="Calibri" w:hAnsi="Arial" w:cs="Arial"/>
          <w:sz w:val="24"/>
          <w:szCs w:val="24"/>
          <w:lang w:val="en-US"/>
        </w:rPr>
        <w:t>. This</w:t>
      </w:r>
      <w:r w:rsidR="00654849" w:rsidRPr="00AD7BFF">
        <w:rPr>
          <w:rFonts w:ascii="Arial" w:eastAsia="Calibri" w:hAnsi="Arial" w:cs="Arial"/>
          <w:sz w:val="24"/>
          <w:szCs w:val="24"/>
          <w:lang w:val="en-US"/>
        </w:rPr>
        <w:t xml:space="preserve"> is</w:t>
      </w:r>
      <w:r w:rsidR="002B2D94" w:rsidRPr="00AD7BFF">
        <w:rPr>
          <w:rFonts w:ascii="Arial" w:eastAsia="Calibri" w:hAnsi="Arial" w:cs="Arial"/>
          <w:sz w:val="24"/>
          <w:szCs w:val="24"/>
          <w:lang w:val="en-US"/>
        </w:rPr>
        <w:t xml:space="preserve"> seen working in a protective capacity by inhibiting degradation</w:t>
      </w:r>
      <w:r w:rsidR="00581646">
        <w:rPr>
          <w:rFonts w:ascii="Arial" w:eastAsia="Calibri" w:hAnsi="Arial" w:cs="Arial"/>
          <w:sz w:val="24"/>
          <w:szCs w:val="24"/>
          <w:lang w:val="en-US"/>
        </w:rPr>
        <w:t>,</w:t>
      </w:r>
      <w:r w:rsidR="007C702B" w:rsidRPr="00AD7BFF">
        <w:rPr>
          <w:rFonts w:ascii="Arial" w:eastAsia="Calibri" w:hAnsi="Arial" w:cs="Arial"/>
          <w:sz w:val="24"/>
          <w:szCs w:val="24"/>
          <w:lang w:val="en-US"/>
        </w:rPr>
        <w:t xml:space="preserve"> </w:t>
      </w:r>
      <w:r w:rsidR="00FA4299" w:rsidRPr="00AD7BFF">
        <w:rPr>
          <w:rFonts w:ascii="Arial" w:eastAsia="Calibri" w:hAnsi="Arial" w:cs="Arial"/>
          <w:sz w:val="24"/>
          <w:szCs w:val="24"/>
          <w:lang w:val="en-US"/>
        </w:rPr>
        <w:t>an action that protects the active cysteine thiol from further, irreversible</w:t>
      </w:r>
      <w:r w:rsidR="00654849" w:rsidRPr="00AD7BFF">
        <w:rPr>
          <w:rFonts w:ascii="Arial" w:eastAsia="Calibri" w:hAnsi="Arial" w:cs="Arial"/>
          <w:sz w:val="24"/>
          <w:szCs w:val="24"/>
          <w:lang w:val="en-US"/>
        </w:rPr>
        <w:t>,</w:t>
      </w:r>
      <w:r w:rsidR="00D75D41" w:rsidRPr="00AD7BFF">
        <w:rPr>
          <w:rFonts w:ascii="Arial" w:eastAsia="Calibri" w:hAnsi="Arial" w:cs="Arial"/>
          <w:sz w:val="24"/>
          <w:szCs w:val="24"/>
          <w:lang w:val="en-US"/>
        </w:rPr>
        <w:t xml:space="preserve"> oxidation processes. </w:t>
      </w:r>
      <w:r w:rsidR="00FA3FF4" w:rsidRPr="00AD7BFF">
        <w:rPr>
          <w:rFonts w:ascii="Arial" w:eastAsia="Calibri" w:hAnsi="Arial" w:cs="Arial"/>
          <w:sz w:val="24"/>
          <w:szCs w:val="24"/>
          <w:lang w:val="en-US"/>
        </w:rPr>
        <w:t>G</w:t>
      </w:r>
      <w:r w:rsidR="00CC2728" w:rsidRPr="00AD7BFF">
        <w:rPr>
          <w:rFonts w:ascii="Arial" w:eastAsia="Calibri" w:hAnsi="Arial" w:cs="Arial"/>
          <w:sz w:val="24"/>
          <w:szCs w:val="24"/>
          <w:lang w:val="en-US"/>
        </w:rPr>
        <w:t xml:space="preserve">lutathionylation </w:t>
      </w:r>
      <w:r w:rsidR="001626FB" w:rsidRPr="00AD7BFF">
        <w:rPr>
          <w:rFonts w:ascii="Arial" w:eastAsia="Calibri" w:hAnsi="Arial" w:cs="Arial"/>
          <w:sz w:val="24"/>
          <w:szCs w:val="24"/>
          <w:lang w:val="en-US"/>
        </w:rPr>
        <w:t>of the sul</w:t>
      </w:r>
      <w:r w:rsidR="00581646">
        <w:rPr>
          <w:rFonts w:ascii="Arial" w:eastAsia="Calibri" w:hAnsi="Arial" w:cs="Arial"/>
          <w:sz w:val="24"/>
          <w:szCs w:val="24"/>
          <w:lang w:val="en-US"/>
        </w:rPr>
        <w:t>f</w:t>
      </w:r>
      <w:r w:rsidR="001626FB" w:rsidRPr="00AD7BFF">
        <w:rPr>
          <w:rFonts w:ascii="Arial" w:eastAsia="Calibri" w:hAnsi="Arial" w:cs="Arial"/>
          <w:sz w:val="24"/>
          <w:szCs w:val="24"/>
          <w:lang w:val="en-US"/>
        </w:rPr>
        <w:t xml:space="preserve">ur </w:t>
      </w:r>
      <w:r w:rsidR="00ED5172">
        <w:rPr>
          <w:rFonts w:ascii="Arial" w:eastAsia="Calibri" w:hAnsi="Arial" w:cs="Arial"/>
          <w:sz w:val="24"/>
          <w:szCs w:val="24"/>
          <w:lang w:val="en-US"/>
        </w:rPr>
        <w:t xml:space="preserve">of </w:t>
      </w:r>
      <w:r w:rsidR="003F00CB">
        <w:rPr>
          <w:rFonts w:ascii="Arial" w:eastAsia="Calibri" w:hAnsi="Arial" w:cs="Arial"/>
          <w:sz w:val="24"/>
          <w:szCs w:val="24"/>
          <w:lang w:val="en-US"/>
        </w:rPr>
        <w:lastRenderedPageBreak/>
        <w:t>c</w:t>
      </w:r>
      <w:r w:rsidR="00ED5172">
        <w:rPr>
          <w:rFonts w:ascii="Arial" w:eastAsia="Calibri" w:hAnsi="Arial" w:cs="Arial"/>
          <w:sz w:val="24"/>
          <w:szCs w:val="24"/>
          <w:lang w:val="en-US"/>
        </w:rPr>
        <w:t>ys</w:t>
      </w:r>
      <w:r w:rsidR="003F00CB">
        <w:rPr>
          <w:rFonts w:ascii="Arial" w:eastAsia="Calibri" w:hAnsi="Arial" w:cs="Arial"/>
          <w:sz w:val="24"/>
          <w:szCs w:val="24"/>
          <w:lang w:val="en-US"/>
        </w:rPr>
        <w:t>teine</w:t>
      </w:r>
      <w:r w:rsidR="00ED5172">
        <w:rPr>
          <w:rFonts w:ascii="Arial" w:eastAsia="Calibri" w:hAnsi="Arial" w:cs="Arial"/>
          <w:sz w:val="24"/>
          <w:szCs w:val="24"/>
          <w:lang w:val="en-US"/>
        </w:rPr>
        <w:t xml:space="preserve"> </w:t>
      </w:r>
      <w:r w:rsidR="001626FB" w:rsidRPr="00AD7BFF">
        <w:rPr>
          <w:rFonts w:ascii="Arial" w:eastAsia="Calibri" w:hAnsi="Arial" w:cs="Arial"/>
          <w:sz w:val="24"/>
          <w:szCs w:val="24"/>
          <w:lang w:val="en-US"/>
        </w:rPr>
        <w:t>residue</w:t>
      </w:r>
      <w:r w:rsidR="003F00CB">
        <w:rPr>
          <w:rFonts w:ascii="Arial" w:eastAsia="Calibri" w:hAnsi="Arial" w:cs="Arial"/>
          <w:sz w:val="24"/>
          <w:szCs w:val="24"/>
          <w:lang w:val="en-US"/>
        </w:rPr>
        <w:t>s</w:t>
      </w:r>
      <w:r w:rsidR="001626FB" w:rsidRPr="00AD7BFF">
        <w:rPr>
          <w:rFonts w:ascii="Arial" w:eastAsia="Calibri" w:hAnsi="Arial" w:cs="Arial"/>
          <w:sz w:val="24"/>
          <w:szCs w:val="24"/>
          <w:lang w:val="en-US"/>
        </w:rPr>
        <w:t xml:space="preserve"> </w:t>
      </w:r>
      <w:r w:rsidR="00CC2728" w:rsidRPr="00AD7BFF">
        <w:rPr>
          <w:rFonts w:ascii="Arial" w:eastAsia="Calibri" w:hAnsi="Arial" w:cs="Arial"/>
          <w:sz w:val="24"/>
          <w:szCs w:val="24"/>
          <w:lang w:val="en-US"/>
        </w:rPr>
        <w:t xml:space="preserve">essentially stabilizes </w:t>
      </w:r>
      <w:r w:rsidR="00581646" w:rsidRPr="00CB343F">
        <w:rPr>
          <w:rFonts w:ascii="Arial" w:eastAsia="Calibri" w:hAnsi="Arial" w:cs="Arial"/>
          <w:sz w:val="24"/>
          <w:szCs w:val="24"/>
          <w:lang w:val="en-US"/>
        </w:rPr>
        <w:t>oxidized</w:t>
      </w:r>
      <w:r w:rsidR="00CC2728" w:rsidRPr="00AD7BFF">
        <w:rPr>
          <w:rFonts w:ascii="Arial" w:eastAsia="Calibri" w:hAnsi="Arial" w:cs="Arial"/>
          <w:sz w:val="24"/>
          <w:szCs w:val="24"/>
          <w:lang w:val="en-US"/>
        </w:rPr>
        <w:t xml:space="preserve"> GAPDH by occupying a target site of proteolytic enzymes</w:t>
      </w:r>
      <w:r w:rsidR="00BA4727">
        <w:rPr>
          <w:rFonts w:ascii="Arial" w:eastAsia="Calibri" w:hAnsi="Arial" w:cs="Arial"/>
          <w:sz w:val="24"/>
          <w:szCs w:val="24"/>
          <w:lang w:val="en-US"/>
        </w:rPr>
        <w:t>,</w:t>
      </w:r>
      <w:r w:rsidR="00CC2728" w:rsidRPr="00AD7BFF">
        <w:rPr>
          <w:rFonts w:ascii="Arial" w:eastAsia="Calibri" w:hAnsi="Arial" w:cs="Arial"/>
          <w:sz w:val="24"/>
          <w:szCs w:val="24"/>
          <w:lang w:val="en-US"/>
        </w:rPr>
        <w:t xml:space="preserve"> or by altering host protein configuration and thus masking the reactive residue</w:t>
      </w:r>
      <w:r w:rsidR="00361EBD" w:rsidRPr="00AD7BFF">
        <w:rPr>
          <w:rFonts w:ascii="Arial" w:eastAsia="Calibri" w:hAnsi="Arial" w:cs="Arial"/>
          <w:sz w:val="24"/>
          <w:szCs w:val="24"/>
          <w:lang w:val="en-US"/>
        </w:rPr>
        <w:t xml:space="preserve"> </w:t>
      </w:r>
      <w:r w:rsidR="00581646">
        <w:rPr>
          <w:rFonts w:ascii="Arial" w:eastAsia="Calibri" w:hAnsi="Arial" w:cs="Arial"/>
          <w:sz w:val="24"/>
          <w:szCs w:val="24"/>
          <w:lang w:val="en-US"/>
        </w:rPr>
        <w:t>[</w:t>
      </w:r>
      <w:r w:rsidR="00C75714">
        <w:rPr>
          <w:rFonts w:ascii="Arial" w:eastAsia="Calibri" w:hAnsi="Arial" w:cs="Arial"/>
          <w:sz w:val="24"/>
          <w:szCs w:val="24"/>
          <w:lang w:val="en-US"/>
        </w:rPr>
        <w:t>1</w:t>
      </w:r>
      <w:r w:rsidR="000F0CAA">
        <w:rPr>
          <w:rFonts w:ascii="Arial" w:eastAsia="Calibri" w:hAnsi="Arial" w:cs="Arial"/>
          <w:sz w:val="24"/>
          <w:szCs w:val="24"/>
          <w:lang w:val="en-US"/>
        </w:rPr>
        <w:t>2</w:t>
      </w:r>
      <w:r w:rsidR="00302AC1">
        <w:rPr>
          <w:rFonts w:ascii="Arial" w:eastAsia="Calibri" w:hAnsi="Arial" w:cs="Arial"/>
          <w:sz w:val="24"/>
          <w:szCs w:val="24"/>
          <w:lang w:val="en-US"/>
        </w:rPr>
        <w:t>2</w:t>
      </w:r>
      <w:r w:rsidR="00581646">
        <w:rPr>
          <w:rFonts w:ascii="Arial" w:eastAsia="Calibri" w:hAnsi="Arial" w:cs="Arial"/>
          <w:sz w:val="24"/>
          <w:szCs w:val="24"/>
          <w:lang w:val="en-US"/>
        </w:rPr>
        <w:t>]</w:t>
      </w:r>
      <w:r w:rsidR="00CC2728" w:rsidRPr="00AD7BFF">
        <w:rPr>
          <w:rFonts w:ascii="Arial" w:eastAsia="Calibri" w:hAnsi="Arial" w:cs="Arial"/>
          <w:sz w:val="24"/>
          <w:szCs w:val="24"/>
          <w:lang w:val="en-US"/>
        </w:rPr>
        <w:t>.</w:t>
      </w:r>
      <w:r w:rsidR="005518B5" w:rsidRPr="00AD7BFF">
        <w:rPr>
          <w:rFonts w:ascii="Arial" w:eastAsia="Calibri" w:hAnsi="Arial" w:cs="Arial"/>
          <w:sz w:val="24"/>
          <w:szCs w:val="24"/>
          <w:lang w:val="en-US"/>
        </w:rPr>
        <w:t xml:space="preserve"> </w:t>
      </w:r>
      <w:r w:rsidR="0081207C" w:rsidRPr="00AD7BFF">
        <w:rPr>
          <w:rFonts w:ascii="Arial" w:eastAsia="Calibri" w:hAnsi="Arial" w:cs="Arial"/>
          <w:sz w:val="24"/>
          <w:szCs w:val="24"/>
          <w:lang w:val="en-US"/>
        </w:rPr>
        <w:t>Glutath</w:t>
      </w:r>
      <w:r w:rsidR="000952D4" w:rsidRPr="00AD7BFF">
        <w:rPr>
          <w:rFonts w:ascii="Arial" w:eastAsia="Calibri" w:hAnsi="Arial" w:cs="Arial"/>
          <w:sz w:val="24"/>
          <w:szCs w:val="24"/>
          <w:lang w:val="en-US"/>
        </w:rPr>
        <w:t>i</w:t>
      </w:r>
      <w:r w:rsidR="0081207C" w:rsidRPr="00AD7BFF">
        <w:rPr>
          <w:rFonts w:ascii="Arial" w:eastAsia="Calibri" w:hAnsi="Arial" w:cs="Arial"/>
          <w:sz w:val="24"/>
          <w:szCs w:val="24"/>
          <w:lang w:val="en-US"/>
        </w:rPr>
        <w:t>onylation is observed in both plant and animal ti</w:t>
      </w:r>
      <w:r w:rsidR="000952D4" w:rsidRPr="00AD7BFF">
        <w:rPr>
          <w:rFonts w:ascii="Arial" w:eastAsia="Calibri" w:hAnsi="Arial" w:cs="Arial"/>
          <w:sz w:val="24"/>
          <w:szCs w:val="24"/>
          <w:lang w:val="en-US"/>
        </w:rPr>
        <w:t>ssues</w:t>
      </w:r>
      <w:r w:rsidR="00B679D2" w:rsidRPr="00AD7BFF">
        <w:rPr>
          <w:rFonts w:ascii="Arial" w:eastAsia="Calibri" w:hAnsi="Arial" w:cs="Arial"/>
          <w:sz w:val="24"/>
          <w:szCs w:val="24"/>
          <w:lang w:val="en-US"/>
        </w:rPr>
        <w:t xml:space="preserve">, where the cysteine sulfhydryl </w:t>
      </w:r>
      <w:r w:rsidR="00CD5948" w:rsidRPr="00AD7BFF">
        <w:rPr>
          <w:rFonts w:ascii="Arial" w:eastAsia="Calibri" w:hAnsi="Arial" w:cs="Arial"/>
          <w:sz w:val="24"/>
          <w:szCs w:val="24"/>
          <w:lang w:val="en-US"/>
        </w:rPr>
        <w:t>is converted to sulfenic acid</w:t>
      </w:r>
      <w:r w:rsidR="00B2297F" w:rsidRPr="00AD7BFF">
        <w:rPr>
          <w:rFonts w:ascii="Arial" w:eastAsia="Calibri" w:hAnsi="Arial" w:cs="Arial"/>
          <w:sz w:val="24"/>
          <w:szCs w:val="24"/>
          <w:lang w:val="en-US"/>
        </w:rPr>
        <w:t xml:space="preserve"> through oxidation</w:t>
      </w:r>
      <w:r w:rsidR="00ED5172">
        <w:rPr>
          <w:rFonts w:ascii="Arial" w:eastAsia="Calibri" w:hAnsi="Arial" w:cs="Arial"/>
          <w:sz w:val="24"/>
          <w:szCs w:val="24"/>
          <w:lang w:val="en-US"/>
        </w:rPr>
        <w:t>;</w:t>
      </w:r>
      <w:r w:rsidR="00B2297F" w:rsidRPr="00AD7BFF">
        <w:rPr>
          <w:rFonts w:ascii="Arial" w:eastAsia="Calibri" w:hAnsi="Arial" w:cs="Arial"/>
          <w:sz w:val="24"/>
          <w:szCs w:val="24"/>
          <w:lang w:val="en-US"/>
        </w:rPr>
        <w:t xml:space="preserve"> this </w:t>
      </w:r>
      <w:r w:rsidR="0059747E" w:rsidRPr="00AD7BFF">
        <w:rPr>
          <w:rFonts w:ascii="Arial" w:eastAsia="Calibri" w:hAnsi="Arial" w:cs="Arial"/>
          <w:sz w:val="24"/>
          <w:szCs w:val="24"/>
          <w:lang w:val="en-US"/>
        </w:rPr>
        <w:t xml:space="preserve">moiety </w:t>
      </w:r>
      <w:r w:rsidR="00B2297F" w:rsidRPr="00AD7BFF">
        <w:rPr>
          <w:rFonts w:ascii="Arial" w:eastAsia="Calibri" w:hAnsi="Arial" w:cs="Arial"/>
          <w:sz w:val="24"/>
          <w:szCs w:val="24"/>
          <w:lang w:val="en-US"/>
        </w:rPr>
        <w:t>reacts with the reduced f</w:t>
      </w:r>
      <w:r w:rsidR="00A1066B" w:rsidRPr="00AD7BFF">
        <w:rPr>
          <w:rFonts w:ascii="Arial" w:eastAsia="Calibri" w:hAnsi="Arial" w:cs="Arial"/>
          <w:sz w:val="24"/>
          <w:szCs w:val="24"/>
          <w:lang w:val="en-US"/>
        </w:rPr>
        <w:t>o</w:t>
      </w:r>
      <w:r w:rsidR="00B2297F" w:rsidRPr="00AD7BFF">
        <w:rPr>
          <w:rFonts w:ascii="Arial" w:eastAsia="Calibri" w:hAnsi="Arial" w:cs="Arial"/>
          <w:sz w:val="24"/>
          <w:szCs w:val="24"/>
          <w:lang w:val="en-US"/>
        </w:rPr>
        <w:t xml:space="preserve">rm of glutathione </w:t>
      </w:r>
      <w:r w:rsidR="00A1066B" w:rsidRPr="00AD7BFF">
        <w:rPr>
          <w:rFonts w:ascii="Arial" w:eastAsia="Calibri" w:hAnsi="Arial" w:cs="Arial"/>
          <w:sz w:val="24"/>
          <w:szCs w:val="24"/>
          <w:lang w:val="en-US"/>
        </w:rPr>
        <w:t xml:space="preserve">creating a </w:t>
      </w:r>
      <w:r w:rsidR="00D72415" w:rsidRPr="00AD7BFF">
        <w:rPr>
          <w:rFonts w:ascii="Arial" w:eastAsia="Calibri" w:hAnsi="Arial" w:cs="Arial"/>
          <w:sz w:val="24"/>
          <w:szCs w:val="24"/>
          <w:lang w:val="en-US"/>
        </w:rPr>
        <w:t>mixed disul</w:t>
      </w:r>
      <w:r w:rsidR="001B29A4">
        <w:rPr>
          <w:rFonts w:ascii="Arial" w:eastAsia="Calibri" w:hAnsi="Arial" w:cs="Arial"/>
          <w:sz w:val="24"/>
          <w:szCs w:val="24"/>
          <w:lang w:val="en-US"/>
        </w:rPr>
        <w:t>f</w:t>
      </w:r>
      <w:r w:rsidR="00D72415" w:rsidRPr="00AD7BFF">
        <w:rPr>
          <w:rFonts w:ascii="Arial" w:eastAsia="Calibri" w:hAnsi="Arial" w:cs="Arial"/>
          <w:sz w:val="24"/>
          <w:szCs w:val="24"/>
          <w:lang w:val="en-US"/>
        </w:rPr>
        <w:t>ide</w:t>
      </w:r>
      <w:r w:rsidR="00AB2594" w:rsidRPr="00AD7BFF">
        <w:rPr>
          <w:rFonts w:ascii="Arial" w:eastAsia="Calibri" w:hAnsi="Arial" w:cs="Arial"/>
          <w:sz w:val="24"/>
          <w:szCs w:val="24"/>
          <w:lang w:val="en-US"/>
        </w:rPr>
        <w:t xml:space="preserve"> bond</w:t>
      </w:r>
      <w:r w:rsidR="00504764" w:rsidRPr="00AD7BFF">
        <w:rPr>
          <w:rFonts w:ascii="Arial" w:eastAsia="Calibri" w:hAnsi="Arial" w:cs="Arial"/>
          <w:sz w:val="24"/>
          <w:szCs w:val="24"/>
          <w:lang w:val="en-US"/>
        </w:rPr>
        <w:t>,</w:t>
      </w:r>
      <w:r w:rsidR="00A353B3" w:rsidRPr="00AD7BFF">
        <w:rPr>
          <w:rFonts w:ascii="Arial" w:eastAsia="Calibri" w:hAnsi="Arial" w:cs="Arial"/>
          <w:sz w:val="24"/>
          <w:szCs w:val="24"/>
          <w:lang w:val="en-US"/>
        </w:rPr>
        <w:t xml:space="preserve"> </w:t>
      </w:r>
      <w:r w:rsidR="001F14A1">
        <w:rPr>
          <w:rFonts w:ascii="Arial" w:eastAsia="Calibri" w:hAnsi="Arial" w:cs="Arial"/>
          <w:sz w:val="24"/>
          <w:szCs w:val="24"/>
          <w:lang w:val="en-US"/>
        </w:rPr>
        <w:t>termed</w:t>
      </w:r>
      <w:r w:rsidR="00A353B3" w:rsidRPr="00AD7BFF">
        <w:rPr>
          <w:rFonts w:ascii="Arial" w:eastAsia="Calibri" w:hAnsi="Arial" w:cs="Arial"/>
          <w:sz w:val="24"/>
          <w:szCs w:val="24"/>
          <w:lang w:val="en-US"/>
        </w:rPr>
        <w:t xml:space="preserve"> </w:t>
      </w:r>
      <w:r w:rsidR="00A353B3" w:rsidRPr="00AD7BFF">
        <w:rPr>
          <w:rFonts w:ascii="Arial" w:eastAsia="Calibri" w:hAnsi="Arial" w:cs="Arial"/>
          <w:i/>
          <w:iCs/>
          <w:sz w:val="24"/>
          <w:szCs w:val="24"/>
          <w:lang w:val="en-US"/>
        </w:rPr>
        <w:t>S</w:t>
      </w:r>
      <w:r w:rsidR="00A353B3" w:rsidRPr="00AD7BFF">
        <w:rPr>
          <w:rFonts w:ascii="Arial" w:eastAsia="Calibri" w:hAnsi="Arial" w:cs="Arial"/>
          <w:sz w:val="24"/>
          <w:szCs w:val="24"/>
          <w:lang w:val="en-US"/>
        </w:rPr>
        <w:t>-glutathionylation</w:t>
      </w:r>
      <w:r w:rsidR="009C1566" w:rsidRPr="00AD7BFF">
        <w:rPr>
          <w:rFonts w:ascii="Arial" w:eastAsia="Calibri" w:hAnsi="Arial" w:cs="Arial"/>
          <w:sz w:val="24"/>
          <w:szCs w:val="24"/>
          <w:lang w:val="en-US"/>
        </w:rPr>
        <w:t xml:space="preserve">. </w:t>
      </w:r>
      <w:r w:rsidR="00DC0979" w:rsidRPr="00AD7BFF">
        <w:rPr>
          <w:rFonts w:ascii="Arial" w:eastAsia="Calibri" w:hAnsi="Arial" w:cs="Arial"/>
          <w:sz w:val="24"/>
          <w:szCs w:val="24"/>
          <w:lang w:val="en-US"/>
        </w:rPr>
        <w:t>Excess</w:t>
      </w:r>
      <w:r w:rsidR="00604190" w:rsidRPr="00AD7BFF">
        <w:rPr>
          <w:rFonts w:ascii="Arial" w:eastAsia="Calibri" w:hAnsi="Arial" w:cs="Arial"/>
          <w:sz w:val="24"/>
          <w:szCs w:val="24"/>
          <w:lang w:val="en-US"/>
        </w:rPr>
        <w:t xml:space="preserve"> a</w:t>
      </w:r>
      <w:r w:rsidR="00DC0979" w:rsidRPr="00AD7BFF">
        <w:rPr>
          <w:rFonts w:ascii="Arial" w:eastAsia="Calibri" w:hAnsi="Arial" w:cs="Arial"/>
          <w:sz w:val="24"/>
          <w:szCs w:val="24"/>
          <w:lang w:val="en-US"/>
        </w:rPr>
        <w:t>ccumulation</w:t>
      </w:r>
      <w:r w:rsidR="00604190" w:rsidRPr="00AD7BFF">
        <w:rPr>
          <w:rFonts w:ascii="Arial" w:eastAsia="Calibri" w:hAnsi="Arial" w:cs="Arial"/>
          <w:sz w:val="24"/>
          <w:szCs w:val="24"/>
          <w:lang w:val="en-US"/>
        </w:rPr>
        <w:t xml:space="preserve"> of </w:t>
      </w:r>
      <w:r w:rsidR="006A7AEA" w:rsidRPr="00AD7BFF">
        <w:rPr>
          <w:rFonts w:ascii="Arial" w:eastAsia="Calibri" w:hAnsi="Arial" w:cs="Arial"/>
          <w:sz w:val="24"/>
          <w:szCs w:val="24"/>
          <w:lang w:val="en-US"/>
        </w:rPr>
        <w:t xml:space="preserve">GSH </w:t>
      </w:r>
      <w:r w:rsidR="00DC0979" w:rsidRPr="00AD7BFF">
        <w:rPr>
          <w:rFonts w:ascii="Arial" w:eastAsia="Calibri" w:hAnsi="Arial" w:cs="Arial"/>
          <w:sz w:val="24"/>
          <w:szCs w:val="24"/>
          <w:lang w:val="en-US"/>
        </w:rPr>
        <w:t xml:space="preserve">adducts </w:t>
      </w:r>
      <w:r w:rsidR="00AF4E98" w:rsidRPr="00AD7BFF">
        <w:rPr>
          <w:rFonts w:ascii="Arial" w:eastAsia="Calibri" w:hAnsi="Arial" w:cs="Arial"/>
          <w:sz w:val="24"/>
          <w:szCs w:val="24"/>
          <w:lang w:val="en-US"/>
        </w:rPr>
        <w:t xml:space="preserve">however have been demonstrated to </w:t>
      </w:r>
      <w:r w:rsidR="00BB1FAD" w:rsidRPr="00AD7BFF">
        <w:rPr>
          <w:rFonts w:ascii="Arial" w:eastAsia="Calibri" w:hAnsi="Arial" w:cs="Arial"/>
          <w:sz w:val="24"/>
          <w:szCs w:val="24"/>
          <w:lang w:val="en-US"/>
        </w:rPr>
        <w:t>create further reaction</w:t>
      </w:r>
      <w:r w:rsidR="00AF4E98" w:rsidRPr="00AD7BFF">
        <w:rPr>
          <w:rFonts w:ascii="Arial" w:eastAsia="Calibri" w:hAnsi="Arial" w:cs="Arial"/>
          <w:sz w:val="24"/>
          <w:szCs w:val="24"/>
          <w:lang w:val="en-US"/>
        </w:rPr>
        <w:t>s</w:t>
      </w:r>
      <w:r w:rsidR="00BB1FAD" w:rsidRPr="00AD7BFF">
        <w:rPr>
          <w:rFonts w:ascii="Arial" w:eastAsia="Calibri" w:hAnsi="Arial" w:cs="Arial"/>
          <w:sz w:val="24"/>
          <w:szCs w:val="24"/>
          <w:lang w:val="en-US"/>
        </w:rPr>
        <w:t xml:space="preserve"> </w:t>
      </w:r>
      <w:r w:rsidR="00AF4E98" w:rsidRPr="00AD7BFF">
        <w:rPr>
          <w:rFonts w:ascii="Arial" w:eastAsia="Calibri" w:hAnsi="Arial" w:cs="Arial"/>
          <w:sz w:val="24"/>
          <w:szCs w:val="24"/>
          <w:lang w:val="en-US"/>
        </w:rPr>
        <w:t>with</w:t>
      </w:r>
      <w:r w:rsidR="00BB1FAD" w:rsidRPr="00AD7BFF">
        <w:rPr>
          <w:rFonts w:ascii="Arial" w:eastAsia="Calibri" w:hAnsi="Arial" w:cs="Arial"/>
          <w:sz w:val="24"/>
          <w:szCs w:val="24"/>
          <w:lang w:val="en-US"/>
        </w:rPr>
        <w:t>in the GAPDH molecule</w:t>
      </w:r>
      <w:r w:rsidR="0033235B" w:rsidRPr="00AD7BFF">
        <w:rPr>
          <w:rFonts w:ascii="Arial" w:eastAsia="Calibri" w:hAnsi="Arial" w:cs="Arial"/>
          <w:sz w:val="24"/>
          <w:szCs w:val="24"/>
          <w:lang w:val="en-US"/>
        </w:rPr>
        <w:t>, resulting in the formation of a disul</w:t>
      </w:r>
      <w:r w:rsidR="00FE648A">
        <w:rPr>
          <w:rFonts w:ascii="Arial" w:eastAsia="Calibri" w:hAnsi="Arial" w:cs="Arial"/>
          <w:sz w:val="24"/>
          <w:szCs w:val="24"/>
          <w:lang w:val="en-US"/>
        </w:rPr>
        <w:t>f</w:t>
      </w:r>
      <w:r w:rsidR="0033235B" w:rsidRPr="00AD7BFF">
        <w:rPr>
          <w:rFonts w:ascii="Arial" w:eastAsia="Calibri" w:hAnsi="Arial" w:cs="Arial"/>
          <w:sz w:val="24"/>
          <w:szCs w:val="24"/>
          <w:lang w:val="en-US"/>
        </w:rPr>
        <w:t>ide b</w:t>
      </w:r>
      <w:r w:rsidR="00A444F7" w:rsidRPr="00AD7BFF">
        <w:rPr>
          <w:rFonts w:ascii="Arial" w:eastAsia="Calibri" w:hAnsi="Arial" w:cs="Arial"/>
          <w:sz w:val="24"/>
          <w:szCs w:val="24"/>
          <w:lang w:val="en-US"/>
        </w:rPr>
        <w:t>ridge</w:t>
      </w:r>
      <w:r w:rsidR="0033235B" w:rsidRPr="00AD7BFF">
        <w:rPr>
          <w:rFonts w:ascii="Arial" w:eastAsia="Calibri" w:hAnsi="Arial" w:cs="Arial"/>
          <w:sz w:val="24"/>
          <w:szCs w:val="24"/>
          <w:lang w:val="en-US"/>
        </w:rPr>
        <w:t xml:space="preserve"> between </w:t>
      </w:r>
      <w:r w:rsidR="00995C65" w:rsidRPr="00AD7BFF">
        <w:rPr>
          <w:rFonts w:ascii="Arial" w:eastAsia="Calibri" w:hAnsi="Arial" w:cs="Arial"/>
          <w:sz w:val="24"/>
          <w:szCs w:val="24"/>
          <w:lang w:val="en-US"/>
        </w:rPr>
        <w:t xml:space="preserve">Cys150 and </w:t>
      </w:r>
      <w:r w:rsidR="0098513D" w:rsidRPr="00AD7BFF">
        <w:rPr>
          <w:rFonts w:ascii="Arial" w:eastAsia="Calibri" w:hAnsi="Arial" w:cs="Arial"/>
          <w:sz w:val="24"/>
          <w:szCs w:val="24"/>
          <w:lang w:val="en-US"/>
        </w:rPr>
        <w:t xml:space="preserve">Cys154 </w:t>
      </w:r>
      <w:r w:rsidR="00E3670E" w:rsidRPr="00AD7BFF">
        <w:rPr>
          <w:rFonts w:ascii="Arial" w:eastAsia="Calibri" w:hAnsi="Arial" w:cs="Arial"/>
          <w:sz w:val="24"/>
          <w:szCs w:val="24"/>
          <w:lang w:val="en-US"/>
        </w:rPr>
        <w:t>as reported by Barinova and colleagues</w:t>
      </w:r>
      <w:r w:rsidR="00A010A9" w:rsidRPr="00AD7BFF">
        <w:rPr>
          <w:rFonts w:ascii="Arial" w:eastAsia="Calibri" w:hAnsi="Arial" w:cs="Arial"/>
          <w:sz w:val="24"/>
          <w:szCs w:val="24"/>
          <w:lang w:val="en-US"/>
        </w:rPr>
        <w:t xml:space="preserve"> when</w:t>
      </w:r>
      <w:r w:rsidR="00703625" w:rsidRPr="00AD7BFF">
        <w:rPr>
          <w:rFonts w:ascii="Arial" w:eastAsia="Calibri" w:hAnsi="Arial" w:cs="Arial"/>
          <w:sz w:val="24"/>
          <w:szCs w:val="24"/>
          <w:lang w:val="en-US"/>
        </w:rPr>
        <w:t xml:space="preserve"> investigating</w:t>
      </w:r>
      <w:r w:rsidR="00270C46" w:rsidRPr="00AD7BFF">
        <w:rPr>
          <w:rFonts w:ascii="Arial" w:eastAsia="Calibri" w:hAnsi="Arial" w:cs="Arial"/>
          <w:sz w:val="24"/>
          <w:szCs w:val="24"/>
          <w:lang w:val="en-US"/>
        </w:rPr>
        <w:t xml:space="preserve"> the effect of </w:t>
      </w:r>
      <w:r w:rsidR="00270C46" w:rsidRPr="00AD7BFF">
        <w:rPr>
          <w:rFonts w:ascii="Arial" w:eastAsia="Calibri" w:hAnsi="Arial" w:cs="Arial"/>
          <w:i/>
          <w:iCs/>
          <w:sz w:val="24"/>
          <w:szCs w:val="24"/>
          <w:lang w:val="en-US"/>
        </w:rPr>
        <w:t>S</w:t>
      </w:r>
      <w:r w:rsidR="00270C46" w:rsidRPr="00AD7BFF">
        <w:rPr>
          <w:rFonts w:ascii="Arial" w:eastAsia="Calibri" w:hAnsi="Arial" w:cs="Arial"/>
          <w:sz w:val="24"/>
          <w:szCs w:val="24"/>
          <w:lang w:val="en-US"/>
        </w:rPr>
        <w:t xml:space="preserve">-glutathionylation </w:t>
      </w:r>
      <w:r w:rsidR="004976CE" w:rsidRPr="00AD7BFF">
        <w:rPr>
          <w:rFonts w:ascii="Arial" w:eastAsia="Calibri" w:hAnsi="Arial" w:cs="Arial"/>
          <w:sz w:val="24"/>
          <w:szCs w:val="24"/>
          <w:lang w:val="en-US"/>
        </w:rPr>
        <w:t>within</w:t>
      </w:r>
      <w:r w:rsidR="00270C46" w:rsidRPr="00AD7BFF">
        <w:rPr>
          <w:rFonts w:ascii="Arial" w:eastAsia="Calibri" w:hAnsi="Arial" w:cs="Arial"/>
          <w:sz w:val="24"/>
          <w:szCs w:val="24"/>
          <w:lang w:val="en-US"/>
        </w:rPr>
        <w:t xml:space="preserve"> </w:t>
      </w:r>
      <w:r w:rsidR="00581646">
        <w:rPr>
          <w:rFonts w:ascii="Arial" w:eastAsia="Calibri" w:hAnsi="Arial" w:cs="Arial"/>
          <w:sz w:val="24"/>
          <w:szCs w:val="24"/>
          <w:lang w:val="en-US"/>
        </w:rPr>
        <w:t>r</w:t>
      </w:r>
      <w:r w:rsidR="0098513D" w:rsidRPr="00AD7BFF">
        <w:rPr>
          <w:rFonts w:ascii="Arial" w:eastAsia="Calibri" w:hAnsi="Arial" w:cs="Arial"/>
          <w:sz w:val="24"/>
          <w:szCs w:val="24"/>
          <w:lang w:val="en-US"/>
        </w:rPr>
        <w:t>abbit</w:t>
      </w:r>
      <w:r w:rsidR="00CD2C65" w:rsidRPr="00AD7BFF">
        <w:rPr>
          <w:rFonts w:ascii="Arial" w:eastAsia="Calibri" w:hAnsi="Arial" w:cs="Arial"/>
          <w:sz w:val="24"/>
          <w:szCs w:val="24"/>
          <w:lang w:val="en-US"/>
        </w:rPr>
        <w:t xml:space="preserve"> tissue</w:t>
      </w:r>
      <w:r w:rsidR="004976CE" w:rsidRPr="00AD7BFF">
        <w:rPr>
          <w:rFonts w:ascii="Arial" w:eastAsia="Calibri" w:hAnsi="Arial" w:cs="Arial"/>
          <w:sz w:val="24"/>
          <w:szCs w:val="24"/>
          <w:lang w:val="en-US"/>
        </w:rPr>
        <w:t>s</w:t>
      </w:r>
      <w:r w:rsidR="00FC4D94">
        <w:rPr>
          <w:rFonts w:ascii="Arial" w:eastAsia="Calibri" w:hAnsi="Arial" w:cs="Arial"/>
          <w:sz w:val="24"/>
          <w:szCs w:val="24"/>
          <w:lang w:val="en-US"/>
        </w:rPr>
        <w:t xml:space="preserve"> (equivalent to Cys152 &amp; Cys 156 in humans) </w:t>
      </w:r>
      <w:r w:rsidR="00581646">
        <w:rPr>
          <w:rFonts w:ascii="Arial" w:eastAsia="Calibri" w:hAnsi="Arial" w:cs="Arial"/>
          <w:sz w:val="24"/>
          <w:szCs w:val="24"/>
          <w:lang w:val="en-US"/>
        </w:rPr>
        <w:t>[</w:t>
      </w:r>
      <w:r w:rsidR="00C75714">
        <w:rPr>
          <w:rFonts w:ascii="Arial" w:eastAsia="Calibri" w:hAnsi="Arial" w:cs="Arial"/>
          <w:sz w:val="24"/>
          <w:szCs w:val="24"/>
          <w:lang w:val="en-US"/>
        </w:rPr>
        <w:t>12</w:t>
      </w:r>
      <w:r w:rsidR="00302AC1">
        <w:rPr>
          <w:rFonts w:ascii="Arial" w:eastAsia="Calibri" w:hAnsi="Arial" w:cs="Arial"/>
          <w:sz w:val="24"/>
          <w:szCs w:val="24"/>
          <w:lang w:val="en-US"/>
        </w:rPr>
        <w:t>3</w:t>
      </w:r>
      <w:r w:rsidR="00581646">
        <w:rPr>
          <w:rFonts w:ascii="Arial" w:eastAsia="Calibri" w:hAnsi="Arial" w:cs="Arial"/>
          <w:sz w:val="24"/>
          <w:szCs w:val="24"/>
          <w:lang w:val="en-US"/>
        </w:rPr>
        <w:t>]</w:t>
      </w:r>
      <w:r w:rsidR="00A85689" w:rsidRPr="00AD7BFF">
        <w:rPr>
          <w:rFonts w:ascii="Arial" w:eastAsia="Calibri" w:hAnsi="Arial" w:cs="Arial"/>
          <w:sz w:val="24"/>
          <w:szCs w:val="24"/>
          <w:lang w:val="en-US"/>
        </w:rPr>
        <w:t>.</w:t>
      </w:r>
      <w:r w:rsidR="008E713B" w:rsidRPr="00AD7BFF">
        <w:rPr>
          <w:rFonts w:ascii="Arial" w:eastAsia="Calibri" w:hAnsi="Arial" w:cs="Arial"/>
          <w:sz w:val="24"/>
          <w:szCs w:val="24"/>
          <w:lang w:val="en-US"/>
        </w:rPr>
        <w:t xml:space="preserve"> </w:t>
      </w:r>
      <w:r w:rsidR="006D4FD5" w:rsidRPr="00AD7BFF">
        <w:rPr>
          <w:rFonts w:ascii="Arial" w:eastAsia="Calibri" w:hAnsi="Arial" w:cs="Arial"/>
          <w:sz w:val="24"/>
          <w:szCs w:val="24"/>
          <w:lang w:val="en-US"/>
        </w:rPr>
        <w:t>Further supporting these findings,</w:t>
      </w:r>
      <w:r w:rsidR="00671142" w:rsidRPr="00AD7BFF">
        <w:rPr>
          <w:rFonts w:ascii="Arial" w:eastAsia="Calibri" w:hAnsi="Arial" w:cs="Arial"/>
          <w:sz w:val="24"/>
          <w:szCs w:val="24"/>
          <w:lang w:val="en-US"/>
        </w:rPr>
        <w:t xml:space="preserve"> in </w:t>
      </w:r>
      <w:r w:rsidR="00671142" w:rsidRPr="00BC2A9C">
        <w:rPr>
          <w:rFonts w:ascii="Arial" w:eastAsia="Calibri" w:hAnsi="Arial" w:cs="Arial"/>
          <w:i/>
          <w:sz w:val="24"/>
          <w:szCs w:val="24"/>
          <w:lang w:val="en-US"/>
        </w:rPr>
        <w:t>Ar</w:t>
      </w:r>
      <w:r w:rsidR="003D49CB" w:rsidRPr="00BC2A9C">
        <w:rPr>
          <w:rFonts w:ascii="Arial" w:eastAsia="Calibri" w:hAnsi="Arial" w:cs="Arial"/>
          <w:i/>
          <w:sz w:val="24"/>
          <w:szCs w:val="24"/>
          <w:lang w:val="en-US"/>
        </w:rPr>
        <w:t>abidopsis</w:t>
      </w:r>
      <w:r w:rsidR="003D49CB" w:rsidRPr="00AD7BFF">
        <w:rPr>
          <w:rFonts w:ascii="Arial" w:eastAsia="Calibri" w:hAnsi="Arial" w:cs="Arial"/>
          <w:sz w:val="24"/>
          <w:szCs w:val="24"/>
          <w:lang w:val="en-US"/>
        </w:rPr>
        <w:t xml:space="preserve"> </w:t>
      </w:r>
      <w:r w:rsidR="003D49CB" w:rsidRPr="00AD7BFF">
        <w:rPr>
          <w:rFonts w:ascii="Arial" w:eastAsia="Calibri" w:hAnsi="Arial" w:cs="Arial"/>
          <w:i/>
          <w:iCs/>
          <w:sz w:val="24"/>
          <w:szCs w:val="24"/>
          <w:lang w:val="en-US"/>
        </w:rPr>
        <w:t xml:space="preserve">thaliana, </w:t>
      </w:r>
      <w:r w:rsidR="003D49CB" w:rsidRPr="00AD7BFF">
        <w:rPr>
          <w:rFonts w:ascii="Arial" w:eastAsia="Calibri" w:hAnsi="Arial" w:cs="Arial"/>
          <w:sz w:val="24"/>
          <w:szCs w:val="24"/>
          <w:lang w:val="en-US"/>
        </w:rPr>
        <w:t>Zaffagnini</w:t>
      </w:r>
      <w:r w:rsidR="00AB5FD4" w:rsidRPr="00AD7BFF">
        <w:rPr>
          <w:rFonts w:ascii="Arial" w:eastAsia="Calibri" w:hAnsi="Arial" w:cs="Arial"/>
          <w:sz w:val="24"/>
          <w:szCs w:val="24"/>
          <w:lang w:val="en-US"/>
        </w:rPr>
        <w:t>’s team</w:t>
      </w:r>
      <w:r w:rsidR="00E3521A" w:rsidRPr="00AD7BFF">
        <w:rPr>
          <w:rFonts w:ascii="Arial" w:eastAsia="Calibri" w:hAnsi="Arial" w:cs="Arial"/>
          <w:sz w:val="24"/>
          <w:szCs w:val="24"/>
          <w:lang w:val="en-US"/>
        </w:rPr>
        <w:t xml:space="preserve"> report</w:t>
      </w:r>
      <w:r w:rsidR="00B8521C" w:rsidRPr="00AD7BFF">
        <w:rPr>
          <w:rFonts w:ascii="Arial" w:eastAsia="Calibri" w:hAnsi="Arial" w:cs="Arial"/>
          <w:sz w:val="24"/>
          <w:szCs w:val="24"/>
          <w:lang w:val="en-US"/>
        </w:rPr>
        <w:t xml:space="preserve"> </w:t>
      </w:r>
      <w:r w:rsidR="00FE648A" w:rsidRPr="00AD7BFF">
        <w:rPr>
          <w:rFonts w:ascii="Arial" w:eastAsia="Calibri" w:hAnsi="Arial" w:cs="Arial"/>
          <w:sz w:val="24"/>
          <w:szCs w:val="24"/>
          <w:lang w:val="en-US"/>
        </w:rPr>
        <w:t>aggregation of</w:t>
      </w:r>
      <w:r w:rsidR="00F74ACD" w:rsidRPr="00AD7BFF">
        <w:rPr>
          <w:rFonts w:ascii="Arial" w:eastAsia="Calibri" w:hAnsi="Arial" w:cs="Arial"/>
          <w:sz w:val="24"/>
          <w:szCs w:val="24"/>
          <w:lang w:val="en-US"/>
        </w:rPr>
        <w:t xml:space="preserve"> cytoplasmic (</w:t>
      </w:r>
      <w:r w:rsidR="00F74ACD" w:rsidRPr="00AD7BFF">
        <w:rPr>
          <w:rFonts w:ascii="Arial" w:eastAsia="Calibri" w:hAnsi="Arial" w:cs="Arial"/>
          <w:i/>
          <w:iCs/>
          <w:sz w:val="24"/>
          <w:szCs w:val="24"/>
          <w:lang w:val="en-US"/>
        </w:rPr>
        <w:t>GAPC1</w:t>
      </w:r>
      <w:r w:rsidR="00F74ACD" w:rsidRPr="00AD7BFF">
        <w:rPr>
          <w:rFonts w:ascii="Arial" w:eastAsia="Calibri" w:hAnsi="Arial" w:cs="Arial"/>
          <w:sz w:val="24"/>
          <w:szCs w:val="24"/>
          <w:lang w:val="en-US"/>
        </w:rPr>
        <w:t>)</w:t>
      </w:r>
      <w:r w:rsidR="00347191" w:rsidRPr="00AD7BFF">
        <w:rPr>
          <w:rFonts w:ascii="Arial" w:eastAsia="Calibri" w:hAnsi="Arial" w:cs="Arial"/>
          <w:sz w:val="24"/>
          <w:szCs w:val="24"/>
          <w:lang w:val="en-US"/>
        </w:rPr>
        <w:t xml:space="preserve"> upon </w:t>
      </w:r>
      <w:r w:rsidR="00670290" w:rsidRPr="00AD7BFF">
        <w:rPr>
          <w:rFonts w:ascii="Arial" w:eastAsia="Calibri" w:hAnsi="Arial" w:cs="Arial"/>
          <w:sz w:val="24"/>
          <w:szCs w:val="24"/>
          <w:lang w:val="en-US"/>
        </w:rPr>
        <w:t>increasing</w:t>
      </w:r>
      <w:r w:rsidR="00670290" w:rsidRPr="00AD7BFF">
        <w:rPr>
          <w:rFonts w:ascii="Arial" w:eastAsia="Calibri" w:hAnsi="Arial" w:cs="Arial"/>
          <w:i/>
          <w:iCs/>
          <w:sz w:val="24"/>
          <w:szCs w:val="24"/>
          <w:lang w:val="en-US"/>
        </w:rPr>
        <w:t xml:space="preserve"> S</w:t>
      </w:r>
      <w:r w:rsidR="00670290" w:rsidRPr="00AD7BFF">
        <w:rPr>
          <w:rFonts w:ascii="Arial" w:eastAsia="Calibri" w:hAnsi="Arial" w:cs="Arial"/>
          <w:sz w:val="24"/>
          <w:szCs w:val="24"/>
          <w:lang w:val="en-US"/>
        </w:rPr>
        <w:t>-glutathionylation of its catalytic cysteine</w:t>
      </w:r>
      <w:r w:rsidR="009B0A69" w:rsidRPr="00AD7BFF">
        <w:rPr>
          <w:rFonts w:ascii="Arial" w:eastAsia="Calibri" w:hAnsi="Arial" w:cs="Arial"/>
          <w:sz w:val="24"/>
          <w:szCs w:val="24"/>
          <w:lang w:val="en-US"/>
        </w:rPr>
        <w:t xml:space="preserve">, </w:t>
      </w:r>
      <w:r w:rsidR="009B0A69" w:rsidRPr="002A3A27">
        <w:rPr>
          <w:rFonts w:ascii="Arial" w:eastAsia="Calibri" w:hAnsi="Arial" w:cs="Arial"/>
          <w:sz w:val="24"/>
          <w:szCs w:val="24"/>
          <w:lang w:val="en-US"/>
        </w:rPr>
        <w:t>Cys</w:t>
      </w:r>
      <w:r w:rsidR="00F91427" w:rsidRPr="002A3A27">
        <w:rPr>
          <w:rFonts w:ascii="Arial" w:eastAsia="Calibri" w:hAnsi="Arial" w:cs="Arial"/>
          <w:sz w:val="24"/>
          <w:szCs w:val="24"/>
          <w:lang w:val="en-US"/>
        </w:rPr>
        <w:t>1</w:t>
      </w:r>
      <w:r w:rsidR="002C1115" w:rsidRPr="002A3A27">
        <w:rPr>
          <w:rFonts w:ascii="Arial" w:eastAsia="Calibri" w:hAnsi="Arial" w:cs="Arial"/>
          <w:sz w:val="24"/>
          <w:szCs w:val="24"/>
          <w:lang w:val="en-US"/>
        </w:rPr>
        <w:t>49</w:t>
      </w:r>
      <w:r w:rsidR="00E06006" w:rsidRPr="002A3A27">
        <w:rPr>
          <w:rFonts w:ascii="Arial" w:eastAsia="Calibri" w:hAnsi="Arial" w:cs="Arial"/>
          <w:sz w:val="24"/>
          <w:szCs w:val="24"/>
          <w:lang w:val="en-US"/>
        </w:rPr>
        <w:t>,</w:t>
      </w:r>
      <w:r w:rsidR="004976CE" w:rsidRPr="00AD7BFF">
        <w:rPr>
          <w:rFonts w:ascii="Arial" w:eastAsia="Calibri" w:hAnsi="Arial" w:cs="Arial"/>
          <w:sz w:val="24"/>
          <w:szCs w:val="24"/>
          <w:lang w:val="en-US"/>
        </w:rPr>
        <w:t xml:space="preserve"> which further </w:t>
      </w:r>
      <w:r w:rsidR="00D05F82" w:rsidRPr="00AD7BFF">
        <w:rPr>
          <w:rFonts w:ascii="Arial" w:eastAsia="Calibri" w:hAnsi="Arial" w:cs="Arial"/>
          <w:sz w:val="24"/>
          <w:szCs w:val="24"/>
          <w:lang w:val="en-US"/>
        </w:rPr>
        <w:t xml:space="preserve">reacts with </w:t>
      </w:r>
      <w:r w:rsidR="00D05F82" w:rsidRPr="002A3A27">
        <w:rPr>
          <w:rFonts w:ascii="Arial" w:eastAsia="Calibri" w:hAnsi="Arial" w:cs="Arial"/>
          <w:sz w:val="24"/>
          <w:szCs w:val="24"/>
          <w:lang w:val="en-US"/>
        </w:rPr>
        <w:t>Cys15</w:t>
      </w:r>
      <w:r w:rsidR="002C1115" w:rsidRPr="002A3A27">
        <w:rPr>
          <w:rFonts w:ascii="Arial" w:eastAsia="Calibri" w:hAnsi="Arial" w:cs="Arial"/>
          <w:sz w:val="24"/>
          <w:szCs w:val="24"/>
          <w:lang w:val="en-US"/>
        </w:rPr>
        <w:t>3</w:t>
      </w:r>
      <w:r w:rsidR="00D05F82" w:rsidRPr="00AD7BFF">
        <w:rPr>
          <w:rFonts w:ascii="Arial" w:eastAsia="Calibri" w:hAnsi="Arial" w:cs="Arial"/>
          <w:sz w:val="24"/>
          <w:szCs w:val="24"/>
          <w:lang w:val="en-US"/>
        </w:rPr>
        <w:t xml:space="preserve"> in the formation of an internal </w:t>
      </w:r>
      <w:r w:rsidR="00C84C14" w:rsidRPr="00AD7BFF">
        <w:rPr>
          <w:rFonts w:ascii="Arial" w:eastAsia="Calibri" w:hAnsi="Arial" w:cs="Arial"/>
          <w:sz w:val="24"/>
          <w:szCs w:val="24"/>
          <w:lang w:val="en-US"/>
        </w:rPr>
        <w:t>disul</w:t>
      </w:r>
      <w:r w:rsidR="00AB378E">
        <w:rPr>
          <w:rFonts w:ascii="Arial" w:eastAsia="Calibri" w:hAnsi="Arial" w:cs="Arial"/>
          <w:sz w:val="24"/>
          <w:szCs w:val="24"/>
          <w:lang w:val="en-US"/>
        </w:rPr>
        <w:t>f</w:t>
      </w:r>
      <w:r w:rsidR="00C84C14" w:rsidRPr="00AD7BFF">
        <w:rPr>
          <w:rFonts w:ascii="Arial" w:eastAsia="Calibri" w:hAnsi="Arial" w:cs="Arial"/>
          <w:sz w:val="24"/>
          <w:szCs w:val="24"/>
          <w:lang w:val="en-US"/>
        </w:rPr>
        <w:t xml:space="preserve">ide </w:t>
      </w:r>
      <w:r w:rsidR="00C84C14" w:rsidRPr="003D7935">
        <w:rPr>
          <w:rFonts w:ascii="Arial" w:eastAsia="Calibri" w:hAnsi="Arial" w:cs="Arial"/>
          <w:sz w:val="24"/>
          <w:szCs w:val="24"/>
          <w:lang w:val="en-US"/>
        </w:rPr>
        <w:t>bridge</w:t>
      </w:r>
      <w:r w:rsidR="00E53D8E">
        <w:rPr>
          <w:rFonts w:ascii="Arial" w:eastAsia="Calibri" w:hAnsi="Arial" w:cs="Arial"/>
          <w:sz w:val="24"/>
          <w:szCs w:val="24"/>
          <w:lang w:val="en-US"/>
        </w:rPr>
        <w:t>,</w:t>
      </w:r>
      <w:r w:rsidR="007318FE" w:rsidRPr="003D7935">
        <w:rPr>
          <w:rFonts w:ascii="Arial" w:eastAsia="Calibri" w:hAnsi="Arial" w:cs="Arial"/>
          <w:sz w:val="24"/>
          <w:szCs w:val="24"/>
          <w:lang w:val="en-US"/>
        </w:rPr>
        <w:t xml:space="preserve"> altering its conformation</w:t>
      </w:r>
      <w:r w:rsidR="00C84C14" w:rsidRPr="00AD7BFF">
        <w:rPr>
          <w:rFonts w:ascii="Arial" w:eastAsia="Calibri" w:hAnsi="Arial" w:cs="Arial"/>
          <w:sz w:val="24"/>
          <w:szCs w:val="24"/>
          <w:lang w:val="en-US"/>
        </w:rPr>
        <w:t xml:space="preserve"> </w:t>
      </w:r>
      <w:r w:rsidR="00581646">
        <w:rPr>
          <w:rFonts w:ascii="Arial" w:eastAsia="Calibri" w:hAnsi="Arial" w:cs="Arial"/>
          <w:sz w:val="24"/>
          <w:szCs w:val="24"/>
          <w:lang w:val="en-US"/>
        </w:rPr>
        <w:t>[</w:t>
      </w:r>
      <w:r w:rsidR="00C75714">
        <w:rPr>
          <w:rFonts w:ascii="Arial" w:eastAsia="Calibri" w:hAnsi="Arial" w:cs="Arial"/>
          <w:sz w:val="24"/>
          <w:szCs w:val="24"/>
          <w:lang w:val="en-US"/>
        </w:rPr>
        <w:t>12</w:t>
      </w:r>
      <w:r w:rsidR="00302AC1">
        <w:rPr>
          <w:rFonts w:ascii="Arial" w:eastAsia="Calibri" w:hAnsi="Arial" w:cs="Arial"/>
          <w:sz w:val="24"/>
          <w:szCs w:val="24"/>
          <w:lang w:val="en-US"/>
        </w:rPr>
        <w:t>4</w:t>
      </w:r>
      <w:r w:rsidR="00581646">
        <w:rPr>
          <w:rFonts w:ascii="Arial" w:eastAsia="Calibri" w:hAnsi="Arial" w:cs="Arial"/>
          <w:sz w:val="24"/>
          <w:szCs w:val="24"/>
          <w:lang w:val="en-US"/>
        </w:rPr>
        <w:t>]</w:t>
      </w:r>
      <w:r w:rsidR="00274556" w:rsidRPr="00AD7BFF">
        <w:rPr>
          <w:rFonts w:ascii="Arial" w:eastAsia="Calibri" w:hAnsi="Arial" w:cs="Arial"/>
          <w:sz w:val="24"/>
          <w:szCs w:val="24"/>
          <w:lang w:val="en-US"/>
        </w:rPr>
        <w:t>.</w:t>
      </w:r>
      <w:r w:rsidR="00AB378E">
        <w:rPr>
          <w:rFonts w:ascii="Arial" w:eastAsia="Calibri" w:hAnsi="Arial" w:cs="Arial"/>
          <w:sz w:val="24"/>
          <w:szCs w:val="24"/>
          <w:lang w:val="en-US"/>
        </w:rPr>
        <w:t xml:space="preserve"> </w:t>
      </w:r>
      <w:r w:rsidR="00AB378E" w:rsidRPr="00AB378E">
        <w:rPr>
          <w:rFonts w:ascii="Arial" w:eastAsia="Calibri" w:hAnsi="Arial" w:cs="Arial"/>
          <w:sz w:val="24"/>
          <w:szCs w:val="24"/>
          <w:lang w:val="en-US"/>
        </w:rPr>
        <w:t xml:space="preserve">Likewise, </w:t>
      </w:r>
      <w:r w:rsidR="00BE4A7F">
        <w:rPr>
          <w:rFonts w:ascii="Arial" w:eastAsia="Calibri" w:hAnsi="Arial" w:cs="Arial"/>
          <w:sz w:val="24"/>
          <w:szCs w:val="24"/>
          <w:lang w:val="en-US"/>
        </w:rPr>
        <w:t xml:space="preserve">oxidation of </w:t>
      </w:r>
      <w:r w:rsidR="00ED5172">
        <w:rPr>
          <w:rFonts w:ascii="Arial" w:eastAsia="Calibri" w:hAnsi="Arial" w:cs="Arial"/>
          <w:sz w:val="24"/>
          <w:szCs w:val="24"/>
          <w:lang w:val="en-US"/>
        </w:rPr>
        <w:t xml:space="preserve">a </w:t>
      </w:r>
      <w:r w:rsidR="00B93AC2">
        <w:rPr>
          <w:rFonts w:ascii="Arial" w:eastAsia="Calibri" w:hAnsi="Arial" w:cs="Arial"/>
          <w:sz w:val="24"/>
          <w:szCs w:val="24"/>
          <w:lang w:val="en-US"/>
        </w:rPr>
        <w:t xml:space="preserve">methionine </w:t>
      </w:r>
      <w:r w:rsidR="003A402D">
        <w:rPr>
          <w:rFonts w:ascii="Arial" w:eastAsia="Calibri" w:hAnsi="Arial" w:cs="Arial"/>
          <w:sz w:val="24"/>
          <w:szCs w:val="24"/>
          <w:lang w:val="en-US"/>
        </w:rPr>
        <w:t>residue</w:t>
      </w:r>
      <w:r w:rsidR="00ED5172">
        <w:rPr>
          <w:rFonts w:ascii="Arial" w:eastAsia="Calibri" w:hAnsi="Arial" w:cs="Arial"/>
          <w:sz w:val="24"/>
          <w:szCs w:val="24"/>
          <w:lang w:val="en-US"/>
        </w:rPr>
        <w:t xml:space="preserve"> (Met46)</w:t>
      </w:r>
      <w:r w:rsidR="00ED5172" w:rsidRPr="00B93AC2">
        <w:rPr>
          <w:rFonts w:ascii="Arial" w:eastAsia="Calibri" w:hAnsi="Arial" w:cs="Arial"/>
          <w:sz w:val="24"/>
          <w:szCs w:val="24"/>
          <w:lang w:val="en-US"/>
        </w:rPr>
        <w:t xml:space="preserve"> </w:t>
      </w:r>
      <w:r w:rsidR="003A402D">
        <w:rPr>
          <w:rFonts w:ascii="Arial" w:eastAsia="Calibri" w:hAnsi="Arial" w:cs="Arial"/>
          <w:sz w:val="24"/>
          <w:szCs w:val="24"/>
          <w:lang w:val="en-US"/>
        </w:rPr>
        <w:t xml:space="preserve">has also been </w:t>
      </w:r>
      <w:r w:rsidR="00917A36">
        <w:rPr>
          <w:rFonts w:ascii="Arial" w:eastAsia="Calibri" w:hAnsi="Arial" w:cs="Arial"/>
          <w:sz w:val="24"/>
          <w:szCs w:val="24"/>
          <w:lang w:val="en-US"/>
        </w:rPr>
        <w:t xml:space="preserve">established </w:t>
      </w:r>
      <w:r w:rsidR="003A402D">
        <w:rPr>
          <w:rFonts w:ascii="Arial" w:eastAsia="Calibri" w:hAnsi="Arial" w:cs="Arial"/>
          <w:sz w:val="24"/>
          <w:szCs w:val="24"/>
          <w:lang w:val="en-US"/>
        </w:rPr>
        <w:t>to cause aggregation of GAPDH. In their 2014 study</w:t>
      </w:r>
      <w:r w:rsidR="00663666">
        <w:rPr>
          <w:rFonts w:ascii="Arial" w:eastAsia="Calibri" w:hAnsi="Arial" w:cs="Arial"/>
          <w:sz w:val="24"/>
          <w:szCs w:val="24"/>
          <w:lang w:val="en-US"/>
        </w:rPr>
        <w:t xml:space="preserve"> Samson </w:t>
      </w:r>
      <w:r w:rsidR="00663666" w:rsidRPr="00B768E8">
        <w:rPr>
          <w:rFonts w:ascii="Arial" w:eastAsia="Calibri" w:hAnsi="Arial" w:cs="Arial"/>
          <w:i/>
          <w:iCs/>
          <w:sz w:val="24"/>
          <w:szCs w:val="24"/>
          <w:lang w:val="en-US"/>
        </w:rPr>
        <w:t>et al.</w:t>
      </w:r>
      <w:r w:rsidR="00ED5172">
        <w:rPr>
          <w:rFonts w:ascii="Arial" w:eastAsia="Calibri" w:hAnsi="Arial" w:cs="Arial"/>
          <w:sz w:val="24"/>
          <w:szCs w:val="24"/>
          <w:lang w:val="en-US"/>
        </w:rPr>
        <w:t xml:space="preserve"> [</w:t>
      </w:r>
      <w:r w:rsidR="00C75714">
        <w:rPr>
          <w:rFonts w:ascii="Arial" w:eastAsia="Calibri" w:hAnsi="Arial" w:cs="Arial"/>
          <w:sz w:val="24"/>
          <w:szCs w:val="24"/>
          <w:lang w:val="en-US"/>
        </w:rPr>
        <w:t>12</w:t>
      </w:r>
      <w:r w:rsidR="00C776E9">
        <w:rPr>
          <w:rFonts w:ascii="Arial" w:eastAsia="Calibri" w:hAnsi="Arial" w:cs="Arial"/>
          <w:sz w:val="24"/>
          <w:szCs w:val="24"/>
          <w:lang w:val="en-US"/>
        </w:rPr>
        <w:t>5</w:t>
      </w:r>
      <w:r w:rsidR="00BB29C6">
        <w:rPr>
          <w:rFonts w:ascii="Arial" w:eastAsia="Calibri" w:hAnsi="Arial" w:cs="Arial"/>
          <w:sz w:val="24"/>
          <w:szCs w:val="24"/>
          <w:lang w:val="en-US"/>
        </w:rPr>
        <w:t>]</w:t>
      </w:r>
      <w:r w:rsidR="00ED5172">
        <w:rPr>
          <w:rFonts w:ascii="Arial" w:eastAsia="Calibri" w:hAnsi="Arial" w:cs="Arial"/>
          <w:sz w:val="24"/>
          <w:szCs w:val="24"/>
          <w:lang w:val="en-US"/>
        </w:rPr>
        <w:t xml:space="preserve"> </w:t>
      </w:r>
      <w:r w:rsidR="00917A36">
        <w:rPr>
          <w:rFonts w:ascii="Arial" w:eastAsia="Calibri" w:hAnsi="Arial" w:cs="Arial"/>
          <w:sz w:val="24"/>
          <w:szCs w:val="24"/>
          <w:lang w:val="en-US"/>
        </w:rPr>
        <w:t>propose</w:t>
      </w:r>
      <w:r w:rsidR="001F14A1">
        <w:rPr>
          <w:rFonts w:ascii="Arial" w:eastAsia="Calibri" w:hAnsi="Arial" w:cs="Arial"/>
          <w:sz w:val="24"/>
          <w:szCs w:val="24"/>
          <w:lang w:val="en-US"/>
        </w:rPr>
        <w:t>d</w:t>
      </w:r>
      <w:r w:rsidR="005C0CEA">
        <w:rPr>
          <w:rFonts w:ascii="Arial" w:eastAsia="Calibri" w:hAnsi="Arial" w:cs="Arial"/>
          <w:sz w:val="24"/>
          <w:szCs w:val="24"/>
          <w:lang w:val="en-US"/>
        </w:rPr>
        <w:t xml:space="preserve"> </w:t>
      </w:r>
      <w:r w:rsidR="008105B4">
        <w:rPr>
          <w:rFonts w:ascii="Arial" w:eastAsia="Calibri" w:hAnsi="Arial" w:cs="Arial"/>
          <w:sz w:val="24"/>
          <w:szCs w:val="24"/>
          <w:lang w:val="en-US"/>
        </w:rPr>
        <w:t xml:space="preserve">oxidation of </w:t>
      </w:r>
      <w:r w:rsidR="005C0CEA">
        <w:rPr>
          <w:rFonts w:ascii="Arial" w:eastAsia="Calibri" w:hAnsi="Arial" w:cs="Arial"/>
          <w:sz w:val="24"/>
          <w:szCs w:val="24"/>
          <w:lang w:val="en-US"/>
        </w:rPr>
        <w:t xml:space="preserve">Met46 </w:t>
      </w:r>
      <w:r w:rsidR="00717BB5">
        <w:rPr>
          <w:rFonts w:ascii="Arial" w:eastAsia="Calibri" w:hAnsi="Arial" w:cs="Arial"/>
          <w:sz w:val="24"/>
          <w:szCs w:val="24"/>
          <w:lang w:val="en-US"/>
        </w:rPr>
        <w:t xml:space="preserve">as a marker </w:t>
      </w:r>
      <w:r w:rsidR="00BF296B">
        <w:rPr>
          <w:rFonts w:ascii="Arial" w:eastAsia="Calibri" w:hAnsi="Arial" w:cs="Arial"/>
          <w:sz w:val="24"/>
          <w:szCs w:val="24"/>
          <w:lang w:val="en-US"/>
        </w:rPr>
        <w:t>for</w:t>
      </w:r>
      <w:r w:rsidR="004F6D0B">
        <w:rPr>
          <w:rFonts w:ascii="Arial" w:eastAsia="Calibri" w:hAnsi="Arial" w:cs="Arial"/>
          <w:sz w:val="24"/>
          <w:szCs w:val="24"/>
          <w:lang w:val="en-US"/>
        </w:rPr>
        <w:t xml:space="preserve"> irreversible aggregation</w:t>
      </w:r>
      <w:r w:rsidR="007D283E">
        <w:rPr>
          <w:rFonts w:ascii="Arial" w:eastAsia="Calibri" w:hAnsi="Arial" w:cs="Arial"/>
          <w:sz w:val="24"/>
          <w:szCs w:val="24"/>
          <w:lang w:val="en-US"/>
        </w:rPr>
        <w:t>,</w:t>
      </w:r>
      <w:r w:rsidR="004F6D0B">
        <w:rPr>
          <w:rFonts w:ascii="Arial" w:eastAsia="Calibri" w:hAnsi="Arial" w:cs="Arial"/>
          <w:sz w:val="24"/>
          <w:szCs w:val="24"/>
          <w:lang w:val="en-US"/>
        </w:rPr>
        <w:t xml:space="preserve"> leading to apoptosis</w:t>
      </w:r>
      <w:r w:rsidR="0013600D">
        <w:rPr>
          <w:rFonts w:ascii="Arial" w:eastAsia="Calibri" w:hAnsi="Arial" w:cs="Arial"/>
          <w:sz w:val="24"/>
          <w:szCs w:val="24"/>
          <w:lang w:val="en-US"/>
        </w:rPr>
        <w:t>.</w:t>
      </w:r>
      <w:r w:rsidR="00B768E8">
        <w:rPr>
          <w:rFonts w:ascii="Arial" w:eastAsia="Calibri" w:hAnsi="Arial" w:cs="Arial"/>
          <w:sz w:val="24"/>
          <w:szCs w:val="24"/>
          <w:lang w:val="en-US"/>
        </w:rPr>
        <w:t xml:space="preserve"> </w:t>
      </w:r>
      <w:r w:rsidR="004A6D49">
        <w:rPr>
          <w:rFonts w:ascii="Arial" w:eastAsia="Calibri" w:hAnsi="Arial" w:cs="Arial"/>
          <w:sz w:val="24"/>
          <w:szCs w:val="24"/>
          <w:lang w:val="en-US"/>
        </w:rPr>
        <w:t xml:space="preserve">With this in mind, it would </w:t>
      </w:r>
      <w:r w:rsidR="00B33F4A">
        <w:rPr>
          <w:rFonts w:ascii="Arial" w:eastAsia="Calibri" w:hAnsi="Arial" w:cs="Arial"/>
          <w:sz w:val="24"/>
          <w:szCs w:val="24"/>
          <w:lang w:val="en-US"/>
        </w:rPr>
        <w:t>be beneficial</w:t>
      </w:r>
      <w:r w:rsidR="004A6D49">
        <w:rPr>
          <w:rFonts w:ascii="Arial" w:eastAsia="Calibri" w:hAnsi="Arial" w:cs="Arial"/>
          <w:sz w:val="24"/>
          <w:szCs w:val="24"/>
          <w:lang w:val="en-US"/>
        </w:rPr>
        <w:t xml:space="preserve"> to assess</w:t>
      </w:r>
      <w:r w:rsidR="00847EBB">
        <w:rPr>
          <w:rFonts w:ascii="Arial" w:eastAsia="Calibri" w:hAnsi="Arial" w:cs="Arial"/>
          <w:sz w:val="24"/>
          <w:szCs w:val="24"/>
          <w:lang w:val="en-US"/>
        </w:rPr>
        <w:t xml:space="preserve"> the stepwise oxidation processes of GAPDH</w:t>
      </w:r>
      <w:r w:rsidR="002A0C9C">
        <w:rPr>
          <w:rFonts w:ascii="Arial" w:eastAsia="Calibri" w:hAnsi="Arial" w:cs="Arial"/>
          <w:sz w:val="24"/>
          <w:szCs w:val="24"/>
          <w:lang w:val="en-US"/>
        </w:rPr>
        <w:t xml:space="preserve">, possibly by molecular dynamic </w:t>
      </w:r>
      <w:r w:rsidR="006C4B02">
        <w:rPr>
          <w:rFonts w:ascii="Arial" w:eastAsia="Calibri" w:hAnsi="Arial" w:cs="Arial"/>
          <w:sz w:val="24"/>
          <w:szCs w:val="24"/>
          <w:lang w:val="en-US"/>
        </w:rPr>
        <w:t>simulation</w:t>
      </w:r>
      <w:r w:rsidR="002A0C9C">
        <w:rPr>
          <w:rFonts w:ascii="Arial" w:eastAsia="Calibri" w:hAnsi="Arial" w:cs="Arial"/>
          <w:sz w:val="24"/>
          <w:szCs w:val="24"/>
          <w:lang w:val="en-US"/>
        </w:rPr>
        <w:t xml:space="preserve"> meth</w:t>
      </w:r>
      <w:r w:rsidR="006C4B02">
        <w:rPr>
          <w:rFonts w:ascii="Arial" w:eastAsia="Calibri" w:hAnsi="Arial" w:cs="Arial"/>
          <w:sz w:val="24"/>
          <w:szCs w:val="24"/>
          <w:lang w:val="en-US"/>
        </w:rPr>
        <w:t>o</w:t>
      </w:r>
      <w:r w:rsidR="002A0C9C">
        <w:rPr>
          <w:rFonts w:ascii="Arial" w:eastAsia="Calibri" w:hAnsi="Arial" w:cs="Arial"/>
          <w:sz w:val="24"/>
          <w:szCs w:val="24"/>
          <w:lang w:val="en-US"/>
        </w:rPr>
        <w:t>ds</w:t>
      </w:r>
      <w:r w:rsidR="009B4A59">
        <w:rPr>
          <w:rFonts w:ascii="Arial" w:eastAsia="Calibri" w:hAnsi="Arial" w:cs="Arial"/>
          <w:sz w:val="24"/>
          <w:szCs w:val="24"/>
          <w:lang w:val="en-US"/>
        </w:rPr>
        <w:t>,</w:t>
      </w:r>
      <w:r w:rsidR="00847EBB">
        <w:rPr>
          <w:rFonts w:ascii="Arial" w:eastAsia="Calibri" w:hAnsi="Arial" w:cs="Arial"/>
          <w:sz w:val="24"/>
          <w:szCs w:val="24"/>
          <w:lang w:val="en-US"/>
        </w:rPr>
        <w:t xml:space="preserve"> to determine the </w:t>
      </w:r>
      <w:r w:rsidR="006C4B02">
        <w:rPr>
          <w:rFonts w:ascii="Arial" w:eastAsia="Calibri" w:hAnsi="Arial" w:cs="Arial"/>
          <w:sz w:val="24"/>
          <w:szCs w:val="24"/>
          <w:lang w:val="en-US"/>
        </w:rPr>
        <w:t xml:space="preserve">primary </w:t>
      </w:r>
      <w:r w:rsidR="001D0521">
        <w:rPr>
          <w:rFonts w:ascii="Arial" w:eastAsia="Calibri" w:hAnsi="Arial" w:cs="Arial"/>
          <w:sz w:val="24"/>
          <w:szCs w:val="24"/>
          <w:lang w:val="en-US"/>
        </w:rPr>
        <w:t>event of irreversible oxidation</w:t>
      </w:r>
      <w:r w:rsidR="009B4A59">
        <w:rPr>
          <w:rFonts w:ascii="Arial" w:eastAsia="Calibri" w:hAnsi="Arial" w:cs="Arial"/>
          <w:sz w:val="24"/>
          <w:szCs w:val="24"/>
          <w:lang w:val="en-US"/>
        </w:rPr>
        <w:t>.</w:t>
      </w:r>
      <w:r w:rsidR="009A53FA">
        <w:rPr>
          <w:rFonts w:ascii="Arial" w:eastAsia="Calibri" w:hAnsi="Arial" w:cs="Arial"/>
          <w:sz w:val="24"/>
          <w:szCs w:val="24"/>
          <w:lang w:val="en-US"/>
        </w:rPr>
        <w:t xml:space="preserve"> </w:t>
      </w:r>
    </w:p>
    <w:p w14:paraId="2DF95C93" w14:textId="05B485DF" w:rsidR="00AF1B52" w:rsidRPr="00BB29C6" w:rsidRDefault="00263D55" w:rsidP="00145BC9">
      <w:pPr>
        <w:spacing w:after="0" w:line="480" w:lineRule="auto"/>
        <w:ind w:firstLine="720"/>
        <w:rPr>
          <w:rFonts w:ascii="Arial" w:eastAsia="Calibri" w:hAnsi="Arial" w:cs="Arial"/>
          <w:sz w:val="24"/>
          <w:szCs w:val="24"/>
          <w:highlight w:val="green"/>
          <w:lang w:val="en-US"/>
        </w:rPr>
      </w:pPr>
      <w:r w:rsidRPr="00AD7BFF">
        <w:rPr>
          <w:rFonts w:ascii="Arial" w:eastAsia="Calibri" w:hAnsi="Arial" w:cs="Arial"/>
          <w:sz w:val="24"/>
          <w:szCs w:val="24"/>
          <w:lang w:val="en-US"/>
        </w:rPr>
        <w:t>In a similar fashion</w:t>
      </w:r>
      <w:r w:rsidR="008C45E0" w:rsidRPr="00AD7BFF">
        <w:rPr>
          <w:rFonts w:ascii="Arial" w:eastAsia="Calibri" w:hAnsi="Arial" w:cs="Arial"/>
          <w:sz w:val="24"/>
          <w:szCs w:val="24"/>
          <w:lang w:val="en-US"/>
        </w:rPr>
        <w:t xml:space="preserve"> to ROS</w:t>
      </w:r>
      <w:r w:rsidRPr="00AD7BFF">
        <w:rPr>
          <w:rFonts w:ascii="Arial" w:eastAsia="Calibri" w:hAnsi="Arial" w:cs="Arial"/>
          <w:sz w:val="24"/>
          <w:szCs w:val="24"/>
          <w:lang w:val="en-US"/>
        </w:rPr>
        <w:t xml:space="preserve">, </w:t>
      </w:r>
      <w:r w:rsidR="00823B5D" w:rsidRPr="00AD7BFF">
        <w:rPr>
          <w:rFonts w:ascii="Arial" w:eastAsia="Calibri" w:hAnsi="Arial" w:cs="Arial"/>
          <w:sz w:val="24"/>
          <w:szCs w:val="24"/>
          <w:lang w:val="en-US"/>
        </w:rPr>
        <w:t>RNS</w:t>
      </w:r>
      <w:r w:rsidR="008053E3" w:rsidRPr="00AD7BFF">
        <w:rPr>
          <w:rFonts w:ascii="Arial" w:eastAsia="Calibri" w:hAnsi="Arial" w:cs="Arial"/>
          <w:sz w:val="24"/>
          <w:szCs w:val="24"/>
          <w:lang w:val="en-US"/>
        </w:rPr>
        <w:t xml:space="preserve"> </w:t>
      </w:r>
      <w:r w:rsidR="00E45D9B" w:rsidRPr="00AD7BFF">
        <w:rPr>
          <w:rFonts w:ascii="Arial" w:eastAsia="Calibri" w:hAnsi="Arial" w:cs="Arial"/>
          <w:sz w:val="24"/>
          <w:szCs w:val="24"/>
          <w:lang w:val="en-US"/>
        </w:rPr>
        <w:t xml:space="preserve">are </w:t>
      </w:r>
      <w:r w:rsidR="002F66F1" w:rsidRPr="00AD7BFF">
        <w:rPr>
          <w:rFonts w:ascii="Arial" w:eastAsia="Calibri" w:hAnsi="Arial" w:cs="Arial"/>
          <w:sz w:val="24"/>
          <w:szCs w:val="24"/>
          <w:lang w:val="en-US"/>
        </w:rPr>
        <w:t xml:space="preserve">also </w:t>
      </w:r>
      <w:r w:rsidR="00E45D9B" w:rsidRPr="00AD7BFF">
        <w:rPr>
          <w:rFonts w:ascii="Arial" w:eastAsia="Calibri" w:hAnsi="Arial" w:cs="Arial"/>
          <w:sz w:val="24"/>
          <w:szCs w:val="24"/>
          <w:lang w:val="en-US"/>
        </w:rPr>
        <w:t xml:space="preserve">able to </w:t>
      </w:r>
      <w:r w:rsidR="00463DB5" w:rsidRPr="00AD7BFF">
        <w:rPr>
          <w:rFonts w:ascii="Arial" w:eastAsia="Calibri" w:hAnsi="Arial" w:cs="Arial"/>
          <w:sz w:val="24"/>
          <w:szCs w:val="24"/>
          <w:lang w:val="en-US"/>
        </w:rPr>
        <w:t>directly</w:t>
      </w:r>
      <w:r w:rsidR="008053E3" w:rsidRPr="00AD7BFF">
        <w:rPr>
          <w:rFonts w:ascii="Arial" w:eastAsia="Calibri" w:hAnsi="Arial" w:cs="Arial"/>
          <w:sz w:val="24"/>
          <w:szCs w:val="24"/>
          <w:lang w:val="en-US"/>
        </w:rPr>
        <w:t xml:space="preserve"> </w:t>
      </w:r>
      <w:r w:rsidR="002F66F1" w:rsidRPr="00AD7BFF">
        <w:rPr>
          <w:rFonts w:ascii="Arial" w:eastAsia="Calibri" w:hAnsi="Arial" w:cs="Arial"/>
          <w:sz w:val="24"/>
          <w:szCs w:val="24"/>
          <w:lang w:val="en-US"/>
        </w:rPr>
        <w:t>affect</w:t>
      </w:r>
      <w:r w:rsidR="007B78AD" w:rsidRPr="00AD7BFF">
        <w:rPr>
          <w:rFonts w:ascii="Arial" w:eastAsia="Calibri" w:hAnsi="Arial" w:cs="Arial"/>
          <w:sz w:val="24"/>
          <w:szCs w:val="24"/>
          <w:lang w:val="en-US"/>
        </w:rPr>
        <w:t xml:space="preserve"> </w:t>
      </w:r>
      <w:r w:rsidR="009427F6" w:rsidRPr="00AD7BFF">
        <w:rPr>
          <w:rFonts w:ascii="Arial" w:eastAsia="Calibri" w:hAnsi="Arial" w:cs="Arial"/>
          <w:sz w:val="24"/>
          <w:szCs w:val="24"/>
          <w:lang w:val="en-US"/>
        </w:rPr>
        <w:t xml:space="preserve">protein configuration </w:t>
      </w:r>
      <w:r w:rsidR="006935F6" w:rsidRPr="00AD7BFF">
        <w:rPr>
          <w:rFonts w:ascii="Arial" w:eastAsia="Calibri" w:hAnsi="Arial" w:cs="Arial"/>
          <w:sz w:val="24"/>
          <w:szCs w:val="24"/>
          <w:lang w:val="en-US"/>
        </w:rPr>
        <w:t xml:space="preserve">by </w:t>
      </w:r>
      <w:r w:rsidRPr="00AD7BFF">
        <w:rPr>
          <w:rFonts w:ascii="Arial" w:eastAsia="Calibri" w:hAnsi="Arial" w:cs="Arial"/>
          <w:i/>
          <w:iCs/>
          <w:sz w:val="24"/>
          <w:szCs w:val="24"/>
          <w:lang w:val="en-US"/>
        </w:rPr>
        <w:t>S</w:t>
      </w:r>
      <w:r w:rsidRPr="00AD7BFF">
        <w:rPr>
          <w:rFonts w:ascii="Arial" w:eastAsia="Calibri" w:hAnsi="Arial" w:cs="Arial"/>
          <w:sz w:val="24"/>
          <w:szCs w:val="24"/>
          <w:lang w:val="en-US"/>
        </w:rPr>
        <w:t>-</w:t>
      </w:r>
      <w:r w:rsidR="008053E3" w:rsidRPr="00AD7BFF">
        <w:rPr>
          <w:rFonts w:ascii="Arial" w:eastAsia="Calibri" w:hAnsi="Arial" w:cs="Arial"/>
          <w:sz w:val="24"/>
          <w:szCs w:val="24"/>
          <w:lang w:val="en-US"/>
        </w:rPr>
        <w:t>nitrosylat</w:t>
      </w:r>
      <w:r w:rsidRPr="00AD7BFF">
        <w:rPr>
          <w:rFonts w:ascii="Arial" w:eastAsia="Calibri" w:hAnsi="Arial" w:cs="Arial"/>
          <w:sz w:val="24"/>
          <w:szCs w:val="24"/>
          <w:lang w:val="en-US"/>
        </w:rPr>
        <w:t>ing</w:t>
      </w:r>
      <w:r w:rsidR="008053E3" w:rsidRPr="00AD7BFF">
        <w:rPr>
          <w:rFonts w:ascii="Arial" w:eastAsia="Calibri" w:hAnsi="Arial" w:cs="Arial"/>
          <w:sz w:val="24"/>
          <w:szCs w:val="24"/>
          <w:lang w:val="en-US"/>
        </w:rPr>
        <w:t xml:space="preserve"> thiol</w:t>
      </w:r>
      <w:r w:rsidR="00CC4B5E" w:rsidRPr="00AD7BFF">
        <w:rPr>
          <w:rFonts w:ascii="Arial" w:eastAsia="Calibri" w:hAnsi="Arial" w:cs="Arial"/>
          <w:sz w:val="24"/>
          <w:szCs w:val="24"/>
          <w:lang w:val="en-US"/>
        </w:rPr>
        <w:t>s</w:t>
      </w:r>
      <w:r w:rsidRPr="00AD7BFF">
        <w:rPr>
          <w:rFonts w:ascii="Arial" w:eastAsia="Calibri" w:hAnsi="Arial" w:cs="Arial"/>
          <w:sz w:val="24"/>
          <w:szCs w:val="24"/>
          <w:lang w:val="en-US"/>
        </w:rPr>
        <w:t>,</w:t>
      </w:r>
      <w:r w:rsidR="00CB6CC9" w:rsidRPr="00AD7BFF">
        <w:rPr>
          <w:rFonts w:ascii="Arial" w:eastAsia="Calibri" w:hAnsi="Arial" w:cs="Arial"/>
          <w:sz w:val="24"/>
          <w:szCs w:val="24"/>
          <w:lang w:val="en-US"/>
        </w:rPr>
        <w:t xml:space="preserve"> </w:t>
      </w:r>
      <w:r w:rsidR="00DC1BA8" w:rsidRPr="00AD7BFF">
        <w:rPr>
          <w:rFonts w:ascii="Arial" w:eastAsia="Calibri" w:hAnsi="Arial" w:cs="Arial"/>
          <w:sz w:val="24"/>
          <w:szCs w:val="24"/>
          <w:lang w:val="en-US"/>
        </w:rPr>
        <w:t xml:space="preserve">forming </w:t>
      </w:r>
      <w:r w:rsidR="0030340D" w:rsidRPr="00AD7BFF">
        <w:rPr>
          <w:rFonts w:ascii="Arial" w:eastAsia="Calibri" w:hAnsi="Arial" w:cs="Arial"/>
          <w:sz w:val="24"/>
          <w:szCs w:val="24"/>
          <w:lang w:val="en-US"/>
        </w:rPr>
        <w:t>an -SNO moiety on GAPDH</w:t>
      </w:r>
      <w:r w:rsidR="001859C5">
        <w:rPr>
          <w:rFonts w:ascii="Arial" w:eastAsia="Calibri" w:hAnsi="Arial" w:cs="Arial"/>
          <w:sz w:val="24"/>
          <w:szCs w:val="24"/>
          <w:lang w:val="en-US"/>
        </w:rPr>
        <w:t>’s</w:t>
      </w:r>
      <w:r w:rsidR="0030340D" w:rsidRPr="00AD7BFF">
        <w:rPr>
          <w:rFonts w:ascii="Arial" w:eastAsia="Calibri" w:hAnsi="Arial" w:cs="Arial"/>
          <w:sz w:val="24"/>
          <w:szCs w:val="24"/>
          <w:lang w:val="en-US"/>
        </w:rPr>
        <w:t xml:space="preserve"> active cysteine</w:t>
      </w:r>
      <w:r w:rsidR="00ED5172">
        <w:rPr>
          <w:rFonts w:ascii="Arial" w:eastAsia="Calibri" w:hAnsi="Arial" w:cs="Arial"/>
          <w:sz w:val="24"/>
          <w:szCs w:val="24"/>
          <w:lang w:val="en-US"/>
        </w:rPr>
        <w:t xml:space="preserve"> (Cys152)</w:t>
      </w:r>
      <w:r w:rsidR="00A54D16" w:rsidRPr="00AD7BFF">
        <w:rPr>
          <w:rFonts w:ascii="Arial" w:eastAsia="Calibri" w:hAnsi="Arial" w:cs="Arial"/>
          <w:sz w:val="24"/>
          <w:szCs w:val="24"/>
          <w:lang w:val="en-US"/>
        </w:rPr>
        <w:t xml:space="preserve">. </w:t>
      </w:r>
      <w:r w:rsidR="0052055D" w:rsidRPr="00AD7BFF">
        <w:rPr>
          <w:rFonts w:ascii="Arial" w:eastAsia="Calibri" w:hAnsi="Arial" w:cs="Arial"/>
          <w:i/>
          <w:iCs/>
          <w:sz w:val="24"/>
          <w:szCs w:val="24"/>
          <w:lang w:val="en-US"/>
        </w:rPr>
        <w:t>S</w:t>
      </w:r>
      <w:r w:rsidR="0052055D" w:rsidRPr="00AD7BFF">
        <w:rPr>
          <w:rFonts w:ascii="Arial" w:eastAsia="Calibri" w:hAnsi="Arial" w:cs="Arial"/>
          <w:sz w:val="24"/>
          <w:szCs w:val="24"/>
          <w:lang w:val="en-US"/>
        </w:rPr>
        <w:t>-nitrosylation</w:t>
      </w:r>
      <w:r w:rsidR="002F1765" w:rsidRPr="00AD7BFF">
        <w:rPr>
          <w:rFonts w:ascii="Arial" w:eastAsia="Calibri" w:hAnsi="Arial" w:cs="Arial"/>
          <w:sz w:val="24"/>
          <w:szCs w:val="24"/>
          <w:lang w:val="en-US"/>
        </w:rPr>
        <w:t xml:space="preserve"> occurs when a</w:t>
      </w:r>
      <w:r w:rsidR="000C7103">
        <w:rPr>
          <w:rFonts w:ascii="Arial" w:eastAsia="Calibri" w:hAnsi="Arial" w:cs="Arial"/>
          <w:sz w:val="24"/>
          <w:szCs w:val="24"/>
          <w:lang w:val="en-US"/>
        </w:rPr>
        <w:t xml:space="preserve"> molecule of</w:t>
      </w:r>
      <w:r w:rsidR="002F1765" w:rsidRPr="00AD7BFF">
        <w:rPr>
          <w:rFonts w:ascii="Arial" w:eastAsia="Calibri" w:hAnsi="Arial" w:cs="Arial"/>
          <w:sz w:val="24"/>
          <w:szCs w:val="24"/>
          <w:lang w:val="en-US"/>
        </w:rPr>
        <w:t xml:space="preserve"> NO</w:t>
      </w:r>
      <w:r w:rsidR="00581646" w:rsidRPr="00AD7BFF">
        <w:rPr>
          <w:rFonts w:ascii="Arial" w:eastAsia="Calibri" w:hAnsi="Arial" w:cs="Arial"/>
          <w:sz w:val="24"/>
          <w:szCs w:val="24"/>
          <w:vertAlign w:val="superscript"/>
          <w:lang w:val="en-US"/>
        </w:rPr>
        <w:t>·</w:t>
      </w:r>
      <w:r w:rsidR="002F1765" w:rsidRPr="00AD7BFF">
        <w:rPr>
          <w:rFonts w:ascii="Arial" w:eastAsia="Calibri" w:hAnsi="Arial" w:cs="Arial"/>
          <w:sz w:val="24"/>
          <w:szCs w:val="24"/>
          <w:lang w:val="en-US"/>
        </w:rPr>
        <w:t xml:space="preserve"> </w:t>
      </w:r>
      <w:r w:rsidR="00B1421E" w:rsidRPr="00AD7BFF">
        <w:rPr>
          <w:rFonts w:ascii="Arial" w:eastAsia="Calibri" w:hAnsi="Arial" w:cs="Arial"/>
          <w:sz w:val="24"/>
          <w:szCs w:val="24"/>
          <w:lang w:val="en-US"/>
        </w:rPr>
        <w:t xml:space="preserve">covalently </w:t>
      </w:r>
      <w:r w:rsidR="002F1765" w:rsidRPr="00AD7BFF">
        <w:rPr>
          <w:rFonts w:ascii="Arial" w:eastAsia="Calibri" w:hAnsi="Arial" w:cs="Arial"/>
          <w:sz w:val="24"/>
          <w:szCs w:val="24"/>
          <w:lang w:val="en-US"/>
        </w:rPr>
        <w:t xml:space="preserve">attaches to the cysteine thiol </w:t>
      </w:r>
      <w:r w:rsidR="004C118C" w:rsidRPr="00AD7BFF">
        <w:rPr>
          <w:rFonts w:ascii="Arial" w:eastAsia="Calibri" w:hAnsi="Arial" w:cs="Arial"/>
          <w:sz w:val="24"/>
          <w:szCs w:val="24"/>
          <w:lang w:val="en-US"/>
        </w:rPr>
        <w:t>group</w:t>
      </w:r>
      <w:r w:rsidR="0013600D">
        <w:rPr>
          <w:rFonts w:ascii="Arial" w:eastAsia="Calibri" w:hAnsi="Arial" w:cs="Arial"/>
          <w:sz w:val="24"/>
          <w:szCs w:val="24"/>
          <w:lang w:val="en-US"/>
        </w:rPr>
        <w:t>.</w:t>
      </w:r>
      <w:r w:rsidR="004C118C" w:rsidRPr="00AD7BFF">
        <w:rPr>
          <w:rFonts w:ascii="Arial" w:eastAsia="Calibri" w:hAnsi="Arial" w:cs="Arial"/>
          <w:sz w:val="24"/>
          <w:szCs w:val="24"/>
          <w:lang w:val="en-US"/>
        </w:rPr>
        <w:t xml:space="preserve"> </w:t>
      </w:r>
      <w:r w:rsidR="0013600D">
        <w:rPr>
          <w:rFonts w:ascii="Arial" w:eastAsia="Calibri" w:hAnsi="Arial" w:cs="Arial"/>
          <w:sz w:val="24"/>
          <w:szCs w:val="24"/>
          <w:lang w:val="en-US"/>
        </w:rPr>
        <w:t>T</w:t>
      </w:r>
      <w:r w:rsidR="004C118C" w:rsidRPr="00AD7BFF">
        <w:rPr>
          <w:rFonts w:ascii="Arial" w:eastAsia="Calibri" w:hAnsi="Arial" w:cs="Arial"/>
          <w:sz w:val="24"/>
          <w:szCs w:val="24"/>
          <w:lang w:val="en-US"/>
        </w:rPr>
        <w:t xml:space="preserve">his action is generally short-lived </w:t>
      </w:r>
      <w:r w:rsidR="0087092B">
        <w:rPr>
          <w:rFonts w:ascii="Arial" w:eastAsia="Calibri" w:hAnsi="Arial" w:cs="Arial"/>
          <w:sz w:val="24"/>
          <w:szCs w:val="24"/>
          <w:lang w:val="en-US"/>
        </w:rPr>
        <w:t>due to the</w:t>
      </w:r>
      <w:r w:rsidR="00F51CE5" w:rsidRPr="00AD7BFF">
        <w:rPr>
          <w:rFonts w:ascii="Arial" w:eastAsia="Calibri" w:hAnsi="Arial" w:cs="Arial"/>
          <w:sz w:val="24"/>
          <w:szCs w:val="24"/>
          <w:lang w:val="en-US"/>
        </w:rPr>
        <w:t xml:space="preserve"> </w:t>
      </w:r>
      <w:r w:rsidR="00E43799" w:rsidRPr="00AD7BFF">
        <w:rPr>
          <w:rFonts w:ascii="Arial" w:eastAsia="Calibri" w:hAnsi="Arial" w:cs="Arial"/>
          <w:sz w:val="24"/>
          <w:szCs w:val="24"/>
          <w:lang w:val="en-US"/>
        </w:rPr>
        <w:t>abundance in the cell</w:t>
      </w:r>
      <w:r w:rsidR="00F51CE5" w:rsidRPr="00AD7BFF">
        <w:rPr>
          <w:rFonts w:ascii="Arial" w:eastAsia="Calibri" w:hAnsi="Arial" w:cs="Arial"/>
          <w:sz w:val="24"/>
          <w:szCs w:val="24"/>
          <w:lang w:val="en-US"/>
        </w:rPr>
        <w:t xml:space="preserve"> of</w:t>
      </w:r>
      <w:r w:rsidR="00C84D7E" w:rsidRPr="00AD7BFF">
        <w:rPr>
          <w:rFonts w:ascii="Arial" w:eastAsia="Calibri" w:hAnsi="Arial" w:cs="Arial"/>
          <w:sz w:val="24"/>
          <w:szCs w:val="24"/>
          <w:lang w:val="en-US"/>
        </w:rPr>
        <w:t xml:space="preserve"> reducing</w:t>
      </w:r>
      <w:r w:rsidR="00F51CE5" w:rsidRPr="00AD7BFF">
        <w:rPr>
          <w:rFonts w:ascii="Arial" w:eastAsia="Calibri" w:hAnsi="Arial" w:cs="Arial"/>
          <w:sz w:val="24"/>
          <w:szCs w:val="24"/>
          <w:lang w:val="en-US"/>
        </w:rPr>
        <w:t xml:space="preserve"> </w:t>
      </w:r>
      <w:r w:rsidR="00DD035C" w:rsidRPr="00AD7BFF">
        <w:rPr>
          <w:rFonts w:ascii="Arial" w:eastAsia="Calibri" w:hAnsi="Arial" w:cs="Arial"/>
          <w:sz w:val="24"/>
          <w:szCs w:val="24"/>
          <w:lang w:val="en-US"/>
        </w:rPr>
        <w:t>GSH</w:t>
      </w:r>
      <w:r w:rsidR="0087384D" w:rsidRPr="00AD7BFF">
        <w:rPr>
          <w:rFonts w:ascii="Arial" w:eastAsia="Calibri" w:hAnsi="Arial" w:cs="Arial"/>
          <w:sz w:val="24"/>
          <w:szCs w:val="24"/>
          <w:lang w:val="en-US"/>
        </w:rPr>
        <w:t>,</w:t>
      </w:r>
      <w:r w:rsidR="00437C4A" w:rsidRPr="00AD7BFF">
        <w:rPr>
          <w:rFonts w:ascii="Arial" w:eastAsia="Calibri" w:hAnsi="Arial" w:cs="Arial"/>
          <w:sz w:val="24"/>
          <w:szCs w:val="24"/>
          <w:lang w:val="en-US"/>
        </w:rPr>
        <w:t xml:space="preserve"> </w:t>
      </w:r>
      <w:r w:rsidR="00B17B17" w:rsidRPr="00AD7BFF">
        <w:rPr>
          <w:rFonts w:ascii="Arial" w:eastAsia="Calibri" w:hAnsi="Arial" w:cs="Arial"/>
          <w:sz w:val="24"/>
          <w:szCs w:val="24"/>
          <w:lang w:val="en-US"/>
        </w:rPr>
        <w:t>effectively generat</w:t>
      </w:r>
      <w:r w:rsidR="00C84D7E" w:rsidRPr="00AD7BFF">
        <w:rPr>
          <w:rFonts w:ascii="Arial" w:eastAsia="Calibri" w:hAnsi="Arial" w:cs="Arial"/>
          <w:sz w:val="24"/>
          <w:szCs w:val="24"/>
          <w:lang w:val="en-US"/>
        </w:rPr>
        <w:t>ing</w:t>
      </w:r>
      <w:r w:rsidR="00B17B17" w:rsidRPr="00AD7BFF">
        <w:rPr>
          <w:rFonts w:ascii="Arial" w:eastAsia="Calibri" w:hAnsi="Arial" w:cs="Arial"/>
          <w:sz w:val="24"/>
          <w:szCs w:val="24"/>
          <w:lang w:val="en-US"/>
        </w:rPr>
        <w:t xml:space="preserve"> </w:t>
      </w:r>
      <w:r w:rsidR="00CD3582" w:rsidRPr="00AD7BFF">
        <w:rPr>
          <w:rFonts w:ascii="Arial" w:eastAsia="Calibri" w:hAnsi="Arial" w:cs="Arial"/>
          <w:sz w:val="24"/>
          <w:szCs w:val="24"/>
          <w:lang w:val="en-US"/>
        </w:rPr>
        <w:t>GSNO</w:t>
      </w:r>
      <w:r w:rsidR="000C694B" w:rsidRPr="00AD7BFF">
        <w:rPr>
          <w:rFonts w:ascii="Arial" w:eastAsia="Calibri" w:hAnsi="Arial" w:cs="Arial"/>
          <w:sz w:val="24"/>
          <w:szCs w:val="24"/>
          <w:lang w:val="en-US"/>
        </w:rPr>
        <w:t xml:space="preserve"> adducts </w:t>
      </w:r>
      <w:r w:rsidR="002055C5" w:rsidRPr="00AD7BFF">
        <w:rPr>
          <w:rFonts w:ascii="Arial" w:eastAsia="Calibri" w:hAnsi="Arial" w:cs="Arial"/>
          <w:sz w:val="24"/>
          <w:szCs w:val="24"/>
          <w:lang w:val="en-US"/>
        </w:rPr>
        <w:t xml:space="preserve">upon the </w:t>
      </w:r>
      <w:r w:rsidR="00547663" w:rsidRPr="00AD7BFF">
        <w:rPr>
          <w:rFonts w:ascii="Arial" w:eastAsia="Calibri" w:hAnsi="Arial" w:cs="Arial"/>
          <w:sz w:val="24"/>
          <w:szCs w:val="24"/>
          <w:lang w:val="en-US"/>
        </w:rPr>
        <w:t>cysteine residue</w:t>
      </w:r>
      <w:r w:rsidR="000B3A5B" w:rsidRPr="00AD7BFF">
        <w:rPr>
          <w:rFonts w:ascii="Arial" w:eastAsia="Calibri" w:hAnsi="Arial" w:cs="Arial"/>
          <w:sz w:val="24"/>
          <w:szCs w:val="24"/>
          <w:lang w:val="en-US"/>
        </w:rPr>
        <w:t xml:space="preserve"> and stabilizing the conformation</w:t>
      </w:r>
      <w:r w:rsidR="00602393" w:rsidRPr="00AD7BFF">
        <w:rPr>
          <w:rFonts w:ascii="Arial" w:eastAsia="Calibri" w:hAnsi="Arial" w:cs="Arial"/>
          <w:sz w:val="24"/>
          <w:szCs w:val="24"/>
          <w:lang w:val="en-US"/>
        </w:rPr>
        <w:t xml:space="preserve"> </w:t>
      </w:r>
      <w:r w:rsidR="00F05793" w:rsidRPr="00AD7BFF">
        <w:rPr>
          <w:rFonts w:ascii="Arial" w:eastAsia="Calibri" w:hAnsi="Arial" w:cs="Arial"/>
          <w:sz w:val="24"/>
          <w:szCs w:val="24"/>
          <w:lang w:val="en-US"/>
        </w:rPr>
        <w:t>of the protein</w:t>
      </w:r>
      <w:r w:rsidR="00D170C6" w:rsidRPr="00AD7BFF">
        <w:rPr>
          <w:rFonts w:ascii="Arial" w:eastAsia="Calibri" w:hAnsi="Arial" w:cs="Arial"/>
          <w:sz w:val="24"/>
          <w:szCs w:val="24"/>
          <w:lang w:val="en-US"/>
        </w:rPr>
        <w:t xml:space="preserve"> </w:t>
      </w:r>
      <w:r w:rsidR="00F10997">
        <w:rPr>
          <w:rFonts w:ascii="Arial" w:eastAsia="Calibri" w:hAnsi="Arial" w:cs="Arial"/>
          <w:sz w:val="24"/>
          <w:szCs w:val="24"/>
          <w:lang w:val="en-US"/>
        </w:rPr>
        <w:t>[</w:t>
      </w:r>
      <w:r w:rsidR="00B0058C">
        <w:rPr>
          <w:rFonts w:ascii="Arial" w:eastAsia="Calibri" w:hAnsi="Arial" w:cs="Arial"/>
          <w:sz w:val="24"/>
          <w:szCs w:val="24"/>
          <w:lang w:val="en-US"/>
        </w:rPr>
        <w:t>12</w:t>
      </w:r>
      <w:r w:rsidR="00C776E9">
        <w:rPr>
          <w:rFonts w:ascii="Arial" w:eastAsia="Calibri" w:hAnsi="Arial" w:cs="Arial"/>
          <w:sz w:val="24"/>
          <w:szCs w:val="24"/>
          <w:lang w:val="en-US"/>
        </w:rPr>
        <w:t>6</w:t>
      </w:r>
      <w:r w:rsidR="00F10997">
        <w:rPr>
          <w:rFonts w:ascii="Arial" w:eastAsia="Calibri" w:hAnsi="Arial" w:cs="Arial"/>
          <w:sz w:val="24"/>
          <w:szCs w:val="24"/>
          <w:lang w:val="en-US"/>
        </w:rPr>
        <w:t>]</w:t>
      </w:r>
      <w:r w:rsidR="00547663" w:rsidRPr="00AD7BFF">
        <w:rPr>
          <w:rFonts w:ascii="Arial" w:eastAsia="Calibri" w:hAnsi="Arial" w:cs="Arial"/>
          <w:sz w:val="24"/>
          <w:szCs w:val="24"/>
          <w:lang w:val="en-US"/>
        </w:rPr>
        <w:t>.</w:t>
      </w:r>
      <w:r w:rsidR="00752B96" w:rsidRPr="00AD7BFF">
        <w:rPr>
          <w:rFonts w:ascii="Arial" w:eastAsia="Calibri" w:hAnsi="Arial" w:cs="Arial"/>
          <w:sz w:val="24"/>
          <w:szCs w:val="24"/>
          <w:lang w:val="en-US"/>
        </w:rPr>
        <w:t xml:space="preserve"> </w:t>
      </w:r>
      <w:r w:rsidR="002729DB" w:rsidRPr="002729DB">
        <w:rPr>
          <w:rFonts w:ascii="Arial" w:eastAsia="Calibri" w:hAnsi="Arial" w:cs="Arial"/>
          <w:sz w:val="24"/>
          <w:szCs w:val="24"/>
          <w:lang w:val="en-US"/>
        </w:rPr>
        <w:t xml:space="preserve">As with </w:t>
      </w:r>
      <w:r w:rsidR="002729DB" w:rsidRPr="002729DB">
        <w:rPr>
          <w:rFonts w:ascii="Arial" w:eastAsia="Calibri" w:hAnsi="Arial" w:cs="Arial"/>
          <w:sz w:val="24"/>
          <w:szCs w:val="24"/>
          <w:lang w:val="en-US"/>
        </w:rPr>
        <w:lastRenderedPageBreak/>
        <w:t>oxidation,</w:t>
      </w:r>
      <w:r w:rsidR="002729DB" w:rsidRPr="00ED2A63">
        <w:rPr>
          <w:rFonts w:ascii="Arial" w:eastAsia="Calibri" w:hAnsi="Arial" w:cs="Arial"/>
          <w:i/>
          <w:iCs/>
          <w:sz w:val="24"/>
          <w:szCs w:val="24"/>
          <w:lang w:val="en-US"/>
        </w:rPr>
        <w:t xml:space="preserve"> S-</w:t>
      </w:r>
      <w:r w:rsidR="002729DB" w:rsidRPr="002729DB">
        <w:rPr>
          <w:rFonts w:ascii="Arial" w:eastAsia="Calibri" w:hAnsi="Arial" w:cs="Arial"/>
          <w:sz w:val="24"/>
          <w:szCs w:val="24"/>
          <w:lang w:val="en-US"/>
        </w:rPr>
        <w:t>nitrosylation of GAPDH also promotes protein-protein binding, however the addition of NO adducts hosts a myriad of downstream effects including trans</w:t>
      </w:r>
      <w:r w:rsidR="002C1115">
        <w:rPr>
          <w:rFonts w:ascii="Arial" w:eastAsia="Calibri" w:hAnsi="Arial" w:cs="Arial"/>
          <w:i/>
          <w:iCs/>
          <w:sz w:val="24"/>
          <w:szCs w:val="24"/>
          <w:lang w:val="en-US"/>
        </w:rPr>
        <w:t>-</w:t>
      </w:r>
      <w:r w:rsidR="002729DB" w:rsidRPr="00ED2A63">
        <w:rPr>
          <w:rFonts w:ascii="Arial" w:eastAsia="Calibri" w:hAnsi="Arial" w:cs="Arial"/>
          <w:i/>
          <w:iCs/>
          <w:sz w:val="24"/>
          <w:szCs w:val="24"/>
          <w:lang w:val="en-US"/>
        </w:rPr>
        <w:t>S</w:t>
      </w:r>
      <w:r w:rsidR="002729DB" w:rsidRPr="002729DB">
        <w:rPr>
          <w:rFonts w:ascii="Arial" w:eastAsia="Calibri" w:hAnsi="Arial" w:cs="Arial"/>
          <w:sz w:val="24"/>
          <w:szCs w:val="24"/>
          <w:lang w:val="en-US"/>
        </w:rPr>
        <w:t>-nitrosylation, a mechanism that allows for a signaling relay analogous to phosphorylation cascades.</w:t>
      </w:r>
      <w:r w:rsidR="00B416D8">
        <w:rPr>
          <w:rFonts w:ascii="Arial" w:eastAsia="Calibri" w:hAnsi="Arial" w:cs="Arial"/>
          <w:sz w:val="24"/>
          <w:szCs w:val="24"/>
          <w:lang w:val="en-US"/>
        </w:rPr>
        <w:t xml:space="preserve"> As an example</w:t>
      </w:r>
      <w:r w:rsidR="002C1115">
        <w:rPr>
          <w:rFonts w:ascii="Arial" w:eastAsia="Calibri" w:hAnsi="Arial" w:cs="Arial"/>
          <w:sz w:val="24"/>
          <w:szCs w:val="24"/>
          <w:lang w:val="en-US"/>
        </w:rPr>
        <w:t>, NO</w:t>
      </w:r>
      <w:r w:rsidR="002C1115" w:rsidRPr="00A83D7E">
        <w:rPr>
          <w:rFonts w:ascii="Arial" w:eastAsia="Calibri" w:hAnsi="Arial" w:cs="Arial"/>
          <w:bCs/>
          <w:sz w:val="24"/>
          <w:szCs w:val="24"/>
          <w:lang w:val="en-US"/>
        </w:rPr>
        <w:t xml:space="preserve"> </w:t>
      </w:r>
      <w:r w:rsidR="002C1115">
        <w:rPr>
          <w:rFonts w:ascii="Arial" w:eastAsia="Calibri" w:hAnsi="Arial" w:cs="Arial"/>
          <w:sz w:val="24"/>
          <w:szCs w:val="24"/>
          <w:lang w:val="en-US"/>
        </w:rPr>
        <w:t>induced intramolecular disulfide bo</w:t>
      </w:r>
      <w:r w:rsidR="00CA57B5">
        <w:rPr>
          <w:rFonts w:ascii="Arial" w:eastAsia="Calibri" w:hAnsi="Arial" w:cs="Arial"/>
          <w:sz w:val="24"/>
          <w:szCs w:val="24"/>
          <w:lang w:val="en-US"/>
        </w:rPr>
        <w:t>n</w:t>
      </w:r>
      <w:r w:rsidR="002C1115">
        <w:rPr>
          <w:rFonts w:ascii="Arial" w:eastAsia="Calibri" w:hAnsi="Arial" w:cs="Arial"/>
          <w:sz w:val="24"/>
          <w:szCs w:val="24"/>
          <w:lang w:val="en-US"/>
        </w:rPr>
        <w:t xml:space="preserve">ding is not only responsible for </w:t>
      </w:r>
      <w:r w:rsidR="00721030" w:rsidRPr="00721030">
        <w:rPr>
          <w:rFonts w:ascii="Arial" w:eastAsia="Calibri" w:hAnsi="Arial" w:cs="Arial"/>
          <w:i/>
          <w:iCs/>
          <w:sz w:val="24"/>
          <w:szCs w:val="24"/>
          <w:lang w:val="en-US"/>
        </w:rPr>
        <w:t>S</w:t>
      </w:r>
      <w:r w:rsidR="00721030">
        <w:rPr>
          <w:rFonts w:ascii="Arial" w:eastAsia="Calibri" w:hAnsi="Arial" w:cs="Arial"/>
          <w:sz w:val="24"/>
          <w:szCs w:val="24"/>
          <w:lang w:val="en-US"/>
        </w:rPr>
        <w:t>-glutathionylation</w:t>
      </w:r>
      <w:r w:rsidR="00FB0702">
        <w:rPr>
          <w:rFonts w:ascii="Arial" w:eastAsia="Calibri" w:hAnsi="Arial" w:cs="Arial"/>
          <w:sz w:val="24"/>
          <w:szCs w:val="24"/>
          <w:lang w:val="en-US"/>
        </w:rPr>
        <w:t>;</w:t>
      </w:r>
      <w:r w:rsidR="00721030">
        <w:rPr>
          <w:rFonts w:ascii="Arial" w:eastAsia="Calibri" w:hAnsi="Arial" w:cs="Arial"/>
          <w:sz w:val="24"/>
          <w:szCs w:val="24"/>
          <w:lang w:val="en-US"/>
        </w:rPr>
        <w:t xml:space="preserve"> </w:t>
      </w:r>
      <w:r w:rsidR="00721030" w:rsidRPr="00721030">
        <w:rPr>
          <w:rFonts w:ascii="Arial" w:eastAsia="Calibri" w:hAnsi="Arial" w:cs="Arial"/>
          <w:i/>
          <w:iCs/>
          <w:sz w:val="24"/>
          <w:szCs w:val="24"/>
          <w:lang w:val="en-US"/>
        </w:rPr>
        <w:t>S</w:t>
      </w:r>
      <w:r w:rsidR="00721030">
        <w:rPr>
          <w:rFonts w:ascii="Arial" w:eastAsia="Calibri" w:hAnsi="Arial" w:cs="Arial"/>
          <w:sz w:val="24"/>
          <w:szCs w:val="24"/>
          <w:lang w:val="en-US"/>
        </w:rPr>
        <w:t xml:space="preserve">-nitrosylation of Cys152 has </w:t>
      </w:r>
      <w:r w:rsidR="00045D9A">
        <w:rPr>
          <w:rFonts w:ascii="Arial" w:eastAsia="Calibri" w:hAnsi="Arial" w:cs="Arial"/>
          <w:sz w:val="24"/>
          <w:szCs w:val="24"/>
          <w:lang w:val="en-US"/>
        </w:rPr>
        <w:t xml:space="preserve">also </w:t>
      </w:r>
      <w:r w:rsidR="00721030">
        <w:rPr>
          <w:rFonts w:ascii="Arial" w:eastAsia="Calibri" w:hAnsi="Arial" w:cs="Arial"/>
          <w:sz w:val="24"/>
          <w:szCs w:val="24"/>
          <w:lang w:val="en-US"/>
        </w:rPr>
        <w:t xml:space="preserve">been demonstrated to affect GAPDH aggregation, a process that has been well evidenced in both neurodegenerative and neuropsychiatric disorders </w:t>
      </w:r>
      <w:r w:rsidR="00086CEB">
        <w:rPr>
          <w:rFonts w:ascii="Arial" w:eastAsia="Calibri" w:hAnsi="Arial" w:cs="Arial"/>
          <w:sz w:val="24"/>
          <w:szCs w:val="24"/>
          <w:lang w:val="en-US"/>
        </w:rPr>
        <w:t>[</w:t>
      </w:r>
      <w:r w:rsidR="00B0058C">
        <w:rPr>
          <w:rFonts w:ascii="Arial" w:eastAsia="Calibri" w:hAnsi="Arial" w:cs="Arial"/>
          <w:sz w:val="24"/>
          <w:szCs w:val="24"/>
          <w:lang w:val="en-US"/>
        </w:rPr>
        <w:t>12</w:t>
      </w:r>
      <w:r w:rsidR="00C776E9">
        <w:rPr>
          <w:rFonts w:ascii="Arial" w:eastAsia="Calibri" w:hAnsi="Arial" w:cs="Arial"/>
          <w:sz w:val="24"/>
          <w:szCs w:val="24"/>
          <w:lang w:val="en-US"/>
        </w:rPr>
        <w:t>7</w:t>
      </w:r>
      <w:r w:rsidR="00086CEB">
        <w:rPr>
          <w:rFonts w:ascii="Arial" w:eastAsia="Calibri" w:hAnsi="Arial" w:cs="Arial"/>
          <w:sz w:val="24"/>
          <w:szCs w:val="24"/>
          <w:lang w:val="en-US"/>
        </w:rPr>
        <w:t>]</w:t>
      </w:r>
      <w:r w:rsidR="0013600D">
        <w:rPr>
          <w:rFonts w:ascii="Arial" w:eastAsia="Calibri" w:hAnsi="Arial" w:cs="Arial"/>
          <w:sz w:val="24"/>
          <w:szCs w:val="24"/>
          <w:lang w:val="en-US"/>
        </w:rPr>
        <w:t>.</w:t>
      </w:r>
      <w:r w:rsidR="00721030">
        <w:rPr>
          <w:rFonts w:ascii="Arial" w:eastAsia="Calibri" w:hAnsi="Arial" w:cs="Arial"/>
          <w:sz w:val="24"/>
          <w:szCs w:val="24"/>
          <w:lang w:val="en-US"/>
        </w:rPr>
        <w:t xml:space="preserve"> </w:t>
      </w:r>
      <w:r w:rsidR="00AF1B52">
        <w:rPr>
          <w:rFonts w:ascii="Arial" w:eastAsia="Calibri" w:hAnsi="Arial" w:cs="Arial"/>
          <w:sz w:val="24"/>
          <w:szCs w:val="24"/>
          <w:lang w:val="en-US"/>
        </w:rPr>
        <w:t>Contrastingly, d</w:t>
      </w:r>
      <w:r w:rsidR="00AF1B52" w:rsidRPr="00AB378E">
        <w:rPr>
          <w:rFonts w:ascii="Arial" w:eastAsia="Calibri" w:hAnsi="Arial" w:cs="Arial"/>
          <w:sz w:val="24"/>
          <w:szCs w:val="24"/>
          <w:lang w:val="en-US"/>
        </w:rPr>
        <w:t>isul</w:t>
      </w:r>
      <w:r w:rsidR="00AF1B52">
        <w:rPr>
          <w:rFonts w:ascii="Arial" w:eastAsia="Calibri" w:hAnsi="Arial" w:cs="Arial"/>
          <w:sz w:val="24"/>
          <w:szCs w:val="24"/>
          <w:lang w:val="en-US"/>
        </w:rPr>
        <w:t>f</w:t>
      </w:r>
      <w:r w:rsidR="00AF1B52" w:rsidRPr="00AB378E">
        <w:rPr>
          <w:rFonts w:ascii="Arial" w:eastAsia="Calibri" w:hAnsi="Arial" w:cs="Arial"/>
          <w:sz w:val="24"/>
          <w:szCs w:val="24"/>
          <w:lang w:val="en-US"/>
        </w:rPr>
        <w:t>ide bonding (-SS</w:t>
      </w:r>
      <w:r w:rsidR="0013600D">
        <w:rPr>
          <w:rFonts w:ascii="Arial" w:eastAsia="Calibri" w:hAnsi="Arial" w:cs="Arial"/>
          <w:sz w:val="24"/>
          <w:szCs w:val="24"/>
          <w:lang w:val="en-US"/>
        </w:rPr>
        <w:t>-</w:t>
      </w:r>
      <w:r w:rsidR="00AF1B52" w:rsidRPr="00AB378E">
        <w:rPr>
          <w:rFonts w:ascii="Arial" w:eastAsia="Calibri" w:hAnsi="Arial" w:cs="Arial"/>
          <w:sz w:val="24"/>
          <w:szCs w:val="24"/>
          <w:lang w:val="en-US"/>
        </w:rPr>
        <w:t>) as a result of either oxidative or nitrosative</w:t>
      </w:r>
      <w:r w:rsidR="00AF1B52">
        <w:rPr>
          <w:rFonts w:ascii="Arial" w:eastAsia="Calibri" w:hAnsi="Arial" w:cs="Arial"/>
          <w:sz w:val="24"/>
          <w:szCs w:val="24"/>
          <w:lang w:val="en-US"/>
        </w:rPr>
        <w:t xml:space="preserve"> stress</w:t>
      </w:r>
      <w:r w:rsidR="00AF1B52" w:rsidRPr="00AB378E">
        <w:rPr>
          <w:rFonts w:ascii="Arial" w:eastAsia="Calibri" w:hAnsi="Arial" w:cs="Arial"/>
          <w:sz w:val="24"/>
          <w:szCs w:val="24"/>
          <w:lang w:val="en-US"/>
        </w:rPr>
        <w:t xml:space="preserve"> has been demonstrated to lead to </w:t>
      </w:r>
      <w:r w:rsidR="00AF1B52" w:rsidRPr="00C837C4">
        <w:rPr>
          <w:rFonts w:ascii="Arial" w:eastAsia="Calibri" w:hAnsi="Arial" w:cs="Arial"/>
          <w:i/>
          <w:iCs/>
          <w:sz w:val="24"/>
          <w:szCs w:val="24"/>
          <w:lang w:val="en-US"/>
        </w:rPr>
        <w:t>S-</w:t>
      </w:r>
      <w:r w:rsidR="00AF1B52" w:rsidRPr="00AB378E">
        <w:rPr>
          <w:rFonts w:ascii="Arial" w:eastAsia="Calibri" w:hAnsi="Arial" w:cs="Arial"/>
          <w:sz w:val="24"/>
          <w:szCs w:val="24"/>
          <w:lang w:val="en-US"/>
        </w:rPr>
        <w:t xml:space="preserve">cysteinylation, converting L-cysteine of GAPDH to </w:t>
      </w:r>
      <w:r w:rsidR="00AF1B52" w:rsidRPr="00C837C4">
        <w:rPr>
          <w:rFonts w:ascii="Arial" w:eastAsia="Calibri" w:hAnsi="Arial" w:cs="Arial"/>
          <w:i/>
          <w:iCs/>
          <w:sz w:val="24"/>
          <w:szCs w:val="24"/>
          <w:lang w:val="en-US"/>
        </w:rPr>
        <w:t>S</w:t>
      </w:r>
      <w:r w:rsidR="00C3665F">
        <w:rPr>
          <w:rFonts w:ascii="Arial" w:eastAsia="Calibri" w:hAnsi="Arial" w:cs="Arial"/>
          <w:sz w:val="24"/>
          <w:szCs w:val="24"/>
          <w:lang w:val="en-US"/>
        </w:rPr>
        <w:t>-L-c</w:t>
      </w:r>
      <w:r w:rsidR="00AF1B52" w:rsidRPr="00AB378E">
        <w:rPr>
          <w:rFonts w:ascii="Arial" w:eastAsia="Calibri" w:hAnsi="Arial" w:cs="Arial"/>
          <w:sz w:val="24"/>
          <w:szCs w:val="24"/>
          <w:lang w:val="en-US"/>
        </w:rPr>
        <w:t>ysteine in the presence of another protein cysteine residue,</w:t>
      </w:r>
      <w:r w:rsidR="00AF1B52">
        <w:rPr>
          <w:rFonts w:ascii="Arial" w:eastAsia="Calibri" w:hAnsi="Arial" w:cs="Arial"/>
          <w:sz w:val="24"/>
          <w:szCs w:val="24"/>
          <w:lang w:val="en-US"/>
        </w:rPr>
        <w:t xml:space="preserve"> or</w:t>
      </w:r>
      <w:r w:rsidR="00AF1B52" w:rsidRPr="00AB378E">
        <w:rPr>
          <w:rFonts w:ascii="Arial" w:eastAsia="Calibri" w:hAnsi="Arial" w:cs="Arial"/>
          <w:sz w:val="24"/>
          <w:szCs w:val="24"/>
          <w:lang w:val="en-US"/>
        </w:rPr>
        <w:t xml:space="preserve"> GSSG. This reversible, modification has been demonstrated to act in a protective capacity in multiple bacterial species </w:t>
      </w:r>
      <w:r w:rsidR="00086CEB">
        <w:rPr>
          <w:rFonts w:ascii="Arial" w:eastAsia="Calibri" w:hAnsi="Arial" w:cs="Arial"/>
          <w:sz w:val="24"/>
          <w:szCs w:val="24"/>
          <w:lang w:val="en-US"/>
        </w:rPr>
        <w:t>[</w:t>
      </w:r>
      <w:r w:rsidR="00B0058C" w:rsidRPr="00BB29C6">
        <w:rPr>
          <w:rFonts w:ascii="Arial" w:eastAsia="Calibri" w:hAnsi="Arial" w:cs="Arial"/>
          <w:sz w:val="24"/>
          <w:szCs w:val="24"/>
          <w:lang w:val="en-US"/>
        </w:rPr>
        <w:t>12</w:t>
      </w:r>
      <w:r w:rsidR="00C776E9">
        <w:rPr>
          <w:rFonts w:ascii="Arial" w:eastAsia="Calibri" w:hAnsi="Arial" w:cs="Arial"/>
          <w:sz w:val="24"/>
          <w:szCs w:val="24"/>
          <w:lang w:val="en-US"/>
        </w:rPr>
        <w:t>8</w:t>
      </w:r>
      <w:r w:rsidR="00086CEB" w:rsidRPr="00BB29C6">
        <w:rPr>
          <w:rFonts w:ascii="Arial" w:eastAsia="Calibri" w:hAnsi="Arial" w:cs="Arial"/>
          <w:sz w:val="24"/>
          <w:szCs w:val="24"/>
          <w:lang w:val="en-US"/>
        </w:rPr>
        <w:t>]</w:t>
      </w:r>
      <w:r w:rsidR="00B0058C" w:rsidRPr="00BB29C6">
        <w:rPr>
          <w:rFonts w:ascii="Arial" w:eastAsia="Calibri" w:hAnsi="Arial" w:cs="Arial"/>
          <w:sz w:val="24"/>
          <w:szCs w:val="24"/>
          <w:lang w:val="en-US"/>
        </w:rPr>
        <w:t>.</w:t>
      </w:r>
    </w:p>
    <w:p w14:paraId="7C3C290C" w14:textId="6A069BE3" w:rsidR="001C2D43" w:rsidRPr="00BB29C6" w:rsidRDefault="001C2D43" w:rsidP="00145BC9">
      <w:pPr>
        <w:spacing w:after="0" w:line="480" w:lineRule="auto"/>
        <w:ind w:firstLine="720"/>
        <w:rPr>
          <w:rFonts w:ascii="Arial" w:eastAsia="Calibri" w:hAnsi="Arial" w:cs="Arial"/>
          <w:sz w:val="24"/>
          <w:szCs w:val="24"/>
          <w:lang w:val="en-US"/>
        </w:rPr>
      </w:pPr>
      <w:r w:rsidRPr="00C322FB">
        <w:rPr>
          <w:rFonts w:ascii="Arial" w:eastAsia="Calibri" w:hAnsi="Arial" w:cs="Arial"/>
          <w:sz w:val="24"/>
          <w:szCs w:val="24"/>
          <w:lang w:val="en-US"/>
        </w:rPr>
        <w:t>In addition to redox modifications</w:t>
      </w:r>
      <w:r w:rsidR="001A7515" w:rsidRPr="00C322FB">
        <w:rPr>
          <w:rFonts w:ascii="Arial" w:eastAsia="Calibri" w:hAnsi="Arial" w:cs="Arial"/>
          <w:sz w:val="24"/>
          <w:szCs w:val="24"/>
          <w:lang w:val="en-US"/>
        </w:rPr>
        <w:t>,</w:t>
      </w:r>
      <w:r w:rsidRPr="00C322FB">
        <w:rPr>
          <w:rFonts w:ascii="Arial" w:eastAsia="Calibri" w:hAnsi="Arial" w:cs="Arial"/>
          <w:sz w:val="24"/>
          <w:szCs w:val="24"/>
          <w:lang w:val="en-US"/>
        </w:rPr>
        <w:t xml:space="preserve"> Cys152 </w:t>
      </w:r>
      <w:r w:rsidR="001A7515" w:rsidRPr="00C322FB">
        <w:rPr>
          <w:rFonts w:ascii="Arial" w:eastAsia="Calibri" w:hAnsi="Arial" w:cs="Arial"/>
          <w:sz w:val="24"/>
          <w:szCs w:val="24"/>
          <w:lang w:val="en-US"/>
        </w:rPr>
        <w:t xml:space="preserve">has been described as undergoing </w:t>
      </w:r>
      <w:r w:rsidR="005305EE" w:rsidRPr="00C322FB">
        <w:rPr>
          <w:rFonts w:ascii="Arial" w:eastAsia="Calibri" w:hAnsi="Arial" w:cs="Arial"/>
          <w:sz w:val="24"/>
          <w:szCs w:val="24"/>
          <w:lang w:val="en-US"/>
        </w:rPr>
        <w:t>arylation</w:t>
      </w:r>
      <w:r w:rsidR="00167623" w:rsidRPr="00C322FB">
        <w:rPr>
          <w:rFonts w:ascii="Arial" w:eastAsia="Calibri" w:hAnsi="Arial" w:cs="Arial"/>
          <w:sz w:val="24"/>
          <w:szCs w:val="24"/>
          <w:lang w:val="en-US"/>
        </w:rPr>
        <w:t xml:space="preserve"> by 1,2</w:t>
      </w:r>
      <w:r w:rsidR="00765C8E" w:rsidRPr="00C322FB">
        <w:rPr>
          <w:rFonts w:ascii="Arial" w:eastAsia="Calibri" w:hAnsi="Arial" w:cs="Arial"/>
          <w:sz w:val="24"/>
          <w:szCs w:val="24"/>
          <w:lang w:val="en-US"/>
        </w:rPr>
        <w:t xml:space="preserve"> naphthoquinone, </w:t>
      </w:r>
      <w:r w:rsidR="005305EE" w:rsidRPr="00C322FB">
        <w:rPr>
          <w:rFonts w:ascii="Arial" w:eastAsia="Calibri" w:hAnsi="Arial" w:cs="Arial"/>
          <w:sz w:val="24"/>
          <w:szCs w:val="24"/>
          <w:lang w:val="en-US"/>
        </w:rPr>
        <w:t xml:space="preserve">a functional group derived from </w:t>
      </w:r>
      <w:r w:rsidR="00430839" w:rsidRPr="00C322FB">
        <w:rPr>
          <w:rFonts w:ascii="Arial" w:eastAsia="Calibri" w:hAnsi="Arial" w:cs="Arial"/>
          <w:sz w:val="24"/>
          <w:szCs w:val="24"/>
          <w:lang w:val="en-US"/>
        </w:rPr>
        <w:t xml:space="preserve">aromatic hydrocarbon. This PTM </w:t>
      </w:r>
      <w:r w:rsidR="00364BB7" w:rsidRPr="00C322FB">
        <w:rPr>
          <w:rFonts w:ascii="Arial" w:eastAsia="Calibri" w:hAnsi="Arial" w:cs="Arial"/>
          <w:sz w:val="24"/>
          <w:szCs w:val="24"/>
          <w:lang w:val="en-US"/>
        </w:rPr>
        <w:t>has been demonstrated to decrease catalytic activity</w:t>
      </w:r>
      <w:r w:rsidR="00167623" w:rsidRPr="00C322FB">
        <w:rPr>
          <w:rFonts w:ascii="Arial" w:eastAsia="Calibri" w:hAnsi="Arial" w:cs="Arial"/>
          <w:sz w:val="24"/>
          <w:szCs w:val="24"/>
          <w:lang w:val="en-US"/>
        </w:rPr>
        <w:t xml:space="preserve"> </w:t>
      </w:r>
      <w:r w:rsidR="00341EE2" w:rsidRPr="00C322FB">
        <w:rPr>
          <w:rFonts w:ascii="Arial" w:eastAsia="Calibri" w:hAnsi="Arial" w:cs="Arial"/>
          <w:sz w:val="24"/>
          <w:szCs w:val="24"/>
          <w:lang w:val="en-US"/>
        </w:rPr>
        <w:t xml:space="preserve">which can be </w:t>
      </w:r>
      <w:r w:rsidR="00BC5F5F" w:rsidRPr="00C322FB">
        <w:rPr>
          <w:rFonts w:ascii="Arial" w:eastAsia="Calibri" w:hAnsi="Arial" w:cs="Arial"/>
          <w:sz w:val="24"/>
          <w:szCs w:val="24"/>
          <w:lang w:val="en-US"/>
        </w:rPr>
        <w:t xml:space="preserve">restored in the presence of GSH. Interestingly, </w:t>
      </w:r>
      <w:r w:rsidR="008F2573" w:rsidRPr="00C322FB">
        <w:rPr>
          <w:rFonts w:ascii="Arial" w:eastAsia="Calibri" w:hAnsi="Arial" w:cs="Arial"/>
          <w:sz w:val="24"/>
          <w:szCs w:val="24"/>
          <w:lang w:val="en-US"/>
        </w:rPr>
        <w:t xml:space="preserve">a study by </w:t>
      </w:r>
      <w:r w:rsidR="00BC5F5F" w:rsidRPr="00C322FB">
        <w:rPr>
          <w:rFonts w:ascii="Arial" w:eastAsia="Calibri" w:hAnsi="Arial" w:cs="Arial"/>
          <w:sz w:val="24"/>
          <w:szCs w:val="24"/>
          <w:lang w:val="en-US"/>
        </w:rPr>
        <w:t xml:space="preserve">Toyama </w:t>
      </w:r>
      <w:r w:rsidR="00BC5F5F" w:rsidRPr="00C322FB">
        <w:rPr>
          <w:rFonts w:ascii="Arial" w:eastAsia="Calibri" w:hAnsi="Arial" w:cs="Arial"/>
          <w:i/>
          <w:iCs/>
          <w:sz w:val="24"/>
          <w:szCs w:val="24"/>
          <w:lang w:val="en-US"/>
        </w:rPr>
        <w:t>et al</w:t>
      </w:r>
      <w:r w:rsidR="00B0058C">
        <w:rPr>
          <w:rFonts w:ascii="Arial" w:eastAsia="Calibri" w:hAnsi="Arial" w:cs="Arial"/>
          <w:i/>
          <w:iCs/>
          <w:sz w:val="24"/>
          <w:szCs w:val="24"/>
          <w:lang w:val="en-US"/>
        </w:rPr>
        <w:t xml:space="preserve">. </w:t>
      </w:r>
      <w:r w:rsidR="00B0058C">
        <w:rPr>
          <w:rFonts w:ascii="Arial" w:eastAsia="Calibri" w:hAnsi="Arial" w:cs="Arial"/>
          <w:iCs/>
          <w:sz w:val="24"/>
          <w:szCs w:val="24"/>
          <w:lang w:val="en-US"/>
        </w:rPr>
        <w:t>[12</w:t>
      </w:r>
      <w:r w:rsidR="00C776E9">
        <w:rPr>
          <w:rFonts w:ascii="Arial" w:eastAsia="Calibri" w:hAnsi="Arial" w:cs="Arial"/>
          <w:iCs/>
          <w:sz w:val="24"/>
          <w:szCs w:val="24"/>
          <w:lang w:val="en-US"/>
        </w:rPr>
        <w:t>9</w:t>
      </w:r>
      <w:r w:rsidR="00B0058C">
        <w:rPr>
          <w:rFonts w:ascii="Arial" w:eastAsia="Calibri" w:hAnsi="Arial" w:cs="Arial"/>
          <w:iCs/>
          <w:sz w:val="24"/>
          <w:szCs w:val="24"/>
          <w:lang w:val="en-US"/>
        </w:rPr>
        <w:t>]</w:t>
      </w:r>
      <w:r w:rsidR="008F2573" w:rsidRPr="00C322FB">
        <w:rPr>
          <w:rFonts w:ascii="Arial" w:eastAsia="Calibri" w:hAnsi="Arial" w:cs="Arial"/>
          <w:i/>
          <w:iCs/>
          <w:sz w:val="24"/>
          <w:szCs w:val="24"/>
          <w:lang w:val="en-US"/>
        </w:rPr>
        <w:t xml:space="preserve"> </w:t>
      </w:r>
      <w:r w:rsidR="00290EE3" w:rsidRPr="00C322FB">
        <w:rPr>
          <w:rFonts w:ascii="Arial" w:eastAsia="Calibri" w:hAnsi="Arial" w:cs="Arial"/>
          <w:sz w:val="24"/>
          <w:szCs w:val="24"/>
          <w:lang w:val="en-US"/>
        </w:rPr>
        <w:t xml:space="preserve">shows that further arylation of </w:t>
      </w:r>
      <w:r w:rsidR="000F2B68" w:rsidRPr="00C322FB">
        <w:rPr>
          <w:rFonts w:ascii="Arial" w:eastAsia="Calibri" w:hAnsi="Arial" w:cs="Arial"/>
          <w:sz w:val="24"/>
          <w:szCs w:val="24"/>
          <w:lang w:val="en-US"/>
        </w:rPr>
        <w:t>L</w:t>
      </w:r>
      <w:r w:rsidR="002E1CA6" w:rsidRPr="00C322FB">
        <w:rPr>
          <w:rFonts w:ascii="Arial" w:eastAsia="Calibri" w:hAnsi="Arial" w:cs="Arial"/>
          <w:sz w:val="24"/>
          <w:szCs w:val="24"/>
          <w:lang w:val="en-US"/>
        </w:rPr>
        <w:t>ys</w:t>
      </w:r>
      <w:r w:rsidR="00470542" w:rsidRPr="00C322FB">
        <w:rPr>
          <w:rFonts w:ascii="Arial" w:eastAsia="Calibri" w:hAnsi="Arial" w:cs="Arial"/>
          <w:sz w:val="24"/>
          <w:szCs w:val="24"/>
          <w:lang w:val="en-US"/>
        </w:rPr>
        <w:t xml:space="preserve">4 </w:t>
      </w:r>
      <w:r w:rsidR="004250F0" w:rsidRPr="00C322FB">
        <w:rPr>
          <w:rFonts w:ascii="Arial" w:eastAsia="Calibri" w:hAnsi="Arial" w:cs="Arial"/>
          <w:sz w:val="24"/>
          <w:szCs w:val="24"/>
          <w:lang w:val="en-US"/>
        </w:rPr>
        <w:t>to be irreversible</w:t>
      </w:r>
      <w:r w:rsidR="004865A0" w:rsidRPr="00C322FB">
        <w:rPr>
          <w:rFonts w:ascii="Arial" w:eastAsia="Calibri" w:hAnsi="Arial" w:cs="Arial"/>
          <w:sz w:val="24"/>
          <w:szCs w:val="24"/>
          <w:lang w:val="en-US"/>
        </w:rPr>
        <w:t xml:space="preserve">, ultimately affecting </w:t>
      </w:r>
      <w:r w:rsidR="00692267" w:rsidRPr="00C322FB">
        <w:rPr>
          <w:rFonts w:ascii="Arial" w:eastAsia="Calibri" w:hAnsi="Arial" w:cs="Arial"/>
          <w:sz w:val="24"/>
          <w:szCs w:val="24"/>
          <w:lang w:val="en-US"/>
        </w:rPr>
        <w:t>the catalysis of GAP</w:t>
      </w:r>
      <w:r w:rsidR="00A2735E" w:rsidRPr="00C322FB">
        <w:rPr>
          <w:rFonts w:ascii="Arial" w:eastAsia="Calibri" w:hAnsi="Arial" w:cs="Arial"/>
          <w:sz w:val="24"/>
          <w:szCs w:val="24"/>
          <w:lang w:val="en-US"/>
        </w:rPr>
        <w:t xml:space="preserve"> and the cellular energy </w:t>
      </w:r>
      <w:r w:rsidR="00CE2829" w:rsidRPr="00C322FB">
        <w:rPr>
          <w:rFonts w:ascii="Arial" w:eastAsia="Calibri" w:hAnsi="Arial" w:cs="Arial"/>
          <w:sz w:val="24"/>
          <w:szCs w:val="24"/>
          <w:lang w:val="en-US"/>
        </w:rPr>
        <w:t>process</w:t>
      </w:r>
      <w:r w:rsidR="00A2735E" w:rsidRPr="00C322FB">
        <w:rPr>
          <w:rFonts w:ascii="Arial" w:eastAsia="Calibri" w:hAnsi="Arial" w:cs="Arial"/>
          <w:sz w:val="24"/>
          <w:szCs w:val="24"/>
          <w:lang w:val="en-US"/>
        </w:rPr>
        <w:t xml:space="preserve"> needed</w:t>
      </w:r>
      <w:r w:rsidR="00CE2829" w:rsidRPr="00C322FB">
        <w:rPr>
          <w:rFonts w:ascii="Arial" w:eastAsia="Calibri" w:hAnsi="Arial" w:cs="Arial"/>
          <w:sz w:val="24"/>
          <w:szCs w:val="24"/>
          <w:lang w:val="en-US"/>
        </w:rPr>
        <w:t xml:space="preserve"> to maintain</w:t>
      </w:r>
      <w:r w:rsidR="002422A2" w:rsidRPr="00C322FB">
        <w:rPr>
          <w:rFonts w:ascii="Arial" w:eastAsia="Calibri" w:hAnsi="Arial" w:cs="Arial"/>
          <w:sz w:val="24"/>
          <w:szCs w:val="24"/>
          <w:lang w:val="en-US"/>
        </w:rPr>
        <w:t xml:space="preserve"> cellular</w:t>
      </w:r>
      <w:r w:rsidR="00CE2829" w:rsidRPr="00C322FB">
        <w:rPr>
          <w:rFonts w:ascii="Arial" w:eastAsia="Calibri" w:hAnsi="Arial" w:cs="Arial"/>
          <w:sz w:val="24"/>
          <w:szCs w:val="24"/>
          <w:lang w:val="en-US"/>
        </w:rPr>
        <w:t xml:space="preserve"> </w:t>
      </w:r>
      <w:r w:rsidR="00CE2829" w:rsidRPr="00B0058C">
        <w:rPr>
          <w:rFonts w:ascii="Arial" w:eastAsia="Calibri" w:hAnsi="Arial" w:cs="Arial"/>
          <w:sz w:val="24"/>
          <w:szCs w:val="24"/>
          <w:lang w:val="en-US"/>
        </w:rPr>
        <w:t>functionality</w:t>
      </w:r>
      <w:r w:rsidR="00713890" w:rsidRPr="00B0058C">
        <w:rPr>
          <w:rFonts w:ascii="Arial" w:eastAsia="Calibri" w:hAnsi="Arial" w:cs="Arial"/>
          <w:sz w:val="24"/>
          <w:szCs w:val="24"/>
          <w:lang w:val="en-US"/>
        </w:rPr>
        <w:t xml:space="preserve"> </w:t>
      </w:r>
      <w:r w:rsidR="000F2B68" w:rsidRPr="00B0058C">
        <w:rPr>
          <w:rFonts w:ascii="Arial" w:eastAsia="Calibri" w:hAnsi="Arial" w:cs="Arial"/>
          <w:sz w:val="24"/>
          <w:szCs w:val="24"/>
          <w:lang w:val="en-US"/>
        </w:rPr>
        <w:t>[</w:t>
      </w:r>
      <w:r w:rsidR="00B0058C" w:rsidRPr="00B0058C">
        <w:rPr>
          <w:rFonts w:ascii="Arial" w:eastAsia="Calibri" w:hAnsi="Arial" w:cs="Arial"/>
          <w:sz w:val="24"/>
          <w:szCs w:val="24"/>
          <w:lang w:val="en-US"/>
        </w:rPr>
        <w:t>12</w:t>
      </w:r>
      <w:r w:rsidR="00C776E9">
        <w:rPr>
          <w:rFonts w:ascii="Arial" w:eastAsia="Calibri" w:hAnsi="Arial" w:cs="Arial"/>
          <w:sz w:val="24"/>
          <w:szCs w:val="24"/>
          <w:lang w:val="en-US"/>
        </w:rPr>
        <w:t>9</w:t>
      </w:r>
      <w:r w:rsidR="000F2B68" w:rsidRPr="00BB29C6">
        <w:rPr>
          <w:rFonts w:ascii="Arial" w:eastAsia="Calibri" w:hAnsi="Arial" w:cs="Arial"/>
          <w:sz w:val="24"/>
          <w:szCs w:val="24"/>
          <w:lang w:val="en-US"/>
        </w:rPr>
        <w:t>].</w:t>
      </w:r>
    </w:p>
    <w:p w14:paraId="1CC3B506" w14:textId="13B6BA65" w:rsidR="00EF34F4" w:rsidRPr="00C322FB" w:rsidRDefault="00FC7132" w:rsidP="00145BC9">
      <w:pPr>
        <w:spacing w:after="0" w:line="480" w:lineRule="auto"/>
        <w:ind w:firstLine="720"/>
        <w:rPr>
          <w:rFonts w:ascii="Arial" w:eastAsia="Calibri" w:hAnsi="Arial" w:cs="Arial"/>
          <w:sz w:val="24"/>
          <w:szCs w:val="24"/>
          <w:lang w:val="en-US"/>
        </w:rPr>
      </w:pPr>
      <w:r w:rsidRPr="00C322FB">
        <w:rPr>
          <w:rFonts w:ascii="Arial" w:eastAsia="Calibri" w:hAnsi="Arial" w:cs="Arial"/>
          <w:sz w:val="24"/>
          <w:szCs w:val="24"/>
          <w:lang w:val="en-US"/>
        </w:rPr>
        <w:t>As previously</w:t>
      </w:r>
      <w:r w:rsidR="007F1E45" w:rsidRPr="00C322FB">
        <w:rPr>
          <w:rFonts w:ascii="Arial" w:eastAsia="Calibri" w:hAnsi="Arial" w:cs="Arial"/>
          <w:sz w:val="24"/>
          <w:szCs w:val="24"/>
          <w:lang w:val="en-US"/>
        </w:rPr>
        <w:t xml:space="preserve"> eluded to</w:t>
      </w:r>
      <w:r w:rsidR="002B545B" w:rsidRPr="00C322FB">
        <w:rPr>
          <w:rFonts w:ascii="Arial" w:eastAsia="Calibri" w:hAnsi="Arial" w:cs="Arial"/>
          <w:sz w:val="24"/>
          <w:szCs w:val="24"/>
          <w:lang w:val="en-US"/>
        </w:rPr>
        <w:t>,</w:t>
      </w:r>
      <w:r w:rsidR="00C0451E" w:rsidRPr="00C322FB">
        <w:rPr>
          <w:rFonts w:ascii="Arial" w:eastAsia="Calibri" w:hAnsi="Arial" w:cs="Arial"/>
          <w:sz w:val="24"/>
          <w:szCs w:val="24"/>
          <w:lang w:val="en-US"/>
        </w:rPr>
        <w:t xml:space="preserve"> </w:t>
      </w:r>
      <w:r w:rsidRPr="00C322FB">
        <w:rPr>
          <w:rFonts w:ascii="Arial" w:eastAsia="Calibri" w:hAnsi="Arial" w:cs="Arial"/>
          <w:sz w:val="24"/>
          <w:szCs w:val="24"/>
          <w:lang w:val="en-US"/>
        </w:rPr>
        <w:t>it is not only the active cysteine that is regularly modified by PTM</w:t>
      </w:r>
      <w:r w:rsidR="00767244" w:rsidRPr="00C322FB">
        <w:rPr>
          <w:rFonts w:ascii="Arial" w:eastAsia="Calibri" w:hAnsi="Arial" w:cs="Arial"/>
          <w:sz w:val="24"/>
          <w:szCs w:val="24"/>
          <w:lang w:val="en-US"/>
        </w:rPr>
        <w:t xml:space="preserve">. </w:t>
      </w:r>
      <w:r w:rsidR="002756B7" w:rsidRPr="00C322FB">
        <w:rPr>
          <w:rFonts w:ascii="Arial" w:eastAsia="Calibri" w:hAnsi="Arial" w:cs="Arial"/>
          <w:sz w:val="24"/>
          <w:szCs w:val="24"/>
          <w:lang w:val="en-US"/>
        </w:rPr>
        <w:t>Arginine</w:t>
      </w:r>
      <w:r w:rsidR="00A42CD0" w:rsidRPr="00C322FB">
        <w:rPr>
          <w:rFonts w:ascii="Arial" w:eastAsia="Calibri" w:hAnsi="Arial" w:cs="Arial"/>
          <w:sz w:val="24"/>
          <w:szCs w:val="24"/>
          <w:lang w:val="en-US"/>
        </w:rPr>
        <w:t xml:space="preserve">, </w:t>
      </w:r>
      <w:r w:rsidR="000F2B68" w:rsidRPr="00C322FB">
        <w:rPr>
          <w:rFonts w:ascii="Arial" w:eastAsia="Calibri" w:hAnsi="Arial" w:cs="Arial"/>
          <w:sz w:val="24"/>
          <w:szCs w:val="24"/>
          <w:lang w:val="en-US"/>
        </w:rPr>
        <w:t>l</w:t>
      </w:r>
      <w:r w:rsidR="00767244" w:rsidRPr="00C322FB">
        <w:rPr>
          <w:rFonts w:ascii="Arial" w:eastAsia="Calibri" w:hAnsi="Arial" w:cs="Arial"/>
          <w:sz w:val="24"/>
          <w:szCs w:val="24"/>
          <w:lang w:val="en-US"/>
        </w:rPr>
        <w:t xml:space="preserve">ysine, </w:t>
      </w:r>
      <w:r w:rsidR="000F2B68" w:rsidRPr="00C322FB">
        <w:rPr>
          <w:rFonts w:ascii="Arial" w:eastAsia="Calibri" w:hAnsi="Arial" w:cs="Arial"/>
          <w:sz w:val="24"/>
          <w:szCs w:val="24"/>
          <w:lang w:val="en-US"/>
        </w:rPr>
        <w:t>m</w:t>
      </w:r>
      <w:r w:rsidR="001D784F" w:rsidRPr="00C322FB">
        <w:rPr>
          <w:rFonts w:ascii="Arial" w:eastAsia="Calibri" w:hAnsi="Arial" w:cs="Arial"/>
          <w:sz w:val="24"/>
          <w:szCs w:val="24"/>
          <w:lang w:val="en-US"/>
        </w:rPr>
        <w:t xml:space="preserve">ethionine, </w:t>
      </w:r>
      <w:r w:rsidR="000F2B68" w:rsidRPr="00C322FB">
        <w:rPr>
          <w:rFonts w:ascii="Arial" w:eastAsia="Calibri" w:hAnsi="Arial" w:cs="Arial"/>
          <w:sz w:val="24"/>
          <w:szCs w:val="24"/>
          <w:lang w:val="en-US"/>
        </w:rPr>
        <w:t>s</w:t>
      </w:r>
      <w:r w:rsidR="00767244" w:rsidRPr="00C322FB">
        <w:rPr>
          <w:rFonts w:ascii="Arial" w:eastAsia="Calibri" w:hAnsi="Arial" w:cs="Arial"/>
          <w:sz w:val="24"/>
          <w:szCs w:val="24"/>
          <w:lang w:val="en-US"/>
        </w:rPr>
        <w:t xml:space="preserve">erine, </w:t>
      </w:r>
      <w:r w:rsidR="000F2B68" w:rsidRPr="00C322FB">
        <w:rPr>
          <w:rFonts w:ascii="Arial" w:eastAsia="Calibri" w:hAnsi="Arial" w:cs="Arial"/>
          <w:sz w:val="24"/>
          <w:szCs w:val="24"/>
          <w:lang w:val="en-US"/>
        </w:rPr>
        <w:t>t</w:t>
      </w:r>
      <w:r w:rsidR="00767244" w:rsidRPr="00C322FB">
        <w:rPr>
          <w:rFonts w:ascii="Arial" w:eastAsia="Calibri" w:hAnsi="Arial" w:cs="Arial"/>
          <w:sz w:val="24"/>
          <w:szCs w:val="24"/>
          <w:lang w:val="en-US"/>
        </w:rPr>
        <w:t>hreonine</w:t>
      </w:r>
      <w:r w:rsidR="001D784F" w:rsidRPr="00C322FB">
        <w:rPr>
          <w:rFonts w:ascii="Arial" w:eastAsia="Calibri" w:hAnsi="Arial" w:cs="Arial"/>
          <w:sz w:val="24"/>
          <w:szCs w:val="24"/>
          <w:lang w:val="en-US"/>
        </w:rPr>
        <w:t xml:space="preserve"> and</w:t>
      </w:r>
      <w:r w:rsidR="00767244" w:rsidRPr="00C322FB">
        <w:rPr>
          <w:rFonts w:ascii="Arial" w:eastAsia="Calibri" w:hAnsi="Arial" w:cs="Arial"/>
          <w:sz w:val="24"/>
          <w:szCs w:val="24"/>
          <w:lang w:val="en-US"/>
        </w:rPr>
        <w:t xml:space="preserve"> </w:t>
      </w:r>
      <w:r w:rsidR="000F2B68" w:rsidRPr="00C322FB">
        <w:rPr>
          <w:rFonts w:ascii="Arial" w:eastAsia="Calibri" w:hAnsi="Arial" w:cs="Arial"/>
          <w:sz w:val="24"/>
          <w:szCs w:val="24"/>
          <w:lang w:val="en-US"/>
        </w:rPr>
        <w:t>t</w:t>
      </w:r>
      <w:r w:rsidR="00767244" w:rsidRPr="00C322FB">
        <w:rPr>
          <w:rFonts w:ascii="Arial" w:eastAsia="Calibri" w:hAnsi="Arial" w:cs="Arial"/>
          <w:sz w:val="24"/>
          <w:szCs w:val="24"/>
          <w:lang w:val="en-US"/>
        </w:rPr>
        <w:t>yrosine</w:t>
      </w:r>
      <w:r w:rsidR="001D784F" w:rsidRPr="00C322FB">
        <w:rPr>
          <w:rFonts w:ascii="Arial" w:eastAsia="Calibri" w:hAnsi="Arial" w:cs="Arial"/>
          <w:sz w:val="24"/>
          <w:szCs w:val="24"/>
          <w:lang w:val="en-US"/>
        </w:rPr>
        <w:t xml:space="preserve"> residues are</w:t>
      </w:r>
      <w:r w:rsidR="004A1B89" w:rsidRPr="00C322FB">
        <w:rPr>
          <w:rFonts w:ascii="Arial" w:eastAsia="Calibri" w:hAnsi="Arial" w:cs="Arial"/>
          <w:sz w:val="24"/>
          <w:szCs w:val="24"/>
          <w:lang w:val="en-US"/>
        </w:rPr>
        <w:t xml:space="preserve"> also</w:t>
      </w:r>
      <w:r w:rsidR="001D784F" w:rsidRPr="00C322FB">
        <w:rPr>
          <w:rFonts w:ascii="Arial" w:eastAsia="Calibri" w:hAnsi="Arial" w:cs="Arial"/>
          <w:sz w:val="24"/>
          <w:szCs w:val="24"/>
          <w:lang w:val="en-US"/>
        </w:rPr>
        <w:t xml:space="preserve"> </w:t>
      </w:r>
      <w:r w:rsidR="00C92636" w:rsidRPr="00C322FB">
        <w:rPr>
          <w:rFonts w:ascii="Arial" w:eastAsia="Calibri" w:hAnsi="Arial" w:cs="Arial"/>
          <w:sz w:val="24"/>
          <w:szCs w:val="24"/>
          <w:lang w:val="en-US"/>
        </w:rPr>
        <w:t xml:space="preserve">prone to </w:t>
      </w:r>
      <w:r w:rsidR="00C92636" w:rsidRPr="00BB29C6">
        <w:rPr>
          <w:rFonts w:ascii="Arial" w:eastAsia="Calibri" w:hAnsi="Arial" w:cs="Arial"/>
          <w:sz w:val="24"/>
          <w:szCs w:val="24"/>
          <w:lang w:val="en-US"/>
        </w:rPr>
        <w:t>adaptation</w:t>
      </w:r>
      <w:r w:rsidR="004A1B89" w:rsidRPr="00BB29C6">
        <w:rPr>
          <w:rFonts w:ascii="Arial" w:eastAsia="Calibri" w:hAnsi="Arial" w:cs="Arial"/>
          <w:sz w:val="24"/>
          <w:szCs w:val="24"/>
          <w:lang w:val="en-US"/>
        </w:rPr>
        <w:t>s</w:t>
      </w:r>
      <w:r w:rsidR="0024187F" w:rsidRPr="00BB29C6">
        <w:rPr>
          <w:rFonts w:ascii="Arial" w:eastAsia="Calibri" w:hAnsi="Arial" w:cs="Arial"/>
          <w:sz w:val="24"/>
          <w:szCs w:val="24"/>
          <w:lang w:val="en-US"/>
        </w:rPr>
        <w:t xml:space="preserve"> (</w:t>
      </w:r>
      <w:r w:rsidR="000F2B68" w:rsidRPr="00BB29C6">
        <w:rPr>
          <w:rFonts w:ascii="Arial" w:eastAsia="Calibri" w:hAnsi="Arial" w:cs="Arial"/>
          <w:sz w:val="24"/>
          <w:szCs w:val="24"/>
          <w:lang w:val="en-US"/>
        </w:rPr>
        <w:t>Table</w:t>
      </w:r>
      <w:r w:rsidR="0024187F" w:rsidRPr="00BB29C6">
        <w:rPr>
          <w:rFonts w:ascii="Arial" w:eastAsia="Calibri" w:hAnsi="Arial" w:cs="Arial"/>
          <w:sz w:val="24"/>
          <w:szCs w:val="24"/>
          <w:lang w:val="en-US"/>
        </w:rPr>
        <w:t xml:space="preserve"> 2</w:t>
      </w:r>
      <w:r w:rsidR="009E7D16">
        <w:rPr>
          <w:rFonts w:ascii="Arial" w:eastAsia="Calibri" w:hAnsi="Arial" w:cs="Arial"/>
          <w:sz w:val="24"/>
          <w:szCs w:val="24"/>
          <w:lang w:val="en-US"/>
        </w:rPr>
        <w:t>:</w:t>
      </w:r>
      <w:r w:rsidR="009E7D16" w:rsidRPr="009E7D16">
        <w:rPr>
          <w:rFonts w:ascii="Arial" w:eastAsia="Calibri" w:hAnsi="Arial" w:cs="Arial"/>
          <w:sz w:val="24"/>
          <w:szCs w:val="24"/>
          <w:lang w:val="en-US"/>
        </w:rPr>
        <w:t xml:space="preserve"> </w:t>
      </w:r>
      <w:r w:rsidR="009E7D16">
        <w:rPr>
          <w:rFonts w:ascii="Arial" w:eastAsia="Calibri" w:hAnsi="Arial" w:cs="Arial"/>
          <w:sz w:val="24"/>
          <w:szCs w:val="24"/>
          <w:lang w:val="en-US"/>
        </w:rPr>
        <w:t>Supplementary material</w:t>
      </w:r>
      <w:r w:rsidR="0024187F" w:rsidRPr="00BB29C6">
        <w:rPr>
          <w:rFonts w:ascii="Arial" w:eastAsia="Calibri" w:hAnsi="Arial" w:cs="Arial"/>
          <w:sz w:val="24"/>
          <w:szCs w:val="24"/>
          <w:lang w:val="en-US"/>
        </w:rPr>
        <w:t>)</w:t>
      </w:r>
      <w:r w:rsidR="00A63716" w:rsidRPr="00BB29C6">
        <w:rPr>
          <w:rFonts w:ascii="Arial" w:eastAsia="Calibri" w:hAnsi="Arial" w:cs="Arial"/>
          <w:sz w:val="24"/>
          <w:szCs w:val="24"/>
          <w:lang w:val="en-US"/>
        </w:rPr>
        <w:t>.</w:t>
      </w:r>
      <w:r w:rsidR="002756B7" w:rsidRPr="00BB29C6">
        <w:rPr>
          <w:rFonts w:ascii="Arial" w:eastAsia="Calibri" w:hAnsi="Arial" w:cs="Arial"/>
          <w:sz w:val="24"/>
          <w:szCs w:val="24"/>
          <w:lang w:val="en-US"/>
        </w:rPr>
        <w:t xml:space="preserve"> Many of these </w:t>
      </w:r>
      <w:r w:rsidR="002756B7" w:rsidRPr="00C322FB">
        <w:rPr>
          <w:rFonts w:ascii="Arial" w:eastAsia="Calibri" w:hAnsi="Arial" w:cs="Arial"/>
          <w:sz w:val="24"/>
          <w:szCs w:val="24"/>
          <w:lang w:val="en-US"/>
        </w:rPr>
        <w:t xml:space="preserve">modifications </w:t>
      </w:r>
      <w:r w:rsidR="00EF22A1" w:rsidRPr="00C322FB">
        <w:rPr>
          <w:rFonts w:ascii="Arial" w:eastAsia="Calibri" w:hAnsi="Arial" w:cs="Arial"/>
          <w:sz w:val="24"/>
          <w:szCs w:val="24"/>
          <w:lang w:val="en-US"/>
        </w:rPr>
        <w:t xml:space="preserve">involve </w:t>
      </w:r>
      <w:r w:rsidR="007B4DBC" w:rsidRPr="00C322FB">
        <w:rPr>
          <w:rFonts w:ascii="Arial" w:eastAsia="Calibri" w:hAnsi="Arial" w:cs="Arial"/>
          <w:sz w:val="24"/>
          <w:szCs w:val="24"/>
          <w:lang w:val="en-US"/>
        </w:rPr>
        <w:t>non-oxidative compounds, however</w:t>
      </w:r>
      <w:r w:rsidR="007F1E45" w:rsidRPr="00C322FB">
        <w:rPr>
          <w:rFonts w:ascii="Arial" w:eastAsia="Calibri" w:hAnsi="Arial" w:cs="Arial"/>
          <w:sz w:val="24"/>
          <w:szCs w:val="24"/>
          <w:lang w:val="en-US"/>
        </w:rPr>
        <w:t>,</w:t>
      </w:r>
      <w:r w:rsidR="007B4DBC" w:rsidRPr="00C322FB">
        <w:rPr>
          <w:rFonts w:ascii="Arial" w:eastAsia="Calibri" w:hAnsi="Arial" w:cs="Arial"/>
          <w:sz w:val="24"/>
          <w:szCs w:val="24"/>
          <w:lang w:val="en-US"/>
        </w:rPr>
        <w:t xml:space="preserve"> </w:t>
      </w:r>
      <w:r w:rsidR="006F0F2D" w:rsidRPr="00C322FB">
        <w:rPr>
          <w:rFonts w:ascii="Arial" w:eastAsia="Calibri" w:hAnsi="Arial" w:cs="Arial"/>
          <w:sz w:val="24"/>
          <w:szCs w:val="24"/>
          <w:lang w:val="en-US"/>
        </w:rPr>
        <w:t xml:space="preserve">whether the redox environment is a significant factor </w:t>
      </w:r>
      <w:r w:rsidR="00E66879" w:rsidRPr="00C322FB">
        <w:rPr>
          <w:rFonts w:ascii="Arial" w:eastAsia="Calibri" w:hAnsi="Arial" w:cs="Arial"/>
          <w:sz w:val="24"/>
          <w:szCs w:val="24"/>
          <w:lang w:val="en-US"/>
        </w:rPr>
        <w:t>in</w:t>
      </w:r>
      <w:r w:rsidR="0051226A" w:rsidRPr="00C322FB">
        <w:rPr>
          <w:rFonts w:ascii="Arial" w:eastAsia="Calibri" w:hAnsi="Arial" w:cs="Arial"/>
          <w:sz w:val="24"/>
          <w:szCs w:val="24"/>
          <w:lang w:val="en-US"/>
        </w:rPr>
        <w:t xml:space="preserve"> these adaptations has yet to be elucidated</w:t>
      </w:r>
      <w:r w:rsidR="00E66879" w:rsidRPr="00C322FB">
        <w:rPr>
          <w:rFonts w:ascii="Arial" w:eastAsia="Calibri" w:hAnsi="Arial" w:cs="Arial"/>
          <w:sz w:val="24"/>
          <w:szCs w:val="24"/>
          <w:lang w:val="en-US"/>
        </w:rPr>
        <w:t>.</w:t>
      </w:r>
    </w:p>
    <w:p w14:paraId="49F4E034" w14:textId="5A43E167" w:rsidR="00104826" w:rsidRPr="002F1BC1" w:rsidRDefault="31A11DE8" w:rsidP="00145BC9">
      <w:pPr>
        <w:spacing w:after="0" w:line="480" w:lineRule="auto"/>
        <w:ind w:firstLine="720"/>
        <w:rPr>
          <w:rFonts w:ascii="Arial" w:eastAsia="Calibri" w:hAnsi="Arial" w:cs="Arial"/>
          <w:sz w:val="24"/>
          <w:szCs w:val="24"/>
          <w:lang w:val="en-US"/>
        </w:rPr>
      </w:pPr>
      <w:r w:rsidRPr="31A11DE8">
        <w:rPr>
          <w:rFonts w:ascii="Arial" w:eastAsia="Calibri" w:hAnsi="Arial" w:cs="Arial"/>
          <w:sz w:val="24"/>
          <w:szCs w:val="24"/>
          <w:lang w:val="en-US"/>
        </w:rPr>
        <w:lastRenderedPageBreak/>
        <w:t>Of the basic amino acids mentioned above several (Lys70, Arg78, Lys84) can form stable bonds with phosphatidylserine, an acidic lipid demonstrated to associate with biological membranes [1</w:t>
      </w:r>
      <w:r w:rsidR="00C776E9">
        <w:rPr>
          <w:rFonts w:ascii="Arial" w:eastAsia="Calibri" w:hAnsi="Arial" w:cs="Arial"/>
          <w:sz w:val="24"/>
          <w:szCs w:val="24"/>
          <w:lang w:val="en-US"/>
        </w:rPr>
        <w:t>30</w:t>
      </w:r>
      <w:r w:rsidRPr="31A11DE8">
        <w:rPr>
          <w:rFonts w:ascii="Arial" w:eastAsia="Calibri" w:hAnsi="Arial" w:cs="Arial"/>
          <w:sz w:val="24"/>
          <w:szCs w:val="24"/>
          <w:lang w:val="en-US"/>
        </w:rPr>
        <w:t xml:space="preserve">]. Paradoxically, the increased expression of membrane bound GAPDH during intracellular iron stress has been demonstrated to reduce transferrin receptor (TR1,TR2) expression in the cell surface, instead favoring an isoform that recruits apotransferrin, a protein associated with the efflux of iron, again highlighting the </w:t>
      </w:r>
      <w:r w:rsidR="00BB29C6">
        <w:rPr>
          <w:rFonts w:ascii="Arial" w:eastAsia="Calibri" w:hAnsi="Arial" w:cs="Arial"/>
          <w:sz w:val="24"/>
          <w:szCs w:val="24"/>
          <w:lang w:val="en-US"/>
        </w:rPr>
        <w:t>adaptive capability of GAPDH [31]</w:t>
      </w:r>
      <w:r w:rsidRPr="31A11DE8">
        <w:rPr>
          <w:rFonts w:ascii="Arial" w:eastAsia="Calibri" w:hAnsi="Arial" w:cs="Arial"/>
          <w:sz w:val="24"/>
          <w:szCs w:val="24"/>
          <w:lang w:val="en-US"/>
        </w:rPr>
        <w:t>. Alternatively, addition of O-linked β-N-acetylglucosamine (O-GlcNAc) moieties to Lys227 has been evidenced to disrupt tetrameric formation of GAPDH and mediate nuclear translocation of individual subunits [1</w:t>
      </w:r>
      <w:r w:rsidR="00C776E9">
        <w:rPr>
          <w:rFonts w:ascii="Arial" w:eastAsia="Calibri" w:hAnsi="Arial" w:cs="Arial"/>
          <w:sz w:val="24"/>
          <w:szCs w:val="24"/>
          <w:lang w:val="en-US"/>
        </w:rPr>
        <w:t>31</w:t>
      </w:r>
      <w:r w:rsidRPr="31A11DE8">
        <w:rPr>
          <w:rFonts w:ascii="Arial" w:eastAsia="Calibri" w:hAnsi="Arial" w:cs="Arial"/>
          <w:sz w:val="24"/>
          <w:szCs w:val="24"/>
          <w:lang w:val="en-US"/>
        </w:rPr>
        <w:t>]</w:t>
      </w:r>
      <w:r w:rsidR="00BB29C6">
        <w:rPr>
          <w:rFonts w:ascii="Arial" w:eastAsia="Calibri" w:hAnsi="Arial" w:cs="Arial"/>
          <w:color w:val="C00000"/>
          <w:sz w:val="24"/>
          <w:szCs w:val="24"/>
          <w:lang w:val="en-US"/>
        </w:rPr>
        <w:t>.</w:t>
      </w:r>
      <w:r w:rsidRPr="31A11DE8">
        <w:rPr>
          <w:rFonts w:ascii="Arial" w:eastAsia="Calibri" w:hAnsi="Arial" w:cs="Arial"/>
          <w:sz w:val="24"/>
          <w:szCs w:val="24"/>
          <w:lang w:val="en-US"/>
        </w:rPr>
        <w:t xml:space="preserve"> Furthermore, acetylation of Lys160 is known to promote cellular proliferation and differentiation [1</w:t>
      </w:r>
      <w:r w:rsidR="00C776E9">
        <w:rPr>
          <w:rFonts w:ascii="Arial" w:eastAsia="Calibri" w:hAnsi="Arial" w:cs="Arial"/>
          <w:sz w:val="24"/>
          <w:szCs w:val="24"/>
          <w:lang w:val="en-US"/>
        </w:rPr>
        <w:t>32</w:t>
      </w:r>
      <w:r w:rsidRPr="31A11DE8">
        <w:rPr>
          <w:rFonts w:ascii="Arial" w:eastAsia="Calibri" w:hAnsi="Arial" w:cs="Arial"/>
          <w:sz w:val="24"/>
          <w:szCs w:val="24"/>
          <w:lang w:val="en-US"/>
        </w:rPr>
        <w:t xml:space="preserve">]. Therefore, future studies may benefit from identifying the role of not only redox sensitive cysteine residues, but also lysine specific modifications of GAPDH, when investigating tumorigenesis and tumor progression. </w:t>
      </w:r>
    </w:p>
    <w:p w14:paraId="26B66210" w14:textId="461E8346" w:rsidR="00BF33CB" w:rsidRPr="00D94010" w:rsidRDefault="31A11DE8" w:rsidP="00145BC9">
      <w:pPr>
        <w:spacing w:after="0" w:line="480" w:lineRule="auto"/>
        <w:ind w:firstLine="720"/>
        <w:rPr>
          <w:rFonts w:ascii="Arial" w:eastAsia="Calibri" w:hAnsi="Arial" w:cs="Arial"/>
          <w:sz w:val="24"/>
          <w:szCs w:val="24"/>
          <w:lang w:val="en-US"/>
        </w:rPr>
      </w:pPr>
      <w:r w:rsidRPr="31A11DE8">
        <w:rPr>
          <w:rFonts w:ascii="Arial" w:eastAsia="Calibri" w:hAnsi="Arial" w:cs="Arial"/>
          <w:sz w:val="24"/>
          <w:szCs w:val="24"/>
          <w:lang w:val="en-US"/>
        </w:rPr>
        <w:t>Phosphorylation is another mechanism by which GAPDH acts as a signal transductor. For example, addition of inorganic phosphate to Ser122 during glucose starvation has been evidenced as instigating AMPK/Sirt1 activation, a process that leads to nuclear translocation and autophagy [</w:t>
      </w:r>
      <w:r w:rsidRPr="00BB29C6">
        <w:rPr>
          <w:rFonts w:ascii="Arial" w:eastAsia="Calibri" w:hAnsi="Arial" w:cs="Arial"/>
          <w:sz w:val="24"/>
          <w:szCs w:val="24"/>
          <w:lang w:val="en-US"/>
        </w:rPr>
        <w:t>13</w:t>
      </w:r>
      <w:r w:rsidR="00C776E9">
        <w:rPr>
          <w:rFonts w:ascii="Arial" w:eastAsia="Calibri" w:hAnsi="Arial" w:cs="Arial"/>
          <w:sz w:val="24"/>
          <w:szCs w:val="24"/>
          <w:lang w:val="en-US"/>
        </w:rPr>
        <w:t>3</w:t>
      </w:r>
      <w:r w:rsidRPr="00BB29C6">
        <w:rPr>
          <w:rFonts w:ascii="Arial" w:eastAsia="Calibri" w:hAnsi="Arial" w:cs="Arial"/>
          <w:sz w:val="24"/>
          <w:szCs w:val="24"/>
          <w:lang w:val="en-US"/>
        </w:rPr>
        <w:t>]</w:t>
      </w:r>
      <w:r w:rsidR="00BB29C6" w:rsidRPr="00BB29C6">
        <w:rPr>
          <w:rFonts w:ascii="Arial" w:eastAsia="Calibri" w:hAnsi="Arial" w:cs="Arial"/>
          <w:sz w:val="24"/>
          <w:szCs w:val="24"/>
          <w:lang w:val="en-US"/>
        </w:rPr>
        <w:t>.</w:t>
      </w:r>
      <w:r w:rsidRPr="00BB29C6">
        <w:rPr>
          <w:rFonts w:ascii="Arial" w:eastAsia="Calibri" w:hAnsi="Arial" w:cs="Arial"/>
          <w:sz w:val="24"/>
          <w:szCs w:val="24"/>
          <w:lang w:val="en-US"/>
        </w:rPr>
        <w:t xml:space="preserve"> Phosphorylation </w:t>
      </w:r>
      <w:r w:rsidRPr="31A11DE8">
        <w:rPr>
          <w:rFonts w:ascii="Arial" w:eastAsia="Calibri" w:hAnsi="Arial" w:cs="Arial"/>
          <w:sz w:val="24"/>
          <w:szCs w:val="24"/>
          <w:lang w:val="en-US"/>
        </w:rPr>
        <w:t xml:space="preserve">events have also been identified in processes as RAB2 (a membrane-associated G protein) mediated retrograde trafficking (Tyr41). </w:t>
      </w:r>
      <w:r w:rsidR="00CA57B5">
        <w:rPr>
          <w:rFonts w:ascii="Arial" w:eastAsia="Calibri" w:hAnsi="Arial" w:cs="Arial"/>
          <w:sz w:val="24"/>
          <w:szCs w:val="24"/>
          <w:lang w:val="en-US"/>
        </w:rPr>
        <w:t xml:space="preserve">In addition, </w:t>
      </w:r>
      <w:r w:rsidRPr="31A11DE8">
        <w:rPr>
          <w:rFonts w:ascii="Arial" w:eastAsia="Calibri" w:hAnsi="Arial" w:cs="Arial"/>
          <w:sz w:val="24"/>
          <w:szCs w:val="24"/>
          <w:lang w:val="en-US"/>
        </w:rPr>
        <w:t>Akt-2 in</w:t>
      </w:r>
      <w:r w:rsidR="00EC1CE5">
        <w:rPr>
          <w:rFonts w:ascii="Arial" w:eastAsia="Calibri" w:hAnsi="Arial" w:cs="Arial"/>
          <w:sz w:val="24"/>
          <w:szCs w:val="24"/>
          <w:lang w:val="en-US"/>
        </w:rPr>
        <w:t>duced phosphorylation of Thr237</w:t>
      </w:r>
      <w:r w:rsidRPr="31A11DE8">
        <w:rPr>
          <w:rFonts w:ascii="Arial" w:eastAsia="Calibri" w:hAnsi="Arial" w:cs="Arial"/>
          <w:sz w:val="24"/>
          <w:szCs w:val="24"/>
          <w:lang w:val="en-US"/>
        </w:rPr>
        <w:t xml:space="preserve"> inhibit</w:t>
      </w:r>
      <w:r w:rsidR="00EC1CE5">
        <w:rPr>
          <w:rFonts w:ascii="Arial" w:eastAsia="Calibri" w:hAnsi="Arial" w:cs="Arial"/>
          <w:sz w:val="24"/>
          <w:szCs w:val="24"/>
          <w:lang w:val="en-US"/>
        </w:rPr>
        <w:t>s</w:t>
      </w:r>
      <w:r w:rsidRPr="31A11DE8">
        <w:rPr>
          <w:rFonts w:ascii="Arial" w:eastAsia="Calibri" w:hAnsi="Arial" w:cs="Arial"/>
          <w:sz w:val="24"/>
          <w:szCs w:val="24"/>
          <w:lang w:val="en-US"/>
        </w:rPr>
        <w:t xml:space="preserve"> the formation of GAPDH/Siah-1 apoptotic ligase, decreasing nuclear translocation and downregulating the expression of GAPDH [</w:t>
      </w:r>
      <w:r w:rsidRPr="00D94010">
        <w:rPr>
          <w:rFonts w:ascii="Arial" w:eastAsia="Calibri" w:hAnsi="Arial" w:cs="Arial"/>
          <w:sz w:val="24"/>
          <w:szCs w:val="24"/>
          <w:lang w:val="en-US"/>
        </w:rPr>
        <w:t>1</w:t>
      </w:r>
      <w:r w:rsidR="00C776E9">
        <w:rPr>
          <w:rFonts w:ascii="Arial" w:eastAsia="Calibri" w:hAnsi="Arial" w:cs="Arial"/>
          <w:sz w:val="24"/>
          <w:szCs w:val="24"/>
          <w:lang w:val="en-US"/>
        </w:rPr>
        <w:t>32</w:t>
      </w:r>
      <w:r w:rsidRPr="00D94010">
        <w:rPr>
          <w:rFonts w:ascii="Arial" w:eastAsia="Calibri" w:hAnsi="Arial" w:cs="Arial"/>
          <w:sz w:val="24"/>
          <w:szCs w:val="24"/>
          <w:lang w:val="en-US"/>
        </w:rPr>
        <w:t>]. Interestingly</w:t>
      </w:r>
      <w:r w:rsidRPr="31A11DE8">
        <w:rPr>
          <w:rFonts w:ascii="Arial" w:eastAsia="Calibri" w:hAnsi="Arial" w:cs="Arial"/>
          <w:sz w:val="24"/>
          <w:szCs w:val="24"/>
          <w:lang w:val="en-US"/>
        </w:rPr>
        <w:t xml:space="preserve">, phosphorylation of Thr237 has been noted to decrease nucleic aggregation of GAPDH in ovarian cancer cells, therefore negating the instigation of programmed </w:t>
      </w:r>
      <w:r w:rsidR="00D94010">
        <w:rPr>
          <w:rFonts w:ascii="Arial" w:eastAsia="Calibri" w:hAnsi="Arial" w:cs="Arial"/>
          <w:sz w:val="24"/>
          <w:szCs w:val="24"/>
          <w:lang w:val="en-US"/>
        </w:rPr>
        <w:lastRenderedPageBreak/>
        <w:t>cell death [13</w:t>
      </w:r>
      <w:r w:rsidR="00C776E9">
        <w:rPr>
          <w:rFonts w:ascii="Arial" w:eastAsia="Calibri" w:hAnsi="Arial" w:cs="Arial"/>
          <w:sz w:val="24"/>
          <w:szCs w:val="24"/>
          <w:lang w:val="en-US"/>
        </w:rPr>
        <w:t>4</w:t>
      </w:r>
      <w:r w:rsidR="00D94010">
        <w:rPr>
          <w:rFonts w:ascii="Arial" w:eastAsia="Calibri" w:hAnsi="Arial" w:cs="Arial"/>
          <w:sz w:val="24"/>
          <w:szCs w:val="24"/>
          <w:lang w:val="en-US"/>
        </w:rPr>
        <w:t>]</w:t>
      </w:r>
      <w:r w:rsidR="00EC1CE5">
        <w:rPr>
          <w:rFonts w:ascii="Arial" w:eastAsia="Calibri" w:hAnsi="Arial" w:cs="Arial"/>
          <w:sz w:val="24"/>
          <w:szCs w:val="24"/>
          <w:lang w:val="en-US"/>
        </w:rPr>
        <w:t xml:space="preserve">, </w:t>
      </w:r>
      <w:r w:rsidRPr="31A11DE8">
        <w:rPr>
          <w:rFonts w:ascii="Arial" w:eastAsia="Calibri" w:hAnsi="Arial" w:cs="Arial"/>
          <w:sz w:val="24"/>
          <w:szCs w:val="24"/>
          <w:lang w:val="en-US"/>
        </w:rPr>
        <w:t xml:space="preserve">possibly due to increased surface area or altered protein configuration </w:t>
      </w:r>
      <w:r w:rsidR="00EC1CE5">
        <w:rPr>
          <w:rFonts w:ascii="Arial" w:eastAsia="Calibri" w:hAnsi="Arial" w:cs="Arial"/>
          <w:sz w:val="24"/>
          <w:szCs w:val="24"/>
          <w:lang w:val="en-US"/>
        </w:rPr>
        <w:t xml:space="preserve">making it </w:t>
      </w:r>
      <w:r w:rsidRPr="31A11DE8">
        <w:rPr>
          <w:rFonts w:ascii="Arial" w:eastAsia="Calibri" w:hAnsi="Arial" w:cs="Arial"/>
          <w:sz w:val="24"/>
          <w:szCs w:val="24"/>
          <w:lang w:val="en-US"/>
        </w:rPr>
        <w:t xml:space="preserve">unable to pass through nucleic </w:t>
      </w:r>
      <w:r w:rsidRPr="00D94010">
        <w:rPr>
          <w:rFonts w:ascii="Arial" w:eastAsia="Calibri" w:hAnsi="Arial" w:cs="Arial"/>
          <w:sz w:val="24"/>
          <w:szCs w:val="24"/>
          <w:lang w:val="en-US"/>
        </w:rPr>
        <w:t>pores.</w:t>
      </w:r>
      <w:r w:rsidRPr="00D94010">
        <w:rPr>
          <w:rFonts w:ascii="Arial" w:eastAsia="Calibri" w:hAnsi="Arial" w:cs="Arial"/>
          <w:sz w:val="24"/>
          <w:szCs w:val="24"/>
          <w:highlight w:val="yellow"/>
          <w:lang w:val="en-US"/>
        </w:rPr>
        <w:t xml:space="preserve"> </w:t>
      </w:r>
    </w:p>
    <w:p w14:paraId="2A887DDC" w14:textId="3332A96F" w:rsidR="00C4390D" w:rsidRDefault="00C4390D" w:rsidP="00492B32">
      <w:pPr>
        <w:spacing w:after="0" w:line="480" w:lineRule="auto"/>
        <w:ind w:firstLine="720"/>
        <w:rPr>
          <w:rFonts w:ascii="Arial" w:eastAsia="Calibri" w:hAnsi="Arial" w:cs="Arial"/>
          <w:sz w:val="24"/>
          <w:szCs w:val="24"/>
          <w:lang w:val="en-US"/>
        </w:rPr>
      </w:pPr>
      <w:r w:rsidRPr="00C25A39">
        <w:rPr>
          <w:rFonts w:ascii="Arial" w:eastAsia="Calibri" w:hAnsi="Arial" w:cs="Arial"/>
          <w:sz w:val="24"/>
          <w:szCs w:val="24"/>
          <w:lang w:val="en-US"/>
        </w:rPr>
        <w:t xml:space="preserve">GAPDH </w:t>
      </w:r>
      <w:r w:rsidR="00D47F2C" w:rsidRPr="00C25A39">
        <w:rPr>
          <w:rFonts w:ascii="Arial" w:eastAsia="Calibri" w:hAnsi="Arial" w:cs="Arial"/>
          <w:sz w:val="24"/>
          <w:szCs w:val="24"/>
          <w:lang w:val="en-US"/>
        </w:rPr>
        <w:t xml:space="preserve">is not only under the </w:t>
      </w:r>
      <w:r w:rsidR="00492B32">
        <w:rPr>
          <w:rFonts w:ascii="Arial" w:eastAsia="Calibri" w:hAnsi="Arial" w:cs="Arial"/>
          <w:sz w:val="24"/>
          <w:szCs w:val="24"/>
          <w:lang w:val="en-US"/>
        </w:rPr>
        <w:t xml:space="preserve">direct </w:t>
      </w:r>
      <w:r w:rsidR="00D47F2C" w:rsidRPr="00C25A39">
        <w:rPr>
          <w:rFonts w:ascii="Arial" w:eastAsia="Calibri" w:hAnsi="Arial" w:cs="Arial"/>
          <w:sz w:val="24"/>
          <w:szCs w:val="24"/>
          <w:lang w:val="en-US"/>
        </w:rPr>
        <w:t xml:space="preserve">influence of redox </w:t>
      </w:r>
      <w:r w:rsidR="00492B32">
        <w:rPr>
          <w:rFonts w:ascii="Arial" w:eastAsia="Calibri" w:hAnsi="Arial" w:cs="Arial"/>
          <w:sz w:val="24"/>
          <w:szCs w:val="24"/>
          <w:lang w:val="en-US"/>
        </w:rPr>
        <w:t xml:space="preserve">components </w:t>
      </w:r>
      <w:r w:rsidR="00D47F2C" w:rsidRPr="00C25A39">
        <w:rPr>
          <w:rFonts w:ascii="Arial" w:eastAsia="Calibri" w:hAnsi="Arial" w:cs="Arial"/>
          <w:sz w:val="24"/>
          <w:szCs w:val="24"/>
          <w:lang w:val="en-US"/>
        </w:rPr>
        <w:t>for it</w:t>
      </w:r>
      <w:r w:rsidR="00D014E3" w:rsidRPr="00C25A39">
        <w:rPr>
          <w:rFonts w:ascii="Arial" w:eastAsia="Calibri" w:hAnsi="Arial" w:cs="Arial"/>
          <w:sz w:val="24"/>
          <w:szCs w:val="24"/>
          <w:lang w:val="en-US"/>
        </w:rPr>
        <w:t>s</w:t>
      </w:r>
      <w:r w:rsidR="00D47F2C" w:rsidRPr="00C25A39">
        <w:rPr>
          <w:rFonts w:ascii="Arial" w:eastAsia="Calibri" w:hAnsi="Arial" w:cs="Arial"/>
          <w:sz w:val="24"/>
          <w:szCs w:val="24"/>
          <w:lang w:val="en-US"/>
        </w:rPr>
        <w:t xml:space="preserve"> regulation and functionality</w:t>
      </w:r>
      <w:r w:rsidR="00492B32">
        <w:rPr>
          <w:rFonts w:ascii="Arial" w:eastAsia="Calibri" w:hAnsi="Arial" w:cs="Arial"/>
          <w:sz w:val="24"/>
          <w:szCs w:val="24"/>
          <w:lang w:val="en-US"/>
        </w:rPr>
        <w:t xml:space="preserve">. The redox environment of the cell may also </w:t>
      </w:r>
      <w:r w:rsidR="00410736">
        <w:rPr>
          <w:rFonts w:ascii="Arial" w:eastAsia="Calibri" w:hAnsi="Arial" w:cs="Arial"/>
          <w:sz w:val="24"/>
          <w:szCs w:val="24"/>
          <w:lang w:val="en-US"/>
        </w:rPr>
        <w:t>to have</w:t>
      </w:r>
      <w:r w:rsidR="00D47F2C" w:rsidRPr="00C25A39">
        <w:rPr>
          <w:rFonts w:ascii="Arial" w:eastAsia="Calibri" w:hAnsi="Arial" w:cs="Arial"/>
          <w:sz w:val="24"/>
          <w:szCs w:val="24"/>
          <w:lang w:val="en-US"/>
        </w:rPr>
        <w:t xml:space="preserve"> </w:t>
      </w:r>
      <w:r w:rsidR="00492B32">
        <w:rPr>
          <w:rFonts w:ascii="Arial" w:eastAsia="Calibri" w:hAnsi="Arial" w:cs="Arial"/>
          <w:sz w:val="24"/>
          <w:szCs w:val="24"/>
          <w:lang w:val="en-US"/>
        </w:rPr>
        <w:t xml:space="preserve">an </w:t>
      </w:r>
      <w:r w:rsidR="00013A96">
        <w:rPr>
          <w:rFonts w:ascii="Arial" w:eastAsia="Calibri" w:hAnsi="Arial" w:cs="Arial"/>
          <w:sz w:val="24"/>
          <w:szCs w:val="24"/>
          <w:lang w:val="en-US"/>
        </w:rPr>
        <w:t>indirect</w:t>
      </w:r>
      <w:r w:rsidR="00D47F2C" w:rsidRPr="00C25A39">
        <w:rPr>
          <w:rFonts w:ascii="Arial" w:eastAsia="Calibri" w:hAnsi="Arial" w:cs="Arial"/>
          <w:sz w:val="24"/>
          <w:szCs w:val="24"/>
          <w:lang w:val="en-US"/>
        </w:rPr>
        <w:t xml:space="preserve"> </w:t>
      </w:r>
      <w:r w:rsidR="00557A5A">
        <w:rPr>
          <w:rFonts w:ascii="Arial" w:eastAsia="Calibri" w:hAnsi="Arial" w:cs="Arial"/>
          <w:sz w:val="24"/>
          <w:szCs w:val="24"/>
          <w:lang w:val="en-US"/>
        </w:rPr>
        <w:t>impact</w:t>
      </w:r>
      <w:r w:rsidR="00D47F2C" w:rsidRPr="00C25A39">
        <w:rPr>
          <w:rFonts w:ascii="Arial" w:eastAsia="Calibri" w:hAnsi="Arial" w:cs="Arial"/>
          <w:sz w:val="24"/>
          <w:szCs w:val="24"/>
          <w:lang w:val="en-US"/>
        </w:rPr>
        <w:t xml:space="preserve">. </w:t>
      </w:r>
      <w:r w:rsidR="00513F70">
        <w:rPr>
          <w:rFonts w:ascii="Arial" w:eastAsia="Calibri" w:hAnsi="Arial" w:cs="Arial"/>
          <w:sz w:val="24"/>
          <w:szCs w:val="24"/>
          <w:lang w:val="en-US"/>
        </w:rPr>
        <w:t>To illustrate</w:t>
      </w:r>
      <w:r w:rsidR="00960CB7">
        <w:rPr>
          <w:rFonts w:ascii="Arial" w:eastAsia="Calibri" w:hAnsi="Arial" w:cs="Arial"/>
          <w:sz w:val="24"/>
          <w:szCs w:val="24"/>
          <w:lang w:val="en-US"/>
        </w:rPr>
        <w:t xml:space="preserve">, </w:t>
      </w:r>
      <w:r w:rsidR="005009AB">
        <w:rPr>
          <w:rFonts w:ascii="Arial" w:eastAsia="Calibri" w:hAnsi="Arial" w:cs="Arial"/>
          <w:sz w:val="24"/>
          <w:szCs w:val="24"/>
          <w:lang w:val="en-US"/>
        </w:rPr>
        <w:t xml:space="preserve">a </w:t>
      </w:r>
      <w:r w:rsidR="00D014E3" w:rsidRPr="00C25A39">
        <w:rPr>
          <w:rFonts w:ascii="Arial" w:eastAsia="Calibri" w:hAnsi="Arial" w:cs="Arial"/>
          <w:sz w:val="24"/>
          <w:szCs w:val="24"/>
          <w:lang w:val="en-US"/>
        </w:rPr>
        <w:t>tyrosine</w:t>
      </w:r>
      <w:r w:rsidR="005009AB">
        <w:rPr>
          <w:rFonts w:ascii="Arial" w:eastAsia="Calibri" w:hAnsi="Arial" w:cs="Arial"/>
          <w:sz w:val="24"/>
          <w:szCs w:val="24"/>
          <w:lang w:val="en-US"/>
        </w:rPr>
        <w:t xml:space="preserve"> residue</w:t>
      </w:r>
      <w:r w:rsidR="00D014E3" w:rsidRPr="00C25A39">
        <w:rPr>
          <w:rFonts w:ascii="Arial" w:eastAsia="Calibri" w:hAnsi="Arial" w:cs="Arial"/>
          <w:sz w:val="24"/>
          <w:szCs w:val="24"/>
          <w:lang w:val="en-US"/>
        </w:rPr>
        <w:t xml:space="preserve"> near the C-terminal end (Y42 in human) may be phosphorylated. Given that H</w:t>
      </w:r>
      <w:r w:rsidR="00D014E3" w:rsidRPr="00C25A39">
        <w:rPr>
          <w:rFonts w:ascii="Arial" w:eastAsia="Calibri" w:hAnsi="Arial" w:cs="Arial"/>
          <w:sz w:val="24"/>
          <w:szCs w:val="24"/>
          <w:vertAlign w:val="subscript"/>
          <w:lang w:val="en-US"/>
        </w:rPr>
        <w:t>2</w:t>
      </w:r>
      <w:r w:rsidR="00D014E3" w:rsidRPr="00C25A39">
        <w:rPr>
          <w:rFonts w:ascii="Arial" w:eastAsia="Calibri" w:hAnsi="Arial" w:cs="Arial"/>
          <w:sz w:val="24"/>
          <w:szCs w:val="24"/>
          <w:lang w:val="en-US"/>
        </w:rPr>
        <w:t>O</w:t>
      </w:r>
      <w:r w:rsidR="00D014E3" w:rsidRPr="00C25A39">
        <w:rPr>
          <w:rFonts w:ascii="Arial" w:eastAsia="Calibri" w:hAnsi="Arial" w:cs="Arial"/>
          <w:sz w:val="24"/>
          <w:szCs w:val="24"/>
          <w:vertAlign w:val="subscript"/>
          <w:lang w:val="en-US"/>
        </w:rPr>
        <w:t>2</w:t>
      </w:r>
      <w:r w:rsidR="00D014E3" w:rsidRPr="00C25A39">
        <w:rPr>
          <w:rFonts w:ascii="Arial" w:eastAsia="Calibri" w:hAnsi="Arial" w:cs="Arial"/>
          <w:sz w:val="24"/>
          <w:szCs w:val="24"/>
          <w:lang w:val="en-US"/>
        </w:rPr>
        <w:t xml:space="preserve"> inhibits tyrosine phosphatases, it could be argued that increased ROS will lead to an increase in the Y42 phosphorylation state, and hence influence GAPDH function. This tyrosine is conserved in GAPDS (Figure 1) and in other GAPDH sequences from other species (BLAST of amino acids 30-50 (human) – data not shown). </w:t>
      </w:r>
    </w:p>
    <w:p w14:paraId="53128261" w14:textId="77777777" w:rsidR="00583252" w:rsidRPr="00492B32" w:rsidRDefault="00583252" w:rsidP="00145BC9">
      <w:pPr>
        <w:spacing w:after="0" w:line="480" w:lineRule="auto"/>
        <w:rPr>
          <w:rFonts w:ascii="Arial" w:eastAsia="Calibri" w:hAnsi="Arial" w:cs="Arial"/>
          <w:sz w:val="24"/>
          <w:szCs w:val="24"/>
          <w:lang w:val="en-US"/>
        </w:rPr>
      </w:pPr>
    </w:p>
    <w:p w14:paraId="297AE905" w14:textId="77777777" w:rsidR="001859C5" w:rsidRPr="00AD4521" w:rsidRDefault="00AD4521" w:rsidP="00145BC9">
      <w:pPr>
        <w:spacing w:after="0" w:line="480" w:lineRule="auto"/>
        <w:ind w:left="720"/>
        <w:rPr>
          <w:rFonts w:ascii="Arial" w:eastAsia="Calibri" w:hAnsi="Arial" w:cs="Arial"/>
          <w:b/>
          <w:sz w:val="24"/>
          <w:szCs w:val="24"/>
          <w:lang w:val="en-US"/>
        </w:rPr>
      </w:pPr>
      <w:r>
        <w:rPr>
          <w:rFonts w:ascii="Arial" w:eastAsia="Calibri" w:hAnsi="Arial" w:cs="Arial"/>
          <w:b/>
          <w:sz w:val="24"/>
          <w:szCs w:val="24"/>
          <w:lang w:val="en-US"/>
        </w:rPr>
        <w:t xml:space="preserve">8. </w:t>
      </w:r>
      <w:r w:rsidR="001859C5" w:rsidRPr="00AD4521">
        <w:rPr>
          <w:rFonts w:ascii="Arial" w:eastAsia="Calibri" w:hAnsi="Arial" w:cs="Arial"/>
          <w:b/>
          <w:sz w:val="24"/>
          <w:szCs w:val="24"/>
          <w:lang w:val="en-US"/>
        </w:rPr>
        <w:t>CONCLUSION AND PERSPECTIVES</w:t>
      </w:r>
    </w:p>
    <w:p w14:paraId="32CA13AF" w14:textId="538CC732" w:rsidR="00DE34E5" w:rsidRPr="00D94010" w:rsidRDefault="00E30E4E" w:rsidP="00145BC9">
      <w:pPr>
        <w:spacing w:after="0" w:line="480" w:lineRule="auto"/>
        <w:rPr>
          <w:rFonts w:ascii="Arial" w:eastAsia="Calibri" w:hAnsi="Arial" w:cs="Arial"/>
          <w:sz w:val="24"/>
          <w:szCs w:val="24"/>
          <w:lang w:val="en-US"/>
        </w:rPr>
      </w:pPr>
      <w:r w:rsidRPr="00E30E4E">
        <w:rPr>
          <w:rFonts w:ascii="Arial" w:eastAsia="Calibri" w:hAnsi="Arial" w:cs="Arial"/>
          <w:sz w:val="24"/>
          <w:szCs w:val="24"/>
          <w:lang w:val="en-US"/>
        </w:rPr>
        <w:t>From an evolutionary perspective, GAPDH is a rate-limiting, and therefore integral, enzyme in the formation</w:t>
      </w:r>
      <w:r w:rsidR="00492B32">
        <w:rPr>
          <w:rFonts w:ascii="Arial" w:eastAsia="Calibri" w:hAnsi="Arial" w:cs="Arial"/>
          <w:sz w:val="24"/>
          <w:szCs w:val="24"/>
          <w:lang w:val="en-US"/>
        </w:rPr>
        <w:t xml:space="preserve"> and continuation of the energy </w:t>
      </w:r>
      <w:r w:rsidRPr="00E30E4E">
        <w:rPr>
          <w:rFonts w:ascii="Arial" w:eastAsia="Calibri" w:hAnsi="Arial" w:cs="Arial"/>
          <w:sz w:val="24"/>
          <w:szCs w:val="24"/>
          <w:lang w:val="en-US"/>
        </w:rPr>
        <w:t xml:space="preserve">yielding glycolytic cascade. As glycolysis is a ubiquitous process across all domains of life, it is logical to assume the structural conformation of GAPDH is of great importance in </w:t>
      </w:r>
      <w:r w:rsidR="00424D69">
        <w:rPr>
          <w:rFonts w:ascii="Arial" w:eastAsia="Calibri" w:hAnsi="Arial" w:cs="Arial"/>
          <w:sz w:val="24"/>
          <w:szCs w:val="24"/>
          <w:lang w:val="en-US"/>
        </w:rPr>
        <w:t>its activity</w:t>
      </w:r>
      <w:r w:rsidR="004167B3">
        <w:rPr>
          <w:rFonts w:ascii="Arial" w:eastAsia="Calibri" w:hAnsi="Arial" w:cs="Arial"/>
          <w:sz w:val="24"/>
          <w:szCs w:val="24"/>
          <w:lang w:val="en-US"/>
        </w:rPr>
        <w:t xml:space="preserve">, </w:t>
      </w:r>
      <w:r w:rsidRPr="00E30E4E">
        <w:rPr>
          <w:rFonts w:ascii="Arial" w:eastAsia="Calibri" w:hAnsi="Arial" w:cs="Arial"/>
          <w:sz w:val="24"/>
          <w:szCs w:val="24"/>
          <w:lang w:val="en-US"/>
        </w:rPr>
        <w:t>providing the energy required for cellular</w:t>
      </w:r>
      <w:r w:rsidR="00CF0657">
        <w:rPr>
          <w:rFonts w:ascii="Arial" w:eastAsia="Calibri" w:hAnsi="Arial" w:cs="Arial"/>
          <w:sz w:val="24"/>
          <w:szCs w:val="24"/>
          <w:lang w:val="en-US"/>
        </w:rPr>
        <w:t xml:space="preserve"> processes. It follows that PTM</w:t>
      </w:r>
      <w:r w:rsidRPr="00E30E4E">
        <w:rPr>
          <w:rFonts w:ascii="Arial" w:eastAsia="Calibri" w:hAnsi="Arial" w:cs="Arial"/>
          <w:sz w:val="24"/>
          <w:szCs w:val="24"/>
          <w:lang w:val="en-US"/>
        </w:rPr>
        <w:t xml:space="preserve">s to this </w:t>
      </w:r>
      <w:r w:rsidR="0041366F">
        <w:rPr>
          <w:rFonts w:ascii="Arial" w:eastAsia="Calibri" w:hAnsi="Arial" w:cs="Arial"/>
          <w:sz w:val="24"/>
          <w:szCs w:val="24"/>
          <w:lang w:val="en-US"/>
        </w:rPr>
        <w:t>ancient enzyme</w:t>
      </w:r>
      <w:r w:rsidR="004A2D21">
        <w:rPr>
          <w:rFonts w:ascii="Arial" w:eastAsia="Calibri" w:hAnsi="Arial" w:cs="Arial"/>
          <w:sz w:val="24"/>
          <w:szCs w:val="24"/>
          <w:lang w:val="en-US"/>
        </w:rPr>
        <w:t xml:space="preserve"> should therefore also</w:t>
      </w:r>
      <w:r w:rsidR="005D5C07">
        <w:rPr>
          <w:rFonts w:ascii="Arial" w:eastAsia="Calibri" w:hAnsi="Arial" w:cs="Arial"/>
          <w:sz w:val="24"/>
          <w:szCs w:val="24"/>
          <w:lang w:val="en-US"/>
        </w:rPr>
        <w:t xml:space="preserve"> have </w:t>
      </w:r>
      <w:r w:rsidR="002C5971">
        <w:rPr>
          <w:rFonts w:ascii="Arial" w:eastAsia="Calibri" w:hAnsi="Arial" w:cs="Arial"/>
          <w:sz w:val="24"/>
          <w:szCs w:val="24"/>
          <w:lang w:val="en-US"/>
        </w:rPr>
        <w:t>a</w:t>
      </w:r>
      <w:r w:rsidR="005D5C07">
        <w:rPr>
          <w:rFonts w:ascii="Arial" w:eastAsia="Calibri" w:hAnsi="Arial" w:cs="Arial"/>
          <w:sz w:val="24"/>
          <w:szCs w:val="24"/>
          <w:lang w:val="en-US"/>
        </w:rPr>
        <w:t>n essential role in the mainten</w:t>
      </w:r>
      <w:r w:rsidR="00327435">
        <w:rPr>
          <w:rFonts w:ascii="Arial" w:eastAsia="Calibri" w:hAnsi="Arial" w:cs="Arial"/>
          <w:sz w:val="24"/>
          <w:szCs w:val="24"/>
          <w:lang w:val="en-US"/>
        </w:rPr>
        <w:t>ance</w:t>
      </w:r>
      <w:r w:rsidR="000D7370">
        <w:rPr>
          <w:rFonts w:ascii="Arial" w:eastAsia="Calibri" w:hAnsi="Arial" w:cs="Arial"/>
          <w:sz w:val="24"/>
          <w:szCs w:val="24"/>
          <w:lang w:val="en-US"/>
        </w:rPr>
        <w:t xml:space="preserve"> of cellular </w:t>
      </w:r>
      <w:r w:rsidR="00E302E2">
        <w:rPr>
          <w:rFonts w:ascii="Arial" w:eastAsia="Calibri" w:hAnsi="Arial" w:cs="Arial"/>
          <w:sz w:val="24"/>
          <w:szCs w:val="24"/>
          <w:lang w:val="en-US"/>
        </w:rPr>
        <w:t>process</w:t>
      </w:r>
      <w:r w:rsidR="00355ED1">
        <w:rPr>
          <w:rFonts w:ascii="Arial" w:eastAsia="Calibri" w:hAnsi="Arial" w:cs="Arial"/>
          <w:sz w:val="24"/>
          <w:szCs w:val="24"/>
          <w:lang w:val="en-US"/>
        </w:rPr>
        <w:t>es</w:t>
      </w:r>
      <w:r w:rsidR="00C12595">
        <w:rPr>
          <w:rFonts w:ascii="Arial" w:eastAsia="Calibri" w:hAnsi="Arial" w:cs="Arial"/>
          <w:sz w:val="24"/>
          <w:szCs w:val="24"/>
          <w:lang w:val="en-US"/>
        </w:rPr>
        <w:t xml:space="preserve"> </w:t>
      </w:r>
      <w:r w:rsidR="00D81A7D">
        <w:rPr>
          <w:rFonts w:ascii="Arial" w:eastAsia="Calibri" w:hAnsi="Arial" w:cs="Arial"/>
          <w:sz w:val="24"/>
          <w:szCs w:val="24"/>
          <w:lang w:val="en-US"/>
        </w:rPr>
        <w:t>with</w:t>
      </w:r>
      <w:r w:rsidR="00C12595">
        <w:rPr>
          <w:rFonts w:ascii="Arial" w:eastAsia="Calibri" w:hAnsi="Arial" w:cs="Arial"/>
          <w:sz w:val="24"/>
          <w:szCs w:val="24"/>
          <w:lang w:val="en-US"/>
        </w:rPr>
        <w:t xml:space="preserve"> e</w:t>
      </w:r>
      <w:r w:rsidR="0031168D" w:rsidRPr="00AD7BFF">
        <w:rPr>
          <w:rFonts w:ascii="Arial" w:eastAsia="Calibri" w:hAnsi="Arial" w:cs="Arial"/>
          <w:sz w:val="24"/>
          <w:szCs w:val="24"/>
          <w:lang w:val="en-US"/>
        </w:rPr>
        <w:t>ach individual modification</w:t>
      </w:r>
      <w:r w:rsidR="00B40BB4">
        <w:rPr>
          <w:rFonts w:ascii="Arial" w:eastAsia="Calibri" w:hAnsi="Arial" w:cs="Arial"/>
          <w:sz w:val="24"/>
          <w:szCs w:val="24"/>
          <w:lang w:val="en-US"/>
        </w:rPr>
        <w:t xml:space="preserve"> likely </w:t>
      </w:r>
      <w:r w:rsidR="0031168D" w:rsidRPr="00AD7BFF">
        <w:rPr>
          <w:rFonts w:ascii="Arial" w:eastAsia="Calibri" w:hAnsi="Arial" w:cs="Arial"/>
          <w:sz w:val="24"/>
          <w:szCs w:val="24"/>
          <w:lang w:val="en-US"/>
        </w:rPr>
        <w:t xml:space="preserve">to provide </w:t>
      </w:r>
      <w:r w:rsidR="00FC2929">
        <w:rPr>
          <w:rFonts w:ascii="Arial" w:eastAsia="Calibri" w:hAnsi="Arial" w:cs="Arial"/>
          <w:sz w:val="24"/>
          <w:szCs w:val="24"/>
          <w:lang w:val="en-US"/>
        </w:rPr>
        <w:t xml:space="preserve">an alternative </w:t>
      </w:r>
      <w:r w:rsidR="0031168D" w:rsidRPr="00AD7BFF">
        <w:rPr>
          <w:rFonts w:ascii="Arial" w:eastAsia="Calibri" w:hAnsi="Arial" w:cs="Arial"/>
          <w:sz w:val="24"/>
          <w:szCs w:val="24"/>
          <w:lang w:val="en-US"/>
        </w:rPr>
        <w:t>function for the protein</w:t>
      </w:r>
      <w:r w:rsidR="00873BDA">
        <w:rPr>
          <w:rFonts w:ascii="Arial" w:eastAsia="Calibri" w:hAnsi="Arial" w:cs="Arial"/>
          <w:sz w:val="24"/>
          <w:szCs w:val="24"/>
          <w:lang w:val="en-US"/>
        </w:rPr>
        <w:t xml:space="preserve">. </w:t>
      </w:r>
      <w:r w:rsidR="001B4788">
        <w:rPr>
          <w:rFonts w:ascii="Arial" w:eastAsia="Calibri" w:hAnsi="Arial" w:cs="Arial"/>
          <w:sz w:val="24"/>
          <w:szCs w:val="24"/>
          <w:lang w:val="en-US"/>
        </w:rPr>
        <w:t>I</w:t>
      </w:r>
      <w:r w:rsidR="00DE34E5">
        <w:rPr>
          <w:rFonts w:ascii="Arial" w:eastAsia="Calibri" w:hAnsi="Arial" w:cs="Arial"/>
          <w:sz w:val="24"/>
          <w:szCs w:val="24"/>
          <w:lang w:val="en-US"/>
        </w:rPr>
        <w:t xml:space="preserve">t is </w:t>
      </w:r>
      <w:r w:rsidR="00A63C73">
        <w:rPr>
          <w:rFonts w:ascii="Arial" w:eastAsia="Calibri" w:hAnsi="Arial" w:cs="Arial"/>
          <w:sz w:val="24"/>
          <w:szCs w:val="24"/>
          <w:lang w:val="en-US"/>
        </w:rPr>
        <w:t xml:space="preserve">also </w:t>
      </w:r>
      <w:r w:rsidR="00DE34E5">
        <w:rPr>
          <w:rFonts w:ascii="Arial" w:eastAsia="Calibri" w:hAnsi="Arial" w:cs="Arial"/>
          <w:sz w:val="24"/>
          <w:szCs w:val="24"/>
          <w:lang w:val="en-US"/>
        </w:rPr>
        <w:t xml:space="preserve">worth considering that </w:t>
      </w:r>
      <w:r w:rsidR="001530EB">
        <w:rPr>
          <w:rFonts w:ascii="Arial" w:eastAsia="Calibri" w:hAnsi="Arial" w:cs="Arial"/>
          <w:sz w:val="24"/>
          <w:szCs w:val="24"/>
          <w:lang w:val="en-US"/>
        </w:rPr>
        <w:t>a</w:t>
      </w:r>
      <w:r w:rsidR="0070046C">
        <w:rPr>
          <w:rFonts w:ascii="Arial" w:eastAsia="Calibri" w:hAnsi="Arial" w:cs="Arial"/>
          <w:sz w:val="24"/>
          <w:szCs w:val="24"/>
          <w:lang w:val="en-US"/>
        </w:rPr>
        <w:t>ll</w:t>
      </w:r>
      <w:r w:rsidR="002D1E04">
        <w:rPr>
          <w:rFonts w:ascii="Arial" w:eastAsia="Calibri" w:hAnsi="Arial" w:cs="Arial"/>
          <w:sz w:val="24"/>
          <w:szCs w:val="24"/>
          <w:lang w:val="en-US"/>
        </w:rPr>
        <w:t xml:space="preserve"> </w:t>
      </w:r>
      <w:r w:rsidR="003B055D">
        <w:rPr>
          <w:rFonts w:ascii="Arial" w:eastAsia="Calibri" w:hAnsi="Arial" w:cs="Arial"/>
          <w:sz w:val="24"/>
          <w:szCs w:val="24"/>
          <w:lang w:val="en-US"/>
        </w:rPr>
        <w:t xml:space="preserve">accessory functions are </w:t>
      </w:r>
      <w:r w:rsidR="0031168D" w:rsidRPr="00AD7BFF">
        <w:rPr>
          <w:rFonts w:ascii="Arial" w:eastAsia="Calibri" w:hAnsi="Arial" w:cs="Arial"/>
          <w:sz w:val="24"/>
          <w:szCs w:val="24"/>
          <w:lang w:val="en-US"/>
        </w:rPr>
        <w:t xml:space="preserve">dependent on the </w:t>
      </w:r>
      <w:r w:rsidR="00C70004">
        <w:rPr>
          <w:rFonts w:ascii="Arial" w:eastAsia="Calibri" w:hAnsi="Arial" w:cs="Arial"/>
          <w:sz w:val="24"/>
          <w:szCs w:val="24"/>
          <w:lang w:val="en-US"/>
        </w:rPr>
        <w:t xml:space="preserve">specific </w:t>
      </w:r>
      <w:r w:rsidR="0031168D" w:rsidRPr="00AD7BFF">
        <w:rPr>
          <w:rFonts w:ascii="Arial" w:eastAsia="Calibri" w:hAnsi="Arial" w:cs="Arial"/>
          <w:sz w:val="24"/>
          <w:szCs w:val="24"/>
          <w:lang w:val="en-US"/>
        </w:rPr>
        <w:t xml:space="preserve">PTM applied and </w:t>
      </w:r>
      <w:r w:rsidR="0031168D">
        <w:rPr>
          <w:rFonts w:ascii="Arial" w:eastAsia="Calibri" w:hAnsi="Arial" w:cs="Arial"/>
          <w:sz w:val="24"/>
          <w:szCs w:val="24"/>
          <w:lang w:val="en-US"/>
        </w:rPr>
        <w:t>redox</w:t>
      </w:r>
      <w:r w:rsidR="0031168D" w:rsidRPr="00AD7BFF">
        <w:rPr>
          <w:rFonts w:ascii="Arial" w:eastAsia="Calibri" w:hAnsi="Arial" w:cs="Arial"/>
          <w:sz w:val="24"/>
          <w:szCs w:val="24"/>
          <w:lang w:val="en-US"/>
        </w:rPr>
        <w:t xml:space="preserve"> state of the cell or organelle </w:t>
      </w:r>
      <w:r w:rsidR="00D47F2C" w:rsidRPr="00AF14EB">
        <w:rPr>
          <w:rFonts w:ascii="Arial" w:eastAsia="Calibri" w:hAnsi="Arial" w:cs="Arial"/>
          <w:sz w:val="24"/>
          <w:szCs w:val="24"/>
          <w:lang w:val="en-US"/>
        </w:rPr>
        <w:t>[</w:t>
      </w:r>
      <w:r w:rsidR="00C776E9">
        <w:rPr>
          <w:rFonts w:ascii="Arial" w:eastAsia="Calibri" w:hAnsi="Arial" w:cs="Arial"/>
          <w:sz w:val="24"/>
          <w:szCs w:val="24"/>
          <w:lang w:val="en-US"/>
        </w:rPr>
        <w:t>101</w:t>
      </w:r>
      <w:r w:rsidR="00D47F2C" w:rsidRPr="00AF14EB">
        <w:rPr>
          <w:rFonts w:ascii="Arial" w:eastAsia="Calibri" w:hAnsi="Arial" w:cs="Arial"/>
          <w:sz w:val="24"/>
          <w:szCs w:val="24"/>
          <w:lang w:val="en-US"/>
        </w:rPr>
        <w:t>]</w:t>
      </w:r>
      <w:r w:rsidR="0031168D" w:rsidRPr="00AD7BFF">
        <w:rPr>
          <w:rFonts w:ascii="Arial" w:eastAsia="Calibri" w:hAnsi="Arial" w:cs="Arial"/>
          <w:sz w:val="24"/>
          <w:szCs w:val="24"/>
          <w:lang w:val="en-US"/>
        </w:rPr>
        <w:t>.</w:t>
      </w:r>
      <w:r w:rsidR="00050D8B">
        <w:rPr>
          <w:rFonts w:ascii="Arial" w:eastAsia="Calibri" w:hAnsi="Arial" w:cs="Arial"/>
          <w:sz w:val="24"/>
          <w:szCs w:val="24"/>
          <w:lang w:val="en-US"/>
        </w:rPr>
        <w:t xml:space="preserve"> A</w:t>
      </w:r>
      <w:r w:rsidR="00F015C2">
        <w:rPr>
          <w:rFonts w:ascii="Arial" w:eastAsia="Calibri" w:hAnsi="Arial" w:cs="Arial"/>
          <w:sz w:val="24"/>
          <w:szCs w:val="24"/>
          <w:lang w:val="en-US"/>
        </w:rPr>
        <w:t xml:space="preserve">s </w:t>
      </w:r>
      <w:r w:rsidR="00361B52">
        <w:rPr>
          <w:rFonts w:ascii="Arial" w:eastAsia="Calibri" w:hAnsi="Arial" w:cs="Arial"/>
          <w:sz w:val="24"/>
          <w:szCs w:val="24"/>
          <w:lang w:val="en-US"/>
        </w:rPr>
        <w:t xml:space="preserve">GAPDH </w:t>
      </w:r>
      <w:r w:rsidR="003370E4">
        <w:rPr>
          <w:rFonts w:ascii="Arial" w:eastAsia="Calibri" w:hAnsi="Arial" w:cs="Arial"/>
          <w:sz w:val="24"/>
          <w:szCs w:val="24"/>
          <w:lang w:val="en-US"/>
        </w:rPr>
        <w:t>is highly conserved and ubiquitous throughout life</w:t>
      </w:r>
      <w:r w:rsidR="001B4788">
        <w:rPr>
          <w:rFonts w:ascii="Arial" w:eastAsia="Calibri" w:hAnsi="Arial" w:cs="Arial"/>
          <w:sz w:val="24"/>
          <w:szCs w:val="24"/>
          <w:lang w:val="en-US"/>
        </w:rPr>
        <w:t>,</w:t>
      </w:r>
      <w:r w:rsidR="00D70D5E">
        <w:rPr>
          <w:rFonts w:ascii="Arial" w:eastAsia="Calibri" w:hAnsi="Arial" w:cs="Arial"/>
          <w:sz w:val="24"/>
          <w:szCs w:val="24"/>
          <w:lang w:val="en-US"/>
        </w:rPr>
        <w:t xml:space="preserve"> it is </w:t>
      </w:r>
      <w:r w:rsidR="001B4788">
        <w:rPr>
          <w:rFonts w:ascii="Arial" w:eastAsia="Calibri" w:hAnsi="Arial" w:cs="Arial"/>
          <w:sz w:val="24"/>
          <w:szCs w:val="24"/>
          <w:lang w:val="en-US"/>
        </w:rPr>
        <w:t>likely</w:t>
      </w:r>
      <w:r w:rsidR="00102C21">
        <w:rPr>
          <w:rFonts w:ascii="Arial" w:eastAsia="Calibri" w:hAnsi="Arial" w:cs="Arial"/>
          <w:sz w:val="24"/>
          <w:szCs w:val="24"/>
          <w:lang w:val="en-US"/>
        </w:rPr>
        <w:t xml:space="preserve"> that </w:t>
      </w:r>
      <w:r w:rsidR="006B35BE">
        <w:rPr>
          <w:rFonts w:ascii="Arial" w:eastAsia="Calibri" w:hAnsi="Arial" w:cs="Arial"/>
          <w:sz w:val="24"/>
          <w:szCs w:val="24"/>
          <w:lang w:val="en-US"/>
        </w:rPr>
        <w:t>any</w:t>
      </w:r>
      <w:r w:rsidR="00847EF4">
        <w:rPr>
          <w:rFonts w:ascii="Arial" w:eastAsia="Calibri" w:hAnsi="Arial" w:cs="Arial"/>
          <w:sz w:val="24"/>
          <w:szCs w:val="24"/>
          <w:lang w:val="en-US"/>
        </w:rPr>
        <w:t xml:space="preserve"> </w:t>
      </w:r>
      <w:r w:rsidR="00B26281">
        <w:rPr>
          <w:rFonts w:ascii="Arial" w:eastAsia="Calibri" w:hAnsi="Arial" w:cs="Arial"/>
          <w:sz w:val="24"/>
          <w:szCs w:val="24"/>
          <w:lang w:val="en-US"/>
        </w:rPr>
        <w:t>adaptation</w:t>
      </w:r>
      <w:r w:rsidR="00102C21">
        <w:rPr>
          <w:rFonts w:ascii="Arial" w:eastAsia="Calibri" w:hAnsi="Arial" w:cs="Arial"/>
          <w:sz w:val="24"/>
          <w:szCs w:val="24"/>
          <w:lang w:val="en-US"/>
        </w:rPr>
        <w:t>s</w:t>
      </w:r>
      <w:r w:rsidR="00C64248">
        <w:rPr>
          <w:rFonts w:ascii="Arial" w:eastAsia="Calibri" w:hAnsi="Arial" w:cs="Arial"/>
          <w:sz w:val="24"/>
          <w:szCs w:val="24"/>
          <w:lang w:val="en-US"/>
        </w:rPr>
        <w:t xml:space="preserve"> to this enzyme</w:t>
      </w:r>
      <w:r w:rsidR="00B26281">
        <w:rPr>
          <w:rFonts w:ascii="Arial" w:eastAsia="Calibri" w:hAnsi="Arial" w:cs="Arial"/>
          <w:sz w:val="24"/>
          <w:szCs w:val="24"/>
          <w:lang w:val="en-US"/>
        </w:rPr>
        <w:t xml:space="preserve"> </w:t>
      </w:r>
      <w:r w:rsidR="005B4AAA">
        <w:rPr>
          <w:rFonts w:ascii="Arial" w:eastAsia="Calibri" w:hAnsi="Arial" w:cs="Arial"/>
          <w:sz w:val="24"/>
          <w:szCs w:val="24"/>
          <w:lang w:val="en-US"/>
        </w:rPr>
        <w:t>are of great evolutionary consequence</w:t>
      </w:r>
      <w:r w:rsidR="00D23C35">
        <w:rPr>
          <w:rFonts w:ascii="Arial" w:eastAsia="Calibri" w:hAnsi="Arial" w:cs="Arial"/>
          <w:sz w:val="24"/>
          <w:szCs w:val="24"/>
          <w:lang w:val="en-US"/>
        </w:rPr>
        <w:t xml:space="preserve">, a factor supported by </w:t>
      </w:r>
      <w:r w:rsidR="0015163D">
        <w:rPr>
          <w:rFonts w:ascii="Arial" w:eastAsia="Calibri" w:hAnsi="Arial" w:cs="Arial"/>
          <w:sz w:val="24"/>
          <w:szCs w:val="24"/>
          <w:lang w:val="en-US"/>
        </w:rPr>
        <w:t>the sequence homology of</w:t>
      </w:r>
      <w:r w:rsidR="002B544F">
        <w:rPr>
          <w:rFonts w:ascii="Arial" w:eastAsia="Calibri" w:hAnsi="Arial" w:cs="Arial"/>
          <w:sz w:val="24"/>
          <w:szCs w:val="24"/>
          <w:lang w:val="en-US"/>
        </w:rPr>
        <w:t xml:space="preserve"> the</w:t>
      </w:r>
      <w:r w:rsidR="0015163D">
        <w:rPr>
          <w:rFonts w:ascii="Arial" w:eastAsia="Calibri" w:hAnsi="Arial" w:cs="Arial"/>
          <w:sz w:val="24"/>
          <w:szCs w:val="24"/>
          <w:lang w:val="en-US"/>
        </w:rPr>
        <w:t xml:space="preserve"> </w:t>
      </w:r>
      <w:r w:rsidR="0015163D" w:rsidRPr="002B544F">
        <w:rPr>
          <w:rFonts w:ascii="Arial" w:eastAsia="Calibri" w:hAnsi="Arial" w:cs="Arial"/>
          <w:i/>
          <w:iCs/>
          <w:sz w:val="24"/>
          <w:szCs w:val="24"/>
          <w:lang w:val="en-US"/>
        </w:rPr>
        <w:t>GAPDH</w:t>
      </w:r>
      <w:r w:rsidR="0015163D">
        <w:rPr>
          <w:rFonts w:ascii="Arial" w:eastAsia="Calibri" w:hAnsi="Arial" w:cs="Arial"/>
          <w:sz w:val="24"/>
          <w:szCs w:val="24"/>
          <w:lang w:val="en-US"/>
        </w:rPr>
        <w:t xml:space="preserve"> </w:t>
      </w:r>
      <w:r w:rsidR="002B544F">
        <w:rPr>
          <w:rFonts w:ascii="Arial" w:eastAsia="Calibri" w:hAnsi="Arial" w:cs="Arial"/>
          <w:sz w:val="24"/>
          <w:szCs w:val="24"/>
          <w:lang w:val="en-US"/>
        </w:rPr>
        <w:t xml:space="preserve">gene </w:t>
      </w:r>
      <w:r w:rsidR="0015163D">
        <w:rPr>
          <w:rFonts w:ascii="Arial" w:eastAsia="Calibri" w:hAnsi="Arial" w:cs="Arial"/>
          <w:sz w:val="24"/>
          <w:szCs w:val="24"/>
          <w:lang w:val="en-US"/>
        </w:rPr>
        <w:t xml:space="preserve">between </w:t>
      </w:r>
      <w:r w:rsidR="00DA24FD">
        <w:rPr>
          <w:rFonts w:ascii="Arial" w:eastAsia="Calibri" w:hAnsi="Arial" w:cs="Arial"/>
          <w:sz w:val="24"/>
          <w:szCs w:val="24"/>
          <w:lang w:val="en-US"/>
        </w:rPr>
        <w:t>species</w:t>
      </w:r>
      <w:r w:rsidR="00FA6B47">
        <w:rPr>
          <w:rFonts w:ascii="Arial" w:eastAsia="Calibri" w:hAnsi="Arial" w:cs="Arial"/>
          <w:sz w:val="24"/>
          <w:szCs w:val="24"/>
          <w:lang w:val="en-US"/>
        </w:rPr>
        <w:t>.</w:t>
      </w:r>
      <w:r w:rsidR="00334B34">
        <w:rPr>
          <w:rFonts w:ascii="Arial" w:eastAsia="Calibri" w:hAnsi="Arial" w:cs="Arial"/>
          <w:sz w:val="24"/>
          <w:szCs w:val="24"/>
          <w:lang w:val="en-US"/>
        </w:rPr>
        <w:t xml:space="preserve"> Alterations of GAPDH and their cellular functions are </w:t>
      </w:r>
      <w:r w:rsidR="00334B34" w:rsidRPr="00D94010">
        <w:rPr>
          <w:rFonts w:ascii="Arial" w:eastAsia="Calibri" w:hAnsi="Arial" w:cs="Arial"/>
          <w:sz w:val="24"/>
          <w:szCs w:val="24"/>
          <w:lang w:val="en-US"/>
        </w:rPr>
        <w:t>summarized in Figure 3.</w:t>
      </w:r>
    </w:p>
    <w:p w14:paraId="54E97786" w14:textId="7CFAC663" w:rsidR="006D79CB" w:rsidRPr="00BF2D42" w:rsidRDefault="006D79CB" w:rsidP="00CF0657">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lastRenderedPageBreak/>
        <w:t xml:space="preserve">In the human GAPDH sequence amino acids which may be modified by ROS or RNS include Cys152, Cys156, Cys247. </w:t>
      </w:r>
      <w:r w:rsidR="000F11BB">
        <w:rPr>
          <w:rFonts w:ascii="Arial" w:eastAsia="Calibri" w:hAnsi="Arial" w:cs="Arial"/>
          <w:sz w:val="24"/>
          <w:szCs w:val="24"/>
          <w:lang w:val="en-US"/>
        </w:rPr>
        <w:t>However, t</w:t>
      </w:r>
      <w:r>
        <w:rPr>
          <w:rFonts w:ascii="Arial" w:eastAsia="Calibri" w:hAnsi="Arial" w:cs="Arial"/>
          <w:sz w:val="24"/>
          <w:szCs w:val="24"/>
          <w:lang w:val="en-US"/>
        </w:rPr>
        <w:t>here are three caveats here. Firstly, although Cys152 and its flanking sequences are well conserved this is not true for all cysteine</w:t>
      </w:r>
      <w:r w:rsidR="004B201C">
        <w:rPr>
          <w:rFonts w:ascii="Arial" w:eastAsia="Calibri" w:hAnsi="Arial" w:cs="Arial"/>
          <w:sz w:val="24"/>
          <w:szCs w:val="24"/>
          <w:lang w:val="en-US"/>
        </w:rPr>
        <w:t xml:space="preserve"> residues</w:t>
      </w:r>
      <w:r>
        <w:rPr>
          <w:rFonts w:ascii="Arial" w:eastAsia="Calibri" w:hAnsi="Arial" w:cs="Arial"/>
          <w:sz w:val="24"/>
          <w:szCs w:val="24"/>
          <w:lang w:val="en-US"/>
        </w:rPr>
        <w:t xml:space="preserve">, </w:t>
      </w:r>
      <w:r w:rsidR="00003A40">
        <w:rPr>
          <w:rFonts w:ascii="Arial" w:eastAsia="Calibri" w:hAnsi="Arial" w:cs="Arial"/>
          <w:sz w:val="24"/>
          <w:szCs w:val="24"/>
          <w:lang w:val="en-US"/>
        </w:rPr>
        <w:t xml:space="preserve">where the </w:t>
      </w:r>
      <w:r w:rsidR="00003A40" w:rsidRPr="00936626">
        <w:rPr>
          <w:rStyle w:val="feature"/>
          <w:rFonts w:ascii="Arial" w:hAnsi="Arial" w:cs="Arial"/>
          <w:lang w:val="en"/>
        </w:rPr>
        <w:t xml:space="preserve">[IL]-x-C-x-x-[DE] </w:t>
      </w:r>
      <w:r w:rsidR="00003A40" w:rsidRPr="00AD4521">
        <w:rPr>
          <w:rStyle w:val="feature"/>
          <w:rFonts w:ascii="Arial" w:hAnsi="Arial" w:cs="Arial"/>
          <w:sz w:val="24"/>
          <w:szCs w:val="24"/>
          <w:lang w:val="en"/>
        </w:rPr>
        <w:t>motif may be variant</w:t>
      </w:r>
      <w:r w:rsidRPr="00A3677B">
        <w:rPr>
          <w:rFonts w:ascii="Arial" w:eastAsia="Calibri" w:hAnsi="Arial" w:cs="Arial"/>
          <w:sz w:val="24"/>
          <w:szCs w:val="24"/>
          <w:lang w:val="en-US"/>
        </w:rPr>
        <w:t>.</w:t>
      </w:r>
      <w:r>
        <w:rPr>
          <w:rFonts w:ascii="Arial" w:eastAsia="Calibri" w:hAnsi="Arial" w:cs="Arial"/>
          <w:sz w:val="24"/>
          <w:szCs w:val="24"/>
          <w:lang w:val="en-US"/>
        </w:rPr>
        <w:t xml:space="preserve"> Secondly, some GAPDH sequences have more cysteines, which lead</w:t>
      </w:r>
      <w:r w:rsidR="00D95039">
        <w:rPr>
          <w:rFonts w:ascii="Arial" w:eastAsia="Calibri" w:hAnsi="Arial" w:cs="Arial"/>
          <w:sz w:val="24"/>
          <w:szCs w:val="24"/>
          <w:lang w:val="en-US"/>
        </w:rPr>
        <w:t>s</w:t>
      </w:r>
      <w:r>
        <w:rPr>
          <w:rFonts w:ascii="Arial" w:eastAsia="Calibri" w:hAnsi="Arial" w:cs="Arial"/>
          <w:sz w:val="24"/>
          <w:szCs w:val="24"/>
          <w:lang w:val="en-US"/>
        </w:rPr>
        <w:t xml:space="preserve"> to the potential for more </w:t>
      </w:r>
      <w:r w:rsidR="003F70CA">
        <w:rPr>
          <w:rFonts w:ascii="Arial" w:eastAsia="Calibri" w:hAnsi="Arial" w:cs="Arial"/>
          <w:sz w:val="24"/>
          <w:szCs w:val="24"/>
          <w:lang w:val="en-US"/>
        </w:rPr>
        <w:t>redox based</w:t>
      </w:r>
      <w:r>
        <w:rPr>
          <w:rFonts w:ascii="Arial" w:eastAsia="Calibri" w:hAnsi="Arial" w:cs="Arial"/>
          <w:sz w:val="24"/>
          <w:szCs w:val="24"/>
          <w:lang w:val="en-US"/>
        </w:rPr>
        <w:t xml:space="preserve"> signaling. </w:t>
      </w:r>
      <w:r w:rsidRPr="003D0EFD">
        <w:rPr>
          <w:rFonts w:ascii="Arial" w:eastAsia="Calibri" w:hAnsi="Arial" w:cs="Arial"/>
          <w:sz w:val="24"/>
          <w:szCs w:val="24"/>
          <w:lang w:val="en-US"/>
        </w:rPr>
        <w:t xml:space="preserve">Thirdly, the same </w:t>
      </w:r>
      <w:r w:rsidRPr="00BF2D42">
        <w:rPr>
          <w:rFonts w:ascii="Arial" w:eastAsia="Calibri" w:hAnsi="Arial" w:cs="Arial"/>
          <w:sz w:val="24"/>
          <w:szCs w:val="24"/>
          <w:lang w:val="en-US"/>
        </w:rPr>
        <w:t xml:space="preserve">thiol groups can be </w:t>
      </w:r>
      <w:r w:rsidRPr="00177E41">
        <w:rPr>
          <w:rFonts w:ascii="Arial" w:eastAsia="Calibri" w:hAnsi="Arial" w:cs="Arial"/>
          <w:sz w:val="24"/>
          <w:szCs w:val="24"/>
          <w:lang w:val="en-US"/>
        </w:rPr>
        <w:t xml:space="preserve">modified in different ways, depending on the </w:t>
      </w:r>
      <w:r w:rsidR="00CF0657">
        <w:rPr>
          <w:rFonts w:ascii="Arial" w:eastAsia="Calibri" w:hAnsi="Arial" w:cs="Arial"/>
          <w:sz w:val="24"/>
          <w:szCs w:val="24"/>
          <w:lang w:val="en-US"/>
        </w:rPr>
        <w:t>interacting</w:t>
      </w:r>
      <w:r w:rsidRPr="00177E41">
        <w:rPr>
          <w:rFonts w:ascii="Arial" w:eastAsia="Calibri" w:hAnsi="Arial" w:cs="Arial"/>
          <w:sz w:val="24"/>
          <w:szCs w:val="24"/>
          <w:lang w:val="en-US"/>
        </w:rPr>
        <w:t xml:space="preserve"> compound</w:t>
      </w:r>
      <w:r w:rsidR="00177E41">
        <w:rPr>
          <w:rFonts w:ascii="Arial" w:eastAsia="Calibri" w:hAnsi="Arial" w:cs="Arial"/>
          <w:sz w:val="24"/>
          <w:szCs w:val="24"/>
          <w:lang w:val="en-US"/>
        </w:rPr>
        <w:t>.</w:t>
      </w:r>
      <w:r w:rsidRPr="00177E41">
        <w:rPr>
          <w:rFonts w:ascii="Arial" w:eastAsia="Calibri" w:hAnsi="Arial" w:cs="Arial"/>
          <w:sz w:val="24"/>
          <w:szCs w:val="24"/>
          <w:lang w:val="en-US"/>
        </w:rPr>
        <w:t xml:space="preserve"> </w:t>
      </w:r>
      <w:r w:rsidR="00177E41">
        <w:rPr>
          <w:rFonts w:ascii="Arial" w:eastAsia="Calibri" w:hAnsi="Arial" w:cs="Arial"/>
          <w:sz w:val="24"/>
          <w:szCs w:val="24"/>
          <w:lang w:val="en-US"/>
        </w:rPr>
        <w:t>F</w:t>
      </w:r>
      <w:r w:rsidRPr="00177E41">
        <w:rPr>
          <w:rFonts w:ascii="Arial" w:eastAsia="Calibri" w:hAnsi="Arial" w:cs="Arial"/>
          <w:sz w:val="24"/>
          <w:szCs w:val="24"/>
          <w:lang w:val="en-US"/>
        </w:rPr>
        <w:t xml:space="preserve">or example, Cys152 can become an </w:t>
      </w:r>
      <w:r w:rsidRPr="00BF2D42">
        <w:rPr>
          <w:rStyle w:val="feature"/>
          <w:rFonts w:ascii="Arial" w:hAnsi="Arial" w:cs="Arial"/>
          <w:sz w:val="24"/>
          <w:szCs w:val="24"/>
          <w:lang w:val="en"/>
        </w:rPr>
        <w:t>ADP-ribosylcysteine, a persulfide,</w:t>
      </w:r>
      <w:r w:rsidR="00CA57B5">
        <w:rPr>
          <w:rStyle w:val="feature"/>
          <w:rFonts w:ascii="Arial" w:hAnsi="Arial" w:cs="Arial"/>
          <w:sz w:val="24"/>
          <w:szCs w:val="24"/>
          <w:lang w:val="en"/>
        </w:rPr>
        <w:t xml:space="preserve"> or</w:t>
      </w:r>
      <w:r w:rsidRPr="00BF2D42">
        <w:rPr>
          <w:rStyle w:val="feature"/>
          <w:rFonts w:ascii="Arial" w:hAnsi="Arial" w:cs="Arial"/>
          <w:sz w:val="24"/>
          <w:szCs w:val="24"/>
          <w:lang w:val="en"/>
        </w:rPr>
        <w:t xml:space="preserve"> a nitrosated cysteine</w:t>
      </w:r>
      <w:r w:rsidR="00E733A5">
        <w:rPr>
          <w:rStyle w:val="feature"/>
          <w:rFonts w:ascii="Arial" w:hAnsi="Arial" w:cs="Arial"/>
          <w:sz w:val="24"/>
          <w:szCs w:val="24"/>
          <w:lang w:val="en"/>
        </w:rPr>
        <w:t>.</w:t>
      </w:r>
      <w:r w:rsidRPr="00BF2D42">
        <w:rPr>
          <w:rStyle w:val="feature"/>
          <w:rFonts w:ascii="Arial" w:hAnsi="Arial" w:cs="Arial"/>
          <w:sz w:val="24"/>
          <w:szCs w:val="24"/>
          <w:lang w:val="en"/>
        </w:rPr>
        <w:t xml:space="preserve"> </w:t>
      </w:r>
      <w:r w:rsidR="00E733A5">
        <w:rPr>
          <w:rStyle w:val="feature"/>
          <w:rFonts w:ascii="Arial" w:hAnsi="Arial" w:cs="Arial"/>
          <w:sz w:val="24"/>
          <w:szCs w:val="24"/>
          <w:lang w:val="en"/>
        </w:rPr>
        <w:t>Alternatively, Cys</w:t>
      </w:r>
      <w:r w:rsidR="004C55E3">
        <w:rPr>
          <w:rStyle w:val="feature"/>
          <w:rFonts w:ascii="Arial" w:hAnsi="Arial" w:cs="Arial"/>
          <w:sz w:val="24"/>
          <w:szCs w:val="24"/>
          <w:lang w:val="en"/>
        </w:rPr>
        <w:t>152 may be</w:t>
      </w:r>
      <w:r w:rsidRPr="00BF2D42">
        <w:rPr>
          <w:rStyle w:val="feature"/>
          <w:rFonts w:ascii="Arial" w:hAnsi="Arial" w:cs="Arial"/>
          <w:sz w:val="24"/>
          <w:szCs w:val="24"/>
          <w:lang w:val="en"/>
        </w:rPr>
        <w:t xml:space="preserve"> </w:t>
      </w:r>
      <w:r w:rsidR="00BF2D42" w:rsidRPr="00BF2D42">
        <w:rPr>
          <w:rStyle w:val="feature"/>
          <w:rFonts w:ascii="Arial" w:hAnsi="Arial" w:cs="Arial"/>
          <w:sz w:val="24"/>
          <w:szCs w:val="24"/>
          <w:lang w:val="en"/>
        </w:rPr>
        <w:t>oxidized</w:t>
      </w:r>
      <w:r w:rsidR="00D80B93">
        <w:rPr>
          <w:rStyle w:val="feature"/>
          <w:rFonts w:ascii="Arial" w:hAnsi="Arial" w:cs="Arial"/>
          <w:sz w:val="24"/>
          <w:szCs w:val="24"/>
          <w:lang w:val="en"/>
        </w:rPr>
        <w:t xml:space="preserve"> or glutathionylated</w:t>
      </w:r>
      <w:r w:rsidR="00E4453D">
        <w:rPr>
          <w:rStyle w:val="feature"/>
          <w:rFonts w:ascii="Arial" w:hAnsi="Arial" w:cs="Arial"/>
          <w:sz w:val="24"/>
          <w:szCs w:val="24"/>
          <w:lang w:val="en"/>
        </w:rPr>
        <w:t>, actions that frequently</w:t>
      </w:r>
      <w:r w:rsidR="00BD4A2B">
        <w:rPr>
          <w:rStyle w:val="feature"/>
          <w:rFonts w:ascii="Arial" w:hAnsi="Arial" w:cs="Arial"/>
          <w:sz w:val="24"/>
          <w:szCs w:val="24"/>
          <w:lang w:val="en"/>
        </w:rPr>
        <w:t xml:space="preserve"> lead to</w:t>
      </w:r>
      <w:r w:rsidR="007F0FDC">
        <w:rPr>
          <w:rStyle w:val="feature"/>
          <w:rFonts w:ascii="Arial" w:hAnsi="Arial" w:cs="Arial"/>
          <w:sz w:val="24"/>
          <w:szCs w:val="24"/>
          <w:lang w:val="en"/>
        </w:rPr>
        <w:t xml:space="preserve"> intramolecular or intermolecular</w:t>
      </w:r>
      <w:r w:rsidR="00F6309E">
        <w:rPr>
          <w:rStyle w:val="feature"/>
          <w:rFonts w:ascii="Arial" w:hAnsi="Arial" w:cs="Arial"/>
          <w:sz w:val="24"/>
          <w:szCs w:val="24"/>
          <w:lang w:val="en"/>
        </w:rPr>
        <w:t xml:space="preserve"> disulfide bridging</w:t>
      </w:r>
      <w:r w:rsidR="00954FCC">
        <w:rPr>
          <w:rStyle w:val="feature"/>
          <w:rFonts w:ascii="Arial" w:hAnsi="Arial" w:cs="Arial"/>
          <w:sz w:val="24"/>
          <w:szCs w:val="24"/>
          <w:lang w:val="en"/>
        </w:rPr>
        <w:t>, with e</w:t>
      </w:r>
      <w:r w:rsidRPr="00BF2D42">
        <w:rPr>
          <w:rStyle w:val="feature"/>
          <w:rFonts w:ascii="Arial" w:hAnsi="Arial" w:cs="Arial"/>
          <w:sz w:val="24"/>
          <w:szCs w:val="24"/>
          <w:lang w:val="en"/>
        </w:rPr>
        <w:t xml:space="preserve">ach </w:t>
      </w:r>
      <w:r w:rsidR="00B51791">
        <w:rPr>
          <w:rStyle w:val="feature"/>
          <w:rFonts w:ascii="Arial" w:hAnsi="Arial" w:cs="Arial"/>
          <w:sz w:val="24"/>
          <w:szCs w:val="24"/>
          <w:lang w:val="en"/>
        </w:rPr>
        <w:t xml:space="preserve">adaptation </w:t>
      </w:r>
      <w:r w:rsidRPr="00BF2D42">
        <w:rPr>
          <w:rStyle w:val="feature"/>
          <w:rFonts w:ascii="Arial" w:hAnsi="Arial" w:cs="Arial"/>
          <w:sz w:val="24"/>
          <w:szCs w:val="24"/>
          <w:lang w:val="en"/>
        </w:rPr>
        <w:t>result</w:t>
      </w:r>
      <w:r w:rsidR="00954FCC">
        <w:rPr>
          <w:rStyle w:val="feature"/>
          <w:rFonts w:ascii="Arial" w:hAnsi="Arial" w:cs="Arial"/>
          <w:sz w:val="24"/>
          <w:szCs w:val="24"/>
          <w:lang w:val="en"/>
        </w:rPr>
        <w:t>ing</w:t>
      </w:r>
      <w:r w:rsidRPr="00BF2D42">
        <w:rPr>
          <w:rStyle w:val="feature"/>
          <w:rFonts w:ascii="Arial" w:hAnsi="Arial" w:cs="Arial"/>
          <w:sz w:val="24"/>
          <w:szCs w:val="24"/>
          <w:lang w:val="en"/>
        </w:rPr>
        <w:t xml:space="preserve"> in a different </w:t>
      </w:r>
      <w:r w:rsidR="00CF0657">
        <w:rPr>
          <w:rStyle w:val="feature"/>
          <w:rFonts w:ascii="Arial" w:hAnsi="Arial" w:cs="Arial"/>
          <w:sz w:val="24"/>
          <w:szCs w:val="24"/>
          <w:lang w:val="en"/>
        </w:rPr>
        <w:t xml:space="preserve">functional </w:t>
      </w:r>
      <w:r w:rsidRPr="00BF2D42">
        <w:rPr>
          <w:rStyle w:val="feature"/>
          <w:rFonts w:ascii="Arial" w:hAnsi="Arial" w:cs="Arial"/>
          <w:sz w:val="24"/>
          <w:szCs w:val="24"/>
          <w:lang w:val="en"/>
        </w:rPr>
        <w:t>outcome.</w:t>
      </w:r>
      <w:r w:rsidR="0058317B">
        <w:rPr>
          <w:rStyle w:val="feature"/>
          <w:rFonts w:ascii="Arial" w:hAnsi="Arial" w:cs="Arial"/>
          <w:sz w:val="24"/>
          <w:szCs w:val="24"/>
          <w:lang w:val="en"/>
        </w:rPr>
        <w:t xml:space="preserve"> To exemplify</w:t>
      </w:r>
      <w:r w:rsidR="003529E0">
        <w:rPr>
          <w:rStyle w:val="feature"/>
          <w:rFonts w:ascii="Arial" w:hAnsi="Arial" w:cs="Arial"/>
          <w:sz w:val="24"/>
          <w:szCs w:val="24"/>
          <w:lang w:val="en"/>
        </w:rPr>
        <w:t>,</w:t>
      </w:r>
      <w:r w:rsidRPr="00BF2D42">
        <w:rPr>
          <w:rStyle w:val="feature"/>
          <w:rFonts w:ascii="Arial" w:hAnsi="Arial" w:cs="Arial"/>
          <w:sz w:val="24"/>
          <w:szCs w:val="24"/>
          <w:lang w:val="en"/>
        </w:rPr>
        <w:t xml:space="preserve"> </w:t>
      </w:r>
      <w:r w:rsidR="003529E0">
        <w:rPr>
          <w:rStyle w:val="feature"/>
          <w:rFonts w:ascii="Arial" w:hAnsi="Arial" w:cs="Arial"/>
          <w:sz w:val="24"/>
          <w:szCs w:val="24"/>
          <w:lang w:val="en"/>
        </w:rPr>
        <w:t>m</w:t>
      </w:r>
      <w:r w:rsidRPr="00BF2D42">
        <w:rPr>
          <w:rStyle w:val="feature"/>
          <w:rFonts w:ascii="Arial" w:hAnsi="Arial" w:cs="Arial"/>
          <w:sz w:val="24"/>
          <w:szCs w:val="24"/>
          <w:lang w:val="en"/>
        </w:rPr>
        <w:t>odification of GAPDH by H</w:t>
      </w:r>
      <w:r w:rsidRPr="006A69C9">
        <w:rPr>
          <w:rStyle w:val="feature"/>
          <w:rFonts w:ascii="Arial" w:hAnsi="Arial" w:cs="Arial"/>
          <w:sz w:val="24"/>
          <w:szCs w:val="24"/>
          <w:vertAlign w:val="subscript"/>
          <w:lang w:val="en"/>
        </w:rPr>
        <w:t>2</w:t>
      </w:r>
      <w:r w:rsidRPr="006A69C9">
        <w:rPr>
          <w:rStyle w:val="feature"/>
          <w:rFonts w:ascii="Arial" w:hAnsi="Arial" w:cs="Arial"/>
          <w:sz w:val="24"/>
          <w:szCs w:val="24"/>
          <w:lang w:val="en"/>
        </w:rPr>
        <w:t>O</w:t>
      </w:r>
      <w:r w:rsidRPr="006A69C9">
        <w:rPr>
          <w:rStyle w:val="feature"/>
          <w:rFonts w:ascii="Arial" w:hAnsi="Arial" w:cs="Arial"/>
          <w:sz w:val="24"/>
          <w:szCs w:val="24"/>
          <w:vertAlign w:val="subscript"/>
          <w:lang w:val="en"/>
        </w:rPr>
        <w:t>2</w:t>
      </w:r>
      <w:r w:rsidRPr="006A69C9">
        <w:rPr>
          <w:rStyle w:val="feature"/>
          <w:rFonts w:ascii="Arial" w:hAnsi="Arial" w:cs="Arial"/>
          <w:sz w:val="24"/>
          <w:szCs w:val="24"/>
          <w:lang w:val="en"/>
        </w:rPr>
        <w:t xml:space="preserve"> </w:t>
      </w:r>
      <w:r w:rsidR="00A43A39">
        <w:rPr>
          <w:rStyle w:val="feature"/>
          <w:rFonts w:ascii="Arial" w:hAnsi="Arial" w:cs="Arial"/>
          <w:sz w:val="24"/>
          <w:szCs w:val="24"/>
          <w:lang w:val="en"/>
        </w:rPr>
        <w:t>often</w:t>
      </w:r>
      <w:r w:rsidR="00891C8C" w:rsidRPr="006A69C9">
        <w:rPr>
          <w:rStyle w:val="feature"/>
          <w:rFonts w:ascii="Arial" w:hAnsi="Arial" w:cs="Arial"/>
          <w:sz w:val="24"/>
          <w:szCs w:val="24"/>
          <w:lang w:val="en"/>
        </w:rPr>
        <w:t xml:space="preserve"> </w:t>
      </w:r>
      <w:r w:rsidRPr="006A69C9">
        <w:rPr>
          <w:rStyle w:val="feature"/>
          <w:rFonts w:ascii="Arial" w:hAnsi="Arial" w:cs="Arial"/>
          <w:sz w:val="24"/>
          <w:szCs w:val="24"/>
          <w:lang w:val="en"/>
        </w:rPr>
        <w:t>lead</w:t>
      </w:r>
      <w:r w:rsidR="00886D04">
        <w:rPr>
          <w:rStyle w:val="feature"/>
          <w:rFonts w:ascii="Arial" w:hAnsi="Arial" w:cs="Arial"/>
          <w:sz w:val="24"/>
          <w:szCs w:val="24"/>
          <w:lang w:val="en"/>
        </w:rPr>
        <w:t>s</w:t>
      </w:r>
      <w:r w:rsidRPr="006A69C9">
        <w:rPr>
          <w:rStyle w:val="feature"/>
          <w:rFonts w:ascii="Arial" w:hAnsi="Arial" w:cs="Arial"/>
          <w:sz w:val="24"/>
          <w:szCs w:val="24"/>
          <w:lang w:val="en"/>
        </w:rPr>
        <w:t xml:space="preserve"> to inhibition </w:t>
      </w:r>
      <w:r w:rsidR="00A47068">
        <w:rPr>
          <w:rStyle w:val="feature"/>
          <w:rFonts w:ascii="Arial" w:hAnsi="Arial" w:cs="Arial"/>
          <w:sz w:val="24"/>
          <w:szCs w:val="24"/>
          <w:lang w:val="en"/>
        </w:rPr>
        <w:t xml:space="preserve">of glycolytic activity </w:t>
      </w:r>
      <w:r w:rsidRPr="00AF14EB">
        <w:rPr>
          <w:rStyle w:val="feature"/>
          <w:rFonts w:ascii="Arial" w:hAnsi="Arial" w:cs="Arial"/>
          <w:sz w:val="24"/>
          <w:szCs w:val="24"/>
          <w:lang w:val="en"/>
        </w:rPr>
        <w:t>[</w:t>
      </w:r>
      <w:r w:rsidR="00C776E9">
        <w:rPr>
          <w:rStyle w:val="feature"/>
          <w:rFonts w:ascii="Arial" w:hAnsi="Arial" w:cs="Arial"/>
          <w:sz w:val="24"/>
          <w:szCs w:val="24"/>
          <w:lang w:val="en"/>
        </w:rPr>
        <w:t>60</w:t>
      </w:r>
      <w:r w:rsidR="00AF14EB">
        <w:rPr>
          <w:rStyle w:val="feature"/>
          <w:rFonts w:ascii="Arial" w:hAnsi="Arial" w:cs="Arial"/>
          <w:sz w:val="24"/>
          <w:szCs w:val="24"/>
          <w:lang w:val="en"/>
        </w:rPr>
        <w:t>, 11</w:t>
      </w:r>
      <w:r w:rsidR="00C776E9">
        <w:rPr>
          <w:rStyle w:val="feature"/>
          <w:rFonts w:ascii="Arial" w:hAnsi="Arial" w:cs="Arial"/>
          <w:sz w:val="24"/>
          <w:szCs w:val="24"/>
          <w:lang w:val="en"/>
        </w:rPr>
        <w:t>5</w:t>
      </w:r>
      <w:r w:rsidRPr="00AF14EB">
        <w:rPr>
          <w:rStyle w:val="feature"/>
          <w:rFonts w:ascii="Arial" w:hAnsi="Arial" w:cs="Arial"/>
          <w:sz w:val="24"/>
          <w:szCs w:val="24"/>
          <w:lang w:val="en"/>
        </w:rPr>
        <w:t>]</w:t>
      </w:r>
      <w:r w:rsidRPr="006A69C9">
        <w:rPr>
          <w:rStyle w:val="feature"/>
          <w:rFonts w:ascii="Arial" w:hAnsi="Arial" w:cs="Arial"/>
          <w:sz w:val="24"/>
          <w:szCs w:val="24"/>
          <w:lang w:val="en"/>
        </w:rPr>
        <w:t>, while attack by H</w:t>
      </w:r>
      <w:r w:rsidRPr="006A69C9">
        <w:rPr>
          <w:rStyle w:val="feature"/>
          <w:rFonts w:ascii="Arial" w:hAnsi="Arial" w:cs="Arial"/>
          <w:sz w:val="24"/>
          <w:szCs w:val="24"/>
          <w:vertAlign w:val="subscript"/>
          <w:lang w:val="en"/>
        </w:rPr>
        <w:t>2</w:t>
      </w:r>
      <w:r w:rsidRPr="006A69C9">
        <w:rPr>
          <w:rStyle w:val="feature"/>
          <w:rFonts w:ascii="Arial" w:hAnsi="Arial" w:cs="Arial"/>
          <w:sz w:val="24"/>
          <w:szCs w:val="24"/>
          <w:lang w:val="en"/>
        </w:rPr>
        <w:t xml:space="preserve">S may </w:t>
      </w:r>
      <w:r w:rsidR="00003A40" w:rsidRPr="006A69C9">
        <w:rPr>
          <w:rStyle w:val="feature"/>
          <w:rFonts w:ascii="Arial" w:hAnsi="Arial" w:cs="Arial"/>
          <w:sz w:val="24"/>
          <w:szCs w:val="24"/>
          <w:lang w:val="en"/>
        </w:rPr>
        <w:t xml:space="preserve">increase </w:t>
      </w:r>
      <w:r w:rsidR="00857895">
        <w:rPr>
          <w:rStyle w:val="feature"/>
          <w:rFonts w:ascii="Arial" w:hAnsi="Arial" w:cs="Arial"/>
          <w:sz w:val="24"/>
          <w:szCs w:val="24"/>
          <w:lang w:val="en"/>
        </w:rPr>
        <w:t xml:space="preserve">the </w:t>
      </w:r>
      <w:r w:rsidR="00A47068">
        <w:rPr>
          <w:rStyle w:val="feature"/>
          <w:rFonts w:ascii="Arial" w:hAnsi="Arial" w:cs="Arial"/>
          <w:sz w:val="24"/>
          <w:szCs w:val="24"/>
          <w:lang w:val="en"/>
        </w:rPr>
        <w:t>catalysis</w:t>
      </w:r>
      <w:r w:rsidR="00003A40" w:rsidRPr="006A69C9">
        <w:rPr>
          <w:rStyle w:val="feature"/>
          <w:rFonts w:ascii="Arial" w:hAnsi="Arial" w:cs="Arial"/>
          <w:sz w:val="24"/>
          <w:szCs w:val="24"/>
          <w:lang w:val="en"/>
        </w:rPr>
        <w:t xml:space="preserve"> </w:t>
      </w:r>
      <w:r w:rsidR="00857895">
        <w:rPr>
          <w:rStyle w:val="feature"/>
          <w:rFonts w:ascii="Arial" w:hAnsi="Arial" w:cs="Arial"/>
          <w:sz w:val="24"/>
          <w:szCs w:val="24"/>
          <w:lang w:val="en"/>
        </w:rPr>
        <w:t xml:space="preserve">of glucose </w:t>
      </w:r>
      <w:r w:rsidR="00003A40" w:rsidRPr="003D0EFD">
        <w:rPr>
          <w:rFonts w:ascii="Arial" w:eastAsia="Calibri" w:hAnsi="Arial" w:cs="Arial"/>
          <w:sz w:val="24"/>
          <w:szCs w:val="24"/>
          <w:lang w:val="en-US"/>
        </w:rPr>
        <w:t>[</w:t>
      </w:r>
      <w:r w:rsidR="00AF14EB">
        <w:rPr>
          <w:rFonts w:ascii="Arial" w:eastAsia="Calibri" w:hAnsi="Arial" w:cs="Arial"/>
          <w:sz w:val="24"/>
          <w:szCs w:val="24"/>
          <w:lang w:val="en-US"/>
        </w:rPr>
        <w:t>1</w:t>
      </w:r>
      <w:r w:rsidR="00C776E9">
        <w:rPr>
          <w:rFonts w:ascii="Arial" w:eastAsia="Calibri" w:hAnsi="Arial" w:cs="Arial"/>
          <w:sz w:val="24"/>
          <w:szCs w:val="24"/>
          <w:lang w:val="en-US"/>
        </w:rPr>
        <w:t>12</w:t>
      </w:r>
      <w:r w:rsidR="00003A40" w:rsidRPr="003D0EFD">
        <w:rPr>
          <w:rFonts w:ascii="Arial" w:eastAsia="Calibri" w:hAnsi="Arial" w:cs="Arial"/>
          <w:sz w:val="24"/>
          <w:szCs w:val="24"/>
          <w:lang w:val="en-US"/>
        </w:rPr>
        <w:t>]</w:t>
      </w:r>
      <w:r w:rsidR="00003A40" w:rsidRPr="00BF2D42">
        <w:rPr>
          <w:rFonts w:ascii="Arial" w:eastAsia="Calibri" w:hAnsi="Arial" w:cs="Arial"/>
          <w:sz w:val="24"/>
          <w:szCs w:val="24"/>
          <w:lang w:val="en-US"/>
        </w:rPr>
        <w:t>. Furthermore, redox active compounds may have a direct effect through modification of amino acids such as Met46, or indirectly through Y42.</w:t>
      </w:r>
    </w:p>
    <w:p w14:paraId="682B9738" w14:textId="7567986F" w:rsidR="00790B1C" w:rsidRDefault="00233C91"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Increasingly,</w:t>
      </w:r>
      <w:r w:rsidR="0031168D" w:rsidRPr="00AD7BFF">
        <w:rPr>
          <w:rFonts w:ascii="Arial" w:eastAsia="Calibri" w:hAnsi="Arial" w:cs="Arial"/>
          <w:sz w:val="24"/>
          <w:szCs w:val="24"/>
          <w:lang w:val="en-US"/>
        </w:rPr>
        <w:t xml:space="preserve"> </w:t>
      </w:r>
      <w:r>
        <w:rPr>
          <w:rFonts w:ascii="Arial" w:eastAsia="Calibri" w:hAnsi="Arial" w:cs="Arial"/>
          <w:sz w:val="24"/>
          <w:szCs w:val="24"/>
          <w:lang w:val="en-US"/>
        </w:rPr>
        <w:t>p</w:t>
      </w:r>
      <w:r w:rsidR="00F46BCE" w:rsidRPr="00AD7BFF">
        <w:rPr>
          <w:rFonts w:ascii="Arial" w:eastAsia="Calibri" w:hAnsi="Arial" w:cs="Arial"/>
          <w:sz w:val="24"/>
          <w:szCs w:val="24"/>
          <w:lang w:val="en-US"/>
        </w:rPr>
        <w:t>rotein-protein binding</w:t>
      </w:r>
      <w:r w:rsidR="00583252">
        <w:rPr>
          <w:rFonts w:ascii="Arial" w:eastAsia="Calibri" w:hAnsi="Arial" w:cs="Arial"/>
          <w:sz w:val="24"/>
          <w:szCs w:val="24"/>
          <w:lang w:val="en-US"/>
        </w:rPr>
        <w:t>,</w:t>
      </w:r>
      <w:r w:rsidR="00DE34E5">
        <w:rPr>
          <w:rFonts w:ascii="Arial" w:eastAsia="Calibri" w:hAnsi="Arial" w:cs="Arial"/>
          <w:sz w:val="24"/>
          <w:szCs w:val="24"/>
          <w:lang w:val="en-US"/>
        </w:rPr>
        <w:t xml:space="preserve"> as a result of</w:t>
      </w:r>
      <w:r w:rsidR="00CC4D37">
        <w:rPr>
          <w:rFonts w:ascii="Arial" w:eastAsia="Calibri" w:hAnsi="Arial" w:cs="Arial"/>
          <w:sz w:val="24"/>
          <w:szCs w:val="24"/>
          <w:lang w:val="en-US"/>
        </w:rPr>
        <w:t xml:space="preserve"> oxidative and nitrosative</w:t>
      </w:r>
      <w:r w:rsidR="00DE34E5">
        <w:rPr>
          <w:rFonts w:ascii="Arial" w:eastAsia="Calibri" w:hAnsi="Arial" w:cs="Arial"/>
          <w:sz w:val="24"/>
          <w:szCs w:val="24"/>
          <w:lang w:val="en-US"/>
        </w:rPr>
        <w:t xml:space="preserve"> PTM</w:t>
      </w:r>
      <w:r w:rsidR="00F46BCE">
        <w:rPr>
          <w:rFonts w:ascii="Arial" w:eastAsia="Calibri" w:hAnsi="Arial" w:cs="Arial"/>
          <w:sz w:val="24"/>
          <w:szCs w:val="24"/>
          <w:lang w:val="en-US"/>
        </w:rPr>
        <w:t>,</w:t>
      </w:r>
      <w:r w:rsidR="00F46BCE" w:rsidRPr="00AD7BFF">
        <w:rPr>
          <w:rFonts w:ascii="Arial" w:eastAsia="Calibri" w:hAnsi="Arial" w:cs="Arial"/>
          <w:sz w:val="24"/>
          <w:szCs w:val="24"/>
          <w:lang w:val="en-US"/>
        </w:rPr>
        <w:t xml:space="preserve"> </w:t>
      </w:r>
      <w:r w:rsidR="00410E1B">
        <w:rPr>
          <w:rFonts w:ascii="Arial" w:eastAsia="Calibri" w:hAnsi="Arial" w:cs="Arial"/>
          <w:sz w:val="24"/>
          <w:szCs w:val="24"/>
          <w:lang w:val="en-US"/>
        </w:rPr>
        <w:t>is demonstrated to</w:t>
      </w:r>
      <w:r w:rsidR="00F46BCE">
        <w:rPr>
          <w:rFonts w:ascii="Arial" w:eastAsia="Calibri" w:hAnsi="Arial" w:cs="Arial"/>
          <w:sz w:val="24"/>
          <w:szCs w:val="24"/>
          <w:lang w:val="en-US"/>
        </w:rPr>
        <w:t xml:space="preserve"> </w:t>
      </w:r>
      <w:r w:rsidR="006455D6">
        <w:rPr>
          <w:rFonts w:ascii="Arial" w:eastAsia="Calibri" w:hAnsi="Arial" w:cs="Arial"/>
          <w:sz w:val="24"/>
          <w:szCs w:val="24"/>
          <w:lang w:val="en-US"/>
        </w:rPr>
        <w:t>affect</w:t>
      </w:r>
      <w:r w:rsidR="00F46BCE">
        <w:rPr>
          <w:rFonts w:ascii="Arial" w:eastAsia="Calibri" w:hAnsi="Arial" w:cs="Arial"/>
          <w:sz w:val="24"/>
          <w:szCs w:val="24"/>
          <w:lang w:val="en-US"/>
        </w:rPr>
        <w:t xml:space="preserve"> the </w:t>
      </w:r>
      <w:r w:rsidR="00F46BCE" w:rsidRPr="00AD7BFF">
        <w:rPr>
          <w:rFonts w:ascii="Arial" w:eastAsia="Calibri" w:hAnsi="Arial" w:cs="Arial"/>
          <w:sz w:val="24"/>
          <w:szCs w:val="24"/>
          <w:lang w:val="en-US"/>
        </w:rPr>
        <w:t xml:space="preserve">translocation </w:t>
      </w:r>
      <w:r w:rsidR="00DE34E5">
        <w:rPr>
          <w:rFonts w:ascii="Arial" w:eastAsia="Calibri" w:hAnsi="Arial" w:cs="Arial"/>
          <w:sz w:val="24"/>
          <w:szCs w:val="24"/>
          <w:lang w:val="en-US"/>
        </w:rPr>
        <w:t xml:space="preserve">of GAPDH </w:t>
      </w:r>
      <w:r w:rsidR="00F46BCE" w:rsidRPr="00AD7BFF">
        <w:rPr>
          <w:rFonts w:ascii="Arial" w:eastAsia="Calibri" w:hAnsi="Arial" w:cs="Arial"/>
          <w:sz w:val="24"/>
          <w:szCs w:val="24"/>
          <w:lang w:val="en-US"/>
        </w:rPr>
        <w:t>to another cellular compartment (e.g. nucleus)</w:t>
      </w:r>
      <w:r w:rsidR="00F46BCE">
        <w:rPr>
          <w:rFonts w:ascii="Arial" w:eastAsia="Calibri" w:hAnsi="Arial" w:cs="Arial"/>
          <w:sz w:val="24"/>
          <w:szCs w:val="24"/>
          <w:lang w:val="en-US"/>
        </w:rPr>
        <w:t>, where one action leads to another</w:t>
      </w:r>
      <w:r w:rsidR="0053735B">
        <w:rPr>
          <w:rFonts w:ascii="Arial" w:eastAsia="Calibri" w:hAnsi="Arial" w:cs="Arial"/>
          <w:sz w:val="24"/>
          <w:szCs w:val="24"/>
          <w:lang w:val="en-US"/>
        </w:rPr>
        <w:t>. This</w:t>
      </w:r>
      <w:r w:rsidR="000B4362">
        <w:rPr>
          <w:rFonts w:ascii="Arial" w:eastAsia="Calibri" w:hAnsi="Arial" w:cs="Arial"/>
          <w:sz w:val="24"/>
          <w:szCs w:val="24"/>
          <w:lang w:val="en-US"/>
        </w:rPr>
        <w:t xml:space="preserve"> favor</w:t>
      </w:r>
      <w:r w:rsidR="0053735B">
        <w:rPr>
          <w:rFonts w:ascii="Arial" w:eastAsia="Calibri" w:hAnsi="Arial" w:cs="Arial"/>
          <w:sz w:val="24"/>
          <w:szCs w:val="24"/>
          <w:lang w:val="en-US"/>
        </w:rPr>
        <w:t>s</w:t>
      </w:r>
      <w:r w:rsidR="00F46BCE">
        <w:rPr>
          <w:rFonts w:ascii="Arial" w:eastAsia="Calibri" w:hAnsi="Arial" w:cs="Arial"/>
          <w:sz w:val="24"/>
          <w:szCs w:val="24"/>
          <w:lang w:val="en-US"/>
        </w:rPr>
        <w:t xml:space="preserve"> the theory that GAPDH act</w:t>
      </w:r>
      <w:r w:rsidR="00DE34E5">
        <w:rPr>
          <w:rFonts w:ascii="Arial" w:eastAsia="Calibri" w:hAnsi="Arial" w:cs="Arial"/>
          <w:sz w:val="24"/>
          <w:szCs w:val="24"/>
          <w:lang w:val="en-US"/>
        </w:rPr>
        <w:t>s</w:t>
      </w:r>
      <w:r w:rsidR="00F46BCE">
        <w:rPr>
          <w:rFonts w:ascii="Arial" w:eastAsia="Calibri" w:hAnsi="Arial" w:cs="Arial"/>
          <w:sz w:val="24"/>
          <w:szCs w:val="24"/>
          <w:lang w:val="en-US"/>
        </w:rPr>
        <w:t xml:space="preserve"> as a mediator of the redox </w:t>
      </w:r>
      <w:r w:rsidR="00F46BCE" w:rsidRPr="00AF14EB">
        <w:rPr>
          <w:rFonts w:ascii="Arial" w:eastAsia="Calibri" w:hAnsi="Arial" w:cs="Arial"/>
          <w:sz w:val="24"/>
          <w:szCs w:val="24"/>
          <w:lang w:val="en-US"/>
        </w:rPr>
        <w:t xml:space="preserve">environment </w:t>
      </w:r>
      <w:r w:rsidR="00D47F2C" w:rsidRPr="00AF14EB">
        <w:rPr>
          <w:rFonts w:ascii="Arial" w:eastAsia="Calibri" w:hAnsi="Arial" w:cs="Arial"/>
          <w:sz w:val="24"/>
          <w:szCs w:val="24"/>
          <w:lang w:val="en-US"/>
        </w:rPr>
        <w:t>[</w:t>
      </w:r>
      <w:r w:rsidR="00C776E9">
        <w:rPr>
          <w:rFonts w:ascii="Arial" w:eastAsia="Calibri" w:hAnsi="Arial" w:cs="Arial"/>
          <w:sz w:val="24"/>
          <w:szCs w:val="24"/>
          <w:lang w:val="en-US"/>
        </w:rPr>
        <w:t>101</w:t>
      </w:r>
      <w:r w:rsidR="00D94010">
        <w:rPr>
          <w:rFonts w:ascii="Arial" w:eastAsia="Calibri" w:hAnsi="Arial" w:cs="Arial"/>
          <w:sz w:val="24"/>
          <w:szCs w:val="24"/>
          <w:lang w:val="en-US"/>
        </w:rPr>
        <w:t>]</w:t>
      </w:r>
      <w:r w:rsidR="001530EB">
        <w:rPr>
          <w:rFonts w:ascii="Arial" w:eastAsia="Calibri" w:hAnsi="Arial" w:cs="Arial"/>
          <w:sz w:val="24"/>
          <w:szCs w:val="24"/>
          <w:lang w:val="en-US"/>
        </w:rPr>
        <w:t xml:space="preserve">. </w:t>
      </w:r>
      <w:r w:rsidR="00790B1C">
        <w:rPr>
          <w:rFonts w:ascii="Arial" w:eastAsia="Calibri" w:hAnsi="Arial" w:cs="Arial"/>
          <w:sz w:val="24"/>
          <w:szCs w:val="24"/>
          <w:lang w:val="en-US"/>
        </w:rPr>
        <w:t>Although increased expression of GAPDH has been noted in cell proliferation and tumorigenesis, oxidative modifications typically lead to a reduction in glycolytic activity</w:t>
      </w:r>
      <w:r w:rsidR="00266669">
        <w:rPr>
          <w:rFonts w:ascii="Arial" w:eastAsia="Calibri" w:hAnsi="Arial" w:cs="Arial"/>
          <w:sz w:val="24"/>
          <w:szCs w:val="24"/>
          <w:lang w:val="en-US"/>
        </w:rPr>
        <w:t>, effectively</w:t>
      </w:r>
      <w:r w:rsidR="00790B1C">
        <w:rPr>
          <w:rFonts w:ascii="Arial" w:eastAsia="Calibri" w:hAnsi="Arial" w:cs="Arial"/>
          <w:sz w:val="24"/>
          <w:szCs w:val="24"/>
          <w:lang w:val="en-US"/>
        </w:rPr>
        <w:t xml:space="preserve"> leading to cellular ageing and programmed cell death. </w:t>
      </w:r>
    </w:p>
    <w:p w14:paraId="4CC7C72B" w14:textId="38980F63" w:rsidR="00BE6FBD" w:rsidRDefault="00413445"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As previously discussed, t</w:t>
      </w:r>
      <w:r w:rsidR="00A31CBA">
        <w:rPr>
          <w:rFonts w:ascii="Arial" w:eastAsia="Calibri" w:hAnsi="Arial" w:cs="Arial"/>
          <w:sz w:val="24"/>
          <w:szCs w:val="24"/>
          <w:lang w:val="en-US"/>
        </w:rPr>
        <w:t>he a</w:t>
      </w:r>
      <w:r w:rsidR="0031168D" w:rsidRPr="00AD7BFF">
        <w:rPr>
          <w:rFonts w:ascii="Arial" w:eastAsia="Calibri" w:hAnsi="Arial" w:cs="Arial"/>
          <w:sz w:val="24"/>
          <w:szCs w:val="24"/>
          <w:lang w:val="en-US"/>
        </w:rPr>
        <w:t>ccessory functions</w:t>
      </w:r>
      <w:r w:rsidR="00790B1C">
        <w:rPr>
          <w:rFonts w:ascii="Arial" w:eastAsia="Calibri" w:hAnsi="Arial" w:cs="Arial"/>
          <w:sz w:val="24"/>
          <w:szCs w:val="24"/>
          <w:lang w:val="en-US"/>
        </w:rPr>
        <w:t xml:space="preserve"> attributed to GAPDH</w:t>
      </w:r>
      <w:r w:rsidR="0031168D" w:rsidRPr="00AD7BFF">
        <w:rPr>
          <w:rFonts w:ascii="Arial" w:eastAsia="Calibri" w:hAnsi="Arial" w:cs="Arial"/>
          <w:sz w:val="24"/>
          <w:szCs w:val="24"/>
          <w:lang w:val="en-US"/>
        </w:rPr>
        <w:t xml:space="preserve"> </w:t>
      </w:r>
      <w:r w:rsidR="00A31CBA">
        <w:rPr>
          <w:rFonts w:ascii="Arial" w:eastAsia="Calibri" w:hAnsi="Arial" w:cs="Arial"/>
          <w:sz w:val="24"/>
          <w:szCs w:val="24"/>
          <w:lang w:val="en-US"/>
        </w:rPr>
        <w:t>are</w:t>
      </w:r>
      <w:r w:rsidR="0031168D" w:rsidRPr="00AD7BFF">
        <w:rPr>
          <w:rFonts w:ascii="Arial" w:eastAsia="Calibri" w:hAnsi="Arial" w:cs="Arial"/>
          <w:sz w:val="24"/>
          <w:szCs w:val="24"/>
          <w:lang w:val="en-US"/>
        </w:rPr>
        <w:t xml:space="preserve"> mediated through various adaptations, </w:t>
      </w:r>
      <w:r w:rsidR="00223FAE">
        <w:rPr>
          <w:rFonts w:ascii="Arial" w:eastAsia="Calibri" w:hAnsi="Arial" w:cs="Arial"/>
          <w:sz w:val="24"/>
          <w:szCs w:val="24"/>
          <w:lang w:val="en-US"/>
        </w:rPr>
        <w:t xml:space="preserve">both </w:t>
      </w:r>
      <w:r w:rsidR="001C3F65">
        <w:rPr>
          <w:rFonts w:ascii="Arial" w:eastAsia="Calibri" w:hAnsi="Arial" w:cs="Arial"/>
          <w:sz w:val="24"/>
          <w:szCs w:val="24"/>
          <w:lang w:val="en-US"/>
        </w:rPr>
        <w:t>oxidative and non-oxidative</w:t>
      </w:r>
      <w:r w:rsidR="00BC7643">
        <w:rPr>
          <w:rFonts w:ascii="Arial" w:eastAsia="Calibri" w:hAnsi="Arial" w:cs="Arial"/>
          <w:sz w:val="24"/>
          <w:szCs w:val="24"/>
          <w:lang w:val="en-US"/>
        </w:rPr>
        <w:t xml:space="preserve">, to multiple </w:t>
      </w:r>
      <w:r w:rsidR="0031168D" w:rsidRPr="00AD7BFF">
        <w:rPr>
          <w:rFonts w:ascii="Arial" w:eastAsia="Calibri" w:hAnsi="Arial" w:cs="Arial"/>
          <w:sz w:val="24"/>
          <w:szCs w:val="24"/>
          <w:lang w:val="en-US"/>
        </w:rPr>
        <w:t xml:space="preserve">residues </w:t>
      </w:r>
      <w:r w:rsidR="0031168D">
        <w:rPr>
          <w:rFonts w:ascii="Arial" w:eastAsia="Calibri" w:hAnsi="Arial" w:cs="Arial"/>
          <w:sz w:val="24"/>
          <w:szCs w:val="24"/>
          <w:lang w:val="en-US"/>
        </w:rPr>
        <w:t>with each mo</w:t>
      </w:r>
      <w:r w:rsidR="0031168D" w:rsidRPr="00532F7E">
        <w:rPr>
          <w:rFonts w:ascii="Arial" w:eastAsia="Calibri" w:hAnsi="Arial" w:cs="Arial"/>
          <w:sz w:val="24"/>
          <w:szCs w:val="24"/>
          <w:lang w:val="en-US"/>
        </w:rPr>
        <w:t xml:space="preserve">dification </w:t>
      </w:r>
      <w:r w:rsidR="00FB199F" w:rsidRPr="00532F7E">
        <w:rPr>
          <w:rFonts w:ascii="Arial" w:eastAsia="Calibri" w:hAnsi="Arial" w:cs="Arial"/>
          <w:sz w:val="24"/>
          <w:szCs w:val="24"/>
          <w:lang w:val="en-US"/>
        </w:rPr>
        <w:t xml:space="preserve">inducing </w:t>
      </w:r>
      <w:r w:rsidR="00B262FD" w:rsidRPr="00FF5FC0">
        <w:rPr>
          <w:rFonts w:ascii="Arial" w:eastAsia="Calibri" w:hAnsi="Arial" w:cs="Arial"/>
          <w:sz w:val="24"/>
          <w:szCs w:val="24"/>
          <w:lang w:val="en-US"/>
        </w:rPr>
        <w:t>a specific protein</w:t>
      </w:r>
      <w:r w:rsidR="0031168D" w:rsidRPr="00E92B36">
        <w:rPr>
          <w:rFonts w:ascii="Arial" w:eastAsia="Calibri" w:hAnsi="Arial" w:cs="Arial"/>
          <w:sz w:val="24"/>
          <w:szCs w:val="24"/>
          <w:lang w:val="en-US"/>
        </w:rPr>
        <w:t xml:space="preserve"> </w:t>
      </w:r>
      <w:r w:rsidR="0031168D" w:rsidRPr="002D78B7">
        <w:rPr>
          <w:rFonts w:ascii="Arial" w:eastAsia="Calibri" w:hAnsi="Arial" w:cs="Arial"/>
          <w:sz w:val="24"/>
          <w:szCs w:val="24"/>
          <w:lang w:val="en-US"/>
        </w:rPr>
        <w:t xml:space="preserve">behavior. These </w:t>
      </w:r>
      <w:r w:rsidR="003C36E3" w:rsidRPr="004F5561">
        <w:rPr>
          <w:rFonts w:ascii="Arial" w:eastAsia="Calibri" w:hAnsi="Arial" w:cs="Arial"/>
          <w:sz w:val="24"/>
          <w:szCs w:val="24"/>
          <w:lang w:val="en-US"/>
        </w:rPr>
        <w:lastRenderedPageBreak/>
        <w:t xml:space="preserve">alternative actions </w:t>
      </w:r>
      <w:r w:rsidR="0031168D" w:rsidRPr="00B15971">
        <w:rPr>
          <w:rFonts w:ascii="Arial" w:eastAsia="Calibri" w:hAnsi="Arial" w:cs="Arial"/>
          <w:sz w:val="24"/>
          <w:szCs w:val="24"/>
          <w:lang w:val="en-US"/>
        </w:rPr>
        <w:t>have been observed in</w:t>
      </w:r>
      <w:r w:rsidR="00625265" w:rsidRPr="00470542">
        <w:rPr>
          <w:rFonts w:ascii="Arial" w:eastAsia="Calibri" w:hAnsi="Arial" w:cs="Arial"/>
          <w:sz w:val="24"/>
          <w:szCs w:val="24"/>
          <w:lang w:val="en-US"/>
        </w:rPr>
        <w:t xml:space="preserve"> </w:t>
      </w:r>
      <w:r w:rsidR="00E31A41">
        <w:rPr>
          <w:rFonts w:ascii="Arial" w:eastAsia="Calibri" w:hAnsi="Arial" w:cs="Arial"/>
          <w:sz w:val="24"/>
          <w:szCs w:val="24"/>
          <w:lang w:val="en-US"/>
        </w:rPr>
        <w:t>many</w:t>
      </w:r>
      <w:r w:rsidR="00E31A41" w:rsidRPr="00470542">
        <w:rPr>
          <w:rFonts w:ascii="Arial" w:eastAsia="Calibri" w:hAnsi="Arial" w:cs="Arial"/>
          <w:sz w:val="24"/>
          <w:szCs w:val="24"/>
          <w:lang w:val="en-US"/>
        </w:rPr>
        <w:t xml:space="preserve"> </w:t>
      </w:r>
      <w:r w:rsidR="00625265" w:rsidRPr="00470542">
        <w:rPr>
          <w:rFonts w:ascii="Arial" w:eastAsia="Calibri" w:hAnsi="Arial" w:cs="Arial"/>
          <w:sz w:val="24"/>
          <w:szCs w:val="24"/>
          <w:lang w:val="en-US"/>
        </w:rPr>
        <w:t>cellular compartments i</w:t>
      </w:r>
      <w:r w:rsidR="00625265" w:rsidRPr="00581114">
        <w:rPr>
          <w:rFonts w:ascii="Arial" w:eastAsia="Calibri" w:hAnsi="Arial" w:cs="Arial"/>
          <w:sz w:val="24"/>
          <w:szCs w:val="24"/>
          <w:lang w:val="en-US"/>
        </w:rPr>
        <w:t>ncluding</w:t>
      </w:r>
      <w:r w:rsidR="0031168D" w:rsidRPr="00581114">
        <w:rPr>
          <w:rFonts w:ascii="Arial" w:eastAsia="Calibri" w:hAnsi="Arial" w:cs="Arial"/>
          <w:sz w:val="24"/>
          <w:szCs w:val="24"/>
          <w:lang w:val="en-US"/>
        </w:rPr>
        <w:t xml:space="preserve"> the cytosol, plasma membrane, ER and Golgi</w:t>
      </w:r>
      <w:r w:rsidR="003C36E3">
        <w:rPr>
          <w:rFonts w:ascii="Arial" w:eastAsia="Calibri" w:hAnsi="Arial" w:cs="Arial"/>
          <w:sz w:val="24"/>
          <w:szCs w:val="24"/>
          <w:lang w:val="en-US"/>
        </w:rPr>
        <w:t xml:space="preserve"> </w:t>
      </w:r>
      <w:r w:rsidR="002A03E7" w:rsidRPr="00AF14EB">
        <w:rPr>
          <w:rFonts w:ascii="Arial" w:eastAsia="Calibri" w:hAnsi="Arial" w:cs="Arial"/>
          <w:sz w:val="24"/>
          <w:szCs w:val="24"/>
          <w:lang w:val="en-US"/>
        </w:rPr>
        <w:t xml:space="preserve">apparatus </w:t>
      </w:r>
      <w:r w:rsidR="00D47F2C" w:rsidRPr="00AF14EB">
        <w:rPr>
          <w:rFonts w:ascii="Arial" w:eastAsia="Calibri" w:hAnsi="Arial" w:cs="Arial"/>
          <w:sz w:val="24"/>
          <w:szCs w:val="24"/>
          <w:lang w:val="en-US"/>
        </w:rPr>
        <w:t>[</w:t>
      </w:r>
      <w:r w:rsidR="00AF14EB" w:rsidRPr="00AF14EB">
        <w:rPr>
          <w:rFonts w:ascii="Arial" w:eastAsia="Calibri" w:hAnsi="Arial" w:cs="Arial"/>
          <w:sz w:val="24"/>
          <w:szCs w:val="24"/>
          <w:lang w:val="en-US"/>
        </w:rPr>
        <w:t>13</w:t>
      </w:r>
      <w:r w:rsidR="00C776E9">
        <w:rPr>
          <w:rFonts w:ascii="Arial" w:eastAsia="Calibri" w:hAnsi="Arial" w:cs="Arial"/>
          <w:sz w:val="24"/>
          <w:szCs w:val="24"/>
          <w:lang w:val="en-US"/>
        </w:rPr>
        <w:t>5</w:t>
      </w:r>
      <w:r w:rsidR="00D94010">
        <w:rPr>
          <w:rFonts w:ascii="Arial" w:eastAsia="Calibri" w:hAnsi="Arial" w:cs="Arial"/>
          <w:sz w:val="24"/>
          <w:szCs w:val="24"/>
          <w:lang w:val="en-US"/>
        </w:rPr>
        <w:t>]</w:t>
      </w:r>
      <w:r w:rsidR="00436296">
        <w:rPr>
          <w:rFonts w:ascii="Arial" w:eastAsia="Calibri" w:hAnsi="Arial" w:cs="Arial"/>
          <w:sz w:val="24"/>
          <w:szCs w:val="24"/>
          <w:lang w:val="en-US"/>
        </w:rPr>
        <w:t xml:space="preserve"> (Figure 2B)</w:t>
      </w:r>
      <w:r w:rsidR="00732AF1">
        <w:rPr>
          <w:rFonts w:ascii="Arial" w:eastAsia="Calibri" w:hAnsi="Arial" w:cs="Arial"/>
          <w:sz w:val="24"/>
          <w:szCs w:val="24"/>
          <w:lang w:val="en-US"/>
        </w:rPr>
        <w:t>. Furthermore,</w:t>
      </w:r>
      <w:r w:rsidR="00BC7643">
        <w:rPr>
          <w:rFonts w:ascii="Arial" w:eastAsia="Calibri" w:hAnsi="Arial" w:cs="Arial"/>
          <w:sz w:val="24"/>
          <w:szCs w:val="24"/>
          <w:lang w:val="en-US"/>
        </w:rPr>
        <w:t xml:space="preserve"> </w:t>
      </w:r>
      <w:r w:rsidR="00D17C73">
        <w:rPr>
          <w:rFonts w:ascii="Arial" w:eastAsia="Calibri" w:hAnsi="Arial" w:cs="Arial"/>
          <w:sz w:val="24"/>
          <w:szCs w:val="24"/>
          <w:lang w:val="en-US"/>
        </w:rPr>
        <w:t xml:space="preserve">observations </w:t>
      </w:r>
      <w:r w:rsidR="00D478EB">
        <w:rPr>
          <w:rFonts w:ascii="Arial" w:eastAsia="Calibri" w:hAnsi="Arial" w:cs="Arial"/>
          <w:sz w:val="24"/>
          <w:szCs w:val="24"/>
          <w:lang w:val="en-US"/>
        </w:rPr>
        <w:t>of GAPDH distribution during cellular stress</w:t>
      </w:r>
      <w:r w:rsidR="00873BDA">
        <w:rPr>
          <w:rFonts w:ascii="Arial" w:eastAsia="Calibri" w:hAnsi="Arial" w:cs="Arial"/>
          <w:sz w:val="24"/>
          <w:szCs w:val="24"/>
          <w:lang w:val="en-US"/>
        </w:rPr>
        <w:t xml:space="preserve"> events</w:t>
      </w:r>
      <w:r w:rsidR="00D478EB">
        <w:rPr>
          <w:rFonts w:ascii="Arial" w:eastAsia="Calibri" w:hAnsi="Arial" w:cs="Arial"/>
          <w:sz w:val="24"/>
          <w:szCs w:val="24"/>
          <w:lang w:val="en-US"/>
        </w:rPr>
        <w:t xml:space="preserve"> </w:t>
      </w:r>
      <w:r w:rsidR="00D17C73">
        <w:rPr>
          <w:rFonts w:ascii="Arial" w:eastAsia="Calibri" w:hAnsi="Arial" w:cs="Arial"/>
          <w:sz w:val="24"/>
          <w:szCs w:val="24"/>
          <w:lang w:val="en-US"/>
        </w:rPr>
        <w:t>may well lead to</w:t>
      </w:r>
      <w:r w:rsidR="00AA5FDE">
        <w:rPr>
          <w:rFonts w:ascii="Arial" w:eastAsia="Calibri" w:hAnsi="Arial" w:cs="Arial"/>
          <w:sz w:val="24"/>
          <w:szCs w:val="24"/>
          <w:lang w:val="en-US"/>
        </w:rPr>
        <w:t xml:space="preserve"> both evolutionary</w:t>
      </w:r>
      <w:r w:rsidR="00D17C73">
        <w:rPr>
          <w:rFonts w:ascii="Arial" w:eastAsia="Calibri" w:hAnsi="Arial" w:cs="Arial"/>
          <w:sz w:val="24"/>
          <w:szCs w:val="24"/>
          <w:lang w:val="en-US"/>
        </w:rPr>
        <w:t xml:space="preserve"> insights</w:t>
      </w:r>
      <w:r w:rsidR="00262652">
        <w:rPr>
          <w:rFonts w:ascii="Arial" w:eastAsia="Calibri" w:hAnsi="Arial" w:cs="Arial"/>
          <w:sz w:val="24"/>
          <w:szCs w:val="24"/>
          <w:lang w:val="en-US"/>
        </w:rPr>
        <w:t xml:space="preserve"> and new health interventions.</w:t>
      </w:r>
    </w:p>
    <w:p w14:paraId="48F54075" w14:textId="2E3988CF" w:rsidR="00583252" w:rsidRDefault="008B058B"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 xml:space="preserve">To </w:t>
      </w:r>
      <w:r w:rsidRPr="00E9464A">
        <w:rPr>
          <w:rFonts w:ascii="Arial" w:eastAsia="Calibri" w:hAnsi="Arial" w:cs="Arial"/>
          <w:sz w:val="24"/>
          <w:szCs w:val="24"/>
          <w:lang w:val="en-US"/>
        </w:rPr>
        <w:t xml:space="preserve">gain a full comprehension of how </w:t>
      </w:r>
      <w:r w:rsidR="00CC3675" w:rsidRPr="001530EB">
        <w:rPr>
          <w:rFonts w:ascii="Arial" w:eastAsia="Calibri" w:hAnsi="Arial" w:cs="Arial"/>
          <w:sz w:val="24"/>
          <w:szCs w:val="24"/>
          <w:lang w:val="en-US"/>
        </w:rPr>
        <w:t xml:space="preserve">PTM adaptation of </w:t>
      </w:r>
      <w:r w:rsidRPr="00E9464A">
        <w:rPr>
          <w:rFonts w:ascii="Arial" w:eastAsia="Calibri" w:hAnsi="Arial" w:cs="Arial"/>
          <w:sz w:val="24"/>
          <w:szCs w:val="24"/>
          <w:lang w:val="en-US"/>
        </w:rPr>
        <w:t>GAPDH may be relevant</w:t>
      </w:r>
      <w:r>
        <w:rPr>
          <w:rFonts w:ascii="Arial" w:eastAsia="Calibri" w:hAnsi="Arial" w:cs="Arial"/>
          <w:sz w:val="24"/>
          <w:szCs w:val="24"/>
          <w:lang w:val="en-US"/>
        </w:rPr>
        <w:t xml:space="preserve"> </w:t>
      </w:r>
      <w:r w:rsidR="00D93B31">
        <w:rPr>
          <w:rFonts w:ascii="Arial" w:eastAsia="Calibri" w:hAnsi="Arial" w:cs="Arial"/>
          <w:sz w:val="24"/>
          <w:szCs w:val="24"/>
          <w:lang w:val="en-US"/>
        </w:rPr>
        <w:t>in health and diseased states</w:t>
      </w:r>
      <w:r w:rsidR="006B116F">
        <w:rPr>
          <w:rFonts w:ascii="Arial" w:eastAsia="Calibri" w:hAnsi="Arial" w:cs="Arial"/>
          <w:sz w:val="24"/>
          <w:szCs w:val="24"/>
          <w:lang w:val="en-US"/>
        </w:rPr>
        <w:t>,</w:t>
      </w:r>
      <w:r w:rsidR="002B7885">
        <w:rPr>
          <w:rFonts w:ascii="Arial" w:eastAsia="Calibri" w:hAnsi="Arial" w:cs="Arial"/>
          <w:sz w:val="24"/>
          <w:szCs w:val="24"/>
          <w:lang w:val="en-US"/>
        </w:rPr>
        <w:t xml:space="preserve"> </w:t>
      </w:r>
      <w:r w:rsidR="002B7885" w:rsidRPr="00C7755D">
        <w:rPr>
          <w:rFonts w:ascii="Arial" w:eastAsia="Calibri" w:hAnsi="Arial" w:cs="Arial"/>
          <w:sz w:val="24"/>
          <w:szCs w:val="24"/>
          <w:lang w:val="en-US"/>
        </w:rPr>
        <w:t>future investigations may benefit from</w:t>
      </w:r>
      <w:r w:rsidR="00E472C9" w:rsidRPr="00C7755D">
        <w:rPr>
          <w:rFonts w:ascii="Arial" w:eastAsia="Calibri" w:hAnsi="Arial" w:cs="Arial"/>
          <w:sz w:val="24"/>
          <w:szCs w:val="24"/>
          <w:lang w:val="en-US"/>
        </w:rPr>
        <w:t xml:space="preserve"> </w:t>
      </w:r>
      <w:r w:rsidR="004D4C2B">
        <w:rPr>
          <w:rFonts w:ascii="Arial" w:eastAsia="Calibri" w:hAnsi="Arial" w:cs="Arial"/>
          <w:sz w:val="24"/>
          <w:szCs w:val="24"/>
          <w:lang w:val="en-US"/>
        </w:rPr>
        <w:t xml:space="preserve">detailed </w:t>
      </w:r>
      <w:r w:rsidR="00C36B94">
        <w:rPr>
          <w:rFonts w:ascii="Arial" w:eastAsia="Calibri" w:hAnsi="Arial" w:cs="Arial"/>
          <w:sz w:val="24"/>
          <w:szCs w:val="24"/>
          <w:lang w:val="en-US"/>
        </w:rPr>
        <w:t xml:space="preserve">multifunctional </w:t>
      </w:r>
      <w:r w:rsidR="00FB030B">
        <w:rPr>
          <w:rFonts w:ascii="Arial" w:eastAsia="Calibri" w:hAnsi="Arial" w:cs="Arial"/>
          <w:sz w:val="24"/>
          <w:szCs w:val="24"/>
          <w:lang w:val="en-US"/>
        </w:rPr>
        <w:t>and structural</w:t>
      </w:r>
      <w:r w:rsidR="00561714">
        <w:rPr>
          <w:rFonts w:ascii="Arial" w:eastAsia="Calibri" w:hAnsi="Arial" w:cs="Arial"/>
          <w:sz w:val="24"/>
          <w:szCs w:val="24"/>
          <w:lang w:val="en-US"/>
        </w:rPr>
        <w:t xml:space="preserve"> </w:t>
      </w:r>
      <w:r w:rsidR="006B6BDF">
        <w:rPr>
          <w:rFonts w:ascii="Arial" w:eastAsia="Calibri" w:hAnsi="Arial" w:cs="Arial"/>
          <w:sz w:val="24"/>
          <w:szCs w:val="24"/>
          <w:lang w:val="en-US"/>
        </w:rPr>
        <w:t>analysis</w:t>
      </w:r>
      <w:r w:rsidR="00D635DB">
        <w:rPr>
          <w:rFonts w:ascii="Arial" w:eastAsia="Calibri" w:hAnsi="Arial" w:cs="Arial"/>
          <w:sz w:val="24"/>
          <w:szCs w:val="24"/>
          <w:lang w:val="en-US"/>
        </w:rPr>
        <w:t xml:space="preserve"> of GAPDH</w:t>
      </w:r>
      <w:r w:rsidR="001B0EC9">
        <w:rPr>
          <w:rFonts w:ascii="Arial" w:eastAsia="Calibri" w:hAnsi="Arial" w:cs="Arial"/>
          <w:sz w:val="24"/>
          <w:szCs w:val="24"/>
          <w:lang w:val="en-US"/>
        </w:rPr>
        <w:t xml:space="preserve">, </w:t>
      </w:r>
      <w:r w:rsidR="007B6D09">
        <w:rPr>
          <w:rFonts w:ascii="Arial" w:eastAsia="Calibri" w:hAnsi="Arial" w:cs="Arial"/>
          <w:sz w:val="24"/>
          <w:szCs w:val="24"/>
          <w:lang w:val="en-US"/>
        </w:rPr>
        <w:t>assist</w:t>
      </w:r>
      <w:r w:rsidR="001B0EC9">
        <w:rPr>
          <w:rFonts w:ascii="Arial" w:eastAsia="Calibri" w:hAnsi="Arial" w:cs="Arial"/>
          <w:sz w:val="24"/>
          <w:szCs w:val="24"/>
          <w:lang w:val="en-US"/>
        </w:rPr>
        <w:t>ing</w:t>
      </w:r>
      <w:r w:rsidR="007B6D09">
        <w:rPr>
          <w:rFonts w:ascii="Arial" w:eastAsia="Calibri" w:hAnsi="Arial" w:cs="Arial"/>
          <w:sz w:val="24"/>
          <w:szCs w:val="24"/>
          <w:lang w:val="en-US"/>
        </w:rPr>
        <w:t xml:space="preserve"> in the identification</w:t>
      </w:r>
      <w:r w:rsidR="004D4C2B">
        <w:rPr>
          <w:rFonts w:ascii="Arial" w:eastAsia="Calibri" w:hAnsi="Arial" w:cs="Arial"/>
          <w:sz w:val="24"/>
          <w:szCs w:val="24"/>
          <w:lang w:val="en-US"/>
        </w:rPr>
        <w:t xml:space="preserve"> of </w:t>
      </w:r>
      <w:r w:rsidR="00D635DB">
        <w:rPr>
          <w:rFonts w:ascii="Arial" w:eastAsia="Calibri" w:hAnsi="Arial" w:cs="Arial"/>
          <w:sz w:val="24"/>
          <w:szCs w:val="24"/>
          <w:lang w:val="en-US"/>
        </w:rPr>
        <w:t>the</w:t>
      </w:r>
      <w:r w:rsidR="008F4F1D">
        <w:rPr>
          <w:rFonts w:ascii="Arial" w:eastAsia="Calibri" w:hAnsi="Arial" w:cs="Arial"/>
          <w:sz w:val="24"/>
          <w:szCs w:val="24"/>
          <w:lang w:val="en-US"/>
        </w:rPr>
        <w:t xml:space="preserve"> moonlighting role</w:t>
      </w:r>
      <w:r w:rsidR="00D95039">
        <w:rPr>
          <w:rFonts w:ascii="Arial" w:eastAsia="Calibri" w:hAnsi="Arial" w:cs="Arial"/>
          <w:sz w:val="24"/>
          <w:szCs w:val="24"/>
          <w:lang w:val="en-US"/>
        </w:rPr>
        <w:t>s</w:t>
      </w:r>
      <w:r w:rsidR="008F4F1D">
        <w:rPr>
          <w:rFonts w:ascii="Arial" w:eastAsia="Calibri" w:hAnsi="Arial" w:cs="Arial"/>
          <w:sz w:val="24"/>
          <w:szCs w:val="24"/>
          <w:lang w:val="en-US"/>
        </w:rPr>
        <w:t xml:space="preserve"> of GAPDH</w:t>
      </w:r>
      <w:r w:rsidR="00D635DB">
        <w:rPr>
          <w:rFonts w:ascii="Arial" w:eastAsia="Calibri" w:hAnsi="Arial" w:cs="Arial"/>
          <w:sz w:val="24"/>
          <w:szCs w:val="24"/>
          <w:lang w:val="en-US"/>
        </w:rPr>
        <w:t xml:space="preserve"> in </w:t>
      </w:r>
      <w:r w:rsidR="00AE2710">
        <w:rPr>
          <w:rFonts w:ascii="Arial" w:eastAsia="Calibri" w:hAnsi="Arial" w:cs="Arial"/>
          <w:sz w:val="24"/>
          <w:szCs w:val="24"/>
          <w:lang w:val="en-US"/>
        </w:rPr>
        <w:t>a variety of</w:t>
      </w:r>
      <w:r w:rsidR="00D635DB">
        <w:rPr>
          <w:rFonts w:ascii="Arial" w:eastAsia="Calibri" w:hAnsi="Arial" w:cs="Arial"/>
          <w:sz w:val="24"/>
          <w:szCs w:val="24"/>
          <w:lang w:val="en-US"/>
        </w:rPr>
        <w:t xml:space="preserve"> downstream </w:t>
      </w:r>
      <w:r w:rsidR="0028340E">
        <w:rPr>
          <w:rFonts w:ascii="Arial" w:eastAsia="Calibri" w:hAnsi="Arial" w:cs="Arial"/>
          <w:sz w:val="24"/>
          <w:szCs w:val="24"/>
          <w:lang w:val="en-US"/>
        </w:rPr>
        <w:t>pathways</w:t>
      </w:r>
      <w:r w:rsidR="00AE2710">
        <w:rPr>
          <w:rFonts w:ascii="Arial" w:eastAsia="Calibri" w:hAnsi="Arial" w:cs="Arial"/>
          <w:sz w:val="24"/>
          <w:szCs w:val="24"/>
          <w:lang w:val="en-US"/>
        </w:rPr>
        <w:t>.</w:t>
      </w:r>
      <w:r w:rsidR="00B91C4A">
        <w:rPr>
          <w:rFonts w:ascii="Arial" w:eastAsia="Calibri" w:hAnsi="Arial" w:cs="Arial"/>
          <w:sz w:val="24"/>
          <w:szCs w:val="24"/>
          <w:lang w:val="en-US"/>
        </w:rPr>
        <w:t xml:space="preserve"> Th</w:t>
      </w:r>
      <w:r w:rsidR="000B3869">
        <w:rPr>
          <w:rFonts w:ascii="Arial" w:eastAsia="Calibri" w:hAnsi="Arial" w:cs="Arial"/>
          <w:sz w:val="24"/>
          <w:szCs w:val="24"/>
          <w:lang w:val="en-US"/>
        </w:rPr>
        <w:t>ese investigations</w:t>
      </w:r>
      <w:r w:rsidR="00B91C4A">
        <w:rPr>
          <w:rFonts w:ascii="Arial" w:eastAsia="Calibri" w:hAnsi="Arial" w:cs="Arial"/>
          <w:sz w:val="24"/>
          <w:szCs w:val="24"/>
          <w:lang w:val="en-US"/>
        </w:rPr>
        <w:t xml:space="preserve"> may help to isolate the role</w:t>
      </w:r>
      <w:r w:rsidR="00D95039">
        <w:rPr>
          <w:rFonts w:ascii="Arial" w:eastAsia="Calibri" w:hAnsi="Arial" w:cs="Arial"/>
          <w:sz w:val="24"/>
          <w:szCs w:val="24"/>
          <w:lang w:val="en-US"/>
        </w:rPr>
        <w:t>s</w:t>
      </w:r>
      <w:r w:rsidR="00B91C4A">
        <w:rPr>
          <w:rFonts w:ascii="Arial" w:eastAsia="Calibri" w:hAnsi="Arial" w:cs="Arial"/>
          <w:sz w:val="24"/>
          <w:szCs w:val="24"/>
          <w:lang w:val="en-US"/>
        </w:rPr>
        <w:t xml:space="preserve"> of GAPDH in numerous </w:t>
      </w:r>
      <w:r w:rsidR="00CC64CB">
        <w:rPr>
          <w:rFonts w:ascii="Arial" w:eastAsia="Calibri" w:hAnsi="Arial" w:cs="Arial"/>
          <w:sz w:val="24"/>
          <w:szCs w:val="24"/>
          <w:lang w:val="en-US"/>
        </w:rPr>
        <w:t xml:space="preserve">conditions, </w:t>
      </w:r>
      <w:r w:rsidR="000B3869">
        <w:rPr>
          <w:rFonts w:ascii="Arial" w:eastAsia="Calibri" w:hAnsi="Arial" w:cs="Arial"/>
          <w:sz w:val="24"/>
          <w:szCs w:val="24"/>
          <w:lang w:val="en-US"/>
        </w:rPr>
        <w:t>including</w:t>
      </w:r>
      <w:r w:rsidR="004B07C0">
        <w:rPr>
          <w:rFonts w:ascii="Arial" w:eastAsia="Calibri" w:hAnsi="Arial" w:cs="Arial"/>
          <w:sz w:val="24"/>
          <w:szCs w:val="24"/>
          <w:lang w:val="en-US"/>
        </w:rPr>
        <w:t xml:space="preserve"> those associated </w:t>
      </w:r>
      <w:r w:rsidR="00585440">
        <w:rPr>
          <w:rFonts w:ascii="Arial" w:eastAsia="Calibri" w:hAnsi="Arial" w:cs="Arial"/>
          <w:sz w:val="24"/>
          <w:szCs w:val="24"/>
          <w:lang w:val="en-US"/>
        </w:rPr>
        <w:t xml:space="preserve">with oxidative stress related </w:t>
      </w:r>
      <w:r w:rsidR="007215DF">
        <w:rPr>
          <w:rFonts w:ascii="Arial" w:eastAsia="Calibri" w:hAnsi="Arial" w:cs="Arial"/>
          <w:sz w:val="24"/>
          <w:szCs w:val="24"/>
          <w:lang w:val="en-US"/>
        </w:rPr>
        <w:t>maladies,</w:t>
      </w:r>
      <w:r w:rsidR="00585440">
        <w:rPr>
          <w:rFonts w:ascii="Arial" w:eastAsia="Calibri" w:hAnsi="Arial" w:cs="Arial"/>
          <w:sz w:val="24"/>
          <w:szCs w:val="24"/>
          <w:lang w:val="en-US"/>
        </w:rPr>
        <w:t xml:space="preserve"> </w:t>
      </w:r>
      <w:r w:rsidR="000B3869">
        <w:rPr>
          <w:rFonts w:ascii="Arial" w:eastAsia="Calibri" w:hAnsi="Arial" w:cs="Arial"/>
          <w:sz w:val="24"/>
          <w:szCs w:val="24"/>
          <w:lang w:val="en-US"/>
        </w:rPr>
        <w:t>such as</w:t>
      </w:r>
      <w:r w:rsidR="00585440">
        <w:rPr>
          <w:rFonts w:ascii="Arial" w:eastAsia="Calibri" w:hAnsi="Arial" w:cs="Arial"/>
          <w:sz w:val="24"/>
          <w:szCs w:val="24"/>
          <w:lang w:val="en-US"/>
        </w:rPr>
        <w:t xml:space="preserve"> neurodegenerative, metabolic</w:t>
      </w:r>
      <w:r w:rsidR="00182EE5">
        <w:rPr>
          <w:rFonts w:ascii="Arial" w:eastAsia="Calibri" w:hAnsi="Arial" w:cs="Arial"/>
          <w:sz w:val="24"/>
          <w:szCs w:val="24"/>
          <w:lang w:val="en-US"/>
        </w:rPr>
        <w:t xml:space="preserve"> and neoplastic</w:t>
      </w:r>
      <w:r w:rsidR="00693A19">
        <w:rPr>
          <w:rFonts w:ascii="Arial" w:eastAsia="Calibri" w:hAnsi="Arial" w:cs="Arial"/>
          <w:sz w:val="24"/>
          <w:szCs w:val="24"/>
          <w:lang w:val="en-US"/>
        </w:rPr>
        <w:t xml:space="preserve"> disease</w:t>
      </w:r>
      <w:r w:rsidR="00182EE5">
        <w:rPr>
          <w:rFonts w:ascii="Arial" w:eastAsia="Calibri" w:hAnsi="Arial" w:cs="Arial"/>
          <w:sz w:val="24"/>
          <w:szCs w:val="24"/>
          <w:lang w:val="en-US"/>
        </w:rPr>
        <w:t>.</w:t>
      </w:r>
      <w:r w:rsidR="007A1EEA">
        <w:rPr>
          <w:rFonts w:ascii="Arial" w:eastAsia="Calibri" w:hAnsi="Arial" w:cs="Arial"/>
          <w:sz w:val="24"/>
          <w:szCs w:val="24"/>
          <w:lang w:val="en-US"/>
        </w:rPr>
        <w:t xml:space="preserve"> </w:t>
      </w:r>
      <w:r w:rsidR="00974ED1">
        <w:rPr>
          <w:rFonts w:ascii="Arial" w:eastAsia="Calibri" w:hAnsi="Arial" w:cs="Arial"/>
          <w:sz w:val="24"/>
          <w:szCs w:val="24"/>
          <w:lang w:val="en-US"/>
        </w:rPr>
        <w:t>To give a holistic view of this protein</w:t>
      </w:r>
      <w:r w:rsidR="00961D29">
        <w:rPr>
          <w:rFonts w:ascii="Arial" w:eastAsia="Calibri" w:hAnsi="Arial" w:cs="Arial"/>
          <w:sz w:val="24"/>
          <w:szCs w:val="24"/>
          <w:lang w:val="en-US"/>
        </w:rPr>
        <w:t xml:space="preserve">, future studies </w:t>
      </w:r>
      <w:r w:rsidR="006F504B">
        <w:rPr>
          <w:rFonts w:ascii="Arial" w:eastAsia="Calibri" w:hAnsi="Arial" w:cs="Arial"/>
          <w:sz w:val="24"/>
          <w:szCs w:val="24"/>
          <w:lang w:val="en-US"/>
        </w:rPr>
        <w:t>should</w:t>
      </w:r>
      <w:r w:rsidR="00961D29">
        <w:rPr>
          <w:rFonts w:ascii="Arial" w:eastAsia="Calibri" w:hAnsi="Arial" w:cs="Arial"/>
          <w:sz w:val="24"/>
          <w:szCs w:val="24"/>
          <w:lang w:val="en-US"/>
        </w:rPr>
        <w:t xml:space="preserve"> consider</w:t>
      </w:r>
      <w:r w:rsidR="00C052B6">
        <w:rPr>
          <w:rFonts w:ascii="Arial" w:eastAsia="Calibri" w:hAnsi="Arial" w:cs="Arial"/>
          <w:sz w:val="24"/>
          <w:szCs w:val="24"/>
          <w:lang w:val="en-US"/>
        </w:rPr>
        <w:t xml:space="preserve"> both</w:t>
      </w:r>
      <w:r w:rsidR="00961D29">
        <w:rPr>
          <w:rFonts w:ascii="Arial" w:eastAsia="Calibri" w:hAnsi="Arial" w:cs="Arial"/>
          <w:sz w:val="24"/>
          <w:szCs w:val="24"/>
          <w:lang w:val="en-US"/>
        </w:rPr>
        <w:t xml:space="preserve"> the</w:t>
      </w:r>
      <w:r w:rsidR="00FC7AF5">
        <w:rPr>
          <w:rFonts w:ascii="Arial" w:eastAsia="Calibri" w:hAnsi="Arial" w:cs="Arial"/>
          <w:sz w:val="24"/>
          <w:szCs w:val="24"/>
          <w:lang w:val="en-US"/>
        </w:rPr>
        <w:t xml:space="preserve"> causes</w:t>
      </w:r>
      <w:r w:rsidR="00961D29">
        <w:rPr>
          <w:rFonts w:ascii="Arial" w:eastAsia="Calibri" w:hAnsi="Arial" w:cs="Arial"/>
          <w:sz w:val="24"/>
          <w:szCs w:val="24"/>
          <w:lang w:val="en-US"/>
        </w:rPr>
        <w:t xml:space="preserve"> </w:t>
      </w:r>
      <w:r w:rsidR="00C052B6">
        <w:rPr>
          <w:rFonts w:ascii="Arial" w:eastAsia="Calibri" w:hAnsi="Arial" w:cs="Arial"/>
          <w:sz w:val="24"/>
          <w:szCs w:val="24"/>
          <w:lang w:val="en-US"/>
        </w:rPr>
        <w:t xml:space="preserve">and the consequences </w:t>
      </w:r>
      <w:r w:rsidR="00961D29">
        <w:rPr>
          <w:rFonts w:ascii="Arial" w:eastAsia="Calibri" w:hAnsi="Arial" w:cs="Arial"/>
          <w:sz w:val="24"/>
          <w:szCs w:val="24"/>
          <w:lang w:val="en-US"/>
        </w:rPr>
        <w:t xml:space="preserve">of </w:t>
      </w:r>
      <w:r w:rsidR="00A2254A">
        <w:rPr>
          <w:rFonts w:ascii="Arial" w:eastAsia="Calibri" w:hAnsi="Arial" w:cs="Arial"/>
          <w:sz w:val="24"/>
          <w:szCs w:val="24"/>
          <w:lang w:val="en-US"/>
        </w:rPr>
        <w:t xml:space="preserve">PTM </w:t>
      </w:r>
      <w:r w:rsidR="00BC7A3D">
        <w:rPr>
          <w:rFonts w:ascii="Arial" w:eastAsia="Calibri" w:hAnsi="Arial" w:cs="Arial"/>
          <w:sz w:val="24"/>
          <w:szCs w:val="24"/>
          <w:lang w:val="en-US"/>
        </w:rPr>
        <w:t>and</w:t>
      </w:r>
      <w:r w:rsidR="007973D1">
        <w:rPr>
          <w:rFonts w:ascii="Arial" w:eastAsia="Calibri" w:hAnsi="Arial" w:cs="Arial"/>
          <w:sz w:val="24"/>
          <w:szCs w:val="24"/>
          <w:lang w:val="en-US"/>
        </w:rPr>
        <w:t xml:space="preserve"> </w:t>
      </w:r>
      <w:r w:rsidR="00604AA7">
        <w:rPr>
          <w:rFonts w:ascii="Arial" w:eastAsia="Calibri" w:hAnsi="Arial" w:cs="Arial"/>
          <w:sz w:val="24"/>
          <w:szCs w:val="24"/>
          <w:lang w:val="en-US"/>
        </w:rPr>
        <w:t xml:space="preserve">the downstream effects these have </w:t>
      </w:r>
      <w:r w:rsidR="00A2254A">
        <w:rPr>
          <w:rFonts w:ascii="Arial" w:eastAsia="Calibri" w:hAnsi="Arial" w:cs="Arial"/>
          <w:sz w:val="24"/>
          <w:szCs w:val="24"/>
          <w:lang w:val="en-US"/>
        </w:rPr>
        <w:t>upon</w:t>
      </w:r>
      <w:r w:rsidR="00C215D2">
        <w:rPr>
          <w:rFonts w:ascii="Arial" w:eastAsia="Calibri" w:hAnsi="Arial" w:cs="Arial"/>
          <w:sz w:val="24"/>
          <w:szCs w:val="24"/>
          <w:lang w:val="en-US"/>
        </w:rPr>
        <w:t xml:space="preserve"> the</w:t>
      </w:r>
      <w:r w:rsidR="00A2254A">
        <w:rPr>
          <w:rFonts w:ascii="Arial" w:eastAsia="Calibri" w:hAnsi="Arial" w:cs="Arial"/>
          <w:sz w:val="24"/>
          <w:szCs w:val="24"/>
          <w:lang w:val="en-US"/>
        </w:rPr>
        <w:t xml:space="preserve"> </w:t>
      </w:r>
      <w:r w:rsidR="00604AA7">
        <w:rPr>
          <w:rFonts w:ascii="Arial" w:eastAsia="Calibri" w:hAnsi="Arial" w:cs="Arial"/>
          <w:sz w:val="24"/>
          <w:szCs w:val="24"/>
          <w:lang w:val="en-US"/>
        </w:rPr>
        <w:t xml:space="preserve">localized </w:t>
      </w:r>
      <w:r w:rsidR="00266E87">
        <w:rPr>
          <w:rFonts w:ascii="Arial" w:eastAsia="Calibri" w:hAnsi="Arial" w:cs="Arial"/>
          <w:sz w:val="24"/>
          <w:szCs w:val="24"/>
          <w:lang w:val="en-US"/>
        </w:rPr>
        <w:t>redox environ</w:t>
      </w:r>
      <w:r w:rsidR="00CF0657">
        <w:rPr>
          <w:rFonts w:ascii="Arial" w:eastAsia="Calibri" w:hAnsi="Arial" w:cs="Arial"/>
          <w:sz w:val="24"/>
          <w:szCs w:val="24"/>
          <w:lang w:val="en-US"/>
        </w:rPr>
        <w:t>ment</w:t>
      </w:r>
      <w:r w:rsidR="00253253">
        <w:rPr>
          <w:rFonts w:ascii="Arial" w:eastAsia="Calibri" w:hAnsi="Arial" w:cs="Arial"/>
          <w:sz w:val="24"/>
          <w:szCs w:val="24"/>
          <w:lang w:val="en-US"/>
        </w:rPr>
        <w:t xml:space="preserve">, </w:t>
      </w:r>
      <w:r w:rsidR="00266E87">
        <w:rPr>
          <w:rFonts w:ascii="Arial" w:eastAsia="Calibri" w:hAnsi="Arial" w:cs="Arial"/>
          <w:sz w:val="24"/>
          <w:szCs w:val="24"/>
          <w:lang w:val="en-US"/>
        </w:rPr>
        <w:t>glycolytic activity</w:t>
      </w:r>
      <w:r w:rsidR="00BA6B98">
        <w:rPr>
          <w:rFonts w:ascii="Arial" w:eastAsia="Calibri" w:hAnsi="Arial" w:cs="Arial"/>
          <w:sz w:val="24"/>
          <w:szCs w:val="24"/>
          <w:lang w:val="en-US"/>
        </w:rPr>
        <w:t xml:space="preserve">, </w:t>
      </w:r>
      <w:r w:rsidR="00C215D2">
        <w:rPr>
          <w:rFonts w:ascii="Arial" w:eastAsia="Calibri" w:hAnsi="Arial" w:cs="Arial"/>
          <w:sz w:val="24"/>
          <w:szCs w:val="24"/>
          <w:lang w:val="en-US"/>
        </w:rPr>
        <w:t>protein interactions</w:t>
      </w:r>
      <w:r w:rsidR="00BA6B98">
        <w:rPr>
          <w:rFonts w:ascii="Arial" w:eastAsia="Calibri" w:hAnsi="Arial" w:cs="Arial"/>
          <w:sz w:val="24"/>
          <w:szCs w:val="24"/>
          <w:lang w:val="en-US"/>
        </w:rPr>
        <w:t xml:space="preserve"> and transcription events</w:t>
      </w:r>
      <w:r w:rsidR="005E781A">
        <w:rPr>
          <w:rFonts w:ascii="Arial" w:eastAsia="Calibri" w:hAnsi="Arial" w:cs="Arial"/>
          <w:sz w:val="24"/>
          <w:szCs w:val="24"/>
          <w:lang w:val="en-US"/>
        </w:rPr>
        <w:t>, allowing</w:t>
      </w:r>
      <w:r w:rsidR="006815A4">
        <w:rPr>
          <w:rFonts w:ascii="Arial" w:eastAsia="Calibri" w:hAnsi="Arial" w:cs="Arial"/>
          <w:sz w:val="24"/>
          <w:szCs w:val="24"/>
          <w:lang w:val="en-US"/>
        </w:rPr>
        <w:t xml:space="preserve"> for the research and</w:t>
      </w:r>
      <w:r w:rsidR="005E781A">
        <w:rPr>
          <w:rFonts w:ascii="Arial" w:eastAsia="Calibri" w:hAnsi="Arial" w:cs="Arial"/>
          <w:sz w:val="24"/>
          <w:szCs w:val="24"/>
          <w:lang w:val="en-US"/>
        </w:rPr>
        <w:t xml:space="preserve"> development of new therapeutic</w:t>
      </w:r>
      <w:r w:rsidR="00187B02">
        <w:rPr>
          <w:rFonts w:ascii="Arial" w:eastAsia="Calibri" w:hAnsi="Arial" w:cs="Arial"/>
          <w:sz w:val="24"/>
          <w:szCs w:val="24"/>
          <w:lang w:val="en-US"/>
        </w:rPr>
        <w:t>s.</w:t>
      </w:r>
    </w:p>
    <w:p w14:paraId="0A13E7B9" w14:textId="5C8490E2" w:rsidR="0031168D" w:rsidRDefault="00CF0657" w:rsidP="00145BC9">
      <w:pPr>
        <w:spacing w:after="0" w:line="480" w:lineRule="auto"/>
        <w:ind w:firstLine="720"/>
        <w:rPr>
          <w:rFonts w:ascii="Arial" w:eastAsia="Calibri" w:hAnsi="Arial" w:cs="Arial"/>
          <w:sz w:val="24"/>
          <w:szCs w:val="24"/>
          <w:lang w:val="en-US"/>
        </w:rPr>
      </w:pPr>
      <w:r>
        <w:rPr>
          <w:rFonts w:ascii="Arial" w:eastAsia="Calibri" w:hAnsi="Arial" w:cs="Arial"/>
          <w:sz w:val="24"/>
          <w:szCs w:val="24"/>
          <w:lang w:val="en-US"/>
        </w:rPr>
        <w:t>A</w:t>
      </w:r>
      <w:r w:rsidR="00583252">
        <w:rPr>
          <w:rFonts w:ascii="Arial" w:eastAsia="Calibri" w:hAnsi="Arial" w:cs="Arial"/>
          <w:sz w:val="24"/>
          <w:szCs w:val="24"/>
          <w:lang w:val="en-US"/>
        </w:rPr>
        <w:t xml:space="preserve">lthough the GAPDH polypeptide can undergo a wide range of PTMs, </w:t>
      </w:r>
      <w:r w:rsidR="00A44C6B">
        <w:rPr>
          <w:rFonts w:ascii="Arial" w:eastAsia="Calibri" w:hAnsi="Arial" w:cs="Arial"/>
          <w:sz w:val="24"/>
          <w:szCs w:val="24"/>
          <w:lang w:val="en-US"/>
        </w:rPr>
        <w:t xml:space="preserve">redox active compounds </w:t>
      </w:r>
      <w:r>
        <w:rPr>
          <w:rFonts w:ascii="Arial" w:eastAsia="Calibri" w:hAnsi="Arial" w:cs="Arial"/>
          <w:sz w:val="24"/>
          <w:szCs w:val="24"/>
          <w:lang w:val="en-US"/>
        </w:rPr>
        <w:t xml:space="preserve">are </w:t>
      </w:r>
      <w:r w:rsidR="00A44C6B">
        <w:rPr>
          <w:rFonts w:ascii="Arial" w:eastAsia="Calibri" w:hAnsi="Arial" w:cs="Arial"/>
          <w:sz w:val="24"/>
          <w:szCs w:val="24"/>
          <w:lang w:val="en-US"/>
        </w:rPr>
        <w:t xml:space="preserve">involved in many of these </w:t>
      </w:r>
      <w:r w:rsidR="00CA57B5">
        <w:rPr>
          <w:rFonts w:ascii="Arial" w:eastAsia="Calibri" w:hAnsi="Arial" w:cs="Arial"/>
          <w:sz w:val="24"/>
          <w:szCs w:val="24"/>
          <w:lang w:val="en-US"/>
        </w:rPr>
        <w:t>leaving little</w:t>
      </w:r>
      <w:r w:rsidR="00A44C6B">
        <w:rPr>
          <w:rFonts w:ascii="Arial" w:eastAsia="Calibri" w:hAnsi="Arial" w:cs="Arial"/>
          <w:sz w:val="24"/>
          <w:szCs w:val="24"/>
          <w:lang w:val="en-US"/>
        </w:rPr>
        <w:t xml:space="preserve"> doubt that GAPDH has a central role in mediating the downstream effects of altered accumulation of ROS and RNS, and changes in cellular redox status.</w:t>
      </w:r>
    </w:p>
    <w:p w14:paraId="29D6B04F" w14:textId="2A833E05" w:rsidR="001859C5" w:rsidRPr="001859C5" w:rsidRDefault="001859C5" w:rsidP="00145BC9">
      <w:pPr>
        <w:spacing w:after="0" w:line="480" w:lineRule="auto"/>
        <w:rPr>
          <w:rFonts w:ascii="Arial" w:eastAsia="Calibri" w:hAnsi="Arial" w:cs="Arial"/>
          <w:sz w:val="24"/>
          <w:szCs w:val="24"/>
          <w:lang w:val="en-US"/>
        </w:rPr>
      </w:pPr>
    </w:p>
    <w:p w14:paraId="01D30741" w14:textId="77777777" w:rsidR="001859C5" w:rsidRDefault="001859C5" w:rsidP="00145BC9">
      <w:pPr>
        <w:pStyle w:val="Body"/>
        <w:spacing w:line="480" w:lineRule="auto"/>
        <w:outlineLvl w:val="0"/>
        <w:rPr>
          <w:rFonts w:ascii="Arial" w:hAnsi="Arial" w:cs="Arial"/>
          <w:b/>
          <w:color w:val="auto"/>
          <w:sz w:val="24"/>
          <w:szCs w:val="24"/>
          <w:lang w:val="en-US"/>
        </w:rPr>
      </w:pPr>
      <w:r>
        <w:rPr>
          <w:rFonts w:ascii="Arial" w:hAnsi="Arial" w:cs="Arial"/>
          <w:b/>
          <w:color w:val="auto"/>
          <w:sz w:val="24"/>
          <w:szCs w:val="24"/>
          <w:lang w:val="en-US"/>
        </w:rPr>
        <w:t>COMPETING INTERESTS STATEMENT</w:t>
      </w:r>
    </w:p>
    <w:p w14:paraId="08A0DE38" w14:textId="77777777" w:rsidR="001859C5" w:rsidRDefault="001859C5" w:rsidP="00145BC9">
      <w:pPr>
        <w:pStyle w:val="Body"/>
        <w:spacing w:line="480" w:lineRule="auto"/>
        <w:outlineLvl w:val="0"/>
        <w:rPr>
          <w:rFonts w:ascii="Arial" w:hAnsi="Arial" w:cs="Arial"/>
          <w:color w:val="auto"/>
          <w:sz w:val="24"/>
          <w:szCs w:val="24"/>
          <w:lang w:val="en-US"/>
        </w:rPr>
      </w:pPr>
      <w:r>
        <w:rPr>
          <w:rFonts w:ascii="Arial" w:hAnsi="Arial" w:cs="Arial"/>
          <w:color w:val="auto"/>
          <w:sz w:val="24"/>
          <w:szCs w:val="24"/>
          <w:lang w:val="en-US"/>
        </w:rPr>
        <w:t>The authors confirm that they have no competing interests.</w:t>
      </w:r>
    </w:p>
    <w:p w14:paraId="62486C05" w14:textId="77835A32" w:rsidR="001859C5" w:rsidRDefault="001859C5" w:rsidP="00145BC9">
      <w:pPr>
        <w:pStyle w:val="Body"/>
        <w:spacing w:line="480" w:lineRule="auto"/>
        <w:outlineLvl w:val="0"/>
        <w:rPr>
          <w:rFonts w:ascii="Arial" w:hAnsi="Arial" w:cs="Arial"/>
          <w:color w:val="auto"/>
          <w:sz w:val="24"/>
          <w:szCs w:val="24"/>
          <w:lang w:val="en-US"/>
        </w:rPr>
      </w:pPr>
    </w:p>
    <w:p w14:paraId="05282F79" w14:textId="4A09B5B9" w:rsidR="006A3F7A" w:rsidRDefault="006A3F7A" w:rsidP="00145BC9">
      <w:pPr>
        <w:pStyle w:val="Body"/>
        <w:spacing w:line="480" w:lineRule="auto"/>
        <w:outlineLvl w:val="0"/>
        <w:rPr>
          <w:rFonts w:ascii="Arial" w:hAnsi="Arial" w:cs="Arial"/>
          <w:color w:val="auto"/>
          <w:sz w:val="24"/>
          <w:szCs w:val="24"/>
          <w:lang w:val="en-US"/>
        </w:rPr>
      </w:pPr>
    </w:p>
    <w:p w14:paraId="718D4BCD" w14:textId="77777777" w:rsidR="006A3F7A" w:rsidRPr="00187B02" w:rsidRDefault="006A3F7A" w:rsidP="00145BC9">
      <w:pPr>
        <w:pStyle w:val="Body"/>
        <w:spacing w:line="480" w:lineRule="auto"/>
        <w:outlineLvl w:val="0"/>
        <w:rPr>
          <w:rFonts w:ascii="Arial" w:hAnsi="Arial" w:cs="Arial"/>
          <w:color w:val="auto"/>
          <w:sz w:val="24"/>
          <w:szCs w:val="24"/>
          <w:lang w:val="en-US"/>
        </w:rPr>
      </w:pPr>
    </w:p>
    <w:p w14:paraId="5A395EEC" w14:textId="77777777" w:rsidR="001859C5" w:rsidRDefault="001859C5" w:rsidP="00145BC9">
      <w:pPr>
        <w:pStyle w:val="Body"/>
        <w:spacing w:line="480" w:lineRule="auto"/>
        <w:outlineLvl w:val="0"/>
        <w:rPr>
          <w:rFonts w:ascii="Arial" w:hAnsi="Arial" w:cs="Arial"/>
          <w:b/>
          <w:color w:val="auto"/>
          <w:sz w:val="24"/>
          <w:szCs w:val="24"/>
          <w:lang w:val="en-US"/>
        </w:rPr>
      </w:pPr>
      <w:r>
        <w:rPr>
          <w:rFonts w:ascii="Arial" w:hAnsi="Arial" w:cs="Arial"/>
          <w:b/>
          <w:color w:val="auto"/>
          <w:sz w:val="24"/>
          <w:szCs w:val="24"/>
          <w:lang w:val="en-US"/>
        </w:rPr>
        <w:lastRenderedPageBreak/>
        <w:t>ACKNOWLEDGEMENTS</w:t>
      </w:r>
    </w:p>
    <w:p w14:paraId="7B5B5267" w14:textId="77777777" w:rsidR="001859C5" w:rsidRDefault="001859C5" w:rsidP="00145BC9">
      <w:pPr>
        <w:pStyle w:val="Body"/>
        <w:spacing w:line="480" w:lineRule="auto"/>
        <w:outlineLvl w:val="0"/>
        <w:rPr>
          <w:rFonts w:ascii="Arial" w:hAnsi="Arial" w:cs="Arial"/>
          <w:color w:val="auto"/>
          <w:sz w:val="24"/>
          <w:szCs w:val="24"/>
          <w:lang w:val="en-US"/>
        </w:rPr>
      </w:pPr>
      <w:r>
        <w:rPr>
          <w:rFonts w:ascii="Arial" w:hAnsi="Arial" w:cs="Arial"/>
          <w:color w:val="auto"/>
          <w:sz w:val="24"/>
          <w:szCs w:val="24"/>
          <w:lang w:val="en-US"/>
        </w:rPr>
        <w:t xml:space="preserve">The authors would like to thank the University of the West of England, Bristol, for funding an internship for GR for the authoring of this paper. </w:t>
      </w:r>
    </w:p>
    <w:p w14:paraId="4101652C" w14:textId="77777777" w:rsidR="001859C5" w:rsidRPr="00BC2A9C" w:rsidRDefault="001859C5" w:rsidP="00145BC9">
      <w:pPr>
        <w:pStyle w:val="Body"/>
        <w:spacing w:line="480" w:lineRule="auto"/>
        <w:outlineLvl w:val="0"/>
        <w:rPr>
          <w:rFonts w:ascii="Arial" w:hAnsi="Arial" w:cs="Arial"/>
          <w:color w:val="auto"/>
          <w:sz w:val="24"/>
          <w:szCs w:val="24"/>
          <w:lang w:val="en-US"/>
        </w:rPr>
      </w:pPr>
    </w:p>
    <w:p w14:paraId="56462395" w14:textId="77777777" w:rsidR="00C46C65" w:rsidRDefault="001859C5" w:rsidP="00145BC9">
      <w:pPr>
        <w:pStyle w:val="Body"/>
        <w:spacing w:line="480" w:lineRule="auto"/>
        <w:outlineLvl w:val="0"/>
        <w:rPr>
          <w:rFonts w:ascii="Arial" w:hAnsi="Arial" w:cs="Arial"/>
        </w:rPr>
      </w:pPr>
      <w:r>
        <w:rPr>
          <w:rFonts w:ascii="Arial" w:hAnsi="Arial" w:cs="Arial"/>
          <w:b/>
          <w:color w:val="auto"/>
          <w:sz w:val="24"/>
          <w:szCs w:val="24"/>
          <w:lang w:val="en-US"/>
        </w:rPr>
        <w:t>REFERENCES</w:t>
      </w:r>
      <w:r w:rsidR="00C46C65" w:rsidRPr="00C62246">
        <w:rPr>
          <w:rFonts w:ascii="Arial" w:hAnsi="Arial" w:cs="Arial"/>
        </w:rPr>
        <w:t xml:space="preserve"> </w:t>
      </w:r>
    </w:p>
    <w:p w14:paraId="4B99056E" w14:textId="77777777" w:rsidR="00C46C65" w:rsidRDefault="00C46C65" w:rsidP="00145BC9">
      <w:pPr>
        <w:pStyle w:val="NormalWeb"/>
        <w:spacing w:before="0" w:beforeAutospacing="0" w:after="0" w:afterAutospacing="0" w:line="480" w:lineRule="auto"/>
        <w:ind w:left="720" w:hanging="720"/>
        <w:rPr>
          <w:rFonts w:ascii="Arial" w:hAnsi="Arial" w:cs="Arial"/>
        </w:rPr>
      </w:pPr>
    </w:p>
    <w:p w14:paraId="40D02FD7" w14:textId="38186B6D" w:rsidR="00C46C65" w:rsidRPr="00447A0E"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[1] </w:t>
      </w:r>
      <w:r w:rsidRPr="00447A0E">
        <w:rPr>
          <w:rFonts w:ascii="Arial" w:hAnsi="Arial" w:cs="Arial"/>
        </w:rPr>
        <w:t>Martin WF</w:t>
      </w:r>
      <w:r>
        <w:rPr>
          <w:rFonts w:ascii="Arial" w:hAnsi="Arial" w:cs="Arial"/>
        </w:rPr>
        <w:t>,</w:t>
      </w:r>
      <w:r w:rsidRPr="00447A0E">
        <w:rPr>
          <w:rFonts w:ascii="Arial" w:hAnsi="Arial" w:cs="Arial"/>
        </w:rPr>
        <w:t xml:space="preserve"> Cerff</w:t>
      </w:r>
      <w:r>
        <w:rPr>
          <w:rFonts w:ascii="Arial" w:hAnsi="Arial" w:cs="Arial"/>
        </w:rPr>
        <w:t xml:space="preserve"> R.</w:t>
      </w:r>
      <w:r w:rsidRPr="00447A0E">
        <w:rPr>
          <w:rFonts w:ascii="Arial" w:hAnsi="Arial" w:cs="Arial"/>
        </w:rPr>
        <w:t xml:space="preserve"> Physiology, phylogeny, early evolution, and GAPDH. </w:t>
      </w:r>
      <w:r w:rsidRPr="00447A0E">
        <w:rPr>
          <w:rFonts w:ascii="Arial" w:hAnsi="Arial" w:cs="Arial"/>
          <w:i/>
          <w:iCs/>
        </w:rPr>
        <w:t>Protoplasma</w:t>
      </w:r>
      <w:r w:rsidRPr="00447A0E">
        <w:rPr>
          <w:rFonts w:ascii="Arial" w:hAnsi="Arial" w:cs="Arial"/>
        </w:rPr>
        <w:t xml:space="preserve"> </w:t>
      </w:r>
      <w:r>
        <w:rPr>
          <w:rFonts w:ascii="Arial" w:hAnsi="Arial" w:cs="Arial"/>
        </w:rPr>
        <w:t>2017;</w:t>
      </w:r>
      <w:r w:rsidRPr="00447A0E">
        <w:rPr>
          <w:rFonts w:ascii="Arial" w:hAnsi="Arial" w:cs="Arial"/>
        </w:rPr>
        <w:t xml:space="preserve"> 254</w:t>
      </w:r>
      <w:r>
        <w:rPr>
          <w:rFonts w:ascii="Arial" w:hAnsi="Arial" w:cs="Arial"/>
        </w:rPr>
        <w:t>:</w:t>
      </w:r>
      <w:r w:rsidR="00723AC5">
        <w:rPr>
          <w:rFonts w:ascii="Arial" w:hAnsi="Arial" w:cs="Arial"/>
        </w:rPr>
        <w:t>1823-1834. doi:</w:t>
      </w:r>
      <w:r w:rsidRPr="00447A0E">
        <w:rPr>
          <w:rFonts w:ascii="Arial" w:hAnsi="Arial" w:cs="Arial"/>
        </w:rPr>
        <w:t>org/10.1007/s00709-017-1095-y</w:t>
      </w:r>
    </w:p>
    <w:p w14:paraId="0E58ACA4" w14:textId="77777777" w:rsidR="00C46C65" w:rsidRPr="00956F1F" w:rsidRDefault="00C46C65" w:rsidP="00145BC9">
      <w:pPr>
        <w:pStyle w:val="NormalWeb"/>
        <w:spacing w:before="0" w:beforeAutospacing="0" w:after="0" w:afterAutospacing="0" w:line="480" w:lineRule="auto"/>
        <w:ind w:left="720" w:hanging="720"/>
        <w:rPr>
          <w:rFonts w:ascii="Arial" w:hAnsi="Arial" w:cs="Arial"/>
        </w:rPr>
      </w:pPr>
      <w:r w:rsidRPr="00E44B91">
        <w:rPr>
          <w:rFonts w:ascii="Arial" w:hAnsi="Arial" w:cs="Arial"/>
        </w:rPr>
        <w:t>[</w:t>
      </w:r>
      <w:r>
        <w:rPr>
          <w:rFonts w:ascii="Arial" w:hAnsi="Arial" w:cs="Arial"/>
        </w:rPr>
        <w:t>2</w:t>
      </w:r>
      <w:r w:rsidRPr="00E44B91">
        <w:rPr>
          <w:rFonts w:ascii="Arial" w:hAnsi="Arial" w:cs="Arial"/>
        </w:rPr>
        <w:t xml:space="preserve">] </w:t>
      </w:r>
      <w:r w:rsidRPr="00956F1F">
        <w:rPr>
          <w:rFonts w:ascii="Arial" w:hAnsi="Arial" w:cs="Arial"/>
        </w:rPr>
        <w:t>Zaffagnini M, Morisse S, Bedhomme M, Marchand CH, Festa M, Rouhier N, Lemaire SD</w:t>
      </w:r>
      <w:r>
        <w:rPr>
          <w:rFonts w:ascii="Arial" w:hAnsi="Arial" w:cs="Arial"/>
        </w:rPr>
        <w:t>,</w:t>
      </w:r>
      <w:r w:rsidRPr="00956F1F">
        <w:rPr>
          <w:rFonts w:ascii="Arial" w:hAnsi="Arial" w:cs="Arial"/>
        </w:rPr>
        <w:t xml:space="preserve"> Trost</w:t>
      </w:r>
      <w:r>
        <w:rPr>
          <w:rFonts w:ascii="Arial" w:hAnsi="Arial" w:cs="Arial"/>
        </w:rPr>
        <w:t xml:space="preserve"> P.</w:t>
      </w:r>
      <w:r w:rsidRPr="00956F1F">
        <w:rPr>
          <w:rFonts w:ascii="Arial" w:hAnsi="Arial" w:cs="Arial"/>
        </w:rPr>
        <w:t xml:space="preserve"> Mechanisms of nitrosylation and denitrosylation of cytoplasmic glyceraldehyde-3-phosphate dehydrogenase from </w:t>
      </w:r>
      <w:r w:rsidRPr="00956F1F">
        <w:rPr>
          <w:rFonts w:ascii="Arial" w:hAnsi="Arial" w:cs="Arial"/>
          <w:i/>
        </w:rPr>
        <w:t>Arabidopsis</w:t>
      </w:r>
      <w:r w:rsidRPr="00956F1F">
        <w:rPr>
          <w:rFonts w:ascii="Arial" w:hAnsi="Arial" w:cs="Arial"/>
        </w:rPr>
        <w:t xml:space="preserve"> </w:t>
      </w:r>
      <w:r w:rsidRPr="00956F1F">
        <w:rPr>
          <w:rFonts w:ascii="Arial" w:hAnsi="Arial" w:cs="Arial"/>
          <w:i/>
        </w:rPr>
        <w:t>thaliana</w:t>
      </w:r>
      <w:r w:rsidRPr="00956F1F">
        <w:rPr>
          <w:rFonts w:ascii="Arial" w:hAnsi="Arial" w:cs="Arial"/>
        </w:rPr>
        <w:t xml:space="preserve">. </w:t>
      </w:r>
      <w:r w:rsidRPr="00956F1F">
        <w:rPr>
          <w:rFonts w:ascii="Arial" w:hAnsi="Arial" w:cs="Arial"/>
          <w:i/>
          <w:iCs/>
        </w:rPr>
        <w:t>The Journal of Biological Chemistry</w:t>
      </w:r>
      <w:r w:rsidRPr="00956F1F">
        <w:rPr>
          <w:rFonts w:ascii="Arial" w:hAnsi="Arial" w:cs="Arial"/>
        </w:rPr>
        <w:t xml:space="preserve"> </w:t>
      </w:r>
      <w:r>
        <w:rPr>
          <w:rFonts w:ascii="Arial" w:hAnsi="Arial" w:cs="Arial"/>
        </w:rPr>
        <w:t>2013;</w:t>
      </w:r>
      <w:r w:rsidRPr="00956F1F">
        <w:rPr>
          <w:rFonts w:ascii="Arial" w:hAnsi="Arial" w:cs="Arial"/>
        </w:rPr>
        <w:t xml:space="preserve"> 288</w:t>
      </w:r>
      <w:r>
        <w:rPr>
          <w:rFonts w:ascii="Arial" w:hAnsi="Arial" w:cs="Arial"/>
        </w:rPr>
        <w:t>:</w:t>
      </w:r>
      <w:r w:rsidRPr="00956F1F">
        <w:rPr>
          <w:rFonts w:ascii="Arial" w:hAnsi="Arial" w:cs="Arial"/>
        </w:rPr>
        <w:t>22777-22789. doi: 10.1074/jbc.M113.475467</w:t>
      </w:r>
    </w:p>
    <w:p w14:paraId="02514C44" w14:textId="1DDE9401" w:rsidR="00C46C65" w:rsidRPr="006238B9"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[3] </w:t>
      </w:r>
      <w:r w:rsidRPr="006238B9">
        <w:rPr>
          <w:rFonts w:ascii="Arial" w:hAnsi="Arial" w:cs="Arial"/>
        </w:rPr>
        <w:t>Reis</w:t>
      </w:r>
      <w:r>
        <w:rPr>
          <w:rFonts w:ascii="Arial" w:hAnsi="Arial" w:cs="Arial"/>
        </w:rPr>
        <w:t xml:space="preserve"> M</w:t>
      </w:r>
      <w:r w:rsidRPr="006238B9">
        <w:rPr>
          <w:rFonts w:ascii="Arial" w:hAnsi="Arial" w:cs="Arial"/>
        </w:rPr>
        <w:t>, Alves CN, Lameira J, Tuñón I, Martí S</w:t>
      </w:r>
      <w:r>
        <w:rPr>
          <w:rFonts w:ascii="Arial" w:hAnsi="Arial" w:cs="Arial"/>
        </w:rPr>
        <w:t>,</w:t>
      </w:r>
      <w:r w:rsidRPr="006238B9">
        <w:rPr>
          <w:rFonts w:ascii="Arial" w:hAnsi="Arial" w:cs="Arial"/>
        </w:rPr>
        <w:t xml:space="preserve"> Moliner</w:t>
      </w:r>
      <w:r>
        <w:rPr>
          <w:rFonts w:ascii="Arial" w:hAnsi="Arial" w:cs="Arial"/>
        </w:rPr>
        <w:t xml:space="preserve"> V.</w:t>
      </w:r>
      <w:r w:rsidRPr="006238B9">
        <w:rPr>
          <w:rFonts w:ascii="Arial" w:hAnsi="Arial" w:cs="Arial"/>
        </w:rPr>
        <w:t xml:space="preserve"> The cataly</w:t>
      </w:r>
      <w:r w:rsidR="00CB6B68">
        <w:rPr>
          <w:rFonts w:ascii="Arial" w:hAnsi="Arial" w:cs="Arial"/>
        </w:rPr>
        <w:t>tic mechanism of glyceraldehyde-</w:t>
      </w:r>
      <w:r w:rsidRPr="006238B9">
        <w:rPr>
          <w:rFonts w:ascii="Arial" w:hAnsi="Arial" w:cs="Arial"/>
        </w:rPr>
        <w:t xml:space="preserve">3-phosphate dehydrogenase from </w:t>
      </w:r>
      <w:r w:rsidRPr="006238B9">
        <w:rPr>
          <w:rFonts w:ascii="Arial" w:hAnsi="Arial" w:cs="Arial"/>
          <w:i/>
        </w:rPr>
        <w:t>Trypanosoma cruzi</w:t>
      </w:r>
      <w:r w:rsidRPr="006238B9">
        <w:rPr>
          <w:rFonts w:ascii="Arial" w:hAnsi="Arial" w:cs="Arial"/>
        </w:rPr>
        <w:t xml:space="preserve"> elucidated via the QM/MM approach. </w:t>
      </w:r>
      <w:r w:rsidRPr="006238B9">
        <w:rPr>
          <w:rFonts w:ascii="Arial" w:hAnsi="Arial" w:cs="Arial"/>
          <w:i/>
          <w:iCs/>
        </w:rPr>
        <w:t>Physical Chemistry Chemical Physics</w:t>
      </w:r>
      <w:r w:rsidRPr="006238B9">
        <w:rPr>
          <w:rFonts w:ascii="Arial" w:hAnsi="Arial" w:cs="Arial"/>
        </w:rPr>
        <w:t xml:space="preserve"> </w:t>
      </w:r>
      <w:r>
        <w:rPr>
          <w:rFonts w:ascii="Arial" w:hAnsi="Arial" w:cs="Arial"/>
        </w:rPr>
        <w:t>2013;</w:t>
      </w:r>
      <w:r w:rsidRPr="006238B9">
        <w:rPr>
          <w:rFonts w:ascii="Arial" w:hAnsi="Arial" w:cs="Arial"/>
        </w:rPr>
        <w:t xml:space="preserve"> 15</w:t>
      </w:r>
      <w:r>
        <w:rPr>
          <w:rFonts w:ascii="Arial" w:hAnsi="Arial" w:cs="Arial"/>
        </w:rPr>
        <w:t>:</w:t>
      </w:r>
      <w:r w:rsidRPr="006238B9">
        <w:rPr>
          <w:rFonts w:ascii="Arial" w:hAnsi="Arial" w:cs="Arial"/>
        </w:rPr>
        <w:t xml:space="preserve">3772-3785. </w:t>
      </w:r>
      <w:r w:rsidR="00723AC5">
        <w:rPr>
          <w:rFonts w:ascii="Arial" w:hAnsi="Arial" w:cs="Arial"/>
        </w:rPr>
        <w:t>d</w:t>
      </w:r>
      <w:r>
        <w:rPr>
          <w:rFonts w:ascii="Arial" w:hAnsi="Arial" w:cs="Arial"/>
        </w:rPr>
        <w:t>oi</w:t>
      </w:r>
      <w:r w:rsidR="00723AC5">
        <w:rPr>
          <w:rFonts w:ascii="Arial" w:hAnsi="Arial" w:cs="Arial"/>
        </w:rPr>
        <w:t>:</w:t>
      </w:r>
      <w:r w:rsidRPr="006238B9">
        <w:rPr>
          <w:rFonts w:ascii="Arial" w:hAnsi="Arial" w:cs="Arial"/>
        </w:rPr>
        <w:t>10.1039/C3CP43968B</w:t>
      </w:r>
    </w:p>
    <w:p w14:paraId="42A73292" w14:textId="10844C2E" w:rsidR="00C46C65" w:rsidRPr="007C2C4C"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 Needham</w:t>
      </w:r>
      <w:r w:rsidRPr="007C2C4C">
        <w:rPr>
          <w:rFonts w:ascii="Arial" w:hAnsi="Arial" w:cs="Arial"/>
        </w:rPr>
        <w:t xml:space="preserve"> DM</w:t>
      </w:r>
      <w:r>
        <w:rPr>
          <w:rFonts w:ascii="Arial" w:hAnsi="Arial" w:cs="Arial"/>
        </w:rPr>
        <w:t>,</w:t>
      </w:r>
      <w:r w:rsidRPr="007C2C4C">
        <w:rPr>
          <w:rFonts w:ascii="Arial" w:hAnsi="Arial" w:cs="Arial"/>
        </w:rPr>
        <w:t xml:space="preserve"> Pillai R</w:t>
      </w:r>
      <w:r>
        <w:rPr>
          <w:rFonts w:ascii="Arial" w:hAnsi="Arial" w:cs="Arial"/>
        </w:rPr>
        <w:t>K.</w:t>
      </w:r>
      <w:r w:rsidRPr="007C2C4C">
        <w:rPr>
          <w:rFonts w:ascii="Arial" w:hAnsi="Arial" w:cs="Arial"/>
        </w:rPr>
        <w:t xml:space="preserve"> The coupling of oxido-reductions and dismutations with esterification of phosphate in muscle. </w:t>
      </w:r>
      <w:r w:rsidRPr="007C2C4C">
        <w:rPr>
          <w:rFonts w:ascii="Arial" w:hAnsi="Arial" w:cs="Arial"/>
          <w:i/>
          <w:iCs/>
        </w:rPr>
        <w:t>The Biochemical Journal</w:t>
      </w:r>
      <w:r w:rsidRPr="007C2C4C">
        <w:rPr>
          <w:rFonts w:ascii="Arial" w:hAnsi="Arial" w:cs="Arial"/>
        </w:rPr>
        <w:t xml:space="preserve"> </w:t>
      </w:r>
      <w:r>
        <w:rPr>
          <w:rFonts w:ascii="Arial" w:hAnsi="Arial" w:cs="Arial"/>
        </w:rPr>
        <w:t>1937;</w:t>
      </w:r>
      <w:r w:rsidRPr="007C2C4C">
        <w:rPr>
          <w:rFonts w:ascii="Arial" w:hAnsi="Arial" w:cs="Arial"/>
        </w:rPr>
        <w:t xml:space="preserve"> 31</w:t>
      </w:r>
      <w:r>
        <w:rPr>
          <w:rFonts w:ascii="Arial" w:hAnsi="Arial" w:cs="Arial"/>
        </w:rPr>
        <w:t>:1</w:t>
      </w:r>
      <w:r w:rsidR="00723AC5">
        <w:rPr>
          <w:rFonts w:ascii="Arial" w:hAnsi="Arial" w:cs="Arial"/>
        </w:rPr>
        <w:t>837-1851. doi:</w:t>
      </w:r>
      <w:r w:rsidRPr="007C2C4C">
        <w:rPr>
          <w:rFonts w:ascii="Arial" w:hAnsi="Arial" w:cs="Arial"/>
        </w:rPr>
        <w:t>10.1042/bj0311837</w:t>
      </w:r>
    </w:p>
    <w:p w14:paraId="1667CE25" w14:textId="74FF6339" w:rsidR="00C46C65" w:rsidRPr="0002775F"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[5] </w:t>
      </w:r>
      <w:r w:rsidRPr="0002775F">
        <w:rPr>
          <w:rFonts w:ascii="Arial" w:hAnsi="Arial" w:cs="Arial"/>
        </w:rPr>
        <w:t>Warburg O</w:t>
      </w:r>
      <w:r>
        <w:rPr>
          <w:rFonts w:ascii="Arial" w:hAnsi="Arial" w:cs="Arial"/>
        </w:rPr>
        <w:t>, Christian W.</w:t>
      </w:r>
      <w:r w:rsidRPr="0002775F">
        <w:rPr>
          <w:rFonts w:ascii="Arial" w:hAnsi="Arial" w:cs="Arial"/>
        </w:rPr>
        <w:t xml:space="preserve"> </w:t>
      </w:r>
      <w:r w:rsidRPr="0002775F">
        <w:rPr>
          <w:rFonts w:ascii="Arial" w:hAnsi="Arial" w:cs="Arial"/>
          <w:i/>
          <w:iCs/>
        </w:rPr>
        <w:t>Isolierung Und Kristallisation Des Proteins Des Oxydierenden Gärungsferments</w:t>
      </w:r>
      <w:r w:rsidRPr="0002775F">
        <w:rPr>
          <w:rFonts w:ascii="Arial" w:hAnsi="Arial" w:cs="Arial"/>
        </w:rPr>
        <w:t xml:space="preserve"> </w:t>
      </w:r>
      <w:r>
        <w:rPr>
          <w:rFonts w:ascii="Arial" w:hAnsi="Arial" w:cs="Arial"/>
        </w:rPr>
        <w:t>1939;</w:t>
      </w:r>
      <w:r w:rsidR="00723AC5">
        <w:rPr>
          <w:rFonts w:ascii="Arial" w:hAnsi="Arial" w:cs="Arial"/>
        </w:rPr>
        <w:t xml:space="preserve"> Springer. doi:</w:t>
      </w:r>
      <w:r w:rsidRPr="0002775F">
        <w:rPr>
          <w:rFonts w:ascii="Arial" w:hAnsi="Arial" w:cs="Arial"/>
        </w:rPr>
        <w:t xml:space="preserve">org/10.1007/978-3-642-69467-7_1 </w:t>
      </w:r>
    </w:p>
    <w:p w14:paraId="6EDD2B38" w14:textId="6065F4CB" w:rsidR="00C46C65" w:rsidRPr="00EC2DCB" w:rsidRDefault="00C46C65" w:rsidP="00145BC9">
      <w:pPr>
        <w:pStyle w:val="NormalWeb"/>
        <w:spacing w:before="0" w:beforeAutospacing="0" w:after="0" w:afterAutospacing="0" w:line="480" w:lineRule="auto"/>
        <w:ind w:left="720" w:hanging="720"/>
        <w:rPr>
          <w:rFonts w:ascii="Arial" w:hAnsi="Arial" w:cs="Arial"/>
        </w:rPr>
      </w:pPr>
      <w:r w:rsidRPr="00EC2DCB">
        <w:rPr>
          <w:rFonts w:ascii="Arial" w:hAnsi="Arial" w:cs="Arial"/>
        </w:rPr>
        <w:t>[</w:t>
      </w:r>
      <w:r>
        <w:rPr>
          <w:rFonts w:ascii="Arial" w:hAnsi="Arial" w:cs="Arial"/>
        </w:rPr>
        <w:t>6</w:t>
      </w:r>
      <w:r w:rsidRPr="00EC2DCB">
        <w:rPr>
          <w:rFonts w:ascii="Arial" w:hAnsi="Arial" w:cs="Arial"/>
        </w:rPr>
        <w:t>] Henry E, Fung</w:t>
      </w:r>
      <w:r>
        <w:rPr>
          <w:rFonts w:ascii="Arial" w:hAnsi="Arial" w:cs="Arial"/>
        </w:rPr>
        <w:t xml:space="preserve"> N,</w:t>
      </w:r>
      <w:r w:rsidRPr="00EC2DCB">
        <w:rPr>
          <w:rFonts w:ascii="Arial" w:hAnsi="Arial" w:cs="Arial"/>
        </w:rPr>
        <w:t xml:space="preserve"> Liu J, Drakakaki</w:t>
      </w:r>
      <w:r>
        <w:rPr>
          <w:rFonts w:ascii="Arial" w:hAnsi="Arial" w:cs="Arial"/>
        </w:rPr>
        <w:t xml:space="preserve"> G, </w:t>
      </w:r>
      <w:r w:rsidRPr="00EC2DCB">
        <w:rPr>
          <w:rFonts w:ascii="Arial" w:hAnsi="Arial" w:cs="Arial"/>
        </w:rPr>
        <w:t>Coaker</w:t>
      </w:r>
      <w:r>
        <w:rPr>
          <w:rFonts w:ascii="Arial" w:hAnsi="Arial" w:cs="Arial"/>
        </w:rPr>
        <w:t xml:space="preserve"> G.</w:t>
      </w:r>
      <w:r w:rsidRPr="00EC2DCB">
        <w:rPr>
          <w:rFonts w:ascii="Arial" w:hAnsi="Arial" w:cs="Arial"/>
        </w:rPr>
        <w:t xml:space="preserve"> Beyond glycolysis: GAPDHs are multi-functional enzymes involved in regulation of ROS, autophagy, and plant </w:t>
      </w:r>
      <w:r w:rsidRPr="00EC2DCB">
        <w:rPr>
          <w:rFonts w:ascii="Arial" w:hAnsi="Arial" w:cs="Arial"/>
        </w:rPr>
        <w:lastRenderedPageBreak/>
        <w:t xml:space="preserve">immune responses. </w:t>
      </w:r>
      <w:r w:rsidRPr="00EC2DCB">
        <w:rPr>
          <w:rFonts w:ascii="Arial" w:hAnsi="Arial" w:cs="Arial"/>
          <w:i/>
          <w:iCs/>
        </w:rPr>
        <w:t>PLoS Genetics</w:t>
      </w:r>
      <w:r w:rsidRPr="00EC2DCB">
        <w:rPr>
          <w:rFonts w:ascii="Arial" w:hAnsi="Arial" w:cs="Arial"/>
        </w:rPr>
        <w:t xml:space="preserve"> </w:t>
      </w:r>
      <w:r>
        <w:rPr>
          <w:rFonts w:ascii="Arial" w:hAnsi="Arial" w:cs="Arial"/>
        </w:rPr>
        <w:t>2015;</w:t>
      </w:r>
      <w:r w:rsidRPr="00EC2DCB">
        <w:rPr>
          <w:rFonts w:ascii="Arial" w:hAnsi="Arial" w:cs="Arial"/>
        </w:rPr>
        <w:t xml:space="preserve"> 11</w:t>
      </w:r>
      <w:r>
        <w:rPr>
          <w:rFonts w:ascii="Arial" w:hAnsi="Arial" w:cs="Arial"/>
        </w:rPr>
        <w:t>:</w:t>
      </w:r>
      <w:r w:rsidR="00723AC5">
        <w:rPr>
          <w:rFonts w:ascii="Arial" w:hAnsi="Arial" w:cs="Arial"/>
        </w:rPr>
        <w:t>e1005199. doi:</w:t>
      </w:r>
      <w:r w:rsidRPr="00EC2DCB">
        <w:rPr>
          <w:rFonts w:ascii="Arial" w:hAnsi="Arial" w:cs="Arial"/>
        </w:rPr>
        <w:t>org/10.1371/journal.pgen.1005199</w:t>
      </w:r>
    </w:p>
    <w:p w14:paraId="74D7F59C" w14:textId="2F2BE89E" w:rsidR="00C46C65" w:rsidRPr="003D3CA0"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[7] </w:t>
      </w:r>
      <w:r w:rsidRPr="003D3CA0">
        <w:rPr>
          <w:rFonts w:ascii="Arial" w:hAnsi="Arial" w:cs="Arial"/>
        </w:rPr>
        <w:t>Papen H, Neuer G, Sauer A</w:t>
      </w:r>
      <w:r>
        <w:rPr>
          <w:rFonts w:ascii="Arial" w:hAnsi="Arial" w:cs="Arial"/>
        </w:rPr>
        <w:t>, Bothe</w:t>
      </w:r>
      <w:r w:rsidRPr="003D3CA0">
        <w:rPr>
          <w:rFonts w:ascii="Arial" w:hAnsi="Arial" w:cs="Arial"/>
        </w:rPr>
        <w:t xml:space="preserve"> H</w:t>
      </w:r>
      <w:r>
        <w:rPr>
          <w:rFonts w:ascii="Arial" w:hAnsi="Arial" w:cs="Arial"/>
        </w:rPr>
        <w:t>.</w:t>
      </w:r>
      <w:r w:rsidRPr="003D3CA0">
        <w:rPr>
          <w:rFonts w:ascii="Arial" w:hAnsi="Arial" w:cs="Arial"/>
        </w:rPr>
        <w:t xml:space="preserve"> Properties of the glyceraldehyde-3-P dehydrogenase in heterocysts and vegetative cells of cyanobacteria. </w:t>
      </w:r>
      <w:r w:rsidRPr="003D3CA0">
        <w:rPr>
          <w:rFonts w:ascii="Arial" w:hAnsi="Arial" w:cs="Arial"/>
          <w:i/>
          <w:iCs/>
        </w:rPr>
        <w:t>FEMS Microbiology Letters</w:t>
      </w:r>
      <w:r w:rsidRPr="003D3CA0">
        <w:rPr>
          <w:rFonts w:ascii="Arial" w:hAnsi="Arial" w:cs="Arial"/>
        </w:rPr>
        <w:t xml:space="preserve"> </w:t>
      </w:r>
      <w:r>
        <w:rPr>
          <w:rFonts w:ascii="Arial" w:hAnsi="Arial" w:cs="Arial"/>
        </w:rPr>
        <w:t>1986;</w:t>
      </w:r>
      <w:r w:rsidRPr="003D3CA0">
        <w:rPr>
          <w:rFonts w:ascii="Arial" w:hAnsi="Arial" w:cs="Arial"/>
        </w:rPr>
        <w:t xml:space="preserve"> 36</w:t>
      </w:r>
      <w:r>
        <w:rPr>
          <w:rFonts w:ascii="Arial" w:hAnsi="Arial" w:cs="Arial"/>
        </w:rPr>
        <w:t>:</w:t>
      </w:r>
      <w:r w:rsidR="00723AC5">
        <w:rPr>
          <w:rFonts w:ascii="Arial" w:hAnsi="Arial" w:cs="Arial"/>
        </w:rPr>
        <w:t>201-206. doi:</w:t>
      </w:r>
      <w:r w:rsidRPr="003D3CA0">
        <w:rPr>
          <w:rFonts w:ascii="Arial" w:hAnsi="Arial" w:cs="Arial"/>
        </w:rPr>
        <w:t xml:space="preserve">org/10.1111/j.1574-6968.1986.tb01696.x </w:t>
      </w:r>
    </w:p>
    <w:p w14:paraId="20EDA0F6" w14:textId="77777777" w:rsidR="00C46C65" w:rsidRPr="00CE7168"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[8] </w:t>
      </w:r>
      <w:r w:rsidRPr="00C62246">
        <w:rPr>
          <w:rFonts w:ascii="Arial" w:hAnsi="Arial" w:cs="Arial"/>
        </w:rPr>
        <w:t>Chattopadhyay S, Sahoo S</w:t>
      </w:r>
      <w:r>
        <w:rPr>
          <w:rFonts w:ascii="Arial" w:hAnsi="Arial" w:cs="Arial"/>
        </w:rPr>
        <w:t>,</w:t>
      </w:r>
      <w:r w:rsidRPr="00C62246">
        <w:rPr>
          <w:rFonts w:ascii="Arial" w:hAnsi="Arial" w:cs="Arial"/>
        </w:rPr>
        <w:t xml:space="preserve"> Chakrabarti</w:t>
      </w:r>
      <w:r>
        <w:rPr>
          <w:rFonts w:ascii="Arial" w:hAnsi="Arial" w:cs="Arial"/>
        </w:rPr>
        <w:t xml:space="preserve"> J.</w:t>
      </w:r>
      <w:r w:rsidRPr="00C62246">
        <w:rPr>
          <w:rFonts w:ascii="Arial" w:hAnsi="Arial" w:cs="Arial"/>
        </w:rPr>
        <w:t xml:space="preserve"> </w:t>
      </w:r>
      <w:r w:rsidRPr="00C62246">
        <w:rPr>
          <w:rFonts w:ascii="Arial" w:hAnsi="Arial" w:cs="Arial"/>
          <w:i/>
          <w:iCs/>
        </w:rPr>
        <w:t>Statistical Measure of a Gene Evolution: The Case of Glyceraldehyde-3-Phosphate Dehydrogenase Gene</w:t>
      </w:r>
      <w:r w:rsidRPr="00C62246">
        <w:rPr>
          <w:rFonts w:ascii="Arial" w:hAnsi="Arial" w:cs="Arial"/>
        </w:rPr>
        <w:t xml:space="preserve"> </w:t>
      </w:r>
      <w:r w:rsidRPr="00CE7168">
        <w:rPr>
          <w:rFonts w:ascii="Arial" w:hAnsi="Arial" w:cs="Arial"/>
        </w:rPr>
        <w:t>2000. arXiv:physics/0006055 [physics.bio-ph]</w:t>
      </w:r>
    </w:p>
    <w:p w14:paraId="77B19597" w14:textId="2353C2C6" w:rsidR="00C46C65" w:rsidRPr="00E44B91" w:rsidRDefault="00C46C65" w:rsidP="00145BC9">
      <w:pPr>
        <w:pStyle w:val="NormalWeb"/>
        <w:spacing w:before="0" w:beforeAutospacing="0" w:after="0" w:afterAutospacing="0" w:line="480" w:lineRule="auto"/>
        <w:ind w:left="720" w:hanging="720"/>
        <w:rPr>
          <w:rFonts w:ascii="Arial" w:hAnsi="Arial" w:cs="Arial"/>
        </w:rPr>
      </w:pPr>
      <w:r w:rsidRPr="00E44B91">
        <w:rPr>
          <w:rFonts w:ascii="Arial" w:hAnsi="Arial" w:cs="Arial"/>
        </w:rPr>
        <w:t>[</w:t>
      </w:r>
      <w:r>
        <w:rPr>
          <w:rFonts w:ascii="Arial" w:hAnsi="Arial" w:cs="Arial"/>
        </w:rPr>
        <w:t>9</w:t>
      </w:r>
      <w:r w:rsidRPr="00E44B91">
        <w:rPr>
          <w:rFonts w:ascii="Arial" w:hAnsi="Arial" w:cs="Arial"/>
        </w:rPr>
        <w:t xml:space="preserve">] White MR, Garcin ED. D-Glyceraldehyde-3-phosphate dehydrogenase structure and function. In: Harris J., Marles-Wright J. (eds) </w:t>
      </w:r>
      <w:r w:rsidRPr="00E44B91">
        <w:rPr>
          <w:rFonts w:ascii="Arial" w:hAnsi="Arial" w:cs="Arial"/>
          <w:i/>
          <w:iCs/>
        </w:rPr>
        <w:t>Macromolecular Protein Complexes:</w:t>
      </w:r>
      <w:r w:rsidRPr="00E44B91">
        <w:rPr>
          <w:rFonts w:ascii="Arial" w:hAnsi="Arial" w:cs="Arial"/>
        </w:rPr>
        <w:t xml:space="preserve"> </w:t>
      </w:r>
      <w:r w:rsidRPr="00E44B91">
        <w:rPr>
          <w:rFonts w:ascii="Arial" w:hAnsi="Arial" w:cs="Arial"/>
          <w:i/>
        </w:rPr>
        <w:t>Subcellular Biochemistry</w:t>
      </w:r>
      <w:r w:rsidRPr="00E44B91">
        <w:rPr>
          <w:rFonts w:ascii="Arial" w:hAnsi="Arial" w:cs="Arial"/>
        </w:rPr>
        <w:t>, 2017; vol 83. Springer</w:t>
      </w:r>
      <w:r w:rsidR="00723AC5">
        <w:rPr>
          <w:rFonts w:ascii="Arial" w:hAnsi="Arial" w:cs="Arial"/>
        </w:rPr>
        <w:t>, Cham. pp.413-453. doi:</w:t>
      </w:r>
      <w:r w:rsidRPr="00E44B91">
        <w:rPr>
          <w:rFonts w:ascii="Arial" w:hAnsi="Arial" w:cs="Arial"/>
        </w:rPr>
        <w:t xml:space="preserve">org/10.1007/978-3-319-46503-6_15 </w:t>
      </w:r>
    </w:p>
    <w:p w14:paraId="6362331A" w14:textId="77777777" w:rsidR="00C46C65" w:rsidRPr="00652C3A"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[10] </w:t>
      </w:r>
      <w:r>
        <w:rPr>
          <w:rFonts w:ascii="Arial" w:eastAsia="Calibri" w:hAnsi="Arial" w:cs="Arial"/>
          <w:lang w:val="en-US"/>
        </w:rPr>
        <w:t xml:space="preserve">Protein Data </w:t>
      </w:r>
      <w:r w:rsidRPr="00652C3A">
        <w:rPr>
          <w:rFonts w:ascii="Arial" w:eastAsia="Calibri" w:hAnsi="Arial" w:cs="Arial"/>
          <w:lang w:val="en-US"/>
        </w:rPr>
        <w:t>Bank (https://www.uniprot.org)</w:t>
      </w:r>
    </w:p>
    <w:p w14:paraId="1DD06957" w14:textId="412E9BE0" w:rsidR="00C46C65" w:rsidRPr="00E21EF8"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[11] </w:t>
      </w:r>
      <w:r w:rsidRPr="00E21EF8">
        <w:rPr>
          <w:rFonts w:ascii="Arial" w:hAnsi="Arial" w:cs="Arial"/>
        </w:rPr>
        <w:t>Lamson DR, House AJ, Danshina PV, Sexton JZ, Sanyang K, O’Brien DA, Yeh</w:t>
      </w:r>
      <w:r>
        <w:rPr>
          <w:rFonts w:ascii="Arial" w:hAnsi="Arial" w:cs="Arial"/>
        </w:rPr>
        <w:t xml:space="preserve"> L,</w:t>
      </w:r>
      <w:r w:rsidRPr="00E21EF8">
        <w:rPr>
          <w:rFonts w:ascii="Arial" w:hAnsi="Arial" w:cs="Arial"/>
        </w:rPr>
        <w:t xml:space="preserve"> Williams K</w:t>
      </w:r>
      <w:r>
        <w:rPr>
          <w:rFonts w:ascii="Arial" w:hAnsi="Arial" w:cs="Arial"/>
        </w:rPr>
        <w:t>P.</w:t>
      </w:r>
      <w:r w:rsidRPr="00E21EF8">
        <w:rPr>
          <w:rFonts w:ascii="Arial" w:hAnsi="Arial" w:cs="Arial"/>
        </w:rPr>
        <w:t xml:space="preserve"> Recombinant human sperm-specific glyceraldehyde-3-phosphate dehydrogenase (GAPDHS) is expressed at high yield as an active homotetramer in baculovirus-infected insect cells. </w:t>
      </w:r>
      <w:r w:rsidRPr="00E21EF8">
        <w:rPr>
          <w:rFonts w:ascii="Arial" w:hAnsi="Arial" w:cs="Arial"/>
          <w:i/>
          <w:iCs/>
        </w:rPr>
        <w:t>Protein Expression and Purification</w:t>
      </w:r>
      <w:r w:rsidRPr="00E21EF8">
        <w:rPr>
          <w:rFonts w:ascii="Arial" w:hAnsi="Arial" w:cs="Arial"/>
        </w:rPr>
        <w:t xml:space="preserve"> </w:t>
      </w:r>
      <w:r>
        <w:rPr>
          <w:rFonts w:ascii="Arial" w:hAnsi="Arial" w:cs="Arial"/>
        </w:rPr>
        <w:t>2011;</w:t>
      </w:r>
      <w:r w:rsidRPr="00E21EF8">
        <w:rPr>
          <w:rFonts w:ascii="Arial" w:hAnsi="Arial" w:cs="Arial"/>
        </w:rPr>
        <w:t xml:space="preserve"> 75</w:t>
      </w:r>
      <w:r>
        <w:rPr>
          <w:rFonts w:ascii="Arial" w:hAnsi="Arial" w:cs="Arial"/>
        </w:rPr>
        <w:t>:</w:t>
      </w:r>
      <w:r w:rsidR="00723AC5">
        <w:rPr>
          <w:rFonts w:ascii="Arial" w:hAnsi="Arial" w:cs="Arial"/>
        </w:rPr>
        <w:t>104-113. doi:</w:t>
      </w:r>
      <w:r w:rsidRPr="00E21EF8">
        <w:rPr>
          <w:rFonts w:ascii="Arial" w:hAnsi="Arial" w:cs="Arial"/>
        </w:rPr>
        <w:t xml:space="preserve">org/10.1016/j.pep.2010.09.003 </w:t>
      </w:r>
    </w:p>
    <w:p w14:paraId="261575EA" w14:textId="0ECADD8C" w:rsidR="00C46C65" w:rsidRPr="005011B2"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[12] </w:t>
      </w:r>
      <w:r w:rsidRPr="005011B2">
        <w:rPr>
          <w:rFonts w:ascii="Arial" w:hAnsi="Arial" w:cs="Arial"/>
        </w:rPr>
        <w:t>Dutta S, Majzoub A</w:t>
      </w:r>
      <w:r>
        <w:rPr>
          <w:rFonts w:ascii="Arial" w:hAnsi="Arial" w:cs="Arial"/>
        </w:rPr>
        <w:t>,</w:t>
      </w:r>
      <w:r w:rsidRPr="005011B2">
        <w:rPr>
          <w:rFonts w:ascii="Arial" w:hAnsi="Arial" w:cs="Arial"/>
        </w:rPr>
        <w:t xml:space="preserve"> Agarwal</w:t>
      </w:r>
      <w:r>
        <w:rPr>
          <w:rFonts w:ascii="Arial" w:hAnsi="Arial" w:cs="Arial"/>
        </w:rPr>
        <w:t xml:space="preserve"> A.</w:t>
      </w:r>
      <w:r w:rsidRPr="005011B2">
        <w:rPr>
          <w:rFonts w:ascii="Arial" w:hAnsi="Arial" w:cs="Arial"/>
        </w:rPr>
        <w:t xml:space="preserve"> Oxidative stress and sperm function: A systematic review on evaluation and management. </w:t>
      </w:r>
      <w:r w:rsidRPr="005011B2">
        <w:rPr>
          <w:rFonts w:ascii="Arial" w:hAnsi="Arial" w:cs="Arial"/>
          <w:i/>
          <w:iCs/>
        </w:rPr>
        <w:t>Arab Journal of Urology</w:t>
      </w:r>
      <w:r w:rsidR="00723AC5">
        <w:rPr>
          <w:rFonts w:ascii="Arial" w:hAnsi="Arial" w:cs="Arial"/>
        </w:rPr>
        <w:t xml:space="preserve"> 2019; 17:87-97. </w:t>
      </w:r>
      <w:r w:rsidRPr="005011B2">
        <w:rPr>
          <w:rFonts w:ascii="Arial" w:hAnsi="Arial" w:cs="Arial"/>
        </w:rPr>
        <w:t>doi</w:t>
      </w:r>
      <w:r w:rsidR="00723AC5">
        <w:rPr>
          <w:rFonts w:ascii="Arial" w:hAnsi="Arial" w:cs="Arial"/>
        </w:rPr>
        <w:t>:</w:t>
      </w:r>
      <w:r w:rsidRPr="005011B2">
        <w:rPr>
          <w:rFonts w:ascii="Arial" w:hAnsi="Arial" w:cs="Arial"/>
        </w:rPr>
        <w:t xml:space="preserve">org/10.1080/2090598X.2019.1599624 </w:t>
      </w:r>
    </w:p>
    <w:p w14:paraId="7389EA7B" w14:textId="03DFD7D7" w:rsidR="00C46C65" w:rsidRPr="00FB798F"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[13] </w:t>
      </w:r>
      <w:r w:rsidRPr="00FB798F">
        <w:rPr>
          <w:rFonts w:ascii="Arial" w:hAnsi="Arial" w:cs="Arial"/>
        </w:rPr>
        <w:t>Paoli D, Pelloni</w:t>
      </w:r>
      <w:r>
        <w:rPr>
          <w:rFonts w:ascii="Arial" w:hAnsi="Arial" w:cs="Arial"/>
        </w:rPr>
        <w:t xml:space="preserve"> M</w:t>
      </w:r>
      <w:r w:rsidRPr="00FB798F">
        <w:rPr>
          <w:rFonts w:ascii="Arial" w:hAnsi="Arial" w:cs="Arial"/>
        </w:rPr>
        <w:t>, Gallo M, Coltrinari G, Lombardo F, Lenzi A</w:t>
      </w:r>
      <w:r>
        <w:rPr>
          <w:rFonts w:ascii="Arial" w:hAnsi="Arial" w:cs="Arial"/>
        </w:rPr>
        <w:t>,</w:t>
      </w:r>
      <w:r w:rsidRPr="00FB798F">
        <w:rPr>
          <w:rFonts w:ascii="Arial" w:hAnsi="Arial" w:cs="Arial"/>
        </w:rPr>
        <w:t xml:space="preserve"> Gandini</w:t>
      </w:r>
      <w:r>
        <w:rPr>
          <w:rFonts w:ascii="Arial" w:hAnsi="Arial" w:cs="Arial"/>
        </w:rPr>
        <w:t xml:space="preserve"> L.</w:t>
      </w:r>
      <w:r w:rsidRPr="00FB798F">
        <w:rPr>
          <w:rFonts w:ascii="Arial" w:hAnsi="Arial" w:cs="Arial"/>
        </w:rPr>
        <w:t xml:space="preserve"> Sperm glyceraldehyde 3-phosphate dehydrogenase gene expression in </w:t>
      </w:r>
      <w:r w:rsidRPr="00FB798F">
        <w:rPr>
          <w:rFonts w:ascii="Arial" w:hAnsi="Arial" w:cs="Arial"/>
        </w:rPr>
        <w:lastRenderedPageBreak/>
        <w:t xml:space="preserve">asthenozoospermic spermatozoa. </w:t>
      </w:r>
      <w:r w:rsidRPr="00FB798F">
        <w:rPr>
          <w:rFonts w:ascii="Arial" w:hAnsi="Arial" w:cs="Arial"/>
          <w:i/>
          <w:iCs/>
        </w:rPr>
        <w:t>Asian Journal of Andrology</w:t>
      </w:r>
      <w:r w:rsidRPr="00FB798F">
        <w:rPr>
          <w:rFonts w:ascii="Arial" w:hAnsi="Arial" w:cs="Arial"/>
        </w:rPr>
        <w:t xml:space="preserve"> </w:t>
      </w:r>
      <w:r>
        <w:rPr>
          <w:rFonts w:ascii="Arial" w:hAnsi="Arial" w:cs="Arial"/>
        </w:rPr>
        <w:t>2017;</w:t>
      </w:r>
      <w:r w:rsidRPr="00FB798F">
        <w:rPr>
          <w:rFonts w:ascii="Arial" w:hAnsi="Arial" w:cs="Arial"/>
        </w:rPr>
        <w:t xml:space="preserve"> 19</w:t>
      </w:r>
      <w:r>
        <w:rPr>
          <w:rFonts w:ascii="Arial" w:hAnsi="Arial" w:cs="Arial"/>
        </w:rPr>
        <w:t>:</w:t>
      </w:r>
      <w:r w:rsidR="00723AC5">
        <w:rPr>
          <w:rFonts w:ascii="Arial" w:hAnsi="Arial" w:cs="Arial"/>
        </w:rPr>
        <w:t>409-413. doi:</w:t>
      </w:r>
      <w:r w:rsidRPr="00FB798F">
        <w:rPr>
          <w:rFonts w:ascii="Arial" w:hAnsi="Arial" w:cs="Arial"/>
        </w:rPr>
        <w:t>10.4103/1008-682X.173934</w:t>
      </w:r>
    </w:p>
    <w:p w14:paraId="5E006663" w14:textId="396035E1" w:rsidR="00C46C65" w:rsidRPr="0002775F"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[14] </w:t>
      </w:r>
      <w:r w:rsidRPr="0002775F">
        <w:rPr>
          <w:rFonts w:ascii="Arial" w:hAnsi="Arial" w:cs="Arial"/>
        </w:rPr>
        <w:t>W</w:t>
      </w:r>
      <w:r>
        <w:rPr>
          <w:rFonts w:ascii="Arial" w:hAnsi="Arial" w:cs="Arial"/>
        </w:rPr>
        <w:t>elch</w:t>
      </w:r>
      <w:r w:rsidRPr="0002775F">
        <w:rPr>
          <w:rFonts w:ascii="Arial" w:hAnsi="Arial" w:cs="Arial"/>
        </w:rPr>
        <w:t xml:space="preserve"> JE, B</w:t>
      </w:r>
      <w:r>
        <w:rPr>
          <w:rFonts w:ascii="Arial" w:hAnsi="Arial" w:cs="Arial"/>
        </w:rPr>
        <w:t>rown</w:t>
      </w:r>
      <w:r w:rsidRPr="0002775F">
        <w:rPr>
          <w:rFonts w:ascii="Arial" w:hAnsi="Arial" w:cs="Arial"/>
        </w:rPr>
        <w:t xml:space="preserve"> P</w:t>
      </w:r>
      <w:r>
        <w:rPr>
          <w:rFonts w:ascii="Arial" w:hAnsi="Arial" w:cs="Arial"/>
        </w:rPr>
        <w:t>L</w:t>
      </w:r>
      <w:r w:rsidRPr="0002775F">
        <w:rPr>
          <w:rFonts w:ascii="Arial" w:hAnsi="Arial" w:cs="Arial"/>
        </w:rPr>
        <w:t>, O'B</w:t>
      </w:r>
      <w:r>
        <w:rPr>
          <w:rFonts w:ascii="Arial" w:hAnsi="Arial" w:cs="Arial"/>
        </w:rPr>
        <w:t>rien</w:t>
      </w:r>
      <w:r w:rsidRPr="0002775F">
        <w:rPr>
          <w:rFonts w:ascii="Arial" w:hAnsi="Arial" w:cs="Arial"/>
        </w:rPr>
        <w:t xml:space="preserve"> DA, M</w:t>
      </w:r>
      <w:r>
        <w:rPr>
          <w:rFonts w:ascii="Arial" w:hAnsi="Arial" w:cs="Arial"/>
        </w:rPr>
        <w:t>agyar</w:t>
      </w:r>
      <w:r w:rsidRPr="0002775F">
        <w:rPr>
          <w:rFonts w:ascii="Arial" w:hAnsi="Arial" w:cs="Arial"/>
        </w:rPr>
        <w:t xml:space="preserve"> PL, B</w:t>
      </w:r>
      <w:r>
        <w:rPr>
          <w:rFonts w:ascii="Arial" w:hAnsi="Arial" w:cs="Arial"/>
        </w:rPr>
        <w:t>unch</w:t>
      </w:r>
      <w:r w:rsidRPr="0002775F">
        <w:rPr>
          <w:rFonts w:ascii="Arial" w:hAnsi="Arial" w:cs="Arial"/>
        </w:rPr>
        <w:t xml:space="preserve"> DO, M</w:t>
      </w:r>
      <w:r>
        <w:rPr>
          <w:rFonts w:ascii="Arial" w:hAnsi="Arial" w:cs="Arial"/>
        </w:rPr>
        <w:t>ori</w:t>
      </w:r>
      <w:r w:rsidRPr="0002775F">
        <w:rPr>
          <w:rFonts w:ascii="Arial" w:hAnsi="Arial" w:cs="Arial"/>
        </w:rPr>
        <w:t xml:space="preserve"> C</w:t>
      </w:r>
      <w:r>
        <w:rPr>
          <w:rFonts w:ascii="Arial" w:hAnsi="Arial" w:cs="Arial"/>
        </w:rPr>
        <w:t>,</w:t>
      </w:r>
      <w:r w:rsidRPr="0002775F">
        <w:rPr>
          <w:rFonts w:ascii="Arial" w:hAnsi="Arial" w:cs="Arial"/>
        </w:rPr>
        <w:t xml:space="preserve"> E</w:t>
      </w:r>
      <w:r>
        <w:rPr>
          <w:rFonts w:ascii="Arial" w:hAnsi="Arial" w:cs="Arial"/>
        </w:rPr>
        <w:t>ddy</w:t>
      </w:r>
      <w:r w:rsidRPr="0002775F">
        <w:rPr>
          <w:rFonts w:ascii="Arial" w:hAnsi="Arial" w:cs="Arial"/>
        </w:rPr>
        <w:t xml:space="preserve"> E</w:t>
      </w:r>
      <w:r>
        <w:rPr>
          <w:rFonts w:ascii="Arial" w:hAnsi="Arial" w:cs="Arial"/>
        </w:rPr>
        <w:t>M. Hum</w:t>
      </w:r>
      <w:r w:rsidRPr="0002775F">
        <w:rPr>
          <w:rFonts w:ascii="Arial" w:hAnsi="Arial" w:cs="Arial"/>
        </w:rPr>
        <w:t>an glyceraldehyde 3</w:t>
      </w:r>
      <w:r w:rsidRPr="0002775F">
        <w:rPr>
          <w:rFonts w:ascii="Cambria Math" w:hAnsi="Cambria Math" w:cs="Cambria Math"/>
        </w:rPr>
        <w:t>‐</w:t>
      </w:r>
      <w:r w:rsidRPr="0002775F">
        <w:rPr>
          <w:rFonts w:ascii="Arial" w:hAnsi="Arial" w:cs="Arial"/>
        </w:rPr>
        <w:t>phosphate dehydrogenase</w:t>
      </w:r>
      <w:r w:rsidRPr="0002775F">
        <w:rPr>
          <w:rFonts w:ascii="Cambria Math" w:hAnsi="Cambria Math" w:cs="Cambria Math"/>
        </w:rPr>
        <w:t>‐</w:t>
      </w:r>
      <w:r w:rsidRPr="0002775F">
        <w:rPr>
          <w:rFonts w:ascii="Arial" w:hAnsi="Arial" w:cs="Arial"/>
        </w:rPr>
        <w:t xml:space="preserve">2 gene is expressed specifically in spermatogenic cells. </w:t>
      </w:r>
      <w:r w:rsidRPr="0002775F">
        <w:rPr>
          <w:rFonts w:ascii="Arial" w:hAnsi="Arial" w:cs="Arial"/>
          <w:i/>
          <w:iCs/>
        </w:rPr>
        <w:t>Journal of Andrology</w:t>
      </w:r>
      <w:r w:rsidRPr="0002775F">
        <w:rPr>
          <w:rFonts w:ascii="Arial" w:hAnsi="Arial" w:cs="Arial"/>
        </w:rPr>
        <w:t xml:space="preserve"> </w:t>
      </w:r>
      <w:r>
        <w:rPr>
          <w:rFonts w:ascii="Arial" w:hAnsi="Arial" w:cs="Arial"/>
        </w:rPr>
        <w:t>2000;</w:t>
      </w:r>
      <w:r w:rsidRPr="0002775F">
        <w:rPr>
          <w:rFonts w:ascii="Arial" w:hAnsi="Arial" w:cs="Arial"/>
        </w:rPr>
        <w:t xml:space="preserve"> 21</w:t>
      </w:r>
      <w:r>
        <w:rPr>
          <w:rFonts w:ascii="Arial" w:hAnsi="Arial" w:cs="Arial"/>
        </w:rPr>
        <w:t>:</w:t>
      </w:r>
      <w:r w:rsidR="0088028D">
        <w:rPr>
          <w:rFonts w:ascii="Arial" w:hAnsi="Arial" w:cs="Arial"/>
        </w:rPr>
        <w:t>328-338. doi:</w:t>
      </w:r>
      <w:r w:rsidRPr="0002775F">
        <w:rPr>
          <w:rFonts w:ascii="Arial" w:hAnsi="Arial" w:cs="Arial"/>
        </w:rPr>
        <w:t xml:space="preserve">org/10.1002/j.1939-4640.2000.tb02111.x </w:t>
      </w:r>
    </w:p>
    <w:p w14:paraId="10550ED2" w14:textId="200BCB14" w:rsidR="00C46C65" w:rsidRPr="00222F3B" w:rsidRDefault="00C46C65" w:rsidP="00145BC9">
      <w:pPr>
        <w:pStyle w:val="NormalWeb"/>
        <w:spacing w:before="0" w:beforeAutospacing="0" w:after="0" w:afterAutospacing="0" w:line="480" w:lineRule="auto"/>
        <w:ind w:left="720" w:hanging="720"/>
        <w:rPr>
          <w:rFonts w:ascii="Arial" w:hAnsi="Arial" w:cs="Arial"/>
        </w:rPr>
      </w:pPr>
      <w:r w:rsidRPr="00222F3B">
        <w:rPr>
          <w:rFonts w:ascii="Arial" w:hAnsi="Arial" w:cs="Arial"/>
        </w:rPr>
        <w:t>[</w:t>
      </w:r>
      <w:r>
        <w:rPr>
          <w:rFonts w:ascii="Arial" w:hAnsi="Arial" w:cs="Arial"/>
        </w:rPr>
        <w:t>15</w:t>
      </w:r>
      <w:r w:rsidRPr="00222F3B">
        <w:rPr>
          <w:rFonts w:ascii="Arial" w:hAnsi="Arial" w:cs="Arial"/>
        </w:rPr>
        <w:t>] Zeng</w:t>
      </w:r>
      <w:r>
        <w:rPr>
          <w:rFonts w:ascii="Arial" w:hAnsi="Arial" w:cs="Arial"/>
        </w:rPr>
        <w:t xml:space="preserve"> L</w:t>
      </w:r>
      <w:r w:rsidRPr="00222F3B">
        <w:rPr>
          <w:rFonts w:ascii="Arial" w:hAnsi="Arial" w:cs="Arial"/>
        </w:rPr>
        <w:t>, Deng R, Guo Z, Yang S</w:t>
      </w:r>
      <w:r>
        <w:rPr>
          <w:rFonts w:ascii="Arial" w:hAnsi="Arial" w:cs="Arial"/>
        </w:rPr>
        <w:t>,</w:t>
      </w:r>
      <w:r w:rsidRPr="00222F3B">
        <w:rPr>
          <w:rFonts w:ascii="Arial" w:hAnsi="Arial" w:cs="Arial"/>
        </w:rPr>
        <w:t xml:space="preserve"> Deng</w:t>
      </w:r>
      <w:r>
        <w:rPr>
          <w:rFonts w:ascii="Arial" w:hAnsi="Arial" w:cs="Arial"/>
        </w:rPr>
        <w:t xml:space="preserve"> X. </w:t>
      </w:r>
      <w:r w:rsidRPr="00222F3B">
        <w:rPr>
          <w:rFonts w:ascii="Arial" w:hAnsi="Arial" w:cs="Arial"/>
        </w:rPr>
        <w:t>Genome-wide identifi</w:t>
      </w:r>
      <w:r>
        <w:rPr>
          <w:rFonts w:ascii="Arial" w:hAnsi="Arial" w:cs="Arial"/>
        </w:rPr>
        <w:t>cation and characterization of g</w:t>
      </w:r>
      <w:r w:rsidRPr="00222F3B">
        <w:rPr>
          <w:rFonts w:ascii="Arial" w:hAnsi="Arial" w:cs="Arial"/>
        </w:rPr>
        <w:t>lyceraldehyde-3-phosphate dehydrogenase genes family in wheat (</w:t>
      </w:r>
      <w:r w:rsidRPr="00222F3B">
        <w:rPr>
          <w:rFonts w:ascii="Arial" w:hAnsi="Arial" w:cs="Arial"/>
          <w:i/>
        </w:rPr>
        <w:t>Triticum aestivum</w:t>
      </w:r>
      <w:r w:rsidRPr="00222F3B">
        <w:rPr>
          <w:rFonts w:ascii="Arial" w:hAnsi="Arial" w:cs="Arial"/>
        </w:rPr>
        <w:t xml:space="preserve">). </w:t>
      </w:r>
      <w:r w:rsidRPr="00222F3B">
        <w:rPr>
          <w:rFonts w:ascii="Arial" w:hAnsi="Arial" w:cs="Arial"/>
          <w:i/>
          <w:iCs/>
        </w:rPr>
        <w:t>BMC Genomics</w:t>
      </w:r>
      <w:r w:rsidRPr="00222F3B">
        <w:rPr>
          <w:rFonts w:ascii="Arial" w:hAnsi="Arial" w:cs="Arial"/>
        </w:rPr>
        <w:t xml:space="preserve"> </w:t>
      </w:r>
      <w:r>
        <w:rPr>
          <w:rFonts w:ascii="Arial" w:hAnsi="Arial" w:cs="Arial"/>
        </w:rPr>
        <w:t>2016;</w:t>
      </w:r>
      <w:r w:rsidRPr="00222F3B">
        <w:rPr>
          <w:rFonts w:ascii="Arial" w:hAnsi="Arial" w:cs="Arial"/>
        </w:rPr>
        <w:t xml:space="preserve"> 17</w:t>
      </w:r>
      <w:r>
        <w:rPr>
          <w:rFonts w:ascii="Arial" w:hAnsi="Arial" w:cs="Arial"/>
        </w:rPr>
        <w:t>:</w:t>
      </w:r>
      <w:r w:rsidR="0088028D">
        <w:rPr>
          <w:rFonts w:ascii="Arial" w:hAnsi="Arial" w:cs="Arial"/>
        </w:rPr>
        <w:t>240. doi:</w:t>
      </w:r>
      <w:r w:rsidRPr="00222F3B">
        <w:rPr>
          <w:rFonts w:ascii="Arial" w:hAnsi="Arial" w:cs="Arial"/>
        </w:rPr>
        <w:t xml:space="preserve">org/10.1186/s12864-016-2527-3 </w:t>
      </w:r>
    </w:p>
    <w:p w14:paraId="6E7A27B8" w14:textId="1DB2ED76" w:rsidR="00C46C65" w:rsidRPr="00EC2DCB" w:rsidRDefault="00C46C65" w:rsidP="00145BC9">
      <w:pPr>
        <w:pStyle w:val="NormalWeb"/>
        <w:spacing w:before="0" w:beforeAutospacing="0" w:after="0" w:afterAutospacing="0" w:line="480" w:lineRule="auto"/>
        <w:ind w:left="720" w:hanging="720"/>
        <w:rPr>
          <w:rFonts w:ascii="Arial" w:hAnsi="Arial" w:cs="Arial"/>
        </w:rPr>
      </w:pPr>
      <w:r w:rsidRPr="00EC2DCB">
        <w:rPr>
          <w:rFonts w:ascii="Arial" w:hAnsi="Arial" w:cs="Arial"/>
        </w:rPr>
        <w:t>[</w:t>
      </w:r>
      <w:r>
        <w:rPr>
          <w:rFonts w:ascii="Arial" w:hAnsi="Arial" w:cs="Arial"/>
        </w:rPr>
        <w:t>16</w:t>
      </w:r>
      <w:r w:rsidRPr="00EC2DCB">
        <w:rPr>
          <w:rFonts w:ascii="Arial" w:hAnsi="Arial" w:cs="Arial"/>
        </w:rPr>
        <w:t>] Hildebrandt T, Knuesting J, Berndt C, Morgan B</w:t>
      </w:r>
      <w:r>
        <w:rPr>
          <w:rFonts w:ascii="Arial" w:hAnsi="Arial" w:cs="Arial"/>
        </w:rPr>
        <w:t>,</w:t>
      </w:r>
      <w:r w:rsidRPr="00EC2DCB">
        <w:rPr>
          <w:rFonts w:ascii="Arial" w:hAnsi="Arial" w:cs="Arial"/>
        </w:rPr>
        <w:t xml:space="preserve"> </w:t>
      </w:r>
      <w:r>
        <w:rPr>
          <w:rFonts w:ascii="Arial" w:hAnsi="Arial" w:cs="Arial"/>
        </w:rPr>
        <w:t>Scheibe, R.</w:t>
      </w:r>
      <w:r w:rsidRPr="00EC2DCB">
        <w:rPr>
          <w:rFonts w:ascii="Arial" w:hAnsi="Arial" w:cs="Arial"/>
        </w:rPr>
        <w:t xml:space="preserve"> Cytosolic thiol switches regulating basic cellular functions: GAPDH as an information hub? </w:t>
      </w:r>
      <w:r w:rsidRPr="00EC2DCB">
        <w:rPr>
          <w:rFonts w:ascii="Arial" w:hAnsi="Arial" w:cs="Arial"/>
          <w:i/>
          <w:iCs/>
        </w:rPr>
        <w:t>Biological Chemistry</w:t>
      </w:r>
      <w:r w:rsidRPr="00EC2DCB">
        <w:rPr>
          <w:rFonts w:ascii="Arial" w:hAnsi="Arial" w:cs="Arial"/>
        </w:rPr>
        <w:t xml:space="preserve"> </w:t>
      </w:r>
      <w:r>
        <w:rPr>
          <w:rFonts w:ascii="Arial" w:hAnsi="Arial" w:cs="Arial"/>
        </w:rPr>
        <w:t>2015;</w:t>
      </w:r>
      <w:r w:rsidRPr="00EC2DCB">
        <w:rPr>
          <w:rFonts w:ascii="Arial" w:hAnsi="Arial" w:cs="Arial"/>
        </w:rPr>
        <w:t xml:space="preserve"> 396</w:t>
      </w:r>
      <w:r>
        <w:rPr>
          <w:rFonts w:ascii="Arial" w:hAnsi="Arial" w:cs="Arial"/>
        </w:rPr>
        <w:t>:</w:t>
      </w:r>
      <w:r w:rsidR="0088028D">
        <w:rPr>
          <w:rFonts w:ascii="Arial" w:hAnsi="Arial" w:cs="Arial"/>
        </w:rPr>
        <w:t>523-537. doi:</w:t>
      </w:r>
      <w:r w:rsidRPr="00EC2DCB">
        <w:rPr>
          <w:rFonts w:ascii="Arial" w:hAnsi="Arial" w:cs="Arial"/>
        </w:rPr>
        <w:t xml:space="preserve">org/10.1515/hsz-2014-0295 </w:t>
      </w:r>
    </w:p>
    <w:p w14:paraId="076BDF2B" w14:textId="7018D898" w:rsidR="00C46C65" w:rsidRPr="008910F4"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t>[</w:t>
      </w:r>
      <w:r>
        <w:rPr>
          <w:rFonts w:ascii="Arial" w:hAnsi="Arial" w:cs="Arial"/>
        </w:rPr>
        <w:t>17</w:t>
      </w:r>
      <w:r w:rsidRPr="008716D3">
        <w:rPr>
          <w:rFonts w:ascii="Arial" w:hAnsi="Arial" w:cs="Arial"/>
        </w:rPr>
        <w:t xml:space="preserve">] </w:t>
      </w:r>
      <w:r w:rsidRPr="008910F4">
        <w:rPr>
          <w:rFonts w:ascii="Arial" w:hAnsi="Arial" w:cs="Arial"/>
        </w:rPr>
        <w:t>Sirover M</w:t>
      </w:r>
      <w:r>
        <w:rPr>
          <w:rFonts w:ascii="Arial" w:hAnsi="Arial" w:cs="Arial"/>
        </w:rPr>
        <w:t>A.</w:t>
      </w:r>
      <w:r w:rsidRPr="008910F4">
        <w:rPr>
          <w:rFonts w:ascii="Arial" w:hAnsi="Arial" w:cs="Arial"/>
        </w:rPr>
        <w:t xml:space="preserve"> Pleiotropic effects of moonlighting glyceraldehyde-3-phosphate dehydrogenase (GAPDH) in cancer progression, invasiveness, and metastases. </w:t>
      </w:r>
      <w:r w:rsidRPr="008910F4">
        <w:rPr>
          <w:rFonts w:ascii="Arial" w:hAnsi="Arial" w:cs="Arial"/>
          <w:i/>
          <w:iCs/>
        </w:rPr>
        <w:t>Cancer and Metastasis Reviews</w:t>
      </w:r>
      <w:r w:rsidRPr="008910F4">
        <w:rPr>
          <w:rFonts w:ascii="Arial" w:hAnsi="Arial" w:cs="Arial"/>
        </w:rPr>
        <w:t xml:space="preserve"> </w:t>
      </w:r>
      <w:r>
        <w:rPr>
          <w:rFonts w:ascii="Arial" w:hAnsi="Arial" w:cs="Arial"/>
        </w:rPr>
        <w:t>2018;</w:t>
      </w:r>
      <w:r w:rsidRPr="008910F4">
        <w:rPr>
          <w:rFonts w:ascii="Arial" w:hAnsi="Arial" w:cs="Arial"/>
        </w:rPr>
        <w:t xml:space="preserve"> 37</w:t>
      </w:r>
      <w:r>
        <w:rPr>
          <w:rFonts w:ascii="Arial" w:hAnsi="Arial" w:cs="Arial"/>
        </w:rPr>
        <w:t>:</w:t>
      </w:r>
      <w:r w:rsidR="0088028D">
        <w:rPr>
          <w:rFonts w:ascii="Arial" w:hAnsi="Arial" w:cs="Arial"/>
        </w:rPr>
        <w:t>665-676. doi:</w:t>
      </w:r>
      <w:r w:rsidRPr="008910F4">
        <w:rPr>
          <w:rFonts w:ascii="Arial" w:hAnsi="Arial" w:cs="Arial"/>
        </w:rPr>
        <w:t xml:space="preserve">org/10.1007/s10555-018-9764-7 </w:t>
      </w:r>
    </w:p>
    <w:p w14:paraId="2E663806" w14:textId="44FA5FFF" w:rsidR="00C46C65" w:rsidRPr="00A650B0"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[18] </w:t>
      </w:r>
      <w:r w:rsidRPr="00A650B0">
        <w:rPr>
          <w:rFonts w:ascii="Arial" w:hAnsi="Arial" w:cs="Arial"/>
        </w:rPr>
        <w:t>Schafer FQ</w:t>
      </w:r>
      <w:r>
        <w:rPr>
          <w:rFonts w:ascii="Arial" w:hAnsi="Arial" w:cs="Arial"/>
        </w:rPr>
        <w:t>,</w:t>
      </w:r>
      <w:r w:rsidRPr="00A650B0">
        <w:rPr>
          <w:rFonts w:ascii="Arial" w:hAnsi="Arial" w:cs="Arial"/>
        </w:rPr>
        <w:t xml:space="preserve"> Buettner G</w:t>
      </w:r>
      <w:r>
        <w:rPr>
          <w:rFonts w:ascii="Arial" w:hAnsi="Arial" w:cs="Arial"/>
        </w:rPr>
        <w:t>R.</w:t>
      </w:r>
      <w:r w:rsidRPr="00A650B0">
        <w:rPr>
          <w:rFonts w:ascii="Arial" w:hAnsi="Arial" w:cs="Arial"/>
        </w:rPr>
        <w:t xml:space="preserve"> Redox environment of the cell as viewed through the redox state of the glutathione disulfide/glutathione couple. </w:t>
      </w:r>
      <w:r w:rsidRPr="00A650B0">
        <w:rPr>
          <w:rFonts w:ascii="Arial" w:hAnsi="Arial" w:cs="Arial"/>
          <w:i/>
          <w:iCs/>
        </w:rPr>
        <w:t>Free Radical Biology and Medicine</w:t>
      </w:r>
      <w:r w:rsidRPr="00A650B0">
        <w:rPr>
          <w:rFonts w:ascii="Arial" w:hAnsi="Arial" w:cs="Arial"/>
        </w:rPr>
        <w:t xml:space="preserve"> </w:t>
      </w:r>
      <w:r>
        <w:rPr>
          <w:rFonts w:ascii="Arial" w:hAnsi="Arial" w:cs="Arial"/>
        </w:rPr>
        <w:t xml:space="preserve">2001; </w:t>
      </w:r>
      <w:r w:rsidRPr="00A650B0">
        <w:rPr>
          <w:rFonts w:ascii="Arial" w:hAnsi="Arial" w:cs="Arial"/>
        </w:rPr>
        <w:t>30</w:t>
      </w:r>
      <w:r>
        <w:rPr>
          <w:rFonts w:ascii="Arial" w:hAnsi="Arial" w:cs="Arial"/>
        </w:rPr>
        <w:t>:</w:t>
      </w:r>
      <w:r w:rsidR="0088028D">
        <w:rPr>
          <w:rFonts w:ascii="Arial" w:hAnsi="Arial" w:cs="Arial"/>
        </w:rPr>
        <w:t>1191-1212. doi:</w:t>
      </w:r>
      <w:r w:rsidRPr="00A650B0">
        <w:rPr>
          <w:rFonts w:ascii="Arial" w:hAnsi="Arial" w:cs="Arial"/>
        </w:rPr>
        <w:t>org/10.1016/S0891-5849(01)00480-4</w:t>
      </w:r>
    </w:p>
    <w:p w14:paraId="49B87DCE" w14:textId="226A0B9B" w:rsidR="00C46C65" w:rsidRPr="00CE7168"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[19] </w:t>
      </w:r>
      <w:r w:rsidRPr="00CE7168">
        <w:rPr>
          <w:rFonts w:ascii="Arial" w:hAnsi="Arial" w:cs="Arial"/>
        </w:rPr>
        <w:t>Choudhury FK, Rivero RM, Blumwald E</w:t>
      </w:r>
      <w:r>
        <w:rPr>
          <w:rFonts w:ascii="Arial" w:hAnsi="Arial" w:cs="Arial"/>
        </w:rPr>
        <w:t>,</w:t>
      </w:r>
      <w:r w:rsidRPr="00CE7168">
        <w:rPr>
          <w:rFonts w:ascii="Arial" w:hAnsi="Arial" w:cs="Arial"/>
        </w:rPr>
        <w:t xml:space="preserve"> Mittler</w:t>
      </w:r>
      <w:r>
        <w:rPr>
          <w:rFonts w:ascii="Arial" w:hAnsi="Arial" w:cs="Arial"/>
        </w:rPr>
        <w:t xml:space="preserve"> R.</w:t>
      </w:r>
      <w:r w:rsidRPr="00CE7168">
        <w:rPr>
          <w:rFonts w:ascii="Arial" w:hAnsi="Arial" w:cs="Arial"/>
        </w:rPr>
        <w:t xml:space="preserve"> Reactive oxygen species, abiotic stress and stress combination. </w:t>
      </w:r>
      <w:r w:rsidRPr="00CE7168">
        <w:rPr>
          <w:rFonts w:ascii="Arial" w:hAnsi="Arial" w:cs="Arial"/>
          <w:i/>
          <w:iCs/>
        </w:rPr>
        <w:t>The Plant Journal</w:t>
      </w:r>
      <w:r w:rsidRPr="00CE7168">
        <w:rPr>
          <w:rFonts w:ascii="Arial" w:hAnsi="Arial" w:cs="Arial"/>
        </w:rPr>
        <w:t xml:space="preserve"> </w:t>
      </w:r>
      <w:r>
        <w:rPr>
          <w:rFonts w:ascii="Arial" w:hAnsi="Arial" w:cs="Arial"/>
        </w:rPr>
        <w:t>2017;</w:t>
      </w:r>
      <w:r w:rsidRPr="00CE7168">
        <w:rPr>
          <w:rFonts w:ascii="Arial" w:hAnsi="Arial" w:cs="Arial"/>
        </w:rPr>
        <w:t xml:space="preserve"> 90</w:t>
      </w:r>
      <w:r>
        <w:rPr>
          <w:rFonts w:ascii="Arial" w:hAnsi="Arial" w:cs="Arial"/>
        </w:rPr>
        <w:t>:</w:t>
      </w:r>
      <w:r w:rsidR="0088028D">
        <w:rPr>
          <w:rFonts w:ascii="Arial" w:hAnsi="Arial" w:cs="Arial"/>
        </w:rPr>
        <w:t>856-867. doi:</w:t>
      </w:r>
      <w:r w:rsidRPr="00CE7168">
        <w:rPr>
          <w:rFonts w:ascii="Arial" w:hAnsi="Arial" w:cs="Arial"/>
        </w:rPr>
        <w:t xml:space="preserve">org/10.1111/tpj.13299 </w:t>
      </w:r>
    </w:p>
    <w:p w14:paraId="160DDA3D" w14:textId="6BD98659" w:rsidR="00C46C65" w:rsidRPr="00426597"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lastRenderedPageBreak/>
        <w:t>[20] Ganapathy-Kanniappan S.</w:t>
      </w:r>
      <w:r w:rsidRPr="00426597">
        <w:rPr>
          <w:rFonts w:ascii="Arial" w:hAnsi="Arial" w:cs="Arial"/>
        </w:rPr>
        <w:t xml:space="preserve"> Analysis of GAPDH Posttranslationa</w:t>
      </w:r>
      <w:r>
        <w:rPr>
          <w:rFonts w:ascii="Arial" w:hAnsi="Arial" w:cs="Arial"/>
        </w:rPr>
        <w:t>l Modifications. In</w:t>
      </w:r>
      <w:r w:rsidRPr="00426597">
        <w:rPr>
          <w:rFonts w:ascii="Arial" w:hAnsi="Arial" w:cs="Arial"/>
          <w:i/>
          <w:iCs/>
        </w:rPr>
        <w:t xml:space="preserve"> Advances in GAPDH Protein Analysis: A Functional and Biochemical Approach</w:t>
      </w:r>
      <w:r>
        <w:rPr>
          <w:rFonts w:ascii="Arial" w:hAnsi="Arial" w:cs="Arial"/>
        </w:rPr>
        <w:t xml:space="preserve"> 2017</w:t>
      </w:r>
      <w:r w:rsidRPr="00426597">
        <w:rPr>
          <w:rFonts w:ascii="Arial" w:hAnsi="Arial" w:cs="Arial"/>
        </w:rPr>
        <w:t xml:space="preserve"> Springer, </w:t>
      </w:r>
      <w:r>
        <w:rPr>
          <w:rFonts w:ascii="Arial" w:hAnsi="Arial" w:cs="Arial"/>
        </w:rPr>
        <w:t xml:space="preserve">Singapore. </w:t>
      </w:r>
      <w:r w:rsidR="0088028D">
        <w:rPr>
          <w:rFonts w:ascii="Arial" w:hAnsi="Arial" w:cs="Arial"/>
        </w:rPr>
        <w:t>pp.85-94. doi:</w:t>
      </w:r>
      <w:r w:rsidRPr="00426597">
        <w:rPr>
          <w:rFonts w:ascii="Arial" w:hAnsi="Arial" w:cs="Arial"/>
        </w:rPr>
        <w:t xml:space="preserve">org/10.1007/978-981-10-7342-7_8 </w:t>
      </w:r>
    </w:p>
    <w:p w14:paraId="41C73B11" w14:textId="11C8BCB3" w:rsidR="00C46C65" w:rsidRPr="00092B05" w:rsidRDefault="00C46C65" w:rsidP="00145BC9">
      <w:pPr>
        <w:pStyle w:val="NormalWeb"/>
        <w:spacing w:before="0" w:beforeAutospacing="0" w:after="0" w:afterAutospacing="0" w:line="480" w:lineRule="auto"/>
        <w:ind w:left="720" w:hanging="720"/>
        <w:rPr>
          <w:rFonts w:ascii="Arial" w:hAnsi="Arial" w:cs="Arial"/>
        </w:rPr>
      </w:pPr>
      <w:r w:rsidRPr="00092B05">
        <w:rPr>
          <w:rFonts w:ascii="Arial" w:hAnsi="Arial" w:cs="Arial"/>
        </w:rPr>
        <w:t>[</w:t>
      </w:r>
      <w:r>
        <w:rPr>
          <w:rFonts w:ascii="Arial" w:hAnsi="Arial" w:cs="Arial"/>
        </w:rPr>
        <w:t>21</w:t>
      </w:r>
      <w:r w:rsidRPr="00092B05">
        <w:rPr>
          <w:rFonts w:ascii="Arial" w:hAnsi="Arial" w:cs="Arial"/>
        </w:rPr>
        <w:t>] Tristan</w:t>
      </w:r>
      <w:r>
        <w:rPr>
          <w:rFonts w:ascii="Arial" w:hAnsi="Arial" w:cs="Arial"/>
        </w:rPr>
        <w:t xml:space="preserve"> C</w:t>
      </w:r>
      <w:r w:rsidRPr="00092B05">
        <w:rPr>
          <w:rFonts w:ascii="Arial" w:hAnsi="Arial" w:cs="Arial"/>
        </w:rPr>
        <w:t>, Shahani N, Sedlak TW</w:t>
      </w:r>
      <w:r>
        <w:rPr>
          <w:rFonts w:ascii="Arial" w:hAnsi="Arial" w:cs="Arial"/>
        </w:rPr>
        <w:t>, Sawa A.</w:t>
      </w:r>
      <w:r w:rsidRPr="00092B05">
        <w:rPr>
          <w:rFonts w:ascii="Arial" w:hAnsi="Arial" w:cs="Arial"/>
        </w:rPr>
        <w:t xml:space="preserve"> The diverse functions of GAPDH: views from different subcellular compartments. </w:t>
      </w:r>
      <w:r w:rsidRPr="00092B05">
        <w:rPr>
          <w:rFonts w:ascii="Arial" w:hAnsi="Arial" w:cs="Arial"/>
          <w:i/>
          <w:iCs/>
        </w:rPr>
        <w:t>Cellular Signalling</w:t>
      </w:r>
      <w:r w:rsidRPr="00092B05">
        <w:rPr>
          <w:rFonts w:ascii="Arial" w:hAnsi="Arial" w:cs="Arial"/>
        </w:rPr>
        <w:t xml:space="preserve"> </w:t>
      </w:r>
      <w:r>
        <w:rPr>
          <w:rFonts w:ascii="Arial" w:hAnsi="Arial" w:cs="Arial"/>
        </w:rPr>
        <w:t>2011;</w:t>
      </w:r>
      <w:r w:rsidRPr="00092B05">
        <w:rPr>
          <w:rFonts w:ascii="Arial" w:hAnsi="Arial" w:cs="Arial"/>
        </w:rPr>
        <w:t xml:space="preserve"> 23</w:t>
      </w:r>
      <w:r>
        <w:rPr>
          <w:rFonts w:ascii="Arial" w:hAnsi="Arial" w:cs="Arial"/>
        </w:rPr>
        <w:t>:</w:t>
      </w:r>
      <w:r w:rsidR="0088028D">
        <w:rPr>
          <w:rFonts w:ascii="Arial" w:hAnsi="Arial" w:cs="Arial"/>
        </w:rPr>
        <w:t>317-323. doi:</w:t>
      </w:r>
      <w:r w:rsidRPr="00092B05">
        <w:rPr>
          <w:rFonts w:ascii="Arial" w:hAnsi="Arial" w:cs="Arial"/>
        </w:rPr>
        <w:t xml:space="preserve">org/10.1016/j.cellsig.2010.08.003 </w:t>
      </w:r>
    </w:p>
    <w:p w14:paraId="6B2C8E8B" w14:textId="0C0379AE" w:rsidR="00C46C65" w:rsidRPr="00CE7168"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[22] </w:t>
      </w:r>
      <w:r w:rsidRPr="00CE7168">
        <w:rPr>
          <w:rFonts w:ascii="Arial" w:hAnsi="Arial" w:cs="Arial"/>
        </w:rPr>
        <w:t>Corpas FJ, Begara-Morales JC, Sánchez-Calvo B, Chaki</w:t>
      </w:r>
      <w:r>
        <w:rPr>
          <w:rFonts w:ascii="Arial" w:hAnsi="Arial" w:cs="Arial"/>
        </w:rPr>
        <w:t xml:space="preserve"> M,</w:t>
      </w:r>
      <w:r w:rsidRPr="00CE7168">
        <w:rPr>
          <w:rFonts w:ascii="Arial" w:hAnsi="Arial" w:cs="Arial"/>
        </w:rPr>
        <w:t xml:space="preserve"> Barroso J</w:t>
      </w:r>
      <w:r>
        <w:rPr>
          <w:rFonts w:ascii="Arial" w:hAnsi="Arial" w:cs="Arial"/>
        </w:rPr>
        <w:t>B.</w:t>
      </w:r>
      <w:r w:rsidRPr="00CE7168">
        <w:rPr>
          <w:rFonts w:ascii="Arial" w:hAnsi="Arial" w:cs="Arial"/>
        </w:rPr>
        <w:t xml:space="preserve"> Nitration and </w:t>
      </w:r>
      <w:r w:rsidRPr="00CE7168">
        <w:rPr>
          <w:rFonts w:ascii="Arial" w:hAnsi="Arial" w:cs="Arial"/>
          <w:i/>
        </w:rPr>
        <w:t>S</w:t>
      </w:r>
      <w:r w:rsidRPr="00CE7168">
        <w:rPr>
          <w:rFonts w:ascii="Arial" w:hAnsi="Arial" w:cs="Arial"/>
        </w:rPr>
        <w:t>-nitrosylation: Two post-translational modifications (PTMs) mediated by reactive nitrogen species (RNS) and their role in signalling processes</w:t>
      </w:r>
      <w:r>
        <w:rPr>
          <w:rFonts w:ascii="Arial" w:hAnsi="Arial" w:cs="Arial"/>
        </w:rPr>
        <w:t xml:space="preserve"> of plant cells. </w:t>
      </w:r>
      <w:r w:rsidRPr="007E47BE">
        <w:rPr>
          <w:rFonts w:ascii="Arial" w:hAnsi="Arial" w:cs="Arial"/>
        </w:rPr>
        <w:t>In: Gupta K, Igamberdiev A. (eds)</w:t>
      </w:r>
      <w:r>
        <w:t xml:space="preserve"> </w:t>
      </w:r>
      <w:r w:rsidRPr="00CE7168">
        <w:rPr>
          <w:rFonts w:ascii="Arial" w:hAnsi="Arial" w:cs="Arial"/>
          <w:i/>
          <w:iCs/>
        </w:rPr>
        <w:t>Reactive Oxygen and Nitrogen Species Signaling and Communication in Plants</w:t>
      </w:r>
      <w:r>
        <w:rPr>
          <w:rFonts w:ascii="Arial" w:hAnsi="Arial" w:cs="Arial"/>
          <w:i/>
          <w:iCs/>
        </w:rPr>
        <w:t>.</w:t>
      </w:r>
      <w:r w:rsidRPr="00CE7168">
        <w:rPr>
          <w:rFonts w:ascii="Arial" w:hAnsi="Arial" w:cs="Arial"/>
        </w:rPr>
        <w:t xml:space="preserve"> </w:t>
      </w:r>
      <w:r>
        <w:rPr>
          <w:rFonts w:ascii="Arial" w:hAnsi="Arial" w:cs="Arial"/>
        </w:rPr>
        <w:t>2015;</w:t>
      </w:r>
      <w:r w:rsidRPr="00CE7168">
        <w:rPr>
          <w:rFonts w:ascii="Arial" w:hAnsi="Arial" w:cs="Arial"/>
        </w:rPr>
        <w:t xml:space="preserve"> Sp</w:t>
      </w:r>
      <w:r w:rsidR="0088028D">
        <w:rPr>
          <w:rFonts w:ascii="Arial" w:hAnsi="Arial" w:cs="Arial"/>
        </w:rPr>
        <w:t>ringer, pp.267-281. doi:</w:t>
      </w:r>
      <w:r w:rsidRPr="00CE7168">
        <w:rPr>
          <w:rFonts w:ascii="Arial" w:hAnsi="Arial" w:cs="Arial"/>
        </w:rPr>
        <w:t xml:space="preserve">org/10.1007/978-3-319-10079-1_13 </w:t>
      </w:r>
    </w:p>
    <w:p w14:paraId="27818084" w14:textId="75B06649" w:rsidR="00C46C65" w:rsidRPr="00A650B0"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[23] </w:t>
      </w:r>
      <w:r w:rsidRPr="00A650B0">
        <w:rPr>
          <w:rFonts w:ascii="Arial" w:hAnsi="Arial" w:cs="Arial"/>
        </w:rPr>
        <w:t>Santos AL</w:t>
      </w:r>
      <w:r>
        <w:rPr>
          <w:rFonts w:ascii="Arial" w:hAnsi="Arial" w:cs="Arial"/>
        </w:rPr>
        <w:t>,</w:t>
      </w:r>
      <w:r w:rsidRPr="00A650B0">
        <w:rPr>
          <w:rFonts w:ascii="Arial" w:hAnsi="Arial" w:cs="Arial"/>
        </w:rPr>
        <w:t xml:space="preserve"> Lindner A</w:t>
      </w:r>
      <w:r>
        <w:rPr>
          <w:rFonts w:ascii="Arial" w:hAnsi="Arial" w:cs="Arial"/>
        </w:rPr>
        <w:t xml:space="preserve">B. </w:t>
      </w:r>
      <w:r w:rsidRPr="00A650B0">
        <w:rPr>
          <w:rFonts w:ascii="Arial" w:hAnsi="Arial" w:cs="Arial"/>
        </w:rPr>
        <w:t xml:space="preserve">Protein posttranslational modifications: roles in aging and age-related disease. </w:t>
      </w:r>
      <w:r w:rsidRPr="00A650B0">
        <w:rPr>
          <w:rFonts w:ascii="Arial" w:hAnsi="Arial" w:cs="Arial"/>
          <w:i/>
          <w:iCs/>
        </w:rPr>
        <w:t>Oxidative Medicine and Cellular Longevity</w:t>
      </w:r>
      <w:r w:rsidRPr="00A650B0">
        <w:rPr>
          <w:rFonts w:ascii="Arial" w:hAnsi="Arial" w:cs="Arial"/>
        </w:rPr>
        <w:t xml:space="preserve"> 2017</w:t>
      </w:r>
      <w:r>
        <w:rPr>
          <w:rFonts w:ascii="Arial" w:hAnsi="Arial" w:cs="Arial"/>
        </w:rPr>
        <w:t xml:space="preserve">; </w:t>
      </w:r>
      <w:r w:rsidR="0088028D">
        <w:rPr>
          <w:rFonts w:ascii="Arial" w:hAnsi="Arial" w:cs="Arial"/>
        </w:rPr>
        <w:t>5716409. doi:</w:t>
      </w:r>
      <w:r w:rsidRPr="00A650B0">
        <w:rPr>
          <w:rFonts w:ascii="Arial" w:hAnsi="Arial" w:cs="Arial"/>
        </w:rPr>
        <w:t xml:space="preserve">org/10.1155/2017/5716409 </w:t>
      </w:r>
    </w:p>
    <w:p w14:paraId="270653F9" w14:textId="16EE4499" w:rsidR="00C46C65" w:rsidRPr="00515F65"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[24] </w:t>
      </w:r>
      <w:r w:rsidRPr="00515F65">
        <w:rPr>
          <w:rFonts w:ascii="Arial" w:hAnsi="Arial" w:cs="Arial"/>
        </w:rPr>
        <w:t>Jeffery C</w:t>
      </w:r>
      <w:r>
        <w:rPr>
          <w:rFonts w:ascii="Arial" w:hAnsi="Arial" w:cs="Arial"/>
        </w:rPr>
        <w:t>J.</w:t>
      </w:r>
      <w:r w:rsidRPr="00515F65">
        <w:rPr>
          <w:rFonts w:ascii="Arial" w:hAnsi="Arial" w:cs="Arial"/>
        </w:rPr>
        <w:t xml:space="preserve"> Protein moonlighting: what is it, and why is it important? </w:t>
      </w:r>
      <w:r w:rsidRPr="00515F65">
        <w:rPr>
          <w:rFonts w:ascii="Arial" w:hAnsi="Arial" w:cs="Arial"/>
          <w:i/>
          <w:iCs/>
        </w:rPr>
        <w:t>Philosophical Transactions of the Royal Society B: Biological Sciences</w:t>
      </w:r>
      <w:r w:rsidRPr="00515F65">
        <w:rPr>
          <w:rFonts w:ascii="Arial" w:hAnsi="Arial" w:cs="Arial"/>
        </w:rPr>
        <w:t xml:space="preserve"> </w:t>
      </w:r>
      <w:r>
        <w:rPr>
          <w:rFonts w:ascii="Arial" w:hAnsi="Arial" w:cs="Arial"/>
        </w:rPr>
        <w:t>2017;</w:t>
      </w:r>
      <w:r w:rsidRPr="00515F65">
        <w:rPr>
          <w:rFonts w:ascii="Arial" w:hAnsi="Arial" w:cs="Arial"/>
        </w:rPr>
        <w:t xml:space="preserve"> 373</w:t>
      </w:r>
      <w:r>
        <w:rPr>
          <w:rFonts w:ascii="Arial" w:hAnsi="Arial" w:cs="Arial"/>
        </w:rPr>
        <w:t>:</w:t>
      </w:r>
      <w:r w:rsidR="0088028D">
        <w:rPr>
          <w:rFonts w:ascii="Arial" w:hAnsi="Arial" w:cs="Arial"/>
        </w:rPr>
        <w:t>20160523. doi:</w:t>
      </w:r>
      <w:r w:rsidRPr="00515F65">
        <w:rPr>
          <w:rFonts w:ascii="Arial" w:hAnsi="Arial" w:cs="Arial"/>
        </w:rPr>
        <w:t xml:space="preserve">org/10.1098/rstb.2016.0523 </w:t>
      </w:r>
    </w:p>
    <w:p w14:paraId="5C937B01" w14:textId="14904E04" w:rsidR="00C46C65" w:rsidRPr="001146F6"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 xml:space="preserve">[25] </w:t>
      </w:r>
      <w:r w:rsidRPr="001146F6">
        <w:rPr>
          <w:rFonts w:ascii="Arial" w:hAnsi="Arial" w:cs="Arial"/>
        </w:rPr>
        <w:t>Piatigorsky J</w:t>
      </w:r>
      <w:r>
        <w:rPr>
          <w:rFonts w:ascii="Arial" w:hAnsi="Arial" w:cs="Arial"/>
        </w:rPr>
        <w:t>,</w:t>
      </w:r>
      <w:r w:rsidRPr="001146F6">
        <w:rPr>
          <w:rFonts w:ascii="Arial" w:hAnsi="Arial" w:cs="Arial"/>
        </w:rPr>
        <w:t xml:space="preserve"> Wistow G</w:t>
      </w:r>
      <w:r>
        <w:rPr>
          <w:rFonts w:ascii="Arial" w:hAnsi="Arial" w:cs="Arial"/>
        </w:rPr>
        <w:t xml:space="preserve">J. </w:t>
      </w:r>
      <w:r w:rsidRPr="001146F6">
        <w:rPr>
          <w:rFonts w:ascii="Arial" w:hAnsi="Arial" w:cs="Arial"/>
        </w:rPr>
        <w:t xml:space="preserve">Enzyme/crystallins: gene sharing as an evolutionary strategy. </w:t>
      </w:r>
      <w:r w:rsidRPr="001146F6">
        <w:rPr>
          <w:rFonts w:ascii="Arial" w:hAnsi="Arial" w:cs="Arial"/>
          <w:i/>
          <w:iCs/>
        </w:rPr>
        <w:t>Cell</w:t>
      </w:r>
      <w:r w:rsidRPr="001146F6">
        <w:rPr>
          <w:rFonts w:ascii="Arial" w:hAnsi="Arial" w:cs="Arial"/>
        </w:rPr>
        <w:t xml:space="preserve"> </w:t>
      </w:r>
      <w:r>
        <w:rPr>
          <w:rFonts w:ascii="Arial" w:hAnsi="Arial" w:cs="Arial"/>
        </w:rPr>
        <w:t>1989;</w:t>
      </w:r>
      <w:r w:rsidRPr="001146F6">
        <w:rPr>
          <w:rFonts w:ascii="Arial" w:hAnsi="Arial" w:cs="Arial"/>
        </w:rPr>
        <w:t xml:space="preserve"> 57</w:t>
      </w:r>
      <w:r>
        <w:rPr>
          <w:rFonts w:ascii="Arial" w:hAnsi="Arial" w:cs="Arial"/>
        </w:rPr>
        <w:t>:</w:t>
      </w:r>
      <w:r w:rsidR="0088028D">
        <w:rPr>
          <w:rFonts w:ascii="Arial" w:hAnsi="Arial" w:cs="Arial"/>
        </w:rPr>
        <w:t>197-199. doi:</w:t>
      </w:r>
      <w:r w:rsidRPr="001146F6">
        <w:rPr>
          <w:rFonts w:ascii="Arial" w:hAnsi="Arial" w:cs="Arial"/>
        </w:rPr>
        <w:t xml:space="preserve">org/10.1016/0092-8674(89)90956-2 </w:t>
      </w:r>
    </w:p>
    <w:p w14:paraId="6706B2CB" w14:textId="77458B58" w:rsidR="00C46C65" w:rsidRPr="00515F65"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[26] Jeffery CJ.</w:t>
      </w:r>
      <w:r w:rsidRPr="00515F65">
        <w:rPr>
          <w:rFonts w:ascii="Arial" w:hAnsi="Arial" w:cs="Arial"/>
        </w:rPr>
        <w:t xml:space="preserve"> Moonlighting proteins. </w:t>
      </w:r>
      <w:r w:rsidRPr="00515F65">
        <w:rPr>
          <w:rFonts w:ascii="Arial" w:hAnsi="Arial" w:cs="Arial"/>
          <w:i/>
          <w:iCs/>
        </w:rPr>
        <w:t>Trends in Biochemical Sciences</w:t>
      </w:r>
      <w:r w:rsidRPr="00515F65">
        <w:rPr>
          <w:rFonts w:ascii="Arial" w:hAnsi="Arial" w:cs="Arial"/>
        </w:rPr>
        <w:t xml:space="preserve"> </w:t>
      </w:r>
      <w:r>
        <w:rPr>
          <w:rFonts w:ascii="Arial" w:hAnsi="Arial" w:cs="Arial"/>
        </w:rPr>
        <w:t>1999;</w:t>
      </w:r>
      <w:r w:rsidRPr="00515F65">
        <w:rPr>
          <w:rFonts w:ascii="Arial" w:hAnsi="Arial" w:cs="Arial"/>
        </w:rPr>
        <w:t xml:space="preserve"> 24</w:t>
      </w:r>
      <w:r>
        <w:rPr>
          <w:rFonts w:ascii="Arial" w:hAnsi="Arial" w:cs="Arial"/>
        </w:rPr>
        <w:t>:</w:t>
      </w:r>
      <w:r w:rsidR="0088028D">
        <w:rPr>
          <w:rFonts w:ascii="Arial" w:hAnsi="Arial" w:cs="Arial"/>
        </w:rPr>
        <w:t xml:space="preserve">8-11. </w:t>
      </w:r>
      <w:r w:rsidRPr="00515F65">
        <w:rPr>
          <w:rFonts w:ascii="Arial" w:hAnsi="Arial" w:cs="Arial"/>
        </w:rPr>
        <w:t>doi</w:t>
      </w:r>
      <w:r w:rsidR="0088028D">
        <w:rPr>
          <w:rFonts w:ascii="Arial" w:hAnsi="Arial" w:cs="Arial"/>
        </w:rPr>
        <w:t>:</w:t>
      </w:r>
      <w:r w:rsidRPr="00515F65">
        <w:rPr>
          <w:rFonts w:ascii="Arial" w:hAnsi="Arial" w:cs="Arial"/>
        </w:rPr>
        <w:t xml:space="preserve">org/10.1016/S0968-0004(98)01335-8 </w:t>
      </w:r>
    </w:p>
    <w:p w14:paraId="17EA4D92" w14:textId="65EA9F1F" w:rsidR="00C46C65" w:rsidRPr="00636746" w:rsidRDefault="00C46C65" w:rsidP="00145BC9">
      <w:pPr>
        <w:pStyle w:val="NormalWeb"/>
        <w:spacing w:before="0" w:beforeAutospacing="0" w:after="0" w:afterAutospacing="0" w:line="480" w:lineRule="auto"/>
        <w:ind w:left="720" w:hanging="720"/>
        <w:rPr>
          <w:rFonts w:ascii="Arial" w:hAnsi="Arial" w:cs="Arial"/>
        </w:rPr>
      </w:pPr>
      <w:r w:rsidRPr="00636746">
        <w:rPr>
          <w:rFonts w:ascii="Arial" w:hAnsi="Arial" w:cs="Arial"/>
        </w:rPr>
        <w:t>[</w:t>
      </w:r>
      <w:r>
        <w:rPr>
          <w:rFonts w:ascii="Arial" w:hAnsi="Arial" w:cs="Arial"/>
        </w:rPr>
        <w:t>27</w:t>
      </w:r>
      <w:r w:rsidRPr="00636746">
        <w:rPr>
          <w:rFonts w:ascii="Arial" w:hAnsi="Arial" w:cs="Arial"/>
        </w:rPr>
        <w:t>] Zhang L, Yang J, Jin C, Wu S, Lu X, Hu X, Sun Y</w:t>
      </w:r>
      <w:r>
        <w:rPr>
          <w:rFonts w:ascii="Arial" w:hAnsi="Arial" w:cs="Arial"/>
        </w:rPr>
        <w:t>,</w:t>
      </w:r>
      <w:r w:rsidRPr="00636746">
        <w:rPr>
          <w:rFonts w:ascii="Arial" w:hAnsi="Arial" w:cs="Arial"/>
        </w:rPr>
        <w:t xml:space="preserve"> Cai</w:t>
      </w:r>
      <w:r>
        <w:rPr>
          <w:rFonts w:ascii="Arial" w:hAnsi="Arial" w:cs="Arial"/>
        </w:rPr>
        <w:t xml:space="preserve"> Y.</w:t>
      </w:r>
      <w:r w:rsidRPr="00636746">
        <w:rPr>
          <w:rFonts w:ascii="Arial" w:hAnsi="Arial" w:cs="Arial"/>
        </w:rPr>
        <w:t xml:space="preserve"> The effect of nuclear factor erythroid 2</w:t>
      </w:r>
      <w:r w:rsidRPr="00636746">
        <w:rPr>
          <w:rFonts w:ascii="Cambria Math" w:hAnsi="Cambria Math" w:cs="Cambria Math"/>
        </w:rPr>
        <w:t>‐</w:t>
      </w:r>
      <w:r w:rsidRPr="00636746">
        <w:rPr>
          <w:rFonts w:ascii="Arial" w:hAnsi="Arial" w:cs="Arial"/>
        </w:rPr>
        <w:t xml:space="preserve">related factor/antioxidant response element signalling </w:t>
      </w:r>
      <w:r w:rsidRPr="00636746">
        <w:rPr>
          <w:rFonts w:ascii="Arial" w:hAnsi="Arial" w:cs="Arial"/>
        </w:rPr>
        <w:lastRenderedPageBreak/>
        <w:t>pathway in the lanthanum chloride</w:t>
      </w:r>
      <w:r w:rsidRPr="00636746">
        <w:rPr>
          <w:rFonts w:ascii="Cambria Math" w:hAnsi="Cambria Math" w:cs="Cambria Math"/>
        </w:rPr>
        <w:t>‐</w:t>
      </w:r>
      <w:r w:rsidRPr="00636746">
        <w:rPr>
          <w:rFonts w:ascii="Arial" w:hAnsi="Arial" w:cs="Arial"/>
        </w:rPr>
        <w:t xml:space="preserve">induced impairment of learning and memory in rats. </w:t>
      </w:r>
      <w:r w:rsidRPr="00636746">
        <w:rPr>
          <w:rFonts w:ascii="Arial" w:hAnsi="Arial" w:cs="Arial"/>
          <w:i/>
          <w:iCs/>
        </w:rPr>
        <w:t>Journal of Neurochemistry</w:t>
      </w:r>
      <w:r w:rsidRPr="00636746">
        <w:rPr>
          <w:rFonts w:ascii="Arial" w:hAnsi="Arial" w:cs="Arial"/>
        </w:rPr>
        <w:t xml:space="preserve"> </w:t>
      </w:r>
      <w:r>
        <w:rPr>
          <w:rFonts w:ascii="Arial" w:hAnsi="Arial" w:cs="Arial"/>
        </w:rPr>
        <w:t>2017;</w:t>
      </w:r>
      <w:r w:rsidRPr="00636746">
        <w:rPr>
          <w:rFonts w:ascii="Arial" w:hAnsi="Arial" w:cs="Arial"/>
        </w:rPr>
        <w:t xml:space="preserve"> 140</w:t>
      </w:r>
      <w:r>
        <w:rPr>
          <w:rFonts w:ascii="Arial" w:hAnsi="Arial" w:cs="Arial"/>
        </w:rPr>
        <w:t>:</w:t>
      </w:r>
      <w:r w:rsidR="0088028D">
        <w:rPr>
          <w:rFonts w:ascii="Arial" w:hAnsi="Arial" w:cs="Arial"/>
        </w:rPr>
        <w:t>463-475. doi:</w:t>
      </w:r>
      <w:r w:rsidRPr="00636746">
        <w:rPr>
          <w:rFonts w:ascii="Arial" w:hAnsi="Arial" w:cs="Arial"/>
        </w:rPr>
        <w:t>org/10.1111/jnc.13895</w:t>
      </w:r>
    </w:p>
    <w:p w14:paraId="12A0CF47" w14:textId="491014E9" w:rsidR="00C46C65" w:rsidRPr="008910F4"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t>[</w:t>
      </w:r>
      <w:r>
        <w:rPr>
          <w:rFonts w:ascii="Arial" w:hAnsi="Arial" w:cs="Arial"/>
        </w:rPr>
        <w:t>28</w:t>
      </w:r>
      <w:r w:rsidRPr="008716D3">
        <w:rPr>
          <w:rFonts w:ascii="Arial" w:hAnsi="Arial" w:cs="Arial"/>
        </w:rPr>
        <w:t xml:space="preserve">] </w:t>
      </w:r>
      <w:r w:rsidRPr="008910F4">
        <w:rPr>
          <w:rFonts w:ascii="Arial" w:hAnsi="Arial" w:cs="Arial"/>
        </w:rPr>
        <w:t>Sikand K, Singh J, Ebron JS</w:t>
      </w:r>
      <w:r>
        <w:rPr>
          <w:rFonts w:ascii="Arial" w:hAnsi="Arial" w:cs="Arial"/>
        </w:rPr>
        <w:t>,</w:t>
      </w:r>
      <w:r w:rsidRPr="008910F4">
        <w:rPr>
          <w:rFonts w:ascii="Arial" w:hAnsi="Arial" w:cs="Arial"/>
        </w:rPr>
        <w:t xml:space="preserve"> Shukla G</w:t>
      </w:r>
      <w:r>
        <w:rPr>
          <w:rFonts w:ascii="Arial" w:hAnsi="Arial" w:cs="Arial"/>
        </w:rPr>
        <w:t>C.</w:t>
      </w:r>
      <w:r w:rsidRPr="008910F4">
        <w:rPr>
          <w:rFonts w:ascii="Arial" w:hAnsi="Arial" w:cs="Arial"/>
        </w:rPr>
        <w:t xml:space="preserve"> Housekeeping gene selection advisory: glyceraldehyde-3-phosphate dehydrogenase (GAPDH) and β-actin are targets of miR-644a. </w:t>
      </w:r>
      <w:r w:rsidRPr="008910F4">
        <w:rPr>
          <w:rFonts w:ascii="Arial" w:hAnsi="Arial" w:cs="Arial"/>
          <w:i/>
          <w:iCs/>
        </w:rPr>
        <w:t>PloS One</w:t>
      </w:r>
      <w:r w:rsidRPr="008910F4">
        <w:rPr>
          <w:rFonts w:ascii="Arial" w:hAnsi="Arial" w:cs="Arial"/>
        </w:rPr>
        <w:t xml:space="preserve"> </w:t>
      </w:r>
      <w:r>
        <w:rPr>
          <w:rFonts w:ascii="Arial" w:hAnsi="Arial" w:cs="Arial"/>
        </w:rPr>
        <w:t>2012;</w:t>
      </w:r>
      <w:r w:rsidRPr="008910F4">
        <w:rPr>
          <w:rFonts w:ascii="Arial" w:hAnsi="Arial" w:cs="Arial"/>
        </w:rPr>
        <w:t xml:space="preserve"> 7</w:t>
      </w:r>
      <w:r>
        <w:rPr>
          <w:rFonts w:ascii="Arial" w:hAnsi="Arial" w:cs="Arial"/>
        </w:rPr>
        <w:t>:</w:t>
      </w:r>
      <w:r w:rsidR="0088028D">
        <w:rPr>
          <w:rFonts w:ascii="Arial" w:hAnsi="Arial" w:cs="Arial"/>
        </w:rPr>
        <w:t>e47510. doi:</w:t>
      </w:r>
      <w:r w:rsidRPr="008910F4">
        <w:rPr>
          <w:rFonts w:ascii="Arial" w:hAnsi="Arial" w:cs="Arial"/>
        </w:rPr>
        <w:t xml:space="preserve">org/10.1371/journal.pone.0047510 </w:t>
      </w:r>
    </w:p>
    <w:p w14:paraId="51102BBC" w14:textId="52923853" w:rsidR="00C46C65"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[29] Mani</w:t>
      </w:r>
      <w:r w:rsidRPr="003618AB">
        <w:rPr>
          <w:rFonts w:ascii="Arial" w:hAnsi="Arial" w:cs="Arial"/>
        </w:rPr>
        <w:t xml:space="preserve"> M, Chen C, Amblee V, Liu H, Mathur T, Zwicke G, Zabad S, Patel B, Thakkar J</w:t>
      </w:r>
      <w:r>
        <w:rPr>
          <w:rFonts w:ascii="Arial" w:hAnsi="Arial" w:cs="Arial"/>
        </w:rPr>
        <w:t>,</w:t>
      </w:r>
      <w:r w:rsidRPr="003618AB">
        <w:rPr>
          <w:rFonts w:ascii="Arial" w:hAnsi="Arial" w:cs="Arial"/>
        </w:rPr>
        <w:t xml:space="preserve"> Jeffery C</w:t>
      </w:r>
      <w:r>
        <w:rPr>
          <w:rFonts w:ascii="Arial" w:hAnsi="Arial" w:cs="Arial"/>
        </w:rPr>
        <w:t>J.</w:t>
      </w:r>
      <w:r w:rsidRPr="003618AB">
        <w:rPr>
          <w:rFonts w:ascii="Arial" w:hAnsi="Arial" w:cs="Arial"/>
        </w:rPr>
        <w:t xml:space="preserve"> MoonProt: a database for proteins that are known to moonlight. </w:t>
      </w:r>
      <w:r w:rsidRPr="003618AB">
        <w:rPr>
          <w:rFonts w:ascii="Arial" w:hAnsi="Arial" w:cs="Arial"/>
          <w:i/>
          <w:iCs/>
        </w:rPr>
        <w:t>Nucleic Acids Research</w:t>
      </w:r>
      <w:r w:rsidRPr="003618AB">
        <w:rPr>
          <w:rFonts w:ascii="Arial" w:hAnsi="Arial" w:cs="Arial"/>
        </w:rPr>
        <w:t xml:space="preserve"> </w:t>
      </w:r>
      <w:r w:rsidR="00652C3A">
        <w:rPr>
          <w:rFonts w:ascii="Arial" w:hAnsi="Arial" w:cs="Arial"/>
        </w:rPr>
        <w:t>2015</w:t>
      </w:r>
      <w:r>
        <w:rPr>
          <w:rFonts w:ascii="Arial" w:hAnsi="Arial" w:cs="Arial"/>
        </w:rPr>
        <w:t>;</w:t>
      </w:r>
      <w:r w:rsidRPr="003618AB">
        <w:rPr>
          <w:rFonts w:ascii="Arial" w:hAnsi="Arial" w:cs="Arial"/>
        </w:rPr>
        <w:t xml:space="preserve"> 43</w:t>
      </w:r>
      <w:r>
        <w:rPr>
          <w:rFonts w:ascii="Arial" w:hAnsi="Arial" w:cs="Arial"/>
        </w:rPr>
        <w:t>:</w:t>
      </w:r>
      <w:r w:rsidR="0088028D">
        <w:rPr>
          <w:rFonts w:ascii="Arial" w:hAnsi="Arial" w:cs="Arial"/>
        </w:rPr>
        <w:t>D277-D282. doi:</w:t>
      </w:r>
      <w:r w:rsidRPr="003618AB">
        <w:rPr>
          <w:rFonts w:ascii="Arial" w:hAnsi="Arial" w:cs="Arial"/>
        </w:rPr>
        <w:t xml:space="preserve">org/10.1093/nar/gku954 </w:t>
      </w:r>
    </w:p>
    <w:p w14:paraId="32213B28" w14:textId="7E064010" w:rsidR="00652C3A" w:rsidRPr="008F6302" w:rsidRDefault="00652C3A" w:rsidP="00652C3A">
      <w:pPr>
        <w:pStyle w:val="NormalWeb"/>
        <w:spacing w:before="0" w:beforeAutospacing="0" w:after="0" w:afterAutospacing="0" w:line="480" w:lineRule="auto"/>
        <w:ind w:left="720" w:hanging="720"/>
        <w:rPr>
          <w:rFonts w:ascii="Arial" w:hAnsi="Arial" w:cs="Arial"/>
        </w:rPr>
      </w:pPr>
      <w:r>
        <w:rPr>
          <w:rFonts w:ascii="Arial" w:hAnsi="Arial" w:cs="Arial"/>
        </w:rPr>
        <w:t xml:space="preserve">[30] </w:t>
      </w:r>
      <w:r w:rsidRPr="008F6302">
        <w:rPr>
          <w:rFonts w:ascii="Arial" w:hAnsi="Arial" w:cs="Arial"/>
        </w:rPr>
        <w:t>Muronetz</w:t>
      </w:r>
      <w:r>
        <w:rPr>
          <w:rFonts w:ascii="Arial" w:hAnsi="Arial" w:cs="Arial"/>
        </w:rPr>
        <w:t xml:space="preserve"> V</w:t>
      </w:r>
      <w:r w:rsidRPr="008F6302">
        <w:rPr>
          <w:rFonts w:ascii="Arial" w:hAnsi="Arial" w:cs="Arial"/>
        </w:rPr>
        <w:t>I, Melnikova AK, Saso L</w:t>
      </w:r>
      <w:r>
        <w:rPr>
          <w:rFonts w:ascii="Arial" w:hAnsi="Arial" w:cs="Arial"/>
        </w:rPr>
        <w:t>,</w:t>
      </w:r>
      <w:r w:rsidRPr="008F6302">
        <w:rPr>
          <w:rFonts w:ascii="Arial" w:hAnsi="Arial" w:cs="Arial"/>
        </w:rPr>
        <w:t xml:space="preserve"> Schmalhausen E</w:t>
      </w:r>
      <w:r>
        <w:rPr>
          <w:rFonts w:ascii="Arial" w:hAnsi="Arial" w:cs="Arial"/>
        </w:rPr>
        <w:t>V. Influence of oxidative stress on catalytic and n</w:t>
      </w:r>
      <w:r w:rsidRPr="008F6302">
        <w:rPr>
          <w:rFonts w:ascii="Arial" w:hAnsi="Arial" w:cs="Arial"/>
        </w:rPr>
        <w:t>on-</w:t>
      </w:r>
      <w:r>
        <w:rPr>
          <w:rFonts w:ascii="Arial" w:hAnsi="Arial" w:cs="Arial"/>
        </w:rPr>
        <w:t>glycolytic f</w:t>
      </w:r>
      <w:r w:rsidRPr="008F6302">
        <w:rPr>
          <w:rFonts w:ascii="Arial" w:hAnsi="Arial" w:cs="Arial"/>
        </w:rPr>
        <w:t xml:space="preserve">unctions of </w:t>
      </w:r>
      <w:r>
        <w:rPr>
          <w:rFonts w:ascii="Arial" w:hAnsi="Arial" w:cs="Arial"/>
        </w:rPr>
        <w:t>g</w:t>
      </w:r>
      <w:r w:rsidRPr="008F6302">
        <w:rPr>
          <w:rFonts w:ascii="Arial" w:hAnsi="Arial" w:cs="Arial"/>
        </w:rPr>
        <w:t xml:space="preserve">lyceraldehyde-3-phosphate dehydrogenase. </w:t>
      </w:r>
      <w:r w:rsidRPr="008F6302">
        <w:rPr>
          <w:rFonts w:ascii="Arial" w:hAnsi="Arial" w:cs="Arial"/>
          <w:i/>
          <w:iCs/>
        </w:rPr>
        <w:t>Current Medicinal Chemistry</w:t>
      </w:r>
      <w:r w:rsidRPr="008F6302">
        <w:rPr>
          <w:rFonts w:ascii="Arial" w:hAnsi="Arial" w:cs="Arial"/>
        </w:rPr>
        <w:t xml:space="preserve"> </w:t>
      </w:r>
      <w:r>
        <w:rPr>
          <w:rFonts w:ascii="Arial" w:hAnsi="Arial" w:cs="Arial"/>
        </w:rPr>
        <w:t>2019; doi:</w:t>
      </w:r>
      <w:r w:rsidRPr="008F6302">
        <w:rPr>
          <w:rFonts w:ascii="Arial" w:hAnsi="Arial" w:cs="Arial"/>
        </w:rPr>
        <w:t>org/10.2174/0929867325666180530101057</w:t>
      </w:r>
    </w:p>
    <w:p w14:paraId="53ACA987" w14:textId="77777777" w:rsidR="00AA66FC" w:rsidRDefault="00C46C65" w:rsidP="00145BC9">
      <w:pPr>
        <w:pStyle w:val="NormalWeb"/>
        <w:spacing w:before="0" w:beforeAutospacing="0" w:after="0" w:afterAutospacing="0" w:line="480" w:lineRule="auto"/>
        <w:ind w:left="720" w:hanging="720"/>
        <w:rPr>
          <w:rFonts w:ascii="Arial" w:hAnsi="Arial" w:cs="Arial"/>
        </w:rPr>
      </w:pPr>
      <w:r w:rsidRPr="008910F4">
        <w:rPr>
          <w:rFonts w:ascii="Arial" w:hAnsi="Arial" w:cs="Arial"/>
        </w:rPr>
        <w:t>[</w:t>
      </w:r>
      <w:r>
        <w:rPr>
          <w:rFonts w:ascii="Arial" w:hAnsi="Arial" w:cs="Arial"/>
        </w:rPr>
        <w:t>3</w:t>
      </w:r>
      <w:r w:rsidR="00652C3A">
        <w:rPr>
          <w:rFonts w:ascii="Arial" w:hAnsi="Arial" w:cs="Arial"/>
        </w:rPr>
        <w:t>1</w:t>
      </w:r>
      <w:r w:rsidRPr="008910F4">
        <w:rPr>
          <w:rFonts w:ascii="Arial" w:hAnsi="Arial" w:cs="Arial"/>
        </w:rPr>
        <w:t>] Sheokand N, Kumar S, Malhotra H, Tillu V, Raje CI</w:t>
      </w:r>
      <w:r>
        <w:rPr>
          <w:rFonts w:ascii="Arial" w:hAnsi="Arial" w:cs="Arial"/>
        </w:rPr>
        <w:t>,</w:t>
      </w:r>
      <w:r w:rsidRPr="008910F4">
        <w:rPr>
          <w:rFonts w:ascii="Arial" w:hAnsi="Arial" w:cs="Arial"/>
        </w:rPr>
        <w:t xml:space="preserve"> Raje</w:t>
      </w:r>
      <w:r>
        <w:rPr>
          <w:rFonts w:ascii="Arial" w:hAnsi="Arial" w:cs="Arial"/>
        </w:rPr>
        <w:t xml:space="preserve"> M.</w:t>
      </w:r>
      <w:r w:rsidRPr="008910F4">
        <w:rPr>
          <w:rFonts w:ascii="Arial" w:hAnsi="Arial" w:cs="Arial"/>
        </w:rPr>
        <w:t xml:space="preserve"> Secreted glyceraldehye-3-phosphate dehydrogenase is a multifunctional autocrine transferrin receptor for cellular iron acquisition. </w:t>
      </w:r>
      <w:r>
        <w:rPr>
          <w:rFonts w:ascii="Arial" w:hAnsi="Arial" w:cs="Arial"/>
          <w:i/>
          <w:iCs/>
        </w:rPr>
        <w:t>Biochimica e</w:t>
      </w:r>
      <w:r w:rsidRPr="008910F4">
        <w:rPr>
          <w:rFonts w:ascii="Arial" w:hAnsi="Arial" w:cs="Arial"/>
          <w:i/>
          <w:iCs/>
        </w:rPr>
        <w:t>t Biophysica Acta (BBA)-General Subjects</w:t>
      </w:r>
      <w:r w:rsidRPr="008910F4">
        <w:rPr>
          <w:rFonts w:ascii="Arial" w:hAnsi="Arial" w:cs="Arial"/>
        </w:rPr>
        <w:t xml:space="preserve"> </w:t>
      </w:r>
      <w:r>
        <w:rPr>
          <w:rFonts w:ascii="Arial" w:hAnsi="Arial" w:cs="Arial"/>
        </w:rPr>
        <w:t>2013;</w:t>
      </w:r>
      <w:r w:rsidRPr="008910F4">
        <w:rPr>
          <w:rFonts w:ascii="Arial" w:hAnsi="Arial" w:cs="Arial"/>
        </w:rPr>
        <w:t xml:space="preserve"> 1830</w:t>
      </w:r>
      <w:r>
        <w:rPr>
          <w:rFonts w:ascii="Arial" w:hAnsi="Arial" w:cs="Arial"/>
        </w:rPr>
        <w:t>:</w:t>
      </w:r>
      <w:r w:rsidR="0088028D">
        <w:rPr>
          <w:rFonts w:ascii="Arial" w:hAnsi="Arial" w:cs="Arial"/>
        </w:rPr>
        <w:t>3816-3827 doi:</w:t>
      </w:r>
      <w:r w:rsidRPr="008910F4">
        <w:rPr>
          <w:rFonts w:ascii="Arial" w:hAnsi="Arial" w:cs="Arial"/>
        </w:rPr>
        <w:t>org/10.1016/j.bbagen.2013.03.019.</w:t>
      </w:r>
    </w:p>
    <w:p w14:paraId="6B254AEE" w14:textId="1B3D654A" w:rsidR="00AA66FC" w:rsidRPr="00AA66FC" w:rsidRDefault="00AA66FC" w:rsidP="00AA66FC">
      <w:pPr>
        <w:pStyle w:val="NormalWeb"/>
        <w:spacing w:before="0" w:beforeAutospacing="0" w:after="0" w:afterAutospacing="0" w:line="480" w:lineRule="auto"/>
        <w:ind w:left="720" w:hanging="720"/>
        <w:rPr>
          <w:rFonts w:ascii="Minion W08 Regular_1167271" w:hAnsi="Minion W08 Regular_1167271"/>
          <w:sz w:val="26"/>
          <w:szCs w:val="26"/>
        </w:rPr>
      </w:pPr>
      <w:r w:rsidRPr="00AA66FC">
        <w:rPr>
          <w:rFonts w:ascii="Arial" w:hAnsi="Arial" w:cs="Arial"/>
        </w:rPr>
        <w:t xml:space="preserve">[32] Kodiha M, Stochaj U. </w:t>
      </w:r>
      <w:r>
        <w:rPr>
          <w:rFonts w:ascii="Arial" w:hAnsi="Arial" w:cs="Arial"/>
        </w:rPr>
        <w:t>Nuclear transport: A switch for the oxidative s</w:t>
      </w:r>
      <w:r w:rsidRPr="00AA66FC">
        <w:rPr>
          <w:rFonts w:ascii="Arial" w:hAnsi="Arial" w:cs="Arial"/>
        </w:rPr>
        <w:t>tress</w:t>
      </w:r>
      <w:r>
        <w:rPr>
          <w:rFonts w:ascii="Arial" w:hAnsi="Arial" w:cs="Arial"/>
        </w:rPr>
        <w:t xml:space="preserve"> -signaling c</w:t>
      </w:r>
      <w:r w:rsidRPr="00AA66FC">
        <w:rPr>
          <w:rFonts w:ascii="Arial" w:hAnsi="Arial" w:cs="Arial"/>
        </w:rPr>
        <w:t>ircuit?</w:t>
      </w:r>
      <w:r>
        <w:rPr>
          <w:rFonts w:ascii="Arial" w:hAnsi="Arial" w:cs="Arial"/>
        </w:rPr>
        <w:t xml:space="preserve"> </w:t>
      </w:r>
      <w:r w:rsidRPr="00AA66FC">
        <w:rPr>
          <w:rFonts w:ascii="Arial" w:hAnsi="Arial" w:cs="Arial"/>
          <w:i/>
        </w:rPr>
        <w:t>Journal of Signal Transduction</w:t>
      </w:r>
      <w:r w:rsidRPr="00AA66FC">
        <w:rPr>
          <w:rFonts w:ascii="Arial" w:hAnsi="Arial" w:cs="Arial"/>
        </w:rPr>
        <w:t xml:space="preserve"> 2012; 2012: Article ID 208650. </w:t>
      </w:r>
      <w:hyperlink r:id="rId12" w:history="1">
        <w:r w:rsidRPr="00AA66FC">
          <w:rPr>
            <w:rFonts w:ascii="Arial" w:hAnsi="Arial" w:cs="Arial"/>
          </w:rPr>
          <w:t>doi.org/10.1155/2012/208650</w:t>
        </w:r>
      </w:hyperlink>
      <w:r w:rsidRPr="00AA66FC">
        <w:rPr>
          <w:rFonts w:ascii="Arial" w:hAnsi="Arial" w:cs="Arial"/>
        </w:rPr>
        <w:t>.</w:t>
      </w:r>
      <w:r w:rsidRPr="00AA66FC">
        <w:rPr>
          <w:rFonts w:ascii="Minion W08 Regular_1167271" w:hAnsi="Minion W08 Regular_1167271"/>
          <w:sz w:val="26"/>
          <w:szCs w:val="26"/>
        </w:rPr>
        <w:t xml:space="preserve"> </w:t>
      </w:r>
    </w:p>
    <w:p w14:paraId="61F2ED9C" w14:textId="77777777" w:rsidR="00AA66FC" w:rsidRPr="008910F4" w:rsidRDefault="00AA66FC" w:rsidP="00145BC9">
      <w:pPr>
        <w:pStyle w:val="NormalWeb"/>
        <w:spacing w:before="0" w:beforeAutospacing="0" w:after="0" w:afterAutospacing="0" w:line="480" w:lineRule="auto"/>
        <w:ind w:left="720" w:hanging="720"/>
        <w:rPr>
          <w:rFonts w:ascii="Arial" w:hAnsi="Arial" w:cs="Arial"/>
        </w:rPr>
      </w:pPr>
    </w:p>
    <w:p w14:paraId="38A2B3CF" w14:textId="36AF9DBB" w:rsidR="00C46C65"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lastRenderedPageBreak/>
        <w:t>[3</w:t>
      </w:r>
      <w:r w:rsidR="00C776E9">
        <w:rPr>
          <w:rFonts w:ascii="Arial" w:hAnsi="Arial" w:cs="Arial"/>
        </w:rPr>
        <w:t>3</w:t>
      </w:r>
      <w:r>
        <w:rPr>
          <w:rFonts w:ascii="Arial" w:hAnsi="Arial" w:cs="Arial"/>
        </w:rPr>
        <w:t xml:space="preserve">] </w:t>
      </w:r>
      <w:r w:rsidRPr="00F75C7C">
        <w:rPr>
          <w:rFonts w:ascii="Arial" w:hAnsi="Arial" w:cs="Arial"/>
        </w:rPr>
        <w:t>Nakajima H, Itakura M, Kubo T, Kaneshige A, Harada N, Izawa T, Azuma YT, Kuwamura M, Yamaji R</w:t>
      </w:r>
      <w:r>
        <w:rPr>
          <w:rFonts w:ascii="Arial" w:hAnsi="Arial" w:cs="Arial"/>
        </w:rPr>
        <w:t>,</w:t>
      </w:r>
      <w:r w:rsidRPr="00F75C7C">
        <w:rPr>
          <w:rFonts w:ascii="Arial" w:hAnsi="Arial" w:cs="Arial"/>
        </w:rPr>
        <w:t xml:space="preserve"> Takeuchi</w:t>
      </w:r>
      <w:r>
        <w:rPr>
          <w:rFonts w:ascii="Arial" w:hAnsi="Arial" w:cs="Arial"/>
        </w:rPr>
        <w:t xml:space="preserve"> T. Glyceraldehyde-3-phosphate dehydrogenase (GAPDH) aggregation causes m</w:t>
      </w:r>
      <w:r w:rsidRPr="00F75C7C">
        <w:rPr>
          <w:rFonts w:ascii="Arial" w:hAnsi="Arial" w:cs="Arial"/>
        </w:rPr>
        <w:t>itocho</w:t>
      </w:r>
      <w:r>
        <w:rPr>
          <w:rFonts w:ascii="Arial" w:hAnsi="Arial" w:cs="Arial"/>
        </w:rPr>
        <w:t>ndrial dysfunction during oxidative stress-induced cell d</w:t>
      </w:r>
      <w:r w:rsidRPr="00F75C7C">
        <w:rPr>
          <w:rFonts w:ascii="Arial" w:hAnsi="Arial" w:cs="Arial"/>
        </w:rPr>
        <w:t xml:space="preserve">eath. </w:t>
      </w:r>
      <w:r w:rsidRPr="00F75C7C">
        <w:rPr>
          <w:rFonts w:ascii="Arial" w:hAnsi="Arial" w:cs="Arial"/>
          <w:i/>
          <w:iCs/>
        </w:rPr>
        <w:t>The Journal of Biological Chemistry</w:t>
      </w:r>
      <w:r w:rsidRPr="00F75C7C">
        <w:rPr>
          <w:rFonts w:ascii="Arial" w:hAnsi="Arial" w:cs="Arial"/>
        </w:rPr>
        <w:t xml:space="preserve"> </w:t>
      </w:r>
      <w:r>
        <w:rPr>
          <w:rFonts w:ascii="Arial" w:hAnsi="Arial" w:cs="Arial"/>
        </w:rPr>
        <w:t>2017;</w:t>
      </w:r>
      <w:r w:rsidRPr="00F75C7C">
        <w:rPr>
          <w:rFonts w:ascii="Arial" w:hAnsi="Arial" w:cs="Arial"/>
        </w:rPr>
        <w:t xml:space="preserve"> 292</w:t>
      </w:r>
      <w:r>
        <w:rPr>
          <w:rFonts w:ascii="Arial" w:hAnsi="Arial" w:cs="Arial"/>
        </w:rPr>
        <w:t>:</w:t>
      </w:r>
      <w:r w:rsidR="0088028D">
        <w:rPr>
          <w:rFonts w:ascii="Arial" w:hAnsi="Arial" w:cs="Arial"/>
        </w:rPr>
        <w:t>4727-4742. doi:</w:t>
      </w:r>
      <w:r w:rsidRPr="00F75C7C">
        <w:rPr>
          <w:rFonts w:ascii="Arial" w:hAnsi="Arial" w:cs="Arial"/>
        </w:rPr>
        <w:t>10.1074/jbc.M116.759084</w:t>
      </w:r>
    </w:p>
    <w:p w14:paraId="4707C350" w14:textId="7F0600F8" w:rsidR="00652C3A" w:rsidRPr="003C0736" w:rsidRDefault="00C776E9" w:rsidP="00652C3A">
      <w:pPr>
        <w:pStyle w:val="NormalWeb"/>
        <w:spacing w:before="0" w:beforeAutospacing="0" w:after="0" w:afterAutospacing="0" w:line="480" w:lineRule="auto"/>
        <w:ind w:left="720" w:hanging="720"/>
        <w:rPr>
          <w:rFonts w:ascii="Arial" w:hAnsi="Arial" w:cs="Arial"/>
        </w:rPr>
      </w:pPr>
      <w:r>
        <w:rPr>
          <w:rFonts w:ascii="Arial" w:hAnsi="Arial" w:cs="Arial"/>
        </w:rPr>
        <w:t>[34</w:t>
      </w:r>
      <w:r w:rsidR="00652C3A">
        <w:rPr>
          <w:rFonts w:ascii="Arial" w:hAnsi="Arial" w:cs="Arial"/>
        </w:rPr>
        <w:t xml:space="preserve">] </w:t>
      </w:r>
      <w:r w:rsidR="00652C3A" w:rsidRPr="003C0736">
        <w:rPr>
          <w:rFonts w:ascii="Arial" w:hAnsi="Arial" w:cs="Arial"/>
        </w:rPr>
        <w:t>Kornberg MD, Bhargava P, Kim PM, Putluri V, Snowman AM, Putluri N, Calabresi PA</w:t>
      </w:r>
      <w:r w:rsidR="00652C3A">
        <w:rPr>
          <w:rFonts w:ascii="Arial" w:hAnsi="Arial" w:cs="Arial"/>
        </w:rPr>
        <w:t>,</w:t>
      </w:r>
      <w:r w:rsidR="00652C3A" w:rsidRPr="003C0736">
        <w:rPr>
          <w:rFonts w:ascii="Arial" w:hAnsi="Arial" w:cs="Arial"/>
        </w:rPr>
        <w:t xml:space="preserve"> Snyder S</w:t>
      </w:r>
      <w:r w:rsidR="00652C3A">
        <w:rPr>
          <w:rFonts w:ascii="Arial" w:hAnsi="Arial" w:cs="Arial"/>
        </w:rPr>
        <w:t>H.</w:t>
      </w:r>
      <w:r w:rsidR="00652C3A" w:rsidRPr="003C0736">
        <w:rPr>
          <w:rFonts w:ascii="Arial" w:hAnsi="Arial" w:cs="Arial"/>
        </w:rPr>
        <w:t xml:space="preserve"> Dimethyl fumarate targets GAPDH and aerobic glycolysis to modulate immunity. </w:t>
      </w:r>
      <w:r w:rsidR="00652C3A" w:rsidRPr="003C0736">
        <w:rPr>
          <w:rFonts w:ascii="Arial" w:hAnsi="Arial" w:cs="Arial"/>
          <w:i/>
          <w:iCs/>
        </w:rPr>
        <w:t>Science (New York, N.Y.)</w:t>
      </w:r>
      <w:r w:rsidR="00652C3A" w:rsidRPr="003C0736">
        <w:rPr>
          <w:rFonts w:ascii="Arial" w:hAnsi="Arial" w:cs="Arial"/>
        </w:rPr>
        <w:t xml:space="preserve"> </w:t>
      </w:r>
      <w:r w:rsidR="00652C3A">
        <w:rPr>
          <w:rFonts w:ascii="Arial" w:hAnsi="Arial" w:cs="Arial"/>
        </w:rPr>
        <w:t>2018;</w:t>
      </w:r>
      <w:r w:rsidR="00652C3A" w:rsidRPr="003C0736">
        <w:rPr>
          <w:rFonts w:ascii="Arial" w:hAnsi="Arial" w:cs="Arial"/>
        </w:rPr>
        <w:t xml:space="preserve"> 360</w:t>
      </w:r>
      <w:r w:rsidR="00652C3A">
        <w:rPr>
          <w:rFonts w:ascii="Arial" w:hAnsi="Arial" w:cs="Arial"/>
        </w:rPr>
        <w:t>:</w:t>
      </w:r>
      <w:r w:rsidR="00652C3A" w:rsidRPr="003C0736">
        <w:rPr>
          <w:rFonts w:ascii="Arial" w:hAnsi="Arial" w:cs="Arial"/>
        </w:rPr>
        <w:t xml:space="preserve">449-453. </w:t>
      </w:r>
      <w:r w:rsidR="00652C3A">
        <w:rPr>
          <w:rFonts w:ascii="Arial" w:hAnsi="Arial" w:cs="Arial"/>
        </w:rPr>
        <w:t>doi:10.1126/science.aan4665</w:t>
      </w:r>
    </w:p>
    <w:p w14:paraId="403A5EB4" w14:textId="674FA3AD" w:rsidR="00652C3A" w:rsidRPr="00CE7168" w:rsidRDefault="00C776E9" w:rsidP="00652C3A">
      <w:pPr>
        <w:pStyle w:val="NormalWeb"/>
        <w:spacing w:before="0" w:beforeAutospacing="0" w:after="0" w:afterAutospacing="0" w:line="480" w:lineRule="auto"/>
        <w:ind w:left="720" w:hanging="720"/>
        <w:rPr>
          <w:rFonts w:ascii="Arial" w:hAnsi="Arial" w:cs="Arial"/>
        </w:rPr>
      </w:pPr>
      <w:r>
        <w:rPr>
          <w:rFonts w:ascii="Arial" w:hAnsi="Arial" w:cs="Arial"/>
        </w:rPr>
        <w:t>[35</w:t>
      </w:r>
      <w:r w:rsidR="00652C3A">
        <w:rPr>
          <w:rFonts w:ascii="Arial" w:hAnsi="Arial" w:cs="Arial"/>
        </w:rPr>
        <w:t xml:space="preserve">] </w:t>
      </w:r>
      <w:r w:rsidR="00652C3A" w:rsidRPr="00553CE1">
        <w:rPr>
          <w:rFonts w:ascii="Arial" w:hAnsi="Arial" w:cs="Arial"/>
        </w:rPr>
        <w:t>Butera G, Mullappilly N, Masetto F, Palmieri M, Scupoli MT, Pacchiana</w:t>
      </w:r>
      <w:r w:rsidR="00652C3A">
        <w:rPr>
          <w:rFonts w:ascii="Arial" w:hAnsi="Arial" w:cs="Arial"/>
        </w:rPr>
        <w:t xml:space="preserve"> R,</w:t>
      </w:r>
      <w:r w:rsidR="00652C3A" w:rsidRPr="00553CE1">
        <w:rPr>
          <w:rFonts w:ascii="Arial" w:hAnsi="Arial" w:cs="Arial"/>
        </w:rPr>
        <w:t xml:space="preserve"> Donadelli</w:t>
      </w:r>
      <w:r w:rsidR="00652C3A">
        <w:rPr>
          <w:rFonts w:ascii="Arial" w:hAnsi="Arial" w:cs="Arial"/>
        </w:rPr>
        <w:t xml:space="preserve"> M. Regulation of autophagy by nuclear GAPDH and its aggregates in cancer and n</w:t>
      </w:r>
      <w:r w:rsidR="00652C3A" w:rsidRPr="00553CE1">
        <w:rPr>
          <w:rFonts w:ascii="Arial" w:hAnsi="Arial" w:cs="Arial"/>
        </w:rPr>
        <w:t>eurode</w:t>
      </w:r>
      <w:r w:rsidR="00652C3A">
        <w:rPr>
          <w:rFonts w:ascii="Arial" w:hAnsi="Arial" w:cs="Arial"/>
        </w:rPr>
        <w:t>generative d</w:t>
      </w:r>
      <w:r w:rsidR="00652C3A" w:rsidRPr="00553CE1">
        <w:rPr>
          <w:rFonts w:ascii="Arial" w:hAnsi="Arial" w:cs="Arial"/>
        </w:rPr>
        <w:t xml:space="preserve">isorders. </w:t>
      </w:r>
      <w:r w:rsidR="00652C3A" w:rsidRPr="00553CE1">
        <w:rPr>
          <w:rFonts w:ascii="Arial" w:hAnsi="Arial" w:cs="Arial"/>
          <w:i/>
          <w:iCs/>
        </w:rPr>
        <w:t xml:space="preserve">International Journal of Molecular </w:t>
      </w:r>
      <w:r w:rsidR="00652C3A" w:rsidRPr="00CE7168">
        <w:rPr>
          <w:rFonts w:ascii="Arial" w:hAnsi="Arial" w:cs="Arial"/>
          <w:i/>
          <w:iCs/>
        </w:rPr>
        <w:t>Sciences</w:t>
      </w:r>
      <w:r w:rsidR="00652C3A">
        <w:rPr>
          <w:rFonts w:ascii="Arial" w:hAnsi="Arial" w:cs="Arial"/>
        </w:rPr>
        <w:t xml:space="preserve"> 2019; 20:2062. doi:org/10.3390/ijms20092062</w:t>
      </w:r>
    </w:p>
    <w:p w14:paraId="482AD456" w14:textId="1E2D6697" w:rsidR="00C46C65" w:rsidRPr="00F61665" w:rsidRDefault="00C46C65" w:rsidP="00145BC9">
      <w:pPr>
        <w:pStyle w:val="NormalWeb"/>
        <w:spacing w:before="0" w:beforeAutospacing="0" w:after="0" w:afterAutospacing="0" w:line="480" w:lineRule="auto"/>
        <w:ind w:left="720" w:hanging="720"/>
        <w:rPr>
          <w:rFonts w:ascii="Arial" w:eastAsia="Calibri" w:hAnsi="Arial" w:cs="Arial"/>
          <w:lang w:val="en-US"/>
        </w:rPr>
      </w:pPr>
      <w:r w:rsidRPr="00F61665">
        <w:rPr>
          <w:rFonts w:ascii="Arial" w:hAnsi="Arial" w:cs="Arial"/>
        </w:rPr>
        <w:t>[3</w:t>
      </w:r>
      <w:r w:rsidR="00C776E9">
        <w:rPr>
          <w:rFonts w:ascii="Arial" w:hAnsi="Arial" w:cs="Arial"/>
        </w:rPr>
        <w:t>6</w:t>
      </w:r>
      <w:r w:rsidRPr="00F61665">
        <w:rPr>
          <w:rFonts w:ascii="Arial" w:hAnsi="Arial" w:cs="Arial"/>
        </w:rPr>
        <w:t xml:space="preserve">] </w:t>
      </w:r>
      <w:r w:rsidR="00121621" w:rsidRPr="00F61665">
        <w:rPr>
          <w:rFonts w:ascii="Arial" w:eastAsia="Calibri" w:hAnsi="Arial" w:cs="Arial"/>
          <w:lang w:val="en-US"/>
        </w:rPr>
        <w:t xml:space="preserve">Purves J. An Investigation into the Function and Regulation of GAPDH in </w:t>
      </w:r>
      <w:r w:rsidR="00121621" w:rsidRPr="00F61665">
        <w:rPr>
          <w:rFonts w:ascii="Arial" w:eastAsia="Calibri" w:hAnsi="Arial" w:cs="Arial"/>
          <w:i/>
          <w:lang w:val="en-US"/>
        </w:rPr>
        <w:t>Staphylococcus aureus</w:t>
      </w:r>
      <w:r w:rsidR="00F61665" w:rsidRPr="00F61665">
        <w:rPr>
          <w:rFonts w:ascii="Arial" w:eastAsia="Calibri" w:hAnsi="Arial" w:cs="Arial"/>
          <w:lang w:val="en-US"/>
        </w:rPr>
        <w:t>, 2011</w:t>
      </w:r>
      <w:r w:rsidR="00121621" w:rsidRPr="00F61665">
        <w:rPr>
          <w:rFonts w:ascii="Arial" w:eastAsia="Calibri" w:hAnsi="Arial" w:cs="Arial"/>
          <w:lang w:val="en-US"/>
        </w:rPr>
        <w:t xml:space="preserve"> (Doctoral dissertation, University of Leicester).</w:t>
      </w:r>
      <w:r w:rsidR="00121621" w:rsidRPr="00F61665">
        <w:t xml:space="preserve"> </w:t>
      </w:r>
      <w:r w:rsidR="00121621" w:rsidRPr="00F61665">
        <w:rPr>
          <w:rFonts w:ascii="Arial" w:eastAsia="Calibri" w:hAnsi="Arial" w:cs="Arial"/>
          <w:lang w:val="en-US"/>
        </w:rPr>
        <w:t>http://hdl.handle.net/2381/10292</w:t>
      </w:r>
    </w:p>
    <w:p w14:paraId="4776BF3B" w14:textId="2BB2306F" w:rsidR="00C46C65" w:rsidRPr="00F61665" w:rsidRDefault="00C46C65" w:rsidP="00145BC9">
      <w:pPr>
        <w:pStyle w:val="NormalWeb"/>
        <w:spacing w:before="0" w:beforeAutospacing="0" w:after="0" w:afterAutospacing="0" w:line="480" w:lineRule="auto"/>
        <w:ind w:left="720" w:hanging="720"/>
        <w:rPr>
          <w:rFonts w:ascii="Arial" w:hAnsi="Arial" w:cs="Arial"/>
        </w:rPr>
      </w:pPr>
      <w:r w:rsidRPr="00F61665">
        <w:rPr>
          <w:rFonts w:ascii="Arial" w:eastAsia="Calibri" w:hAnsi="Arial" w:cs="Arial"/>
          <w:lang w:val="en-US"/>
        </w:rPr>
        <w:t>[3</w:t>
      </w:r>
      <w:r w:rsidR="00C776E9">
        <w:rPr>
          <w:rFonts w:ascii="Arial" w:eastAsia="Calibri" w:hAnsi="Arial" w:cs="Arial"/>
          <w:lang w:val="en-US"/>
        </w:rPr>
        <w:t>7</w:t>
      </w:r>
      <w:r w:rsidRPr="00F61665">
        <w:rPr>
          <w:rFonts w:ascii="Arial" w:eastAsia="Calibri" w:hAnsi="Arial" w:cs="Arial"/>
          <w:lang w:val="en-US"/>
        </w:rPr>
        <w:t xml:space="preserve">] </w:t>
      </w:r>
      <w:r w:rsidR="00ED16D0" w:rsidRPr="00F61665">
        <w:rPr>
          <w:rFonts w:ascii="Arial" w:eastAsia="Calibri" w:hAnsi="Arial" w:cs="Arial"/>
          <w:lang w:val="en-US"/>
        </w:rPr>
        <w:t>Hwang NR, Yim SH, Kim YM, Jeong J, Song EJ</w:t>
      </w:r>
      <w:r w:rsidR="00F61665" w:rsidRPr="00F61665">
        <w:rPr>
          <w:rFonts w:ascii="Arial" w:eastAsia="Calibri" w:hAnsi="Arial" w:cs="Arial"/>
          <w:lang w:val="en-US"/>
        </w:rPr>
        <w:t xml:space="preserve">, Lee </w:t>
      </w:r>
      <w:r w:rsidR="00ED16D0" w:rsidRPr="00F61665">
        <w:rPr>
          <w:rFonts w:ascii="Arial" w:eastAsia="Calibri" w:hAnsi="Arial" w:cs="Arial"/>
          <w:lang w:val="en-US"/>
        </w:rPr>
        <w:t>Y, Lee JH, Choi S</w:t>
      </w:r>
      <w:r w:rsidR="00F61665" w:rsidRPr="00F61665">
        <w:rPr>
          <w:rFonts w:ascii="Arial" w:eastAsia="Calibri" w:hAnsi="Arial" w:cs="Arial"/>
          <w:lang w:val="en-US"/>
        </w:rPr>
        <w:t xml:space="preserve">, </w:t>
      </w:r>
      <w:r w:rsidR="00ED16D0" w:rsidRPr="00F61665">
        <w:rPr>
          <w:rFonts w:ascii="Arial" w:eastAsia="Calibri" w:hAnsi="Arial" w:cs="Arial"/>
          <w:lang w:val="en-US"/>
        </w:rPr>
        <w:t xml:space="preserve">Lee KJ, 2009. Oxidative modifications of glyceraldehyde-3-phosphate dehydrogenase play a key role in its multiple cellular functions. </w:t>
      </w:r>
      <w:r w:rsidR="00ED16D0" w:rsidRPr="00F61665">
        <w:rPr>
          <w:rFonts w:ascii="Arial" w:eastAsia="Calibri" w:hAnsi="Arial" w:cs="Arial"/>
          <w:i/>
          <w:lang w:val="en-US"/>
        </w:rPr>
        <w:t>Biochemical Journal</w:t>
      </w:r>
      <w:r w:rsidR="00ED16D0" w:rsidRPr="00F61665">
        <w:rPr>
          <w:rFonts w:ascii="Arial" w:eastAsia="Calibri" w:hAnsi="Arial" w:cs="Arial"/>
          <w:lang w:val="en-US"/>
        </w:rPr>
        <w:t xml:space="preserve"> </w:t>
      </w:r>
      <w:r w:rsidR="00F61665" w:rsidRPr="00F61665">
        <w:rPr>
          <w:rFonts w:ascii="Arial" w:eastAsia="Calibri" w:hAnsi="Arial" w:cs="Arial"/>
          <w:lang w:val="en-US"/>
        </w:rPr>
        <w:t xml:space="preserve">2009; </w:t>
      </w:r>
      <w:r w:rsidR="00ED16D0" w:rsidRPr="00F61665">
        <w:rPr>
          <w:rFonts w:ascii="Arial" w:eastAsia="Calibri" w:hAnsi="Arial" w:cs="Arial"/>
          <w:lang w:val="en-US"/>
        </w:rPr>
        <w:t>423</w:t>
      </w:r>
      <w:r w:rsidR="00F61665" w:rsidRPr="00F61665">
        <w:rPr>
          <w:rFonts w:ascii="Arial" w:eastAsia="Calibri" w:hAnsi="Arial" w:cs="Arial"/>
          <w:lang w:val="en-US"/>
        </w:rPr>
        <w:t>:</w:t>
      </w:r>
      <w:r w:rsidR="00ED16D0" w:rsidRPr="00F61665">
        <w:rPr>
          <w:rFonts w:ascii="Arial" w:eastAsia="Calibri" w:hAnsi="Arial" w:cs="Arial"/>
          <w:lang w:val="en-US"/>
        </w:rPr>
        <w:t>253-264.</w:t>
      </w:r>
      <w:r w:rsidR="00ED16D0" w:rsidRPr="00F61665">
        <w:t xml:space="preserve"> </w:t>
      </w:r>
      <w:r w:rsidR="00F61665" w:rsidRPr="00F61665">
        <w:rPr>
          <w:rFonts w:ascii="Arial" w:eastAsia="Calibri" w:hAnsi="Arial" w:cs="Arial"/>
          <w:lang w:val="en-US"/>
        </w:rPr>
        <w:t>doi</w:t>
      </w:r>
      <w:r w:rsidR="0088028D">
        <w:rPr>
          <w:rFonts w:ascii="Arial" w:eastAsia="Calibri" w:hAnsi="Arial" w:cs="Arial"/>
          <w:lang w:val="en-US"/>
        </w:rPr>
        <w:t>:</w:t>
      </w:r>
      <w:r w:rsidR="00ED16D0" w:rsidRPr="00F61665">
        <w:rPr>
          <w:rFonts w:ascii="Arial" w:eastAsia="Calibri" w:hAnsi="Arial" w:cs="Arial"/>
          <w:lang w:val="en-US"/>
        </w:rPr>
        <w:t>10.1042/BJ20090854</w:t>
      </w:r>
    </w:p>
    <w:p w14:paraId="3FF72B1B" w14:textId="00B4FCD6" w:rsidR="00C46C65" w:rsidRPr="00CE7168" w:rsidRDefault="00C46C65" w:rsidP="00145BC9">
      <w:pPr>
        <w:pStyle w:val="NormalWeb"/>
        <w:spacing w:before="0" w:beforeAutospacing="0" w:after="0" w:afterAutospacing="0" w:line="480" w:lineRule="auto"/>
        <w:ind w:left="720" w:hanging="720"/>
        <w:rPr>
          <w:rFonts w:ascii="Arial" w:hAnsi="Arial" w:cs="Arial"/>
        </w:rPr>
      </w:pPr>
      <w:r w:rsidRPr="00CE7168">
        <w:rPr>
          <w:rFonts w:ascii="Arial" w:hAnsi="Arial" w:cs="Arial"/>
        </w:rPr>
        <w:t>[</w:t>
      </w:r>
      <w:r>
        <w:rPr>
          <w:rFonts w:ascii="Arial" w:hAnsi="Arial" w:cs="Arial"/>
        </w:rPr>
        <w:t>3</w:t>
      </w:r>
      <w:r w:rsidR="00C776E9">
        <w:rPr>
          <w:rFonts w:ascii="Arial" w:hAnsi="Arial" w:cs="Arial"/>
        </w:rPr>
        <w:t>8</w:t>
      </w:r>
      <w:r w:rsidRPr="00CE7168">
        <w:rPr>
          <w:rFonts w:ascii="Arial" w:hAnsi="Arial" w:cs="Arial"/>
        </w:rPr>
        <w:t>] Chauhan AS, Kumar M, Chaudhary S, Patidar A, Dhiman A, Sheokand N, Malhotra H, Raje CI</w:t>
      </w:r>
      <w:r>
        <w:rPr>
          <w:rFonts w:ascii="Arial" w:hAnsi="Arial" w:cs="Arial"/>
        </w:rPr>
        <w:t>,</w:t>
      </w:r>
      <w:r w:rsidRPr="00CE7168">
        <w:rPr>
          <w:rFonts w:ascii="Arial" w:hAnsi="Arial" w:cs="Arial"/>
        </w:rPr>
        <w:t xml:space="preserve"> Raje</w:t>
      </w:r>
      <w:r>
        <w:rPr>
          <w:rFonts w:ascii="Arial" w:hAnsi="Arial" w:cs="Arial"/>
        </w:rPr>
        <w:t xml:space="preserve"> M.</w:t>
      </w:r>
      <w:r w:rsidRPr="00CE7168">
        <w:rPr>
          <w:rFonts w:ascii="Arial" w:hAnsi="Arial" w:cs="Arial"/>
        </w:rPr>
        <w:t xml:space="preserve"> Moonlighting glycolytic protein glyceraldehyde-3-phosphate dehydrogenase (GAPDH): an evolutionarily conserved plasminogen receptor on mammalian cells. </w:t>
      </w:r>
      <w:r w:rsidRPr="00CE7168">
        <w:rPr>
          <w:rFonts w:ascii="Arial" w:hAnsi="Arial" w:cs="Arial"/>
          <w:i/>
          <w:iCs/>
        </w:rPr>
        <w:t>The FASEB Journal</w:t>
      </w:r>
      <w:r w:rsidRPr="00CE7168">
        <w:rPr>
          <w:rFonts w:ascii="Arial" w:hAnsi="Arial" w:cs="Arial"/>
        </w:rPr>
        <w:t xml:space="preserve"> </w:t>
      </w:r>
      <w:r>
        <w:rPr>
          <w:rFonts w:ascii="Arial" w:hAnsi="Arial" w:cs="Arial"/>
        </w:rPr>
        <w:t>2017;</w:t>
      </w:r>
      <w:r w:rsidR="0088028D">
        <w:rPr>
          <w:rFonts w:ascii="Arial" w:hAnsi="Arial" w:cs="Arial"/>
        </w:rPr>
        <w:t xml:space="preserve"> 31:2638-2648. doi:</w:t>
      </w:r>
      <w:r w:rsidRPr="00CE7168">
        <w:rPr>
          <w:rFonts w:ascii="Arial" w:hAnsi="Arial" w:cs="Arial"/>
        </w:rPr>
        <w:t xml:space="preserve">org/10.1096/fj.201600982R </w:t>
      </w:r>
    </w:p>
    <w:p w14:paraId="79ECF3AB" w14:textId="672AF178" w:rsidR="00C46C65" w:rsidRPr="002E6A43"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lastRenderedPageBreak/>
        <w:t>[3</w:t>
      </w:r>
      <w:r w:rsidR="00C776E9">
        <w:rPr>
          <w:rFonts w:ascii="Arial" w:hAnsi="Arial" w:cs="Arial"/>
        </w:rPr>
        <w:t>9</w:t>
      </w:r>
      <w:r>
        <w:rPr>
          <w:rFonts w:ascii="Arial" w:hAnsi="Arial" w:cs="Arial"/>
        </w:rPr>
        <w:t xml:space="preserve">] </w:t>
      </w:r>
      <w:r w:rsidRPr="002E6A43">
        <w:rPr>
          <w:rFonts w:ascii="Arial" w:hAnsi="Arial" w:cs="Arial"/>
        </w:rPr>
        <w:t>Bond ST, Howlett KF, Kowalski GM, Mason S, Connor T, Cooper A, Streltsov V, Bruce CR, Walder KR</w:t>
      </w:r>
      <w:r>
        <w:rPr>
          <w:rFonts w:ascii="Arial" w:hAnsi="Arial" w:cs="Arial"/>
        </w:rPr>
        <w:t>,</w:t>
      </w:r>
      <w:r w:rsidRPr="002E6A43">
        <w:rPr>
          <w:rFonts w:ascii="Arial" w:hAnsi="Arial" w:cs="Arial"/>
        </w:rPr>
        <w:t xml:space="preserve"> McGee S</w:t>
      </w:r>
      <w:r>
        <w:rPr>
          <w:rFonts w:ascii="Arial" w:hAnsi="Arial" w:cs="Arial"/>
        </w:rPr>
        <w:t>L.</w:t>
      </w:r>
      <w:r w:rsidRPr="002E6A43">
        <w:rPr>
          <w:rFonts w:ascii="Arial" w:hAnsi="Arial" w:cs="Arial"/>
        </w:rPr>
        <w:t xml:space="preserve"> Lysine post-translational modification of glyceraldehyde-3-phosphate dehydrogenase regulates hepatic and systemic metabolism. </w:t>
      </w:r>
      <w:r w:rsidRPr="002E6A43">
        <w:rPr>
          <w:rFonts w:ascii="Arial" w:hAnsi="Arial" w:cs="Arial"/>
          <w:i/>
          <w:iCs/>
        </w:rPr>
        <w:t>The FASEB Journal</w:t>
      </w:r>
      <w:r w:rsidRPr="002E6A43">
        <w:rPr>
          <w:rFonts w:ascii="Arial" w:hAnsi="Arial" w:cs="Arial"/>
        </w:rPr>
        <w:t xml:space="preserve"> </w:t>
      </w:r>
      <w:r>
        <w:rPr>
          <w:rFonts w:ascii="Arial" w:hAnsi="Arial" w:cs="Arial"/>
        </w:rPr>
        <w:t>2017;</w:t>
      </w:r>
      <w:r w:rsidRPr="002E6A43">
        <w:rPr>
          <w:rFonts w:ascii="Arial" w:hAnsi="Arial" w:cs="Arial"/>
        </w:rPr>
        <w:t xml:space="preserve"> 31</w:t>
      </w:r>
      <w:r>
        <w:rPr>
          <w:rFonts w:ascii="Arial" w:hAnsi="Arial" w:cs="Arial"/>
        </w:rPr>
        <w:t>:</w:t>
      </w:r>
      <w:r w:rsidR="0088028D">
        <w:rPr>
          <w:rFonts w:ascii="Arial" w:hAnsi="Arial" w:cs="Arial"/>
        </w:rPr>
        <w:t>2592-2602. doi:</w:t>
      </w:r>
      <w:r w:rsidRPr="002E6A43">
        <w:rPr>
          <w:rFonts w:ascii="Arial" w:hAnsi="Arial" w:cs="Arial"/>
        </w:rPr>
        <w:t xml:space="preserve">org/10.1096/fj.201601215R </w:t>
      </w:r>
    </w:p>
    <w:p w14:paraId="350015FD" w14:textId="40FAE60A" w:rsidR="00C46C65"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w:t>
      </w:r>
      <w:r w:rsidR="00C776E9">
        <w:rPr>
          <w:rFonts w:ascii="Arial" w:hAnsi="Arial" w:cs="Arial"/>
        </w:rPr>
        <w:t>40</w:t>
      </w:r>
      <w:r>
        <w:rPr>
          <w:rFonts w:ascii="Arial" w:hAnsi="Arial" w:cs="Arial"/>
        </w:rPr>
        <w:t xml:space="preserve">] </w:t>
      </w:r>
      <w:r w:rsidRPr="00C62246">
        <w:rPr>
          <w:rFonts w:ascii="Arial" w:hAnsi="Arial" w:cs="Arial"/>
        </w:rPr>
        <w:t>Pham-Huy LA, He H</w:t>
      </w:r>
      <w:r>
        <w:rPr>
          <w:rFonts w:ascii="Arial" w:hAnsi="Arial" w:cs="Arial"/>
        </w:rPr>
        <w:t>,</w:t>
      </w:r>
      <w:r w:rsidRPr="00C62246">
        <w:rPr>
          <w:rFonts w:ascii="Arial" w:hAnsi="Arial" w:cs="Arial"/>
        </w:rPr>
        <w:t xml:space="preserve"> Pham-Huy</w:t>
      </w:r>
      <w:r>
        <w:rPr>
          <w:rFonts w:ascii="Arial" w:hAnsi="Arial" w:cs="Arial"/>
        </w:rPr>
        <w:t xml:space="preserve"> C. </w:t>
      </w:r>
      <w:r w:rsidRPr="00C62246">
        <w:rPr>
          <w:rFonts w:ascii="Arial" w:hAnsi="Arial" w:cs="Arial"/>
        </w:rPr>
        <w:t xml:space="preserve">Free radicals, antioxidants in disease and health. </w:t>
      </w:r>
      <w:r w:rsidRPr="00C62246">
        <w:rPr>
          <w:rFonts w:ascii="Arial" w:hAnsi="Arial" w:cs="Arial"/>
          <w:i/>
          <w:iCs/>
        </w:rPr>
        <w:t>International Journal of Biomedical Science : IJBS</w:t>
      </w:r>
      <w:r w:rsidRPr="00C62246">
        <w:rPr>
          <w:rFonts w:ascii="Arial" w:hAnsi="Arial" w:cs="Arial"/>
        </w:rPr>
        <w:t xml:space="preserve"> </w:t>
      </w:r>
      <w:r>
        <w:rPr>
          <w:rFonts w:ascii="Arial" w:hAnsi="Arial" w:cs="Arial"/>
        </w:rPr>
        <w:t>2008;</w:t>
      </w:r>
      <w:r w:rsidRPr="00C62246">
        <w:rPr>
          <w:rFonts w:ascii="Arial" w:hAnsi="Arial" w:cs="Arial"/>
        </w:rPr>
        <w:t xml:space="preserve"> 4</w:t>
      </w:r>
      <w:r>
        <w:rPr>
          <w:rFonts w:ascii="Arial" w:hAnsi="Arial" w:cs="Arial"/>
        </w:rPr>
        <w:t>:</w:t>
      </w:r>
      <w:r w:rsidRPr="00C62246">
        <w:rPr>
          <w:rFonts w:ascii="Arial" w:hAnsi="Arial" w:cs="Arial"/>
        </w:rPr>
        <w:t>89-96.</w:t>
      </w:r>
    </w:p>
    <w:p w14:paraId="6DE39C92" w14:textId="3B0B1B86" w:rsidR="00C46C65" w:rsidRPr="00877DFF"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w:t>
      </w:r>
      <w:r w:rsidR="00C776E9">
        <w:rPr>
          <w:rFonts w:ascii="Arial" w:hAnsi="Arial" w:cs="Arial"/>
        </w:rPr>
        <w:t>1</w:t>
      </w:r>
      <w:r>
        <w:rPr>
          <w:rFonts w:ascii="Arial" w:hAnsi="Arial" w:cs="Arial"/>
        </w:rPr>
        <w:t>] Murphy MP.</w:t>
      </w:r>
      <w:r w:rsidRPr="00877DFF">
        <w:rPr>
          <w:rFonts w:ascii="Arial" w:hAnsi="Arial" w:cs="Arial"/>
        </w:rPr>
        <w:t xml:space="preserve"> How mitochondria produce reactive oxygen species. </w:t>
      </w:r>
      <w:r w:rsidRPr="00877DFF">
        <w:rPr>
          <w:rFonts w:ascii="Arial" w:hAnsi="Arial" w:cs="Arial"/>
          <w:i/>
          <w:iCs/>
        </w:rPr>
        <w:t>The Biochemical Journal</w:t>
      </w:r>
      <w:r w:rsidRPr="00877DFF">
        <w:rPr>
          <w:rFonts w:ascii="Arial" w:hAnsi="Arial" w:cs="Arial"/>
        </w:rPr>
        <w:t xml:space="preserve"> </w:t>
      </w:r>
      <w:r>
        <w:rPr>
          <w:rFonts w:ascii="Arial" w:hAnsi="Arial" w:cs="Arial"/>
        </w:rPr>
        <w:t>2009;</w:t>
      </w:r>
      <w:r w:rsidRPr="00877DFF">
        <w:rPr>
          <w:rFonts w:ascii="Arial" w:hAnsi="Arial" w:cs="Arial"/>
        </w:rPr>
        <w:t xml:space="preserve"> 417</w:t>
      </w:r>
      <w:r>
        <w:rPr>
          <w:rFonts w:ascii="Arial" w:hAnsi="Arial" w:cs="Arial"/>
        </w:rPr>
        <w:t>:</w:t>
      </w:r>
      <w:r w:rsidRPr="00877DFF">
        <w:rPr>
          <w:rFonts w:ascii="Arial" w:hAnsi="Arial" w:cs="Arial"/>
        </w:rPr>
        <w:t xml:space="preserve">1-13. </w:t>
      </w:r>
      <w:r>
        <w:rPr>
          <w:rFonts w:ascii="Arial" w:hAnsi="Arial" w:cs="Arial"/>
        </w:rPr>
        <w:t>doi</w:t>
      </w:r>
      <w:r w:rsidR="0088028D">
        <w:rPr>
          <w:rFonts w:ascii="Arial" w:hAnsi="Arial" w:cs="Arial"/>
        </w:rPr>
        <w:t>:</w:t>
      </w:r>
      <w:r w:rsidRPr="00877DFF">
        <w:rPr>
          <w:rFonts w:ascii="Arial" w:hAnsi="Arial" w:cs="Arial"/>
        </w:rPr>
        <w:t>10.1042/BJ20081386</w:t>
      </w:r>
    </w:p>
    <w:p w14:paraId="33EE4285" w14:textId="65675BC5" w:rsidR="00C46C65" w:rsidRPr="003D032A"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w:t>
      </w:r>
      <w:r w:rsidR="00C776E9">
        <w:rPr>
          <w:rFonts w:ascii="Arial" w:hAnsi="Arial" w:cs="Arial"/>
        </w:rPr>
        <w:t>2</w:t>
      </w:r>
      <w:r>
        <w:rPr>
          <w:rFonts w:ascii="Arial" w:hAnsi="Arial" w:cs="Arial"/>
        </w:rPr>
        <w:t xml:space="preserve">] </w:t>
      </w:r>
      <w:r w:rsidRPr="003D032A">
        <w:rPr>
          <w:rFonts w:ascii="Arial" w:hAnsi="Arial" w:cs="Arial"/>
        </w:rPr>
        <w:t>Hajiboland</w:t>
      </w:r>
      <w:r>
        <w:rPr>
          <w:rFonts w:ascii="Arial" w:hAnsi="Arial" w:cs="Arial"/>
        </w:rPr>
        <w:t xml:space="preserve"> R. </w:t>
      </w:r>
      <w:r w:rsidRPr="003D032A">
        <w:rPr>
          <w:rFonts w:ascii="Arial" w:hAnsi="Arial" w:cs="Arial"/>
        </w:rPr>
        <w:t>Reactive oxygen species and photosy</w:t>
      </w:r>
      <w:r>
        <w:rPr>
          <w:rFonts w:ascii="Arial" w:hAnsi="Arial" w:cs="Arial"/>
        </w:rPr>
        <w:t>nthesis. In:</w:t>
      </w:r>
      <w:r w:rsidRPr="003D032A">
        <w:rPr>
          <w:rFonts w:ascii="Arial" w:hAnsi="Arial" w:cs="Arial"/>
          <w:i/>
          <w:iCs/>
        </w:rPr>
        <w:t xml:space="preserve"> Oxidative Damage to Plants</w:t>
      </w:r>
      <w:r w:rsidRPr="003D032A">
        <w:rPr>
          <w:rFonts w:ascii="Arial" w:hAnsi="Arial" w:cs="Arial"/>
        </w:rPr>
        <w:t xml:space="preserve"> </w:t>
      </w:r>
      <w:r>
        <w:rPr>
          <w:rFonts w:ascii="Arial" w:hAnsi="Arial" w:cs="Arial"/>
        </w:rPr>
        <w:t>2014</w:t>
      </w:r>
      <w:r w:rsidR="0088028D">
        <w:rPr>
          <w:rFonts w:ascii="Arial" w:hAnsi="Arial" w:cs="Arial"/>
        </w:rPr>
        <w:t xml:space="preserve"> Elsevier, pp.1-63. doi:</w:t>
      </w:r>
      <w:r w:rsidRPr="003D032A">
        <w:rPr>
          <w:rFonts w:ascii="Arial" w:hAnsi="Arial" w:cs="Arial"/>
        </w:rPr>
        <w:t xml:space="preserve">org/10.1016/B978-0-12-799963-0.00001-0 </w:t>
      </w:r>
    </w:p>
    <w:p w14:paraId="578E6856" w14:textId="49FD9677" w:rsidR="00C46C65" w:rsidRPr="006F0F78"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w:t>
      </w:r>
      <w:r w:rsidR="00C776E9">
        <w:rPr>
          <w:rFonts w:ascii="Arial" w:hAnsi="Arial" w:cs="Arial"/>
        </w:rPr>
        <w:t>3</w:t>
      </w:r>
      <w:r>
        <w:rPr>
          <w:rFonts w:ascii="Arial" w:hAnsi="Arial" w:cs="Arial"/>
        </w:rPr>
        <w:t xml:space="preserve">] </w:t>
      </w:r>
      <w:r w:rsidRPr="006F0F78">
        <w:rPr>
          <w:rFonts w:ascii="Arial" w:hAnsi="Arial" w:cs="Arial"/>
        </w:rPr>
        <w:t>Meitzler JL, Antony S, Wu Y, Juhasz A, Liu H, Jiang G, Lu J, Roy K</w:t>
      </w:r>
      <w:r>
        <w:rPr>
          <w:rFonts w:ascii="Arial" w:hAnsi="Arial" w:cs="Arial"/>
        </w:rPr>
        <w:t>,</w:t>
      </w:r>
      <w:r w:rsidRPr="006F0F78">
        <w:rPr>
          <w:rFonts w:ascii="Arial" w:hAnsi="Arial" w:cs="Arial"/>
        </w:rPr>
        <w:t xml:space="preserve"> Doroshow J</w:t>
      </w:r>
      <w:r>
        <w:rPr>
          <w:rFonts w:ascii="Arial" w:hAnsi="Arial" w:cs="Arial"/>
        </w:rPr>
        <w:t>H.</w:t>
      </w:r>
      <w:r w:rsidRPr="006F0F78">
        <w:rPr>
          <w:rFonts w:ascii="Arial" w:hAnsi="Arial" w:cs="Arial"/>
        </w:rPr>
        <w:t xml:space="preserve"> NADPH oxidases: a perspective on reactive oxygen species production in tumor biology. </w:t>
      </w:r>
      <w:r w:rsidRPr="006F0F78">
        <w:rPr>
          <w:rFonts w:ascii="Arial" w:hAnsi="Arial" w:cs="Arial"/>
          <w:i/>
          <w:iCs/>
        </w:rPr>
        <w:t>Antioxidants &amp; Redox Signaling</w:t>
      </w:r>
      <w:r w:rsidRPr="006F0F78">
        <w:rPr>
          <w:rFonts w:ascii="Arial" w:hAnsi="Arial" w:cs="Arial"/>
        </w:rPr>
        <w:t xml:space="preserve"> </w:t>
      </w:r>
      <w:r>
        <w:rPr>
          <w:rFonts w:ascii="Arial" w:hAnsi="Arial" w:cs="Arial"/>
        </w:rPr>
        <w:t>2014;</w:t>
      </w:r>
      <w:r w:rsidRPr="006F0F78">
        <w:rPr>
          <w:rFonts w:ascii="Arial" w:hAnsi="Arial" w:cs="Arial"/>
        </w:rPr>
        <w:t xml:space="preserve"> 20</w:t>
      </w:r>
      <w:r>
        <w:rPr>
          <w:rFonts w:ascii="Arial" w:hAnsi="Arial" w:cs="Arial"/>
        </w:rPr>
        <w:t>:</w:t>
      </w:r>
      <w:r w:rsidR="0088028D">
        <w:rPr>
          <w:rFonts w:ascii="Arial" w:hAnsi="Arial" w:cs="Arial"/>
        </w:rPr>
        <w:t>2873-2889. doi:</w:t>
      </w:r>
      <w:r w:rsidRPr="006F0F78">
        <w:rPr>
          <w:rFonts w:ascii="Arial" w:hAnsi="Arial" w:cs="Arial"/>
        </w:rPr>
        <w:t xml:space="preserve">org/10.1089/ars.2013.5603 </w:t>
      </w:r>
    </w:p>
    <w:p w14:paraId="7BDE9CEA" w14:textId="721DBB78" w:rsidR="00C46C65" w:rsidRPr="002E6A43"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w:t>
      </w:r>
      <w:r w:rsidR="00C776E9">
        <w:rPr>
          <w:rFonts w:ascii="Arial" w:hAnsi="Arial" w:cs="Arial"/>
        </w:rPr>
        <w:t>4</w:t>
      </w:r>
      <w:r>
        <w:rPr>
          <w:rFonts w:ascii="Arial" w:hAnsi="Arial" w:cs="Arial"/>
        </w:rPr>
        <w:t>] Battelli MG</w:t>
      </w:r>
      <w:r w:rsidRPr="000A16F5">
        <w:rPr>
          <w:rFonts w:ascii="Arial" w:hAnsi="Arial" w:cs="Arial"/>
        </w:rPr>
        <w:t>, Polito L, Bortolotti</w:t>
      </w:r>
      <w:r>
        <w:rPr>
          <w:rFonts w:ascii="Arial" w:hAnsi="Arial" w:cs="Arial"/>
        </w:rPr>
        <w:t xml:space="preserve"> M, </w:t>
      </w:r>
      <w:r w:rsidRPr="000A16F5">
        <w:rPr>
          <w:rFonts w:ascii="Arial" w:hAnsi="Arial" w:cs="Arial"/>
        </w:rPr>
        <w:t>Bolognesi</w:t>
      </w:r>
      <w:r>
        <w:rPr>
          <w:rFonts w:ascii="Arial" w:hAnsi="Arial" w:cs="Arial"/>
        </w:rPr>
        <w:t xml:space="preserve"> A.</w:t>
      </w:r>
      <w:r w:rsidRPr="000A16F5">
        <w:rPr>
          <w:rFonts w:ascii="Arial" w:hAnsi="Arial" w:cs="Arial"/>
        </w:rPr>
        <w:t xml:space="preserve"> Xanthine oxidoreductase-derived reactive species: physiological and pathological effects. </w:t>
      </w:r>
      <w:r w:rsidRPr="000A16F5">
        <w:rPr>
          <w:rFonts w:ascii="Arial" w:hAnsi="Arial" w:cs="Arial"/>
          <w:i/>
          <w:iCs/>
        </w:rPr>
        <w:t xml:space="preserve">Oxidative Medicine </w:t>
      </w:r>
      <w:r w:rsidRPr="002E6A43">
        <w:rPr>
          <w:rFonts w:ascii="Arial" w:hAnsi="Arial" w:cs="Arial"/>
          <w:i/>
          <w:iCs/>
        </w:rPr>
        <w:t>and Cellular Longevity</w:t>
      </w:r>
      <w:r w:rsidR="0088028D">
        <w:rPr>
          <w:rFonts w:ascii="Arial" w:hAnsi="Arial" w:cs="Arial"/>
        </w:rPr>
        <w:t xml:space="preserve"> 2016. doi:</w:t>
      </w:r>
      <w:r w:rsidRPr="002E6A43">
        <w:rPr>
          <w:rFonts w:ascii="Arial" w:hAnsi="Arial" w:cs="Arial"/>
        </w:rPr>
        <w:t xml:space="preserve">org/10.1155/2016/3527579. </w:t>
      </w:r>
    </w:p>
    <w:p w14:paraId="79CDA1C6" w14:textId="72E13D78" w:rsidR="00C46C65" w:rsidRPr="001146F6"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w:t>
      </w:r>
      <w:r w:rsidR="00C776E9">
        <w:rPr>
          <w:rFonts w:ascii="Arial" w:hAnsi="Arial" w:cs="Arial"/>
        </w:rPr>
        <w:t>5</w:t>
      </w:r>
      <w:r>
        <w:rPr>
          <w:rFonts w:ascii="Arial" w:hAnsi="Arial" w:cs="Arial"/>
        </w:rPr>
        <w:t xml:space="preserve">] </w:t>
      </w:r>
      <w:r w:rsidRPr="001146F6">
        <w:rPr>
          <w:rFonts w:ascii="Arial" w:hAnsi="Arial" w:cs="Arial"/>
        </w:rPr>
        <w:t>Phaniendra A, Jestadi DB</w:t>
      </w:r>
      <w:r>
        <w:rPr>
          <w:rFonts w:ascii="Arial" w:hAnsi="Arial" w:cs="Arial"/>
        </w:rPr>
        <w:t>,</w:t>
      </w:r>
      <w:r w:rsidRPr="001146F6">
        <w:rPr>
          <w:rFonts w:ascii="Arial" w:hAnsi="Arial" w:cs="Arial"/>
        </w:rPr>
        <w:t xml:space="preserve"> P</w:t>
      </w:r>
      <w:r>
        <w:rPr>
          <w:rFonts w:ascii="Arial" w:hAnsi="Arial" w:cs="Arial"/>
        </w:rPr>
        <w:t>eriyasamy L.</w:t>
      </w:r>
      <w:r w:rsidRPr="001146F6">
        <w:rPr>
          <w:rFonts w:ascii="Arial" w:hAnsi="Arial" w:cs="Arial"/>
        </w:rPr>
        <w:t xml:space="preserve"> Free radicals: properties, sources, targets, and their implication in various diseases. </w:t>
      </w:r>
      <w:r w:rsidRPr="001146F6">
        <w:rPr>
          <w:rFonts w:ascii="Arial" w:hAnsi="Arial" w:cs="Arial"/>
          <w:i/>
          <w:iCs/>
        </w:rPr>
        <w:t>Indian Journal of Clinical Biochemistry</w:t>
      </w:r>
      <w:r w:rsidRPr="001146F6">
        <w:rPr>
          <w:rFonts w:ascii="Arial" w:hAnsi="Arial" w:cs="Arial"/>
        </w:rPr>
        <w:t xml:space="preserve"> </w:t>
      </w:r>
      <w:r>
        <w:rPr>
          <w:rFonts w:ascii="Arial" w:hAnsi="Arial" w:cs="Arial"/>
        </w:rPr>
        <w:t>2015;</w:t>
      </w:r>
      <w:r w:rsidRPr="001146F6">
        <w:rPr>
          <w:rFonts w:ascii="Arial" w:hAnsi="Arial" w:cs="Arial"/>
        </w:rPr>
        <w:t xml:space="preserve"> 30</w:t>
      </w:r>
      <w:r>
        <w:rPr>
          <w:rFonts w:ascii="Arial" w:hAnsi="Arial" w:cs="Arial"/>
        </w:rPr>
        <w:t>:</w:t>
      </w:r>
      <w:r w:rsidR="0088028D">
        <w:rPr>
          <w:rFonts w:ascii="Arial" w:hAnsi="Arial" w:cs="Arial"/>
        </w:rPr>
        <w:t>11-26. doi:</w:t>
      </w:r>
      <w:r w:rsidRPr="001146F6">
        <w:rPr>
          <w:rFonts w:ascii="Arial" w:hAnsi="Arial" w:cs="Arial"/>
        </w:rPr>
        <w:t xml:space="preserve">org/10.1007/s12291-014-0446-0 </w:t>
      </w:r>
    </w:p>
    <w:p w14:paraId="62DB42E8" w14:textId="6264AA04" w:rsidR="00C46C65" w:rsidRPr="00057853"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w:t>
      </w:r>
      <w:r w:rsidR="00C776E9">
        <w:rPr>
          <w:rFonts w:ascii="Arial" w:hAnsi="Arial" w:cs="Arial"/>
        </w:rPr>
        <w:t>6</w:t>
      </w:r>
      <w:r>
        <w:rPr>
          <w:rFonts w:ascii="Arial" w:hAnsi="Arial" w:cs="Arial"/>
        </w:rPr>
        <w:t xml:space="preserve">] </w:t>
      </w:r>
      <w:r w:rsidRPr="00057853">
        <w:rPr>
          <w:rFonts w:ascii="Arial" w:hAnsi="Arial" w:cs="Arial"/>
        </w:rPr>
        <w:t>Mittler R, Vanderauwera S, Suzuki N, Miller</w:t>
      </w:r>
      <w:r>
        <w:rPr>
          <w:rFonts w:ascii="Arial" w:hAnsi="Arial" w:cs="Arial"/>
        </w:rPr>
        <w:t xml:space="preserve"> G</w:t>
      </w:r>
      <w:r w:rsidRPr="00057853">
        <w:rPr>
          <w:rFonts w:ascii="Arial" w:hAnsi="Arial" w:cs="Arial"/>
        </w:rPr>
        <w:t>, Tognetti VB, Vandepoele K, Gollery</w:t>
      </w:r>
      <w:r>
        <w:rPr>
          <w:rFonts w:ascii="Arial" w:hAnsi="Arial" w:cs="Arial"/>
        </w:rPr>
        <w:t xml:space="preserve"> M</w:t>
      </w:r>
      <w:r w:rsidRPr="00057853">
        <w:rPr>
          <w:rFonts w:ascii="Arial" w:hAnsi="Arial" w:cs="Arial"/>
        </w:rPr>
        <w:t>, Shulaev V</w:t>
      </w:r>
      <w:r>
        <w:rPr>
          <w:rFonts w:ascii="Arial" w:hAnsi="Arial" w:cs="Arial"/>
        </w:rPr>
        <w:t xml:space="preserve">, Van Breusegem F. </w:t>
      </w:r>
      <w:r w:rsidRPr="00057853">
        <w:rPr>
          <w:rFonts w:ascii="Arial" w:hAnsi="Arial" w:cs="Arial"/>
        </w:rPr>
        <w:t xml:space="preserve">ROS signaling: the new wave? </w:t>
      </w:r>
      <w:r w:rsidRPr="00057853">
        <w:rPr>
          <w:rFonts w:ascii="Arial" w:hAnsi="Arial" w:cs="Arial"/>
          <w:i/>
          <w:iCs/>
        </w:rPr>
        <w:lastRenderedPageBreak/>
        <w:t>Trends in Plant Science</w:t>
      </w:r>
      <w:r w:rsidRPr="00057853">
        <w:rPr>
          <w:rFonts w:ascii="Arial" w:hAnsi="Arial" w:cs="Arial"/>
        </w:rPr>
        <w:t xml:space="preserve"> </w:t>
      </w:r>
      <w:r>
        <w:rPr>
          <w:rFonts w:ascii="Arial" w:hAnsi="Arial" w:cs="Arial"/>
        </w:rPr>
        <w:t>2011;</w:t>
      </w:r>
      <w:r w:rsidRPr="00057853">
        <w:rPr>
          <w:rFonts w:ascii="Arial" w:hAnsi="Arial" w:cs="Arial"/>
        </w:rPr>
        <w:t xml:space="preserve"> 16</w:t>
      </w:r>
      <w:r>
        <w:rPr>
          <w:rFonts w:ascii="Arial" w:hAnsi="Arial" w:cs="Arial"/>
        </w:rPr>
        <w:t>:</w:t>
      </w:r>
      <w:r w:rsidRPr="00057853">
        <w:rPr>
          <w:rFonts w:ascii="Arial" w:hAnsi="Arial" w:cs="Arial"/>
        </w:rPr>
        <w:t>300</w:t>
      </w:r>
      <w:r w:rsidR="0088028D">
        <w:rPr>
          <w:rFonts w:ascii="Arial" w:hAnsi="Arial" w:cs="Arial"/>
        </w:rPr>
        <w:t>-309. doi:</w:t>
      </w:r>
      <w:r w:rsidRPr="00057853">
        <w:rPr>
          <w:rFonts w:ascii="Arial" w:hAnsi="Arial" w:cs="Arial"/>
        </w:rPr>
        <w:t>org/10.1016/j.tplants.2011.03.007</w:t>
      </w:r>
    </w:p>
    <w:p w14:paraId="41DE3A08" w14:textId="2B04C784" w:rsidR="00C46C65" w:rsidRPr="002E6A43"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w:t>
      </w:r>
      <w:r w:rsidR="00C776E9">
        <w:rPr>
          <w:rFonts w:ascii="Arial" w:hAnsi="Arial" w:cs="Arial"/>
        </w:rPr>
        <w:t>7</w:t>
      </w:r>
      <w:r>
        <w:rPr>
          <w:rFonts w:ascii="Arial" w:hAnsi="Arial" w:cs="Arial"/>
        </w:rPr>
        <w:t xml:space="preserve">] </w:t>
      </w:r>
      <w:r w:rsidRPr="002E6A43">
        <w:rPr>
          <w:rFonts w:ascii="Arial" w:hAnsi="Arial" w:cs="Arial"/>
        </w:rPr>
        <w:t>Blaser H, Dostert C, Mak</w:t>
      </w:r>
      <w:r>
        <w:rPr>
          <w:rFonts w:ascii="Arial" w:hAnsi="Arial" w:cs="Arial"/>
        </w:rPr>
        <w:t xml:space="preserve"> T</w:t>
      </w:r>
      <w:r w:rsidRPr="002E6A43">
        <w:rPr>
          <w:rFonts w:ascii="Arial" w:hAnsi="Arial" w:cs="Arial"/>
        </w:rPr>
        <w:t>W</w:t>
      </w:r>
      <w:r>
        <w:rPr>
          <w:rFonts w:ascii="Arial" w:hAnsi="Arial" w:cs="Arial"/>
        </w:rPr>
        <w:t>,</w:t>
      </w:r>
      <w:r w:rsidRPr="002E6A43">
        <w:rPr>
          <w:rFonts w:ascii="Arial" w:hAnsi="Arial" w:cs="Arial"/>
        </w:rPr>
        <w:t xml:space="preserve"> Brenner</w:t>
      </w:r>
      <w:r>
        <w:rPr>
          <w:rFonts w:ascii="Arial" w:hAnsi="Arial" w:cs="Arial"/>
        </w:rPr>
        <w:t xml:space="preserve"> D.</w:t>
      </w:r>
      <w:r w:rsidRPr="002E6A43">
        <w:rPr>
          <w:rFonts w:ascii="Arial" w:hAnsi="Arial" w:cs="Arial"/>
        </w:rPr>
        <w:t xml:space="preserve"> TNF and ROS crosstalk in inflammation. </w:t>
      </w:r>
      <w:r w:rsidRPr="002E6A43">
        <w:rPr>
          <w:rFonts w:ascii="Arial" w:hAnsi="Arial" w:cs="Arial"/>
          <w:i/>
          <w:iCs/>
        </w:rPr>
        <w:t>Trends in Cell Biology</w:t>
      </w:r>
      <w:r w:rsidRPr="002E6A43">
        <w:rPr>
          <w:rFonts w:ascii="Arial" w:hAnsi="Arial" w:cs="Arial"/>
        </w:rPr>
        <w:t xml:space="preserve"> </w:t>
      </w:r>
      <w:r>
        <w:rPr>
          <w:rFonts w:ascii="Arial" w:hAnsi="Arial" w:cs="Arial"/>
        </w:rPr>
        <w:t>2016;</w:t>
      </w:r>
      <w:r w:rsidRPr="002E6A43">
        <w:rPr>
          <w:rFonts w:ascii="Arial" w:hAnsi="Arial" w:cs="Arial"/>
        </w:rPr>
        <w:t xml:space="preserve"> 26</w:t>
      </w:r>
      <w:r>
        <w:rPr>
          <w:rFonts w:ascii="Arial" w:hAnsi="Arial" w:cs="Arial"/>
        </w:rPr>
        <w:t>:</w:t>
      </w:r>
      <w:r w:rsidR="0088028D">
        <w:rPr>
          <w:rFonts w:ascii="Arial" w:hAnsi="Arial" w:cs="Arial"/>
        </w:rPr>
        <w:t>249-261. doi:</w:t>
      </w:r>
      <w:r w:rsidRPr="002E6A43">
        <w:rPr>
          <w:rFonts w:ascii="Arial" w:hAnsi="Arial" w:cs="Arial"/>
        </w:rPr>
        <w:t xml:space="preserve">org/10.1016/j.tcb.2015.12.002 </w:t>
      </w:r>
    </w:p>
    <w:p w14:paraId="6B02E92B" w14:textId="7DD807B8" w:rsidR="00C46C65" w:rsidRPr="0002775F"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w:t>
      </w:r>
      <w:r w:rsidR="00C776E9">
        <w:rPr>
          <w:rFonts w:ascii="Arial" w:hAnsi="Arial" w:cs="Arial"/>
        </w:rPr>
        <w:t>8</w:t>
      </w:r>
      <w:r>
        <w:rPr>
          <w:rFonts w:ascii="Arial" w:hAnsi="Arial" w:cs="Arial"/>
        </w:rPr>
        <w:t xml:space="preserve">] </w:t>
      </w:r>
      <w:r w:rsidRPr="0002775F">
        <w:rPr>
          <w:rFonts w:ascii="Arial" w:hAnsi="Arial" w:cs="Arial"/>
        </w:rPr>
        <w:t>Waszczak C, Carmody M</w:t>
      </w:r>
      <w:r>
        <w:rPr>
          <w:rFonts w:ascii="Arial" w:hAnsi="Arial" w:cs="Arial"/>
        </w:rPr>
        <w:t>,</w:t>
      </w:r>
      <w:r w:rsidRPr="0002775F">
        <w:rPr>
          <w:rFonts w:ascii="Arial" w:hAnsi="Arial" w:cs="Arial"/>
        </w:rPr>
        <w:t xml:space="preserve"> Kangasjärvi</w:t>
      </w:r>
      <w:r>
        <w:rPr>
          <w:rFonts w:ascii="Arial" w:hAnsi="Arial" w:cs="Arial"/>
        </w:rPr>
        <w:t xml:space="preserve"> J.</w:t>
      </w:r>
      <w:r w:rsidRPr="0002775F">
        <w:rPr>
          <w:rFonts w:ascii="Arial" w:hAnsi="Arial" w:cs="Arial"/>
        </w:rPr>
        <w:t xml:space="preserve"> Reactive oxygen species in plant signaling. </w:t>
      </w:r>
      <w:r w:rsidRPr="0002775F">
        <w:rPr>
          <w:rFonts w:ascii="Arial" w:hAnsi="Arial" w:cs="Arial"/>
          <w:i/>
          <w:iCs/>
        </w:rPr>
        <w:t>Annual Review of Plant Biology</w:t>
      </w:r>
      <w:r w:rsidRPr="0002775F">
        <w:rPr>
          <w:rFonts w:ascii="Arial" w:hAnsi="Arial" w:cs="Arial"/>
        </w:rPr>
        <w:t xml:space="preserve"> </w:t>
      </w:r>
      <w:r>
        <w:rPr>
          <w:rFonts w:ascii="Arial" w:hAnsi="Arial" w:cs="Arial"/>
        </w:rPr>
        <w:t>2018;</w:t>
      </w:r>
      <w:r w:rsidRPr="0002775F">
        <w:rPr>
          <w:rFonts w:ascii="Arial" w:hAnsi="Arial" w:cs="Arial"/>
        </w:rPr>
        <w:t xml:space="preserve"> 69</w:t>
      </w:r>
      <w:r>
        <w:rPr>
          <w:rFonts w:ascii="Arial" w:hAnsi="Arial" w:cs="Arial"/>
        </w:rPr>
        <w:t>:</w:t>
      </w:r>
      <w:r w:rsidR="0088028D">
        <w:rPr>
          <w:rFonts w:ascii="Arial" w:hAnsi="Arial" w:cs="Arial"/>
        </w:rPr>
        <w:t>209-236. doi:</w:t>
      </w:r>
      <w:r w:rsidRPr="0002775F">
        <w:rPr>
          <w:rFonts w:ascii="Arial" w:hAnsi="Arial" w:cs="Arial"/>
        </w:rPr>
        <w:t xml:space="preserve">org/10.1146/annurev-arplant-042817-040322 </w:t>
      </w:r>
    </w:p>
    <w:p w14:paraId="6C2CF74C" w14:textId="67D6C020" w:rsidR="00C46C65" w:rsidRPr="00FB798F"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[4</w:t>
      </w:r>
      <w:r w:rsidR="00C776E9">
        <w:rPr>
          <w:rFonts w:ascii="Arial" w:hAnsi="Arial" w:cs="Arial"/>
        </w:rPr>
        <w:t>9</w:t>
      </w:r>
      <w:r>
        <w:rPr>
          <w:rFonts w:ascii="Arial" w:hAnsi="Arial" w:cs="Arial"/>
        </w:rPr>
        <w:t xml:space="preserve">] </w:t>
      </w:r>
      <w:r w:rsidRPr="00FB798F">
        <w:rPr>
          <w:rFonts w:ascii="Arial" w:hAnsi="Arial" w:cs="Arial"/>
        </w:rPr>
        <w:t>Noctor G</w:t>
      </w:r>
      <w:r>
        <w:rPr>
          <w:rFonts w:ascii="Arial" w:hAnsi="Arial" w:cs="Arial"/>
        </w:rPr>
        <w:t xml:space="preserve">, </w:t>
      </w:r>
      <w:r w:rsidRPr="00FB798F">
        <w:rPr>
          <w:rFonts w:ascii="Arial" w:hAnsi="Arial" w:cs="Arial"/>
        </w:rPr>
        <w:t>Foyer C</w:t>
      </w:r>
      <w:r>
        <w:rPr>
          <w:rFonts w:ascii="Arial" w:hAnsi="Arial" w:cs="Arial"/>
        </w:rPr>
        <w:t>H. Intracellular redox compartmentation and ROS-related communication in regulation and s</w:t>
      </w:r>
      <w:r w:rsidRPr="00FB798F">
        <w:rPr>
          <w:rFonts w:ascii="Arial" w:hAnsi="Arial" w:cs="Arial"/>
        </w:rPr>
        <w:t xml:space="preserve">ignaling. </w:t>
      </w:r>
      <w:r w:rsidRPr="00FB798F">
        <w:rPr>
          <w:rFonts w:ascii="Arial" w:hAnsi="Arial" w:cs="Arial"/>
          <w:i/>
          <w:iCs/>
        </w:rPr>
        <w:t>Plant Physiology</w:t>
      </w:r>
      <w:r w:rsidRPr="00FB798F">
        <w:rPr>
          <w:rFonts w:ascii="Arial" w:hAnsi="Arial" w:cs="Arial"/>
        </w:rPr>
        <w:t xml:space="preserve"> </w:t>
      </w:r>
      <w:r>
        <w:rPr>
          <w:rFonts w:ascii="Arial" w:hAnsi="Arial" w:cs="Arial"/>
        </w:rPr>
        <w:t>2016;</w:t>
      </w:r>
      <w:r w:rsidRPr="00FB798F">
        <w:rPr>
          <w:rFonts w:ascii="Arial" w:hAnsi="Arial" w:cs="Arial"/>
        </w:rPr>
        <w:t xml:space="preserve"> 171</w:t>
      </w:r>
      <w:r>
        <w:rPr>
          <w:rFonts w:ascii="Arial" w:hAnsi="Arial" w:cs="Arial"/>
        </w:rPr>
        <w:t>:</w:t>
      </w:r>
      <w:r w:rsidR="0088028D">
        <w:rPr>
          <w:rFonts w:ascii="Arial" w:hAnsi="Arial" w:cs="Arial"/>
        </w:rPr>
        <w:t>1581-1592. doi:</w:t>
      </w:r>
      <w:r w:rsidRPr="00FB798F">
        <w:rPr>
          <w:rFonts w:ascii="Arial" w:hAnsi="Arial" w:cs="Arial"/>
        </w:rPr>
        <w:t xml:space="preserve">org/10.1104/pp.16.00346 </w:t>
      </w:r>
    </w:p>
    <w:p w14:paraId="73403E72" w14:textId="77812F52" w:rsidR="00C46C65" w:rsidRPr="00057853"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w:t>
      </w:r>
      <w:r w:rsidR="00C776E9">
        <w:rPr>
          <w:rFonts w:ascii="Arial" w:hAnsi="Arial" w:cs="Arial"/>
        </w:rPr>
        <w:t>50</w:t>
      </w:r>
      <w:r>
        <w:rPr>
          <w:rFonts w:ascii="Arial" w:hAnsi="Arial" w:cs="Arial"/>
        </w:rPr>
        <w:t>] Mittler</w:t>
      </w:r>
      <w:r w:rsidRPr="00057853">
        <w:rPr>
          <w:rFonts w:ascii="Arial" w:hAnsi="Arial" w:cs="Arial"/>
        </w:rPr>
        <w:t xml:space="preserve"> R. (2017) ROS are good. </w:t>
      </w:r>
      <w:r w:rsidRPr="00057853">
        <w:rPr>
          <w:rFonts w:ascii="Arial" w:hAnsi="Arial" w:cs="Arial"/>
          <w:i/>
          <w:iCs/>
        </w:rPr>
        <w:t>Trends in Plant Science</w:t>
      </w:r>
      <w:r w:rsidRPr="00057853">
        <w:rPr>
          <w:rFonts w:ascii="Arial" w:hAnsi="Arial" w:cs="Arial"/>
        </w:rPr>
        <w:t xml:space="preserve"> </w:t>
      </w:r>
      <w:r>
        <w:rPr>
          <w:rFonts w:ascii="Arial" w:hAnsi="Arial" w:cs="Arial"/>
        </w:rPr>
        <w:t>2017;</w:t>
      </w:r>
      <w:r w:rsidRPr="00057853">
        <w:rPr>
          <w:rFonts w:ascii="Arial" w:hAnsi="Arial" w:cs="Arial"/>
        </w:rPr>
        <w:t xml:space="preserve"> 22</w:t>
      </w:r>
      <w:r>
        <w:rPr>
          <w:rFonts w:ascii="Arial" w:hAnsi="Arial" w:cs="Arial"/>
        </w:rPr>
        <w:t>:</w:t>
      </w:r>
      <w:r w:rsidR="0088028D">
        <w:rPr>
          <w:rFonts w:ascii="Arial" w:hAnsi="Arial" w:cs="Arial"/>
        </w:rPr>
        <w:t>11-19. doi:</w:t>
      </w:r>
      <w:r w:rsidRPr="00057853">
        <w:rPr>
          <w:rFonts w:ascii="Arial" w:hAnsi="Arial" w:cs="Arial"/>
        </w:rPr>
        <w:t>org/10.1016/j.tplants.2016.08.002</w:t>
      </w:r>
    </w:p>
    <w:p w14:paraId="5C92A35D" w14:textId="347C169A" w:rsidR="00C46C65" w:rsidRPr="00296F89"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[5</w:t>
      </w:r>
      <w:r w:rsidR="00C776E9">
        <w:rPr>
          <w:rFonts w:ascii="Arial" w:hAnsi="Arial" w:cs="Arial"/>
        </w:rPr>
        <w:t>1</w:t>
      </w:r>
      <w:r>
        <w:rPr>
          <w:rFonts w:ascii="Arial" w:hAnsi="Arial" w:cs="Arial"/>
        </w:rPr>
        <w:t xml:space="preserve">] </w:t>
      </w:r>
      <w:r w:rsidRPr="00296F89">
        <w:rPr>
          <w:rFonts w:ascii="Arial" w:hAnsi="Arial" w:cs="Arial"/>
        </w:rPr>
        <w:t>Hancock JT, Whiteman</w:t>
      </w:r>
      <w:r>
        <w:rPr>
          <w:rFonts w:ascii="Arial" w:hAnsi="Arial" w:cs="Arial"/>
        </w:rPr>
        <w:t xml:space="preserve"> M.</w:t>
      </w:r>
      <w:r w:rsidRPr="00296F89">
        <w:rPr>
          <w:rFonts w:ascii="Arial" w:hAnsi="Arial" w:cs="Arial"/>
        </w:rPr>
        <w:t xml:space="preserve"> Hydrogen sulfide and cell signaling: team player or referee? </w:t>
      </w:r>
      <w:r w:rsidRPr="00296F89">
        <w:rPr>
          <w:rFonts w:ascii="Arial" w:hAnsi="Arial" w:cs="Arial"/>
          <w:i/>
          <w:iCs/>
        </w:rPr>
        <w:t>Plant Physiology and Biochemistry</w:t>
      </w:r>
      <w:r w:rsidRPr="00296F89">
        <w:rPr>
          <w:rFonts w:ascii="Arial" w:hAnsi="Arial" w:cs="Arial"/>
        </w:rPr>
        <w:t xml:space="preserve"> </w:t>
      </w:r>
      <w:r>
        <w:rPr>
          <w:rFonts w:ascii="Arial" w:hAnsi="Arial" w:cs="Arial"/>
        </w:rPr>
        <w:t>2014:</w:t>
      </w:r>
      <w:r w:rsidRPr="00296F89">
        <w:rPr>
          <w:rFonts w:ascii="Arial" w:hAnsi="Arial" w:cs="Arial"/>
        </w:rPr>
        <w:t xml:space="preserve"> 78</w:t>
      </w:r>
      <w:r>
        <w:rPr>
          <w:rFonts w:ascii="Arial" w:hAnsi="Arial" w:cs="Arial"/>
        </w:rPr>
        <w:t>:</w:t>
      </w:r>
      <w:r w:rsidR="0088028D">
        <w:rPr>
          <w:rFonts w:ascii="Arial" w:hAnsi="Arial" w:cs="Arial"/>
        </w:rPr>
        <w:t>37-42. doi:</w:t>
      </w:r>
      <w:r w:rsidRPr="00296F89">
        <w:rPr>
          <w:rFonts w:ascii="Arial" w:hAnsi="Arial" w:cs="Arial"/>
        </w:rPr>
        <w:t xml:space="preserve">org/10.1016/j.plaphy.2014.02.012 </w:t>
      </w:r>
    </w:p>
    <w:p w14:paraId="3CE2D1B2" w14:textId="3D18AB69" w:rsidR="00C46C65" w:rsidRPr="0021028C"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[52</w:t>
      </w:r>
      <w:r w:rsidR="00C46C65">
        <w:rPr>
          <w:rFonts w:ascii="Arial" w:hAnsi="Arial" w:cs="Arial"/>
        </w:rPr>
        <w:t xml:space="preserve">] </w:t>
      </w:r>
      <w:r w:rsidR="00C46C65" w:rsidRPr="0021028C">
        <w:rPr>
          <w:rFonts w:ascii="Arial" w:hAnsi="Arial" w:cs="Arial"/>
        </w:rPr>
        <w:t>Hancock J</w:t>
      </w:r>
      <w:r w:rsidR="00C46C65">
        <w:rPr>
          <w:rFonts w:ascii="Arial" w:hAnsi="Arial" w:cs="Arial"/>
        </w:rPr>
        <w:t xml:space="preserve">T. </w:t>
      </w:r>
      <w:r w:rsidR="00C46C65" w:rsidRPr="0021028C">
        <w:rPr>
          <w:rFonts w:ascii="Arial" w:hAnsi="Arial" w:cs="Arial"/>
        </w:rPr>
        <w:t xml:space="preserve">The role of redox in signal transduction. In: Hancock J., Conway M. (eds) </w:t>
      </w:r>
      <w:r w:rsidR="00C46C65" w:rsidRPr="0021028C">
        <w:rPr>
          <w:rFonts w:ascii="Arial" w:hAnsi="Arial" w:cs="Arial"/>
          <w:i/>
          <w:iCs/>
        </w:rPr>
        <w:t>Redox-Mediated Signal Transduction</w:t>
      </w:r>
      <w:r w:rsidR="00C46C65">
        <w:rPr>
          <w:rFonts w:ascii="Arial" w:hAnsi="Arial" w:cs="Arial"/>
          <w:i/>
          <w:iCs/>
        </w:rPr>
        <w:t>.</w:t>
      </w:r>
      <w:r w:rsidR="00C46C65" w:rsidRPr="0021028C">
        <w:rPr>
          <w:rFonts w:ascii="Arial" w:hAnsi="Arial" w:cs="Arial"/>
        </w:rPr>
        <w:t xml:space="preserve"> Methods in Molecular Biology, 2019;</w:t>
      </w:r>
      <w:r w:rsidR="00C46C65">
        <w:rPr>
          <w:rFonts w:ascii="Arial" w:hAnsi="Arial" w:cs="Arial"/>
        </w:rPr>
        <w:t xml:space="preserve"> </w:t>
      </w:r>
      <w:r w:rsidR="00C46C65" w:rsidRPr="0021028C">
        <w:rPr>
          <w:rFonts w:ascii="Arial" w:hAnsi="Arial" w:cs="Arial"/>
        </w:rPr>
        <w:t>vol 1990. Hu</w:t>
      </w:r>
      <w:r w:rsidR="0088028D">
        <w:rPr>
          <w:rFonts w:ascii="Arial" w:hAnsi="Arial" w:cs="Arial"/>
        </w:rPr>
        <w:t>mana, New York, NY. doi:</w:t>
      </w:r>
      <w:r w:rsidR="00C46C65" w:rsidRPr="0021028C">
        <w:rPr>
          <w:rFonts w:ascii="Arial" w:hAnsi="Arial" w:cs="Arial"/>
        </w:rPr>
        <w:t xml:space="preserve">org/10.1007/978-1-4939-9463-2_1 </w:t>
      </w:r>
    </w:p>
    <w:p w14:paraId="019833CF" w14:textId="3C92AA52" w:rsidR="00C46C65" w:rsidRPr="00284418"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[53</w:t>
      </w:r>
      <w:r w:rsidR="00C46C65">
        <w:rPr>
          <w:rFonts w:ascii="Arial" w:hAnsi="Arial" w:cs="Arial"/>
        </w:rPr>
        <w:t xml:space="preserve">] </w:t>
      </w:r>
      <w:r w:rsidR="00C46C65" w:rsidRPr="00284418">
        <w:rPr>
          <w:rFonts w:ascii="Arial" w:hAnsi="Arial" w:cs="Arial"/>
        </w:rPr>
        <w:t>Park J, Min J, Kim B, Chae U, Yun JW, Choi M, Kong I</w:t>
      </w:r>
      <w:r w:rsidR="00C46C65">
        <w:rPr>
          <w:rFonts w:ascii="Arial" w:hAnsi="Arial" w:cs="Arial"/>
        </w:rPr>
        <w:t>, Chang</w:t>
      </w:r>
      <w:r w:rsidR="00C46C65" w:rsidRPr="00284418">
        <w:rPr>
          <w:rFonts w:ascii="Arial" w:hAnsi="Arial" w:cs="Arial"/>
        </w:rPr>
        <w:t xml:space="preserve"> K</w:t>
      </w:r>
      <w:r w:rsidR="00C46C65">
        <w:rPr>
          <w:rFonts w:ascii="Arial" w:hAnsi="Arial" w:cs="Arial"/>
        </w:rPr>
        <w:t>,</w:t>
      </w:r>
      <w:r w:rsidR="00C46C65" w:rsidRPr="00284418">
        <w:rPr>
          <w:rFonts w:ascii="Arial" w:hAnsi="Arial" w:cs="Arial"/>
        </w:rPr>
        <w:t xml:space="preserve"> Lee D. Mitochondrial ROS govern the LPS-induced pro-inflammatory response in microglia cells by regulating MAPK and NF-κB pathways. </w:t>
      </w:r>
      <w:r w:rsidR="00C46C65" w:rsidRPr="00284418">
        <w:rPr>
          <w:rFonts w:ascii="Arial" w:hAnsi="Arial" w:cs="Arial"/>
          <w:i/>
          <w:iCs/>
        </w:rPr>
        <w:t>Neuroscience Letters</w:t>
      </w:r>
      <w:r w:rsidR="00C46C65" w:rsidRPr="00284418">
        <w:rPr>
          <w:rFonts w:ascii="Arial" w:hAnsi="Arial" w:cs="Arial"/>
        </w:rPr>
        <w:t xml:space="preserve"> </w:t>
      </w:r>
      <w:r w:rsidR="00C46C65">
        <w:rPr>
          <w:rFonts w:ascii="Arial" w:hAnsi="Arial" w:cs="Arial"/>
        </w:rPr>
        <w:t>2015;</w:t>
      </w:r>
      <w:r w:rsidR="00C46C65" w:rsidRPr="00284418">
        <w:rPr>
          <w:rFonts w:ascii="Arial" w:hAnsi="Arial" w:cs="Arial"/>
        </w:rPr>
        <w:t xml:space="preserve"> 584</w:t>
      </w:r>
      <w:r w:rsidR="00C46C65">
        <w:rPr>
          <w:rFonts w:ascii="Arial" w:hAnsi="Arial" w:cs="Arial"/>
        </w:rPr>
        <w:t>:</w:t>
      </w:r>
      <w:r w:rsidR="0088028D">
        <w:rPr>
          <w:rFonts w:ascii="Arial" w:hAnsi="Arial" w:cs="Arial"/>
        </w:rPr>
        <w:t>191-196. doi:</w:t>
      </w:r>
      <w:r w:rsidR="00C46C65" w:rsidRPr="00284418">
        <w:rPr>
          <w:rFonts w:ascii="Arial" w:hAnsi="Arial" w:cs="Arial"/>
        </w:rPr>
        <w:t>org/10.1016/j.neulet.2014.10.016</w:t>
      </w:r>
    </w:p>
    <w:p w14:paraId="3F88BE46" w14:textId="5A3695AC" w:rsidR="00C46C65" w:rsidRPr="00A76FC7" w:rsidRDefault="00C776E9" w:rsidP="00145BC9">
      <w:pPr>
        <w:pStyle w:val="NormalWeb"/>
        <w:spacing w:before="0" w:beforeAutospacing="0" w:after="0" w:afterAutospacing="0" w:line="480" w:lineRule="auto"/>
        <w:ind w:left="720" w:hanging="720"/>
        <w:rPr>
          <w:rFonts w:ascii="Arial" w:hAnsi="Arial" w:cs="Arial"/>
        </w:rPr>
      </w:pPr>
      <w:r>
        <w:rPr>
          <w:rFonts w:ascii="Arial" w:eastAsia="Calibri" w:hAnsi="Arial" w:cs="Arial"/>
          <w:lang w:val="en-US"/>
        </w:rPr>
        <w:lastRenderedPageBreak/>
        <w:t>[54</w:t>
      </w:r>
      <w:r w:rsidR="00C46C65" w:rsidRPr="00A76FC7">
        <w:rPr>
          <w:rFonts w:ascii="Arial" w:eastAsia="Calibri" w:hAnsi="Arial" w:cs="Arial"/>
          <w:lang w:val="en-US"/>
        </w:rPr>
        <w:t xml:space="preserve">] </w:t>
      </w:r>
      <w:r w:rsidR="00ED16D0" w:rsidRPr="00A76FC7">
        <w:rPr>
          <w:rFonts w:ascii="Arial" w:eastAsia="Calibri" w:hAnsi="Arial" w:cs="Arial"/>
          <w:lang w:val="en-US"/>
        </w:rPr>
        <w:t xml:space="preserve">Li R. Vitamin C, a multi-tasking molecule, finds a molecular target in </w:t>
      </w:r>
      <w:r w:rsidR="00A76FC7" w:rsidRPr="00A76FC7">
        <w:rPr>
          <w:rFonts w:ascii="Arial" w:eastAsia="Calibri" w:hAnsi="Arial" w:cs="Arial"/>
          <w:lang w:val="en-US"/>
        </w:rPr>
        <w:t xml:space="preserve">killing cancer cells. </w:t>
      </w:r>
      <w:r w:rsidR="00A76FC7" w:rsidRPr="00A76FC7">
        <w:rPr>
          <w:rFonts w:ascii="Arial" w:eastAsia="Calibri" w:hAnsi="Arial" w:cs="Arial"/>
          <w:i/>
          <w:lang w:val="en-US"/>
        </w:rPr>
        <w:t>Reactive Oxygen Species (Apex, NC)</w:t>
      </w:r>
      <w:r w:rsidR="00A76FC7" w:rsidRPr="00A76FC7">
        <w:rPr>
          <w:rFonts w:ascii="Arial" w:eastAsia="Calibri" w:hAnsi="Arial" w:cs="Arial"/>
          <w:lang w:val="en-US"/>
        </w:rPr>
        <w:t xml:space="preserve"> 2016; </w:t>
      </w:r>
      <w:r w:rsidR="00ED16D0" w:rsidRPr="00A76FC7">
        <w:rPr>
          <w:rFonts w:ascii="Arial" w:eastAsia="Calibri" w:hAnsi="Arial" w:cs="Arial"/>
          <w:lang w:val="en-US"/>
        </w:rPr>
        <w:t>1</w:t>
      </w:r>
      <w:r w:rsidR="00A76FC7" w:rsidRPr="00A76FC7">
        <w:rPr>
          <w:rFonts w:ascii="Arial" w:eastAsia="Calibri" w:hAnsi="Arial" w:cs="Arial"/>
          <w:lang w:val="en-US"/>
        </w:rPr>
        <w:t>:</w:t>
      </w:r>
      <w:r w:rsidR="00ED16D0" w:rsidRPr="00A76FC7">
        <w:rPr>
          <w:rFonts w:ascii="Arial" w:eastAsia="Calibri" w:hAnsi="Arial" w:cs="Arial"/>
          <w:lang w:val="en-US"/>
        </w:rPr>
        <w:t>141.</w:t>
      </w:r>
      <w:r w:rsidR="00ED16D0" w:rsidRPr="00A76FC7">
        <w:t xml:space="preserve"> </w:t>
      </w:r>
      <w:r w:rsidR="00ED16D0" w:rsidRPr="00A76FC7">
        <w:rPr>
          <w:rFonts w:ascii="Arial" w:eastAsia="Calibri" w:hAnsi="Arial" w:cs="Arial"/>
          <w:lang w:val="en-US"/>
        </w:rPr>
        <w:t>doi:10.20455/ros.2016.829</w:t>
      </w:r>
    </w:p>
    <w:p w14:paraId="3720FCC1" w14:textId="604CB2C3" w:rsidR="00C46C65" w:rsidRDefault="00C46C65" w:rsidP="00145BC9">
      <w:pPr>
        <w:pStyle w:val="NormalWeb"/>
        <w:spacing w:before="0" w:beforeAutospacing="0" w:after="0" w:afterAutospacing="0" w:line="480" w:lineRule="auto"/>
        <w:ind w:left="720" w:hanging="720"/>
        <w:rPr>
          <w:rFonts w:ascii="Arial" w:hAnsi="Arial" w:cs="Arial"/>
        </w:rPr>
      </w:pPr>
      <w:r w:rsidRPr="00296F89">
        <w:rPr>
          <w:rFonts w:ascii="Arial" w:hAnsi="Arial" w:cs="Arial"/>
        </w:rPr>
        <w:t>[</w:t>
      </w:r>
      <w:r w:rsidR="00C776E9">
        <w:rPr>
          <w:rFonts w:ascii="Arial" w:hAnsi="Arial" w:cs="Arial"/>
        </w:rPr>
        <w:t>55</w:t>
      </w:r>
      <w:r w:rsidRPr="00296F89">
        <w:rPr>
          <w:rFonts w:ascii="Arial" w:hAnsi="Arial" w:cs="Arial"/>
        </w:rPr>
        <w:t>] Hayyan M, Hashim MA</w:t>
      </w:r>
      <w:r>
        <w:rPr>
          <w:rFonts w:ascii="Arial" w:hAnsi="Arial" w:cs="Arial"/>
        </w:rPr>
        <w:t>,</w:t>
      </w:r>
      <w:r w:rsidRPr="00296F89">
        <w:rPr>
          <w:rFonts w:ascii="Arial" w:hAnsi="Arial" w:cs="Arial"/>
        </w:rPr>
        <w:t xml:space="preserve"> AlNashef I</w:t>
      </w:r>
      <w:r>
        <w:rPr>
          <w:rFonts w:ascii="Arial" w:hAnsi="Arial" w:cs="Arial"/>
        </w:rPr>
        <w:t>M.</w:t>
      </w:r>
      <w:r w:rsidRPr="00296F89">
        <w:rPr>
          <w:rFonts w:ascii="Arial" w:hAnsi="Arial" w:cs="Arial"/>
        </w:rPr>
        <w:t xml:space="preserve"> Superoxide ion: generation and chemical implications. </w:t>
      </w:r>
      <w:r w:rsidRPr="00296F89">
        <w:rPr>
          <w:rFonts w:ascii="Arial" w:hAnsi="Arial" w:cs="Arial"/>
          <w:i/>
          <w:iCs/>
        </w:rPr>
        <w:t>Chemical Reviews</w:t>
      </w:r>
      <w:r w:rsidRPr="00296F89">
        <w:rPr>
          <w:rFonts w:ascii="Arial" w:hAnsi="Arial" w:cs="Arial"/>
        </w:rPr>
        <w:t xml:space="preserve"> </w:t>
      </w:r>
      <w:r>
        <w:rPr>
          <w:rFonts w:ascii="Arial" w:hAnsi="Arial" w:cs="Arial"/>
        </w:rPr>
        <w:t>2016;</w:t>
      </w:r>
      <w:r w:rsidRPr="00296F89">
        <w:rPr>
          <w:rFonts w:ascii="Arial" w:hAnsi="Arial" w:cs="Arial"/>
        </w:rPr>
        <w:t xml:space="preserve"> 116</w:t>
      </w:r>
      <w:r>
        <w:rPr>
          <w:rFonts w:ascii="Arial" w:hAnsi="Arial" w:cs="Arial"/>
        </w:rPr>
        <w:t>:</w:t>
      </w:r>
      <w:r w:rsidR="0088028D">
        <w:rPr>
          <w:rFonts w:ascii="Arial" w:hAnsi="Arial" w:cs="Arial"/>
        </w:rPr>
        <w:t>3029-3085. doi:</w:t>
      </w:r>
      <w:r w:rsidR="00652C3A">
        <w:rPr>
          <w:rFonts w:ascii="Arial" w:hAnsi="Arial" w:cs="Arial"/>
        </w:rPr>
        <w:t>org/10.1021/acs.chemrev.5b00407</w:t>
      </w:r>
    </w:p>
    <w:p w14:paraId="42F0D708" w14:textId="0368848F" w:rsidR="00652C3A" w:rsidRPr="00515F65" w:rsidRDefault="00C776E9" w:rsidP="00652C3A">
      <w:pPr>
        <w:pStyle w:val="NormalWeb"/>
        <w:spacing w:before="0" w:beforeAutospacing="0" w:after="0" w:afterAutospacing="0" w:line="480" w:lineRule="auto"/>
        <w:ind w:left="720" w:hanging="720"/>
        <w:rPr>
          <w:rFonts w:ascii="Arial" w:hAnsi="Arial" w:cs="Arial"/>
        </w:rPr>
      </w:pPr>
      <w:r>
        <w:rPr>
          <w:rFonts w:ascii="Arial" w:hAnsi="Arial" w:cs="Arial"/>
        </w:rPr>
        <w:t>[56</w:t>
      </w:r>
      <w:r w:rsidR="00652C3A">
        <w:rPr>
          <w:rFonts w:ascii="Arial" w:hAnsi="Arial" w:cs="Arial"/>
        </w:rPr>
        <w:t xml:space="preserve">] </w:t>
      </w:r>
      <w:r w:rsidR="00652C3A" w:rsidRPr="00515F65">
        <w:rPr>
          <w:rFonts w:ascii="Arial" w:hAnsi="Arial" w:cs="Arial"/>
        </w:rPr>
        <w:t>Ighodaro O</w:t>
      </w:r>
      <w:r w:rsidR="00652C3A">
        <w:rPr>
          <w:rFonts w:ascii="Arial" w:hAnsi="Arial" w:cs="Arial"/>
        </w:rPr>
        <w:t>,</w:t>
      </w:r>
      <w:r w:rsidR="00652C3A" w:rsidRPr="00515F65">
        <w:rPr>
          <w:rFonts w:ascii="Arial" w:hAnsi="Arial" w:cs="Arial"/>
        </w:rPr>
        <w:t xml:space="preserve"> Akinloye</w:t>
      </w:r>
      <w:r w:rsidR="00652C3A">
        <w:rPr>
          <w:rFonts w:ascii="Arial" w:hAnsi="Arial" w:cs="Arial"/>
        </w:rPr>
        <w:t xml:space="preserve"> O.</w:t>
      </w:r>
      <w:r w:rsidR="00652C3A" w:rsidRPr="00515F65">
        <w:rPr>
          <w:rFonts w:ascii="Arial" w:hAnsi="Arial" w:cs="Arial"/>
        </w:rPr>
        <w:t xml:space="preserve"> First line defence antioxidants-superoxide dismutase (SOD), catalase (CAT) and glutathione peroxidase (GPX): Their fundamental role in the entire antioxidant defence grid. </w:t>
      </w:r>
      <w:r w:rsidR="00652C3A" w:rsidRPr="00515F65">
        <w:rPr>
          <w:rFonts w:ascii="Arial" w:hAnsi="Arial" w:cs="Arial"/>
          <w:i/>
          <w:iCs/>
        </w:rPr>
        <w:t>Alexandria Journal of Medicine</w:t>
      </w:r>
      <w:r w:rsidR="00652C3A" w:rsidRPr="00515F65">
        <w:rPr>
          <w:rFonts w:ascii="Arial" w:hAnsi="Arial" w:cs="Arial"/>
        </w:rPr>
        <w:t xml:space="preserve"> </w:t>
      </w:r>
      <w:r w:rsidR="00652C3A">
        <w:rPr>
          <w:rFonts w:ascii="Arial" w:hAnsi="Arial" w:cs="Arial"/>
        </w:rPr>
        <w:t>2018;</w:t>
      </w:r>
      <w:r w:rsidR="00652C3A" w:rsidRPr="00515F65">
        <w:rPr>
          <w:rFonts w:ascii="Arial" w:hAnsi="Arial" w:cs="Arial"/>
        </w:rPr>
        <w:t xml:space="preserve"> 54</w:t>
      </w:r>
      <w:r w:rsidR="00652C3A">
        <w:rPr>
          <w:rFonts w:ascii="Arial" w:hAnsi="Arial" w:cs="Arial"/>
        </w:rPr>
        <w:t>:287-293. doi:</w:t>
      </w:r>
      <w:r w:rsidR="00652C3A" w:rsidRPr="00515F65">
        <w:rPr>
          <w:rFonts w:ascii="Arial" w:hAnsi="Arial" w:cs="Arial"/>
        </w:rPr>
        <w:t xml:space="preserve">org/10.1016/j.ajme.2017.09.001 </w:t>
      </w:r>
    </w:p>
    <w:p w14:paraId="73A937EB" w14:textId="03C087C6" w:rsidR="00C46C65" w:rsidRPr="008716D3"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t>[</w:t>
      </w:r>
      <w:r w:rsidR="00C776E9">
        <w:rPr>
          <w:rFonts w:ascii="Arial" w:hAnsi="Arial" w:cs="Arial"/>
        </w:rPr>
        <w:t>57</w:t>
      </w:r>
      <w:r w:rsidRPr="008716D3">
        <w:rPr>
          <w:rFonts w:ascii="Arial" w:hAnsi="Arial" w:cs="Arial"/>
        </w:rPr>
        <w:t>] Seidler N</w:t>
      </w:r>
      <w:r>
        <w:rPr>
          <w:rFonts w:ascii="Arial" w:hAnsi="Arial" w:cs="Arial"/>
        </w:rPr>
        <w:t>W.</w:t>
      </w:r>
      <w:r w:rsidRPr="008716D3">
        <w:rPr>
          <w:rFonts w:ascii="Arial" w:hAnsi="Arial" w:cs="Arial"/>
        </w:rPr>
        <w:t xml:space="preserve"> GAPDH and intermediary metabolism. In </w:t>
      </w:r>
      <w:r w:rsidRPr="008716D3">
        <w:rPr>
          <w:rFonts w:ascii="Arial" w:hAnsi="Arial" w:cs="Arial"/>
          <w:i/>
          <w:iCs/>
        </w:rPr>
        <w:t>GAPDH: Biological Properties and Diversity</w:t>
      </w:r>
      <w:r>
        <w:rPr>
          <w:rFonts w:ascii="Arial" w:hAnsi="Arial" w:cs="Arial"/>
          <w:i/>
          <w:iCs/>
        </w:rPr>
        <w:t>.</w:t>
      </w:r>
      <w:r w:rsidRPr="008716D3">
        <w:rPr>
          <w:rFonts w:ascii="Arial" w:hAnsi="Arial" w:cs="Arial"/>
        </w:rPr>
        <w:t xml:space="preserve"> Advances in Experimental Medicine and Biology, </w:t>
      </w:r>
      <w:r>
        <w:rPr>
          <w:rFonts w:ascii="Arial" w:hAnsi="Arial" w:cs="Arial"/>
        </w:rPr>
        <w:t xml:space="preserve">2013; </w:t>
      </w:r>
      <w:r w:rsidRPr="008716D3">
        <w:rPr>
          <w:rFonts w:ascii="Arial" w:hAnsi="Arial" w:cs="Arial"/>
        </w:rPr>
        <w:t>vol 985. S</w:t>
      </w:r>
      <w:r w:rsidR="0088028D">
        <w:rPr>
          <w:rFonts w:ascii="Arial" w:hAnsi="Arial" w:cs="Arial"/>
        </w:rPr>
        <w:t>pringer, Dordrecht. doi:</w:t>
      </w:r>
      <w:r w:rsidRPr="008716D3">
        <w:rPr>
          <w:rFonts w:ascii="Arial" w:hAnsi="Arial" w:cs="Arial"/>
        </w:rPr>
        <w:t xml:space="preserve">org/10.1007/978-94-007-4716-6_2 </w:t>
      </w:r>
    </w:p>
    <w:p w14:paraId="46DCD406" w14:textId="473A1117" w:rsidR="00C46C65" w:rsidRPr="006238B9" w:rsidRDefault="00C46C65" w:rsidP="00145BC9">
      <w:pPr>
        <w:pStyle w:val="NormalWeb"/>
        <w:spacing w:before="0" w:beforeAutospacing="0" w:after="0" w:afterAutospacing="0" w:line="480" w:lineRule="auto"/>
        <w:ind w:left="720" w:hanging="720"/>
        <w:rPr>
          <w:rFonts w:ascii="Arial" w:hAnsi="Arial" w:cs="Arial"/>
        </w:rPr>
      </w:pPr>
      <w:r w:rsidRPr="006238B9">
        <w:rPr>
          <w:rFonts w:ascii="Arial" w:hAnsi="Arial" w:cs="Arial"/>
        </w:rPr>
        <w:t>[</w:t>
      </w:r>
      <w:r w:rsidR="00C776E9">
        <w:rPr>
          <w:rFonts w:ascii="Arial" w:hAnsi="Arial" w:cs="Arial"/>
        </w:rPr>
        <w:t>58</w:t>
      </w:r>
      <w:r w:rsidRPr="006238B9">
        <w:rPr>
          <w:rFonts w:ascii="Arial" w:hAnsi="Arial" w:cs="Arial"/>
        </w:rPr>
        <w:t xml:space="preserve">] Pryor WA. Free radicals and lipid peroxidation: what they are and how they got that way. </w:t>
      </w:r>
      <w:r w:rsidRPr="006238B9">
        <w:rPr>
          <w:rFonts w:ascii="Arial" w:hAnsi="Arial" w:cs="Arial"/>
          <w:i/>
          <w:iCs/>
        </w:rPr>
        <w:t>Natural Antioxidants in Human Health and Disease</w:t>
      </w:r>
      <w:r w:rsidRPr="006238B9">
        <w:rPr>
          <w:rFonts w:ascii="Arial" w:hAnsi="Arial" w:cs="Arial"/>
        </w:rPr>
        <w:t xml:space="preserve"> 1994; pp.1-24. ISBN 0080571689, 9780080571683 </w:t>
      </w:r>
    </w:p>
    <w:p w14:paraId="17960FE7" w14:textId="0B8C4F82" w:rsidR="00C46C65" w:rsidRPr="0084588B" w:rsidRDefault="00C46C65" w:rsidP="00145BC9">
      <w:pPr>
        <w:pStyle w:val="NormalWeb"/>
        <w:spacing w:before="0" w:beforeAutospacing="0" w:after="0" w:afterAutospacing="0" w:line="480" w:lineRule="auto"/>
        <w:ind w:left="720" w:hanging="720"/>
        <w:rPr>
          <w:rFonts w:ascii="Arial" w:hAnsi="Arial" w:cs="Arial"/>
        </w:rPr>
      </w:pPr>
      <w:r w:rsidRPr="0084588B">
        <w:rPr>
          <w:rFonts w:ascii="Arial" w:hAnsi="Arial" w:cs="Arial"/>
        </w:rPr>
        <w:t>[</w:t>
      </w:r>
      <w:r w:rsidR="00C776E9">
        <w:rPr>
          <w:rFonts w:ascii="Arial" w:hAnsi="Arial" w:cs="Arial"/>
        </w:rPr>
        <w:t>59</w:t>
      </w:r>
      <w:r w:rsidRPr="0084588B">
        <w:rPr>
          <w:rFonts w:ascii="Arial" w:hAnsi="Arial" w:cs="Arial"/>
        </w:rPr>
        <w:t>] Yang S</w:t>
      </w:r>
      <w:r>
        <w:rPr>
          <w:rFonts w:ascii="Arial" w:hAnsi="Arial" w:cs="Arial"/>
        </w:rPr>
        <w:t>,</w:t>
      </w:r>
      <w:r w:rsidRPr="0084588B">
        <w:rPr>
          <w:rFonts w:ascii="Arial" w:hAnsi="Arial" w:cs="Arial"/>
        </w:rPr>
        <w:t xml:space="preserve"> Zhai</w:t>
      </w:r>
      <w:r>
        <w:rPr>
          <w:rFonts w:ascii="Arial" w:hAnsi="Arial" w:cs="Arial"/>
        </w:rPr>
        <w:t xml:space="preserve"> Q. </w:t>
      </w:r>
      <w:r w:rsidRPr="0084588B">
        <w:rPr>
          <w:rFonts w:ascii="Arial" w:hAnsi="Arial" w:cs="Arial"/>
        </w:rPr>
        <w:t xml:space="preserve">Cytosolic GAPDH: a key mediator in redox signal transduction in plants. </w:t>
      </w:r>
      <w:r w:rsidRPr="0084588B">
        <w:rPr>
          <w:rFonts w:ascii="Arial" w:hAnsi="Arial" w:cs="Arial"/>
          <w:i/>
          <w:iCs/>
        </w:rPr>
        <w:t>Biologia Plantarum</w:t>
      </w:r>
      <w:r w:rsidRPr="0084588B">
        <w:rPr>
          <w:rFonts w:ascii="Arial" w:hAnsi="Arial" w:cs="Arial"/>
        </w:rPr>
        <w:t xml:space="preserve"> </w:t>
      </w:r>
      <w:r>
        <w:rPr>
          <w:rFonts w:ascii="Arial" w:hAnsi="Arial" w:cs="Arial"/>
        </w:rPr>
        <w:t>2017;</w:t>
      </w:r>
      <w:r w:rsidRPr="0084588B">
        <w:rPr>
          <w:rFonts w:ascii="Arial" w:hAnsi="Arial" w:cs="Arial"/>
        </w:rPr>
        <w:t xml:space="preserve"> 61</w:t>
      </w:r>
      <w:r>
        <w:rPr>
          <w:rFonts w:ascii="Arial" w:hAnsi="Arial" w:cs="Arial"/>
        </w:rPr>
        <w:t>:</w:t>
      </w:r>
      <w:r w:rsidR="0088028D">
        <w:rPr>
          <w:rFonts w:ascii="Arial" w:hAnsi="Arial" w:cs="Arial"/>
        </w:rPr>
        <w:t>417-426. doi:</w:t>
      </w:r>
      <w:r w:rsidRPr="0084588B">
        <w:rPr>
          <w:rFonts w:ascii="Arial" w:hAnsi="Arial" w:cs="Arial"/>
        </w:rPr>
        <w:t>org/10.1007/s10535-017-0706-y</w:t>
      </w:r>
    </w:p>
    <w:p w14:paraId="0D6DBAEB" w14:textId="28CB9884" w:rsidR="00C46C65" w:rsidRPr="00426597"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[60</w:t>
      </w:r>
      <w:r w:rsidR="00C46C65">
        <w:rPr>
          <w:rFonts w:ascii="Arial" w:hAnsi="Arial" w:cs="Arial"/>
        </w:rPr>
        <w:t xml:space="preserve">] </w:t>
      </w:r>
      <w:r w:rsidR="00C46C65" w:rsidRPr="00426597">
        <w:rPr>
          <w:rFonts w:ascii="Arial" w:hAnsi="Arial" w:cs="Arial"/>
        </w:rPr>
        <w:t>Gough D</w:t>
      </w:r>
      <w:r w:rsidR="00C46C65">
        <w:rPr>
          <w:rFonts w:ascii="Arial" w:hAnsi="Arial" w:cs="Arial"/>
        </w:rPr>
        <w:t>,</w:t>
      </w:r>
      <w:r w:rsidR="00C46C65" w:rsidRPr="00426597">
        <w:rPr>
          <w:rFonts w:ascii="Arial" w:hAnsi="Arial" w:cs="Arial"/>
        </w:rPr>
        <w:t xml:space="preserve"> Cotter</w:t>
      </w:r>
      <w:r w:rsidR="00C46C65">
        <w:rPr>
          <w:rFonts w:ascii="Arial" w:hAnsi="Arial" w:cs="Arial"/>
        </w:rPr>
        <w:t xml:space="preserve"> T.</w:t>
      </w:r>
      <w:r w:rsidR="00C46C65" w:rsidRPr="00426597">
        <w:rPr>
          <w:rFonts w:ascii="Arial" w:hAnsi="Arial" w:cs="Arial"/>
        </w:rPr>
        <w:t xml:space="preserve"> Hydrogen peroxide: a Jekyll and Hyde signalling molecule. </w:t>
      </w:r>
      <w:r w:rsidR="00C46C65" w:rsidRPr="00426597">
        <w:rPr>
          <w:rFonts w:ascii="Arial" w:hAnsi="Arial" w:cs="Arial"/>
          <w:i/>
          <w:iCs/>
        </w:rPr>
        <w:t>Cell Death &amp; Disease</w:t>
      </w:r>
      <w:r w:rsidR="00C46C65" w:rsidRPr="00426597">
        <w:rPr>
          <w:rFonts w:ascii="Arial" w:hAnsi="Arial" w:cs="Arial"/>
        </w:rPr>
        <w:t xml:space="preserve"> </w:t>
      </w:r>
      <w:r w:rsidR="00C46C65">
        <w:rPr>
          <w:rFonts w:ascii="Arial" w:hAnsi="Arial" w:cs="Arial"/>
        </w:rPr>
        <w:t>2011;</w:t>
      </w:r>
      <w:r w:rsidR="00C46C65" w:rsidRPr="00426597">
        <w:rPr>
          <w:rFonts w:ascii="Arial" w:hAnsi="Arial" w:cs="Arial"/>
        </w:rPr>
        <w:t xml:space="preserve"> 2</w:t>
      </w:r>
      <w:r w:rsidR="00C46C65">
        <w:rPr>
          <w:rFonts w:ascii="Arial" w:hAnsi="Arial" w:cs="Arial"/>
        </w:rPr>
        <w:t>:</w:t>
      </w:r>
      <w:r w:rsidR="0088028D">
        <w:rPr>
          <w:rFonts w:ascii="Arial" w:hAnsi="Arial" w:cs="Arial"/>
        </w:rPr>
        <w:t>e213. doi:</w:t>
      </w:r>
      <w:r w:rsidR="00C46C65" w:rsidRPr="00426597">
        <w:rPr>
          <w:rFonts w:ascii="Arial" w:hAnsi="Arial" w:cs="Arial"/>
        </w:rPr>
        <w:t xml:space="preserve">org/10.1038/cddis.2011.96 </w:t>
      </w:r>
    </w:p>
    <w:p w14:paraId="0F387C0E" w14:textId="1DC0F269" w:rsidR="00C46C65" w:rsidRPr="00284418"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[61</w:t>
      </w:r>
      <w:r w:rsidR="00C46C65">
        <w:rPr>
          <w:rFonts w:ascii="Arial" w:hAnsi="Arial" w:cs="Arial"/>
        </w:rPr>
        <w:t xml:space="preserve">] </w:t>
      </w:r>
      <w:r w:rsidR="00C46C65" w:rsidRPr="00284418">
        <w:rPr>
          <w:rFonts w:ascii="Arial" w:hAnsi="Arial" w:cs="Arial"/>
        </w:rPr>
        <w:t>Park W</w:t>
      </w:r>
      <w:r w:rsidR="00C46C65">
        <w:rPr>
          <w:rFonts w:ascii="Arial" w:hAnsi="Arial" w:cs="Arial"/>
        </w:rPr>
        <w:t xml:space="preserve">H. </w:t>
      </w:r>
      <w:r w:rsidR="00C46C65" w:rsidRPr="00284418">
        <w:rPr>
          <w:rFonts w:ascii="Arial" w:hAnsi="Arial" w:cs="Arial"/>
        </w:rPr>
        <w:t>The effects of exogenous H</w:t>
      </w:r>
      <w:r w:rsidR="00C46C65" w:rsidRPr="00284418">
        <w:rPr>
          <w:rFonts w:ascii="Arial" w:hAnsi="Arial" w:cs="Arial"/>
          <w:vertAlign w:val="subscript"/>
        </w:rPr>
        <w:t>2</w:t>
      </w:r>
      <w:r w:rsidR="00C46C65" w:rsidRPr="00284418">
        <w:rPr>
          <w:rFonts w:ascii="Arial" w:hAnsi="Arial" w:cs="Arial"/>
        </w:rPr>
        <w:t>O</w:t>
      </w:r>
      <w:r w:rsidR="00C46C65" w:rsidRPr="00284418">
        <w:rPr>
          <w:rFonts w:ascii="Arial" w:hAnsi="Arial" w:cs="Arial"/>
          <w:vertAlign w:val="subscript"/>
        </w:rPr>
        <w:t>2</w:t>
      </w:r>
      <w:r w:rsidR="00C46C65" w:rsidRPr="00284418">
        <w:rPr>
          <w:rFonts w:ascii="Arial" w:hAnsi="Arial" w:cs="Arial"/>
        </w:rPr>
        <w:t xml:space="preserve"> on cell death, reactive oxygen species and glutathione levels in calf pulmonary artery and human umbilical vein endothelial cells. </w:t>
      </w:r>
      <w:r w:rsidR="00C46C65" w:rsidRPr="00284418">
        <w:rPr>
          <w:rFonts w:ascii="Arial" w:hAnsi="Arial" w:cs="Arial"/>
          <w:i/>
          <w:iCs/>
        </w:rPr>
        <w:t>International Journal of Molecular Medicine</w:t>
      </w:r>
      <w:r w:rsidR="00C46C65" w:rsidRPr="00284418">
        <w:rPr>
          <w:rFonts w:ascii="Arial" w:hAnsi="Arial" w:cs="Arial"/>
        </w:rPr>
        <w:t xml:space="preserve"> </w:t>
      </w:r>
      <w:r w:rsidR="00C46C65">
        <w:rPr>
          <w:rFonts w:ascii="Arial" w:hAnsi="Arial" w:cs="Arial"/>
        </w:rPr>
        <w:t>2013;</w:t>
      </w:r>
      <w:r w:rsidR="00C46C65" w:rsidRPr="00284418">
        <w:rPr>
          <w:rFonts w:ascii="Arial" w:hAnsi="Arial" w:cs="Arial"/>
        </w:rPr>
        <w:t xml:space="preserve"> 31</w:t>
      </w:r>
      <w:r w:rsidR="00C46C65">
        <w:rPr>
          <w:rFonts w:ascii="Arial" w:hAnsi="Arial" w:cs="Arial"/>
        </w:rPr>
        <w:t>:</w:t>
      </w:r>
      <w:r w:rsidR="0088028D">
        <w:rPr>
          <w:rFonts w:ascii="Arial" w:hAnsi="Arial" w:cs="Arial"/>
        </w:rPr>
        <w:t>471-476. doi:</w:t>
      </w:r>
      <w:r w:rsidR="00C46C65" w:rsidRPr="00284418">
        <w:rPr>
          <w:rFonts w:ascii="Arial" w:hAnsi="Arial" w:cs="Arial"/>
        </w:rPr>
        <w:t xml:space="preserve">org/10.3892/ijmm.2012.1215 </w:t>
      </w:r>
    </w:p>
    <w:p w14:paraId="42127305" w14:textId="6E36758E" w:rsidR="00C46C65" w:rsidRPr="00A650B0"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lastRenderedPageBreak/>
        <w:t>[62</w:t>
      </w:r>
      <w:r w:rsidR="00C46C65">
        <w:rPr>
          <w:rFonts w:ascii="Arial" w:hAnsi="Arial" w:cs="Arial"/>
        </w:rPr>
        <w:t xml:space="preserve">] </w:t>
      </w:r>
      <w:r w:rsidR="00C46C65" w:rsidRPr="00A650B0">
        <w:rPr>
          <w:rFonts w:ascii="Arial" w:hAnsi="Arial" w:cs="Arial"/>
        </w:rPr>
        <w:t>Seal P, Oyedepo G</w:t>
      </w:r>
      <w:r w:rsidR="00C46C65">
        <w:rPr>
          <w:rFonts w:ascii="Arial" w:hAnsi="Arial" w:cs="Arial"/>
        </w:rPr>
        <w:t>,</w:t>
      </w:r>
      <w:r w:rsidR="00C46C65" w:rsidRPr="00A650B0">
        <w:rPr>
          <w:rFonts w:ascii="Arial" w:hAnsi="Arial" w:cs="Arial"/>
        </w:rPr>
        <w:t xml:space="preserve"> Truhlar D</w:t>
      </w:r>
      <w:r w:rsidR="00C46C65">
        <w:rPr>
          <w:rFonts w:ascii="Arial" w:hAnsi="Arial" w:cs="Arial"/>
        </w:rPr>
        <w:t>G.</w:t>
      </w:r>
      <w:r w:rsidR="00C46C65" w:rsidRPr="00A650B0">
        <w:rPr>
          <w:rFonts w:ascii="Arial" w:hAnsi="Arial" w:cs="Arial"/>
        </w:rPr>
        <w:t xml:space="preserve"> Kinetics of the hydrogen atom abstraction reactions from 1-butanol by hydroxyl radical: theory matches experiment and more. </w:t>
      </w:r>
      <w:r w:rsidR="00C46C65" w:rsidRPr="00A650B0">
        <w:rPr>
          <w:rFonts w:ascii="Arial" w:hAnsi="Arial" w:cs="Arial"/>
          <w:i/>
          <w:iCs/>
        </w:rPr>
        <w:t>The Journal of Physical Chemistry A</w:t>
      </w:r>
      <w:r w:rsidR="00C46C65" w:rsidRPr="00A650B0">
        <w:rPr>
          <w:rFonts w:ascii="Arial" w:hAnsi="Arial" w:cs="Arial"/>
        </w:rPr>
        <w:t xml:space="preserve"> </w:t>
      </w:r>
      <w:r w:rsidR="00C46C65">
        <w:rPr>
          <w:rFonts w:ascii="Arial" w:hAnsi="Arial" w:cs="Arial"/>
        </w:rPr>
        <w:t xml:space="preserve">2013; </w:t>
      </w:r>
      <w:r w:rsidR="00C46C65" w:rsidRPr="00A650B0">
        <w:rPr>
          <w:rFonts w:ascii="Arial" w:hAnsi="Arial" w:cs="Arial"/>
        </w:rPr>
        <w:t>117</w:t>
      </w:r>
      <w:r w:rsidR="00C46C65">
        <w:rPr>
          <w:rFonts w:ascii="Arial" w:hAnsi="Arial" w:cs="Arial"/>
        </w:rPr>
        <w:t>:</w:t>
      </w:r>
      <w:r w:rsidR="00863A5B">
        <w:rPr>
          <w:rFonts w:ascii="Arial" w:hAnsi="Arial" w:cs="Arial"/>
        </w:rPr>
        <w:t xml:space="preserve">275-282. </w:t>
      </w:r>
      <w:r w:rsidR="0088028D">
        <w:rPr>
          <w:rFonts w:ascii="Arial" w:hAnsi="Arial" w:cs="Arial"/>
        </w:rPr>
        <w:t>doi:</w:t>
      </w:r>
      <w:r w:rsidR="00C46C65" w:rsidRPr="00A650B0">
        <w:rPr>
          <w:rFonts w:ascii="Arial" w:hAnsi="Arial" w:cs="Arial"/>
        </w:rPr>
        <w:t xml:space="preserve">org/10.1021/jp310910f </w:t>
      </w:r>
    </w:p>
    <w:p w14:paraId="17B34AB5" w14:textId="28779157" w:rsidR="00C46C65" w:rsidRPr="00E528F6"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[63</w:t>
      </w:r>
      <w:r w:rsidR="00C46C65">
        <w:rPr>
          <w:rFonts w:ascii="Arial" w:hAnsi="Arial" w:cs="Arial"/>
        </w:rPr>
        <w:t xml:space="preserve">] </w:t>
      </w:r>
      <w:r w:rsidR="00C46C65" w:rsidRPr="00E528F6">
        <w:rPr>
          <w:rFonts w:ascii="Arial" w:hAnsi="Arial" w:cs="Arial"/>
        </w:rPr>
        <w:t>Lipinski</w:t>
      </w:r>
      <w:r w:rsidR="00C46C65">
        <w:rPr>
          <w:rFonts w:ascii="Arial" w:hAnsi="Arial" w:cs="Arial"/>
        </w:rPr>
        <w:t xml:space="preserve"> B.</w:t>
      </w:r>
      <w:r w:rsidR="00C46C65" w:rsidRPr="00E528F6">
        <w:rPr>
          <w:rFonts w:ascii="Arial" w:hAnsi="Arial" w:cs="Arial"/>
        </w:rPr>
        <w:t xml:space="preserve"> Hydroxyl radical and its scavengers in health and disease. </w:t>
      </w:r>
      <w:r w:rsidR="00C46C65" w:rsidRPr="00E528F6">
        <w:rPr>
          <w:rFonts w:ascii="Arial" w:hAnsi="Arial" w:cs="Arial"/>
          <w:i/>
          <w:iCs/>
        </w:rPr>
        <w:t>Oxidative Medicine and Cellular Longevity</w:t>
      </w:r>
      <w:r w:rsidR="00C46C65" w:rsidRPr="00E528F6">
        <w:rPr>
          <w:rFonts w:ascii="Arial" w:hAnsi="Arial" w:cs="Arial"/>
        </w:rPr>
        <w:t xml:space="preserve"> 2011</w:t>
      </w:r>
      <w:r w:rsidR="00C46C65">
        <w:rPr>
          <w:rFonts w:ascii="Arial" w:hAnsi="Arial" w:cs="Arial"/>
        </w:rPr>
        <w:t>;</w:t>
      </w:r>
      <w:r w:rsidR="00863A5B">
        <w:rPr>
          <w:rFonts w:ascii="Arial" w:hAnsi="Arial" w:cs="Arial"/>
        </w:rPr>
        <w:t>809696. doi:</w:t>
      </w:r>
      <w:r w:rsidR="00C46C65" w:rsidRPr="00E528F6">
        <w:rPr>
          <w:rFonts w:ascii="Arial" w:hAnsi="Arial" w:cs="Arial"/>
        </w:rPr>
        <w:t xml:space="preserve">org/10.1155/2011/809696 </w:t>
      </w:r>
    </w:p>
    <w:p w14:paraId="1B90B66B" w14:textId="12B0A833" w:rsidR="00C46C65" w:rsidRPr="003C0736"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[64</w:t>
      </w:r>
      <w:r w:rsidR="00C46C65">
        <w:rPr>
          <w:rFonts w:ascii="Arial" w:hAnsi="Arial" w:cs="Arial"/>
        </w:rPr>
        <w:t xml:space="preserve">] </w:t>
      </w:r>
      <w:r w:rsidR="00C46C65" w:rsidRPr="003C0736">
        <w:rPr>
          <w:rFonts w:ascii="Arial" w:hAnsi="Arial" w:cs="Arial"/>
        </w:rPr>
        <w:t>Kehrer JP</w:t>
      </w:r>
      <w:r w:rsidR="00C46C65">
        <w:rPr>
          <w:rFonts w:ascii="Arial" w:hAnsi="Arial" w:cs="Arial"/>
        </w:rPr>
        <w:t>,</w:t>
      </w:r>
      <w:r w:rsidR="00C46C65" w:rsidRPr="003C0736">
        <w:rPr>
          <w:rFonts w:ascii="Arial" w:hAnsi="Arial" w:cs="Arial"/>
        </w:rPr>
        <w:t xml:space="preserve"> Klotz</w:t>
      </w:r>
      <w:r w:rsidR="00C46C65">
        <w:rPr>
          <w:rFonts w:ascii="Arial" w:hAnsi="Arial" w:cs="Arial"/>
        </w:rPr>
        <w:t xml:space="preserve"> L.</w:t>
      </w:r>
      <w:r w:rsidR="00C46C65" w:rsidRPr="003C0736">
        <w:rPr>
          <w:rFonts w:ascii="Arial" w:hAnsi="Arial" w:cs="Arial"/>
        </w:rPr>
        <w:t xml:space="preserve"> Free radicals and related reactive species as mediators of </w:t>
      </w:r>
      <w:r>
        <w:rPr>
          <w:rFonts w:ascii="Arial" w:hAnsi="Arial" w:cs="Arial"/>
        </w:rPr>
        <w:t>4</w:t>
      </w:r>
      <w:r w:rsidR="00C46C65" w:rsidRPr="003C0736">
        <w:rPr>
          <w:rFonts w:ascii="Arial" w:hAnsi="Arial" w:cs="Arial"/>
        </w:rPr>
        <w:t xml:space="preserve">tissue injury and disease: implications for health. </w:t>
      </w:r>
      <w:r w:rsidR="00C46C65" w:rsidRPr="003C0736">
        <w:rPr>
          <w:rFonts w:ascii="Arial" w:hAnsi="Arial" w:cs="Arial"/>
          <w:i/>
          <w:iCs/>
        </w:rPr>
        <w:t>Critical Reviews in Toxicology</w:t>
      </w:r>
      <w:r w:rsidR="00C46C65" w:rsidRPr="003C0736">
        <w:rPr>
          <w:rFonts w:ascii="Arial" w:hAnsi="Arial" w:cs="Arial"/>
        </w:rPr>
        <w:t xml:space="preserve"> </w:t>
      </w:r>
      <w:r w:rsidR="00C46C65">
        <w:rPr>
          <w:rFonts w:ascii="Arial" w:hAnsi="Arial" w:cs="Arial"/>
        </w:rPr>
        <w:t>2015;</w:t>
      </w:r>
      <w:r w:rsidR="00C46C65" w:rsidRPr="003C0736">
        <w:rPr>
          <w:rFonts w:ascii="Arial" w:hAnsi="Arial" w:cs="Arial"/>
        </w:rPr>
        <w:t xml:space="preserve"> 45</w:t>
      </w:r>
      <w:r w:rsidR="00C46C65">
        <w:rPr>
          <w:rFonts w:ascii="Arial" w:hAnsi="Arial" w:cs="Arial"/>
        </w:rPr>
        <w:t>:</w:t>
      </w:r>
      <w:r w:rsidR="0022705B">
        <w:rPr>
          <w:rFonts w:ascii="Arial" w:hAnsi="Arial" w:cs="Arial"/>
        </w:rPr>
        <w:t>765-798. doi:</w:t>
      </w:r>
      <w:r w:rsidR="00C46C65" w:rsidRPr="003C0736">
        <w:rPr>
          <w:rFonts w:ascii="Arial" w:hAnsi="Arial" w:cs="Arial"/>
        </w:rPr>
        <w:t xml:space="preserve">org/10.3109/10408444.2015.1074159 </w:t>
      </w:r>
    </w:p>
    <w:p w14:paraId="5C21D106" w14:textId="0AC7B08E" w:rsidR="00C46C6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[65</w:t>
      </w:r>
      <w:r w:rsidR="00C46C65">
        <w:rPr>
          <w:rFonts w:ascii="Arial" w:hAnsi="Arial" w:cs="Arial"/>
        </w:rPr>
        <w:t xml:space="preserve">] </w:t>
      </w:r>
      <w:r w:rsidR="00C46C65" w:rsidRPr="0015534B">
        <w:rPr>
          <w:rFonts w:ascii="Arial" w:hAnsi="Arial" w:cs="Arial"/>
        </w:rPr>
        <w:t>Tarze A, Deniaud A, Le Bras M, Maillier E, Mollé D, Larochette N, Zamzami N, Jan G, Kroemer G</w:t>
      </w:r>
      <w:r w:rsidR="00C46C65">
        <w:rPr>
          <w:rFonts w:ascii="Arial" w:hAnsi="Arial" w:cs="Arial"/>
        </w:rPr>
        <w:t>,</w:t>
      </w:r>
      <w:r w:rsidR="00C46C65" w:rsidRPr="0015534B">
        <w:rPr>
          <w:rFonts w:ascii="Arial" w:hAnsi="Arial" w:cs="Arial"/>
        </w:rPr>
        <w:t xml:space="preserve"> Brenner</w:t>
      </w:r>
      <w:r w:rsidR="00C46C65">
        <w:rPr>
          <w:rFonts w:ascii="Arial" w:hAnsi="Arial" w:cs="Arial"/>
        </w:rPr>
        <w:t xml:space="preserve"> C.</w:t>
      </w:r>
      <w:r w:rsidR="00C46C65" w:rsidRPr="0015534B">
        <w:rPr>
          <w:rFonts w:ascii="Arial" w:hAnsi="Arial" w:cs="Arial"/>
        </w:rPr>
        <w:t xml:space="preserve"> GAPDH, a novel regulator of the pro-apoptotic mitochondrial membrane permeabilization. </w:t>
      </w:r>
      <w:r w:rsidR="00C46C65" w:rsidRPr="0015534B">
        <w:rPr>
          <w:rFonts w:ascii="Arial" w:hAnsi="Arial" w:cs="Arial"/>
          <w:i/>
          <w:iCs/>
        </w:rPr>
        <w:t>Oncogene</w:t>
      </w:r>
      <w:r w:rsidR="00C46C65" w:rsidRPr="0015534B">
        <w:rPr>
          <w:rFonts w:ascii="Arial" w:hAnsi="Arial" w:cs="Arial"/>
        </w:rPr>
        <w:t xml:space="preserve"> </w:t>
      </w:r>
      <w:r w:rsidR="00C46C65">
        <w:rPr>
          <w:rFonts w:ascii="Arial" w:hAnsi="Arial" w:cs="Arial"/>
        </w:rPr>
        <w:t>2007;</w:t>
      </w:r>
      <w:r w:rsidR="00C46C65" w:rsidRPr="0015534B">
        <w:rPr>
          <w:rFonts w:ascii="Arial" w:hAnsi="Arial" w:cs="Arial"/>
        </w:rPr>
        <w:t xml:space="preserve"> 26</w:t>
      </w:r>
      <w:r w:rsidR="00C46C65">
        <w:rPr>
          <w:rFonts w:ascii="Arial" w:hAnsi="Arial" w:cs="Arial"/>
        </w:rPr>
        <w:t>:</w:t>
      </w:r>
      <w:r w:rsidR="0022705B">
        <w:rPr>
          <w:rFonts w:ascii="Arial" w:hAnsi="Arial" w:cs="Arial"/>
        </w:rPr>
        <w:t>2606. doi:</w:t>
      </w:r>
      <w:r w:rsidR="00C46C65" w:rsidRPr="0015534B">
        <w:rPr>
          <w:rFonts w:ascii="Arial" w:hAnsi="Arial" w:cs="Arial"/>
        </w:rPr>
        <w:t>org/10.1038/sj.onc.1210074</w:t>
      </w:r>
    </w:p>
    <w:p w14:paraId="748CB6B4" w14:textId="0FF35EC6" w:rsidR="00A2625B" w:rsidRPr="0015534B"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[66</w:t>
      </w:r>
      <w:r w:rsidR="00A2625B" w:rsidRPr="00A2625B">
        <w:rPr>
          <w:rFonts w:ascii="Arial" w:hAnsi="Arial" w:cs="Arial"/>
        </w:rPr>
        <w:t xml:space="preserve">] Schmidt HHHW. </w:t>
      </w:r>
      <w:r w:rsidR="00A2625B" w:rsidRPr="00A2625B">
        <w:rPr>
          <w:rFonts w:ascii="Arial" w:hAnsi="Arial" w:cs="Arial"/>
          <w:bCs/>
          <w:color w:val="1C1D1E"/>
          <w:kern w:val="36"/>
          <w:lang w:val="en"/>
        </w:rPr>
        <w:t>NO</w:t>
      </w:r>
      <w:r w:rsidR="00A2625B" w:rsidRPr="00A2625B">
        <w:rPr>
          <w:rFonts w:ascii="Arial" w:hAnsi="Arial" w:cs="Arial"/>
          <w:bCs/>
          <w:color w:val="1C1D1E"/>
          <w:kern w:val="36"/>
          <w:vertAlign w:val="superscript"/>
          <w:lang w:val="en"/>
        </w:rPr>
        <w:t>•</w:t>
      </w:r>
      <w:r w:rsidR="00A2625B" w:rsidRPr="00A2625B">
        <w:rPr>
          <w:rFonts w:ascii="Arial" w:hAnsi="Arial" w:cs="Arial"/>
          <w:bCs/>
          <w:color w:val="1C1D1E"/>
          <w:kern w:val="36"/>
          <w:lang w:val="en"/>
        </w:rPr>
        <w:t xml:space="preserve">, CO and </w:t>
      </w:r>
      <w:r w:rsidR="00A2625B" w:rsidRPr="00A2625B">
        <w:rPr>
          <w:rFonts w:ascii="Arial" w:hAnsi="Arial" w:cs="Arial"/>
          <w:bCs/>
          <w:color w:val="1C1D1E"/>
          <w:kern w:val="36"/>
          <w:vertAlign w:val="superscript"/>
          <w:lang w:val="en"/>
        </w:rPr>
        <w:t>•</w:t>
      </w:r>
      <w:r w:rsidR="00A2625B">
        <w:rPr>
          <w:rFonts w:ascii="Arial" w:hAnsi="Arial" w:cs="Arial"/>
          <w:bCs/>
          <w:color w:val="1C1D1E"/>
          <w:kern w:val="36"/>
          <w:lang w:val="en"/>
        </w:rPr>
        <w:t>OH e</w:t>
      </w:r>
      <w:r w:rsidR="00A2625B" w:rsidRPr="00A2625B">
        <w:rPr>
          <w:rFonts w:ascii="Arial" w:hAnsi="Arial" w:cs="Arial"/>
          <w:bCs/>
          <w:color w:val="1C1D1E"/>
          <w:kern w:val="36"/>
          <w:lang w:val="en"/>
        </w:rPr>
        <w:t>ndogenous soluble guanylyl cyclase</w:t>
      </w:r>
      <w:r w:rsidR="00A2625B" w:rsidRPr="00A2625B">
        <w:rPr>
          <w:rFonts w:ascii="Cambria Math" w:hAnsi="Cambria Math" w:cs="Cambria Math"/>
          <w:bCs/>
          <w:color w:val="1C1D1E"/>
          <w:kern w:val="36"/>
          <w:lang w:val="en"/>
        </w:rPr>
        <w:t>‐</w:t>
      </w:r>
      <w:r w:rsidR="00A2625B" w:rsidRPr="00A2625B">
        <w:rPr>
          <w:rFonts w:ascii="Arial" w:hAnsi="Arial" w:cs="Arial"/>
          <w:bCs/>
          <w:color w:val="1C1D1E"/>
          <w:kern w:val="36"/>
          <w:lang w:val="en"/>
        </w:rPr>
        <w:t>activating factors</w:t>
      </w:r>
      <w:r w:rsidR="00697689">
        <w:rPr>
          <w:rFonts w:ascii="Arial" w:hAnsi="Arial" w:cs="Arial"/>
          <w:bCs/>
          <w:color w:val="1C1D1E"/>
          <w:kern w:val="36"/>
          <w:lang w:val="en"/>
        </w:rPr>
        <w:t xml:space="preserve">. </w:t>
      </w:r>
      <w:bookmarkStart w:id="5" w:name="_GoBack"/>
      <w:r w:rsidR="00697689" w:rsidRPr="00724D15">
        <w:rPr>
          <w:rFonts w:ascii="Arial" w:hAnsi="Arial" w:cs="Arial"/>
          <w:bCs/>
          <w:i/>
          <w:color w:val="1C1D1E"/>
          <w:kern w:val="36"/>
          <w:lang w:val="en"/>
        </w:rPr>
        <w:t>FEBS Letters</w:t>
      </w:r>
      <w:r w:rsidR="00697689">
        <w:rPr>
          <w:rFonts w:ascii="Arial" w:hAnsi="Arial" w:cs="Arial"/>
          <w:bCs/>
          <w:color w:val="1C1D1E"/>
          <w:kern w:val="36"/>
          <w:lang w:val="en"/>
        </w:rPr>
        <w:t xml:space="preserve"> </w:t>
      </w:r>
      <w:bookmarkEnd w:id="5"/>
      <w:r w:rsidR="00697689">
        <w:rPr>
          <w:rFonts w:ascii="Arial" w:hAnsi="Arial" w:cs="Arial"/>
          <w:bCs/>
          <w:color w:val="1C1D1E"/>
          <w:kern w:val="36"/>
          <w:lang w:val="en"/>
        </w:rPr>
        <w:t>1992; 307:102-107.</w:t>
      </w:r>
    </w:p>
    <w:p w14:paraId="5002A5E5" w14:textId="519A0264" w:rsidR="00C46C65" w:rsidRPr="0015534B" w:rsidRDefault="00C46C65" w:rsidP="00145BC9">
      <w:pPr>
        <w:pStyle w:val="NormalWeb"/>
        <w:spacing w:before="0" w:beforeAutospacing="0" w:after="0" w:afterAutospacing="0" w:line="480" w:lineRule="auto"/>
        <w:ind w:left="720" w:hanging="720"/>
        <w:rPr>
          <w:rFonts w:ascii="Arial" w:hAnsi="Arial" w:cs="Arial"/>
        </w:rPr>
      </w:pPr>
      <w:r w:rsidRPr="0015534B">
        <w:rPr>
          <w:rFonts w:ascii="Arial" w:hAnsi="Arial" w:cs="Arial"/>
        </w:rPr>
        <w:t>[</w:t>
      </w:r>
      <w:r w:rsidR="00C776E9">
        <w:rPr>
          <w:rFonts w:ascii="Arial" w:hAnsi="Arial" w:cs="Arial"/>
        </w:rPr>
        <w:t>67</w:t>
      </w:r>
      <w:r w:rsidRPr="0015534B">
        <w:rPr>
          <w:rFonts w:ascii="Arial" w:hAnsi="Arial" w:cs="Arial"/>
        </w:rPr>
        <w:t>] Tateya S, Rizzo-De Leon N, Cheng A</w:t>
      </w:r>
      <w:r>
        <w:rPr>
          <w:rFonts w:ascii="Arial" w:hAnsi="Arial" w:cs="Arial"/>
        </w:rPr>
        <w:t>M</w:t>
      </w:r>
      <w:r w:rsidRPr="0015534B">
        <w:rPr>
          <w:rFonts w:ascii="Arial" w:hAnsi="Arial" w:cs="Arial"/>
        </w:rPr>
        <w:t>, Dick B</w:t>
      </w:r>
      <w:r>
        <w:rPr>
          <w:rFonts w:ascii="Arial" w:hAnsi="Arial" w:cs="Arial"/>
        </w:rPr>
        <w:t>P</w:t>
      </w:r>
      <w:r w:rsidRPr="0015534B">
        <w:rPr>
          <w:rFonts w:ascii="Arial" w:hAnsi="Arial" w:cs="Arial"/>
        </w:rPr>
        <w:t>, Lee WJ, Kim ML, O’Brien K, Morton GJ, Schwartz MW</w:t>
      </w:r>
      <w:r>
        <w:rPr>
          <w:rFonts w:ascii="Arial" w:hAnsi="Arial" w:cs="Arial"/>
        </w:rPr>
        <w:t>,</w:t>
      </w:r>
      <w:r w:rsidRPr="0015534B">
        <w:rPr>
          <w:rFonts w:ascii="Arial" w:hAnsi="Arial" w:cs="Arial"/>
        </w:rPr>
        <w:t xml:space="preserve"> Kim</w:t>
      </w:r>
      <w:r>
        <w:rPr>
          <w:rFonts w:ascii="Arial" w:hAnsi="Arial" w:cs="Arial"/>
        </w:rPr>
        <w:t xml:space="preserve"> F.</w:t>
      </w:r>
      <w:r w:rsidRPr="0015534B">
        <w:rPr>
          <w:rFonts w:ascii="Arial" w:hAnsi="Arial" w:cs="Arial"/>
        </w:rPr>
        <w:t xml:space="preserve"> The role of vasodilator-stimulated phosphoprotein (VASP) in the control of hepatic gluconeogenic gene expression. </w:t>
      </w:r>
      <w:r w:rsidRPr="0015534B">
        <w:rPr>
          <w:rFonts w:ascii="Arial" w:hAnsi="Arial" w:cs="Arial"/>
          <w:i/>
          <w:iCs/>
        </w:rPr>
        <w:t>PloS One</w:t>
      </w:r>
      <w:r w:rsidRPr="0015534B">
        <w:rPr>
          <w:rFonts w:ascii="Arial" w:hAnsi="Arial" w:cs="Arial"/>
        </w:rPr>
        <w:t xml:space="preserve"> </w:t>
      </w:r>
      <w:r>
        <w:rPr>
          <w:rFonts w:ascii="Arial" w:hAnsi="Arial" w:cs="Arial"/>
        </w:rPr>
        <w:t>2019;</w:t>
      </w:r>
      <w:r w:rsidRPr="0015534B">
        <w:rPr>
          <w:rFonts w:ascii="Arial" w:hAnsi="Arial" w:cs="Arial"/>
        </w:rPr>
        <w:t xml:space="preserve"> 14</w:t>
      </w:r>
      <w:r>
        <w:rPr>
          <w:rFonts w:ascii="Arial" w:hAnsi="Arial" w:cs="Arial"/>
        </w:rPr>
        <w:t>:</w:t>
      </w:r>
      <w:r w:rsidR="0022705B">
        <w:rPr>
          <w:rFonts w:ascii="Arial" w:hAnsi="Arial" w:cs="Arial"/>
        </w:rPr>
        <w:t>e0215601. doi:</w:t>
      </w:r>
      <w:r w:rsidRPr="0015534B">
        <w:rPr>
          <w:rFonts w:ascii="Arial" w:hAnsi="Arial" w:cs="Arial"/>
        </w:rPr>
        <w:t>org/10.1371/journal.pone.0215601</w:t>
      </w:r>
    </w:p>
    <w:p w14:paraId="7D11BB11" w14:textId="6A299548" w:rsidR="00C46C65" w:rsidRPr="00515F6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[68</w:t>
      </w:r>
      <w:r w:rsidR="00C46C65">
        <w:rPr>
          <w:rFonts w:ascii="Arial" w:hAnsi="Arial" w:cs="Arial"/>
        </w:rPr>
        <w:t xml:space="preserve">] </w:t>
      </w:r>
      <w:r w:rsidR="00C46C65" w:rsidRPr="00515F65">
        <w:rPr>
          <w:rFonts w:ascii="Arial" w:hAnsi="Arial" w:cs="Arial"/>
        </w:rPr>
        <w:t>Jeong J, Jung Y</w:t>
      </w:r>
      <w:r w:rsidR="00C46C65">
        <w:rPr>
          <w:rFonts w:ascii="Arial" w:hAnsi="Arial" w:cs="Arial"/>
        </w:rPr>
        <w:t>, Na</w:t>
      </w:r>
      <w:r w:rsidR="00C46C65" w:rsidRPr="00515F65">
        <w:rPr>
          <w:rFonts w:ascii="Arial" w:hAnsi="Arial" w:cs="Arial"/>
        </w:rPr>
        <w:t xml:space="preserve"> S, Jeong J, Lee E, Kim MS, Choi S, Shin DH, Paek E, Lee HY</w:t>
      </w:r>
      <w:r w:rsidR="00C46C65">
        <w:rPr>
          <w:rFonts w:ascii="Arial" w:hAnsi="Arial" w:cs="Arial"/>
        </w:rPr>
        <w:t>,</w:t>
      </w:r>
      <w:r w:rsidR="00C46C65" w:rsidRPr="00515F65">
        <w:rPr>
          <w:rFonts w:ascii="Arial" w:hAnsi="Arial" w:cs="Arial"/>
        </w:rPr>
        <w:t xml:space="preserve"> Lee K</w:t>
      </w:r>
      <w:r w:rsidR="00C46C65">
        <w:rPr>
          <w:rFonts w:ascii="Arial" w:hAnsi="Arial" w:cs="Arial"/>
        </w:rPr>
        <w:t>J.</w:t>
      </w:r>
      <w:r w:rsidR="00C46C65" w:rsidRPr="00515F65">
        <w:rPr>
          <w:rFonts w:ascii="Arial" w:hAnsi="Arial" w:cs="Arial"/>
        </w:rPr>
        <w:t xml:space="preserve"> Novel oxidative modifications in redox-active cysteine residues. </w:t>
      </w:r>
      <w:r w:rsidR="00C46C65" w:rsidRPr="00515F65">
        <w:rPr>
          <w:rFonts w:ascii="Arial" w:hAnsi="Arial" w:cs="Arial"/>
          <w:i/>
          <w:iCs/>
        </w:rPr>
        <w:t>Molecular &amp; Cellular Proteomics : MCP</w:t>
      </w:r>
      <w:r w:rsidR="00C46C65" w:rsidRPr="00515F65">
        <w:rPr>
          <w:rFonts w:ascii="Arial" w:hAnsi="Arial" w:cs="Arial"/>
        </w:rPr>
        <w:t xml:space="preserve"> </w:t>
      </w:r>
      <w:r w:rsidR="00C46C65">
        <w:rPr>
          <w:rFonts w:ascii="Arial" w:hAnsi="Arial" w:cs="Arial"/>
        </w:rPr>
        <w:t>2011;</w:t>
      </w:r>
      <w:r w:rsidR="00C46C65" w:rsidRPr="00515F65">
        <w:rPr>
          <w:rFonts w:ascii="Arial" w:hAnsi="Arial" w:cs="Arial"/>
        </w:rPr>
        <w:t xml:space="preserve"> 10</w:t>
      </w:r>
      <w:r w:rsidR="00C46C65">
        <w:rPr>
          <w:rFonts w:ascii="Arial" w:hAnsi="Arial" w:cs="Arial"/>
        </w:rPr>
        <w:t>:</w:t>
      </w:r>
      <w:r w:rsidR="0022705B">
        <w:rPr>
          <w:rFonts w:ascii="Arial" w:hAnsi="Arial" w:cs="Arial"/>
        </w:rPr>
        <w:t>M110.000513. doi:</w:t>
      </w:r>
      <w:r w:rsidR="00C46C65" w:rsidRPr="00515F65">
        <w:rPr>
          <w:rFonts w:ascii="Arial" w:hAnsi="Arial" w:cs="Arial"/>
        </w:rPr>
        <w:t xml:space="preserve">org/10.1074/mcp.M110.000513 </w:t>
      </w:r>
    </w:p>
    <w:p w14:paraId="4151A670" w14:textId="1FFE171E" w:rsidR="00C46C6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lastRenderedPageBreak/>
        <w:t>[69</w:t>
      </w:r>
      <w:r w:rsidR="00C46C65">
        <w:rPr>
          <w:rFonts w:ascii="Arial" w:hAnsi="Arial" w:cs="Arial"/>
        </w:rPr>
        <w:t xml:space="preserve">] </w:t>
      </w:r>
      <w:r w:rsidR="00C46C65" w:rsidRPr="007C2C4C">
        <w:rPr>
          <w:rFonts w:ascii="Arial" w:hAnsi="Arial" w:cs="Arial"/>
        </w:rPr>
        <w:t>Neill S</w:t>
      </w:r>
      <w:r w:rsidR="00C46C65">
        <w:rPr>
          <w:rFonts w:ascii="Arial" w:hAnsi="Arial" w:cs="Arial"/>
        </w:rPr>
        <w:t>J</w:t>
      </w:r>
      <w:r w:rsidR="00C46C65" w:rsidRPr="007C2C4C">
        <w:rPr>
          <w:rFonts w:ascii="Arial" w:hAnsi="Arial" w:cs="Arial"/>
        </w:rPr>
        <w:t>, Desikan R</w:t>
      </w:r>
      <w:r w:rsidR="00C46C65">
        <w:rPr>
          <w:rFonts w:ascii="Arial" w:hAnsi="Arial" w:cs="Arial"/>
        </w:rPr>
        <w:t>,</w:t>
      </w:r>
      <w:r w:rsidR="00C46C65" w:rsidRPr="007C2C4C">
        <w:rPr>
          <w:rFonts w:ascii="Arial" w:hAnsi="Arial" w:cs="Arial"/>
        </w:rPr>
        <w:t xml:space="preserve"> Hancock J</w:t>
      </w:r>
      <w:r w:rsidR="00C46C65">
        <w:rPr>
          <w:rFonts w:ascii="Arial" w:hAnsi="Arial" w:cs="Arial"/>
        </w:rPr>
        <w:t>T.</w:t>
      </w:r>
      <w:r w:rsidR="00C46C65" w:rsidRPr="007C2C4C">
        <w:rPr>
          <w:rFonts w:ascii="Arial" w:hAnsi="Arial" w:cs="Arial"/>
        </w:rPr>
        <w:t xml:space="preserve"> Nitric oxide signalling in plants. </w:t>
      </w:r>
      <w:r w:rsidR="00C46C65" w:rsidRPr="007C2C4C">
        <w:rPr>
          <w:rFonts w:ascii="Arial" w:hAnsi="Arial" w:cs="Arial"/>
          <w:i/>
          <w:iCs/>
        </w:rPr>
        <w:t>New Phytologist</w:t>
      </w:r>
      <w:r w:rsidR="00C46C65" w:rsidRPr="007C2C4C">
        <w:rPr>
          <w:rFonts w:ascii="Arial" w:hAnsi="Arial" w:cs="Arial"/>
        </w:rPr>
        <w:t xml:space="preserve"> </w:t>
      </w:r>
      <w:r w:rsidR="00C46C65">
        <w:rPr>
          <w:rFonts w:ascii="Arial" w:hAnsi="Arial" w:cs="Arial"/>
        </w:rPr>
        <w:t>2003;</w:t>
      </w:r>
      <w:r w:rsidR="00C46C65" w:rsidRPr="007C2C4C">
        <w:rPr>
          <w:rFonts w:ascii="Arial" w:hAnsi="Arial" w:cs="Arial"/>
        </w:rPr>
        <w:t xml:space="preserve"> 159</w:t>
      </w:r>
      <w:r w:rsidR="00C46C65">
        <w:rPr>
          <w:rFonts w:ascii="Arial" w:hAnsi="Arial" w:cs="Arial"/>
        </w:rPr>
        <w:t>:</w:t>
      </w:r>
      <w:r w:rsidR="0022705B">
        <w:rPr>
          <w:rFonts w:ascii="Arial" w:hAnsi="Arial" w:cs="Arial"/>
        </w:rPr>
        <w:t>11-35. doi:</w:t>
      </w:r>
      <w:r w:rsidR="00C46C65" w:rsidRPr="007C2C4C">
        <w:rPr>
          <w:rFonts w:ascii="Arial" w:hAnsi="Arial" w:cs="Arial"/>
        </w:rPr>
        <w:t xml:space="preserve">org/10.1046/j.1469-8137.2003.00804.x </w:t>
      </w:r>
    </w:p>
    <w:p w14:paraId="28D88295" w14:textId="08DB3C70" w:rsidR="0046643B" w:rsidRPr="0046643B"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[70</w:t>
      </w:r>
      <w:r w:rsidR="0046643B" w:rsidRPr="0046643B">
        <w:rPr>
          <w:rFonts w:ascii="Arial" w:hAnsi="Arial" w:cs="Arial"/>
        </w:rPr>
        <w:t xml:space="preserve">] </w:t>
      </w:r>
      <w:r w:rsidR="0046643B" w:rsidRPr="0046643B">
        <w:rPr>
          <w:rFonts w:ascii="Arial" w:hAnsi="Arial" w:cs="Arial"/>
          <w:lang w:val="en"/>
        </w:rPr>
        <w:t xml:space="preserve">Astier, J., Mounier, A., Santolini, J., Jeandroz, S., Wendehenne, D. The evolution of nitric oxide signalling diverges between animal and green lineages. </w:t>
      </w:r>
      <w:r w:rsidR="0046643B" w:rsidRPr="0046643B">
        <w:rPr>
          <w:rStyle w:val="jrnl"/>
          <w:rFonts w:ascii="Arial" w:hAnsi="Arial" w:cs="Arial"/>
          <w:i/>
          <w:lang w:val="en"/>
        </w:rPr>
        <w:t>J. Exp. Bot</w:t>
      </w:r>
      <w:r w:rsidR="0046643B" w:rsidRPr="0046643B">
        <w:rPr>
          <w:rFonts w:ascii="Arial" w:hAnsi="Arial" w:cs="Arial"/>
          <w:lang w:val="en"/>
        </w:rPr>
        <w:t>., 2019</w:t>
      </w:r>
      <w:r w:rsidR="0022705B">
        <w:rPr>
          <w:rFonts w:ascii="Arial" w:hAnsi="Arial" w:cs="Arial"/>
          <w:lang w:val="en"/>
        </w:rPr>
        <w:t>, 70(17), 4355-4364. doi:</w:t>
      </w:r>
      <w:r w:rsidR="0046643B" w:rsidRPr="0046643B">
        <w:rPr>
          <w:rFonts w:ascii="Arial" w:hAnsi="Arial" w:cs="Arial"/>
          <w:lang w:val="en"/>
        </w:rPr>
        <w:t>10.1093/jxb/erz088.</w:t>
      </w:r>
    </w:p>
    <w:p w14:paraId="30FAC355" w14:textId="709E97CC" w:rsidR="00C46C65" w:rsidRPr="00EC2DCB" w:rsidRDefault="00C46C65" w:rsidP="00145BC9">
      <w:pPr>
        <w:pStyle w:val="NormalWeb"/>
        <w:spacing w:before="0" w:beforeAutospacing="0" w:after="0" w:afterAutospacing="0" w:line="480" w:lineRule="auto"/>
        <w:ind w:left="720" w:hanging="720"/>
        <w:rPr>
          <w:rFonts w:ascii="Arial" w:hAnsi="Arial" w:cs="Arial"/>
        </w:rPr>
      </w:pPr>
      <w:r w:rsidRPr="00EC2DCB">
        <w:rPr>
          <w:rFonts w:ascii="Arial" w:hAnsi="Arial" w:cs="Arial"/>
        </w:rPr>
        <w:t>[</w:t>
      </w:r>
      <w:r w:rsidR="00C776E9">
        <w:rPr>
          <w:rFonts w:ascii="Arial" w:hAnsi="Arial" w:cs="Arial"/>
        </w:rPr>
        <w:t>71</w:t>
      </w:r>
      <w:r w:rsidRPr="00EC2DCB">
        <w:rPr>
          <w:rFonts w:ascii="Arial" w:hAnsi="Arial" w:cs="Arial"/>
        </w:rPr>
        <w:t>] Horn TF, Wolf G, Duffy S, Weiss S, Keilhoff G, MacVicar B</w:t>
      </w:r>
      <w:r>
        <w:rPr>
          <w:rFonts w:ascii="Arial" w:hAnsi="Arial" w:cs="Arial"/>
        </w:rPr>
        <w:t>A.</w:t>
      </w:r>
      <w:r w:rsidRPr="00EC2DCB">
        <w:rPr>
          <w:rFonts w:ascii="Arial" w:hAnsi="Arial" w:cs="Arial"/>
        </w:rPr>
        <w:t xml:space="preserve"> Nitric oxide promotes intracellular calcium release from mitochondria in striatal neurons. </w:t>
      </w:r>
      <w:r w:rsidRPr="00EC2DCB">
        <w:rPr>
          <w:rFonts w:ascii="Arial" w:hAnsi="Arial" w:cs="Arial"/>
          <w:i/>
          <w:iCs/>
        </w:rPr>
        <w:t>The FASEB Journal</w:t>
      </w:r>
      <w:r w:rsidRPr="00EC2DCB">
        <w:rPr>
          <w:rFonts w:ascii="Arial" w:hAnsi="Arial" w:cs="Arial"/>
        </w:rPr>
        <w:t xml:space="preserve"> </w:t>
      </w:r>
      <w:r>
        <w:rPr>
          <w:rFonts w:ascii="Arial" w:hAnsi="Arial" w:cs="Arial"/>
        </w:rPr>
        <w:t>2002;</w:t>
      </w:r>
      <w:r w:rsidRPr="00EC2DCB">
        <w:rPr>
          <w:rFonts w:ascii="Arial" w:hAnsi="Arial" w:cs="Arial"/>
        </w:rPr>
        <w:t xml:space="preserve"> 16</w:t>
      </w:r>
      <w:r>
        <w:rPr>
          <w:rFonts w:ascii="Arial" w:hAnsi="Arial" w:cs="Arial"/>
        </w:rPr>
        <w:t>:</w:t>
      </w:r>
      <w:r w:rsidRPr="00EC2DCB">
        <w:rPr>
          <w:rFonts w:ascii="Arial" w:hAnsi="Arial" w:cs="Arial"/>
        </w:rPr>
        <w:t>1611-162</w:t>
      </w:r>
      <w:r w:rsidR="0022705B">
        <w:rPr>
          <w:rFonts w:ascii="Arial" w:hAnsi="Arial" w:cs="Arial"/>
        </w:rPr>
        <w:t>2. doi:</w:t>
      </w:r>
      <w:r w:rsidRPr="00EC2DCB">
        <w:rPr>
          <w:rFonts w:ascii="Arial" w:hAnsi="Arial" w:cs="Arial"/>
        </w:rPr>
        <w:t>org/10.1096/fj.02-0126com</w:t>
      </w:r>
    </w:p>
    <w:p w14:paraId="7B2DE52D" w14:textId="4CD79C80" w:rsidR="00C46C6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[72</w:t>
      </w:r>
      <w:r w:rsidR="00C46C65">
        <w:rPr>
          <w:rFonts w:ascii="Arial" w:hAnsi="Arial" w:cs="Arial"/>
        </w:rPr>
        <w:t xml:space="preserve">] </w:t>
      </w:r>
      <w:r w:rsidR="00C46C65" w:rsidRPr="00290C10">
        <w:rPr>
          <w:rFonts w:ascii="Arial" w:hAnsi="Arial" w:cs="Arial"/>
        </w:rPr>
        <w:t>Neill S, Bright J, Desikan R, Hancock J, Harrison J</w:t>
      </w:r>
      <w:r w:rsidR="00C46C65">
        <w:rPr>
          <w:rFonts w:ascii="Arial" w:hAnsi="Arial" w:cs="Arial"/>
        </w:rPr>
        <w:t>, Wilson, I.</w:t>
      </w:r>
      <w:r w:rsidR="00C46C65" w:rsidRPr="00290C10">
        <w:rPr>
          <w:rFonts w:ascii="Arial" w:hAnsi="Arial" w:cs="Arial"/>
        </w:rPr>
        <w:t xml:space="preserve"> Nitric oxide evolution and perception. </w:t>
      </w:r>
      <w:r w:rsidR="00C46C65" w:rsidRPr="00290C10">
        <w:rPr>
          <w:rFonts w:ascii="Arial" w:hAnsi="Arial" w:cs="Arial"/>
          <w:i/>
          <w:iCs/>
        </w:rPr>
        <w:t>Journal of Experimental Botany</w:t>
      </w:r>
      <w:r w:rsidR="00C46C65" w:rsidRPr="00290C10">
        <w:rPr>
          <w:rFonts w:ascii="Arial" w:hAnsi="Arial" w:cs="Arial"/>
        </w:rPr>
        <w:t xml:space="preserve"> </w:t>
      </w:r>
      <w:r w:rsidR="00C46C65">
        <w:rPr>
          <w:rFonts w:ascii="Arial" w:hAnsi="Arial" w:cs="Arial"/>
        </w:rPr>
        <w:t>2007;</w:t>
      </w:r>
      <w:r w:rsidR="00C46C65" w:rsidRPr="00290C10">
        <w:rPr>
          <w:rFonts w:ascii="Arial" w:hAnsi="Arial" w:cs="Arial"/>
        </w:rPr>
        <w:t xml:space="preserve"> 59</w:t>
      </w:r>
      <w:r w:rsidR="00C46C65">
        <w:rPr>
          <w:rFonts w:ascii="Arial" w:hAnsi="Arial" w:cs="Arial"/>
        </w:rPr>
        <w:t>:</w:t>
      </w:r>
      <w:r w:rsidR="00C46C65" w:rsidRPr="00290C10">
        <w:rPr>
          <w:rFonts w:ascii="Arial" w:hAnsi="Arial" w:cs="Arial"/>
        </w:rPr>
        <w:t xml:space="preserve">25-35. </w:t>
      </w:r>
      <w:r w:rsidR="0022705B">
        <w:rPr>
          <w:rFonts w:ascii="Arial" w:hAnsi="Arial" w:cs="Arial"/>
        </w:rPr>
        <w:t>doi:</w:t>
      </w:r>
      <w:r w:rsidR="00723AC5" w:rsidRPr="00723AC5">
        <w:rPr>
          <w:rFonts w:ascii="Arial" w:hAnsi="Arial" w:cs="Arial"/>
        </w:rPr>
        <w:t>org/10.1093/jxb/erm218</w:t>
      </w:r>
      <w:r w:rsidR="00723AC5">
        <w:rPr>
          <w:rFonts w:ascii="Arial" w:hAnsi="Arial" w:cs="Arial"/>
        </w:rPr>
        <w:t>.</w:t>
      </w:r>
    </w:p>
    <w:p w14:paraId="70FDEBDA" w14:textId="6C3EFAFC" w:rsidR="00723AC5" w:rsidRPr="00723AC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bCs/>
          <w:lang w:val="en-US"/>
        </w:rPr>
        <w:t>[73</w:t>
      </w:r>
      <w:r w:rsidR="00723AC5" w:rsidRPr="00723AC5">
        <w:rPr>
          <w:rFonts w:ascii="Arial" w:hAnsi="Arial" w:cs="Arial"/>
          <w:bCs/>
          <w:lang w:val="en-US"/>
        </w:rPr>
        <w:t xml:space="preserve">] Hancock, J.T., Neill, S.J. Nitric oxide: its generation and interactions with other reactive signaling compounds. </w:t>
      </w:r>
      <w:r w:rsidR="00723AC5" w:rsidRPr="00723AC5">
        <w:rPr>
          <w:rFonts w:ascii="Arial" w:hAnsi="Arial" w:cs="Arial"/>
          <w:i/>
          <w:iCs/>
          <w:lang w:val="en-US"/>
        </w:rPr>
        <w:t>Plants,</w:t>
      </w:r>
      <w:r w:rsidR="00723AC5" w:rsidRPr="00723AC5">
        <w:rPr>
          <w:rFonts w:ascii="Arial" w:hAnsi="Arial" w:cs="Arial"/>
          <w:lang w:val="en-US"/>
        </w:rPr>
        <w:t xml:space="preserve"> </w:t>
      </w:r>
      <w:r w:rsidR="00723AC5" w:rsidRPr="00723AC5">
        <w:rPr>
          <w:rFonts w:ascii="Arial" w:hAnsi="Arial" w:cs="Arial"/>
          <w:b/>
          <w:bCs/>
          <w:lang w:val="en-US"/>
        </w:rPr>
        <w:t>2019</w:t>
      </w:r>
      <w:r w:rsidR="00723AC5" w:rsidRPr="00723AC5">
        <w:rPr>
          <w:rFonts w:ascii="Arial" w:hAnsi="Arial" w:cs="Arial"/>
          <w:lang w:val="en-US"/>
        </w:rPr>
        <w:t xml:space="preserve">, </w:t>
      </w:r>
      <w:r w:rsidR="00723AC5" w:rsidRPr="00723AC5">
        <w:rPr>
          <w:rFonts w:ascii="Arial" w:hAnsi="Arial" w:cs="Arial"/>
          <w:i/>
          <w:iCs/>
          <w:lang w:val="en-US"/>
        </w:rPr>
        <w:t>8</w:t>
      </w:r>
      <w:r w:rsidR="00723AC5">
        <w:rPr>
          <w:rFonts w:ascii="Arial" w:hAnsi="Arial" w:cs="Arial"/>
          <w:lang w:val="en-US"/>
        </w:rPr>
        <w:t>(2), 41.</w:t>
      </w:r>
      <w:r w:rsidR="00723AC5" w:rsidRPr="00723AC5">
        <w:rPr>
          <w:rFonts w:ascii="Arial" w:hAnsi="Arial" w:cs="Arial"/>
          <w:lang w:val="en-US"/>
        </w:rPr>
        <w:t xml:space="preserve"> </w:t>
      </w:r>
      <w:r w:rsidR="0022705B">
        <w:rPr>
          <w:rFonts w:ascii="Arial" w:hAnsi="Arial" w:cs="Arial"/>
          <w:bCs/>
          <w:lang w:val="en-US"/>
        </w:rPr>
        <w:t>doi:</w:t>
      </w:r>
      <w:r w:rsidR="00723AC5" w:rsidRPr="00723AC5">
        <w:rPr>
          <w:rFonts w:ascii="Arial" w:hAnsi="Arial" w:cs="Arial"/>
          <w:bCs/>
          <w:lang w:val="en-US"/>
        </w:rPr>
        <w:t>org/10.3390/plants8020041.</w:t>
      </w:r>
    </w:p>
    <w:p w14:paraId="2A1026C7" w14:textId="07EEBF9B" w:rsidR="00C46C65" w:rsidRPr="00191973" w:rsidRDefault="00C46C65" w:rsidP="00145BC9">
      <w:pPr>
        <w:pStyle w:val="NormalWeb"/>
        <w:spacing w:before="0" w:beforeAutospacing="0" w:after="0" w:afterAutospacing="0" w:line="480" w:lineRule="auto"/>
        <w:ind w:left="720" w:hanging="720"/>
        <w:rPr>
          <w:rFonts w:ascii="Arial" w:hAnsi="Arial" w:cs="Arial"/>
        </w:rPr>
      </w:pPr>
      <w:r w:rsidRPr="00191973">
        <w:rPr>
          <w:rFonts w:ascii="Arial" w:hAnsi="Arial" w:cs="Arial"/>
        </w:rPr>
        <w:t>[</w:t>
      </w:r>
      <w:r w:rsidR="00C776E9">
        <w:rPr>
          <w:rFonts w:ascii="Arial" w:hAnsi="Arial" w:cs="Arial"/>
        </w:rPr>
        <w:t>74</w:t>
      </w:r>
      <w:r w:rsidRPr="00191973">
        <w:rPr>
          <w:rFonts w:ascii="Arial" w:hAnsi="Arial" w:cs="Arial"/>
        </w:rPr>
        <w:t xml:space="preserve">] Feelisch M, Martin JF. The early role of nitric oxide in evolution. </w:t>
      </w:r>
      <w:r w:rsidRPr="00191973">
        <w:rPr>
          <w:rFonts w:ascii="Arial" w:hAnsi="Arial" w:cs="Arial"/>
          <w:i/>
          <w:iCs/>
        </w:rPr>
        <w:t>Trends in Ecology &amp; Evolution</w:t>
      </w:r>
      <w:r w:rsidR="0022705B">
        <w:rPr>
          <w:rFonts w:ascii="Arial" w:hAnsi="Arial" w:cs="Arial"/>
        </w:rPr>
        <w:t xml:space="preserve"> 1995; 10:496-499. doi:</w:t>
      </w:r>
      <w:r w:rsidRPr="00191973">
        <w:rPr>
          <w:rFonts w:ascii="Arial" w:hAnsi="Arial" w:cs="Arial"/>
        </w:rPr>
        <w:t xml:space="preserve">org/10.1016/S0169-5347(00)89206-X </w:t>
      </w:r>
    </w:p>
    <w:p w14:paraId="16645185" w14:textId="2DEFC4D8" w:rsidR="00C46C65" w:rsidRPr="0021028C"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[75</w:t>
      </w:r>
      <w:r w:rsidR="00C46C65">
        <w:rPr>
          <w:rFonts w:ascii="Arial" w:hAnsi="Arial" w:cs="Arial"/>
        </w:rPr>
        <w:t xml:space="preserve">] Hancock JT. </w:t>
      </w:r>
      <w:r w:rsidR="00C46C65" w:rsidRPr="0021028C">
        <w:rPr>
          <w:rFonts w:ascii="Arial" w:hAnsi="Arial" w:cs="Arial"/>
        </w:rPr>
        <w:t xml:space="preserve">Harnessing evolutionary toxins for signaling: reactive oxygen species, nitric oxide and hydrogen sulfide in plant cell regulation. </w:t>
      </w:r>
      <w:r w:rsidR="00C46C65" w:rsidRPr="0021028C">
        <w:rPr>
          <w:rFonts w:ascii="Arial" w:hAnsi="Arial" w:cs="Arial"/>
          <w:i/>
          <w:iCs/>
        </w:rPr>
        <w:t>Frontiers in Plant Science</w:t>
      </w:r>
      <w:r w:rsidR="00C46C65">
        <w:rPr>
          <w:rFonts w:ascii="Arial" w:hAnsi="Arial" w:cs="Arial"/>
        </w:rPr>
        <w:t xml:space="preserve"> 2017;</w:t>
      </w:r>
      <w:r w:rsidR="00C46C65" w:rsidRPr="0021028C">
        <w:rPr>
          <w:rFonts w:ascii="Arial" w:hAnsi="Arial" w:cs="Arial"/>
        </w:rPr>
        <w:t xml:space="preserve"> 8</w:t>
      </w:r>
      <w:r w:rsidR="00C46C65">
        <w:rPr>
          <w:rFonts w:ascii="Arial" w:hAnsi="Arial" w:cs="Arial"/>
        </w:rPr>
        <w:t>:</w:t>
      </w:r>
      <w:r w:rsidR="0022705B">
        <w:rPr>
          <w:rFonts w:ascii="Arial" w:hAnsi="Arial" w:cs="Arial"/>
        </w:rPr>
        <w:t>189. doi:</w:t>
      </w:r>
      <w:r w:rsidR="00C46C65" w:rsidRPr="0021028C">
        <w:rPr>
          <w:rFonts w:ascii="Arial" w:hAnsi="Arial" w:cs="Arial"/>
        </w:rPr>
        <w:t xml:space="preserve">org/10.3389/fpls.2017.00189 </w:t>
      </w:r>
    </w:p>
    <w:p w14:paraId="2FAA8D4B" w14:textId="44CAC405" w:rsidR="00C46C65" w:rsidRPr="00A650B0"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[76</w:t>
      </w:r>
      <w:r w:rsidR="00C46C65">
        <w:rPr>
          <w:rFonts w:ascii="Arial" w:hAnsi="Arial" w:cs="Arial"/>
        </w:rPr>
        <w:t xml:space="preserve">] </w:t>
      </w:r>
      <w:r w:rsidR="00C46C65" w:rsidRPr="00A650B0">
        <w:rPr>
          <w:rFonts w:ascii="Arial" w:hAnsi="Arial" w:cs="Arial"/>
        </w:rPr>
        <w:t>Santana MM, Gonzalez JM</w:t>
      </w:r>
      <w:r w:rsidR="00C46C65">
        <w:rPr>
          <w:rFonts w:ascii="Arial" w:hAnsi="Arial" w:cs="Arial"/>
        </w:rPr>
        <w:t>,</w:t>
      </w:r>
      <w:r w:rsidR="00C46C65" w:rsidRPr="00A650B0">
        <w:rPr>
          <w:rFonts w:ascii="Arial" w:hAnsi="Arial" w:cs="Arial"/>
        </w:rPr>
        <w:t xml:space="preserve"> Cruz</w:t>
      </w:r>
      <w:r w:rsidR="00C46C65">
        <w:rPr>
          <w:rFonts w:ascii="Arial" w:hAnsi="Arial" w:cs="Arial"/>
        </w:rPr>
        <w:t xml:space="preserve"> C.</w:t>
      </w:r>
      <w:r w:rsidR="00C46C65" w:rsidRPr="00A650B0">
        <w:rPr>
          <w:rFonts w:ascii="Arial" w:hAnsi="Arial" w:cs="Arial"/>
        </w:rPr>
        <w:t xml:space="preserve"> Nitric oxide accumulation: The evolutionary trigger for phytopathogenesis. </w:t>
      </w:r>
      <w:r w:rsidR="00C46C65" w:rsidRPr="00A650B0">
        <w:rPr>
          <w:rFonts w:ascii="Arial" w:hAnsi="Arial" w:cs="Arial"/>
          <w:i/>
          <w:iCs/>
        </w:rPr>
        <w:t>Frontiers in Microbiology</w:t>
      </w:r>
      <w:r w:rsidR="00C46C65" w:rsidRPr="00A650B0">
        <w:rPr>
          <w:rFonts w:ascii="Arial" w:hAnsi="Arial" w:cs="Arial"/>
        </w:rPr>
        <w:t xml:space="preserve"> </w:t>
      </w:r>
      <w:r w:rsidR="00C46C65">
        <w:rPr>
          <w:rFonts w:ascii="Arial" w:hAnsi="Arial" w:cs="Arial"/>
        </w:rPr>
        <w:t xml:space="preserve">2017; </w:t>
      </w:r>
      <w:r w:rsidR="00C46C65" w:rsidRPr="00A650B0">
        <w:rPr>
          <w:rFonts w:ascii="Arial" w:hAnsi="Arial" w:cs="Arial"/>
        </w:rPr>
        <w:t>8</w:t>
      </w:r>
      <w:r w:rsidR="00C46C65">
        <w:rPr>
          <w:rFonts w:ascii="Arial" w:hAnsi="Arial" w:cs="Arial"/>
        </w:rPr>
        <w:t>:</w:t>
      </w:r>
      <w:r w:rsidR="0022705B">
        <w:rPr>
          <w:rFonts w:ascii="Arial" w:hAnsi="Arial" w:cs="Arial"/>
        </w:rPr>
        <w:t>1947. doi:</w:t>
      </w:r>
      <w:r w:rsidR="00C46C65" w:rsidRPr="00A650B0">
        <w:rPr>
          <w:rFonts w:ascii="Arial" w:hAnsi="Arial" w:cs="Arial"/>
        </w:rPr>
        <w:t xml:space="preserve">org/10.3389/fmicb.2017.01947 </w:t>
      </w:r>
    </w:p>
    <w:p w14:paraId="20FFEBD6" w14:textId="7F04D6E8" w:rsidR="00C46C65" w:rsidRPr="00A67619"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lastRenderedPageBreak/>
        <w:t>[77</w:t>
      </w:r>
      <w:r w:rsidR="00C46C65">
        <w:rPr>
          <w:rFonts w:ascii="Arial" w:hAnsi="Arial" w:cs="Arial"/>
        </w:rPr>
        <w:t>] Bartesaghi S,</w:t>
      </w:r>
      <w:r w:rsidR="00C46C65" w:rsidRPr="00A67619">
        <w:rPr>
          <w:rFonts w:ascii="Arial" w:hAnsi="Arial" w:cs="Arial"/>
        </w:rPr>
        <w:t xml:space="preserve"> Radi</w:t>
      </w:r>
      <w:r w:rsidR="00C46C65">
        <w:rPr>
          <w:rFonts w:ascii="Arial" w:hAnsi="Arial" w:cs="Arial"/>
        </w:rPr>
        <w:t xml:space="preserve"> R.</w:t>
      </w:r>
      <w:r w:rsidR="00C46C65" w:rsidRPr="00A67619">
        <w:rPr>
          <w:rFonts w:ascii="Arial" w:hAnsi="Arial" w:cs="Arial"/>
        </w:rPr>
        <w:t xml:space="preserve"> Fundamentals on the biochemistry of peroxynitrite and protein tyrosine nitration. </w:t>
      </w:r>
      <w:r w:rsidR="00C46C65" w:rsidRPr="00A67619">
        <w:rPr>
          <w:rFonts w:ascii="Arial" w:hAnsi="Arial" w:cs="Arial"/>
          <w:i/>
          <w:iCs/>
        </w:rPr>
        <w:t>Redox Biology</w:t>
      </w:r>
      <w:r w:rsidR="00C46C65" w:rsidRPr="00A67619">
        <w:rPr>
          <w:rFonts w:ascii="Arial" w:hAnsi="Arial" w:cs="Arial"/>
        </w:rPr>
        <w:t xml:space="preserve"> </w:t>
      </w:r>
      <w:r w:rsidR="00C46C65">
        <w:rPr>
          <w:rFonts w:ascii="Arial" w:hAnsi="Arial" w:cs="Arial"/>
        </w:rPr>
        <w:t>2018;</w:t>
      </w:r>
      <w:r w:rsidR="00C46C65" w:rsidRPr="00A67619">
        <w:rPr>
          <w:rFonts w:ascii="Arial" w:hAnsi="Arial" w:cs="Arial"/>
        </w:rPr>
        <w:t xml:space="preserve"> 14</w:t>
      </w:r>
      <w:r w:rsidR="00C46C65">
        <w:rPr>
          <w:rFonts w:ascii="Arial" w:hAnsi="Arial" w:cs="Arial"/>
        </w:rPr>
        <w:t>:</w:t>
      </w:r>
      <w:r w:rsidR="0022705B">
        <w:rPr>
          <w:rFonts w:ascii="Arial" w:hAnsi="Arial" w:cs="Arial"/>
        </w:rPr>
        <w:t>618-625. doi:</w:t>
      </w:r>
      <w:r w:rsidR="00C46C65" w:rsidRPr="00A67619">
        <w:rPr>
          <w:rFonts w:ascii="Arial" w:hAnsi="Arial" w:cs="Arial"/>
        </w:rPr>
        <w:t>org/10.1016/j.redox.2017.09.009</w:t>
      </w:r>
    </w:p>
    <w:p w14:paraId="7F17AF01" w14:textId="1CD76D99" w:rsidR="00C46C65" w:rsidRPr="00EC2DCB" w:rsidRDefault="00C46C65" w:rsidP="00145BC9">
      <w:pPr>
        <w:pStyle w:val="NormalWeb"/>
        <w:spacing w:before="0" w:beforeAutospacing="0" w:after="0" w:afterAutospacing="0" w:line="480" w:lineRule="auto"/>
        <w:ind w:left="720" w:hanging="720"/>
        <w:rPr>
          <w:rFonts w:ascii="Arial" w:hAnsi="Arial" w:cs="Arial"/>
        </w:rPr>
      </w:pPr>
      <w:r w:rsidRPr="00EC2DCB">
        <w:rPr>
          <w:rFonts w:ascii="Arial" w:hAnsi="Arial" w:cs="Arial"/>
        </w:rPr>
        <w:t>[</w:t>
      </w:r>
      <w:r w:rsidR="00C776E9">
        <w:rPr>
          <w:rFonts w:ascii="Arial" w:hAnsi="Arial" w:cs="Arial"/>
        </w:rPr>
        <w:t>78</w:t>
      </w:r>
      <w:r w:rsidRPr="00EC2DCB">
        <w:rPr>
          <w:rFonts w:ascii="Arial" w:hAnsi="Arial" w:cs="Arial"/>
        </w:rPr>
        <w:t>] Heinrich TA, Da Silva RS, Miranda KM, Switzer CH, Wink DA</w:t>
      </w:r>
      <w:r>
        <w:rPr>
          <w:rFonts w:ascii="Arial" w:hAnsi="Arial" w:cs="Arial"/>
        </w:rPr>
        <w:t>,</w:t>
      </w:r>
      <w:r w:rsidRPr="00EC2DCB">
        <w:rPr>
          <w:rFonts w:ascii="Arial" w:hAnsi="Arial" w:cs="Arial"/>
        </w:rPr>
        <w:t xml:space="preserve"> Fukuto J</w:t>
      </w:r>
      <w:r>
        <w:rPr>
          <w:rFonts w:ascii="Arial" w:hAnsi="Arial" w:cs="Arial"/>
        </w:rPr>
        <w:t>M.</w:t>
      </w:r>
      <w:r w:rsidRPr="00EC2DCB">
        <w:rPr>
          <w:rFonts w:ascii="Arial" w:hAnsi="Arial" w:cs="Arial"/>
        </w:rPr>
        <w:t xml:space="preserve"> Biological nitric oxide signalling: chemistry and terminology. </w:t>
      </w:r>
      <w:r w:rsidRPr="00EC2DCB">
        <w:rPr>
          <w:rFonts w:ascii="Arial" w:hAnsi="Arial" w:cs="Arial"/>
          <w:i/>
          <w:iCs/>
        </w:rPr>
        <w:t>British Journal of Pharmacology</w:t>
      </w:r>
      <w:r w:rsidRPr="00EC2DCB">
        <w:rPr>
          <w:rFonts w:ascii="Arial" w:hAnsi="Arial" w:cs="Arial"/>
        </w:rPr>
        <w:t xml:space="preserve"> </w:t>
      </w:r>
      <w:r>
        <w:rPr>
          <w:rFonts w:ascii="Arial" w:hAnsi="Arial" w:cs="Arial"/>
        </w:rPr>
        <w:t>2013;</w:t>
      </w:r>
      <w:r w:rsidRPr="00EC2DCB">
        <w:rPr>
          <w:rFonts w:ascii="Arial" w:hAnsi="Arial" w:cs="Arial"/>
        </w:rPr>
        <w:t xml:space="preserve"> 169</w:t>
      </w:r>
      <w:r>
        <w:rPr>
          <w:rFonts w:ascii="Arial" w:hAnsi="Arial" w:cs="Arial"/>
        </w:rPr>
        <w:t>:</w:t>
      </w:r>
      <w:r w:rsidR="0022705B">
        <w:rPr>
          <w:rFonts w:ascii="Arial" w:hAnsi="Arial" w:cs="Arial"/>
        </w:rPr>
        <w:t>417-1429. doi:</w:t>
      </w:r>
      <w:r w:rsidRPr="00EC2DCB">
        <w:rPr>
          <w:rFonts w:ascii="Arial" w:hAnsi="Arial" w:cs="Arial"/>
        </w:rPr>
        <w:t xml:space="preserve">10.1111/bph.12217 </w:t>
      </w:r>
    </w:p>
    <w:p w14:paraId="14348C16" w14:textId="1746DE6A" w:rsidR="00C46C65" w:rsidRPr="002E6A43"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[79</w:t>
      </w:r>
      <w:r w:rsidR="00C46C65">
        <w:rPr>
          <w:rFonts w:ascii="Arial" w:hAnsi="Arial" w:cs="Arial"/>
        </w:rPr>
        <w:t xml:space="preserve">] </w:t>
      </w:r>
      <w:r w:rsidR="00C46C65" w:rsidRPr="000A16F5">
        <w:rPr>
          <w:rFonts w:ascii="Arial" w:hAnsi="Arial" w:cs="Arial"/>
        </w:rPr>
        <w:t>Baudouin E</w:t>
      </w:r>
      <w:r w:rsidR="00C46C65">
        <w:rPr>
          <w:rFonts w:ascii="Arial" w:hAnsi="Arial" w:cs="Arial"/>
        </w:rPr>
        <w:t>, Hancock J.</w:t>
      </w:r>
      <w:r w:rsidR="00C46C65" w:rsidRPr="000A16F5">
        <w:rPr>
          <w:rFonts w:ascii="Arial" w:hAnsi="Arial" w:cs="Arial"/>
        </w:rPr>
        <w:t xml:space="preserve"> Nitric oxide signaling in plants. </w:t>
      </w:r>
      <w:r w:rsidR="00C46C65" w:rsidRPr="000A16F5">
        <w:rPr>
          <w:rFonts w:ascii="Arial" w:hAnsi="Arial" w:cs="Arial"/>
          <w:i/>
          <w:iCs/>
        </w:rPr>
        <w:t>Frontiers in Plant Science</w:t>
      </w:r>
      <w:r w:rsidR="00C46C65" w:rsidRPr="000A16F5">
        <w:rPr>
          <w:rFonts w:ascii="Arial" w:hAnsi="Arial" w:cs="Arial"/>
        </w:rPr>
        <w:t xml:space="preserve"> </w:t>
      </w:r>
      <w:r w:rsidR="0022705B">
        <w:rPr>
          <w:rFonts w:ascii="Arial" w:hAnsi="Arial" w:cs="Arial"/>
        </w:rPr>
        <w:t>2014; 4:553. doi:</w:t>
      </w:r>
      <w:r w:rsidR="00C46C65" w:rsidRPr="002E6A43">
        <w:rPr>
          <w:rFonts w:ascii="Arial" w:hAnsi="Arial" w:cs="Arial"/>
        </w:rPr>
        <w:t xml:space="preserve">org/10.3389/fpls.2013.00553 </w:t>
      </w:r>
    </w:p>
    <w:p w14:paraId="4EEE5F10" w14:textId="61202B3E" w:rsidR="00C46C65" w:rsidRPr="003C0736"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[80</w:t>
      </w:r>
      <w:r w:rsidR="00C46C65">
        <w:rPr>
          <w:rFonts w:ascii="Arial" w:hAnsi="Arial" w:cs="Arial"/>
        </w:rPr>
        <w:t xml:space="preserve">] </w:t>
      </w:r>
      <w:r w:rsidR="00C46C65" w:rsidRPr="003C0736">
        <w:rPr>
          <w:rFonts w:ascii="Arial" w:hAnsi="Arial" w:cs="Arial"/>
        </w:rPr>
        <w:t>Kornberg MD</w:t>
      </w:r>
      <w:r w:rsidR="00C46C65">
        <w:rPr>
          <w:rFonts w:ascii="Arial" w:hAnsi="Arial" w:cs="Arial"/>
        </w:rPr>
        <w:t>, Sen</w:t>
      </w:r>
      <w:r w:rsidR="00C46C65" w:rsidRPr="003C0736">
        <w:rPr>
          <w:rFonts w:ascii="Arial" w:hAnsi="Arial" w:cs="Arial"/>
        </w:rPr>
        <w:t xml:space="preserve"> N, Hara MR, Juluri KR, Nguyen JVK, Snowman AM, Law L, Hester LD</w:t>
      </w:r>
      <w:r w:rsidR="00C46C65">
        <w:rPr>
          <w:rFonts w:ascii="Arial" w:hAnsi="Arial" w:cs="Arial"/>
        </w:rPr>
        <w:t>,</w:t>
      </w:r>
      <w:r w:rsidR="00C46C65" w:rsidRPr="003C0736">
        <w:rPr>
          <w:rFonts w:ascii="Arial" w:hAnsi="Arial" w:cs="Arial"/>
        </w:rPr>
        <w:t xml:space="preserve"> Snyder S</w:t>
      </w:r>
      <w:r w:rsidR="00C46C65">
        <w:rPr>
          <w:rFonts w:ascii="Arial" w:hAnsi="Arial" w:cs="Arial"/>
        </w:rPr>
        <w:t xml:space="preserve">H. </w:t>
      </w:r>
      <w:r w:rsidR="00C46C65" w:rsidRPr="003C0736">
        <w:rPr>
          <w:rFonts w:ascii="Arial" w:hAnsi="Arial" w:cs="Arial"/>
        </w:rPr>
        <w:t xml:space="preserve">GAPDH mediates nitrosylation of nuclear proteins. </w:t>
      </w:r>
      <w:r w:rsidR="00C46C65" w:rsidRPr="003C0736">
        <w:rPr>
          <w:rFonts w:ascii="Arial" w:hAnsi="Arial" w:cs="Arial"/>
          <w:i/>
          <w:iCs/>
        </w:rPr>
        <w:t>Nature Cell Biology</w:t>
      </w:r>
      <w:r w:rsidR="00C46C65" w:rsidRPr="003C0736">
        <w:rPr>
          <w:rFonts w:ascii="Arial" w:hAnsi="Arial" w:cs="Arial"/>
        </w:rPr>
        <w:t xml:space="preserve"> </w:t>
      </w:r>
      <w:r w:rsidR="00C46C65">
        <w:rPr>
          <w:rFonts w:ascii="Arial" w:hAnsi="Arial" w:cs="Arial"/>
        </w:rPr>
        <w:t>2010;</w:t>
      </w:r>
      <w:r w:rsidR="00C46C65" w:rsidRPr="003C0736">
        <w:rPr>
          <w:rFonts w:ascii="Arial" w:hAnsi="Arial" w:cs="Arial"/>
        </w:rPr>
        <w:t xml:space="preserve"> 12</w:t>
      </w:r>
      <w:r w:rsidR="00C46C65">
        <w:rPr>
          <w:rFonts w:ascii="Arial" w:hAnsi="Arial" w:cs="Arial"/>
        </w:rPr>
        <w:t>:</w:t>
      </w:r>
      <w:r w:rsidR="0022705B">
        <w:rPr>
          <w:rFonts w:ascii="Arial" w:hAnsi="Arial" w:cs="Arial"/>
        </w:rPr>
        <w:t>1094. doi:</w:t>
      </w:r>
      <w:r w:rsidR="00C46C65" w:rsidRPr="003C0736">
        <w:rPr>
          <w:rFonts w:ascii="Arial" w:hAnsi="Arial" w:cs="Arial"/>
        </w:rPr>
        <w:t xml:space="preserve">org/10.1038/ncb2114 </w:t>
      </w:r>
    </w:p>
    <w:p w14:paraId="238136ED" w14:textId="65698866" w:rsidR="00C46C65" w:rsidRDefault="00C46C65" w:rsidP="00145BC9">
      <w:pPr>
        <w:pStyle w:val="NormalWeb"/>
        <w:spacing w:before="0" w:beforeAutospacing="0" w:after="0" w:afterAutospacing="0" w:line="480" w:lineRule="auto"/>
        <w:ind w:left="720" w:hanging="720"/>
        <w:rPr>
          <w:rFonts w:ascii="Arial" w:hAnsi="Arial" w:cs="Arial"/>
          <w:lang w:val="en"/>
        </w:rPr>
      </w:pPr>
      <w:r>
        <w:rPr>
          <w:rFonts w:ascii="Arial" w:hAnsi="Arial" w:cs="Arial"/>
        </w:rPr>
        <w:t>[</w:t>
      </w:r>
      <w:r w:rsidR="00C776E9">
        <w:rPr>
          <w:rFonts w:ascii="Arial" w:hAnsi="Arial" w:cs="Arial"/>
        </w:rPr>
        <w:t>81</w:t>
      </w:r>
      <w:r>
        <w:rPr>
          <w:rFonts w:ascii="Arial" w:hAnsi="Arial" w:cs="Arial"/>
        </w:rPr>
        <w:t xml:space="preserve">] </w:t>
      </w:r>
      <w:r w:rsidRPr="00FE436D">
        <w:rPr>
          <w:rStyle w:val="text2"/>
          <w:rFonts w:ascii="Arial" w:hAnsi="Arial" w:cs="Arial"/>
          <w:lang w:val="en"/>
        </w:rPr>
        <w:t xml:space="preserve">Brigelius-Flohé R, Maiorinob M. </w:t>
      </w:r>
      <w:r w:rsidRPr="00FE436D">
        <w:rPr>
          <w:rFonts w:ascii="Arial" w:hAnsi="Arial" w:cs="Arial"/>
          <w:kern w:val="36"/>
          <w:lang w:val="en"/>
        </w:rPr>
        <w:t>Glutathione peroxidases.</w:t>
      </w:r>
      <w:r w:rsidRPr="00FE436D">
        <w:rPr>
          <w:rFonts w:ascii="Arial" w:hAnsi="Arial" w:cs="Arial"/>
          <w:lang w:val="en"/>
        </w:rPr>
        <w:t xml:space="preserve"> </w:t>
      </w:r>
      <w:r w:rsidRPr="00C9310E">
        <w:rPr>
          <w:rFonts w:ascii="Arial" w:hAnsi="Arial" w:cs="Arial"/>
          <w:i/>
          <w:lang w:val="en"/>
        </w:rPr>
        <w:t>Biochimica et Biophysica Acta (BBA) - General Subjects</w:t>
      </w:r>
      <w:r w:rsidRPr="00FE436D">
        <w:rPr>
          <w:rFonts w:ascii="Arial" w:hAnsi="Arial" w:cs="Arial"/>
          <w:lang w:val="en"/>
        </w:rPr>
        <w:t xml:space="preserve"> 2013; 1830; 3289-3303. </w:t>
      </w:r>
      <w:r w:rsidR="0022705B">
        <w:rPr>
          <w:rFonts w:ascii="Arial" w:hAnsi="Arial" w:cs="Arial"/>
          <w:lang w:val="en"/>
        </w:rPr>
        <w:t>doi:</w:t>
      </w:r>
      <w:r w:rsidRPr="00D3375B">
        <w:rPr>
          <w:rFonts w:ascii="Arial" w:hAnsi="Arial" w:cs="Arial"/>
          <w:lang w:val="en"/>
        </w:rPr>
        <w:t>org/10.1016/j.bbagen.2012.11.020</w:t>
      </w:r>
    </w:p>
    <w:p w14:paraId="10E5F08F" w14:textId="5685B938" w:rsidR="00C46C65" w:rsidRPr="003618AB"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[82</w:t>
      </w:r>
      <w:r w:rsidR="00C46C65">
        <w:rPr>
          <w:rFonts w:ascii="Arial" w:hAnsi="Arial" w:cs="Arial"/>
        </w:rPr>
        <w:t xml:space="preserve">] </w:t>
      </w:r>
      <w:r w:rsidR="00C46C65" w:rsidRPr="003618AB">
        <w:rPr>
          <w:rFonts w:ascii="Arial" w:hAnsi="Arial" w:cs="Arial"/>
        </w:rPr>
        <w:t>Lushchak V</w:t>
      </w:r>
      <w:r w:rsidR="00C46C65">
        <w:rPr>
          <w:rFonts w:ascii="Arial" w:hAnsi="Arial" w:cs="Arial"/>
        </w:rPr>
        <w:t>I.</w:t>
      </w:r>
      <w:r w:rsidR="00C46C65" w:rsidRPr="003618AB">
        <w:rPr>
          <w:rFonts w:ascii="Arial" w:hAnsi="Arial" w:cs="Arial"/>
        </w:rPr>
        <w:t xml:space="preserve"> Glutathione homeostasis and functions: potential targets for medical interventions. </w:t>
      </w:r>
      <w:r w:rsidR="00C46C65" w:rsidRPr="003618AB">
        <w:rPr>
          <w:rFonts w:ascii="Arial" w:hAnsi="Arial" w:cs="Arial"/>
          <w:i/>
          <w:iCs/>
        </w:rPr>
        <w:t>Journal of Amino Acids</w:t>
      </w:r>
      <w:r w:rsidR="00C46C65" w:rsidRPr="003618AB">
        <w:rPr>
          <w:rFonts w:ascii="Arial" w:hAnsi="Arial" w:cs="Arial"/>
        </w:rPr>
        <w:t xml:space="preserve"> 2012</w:t>
      </w:r>
      <w:r w:rsidR="00C46C65">
        <w:rPr>
          <w:rFonts w:ascii="Arial" w:hAnsi="Arial" w:cs="Arial"/>
        </w:rPr>
        <w:t xml:space="preserve">; </w:t>
      </w:r>
      <w:r w:rsidR="0022705B">
        <w:rPr>
          <w:rFonts w:ascii="Arial" w:hAnsi="Arial" w:cs="Arial"/>
        </w:rPr>
        <w:t xml:space="preserve">736837. </w:t>
      </w:r>
      <w:r w:rsidR="00C46C65" w:rsidRPr="003618AB">
        <w:rPr>
          <w:rFonts w:ascii="Arial" w:hAnsi="Arial" w:cs="Arial"/>
        </w:rPr>
        <w:t>doi</w:t>
      </w:r>
      <w:r w:rsidR="0022705B">
        <w:rPr>
          <w:rFonts w:ascii="Arial" w:hAnsi="Arial" w:cs="Arial"/>
        </w:rPr>
        <w:t>:</w:t>
      </w:r>
      <w:r w:rsidR="00C46C65" w:rsidRPr="003618AB">
        <w:rPr>
          <w:rFonts w:ascii="Arial" w:hAnsi="Arial" w:cs="Arial"/>
        </w:rPr>
        <w:t xml:space="preserve">org/10.1155/2012/736837 </w:t>
      </w:r>
    </w:p>
    <w:p w14:paraId="54754FB0" w14:textId="79DAA048" w:rsidR="00C46C65" w:rsidRPr="002E6A43"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[83</w:t>
      </w:r>
      <w:r w:rsidR="00C46C65">
        <w:rPr>
          <w:rFonts w:ascii="Arial" w:hAnsi="Arial" w:cs="Arial"/>
        </w:rPr>
        <w:t xml:space="preserve">] </w:t>
      </w:r>
      <w:r w:rsidR="00C46C65" w:rsidRPr="002E6A43">
        <w:rPr>
          <w:rFonts w:ascii="Arial" w:hAnsi="Arial" w:cs="Arial"/>
        </w:rPr>
        <w:t>Broniowska KA, Diers AR</w:t>
      </w:r>
      <w:r w:rsidR="00C46C65">
        <w:rPr>
          <w:rFonts w:ascii="Arial" w:hAnsi="Arial" w:cs="Arial"/>
        </w:rPr>
        <w:t>,</w:t>
      </w:r>
      <w:r w:rsidR="00C46C65" w:rsidRPr="002E6A43">
        <w:rPr>
          <w:rFonts w:ascii="Arial" w:hAnsi="Arial" w:cs="Arial"/>
        </w:rPr>
        <w:t xml:space="preserve"> </w:t>
      </w:r>
      <w:r w:rsidR="00C46C65">
        <w:rPr>
          <w:rFonts w:ascii="Arial" w:hAnsi="Arial" w:cs="Arial"/>
        </w:rPr>
        <w:t>Hogg N.</w:t>
      </w:r>
      <w:r w:rsidR="00C46C65" w:rsidRPr="002E6A43">
        <w:rPr>
          <w:rFonts w:ascii="Arial" w:hAnsi="Arial" w:cs="Arial"/>
        </w:rPr>
        <w:t xml:space="preserve"> S-nitrosoglutathione. </w:t>
      </w:r>
      <w:r w:rsidR="00C46C65">
        <w:rPr>
          <w:rFonts w:ascii="Arial" w:hAnsi="Arial" w:cs="Arial"/>
          <w:i/>
          <w:iCs/>
        </w:rPr>
        <w:t>Biochimica e</w:t>
      </w:r>
      <w:r w:rsidR="00C46C65" w:rsidRPr="002E6A43">
        <w:rPr>
          <w:rFonts w:ascii="Arial" w:hAnsi="Arial" w:cs="Arial"/>
          <w:i/>
          <w:iCs/>
        </w:rPr>
        <w:t>t Biophysica Acta (BBA)-General Subjects</w:t>
      </w:r>
      <w:r w:rsidR="00C46C65" w:rsidRPr="002E6A43">
        <w:rPr>
          <w:rFonts w:ascii="Arial" w:hAnsi="Arial" w:cs="Arial"/>
        </w:rPr>
        <w:t xml:space="preserve"> </w:t>
      </w:r>
      <w:r w:rsidR="00C46C65">
        <w:rPr>
          <w:rFonts w:ascii="Arial" w:hAnsi="Arial" w:cs="Arial"/>
        </w:rPr>
        <w:t>2013;</w:t>
      </w:r>
      <w:r w:rsidR="00C46C65" w:rsidRPr="002E6A43">
        <w:rPr>
          <w:rFonts w:ascii="Arial" w:hAnsi="Arial" w:cs="Arial"/>
        </w:rPr>
        <w:t xml:space="preserve"> 1830</w:t>
      </w:r>
      <w:r w:rsidR="00C46C65">
        <w:rPr>
          <w:rFonts w:ascii="Arial" w:hAnsi="Arial" w:cs="Arial"/>
        </w:rPr>
        <w:t>:</w:t>
      </w:r>
      <w:r w:rsidR="0022158B">
        <w:rPr>
          <w:rFonts w:ascii="Arial" w:hAnsi="Arial" w:cs="Arial"/>
        </w:rPr>
        <w:t>3173-3181. doi:</w:t>
      </w:r>
      <w:r w:rsidR="00C46C65" w:rsidRPr="002E6A43">
        <w:rPr>
          <w:rFonts w:ascii="Arial" w:hAnsi="Arial" w:cs="Arial"/>
        </w:rPr>
        <w:t>org/10.1016/j.bbagen.2013.02.004</w:t>
      </w:r>
    </w:p>
    <w:p w14:paraId="1B94E003" w14:textId="0C105437" w:rsidR="00C46C65" w:rsidRPr="00EC2DCB" w:rsidRDefault="00C46C65" w:rsidP="00145BC9">
      <w:pPr>
        <w:pStyle w:val="NormalWeb"/>
        <w:spacing w:before="0" w:beforeAutospacing="0" w:after="0" w:afterAutospacing="0" w:line="480" w:lineRule="auto"/>
        <w:ind w:left="720" w:hanging="720"/>
        <w:rPr>
          <w:rFonts w:ascii="Arial" w:hAnsi="Arial" w:cs="Arial"/>
        </w:rPr>
      </w:pPr>
      <w:r w:rsidRPr="00EC2DCB">
        <w:rPr>
          <w:rFonts w:ascii="Arial" w:hAnsi="Arial" w:cs="Arial"/>
        </w:rPr>
        <w:t>[</w:t>
      </w:r>
      <w:r w:rsidR="00C776E9">
        <w:rPr>
          <w:rFonts w:ascii="Arial" w:hAnsi="Arial" w:cs="Arial"/>
        </w:rPr>
        <w:t>84</w:t>
      </w:r>
      <w:r w:rsidRPr="00EC2DCB">
        <w:rPr>
          <w:rFonts w:ascii="Arial" w:hAnsi="Arial" w:cs="Arial"/>
        </w:rPr>
        <w:t>] Hogg N, Singh</w:t>
      </w:r>
      <w:r>
        <w:rPr>
          <w:rFonts w:ascii="Arial" w:hAnsi="Arial" w:cs="Arial"/>
        </w:rPr>
        <w:t xml:space="preserve"> R</w:t>
      </w:r>
      <w:r w:rsidRPr="00EC2DCB">
        <w:rPr>
          <w:rFonts w:ascii="Arial" w:hAnsi="Arial" w:cs="Arial"/>
        </w:rPr>
        <w:t>J</w:t>
      </w:r>
      <w:r>
        <w:rPr>
          <w:rFonts w:ascii="Arial" w:hAnsi="Arial" w:cs="Arial"/>
        </w:rPr>
        <w:t>,</w:t>
      </w:r>
      <w:r w:rsidRPr="00EC2DCB">
        <w:rPr>
          <w:rFonts w:ascii="Arial" w:hAnsi="Arial" w:cs="Arial"/>
        </w:rPr>
        <w:t xml:space="preserve"> </w:t>
      </w:r>
      <w:r>
        <w:rPr>
          <w:rFonts w:ascii="Arial" w:hAnsi="Arial" w:cs="Arial"/>
        </w:rPr>
        <w:t>Kalyanaraman B.</w:t>
      </w:r>
      <w:r w:rsidRPr="00EC2DCB">
        <w:rPr>
          <w:rFonts w:ascii="Arial" w:hAnsi="Arial" w:cs="Arial"/>
        </w:rPr>
        <w:t xml:space="preserve"> The role of glutathione in the transport and catabolism of nitric oxide. </w:t>
      </w:r>
      <w:r w:rsidRPr="00EC2DCB">
        <w:rPr>
          <w:rFonts w:ascii="Arial" w:hAnsi="Arial" w:cs="Arial"/>
          <w:i/>
          <w:iCs/>
        </w:rPr>
        <w:t>FEBS Letters</w:t>
      </w:r>
      <w:r w:rsidRPr="00EC2DCB">
        <w:rPr>
          <w:rFonts w:ascii="Arial" w:hAnsi="Arial" w:cs="Arial"/>
        </w:rPr>
        <w:t xml:space="preserve"> </w:t>
      </w:r>
      <w:r>
        <w:rPr>
          <w:rFonts w:ascii="Arial" w:hAnsi="Arial" w:cs="Arial"/>
        </w:rPr>
        <w:t>1996;</w:t>
      </w:r>
      <w:r w:rsidRPr="00EC2DCB">
        <w:rPr>
          <w:rFonts w:ascii="Arial" w:hAnsi="Arial" w:cs="Arial"/>
        </w:rPr>
        <w:t xml:space="preserve"> 382</w:t>
      </w:r>
      <w:r>
        <w:rPr>
          <w:rFonts w:ascii="Arial" w:hAnsi="Arial" w:cs="Arial"/>
        </w:rPr>
        <w:t>:</w:t>
      </w:r>
      <w:r w:rsidR="0022158B">
        <w:rPr>
          <w:rFonts w:ascii="Arial" w:hAnsi="Arial" w:cs="Arial"/>
        </w:rPr>
        <w:t>223-228. doi:</w:t>
      </w:r>
      <w:r w:rsidRPr="00EC2DCB">
        <w:rPr>
          <w:rFonts w:ascii="Arial" w:hAnsi="Arial" w:cs="Arial"/>
        </w:rPr>
        <w:t xml:space="preserve">org/10.1016/0014-5793(96)00086-5 </w:t>
      </w:r>
    </w:p>
    <w:p w14:paraId="39979917" w14:textId="3EB11B84" w:rsidR="00C46C6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[85</w:t>
      </w:r>
      <w:r w:rsidR="00C46C65">
        <w:rPr>
          <w:rFonts w:ascii="Arial" w:hAnsi="Arial" w:cs="Arial"/>
        </w:rPr>
        <w:t xml:space="preserve">] </w:t>
      </w:r>
      <w:r w:rsidR="00C46C65" w:rsidRPr="00C62246">
        <w:rPr>
          <w:rFonts w:ascii="Arial" w:hAnsi="Arial" w:cs="Arial"/>
        </w:rPr>
        <w:t>Pizzorno</w:t>
      </w:r>
      <w:r w:rsidR="00C46C65">
        <w:rPr>
          <w:rFonts w:ascii="Arial" w:hAnsi="Arial" w:cs="Arial"/>
        </w:rPr>
        <w:t xml:space="preserve"> J. </w:t>
      </w:r>
      <w:r w:rsidR="00C46C65" w:rsidRPr="00C62246">
        <w:rPr>
          <w:rFonts w:ascii="Arial" w:hAnsi="Arial" w:cs="Arial"/>
        </w:rPr>
        <w:t xml:space="preserve">Glutathione! </w:t>
      </w:r>
      <w:r w:rsidR="00C46C65" w:rsidRPr="00C62246">
        <w:rPr>
          <w:rFonts w:ascii="Arial" w:hAnsi="Arial" w:cs="Arial"/>
          <w:i/>
          <w:iCs/>
        </w:rPr>
        <w:t>Integrative Medicine (Encinitas, Calif.)</w:t>
      </w:r>
      <w:r w:rsidR="00C46C65" w:rsidRPr="00C62246">
        <w:rPr>
          <w:rFonts w:ascii="Arial" w:hAnsi="Arial" w:cs="Arial"/>
        </w:rPr>
        <w:t xml:space="preserve"> </w:t>
      </w:r>
      <w:r w:rsidR="00C46C65">
        <w:rPr>
          <w:rFonts w:ascii="Arial" w:hAnsi="Arial" w:cs="Arial"/>
        </w:rPr>
        <w:t>2014;</w:t>
      </w:r>
      <w:r w:rsidR="00C46C65" w:rsidRPr="00C62246">
        <w:rPr>
          <w:rFonts w:ascii="Arial" w:hAnsi="Arial" w:cs="Arial"/>
        </w:rPr>
        <w:t xml:space="preserve"> 13</w:t>
      </w:r>
      <w:r w:rsidR="00C46C65">
        <w:rPr>
          <w:rFonts w:ascii="Arial" w:hAnsi="Arial" w:cs="Arial"/>
        </w:rPr>
        <w:t>:</w:t>
      </w:r>
      <w:r w:rsidR="00C46C65" w:rsidRPr="00C62246">
        <w:rPr>
          <w:rFonts w:ascii="Arial" w:hAnsi="Arial" w:cs="Arial"/>
        </w:rPr>
        <w:t>8-12.</w:t>
      </w:r>
    </w:p>
    <w:p w14:paraId="41426EF9" w14:textId="01251E22" w:rsidR="00C46C65" w:rsidRPr="00057853"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lastRenderedPageBreak/>
        <w:t>[86</w:t>
      </w:r>
      <w:r w:rsidR="00C46C65">
        <w:rPr>
          <w:rFonts w:ascii="Arial" w:hAnsi="Arial" w:cs="Arial"/>
        </w:rPr>
        <w:t xml:space="preserve">] </w:t>
      </w:r>
      <w:r w:rsidR="00C46C65" w:rsidRPr="00057853">
        <w:rPr>
          <w:rFonts w:ascii="Arial" w:hAnsi="Arial" w:cs="Arial"/>
        </w:rPr>
        <w:t>Montezano AC</w:t>
      </w:r>
      <w:r w:rsidR="00C46C65">
        <w:rPr>
          <w:rFonts w:ascii="Arial" w:hAnsi="Arial" w:cs="Arial"/>
        </w:rPr>
        <w:t>,</w:t>
      </w:r>
      <w:r w:rsidR="00C46C65" w:rsidRPr="00057853">
        <w:rPr>
          <w:rFonts w:ascii="Arial" w:hAnsi="Arial" w:cs="Arial"/>
        </w:rPr>
        <w:t xml:space="preserve"> Touyz R</w:t>
      </w:r>
      <w:r w:rsidR="00C46C65">
        <w:rPr>
          <w:rFonts w:ascii="Arial" w:hAnsi="Arial" w:cs="Arial"/>
        </w:rPr>
        <w:t xml:space="preserve">M. </w:t>
      </w:r>
      <w:r w:rsidR="00C46C65" w:rsidRPr="00057853">
        <w:rPr>
          <w:rFonts w:ascii="Arial" w:hAnsi="Arial" w:cs="Arial"/>
        </w:rPr>
        <w:t xml:space="preserve">Molecular mechanisms of hypertension—reactive oxygen species and antioxidants: a basic science update for the clinician. </w:t>
      </w:r>
      <w:r w:rsidR="00C46C65" w:rsidRPr="00057853">
        <w:rPr>
          <w:rFonts w:ascii="Arial" w:hAnsi="Arial" w:cs="Arial"/>
          <w:i/>
          <w:iCs/>
        </w:rPr>
        <w:t>Canadian Journal of Cardiology</w:t>
      </w:r>
      <w:r w:rsidR="00C46C65" w:rsidRPr="00057853">
        <w:rPr>
          <w:rFonts w:ascii="Arial" w:hAnsi="Arial" w:cs="Arial"/>
        </w:rPr>
        <w:t xml:space="preserve"> </w:t>
      </w:r>
      <w:r w:rsidR="00C46C65">
        <w:rPr>
          <w:rFonts w:ascii="Arial" w:hAnsi="Arial" w:cs="Arial"/>
        </w:rPr>
        <w:t>2012;</w:t>
      </w:r>
      <w:r w:rsidR="00C46C65" w:rsidRPr="00057853">
        <w:rPr>
          <w:rFonts w:ascii="Arial" w:hAnsi="Arial" w:cs="Arial"/>
        </w:rPr>
        <w:t xml:space="preserve"> 28</w:t>
      </w:r>
      <w:r w:rsidR="00C46C65">
        <w:rPr>
          <w:rFonts w:ascii="Arial" w:hAnsi="Arial" w:cs="Arial"/>
        </w:rPr>
        <w:t>:</w:t>
      </w:r>
      <w:r w:rsidR="0022158B">
        <w:rPr>
          <w:rFonts w:ascii="Arial" w:hAnsi="Arial" w:cs="Arial"/>
        </w:rPr>
        <w:t>288-295. doi:</w:t>
      </w:r>
      <w:r w:rsidR="00C46C65" w:rsidRPr="00057853">
        <w:rPr>
          <w:rFonts w:ascii="Arial" w:hAnsi="Arial" w:cs="Arial"/>
        </w:rPr>
        <w:t xml:space="preserve">org/10.1016/j.cjca.2012.01.017 </w:t>
      </w:r>
    </w:p>
    <w:p w14:paraId="36C7045A" w14:textId="08E677C0" w:rsidR="00C46C65" w:rsidRPr="00C62246"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[87</w:t>
      </w:r>
      <w:r w:rsidR="00C46C65">
        <w:rPr>
          <w:rFonts w:ascii="Arial" w:hAnsi="Arial" w:cs="Arial"/>
        </w:rPr>
        <w:t xml:space="preserve">] </w:t>
      </w:r>
      <w:r w:rsidR="00C46C65" w:rsidRPr="00C62246">
        <w:rPr>
          <w:rFonts w:ascii="Arial" w:hAnsi="Arial" w:cs="Arial"/>
        </w:rPr>
        <w:t>Alleman RJ, Katunga LA, Nelson MA, Brown DA</w:t>
      </w:r>
      <w:r w:rsidR="00C46C65">
        <w:rPr>
          <w:rFonts w:ascii="Arial" w:hAnsi="Arial" w:cs="Arial"/>
        </w:rPr>
        <w:t>, Anderson</w:t>
      </w:r>
      <w:r w:rsidR="00C46C65" w:rsidRPr="00C62246">
        <w:rPr>
          <w:rFonts w:ascii="Arial" w:hAnsi="Arial" w:cs="Arial"/>
        </w:rPr>
        <w:t xml:space="preserve"> EJ. The “Goldilocks </w:t>
      </w:r>
      <w:r w:rsidR="00C46C65">
        <w:rPr>
          <w:rFonts w:ascii="Arial" w:hAnsi="Arial" w:cs="Arial"/>
        </w:rPr>
        <w:t>Zone” from a redox perspective — a</w:t>
      </w:r>
      <w:r w:rsidR="00C46C65" w:rsidRPr="00C62246">
        <w:rPr>
          <w:rFonts w:ascii="Arial" w:hAnsi="Arial" w:cs="Arial"/>
        </w:rPr>
        <w:t xml:space="preserve">daptive vs. deleterious responses to oxidative stress in striated muscle. </w:t>
      </w:r>
      <w:r w:rsidR="00C46C65" w:rsidRPr="00C62246">
        <w:rPr>
          <w:rFonts w:ascii="Arial" w:hAnsi="Arial" w:cs="Arial"/>
          <w:i/>
          <w:iCs/>
        </w:rPr>
        <w:t>Frontiers in Physiology</w:t>
      </w:r>
      <w:r w:rsidR="00C46C65" w:rsidRPr="00C62246">
        <w:rPr>
          <w:rFonts w:ascii="Arial" w:hAnsi="Arial" w:cs="Arial"/>
        </w:rPr>
        <w:t xml:space="preserve"> </w:t>
      </w:r>
      <w:r w:rsidR="00C46C65">
        <w:rPr>
          <w:rFonts w:ascii="Arial" w:hAnsi="Arial" w:cs="Arial"/>
        </w:rPr>
        <w:t>2014;</w:t>
      </w:r>
      <w:r w:rsidR="0022158B">
        <w:rPr>
          <w:rFonts w:ascii="Arial" w:hAnsi="Arial" w:cs="Arial"/>
        </w:rPr>
        <w:t xml:space="preserve"> 5:358. doi:</w:t>
      </w:r>
      <w:r w:rsidR="00C46C65" w:rsidRPr="00C62246">
        <w:rPr>
          <w:rFonts w:ascii="Arial" w:hAnsi="Arial" w:cs="Arial"/>
        </w:rPr>
        <w:t>org/10.3389/fphys.2014.00358</w:t>
      </w:r>
    </w:p>
    <w:p w14:paraId="418EA18C" w14:textId="47BE2B5E" w:rsidR="00C46C65" w:rsidRPr="002E6A43"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[88</w:t>
      </w:r>
      <w:r w:rsidR="00C46C65">
        <w:rPr>
          <w:rFonts w:ascii="Arial" w:hAnsi="Arial" w:cs="Arial"/>
        </w:rPr>
        <w:t>] Birtić S, Colville L</w:t>
      </w:r>
      <w:r w:rsidR="00C46C65" w:rsidRPr="002E6A43">
        <w:rPr>
          <w:rFonts w:ascii="Arial" w:hAnsi="Arial" w:cs="Arial"/>
        </w:rPr>
        <w:t>, Pr</w:t>
      </w:r>
      <w:r w:rsidR="00C46C65">
        <w:rPr>
          <w:rFonts w:ascii="Arial" w:hAnsi="Arial" w:cs="Arial"/>
        </w:rPr>
        <w:t>itchard</w:t>
      </w:r>
      <w:r w:rsidR="00C46C65" w:rsidRPr="002E6A43">
        <w:rPr>
          <w:rFonts w:ascii="Arial" w:hAnsi="Arial" w:cs="Arial"/>
        </w:rPr>
        <w:t xml:space="preserve"> HW, Pearce SR</w:t>
      </w:r>
      <w:r w:rsidR="00C46C65">
        <w:rPr>
          <w:rFonts w:ascii="Arial" w:hAnsi="Arial" w:cs="Arial"/>
        </w:rPr>
        <w:t>,</w:t>
      </w:r>
      <w:r w:rsidR="00C46C65" w:rsidRPr="002E6A43">
        <w:rPr>
          <w:rFonts w:ascii="Arial" w:hAnsi="Arial" w:cs="Arial"/>
        </w:rPr>
        <w:t xml:space="preserve"> </w:t>
      </w:r>
      <w:r w:rsidR="00C46C65">
        <w:rPr>
          <w:rFonts w:ascii="Arial" w:hAnsi="Arial" w:cs="Arial"/>
        </w:rPr>
        <w:t>Kranner I.</w:t>
      </w:r>
      <w:r w:rsidR="00C46C65" w:rsidRPr="002E6A43">
        <w:rPr>
          <w:rFonts w:ascii="Arial" w:hAnsi="Arial" w:cs="Arial"/>
        </w:rPr>
        <w:t xml:space="preserve"> Mathematically combined half-cell reduction potentials of low-molecular-weight thiols as markers of seed ageing. </w:t>
      </w:r>
      <w:r w:rsidR="00C46C65" w:rsidRPr="002E6A43">
        <w:rPr>
          <w:rFonts w:ascii="Arial" w:hAnsi="Arial" w:cs="Arial"/>
          <w:i/>
          <w:iCs/>
        </w:rPr>
        <w:t>Free Radical Research</w:t>
      </w:r>
      <w:r w:rsidR="00C46C65" w:rsidRPr="002E6A43">
        <w:rPr>
          <w:rFonts w:ascii="Arial" w:hAnsi="Arial" w:cs="Arial"/>
        </w:rPr>
        <w:t xml:space="preserve"> </w:t>
      </w:r>
      <w:r w:rsidR="00C46C65">
        <w:rPr>
          <w:rFonts w:ascii="Arial" w:hAnsi="Arial" w:cs="Arial"/>
        </w:rPr>
        <w:t>2011;</w:t>
      </w:r>
      <w:r w:rsidR="00C46C65" w:rsidRPr="002E6A43">
        <w:rPr>
          <w:rFonts w:ascii="Arial" w:hAnsi="Arial" w:cs="Arial"/>
        </w:rPr>
        <w:t xml:space="preserve"> 45</w:t>
      </w:r>
      <w:r w:rsidR="00C46C65">
        <w:rPr>
          <w:rFonts w:ascii="Arial" w:hAnsi="Arial" w:cs="Arial"/>
        </w:rPr>
        <w:t>:</w:t>
      </w:r>
      <w:r w:rsidR="0022158B">
        <w:rPr>
          <w:rFonts w:ascii="Arial" w:hAnsi="Arial" w:cs="Arial"/>
        </w:rPr>
        <w:t>1093-1102. doi:</w:t>
      </w:r>
      <w:r w:rsidR="00C46C65" w:rsidRPr="002E6A43">
        <w:rPr>
          <w:rFonts w:ascii="Arial" w:hAnsi="Arial" w:cs="Arial"/>
        </w:rPr>
        <w:t xml:space="preserve">org/10.3109/10715762.2011.595409 </w:t>
      </w:r>
    </w:p>
    <w:p w14:paraId="73D722A2" w14:textId="5AFD2128" w:rsidR="00C46C65" w:rsidRPr="009712C1"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[89</w:t>
      </w:r>
      <w:r w:rsidR="00C46C65">
        <w:rPr>
          <w:rFonts w:ascii="Arial" w:hAnsi="Arial" w:cs="Arial"/>
        </w:rPr>
        <w:t xml:space="preserve">] </w:t>
      </w:r>
      <w:r w:rsidR="00C46C65" w:rsidRPr="009712C1">
        <w:rPr>
          <w:rFonts w:ascii="Arial" w:hAnsi="Arial" w:cs="Arial"/>
        </w:rPr>
        <w:t>Popov</w:t>
      </w:r>
      <w:r w:rsidR="00C46C65">
        <w:rPr>
          <w:rFonts w:ascii="Arial" w:hAnsi="Arial" w:cs="Arial"/>
        </w:rPr>
        <w:t xml:space="preserve"> D.</w:t>
      </w:r>
      <w:r w:rsidR="00C46C65" w:rsidRPr="009712C1">
        <w:rPr>
          <w:rFonts w:ascii="Arial" w:hAnsi="Arial" w:cs="Arial"/>
        </w:rPr>
        <w:t xml:space="preserve"> Protein </w:t>
      </w:r>
      <w:r w:rsidR="00C46C65" w:rsidRPr="009712C1">
        <w:rPr>
          <w:rFonts w:ascii="Arial" w:hAnsi="Arial" w:cs="Arial"/>
          <w:i/>
        </w:rPr>
        <w:t>S</w:t>
      </w:r>
      <w:r w:rsidR="00C46C65" w:rsidRPr="009712C1">
        <w:rPr>
          <w:rFonts w:ascii="Arial" w:hAnsi="Arial" w:cs="Arial"/>
        </w:rPr>
        <w:t xml:space="preserve">-glutathionylation: from current basics to targeted modifications. </w:t>
      </w:r>
      <w:r w:rsidR="00C46C65" w:rsidRPr="009712C1">
        <w:rPr>
          <w:rFonts w:ascii="Arial" w:hAnsi="Arial" w:cs="Arial"/>
          <w:i/>
          <w:iCs/>
        </w:rPr>
        <w:t>Archives of Physiology and Biochemistry</w:t>
      </w:r>
      <w:r w:rsidR="00C46C65" w:rsidRPr="009712C1">
        <w:rPr>
          <w:rFonts w:ascii="Arial" w:hAnsi="Arial" w:cs="Arial"/>
        </w:rPr>
        <w:t xml:space="preserve"> </w:t>
      </w:r>
      <w:r w:rsidR="00C46C65">
        <w:rPr>
          <w:rFonts w:ascii="Arial" w:hAnsi="Arial" w:cs="Arial"/>
        </w:rPr>
        <w:t>2014;</w:t>
      </w:r>
      <w:r w:rsidR="00C46C65" w:rsidRPr="009712C1">
        <w:rPr>
          <w:rFonts w:ascii="Arial" w:hAnsi="Arial" w:cs="Arial"/>
        </w:rPr>
        <w:t xml:space="preserve"> 120</w:t>
      </w:r>
      <w:r w:rsidR="00C46C65">
        <w:rPr>
          <w:rFonts w:ascii="Arial" w:hAnsi="Arial" w:cs="Arial"/>
        </w:rPr>
        <w:t>:</w:t>
      </w:r>
      <w:r w:rsidR="0022158B">
        <w:rPr>
          <w:rFonts w:ascii="Arial" w:hAnsi="Arial" w:cs="Arial"/>
        </w:rPr>
        <w:t>123-130. doi:</w:t>
      </w:r>
      <w:r w:rsidR="00C46C65" w:rsidRPr="009712C1">
        <w:rPr>
          <w:rFonts w:ascii="Arial" w:hAnsi="Arial" w:cs="Arial"/>
        </w:rPr>
        <w:t>org/10.3109/13813455.2014.944544</w:t>
      </w:r>
    </w:p>
    <w:p w14:paraId="7306CAE4" w14:textId="3CC863AA" w:rsidR="00C46C65" w:rsidRPr="00956F1F" w:rsidRDefault="00C46C65" w:rsidP="00145BC9">
      <w:pPr>
        <w:pStyle w:val="NormalWeb"/>
        <w:spacing w:before="0" w:beforeAutospacing="0" w:after="0" w:afterAutospacing="0" w:line="480" w:lineRule="auto"/>
        <w:ind w:left="720" w:hanging="720"/>
        <w:rPr>
          <w:rFonts w:ascii="Arial" w:hAnsi="Arial" w:cs="Arial"/>
        </w:rPr>
      </w:pPr>
      <w:r w:rsidRPr="00E44B91">
        <w:rPr>
          <w:rFonts w:ascii="Arial" w:hAnsi="Arial" w:cs="Arial"/>
        </w:rPr>
        <w:t>[</w:t>
      </w:r>
      <w:r w:rsidR="00C776E9">
        <w:rPr>
          <w:rFonts w:ascii="Arial" w:hAnsi="Arial" w:cs="Arial"/>
        </w:rPr>
        <w:t>90</w:t>
      </w:r>
      <w:r w:rsidRPr="00E44B91">
        <w:rPr>
          <w:rFonts w:ascii="Arial" w:hAnsi="Arial" w:cs="Arial"/>
        </w:rPr>
        <w:t xml:space="preserve">] </w:t>
      </w:r>
      <w:r w:rsidRPr="00956F1F">
        <w:rPr>
          <w:rFonts w:ascii="Arial" w:hAnsi="Arial" w:cs="Arial"/>
        </w:rPr>
        <w:t>Zaffagnini M, Michelet L, Marchand C, Sparla F, Decottignies P, Le Maréchal P, Miginiac</w:t>
      </w:r>
      <w:r w:rsidRPr="00956F1F">
        <w:rPr>
          <w:rFonts w:ascii="Cambria Math" w:hAnsi="Cambria Math" w:cs="Cambria Math"/>
        </w:rPr>
        <w:t>‐</w:t>
      </w:r>
      <w:r w:rsidRPr="00956F1F">
        <w:rPr>
          <w:rFonts w:ascii="Arial" w:hAnsi="Arial" w:cs="Arial"/>
        </w:rPr>
        <w:t>Maslow M, Noctor G, Trost P</w:t>
      </w:r>
      <w:r>
        <w:rPr>
          <w:rFonts w:ascii="Arial" w:hAnsi="Arial" w:cs="Arial"/>
        </w:rPr>
        <w:t>,</w:t>
      </w:r>
      <w:r w:rsidRPr="00956F1F">
        <w:rPr>
          <w:rFonts w:ascii="Arial" w:hAnsi="Arial" w:cs="Arial"/>
        </w:rPr>
        <w:t xml:space="preserve"> Lemaire S</w:t>
      </w:r>
      <w:r>
        <w:rPr>
          <w:rFonts w:ascii="Arial" w:hAnsi="Arial" w:cs="Arial"/>
        </w:rPr>
        <w:t xml:space="preserve">D. </w:t>
      </w:r>
      <w:r w:rsidRPr="00956F1F">
        <w:rPr>
          <w:rFonts w:ascii="Arial" w:hAnsi="Arial" w:cs="Arial"/>
        </w:rPr>
        <w:t>The thioredoxin</w:t>
      </w:r>
      <w:r w:rsidRPr="00956F1F">
        <w:rPr>
          <w:rFonts w:ascii="Cambria Math" w:hAnsi="Cambria Math" w:cs="Cambria Math"/>
        </w:rPr>
        <w:t>‐</w:t>
      </w:r>
      <w:r w:rsidRPr="00956F1F">
        <w:rPr>
          <w:rFonts w:ascii="Arial" w:hAnsi="Arial" w:cs="Arial"/>
        </w:rPr>
        <w:t>independent isoform of chloroplastic glyceraldehyde</w:t>
      </w:r>
      <w:r w:rsidRPr="00956F1F">
        <w:rPr>
          <w:rFonts w:ascii="Cambria Math" w:hAnsi="Cambria Math" w:cs="Cambria Math"/>
        </w:rPr>
        <w:t>‐</w:t>
      </w:r>
      <w:r w:rsidRPr="00956F1F">
        <w:rPr>
          <w:rFonts w:ascii="Arial" w:hAnsi="Arial" w:cs="Arial"/>
        </w:rPr>
        <w:t>3</w:t>
      </w:r>
      <w:r w:rsidRPr="00956F1F">
        <w:rPr>
          <w:rFonts w:ascii="Cambria Math" w:hAnsi="Cambria Math" w:cs="Cambria Math"/>
        </w:rPr>
        <w:t>‐</w:t>
      </w:r>
      <w:r w:rsidRPr="00956F1F">
        <w:rPr>
          <w:rFonts w:ascii="Arial" w:hAnsi="Arial" w:cs="Arial"/>
        </w:rPr>
        <w:t xml:space="preserve">phosphate dehydrogenase is selectively regulated by glutathionylation. </w:t>
      </w:r>
      <w:r w:rsidRPr="00956F1F">
        <w:rPr>
          <w:rFonts w:ascii="Arial" w:hAnsi="Arial" w:cs="Arial"/>
          <w:i/>
          <w:iCs/>
        </w:rPr>
        <w:t>The FEBS Journal</w:t>
      </w:r>
      <w:r w:rsidRPr="00956F1F">
        <w:rPr>
          <w:rFonts w:ascii="Arial" w:hAnsi="Arial" w:cs="Arial"/>
        </w:rPr>
        <w:t xml:space="preserve"> </w:t>
      </w:r>
      <w:r>
        <w:rPr>
          <w:rFonts w:ascii="Arial" w:hAnsi="Arial" w:cs="Arial"/>
        </w:rPr>
        <w:t>2007;</w:t>
      </w:r>
      <w:r w:rsidRPr="00956F1F">
        <w:rPr>
          <w:rFonts w:ascii="Arial" w:hAnsi="Arial" w:cs="Arial"/>
        </w:rPr>
        <w:t xml:space="preserve"> 274</w:t>
      </w:r>
      <w:r>
        <w:rPr>
          <w:rFonts w:ascii="Arial" w:hAnsi="Arial" w:cs="Arial"/>
        </w:rPr>
        <w:t>:</w:t>
      </w:r>
      <w:r w:rsidR="0022158B">
        <w:rPr>
          <w:rFonts w:ascii="Arial" w:hAnsi="Arial" w:cs="Arial"/>
        </w:rPr>
        <w:t>212-226. doi:</w:t>
      </w:r>
      <w:r w:rsidRPr="00956F1F">
        <w:rPr>
          <w:rFonts w:ascii="Arial" w:hAnsi="Arial" w:cs="Arial"/>
        </w:rPr>
        <w:t>org/10.1111/j.1742-4658.2006.05577.x</w:t>
      </w:r>
    </w:p>
    <w:p w14:paraId="4509EBE3" w14:textId="70C69064" w:rsidR="00C46C65" w:rsidRPr="00CD14C7"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t>[</w:t>
      </w:r>
      <w:r w:rsidR="00C776E9">
        <w:rPr>
          <w:rFonts w:ascii="Arial" w:hAnsi="Arial" w:cs="Arial"/>
        </w:rPr>
        <w:t>91</w:t>
      </w:r>
      <w:r w:rsidRPr="008716D3">
        <w:rPr>
          <w:rFonts w:ascii="Arial" w:hAnsi="Arial" w:cs="Arial"/>
        </w:rPr>
        <w:t xml:space="preserve">] </w:t>
      </w:r>
      <w:r w:rsidRPr="00CD14C7">
        <w:rPr>
          <w:rFonts w:ascii="Arial" w:hAnsi="Arial" w:cs="Arial"/>
        </w:rPr>
        <w:t>Solomon A, Golubowicz S</w:t>
      </w:r>
      <w:r>
        <w:rPr>
          <w:rFonts w:ascii="Arial" w:hAnsi="Arial" w:cs="Arial"/>
        </w:rPr>
        <w:t>, Yablowicz</w:t>
      </w:r>
      <w:r w:rsidRPr="00CD14C7">
        <w:rPr>
          <w:rFonts w:ascii="Arial" w:hAnsi="Arial" w:cs="Arial"/>
        </w:rPr>
        <w:t xml:space="preserve"> Z, Bergman M, Grossman S, Altman A, Kerem Z</w:t>
      </w:r>
      <w:r>
        <w:rPr>
          <w:rFonts w:ascii="Arial" w:hAnsi="Arial" w:cs="Arial"/>
        </w:rPr>
        <w:t>, Flaishman MA.</w:t>
      </w:r>
      <w:r w:rsidRPr="00CD14C7">
        <w:rPr>
          <w:rFonts w:ascii="Arial" w:hAnsi="Arial" w:cs="Arial"/>
        </w:rPr>
        <w:t xml:space="preserve"> EPR studies of O</w:t>
      </w:r>
      <w:r w:rsidRPr="00CD14C7">
        <w:rPr>
          <w:rFonts w:ascii="Arial" w:hAnsi="Arial" w:cs="Arial"/>
          <w:vertAlign w:val="subscript"/>
        </w:rPr>
        <w:t>2</w:t>
      </w:r>
      <w:r w:rsidRPr="00CD14C7">
        <w:rPr>
          <w:rFonts w:ascii="Arial" w:hAnsi="Arial" w:cs="Arial"/>
          <w:vertAlign w:val="superscript"/>
        </w:rPr>
        <w:t>•−</w:t>
      </w:r>
      <w:r w:rsidRPr="00CD14C7">
        <w:rPr>
          <w:rFonts w:ascii="Arial" w:hAnsi="Arial" w:cs="Arial"/>
        </w:rPr>
        <w:t xml:space="preserve">, OH, and </w:t>
      </w:r>
      <w:r w:rsidRPr="00CD14C7">
        <w:rPr>
          <w:rFonts w:ascii="Arial" w:hAnsi="Arial" w:cs="Arial"/>
          <w:vertAlign w:val="superscript"/>
        </w:rPr>
        <w:t>1</w:t>
      </w:r>
      <w:r w:rsidRPr="00CD14C7">
        <w:rPr>
          <w:rFonts w:ascii="Arial" w:hAnsi="Arial" w:cs="Arial"/>
        </w:rPr>
        <w:t>O</w:t>
      </w:r>
      <w:r w:rsidRPr="00CD14C7">
        <w:rPr>
          <w:rFonts w:ascii="Arial" w:hAnsi="Arial" w:cs="Arial"/>
          <w:vertAlign w:val="subscript"/>
        </w:rPr>
        <w:t>2</w:t>
      </w:r>
      <w:r w:rsidRPr="00CD14C7">
        <w:rPr>
          <w:rFonts w:ascii="Arial" w:hAnsi="Arial" w:cs="Arial"/>
        </w:rPr>
        <w:t xml:space="preserve"> scavenging and prevention of glutathione depletion in fibroblast cells by cyanidin-3-rhamnoglucoside isolated from fig (</w:t>
      </w:r>
      <w:r w:rsidRPr="00CD14C7">
        <w:rPr>
          <w:rFonts w:ascii="Arial" w:hAnsi="Arial" w:cs="Arial"/>
          <w:i/>
        </w:rPr>
        <w:t>Ficus carica</w:t>
      </w:r>
      <w:r w:rsidRPr="00CD14C7">
        <w:rPr>
          <w:rFonts w:ascii="Arial" w:hAnsi="Arial" w:cs="Arial"/>
        </w:rPr>
        <w:t xml:space="preserve"> L.) fruits. </w:t>
      </w:r>
      <w:r w:rsidRPr="00CD14C7">
        <w:rPr>
          <w:rFonts w:ascii="Arial" w:hAnsi="Arial" w:cs="Arial"/>
          <w:i/>
          <w:iCs/>
        </w:rPr>
        <w:t xml:space="preserve">Journal of </w:t>
      </w:r>
      <w:r w:rsidRPr="00CD14C7">
        <w:rPr>
          <w:rFonts w:ascii="Arial" w:hAnsi="Arial" w:cs="Arial"/>
          <w:i/>
          <w:iCs/>
        </w:rPr>
        <w:lastRenderedPageBreak/>
        <w:t>Agricultural and Food Chemistry</w:t>
      </w:r>
      <w:r w:rsidRPr="00CD14C7">
        <w:rPr>
          <w:rFonts w:ascii="Arial" w:hAnsi="Arial" w:cs="Arial"/>
        </w:rPr>
        <w:t xml:space="preserve"> </w:t>
      </w:r>
      <w:r>
        <w:rPr>
          <w:rFonts w:ascii="Arial" w:hAnsi="Arial" w:cs="Arial"/>
        </w:rPr>
        <w:t>2010;</w:t>
      </w:r>
      <w:r w:rsidRPr="00CD14C7">
        <w:rPr>
          <w:rFonts w:ascii="Arial" w:hAnsi="Arial" w:cs="Arial"/>
        </w:rPr>
        <w:t xml:space="preserve"> 58</w:t>
      </w:r>
      <w:r>
        <w:rPr>
          <w:rFonts w:ascii="Arial" w:hAnsi="Arial" w:cs="Arial"/>
        </w:rPr>
        <w:t>:</w:t>
      </w:r>
      <w:r w:rsidR="0022158B">
        <w:rPr>
          <w:rFonts w:ascii="Arial" w:hAnsi="Arial" w:cs="Arial"/>
        </w:rPr>
        <w:t>7158-7165. doi:</w:t>
      </w:r>
      <w:r w:rsidRPr="00CD14C7">
        <w:rPr>
          <w:rFonts w:ascii="Arial" w:hAnsi="Arial" w:cs="Arial"/>
        </w:rPr>
        <w:t>org/10.1021/jf100153z</w:t>
      </w:r>
    </w:p>
    <w:p w14:paraId="29525F18" w14:textId="4EEB746D" w:rsidR="00C46C65" w:rsidRPr="0015534B"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[92</w:t>
      </w:r>
      <w:r w:rsidR="00C46C65">
        <w:rPr>
          <w:rFonts w:ascii="Arial" w:hAnsi="Arial" w:cs="Arial"/>
        </w:rPr>
        <w:t xml:space="preserve">] Szabo C. </w:t>
      </w:r>
      <w:r w:rsidR="00C46C65" w:rsidRPr="0015534B">
        <w:rPr>
          <w:rFonts w:ascii="Arial" w:hAnsi="Arial" w:cs="Arial"/>
        </w:rPr>
        <w:t>A timeline of hydrogen sulfide (H</w:t>
      </w:r>
      <w:r w:rsidR="00C46C65" w:rsidRPr="0015534B">
        <w:rPr>
          <w:rFonts w:ascii="Arial" w:hAnsi="Arial" w:cs="Arial"/>
          <w:vertAlign w:val="subscript"/>
        </w:rPr>
        <w:t>2</w:t>
      </w:r>
      <w:r w:rsidR="00C46C65" w:rsidRPr="0015534B">
        <w:rPr>
          <w:rFonts w:ascii="Arial" w:hAnsi="Arial" w:cs="Arial"/>
        </w:rPr>
        <w:t xml:space="preserve">S) research: from environmental toxin to biological mediator. </w:t>
      </w:r>
      <w:r w:rsidR="00C46C65" w:rsidRPr="0015534B">
        <w:rPr>
          <w:rFonts w:ascii="Arial" w:hAnsi="Arial" w:cs="Arial"/>
          <w:i/>
          <w:iCs/>
        </w:rPr>
        <w:t>Biochemical Pharmacology</w:t>
      </w:r>
      <w:r w:rsidR="00C46C65" w:rsidRPr="0015534B">
        <w:rPr>
          <w:rFonts w:ascii="Arial" w:hAnsi="Arial" w:cs="Arial"/>
        </w:rPr>
        <w:t xml:space="preserve"> </w:t>
      </w:r>
      <w:r w:rsidR="00C46C65">
        <w:rPr>
          <w:rFonts w:ascii="Arial" w:hAnsi="Arial" w:cs="Arial"/>
        </w:rPr>
        <w:t>2018;</w:t>
      </w:r>
      <w:r w:rsidR="00C46C65" w:rsidRPr="0015534B">
        <w:rPr>
          <w:rFonts w:ascii="Arial" w:hAnsi="Arial" w:cs="Arial"/>
        </w:rPr>
        <w:t xml:space="preserve"> 149</w:t>
      </w:r>
      <w:r w:rsidR="00C46C65">
        <w:rPr>
          <w:rFonts w:ascii="Arial" w:hAnsi="Arial" w:cs="Arial"/>
        </w:rPr>
        <w:t>:</w:t>
      </w:r>
      <w:r w:rsidR="0022158B">
        <w:rPr>
          <w:rFonts w:ascii="Arial" w:hAnsi="Arial" w:cs="Arial"/>
        </w:rPr>
        <w:t>5-19. doi:</w:t>
      </w:r>
      <w:r w:rsidR="00C46C65" w:rsidRPr="0015534B">
        <w:rPr>
          <w:rFonts w:ascii="Arial" w:hAnsi="Arial" w:cs="Arial"/>
        </w:rPr>
        <w:t xml:space="preserve">org/10.1016/j.bcp.2017.09.010 </w:t>
      </w:r>
    </w:p>
    <w:p w14:paraId="76488548" w14:textId="24380BE9" w:rsidR="00C46C65" w:rsidRPr="008910F4"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t>[</w:t>
      </w:r>
      <w:r w:rsidR="00C776E9">
        <w:rPr>
          <w:rFonts w:ascii="Arial" w:hAnsi="Arial" w:cs="Arial"/>
        </w:rPr>
        <w:t>93</w:t>
      </w:r>
      <w:r w:rsidRPr="008716D3">
        <w:rPr>
          <w:rFonts w:ascii="Arial" w:hAnsi="Arial" w:cs="Arial"/>
        </w:rPr>
        <w:t xml:space="preserve">] </w:t>
      </w:r>
      <w:r w:rsidRPr="008910F4">
        <w:rPr>
          <w:rFonts w:ascii="Arial" w:hAnsi="Arial" w:cs="Arial"/>
        </w:rPr>
        <w:t>Sir L</w:t>
      </w:r>
      <w:r>
        <w:rPr>
          <w:rFonts w:ascii="Arial" w:hAnsi="Arial" w:cs="Arial"/>
        </w:rPr>
        <w:t>R.</w:t>
      </w:r>
      <w:r w:rsidRPr="008910F4">
        <w:rPr>
          <w:rFonts w:ascii="Arial" w:hAnsi="Arial" w:cs="Arial"/>
        </w:rPr>
        <w:t xml:space="preserve"> Sax's Dangerous Properties of Industrial Materials. </w:t>
      </w:r>
      <w:r w:rsidRPr="008910F4">
        <w:rPr>
          <w:rFonts w:ascii="Arial" w:hAnsi="Arial" w:cs="Arial"/>
          <w:i/>
          <w:iCs/>
        </w:rPr>
        <w:t>Hoboken, NJ: Wiley-Interscience, Wiley &amp; Sons, Inc;</w:t>
      </w:r>
      <w:r w:rsidRPr="008910F4">
        <w:rPr>
          <w:rFonts w:ascii="Arial" w:hAnsi="Arial" w:cs="Arial"/>
        </w:rPr>
        <w:t xml:space="preserve"> </w:t>
      </w:r>
      <w:r>
        <w:rPr>
          <w:rFonts w:ascii="Arial" w:hAnsi="Arial" w:cs="Arial"/>
        </w:rPr>
        <w:t>2004;</w:t>
      </w:r>
      <w:r w:rsidRPr="008910F4">
        <w:rPr>
          <w:rFonts w:ascii="Arial" w:hAnsi="Arial" w:cs="Arial"/>
        </w:rPr>
        <w:t xml:space="preserve">1814. </w:t>
      </w:r>
      <w:r>
        <w:rPr>
          <w:rFonts w:ascii="Arial" w:hAnsi="Arial" w:cs="Arial"/>
        </w:rPr>
        <w:t>doi</w:t>
      </w:r>
      <w:r w:rsidRPr="008910F4">
        <w:rPr>
          <w:rFonts w:ascii="Arial" w:hAnsi="Arial" w:cs="Arial"/>
        </w:rPr>
        <w:t xml:space="preserve">:10.1002/0471701343 </w:t>
      </w:r>
    </w:p>
    <w:p w14:paraId="6DC8FBFA" w14:textId="51B505E9" w:rsidR="00C46C65" w:rsidRPr="00553CE1"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[94</w:t>
      </w:r>
      <w:r w:rsidR="00C46C65">
        <w:rPr>
          <w:rFonts w:ascii="Arial" w:hAnsi="Arial" w:cs="Arial"/>
        </w:rPr>
        <w:t xml:space="preserve">] </w:t>
      </w:r>
      <w:r w:rsidR="00C46C65" w:rsidRPr="002E6A43">
        <w:rPr>
          <w:rFonts w:ascii="Arial" w:hAnsi="Arial" w:cs="Arial"/>
        </w:rPr>
        <w:t>Budde MW</w:t>
      </w:r>
      <w:r w:rsidR="00C46C65">
        <w:rPr>
          <w:rFonts w:ascii="Arial" w:hAnsi="Arial" w:cs="Arial"/>
        </w:rPr>
        <w:t>,</w:t>
      </w:r>
      <w:r w:rsidR="00C46C65" w:rsidRPr="002E6A43">
        <w:rPr>
          <w:rFonts w:ascii="Arial" w:hAnsi="Arial" w:cs="Arial"/>
        </w:rPr>
        <w:t xml:space="preserve"> Roth M</w:t>
      </w:r>
      <w:r w:rsidR="00C46C65">
        <w:rPr>
          <w:rFonts w:ascii="Arial" w:hAnsi="Arial" w:cs="Arial"/>
        </w:rPr>
        <w:t>B.</w:t>
      </w:r>
      <w:r w:rsidR="00C46C65" w:rsidRPr="002E6A43">
        <w:rPr>
          <w:rFonts w:ascii="Arial" w:hAnsi="Arial" w:cs="Arial"/>
        </w:rPr>
        <w:t xml:space="preserve"> The response of </w:t>
      </w:r>
      <w:r w:rsidR="00C46C65" w:rsidRPr="00553CE1">
        <w:rPr>
          <w:rFonts w:ascii="Arial" w:hAnsi="Arial" w:cs="Arial"/>
          <w:i/>
        </w:rPr>
        <w:t>Caenorhabditis elegans</w:t>
      </w:r>
      <w:r w:rsidR="00C46C65" w:rsidRPr="002E6A43">
        <w:rPr>
          <w:rFonts w:ascii="Arial" w:hAnsi="Arial" w:cs="Arial"/>
        </w:rPr>
        <w:t xml:space="preserve"> to hydrogen sulfide and hydrogen cyanide. </w:t>
      </w:r>
      <w:r w:rsidR="00C46C65" w:rsidRPr="002E6A43">
        <w:rPr>
          <w:rFonts w:ascii="Arial" w:hAnsi="Arial" w:cs="Arial"/>
          <w:i/>
          <w:iCs/>
        </w:rPr>
        <w:t>Genetics</w:t>
      </w:r>
      <w:r w:rsidR="00C46C65" w:rsidRPr="002E6A43">
        <w:rPr>
          <w:rFonts w:ascii="Arial" w:hAnsi="Arial" w:cs="Arial"/>
        </w:rPr>
        <w:t xml:space="preserve"> </w:t>
      </w:r>
      <w:r w:rsidR="00C46C65">
        <w:rPr>
          <w:rFonts w:ascii="Arial" w:hAnsi="Arial" w:cs="Arial"/>
        </w:rPr>
        <w:t>2011;</w:t>
      </w:r>
      <w:r w:rsidR="00C46C65" w:rsidRPr="002E6A43">
        <w:rPr>
          <w:rFonts w:ascii="Arial" w:hAnsi="Arial" w:cs="Arial"/>
        </w:rPr>
        <w:t xml:space="preserve"> 189</w:t>
      </w:r>
      <w:r w:rsidR="00C46C65">
        <w:rPr>
          <w:rFonts w:ascii="Arial" w:hAnsi="Arial" w:cs="Arial"/>
        </w:rPr>
        <w:t>:</w:t>
      </w:r>
      <w:r w:rsidR="00C46C65" w:rsidRPr="002E6A43">
        <w:rPr>
          <w:rFonts w:ascii="Arial" w:hAnsi="Arial" w:cs="Arial"/>
        </w:rPr>
        <w:t xml:space="preserve">521-532. </w:t>
      </w:r>
      <w:r w:rsidR="0022158B">
        <w:rPr>
          <w:rFonts w:ascii="Arial" w:hAnsi="Arial" w:cs="Arial"/>
        </w:rPr>
        <w:t>doi:</w:t>
      </w:r>
      <w:r w:rsidR="00C46C65" w:rsidRPr="00553CE1">
        <w:rPr>
          <w:rFonts w:ascii="Arial" w:hAnsi="Arial" w:cs="Arial"/>
        </w:rPr>
        <w:t xml:space="preserve">org/10.1534/genetics.111.129841 </w:t>
      </w:r>
    </w:p>
    <w:p w14:paraId="621C314F" w14:textId="1B9515D3" w:rsidR="00C46C65" w:rsidRPr="00057853"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[95</w:t>
      </w:r>
      <w:r w:rsidR="00C46C65">
        <w:rPr>
          <w:rFonts w:ascii="Arial" w:hAnsi="Arial" w:cs="Arial"/>
        </w:rPr>
        <w:t xml:space="preserve">] </w:t>
      </w:r>
      <w:r w:rsidR="00C46C65" w:rsidRPr="00057853">
        <w:rPr>
          <w:rFonts w:ascii="Arial" w:hAnsi="Arial" w:cs="Arial"/>
        </w:rPr>
        <w:t>Miller DL</w:t>
      </w:r>
      <w:r w:rsidR="00C46C65">
        <w:rPr>
          <w:rFonts w:ascii="Arial" w:hAnsi="Arial" w:cs="Arial"/>
        </w:rPr>
        <w:t>,</w:t>
      </w:r>
      <w:r w:rsidR="00C46C65" w:rsidRPr="00057853">
        <w:rPr>
          <w:rFonts w:ascii="Arial" w:hAnsi="Arial" w:cs="Arial"/>
        </w:rPr>
        <w:t xml:space="preserve"> Roth M</w:t>
      </w:r>
      <w:r w:rsidR="00C46C65">
        <w:rPr>
          <w:rFonts w:ascii="Arial" w:hAnsi="Arial" w:cs="Arial"/>
        </w:rPr>
        <w:t>B.</w:t>
      </w:r>
      <w:r w:rsidR="00C46C65" w:rsidRPr="00057853">
        <w:rPr>
          <w:rFonts w:ascii="Arial" w:hAnsi="Arial" w:cs="Arial"/>
        </w:rPr>
        <w:t xml:space="preserve"> Hydrogen sulfide increases thermotolerance and lifespan in </w:t>
      </w:r>
      <w:r w:rsidR="00C46C65" w:rsidRPr="00057853">
        <w:rPr>
          <w:rFonts w:ascii="Arial" w:hAnsi="Arial" w:cs="Arial"/>
          <w:i/>
        </w:rPr>
        <w:t>Caenorhabditis elegans</w:t>
      </w:r>
      <w:r w:rsidR="00C46C65" w:rsidRPr="00057853">
        <w:rPr>
          <w:rFonts w:ascii="Arial" w:hAnsi="Arial" w:cs="Arial"/>
        </w:rPr>
        <w:t xml:space="preserve">. </w:t>
      </w:r>
      <w:r w:rsidR="00C46C65" w:rsidRPr="00057853">
        <w:rPr>
          <w:rFonts w:ascii="Arial" w:hAnsi="Arial" w:cs="Arial"/>
          <w:i/>
          <w:iCs/>
        </w:rPr>
        <w:t>Proceedings of the National Academy of Sciences of the United States of America</w:t>
      </w:r>
      <w:r w:rsidR="00C46C65" w:rsidRPr="00057853">
        <w:rPr>
          <w:rFonts w:ascii="Arial" w:hAnsi="Arial" w:cs="Arial"/>
        </w:rPr>
        <w:t xml:space="preserve"> </w:t>
      </w:r>
      <w:r w:rsidR="00C46C65">
        <w:rPr>
          <w:rFonts w:ascii="Arial" w:hAnsi="Arial" w:cs="Arial"/>
        </w:rPr>
        <w:t>2007;</w:t>
      </w:r>
      <w:r w:rsidR="00C46C65" w:rsidRPr="00057853">
        <w:rPr>
          <w:rFonts w:ascii="Arial" w:hAnsi="Arial" w:cs="Arial"/>
        </w:rPr>
        <w:t xml:space="preserve"> 104</w:t>
      </w:r>
      <w:r w:rsidR="00C46C65">
        <w:rPr>
          <w:rFonts w:ascii="Arial" w:hAnsi="Arial" w:cs="Arial"/>
        </w:rPr>
        <w:t>:</w:t>
      </w:r>
      <w:r w:rsidR="0022158B">
        <w:rPr>
          <w:rFonts w:ascii="Arial" w:hAnsi="Arial" w:cs="Arial"/>
        </w:rPr>
        <w:t xml:space="preserve">20618-20622. </w:t>
      </w:r>
      <w:r w:rsidR="00C46C65" w:rsidRPr="00057853">
        <w:rPr>
          <w:rFonts w:ascii="Arial" w:hAnsi="Arial" w:cs="Arial"/>
        </w:rPr>
        <w:t>doi</w:t>
      </w:r>
      <w:r w:rsidR="0022158B">
        <w:rPr>
          <w:rFonts w:ascii="Arial" w:hAnsi="Arial" w:cs="Arial"/>
        </w:rPr>
        <w:t>:</w:t>
      </w:r>
      <w:r w:rsidR="00C46C65" w:rsidRPr="00057853">
        <w:rPr>
          <w:rFonts w:ascii="Arial" w:hAnsi="Arial" w:cs="Arial"/>
        </w:rPr>
        <w:t>org/10.1073/pnas.0710191104</w:t>
      </w:r>
    </w:p>
    <w:p w14:paraId="43D4D128" w14:textId="1BA71F13" w:rsidR="00C46C65" w:rsidRPr="00E44B91"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[96</w:t>
      </w:r>
      <w:r w:rsidR="00C46C65" w:rsidRPr="00E44B91">
        <w:rPr>
          <w:rFonts w:ascii="Arial" w:hAnsi="Arial" w:cs="Arial"/>
        </w:rPr>
        <w:t>] W</w:t>
      </w:r>
      <w:r w:rsidR="00C46C65">
        <w:rPr>
          <w:rFonts w:ascii="Arial" w:hAnsi="Arial" w:cs="Arial"/>
        </w:rPr>
        <w:t>ilson</w:t>
      </w:r>
      <w:r w:rsidR="00C46C65" w:rsidRPr="00E44B91">
        <w:rPr>
          <w:rFonts w:ascii="Arial" w:hAnsi="Arial" w:cs="Arial"/>
        </w:rPr>
        <w:t xml:space="preserve"> HR, Veal D, Whiteman M</w:t>
      </w:r>
      <w:r w:rsidR="00C46C65">
        <w:rPr>
          <w:rFonts w:ascii="Arial" w:hAnsi="Arial" w:cs="Arial"/>
        </w:rPr>
        <w:t>,</w:t>
      </w:r>
      <w:r w:rsidR="00C46C65" w:rsidRPr="00E44B91">
        <w:rPr>
          <w:rFonts w:ascii="Arial" w:hAnsi="Arial" w:cs="Arial"/>
        </w:rPr>
        <w:t xml:space="preserve"> Hancock J</w:t>
      </w:r>
      <w:r w:rsidR="00C46C65">
        <w:rPr>
          <w:rFonts w:ascii="Arial" w:hAnsi="Arial" w:cs="Arial"/>
        </w:rPr>
        <w:t>T.</w:t>
      </w:r>
      <w:r w:rsidR="00C46C65" w:rsidRPr="00E44B91">
        <w:rPr>
          <w:rFonts w:ascii="Arial" w:hAnsi="Arial" w:cs="Arial"/>
        </w:rPr>
        <w:t xml:space="preserve"> Hydrogen gas and its role in cell signaling. </w:t>
      </w:r>
      <w:r w:rsidR="00C46C65" w:rsidRPr="00E44B91">
        <w:rPr>
          <w:rFonts w:ascii="Arial" w:hAnsi="Arial" w:cs="Arial"/>
          <w:i/>
          <w:iCs/>
        </w:rPr>
        <w:t>CAB Reviews</w:t>
      </w:r>
      <w:r w:rsidR="00C46C65" w:rsidRPr="00E44B91">
        <w:rPr>
          <w:rFonts w:ascii="Arial" w:hAnsi="Arial" w:cs="Arial"/>
        </w:rPr>
        <w:t xml:space="preserve"> </w:t>
      </w:r>
      <w:r w:rsidR="00C46C65">
        <w:rPr>
          <w:rFonts w:ascii="Arial" w:hAnsi="Arial" w:cs="Arial"/>
        </w:rPr>
        <w:t>2017;</w:t>
      </w:r>
      <w:r w:rsidR="00C46C65" w:rsidRPr="00E44B91">
        <w:rPr>
          <w:rFonts w:ascii="Arial" w:hAnsi="Arial" w:cs="Arial"/>
        </w:rPr>
        <w:t xml:space="preserve"> 12</w:t>
      </w:r>
      <w:r w:rsidR="00C46C65">
        <w:rPr>
          <w:rFonts w:ascii="Arial" w:hAnsi="Arial" w:cs="Arial"/>
        </w:rPr>
        <w:t>:</w:t>
      </w:r>
      <w:r w:rsidR="00C46C65" w:rsidRPr="00E44B91">
        <w:rPr>
          <w:rFonts w:ascii="Arial" w:hAnsi="Arial" w:cs="Arial"/>
        </w:rPr>
        <w:t xml:space="preserve">2-3. </w:t>
      </w:r>
      <w:r w:rsidR="0022158B">
        <w:rPr>
          <w:rFonts w:ascii="Arial" w:hAnsi="Arial" w:cs="Arial"/>
        </w:rPr>
        <w:t>doi:</w:t>
      </w:r>
      <w:r w:rsidR="00C46C65" w:rsidRPr="00E44B91">
        <w:rPr>
          <w:rFonts w:ascii="Arial" w:hAnsi="Arial" w:cs="Arial"/>
        </w:rPr>
        <w:t xml:space="preserve">org/10.1079/PAVSNNR201712045 </w:t>
      </w:r>
    </w:p>
    <w:p w14:paraId="79418235" w14:textId="403EC17E" w:rsidR="00C46C65" w:rsidRPr="00C971D8" w:rsidRDefault="00C46C65" w:rsidP="00145BC9">
      <w:pPr>
        <w:pStyle w:val="NormalWeb"/>
        <w:spacing w:before="0" w:beforeAutospacing="0" w:after="0" w:afterAutospacing="0" w:line="480" w:lineRule="auto"/>
        <w:ind w:left="720" w:hanging="720"/>
        <w:rPr>
          <w:rFonts w:ascii="Arial" w:hAnsi="Arial" w:cs="Arial"/>
        </w:rPr>
      </w:pPr>
      <w:r w:rsidRPr="00C971D8">
        <w:rPr>
          <w:rFonts w:ascii="Arial" w:hAnsi="Arial" w:cs="Arial"/>
        </w:rPr>
        <w:t>[</w:t>
      </w:r>
      <w:r w:rsidR="00C776E9">
        <w:rPr>
          <w:rFonts w:ascii="Arial" w:hAnsi="Arial" w:cs="Arial"/>
        </w:rPr>
        <w:t>97</w:t>
      </w:r>
      <w:r w:rsidRPr="00C971D8">
        <w:rPr>
          <w:rFonts w:ascii="Arial" w:hAnsi="Arial" w:cs="Arial"/>
        </w:rPr>
        <w:t>] Hu L</w:t>
      </w:r>
      <w:r>
        <w:rPr>
          <w:rFonts w:ascii="Arial" w:hAnsi="Arial" w:cs="Arial"/>
        </w:rPr>
        <w:t>, Hu S</w:t>
      </w:r>
      <w:r w:rsidRPr="00C971D8">
        <w:rPr>
          <w:rFonts w:ascii="Arial" w:hAnsi="Arial" w:cs="Arial"/>
        </w:rPr>
        <w:t>, Wu J, Li Y, Zheng J, Wei Z, Liu J, Wang</w:t>
      </w:r>
      <w:r>
        <w:rPr>
          <w:rFonts w:ascii="Arial" w:hAnsi="Arial" w:cs="Arial"/>
        </w:rPr>
        <w:t xml:space="preserve"> H</w:t>
      </w:r>
      <w:r w:rsidRPr="00C971D8">
        <w:rPr>
          <w:rFonts w:ascii="Arial" w:hAnsi="Arial" w:cs="Arial"/>
        </w:rPr>
        <w:t>, Liu Y</w:t>
      </w:r>
      <w:r>
        <w:rPr>
          <w:rFonts w:ascii="Arial" w:hAnsi="Arial" w:cs="Arial"/>
        </w:rPr>
        <w:t>, Zhang, H.</w:t>
      </w:r>
      <w:r w:rsidRPr="00C971D8">
        <w:rPr>
          <w:rFonts w:ascii="Arial" w:hAnsi="Arial" w:cs="Arial"/>
        </w:rPr>
        <w:t xml:space="preserve"> Hydrogen sulfide prolongs postharvest shelf life of strawberry and plays an antioxidative role in fruits. </w:t>
      </w:r>
      <w:r w:rsidRPr="00C971D8">
        <w:rPr>
          <w:rFonts w:ascii="Arial" w:hAnsi="Arial" w:cs="Arial"/>
          <w:i/>
          <w:iCs/>
        </w:rPr>
        <w:t>Journal of Agricultural and Food Chemistry</w:t>
      </w:r>
      <w:r w:rsidRPr="00C971D8">
        <w:rPr>
          <w:rFonts w:ascii="Arial" w:hAnsi="Arial" w:cs="Arial"/>
        </w:rPr>
        <w:t xml:space="preserve"> </w:t>
      </w:r>
      <w:r>
        <w:rPr>
          <w:rFonts w:ascii="Arial" w:hAnsi="Arial" w:cs="Arial"/>
        </w:rPr>
        <w:t>2012;</w:t>
      </w:r>
      <w:r w:rsidRPr="00C971D8">
        <w:rPr>
          <w:rFonts w:ascii="Arial" w:hAnsi="Arial" w:cs="Arial"/>
        </w:rPr>
        <w:t xml:space="preserve"> 60</w:t>
      </w:r>
      <w:r>
        <w:rPr>
          <w:rFonts w:ascii="Arial" w:hAnsi="Arial" w:cs="Arial"/>
        </w:rPr>
        <w:t>:</w:t>
      </w:r>
      <w:r w:rsidR="0022158B">
        <w:rPr>
          <w:rFonts w:ascii="Arial" w:hAnsi="Arial" w:cs="Arial"/>
        </w:rPr>
        <w:t>8684-8693. doi:</w:t>
      </w:r>
      <w:r w:rsidRPr="00C971D8">
        <w:rPr>
          <w:rFonts w:ascii="Arial" w:hAnsi="Arial" w:cs="Arial"/>
        </w:rPr>
        <w:t>org/10.1021/jf300728h</w:t>
      </w:r>
    </w:p>
    <w:p w14:paraId="54D854AC" w14:textId="161C8E39" w:rsidR="00C46C6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[98</w:t>
      </w:r>
      <w:r w:rsidR="00C46C65">
        <w:rPr>
          <w:rFonts w:ascii="Arial" w:hAnsi="Arial" w:cs="Arial"/>
        </w:rPr>
        <w:t xml:space="preserve">] </w:t>
      </w:r>
      <w:r w:rsidR="00C46C65" w:rsidRPr="00561BE1">
        <w:rPr>
          <w:rFonts w:ascii="Arial" w:hAnsi="Arial" w:cs="Arial"/>
        </w:rPr>
        <w:t>Ichihara</w:t>
      </w:r>
      <w:r w:rsidR="00C46C65">
        <w:rPr>
          <w:rFonts w:ascii="Arial" w:hAnsi="Arial" w:cs="Arial"/>
        </w:rPr>
        <w:t xml:space="preserve"> M, Sobue</w:t>
      </w:r>
      <w:r w:rsidR="00C46C65" w:rsidRPr="00561BE1">
        <w:rPr>
          <w:rFonts w:ascii="Arial" w:hAnsi="Arial" w:cs="Arial"/>
        </w:rPr>
        <w:t xml:space="preserve"> S, Ito</w:t>
      </w:r>
      <w:r w:rsidR="00C46C65">
        <w:rPr>
          <w:rFonts w:ascii="Arial" w:hAnsi="Arial" w:cs="Arial"/>
        </w:rPr>
        <w:t xml:space="preserve"> M</w:t>
      </w:r>
      <w:r w:rsidR="00C46C65" w:rsidRPr="00561BE1">
        <w:rPr>
          <w:rFonts w:ascii="Arial" w:hAnsi="Arial" w:cs="Arial"/>
        </w:rPr>
        <w:t>, Ito</w:t>
      </w:r>
      <w:r w:rsidR="00C46C65">
        <w:rPr>
          <w:rFonts w:ascii="Arial" w:hAnsi="Arial" w:cs="Arial"/>
        </w:rPr>
        <w:t xml:space="preserve"> M, Hirayama</w:t>
      </w:r>
      <w:r w:rsidR="00C46C65" w:rsidRPr="00561BE1">
        <w:rPr>
          <w:rFonts w:ascii="Arial" w:hAnsi="Arial" w:cs="Arial"/>
        </w:rPr>
        <w:t xml:space="preserve"> M</w:t>
      </w:r>
      <w:r w:rsidR="00C46C65">
        <w:rPr>
          <w:rFonts w:ascii="Arial" w:hAnsi="Arial" w:cs="Arial"/>
        </w:rPr>
        <w:t>, Ohno K.</w:t>
      </w:r>
      <w:r w:rsidR="00C46C65" w:rsidRPr="00561BE1">
        <w:rPr>
          <w:rFonts w:ascii="Arial" w:hAnsi="Arial" w:cs="Arial"/>
        </w:rPr>
        <w:t xml:space="preserve"> Beneficial biological effects and the underlying mechanisms of molecular hydrogen-comprehensive review of 321 original articles. </w:t>
      </w:r>
      <w:r w:rsidR="00C46C65" w:rsidRPr="00561BE1">
        <w:rPr>
          <w:rFonts w:ascii="Arial" w:hAnsi="Arial" w:cs="Arial"/>
          <w:i/>
          <w:iCs/>
        </w:rPr>
        <w:t>Medical Gas Research</w:t>
      </w:r>
      <w:r w:rsidR="00C46C65" w:rsidRPr="00561BE1">
        <w:rPr>
          <w:rFonts w:ascii="Arial" w:hAnsi="Arial" w:cs="Arial"/>
        </w:rPr>
        <w:t xml:space="preserve"> </w:t>
      </w:r>
      <w:r w:rsidR="00C46C65">
        <w:rPr>
          <w:rFonts w:ascii="Arial" w:hAnsi="Arial" w:cs="Arial"/>
        </w:rPr>
        <w:t>2015;</w:t>
      </w:r>
      <w:r w:rsidR="00C46C65" w:rsidRPr="00561BE1">
        <w:rPr>
          <w:rFonts w:ascii="Arial" w:hAnsi="Arial" w:cs="Arial"/>
        </w:rPr>
        <w:t xml:space="preserve"> 5</w:t>
      </w:r>
      <w:r w:rsidR="00C46C65">
        <w:rPr>
          <w:rFonts w:ascii="Arial" w:hAnsi="Arial" w:cs="Arial"/>
        </w:rPr>
        <w:t>:</w:t>
      </w:r>
      <w:r w:rsidR="0022158B">
        <w:rPr>
          <w:rFonts w:ascii="Arial" w:hAnsi="Arial" w:cs="Arial"/>
        </w:rPr>
        <w:t>12. doi:</w:t>
      </w:r>
      <w:r w:rsidR="00C46C65" w:rsidRPr="00561BE1">
        <w:rPr>
          <w:rFonts w:ascii="Arial" w:hAnsi="Arial" w:cs="Arial"/>
        </w:rPr>
        <w:t>org/10.1186/s13618-0</w:t>
      </w:r>
      <w:r w:rsidR="00FA55EC">
        <w:rPr>
          <w:rFonts w:ascii="Arial" w:hAnsi="Arial" w:cs="Arial"/>
        </w:rPr>
        <w:t>15-0035-1</w:t>
      </w:r>
    </w:p>
    <w:p w14:paraId="632F60A0" w14:textId="5DA97CA3" w:rsidR="00FA55EC" w:rsidRPr="00561BE1"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lastRenderedPageBreak/>
        <w:t>[99</w:t>
      </w:r>
      <w:r w:rsidR="00FA55EC">
        <w:rPr>
          <w:rFonts w:ascii="Arial" w:hAnsi="Arial" w:cs="Arial"/>
        </w:rPr>
        <w:t xml:space="preserve">] </w:t>
      </w:r>
      <w:r w:rsidR="00FA55EC" w:rsidRPr="00665163">
        <w:rPr>
          <w:rFonts w:ascii="Arial" w:hAnsi="Arial" w:cs="Arial"/>
          <w:lang w:val="en"/>
        </w:rPr>
        <w:t>LeBaron, T.W., Laher, I., Kura, B., Slezak, J..</w:t>
      </w:r>
      <w:r w:rsidR="00FA55EC" w:rsidRPr="00665163">
        <w:rPr>
          <w:rFonts w:ascii="Arial" w:hAnsi="Arial" w:cs="Arial"/>
          <w:bCs/>
          <w:kern w:val="36"/>
          <w:lang w:val="en"/>
        </w:rPr>
        <w:t xml:space="preserve"> Hydrogen gas: from clinical medicine to an emerging ergogenic molecule for sports athletes.</w:t>
      </w:r>
      <w:r w:rsidR="00FA55EC" w:rsidRPr="00665163">
        <w:rPr>
          <w:rFonts w:ascii="Arial" w:hAnsi="Arial" w:cs="Arial"/>
          <w:lang w:val="en"/>
        </w:rPr>
        <w:t xml:space="preserve"> </w:t>
      </w:r>
      <w:r w:rsidR="00FA55EC" w:rsidRPr="00665163">
        <w:rPr>
          <w:rFonts w:ascii="Arial" w:hAnsi="Arial" w:cs="Arial"/>
          <w:i/>
          <w:lang w:val="en"/>
        </w:rPr>
        <w:t>Can</w:t>
      </w:r>
      <w:r w:rsidR="00FA55EC" w:rsidRPr="00FA55EC">
        <w:rPr>
          <w:rFonts w:ascii="Arial" w:hAnsi="Arial" w:cs="Arial"/>
          <w:i/>
          <w:lang w:val="en"/>
        </w:rPr>
        <w:t>.</w:t>
      </w:r>
      <w:r w:rsidR="00FA55EC" w:rsidRPr="00665163">
        <w:rPr>
          <w:rFonts w:ascii="Arial" w:hAnsi="Arial" w:cs="Arial"/>
          <w:i/>
          <w:lang w:val="en"/>
        </w:rPr>
        <w:t xml:space="preserve"> J</w:t>
      </w:r>
      <w:r w:rsidR="00FA55EC" w:rsidRPr="00FA55EC">
        <w:rPr>
          <w:rFonts w:ascii="Arial" w:hAnsi="Arial" w:cs="Arial"/>
          <w:i/>
          <w:lang w:val="en"/>
        </w:rPr>
        <w:t>.</w:t>
      </w:r>
      <w:r w:rsidR="00FA55EC" w:rsidRPr="00665163">
        <w:rPr>
          <w:rFonts w:ascii="Arial" w:hAnsi="Arial" w:cs="Arial"/>
          <w:lang w:val="en"/>
        </w:rPr>
        <w:t xml:space="preserve"> </w:t>
      </w:r>
      <w:r w:rsidR="00FA55EC" w:rsidRPr="00665163">
        <w:rPr>
          <w:rFonts w:ascii="Arial" w:hAnsi="Arial" w:cs="Arial"/>
          <w:i/>
          <w:lang w:val="en"/>
        </w:rPr>
        <w:t>Physiol</w:t>
      </w:r>
      <w:r w:rsidR="00FA55EC" w:rsidRPr="00FA55EC">
        <w:rPr>
          <w:rFonts w:ascii="Arial" w:hAnsi="Arial" w:cs="Arial"/>
          <w:i/>
          <w:lang w:val="en"/>
        </w:rPr>
        <w:t>.</w:t>
      </w:r>
      <w:r w:rsidR="00FA55EC" w:rsidRPr="00665163">
        <w:rPr>
          <w:rFonts w:ascii="Arial" w:hAnsi="Arial" w:cs="Arial"/>
          <w:i/>
          <w:lang w:val="en"/>
        </w:rPr>
        <w:t xml:space="preserve"> Pharmacol</w:t>
      </w:r>
      <w:r w:rsidR="00FA55EC" w:rsidRPr="00665163">
        <w:rPr>
          <w:rFonts w:ascii="Arial" w:hAnsi="Arial" w:cs="Arial"/>
          <w:lang w:val="en"/>
        </w:rPr>
        <w:t>. 2019</w:t>
      </w:r>
      <w:r w:rsidR="00FA55EC">
        <w:rPr>
          <w:rFonts w:ascii="Arial" w:hAnsi="Arial" w:cs="Arial"/>
          <w:lang w:val="en"/>
        </w:rPr>
        <w:t>;</w:t>
      </w:r>
      <w:r w:rsidR="00FA55EC" w:rsidRPr="00665163">
        <w:rPr>
          <w:rFonts w:ascii="Arial" w:hAnsi="Arial" w:cs="Arial"/>
          <w:lang w:val="en"/>
        </w:rPr>
        <w:t xml:space="preserve"> 97(9)</w:t>
      </w:r>
      <w:r w:rsidR="00FA55EC">
        <w:rPr>
          <w:rFonts w:ascii="Arial" w:hAnsi="Arial" w:cs="Arial"/>
          <w:lang w:val="en"/>
        </w:rPr>
        <w:t>:</w:t>
      </w:r>
      <w:r w:rsidR="00FA55EC" w:rsidRPr="00665163">
        <w:rPr>
          <w:rFonts w:ascii="Arial" w:hAnsi="Arial" w:cs="Arial"/>
          <w:lang w:val="en"/>
        </w:rPr>
        <w:t>797-807. doi: 10.1139/cjpp-2019-0067.</w:t>
      </w:r>
    </w:p>
    <w:p w14:paraId="7F5FD5F6" w14:textId="2A85FE75" w:rsidR="00C46C6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[100</w:t>
      </w:r>
      <w:r w:rsidR="00C46C65">
        <w:rPr>
          <w:rFonts w:ascii="Arial" w:hAnsi="Arial" w:cs="Arial"/>
        </w:rPr>
        <w:t xml:space="preserve">] </w:t>
      </w:r>
      <w:r w:rsidR="00C46C65" w:rsidRPr="003D032A">
        <w:rPr>
          <w:rFonts w:ascii="Arial" w:hAnsi="Arial" w:cs="Arial"/>
        </w:rPr>
        <w:t>Grek CL, Zhang J, Manevich Y, Townsend DM</w:t>
      </w:r>
      <w:r w:rsidR="00C46C65">
        <w:rPr>
          <w:rFonts w:ascii="Arial" w:hAnsi="Arial" w:cs="Arial"/>
        </w:rPr>
        <w:t>,</w:t>
      </w:r>
      <w:r w:rsidR="00C46C65" w:rsidRPr="003D032A">
        <w:rPr>
          <w:rFonts w:ascii="Arial" w:hAnsi="Arial" w:cs="Arial"/>
        </w:rPr>
        <w:t xml:space="preserve"> Tew K</w:t>
      </w:r>
      <w:r w:rsidR="00C46C65">
        <w:rPr>
          <w:rFonts w:ascii="Arial" w:hAnsi="Arial" w:cs="Arial"/>
        </w:rPr>
        <w:t>D.</w:t>
      </w:r>
      <w:r w:rsidR="00C46C65" w:rsidRPr="003D032A">
        <w:rPr>
          <w:rFonts w:ascii="Arial" w:hAnsi="Arial" w:cs="Arial"/>
        </w:rPr>
        <w:t xml:space="preserve"> Causes and consequences of cysteine </w:t>
      </w:r>
      <w:r w:rsidR="00C46C65" w:rsidRPr="003D032A">
        <w:rPr>
          <w:rFonts w:ascii="Arial" w:hAnsi="Arial" w:cs="Arial"/>
          <w:i/>
        </w:rPr>
        <w:t>S</w:t>
      </w:r>
      <w:r w:rsidR="00C46C65" w:rsidRPr="003D032A">
        <w:rPr>
          <w:rFonts w:ascii="Arial" w:hAnsi="Arial" w:cs="Arial"/>
        </w:rPr>
        <w:t xml:space="preserve">-glutathionylation. </w:t>
      </w:r>
      <w:r w:rsidR="00C46C65" w:rsidRPr="003D032A">
        <w:rPr>
          <w:rFonts w:ascii="Arial" w:hAnsi="Arial" w:cs="Arial"/>
          <w:i/>
          <w:iCs/>
        </w:rPr>
        <w:t>The Journal of Biological Chemistry</w:t>
      </w:r>
      <w:r w:rsidR="00C46C65" w:rsidRPr="003D032A">
        <w:rPr>
          <w:rFonts w:ascii="Arial" w:hAnsi="Arial" w:cs="Arial"/>
        </w:rPr>
        <w:t xml:space="preserve"> </w:t>
      </w:r>
      <w:r w:rsidR="00C46C65">
        <w:rPr>
          <w:rFonts w:ascii="Arial" w:hAnsi="Arial" w:cs="Arial"/>
        </w:rPr>
        <w:t>2013;</w:t>
      </w:r>
      <w:r w:rsidR="00C46C65" w:rsidRPr="003D032A">
        <w:rPr>
          <w:rFonts w:ascii="Arial" w:hAnsi="Arial" w:cs="Arial"/>
        </w:rPr>
        <w:t xml:space="preserve"> 288</w:t>
      </w:r>
      <w:r w:rsidR="00C46C65">
        <w:rPr>
          <w:rFonts w:ascii="Arial" w:hAnsi="Arial" w:cs="Arial"/>
        </w:rPr>
        <w:t>:</w:t>
      </w:r>
      <w:r w:rsidR="00C46C65" w:rsidRPr="003D032A">
        <w:rPr>
          <w:rFonts w:ascii="Arial" w:hAnsi="Arial" w:cs="Arial"/>
        </w:rPr>
        <w:t>26497-2650</w:t>
      </w:r>
      <w:r w:rsidR="00A716C8">
        <w:rPr>
          <w:rFonts w:ascii="Arial" w:hAnsi="Arial" w:cs="Arial"/>
        </w:rPr>
        <w:t>4. doi:10.1074/jbc.R113.461368</w:t>
      </w:r>
    </w:p>
    <w:p w14:paraId="5F3F864D" w14:textId="61462E6D" w:rsidR="00A716C8" w:rsidRPr="00A650B0" w:rsidRDefault="00C776E9" w:rsidP="00A716C8">
      <w:pPr>
        <w:pStyle w:val="NormalWeb"/>
        <w:spacing w:before="0" w:beforeAutospacing="0" w:after="0" w:afterAutospacing="0" w:line="480" w:lineRule="auto"/>
        <w:ind w:left="720" w:hanging="720"/>
        <w:rPr>
          <w:rFonts w:ascii="Arial" w:hAnsi="Arial" w:cs="Arial"/>
        </w:rPr>
      </w:pPr>
      <w:r>
        <w:rPr>
          <w:rFonts w:ascii="Arial" w:hAnsi="Arial" w:cs="Arial"/>
        </w:rPr>
        <w:t>[101</w:t>
      </w:r>
      <w:r w:rsidR="00A716C8">
        <w:rPr>
          <w:rFonts w:ascii="Arial" w:hAnsi="Arial" w:cs="Arial"/>
        </w:rPr>
        <w:t xml:space="preserve">] </w:t>
      </w:r>
      <w:r w:rsidR="00A716C8" w:rsidRPr="00A650B0">
        <w:rPr>
          <w:rFonts w:ascii="Arial" w:hAnsi="Arial" w:cs="Arial"/>
        </w:rPr>
        <w:t>Schneider M, Knuesting J, Birkholz O, Heinisch JJ</w:t>
      </w:r>
      <w:r w:rsidR="00A716C8">
        <w:rPr>
          <w:rFonts w:ascii="Arial" w:hAnsi="Arial" w:cs="Arial"/>
        </w:rPr>
        <w:t xml:space="preserve">, </w:t>
      </w:r>
      <w:r w:rsidR="00A716C8" w:rsidRPr="00A650B0">
        <w:rPr>
          <w:rFonts w:ascii="Arial" w:hAnsi="Arial" w:cs="Arial"/>
        </w:rPr>
        <w:t>Scheibe</w:t>
      </w:r>
      <w:r w:rsidR="00A716C8">
        <w:rPr>
          <w:rFonts w:ascii="Arial" w:hAnsi="Arial" w:cs="Arial"/>
        </w:rPr>
        <w:t xml:space="preserve"> R.</w:t>
      </w:r>
      <w:r w:rsidR="00A716C8" w:rsidRPr="00A650B0">
        <w:rPr>
          <w:rFonts w:ascii="Arial" w:hAnsi="Arial" w:cs="Arial"/>
        </w:rPr>
        <w:t xml:space="preserve"> Cytosolic GAPDH as a redox-dependent regulator of energy metabolism. </w:t>
      </w:r>
      <w:r w:rsidR="00A716C8" w:rsidRPr="00A650B0">
        <w:rPr>
          <w:rFonts w:ascii="Arial" w:hAnsi="Arial" w:cs="Arial"/>
          <w:i/>
          <w:iCs/>
        </w:rPr>
        <w:t>BMC Plant Biology</w:t>
      </w:r>
      <w:r w:rsidR="00A716C8" w:rsidRPr="00A650B0">
        <w:rPr>
          <w:rFonts w:ascii="Arial" w:hAnsi="Arial" w:cs="Arial"/>
        </w:rPr>
        <w:t xml:space="preserve"> </w:t>
      </w:r>
      <w:r w:rsidR="00A716C8">
        <w:rPr>
          <w:rFonts w:ascii="Arial" w:hAnsi="Arial" w:cs="Arial"/>
        </w:rPr>
        <w:t xml:space="preserve">2018; </w:t>
      </w:r>
      <w:r w:rsidR="00A716C8" w:rsidRPr="00A650B0">
        <w:rPr>
          <w:rFonts w:ascii="Arial" w:hAnsi="Arial" w:cs="Arial"/>
        </w:rPr>
        <w:t>18</w:t>
      </w:r>
      <w:r w:rsidR="00A716C8">
        <w:rPr>
          <w:rFonts w:ascii="Arial" w:hAnsi="Arial" w:cs="Arial"/>
        </w:rPr>
        <w:t>:184. doi:</w:t>
      </w:r>
      <w:r w:rsidR="00A716C8" w:rsidRPr="00A650B0">
        <w:rPr>
          <w:rFonts w:ascii="Arial" w:hAnsi="Arial" w:cs="Arial"/>
        </w:rPr>
        <w:t xml:space="preserve">org/10.1186/s12870-018-1390-6 </w:t>
      </w:r>
    </w:p>
    <w:p w14:paraId="33AF42D3" w14:textId="06A8018A" w:rsidR="00C46C65" w:rsidRPr="00FB798F"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w:t>
      </w:r>
      <w:r w:rsidR="00C776E9">
        <w:rPr>
          <w:rFonts w:ascii="Arial" w:hAnsi="Arial" w:cs="Arial"/>
        </w:rPr>
        <w:t>102</w:t>
      </w:r>
      <w:r>
        <w:rPr>
          <w:rFonts w:ascii="Arial" w:hAnsi="Arial" w:cs="Arial"/>
        </w:rPr>
        <w:t xml:space="preserve">] </w:t>
      </w:r>
      <w:r w:rsidRPr="00FB798F">
        <w:rPr>
          <w:rFonts w:ascii="Arial" w:hAnsi="Arial" w:cs="Arial"/>
        </w:rPr>
        <w:t>Nicholls C, Li H</w:t>
      </w:r>
      <w:r>
        <w:rPr>
          <w:rFonts w:ascii="Arial" w:hAnsi="Arial" w:cs="Arial"/>
        </w:rPr>
        <w:t>,</w:t>
      </w:r>
      <w:r w:rsidRPr="00FB798F">
        <w:rPr>
          <w:rFonts w:ascii="Arial" w:hAnsi="Arial" w:cs="Arial"/>
        </w:rPr>
        <w:t xml:space="preserve"> Liu</w:t>
      </w:r>
      <w:r>
        <w:rPr>
          <w:rFonts w:ascii="Arial" w:hAnsi="Arial" w:cs="Arial"/>
        </w:rPr>
        <w:t xml:space="preserve"> J.</w:t>
      </w:r>
      <w:r w:rsidRPr="00FB798F">
        <w:rPr>
          <w:rFonts w:ascii="Arial" w:hAnsi="Arial" w:cs="Arial"/>
        </w:rPr>
        <w:t xml:space="preserve"> GAPDH: a common enzyme with uncommon functions. </w:t>
      </w:r>
      <w:r w:rsidRPr="00FB798F">
        <w:rPr>
          <w:rFonts w:ascii="Arial" w:hAnsi="Arial" w:cs="Arial"/>
          <w:i/>
          <w:iCs/>
        </w:rPr>
        <w:t>Clinical and Experimental Pharmacology and Physiology</w:t>
      </w:r>
      <w:r w:rsidRPr="00FB798F">
        <w:rPr>
          <w:rFonts w:ascii="Arial" w:hAnsi="Arial" w:cs="Arial"/>
        </w:rPr>
        <w:t xml:space="preserve"> </w:t>
      </w:r>
      <w:r>
        <w:rPr>
          <w:rFonts w:ascii="Arial" w:hAnsi="Arial" w:cs="Arial"/>
        </w:rPr>
        <w:t>2012;</w:t>
      </w:r>
      <w:r w:rsidRPr="00FB798F">
        <w:rPr>
          <w:rFonts w:ascii="Arial" w:hAnsi="Arial" w:cs="Arial"/>
        </w:rPr>
        <w:t xml:space="preserve"> 39</w:t>
      </w:r>
      <w:r>
        <w:rPr>
          <w:rFonts w:ascii="Arial" w:hAnsi="Arial" w:cs="Arial"/>
        </w:rPr>
        <w:t>:</w:t>
      </w:r>
      <w:r w:rsidR="0022158B">
        <w:rPr>
          <w:rFonts w:ascii="Arial" w:hAnsi="Arial" w:cs="Arial"/>
        </w:rPr>
        <w:t>674-679. doi:</w:t>
      </w:r>
      <w:r w:rsidRPr="00FB798F">
        <w:rPr>
          <w:rFonts w:ascii="Arial" w:hAnsi="Arial" w:cs="Arial"/>
        </w:rPr>
        <w:t xml:space="preserve">org/10.1111/j.1440-1681.2011.05599.x </w:t>
      </w:r>
    </w:p>
    <w:p w14:paraId="5834C732" w14:textId="5C83E5C9" w:rsidR="00C46C65" w:rsidRPr="00E44B91" w:rsidRDefault="00C46C65" w:rsidP="00145BC9">
      <w:pPr>
        <w:pStyle w:val="NormalWeb"/>
        <w:spacing w:before="0" w:beforeAutospacing="0" w:after="0" w:afterAutospacing="0" w:line="480" w:lineRule="auto"/>
        <w:ind w:left="720" w:hanging="720"/>
        <w:rPr>
          <w:rFonts w:ascii="Arial" w:hAnsi="Arial" w:cs="Arial"/>
        </w:rPr>
      </w:pPr>
      <w:r w:rsidRPr="00E44B91">
        <w:rPr>
          <w:rFonts w:ascii="Arial" w:hAnsi="Arial" w:cs="Arial"/>
        </w:rPr>
        <w:t>[</w:t>
      </w:r>
      <w:r w:rsidR="00C776E9">
        <w:rPr>
          <w:rFonts w:ascii="Arial" w:hAnsi="Arial" w:cs="Arial"/>
        </w:rPr>
        <w:t>103</w:t>
      </w:r>
      <w:r w:rsidRPr="00E44B91">
        <w:rPr>
          <w:rFonts w:ascii="Arial" w:hAnsi="Arial" w:cs="Arial"/>
        </w:rPr>
        <w:t>] Yang J, Gibson B, Snider J, Jenkins CM, Han X</w:t>
      </w:r>
      <w:r>
        <w:rPr>
          <w:rFonts w:ascii="Arial" w:hAnsi="Arial" w:cs="Arial"/>
        </w:rPr>
        <w:t>,</w:t>
      </w:r>
      <w:r w:rsidRPr="00E44B91">
        <w:rPr>
          <w:rFonts w:ascii="Arial" w:hAnsi="Arial" w:cs="Arial"/>
        </w:rPr>
        <w:t xml:space="preserve"> Gross R</w:t>
      </w:r>
      <w:r>
        <w:rPr>
          <w:rFonts w:ascii="Arial" w:hAnsi="Arial" w:cs="Arial"/>
        </w:rPr>
        <w:t>W.</w:t>
      </w:r>
      <w:r w:rsidRPr="00E44B91">
        <w:rPr>
          <w:rFonts w:ascii="Arial" w:hAnsi="Arial" w:cs="Arial"/>
        </w:rPr>
        <w:t xml:space="preserve"> Submicromolar concentrations of palmitoyl-CoA specifically thioesterify cysteine 244 in glyceraldehyde-3-phosphate dehydrogenase inhibiting enzyme activity: a novel mechanism potentially underlying fatty acid induced insulin resistance. </w:t>
      </w:r>
      <w:r w:rsidRPr="00E44B91">
        <w:rPr>
          <w:rFonts w:ascii="Arial" w:hAnsi="Arial" w:cs="Arial"/>
          <w:i/>
          <w:iCs/>
        </w:rPr>
        <w:t>Biochemistry</w:t>
      </w:r>
      <w:r w:rsidRPr="00E44B91">
        <w:rPr>
          <w:rFonts w:ascii="Arial" w:hAnsi="Arial" w:cs="Arial"/>
        </w:rPr>
        <w:t xml:space="preserve"> </w:t>
      </w:r>
      <w:r>
        <w:rPr>
          <w:rFonts w:ascii="Arial" w:hAnsi="Arial" w:cs="Arial"/>
        </w:rPr>
        <w:t xml:space="preserve">2005; </w:t>
      </w:r>
      <w:r w:rsidRPr="00E44B91">
        <w:rPr>
          <w:rFonts w:ascii="Arial" w:hAnsi="Arial" w:cs="Arial"/>
        </w:rPr>
        <w:t>44</w:t>
      </w:r>
      <w:r>
        <w:rPr>
          <w:rFonts w:ascii="Arial" w:hAnsi="Arial" w:cs="Arial"/>
        </w:rPr>
        <w:t>:</w:t>
      </w:r>
      <w:r w:rsidR="0022158B">
        <w:rPr>
          <w:rFonts w:ascii="Arial" w:hAnsi="Arial" w:cs="Arial"/>
        </w:rPr>
        <w:t>11903-11912. doi:</w:t>
      </w:r>
      <w:r w:rsidRPr="00E44B91">
        <w:rPr>
          <w:rFonts w:ascii="Arial" w:hAnsi="Arial" w:cs="Arial"/>
        </w:rPr>
        <w:t xml:space="preserve">org/10.1021/bi0508082 </w:t>
      </w:r>
    </w:p>
    <w:p w14:paraId="6798EC2D" w14:textId="78BBA7A2" w:rsidR="00C46C65" w:rsidRPr="00296F89" w:rsidRDefault="00C46C65" w:rsidP="00145BC9">
      <w:pPr>
        <w:pStyle w:val="NormalWeb"/>
        <w:spacing w:before="0" w:beforeAutospacing="0" w:after="0" w:afterAutospacing="0" w:line="480" w:lineRule="auto"/>
        <w:ind w:left="720" w:hanging="720"/>
        <w:rPr>
          <w:rFonts w:ascii="Arial" w:hAnsi="Arial" w:cs="Arial"/>
        </w:rPr>
      </w:pPr>
      <w:r>
        <w:rPr>
          <w:rFonts w:ascii="Arial" w:hAnsi="Arial" w:cs="Arial"/>
        </w:rPr>
        <w:t>[10</w:t>
      </w:r>
      <w:r w:rsidR="00C776E9">
        <w:rPr>
          <w:rFonts w:ascii="Arial" w:hAnsi="Arial" w:cs="Arial"/>
        </w:rPr>
        <w:t>4</w:t>
      </w:r>
      <w:r>
        <w:rPr>
          <w:rFonts w:ascii="Arial" w:hAnsi="Arial" w:cs="Arial"/>
        </w:rPr>
        <w:t>]</w:t>
      </w:r>
      <w:r w:rsidRPr="00886504">
        <w:rPr>
          <w:rFonts w:ascii="Arial" w:hAnsi="Arial" w:cs="Arial"/>
        </w:rPr>
        <w:t xml:space="preserve"> </w:t>
      </w:r>
      <w:r w:rsidRPr="00296F89">
        <w:rPr>
          <w:rFonts w:ascii="Arial" w:hAnsi="Arial" w:cs="Arial"/>
        </w:rPr>
        <w:t>Hannibal L, Collins D, Brassard J, Chakravarti R, Vempati R, Dorlet P, Santolini J, Dawson JH</w:t>
      </w:r>
      <w:r>
        <w:rPr>
          <w:rFonts w:ascii="Arial" w:hAnsi="Arial" w:cs="Arial"/>
        </w:rPr>
        <w:t>, Stuehr DJ.</w:t>
      </w:r>
      <w:r w:rsidRPr="00296F89">
        <w:rPr>
          <w:rFonts w:ascii="Arial" w:hAnsi="Arial" w:cs="Arial"/>
        </w:rPr>
        <w:t xml:space="preserve"> Heme binding properties of glyceraldehyde-3-phosphate dehydrogenase. </w:t>
      </w:r>
      <w:r w:rsidRPr="00296F89">
        <w:rPr>
          <w:rFonts w:ascii="Arial" w:hAnsi="Arial" w:cs="Arial"/>
          <w:i/>
          <w:iCs/>
        </w:rPr>
        <w:t>Biochemistry</w:t>
      </w:r>
      <w:r w:rsidRPr="00296F89">
        <w:rPr>
          <w:rFonts w:ascii="Arial" w:hAnsi="Arial" w:cs="Arial"/>
        </w:rPr>
        <w:t xml:space="preserve"> </w:t>
      </w:r>
      <w:r>
        <w:rPr>
          <w:rFonts w:ascii="Arial" w:hAnsi="Arial" w:cs="Arial"/>
        </w:rPr>
        <w:t>2012;</w:t>
      </w:r>
      <w:r w:rsidRPr="00296F89">
        <w:rPr>
          <w:rFonts w:ascii="Arial" w:hAnsi="Arial" w:cs="Arial"/>
        </w:rPr>
        <w:t xml:space="preserve"> 51</w:t>
      </w:r>
      <w:r>
        <w:rPr>
          <w:rFonts w:ascii="Arial" w:hAnsi="Arial" w:cs="Arial"/>
        </w:rPr>
        <w:t>:</w:t>
      </w:r>
      <w:r w:rsidR="0022158B">
        <w:rPr>
          <w:rFonts w:ascii="Arial" w:hAnsi="Arial" w:cs="Arial"/>
        </w:rPr>
        <w:t>8514-8529. doi:</w:t>
      </w:r>
      <w:r w:rsidRPr="00296F89">
        <w:rPr>
          <w:rFonts w:ascii="Arial" w:hAnsi="Arial" w:cs="Arial"/>
        </w:rPr>
        <w:t xml:space="preserve">org/10.1021/bi300863a </w:t>
      </w:r>
    </w:p>
    <w:p w14:paraId="3568CD74" w14:textId="090F41A2" w:rsidR="00C46C65" w:rsidRPr="00CD14C7"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t>[</w:t>
      </w:r>
      <w:r w:rsidR="00C776E9">
        <w:rPr>
          <w:rFonts w:ascii="Arial" w:hAnsi="Arial" w:cs="Arial"/>
        </w:rPr>
        <w:t>105</w:t>
      </w:r>
      <w:r w:rsidRPr="008716D3">
        <w:rPr>
          <w:rFonts w:ascii="Arial" w:hAnsi="Arial" w:cs="Arial"/>
        </w:rPr>
        <w:t xml:space="preserve">] </w:t>
      </w:r>
      <w:r w:rsidRPr="00CD14C7">
        <w:rPr>
          <w:rFonts w:ascii="Arial" w:hAnsi="Arial" w:cs="Arial"/>
        </w:rPr>
        <w:t>Sirover M</w:t>
      </w:r>
      <w:r>
        <w:rPr>
          <w:rFonts w:ascii="Arial" w:hAnsi="Arial" w:cs="Arial"/>
        </w:rPr>
        <w:t>A.</w:t>
      </w:r>
      <w:r w:rsidRPr="00CD14C7">
        <w:rPr>
          <w:rFonts w:ascii="Arial" w:hAnsi="Arial" w:cs="Arial"/>
        </w:rPr>
        <w:t xml:space="preserve"> Subcellular dynamics of multifunctional protein regulation: mechanisms of GAPDH intracellular translocation. </w:t>
      </w:r>
      <w:r w:rsidRPr="00CD14C7">
        <w:rPr>
          <w:rFonts w:ascii="Arial" w:hAnsi="Arial" w:cs="Arial"/>
          <w:i/>
          <w:iCs/>
        </w:rPr>
        <w:t>Journal of Cellular Biochemistry</w:t>
      </w:r>
      <w:r w:rsidRPr="00CD14C7">
        <w:rPr>
          <w:rFonts w:ascii="Arial" w:hAnsi="Arial" w:cs="Arial"/>
        </w:rPr>
        <w:t xml:space="preserve"> </w:t>
      </w:r>
      <w:r>
        <w:rPr>
          <w:rFonts w:ascii="Arial" w:hAnsi="Arial" w:cs="Arial"/>
        </w:rPr>
        <w:t>2012;</w:t>
      </w:r>
      <w:r w:rsidRPr="00CD14C7">
        <w:rPr>
          <w:rFonts w:ascii="Arial" w:hAnsi="Arial" w:cs="Arial"/>
        </w:rPr>
        <w:t xml:space="preserve"> 113</w:t>
      </w:r>
      <w:r>
        <w:rPr>
          <w:rFonts w:ascii="Arial" w:hAnsi="Arial" w:cs="Arial"/>
        </w:rPr>
        <w:t>:</w:t>
      </w:r>
      <w:r w:rsidR="0022158B">
        <w:rPr>
          <w:rFonts w:ascii="Arial" w:hAnsi="Arial" w:cs="Arial"/>
        </w:rPr>
        <w:t>2193-2200. doi:</w:t>
      </w:r>
      <w:r w:rsidRPr="00CD14C7">
        <w:rPr>
          <w:rFonts w:ascii="Arial" w:hAnsi="Arial" w:cs="Arial"/>
        </w:rPr>
        <w:t xml:space="preserve">org/10.1002/jcb.24113 </w:t>
      </w:r>
    </w:p>
    <w:p w14:paraId="66415623" w14:textId="77FB7E01" w:rsidR="00C46C65" w:rsidRPr="00A76FC7"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lastRenderedPageBreak/>
        <w:t>[106</w:t>
      </w:r>
      <w:r w:rsidR="00C46C65" w:rsidRPr="00A76FC7">
        <w:rPr>
          <w:rFonts w:ascii="Arial" w:hAnsi="Arial" w:cs="Arial"/>
        </w:rPr>
        <w:t xml:space="preserve">] </w:t>
      </w:r>
      <w:r w:rsidR="009922E8" w:rsidRPr="00A76FC7">
        <w:rPr>
          <w:rFonts w:ascii="Arial" w:eastAsia="Calibri" w:hAnsi="Arial" w:cs="Arial"/>
          <w:lang w:val="en-US"/>
        </w:rPr>
        <w:t>Kosova AA, Khodyreva SN</w:t>
      </w:r>
      <w:r w:rsidR="00A76FC7" w:rsidRPr="00A76FC7">
        <w:rPr>
          <w:rFonts w:ascii="Arial" w:eastAsia="Calibri" w:hAnsi="Arial" w:cs="Arial"/>
          <w:lang w:val="en-US"/>
        </w:rPr>
        <w:t>,</w:t>
      </w:r>
      <w:r w:rsidR="009922E8" w:rsidRPr="00A76FC7">
        <w:rPr>
          <w:rFonts w:ascii="Arial" w:eastAsia="Calibri" w:hAnsi="Arial" w:cs="Arial"/>
          <w:lang w:val="en-US"/>
        </w:rPr>
        <w:t xml:space="preserve"> Lavrik OI</w:t>
      </w:r>
      <w:r w:rsidR="00A76FC7" w:rsidRPr="00A76FC7">
        <w:rPr>
          <w:rFonts w:ascii="Arial" w:eastAsia="Calibri" w:hAnsi="Arial" w:cs="Arial"/>
          <w:lang w:val="en-US"/>
        </w:rPr>
        <w:t>.</w:t>
      </w:r>
      <w:r w:rsidR="009922E8" w:rsidRPr="00A76FC7">
        <w:rPr>
          <w:rFonts w:ascii="Arial" w:eastAsia="Calibri" w:hAnsi="Arial" w:cs="Arial"/>
          <w:lang w:val="en-US"/>
        </w:rPr>
        <w:t xml:space="preserve"> Role of glyceraldehyde-3-phosphate dehydrogenase (GAPDH) in DNA repair. </w:t>
      </w:r>
      <w:r w:rsidR="009922E8" w:rsidRPr="00A76FC7">
        <w:rPr>
          <w:rFonts w:ascii="Arial" w:eastAsia="Calibri" w:hAnsi="Arial" w:cs="Arial"/>
          <w:i/>
          <w:lang w:val="en-US"/>
        </w:rPr>
        <w:t>Biochemistry (Moscow)</w:t>
      </w:r>
      <w:r w:rsidR="00A76FC7" w:rsidRPr="00A76FC7">
        <w:rPr>
          <w:rFonts w:ascii="Arial" w:eastAsia="Calibri" w:hAnsi="Arial" w:cs="Arial"/>
          <w:lang w:val="en-US"/>
        </w:rPr>
        <w:t xml:space="preserve"> 2017;</w:t>
      </w:r>
      <w:r w:rsidR="009922E8" w:rsidRPr="00A76FC7">
        <w:rPr>
          <w:rFonts w:ascii="Arial" w:eastAsia="Calibri" w:hAnsi="Arial" w:cs="Arial"/>
          <w:lang w:val="en-US"/>
        </w:rPr>
        <w:t xml:space="preserve"> 82</w:t>
      </w:r>
      <w:r w:rsidR="00A76FC7" w:rsidRPr="00A76FC7">
        <w:rPr>
          <w:rFonts w:ascii="Arial" w:eastAsia="Calibri" w:hAnsi="Arial" w:cs="Arial"/>
          <w:lang w:val="en-US"/>
        </w:rPr>
        <w:t>:</w:t>
      </w:r>
      <w:r w:rsidR="009922E8" w:rsidRPr="00A76FC7">
        <w:rPr>
          <w:rFonts w:ascii="Arial" w:eastAsia="Calibri" w:hAnsi="Arial" w:cs="Arial"/>
          <w:lang w:val="en-US"/>
        </w:rPr>
        <w:t>643-654.</w:t>
      </w:r>
      <w:r w:rsidR="009922E8" w:rsidRPr="00A76FC7">
        <w:t xml:space="preserve"> </w:t>
      </w:r>
      <w:r w:rsidR="0022158B">
        <w:rPr>
          <w:rFonts w:ascii="Arial" w:eastAsia="Calibri" w:hAnsi="Arial" w:cs="Arial"/>
          <w:lang w:val="en-US"/>
        </w:rPr>
        <w:t>doi:</w:t>
      </w:r>
      <w:r w:rsidR="009922E8" w:rsidRPr="00A76FC7">
        <w:rPr>
          <w:rFonts w:ascii="Arial" w:eastAsia="Calibri" w:hAnsi="Arial" w:cs="Arial"/>
          <w:lang w:val="en-US"/>
        </w:rPr>
        <w:t>org/10.1134/S0006297917060013</w:t>
      </w:r>
    </w:p>
    <w:p w14:paraId="260B594A" w14:textId="4C7177BF" w:rsidR="00C46C65" w:rsidRPr="008910F4"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t>[</w:t>
      </w:r>
      <w:r w:rsidR="00C776E9">
        <w:rPr>
          <w:rFonts w:ascii="Arial" w:hAnsi="Arial" w:cs="Arial"/>
        </w:rPr>
        <w:t>107</w:t>
      </w:r>
      <w:r w:rsidRPr="008716D3">
        <w:rPr>
          <w:rFonts w:ascii="Arial" w:hAnsi="Arial" w:cs="Arial"/>
        </w:rPr>
        <w:t xml:space="preserve">] </w:t>
      </w:r>
      <w:r w:rsidRPr="008910F4">
        <w:rPr>
          <w:rFonts w:ascii="Arial" w:hAnsi="Arial" w:cs="Arial"/>
        </w:rPr>
        <w:t>Sirover</w:t>
      </w:r>
      <w:r>
        <w:rPr>
          <w:rFonts w:ascii="Arial" w:hAnsi="Arial" w:cs="Arial"/>
        </w:rPr>
        <w:t xml:space="preserve"> MA. GAPDH: A multifunctional moonlighting protein in eukaryotes and p</w:t>
      </w:r>
      <w:r w:rsidRPr="008910F4">
        <w:rPr>
          <w:rFonts w:ascii="Arial" w:hAnsi="Arial" w:cs="Arial"/>
        </w:rPr>
        <w:t xml:space="preserve">rokaryotes. </w:t>
      </w:r>
      <w:r w:rsidRPr="008910F4">
        <w:rPr>
          <w:rFonts w:ascii="Arial" w:hAnsi="Arial" w:cs="Arial"/>
          <w:i/>
          <w:iCs/>
        </w:rPr>
        <w:t>Moonlighting Proteins: Novel Virulence Factors in Bacterial Infections</w:t>
      </w:r>
      <w:r w:rsidRPr="008910F4">
        <w:rPr>
          <w:rFonts w:ascii="Arial" w:hAnsi="Arial" w:cs="Arial"/>
        </w:rPr>
        <w:t xml:space="preserve"> </w:t>
      </w:r>
      <w:r>
        <w:rPr>
          <w:rFonts w:ascii="Arial" w:hAnsi="Arial" w:cs="Arial"/>
        </w:rPr>
        <w:t>2017;</w:t>
      </w:r>
      <w:r w:rsidR="0022158B">
        <w:rPr>
          <w:rFonts w:ascii="Arial" w:hAnsi="Arial" w:cs="Arial"/>
        </w:rPr>
        <w:t>147-167. doi:org/10.1002/9781118951149.ch8</w:t>
      </w:r>
    </w:p>
    <w:p w14:paraId="115FA7D6" w14:textId="24A53222" w:rsidR="00C46C65" w:rsidRPr="002E6A43"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[108</w:t>
      </w:r>
      <w:r w:rsidR="00C46C65">
        <w:rPr>
          <w:rFonts w:ascii="Arial" w:hAnsi="Arial" w:cs="Arial"/>
        </w:rPr>
        <w:t xml:space="preserve">] </w:t>
      </w:r>
      <w:r w:rsidR="00C46C65" w:rsidRPr="002E6A43">
        <w:rPr>
          <w:rFonts w:ascii="Arial" w:hAnsi="Arial" w:cs="Arial"/>
        </w:rPr>
        <w:t>Brown VM, Krynetski EY, Krynetskaia NF, Grieger D, Mukatira ST, Murti KG, Slaughter CA, Park HW</w:t>
      </w:r>
      <w:r w:rsidR="00C46C65">
        <w:rPr>
          <w:rFonts w:ascii="Arial" w:hAnsi="Arial" w:cs="Arial"/>
        </w:rPr>
        <w:t>,</w:t>
      </w:r>
      <w:r w:rsidR="00C46C65" w:rsidRPr="002E6A43">
        <w:rPr>
          <w:rFonts w:ascii="Arial" w:hAnsi="Arial" w:cs="Arial"/>
        </w:rPr>
        <w:t xml:space="preserve"> Evans WE</w:t>
      </w:r>
      <w:r w:rsidR="00C46C65">
        <w:rPr>
          <w:rFonts w:ascii="Arial" w:hAnsi="Arial" w:cs="Arial"/>
        </w:rPr>
        <w:t>.</w:t>
      </w:r>
      <w:r w:rsidR="00C46C65" w:rsidRPr="002E6A43">
        <w:rPr>
          <w:rFonts w:ascii="Arial" w:hAnsi="Arial" w:cs="Arial"/>
        </w:rPr>
        <w:t xml:space="preserve"> A novel CRM1-mediated nuclear export signal governs nuclear accumulation of glyceraldehyde-3-phosphate dehydrogenase following genotoxic stress. </w:t>
      </w:r>
      <w:r w:rsidR="00C46C65" w:rsidRPr="002E6A43">
        <w:rPr>
          <w:rFonts w:ascii="Arial" w:hAnsi="Arial" w:cs="Arial"/>
          <w:i/>
          <w:iCs/>
        </w:rPr>
        <w:t>The Journal of Biological Chemistry</w:t>
      </w:r>
      <w:r w:rsidR="00C46C65" w:rsidRPr="002E6A43">
        <w:rPr>
          <w:rFonts w:ascii="Arial" w:hAnsi="Arial" w:cs="Arial"/>
        </w:rPr>
        <w:t xml:space="preserve"> 2004; 279:5984-5992. doi:10.1074/jbc.M307071200</w:t>
      </w:r>
    </w:p>
    <w:p w14:paraId="6272544C" w14:textId="72D5D409" w:rsidR="00C46C65" w:rsidRPr="00CD14C7"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t>[</w:t>
      </w:r>
      <w:r w:rsidR="00C776E9">
        <w:rPr>
          <w:rFonts w:ascii="Arial" w:hAnsi="Arial" w:cs="Arial"/>
        </w:rPr>
        <w:t>109</w:t>
      </w:r>
      <w:r w:rsidRPr="008716D3">
        <w:rPr>
          <w:rFonts w:ascii="Arial" w:hAnsi="Arial" w:cs="Arial"/>
        </w:rPr>
        <w:t xml:space="preserve">] </w:t>
      </w:r>
      <w:r w:rsidRPr="00CD14C7">
        <w:rPr>
          <w:rFonts w:ascii="Arial" w:hAnsi="Arial" w:cs="Arial"/>
        </w:rPr>
        <w:t>Sirover M</w:t>
      </w:r>
      <w:r>
        <w:rPr>
          <w:rFonts w:ascii="Arial" w:hAnsi="Arial" w:cs="Arial"/>
        </w:rPr>
        <w:t>A.</w:t>
      </w:r>
      <w:r w:rsidRPr="00CD14C7">
        <w:rPr>
          <w:rFonts w:ascii="Arial" w:hAnsi="Arial" w:cs="Arial"/>
        </w:rPr>
        <w:t xml:space="preserve"> On the functional diversity of glyceraldehyde-3-phosphate dehydrogenase: biochemical mechanisms and regulatory control. </w:t>
      </w:r>
      <w:r>
        <w:rPr>
          <w:rFonts w:ascii="Arial" w:hAnsi="Arial" w:cs="Arial"/>
          <w:i/>
          <w:iCs/>
        </w:rPr>
        <w:t>Biochimica e</w:t>
      </w:r>
      <w:r w:rsidRPr="00CD14C7">
        <w:rPr>
          <w:rFonts w:ascii="Arial" w:hAnsi="Arial" w:cs="Arial"/>
          <w:i/>
          <w:iCs/>
        </w:rPr>
        <w:t>t Biophysica Acta (BBA)-General Subjects</w:t>
      </w:r>
      <w:r w:rsidRPr="00CD14C7">
        <w:rPr>
          <w:rFonts w:ascii="Arial" w:hAnsi="Arial" w:cs="Arial"/>
        </w:rPr>
        <w:t xml:space="preserve"> </w:t>
      </w:r>
      <w:r>
        <w:rPr>
          <w:rFonts w:ascii="Arial" w:hAnsi="Arial" w:cs="Arial"/>
        </w:rPr>
        <w:t>2011;</w:t>
      </w:r>
      <w:r w:rsidRPr="00CD14C7">
        <w:rPr>
          <w:rFonts w:ascii="Arial" w:hAnsi="Arial" w:cs="Arial"/>
        </w:rPr>
        <w:t xml:space="preserve"> 1810</w:t>
      </w:r>
      <w:r>
        <w:rPr>
          <w:rFonts w:ascii="Arial" w:hAnsi="Arial" w:cs="Arial"/>
        </w:rPr>
        <w:t>:</w:t>
      </w:r>
      <w:r w:rsidR="0022158B">
        <w:rPr>
          <w:rFonts w:ascii="Arial" w:hAnsi="Arial" w:cs="Arial"/>
        </w:rPr>
        <w:t>741-751. doi:</w:t>
      </w:r>
      <w:r w:rsidRPr="00CD14C7">
        <w:rPr>
          <w:rFonts w:ascii="Arial" w:hAnsi="Arial" w:cs="Arial"/>
        </w:rPr>
        <w:t>org/10.1016/j.bbagen.2011.05.010</w:t>
      </w:r>
    </w:p>
    <w:p w14:paraId="09B5BE42" w14:textId="63231590" w:rsidR="00C46C65"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t>[</w:t>
      </w:r>
      <w:r w:rsidR="00C776E9">
        <w:rPr>
          <w:rFonts w:ascii="Arial" w:hAnsi="Arial" w:cs="Arial"/>
        </w:rPr>
        <w:t>110</w:t>
      </w:r>
      <w:r w:rsidRPr="008716D3">
        <w:rPr>
          <w:rFonts w:ascii="Arial" w:hAnsi="Arial" w:cs="Arial"/>
        </w:rPr>
        <w:t xml:space="preserve">] </w:t>
      </w:r>
      <w:r w:rsidRPr="009632B1">
        <w:rPr>
          <w:rFonts w:ascii="Arial" w:hAnsi="Arial" w:cs="Arial"/>
        </w:rPr>
        <w:t>Sen N, Hara MR, Kornberg MD, Cascio MB, Bae B, Shahani N, Thomas B, Dawson TM, Dawson VL</w:t>
      </w:r>
      <w:r>
        <w:rPr>
          <w:rFonts w:ascii="Arial" w:hAnsi="Arial" w:cs="Arial"/>
        </w:rPr>
        <w:t>,</w:t>
      </w:r>
      <w:r w:rsidRPr="009632B1">
        <w:rPr>
          <w:rFonts w:ascii="Arial" w:hAnsi="Arial" w:cs="Arial"/>
        </w:rPr>
        <w:t xml:space="preserve"> </w:t>
      </w:r>
      <w:r>
        <w:rPr>
          <w:rFonts w:ascii="Arial" w:hAnsi="Arial" w:cs="Arial"/>
        </w:rPr>
        <w:t>S</w:t>
      </w:r>
      <w:r w:rsidRPr="009632B1">
        <w:rPr>
          <w:rFonts w:ascii="Arial" w:hAnsi="Arial" w:cs="Arial"/>
        </w:rPr>
        <w:t>nyder S</w:t>
      </w:r>
      <w:r>
        <w:rPr>
          <w:rFonts w:ascii="Arial" w:hAnsi="Arial" w:cs="Arial"/>
        </w:rPr>
        <w:t>H.</w:t>
      </w:r>
      <w:r w:rsidRPr="009632B1">
        <w:rPr>
          <w:rFonts w:ascii="Arial" w:hAnsi="Arial" w:cs="Arial"/>
        </w:rPr>
        <w:t xml:space="preserve"> Nitric oxide-induced nuclear GAPDH activates p300/CBP and mediates apoptosis. </w:t>
      </w:r>
      <w:r w:rsidRPr="009632B1">
        <w:rPr>
          <w:rFonts w:ascii="Arial" w:hAnsi="Arial" w:cs="Arial"/>
          <w:i/>
          <w:iCs/>
        </w:rPr>
        <w:t>Nature Cell Biology</w:t>
      </w:r>
      <w:r w:rsidRPr="009632B1">
        <w:rPr>
          <w:rFonts w:ascii="Arial" w:hAnsi="Arial" w:cs="Arial"/>
        </w:rPr>
        <w:t xml:space="preserve"> </w:t>
      </w:r>
      <w:r>
        <w:rPr>
          <w:rFonts w:ascii="Arial" w:hAnsi="Arial" w:cs="Arial"/>
        </w:rPr>
        <w:t>2008;</w:t>
      </w:r>
      <w:r w:rsidRPr="009632B1">
        <w:rPr>
          <w:rFonts w:ascii="Arial" w:hAnsi="Arial" w:cs="Arial"/>
        </w:rPr>
        <w:t xml:space="preserve"> 10</w:t>
      </w:r>
      <w:r>
        <w:rPr>
          <w:rFonts w:ascii="Arial" w:hAnsi="Arial" w:cs="Arial"/>
        </w:rPr>
        <w:t>:</w:t>
      </w:r>
      <w:r w:rsidRPr="009632B1">
        <w:rPr>
          <w:rFonts w:ascii="Arial" w:hAnsi="Arial" w:cs="Arial"/>
        </w:rPr>
        <w:t xml:space="preserve">866. </w:t>
      </w:r>
      <w:r w:rsidR="0022158B">
        <w:rPr>
          <w:rFonts w:ascii="Arial" w:hAnsi="Arial" w:cs="Arial"/>
        </w:rPr>
        <w:t>doi:</w:t>
      </w:r>
      <w:r w:rsidRPr="00734C4B">
        <w:rPr>
          <w:rFonts w:ascii="Arial" w:hAnsi="Arial" w:cs="Arial"/>
        </w:rPr>
        <w:t>org/10.1038/ncb1747</w:t>
      </w:r>
    </w:p>
    <w:p w14:paraId="3A19B66F" w14:textId="061F0B44" w:rsidR="00C46C65" w:rsidRPr="00284418"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[111</w:t>
      </w:r>
      <w:r w:rsidR="00C46C65">
        <w:rPr>
          <w:rFonts w:ascii="Arial" w:hAnsi="Arial" w:cs="Arial"/>
        </w:rPr>
        <w:t xml:space="preserve">] </w:t>
      </w:r>
      <w:r w:rsidR="00C46C65" w:rsidRPr="00284418">
        <w:rPr>
          <w:rFonts w:ascii="Arial" w:hAnsi="Arial" w:cs="Arial"/>
        </w:rPr>
        <w:t>Paul BD</w:t>
      </w:r>
      <w:r w:rsidR="00C46C65">
        <w:rPr>
          <w:rFonts w:ascii="Arial" w:hAnsi="Arial" w:cs="Arial"/>
        </w:rPr>
        <w:t>,</w:t>
      </w:r>
      <w:r w:rsidR="00C46C65" w:rsidRPr="00284418">
        <w:rPr>
          <w:rFonts w:ascii="Arial" w:hAnsi="Arial" w:cs="Arial"/>
        </w:rPr>
        <w:t xml:space="preserve"> Snyder S</w:t>
      </w:r>
      <w:r w:rsidR="00C46C65">
        <w:rPr>
          <w:rFonts w:ascii="Arial" w:hAnsi="Arial" w:cs="Arial"/>
        </w:rPr>
        <w:t>H. H</w:t>
      </w:r>
      <w:r w:rsidR="00C46C65" w:rsidRPr="00284418">
        <w:rPr>
          <w:rFonts w:ascii="Arial" w:hAnsi="Arial" w:cs="Arial"/>
          <w:vertAlign w:val="subscript"/>
        </w:rPr>
        <w:t>2</w:t>
      </w:r>
      <w:r w:rsidR="00C46C65" w:rsidRPr="00284418">
        <w:rPr>
          <w:rFonts w:ascii="Arial" w:hAnsi="Arial" w:cs="Arial"/>
        </w:rPr>
        <w:t xml:space="preserve">S signalling through protein sulfhydration and beyond. </w:t>
      </w:r>
      <w:r w:rsidR="00C46C65" w:rsidRPr="00284418">
        <w:rPr>
          <w:rFonts w:ascii="Arial" w:hAnsi="Arial" w:cs="Arial"/>
          <w:i/>
          <w:iCs/>
        </w:rPr>
        <w:t>Nature Reviews Molecular Cell Biology</w:t>
      </w:r>
      <w:r w:rsidR="00C46C65" w:rsidRPr="00284418">
        <w:rPr>
          <w:rFonts w:ascii="Arial" w:hAnsi="Arial" w:cs="Arial"/>
        </w:rPr>
        <w:t xml:space="preserve"> </w:t>
      </w:r>
      <w:r w:rsidR="00C46C65">
        <w:rPr>
          <w:rFonts w:ascii="Arial" w:hAnsi="Arial" w:cs="Arial"/>
        </w:rPr>
        <w:t>2012;</w:t>
      </w:r>
      <w:r w:rsidR="00C46C65" w:rsidRPr="00284418">
        <w:rPr>
          <w:rFonts w:ascii="Arial" w:hAnsi="Arial" w:cs="Arial"/>
        </w:rPr>
        <w:t xml:space="preserve"> 13</w:t>
      </w:r>
      <w:r w:rsidR="00C46C65">
        <w:rPr>
          <w:rFonts w:ascii="Arial" w:hAnsi="Arial" w:cs="Arial"/>
        </w:rPr>
        <w:t>:</w:t>
      </w:r>
      <w:r w:rsidR="0022158B">
        <w:rPr>
          <w:rFonts w:ascii="Arial" w:hAnsi="Arial" w:cs="Arial"/>
        </w:rPr>
        <w:t>499. doi:</w:t>
      </w:r>
      <w:r w:rsidR="00C46C65" w:rsidRPr="00284418">
        <w:rPr>
          <w:rFonts w:ascii="Arial" w:hAnsi="Arial" w:cs="Arial"/>
        </w:rPr>
        <w:t>org/10.1038/nrm3391</w:t>
      </w:r>
    </w:p>
    <w:p w14:paraId="2779B82E" w14:textId="3FF3F82E" w:rsidR="00C46C65" w:rsidRPr="00E21EF8"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[112</w:t>
      </w:r>
      <w:r w:rsidR="00C46C65">
        <w:rPr>
          <w:rFonts w:ascii="Arial" w:hAnsi="Arial" w:cs="Arial"/>
        </w:rPr>
        <w:t xml:space="preserve">] </w:t>
      </w:r>
      <w:r w:rsidR="00C46C65" w:rsidRPr="00E21EF8">
        <w:rPr>
          <w:rFonts w:ascii="Arial" w:hAnsi="Arial" w:cs="Arial"/>
        </w:rPr>
        <w:t>Liang M, Jin S</w:t>
      </w:r>
      <w:r w:rsidR="00C46C65">
        <w:rPr>
          <w:rFonts w:ascii="Arial" w:hAnsi="Arial" w:cs="Arial"/>
        </w:rPr>
        <w:t>, Wu</w:t>
      </w:r>
      <w:r w:rsidR="00C46C65" w:rsidRPr="00E21EF8">
        <w:rPr>
          <w:rFonts w:ascii="Arial" w:hAnsi="Arial" w:cs="Arial"/>
        </w:rPr>
        <w:t xml:space="preserve"> DD, Wang MJ</w:t>
      </w:r>
      <w:r w:rsidR="00C46C65">
        <w:rPr>
          <w:rFonts w:ascii="Arial" w:hAnsi="Arial" w:cs="Arial"/>
        </w:rPr>
        <w:t>,</w:t>
      </w:r>
      <w:r w:rsidR="00C46C65" w:rsidRPr="00E21EF8">
        <w:rPr>
          <w:rFonts w:ascii="Arial" w:hAnsi="Arial" w:cs="Arial"/>
        </w:rPr>
        <w:t xml:space="preserve"> </w:t>
      </w:r>
      <w:r w:rsidR="00C46C65">
        <w:rPr>
          <w:rFonts w:ascii="Arial" w:hAnsi="Arial" w:cs="Arial"/>
        </w:rPr>
        <w:t xml:space="preserve">Zhu, </w:t>
      </w:r>
      <w:r w:rsidR="00C46C65" w:rsidRPr="00E21EF8">
        <w:rPr>
          <w:rFonts w:ascii="Arial" w:hAnsi="Arial" w:cs="Arial"/>
        </w:rPr>
        <w:t>Y</w:t>
      </w:r>
      <w:r w:rsidR="00C46C65">
        <w:rPr>
          <w:rFonts w:ascii="Arial" w:hAnsi="Arial" w:cs="Arial"/>
        </w:rPr>
        <w:t>C.</w:t>
      </w:r>
      <w:r w:rsidR="00C46C65" w:rsidRPr="00E21EF8">
        <w:rPr>
          <w:rFonts w:ascii="Arial" w:hAnsi="Arial" w:cs="Arial"/>
        </w:rPr>
        <w:t xml:space="preserve"> Hydrogen sulfide improves glucose metabolism and prevents hypertrophy in cardiomyocytes. </w:t>
      </w:r>
      <w:r w:rsidR="00C46C65" w:rsidRPr="00E21EF8">
        <w:rPr>
          <w:rFonts w:ascii="Arial" w:hAnsi="Arial" w:cs="Arial"/>
          <w:i/>
          <w:iCs/>
        </w:rPr>
        <w:t xml:space="preserve">Nitric </w:t>
      </w:r>
      <w:r w:rsidR="00C46C65" w:rsidRPr="00E21EF8">
        <w:rPr>
          <w:rFonts w:ascii="Arial" w:hAnsi="Arial" w:cs="Arial"/>
          <w:i/>
          <w:iCs/>
        </w:rPr>
        <w:lastRenderedPageBreak/>
        <w:t>Oxide: Biology and Chemistry</w:t>
      </w:r>
      <w:r w:rsidR="00C46C65" w:rsidRPr="00E21EF8">
        <w:rPr>
          <w:rFonts w:ascii="Arial" w:hAnsi="Arial" w:cs="Arial"/>
        </w:rPr>
        <w:t xml:space="preserve"> </w:t>
      </w:r>
      <w:r w:rsidR="00C46C65">
        <w:rPr>
          <w:rFonts w:ascii="Arial" w:hAnsi="Arial" w:cs="Arial"/>
        </w:rPr>
        <w:t>2015;</w:t>
      </w:r>
      <w:r w:rsidR="00C46C65" w:rsidRPr="00E21EF8">
        <w:rPr>
          <w:rFonts w:ascii="Arial" w:hAnsi="Arial" w:cs="Arial"/>
        </w:rPr>
        <w:t xml:space="preserve"> 46</w:t>
      </w:r>
      <w:r w:rsidR="00C46C65">
        <w:rPr>
          <w:rFonts w:ascii="Arial" w:hAnsi="Arial" w:cs="Arial"/>
        </w:rPr>
        <w:t>:</w:t>
      </w:r>
      <w:r w:rsidR="0022158B">
        <w:rPr>
          <w:rFonts w:ascii="Arial" w:hAnsi="Arial" w:cs="Arial"/>
        </w:rPr>
        <w:t>114-122. doi:</w:t>
      </w:r>
      <w:r w:rsidR="00C46C65" w:rsidRPr="00E21EF8">
        <w:rPr>
          <w:rFonts w:ascii="Arial" w:hAnsi="Arial" w:cs="Arial"/>
        </w:rPr>
        <w:t>org/10.1016/j.niox.2014.12.007</w:t>
      </w:r>
    </w:p>
    <w:p w14:paraId="27A6D35E" w14:textId="6965A0B5" w:rsidR="00C46C65" w:rsidRPr="002E6A43"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[113</w:t>
      </w:r>
      <w:r w:rsidR="00C46C65">
        <w:rPr>
          <w:rFonts w:ascii="Arial" w:hAnsi="Arial" w:cs="Arial"/>
        </w:rPr>
        <w:t xml:space="preserve">] </w:t>
      </w:r>
      <w:r w:rsidR="00C46C65" w:rsidRPr="002E6A43">
        <w:rPr>
          <w:rFonts w:ascii="Arial" w:hAnsi="Arial" w:cs="Arial"/>
        </w:rPr>
        <w:t>Boradia VM, Raje M</w:t>
      </w:r>
      <w:r w:rsidR="00C46C65">
        <w:rPr>
          <w:rFonts w:ascii="Arial" w:hAnsi="Arial" w:cs="Arial"/>
        </w:rPr>
        <w:t>,</w:t>
      </w:r>
      <w:r w:rsidR="00C46C65" w:rsidRPr="002E6A43">
        <w:rPr>
          <w:rFonts w:ascii="Arial" w:hAnsi="Arial" w:cs="Arial"/>
        </w:rPr>
        <w:t xml:space="preserve"> Raje C</w:t>
      </w:r>
      <w:r w:rsidR="00C46C65">
        <w:rPr>
          <w:rFonts w:ascii="Arial" w:hAnsi="Arial" w:cs="Arial"/>
        </w:rPr>
        <w:t>I.</w:t>
      </w:r>
      <w:r w:rsidR="00C46C65" w:rsidRPr="002E6A43">
        <w:rPr>
          <w:rFonts w:ascii="Arial" w:hAnsi="Arial" w:cs="Arial"/>
        </w:rPr>
        <w:t xml:space="preserve"> Protein moonlighting in iron metabolism: glyceraldehyde-3-phosphate dehydrogenase (GAPDH). </w:t>
      </w:r>
      <w:r w:rsidR="00C46C65" w:rsidRPr="002E6A43">
        <w:rPr>
          <w:rFonts w:ascii="Arial" w:hAnsi="Arial" w:cs="Arial"/>
          <w:i/>
          <w:iCs/>
        </w:rPr>
        <w:t>Biochemical Society Transactions</w:t>
      </w:r>
      <w:r w:rsidR="00C46C65" w:rsidRPr="002E6A43">
        <w:rPr>
          <w:rFonts w:ascii="Arial" w:hAnsi="Arial" w:cs="Arial"/>
        </w:rPr>
        <w:t xml:space="preserve"> 2014; 42:1796-1801. doi:10.1042/BST20140220</w:t>
      </w:r>
    </w:p>
    <w:p w14:paraId="4B691F8E" w14:textId="296A6C28" w:rsidR="00C46C65" w:rsidRPr="00734C4B" w:rsidRDefault="00C776E9" w:rsidP="00145BC9">
      <w:pPr>
        <w:pStyle w:val="NormalWeb"/>
        <w:spacing w:before="0" w:beforeAutospacing="0" w:after="0" w:afterAutospacing="0" w:line="480" w:lineRule="auto"/>
        <w:ind w:left="720" w:hanging="720"/>
        <w:rPr>
          <w:rFonts w:ascii="Arial" w:eastAsia="Calibri" w:hAnsi="Arial" w:cs="Arial"/>
          <w:lang w:val="en-US"/>
        </w:rPr>
      </w:pPr>
      <w:r>
        <w:rPr>
          <w:rFonts w:ascii="Arial" w:hAnsi="Arial" w:cs="Arial"/>
        </w:rPr>
        <w:t>[114</w:t>
      </w:r>
      <w:r w:rsidR="00C46C65" w:rsidRPr="00734C4B">
        <w:rPr>
          <w:rFonts w:ascii="Arial" w:hAnsi="Arial" w:cs="Arial"/>
        </w:rPr>
        <w:t xml:space="preserve">] </w:t>
      </w:r>
      <w:r w:rsidR="009922E8" w:rsidRPr="00734C4B">
        <w:rPr>
          <w:rFonts w:ascii="Arial" w:eastAsia="Calibri" w:hAnsi="Arial" w:cs="Arial"/>
          <w:lang w:val="en-US"/>
        </w:rPr>
        <w:t>Rinalducci S, Marrocco C</w:t>
      </w:r>
      <w:r w:rsidR="00734C4B" w:rsidRPr="00734C4B">
        <w:rPr>
          <w:rFonts w:ascii="Arial" w:eastAsia="Calibri" w:hAnsi="Arial" w:cs="Arial"/>
          <w:lang w:val="en-US"/>
        </w:rPr>
        <w:t>,</w:t>
      </w:r>
      <w:r w:rsidR="009922E8" w:rsidRPr="00734C4B">
        <w:rPr>
          <w:rFonts w:ascii="Arial" w:eastAsia="Calibri" w:hAnsi="Arial" w:cs="Arial"/>
          <w:lang w:val="en-US"/>
        </w:rPr>
        <w:t xml:space="preserve"> Zolla L. Thiol</w:t>
      </w:r>
      <w:r w:rsidR="009922E8" w:rsidRPr="00734C4B">
        <w:rPr>
          <w:rFonts w:ascii="Cambria Math" w:eastAsia="Calibri" w:hAnsi="Cambria Math" w:cs="Cambria Math"/>
          <w:lang w:val="en-US"/>
        </w:rPr>
        <w:t>‐</w:t>
      </w:r>
      <w:r w:rsidR="009922E8" w:rsidRPr="00734C4B">
        <w:rPr>
          <w:rFonts w:ascii="Arial" w:eastAsia="Calibri" w:hAnsi="Arial" w:cs="Arial"/>
          <w:lang w:val="en-US"/>
        </w:rPr>
        <w:t>based regulation of glyceraldehyde</w:t>
      </w:r>
      <w:r w:rsidR="009922E8" w:rsidRPr="00734C4B">
        <w:rPr>
          <w:rFonts w:ascii="Cambria Math" w:eastAsia="Calibri" w:hAnsi="Cambria Math" w:cs="Cambria Math"/>
          <w:lang w:val="en-US"/>
        </w:rPr>
        <w:t>‐</w:t>
      </w:r>
      <w:r w:rsidR="009922E8" w:rsidRPr="00734C4B">
        <w:rPr>
          <w:rFonts w:ascii="Arial" w:eastAsia="Calibri" w:hAnsi="Arial" w:cs="Arial"/>
          <w:lang w:val="en-US"/>
        </w:rPr>
        <w:t>3</w:t>
      </w:r>
      <w:r w:rsidR="009922E8" w:rsidRPr="00734C4B">
        <w:rPr>
          <w:rFonts w:ascii="Cambria Math" w:eastAsia="Calibri" w:hAnsi="Cambria Math" w:cs="Cambria Math"/>
          <w:lang w:val="en-US"/>
        </w:rPr>
        <w:t>‐</w:t>
      </w:r>
      <w:r w:rsidR="009922E8" w:rsidRPr="00734C4B">
        <w:rPr>
          <w:rFonts w:ascii="Arial" w:eastAsia="Calibri" w:hAnsi="Arial" w:cs="Arial"/>
          <w:lang w:val="en-US"/>
        </w:rPr>
        <w:t xml:space="preserve">phosphate dehydrogenase in blood bank–stored red blood cells: a strategy to counteract oxidative stress. </w:t>
      </w:r>
      <w:r w:rsidR="009922E8" w:rsidRPr="00734C4B">
        <w:rPr>
          <w:rFonts w:ascii="Arial" w:eastAsia="Calibri" w:hAnsi="Arial" w:cs="Arial"/>
          <w:i/>
          <w:lang w:val="en-US"/>
        </w:rPr>
        <w:t>Transfusion</w:t>
      </w:r>
      <w:r w:rsidR="00734C4B" w:rsidRPr="00734C4B">
        <w:rPr>
          <w:rFonts w:ascii="Arial" w:eastAsia="Calibri" w:hAnsi="Arial" w:cs="Arial"/>
          <w:lang w:val="en-US"/>
        </w:rPr>
        <w:t xml:space="preserve"> 2015;</w:t>
      </w:r>
      <w:r w:rsidR="009922E8" w:rsidRPr="00734C4B">
        <w:rPr>
          <w:rFonts w:ascii="Arial" w:eastAsia="Calibri" w:hAnsi="Arial" w:cs="Arial"/>
          <w:lang w:val="en-US"/>
        </w:rPr>
        <w:t xml:space="preserve"> 55</w:t>
      </w:r>
      <w:r w:rsidR="00734C4B" w:rsidRPr="00734C4B">
        <w:rPr>
          <w:rFonts w:ascii="Arial" w:eastAsia="Calibri" w:hAnsi="Arial" w:cs="Arial"/>
          <w:lang w:val="en-US"/>
        </w:rPr>
        <w:t>:</w:t>
      </w:r>
      <w:r w:rsidR="009922E8" w:rsidRPr="00734C4B">
        <w:rPr>
          <w:rFonts w:ascii="Arial" w:eastAsia="Calibri" w:hAnsi="Arial" w:cs="Arial"/>
          <w:lang w:val="en-US"/>
        </w:rPr>
        <w:t>499-506.</w:t>
      </w:r>
      <w:r w:rsidR="009922E8" w:rsidRPr="00734C4B">
        <w:t xml:space="preserve"> </w:t>
      </w:r>
      <w:r w:rsidR="003E0AA6">
        <w:rPr>
          <w:rFonts w:ascii="Arial" w:eastAsia="Calibri" w:hAnsi="Arial" w:cs="Arial"/>
          <w:lang w:val="en-US"/>
        </w:rPr>
        <w:t>doi:</w:t>
      </w:r>
      <w:r w:rsidR="009922E8" w:rsidRPr="00734C4B">
        <w:rPr>
          <w:rFonts w:ascii="Arial" w:eastAsia="Calibri" w:hAnsi="Arial" w:cs="Arial"/>
          <w:lang w:val="en-US"/>
        </w:rPr>
        <w:t>org/10.1111/trf.12855</w:t>
      </w:r>
    </w:p>
    <w:p w14:paraId="7BE5E2FF" w14:textId="1671A964" w:rsidR="00C46C65" w:rsidRPr="005E41DE"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[115</w:t>
      </w:r>
      <w:r w:rsidR="00C46C65">
        <w:rPr>
          <w:rFonts w:ascii="Arial" w:hAnsi="Arial" w:cs="Arial"/>
        </w:rPr>
        <w:t xml:space="preserve">] </w:t>
      </w:r>
      <w:r w:rsidR="00C46C65" w:rsidRPr="005E41DE">
        <w:rPr>
          <w:rFonts w:ascii="Arial" w:hAnsi="Arial" w:cs="Arial"/>
        </w:rPr>
        <w:t>Peralta D, Bronowska A</w:t>
      </w:r>
      <w:r w:rsidR="00C46C65">
        <w:rPr>
          <w:rFonts w:ascii="Arial" w:hAnsi="Arial" w:cs="Arial"/>
        </w:rPr>
        <w:t>K</w:t>
      </w:r>
      <w:r w:rsidR="00C46C65" w:rsidRPr="005E41DE">
        <w:rPr>
          <w:rFonts w:ascii="Arial" w:hAnsi="Arial" w:cs="Arial"/>
        </w:rPr>
        <w:t>, Morgan B, Dóka É, Van Laer K, Nagy P, Gräter F</w:t>
      </w:r>
      <w:r w:rsidR="00C46C65">
        <w:rPr>
          <w:rFonts w:ascii="Arial" w:hAnsi="Arial" w:cs="Arial"/>
        </w:rPr>
        <w:t>,</w:t>
      </w:r>
      <w:r w:rsidR="00C46C65" w:rsidRPr="005E41DE">
        <w:rPr>
          <w:rFonts w:ascii="Arial" w:hAnsi="Arial" w:cs="Arial"/>
        </w:rPr>
        <w:t xml:space="preserve"> Dick T</w:t>
      </w:r>
      <w:r w:rsidR="00C46C65">
        <w:rPr>
          <w:rFonts w:ascii="Arial" w:hAnsi="Arial" w:cs="Arial"/>
        </w:rPr>
        <w:t>P. A proton relay enhances H</w:t>
      </w:r>
      <w:r w:rsidR="00C46C65" w:rsidRPr="005E41DE">
        <w:rPr>
          <w:rFonts w:ascii="Arial" w:hAnsi="Arial" w:cs="Arial"/>
          <w:vertAlign w:val="subscript"/>
        </w:rPr>
        <w:t>2</w:t>
      </w:r>
      <w:r w:rsidR="00C46C65">
        <w:rPr>
          <w:rFonts w:ascii="Arial" w:hAnsi="Arial" w:cs="Arial"/>
        </w:rPr>
        <w:t>O</w:t>
      </w:r>
      <w:r w:rsidR="00C46C65" w:rsidRPr="005E41DE">
        <w:rPr>
          <w:rFonts w:ascii="Arial" w:hAnsi="Arial" w:cs="Arial"/>
          <w:vertAlign w:val="subscript"/>
        </w:rPr>
        <w:t>2</w:t>
      </w:r>
      <w:r w:rsidR="00C46C65" w:rsidRPr="005E41DE">
        <w:rPr>
          <w:rFonts w:ascii="Arial" w:hAnsi="Arial" w:cs="Arial"/>
        </w:rPr>
        <w:t xml:space="preserve"> sensitivity of GAPDH to facilitate metabolic adaptation. </w:t>
      </w:r>
      <w:r w:rsidR="00C46C65" w:rsidRPr="005E41DE">
        <w:rPr>
          <w:rFonts w:ascii="Arial" w:hAnsi="Arial" w:cs="Arial"/>
          <w:i/>
          <w:iCs/>
        </w:rPr>
        <w:t>Nature Chemical Biology</w:t>
      </w:r>
      <w:r w:rsidR="00C46C65" w:rsidRPr="005E41DE">
        <w:rPr>
          <w:rFonts w:ascii="Arial" w:hAnsi="Arial" w:cs="Arial"/>
        </w:rPr>
        <w:t xml:space="preserve"> </w:t>
      </w:r>
      <w:r w:rsidR="00C46C65">
        <w:rPr>
          <w:rFonts w:ascii="Arial" w:hAnsi="Arial" w:cs="Arial"/>
        </w:rPr>
        <w:t>2015;</w:t>
      </w:r>
      <w:r w:rsidR="00C46C65" w:rsidRPr="005E41DE">
        <w:rPr>
          <w:rFonts w:ascii="Arial" w:hAnsi="Arial" w:cs="Arial"/>
        </w:rPr>
        <w:t xml:space="preserve"> 11</w:t>
      </w:r>
      <w:r w:rsidR="00C46C65">
        <w:rPr>
          <w:rFonts w:ascii="Arial" w:hAnsi="Arial" w:cs="Arial"/>
        </w:rPr>
        <w:t>:</w:t>
      </w:r>
      <w:r w:rsidR="003E0AA6">
        <w:rPr>
          <w:rFonts w:ascii="Arial" w:hAnsi="Arial" w:cs="Arial"/>
        </w:rPr>
        <w:t>156. doi:</w:t>
      </w:r>
      <w:r w:rsidR="00C46C65" w:rsidRPr="005E41DE">
        <w:rPr>
          <w:rFonts w:ascii="Arial" w:hAnsi="Arial" w:cs="Arial"/>
        </w:rPr>
        <w:t xml:space="preserve">org/10.1038/nchembio.1720 </w:t>
      </w:r>
    </w:p>
    <w:p w14:paraId="527FA3A3" w14:textId="707ECD49" w:rsidR="00C46C65" w:rsidRPr="00191973"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[116</w:t>
      </w:r>
      <w:r w:rsidR="00C46C65" w:rsidRPr="00191973">
        <w:rPr>
          <w:rFonts w:ascii="Arial" w:hAnsi="Arial" w:cs="Arial"/>
        </w:rPr>
        <w:t>] Fu L, Liu K, Sun</w:t>
      </w:r>
      <w:r w:rsidR="00C46C65">
        <w:rPr>
          <w:rFonts w:ascii="Arial" w:hAnsi="Arial" w:cs="Arial"/>
        </w:rPr>
        <w:t xml:space="preserve"> M</w:t>
      </w:r>
      <w:r w:rsidR="00C46C65" w:rsidRPr="00191973">
        <w:rPr>
          <w:rFonts w:ascii="Arial" w:hAnsi="Arial" w:cs="Arial"/>
        </w:rPr>
        <w:t>, Tian C, Sun R, Morales Betanzos C, Tallman KA, Porter NA, Yang Y, Guo D, Liebler DC</w:t>
      </w:r>
      <w:r w:rsidR="00C46C65">
        <w:rPr>
          <w:rFonts w:ascii="Arial" w:hAnsi="Arial" w:cs="Arial"/>
        </w:rPr>
        <w:t>,</w:t>
      </w:r>
      <w:r w:rsidR="00C46C65" w:rsidRPr="00191973">
        <w:rPr>
          <w:rFonts w:ascii="Arial" w:hAnsi="Arial" w:cs="Arial"/>
        </w:rPr>
        <w:t xml:space="preserve"> Yang</w:t>
      </w:r>
      <w:r w:rsidR="00C46C65">
        <w:rPr>
          <w:rFonts w:ascii="Arial" w:hAnsi="Arial" w:cs="Arial"/>
        </w:rPr>
        <w:t xml:space="preserve"> J. Systematic and quantitative assessment of hydrogen peroxide reactivity with cysteines across human p</w:t>
      </w:r>
      <w:r w:rsidR="00C46C65" w:rsidRPr="00191973">
        <w:rPr>
          <w:rFonts w:ascii="Arial" w:hAnsi="Arial" w:cs="Arial"/>
        </w:rPr>
        <w:t xml:space="preserve">roteomes. </w:t>
      </w:r>
      <w:r w:rsidR="00CD0B77">
        <w:rPr>
          <w:rFonts w:ascii="Arial" w:hAnsi="Arial" w:cs="Arial"/>
          <w:i/>
          <w:iCs/>
        </w:rPr>
        <w:t>Molecular &amp; Cellular Proteomics</w:t>
      </w:r>
      <w:r w:rsidR="00C46C65" w:rsidRPr="00191973">
        <w:rPr>
          <w:rFonts w:ascii="Arial" w:hAnsi="Arial" w:cs="Arial"/>
          <w:i/>
          <w:iCs/>
        </w:rPr>
        <w:t>: MCP</w:t>
      </w:r>
      <w:r w:rsidR="00C46C65" w:rsidRPr="00191973">
        <w:rPr>
          <w:rFonts w:ascii="Arial" w:hAnsi="Arial" w:cs="Arial"/>
        </w:rPr>
        <w:t xml:space="preserve"> </w:t>
      </w:r>
      <w:r w:rsidR="00C46C65">
        <w:rPr>
          <w:rFonts w:ascii="Arial" w:hAnsi="Arial" w:cs="Arial"/>
        </w:rPr>
        <w:t>2017;</w:t>
      </w:r>
      <w:r w:rsidR="00C46C65" w:rsidRPr="00191973">
        <w:rPr>
          <w:rFonts w:ascii="Arial" w:hAnsi="Arial" w:cs="Arial"/>
        </w:rPr>
        <w:t xml:space="preserve"> 16</w:t>
      </w:r>
      <w:r w:rsidR="00C46C65">
        <w:rPr>
          <w:rFonts w:ascii="Arial" w:hAnsi="Arial" w:cs="Arial"/>
        </w:rPr>
        <w:t>:</w:t>
      </w:r>
      <w:r w:rsidR="003E0AA6">
        <w:rPr>
          <w:rFonts w:ascii="Arial" w:hAnsi="Arial" w:cs="Arial"/>
        </w:rPr>
        <w:t>1815-1828. doi:</w:t>
      </w:r>
      <w:r w:rsidR="00C46C65" w:rsidRPr="00191973">
        <w:rPr>
          <w:rFonts w:ascii="Arial" w:hAnsi="Arial" w:cs="Arial"/>
        </w:rPr>
        <w:t>org/10.1074/mcp.RA117.000108</w:t>
      </w:r>
    </w:p>
    <w:p w14:paraId="3BDFA936" w14:textId="404349F4" w:rsidR="00C46C65" w:rsidRPr="00734C4B" w:rsidRDefault="00C776E9" w:rsidP="00145BC9">
      <w:pPr>
        <w:pStyle w:val="NormalWeb"/>
        <w:spacing w:before="0" w:beforeAutospacing="0" w:after="0" w:afterAutospacing="0" w:line="480" w:lineRule="auto"/>
        <w:ind w:left="720" w:hanging="720"/>
        <w:rPr>
          <w:rFonts w:ascii="Arial" w:eastAsia="Calibri" w:hAnsi="Arial" w:cs="Arial"/>
          <w:lang w:val="en-US"/>
        </w:rPr>
      </w:pPr>
      <w:r>
        <w:rPr>
          <w:rFonts w:ascii="Arial" w:hAnsi="Arial" w:cs="Arial"/>
        </w:rPr>
        <w:t>[117</w:t>
      </w:r>
      <w:r w:rsidR="00C46C65" w:rsidRPr="00734C4B">
        <w:rPr>
          <w:rFonts w:ascii="Arial" w:hAnsi="Arial" w:cs="Arial"/>
        </w:rPr>
        <w:t xml:space="preserve">] </w:t>
      </w:r>
      <w:r w:rsidR="00942CED" w:rsidRPr="00734C4B">
        <w:rPr>
          <w:rFonts w:ascii="Arial" w:hAnsi="Arial" w:cs="Arial"/>
        </w:rPr>
        <w:t>Madureira P, Andrade EB, Gama B, Oliveira L, Moreira S, Ribeiro A, Correia-Neves M, Trieu-Cuot P, Vilanova M</w:t>
      </w:r>
      <w:r w:rsidR="00734C4B" w:rsidRPr="00734C4B">
        <w:rPr>
          <w:rFonts w:ascii="Arial" w:hAnsi="Arial" w:cs="Arial"/>
        </w:rPr>
        <w:t>,</w:t>
      </w:r>
      <w:r w:rsidR="00942CED" w:rsidRPr="00734C4B">
        <w:rPr>
          <w:rFonts w:ascii="Arial" w:hAnsi="Arial" w:cs="Arial"/>
        </w:rPr>
        <w:t xml:space="preserve"> Ferreira P. Inhibition of IL-10 production by maternal antibodies against Group B Streptococcus GAPDH confers immunity to offspring by favoring neutrophil recruitment. </w:t>
      </w:r>
      <w:r w:rsidR="00942CED" w:rsidRPr="00734C4B">
        <w:rPr>
          <w:rFonts w:ascii="Arial" w:hAnsi="Arial" w:cs="Arial"/>
          <w:i/>
        </w:rPr>
        <w:t>PLoS pathogens</w:t>
      </w:r>
      <w:r w:rsidR="00734C4B" w:rsidRPr="00734C4B">
        <w:rPr>
          <w:rFonts w:ascii="Arial" w:hAnsi="Arial" w:cs="Arial"/>
        </w:rPr>
        <w:t xml:space="preserve"> 2011;</w:t>
      </w:r>
      <w:r w:rsidR="00942CED" w:rsidRPr="00734C4B">
        <w:rPr>
          <w:rFonts w:ascii="Arial" w:hAnsi="Arial" w:cs="Arial"/>
        </w:rPr>
        <w:t xml:space="preserve"> 7</w:t>
      </w:r>
      <w:r w:rsidR="00734C4B" w:rsidRPr="00734C4B">
        <w:rPr>
          <w:rFonts w:ascii="Arial" w:hAnsi="Arial" w:cs="Arial"/>
        </w:rPr>
        <w:t>:</w:t>
      </w:r>
      <w:r w:rsidR="00942CED" w:rsidRPr="00734C4B">
        <w:rPr>
          <w:rFonts w:ascii="Arial" w:hAnsi="Arial" w:cs="Arial"/>
        </w:rPr>
        <w:t>e1002363.</w:t>
      </w:r>
      <w:r w:rsidR="00857A88" w:rsidRPr="00734C4B">
        <w:t xml:space="preserve"> </w:t>
      </w:r>
      <w:r w:rsidR="003E0AA6">
        <w:rPr>
          <w:rFonts w:ascii="Arial" w:hAnsi="Arial" w:cs="Arial"/>
        </w:rPr>
        <w:t>doi:</w:t>
      </w:r>
      <w:r w:rsidR="00857A88" w:rsidRPr="00734C4B">
        <w:rPr>
          <w:rFonts w:ascii="Arial" w:hAnsi="Arial" w:cs="Arial"/>
        </w:rPr>
        <w:t>org/10.1371/journal.ppat.1002363</w:t>
      </w:r>
    </w:p>
    <w:p w14:paraId="160E4DC1" w14:textId="1DFE5CFC" w:rsidR="00C46C65" w:rsidRPr="00734C4B" w:rsidRDefault="00C776E9" w:rsidP="00145BC9">
      <w:pPr>
        <w:pStyle w:val="NormalWeb"/>
        <w:spacing w:before="0" w:beforeAutospacing="0" w:after="0" w:afterAutospacing="0" w:line="480" w:lineRule="auto"/>
        <w:ind w:left="720" w:hanging="720"/>
        <w:rPr>
          <w:rFonts w:ascii="Arial" w:eastAsia="Calibri" w:hAnsi="Arial" w:cs="Arial"/>
          <w:lang w:val="en-US"/>
        </w:rPr>
      </w:pPr>
      <w:r>
        <w:rPr>
          <w:rFonts w:ascii="Arial" w:hAnsi="Arial" w:cs="Arial"/>
        </w:rPr>
        <w:t>[118</w:t>
      </w:r>
      <w:r w:rsidR="00C46C65" w:rsidRPr="00734C4B">
        <w:rPr>
          <w:rFonts w:ascii="Arial" w:hAnsi="Arial" w:cs="Arial"/>
        </w:rPr>
        <w:t xml:space="preserve">] </w:t>
      </w:r>
      <w:r w:rsidR="00942CED" w:rsidRPr="00734C4B">
        <w:rPr>
          <w:rFonts w:ascii="Arial" w:eastAsia="Calibri" w:hAnsi="Arial" w:cs="Arial"/>
          <w:lang w:val="en-US"/>
        </w:rPr>
        <w:t>Nakano T, Goto S, Takaoka Y, Tseng HP, Fujimura T, Kawamoto S, Ono K Chen CL. A novel moonlight function of glyceraldehyde</w:t>
      </w:r>
      <w:r w:rsidR="00942CED" w:rsidRPr="00734C4B">
        <w:rPr>
          <w:rFonts w:ascii="Cambria Math" w:eastAsia="Calibri" w:hAnsi="Cambria Math" w:cs="Cambria Math"/>
          <w:lang w:val="en-US"/>
        </w:rPr>
        <w:t>‐</w:t>
      </w:r>
      <w:r w:rsidR="00942CED" w:rsidRPr="00734C4B">
        <w:rPr>
          <w:rFonts w:ascii="Arial" w:eastAsia="Calibri" w:hAnsi="Arial" w:cs="Arial"/>
          <w:lang w:val="en-US"/>
        </w:rPr>
        <w:t>3</w:t>
      </w:r>
      <w:r w:rsidR="00942CED" w:rsidRPr="00734C4B">
        <w:rPr>
          <w:rFonts w:ascii="Cambria Math" w:eastAsia="Calibri" w:hAnsi="Cambria Math" w:cs="Cambria Math"/>
          <w:lang w:val="en-US"/>
        </w:rPr>
        <w:t>‐</w:t>
      </w:r>
      <w:r w:rsidR="00942CED" w:rsidRPr="00734C4B">
        <w:rPr>
          <w:rFonts w:ascii="Arial" w:eastAsia="Calibri" w:hAnsi="Arial" w:cs="Arial"/>
          <w:lang w:val="en-US"/>
        </w:rPr>
        <w:t xml:space="preserve">phosphate </w:t>
      </w:r>
      <w:r w:rsidR="00942CED" w:rsidRPr="00734C4B">
        <w:rPr>
          <w:rFonts w:ascii="Arial" w:eastAsia="Calibri" w:hAnsi="Arial" w:cs="Arial"/>
          <w:lang w:val="en-US"/>
        </w:rPr>
        <w:lastRenderedPageBreak/>
        <w:t xml:space="preserve">dehydrogenase (GAPDH) for immunomodulation. </w:t>
      </w:r>
      <w:r w:rsidR="00942CED" w:rsidRPr="00734C4B">
        <w:rPr>
          <w:rFonts w:ascii="Arial" w:eastAsia="Calibri" w:hAnsi="Arial" w:cs="Arial"/>
          <w:i/>
          <w:lang w:val="en-US"/>
        </w:rPr>
        <w:t>Biofactors</w:t>
      </w:r>
      <w:r w:rsidR="00734C4B" w:rsidRPr="00734C4B">
        <w:rPr>
          <w:rFonts w:ascii="Arial" w:eastAsia="Calibri" w:hAnsi="Arial" w:cs="Arial"/>
          <w:lang w:val="en-US"/>
        </w:rPr>
        <w:t xml:space="preserve"> 2018;</w:t>
      </w:r>
      <w:r w:rsidR="00942CED" w:rsidRPr="00734C4B">
        <w:rPr>
          <w:rFonts w:ascii="Arial" w:eastAsia="Calibri" w:hAnsi="Arial" w:cs="Arial"/>
          <w:lang w:val="en-US"/>
        </w:rPr>
        <w:t xml:space="preserve"> 44</w:t>
      </w:r>
      <w:r w:rsidR="00734C4B" w:rsidRPr="00734C4B">
        <w:rPr>
          <w:rFonts w:ascii="Arial" w:eastAsia="Calibri" w:hAnsi="Arial" w:cs="Arial"/>
          <w:lang w:val="en-US"/>
        </w:rPr>
        <w:t>:</w:t>
      </w:r>
      <w:r w:rsidR="00942CED" w:rsidRPr="00734C4B">
        <w:rPr>
          <w:rFonts w:ascii="Arial" w:eastAsia="Calibri" w:hAnsi="Arial" w:cs="Arial"/>
          <w:lang w:val="en-US"/>
        </w:rPr>
        <w:t>597-608.</w:t>
      </w:r>
      <w:r w:rsidR="00942CED" w:rsidRPr="00734C4B">
        <w:t xml:space="preserve"> </w:t>
      </w:r>
      <w:r w:rsidR="003E0AA6">
        <w:rPr>
          <w:rFonts w:ascii="Arial" w:eastAsia="Calibri" w:hAnsi="Arial" w:cs="Arial"/>
          <w:lang w:val="en-US"/>
        </w:rPr>
        <w:t>doi:</w:t>
      </w:r>
      <w:r w:rsidR="00942CED" w:rsidRPr="00734C4B">
        <w:rPr>
          <w:rFonts w:ascii="Arial" w:eastAsia="Calibri" w:hAnsi="Arial" w:cs="Arial"/>
          <w:lang w:val="en-US"/>
        </w:rPr>
        <w:t>org/10.1002/biof.1379</w:t>
      </w:r>
    </w:p>
    <w:p w14:paraId="0624DBCF" w14:textId="7BBDDEBC" w:rsidR="00C46C65" w:rsidRPr="00734C4B" w:rsidRDefault="00C776E9" w:rsidP="00145BC9">
      <w:pPr>
        <w:pStyle w:val="NormalWeb"/>
        <w:spacing w:before="0" w:beforeAutospacing="0" w:after="0" w:afterAutospacing="0" w:line="480" w:lineRule="auto"/>
        <w:ind w:left="720" w:hanging="720"/>
        <w:rPr>
          <w:rFonts w:ascii="Arial" w:eastAsia="Calibri" w:hAnsi="Arial" w:cs="Arial"/>
          <w:lang w:val="en-US"/>
        </w:rPr>
      </w:pPr>
      <w:r>
        <w:rPr>
          <w:rFonts w:ascii="Arial" w:hAnsi="Arial" w:cs="Arial"/>
        </w:rPr>
        <w:t>[119</w:t>
      </w:r>
      <w:r w:rsidR="00C46C65" w:rsidRPr="00734C4B">
        <w:rPr>
          <w:rFonts w:ascii="Arial" w:hAnsi="Arial" w:cs="Arial"/>
        </w:rPr>
        <w:t xml:space="preserve">] </w:t>
      </w:r>
      <w:r w:rsidR="00DA2C55" w:rsidRPr="00734C4B">
        <w:rPr>
          <w:rFonts w:ascii="Arial" w:eastAsia="Calibri" w:hAnsi="Arial" w:cs="Arial"/>
          <w:lang w:val="en-US"/>
        </w:rPr>
        <w:t>Tristan CA, Ramos A, Shahani N, Emiliani FE, Nakajima H, Noeh CC, Kato Y, Takeuchi T, Noguchi T, Kadowaki H</w:t>
      </w:r>
      <w:r w:rsidR="00734C4B" w:rsidRPr="00734C4B">
        <w:rPr>
          <w:rFonts w:ascii="Arial" w:eastAsia="Calibri" w:hAnsi="Arial" w:cs="Arial"/>
          <w:lang w:val="en-US"/>
        </w:rPr>
        <w:t>,</w:t>
      </w:r>
      <w:r w:rsidR="00DA2C55" w:rsidRPr="00734C4B">
        <w:rPr>
          <w:rFonts w:ascii="Arial" w:eastAsia="Calibri" w:hAnsi="Arial" w:cs="Arial"/>
          <w:lang w:val="en-US"/>
        </w:rPr>
        <w:t xml:space="preserve"> Sedlak TW. Role of apoptosis signal-regulating kinase 1 (ASK1) as an activator of the GAPDH-Siah1 stress-signaling cascade. </w:t>
      </w:r>
      <w:r w:rsidR="00DA2C55" w:rsidRPr="00734C4B">
        <w:rPr>
          <w:rFonts w:ascii="Arial" w:eastAsia="Calibri" w:hAnsi="Arial" w:cs="Arial"/>
          <w:i/>
          <w:lang w:val="en-US"/>
        </w:rPr>
        <w:t>Journal of Biological Chemistry</w:t>
      </w:r>
      <w:r w:rsidR="00734C4B" w:rsidRPr="00734C4B">
        <w:rPr>
          <w:rFonts w:ascii="Arial" w:eastAsia="Calibri" w:hAnsi="Arial" w:cs="Arial"/>
          <w:lang w:val="en-US"/>
        </w:rPr>
        <w:t xml:space="preserve"> 2015;</w:t>
      </w:r>
      <w:r w:rsidR="00DA2C55" w:rsidRPr="00734C4B">
        <w:rPr>
          <w:rFonts w:ascii="Arial" w:eastAsia="Calibri" w:hAnsi="Arial" w:cs="Arial"/>
          <w:lang w:val="en-US"/>
        </w:rPr>
        <w:t xml:space="preserve"> 290</w:t>
      </w:r>
      <w:r w:rsidR="00734C4B" w:rsidRPr="00734C4B">
        <w:rPr>
          <w:rFonts w:ascii="Arial" w:eastAsia="Calibri" w:hAnsi="Arial" w:cs="Arial"/>
          <w:lang w:val="en-US"/>
        </w:rPr>
        <w:t>:</w:t>
      </w:r>
      <w:r w:rsidR="00DA2C55" w:rsidRPr="00734C4B">
        <w:rPr>
          <w:rFonts w:ascii="Arial" w:eastAsia="Calibri" w:hAnsi="Arial" w:cs="Arial"/>
          <w:lang w:val="en-US"/>
        </w:rPr>
        <w:t>56-64.</w:t>
      </w:r>
      <w:r w:rsidR="00DA2C55" w:rsidRPr="00734C4B">
        <w:t xml:space="preserve"> </w:t>
      </w:r>
      <w:r w:rsidR="00DA2C55" w:rsidRPr="00734C4B">
        <w:rPr>
          <w:rFonts w:ascii="Arial" w:eastAsia="Calibri" w:hAnsi="Arial" w:cs="Arial"/>
          <w:lang w:val="en-US"/>
        </w:rPr>
        <w:t>doi:10.1074/jbc.M114.596205</w:t>
      </w:r>
    </w:p>
    <w:p w14:paraId="1914DC15" w14:textId="3808A040" w:rsidR="00C46C65" w:rsidRPr="00561BE1" w:rsidRDefault="00C46C65" w:rsidP="00145BC9">
      <w:pPr>
        <w:pStyle w:val="NormalWeb"/>
        <w:spacing w:before="0" w:beforeAutospacing="0" w:after="0" w:afterAutospacing="0" w:line="480" w:lineRule="auto"/>
        <w:ind w:left="720" w:hanging="720"/>
        <w:rPr>
          <w:rFonts w:ascii="Arial" w:hAnsi="Arial" w:cs="Arial"/>
        </w:rPr>
      </w:pPr>
      <w:r w:rsidRPr="00561BE1">
        <w:rPr>
          <w:rFonts w:ascii="Arial" w:hAnsi="Arial" w:cs="Arial"/>
        </w:rPr>
        <w:t>[</w:t>
      </w:r>
      <w:r w:rsidR="00C776E9">
        <w:rPr>
          <w:rFonts w:ascii="Arial" w:hAnsi="Arial" w:cs="Arial"/>
        </w:rPr>
        <w:t>120</w:t>
      </w:r>
      <w:r w:rsidRPr="00561BE1">
        <w:rPr>
          <w:rFonts w:ascii="Arial" w:hAnsi="Arial" w:cs="Arial"/>
        </w:rPr>
        <w:t>] Hwang S, Disatnik M, Mochly</w:t>
      </w:r>
      <w:r w:rsidRPr="00561BE1">
        <w:rPr>
          <w:rFonts w:ascii="Cambria Math" w:hAnsi="Cambria Math" w:cs="Cambria Math"/>
        </w:rPr>
        <w:t>‐</w:t>
      </w:r>
      <w:r>
        <w:rPr>
          <w:rFonts w:ascii="Arial" w:hAnsi="Arial" w:cs="Arial"/>
        </w:rPr>
        <w:t>Rosen D.</w:t>
      </w:r>
      <w:r w:rsidRPr="00561BE1">
        <w:rPr>
          <w:rFonts w:ascii="Arial" w:hAnsi="Arial" w:cs="Arial"/>
        </w:rPr>
        <w:t xml:space="preserve"> Impaired GAPDH</w:t>
      </w:r>
      <w:r w:rsidRPr="00561BE1">
        <w:rPr>
          <w:rFonts w:ascii="Cambria Math" w:hAnsi="Cambria Math" w:cs="Cambria Math"/>
        </w:rPr>
        <w:t>‐</w:t>
      </w:r>
      <w:r w:rsidRPr="00561BE1">
        <w:rPr>
          <w:rFonts w:ascii="Arial" w:hAnsi="Arial" w:cs="Arial"/>
        </w:rPr>
        <w:t xml:space="preserve">induced mitophagy contributes to the pathology of Huntington's disease. </w:t>
      </w:r>
      <w:r w:rsidRPr="00561BE1">
        <w:rPr>
          <w:rFonts w:ascii="Arial" w:hAnsi="Arial" w:cs="Arial"/>
          <w:i/>
          <w:iCs/>
        </w:rPr>
        <w:t>EMBO Molecular Medicine</w:t>
      </w:r>
      <w:r w:rsidRPr="00561BE1">
        <w:rPr>
          <w:rFonts w:ascii="Arial" w:hAnsi="Arial" w:cs="Arial"/>
        </w:rPr>
        <w:t xml:space="preserve"> </w:t>
      </w:r>
      <w:r>
        <w:rPr>
          <w:rFonts w:ascii="Arial" w:hAnsi="Arial" w:cs="Arial"/>
        </w:rPr>
        <w:t>2015;</w:t>
      </w:r>
      <w:r w:rsidRPr="00561BE1">
        <w:rPr>
          <w:rFonts w:ascii="Arial" w:hAnsi="Arial" w:cs="Arial"/>
        </w:rPr>
        <w:t xml:space="preserve"> 7</w:t>
      </w:r>
      <w:r>
        <w:rPr>
          <w:rFonts w:ascii="Arial" w:hAnsi="Arial" w:cs="Arial"/>
        </w:rPr>
        <w:t>:</w:t>
      </w:r>
      <w:r w:rsidR="003E0AA6">
        <w:rPr>
          <w:rFonts w:ascii="Arial" w:hAnsi="Arial" w:cs="Arial"/>
        </w:rPr>
        <w:t>1307-1326. doi:</w:t>
      </w:r>
      <w:r w:rsidRPr="00561BE1">
        <w:rPr>
          <w:rFonts w:ascii="Arial" w:hAnsi="Arial" w:cs="Arial"/>
        </w:rPr>
        <w:t>org/10.15252/emmm.201505256</w:t>
      </w:r>
    </w:p>
    <w:p w14:paraId="620C896E" w14:textId="2BA8C04E" w:rsidR="00C46C65" w:rsidRPr="003E0AA6" w:rsidRDefault="00C776E9" w:rsidP="00145BC9">
      <w:pPr>
        <w:pStyle w:val="NormalWeb"/>
        <w:spacing w:before="0" w:beforeAutospacing="0" w:after="0" w:afterAutospacing="0" w:line="480" w:lineRule="auto"/>
        <w:ind w:left="720" w:hanging="720"/>
        <w:rPr>
          <w:rFonts w:ascii="Arial" w:eastAsia="Calibri" w:hAnsi="Arial" w:cs="Arial"/>
          <w:lang w:val="en-US"/>
        </w:rPr>
      </w:pPr>
      <w:r>
        <w:rPr>
          <w:rFonts w:ascii="Arial" w:hAnsi="Arial" w:cs="Arial"/>
        </w:rPr>
        <w:t>[121</w:t>
      </w:r>
      <w:r w:rsidR="00C46C65" w:rsidRPr="008732A2">
        <w:rPr>
          <w:rFonts w:ascii="Arial" w:hAnsi="Arial" w:cs="Arial"/>
        </w:rPr>
        <w:t xml:space="preserve">] </w:t>
      </w:r>
      <w:r w:rsidR="00DA2C55" w:rsidRPr="008732A2">
        <w:rPr>
          <w:rFonts w:ascii="Arial" w:eastAsia="Calibri" w:hAnsi="Arial" w:cs="Arial"/>
          <w:lang w:val="en-US"/>
        </w:rPr>
        <w:t xml:space="preserve">Sultana R, Butterfield DA. Oxidative modification of brain proteins in Alzheimer's disease: perspective on future studies based on results of redox proteomics studies. </w:t>
      </w:r>
      <w:r w:rsidR="00DA2C55" w:rsidRPr="008732A2">
        <w:rPr>
          <w:rFonts w:ascii="Arial" w:eastAsia="Calibri" w:hAnsi="Arial" w:cs="Arial"/>
          <w:i/>
          <w:lang w:val="en-US"/>
        </w:rPr>
        <w:t>Journal of Alzheimer's Disease</w:t>
      </w:r>
      <w:r w:rsidR="00DA2C55" w:rsidRPr="008732A2">
        <w:rPr>
          <w:rFonts w:ascii="Arial" w:eastAsia="Calibri" w:hAnsi="Arial" w:cs="Arial"/>
          <w:lang w:val="en-US"/>
        </w:rPr>
        <w:t xml:space="preserve"> 2013; 33:S243-S251. </w:t>
      </w:r>
      <w:r w:rsidR="003E0AA6" w:rsidRPr="003E0AA6">
        <w:rPr>
          <w:rFonts w:ascii="Arial" w:hAnsi="Arial" w:cs="Arial"/>
          <w:lang w:val="en"/>
        </w:rPr>
        <w:t>doi:10.3233/JAD-2012-129018</w:t>
      </w:r>
    </w:p>
    <w:p w14:paraId="72A7CE97" w14:textId="109E29F3" w:rsidR="00C46C65" w:rsidRPr="008732A2" w:rsidRDefault="00C46C65" w:rsidP="00145BC9">
      <w:pPr>
        <w:pStyle w:val="NormalWeb"/>
        <w:spacing w:before="0" w:beforeAutospacing="0" w:after="0" w:afterAutospacing="0" w:line="480" w:lineRule="auto"/>
        <w:ind w:left="720" w:hanging="720"/>
        <w:rPr>
          <w:rFonts w:ascii="Arial" w:eastAsia="Calibri" w:hAnsi="Arial" w:cs="Arial"/>
          <w:lang w:val="en-US"/>
        </w:rPr>
      </w:pPr>
      <w:r w:rsidRPr="008732A2">
        <w:rPr>
          <w:rFonts w:ascii="Arial" w:hAnsi="Arial" w:cs="Arial"/>
        </w:rPr>
        <w:t>[1</w:t>
      </w:r>
      <w:r w:rsidR="00C776E9">
        <w:rPr>
          <w:rFonts w:ascii="Arial" w:hAnsi="Arial" w:cs="Arial"/>
        </w:rPr>
        <w:t>22</w:t>
      </w:r>
      <w:r w:rsidRPr="008732A2">
        <w:rPr>
          <w:rFonts w:ascii="Arial" w:hAnsi="Arial" w:cs="Arial"/>
        </w:rPr>
        <w:t xml:space="preserve">] </w:t>
      </w:r>
      <w:r w:rsidR="00DA2C55" w:rsidRPr="008732A2">
        <w:rPr>
          <w:rFonts w:ascii="Arial" w:eastAsia="Calibri" w:hAnsi="Arial" w:cs="Arial"/>
          <w:lang w:val="en-US"/>
        </w:rPr>
        <w:t>Muronetz VI, Melnikova AK, Saso L</w:t>
      </w:r>
      <w:r w:rsidR="008732A2" w:rsidRPr="008732A2">
        <w:rPr>
          <w:rFonts w:ascii="Arial" w:eastAsia="Calibri" w:hAnsi="Arial" w:cs="Arial"/>
          <w:lang w:val="en-US"/>
        </w:rPr>
        <w:t>,</w:t>
      </w:r>
      <w:r w:rsidR="00DA2C55" w:rsidRPr="008732A2">
        <w:rPr>
          <w:rFonts w:ascii="Arial" w:eastAsia="Calibri" w:hAnsi="Arial" w:cs="Arial"/>
          <w:lang w:val="en-US"/>
        </w:rPr>
        <w:t xml:space="preserve"> Schmalhausen EV</w:t>
      </w:r>
      <w:r w:rsidR="008732A2">
        <w:rPr>
          <w:rFonts w:ascii="Arial" w:eastAsia="Calibri" w:hAnsi="Arial" w:cs="Arial"/>
          <w:lang w:val="en-US"/>
        </w:rPr>
        <w:t>.</w:t>
      </w:r>
      <w:r w:rsidR="00DA2C55" w:rsidRPr="008732A2">
        <w:rPr>
          <w:rFonts w:ascii="Arial" w:eastAsia="Calibri" w:hAnsi="Arial" w:cs="Arial"/>
          <w:lang w:val="en-US"/>
        </w:rPr>
        <w:t xml:space="preserve"> Influenc</w:t>
      </w:r>
      <w:r w:rsidR="008732A2" w:rsidRPr="008732A2">
        <w:rPr>
          <w:rFonts w:ascii="Arial" w:eastAsia="Calibri" w:hAnsi="Arial" w:cs="Arial"/>
          <w:lang w:val="en-US"/>
        </w:rPr>
        <w:t>e of oxidative stress on catalytic and non-glycolytic functions of g</w:t>
      </w:r>
      <w:r w:rsidR="00DA2C55" w:rsidRPr="008732A2">
        <w:rPr>
          <w:rFonts w:ascii="Arial" w:eastAsia="Calibri" w:hAnsi="Arial" w:cs="Arial"/>
          <w:lang w:val="en-US"/>
        </w:rPr>
        <w:t xml:space="preserve">lyceraldehyde-3-phosphate dehydrogenase. </w:t>
      </w:r>
      <w:r w:rsidR="00DA2C55" w:rsidRPr="008732A2">
        <w:rPr>
          <w:rFonts w:ascii="Arial" w:eastAsia="Calibri" w:hAnsi="Arial" w:cs="Arial"/>
          <w:i/>
          <w:lang w:val="en-US"/>
        </w:rPr>
        <w:t>Current Medicinal Chemistry</w:t>
      </w:r>
      <w:r w:rsidR="00DA2C55" w:rsidRPr="008732A2">
        <w:rPr>
          <w:rFonts w:ascii="Arial" w:eastAsia="Calibri" w:hAnsi="Arial" w:cs="Arial"/>
          <w:lang w:val="en-US"/>
        </w:rPr>
        <w:t xml:space="preserve"> </w:t>
      </w:r>
      <w:r w:rsidR="008732A2" w:rsidRPr="008732A2">
        <w:rPr>
          <w:rFonts w:ascii="Arial" w:eastAsia="Calibri" w:hAnsi="Arial" w:cs="Arial"/>
          <w:lang w:val="en-US"/>
        </w:rPr>
        <w:t>2019;</w:t>
      </w:r>
      <w:r w:rsidR="00DA2C55" w:rsidRPr="008732A2">
        <w:rPr>
          <w:rFonts w:ascii="Arial" w:eastAsia="Calibri" w:hAnsi="Arial" w:cs="Arial"/>
          <w:lang w:val="en-US"/>
        </w:rPr>
        <w:t xml:space="preserve"> </w:t>
      </w:r>
      <w:r w:rsidR="008732A2" w:rsidRPr="008732A2">
        <w:rPr>
          <w:rFonts w:ascii="Arial" w:hAnsi="Arial" w:cs="Arial"/>
          <w:iCs/>
          <w:lang w:val="en"/>
        </w:rPr>
        <w:t>(E-pub ahead of print)</w:t>
      </w:r>
      <w:r w:rsidR="008732A2" w:rsidRPr="008732A2">
        <w:rPr>
          <w:rFonts w:ascii="Helvetica" w:hAnsi="Helvetica" w:cs="Helvetica"/>
          <w:i/>
          <w:iCs/>
          <w:sz w:val="21"/>
          <w:szCs w:val="21"/>
          <w:lang w:val="en"/>
        </w:rPr>
        <w:t xml:space="preserve"> </w:t>
      </w:r>
      <w:r w:rsidR="003E0AA6">
        <w:rPr>
          <w:rFonts w:ascii="Arial" w:eastAsia="Calibri" w:hAnsi="Arial" w:cs="Arial"/>
          <w:lang w:val="en-US"/>
        </w:rPr>
        <w:t>doi:</w:t>
      </w:r>
      <w:r w:rsidR="00DA2C55" w:rsidRPr="008732A2">
        <w:rPr>
          <w:rFonts w:ascii="Arial" w:eastAsia="Calibri" w:hAnsi="Arial" w:cs="Arial"/>
          <w:lang w:val="en-US"/>
        </w:rPr>
        <w:t>org/10.2174/0929867325666180530101057</w:t>
      </w:r>
    </w:p>
    <w:p w14:paraId="50964505" w14:textId="17F8BB31" w:rsidR="00C46C65" w:rsidRPr="00A67619"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[123</w:t>
      </w:r>
      <w:r w:rsidR="00C46C65">
        <w:rPr>
          <w:rFonts w:ascii="Arial" w:hAnsi="Arial" w:cs="Arial"/>
        </w:rPr>
        <w:t xml:space="preserve">] </w:t>
      </w:r>
      <w:r w:rsidR="00C46C65" w:rsidRPr="00A67619">
        <w:rPr>
          <w:rFonts w:ascii="Arial" w:hAnsi="Arial" w:cs="Arial"/>
        </w:rPr>
        <w:t>Barinova KV, Serebryakova MV, Muronetz VI</w:t>
      </w:r>
      <w:r w:rsidR="00C46C65">
        <w:rPr>
          <w:rFonts w:ascii="Arial" w:hAnsi="Arial" w:cs="Arial"/>
        </w:rPr>
        <w:t>,</w:t>
      </w:r>
      <w:r w:rsidR="00C46C65" w:rsidRPr="00A67619">
        <w:rPr>
          <w:rFonts w:ascii="Arial" w:hAnsi="Arial" w:cs="Arial"/>
        </w:rPr>
        <w:t xml:space="preserve"> Schmalhausen E</w:t>
      </w:r>
      <w:r w:rsidR="00C46C65">
        <w:rPr>
          <w:rFonts w:ascii="Arial" w:hAnsi="Arial" w:cs="Arial"/>
        </w:rPr>
        <w:t>V.</w:t>
      </w:r>
      <w:r w:rsidR="00C46C65" w:rsidRPr="00A67619">
        <w:rPr>
          <w:rFonts w:ascii="Arial" w:hAnsi="Arial" w:cs="Arial"/>
        </w:rPr>
        <w:t xml:space="preserve"> </w:t>
      </w:r>
      <w:r w:rsidR="00C46C65" w:rsidRPr="00A67619">
        <w:rPr>
          <w:rFonts w:ascii="Arial" w:hAnsi="Arial" w:cs="Arial"/>
          <w:i/>
        </w:rPr>
        <w:t>S</w:t>
      </w:r>
      <w:r w:rsidR="00C46C65" w:rsidRPr="00A67619">
        <w:rPr>
          <w:rFonts w:ascii="Arial" w:hAnsi="Arial" w:cs="Arial"/>
        </w:rPr>
        <w:t xml:space="preserve">-glutathionylation of glyceraldehyde-3-phosphate dehydrogenase induces formation of C150-C154 intrasubunit disulfide bond in the active site of the enzyme. </w:t>
      </w:r>
      <w:r w:rsidR="00C46C65" w:rsidRPr="00A67619">
        <w:rPr>
          <w:rFonts w:ascii="Arial" w:hAnsi="Arial" w:cs="Arial"/>
          <w:i/>
          <w:iCs/>
        </w:rPr>
        <w:t>Biochim</w:t>
      </w:r>
      <w:r w:rsidR="00C46C65">
        <w:rPr>
          <w:rFonts w:ascii="Arial" w:hAnsi="Arial" w:cs="Arial"/>
          <w:i/>
          <w:iCs/>
        </w:rPr>
        <w:t>ica e</w:t>
      </w:r>
      <w:r w:rsidR="00C46C65" w:rsidRPr="00A67619">
        <w:rPr>
          <w:rFonts w:ascii="Arial" w:hAnsi="Arial" w:cs="Arial"/>
          <w:i/>
          <w:iCs/>
        </w:rPr>
        <w:t>t Biophysica Acta.General Subjects</w:t>
      </w:r>
      <w:r w:rsidR="00C46C65">
        <w:rPr>
          <w:rFonts w:ascii="Arial" w:hAnsi="Arial" w:cs="Arial"/>
          <w:iCs/>
        </w:rPr>
        <w:t xml:space="preserve"> 2017;</w:t>
      </w:r>
      <w:r w:rsidR="00C46C65" w:rsidRPr="00A67619">
        <w:rPr>
          <w:rFonts w:ascii="Arial" w:hAnsi="Arial" w:cs="Arial"/>
        </w:rPr>
        <w:t xml:space="preserve"> 1861</w:t>
      </w:r>
      <w:r w:rsidR="00C46C65">
        <w:rPr>
          <w:rFonts w:ascii="Arial" w:hAnsi="Arial" w:cs="Arial"/>
        </w:rPr>
        <w:t>:</w:t>
      </w:r>
      <w:r w:rsidR="003E0AA6">
        <w:rPr>
          <w:rFonts w:ascii="Arial" w:hAnsi="Arial" w:cs="Arial"/>
        </w:rPr>
        <w:t>3167-3177. doi:</w:t>
      </w:r>
      <w:r w:rsidR="00C46C65" w:rsidRPr="00A67619">
        <w:rPr>
          <w:rFonts w:ascii="Arial" w:hAnsi="Arial" w:cs="Arial"/>
        </w:rPr>
        <w:t>org/10.1016/j.bbagen.2017.09.008</w:t>
      </w:r>
    </w:p>
    <w:p w14:paraId="79A2345B" w14:textId="3D8B297F" w:rsidR="00C46C65" w:rsidRPr="00956F1F" w:rsidRDefault="00C46C65" w:rsidP="00145BC9">
      <w:pPr>
        <w:pStyle w:val="NormalWeb"/>
        <w:spacing w:before="0" w:beforeAutospacing="0" w:after="0" w:afterAutospacing="0" w:line="480" w:lineRule="auto"/>
        <w:ind w:left="720" w:hanging="720"/>
        <w:rPr>
          <w:rFonts w:ascii="Arial" w:hAnsi="Arial" w:cs="Arial"/>
        </w:rPr>
      </w:pPr>
      <w:r w:rsidRPr="00E44B91">
        <w:rPr>
          <w:rFonts w:ascii="Arial" w:hAnsi="Arial" w:cs="Arial"/>
        </w:rPr>
        <w:t>[</w:t>
      </w:r>
      <w:r w:rsidR="00C776E9">
        <w:rPr>
          <w:rFonts w:ascii="Arial" w:hAnsi="Arial" w:cs="Arial"/>
        </w:rPr>
        <w:t>124</w:t>
      </w:r>
      <w:r w:rsidRPr="00E44B91">
        <w:rPr>
          <w:rFonts w:ascii="Arial" w:hAnsi="Arial" w:cs="Arial"/>
        </w:rPr>
        <w:t xml:space="preserve">] </w:t>
      </w:r>
      <w:r w:rsidRPr="00956F1F">
        <w:rPr>
          <w:rFonts w:ascii="Arial" w:hAnsi="Arial" w:cs="Arial"/>
        </w:rPr>
        <w:t>Zaffagnini</w:t>
      </w:r>
      <w:r>
        <w:rPr>
          <w:rFonts w:ascii="Arial" w:hAnsi="Arial" w:cs="Arial"/>
        </w:rPr>
        <w:t xml:space="preserve"> M</w:t>
      </w:r>
      <w:r w:rsidRPr="00956F1F">
        <w:rPr>
          <w:rFonts w:ascii="Arial" w:hAnsi="Arial" w:cs="Arial"/>
        </w:rPr>
        <w:t>, Marchand C, Malferrari M, Murail</w:t>
      </w:r>
      <w:r>
        <w:rPr>
          <w:rFonts w:ascii="Arial" w:hAnsi="Arial" w:cs="Arial"/>
        </w:rPr>
        <w:t xml:space="preserve"> S</w:t>
      </w:r>
      <w:r w:rsidRPr="00956F1F">
        <w:rPr>
          <w:rFonts w:ascii="Arial" w:hAnsi="Arial" w:cs="Arial"/>
        </w:rPr>
        <w:t>, Bonacchi S, Genovese D, Montalti M, Venturoli G, Falini G</w:t>
      </w:r>
      <w:r>
        <w:rPr>
          <w:rFonts w:ascii="Arial" w:hAnsi="Arial" w:cs="Arial"/>
        </w:rPr>
        <w:t>,</w:t>
      </w:r>
      <w:r w:rsidRPr="00956F1F">
        <w:rPr>
          <w:rFonts w:ascii="Arial" w:hAnsi="Arial" w:cs="Arial"/>
        </w:rPr>
        <w:t xml:space="preserve"> Baaden</w:t>
      </w:r>
      <w:r>
        <w:rPr>
          <w:rFonts w:ascii="Arial" w:hAnsi="Arial" w:cs="Arial"/>
        </w:rPr>
        <w:t xml:space="preserve"> M.</w:t>
      </w:r>
      <w:r w:rsidRPr="00956F1F">
        <w:rPr>
          <w:rFonts w:ascii="Arial" w:hAnsi="Arial" w:cs="Arial"/>
        </w:rPr>
        <w:t xml:space="preserve"> Glutathionylation primes soluble </w:t>
      </w:r>
      <w:r w:rsidRPr="00956F1F">
        <w:rPr>
          <w:rFonts w:ascii="Arial" w:hAnsi="Arial" w:cs="Arial"/>
        </w:rPr>
        <w:lastRenderedPageBreak/>
        <w:t xml:space="preserve">GAPDH for late collapse into insoluble aggregates. </w:t>
      </w:r>
      <w:r w:rsidRPr="00956F1F">
        <w:rPr>
          <w:rFonts w:ascii="Arial" w:hAnsi="Arial" w:cs="Arial"/>
          <w:i/>
          <w:iCs/>
        </w:rPr>
        <w:t>Biorxiv</w:t>
      </w:r>
      <w:r w:rsidRPr="00956F1F">
        <w:rPr>
          <w:rFonts w:ascii="Arial" w:hAnsi="Arial" w:cs="Arial"/>
        </w:rPr>
        <w:t xml:space="preserve"> </w:t>
      </w:r>
      <w:r>
        <w:rPr>
          <w:rFonts w:ascii="Arial" w:hAnsi="Arial" w:cs="Arial"/>
        </w:rPr>
        <w:t>2019;</w:t>
      </w:r>
      <w:r w:rsidRPr="00956F1F">
        <w:rPr>
          <w:rFonts w:ascii="Arial" w:hAnsi="Arial" w:cs="Arial"/>
        </w:rPr>
        <w:t xml:space="preserve">545921. </w:t>
      </w:r>
      <w:r>
        <w:rPr>
          <w:rFonts w:ascii="Arial" w:hAnsi="Arial" w:cs="Arial"/>
        </w:rPr>
        <w:t>doi</w:t>
      </w:r>
      <w:r w:rsidRPr="00956F1F">
        <w:rPr>
          <w:rFonts w:ascii="Arial" w:hAnsi="Arial" w:cs="Arial"/>
        </w:rPr>
        <w:t xml:space="preserve">:10.1101/545921 </w:t>
      </w:r>
    </w:p>
    <w:p w14:paraId="286B7A2C" w14:textId="30636089" w:rsidR="00C46C65" w:rsidRPr="007F3AAD"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[125</w:t>
      </w:r>
      <w:r w:rsidR="00C46C65">
        <w:rPr>
          <w:rFonts w:ascii="Arial" w:hAnsi="Arial" w:cs="Arial"/>
        </w:rPr>
        <w:t xml:space="preserve">] </w:t>
      </w:r>
      <w:r w:rsidR="00C46C65" w:rsidRPr="007F3AAD">
        <w:rPr>
          <w:rFonts w:ascii="Arial" w:hAnsi="Arial" w:cs="Arial"/>
        </w:rPr>
        <w:t>Samson AL, Knaupp AS, Kass I, Kleifeld O, Marijanovic EM, Hughes VA, Lupton CJ, Buckle AM, Bottomley SP</w:t>
      </w:r>
      <w:r w:rsidR="00C46C65">
        <w:rPr>
          <w:rFonts w:ascii="Arial" w:hAnsi="Arial" w:cs="Arial"/>
        </w:rPr>
        <w:t>,</w:t>
      </w:r>
      <w:r w:rsidR="00C46C65" w:rsidRPr="007F3AAD">
        <w:rPr>
          <w:rFonts w:ascii="Arial" w:hAnsi="Arial" w:cs="Arial"/>
        </w:rPr>
        <w:t xml:space="preserve"> Medcalf R</w:t>
      </w:r>
      <w:r w:rsidR="00C46C65">
        <w:rPr>
          <w:rFonts w:ascii="Arial" w:hAnsi="Arial" w:cs="Arial"/>
        </w:rPr>
        <w:t>L.</w:t>
      </w:r>
      <w:r w:rsidR="00C46C65" w:rsidRPr="007F3AAD">
        <w:rPr>
          <w:rFonts w:ascii="Arial" w:hAnsi="Arial" w:cs="Arial"/>
        </w:rPr>
        <w:t xml:space="preserve"> Oxidation of an exposed methionine instigates the aggregation of glyceraldehyde-3-phosphate dehydrogenase. </w:t>
      </w:r>
      <w:r w:rsidR="00C46C65" w:rsidRPr="007F3AAD">
        <w:rPr>
          <w:rFonts w:ascii="Arial" w:hAnsi="Arial" w:cs="Arial"/>
          <w:i/>
          <w:iCs/>
        </w:rPr>
        <w:t>The Journal of Biological Chemistry</w:t>
      </w:r>
      <w:r w:rsidR="00C46C65" w:rsidRPr="007F3AAD">
        <w:rPr>
          <w:rFonts w:ascii="Arial" w:hAnsi="Arial" w:cs="Arial"/>
        </w:rPr>
        <w:t xml:space="preserve"> </w:t>
      </w:r>
      <w:r w:rsidR="00C46C65">
        <w:rPr>
          <w:rFonts w:ascii="Arial" w:hAnsi="Arial" w:cs="Arial"/>
        </w:rPr>
        <w:t xml:space="preserve">2014; </w:t>
      </w:r>
      <w:r w:rsidR="00C46C65" w:rsidRPr="007F3AAD">
        <w:rPr>
          <w:rFonts w:ascii="Arial" w:hAnsi="Arial" w:cs="Arial"/>
        </w:rPr>
        <w:t>289</w:t>
      </w:r>
      <w:r w:rsidR="00C46C65">
        <w:rPr>
          <w:rFonts w:ascii="Arial" w:hAnsi="Arial" w:cs="Arial"/>
        </w:rPr>
        <w:t>:</w:t>
      </w:r>
      <w:r w:rsidR="00C46C65" w:rsidRPr="007F3AAD">
        <w:rPr>
          <w:rFonts w:ascii="Arial" w:hAnsi="Arial" w:cs="Arial"/>
        </w:rPr>
        <w:t>26922-26936. doi:10.1074/jbc.M114.570275</w:t>
      </w:r>
    </w:p>
    <w:p w14:paraId="50542ADF" w14:textId="1FD87D2F" w:rsidR="00C46C65" w:rsidRPr="00092B0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[126</w:t>
      </w:r>
      <w:r w:rsidR="00C46C65">
        <w:rPr>
          <w:rFonts w:ascii="Arial" w:hAnsi="Arial" w:cs="Arial"/>
        </w:rPr>
        <w:t xml:space="preserve">] </w:t>
      </w:r>
      <w:r w:rsidR="00C46C65" w:rsidRPr="00092B05">
        <w:rPr>
          <w:rFonts w:ascii="Arial" w:hAnsi="Arial" w:cs="Arial"/>
        </w:rPr>
        <w:t>Trost P, Fermani S, Calvaresi M</w:t>
      </w:r>
      <w:r w:rsidR="00C46C65">
        <w:rPr>
          <w:rFonts w:ascii="Arial" w:hAnsi="Arial" w:cs="Arial"/>
        </w:rPr>
        <w:t>,</w:t>
      </w:r>
      <w:r w:rsidR="00C46C65" w:rsidRPr="00092B05">
        <w:rPr>
          <w:rFonts w:ascii="Arial" w:hAnsi="Arial" w:cs="Arial"/>
        </w:rPr>
        <w:t xml:space="preserve"> Zaffagnini</w:t>
      </w:r>
      <w:r w:rsidR="00C46C65">
        <w:rPr>
          <w:rFonts w:ascii="Arial" w:hAnsi="Arial" w:cs="Arial"/>
        </w:rPr>
        <w:t xml:space="preserve"> M.</w:t>
      </w:r>
      <w:r w:rsidR="00C46C65" w:rsidRPr="00092B05">
        <w:rPr>
          <w:rFonts w:ascii="Arial" w:hAnsi="Arial" w:cs="Arial"/>
        </w:rPr>
        <w:t xml:space="preserve"> Biochemical basis of sulphenomics: how protein sulphenic acids may be stabilized by the protein microenvironment. </w:t>
      </w:r>
      <w:r w:rsidR="00C46C65" w:rsidRPr="00092B05">
        <w:rPr>
          <w:rFonts w:ascii="Arial" w:hAnsi="Arial" w:cs="Arial"/>
          <w:i/>
          <w:iCs/>
        </w:rPr>
        <w:t>Plant, Cell &amp; Environment</w:t>
      </w:r>
      <w:r w:rsidR="00C46C65" w:rsidRPr="00092B05">
        <w:rPr>
          <w:rFonts w:ascii="Arial" w:hAnsi="Arial" w:cs="Arial"/>
        </w:rPr>
        <w:t xml:space="preserve"> </w:t>
      </w:r>
      <w:r w:rsidR="00C46C65">
        <w:rPr>
          <w:rFonts w:ascii="Arial" w:hAnsi="Arial" w:cs="Arial"/>
        </w:rPr>
        <w:t>2017;</w:t>
      </w:r>
      <w:r w:rsidR="00C46C65" w:rsidRPr="00092B05">
        <w:rPr>
          <w:rFonts w:ascii="Arial" w:hAnsi="Arial" w:cs="Arial"/>
        </w:rPr>
        <w:t xml:space="preserve"> 40</w:t>
      </w:r>
      <w:r w:rsidR="00C46C65">
        <w:rPr>
          <w:rFonts w:ascii="Arial" w:hAnsi="Arial" w:cs="Arial"/>
        </w:rPr>
        <w:t>:</w:t>
      </w:r>
      <w:r w:rsidR="003E0AA6">
        <w:rPr>
          <w:rFonts w:ascii="Arial" w:hAnsi="Arial" w:cs="Arial"/>
        </w:rPr>
        <w:t>483-490. doi:</w:t>
      </w:r>
      <w:r w:rsidR="00C46C65" w:rsidRPr="00092B05">
        <w:rPr>
          <w:rFonts w:ascii="Arial" w:hAnsi="Arial" w:cs="Arial"/>
        </w:rPr>
        <w:t>org/10.1111/pce.12791</w:t>
      </w:r>
    </w:p>
    <w:p w14:paraId="438599F9" w14:textId="431DE8D9" w:rsidR="00C46C65" w:rsidRPr="00E21EF8"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[127</w:t>
      </w:r>
      <w:r w:rsidR="00C46C65">
        <w:rPr>
          <w:rFonts w:ascii="Arial" w:hAnsi="Arial" w:cs="Arial"/>
        </w:rPr>
        <w:t>] Kubo</w:t>
      </w:r>
      <w:r w:rsidR="00C46C65" w:rsidRPr="00E21EF8">
        <w:rPr>
          <w:rFonts w:ascii="Arial" w:hAnsi="Arial" w:cs="Arial"/>
        </w:rPr>
        <w:t xml:space="preserve"> T, Nakajima H, Nakatsuji M, Itakura M, Kaneshige A, Azuma Y, Inui T</w:t>
      </w:r>
      <w:r w:rsidR="00C46C65">
        <w:rPr>
          <w:rFonts w:ascii="Arial" w:hAnsi="Arial" w:cs="Arial"/>
        </w:rPr>
        <w:t xml:space="preserve">, Takeuchi T. </w:t>
      </w:r>
      <w:r w:rsidR="00C46C65" w:rsidRPr="00E21EF8">
        <w:rPr>
          <w:rFonts w:ascii="Arial" w:hAnsi="Arial" w:cs="Arial"/>
        </w:rPr>
        <w:t xml:space="preserve">Active site cysteine-null glyceraldehyde-3-phosphate dehydrogenase (GAPDH) rescues nitric oxide-induced cell death. </w:t>
      </w:r>
      <w:r w:rsidR="00C46C65" w:rsidRPr="00E21EF8">
        <w:rPr>
          <w:rFonts w:ascii="Arial" w:hAnsi="Arial" w:cs="Arial"/>
          <w:i/>
          <w:iCs/>
        </w:rPr>
        <w:t>Nitric Oxide</w:t>
      </w:r>
      <w:r w:rsidR="00C46C65" w:rsidRPr="00E21EF8">
        <w:rPr>
          <w:rFonts w:ascii="Arial" w:hAnsi="Arial" w:cs="Arial"/>
        </w:rPr>
        <w:t xml:space="preserve"> </w:t>
      </w:r>
      <w:r w:rsidR="00C46C65">
        <w:rPr>
          <w:rFonts w:ascii="Arial" w:hAnsi="Arial" w:cs="Arial"/>
        </w:rPr>
        <w:t>2016;</w:t>
      </w:r>
      <w:r w:rsidR="00C46C65" w:rsidRPr="00E21EF8">
        <w:rPr>
          <w:rFonts w:ascii="Arial" w:hAnsi="Arial" w:cs="Arial"/>
        </w:rPr>
        <w:t xml:space="preserve"> 53</w:t>
      </w:r>
      <w:r w:rsidR="00C46C65">
        <w:rPr>
          <w:rFonts w:ascii="Arial" w:hAnsi="Arial" w:cs="Arial"/>
        </w:rPr>
        <w:t>:1</w:t>
      </w:r>
      <w:r w:rsidR="003E0AA6">
        <w:rPr>
          <w:rFonts w:ascii="Arial" w:hAnsi="Arial" w:cs="Arial"/>
        </w:rPr>
        <w:t xml:space="preserve">3-21. </w:t>
      </w:r>
      <w:r w:rsidR="00C46C65" w:rsidRPr="00E21EF8">
        <w:rPr>
          <w:rFonts w:ascii="Arial" w:hAnsi="Arial" w:cs="Arial"/>
        </w:rPr>
        <w:t>d</w:t>
      </w:r>
      <w:r w:rsidR="003E0AA6">
        <w:rPr>
          <w:rFonts w:ascii="Arial" w:hAnsi="Arial" w:cs="Arial"/>
        </w:rPr>
        <w:t>oi:</w:t>
      </w:r>
      <w:r w:rsidR="00C46C65" w:rsidRPr="00E21EF8">
        <w:rPr>
          <w:rFonts w:ascii="Arial" w:hAnsi="Arial" w:cs="Arial"/>
        </w:rPr>
        <w:t>org/10.1016/j.niox.2015.12.005</w:t>
      </w:r>
    </w:p>
    <w:p w14:paraId="177B660C" w14:textId="7B334C14" w:rsidR="00C46C65" w:rsidRPr="003618AB"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[128</w:t>
      </w:r>
      <w:r w:rsidR="00C46C65">
        <w:rPr>
          <w:rFonts w:ascii="Arial" w:hAnsi="Arial" w:cs="Arial"/>
        </w:rPr>
        <w:t xml:space="preserve">] </w:t>
      </w:r>
      <w:r w:rsidR="00C46C65" w:rsidRPr="003618AB">
        <w:rPr>
          <w:rFonts w:ascii="Arial" w:hAnsi="Arial" w:cs="Arial"/>
        </w:rPr>
        <w:t>Loi VV, Rossius M</w:t>
      </w:r>
      <w:r w:rsidR="00C46C65">
        <w:rPr>
          <w:rFonts w:ascii="Arial" w:hAnsi="Arial" w:cs="Arial"/>
        </w:rPr>
        <w:t>, Antelmann H.</w:t>
      </w:r>
      <w:r w:rsidR="00C46C65" w:rsidRPr="003618AB">
        <w:rPr>
          <w:rFonts w:ascii="Arial" w:hAnsi="Arial" w:cs="Arial"/>
        </w:rPr>
        <w:t xml:space="preserve"> Redox regulation by reversible protein </w:t>
      </w:r>
      <w:r w:rsidR="00C46C65" w:rsidRPr="003618AB">
        <w:rPr>
          <w:rFonts w:ascii="Arial" w:hAnsi="Arial" w:cs="Arial"/>
          <w:i/>
        </w:rPr>
        <w:t>S</w:t>
      </w:r>
      <w:r w:rsidR="00C46C65" w:rsidRPr="003618AB">
        <w:rPr>
          <w:rFonts w:ascii="Arial" w:hAnsi="Arial" w:cs="Arial"/>
        </w:rPr>
        <w:t xml:space="preserve">-thiolation in bacteria. </w:t>
      </w:r>
      <w:r w:rsidR="00C46C65" w:rsidRPr="003618AB">
        <w:rPr>
          <w:rFonts w:ascii="Arial" w:hAnsi="Arial" w:cs="Arial"/>
          <w:i/>
          <w:iCs/>
        </w:rPr>
        <w:t>Frontiers in Microbiology</w:t>
      </w:r>
      <w:r w:rsidR="00C46C65" w:rsidRPr="003618AB">
        <w:rPr>
          <w:rFonts w:ascii="Arial" w:hAnsi="Arial" w:cs="Arial"/>
        </w:rPr>
        <w:t xml:space="preserve"> </w:t>
      </w:r>
      <w:r w:rsidR="00C46C65">
        <w:rPr>
          <w:rFonts w:ascii="Arial" w:hAnsi="Arial" w:cs="Arial"/>
        </w:rPr>
        <w:t>2015;</w:t>
      </w:r>
      <w:r w:rsidR="00C46C65" w:rsidRPr="003618AB">
        <w:rPr>
          <w:rFonts w:ascii="Arial" w:hAnsi="Arial" w:cs="Arial"/>
        </w:rPr>
        <w:t xml:space="preserve"> 6</w:t>
      </w:r>
      <w:r w:rsidR="00C46C65">
        <w:rPr>
          <w:rFonts w:ascii="Arial" w:hAnsi="Arial" w:cs="Arial"/>
        </w:rPr>
        <w:t>:</w:t>
      </w:r>
      <w:r w:rsidR="003E0AA6">
        <w:rPr>
          <w:rFonts w:ascii="Arial" w:hAnsi="Arial" w:cs="Arial"/>
        </w:rPr>
        <w:t>187. doi:</w:t>
      </w:r>
      <w:r w:rsidR="00C46C65" w:rsidRPr="003618AB">
        <w:rPr>
          <w:rFonts w:ascii="Arial" w:hAnsi="Arial" w:cs="Arial"/>
        </w:rPr>
        <w:t xml:space="preserve">org/10.3389/fmicb.2015.00187 </w:t>
      </w:r>
    </w:p>
    <w:p w14:paraId="0AA5A0CD" w14:textId="73F0B752" w:rsidR="00C46C65" w:rsidRPr="00092B05" w:rsidRDefault="00C46C65" w:rsidP="00145BC9">
      <w:pPr>
        <w:pStyle w:val="NormalWeb"/>
        <w:spacing w:before="0" w:beforeAutospacing="0" w:after="0" w:afterAutospacing="0" w:line="480" w:lineRule="auto"/>
        <w:ind w:left="720" w:hanging="720"/>
        <w:rPr>
          <w:rFonts w:ascii="Arial" w:hAnsi="Arial" w:cs="Arial"/>
        </w:rPr>
      </w:pPr>
      <w:r w:rsidRPr="00092B05">
        <w:rPr>
          <w:rFonts w:ascii="Arial" w:hAnsi="Arial" w:cs="Arial"/>
        </w:rPr>
        <w:t>[</w:t>
      </w:r>
      <w:r w:rsidR="00C776E9">
        <w:rPr>
          <w:rFonts w:ascii="Arial" w:hAnsi="Arial" w:cs="Arial"/>
        </w:rPr>
        <w:t>129</w:t>
      </w:r>
      <w:r w:rsidRPr="00092B05">
        <w:rPr>
          <w:rFonts w:ascii="Arial" w:hAnsi="Arial" w:cs="Arial"/>
        </w:rPr>
        <w:t>] Toyama T, Shinkai Y, Yazawa A, Kakehashi H, Kaji T</w:t>
      </w:r>
      <w:r>
        <w:rPr>
          <w:rFonts w:ascii="Arial" w:hAnsi="Arial" w:cs="Arial"/>
        </w:rPr>
        <w:t>,</w:t>
      </w:r>
      <w:r w:rsidRPr="00092B05">
        <w:rPr>
          <w:rFonts w:ascii="Arial" w:hAnsi="Arial" w:cs="Arial"/>
        </w:rPr>
        <w:t xml:space="preserve"> Kumagai</w:t>
      </w:r>
      <w:r>
        <w:rPr>
          <w:rFonts w:ascii="Arial" w:hAnsi="Arial" w:cs="Arial"/>
        </w:rPr>
        <w:t xml:space="preserve"> Y.</w:t>
      </w:r>
      <w:r w:rsidRPr="00092B05">
        <w:rPr>
          <w:rFonts w:ascii="Arial" w:hAnsi="Arial" w:cs="Arial"/>
        </w:rPr>
        <w:t xml:space="preserve"> Glutathione-mediated reversibility of covalent modification of ubiquitin carboxyl-terminal hydrolase L1 by 1, 2-naphthoquinone through Cys152, but not Lys4. </w:t>
      </w:r>
      <w:r w:rsidRPr="00092B05">
        <w:rPr>
          <w:rFonts w:ascii="Arial" w:hAnsi="Arial" w:cs="Arial"/>
          <w:i/>
          <w:iCs/>
        </w:rPr>
        <w:t>Chemico-Biological Interactions</w:t>
      </w:r>
      <w:r w:rsidRPr="00092B05">
        <w:rPr>
          <w:rFonts w:ascii="Arial" w:hAnsi="Arial" w:cs="Arial"/>
        </w:rPr>
        <w:t xml:space="preserve"> </w:t>
      </w:r>
      <w:r>
        <w:rPr>
          <w:rFonts w:ascii="Arial" w:hAnsi="Arial" w:cs="Arial"/>
        </w:rPr>
        <w:t>2014;</w:t>
      </w:r>
      <w:r w:rsidRPr="00092B05">
        <w:rPr>
          <w:rFonts w:ascii="Arial" w:hAnsi="Arial" w:cs="Arial"/>
        </w:rPr>
        <w:t xml:space="preserve"> 214</w:t>
      </w:r>
      <w:r>
        <w:rPr>
          <w:rFonts w:ascii="Arial" w:hAnsi="Arial" w:cs="Arial"/>
        </w:rPr>
        <w:t>:</w:t>
      </w:r>
      <w:r w:rsidR="003E0AA6">
        <w:rPr>
          <w:rFonts w:ascii="Arial" w:hAnsi="Arial" w:cs="Arial"/>
        </w:rPr>
        <w:t>41-48. doi:</w:t>
      </w:r>
      <w:r w:rsidRPr="00092B05">
        <w:rPr>
          <w:rFonts w:ascii="Arial" w:hAnsi="Arial" w:cs="Arial"/>
        </w:rPr>
        <w:t>org/10.1016/j.cbi.2014.02.008</w:t>
      </w:r>
    </w:p>
    <w:p w14:paraId="1D4156EB" w14:textId="701668C3" w:rsidR="00C46C65" w:rsidRPr="008910F4" w:rsidRDefault="00C46C65" w:rsidP="00145BC9">
      <w:pPr>
        <w:pStyle w:val="NormalWeb"/>
        <w:spacing w:before="0" w:beforeAutospacing="0" w:after="0" w:afterAutospacing="0" w:line="480" w:lineRule="auto"/>
        <w:ind w:left="720" w:hanging="720"/>
        <w:rPr>
          <w:rFonts w:ascii="Arial" w:hAnsi="Arial" w:cs="Arial"/>
        </w:rPr>
      </w:pPr>
      <w:r w:rsidRPr="008716D3">
        <w:rPr>
          <w:rFonts w:ascii="Arial" w:hAnsi="Arial" w:cs="Arial"/>
        </w:rPr>
        <w:lastRenderedPageBreak/>
        <w:t>[</w:t>
      </w:r>
      <w:r w:rsidR="00C776E9">
        <w:rPr>
          <w:rFonts w:ascii="Arial" w:hAnsi="Arial" w:cs="Arial"/>
        </w:rPr>
        <w:t>130</w:t>
      </w:r>
      <w:r w:rsidRPr="008716D3">
        <w:rPr>
          <w:rFonts w:ascii="Arial" w:hAnsi="Arial" w:cs="Arial"/>
        </w:rPr>
        <w:t xml:space="preserve">] </w:t>
      </w:r>
      <w:r w:rsidRPr="008910F4">
        <w:rPr>
          <w:rFonts w:ascii="Arial" w:hAnsi="Arial" w:cs="Arial"/>
        </w:rPr>
        <w:t>Sirover</w:t>
      </w:r>
      <w:r>
        <w:rPr>
          <w:rFonts w:ascii="Arial" w:hAnsi="Arial" w:cs="Arial"/>
        </w:rPr>
        <w:t xml:space="preserve"> MA. </w:t>
      </w:r>
      <w:r w:rsidRPr="008910F4">
        <w:rPr>
          <w:rFonts w:ascii="Arial" w:hAnsi="Arial" w:cs="Arial"/>
        </w:rPr>
        <w:t xml:space="preserve">Structural analysis of glyceraldehyde-3-phosphate dehydrogenase functional diversity. </w:t>
      </w:r>
      <w:r w:rsidRPr="008910F4">
        <w:rPr>
          <w:rFonts w:ascii="Arial" w:hAnsi="Arial" w:cs="Arial"/>
          <w:i/>
          <w:iCs/>
        </w:rPr>
        <w:t>The International Journal of Biochemistry &amp; Cell Biology</w:t>
      </w:r>
      <w:r w:rsidRPr="008910F4">
        <w:rPr>
          <w:rFonts w:ascii="Arial" w:hAnsi="Arial" w:cs="Arial"/>
        </w:rPr>
        <w:t xml:space="preserve"> </w:t>
      </w:r>
      <w:r>
        <w:rPr>
          <w:rFonts w:ascii="Arial" w:hAnsi="Arial" w:cs="Arial"/>
        </w:rPr>
        <w:t>2014;</w:t>
      </w:r>
      <w:r w:rsidRPr="008910F4">
        <w:rPr>
          <w:rFonts w:ascii="Arial" w:hAnsi="Arial" w:cs="Arial"/>
        </w:rPr>
        <w:t xml:space="preserve"> 57</w:t>
      </w:r>
      <w:r>
        <w:rPr>
          <w:rFonts w:ascii="Arial" w:hAnsi="Arial" w:cs="Arial"/>
        </w:rPr>
        <w:t>:</w:t>
      </w:r>
      <w:r w:rsidR="003E0AA6">
        <w:rPr>
          <w:rFonts w:ascii="Arial" w:hAnsi="Arial" w:cs="Arial"/>
        </w:rPr>
        <w:t>20-26. doi:</w:t>
      </w:r>
      <w:r w:rsidRPr="008910F4">
        <w:rPr>
          <w:rFonts w:ascii="Arial" w:hAnsi="Arial" w:cs="Arial"/>
        </w:rPr>
        <w:t>org/10.1016/j.biocel.2014.09.026</w:t>
      </w:r>
    </w:p>
    <w:p w14:paraId="0977BAC4" w14:textId="5C74DB83" w:rsidR="31A11DE8" w:rsidRPr="008732A2" w:rsidRDefault="00C776E9" w:rsidP="00145BC9">
      <w:pPr>
        <w:pStyle w:val="NormalWeb"/>
        <w:spacing w:before="0" w:beforeAutospacing="0" w:after="0" w:afterAutospacing="0" w:line="480" w:lineRule="auto"/>
        <w:ind w:left="720" w:hanging="720"/>
        <w:rPr>
          <w:rFonts w:ascii="Arial" w:hAnsi="Arial" w:cs="Arial"/>
        </w:rPr>
      </w:pPr>
      <w:r>
        <w:rPr>
          <w:rFonts w:ascii="Arial" w:eastAsia="Calibri" w:hAnsi="Arial" w:cs="Arial"/>
          <w:lang w:val="en-US"/>
        </w:rPr>
        <w:t>[131</w:t>
      </w:r>
      <w:r w:rsidR="31A11DE8" w:rsidRPr="008732A2">
        <w:rPr>
          <w:rFonts w:ascii="Arial" w:eastAsia="Calibri" w:hAnsi="Arial" w:cs="Arial"/>
          <w:lang w:val="en-US"/>
        </w:rPr>
        <w:t xml:space="preserve">] </w:t>
      </w:r>
      <w:r w:rsidR="31A11DE8" w:rsidRPr="008732A2">
        <w:rPr>
          <w:rFonts w:ascii="Arial" w:hAnsi="Arial" w:cs="Arial"/>
        </w:rPr>
        <w:t xml:space="preserve">Park J, Han D, Kim K, Kang Y, Kim Y. O-GlcNAcylation disrupts glyceraldehyde-3-phosphate dehydrogenase homo-tetramer formation and mediates its nuclear translocation. </w:t>
      </w:r>
      <w:r w:rsidR="31A11DE8" w:rsidRPr="008732A2">
        <w:rPr>
          <w:rFonts w:ascii="Arial" w:hAnsi="Arial" w:cs="Arial"/>
          <w:i/>
          <w:iCs/>
        </w:rPr>
        <w:t>Biochimica et Biophysica Acta (BBA)-Proteins and Proteomics</w:t>
      </w:r>
      <w:r w:rsidR="31A11DE8" w:rsidRPr="008732A2">
        <w:rPr>
          <w:rFonts w:ascii="Arial" w:hAnsi="Arial" w:cs="Arial"/>
        </w:rPr>
        <w:t xml:space="preserve"> </w:t>
      </w:r>
      <w:r w:rsidR="003E0AA6">
        <w:rPr>
          <w:rFonts w:ascii="Arial" w:hAnsi="Arial" w:cs="Arial"/>
        </w:rPr>
        <w:t>2009; 1794:254-262. doi:</w:t>
      </w:r>
      <w:r w:rsidR="31A11DE8" w:rsidRPr="008732A2">
        <w:rPr>
          <w:rFonts w:ascii="Arial" w:hAnsi="Arial" w:cs="Arial"/>
        </w:rPr>
        <w:t>org/10.1016/j.bbapap.2008.10.003</w:t>
      </w:r>
    </w:p>
    <w:p w14:paraId="4847D2AA" w14:textId="0E5F9FD4" w:rsidR="00C46C65" w:rsidRPr="00BC55BC"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[132</w:t>
      </w:r>
      <w:r w:rsidR="00C46C65">
        <w:rPr>
          <w:rFonts w:ascii="Arial" w:hAnsi="Arial" w:cs="Arial"/>
        </w:rPr>
        <w:t xml:space="preserve">] </w:t>
      </w:r>
      <w:r w:rsidR="00C46C65" w:rsidRPr="00BC55BC">
        <w:rPr>
          <w:rFonts w:ascii="Arial" w:hAnsi="Arial" w:cs="Arial"/>
        </w:rPr>
        <w:t>Zhang JY, Zhang F, Hong CQ, Giuliano AE, Cui XJ, Zhou GJ, Zhang GJ</w:t>
      </w:r>
      <w:r w:rsidR="00C46C65">
        <w:rPr>
          <w:rFonts w:ascii="Arial" w:hAnsi="Arial" w:cs="Arial"/>
        </w:rPr>
        <w:t xml:space="preserve">, </w:t>
      </w:r>
      <w:r w:rsidR="00C46C65" w:rsidRPr="00BC55BC">
        <w:rPr>
          <w:rFonts w:ascii="Arial" w:hAnsi="Arial" w:cs="Arial"/>
        </w:rPr>
        <w:t>Cui Y</w:t>
      </w:r>
      <w:r w:rsidR="00C46C65">
        <w:rPr>
          <w:rFonts w:ascii="Arial" w:hAnsi="Arial" w:cs="Arial"/>
        </w:rPr>
        <w:t xml:space="preserve">K. </w:t>
      </w:r>
      <w:r w:rsidR="00C46C65" w:rsidRPr="00BC55BC">
        <w:rPr>
          <w:rFonts w:ascii="Arial" w:hAnsi="Arial" w:cs="Arial"/>
        </w:rPr>
        <w:t xml:space="preserve">Critical protein GAPDH and its regulatory mechanisms in cancer cells. </w:t>
      </w:r>
      <w:r w:rsidR="00C46C65" w:rsidRPr="00BC55BC">
        <w:rPr>
          <w:rFonts w:ascii="Arial" w:hAnsi="Arial" w:cs="Arial"/>
          <w:i/>
          <w:iCs/>
        </w:rPr>
        <w:t>Cancer Biology &amp; Medicine</w:t>
      </w:r>
      <w:r w:rsidR="00C46C65" w:rsidRPr="00BC55BC">
        <w:rPr>
          <w:rFonts w:ascii="Arial" w:hAnsi="Arial" w:cs="Arial"/>
        </w:rPr>
        <w:t xml:space="preserve"> </w:t>
      </w:r>
      <w:r w:rsidR="00C46C65">
        <w:rPr>
          <w:rFonts w:ascii="Arial" w:hAnsi="Arial" w:cs="Arial"/>
        </w:rPr>
        <w:t>2015;</w:t>
      </w:r>
      <w:r w:rsidR="00C46C65" w:rsidRPr="00BC55BC">
        <w:rPr>
          <w:rFonts w:ascii="Arial" w:hAnsi="Arial" w:cs="Arial"/>
        </w:rPr>
        <w:t xml:space="preserve"> 12</w:t>
      </w:r>
      <w:r w:rsidR="00C46C65">
        <w:rPr>
          <w:rFonts w:ascii="Arial" w:hAnsi="Arial" w:cs="Arial"/>
        </w:rPr>
        <w:t>:</w:t>
      </w:r>
      <w:r w:rsidR="00C46C65" w:rsidRPr="00BC55BC">
        <w:rPr>
          <w:rFonts w:ascii="Arial" w:hAnsi="Arial" w:cs="Arial"/>
        </w:rPr>
        <w:t>10-22. doi:10.7497/j.issn.2095-3941.2014.0019</w:t>
      </w:r>
    </w:p>
    <w:p w14:paraId="5E3182A6" w14:textId="42A58F54" w:rsidR="00C46C65" w:rsidRPr="00CE7168"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[133</w:t>
      </w:r>
      <w:r w:rsidR="00C46C65">
        <w:rPr>
          <w:rFonts w:ascii="Arial" w:hAnsi="Arial" w:cs="Arial"/>
        </w:rPr>
        <w:t xml:space="preserve">] </w:t>
      </w:r>
      <w:r w:rsidR="00C46C65" w:rsidRPr="00553CE1">
        <w:rPr>
          <w:rFonts w:ascii="Arial" w:hAnsi="Arial" w:cs="Arial"/>
        </w:rPr>
        <w:t>Chang C, Su</w:t>
      </w:r>
      <w:r w:rsidR="00C46C65">
        <w:rPr>
          <w:rFonts w:ascii="Arial" w:hAnsi="Arial" w:cs="Arial"/>
        </w:rPr>
        <w:t xml:space="preserve"> H</w:t>
      </w:r>
      <w:r w:rsidR="00C46C65" w:rsidRPr="00553CE1">
        <w:rPr>
          <w:rFonts w:ascii="Arial" w:hAnsi="Arial" w:cs="Arial"/>
        </w:rPr>
        <w:t>, Zhang D, Wang Y, Shen Q, Liu B, Huang R, Zhou T, Peng C</w:t>
      </w:r>
      <w:r w:rsidR="00C46C65">
        <w:rPr>
          <w:rFonts w:ascii="Arial" w:hAnsi="Arial" w:cs="Arial"/>
        </w:rPr>
        <w:t>, Wong</w:t>
      </w:r>
      <w:r w:rsidR="00C46C65" w:rsidRPr="00553CE1">
        <w:rPr>
          <w:rFonts w:ascii="Arial" w:hAnsi="Arial" w:cs="Arial"/>
        </w:rPr>
        <w:t xml:space="preserve"> C</w:t>
      </w:r>
      <w:r w:rsidR="00C46C65">
        <w:rPr>
          <w:rFonts w:ascii="Arial" w:hAnsi="Arial" w:cs="Arial"/>
        </w:rPr>
        <w:t>C.</w:t>
      </w:r>
      <w:r w:rsidR="00C46C65" w:rsidRPr="00553CE1">
        <w:rPr>
          <w:rFonts w:ascii="Arial" w:hAnsi="Arial" w:cs="Arial"/>
        </w:rPr>
        <w:t xml:space="preserve"> AMPK-dependent phosphorylation of GAPDH triggers Sirt1 activation and is necessary for autophagy upon glucose starvation. </w:t>
      </w:r>
      <w:r w:rsidR="00C46C65" w:rsidRPr="00553CE1">
        <w:rPr>
          <w:rFonts w:ascii="Arial" w:hAnsi="Arial" w:cs="Arial"/>
          <w:i/>
          <w:iCs/>
        </w:rPr>
        <w:t xml:space="preserve">Molecular </w:t>
      </w:r>
      <w:r w:rsidR="00C46C65" w:rsidRPr="00CE7168">
        <w:rPr>
          <w:rFonts w:ascii="Arial" w:hAnsi="Arial" w:cs="Arial"/>
          <w:i/>
          <w:iCs/>
        </w:rPr>
        <w:t>Cell</w:t>
      </w:r>
      <w:r w:rsidR="003E0AA6">
        <w:rPr>
          <w:rFonts w:ascii="Arial" w:hAnsi="Arial" w:cs="Arial"/>
        </w:rPr>
        <w:t xml:space="preserve"> 2015; 60:930-940. doi:</w:t>
      </w:r>
      <w:r w:rsidR="00C46C65" w:rsidRPr="00CE7168">
        <w:rPr>
          <w:rFonts w:ascii="Arial" w:hAnsi="Arial" w:cs="Arial"/>
        </w:rPr>
        <w:t>org/10.1016/j.molcel.2015.10.037</w:t>
      </w:r>
    </w:p>
    <w:p w14:paraId="27A1592C" w14:textId="54B3D40D" w:rsidR="00C46C65" w:rsidRPr="00C971D8" w:rsidRDefault="00C46C65" w:rsidP="00145BC9">
      <w:pPr>
        <w:pStyle w:val="NormalWeb"/>
        <w:spacing w:before="0" w:beforeAutospacing="0" w:after="0" w:afterAutospacing="0" w:line="480" w:lineRule="auto"/>
        <w:ind w:left="720" w:hanging="720"/>
        <w:rPr>
          <w:rFonts w:ascii="Arial" w:hAnsi="Arial" w:cs="Arial"/>
        </w:rPr>
      </w:pPr>
      <w:r w:rsidRPr="00C971D8">
        <w:rPr>
          <w:rFonts w:ascii="Arial" w:hAnsi="Arial" w:cs="Arial"/>
        </w:rPr>
        <w:t>[</w:t>
      </w:r>
      <w:r w:rsidR="00C776E9">
        <w:rPr>
          <w:rFonts w:ascii="Arial" w:hAnsi="Arial" w:cs="Arial"/>
        </w:rPr>
        <w:t>134</w:t>
      </w:r>
      <w:r w:rsidRPr="00C971D8">
        <w:rPr>
          <w:rFonts w:ascii="Arial" w:hAnsi="Arial" w:cs="Arial"/>
        </w:rPr>
        <w:t>] Huang Q, Lan F, Zheng Z, Xie F, Han J, Dong L, Xie Y</w:t>
      </w:r>
      <w:r>
        <w:rPr>
          <w:rFonts w:ascii="Arial" w:hAnsi="Arial" w:cs="Arial"/>
        </w:rPr>
        <w:t>,</w:t>
      </w:r>
      <w:r w:rsidRPr="00C971D8">
        <w:rPr>
          <w:rFonts w:ascii="Arial" w:hAnsi="Arial" w:cs="Arial"/>
        </w:rPr>
        <w:t xml:space="preserve"> Zheng</w:t>
      </w:r>
      <w:r>
        <w:rPr>
          <w:rFonts w:ascii="Arial" w:hAnsi="Arial" w:cs="Arial"/>
        </w:rPr>
        <w:t xml:space="preserve"> F.</w:t>
      </w:r>
      <w:r w:rsidRPr="00C971D8">
        <w:rPr>
          <w:rFonts w:ascii="Arial" w:hAnsi="Arial" w:cs="Arial"/>
        </w:rPr>
        <w:t xml:space="preserve"> Akt2 kinase suppresses glyceraldehyde-3-phosphate dehydrogenase (GAPDH)-mediated apoptosis in ovarian cancer cells via phosphorylating GAPDH at threonine 237 and decreasing its nuclear translocation. </w:t>
      </w:r>
      <w:r w:rsidRPr="00C971D8">
        <w:rPr>
          <w:rFonts w:ascii="Arial" w:hAnsi="Arial" w:cs="Arial"/>
          <w:i/>
          <w:iCs/>
        </w:rPr>
        <w:t>The Journal of Biological Chemistry</w:t>
      </w:r>
      <w:r w:rsidRPr="00C971D8">
        <w:rPr>
          <w:rFonts w:ascii="Arial" w:hAnsi="Arial" w:cs="Arial"/>
        </w:rPr>
        <w:t xml:space="preserve"> </w:t>
      </w:r>
      <w:r>
        <w:rPr>
          <w:rFonts w:ascii="Arial" w:hAnsi="Arial" w:cs="Arial"/>
        </w:rPr>
        <w:t>2011;</w:t>
      </w:r>
      <w:r w:rsidRPr="00C971D8">
        <w:rPr>
          <w:rFonts w:ascii="Arial" w:hAnsi="Arial" w:cs="Arial"/>
        </w:rPr>
        <w:t xml:space="preserve"> 286</w:t>
      </w:r>
      <w:r>
        <w:rPr>
          <w:rFonts w:ascii="Arial" w:hAnsi="Arial" w:cs="Arial"/>
        </w:rPr>
        <w:t>:</w:t>
      </w:r>
      <w:r w:rsidRPr="00C971D8">
        <w:rPr>
          <w:rFonts w:ascii="Arial" w:hAnsi="Arial" w:cs="Arial"/>
        </w:rPr>
        <w:t>42211-42220. doi:10.1074/jbc.M111.296905</w:t>
      </w:r>
    </w:p>
    <w:p w14:paraId="6C2FB459" w14:textId="55598E20" w:rsidR="00C46C65" w:rsidRDefault="00C776E9" w:rsidP="00145BC9">
      <w:pPr>
        <w:pStyle w:val="NormalWeb"/>
        <w:spacing w:before="0" w:beforeAutospacing="0" w:after="0" w:afterAutospacing="0" w:line="480" w:lineRule="auto"/>
        <w:ind w:left="720" w:hanging="720"/>
        <w:rPr>
          <w:rFonts w:ascii="Arial" w:hAnsi="Arial" w:cs="Arial"/>
        </w:rPr>
      </w:pPr>
      <w:r>
        <w:rPr>
          <w:rFonts w:ascii="Arial" w:hAnsi="Arial" w:cs="Arial"/>
        </w:rPr>
        <w:t>[135</w:t>
      </w:r>
      <w:r w:rsidR="00C46C65">
        <w:rPr>
          <w:rFonts w:ascii="Arial" w:hAnsi="Arial" w:cs="Arial"/>
        </w:rPr>
        <w:t xml:space="preserve">] </w:t>
      </w:r>
      <w:r w:rsidR="00C46C65" w:rsidRPr="005E41DE">
        <w:rPr>
          <w:rFonts w:ascii="Arial" w:hAnsi="Arial" w:cs="Arial"/>
        </w:rPr>
        <w:t>Perrotta I, Aquila S</w:t>
      </w:r>
      <w:r w:rsidR="00C46C65">
        <w:rPr>
          <w:rFonts w:ascii="Arial" w:hAnsi="Arial" w:cs="Arial"/>
        </w:rPr>
        <w:t xml:space="preserve">, </w:t>
      </w:r>
      <w:r w:rsidR="00C46C65" w:rsidRPr="005E41DE">
        <w:rPr>
          <w:rFonts w:ascii="Arial" w:hAnsi="Arial" w:cs="Arial"/>
        </w:rPr>
        <w:t>Mazzulla</w:t>
      </w:r>
      <w:r w:rsidR="00C46C65">
        <w:rPr>
          <w:rFonts w:ascii="Arial" w:hAnsi="Arial" w:cs="Arial"/>
        </w:rPr>
        <w:t xml:space="preserve"> S.</w:t>
      </w:r>
      <w:r w:rsidR="00C46C65" w:rsidRPr="005E41DE">
        <w:rPr>
          <w:rFonts w:ascii="Arial" w:hAnsi="Arial" w:cs="Arial"/>
        </w:rPr>
        <w:t xml:space="preserve"> Expression profile and subcellular localization of GAPDH in the smooth muscle cells of human atherosclerotic plaque: an immunohistochemical and ultrastructural study with biological therapeutic </w:t>
      </w:r>
      <w:r w:rsidR="00C46C65" w:rsidRPr="005E41DE">
        <w:rPr>
          <w:rFonts w:ascii="Arial" w:hAnsi="Arial" w:cs="Arial"/>
        </w:rPr>
        <w:lastRenderedPageBreak/>
        <w:t xml:space="preserve">perspectives. </w:t>
      </w:r>
      <w:r w:rsidR="00C46C65" w:rsidRPr="005E41DE">
        <w:rPr>
          <w:rFonts w:ascii="Arial" w:hAnsi="Arial" w:cs="Arial"/>
          <w:i/>
          <w:iCs/>
        </w:rPr>
        <w:t>Microscopy and Microanalysis</w:t>
      </w:r>
      <w:r w:rsidR="00C46C65" w:rsidRPr="005E41DE">
        <w:rPr>
          <w:rFonts w:ascii="Arial" w:hAnsi="Arial" w:cs="Arial"/>
        </w:rPr>
        <w:t xml:space="preserve"> </w:t>
      </w:r>
      <w:r w:rsidR="00C46C65">
        <w:rPr>
          <w:rFonts w:ascii="Arial" w:hAnsi="Arial" w:cs="Arial"/>
        </w:rPr>
        <w:t>2014;</w:t>
      </w:r>
      <w:r w:rsidR="00C46C65" w:rsidRPr="005E41DE">
        <w:rPr>
          <w:rFonts w:ascii="Arial" w:hAnsi="Arial" w:cs="Arial"/>
        </w:rPr>
        <w:t xml:space="preserve"> 20</w:t>
      </w:r>
      <w:r w:rsidR="00C46C65">
        <w:rPr>
          <w:rFonts w:ascii="Arial" w:hAnsi="Arial" w:cs="Arial"/>
        </w:rPr>
        <w:t>:</w:t>
      </w:r>
      <w:r w:rsidR="003E0AA6">
        <w:rPr>
          <w:rFonts w:ascii="Arial" w:hAnsi="Arial" w:cs="Arial"/>
        </w:rPr>
        <w:t>1145-1157. doi:</w:t>
      </w:r>
      <w:r w:rsidR="00FE71AE">
        <w:rPr>
          <w:rFonts w:ascii="Arial" w:hAnsi="Arial" w:cs="Arial"/>
        </w:rPr>
        <w:t>org/10.1017/S1431927614001020</w:t>
      </w:r>
    </w:p>
    <w:p w14:paraId="3772798C" w14:textId="2001DA81" w:rsidR="00FE71AE" w:rsidRDefault="00FE71AE" w:rsidP="00145BC9">
      <w:pPr>
        <w:pStyle w:val="NormalWeb"/>
        <w:spacing w:before="0" w:beforeAutospacing="0" w:after="0" w:afterAutospacing="0" w:line="480" w:lineRule="auto"/>
        <w:ind w:left="720" w:hanging="720"/>
        <w:rPr>
          <w:rFonts w:ascii="Arial" w:hAnsi="Arial" w:cs="Arial"/>
          <w:lang w:val="en"/>
        </w:rPr>
      </w:pPr>
      <w:r>
        <w:rPr>
          <w:rFonts w:ascii="Arial" w:hAnsi="Arial" w:cs="Arial"/>
        </w:rPr>
        <w:t>[13</w:t>
      </w:r>
      <w:r w:rsidR="00C776E9">
        <w:rPr>
          <w:rFonts w:ascii="Arial" w:hAnsi="Arial" w:cs="Arial"/>
        </w:rPr>
        <w:t>6</w:t>
      </w:r>
      <w:r>
        <w:rPr>
          <w:rFonts w:ascii="Arial" w:hAnsi="Arial" w:cs="Arial"/>
        </w:rPr>
        <w:t xml:space="preserve">] </w:t>
      </w:r>
      <w:r w:rsidRPr="00FE71AE">
        <w:rPr>
          <w:rFonts w:ascii="Arial" w:hAnsi="Arial" w:cs="Arial"/>
          <w:lang w:val="en"/>
        </w:rPr>
        <w:t xml:space="preserve">Tästensen JB, Schönheit P. </w:t>
      </w:r>
      <w:r w:rsidRPr="00FE71AE">
        <w:rPr>
          <w:rFonts w:ascii="Arial" w:hAnsi="Arial" w:cs="Arial"/>
          <w:bCs/>
          <w:kern w:val="36"/>
          <w:lang w:val="en"/>
        </w:rPr>
        <w:t xml:space="preserve">Two distinct glyceraldehyde-3-phosphate dehydrogenases in glycolysis and gluconeogenesis in the archaeon </w:t>
      </w:r>
      <w:r w:rsidRPr="00FE71AE">
        <w:rPr>
          <w:rFonts w:ascii="Arial" w:hAnsi="Arial" w:cs="Arial"/>
          <w:bCs/>
          <w:i/>
          <w:kern w:val="36"/>
          <w:lang w:val="en"/>
        </w:rPr>
        <w:t>Haloferax volcanii</w:t>
      </w:r>
      <w:r w:rsidRPr="00FE71AE">
        <w:rPr>
          <w:rFonts w:ascii="Arial" w:hAnsi="Arial" w:cs="Arial"/>
          <w:bCs/>
          <w:kern w:val="36"/>
          <w:lang w:val="en"/>
        </w:rPr>
        <w:t xml:space="preserve">. </w:t>
      </w:r>
      <w:r w:rsidRPr="00FE71AE">
        <w:rPr>
          <w:rFonts w:ascii="Arial" w:hAnsi="Arial" w:cs="Arial"/>
          <w:bCs/>
          <w:i/>
          <w:kern w:val="36"/>
          <w:lang w:val="en"/>
        </w:rPr>
        <w:t>FEBS Letters</w:t>
      </w:r>
      <w:r w:rsidRPr="00FE71AE">
        <w:rPr>
          <w:rFonts w:ascii="Arial" w:hAnsi="Arial" w:cs="Arial"/>
          <w:bCs/>
          <w:kern w:val="36"/>
          <w:lang w:val="en"/>
        </w:rPr>
        <w:t xml:space="preserve"> 2018; 592: </w:t>
      </w:r>
      <w:r w:rsidRPr="00FE71AE">
        <w:rPr>
          <w:rFonts w:ascii="Arial" w:hAnsi="Arial" w:cs="Arial"/>
          <w:lang w:val="en"/>
        </w:rPr>
        <w:t>1524-1534. doi: 10.1002/1873-3468.13037</w:t>
      </w:r>
    </w:p>
    <w:p w14:paraId="2CF2E987" w14:textId="35C14CB1" w:rsidR="00FE71AE" w:rsidRPr="00FE71AE" w:rsidRDefault="00FE71AE" w:rsidP="00FE71AE">
      <w:pPr>
        <w:pStyle w:val="NormalWeb"/>
        <w:spacing w:before="0" w:beforeAutospacing="0" w:after="0" w:afterAutospacing="0" w:line="480" w:lineRule="auto"/>
        <w:ind w:left="720" w:hanging="720"/>
        <w:rPr>
          <w:rFonts w:ascii="Arial" w:hAnsi="Arial" w:cs="Arial"/>
        </w:rPr>
      </w:pPr>
      <w:r w:rsidRPr="00FE71AE">
        <w:rPr>
          <w:rFonts w:ascii="Arial" w:hAnsi="Arial" w:cs="Arial"/>
          <w:bCs/>
          <w:kern w:val="36"/>
          <w:lang w:val="en"/>
        </w:rPr>
        <w:t>[13</w:t>
      </w:r>
      <w:r w:rsidR="00C776E9">
        <w:rPr>
          <w:rFonts w:ascii="Arial" w:hAnsi="Arial" w:cs="Arial"/>
          <w:bCs/>
          <w:kern w:val="36"/>
          <w:lang w:val="en"/>
        </w:rPr>
        <w:t>7</w:t>
      </w:r>
      <w:r w:rsidRPr="00FE71AE">
        <w:rPr>
          <w:rFonts w:ascii="Arial" w:hAnsi="Arial" w:cs="Arial"/>
          <w:bCs/>
          <w:kern w:val="36"/>
          <w:lang w:val="en"/>
        </w:rPr>
        <w:t>]</w:t>
      </w:r>
      <w:r w:rsidRPr="00FE71AE">
        <w:rPr>
          <w:rFonts w:ascii="Arial" w:hAnsi="Arial" w:cs="Arial"/>
          <w:lang w:val="en"/>
        </w:rPr>
        <w:t xml:space="preserve"> Matsunaga N, Shimizu H, Fujimoto K, Watanabe K, Yamasaki T, Hatano N, Tamai E, Katayama S, Hitsumoto Y.</w:t>
      </w:r>
      <w:r>
        <w:rPr>
          <w:rFonts w:ascii="Arial" w:hAnsi="Arial" w:cs="Arial"/>
          <w:lang w:val="en"/>
        </w:rPr>
        <w:t xml:space="preserve"> </w:t>
      </w:r>
      <w:r w:rsidRPr="00FE71AE">
        <w:rPr>
          <w:rFonts w:ascii="Arial" w:hAnsi="Arial" w:cs="Arial"/>
          <w:bCs/>
          <w:kern w:val="36"/>
          <w:lang w:val="en"/>
        </w:rPr>
        <w:t xml:space="preserve">Expression of glyceraldehyde-3-phosphate dehydrogenase on the surface of </w:t>
      </w:r>
      <w:r w:rsidRPr="00FE71AE">
        <w:rPr>
          <w:rFonts w:ascii="Arial" w:hAnsi="Arial" w:cs="Arial"/>
          <w:bCs/>
          <w:i/>
          <w:kern w:val="36"/>
          <w:lang w:val="en"/>
        </w:rPr>
        <w:t>Clostridium perfringens</w:t>
      </w:r>
      <w:r w:rsidRPr="00FE71AE">
        <w:rPr>
          <w:rFonts w:ascii="Arial" w:hAnsi="Arial" w:cs="Arial"/>
          <w:bCs/>
          <w:kern w:val="36"/>
          <w:lang w:val="en"/>
        </w:rPr>
        <w:t xml:space="preserve"> cells.</w:t>
      </w:r>
      <w:r w:rsidRPr="00FE71AE">
        <w:rPr>
          <w:rFonts w:ascii="Arial" w:hAnsi="Arial" w:cs="Arial"/>
          <w:lang w:val="en"/>
        </w:rPr>
        <w:t xml:space="preserve"> </w:t>
      </w:r>
      <w:r w:rsidRPr="00FE71AE">
        <w:rPr>
          <w:rFonts w:ascii="Arial" w:hAnsi="Arial" w:cs="Arial"/>
          <w:i/>
          <w:lang w:val="en"/>
        </w:rPr>
        <w:t>Anaerobe</w:t>
      </w:r>
      <w:r w:rsidRPr="00FE71AE">
        <w:rPr>
          <w:rFonts w:ascii="Arial" w:hAnsi="Arial" w:cs="Arial"/>
          <w:lang w:val="en"/>
        </w:rPr>
        <w:t>. 2018</w:t>
      </w:r>
      <w:r>
        <w:rPr>
          <w:rFonts w:ascii="Arial" w:hAnsi="Arial" w:cs="Arial"/>
          <w:lang w:val="en"/>
        </w:rPr>
        <w:t>;</w:t>
      </w:r>
      <w:r w:rsidRPr="00FE71AE">
        <w:rPr>
          <w:rFonts w:ascii="Arial" w:hAnsi="Arial" w:cs="Arial"/>
          <w:lang w:val="en"/>
        </w:rPr>
        <w:t xml:space="preserve"> 51:124-130. doi: 10.1016/j.anaerobe.2018.05.001</w:t>
      </w:r>
    </w:p>
    <w:p w14:paraId="40AEC8E0" w14:textId="77F0C49A" w:rsidR="00582F27" w:rsidRDefault="00C776E9" w:rsidP="00582F27">
      <w:pPr>
        <w:pStyle w:val="NormalWeb"/>
        <w:spacing w:before="0" w:beforeAutospacing="0" w:after="0" w:afterAutospacing="0" w:line="480" w:lineRule="auto"/>
        <w:ind w:left="720" w:hanging="720"/>
        <w:rPr>
          <w:rFonts w:ascii="Arial" w:hAnsi="Arial" w:cs="Arial"/>
          <w:lang w:val="en"/>
        </w:rPr>
      </w:pPr>
      <w:r>
        <w:rPr>
          <w:rFonts w:ascii="Arial" w:hAnsi="Arial" w:cs="Arial"/>
          <w:lang w:val="en"/>
        </w:rPr>
        <w:t>[138</w:t>
      </w:r>
      <w:r w:rsidR="00FE71AE" w:rsidRPr="00B64CEA">
        <w:rPr>
          <w:rFonts w:ascii="Arial" w:hAnsi="Arial" w:cs="Arial"/>
          <w:lang w:val="en"/>
        </w:rPr>
        <w:t>]</w:t>
      </w:r>
      <w:r w:rsidR="00582F27" w:rsidRPr="00B64CEA">
        <w:rPr>
          <w:rFonts w:ascii="Arial" w:hAnsi="Arial" w:cs="Arial"/>
          <w:lang w:val="en"/>
        </w:rPr>
        <w:t xml:space="preserve"> Valverde F, Peleato ML, Fillat MF, Gomez-Moreno C, Losada M, Serrano A, Simultaneous occurrence of two different glyceraldehyde-3-phosphate dehydrogenases in heterocystous N(2)-fixing cyanobacteria. </w:t>
      </w:r>
      <w:r w:rsidR="00582F27" w:rsidRPr="00B64CEA">
        <w:rPr>
          <w:rFonts w:ascii="Arial" w:hAnsi="Arial" w:cs="Arial"/>
          <w:i/>
          <w:lang w:val="en"/>
        </w:rPr>
        <w:t>Biochem</w:t>
      </w:r>
      <w:r w:rsidR="00465E3C">
        <w:rPr>
          <w:rFonts w:ascii="Arial" w:hAnsi="Arial" w:cs="Arial"/>
          <w:i/>
          <w:lang w:val="en"/>
        </w:rPr>
        <w:t>ical</w:t>
      </w:r>
      <w:r w:rsidR="00582F27" w:rsidRPr="00B64CEA">
        <w:rPr>
          <w:rFonts w:ascii="Arial" w:hAnsi="Arial" w:cs="Arial"/>
          <w:i/>
          <w:lang w:val="en"/>
        </w:rPr>
        <w:t xml:space="preserve"> Biophys</w:t>
      </w:r>
      <w:r w:rsidR="00465E3C">
        <w:rPr>
          <w:rFonts w:ascii="Arial" w:hAnsi="Arial" w:cs="Arial"/>
          <w:i/>
          <w:lang w:val="en"/>
        </w:rPr>
        <w:t>ical</w:t>
      </w:r>
      <w:r w:rsidR="00582F27" w:rsidRPr="00B64CEA">
        <w:rPr>
          <w:rFonts w:ascii="Arial" w:hAnsi="Arial" w:cs="Arial"/>
          <w:i/>
          <w:lang w:val="en"/>
        </w:rPr>
        <w:t xml:space="preserve"> Res</w:t>
      </w:r>
      <w:r w:rsidR="00465E3C">
        <w:rPr>
          <w:rFonts w:ascii="Arial" w:hAnsi="Arial" w:cs="Arial"/>
          <w:i/>
          <w:lang w:val="en"/>
        </w:rPr>
        <w:t>earch</w:t>
      </w:r>
      <w:r w:rsidR="00582F27" w:rsidRPr="00B64CEA">
        <w:rPr>
          <w:rFonts w:ascii="Arial" w:hAnsi="Arial" w:cs="Arial"/>
          <w:i/>
          <w:lang w:val="en"/>
        </w:rPr>
        <w:t xml:space="preserve"> Commun</w:t>
      </w:r>
      <w:r w:rsidR="00465E3C">
        <w:rPr>
          <w:rFonts w:ascii="Arial" w:hAnsi="Arial" w:cs="Arial"/>
          <w:i/>
          <w:lang w:val="en"/>
        </w:rPr>
        <w:t>ications</w:t>
      </w:r>
      <w:r w:rsidR="00582F27" w:rsidRPr="00B64CEA">
        <w:rPr>
          <w:rFonts w:ascii="Arial" w:hAnsi="Arial" w:cs="Arial"/>
          <w:lang w:val="en"/>
        </w:rPr>
        <w:t xml:space="preserve"> 2001; 283:356-363</w:t>
      </w:r>
    </w:p>
    <w:p w14:paraId="708B7110" w14:textId="2190194D" w:rsidR="00B1689E" w:rsidRPr="00B1689E" w:rsidRDefault="00B1689E" w:rsidP="00B1689E">
      <w:pPr>
        <w:pStyle w:val="NormalWeb"/>
        <w:spacing w:before="0" w:beforeAutospacing="0" w:after="0" w:afterAutospacing="0" w:line="480" w:lineRule="auto"/>
        <w:ind w:left="720" w:hanging="720"/>
        <w:rPr>
          <w:rFonts w:ascii="Arial" w:hAnsi="Arial" w:cs="Arial"/>
          <w:lang w:val="en"/>
        </w:rPr>
      </w:pPr>
      <w:r>
        <w:rPr>
          <w:rFonts w:ascii="Arial" w:hAnsi="Arial" w:cs="Arial"/>
        </w:rPr>
        <w:t>[13</w:t>
      </w:r>
      <w:r w:rsidR="00C776E9">
        <w:rPr>
          <w:rFonts w:ascii="Arial" w:hAnsi="Arial" w:cs="Arial"/>
        </w:rPr>
        <w:t>9</w:t>
      </w:r>
      <w:r>
        <w:rPr>
          <w:rFonts w:ascii="Arial" w:hAnsi="Arial" w:cs="Arial"/>
        </w:rPr>
        <w:t>] Stanley DN, Raines CA, Kerfeld CA.</w:t>
      </w:r>
      <w:r w:rsidRPr="00B1689E">
        <w:rPr>
          <w:rFonts w:ascii="Arial" w:hAnsi="Arial" w:cs="Arial"/>
        </w:rPr>
        <w:t xml:space="preserve"> Comparative analysis of 126 cyanobacterial genomes reveals evidence of functional diversity among homologs of the redox-regulated CP12 protein. </w:t>
      </w:r>
      <w:r w:rsidRPr="00B1689E">
        <w:rPr>
          <w:rFonts w:ascii="Arial" w:hAnsi="Arial" w:cs="Arial"/>
          <w:i/>
        </w:rPr>
        <w:t>Plant Physiology</w:t>
      </w:r>
      <w:r w:rsidRPr="00B1689E">
        <w:rPr>
          <w:rFonts w:ascii="Arial" w:hAnsi="Arial" w:cs="Arial"/>
        </w:rPr>
        <w:t xml:space="preserve"> </w:t>
      </w:r>
      <w:r>
        <w:rPr>
          <w:rFonts w:ascii="Arial" w:hAnsi="Arial" w:cs="Arial"/>
        </w:rPr>
        <w:t>2013;</w:t>
      </w:r>
      <w:r w:rsidRPr="00B1689E">
        <w:rPr>
          <w:rFonts w:ascii="Arial" w:hAnsi="Arial" w:cs="Arial"/>
        </w:rPr>
        <w:t xml:space="preserve"> 161</w:t>
      </w:r>
      <w:r>
        <w:rPr>
          <w:rFonts w:ascii="Arial" w:hAnsi="Arial" w:cs="Arial"/>
        </w:rPr>
        <w:t>:</w:t>
      </w:r>
      <w:r w:rsidRPr="00B1689E">
        <w:rPr>
          <w:rFonts w:ascii="Arial" w:hAnsi="Arial" w:cs="Arial"/>
        </w:rPr>
        <w:t>824-835. doi.org/10.1104/pp.112.210542</w:t>
      </w:r>
    </w:p>
    <w:p w14:paraId="66C6A3CC" w14:textId="08362449" w:rsidR="00296F4D" w:rsidRDefault="00C776E9" w:rsidP="00296F4D">
      <w:pPr>
        <w:pStyle w:val="NormalWeb"/>
        <w:spacing w:before="0" w:beforeAutospacing="0" w:after="0" w:afterAutospacing="0" w:line="480" w:lineRule="auto"/>
        <w:ind w:left="720" w:hanging="720"/>
        <w:rPr>
          <w:rFonts w:ascii="Arial" w:hAnsi="Arial" w:cs="Arial"/>
          <w:lang w:val="en"/>
        </w:rPr>
      </w:pPr>
      <w:r>
        <w:rPr>
          <w:rFonts w:ascii="Arial" w:hAnsi="Arial" w:cs="Arial"/>
          <w:bCs/>
          <w:lang w:val="en"/>
        </w:rPr>
        <w:t>[140</w:t>
      </w:r>
      <w:r w:rsidR="00296F4D">
        <w:rPr>
          <w:rFonts w:ascii="Arial" w:hAnsi="Arial" w:cs="Arial"/>
          <w:bCs/>
          <w:lang w:val="en"/>
        </w:rPr>
        <w:t xml:space="preserve">] </w:t>
      </w:r>
      <w:r w:rsidR="00296F4D" w:rsidRPr="00B64CEA">
        <w:rPr>
          <w:rFonts w:ascii="Arial" w:hAnsi="Arial" w:cs="Arial"/>
          <w:bCs/>
          <w:lang w:val="en"/>
        </w:rPr>
        <w:t>Kinoshita</w:t>
      </w:r>
      <w:r w:rsidR="00296F4D" w:rsidRPr="00B64CEA">
        <w:rPr>
          <w:rFonts w:ascii="Arial" w:hAnsi="Arial" w:cs="Arial"/>
          <w:lang w:val="en"/>
        </w:rPr>
        <w:t xml:space="preserve"> H, Wakahara N, Watanabe M, Kawasaki T, Matsuo H, Kawai Y, Kitazawa H, Ohnuma S, Miura K, Horii A, Saito T. Cell surface </w:t>
      </w:r>
      <w:r w:rsidR="00296F4D" w:rsidRPr="00B64CEA">
        <w:rPr>
          <w:rFonts w:ascii="Arial" w:hAnsi="Arial" w:cs="Arial"/>
          <w:bCs/>
          <w:lang w:val="en"/>
        </w:rPr>
        <w:t>glyceraldehyde</w:t>
      </w:r>
      <w:r w:rsidR="00296F4D" w:rsidRPr="00B64CEA">
        <w:rPr>
          <w:rFonts w:ascii="Arial" w:hAnsi="Arial" w:cs="Arial"/>
          <w:lang w:val="en"/>
        </w:rPr>
        <w:t xml:space="preserve">-3-phosphate dehydrogenase (GAPDH) of </w:t>
      </w:r>
      <w:r w:rsidR="00296F4D" w:rsidRPr="009D7B43">
        <w:rPr>
          <w:rFonts w:ascii="Arial" w:hAnsi="Arial" w:cs="Arial"/>
          <w:bCs/>
          <w:i/>
          <w:lang w:val="en"/>
        </w:rPr>
        <w:t>Lactobacillus</w:t>
      </w:r>
      <w:r w:rsidR="00296F4D" w:rsidRPr="009D7B43">
        <w:rPr>
          <w:rFonts w:ascii="Arial" w:hAnsi="Arial" w:cs="Arial"/>
          <w:i/>
          <w:lang w:val="en"/>
        </w:rPr>
        <w:t xml:space="preserve"> plantarum</w:t>
      </w:r>
      <w:r w:rsidR="00296F4D" w:rsidRPr="00B64CEA">
        <w:rPr>
          <w:rFonts w:ascii="Arial" w:hAnsi="Arial" w:cs="Arial"/>
          <w:lang w:val="en"/>
        </w:rPr>
        <w:t xml:space="preserve"> LA 318 recognizes human A and B blood group antigens. </w:t>
      </w:r>
      <w:r w:rsidR="00296F4D" w:rsidRPr="00B64CEA">
        <w:rPr>
          <w:rFonts w:ascii="Arial" w:hAnsi="Arial" w:cs="Arial"/>
          <w:i/>
          <w:lang w:val="en"/>
        </w:rPr>
        <w:t>Res</w:t>
      </w:r>
      <w:r w:rsidR="00296F4D">
        <w:rPr>
          <w:rFonts w:ascii="Arial" w:hAnsi="Arial" w:cs="Arial"/>
          <w:i/>
          <w:lang w:val="en"/>
        </w:rPr>
        <w:t>earch in</w:t>
      </w:r>
      <w:r w:rsidR="00296F4D" w:rsidRPr="00B64CEA">
        <w:rPr>
          <w:rFonts w:ascii="Arial" w:hAnsi="Arial" w:cs="Arial"/>
          <w:i/>
          <w:lang w:val="en"/>
        </w:rPr>
        <w:t xml:space="preserve"> Microbiol</w:t>
      </w:r>
      <w:r w:rsidR="00296F4D">
        <w:rPr>
          <w:rFonts w:ascii="Arial" w:hAnsi="Arial" w:cs="Arial"/>
          <w:i/>
          <w:lang w:val="en"/>
        </w:rPr>
        <w:t>ogy</w:t>
      </w:r>
      <w:r w:rsidR="00296F4D" w:rsidRPr="00B64CEA">
        <w:rPr>
          <w:rFonts w:ascii="Arial" w:hAnsi="Arial" w:cs="Arial"/>
          <w:lang w:val="en"/>
        </w:rPr>
        <w:t xml:space="preserve"> 2008;</w:t>
      </w:r>
      <w:r w:rsidR="00296F4D">
        <w:rPr>
          <w:rFonts w:ascii="Arial" w:hAnsi="Arial" w:cs="Arial"/>
          <w:lang w:val="en"/>
        </w:rPr>
        <w:t xml:space="preserve"> </w:t>
      </w:r>
      <w:r w:rsidR="00296F4D" w:rsidRPr="00B64CEA">
        <w:rPr>
          <w:rFonts w:ascii="Arial" w:hAnsi="Arial" w:cs="Arial"/>
          <w:lang w:val="en"/>
        </w:rPr>
        <w:t>159:685-</w:t>
      </w:r>
      <w:r w:rsidR="00296F4D">
        <w:rPr>
          <w:rFonts w:ascii="Arial" w:hAnsi="Arial" w:cs="Arial"/>
          <w:lang w:val="en"/>
        </w:rPr>
        <w:t>6</w:t>
      </w:r>
      <w:r w:rsidR="00296F4D" w:rsidRPr="00B64CEA">
        <w:rPr>
          <w:rFonts w:ascii="Arial" w:hAnsi="Arial" w:cs="Arial"/>
          <w:lang w:val="en"/>
        </w:rPr>
        <w:t>91. doi</w:t>
      </w:r>
      <w:r w:rsidR="00465E3C">
        <w:rPr>
          <w:rFonts w:ascii="Arial" w:hAnsi="Arial" w:cs="Arial"/>
          <w:lang w:val="en"/>
        </w:rPr>
        <w:t>: 10.1016/j.resmic.2008.07.005</w:t>
      </w:r>
    </w:p>
    <w:p w14:paraId="212EA47E" w14:textId="497B72BF" w:rsidR="00B64CEA" w:rsidRPr="00B64CEA" w:rsidRDefault="00C776E9" w:rsidP="00B64CEA">
      <w:pPr>
        <w:pStyle w:val="NormalWeb"/>
        <w:spacing w:before="0" w:beforeAutospacing="0" w:after="0" w:afterAutospacing="0" w:line="480" w:lineRule="auto"/>
        <w:ind w:left="720" w:hanging="720"/>
        <w:rPr>
          <w:rFonts w:ascii="Arial" w:hAnsi="Arial" w:cs="Arial"/>
        </w:rPr>
      </w:pPr>
      <w:r>
        <w:rPr>
          <w:rFonts w:ascii="Arial" w:hAnsi="Arial" w:cs="Arial"/>
          <w:bCs/>
          <w:lang w:val="en"/>
        </w:rPr>
        <w:t>[141</w:t>
      </w:r>
      <w:r w:rsidR="00296F4D">
        <w:rPr>
          <w:rFonts w:ascii="Arial" w:hAnsi="Arial" w:cs="Arial"/>
          <w:bCs/>
          <w:lang w:val="en"/>
        </w:rPr>
        <w:t xml:space="preserve">] </w:t>
      </w:r>
      <w:r w:rsidR="009D7B43" w:rsidRPr="00B64CEA">
        <w:rPr>
          <w:rFonts w:ascii="Arial" w:hAnsi="Arial" w:cs="Arial"/>
          <w:bCs/>
          <w:lang w:val="en"/>
        </w:rPr>
        <w:t>Kinoshita</w:t>
      </w:r>
      <w:r w:rsidR="009D7B43" w:rsidRPr="00B64CEA">
        <w:rPr>
          <w:rFonts w:ascii="Arial" w:hAnsi="Arial" w:cs="Arial"/>
          <w:lang w:val="en"/>
        </w:rPr>
        <w:t xml:space="preserve"> </w:t>
      </w:r>
      <w:r w:rsidR="00B64CEA" w:rsidRPr="00B64CEA">
        <w:rPr>
          <w:rFonts w:ascii="Arial" w:hAnsi="Arial" w:cs="Arial"/>
          <w:lang w:val="en"/>
        </w:rPr>
        <w:t>H, Imoto S, Suda Y, Ishida M, Watanabe M, Kawai Y, Kitazawa H, Miura K, Horii A, Saito T.</w:t>
      </w:r>
      <w:r w:rsidR="009D7B43">
        <w:rPr>
          <w:rFonts w:ascii="Arial" w:hAnsi="Arial" w:cs="Arial"/>
          <w:lang w:val="en"/>
        </w:rPr>
        <w:t xml:space="preserve"> </w:t>
      </w:r>
      <w:r w:rsidR="00582F27" w:rsidRPr="00B64CEA">
        <w:rPr>
          <w:rFonts w:ascii="Arial" w:hAnsi="Arial" w:cs="Arial"/>
          <w:lang w:val="en"/>
        </w:rPr>
        <w:t xml:space="preserve">Proposal of screening method for intestinal mucus </w:t>
      </w:r>
      <w:r w:rsidR="00582F27" w:rsidRPr="00B64CEA">
        <w:rPr>
          <w:rFonts w:ascii="Arial" w:hAnsi="Arial" w:cs="Arial"/>
          <w:lang w:val="en"/>
        </w:rPr>
        <w:lastRenderedPageBreak/>
        <w:t xml:space="preserve">adhesive lactobacilli using the enzymatic activity of </w:t>
      </w:r>
      <w:r w:rsidR="00582F27" w:rsidRPr="00B64CEA">
        <w:rPr>
          <w:rFonts w:ascii="Arial" w:hAnsi="Arial" w:cs="Arial"/>
          <w:bCs/>
          <w:lang w:val="en"/>
        </w:rPr>
        <w:t>glyceraldehyde</w:t>
      </w:r>
      <w:r w:rsidR="00582F27" w:rsidRPr="00B64CEA">
        <w:rPr>
          <w:rFonts w:ascii="Arial" w:hAnsi="Arial" w:cs="Arial"/>
          <w:lang w:val="en"/>
        </w:rPr>
        <w:t>-3-phosphate dehydrogenase (GAPDH).</w:t>
      </w:r>
      <w:r w:rsidR="00B64CEA" w:rsidRPr="00B64CEA">
        <w:rPr>
          <w:rFonts w:ascii="Arial" w:hAnsi="Arial" w:cs="Arial"/>
          <w:lang w:val="en"/>
        </w:rPr>
        <w:t xml:space="preserve"> </w:t>
      </w:r>
      <w:r w:rsidR="00582F27" w:rsidRPr="00B64CEA">
        <w:rPr>
          <w:rFonts w:ascii="Arial" w:hAnsi="Arial" w:cs="Arial"/>
          <w:i/>
          <w:lang w:val="en"/>
        </w:rPr>
        <w:t>Anim</w:t>
      </w:r>
      <w:r w:rsidR="00485EC3">
        <w:rPr>
          <w:rFonts w:ascii="Arial" w:hAnsi="Arial" w:cs="Arial"/>
          <w:i/>
          <w:lang w:val="en"/>
        </w:rPr>
        <w:t>al</w:t>
      </w:r>
      <w:r w:rsidR="00582F27" w:rsidRPr="00B64CEA">
        <w:rPr>
          <w:rFonts w:ascii="Arial" w:hAnsi="Arial" w:cs="Arial"/>
          <w:i/>
          <w:lang w:val="en"/>
        </w:rPr>
        <w:t xml:space="preserve"> Sci</w:t>
      </w:r>
      <w:r w:rsidR="00485EC3">
        <w:rPr>
          <w:rFonts w:ascii="Arial" w:hAnsi="Arial" w:cs="Arial"/>
          <w:i/>
          <w:lang w:val="en"/>
        </w:rPr>
        <w:t>ence</w:t>
      </w:r>
      <w:r w:rsidR="00582F27" w:rsidRPr="00B64CEA">
        <w:rPr>
          <w:rFonts w:ascii="Arial" w:hAnsi="Arial" w:cs="Arial"/>
          <w:i/>
          <w:lang w:val="en"/>
        </w:rPr>
        <w:t xml:space="preserve"> J</w:t>
      </w:r>
      <w:r w:rsidR="00485EC3">
        <w:rPr>
          <w:rFonts w:ascii="Arial" w:hAnsi="Arial" w:cs="Arial"/>
          <w:i/>
          <w:lang w:val="en"/>
        </w:rPr>
        <w:t>ournal</w:t>
      </w:r>
      <w:r w:rsidR="00582F27" w:rsidRPr="00B64CEA">
        <w:rPr>
          <w:rFonts w:ascii="Arial" w:hAnsi="Arial" w:cs="Arial"/>
          <w:lang w:val="en"/>
        </w:rPr>
        <w:t xml:space="preserve"> 2013</w:t>
      </w:r>
      <w:r w:rsidR="00B64CEA" w:rsidRPr="00B64CEA">
        <w:rPr>
          <w:rFonts w:ascii="Arial" w:hAnsi="Arial" w:cs="Arial"/>
          <w:lang w:val="en"/>
        </w:rPr>
        <w:t xml:space="preserve">; </w:t>
      </w:r>
      <w:r w:rsidR="00582F27" w:rsidRPr="00B64CEA">
        <w:rPr>
          <w:rFonts w:ascii="Arial" w:hAnsi="Arial" w:cs="Arial"/>
          <w:lang w:val="en"/>
        </w:rPr>
        <w:t>84:150-</w:t>
      </w:r>
      <w:r w:rsidR="00B64CEA">
        <w:rPr>
          <w:rFonts w:ascii="Arial" w:hAnsi="Arial" w:cs="Arial"/>
          <w:lang w:val="en"/>
        </w:rPr>
        <w:t>15</w:t>
      </w:r>
      <w:r w:rsidR="00582F27" w:rsidRPr="00B64CEA">
        <w:rPr>
          <w:rFonts w:ascii="Arial" w:hAnsi="Arial" w:cs="Arial"/>
          <w:lang w:val="en"/>
        </w:rPr>
        <w:t>8. doi: 10.1111/j.1740-0929.2012.01054</w:t>
      </w:r>
      <w:r w:rsidR="00296F4D">
        <w:rPr>
          <w:rFonts w:ascii="Arial" w:hAnsi="Arial" w:cs="Arial"/>
          <w:lang w:val="en"/>
        </w:rPr>
        <w:t>.x</w:t>
      </w:r>
      <w:r w:rsidR="00582F27" w:rsidRPr="00B64CEA">
        <w:rPr>
          <w:rFonts w:ascii="Arial" w:hAnsi="Arial" w:cs="Arial"/>
          <w:lang w:val="en"/>
        </w:rPr>
        <w:t xml:space="preserve"> </w:t>
      </w:r>
    </w:p>
    <w:p w14:paraId="7F339CA9" w14:textId="2A6B76DE" w:rsidR="00646AE2" w:rsidRPr="00646AE2" w:rsidRDefault="00C776E9" w:rsidP="00646AE2">
      <w:pPr>
        <w:pStyle w:val="NormalWeb"/>
        <w:spacing w:before="0" w:beforeAutospacing="0" w:after="0" w:afterAutospacing="0" w:line="480" w:lineRule="auto"/>
        <w:ind w:left="720" w:hanging="720"/>
        <w:rPr>
          <w:rFonts w:ascii="Arial" w:hAnsi="Arial" w:cs="Arial"/>
          <w:lang w:val="en"/>
        </w:rPr>
      </w:pPr>
      <w:r>
        <w:rPr>
          <w:rFonts w:ascii="Arial" w:hAnsi="Arial" w:cs="Arial"/>
          <w:bCs/>
          <w:lang w:val="en"/>
        </w:rPr>
        <w:t>[142</w:t>
      </w:r>
      <w:r w:rsidR="00296F4D">
        <w:rPr>
          <w:rFonts w:ascii="Arial" w:hAnsi="Arial" w:cs="Arial"/>
          <w:bCs/>
          <w:lang w:val="en"/>
        </w:rPr>
        <w:t xml:space="preserve">] </w:t>
      </w:r>
      <w:r w:rsidR="00A241ED" w:rsidRPr="009D7B43">
        <w:rPr>
          <w:rFonts w:ascii="Arial" w:hAnsi="Arial" w:cs="Arial"/>
          <w:bCs/>
          <w:lang w:val="en"/>
        </w:rPr>
        <w:t>Taylor</w:t>
      </w:r>
      <w:r w:rsidR="00A241ED" w:rsidRPr="009D7B43">
        <w:rPr>
          <w:rFonts w:ascii="Arial" w:hAnsi="Arial" w:cs="Arial"/>
          <w:lang w:val="en"/>
        </w:rPr>
        <w:t xml:space="preserve"> JM, Heinrichs DE. Transferrin binding in </w:t>
      </w:r>
      <w:r w:rsidR="00A241ED" w:rsidRPr="009D7B43">
        <w:rPr>
          <w:rFonts w:ascii="Arial" w:hAnsi="Arial" w:cs="Arial"/>
          <w:bCs/>
          <w:i/>
          <w:lang w:val="en"/>
        </w:rPr>
        <w:t>Staphylococcus</w:t>
      </w:r>
      <w:r w:rsidR="00A241ED" w:rsidRPr="009D7B43">
        <w:rPr>
          <w:rFonts w:ascii="Arial" w:hAnsi="Arial" w:cs="Arial"/>
          <w:i/>
          <w:lang w:val="en"/>
        </w:rPr>
        <w:t xml:space="preserve"> aureus</w:t>
      </w:r>
      <w:r w:rsidR="00A241ED" w:rsidRPr="009D7B43">
        <w:rPr>
          <w:rFonts w:ascii="Arial" w:hAnsi="Arial" w:cs="Arial"/>
          <w:lang w:val="en"/>
        </w:rPr>
        <w:t xml:space="preserve">: involvement of a cell wall-anchored protein. </w:t>
      </w:r>
      <w:r w:rsidR="00A241ED" w:rsidRPr="009D7B43">
        <w:rPr>
          <w:rStyle w:val="jrnl"/>
          <w:rFonts w:ascii="Arial" w:hAnsi="Arial" w:cs="Arial"/>
          <w:i/>
          <w:lang w:val="en"/>
        </w:rPr>
        <w:t>Mol</w:t>
      </w:r>
      <w:r w:rsidR="00646AE2">
        <w:rPr>
          <w:rStyle w:val="jrnl"/>
          <w:rFonts w:ascii="Arial" w:hAnsi="Arial" w:cs="Arial"/>
          <w:i/>
          <w:lang w:val="en"/>
        </w:rPr>
        <w:t>ecular</w:t>
      </w:r>
      <w:r w:rsidR="00A241ED" w:rsidRPr="009D7B43">
        <w:rPr>
          <w:rStyle w:val="jrnl"/>
          <w:rFonts w:ascii="Arial" w:hAnsi="Arial" w:cs="Arial"/>
          <w:i/>
          <w:lang w:val="en"/>
        </w:rPr>
        <w:t xml:space="preserve"> Microbiol</w:t>
      </w:r>
      <w:r w:rsidR="00646AE2">
        <w:rPr>
          <w:rStyle w:val="jrnl"/>
          <w:rFonts w:ascii="Arial" w:hAnsi="Arial" w:cs="Arial"/>
          <w:i/>
          <w:lang w:val="en"/>
        </w:rPr>
        <w:t>ogy</w:t>
      </w:r>
      <w:r w:rsidR="00A241ED" w:rsidRPr="009D7B43">
        <w:rPr>
          <w:rFonts w:ascii="Arial" w:hAnsi="Arial" w:cs="Arial"/>
          <w:lang w:val="en"/>
        </w:rPr>
        <w:t xml:space="preserve"> 2002</w:t>
      </w:r>
      <w:r w:rsidR="009D7B43" w:rsidRPr="009D7B43">
        <w:rPr>
          <w:rFonts w:ascii="Arial" w:hAnsi="Arial" w:cs="Arial"/>
          <w:lang w:val="en"/>
        </w:rPr>
        <w:t xml:space="preserve">; </w:t>
      </w:r>
      <w:r w:rsidR="00A241ED" w:rsidRPr="009D7B43">
        <w:rPr>
          <w:rFonts w:ascii="Arial" w:hAnsi="Arial" w:cs="Arial"/>
          <w:lang w:val="en"/>
        </w:rPr>
        <w:t>43:1603-</w:t>
      </w:r>
      <w:r w:rsidR="009D7B43" w:rsidRPr="009D7B43">
        <w:rPr>
          <w:rFonts w:ascii="Arial" w:hAnsi="Arial" w:cs="Arial"/>
          <w:lang w:val="en"/>
        </w:rPr>
        <w:t>16</w:t>
      </w:r>
      <w:r w:rsidR="00A241ED" w:rsidRPr="009D7B43">
        <w:rPr>
          <w:rFonts w:ascii="Arial" w:hAnsi="Arial" w:cs="Arial"/>
          <w:lang w:val="en"/>
        </w:rPr>
        <w:t>14.</w:t>
      </w:r>
      <w:r w:rsidR="009D7B43" w:rsidRPr="009D7B43">
        <w:rPr>
          <w:rFonts w:ascii="Arial" w:hAnsi="Arial" w:cs="Arial"/>
          <w:lang w:val="en"/>
        </w:rPr>
        <w:t xml:space="preserve"> </w:t>
      </w:r>
      <w:r w:rsidR="00646AE2" w:rsidRPr="00646AE2">
        <w:rPr>
          <w:rFonts w:ascii="Arial" w:hAnsi="Arial" w:cs="Arial"/>
        </w:rPr>
        <w:t>doi.org/10.1046/j.1365-2958.2002.02850.x</w:t>
      </w:r>
    </w:p>
    <w:p w14:paraId="2CE8D713" w14:textId="017904E4" w:rsidR="001C62B1" w:rsidRPr="001C62B1" w:rsidRDefault="00C776E9" w:rsidP="001C62B1">
      <w:pPr>
        <w:pStyle w:val="NormalWeb"/>
        <w:spacing w:before="0" w:beforeAutospacing="0" w:after="0" w:afterAutospacing="0" w:line="480" w:lineRule="auto"/>
        <w:ind w:left="720" w:hanging="720"/>
        <w:rPr>
          <w:rFonts w:ascii="Arial" w:hAnsi="Arial" w:cs="Arial"/>
          <w:lang w:val="en"/>
        </w:rPr>
      </w:pPr>
      <w:r>
        <w:rPr>
          <w:rFonts w:ascii="Arial" w:hAnsi="Arial" w:cs="Arial"/>
        </w:rPr>
        <w:t>[143</w:t>
      </w:r>
      <w:r w:rsidR="00296F4D">
        <w:rPr>
          <w:rFonts w:ascii="Arial" w:hAnsi="Arial" w:cs="Arial"/>
        </w:rPr>
        <w:t xml:space="preserve">] </w:t>
      </w:r>
      <w:r w:rsidR="00646AE2">
        <w:rPr>
          <w:rFonts w:ascii="Arial" w:hAnsi="Arial" w:cs="Arial"/>
        </w:rPr>
        <w:t>H</w:t>
      </w:r>
      <w:r w:rsidR="001C62B1" w:rsidRPr="001C62B1">
        <w:rPr>
          <w:rFonts w:ascii="Arial" w:hAnsi="Arial" w:cs="Arial"/>
        </w:rPr>
        <w:t xml:space="preserve">enderson B, Martin A. Bacterial virulence in the moonlight: multitasking bacterial moonlighting proteins are virulence determinants in infectious disease. </w:t>
      </w:r>
      <w:r w:rsidR="001C62B1" w:rsidRPr="001C62B1">
        <w:rPr>
          <w:rFonts w:ascii="Arial" w:hAnsi="Arial" w:cs="Arial"/>
          <w:i/>
        </w:rPr>
        <w:t>Infection and Immunity</w:t>
      </w:r>
      <w:r w:rsidR="001C62B1" w:rsidRPr="001C62B1">
        <w:rPr>
          <w:rFonts w:ascii="Arial" w:hAnsi="Arial" w:cs="Arial"/>
        </w:rPr>
        <w:t xml:space="preserve"> 2011; 79:3476-3491. doi:10.1128/IAI.00179-11</w:t>
      </w:r>
    </w:p>
    <w:p w14:paraId="5EE0A863" w14:textId="7A8F9F0D" w:rsidR="009D5E23" w:rsidRPr="009D5E23" w:rsidRDefault="00C776E9" w:rsidP="009D5E23">
      <w:pPr>
        <w:pStyle w:val="NormalWeb"/>
        <w:spacing w:before="0" w:beforeAutospacing="0" w:after="0" w:afterAutospacing="0" w:line="480" w:lineRule="auto"/>
        <w:ind w:left="720" w:hanging="720"/>
        <w:rPr>
          <w:rFonts w:ascii="Arial" w:hAnsi="Arial" w:cs="Arial"/>
          <w:lang w:val="en"/>
        </w:rPr>
      </w:pPr>
      <w:r>
        <w:rPr>
          <w:rFonts w:ascii="Arial" w:hAnsi="Arial" w:cs="Arial"/>
          <w:bCs/>
          <w:lang w:val="en"/>
        </w:rPr>
        <w:t>[144</w:t>
      </w:r>
      <w:r w:rsidR="00296F4D">
        <w:rPr>
          <w:rFonts w:ascii="Arial" w:hAnsi="Arial" w:cs="Arial"/>
          <w:bCs/>
          <w:lang w:val="en"/>
        </w:rPr>
        <w:t xml:space="preserve">] </w:t>
      </w:r>
      <w:r w:rsidR="009D5E23" w:rsidRPr="009D5E23">
        <w:rPr>
          <w:rFonts w:ascii="Arial" w:hAnsi="Arial" w:cs="Arial"/>
          <w:bCs/>
          <w:lang w:val="en"/>
        </w:rPr>
        <w:t>Jin</w:t>
      </w:r>
      <w:r w:rsidR="009D5E23" w:rsidRPr="009D5E23">
        <w:rPr>
          <w:rFonts w:ascii="Arial" w:hAnsi="Arial" w:cs="Arial"/>
          <w:lang w:val="en"/>
        </w:rPr>
        <w:t xml:space="preserve"> H, Agarwal S, Agarwal S, Pancholi V. Surface export of GAPDH/SDH, a glycolytic enzyme, is essential for </w:t>
      </w:r>
      <w:r w:rsidR="009D5E23" w:rsidRPr="009D5E23">
        <w:rPr>
          <w:rFonts w:ascii="Arial" w:hAnsi="Arial" w:cs="Arial"/>
          <w:i/>
          <w:lang w:val="en"/>
        </w:rPr>
        <w:t>Streptococcus pyogenes</w:t>
      </w:r>
      <w:r w:rsidR="009D5E23" w:rsidRPr="009D5E23">
        <w:rPr>
          <w:rFonts w:ascii="Arial" w:hAnsi="Arial" w:cs="Arial"/>
          <w:lang w:val="en"/>
        </w:rPr>
        <w:t xml:space="preserve"> virulence. </w:t>
      </w:r>
      <w:r w:rsidR="009D5E23" w:rsidRPr="009D5E23">
        <w:rPr>
          <w:rStyle w:val="jrnl"/>
          <w:rFonts w:ascii="Arial" w:hAnsi="Arial" w:cs="Arial"/>
          <w:i/>
          <w:lang w:val="en"/>
        </w:rPr>
        <w:t>MBio</w:t>
      </w:r>
      <w:r w:rsidR="009D5E23" w:rsidRPr="009D5E23">
        <w:rPr>
          <w:rFonts w:ascii="Arial" w:hAnsi="Arial" w:cs="Arial"/>
          <w:lang w:val="en"/>
        </w:rPr>
        <w:t xml:space="preserve">. </w:t>
      </w:r>
      <w:r w:rsidR="009D5E23" w:rsidRPr="009D5E23">
        <w:rPr>
          <w:rFonts w:ascii="Arial" w:hAnsi="Arial" w:cs="Arial"/>
          <w:bCs/>
          <w:lang w:val="en"/>
        </w:rPr>
        <w:t>2011;</w:t>
      </w:r>
      <w:r w:rsidR="009D5E23" w:rsidRPr="009D5E23">
        <w:rPr>
          <w:rFonts w:ascii="Arial" w:hAnsi="Arial" w:cs="Arial"/>
          <w:lang w:val="en"/>
        </w:rPr>
        <w:t xml:space="preserve"> 2:e00068</w:t>
      </w:r>
      <w:r w:rsidR="00296F4D">
        <w:rPr>
          <w:rFonts w:ascii="Arial" w:hAnsi="Arial" w:cs="Arial"/>
          <w:lang w:val="en"/>
        </w:rPr>
        <w:t>-11. doi: 10.1128/mBio.00068-11</w:t>
      </w:r>
    </w:p>
    <w:p w14:paraId="0D38F065" w14:textId="072AA829" w:rsidR="00646AE2" w:rsidRPr="00646AE2" w:rsidRDefault="00C776E9" w:rsidP="00646AE2">
      <w:pPr>
        <w:pStyle w:val="NormalWeb"/>
        <w:spacing w:before="0" w:beforeAutospacing="0" w:after="0" w:afterAutospacing="0" w:line="480" w:lineRule="auto"/>
        <w:ind w:left="720" w:hanging="720"/>
        <w:rPr>
          <w:rFonts w:ascii="Arial" w:hAnsi="Arial" w:cs="Arial"/>
          <w:lang w:val="en"/>
        </w:rPr>
      </w:pPr>
      <w:r>
        <w:rPr>
          <w:rFonts w:ascii="Arial" w:hAnsi="Arial" w:cs="Arial"/>
          <w:lang w:val="en"/>
        </w:rPr>
        <w:t>[145</w:t>
      </w:r>
      <w:r w:rsidR="00296F4D">
        <w:rPr>
          <w:rFonts w:ascii="Arial" w:hAnsi="Arial" w:cs="Arial"/>
          <w:lang w:val="en"/>
        </w:rPr>
        <w:t xml:space="preserve">] </w:t>
      </w:r>
      <w:r w:rsidR="00085A2A" w:rsidRPr="00085A2A">
        <w:rPr>
          <w:rFonts w:ascii="Arial" w:hAnsi="Arial" w:cs="Arial"/>
          <w:lang w:val="en"/>
        </w:rPr>
        <w:t>Terao Y, Yamaguchi M, Hamada S, Kawabata S.</w:t>
      </w:r>
      <w:r w:rsidR="00465E3C">
        <w:rPr>
          <w:rFonts w:ascii="Arial" w:hAnsi="Arial" w:cs="Arial"/>
          <w:lang w:val="en"/>
        </w:rPr>
        <w:t xml:space="preserve"> </w:t>
      </w:r>
      <w:r w:rsidR="00085A2A" w:rsidRPr="00085A2A">
        <w:rPr>
          <w:rFonts w:ascii="Arial" w:hAnsi="Arial" w:cs="Arial"/>
          <w:bCs/>
          <w:kern w:val="36"/>
          <w:lang w:val="en"/>
        </w:rPr>
        <w:t xml:space="preserve">Multifunctional glyceraldehyde-3-phosphate dehydrogenase of </w:t>
      </w:r>
      <w:r w:rsidR="00085A2A" w:rsidRPr="00085A2A">
        <w:rPr>
          <w:rFonts w:ascii="Arial" w:hAnsi="Arial" w:cs="Arial"/>
          <w:bCs/>
          <w:i/>
          <w:kern w:val="36"/>
          <w:lang w:val="en"/>
        </w:rPr>
        <w:t>Streptococcus pyogenes</w:t>
      </w:r>
      <w:r w:rsidR="00085A2A" w:rsidRPr="00085A2A">
        <w:rPr>
          <w:rFonts w:ascii="Arial" w:hAnsi="Arial" w:cs="Arial"/>
          <w:bCs/>
          <w:kern w:val="36"/>
          <w:lang w:val="en"/>
        </w:rPr>
        <w:t xml:space="preserve"> is essential for evasion from neutrophils.</w:t>
      </w:r>
      <w:r w:rsidR="00085A2A" w:rsidRPr="00085A2A">
        <w:rPr>
          <w:rFonts w:ascii="Arial" w:hAnsi="Arial" w:cs="Arial"/>
          <w:lang w:val="en"/>
        </w:rPr>
        <w:t xml:space="preserve"> </w:t>
      </w:r>
      <w:r w:rsidR="00085A2A" w:rsidRPr="00085A2A">
        <w:rPr>
          <w:rFonts w:ascii="Arial" w:hAnsi="Arial" w:cs="Arial"/>
          <w:i/>
          <w:lang w:val="en"/>
        </w:rPr>
        <w:t>J</w:t>
      </w:r>
      <w:r w:rsidR="00CD3236" w:rsidRPr="00CD3236">
        <w:rPr>
          <w:rFonts w:ascii="Arial" w:hAnsi="Arial" w:cs="Arial"/>
          <w:i/>
          <w:lang w:val="en"/>
        </w:rPr>
        <w:t>ournal</w:t>
      </w:r>
      <w:r w:rsidR="00085A2A" w:rsidRPr="00085A2A">
        <w:rPr>
          <w:rFonts w:ascii="Arial" w:hAnsi="Arial" w:cs="Arial"/>
          <w:i/>
          <w:lang w:val="en"/>
        </w:rPr>
        <w:t xml:space="preserve"> Biol</w:t>
      </w:r>
      <w:r w:rsidR="00CD3236" w:rsidRPr="00CD3236">
        <w:rPr>
          <w:rFonts w:ascii="Arial" w:hAnsi="Arial" w:cs="Arial"/>
          <w:i/>
          <w:lang w:val="en"/>
        </w:rPr>
        <w:t>ogical</w:t>
      </w:r>
      <w:r w:rsidR="00085A2A" w:rsidRPr="00085A2A">
        <w:rPr>
          <w:rFonts w:ascii="Arial" w:hAnsi="Arial" w:cs="Arial"/>
          <w:i/>
          <w:lang w:val="en"/>
        </w:rPr>
        <w:t xml:space="preserve"> Chem</w:t>
      </w:r>
      <w:r w:rsidR="00CD3236" w:rsidRPr="00CD3236">
        <w:rPr>
          <w:rFonts w:ascii="Arial" w:hAnsi="Arial" w:cs="Arial"/>
          <w:i/>
          <w:lang w:val="en"/>
        </w:rPr>
        <w:t>istry</w:t>
      </w:r>
      <w:r w:rsidR="00085A2A" w:rsidRPr="00085A2A">
        <w:rPr>
          <w:rFonts w:ascii="Arial" w:hAnsi="Arial" w:cs="Arial"/>
          <w:lang w:val="en"/>
        </w:rPr>
        <w:t>. 2006</w:t>
      </w:r>
      <w:r w:rsidR="00CD3236">
        <w:rPr>
          <w:rFonts w:ascii="Arial" w:hAnsi="Arial" w:cs="Arial"/>
          <w:lang w:val="en"/>
        </w:rPr>
        <w:t>; 281</w:t>
      </w:r>
      <w:r w:rsidR="00085A2A" w:rsidRPr="00085A2A">
        <w:rPr>
          <w:rFonts w:ascii="Arial" w:hAnsi="Arial" w:cs="Arial"/>
          <w:lang w:val="en"/>
        </w:rPr>
        <w:t>:14215-</w:t>
      </w:r>
      <w:r w:rsidR="00CD3236">
        <w:rPr>
          <w:rFonts w:ascii="Arial" w:hAnsi="Arial" w:cs="Arial"/>
          <w:lang w:val="en"/>
        </w:rPr>
        <w:t>142</w:t>
      </w:r>
      <w:r w:rsidR="00085A2A" w:rsidRPr="00085A2A">
        <w:rPr>
          <w:rFonts w:ascii="Arial" w:hAnsi="Arial" w:cs="Arial"/>
          <w:lang w:val="en"/>
        </w:rPr>
        <w:t>23.</w:t>
      </w:r>
      <w:r w:rsidR="00646AE2">
        <w:rPr>
          <w:rFonts w:ascii="Arial" w:hAnsi="Arial" w:cs="Arial"/>
          <w:lang w:val="en"/>
        </w:rPr>
        <w:t xml:space="preserve"> </w:t>
      </w:r>
      <w:r w:rsidR="00646AE2" w:rsidRPr="00646AE2">
        <w:rPr>
          <w:rFonts w:ascii="Arial" w:hAnsi="Arial" w:cs="Arial"/>
        </w:rPr>
        <w:t>doi: 10.1074/jbc.M513408200</w:t>
      </w:r>
    </w:p>
    <w:p w14:paraId="1188697E" w14:textId="2D5911D1" w:rsidR="0007023C" w:rsidRPr="003857E0" w:rsidRDefault="00C776E9" w:rsidP="003857E0">
      <w:pPr>
        <w:pStyle w:val="NormalWeb"/>
        <w:spacing w:before="0" w:beforeAutospacing="0" w:after="0" w:afterAutospacing="0" w:line="480" w:lineRule="auto"/>
        <w:ind w:left="720" w:hanging="720"/>
        <w:rPr>
          <w:rFonts w:ascii="Arial" w:hAnsi="Arial" w:cs="Arial"/>
          <w:lang w:val="en"/>
        </w:rPr>
      </w:pPr>
      <w:r>
        <w:rPr>
          <w:rFonts w:ascii="Arial" w:hAnsi="Arial" w:cs="Arial"/>
          <w:lang w:val="en"/>
        </w:rPr>
        <w:t>[146</w:t>
      </w:r>
      <w:r w:rsidR="00296F4D">
        <w:rPr>
          <w:rFonts w:ascii="Arial" w:hAnsi="Arial" w:cs="Arial"/>
          <w:lang w:val="en"/>
        </w:rPr>
        <w:t xml:space="preserve">] </w:t>
      </w:r>
      <w:r w:rsidR="0007023C" w:rsidRPr="0007023C">
        <w:rPr>
          <w:rFonts w:ascii="Arial" w:hAnsi="Arial" w:cs="Arial"/>
          <w:lang w:val="en"/>
        </w:rPr>
        <w:t>Arutyunova EI, Danshina PV, Domnina LV, Pleten AP, Muronetz VI.</w:t>
      </w:r>
      <w:r w:rsidR="0007023C">
        <w:rPr>
          <w:rFonts w:ascii="Arial" w:hAnsi="Arial" w:cs="Arial"/>
          <w:lang w:val="en"/>
        </w:rPr>
        <w:t xml:space="preserve"> </w:t>
      </w:r>
      <w:r w:rsidR="0007023C" w:rsidRPr="0007023C">
        <w:rPr>
          <w:rFonts w:ascii="Arial" w:hAnsi="Arial" w:cs="Arial"/>
          <w:bCs/>
          <w:kern w:val="36"/>
          <w:lang w:val="en"/>
        </w:rPr>
        <w:t>Oxidation of glyceraldehyde-3-phosphate dehydrogenase enhances its binding to nucleic acids.</w:t>
      </w:r>
      <w:r w:rsidR="0007023C" w:rsidRPr="003857E0">
        <w:rPr>
          <w:rFonts w:ascii="Arial" w:hAnsi="Arial" w:cs="Arial"/>
          <w:lang w:val="en"/>
        </w:rPr>
        <w:t xml:space="preserve"> </w:t>
      </w:r>
      <w:r w:rsidR="003857E0" w:rsidRPr="003857E0">
        <w:rPr>
          <w:rStyle w:val="normaltextrun1"/>
          <w:rFonts w:ascii="Arial" w:hAnsi="Arial" w:cs="Arial"/>
          <w:i/>
        </w:rPr>
        <w:t>Biochemical and Biophysical Research Communications</w:t>
      </w:r>
      <w:r w:rsidR="0007023C" w:rsidRPr="0007023C">
        <w:rPr>
          <w:rFonts w:ascii="Arial" w:hAnsi="Arial" w:cs="Arial"/>
          <w:lang w:val="en"/>
        </w:rPr>
        <w:t xml:space="preserve"> </w:t>
      </w:r>
      <w:r w:rsidR="0007023C" w:rsidRPr="003857E0">
        <w:rPr>
          <w:rFonts w:ascii="Arial" w:hAnsi="Arial" w:cs="Arial"/>
          <w:lang w:val="en"/>
        </w:rPr>
        <w:t xml:space="preserve">2003; </w:t>
      </w:r>
      <w:r w:rsidR="0007023C" w:rsidRPr="0007023C">
        <w:rPr>
          <w:rFonts w:ascii="Arial" w:hAnsi="Arial" w:cs="Arial"/>
          <w:lang w:val="en"/>
        </w:rPr>
        <w:t>307:547-</w:t>
      </w:r>
      <w:r w:rsidR="008A63D1" w:rsidRPr="003857E0">
        <w:rPr>
          <w:rFonts w:ascii="Arial" w:hAnsi="Arial" w:cs="Arial"/>
          <w:lang w:val="en"/>
        </w:rPr>
        <w:t>5</w:t>
      </w:r>
      <w:r w:rsidR="0007023C" w:rsidRPr="0007023C">
        <w:rPr>
          <w:rFonts w:ascii="Arial" w:hAnsi="Arial" w:cs="Arial"/>
          <w:lang w:val="en"/>
        </w:rPr>
        <w:t>52.</w:t>
      </w:r>
      <w:r w:rsidR="0007023C" w:rsidRPr="003857E0">
        <w:rPr>
          <w:rFonts w:ascii="Arial" w:hAnsi="Arial" w:cs="Arial"/>
          <w:lang w:val="en"/>
        </w:rPr>
        <w:t xml:space="preserve"> </w:t>
      </w:r>
      <w:r w:rsidR="003857E0" w:rsidRPr="003857E0">
        <w:rPr>
          <w:rFonts w:ascii="Arial" w:hAnsi="Arial" w:cs="Arial"/>
        </w:rPr>
        <w:t>doi.org/10.1016/S0006-291X(03)01222-1</w:t>
      </w:r>
    </w:p>
    <w:p w14:paraId="79F46253" w14:textId="24C8D914" w:rsidR="00B1689E" w:rsidRPr="00B1689E" w:rsidRDefault="00C776E9" w:rsidP="00B1689E">
      <w:pPr>
        <w:pStyle w:val="NormalWeb"/>
        <w:spacing w:before="0" w:beforeAutospacing="0" w:after="0" w:afterAutospacing="0" w:line="480" w:lineRule="auto"/>
        <w:ind w:left="720" w:hanging="720"/>
        <w:rPr>
          <w:rFonts w:ascii="Arial" w:hAnsi="Arial" w:cs="Arial"/>
          <w:lang w:val="en"/>
        </w:rPr>
      </w:pPr>
      <w:r>
        <w:rPr>
          <w:rFonts w:ascii="Arial" w:hAnsi="Arial" w:cs="Arial"/>
          <w:lang w:val="en"/>
        </w:rPr>
        <w:t>[147</w:t>
      </w:r>
      <w:r w:rsidR="00296F4D">
        <w:rPr>
          <w:rFonts w:ascii="Arial" w:hAnsi="Arial" w:cs="Arial"/>
          <w:lang w:val="en"/>
        </w:rPr>
        <w:t xml:space="preserve">] </w:t>
      </w:r>
      <w:r w:rsidR="008A63D1" w:rsidRPr="008A63D1">
        <w:rPr>
          <w:rFonts w:ascii="Arial" w:hAnsi="Arial" w:cs="Arial"/>
          <w:lang w:val="en"/>
        </w:rPr>
        <w:t xml:space="preserve">Pretsch W, Favor J. </w:t>
      </w:r>
      <w:r w:rsidR="008A63D1" w:rsidRPr="008A63D1">
        <w:rPr>
          <w:rFonts w:ascii="Arial" w:hAnsi="Arial" w:cs="Arial"/>
          <w:bCs/>
          <w:kern w:val="36"/>
          <w:lang w:val="en"/>
        </w:rPr>
        <w:t xml:space="preserve">Genetic, biochemical, and molecular characterization of nine glyceraldehyde-3-phosphate dehydrogenase mutants with reduced enzyme activity in </w:t>
      </w:r>
      <w:r w:rsidR="008A63D1" w:rsidRPr="008A63D1">
        <w:rPr>
          <w:rFonts w:ascii="Arial" w:hAnsi="Arial" w:cs="Arial"/>
          <w:bCs/>
          <w:i/>
          <w:kern w:val="36"/>
          <w:lang w:val="en"/>
        </w:rPr>
        <w:t>Mus musculus</w:t>
      </w:r>
      <w:r w:rsidR="008A63D1" w:rsidRPr="008A63D1">
        <w:rPr>
          <w:rFonts w:ascii="Arial" w:hAnsi="Arial" w:cs="Arial"/>
          <w:bCs/>
          <w:kern w:val="36"/>
          <w:lang w:val="en"/>
        </w:rPr>
        <w:t>.</w:t>
      </w:r>
      <w:r w:rsidR="008A63D1" w:rsidRPr="008A63D1">
        <w:rPr>
          <w:rFonts w:ascii="Arial" w:hAnsi="Arial" w:cs="Arial"/>
          <w:lang w:val="en"/>
        </w:rPr>
        <w:t xml:space="preserve"> </w:t>
      </w:r>
      <w:r w:rsidR="008A63D1" w:rsidRPr="008A63D1">
        <w:rPr>
          <w:rFonts w:ascii="Arial" w:hAnsi="Arial" w:cs="Arial"/>
          <w:i/>
          <w:lang w:val="en"/>
        </w:rPr>
        <w:t>Mamm</w:t>
      </w:r>
      <w:r w:rsidR="00B1689E">
        <w:rPr>
          <w:rFonts w:ascii="Arial" w:hAnsi="Arial" w:cs="Arial"/>
          <w:i/>
          <w:lang w:val="en"/>
        </w:rPr>
        <w:t>alian</w:t>
      </w:r>
      <w:r w:rsidR="008A63D1" w:rsidRPr="008A63D1">
        <w:rPr>
          <w:rFonts w:ascii="Arial" w:hAnsi="Arial" w:cs="Arial"/>
          <w:i/>
          <w:lang w:val="en"/>
        </w:rPr>
        <w:t xml:space="preserve"> Genome</w:t>
      </w:r>
      <w:r w:rsidR="008A63D1" w:rsidRPr="008A63D1">
        <w:rPr>
          <w:rFonts w:ascii="Arial" w:hAnsi="Arial" w:cs="Arial"/>
          <w:lang w:val="en"/>
        </w:rPr>
        <w:t xml:space="preserve"> 2007</w:t>
      </w:r>
      <w:r w:rsidR="008A63D1">
        <w:rPr>
          <w:rFonts w:ascii="Arial" w:hAnsi="Arial" w:cs="Arial"/>
          <w:lang w:val="en"/>
        </w:rPr>
        <w:t>;</w:t>
      </w:r>
      <w:r w:rsidR="00B1689E">
        <w:rPr>
          <w:rFonts w:ascii="Arial" w:hAnsi="Arial" w:cs="Arial"/>
          <w:lang w:val="en"/>
        </w:rPr>
        <w:t xml:space="preserve"> </w:t>
      </w:r>
      <w:r w:rsidR="008A63D1" w:rsidRPr="008A63D1">
        <w:rPr>
          <w:rFonts w:ascii="Arial" w:hAnsi="Arial" w:cs="Arial"/>
          <w:lang w:val="en"/>
        </w:rPr>
        <w:t>18:686-</w:t>
      </w:r>
      <w:r w:rsidR="008A63D1">
        <w:rPr>
          <w:rFonts w:ascii="Arial" w:hAnsi="Arial" w:cs="Arial"/>
          <w:lang w:val="en"/>
        </w:rPr>
        <w:t>6</w:t>
      </w:r>
      <w:r w:rsidR="008A63D1" w:rsidRPr="008A63D1">
        <w:rPr>
          <w:rFonts w:ascii="Arial" w:hAnsi="Arial" w:cs="Arial"/>
          <w:lang w:val="en"/>
        </w:rPr>
        <w:t xml:space="preserve">92. </w:t>
      </w:r>
      <w:r w:rsidR="00B1689E" w:rsidRPr="00B1689E">
        <w:rPr>
          <w:rFonts w:ascii="Arial" w:hAnsi="Arial" w:cs="Arial"/>
        </w:rPr>
        <w:t>doi.org/10.1038/nchembio833</w:t>
      </w:r>
    </w:p>
    <w:p w14:paraId="0B4052F9" w14:textId="431CA6FF" w:rsidR="00D5782F" w:rsidRPr="003857E0" w:rsidRDefault="00C776E9" w:rsidP="00D5782F">
      <w:pPr>
        <w:pStyle w:val="NormalWeb"/>
        <w:spacing w:before="0" w:beforeAutospacing="0" w:after="0" w:afterAutospacing="0" w:line="480" w:lineRule="auto"/>
        <w:ind w:left="720" w:hanging="720"/>
        <w:rPr>
          <w:rFonts w:ascii="Arial" w:hAnsi="Arial" w:cs="Arial"/>
          <w:lang w:val="en"/>
        </w:rPr>
      </w:pPr>
      <w:r>
        <w:rPr>
          <w:rFonts w:ascii="Arial" w:hAnsi="Arial" w:cs="Arial"/>
          <w:lang w:val="en"/>
        </w:rPr>
        <w:lastRenderedPageBreak/>
        <w:t>[148</w:t>
      </w:r>
      <w:r w:rsidR="00296F4D">
        <w:rPr>
          <w:rFonts w:ascii="Arial" w:hAnsi="Arial" w:cs="Arial"/>
          <w:lang w:val="en"/>
        </w:rPr>
        <w:t xml:space="preserve">] </w:t>
      </w:r>
      <w:r w:rsidR="00D5782F">
        <w:rPr>
          <w:rFonts w:ascii="Arial" w:hAnsi="Arial" w:cs="Arial"/>
          <w:lang w:val="en"/>
        </w:rPr>
        <w:t>A</w:t>
      </w:r>
      <w:r w:rsidR="00D5782F" w:rsidRPr="00D5782F">
        <w:rPr>
          <w:rFonts w:ascii="Arial" w:hAnsi="Arial" w:cs="Arial"/>
          <w:lang w:val="en"/>
        </w:rPr>
        <w:t xml:space="preserve">ndrade J, Pearce ST, Zhao H, Barroso M. </w:t>
      </w:r>
      <w:r w:rsidR="00D5782F" w:rsidRPr="00D5782F">
        <w:rPr>
          <w:rFonts w:ascii="Arial" w:hAnsi="Arial" w:cs="Arial"/>
          <w:bCs/>
          <w:kern w:val="36"/>
          <w:lang w:val="en"/>
        </w:rPr>
        <w:t>Interactions among p22, glyceraldehyde-3-phosphate dehydrogenase and microtubules.</w:t>
      </w:r>
      <w:r w:rsidR="00D5782F" w:rsidRPr="00D5782F">
        <w:rPr>
          <w:rFonts w:ascii="Arial" w:hAnsi="Arial" w:cs="Arial"/>
          <w:lang w:val="en"/>
        </w:rPr>
        <w:t xml:space="preserve"> </w:t>
      </w:r>
      <w:r w:rsidR="00D5782F" w:rsidRPr="00D5782F">
        <w:rPr>
          <w:rFonts w:ascii="Arial" w:hAnsi="Arial" w:cs="Arial"/>
          <w:i/>
          <w:lang w:val="en"/>
        </w:rPr>
        <w:t>Biochem</w:t>
      </w:r>
      <w:r w:rsidR="00D5782F" w:rsidRPr="00D2404A">
        <w:rPr>
          <w:rFonts w:ascii="Arial" w:hAnsi="Arial" w:cs="Arial"/>
          <w:i/>
          <w:lang w:val="en"/>
        </w:rPr>
        <w:t>ical</w:t>
      </w:r>
      <w:r w:rsidR="00D5782F" w:rsidRPr="00D5782F">
        <w:rPr>
          <w:rFonts w:ascii="Arial" w:hAnsi="Arial" w:cs="Arial"/>
          <w:i/>
          <w:lang w:val="en"/>
        </w:rPr>
        <w:t xml:space="preserve"> J</w:t>
      </w:r>
      <w:r w:rsidR="00D5782F" w:rsidRPr="00D2404A">
        <w:rPr>
          <w:rFonts w:ascii="Arial" w:hAnsi="Arial" w:cs="Arial"/>
          <w:i/>
          <w:lang w:val="en"/>
        </w:rPr>
        <w:t>ournal</w:t>
      </w:r>
      <w:r w:rsidR="00D5782F" w:rsidRPr="00D5782F">
        <w:rPr>
          <w:rFonts w:ascii="Arial" w:hAnsi="Arial" w:cs="Arial"/>
          <w:lang w:val="en"/>
        </w:rPr>
        <w:t xml:space="preserve"> 2004; 384:327-</w:t>
      </w:r>
      <w:r w:rsidR="00D5782F" w:rsidRPr="003857E0">
        <w:rPr>
          <w:rFonts w:ascii="Arial" w:hAnsi="Arial" w:cs="Arial"/>
          <w:lang w:val="en"/>
        </w:rPr>
        <w:t>3</w:t>
      </w:r>
      <w:r w:rsidR="00D5782F" w:rsidRPr="00D5782F">
        <w:rPr>
          <w:rFonts w:ascii="Arial" w:hAnsi="Arial" w:cs="Arial"/>
          <w:lang w:val="en"/>
        </w:rPr>
        <w:t>36.</w:t>
      </w:r>
      <w:r w:rsidR="00D5782F" w:rsidRPr="003857E0">
        <w:rPr>
          <w:rFonts w:ascii="Arial" w:hAnsi="Arial" w:cs="Arial"/>
          <w:lang w:val="en"/>
        </w:rPr>
        <w:t xml:space="preserve"> </w:t>
      </w:r>
      <w:r w:rsidR="003857E0" w:rsidRPr="003857E0">
        <w:rPr>
          <w:rStyle w:val="normaltextrun1"/>
          <w:rFonts w:ascii="Arial" w:hAnsi="Arial" w:cs="Arial"/>
        </w:rPr>
        <w:t>doi: 10.1042/BJ20040622</w:t>
      </w:r>
    </w:p>
    <w:p w14:paraId="5C979855" w14:textId="7897E19C" w:rsidR="00D27C7B" w:rsidRPr="00D27C7B" w:rsidRDefault="00C776E9" w:rsidP="00D27C7B">
      <w:pPr>
        <w:pStyle w:val="NormalWeb"/>
        <w:spacing w:before="0" w:beforeAutospacing="0" w:after="0" w:afterAutospacing="0" w:line="480" w:lineRule="auto"/>
        <w:ind w:left="720" w:hanging="720"/>
        <w:rPr>
          <w:rFonts w:ascii="Arial" w:hAnsi="Arial" w:cs="Arial"/>
          <w:lang w:val="en"/>
        </w:rPr>
      </w:pPr>
      <w:r>
        <w:rPr>
          <w:rFonts w:ascii="Arial" w:hAnsi="Arial" w:cs="Arial"/>
          <w:lang w:val="en"/>
        </w:rPr>
        <w:t>[149</w:t>
      </w:r>
      <w:r w:rsidR="00296F4D">
        <w:rPr>
          <w:rFonts w:ascii="Arial" w:hAnsi="Arial" w:cs="Arial"/>
          <w:lang w:val="en"/>
        </w:rPr>
        <w:t xml:space="preserve">] </w:t>
      </w:r>
      <w:r w:rsidR="00D27C7B" w:rsidRPr="00D27C7B">
        <w:rPr>
          <w:rFonts w:ascii="Arial" w:hAnsi="Arial" w:cs="Arial"/>
          <w:lang w:val="en"/>
        </w:rPr>
        <w:t>Qvit N, Joshi AU, Cunningham AD, Ferreira JC, Mochly-Rosen D.</w:t>
      </w:r>
      <w:r w:rsidR="00D27C7B">
        <w:rPr>
          <w:rFonts w:ascii="Arial" w:hAnsi="Arial" w:cs="Arial"/>
          <w:lang w:val="en"/>
        </w:rPr>
        <w:t xml:space="preserve"> </w:t>
      </w:r>
      <w:r w:rsidR="00D27C7B" w:rsidRPr="00D27C7B">
        <w:rPr>
          <w:rFonts w:ascii="Arial" w:hAnsi="Arial" w:cs="Arial"/>
          <w:bCs/>
          <w:kern w:val="36"/>
          <w:lang w:val="en"/>
        </w:rPr>
        <w:t>Glyceraldehyde</w:t>
      </w:r>
      <w:r w:rsidR="00D27C7B">
        <w:rPr>
          <w:rFonts w:ascii="Arial" w:hAnsi="Arial" w:cs="Arial"/>
          <w:bCs/>
          <w:kern w:val="36"/>
          <w:lang w:val="en"/>
        </w:rPr>
        <w:t>-3-phosphate dehydrogenase (GAPDH) protein-protein interaction i</w:t>
      </w:r>
      <w:r w:rsidR="00D27C7B" w:rsidRPr="00D27C7B">
        <w:rPr>
          <w:rFonts w:ascii="Arial" w:hAnsi="Arial" w:cs="Arial"/>
          <w:bCs/>
          <w:kern w:val="36"/>
          <w:lang w:val="en"/>
        </w:rPr>
        <w:t xml:space="preserve">nhibitor </w:t>
      </w:r>
      <w:r w:rsidR="00D27C7B">
        <w:rPr>
          <w:rFonts w:ascii="Arial" w:hAnsi="Arial" w:cs="Arial"/>
          <w:bCs/>
          <w:kern w:val="36"/>
          <w:lang w:val="en"/>
        </w:rPr>
        <w:t>reveals a non-catalytic role for GAPDH oligomerization in cell d</w:t>
      </w:r>
      <w:r w:rsidR="00D27C7B" w:rsidRPr="00D27C7B">
        <w:rPr>
          <w:rFonts w:ascii="Arial" w:hAnsi="Arial" w:cs="Arial"/>
          <w:bCs/>
          <w:kern w:val="36"/>
          <w:lang w:val="en"/>
        </w:rPr>
        <w:t>eath.</w:t>
      </w:r>
      <w:r w:rsidR="00D27C7B" w:rsidRPr="00D27C7B">
        <w:rPr>
          <w:rFonts w:ascii="Arial" w:hAnsi="Arial" w:cs="Arial"/>
          <w:lang w:val="en"/>
        </w:rPr>
        <w:t xml:space="preserve"> </w:t>
      </w:r>
      <w:r w:rsidR="00D27C7B" w:rsidRPr="00D27C7B">
        <w:rPr>
          <w:rFonts w:ascii="Arial" w:hAnsi="Arial" w:cs="Arial"/>
          <w:i/>
          <w:lang w:val="en"/>
        </w:rPr>
        <w:t>J</w:t>
      </w:r>
      <w:r w:rsidR="00D27C7B" w:rsidRPr="00D2404A">
        <w:rPr>
          <w:rFonts w:ascii="Arial" w:hAnsi="Arial" w:cs="Arial"/>
          <w:i/>
          <w:lang w:val="en"/>
        </w:rPr>
        <w:t>ournal</w:t>
      </w:r>
      <w:r w:rsidR="00D27C7B" w:rsidRPr="00D27C7B">
        <w:rPr>
          <w:rFonts w:ascii="Arial" w:hAnsi="Arial" w:cs="Arial"/>
          <w:i/>
          <w:lang w:val="en"/>
        </w:rPr>
        <w:t xml:space="preserve"> Biol</w:t>
      </w:r>
      <w:r w:rsidR="00D27C7B" w:rsidRPr="00D2404A">
        <w:rPr>
          <w:rFonts w:ascii="Arial" w:hAnsi="Arial" w:cs="Arial"/>
          <w:i/>
          <w:lang w:val="en"/>
        </w:rPr>
        <w:t>ogical</w:t>
      </w:r>
      <w:r w:rsidR="00D27C7B" w:rsidRPr="00D27C7B">
        <w:rPr>
          <w:rFonts w:ascii="Arial" w:hAnsi="Arial" w:cs="Arial"/>
          <w:i/>
          <w:lang w:val="en"/>
        </w:rPr>
        <w:t xml:space="preserve"> Chem</w:t>
      </w:r>
      <w:r w:rsidR="00D27C7B" w:rsidRPr="00D2404A">
        <w:rPr>
          <w:rFonts w:ascii="Arial" w:hAnsi="Arial" w:cs="Arial"/>
          <w:i/>
          <w:lang w:val="en"/>
        </w:rPr>
        <w:t>istry</w:t>
      </w:r>
      <w:r w:rsidR="00D27C7B" w:rsidRPr="00D27C7B">
        <w:rPr>
          <w:rFonts w:ascii="Arial" w:hAnsi="Arial" w:cs="Arial"/>
          <w:lang w:val="en"/>
        </w:rPr>
        <w:t xml:space="preserve"> 2016;</w:t>
      </w:r>
      <w:r w:rsidR="00D27C7B">
        <w:rPr>
          <w:rFonts w:ascii="Arial" w:hAnsi="Arial" w:cs="Arial"/>
          <w:lang w:val="en"/>
        </w:rPr>
        <w:t xml:space="preserve"> </w:t>
      </w:r>
      <w:r w:rsidR="00D27C7B" w:rsidRPr="00D27C7B">
        <w:rPr>
          <w:rFonts w:ascii="Arial" w:hAnsi="Arial" w:cs="Arial"/>
          <w:lang w:val="en"/>
        </w:rPr>
        <w:t>291:13608-</w:t>
      </w:r>
      <w:r w:rsidR="00D27C7B">
        <w:rPr>
          <w:rFonts w:ascii="Arial" w:hAnsi="Arial" w:cs="Arial"/>
          <w:lang w:val="en"/>
        </w:rPr>
        <w:t>136</w:t>
      </w:r>
      <w:r w:rsidR="00D27C7B" w:rsidRPr="00D27C7B">
        <w:rPr>
          <w:rFonts w:ascii="Arial" w:hAnsi="Arial" w:cs="Arial"/>
          <w:lang w:val="en"/>
        </w:rPr>
        <w:t>2</w:t>
      </w:r>
      <w:r w:rsidR="00B1689E">
        <w:rPr>
          <w:rFonts w:ascii="Arial" w:hAnsi="Arial" w:cs="Arial"/>
          <w:lang w:val="en"/>
        </w:rPr>
        <w:t>1. doi: 10.1074/jbc.M115.711630</w:t>
      </w:r>
    </w:p>
    <w:p w14:paraId="3FE6EEED" w14:textId="112FC068" w:rsidR="00240F59" w:rsidRPr="00240F59" w:rsidRDefault="00C776E9" w:rsidP="00240F59">
      <w:pPr>
        <w:pStyle w:val="NormalWeb"/>
        <w:spacing w:before="0" w:beforeAutospacing="0" w:after="0" w:afterAutospacing="0" w:line="480" w:lineRule="auto"/>
        <w:ind w:left="720" w:hanging="720"/>
        <w:rPr>
          <w:rFonts w:ascii="Arial" w:hAnsi="Arial" w:cs="Arial"/>
          <w:lang w:val="en"/>
        </w:rPr>
      </w:pPr>
      <w:r>
        <w:rPr>
          <w:rFonts w:ascii="Arial" w:hAnsi="Arial" w:cs="Arial"/>
          <w:bCs/>
          <w:lang w:val="en"/>
        </w:rPr>
        <w:t>[150</w:t>
      </w:r>
      <w:r w:rsidR="00296F4D">
        <w:rPr>
          <w:rFonts w:ascii="Arial" w:hAnsi="Arial" w:cs="Arial"/>
          <w:bCs/>
          <w:lang w:val="en"/>
        </w:rPr>
        <w:t xml:space="preserve">] </w:t>
      </w:r>
      <w:r w:rsidR="00240F59" w:rsidRPr="00240F59">
        <w:rPr>
          <w:rFonts w:ascii="Arial" w:hAnsi="Arial" w:cs="Arial"/>
          <w:bCs/>
          <w:lang w:val="en"/>
        </w:rPr>
        <w:t>Min</w:t>
      </w:r>
      <w:r w:rsidR="00240F59" w:rsidRPr="00240F59">
        <w:rPr>
          <w:rFonts w:ascii="Arial" w:hAnsi="Arial" w:cs="Arial"/>
          <w:lang w:val="en"/>
        </w:rPr>
        <w:t xml:space="preserve"> J, Kyung Kim Y, Cipriani PG, Kang M, Khersonsky SM, Walsh DP, Lee JY, Niessen S, Yates JR 3rd, Gunsalus K, Piano F, Chang YT. Forward chemical genetic approach identifies new role for GAPDH in insulin signaling</w:t>
      </w:r>
      <w:r w:rsidR="00240F59" w:rsidRPr="00EC0D9D">
        <w:rPr>
          <w:rFonts w:ascii="Arial" w:hAnsi="Arial" w:cs="Arial"/>
          <w:i/>
          <w:lang w:val="en"/>
        </w:rPr>
        <w:t xml:space="preserve">. </w:t>
      </w:r>
      <w:r w:rsidR="00EC0D9D" w:rsidRPr="00EC0D9D">
        <w:rPr>
          <w:rStyle w:val="normaltextrun1"/>
          <w:rFonts w:ascii="Arial" w:hAnsi="Arial" w:cs="Arial"/>
          <w:i/>
        </w:rPr>
        <w:t>Nature Chemical Biology</w:t>
      </w:r>
      <w:r w:rsidR="00EC0D9D">
        <w:rPr>
          <w:rStyle w:val="normaltextrun1"/>
          <w:rFonts w:ascii="Calibri" w:hAnsi="Calibri" w:cs="Calibri"/>
          <w:sz w:val="22"/>
          <w:szCs w:val="22"/>
        </w:rPr>
        <w:t xml:space="preserve"> </w:t>
      </w:r>
      <w:r w:rsidR="00240F59" w:rsidRPr="00240F59">
        <w:rPr>
          <w:rFonts w:ascii="Arial" w:hAnsi="Arial" w:cs="Arial"/>
          <w:bCs/>
          <w:lang w:val="en"/>
        </w:rPr>
        <w:t>2007;</w:t>
      </w:r>
      <w:r w:rsidR="00240F59" w:rsidRPr="00240F59">
        <w:rPr>
          <w:rFonts w:ascii="Arial" w:hAnsi="Arial" w:cs="Arial"/>
          <w:lang w:val="en"/>
        </w:rPr>
        <w:t xml:space="preserve"> 3:55-5</w:t>
      </w:r>
      <w:r w:rsidR="00296F4D">
        <w:rPr>
          <w:rFonts w:ascii="Arial" w:hAnsi="Arial" w:cs="Arial"/>
          <w:lang w:val="en"/>
        </w:rPr>
        <w:t>9</w:t>
      </w:r>
    </w:p>
    <w:p w14:paraId="41798D01" w14:textId="30C6635B" w:rsidR="00620E51" w:rsidRPr="00240F59" w:rsidRDefault="00C776E9" w:rsidP="00620E51">
      <w:pPr>
        <w:pStyle w:val="NormalWeb"/>
        <w:spacing w:before="0" w:beforeAutospacing="0" w:after="0" w:afterAutospacing="0" w:line="480" w:lineRule="auto"/>
        <w:ind w:left="720" w:hanging="720"/>
        <w:rPr>
          <w:rFonts w:ascii="Arial" w:hAnsi="Arial" w:cs="Arial"/>
          <w:lang w:val="en"/>
        </w:rPr>
      </w:pPr>
      <w:r>
        <w:rPr>
          <w:rFonts w:ascii="Arial" w:hAnsi="Arial" w:cs="Arial"/>
          <w:lang w:val="en"/>
        </w:rPr>
        <w:t>[151</w:t>
      </w:r>
      <w:r w:rsidR="00296F4D">
        <w:rPr>
          <w:rFonts w:ascii="Arial" w:hAnsi="Arial" w:cs="Arial"/>
          <w:lang w:val="en"/>
        </w:rPr>
        <w:t xml:space="preserve">] </w:t>
      </w:r>
      <w:r w:rsidR="00620E51" w:rsidRPr="00620E51">
        <w:rPr>
          <w:rFonts w:ascii="Arial" w:hAnsi="Arial" w:cs="Arial"/>
          <w:lang w:val="en"/>
        </w:rPr>
        <w:t>Gozalbo D, Gil-Navarro I, Azorín I, Renau-Piqueras J, Martínez JP, Gil ML</w:t>
      </w:r>
      <w:r w:rsidR="00620E51" w:rsidRPr="00620E51">
        <w:rPr>
          <w:rFonts w:ascii="Arial" w:hAnsi="Arial" w:cs="Arial"/>
          <w:bCs/>
          <w:kern w:val="36"/>
          <w:lang w:val="en"/>
        </w:rPr>
        <w:t xml:space="preserve"> The cell wall-associated glyceraldehyde-3-phosphate dehydrogenase of </w:t>
      </w:r>
      <w:r w:rsidR="00620E51" w:rsidRPr="00620E51">
        <w:rPr>
          <w:rFonts w:ascii="Arial" w:hAnsi="Arial" w:cs="Arial"/>
          <w:bCs/>
          <w:i/>
          <w:kern w:val="36"/>
          <w:lang w:val="en"/>
        </w:rPr>
        <w:t>Candida albicans</w:t>
      </w:r>
      <w:r w:rsidR="00620E51" w:rsidRPr="00620E51">
        <w:rPr>
          <w:rFonts w:ascii="Arial" w:hAnsi="Arial" w:cs="Arial"/>
          <w:bCs/>
          <w:kern w:val="36"/>
          <w:lang w:val="en"/>
        </w:rPr>
        <w:t xml:space="preserve"> is also a fibronectin and laminin binding protein.</w:t>
      </w:r>
      <w:r w:rsidR="00620E51" w:rsidRPr="003839E5">
        <w:rPr>
          <w:rFonts w:ascii="Arial" w:hAnsi="Arial" w:cs="Arial"/>
          <w:lang w:val="en"/>
        </w:rPr>
        <w:t xml:space="preserve"> </w:t>
      </w:r>
      <w:r w:rsidR="00227E53" w:rsidRPr="003839E5">
        <w:rPr>
          <w:rStyle w:val="normaltextrun1"/>
          <w:rFonts w:ascii="Arial" w:hAnsi="Arial" w:cs="Arial"/>
          <w:i/>
        </w:rPr>
        <w:t>Infection and Immunity</w:t>
      </w:r>
      <w:r w:rsidR="00620E51" w:rsidRPr="00620E51">
        <w:rPr>
          <w:rFonts w:ascii="Arial" w:hAnsi="Arial" w:cs="Arial"/>
          <w:lang w:val="en"/>
        </w:rPr>
        <w:t xml:space="preserve"> 1998; 66:2052-205</w:t>
      </w:r>
      <w:r w:rsidR="00296F4D">
        <w:rPr>
          <w:rFonts w:ascii="Arial" w:hAnsi="Arial" w:cs="Arial"/>
          <w:lang w:val="en"/>
        </w:rPr>
        <w:t>9</w:t>
      </w:r>
    </w:p>
    <w:p w14:paraId="7B3CA4FA" w14:textId="1745450D" w:rsidR="00D2404A" w:rsidRPr="003857E0" w:rsidRDefault="00C776E9" w:rsidP="00D2404A">
      <w:pPr>
        <w:pStyle w:val="NormalWeb"/>
        <w:spacing w:before="0" w:beforeAutospacing="0" w:after="0" w:afterAutospacing="0" w:line="480" w:lineRule="auto"/>
        <w:ind w:left="720" w:hanging="720"/>
        <w:rPr>
          <w:rFonts w:ascii="Arial" w:hAnsi="Arial" w:cs="Arial"/>
          <w:lang w:val="en"/>
        </w:rPr>
      </w:pPr>
      <w:r>
        <w:rPr>
          <w:rFonts w:ascii="Arial" w:hAnsi="Arial" w:cs="Arial"/>
          <w:bCs/>
          <w:lang w:val="en"/>
        </w:rPr>
        <w:t>[152</w:t>
      </w:r>
      <w:r w:rsidR="003839E5">
        <w:rPr>
          <w:rFonts w:ascii="Arial" w:hAnsi="Arial" w:cs="Arial"/>
          <w:bCs/>
          <w:lang w:val="en"/>
        </w:rPr>
        <w:t xml:space="preserve">] </w:t>
      </w:r>
      <w:r w:rsidR="00D2404A" w:rsidRPr="00D2404A">
        <w:rPr>
          <w:rFonts w:ascii="Arial" w:hAnsi="Arial" w:cs="Arial"/>
          <w:bCs/>
          <w:lang w:val="en"/>
        </w:rPr>
        <w:t>Delgado</w:t>
      </w:r>
      <w:r w:rsidR="00D2404A" w:rsidRPr="00D2404A">
        <w:rPr>
          <w:rFonts w:ascii="Arial" w:hAnsi="Arial" w:cs="Arial"/>
          <w:lang w:val="en"/>
        </w:rPr>
        <w:t xml:space="preserve"> ML, O'Connor JE, Azorín I, Renau-Piqueras J, Gil ML, Gozalbo D.</w:t>
      </w:r>
      <w:r w:rsidR="003839E5">
        <w:rPr>
          <w:rFonts w:ascii="Arial" w:hAnsi="Arial" w:cs="Arial"/>
          <w:lang w:val="en"/>
        </w:rPr>
        <w:t xml:space="preserve"> </w:t>
      </w:r>
      <w:r w:rsidR="00D2404A" w:rsidRPr="00D2404A">
        <w:rPr>
          <w:rFonts w:ascii="Arial" w:hAnsi="Arial" w:cs="Arial"/>
          <w:lang w:val="en"/>
        </w:rPr>
        <w:t xml:space="preserve">The </w:t>
      </w:r>
      <w:r w:rsidR="00D2404A" w:rsidRPr="00D2404A">
        <w:rPr>
          <w:rFonts w:ascii="Arial" w:hAnsi="Arial" w:cs="Arial"/>
          <w:bCs/>
          <w:lang w:val="en"/>
        </w:rPr>
        <w:t>glyceraldehyde</w:t>
      </w:r>
      <w:r w:rsidR="00D2404A" w:rsidRPr="00D2404A">
        <w:rPr>
          <w:rFonts w:ascii="Arial" w:hAnsi="Arial" w:cs="Arial"/>
          <w:lang w:val="en"/>
        </w:rPr>
        <w:t xml:space="preserve">-3-phosphate dehydrogenase polypeptides encoded by the </w:t>
      </w:r>
      <w:r w:rsidR="00D2404A" w:rsidRPr="00D2404A">
        <w:rPr>
          <w:rFonts w:ascii="Arial" w:hAnsi="Arial" w:cs="Arial"/>
          <w:i/>
          <w:lang w:val="en"/>
        </w:rPr>
        <w:t>Saccharomyces cerevisiae</w:t>
      </w:r>
      <w:r w:rsidR="00D2404A" w:rsidRPr="00D2404A">
        <w:rPr>
          <w:rFonts w:ascii="Arial" w:hAnsi="Arial" w:cs="Arial"/>
          <w:lang w:val="en"/>
        </w:rPr>
        <w:t xml:space="preserve"> TDH1, TDH2 and TDH3 genes are also cell wall </w:t>
      </w:r>
      <w:r w:rsidR="00D2404A" w:rsidRPr="003857E0">
        <w:rPr>
          <w:rFonts w:ascii="Arial" w:hAnsi="Arial" w:cs="Arial"/>
          <w:lang w:val="en"/>
        </w:rPr>
        <w:t xml:space="preserve">proteins. </w:t>
      </w:r>
      <w:r w:rsidR="00D2404A" w:rsidRPr="003857E0">
        <w:rPr>
          <w:rStyle w:val="jrnl"/>
          <w:rFonts w:ascii="Arial" w:hAnsi="Arial" w:cs="Arial"/>
          <w:i/>
          <w:lang w:val="en"/>
        </w:rPr>
        <w:t>Microbiology</w:t>
      </w:r>
      <w:r w:rsidR="00D2404A" w:rsidRPr="003857E0">
        <w:rPr>
          <w:rFonts w:ascii="Arial" w:hAnsi="Arial" w:cs="Arial"/>
          <w:lang w:val="en"/>
        </w:rPr>
        <w:t xml:space="preserve"> </w:t>
      </w:r>
      <w:r w:rsidR="00D2404A" w:rsidRPr="003857E0">
        <w:rPr>
          <w:rFonts w:ascii="Arial" w:hAnsi="Arial" w:cs="Arial"/>
          <w:bCs/>
          <w:lang w:val="en"/>
        </w:rPr>
        <w:t xml:space="preserve">2001; </w:t>
      </w:r>
      <w:r w:rsidR="00D2404A" w:rsidRPr="003857E0">
        <w:rPr>
          <w:rFonts w:ascii="Arial" w:hAnsi="Arial" w:cs="Arial"/>
          <w:lang w:val="en"/>
        </w:rPr>
        <w:t xml:space="preserve">147:411-417. </w:t>
      </w:r>
      <w:r w:rsidR="003857E0" w:rsidRPr="003857E0">
        <w:rPr>
          <w:rStyle w:val="normaltextrun1"/>
          <w:rFonts w:ascii="Arial" w:hAnsi="Arial" w:cs="Arial"/>
        </w:rPr>
        <w:t>doi.org/10.1099/00221287-147-2-411</w:t>
      </w:r>
    </w:p>
    <w:p w14:paraId="29A5744D" w14:textId="0E5976B4" w:rsidR="006D19A6" w:rsidRPr="006D19A6" w:rsidRDefault="00C776E9" w:rsidP="006D19A6">
      <w:pPr>
        <w:pStyle w:val="NormalWeb"/>
        <w:spacing w:before="0" w:beforeAutospacing="0" w:after="0" w:afterAutospacing="0" w:line="480" w:lineRule="auto"/>
        <w:ind w:left="720" w:hanging="720"/>
        <w:rPr>
          <w:rFonts w:ascii="Arial" w:hAnsi="Arial" w:cs="Arial"/>
          <w:lang w:val="en"/>
        </w:rPr>
      </w:pPr>
      <w:r>
        <w:rPr>
          <w:rFonts w:ascii="Arial" w:hAnsi="Arial" w:cs="Arial"/>
          <w:lang w:val="en"/>
        </w:rPr>
        <w:t>[153</w:t>
      </w:r>
      <w:r w:rsidR="003839E5">
        <w:rPr>
          <w:rFonts w:ascii="Arial" w:hAnsi="Arial" w:cs="Arial"/>
          <w:lang w:val="en"/>
        </w:rPr>
        <w:t xml:space="preserve">] </w:t>
      </w:r>
      <w:r w:rsidR="006D19A6" w:rsidRPr="006D19A6">
        <w:rPr>
          <w:rFonts w:ascii="Arial" w:hAnsi="Arial" w:cs="Arial"/>
          <w:lang w:val="en"/>
        </w:rPr>
        <w:t>Wojtera-Kwiczor J, Groß F, Leffers HM, Kang M, Schneider M, Scheibe R.</w:t>
      </w:r>
      <w:r w:rsidR="006D19A6" w:rsidRPr="006D19A6">
        <w:rPr>
          <w:rFonts w:ascii="Arial" w:hAnsi="Arial" w:cs="Arial"/>
          <w:bCs/>
          <w:kern w:val="36"/>
          <w:lang w:val="en"/>
        </w:rPr>
        <w:t xml:space="preserve"> Transfer of a redox-signal through the cytosol by redox-dependent microcompartmentation of glycolytic enzymes at mitochondria and actin </w:t>
      </w:r>
      <w:r w:rsidR="006D19A6" w:rsidRPr="006D19A6">
        <w:rPr>
          <w:rFonts w:ascii="Arial" w:hAnsi="Arial" w:cs="Arial"/>
          <w:bCs/>
          <w:kern w:val="36"/>
          <w:lang w:val="en"/>
        </w:rPr>
        <w:lastRenderedPageBreak/>
        <w:t>cytoskeleton.</w:t>
      </w:r>
      <w:r w:rsidR="006D19A6" w:rsidRPr="006D19A6">
        <w:rPr>
          <w:rFonts w:ascii="Arial" w:hAnsi="Arial" w:cs="Arial"/>
          <w:lang w:val="en"/>
        </w:rPr>
        <w:t xml:space="preserve"> </w:t>
      </w:r>
      <w:r w:rsidR="006D19A6" w:rsidRPr="006D19A6">
        <w:rPr>
          <w:rFonts w:ascii="Arial" w:hAnsi="Arial" w:cs="Arial"/>
          <w:i/>
          <w:lang w:val="en"/>
        </w:rPr>
        <w:t>Front</w:t>
      </w:r>
      <w:r w:rsidR="00465E3C">
        <w:rPr>
          <w:rFonts w:ascii="Arial" w:hAnsi="Arial" w:cs="Arial"/>
          <w:i/>
          <w:lang w:val="en"/>
        </w:rPr>
        <w:t>iers in</w:t>
      </w:r>
      <w:r w:rsidR="006D19A6" w:rsidRPr="006D19A6">
        <w:rPr>
          <w:rFonts w:ascii="Arial" w:hAnsi="Arial" w:cs="Arial"/>
          <w:i/>
          <w:lang w:val="en"/>
        </w:rPr>
        <w:t xml:space="preserve"> Plant Sci</w:t>
      </w:r>
      <w:r w:rsidR="00465E3C">
        <w:rPr>
          <w:rFonts w:ascii="Arial" w:hAnsi="Arial" w:cs="Arial"/>
          <w:i/>
          <w:lang w:val="en"/>
        </w:rPr>
        <w:t>ence</w:t>
      </w:r>
      <w:r w:rsidR="006D19A6" w:rsidRPr="006D19A6">
        <w:rPr>
          <w:rFonts w:ascii="Arial" w:hAnsi="Arial" w:cs="Arial"/>
          <w:lang w:val="en"/>
        </w:rPr>
        <w:t xml:space="preserve"> 2013; 3:28</w:t>
      </w:r>
      <w:r w:rsidR="003839E5">
        <w:rPr>
          <w:rFonts w:ascii="Arial" w:hAnsi="Arial" w:cs="Arial"/>
          <w:lang w:val="en"/>
        </w:rPr>
        <w:t>4. doi: 10.3389/fpls.2012.00284</w:t>
      </w:r>
    </w:p>
    <w:p w14:paraId="096F915F" w14:textId="2A6502B5" w:rsidR="00F771DD" w:rsidRDefault="00C776E9" w:rsidP="00F771DD">
      <w:pPr>
        <w:pStyle w:val="NormalWeb"/>
        <w:spacing w:before="0" w:beforeAutospacing="0" w:after="0" w:afterAutospacing="0" w:line="480" w:lineRule="auto"/>
        <w:ind w:left="720" w:hanging="720"/>
        <w:rPr>
          <w:rFonts w:ascii="Arial" w:hAnsi="Arial" w:cs="Arial"/>
          <w:lang w:val="en"/>
        </w:rPr>
      </w:pPr>
      <w:r>
        <w:rPr>
          <w:rFonts w:ascii="Arial" w:hAnsi="Arial" w:cs="Arial"/>
          <w:lang w:val="en"/>
        </w:rPr>
        <w:t>[154</w:t>
      </w:r>
      <w:r w:rsidR="003839E5">
        <w:rPr>
          <w:rFonts w:ascii="Arial" w:hAnsi="Arial" w:cs="Arial"/>
          <w:lang w:val="en"/>
        </w:rPr>
        <w:t xml:space="preserve">] </w:t>
      </w:r>
      <w:r w:rsidR="00F771DD" w:rsidRPr="00F771DD">
        <w:rPr>
          <w:rFonts w:ascii="Arial" w:hAnsi="Arial" w:cs="Arial"/>
          <w:lang w:val="en"/>
        </w:rPr>
        <w:t>Marri L, Zaffagnini M, Collin V, Issakidis-Bourguet E, Lemaire SD, Pupillo P, Sparla F, Miginiac-Maslow M, Trost P.</w:t>
      </w:r>
      <w:r w:rsidR="00F771DD">
        <w:rPr>
          <w:rFonts w:ascii="Arial" w:hAnsi="Arial" w:cs="Arial"/>
          <w:lang w:val="en"/>
        </w:rPr>
        <w:t xml:space="preserve"> </w:t>
      </w:r>
      <w:r w:rsidR="00F771DD" w:rsidRPr="00F771DD">
        <w:rPr>
          <w:rFonts w:ascii="Arial" w:hAnsi="Arial" w:cs="Arial"/>
          <w:bCs/>
          <w:kern w:val="36"/>
          <w:lang w:val="en"/>
        </w:rPr>
        <w:t xml:space="preserve">Prompt and easy activation by specific thioredoxins of calvin cycle enzymes of </w:t>
      </w:r>
      <w:r w:rsidR="00F771DD" w:rsidRPr="00F771DD">
        <w:rPr>
          <w:rFonts w:ascii="Arial" w:hAnsi="Arial" w:cs="Arial"/>
          <w:bCs/>
          <w:i/>
          <w:kern w:val="36"/>
          <w:lang w:val="en"/>
        </w:rPr>
        <w:t>Arabidopsis thaliana</w:t>
      </w:r>
      <w:r w:rsidR="00F771DD" w:rsidRPr="00F771DD">
        <w:rPr>
          <w:rFonts w:ascii="Arial" w:hAnsi="Arial" w:cs="Arial"/>
          <w:bCs/>
          <w:kern w:val="36"/>
          <w:lang w:val="en"/>
        </w:rPr>
        <w:t xml:space="preserve"> associated in the GAPDH/CP12/PRK supramolecular complex.</w:t>
      </w:r>
      <w:r w:rsidR="00F771DD" w:rsidRPr="00F771DD">
        <w:rPr>
          <w:rFonts w:ascii="Arial" w:hAnsi="Arial" w:cs="Arial"/>
          <w:lang w:val="en"/>
        </w:rPr>
        <w:t xml:space="preserve"> </w:t>
      </w:r>
      <w:r w:rsidR="00F771DD" w:rsidRPr="00F771DD">
        <w:rPr>
          <w:rFonts w:ascii="Arial" w:hAnsi="Arial" w:cs="Arial"/>
          <w:i/>
          <w:lang w:val="en"/>
        </w:rPr>
        <w:t>Mol</w:t>
      </w:r>
      <w:r w:rsidR="00465E3C">
        <w:rPr>
          <w:rFonts w:ascii="Arial" w:hAnsi="Arial" w:cs="Arial"/>
          <w:i/>
          <w:lang w:val="en"/>
        </w:rPr>
        <w:t>ecular</w:t>
      </w:r>
      <w:r w:rsidR="00F771DD" w:rsidRPr="00F771DD">
        <w:rPr>
          <w:rFonts w:ascii="Arial" w:hAnsi="Arial" w:cs="Arial"/>
          <w:i/>
          <w:lang w:val="en"/>
        </w:rPr>
        <w:t xml:space="preserve"> Plant</w:t>
      </w:r>
      <w:r w:rsidR="00465E3C">
        <w:rPr>
          <w:rFonts w:ascii="Arial" w:hAnsi="Arial" w:cs="Arial"/>
          <w:lang w:val="en"/>
        </w:rPr>
        <w:t xml:space="preserve"> </w:t>
      </w:r>
      <w:r w:rsidR="00F771DD" w:rsidRPr="00F771DD">
        <w:rPr>
          <w:rFonts w:ascii="Arial" w:hAnsi="Arial" w:cs="Arial"/>
          <w:lang w:val="en"/>
        </w:rPr>
        <w:t>2009</w:t>
      </w:r>
      <w:r w:rsidR="00F771DD">
        <w:rPr>
          <w:rFonts w:ascii="Arial" w:hAnsi="Arial" w:cs="Arial"/>
          <w:lang w:val="en"/>
        </w:rPr>
        <w:t xml:space="preserve">; </w:t>
      </w:r>
      <w:r w:rsidR="00F771DD" w:rsidRPr="00F771DD">
        <w:rPr>
          <w:rFonts w:ascii="Arial" w:hAnsi="Arial" w:cs="Arial"/>
          <w:lang w:val="en"/>
        </w:rPr>
        <w:t>2:259-</w:t>
      </w:r>
      <w:r w:rsidR="00485EC3">
        <w:rPr>
          <w:rFonts w:ascii="Arial" w:hAnsi="Arial" w:cs="Arial"/>
          <w:lang w:val="en"/>
        </w:rPr>
        <w:t>2</w:t>
      </w:r>
      <w:r w:rsidR="00F771DD" w:rsidRPr="00F771DD">
        <w:rPr>
          <w:rFonts w:ascii="Arial" w:hAnsi="Arial" w:cs="Arial"/>
          <w:lang w:val="en"/>
        </w:rPr>
        <w:t>69. doi: 10.1093/mp/ssn061</w:t>
      </w:r>
    </w:p>
    <w:p w14:paraId="66672004" w14:textId="41DD3901" w:rsidR="00A241ED" w:rsidRPr="00B64CEA" w:rsidRDefault="00A241ED" w:rsidP="009D7B43">
      <w:pPr>
        <w:pStyle w:val="title1"/>
        <w:shd w:val="clear" w:color="auto" w:fill="FFFFFF"/>
        <w:rPr>
          <w:rFonts w:ascii="Arial" w:hAnsi="Arial" w:cs="Arial"/>
          <w:sz w:val="24"/>
          <w:szCs w:val="24"/>
        </w:rPr>
      </w:pPr>
    </w:p>
    <w:p w14:paraId="6B699379" w14:textId="274CBF38" w:rsidR="00F3599E" w:rsidRPr="00BC2A9C" w:rsidRDefault="00F3599E" w:rsidP="00B64CEA">
      <w:pPr>
        <w:shd w:val="clear" w:color="auto" w:fill="FFFFFF"/>
        <w:spacing w:after="0" w:line="240" w:lineRule="auto"/>
        <w:rPr>
          <w:rFonts w:ascii="Arial" w:hAnsi="Arial" w:cs="Arial"/>
          <w:sz w:val="24"/>
          <w:szCs w:val="24"/>
          <w:lang w:val="en-US"/>
        </w:rPr>
      </w:pPr>
    </w:p>
    <w:p w14:paraId="3FE9F23F" w14:textId="77777777" w:rsidR="00F3599E" w:rsidRPr="00BC2A9C" w:rsidRDefault="00F3599E" w:rsidP="00145BC9">
      <w:pPr>
        <w:spacing w:after="0" w:line="480" w:lineRule="auto"/>
        <w:rPr>
          <w:rFonts w:ascii="Arial" w:hAnsi="Arial" w:cs="Arial"/>
          <w:sz w:val="24"/>
          <w:szCs w:val="24"/>
          <w:lang w:val="en-US"/>
        </w:rPr>
      </w:pPr>
      <w:r w:rsidRPr="00BC2A9C">
        <w:rPr>
          <w:rFonts w:ascii="Arial" w:hAnsi="Arial" w:cs="Arial"/>
          <w:sz w:val="24"/>
          <w:szCs w:val="24"/>
          <w:lang w:val="en-US"/>
        </w:rPr>
        <w:br w:type="page"/>
      </w:r>
    </w:p>
    <w:p w14:paraId="60FDF255" w14:textId="61CD7AF9" w:rsidR="00F82273" w:rsidRPr="00BC2A9C" w:rsidRDefault="00821D0B" w:rsidP="00145BC9">
      <w:pPr>
        <w:spacing w:after="0" w:line="480" w:lineRule="auto"/>
        <w:rPr>
          <w:rFonts w:ascii="Arial" w:hAnsi="Arial" w:cs="Arial"/>
          <w:b/>
          <w:sz w:val="24"/>
          <w:szCs w:val="24"/>
          <w:lang w:val="en-US"/>
        </w:rPr>
      </w:pPr>
      <w:r>
        <w:rPr>
          <w:rFonts w:ascii="Arial" w:hAnsi="Arial" w:cs="Arial"/>
          <w:b/>
          <w:sz w:val="24"/>
          <w:szCs w:val="24"/>
          <w:lang w:val="en-US"/>
        </w:rPr>
        <w:lastRenderedPageBreak/>
        <w:t xml:space="preserve">Figure and </w:t>
      </w:r>
      <w:r w:rsidR="00003A40" w:rsidRPr="00BC2A9C">
        <w:rPr>
          <w:rFonts w:ascii="Arial" w:hAnsi="Arial" w:cs="Arial"/>
          <w:b/>
          <w:sz w:val="24"/>
          <w:szCs w:val="24"/>
          <w:lang w:val="en-US"/>
        </w:rPr>
        <w:t>legends:</w:t>
      </w:r>
    </w:p>
    <w:p w14:paraId="74F3F171" w14:textId="71A188A7" w:rsidR="00003A40" w:rsidRPr="00AB1FB0" w:rsidRDefault="00003A40" w:rsidP="00145BC9">
      <w:pPr>
        <w:spacing w:after="0" w:line="480" w:lineRule="auto"/>
        <w:rPr>
          <w:rFonts w:ascii="Arial" w:hAnsi="Arial" w:cs="Arial"/>
          <w:b/>
          <w:sz w:val="24"/>
          <w:szCs w:val="24"/>
        </w:rPr>
      </w:pPr>
      <w:r w:rsidRPr="00AB1FB0">
        <w:rPr>
          <w:rFonts w:ascii="Arial" w:hAnsi="Arial" w:cs="Arial"/>
          <w:b/>
          <w:sz w:val="24"/>
          <w:szCs w:val="24"/>
        </w:rPr>
        <w:t>Figure 1</w:t>
      </w:r>
      <w:r w:rsidR="00821D0B">
        <w:rPr>
          <w:rFonts w:ascii="Arial" w:hAnsi="Arial" w:cs="Arial"/>
          <w:b/>
          <w:sz w:val="24"/>
          <w:szCs w:val="24"/>
        </w:rPr>
        <w:t>:</w:t>
      </w:r>
      <w:r w:rsidRPr="00AB1FB0">
        <w:rPr>
          <w:rFonts w:ascii="Arial" w:hAnsi="Arial" w:cs="Arial"/>
          <w:b/>
          <w:sz w:val="24"/>
          <w:szCs w:val="24"/>
        </w:rPr>
        <w:t xml:space="preserve"> ClustalOmega alignment of human GADPH and GAPDS (testis variant). </w:t>
      </w:r>
    </w:p>
    <w:p w14:paraId="1E5E8109" w14:textId="4D3A508C" w:rsidR="00003A40" w:rsidRDefault="00003A40" w:rsidP="00145BC9">
      <w:pPr>
        <w:spacing w:after="0" w:line="480" w:lineRule="auto"/>
        <w:rPr>
          <w:rStyle w:val="feature"/>
          <w:rFonts w:ascii="Arial" w:hAnsi="Arial" w:cs="Arial"/>
          <w:sz w:val="24"/>
          <w:szCs w:val="24"/>
          <w:lang w:val="en"/>
        </w:rPr>
      </w:pPr>
      <w:r w:rsidRPr="00501276">
        <w:rPr>
          <w:rFonts w:ascii="Arial" w:hAnsi="Arial" w:cs="Arial"/>
          <w:sz w:val="24"/>
          <w:szCs w:val="24"/>
        </w:rPr>
        <w:t xml:space="preserve">Possible redox interacting sites on peptides: Cysteine residues in yellow; Methionine sulfatation site in green; Tyrosine phosphorylation site in blue. Note </w:t>
      </w:r>
      <w:r>
        <w:rPr>
          <w:rFonts w:ascii="Arial" w:hAnsi="Arial" w:cs="Arial"/>
          <w:sz w:val="24"/>
          <w:szCs w:val="24"/>
        </w:rPr>
        <w:t xml:space="preserve">GAPDS </w:t>
      </w:r>
      <w:r>
        <w:rPr>
          <w:rStyle w:val="feature"/>
          <w:rFonts w:ascii="Arial" w:hAnsi="Arial" w:cs="Arial"/>
          <w:sz w:val="24"/>
          <w:szCs w:val="24"/>
          <w:lang w:val="en"/>
        </w:rPr>
        <w:t>[IL]-x-C-x-x-[DE] motif</w:t>
      </w:r>
      <w:r w:rsidRPr="00501276">
        <w:rPr>
          <w:rStyle w:val="feature"/>
          <w:rFonts w:ascii="Arial" w:hAnsi="Arial" w:cs="Arial"/>
          <w:sz w:val="24"/>
          <w:szCs w:val="24"/>
          <w:lang w:val="en"/>
        </w:rPr>
        <w:t xml:space="preserve"> lacks the [DE] amino acid (purple).</w:t>
      </w:r>
      <w:r w:rsidRPr="00501276">
        <w:rPr>
          <w:rStyle w:val="feature"/>
          <w:rFonts w:ascii="Arial" w:hAnsi="Arial" w:cs="Arial"/>
          <w:color w:val="FF0000"/>
          <w:sz w:val="24"/>
          <w:szCs w:val="24"/>
          <w:lang w:val="en"/>
        </w:rPr>
        <w:t xml:space="preserve"> </w:t>
      </w:r>
      <w:r w:rsidRPr="00501276">
        <w:rPr>
          <w:rStyle w:val="feature"/>
          <w:rFonts w:ascii="Arial" w:hAnsi="Arial" w:cs="Arial"/>
          <w:sz w:val="24"/>
          <w:szCs w:val="24"/>
          <w:lang w:val="en"/>
        </w:rPr>
        <w:t>Possible phosphorylation sites (Ser/Thr) highlighted in grey.</w:t>
      </w:r>
    </w:p>
    <w:p w14:paraId="5130D7A9" w14:textId="77777777" w:rsidR="00C157A5" w:rsidRPr="00501276" w:rsidRDefault="00C157A5" w:rsidP="00145BC9">
      <w:pPr>
        <w:spacing w:after="0" w:line="480" w:lineRule="auto"/>
        <w:rPr>
          <w:rStyle w:val="feature"/>
          <w:rFonts w:ascii="Arial" w:hAnsi="Arial" w:cs="Arial"/>
          <w:sz w:val="24"/>
          <w:szCs w:val="24"/>
          <w:lang w:val="en"/>
        </w:rPr>
      </w:pPr>
    </w:p>
    <w:p w14:paraId="61D480CE"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CLUSTAL O(1.2.4) multiple sequence alignment</w:t>
      </w:r>
    </w:p>
    <w:p w14:paraId="305E4CAF"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p>
    <w:p w14:paraId="2CB093FE"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GAPDH      ------------------------------------------------------------</w:t>
      </w:r>
      <w:r w:rsidRPr="00E14F44">
        <w:rPr>
          <w:rFonts w:ascii="Courier New" w:eastAsia="Times New Roman" w:hAnsi="Courier New" w:cs="Courier New"/>
          <w:color w:val="222222"/>
          <w:sz w:val="20"/>
          <w:szCs w:val="20"/>
          <w:lang w:val="en" w:eastAsia="en-GB"/>
        </w:rPr>
        <w:tab/>
        <w:t>0</w:t>
      </w:r>
    </w:p>
    <w:p w14:paraId="0D2A3684"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GAPDS      MSKRDIVLTNVTVVQLLRQP</w:t>
      </w:r>
      <w:r w:rsidRPr="00E14F44">
        <w:rPr>
          <w:rFonts w:ascii="Courier New" w:eastAsia="Times New Roman" w:hAnsi="Courier New" w:cs="Courier New"/>
          <w:color w:val="222222"/>
          <w:sz w:val="20"/>
          <w:szCs w:val="20"/>
          <w:highlight w:val="yellow"/>
          <w:lang w:val="en" w:eastAsia="en-GB"/>
        </w:rPr>
        <w:t>C</w:t>
      </w:r>
      <w:r w:rsidRPr="00E14F44">
        <w:rPr>
          <w:rFonts w:ascii="Courier New" w:eastAsia="Times New Roman" w:hAnsi="Courier New" w:cs="Courier New"/>
          <w:color w:val="222222"/>
          <w:sz w:val="20"/>
          <w:szCs w:val="20"/>
          <w:lang w:val="en" w:eastAsia="en-GB"/>
        </w:rPr>
        <w:t>PVTRAPPPPEPKAEVEPQPQPEPTPVREEIKPPPPPLPP</w:t>
      </w:r>
      <w:r w:rsidRPr="00E14F44">
        <w:rPr>
          <w:rFonts w:ascii="Courier New" w:eastAsia="Times New Roman" w:hAnsi="Courier New" w:cs="Courier New"/>
          <w:color w:val="222222"/>
          <w:sz w:val="20"/>
          <w:szCs w:val="20"/>
          <w:lang w:val="en" w:eastAsia="en-GB"/>
        </w:rPr>
        <w:tab/>
        <w:t>60</w:t>
      </w:r>
    </w:p>
    <w:p w14:paraId="277A251F"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 xml:space="preserve">                                                                       </w:t>
      </w:r>
    </w:p>
    <w:p w14:paraId="13EECE76"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p>
    <w:p w14:paraId="4B73412F"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GAPDH      ------------MGKVKVGVNGFGRIGRLVTRAAFNSGKVDIVAINDPFIDLN</w:t>
      </w:r>
      <w:r w:rsidRPr="00E14F44">
        <w:rPr>
          <w:rFonts w:ascii="Courier New" w:eastAsia="Times New Roman" w:hAnsi="Courier New" w:cs="Courier New"/>
          <w:color w:val="222222"/>
          <w:sz w:val="20"/>
          <w:szCs w:val="20"/>
          <w:highlight w:val="cyan"/>
          <w:lang w:val="en" w:eastAsia="en-GB"/>
        </w:rPr>
        <w:t>Y</w:t>
      </w:r>
      <w:r w:rsidRPr="00E14F44">
        <w:rPr>
          <w:rFonts w:ascii="Courier New" w:eastAsia="Times New Roman" w:hAnsi="Courier New" w:cs="Courier New"/>
          <w:color w:val="222222"/>
          <w:sz w:val="20"/>
          <w:szCs w:val="20"/>
          <w:lang w:val="en" w:eastAsia="en-GB"/>
        </w:rPr>
        <w:t>MVY</w:t>
      </w:r>
      <w:r w:rsidRPr="00E14F44">
        <w:rPr>
          <w:rFonts w:ascii="Courier New" w:eastAsia="Times New Roman" w:hAnsi="Courier New" w:cs="Courier New"/>
          <w:color w:val="222222"/>
          <w:sz w:val="20"/>
          <w:szCs w:val="20"/>
          <w:highlight w:val="green"/>
          <w:lang w:val="en" w:eastAsia="en-GB"/>
        </w:rPr>
        <w:t>M</w:t>
      </w:r>
      <w:r w:rsidRPr="00E14F44">
        <w:rPr>
          <w:rFonts w:ascii="Courier New" w:eastAsia="Times New Roman" w:hAnsi="Courier New" w:cs="Courier New"/>
          <w:color w:val="222222"/>
          <w:sz w:val="20"/>
          <w:szCs w:val="20"/>
          <w:lang w:val="en" w:eastAsia="en-GB"/>
        </w:rPr>
        <w:t>FQ</w:t>
      </w:r>
      <w:r w:rsidRPr="00E14F44">
        <w:rPr>
          <w:rFonts w:ascii="Courier New" w:eastAsia="Times New Roman" w:hAnsi="Courier New" w:cs="Courier New"/>
          <w:color w:val="222222"/>
          <w:sz w:val="20"/>
          <w:szCs w:val="20"/>
          <w:lang w:val="en" w:eastAsia="en-GB"/>
        </w:rPr>
        <w:tab/>
        <w:t>48</w:t>
      </w:r>
    </w:p>
    <w:p w14:paraId="1F988A62"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GAPDS      HPATPPPKMVSVARELTVGINGFGRIGRLVLRA</w:t>
      </w:r>
      <w:r w:rsidRPr="00E14F44">
        <w:rPr>
          <w:rFonts w:ascii="Courier New" w:eastAsia="Times New Roman" w:hAnsi="Courier New" w:cs="Courier New"/>
          <w:color w:val="222222"/>
          <w:sz w:val="20"/>
          <w:szCs w:val="20"/>
          <w:highlight w:val="yellow"/>
          <w:lang w:val="en" w:eastAsia="en-GB"/>
        </w:rPr>
        <w:t>C</w:t>
      </w:r>
      <w:r w:rsidRPr="00E14F44">
        <w:rPr>
          <w:rFonts w:ascii="Courier New" w:eastAsia="Times New Roman" w:hAnsi="Courier New" w:cs="Courier New"/>
          <w:color w:val="222222"/>
          <w:sz w:val="20"/>
          <w:szCs w:val="20"/>
          <w:lang w:val="en" w:eastAsia="en-GB"/>
        </w:rPr>
        <w:t>MEKG-VKVVAVNDPFIDPE</w:t>
      </w:r>
      <w:r w:rsidRPr="00E14F44">
        <w:rPr>
          <w:rFonts w:ascii="Courier New" w:eastAsia="Times New Roman" w:hAnsi="Courier New" w:cs="Courier New"/>
          <w:color w:val="222222"/>
          <w:sz w:val="20"/>
          <w:szCs w:val="20"/>
          <w:highlight w:val="cyan"/>
          <w:lang w:val="en" w:eastAsia="en-GB"/>
        </w:rPr>
        <w:t>Y</w:t>
      </w:r>
      <w:r w:rsidRPr="00E14F44">
        <w:rPr>
          <w:rFonts w:ascii="Courier New" w:eastAsia="Times New Roman" w:hAnsi="Courier New" w:cs="Courier New"/>
          <w:color w:val="222222"/>
          <w:sz w:val="20"/>
          <w:szCs w:val="20"/>
          <w:lang w:val="en" w:eastAsia="en-GB"/>
        </w:rPr>
        <w:t>MVY</w:t>
      </w:r>
      <w:r w:rsidRPr="00E14F44">
        <w:rPr>
          <w:rFonts w:ascii="Courier New" w:eastAsia="Times New Roman" w:hAnsi="Courier New" w:cs="Courier New"/>
          <w:color w:val="222222"/>
          <w:sz w:val="20"/>
          <w:szCs w:val="20"/>
          <w:highlight w:val="green"/>
          <w:lang w:val="en" w:eastAsia="en-GB"/>
        </w:rPr>
        <w:t>M</w:t>
      </w:r>
      <w:r w:rsidRPr="00E14F44">
        <w:rPr>
          <w:rFonts w:ascii="Courier New" w:eastAsia="Times New Roman" w:hAnsi="Courier New" w:cs="Courier New"/>
          <w:color w:val="222222"/>
          <w:sz w:val="20"/>
          <w:szCs w:val="20"/>
          <w:lang w:val="en" w:eastAsia="en-GB"/>
        </w:rPr>
        <w:t>FK</w:t>
      </w:r>
      <w:r w:rsidRPr="00E14F44">
        <w:rPr>
          <w:rFonts w:ascii="Courier New" w:eastAsia="Times New Roman" w:hAnsi="Courier New" w:cs="Courier New"/>
          <w:color w:val="222222"/>
          <w:sz w:val="20"/>
          <w:szCs w:val="20"/>
          <w:lang w:val="en" w:eastAsia="en-GB"/>
        </w:rPr>
        <w:tab/>
        <w:t>119</w:t>
      </w:r>
    </w:p>
    <w:p w14:paraId="3A019111"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 xml:space="preserve">                         ::.**:********** **.::.* *.:**:****** :******:</w:t>
      </w:r>
    </w:p>
    <w:p w14:paraId="69270D3E"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p>
    <w:p w14:paraId="1A33FC16"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GAPDH      YDSTHGKFHGTVKAENGKLVINGNPI</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IFQERDP</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KIKWGDAGAEYVVESTGVFTTMEKA</w:t>
      </w:r>
      <w:r w:rsidRPr="00E14F44">
        <w:rPr>
          <w:rFonts w:ascii="Courier New" w:eastAsia="Times New Roman" w:hAnsi="Courier New" w:cs="Courier New"/>
          <w:color w:val="222222"/>
          <w:sz w:val="20"/>
          <w:szCs w:val="20"/>
          <w:lang w:val="en" w:eastAsia="en-GB"/>
        </w:rPr>
        <w:tab/>
        <w:t>108</w:t>
      </w:r>
    </w:p>
    <w:p w14:paraId="575A956F"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GAPDS      YDSTHGRYKGSVEFRNGQLVVDNHEI</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VYQCKEPKQIPWRAVGSPYVVESTGVYLSIQAA</w:t>
      </w:r>
      <w:r w:rsidRPr="00E14F44">
        <w:rPr>
          <w:rFonts w:ascii="Courier New" w:eastAsia="Times New Roman" w:hAnsi="Courier New" w:cs="Courier New"/>
          <w:color w:val="222222"/>
          <w:sz w:val="20"/>
          <w:szCs w:val="20"/>
          <w:lang w:val="en" w:eastAsia="en-GB"/>
        </w:rPr>
        <w:tab/>
        <w:t>179</w:t>
      </w:r>
    </w:p>
    <w:p w14:paraId="49239B11"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 xml:space="preserve">           ******:::*:*: .**:**::.: *:::* ::*.:* *  .*: ********: ::: *</w:t>
      </w:r>
    </w:p>
    <w:p w14:paraId="7600A98C"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p>
    <w:p w14:paraId="12755FEA"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GAPDH      GAHLQGGAKRVII</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APSADAPMFVMGVNHEKYD-NSLKII</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NA</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highlight w:val="yellow"/>
          <w:lang w:val="en" w:eastAsia="en-GB"/>
        </w:rPr>
        <w:t>C</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TN</w:t>
      </w:r>
      <w:r w:rsidRPr="00E14F44">
        <w:rPr>
          <w:rFonts w:ascii="Courier New" w:eastAsia="Times New Roman" w:hAnsi="Courier New" w:cs="Courier New"/>
          <w:color w:val="222222"/>
          <w:sz w:val="20"/>
          <w:szCs w:val="20"/>
          <w:highlight w:val="yellow"/>
          <w:lang w:val="en" w:eastAsia="en-GB"/>
        </w:rPr>
        <w:t>C</w:t>
      </w:r>
      <w:r w:rsidRPr="00E14F44">
        <w:rPr>
          <w:rFonts w:ascii="Courier New" w:eastAsia="Times New Roman" w:hAnsi="Courier New" w:cs="Courier New"/>
          <w:color w:val="222222"/>
          <w:sz w:val="20"/>
          <w:szCs w:val="20"/>
          <w:lang w:val="en" w:eastAsia="en-GB"/>
        </w:rPr>
        <w:t>LAPLAKVIHDN</w:t>
      </w:r>
      <w:r w:rsidRPr="00E14F44">
        <w:rPr>
          <w:rFonts w:ascii="Courier New" w:eastAsia="Times New Roman" w:hAnsi="Courier New" w:cs="Courier New"/>
          <w:color w:val="222222"/>
          <w:sz w:val="20"/>
          <w:szCs w:val="20"/>
          <w:lang w:val="en" w:eastAsia="en-GB"/>
        </w:rPr>
        <w:tab/>
        <w:t>167</w:t>
      </w:r>
    </w:p>
    <w:p w14:paraId="3BED57D2"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GAPDS      SDHISAGAQRVVI</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APSPDAPMFVMGVNENDYNPGSMNIV</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NA</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highlight w:val="yellow"/>
          <w:lang w:val="en" w:eastAsia="en-GB"/>
        </w:rPr>
        <w:t>C</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TN</w:t>
      </w:r>
      <w:r w:rsidRPr="00E14F44">
        <w:rPr>
          <w:rFonts w:ascii="Courier New" w:eastAsia="Times New Roman" w:hAnsi="Courier New" w:cs="Courier New"/>
          <w:color w:val="222222"/>
          <w:sz w:val="20"/>
          <w:szCs w:val="20"/>
          <w:highlight w:val="yellow"/>
          <w:lang w:val="en" w:eastAsia="en-GB"/>
        </w:rPr>
        <w:t>C</w:t>
      </w:r>
      <w:r w:rsidRPr="00E14F44">
        <w:rPr>
          <w:rFonts w:ascii="Courier New" w:eastAsia="Times New Roman" w:hAnsi="Courier New" w:cs="Courier New"/>
          <w:color w:val="222222"/>
          <w:sz w:val="20"/>
          <w:szCs w:val="20"/>
          <w:lang w:val="en" w:eastAsia="en-GB"/>
        </w:rPr>
        <w:t>LAPLAKVIHER</w:t>
      </w:r>
      <w:r w:rsidRPr="00E14F44">
        <w:rPr>
          <w:rFonts w:ascii="Courier New" w:eastAsia="Times New Roman" w:hAnsi="Courier New" w:cs="Courier New"/>
          <w:color w:val="222222"/>
          <w:sz w:val="20"/>
          <w:szCs w:val="20"/>
          <w:lang w:val="en" w:eastAsia="en-GB"/>
        </w:rPr>
        <w:tab/>
        <w:t>239</w:t>
      </w:r>
    </w:p>
    <w:p w14:paraId="1B4ED587"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 xml:space="preserve">           . *:..**:**:***** **********.:.*: .*::*:******************:.</w:t>
      </w:r>
    </w:p>
    <w:p w14:paraId="3A626566"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p>
    <w:p w14:paraId="6BD8CD39"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GAPDH      FGIVEGLMT</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VHAI</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A</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QKTVDGPSGKLWRDGRGALQNIIPAS</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GAAKAVGKVIPELNGK</w:t>
      </w:r>
      <w:r w:rsidRPr="00E14F44">
        <w:rPr>
          <w:rFonts w:ascii="Courier New" w:eastAsia="Times New Roman" w:hAnsi="Courier New" w:cs="Courier New"/>
          <w:color w:val="222222"/>
          <w:sz w:val="20"/>
          <w:szCs w:val="20"/>
          <w:lang w:val="en" w:eastAsia="en-GB"/>
        </w:rPr>
        <w:tab/>
        <w:t>227</w:t>
      </w:r>
    </w:p>
    <w:p w14:paraId="7745F55F"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GAPDS      FGIVEGLMT</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VHSY</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A</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QKTVDGPSRKAWRDGRGAHQNIIPAS</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GAAKAVTKVIPELKGK</w:t>
      </w:r>
      <w:r w:rsidRPr="00E14F44">
        <w:rPr>
          <w:rFonts w:ascii="Courier New" w:eastAsia="Times New Roman" w:hAnsi="Courier New" w:cs="Courier New"/>
          <w:color w:val="222222"/>
          <w:sz w:val="20"/>
          <w:szCs w:val="20"/>
          <w:lang w:val="en" w:eastAsia="en-GB"/>
        </w:rPr>
        <w:tab/>
        <w:t>299</w:t>
      </w:r>
    </w:p>
    <w:p w14:paraId="51E32C7B"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 xml:space="preserve">           ************: *********** * ******* ************** ******:**</w:t>
      </w:r>
    </w:p>
    <w:p w14:paraId="132E44FA"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p>
    <w:p w14:paraId="7118D993"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GAPDH      L</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GMAFRVP</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ANV</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VVDLT</w:t>
      </w:r>
      <w:r w:rsidRPr="00E14F44">
        <w:rPr>
          <w:rFonts w:ascii="Courier New" w:eastAsia="Times New Roman" w:hAnsi="Courier New" w:cs="Courier New"/>
          <w:color w:val="222222"/>
          <w:sz w:val="20"/>
          <w:szCs w:val="20"/>
          <w:highlight w:val="yellow"/>
          <w:lang w:val="en" w:eastAsia="en-GB"/>
        </w:rPr>
        <w:t>C</w:t>
      </w:r>
      <w:r w:rsidRPr="00E14F44">
        <w:rPr>
          <w:rFonts w:ascii="Courier New" w:eastAsia="Times New Roman" w:hAnsi="Courier New" w:cs="Courier New"/>
          <w:color w:val="222222"/>
          <w:sz w:val="20"/>
          <w:szCs w:val="20"/>
          <w:lang w:val="en" w:eastAsia="en-GB"/>
        </w:rPr>
        <w:t>RLEKPAKYDDIKKVVKQASEGPLKGILGYTEHQVVSSDFN</w:t>
      </w:r>
      <w:r w:rsidRPr="00E14F44">
        <w:rPr>
          <w:rFonts w:ascii="Courier New" w:eastAsia="Times New Roman" w:hAnsi="Courier New" w:cs="Courier New"/>
          <w:color w:val="222222"/>
          <w:sz w:val="20"/>
          <w:szCs w:val="20"/>
          <w:lang w:val="en" w:eastAsia="en-GB"/>
        </w:rPr>
        <w:tab/>
        <w:t>287</w:t>
      </w:r>
    </w:p>
    <w:p w14:paraId="615FC36D"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GAPDS      L</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GMAFRVP</w:t>
      </w:r>
      <w:r w:rsidRPr="00E14F44">
        <w:rPr>
          <w:rFonts w:ascii="Courier New" w:eastAsia="Times New Roman" w:hAnsi="Courier New" w:cs="Courier New"/>
          <w:color w:val="222222"/>
          <w:sz w:val="20"/>
          <w:szCs w:val="20"/>
          <w:highlight w:val="lightGray"/>
          <w:lang w:val="en" w:eastAsia="en-GB"/>
        </w:rPr>
        <w:t>T</w:t>
      </w:r>
      <w:r w:rsidRPr="00E14F44">
        <w:rPr>
          <w:rFonts w:ascii="Courier New" w:eastAsia="Times New Roman" w:hAnsi="Courier New" w:cs="Courier New"/>
          <w:color w:val="222222"/>
          <w:sz w:val="20"/>
          <w:szCs w:val="20"/>
          <w:lang w:val="en" w:eastAsia="en-GB"/>
        </w:rPr>
        <w:t>PDV</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VVDLT</w:t>
      </w:r>
      <w:r w:rsidRPr="00E14F44">
        <w:rPr>
          <w:rFonts w:ascii="Courier New" w:eastAsia="Times New Roman" w:hAnsi="Courier New" w:cs="Courier New"/>
          <w:color w:val="222222"/>
          <w:sz w:val="20"/>
          <w:szCs w:val="20"/>
          <w:highlight w:val="yellow"/>
          <w:lang w:val="en" w:eastAsia="en-GB"/>
        </w:rPr>
        <w:t>C</w:t>
      </w:r>
      <w:r w:rsidRPr="00E14F44">
        <w:rPr>
          <w:rFonts w:ascii="Courier New" w:eastAsia="Times New Roman" w:hAnsi="Courier New" w:cs="Courier New"/>
          <w:color w:val="222222"/>
          <w:sz w:val="20"/>
          <w:szCs w:val="20"/>
          <w:lang w:val="en" w:eastAsia="en-GB"/>
        </w:rPr>
        <w:t>RL</w:t>
      </w:r>
      <w:r w:rsidRPr="00E14F44">
        <w:rPr>
          <w:rFonts w:ascii="Courier New" w:eastAsia="Times New Roman" w:hAnsi="Courier New" w:cs="Courier New"/>
          <w:color w:val="222222"/>
          <w:sz w:val="20"/>
          <w:szCs w:val="20"/>
          <w:highlight w:val="magenta"/>
          <w:lang w:val="en" w:eastAsia="en-GB"/>
        </w:rPr>
        <w:t>A</w:t>
      </w:r>
      <w:r w:rsidRPr="00E14F44">
        <w:rPr>
          <w:rFonts w:ascii="Courier New" w:eastAsia="Times New Roman" w:hAnsi="Courier New" w:cs="Courier New"/>
          <w:color w:val="222222"/>
          <w:sz w:val="20"/>
          <w:szCs w:val="20"/>
          <w:lang w:val="en" w:eastAsia="en-GB"/>
        </w:rPr>
        <w:t>QPAPYSAIKEAVKAAAKGPMAGILAYTEDEVVSTDFL</w:t>
      </w:r>
      <w:r w:rsidRPr="00E14F44">
        <w:rPr>
          <w:rFonts w:ascii="Courier New" w:eastAsia="Times New Roman" w:hAnsi="Courier New" w:cs="Courier New"/>
          <w:color w:val="222222"/>
          <w:sz w:val="20"/>
          <w:szCs w:val="20"/>
          <w:lang w:val="en" w:eastAsia="en-GB"/>
        </w:rPr>
        <w:tab/>
        <w:t>359</w:t>
      </w:r>
    </w:p>
    <w:p w14:paraId="31D92383"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 xml:space="preserve">           ********** :********** :** *. **:.** *::**: ***.***.:***:** </w:t>
      </w:r>
    </w:p>
    <w:p w14:paraId="7234162E"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p>
    <w:p w14:paraId="5343C863"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GAPDH      SDTHSSTFDAGAGIALNDHFVKLI</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WYDNEFGYSNRVVDLMAHMA</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KE-</w:t>
      </w:r>
      <w:r w:rsidRPr="00E14F44">
        <w:rPr>
          <w:rFonts w:ascii="Courier New" w:eastAsia="Times New Roman" w:hAnsi="Courier New" w:cs="Courier New"/>
          <w:color w:val="222222"/>
          <w:sz w:val="20"/>
          <w:szCs w:val="20"/>
          <w:lang w:val="en" w:eastAsia="en-GB"/>
        </w:rPr>
        <w:tab/>
        <w:t>335</w:t>
      </w:r>
    </w:p>
    <w:p w14:paraId="6A6B6A89"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GAPDS      GDTHSSIFDAKAGIALNDNFVKLI</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WYDNEYGYSHRVVDLLRYMF</w:t>
      </w:r>
      <w:r w:rsidRPr="00E14F44">
        <w:rPr>
          <w:rFonts w:ascii="Courier New" w:eastAsia="Times New Roman" w:hAnsi="Courier New" w:cs="Courier New"/>
          <w:color w:val="222222"/>
          <w:sz w:val="20"/>
          <w:szCs w:val="20"/>
          <w:highlight w:val="lightGray"/>
          <w:lang w:val="en" w:eastAsia="en-GB"/>
        </w:rPr>
        <w:t>S</w:t>
      </w:r>
      <w:r w:rsidRPr="00E14F44">
        <w:rPr>
          <w:rFonts w:ascii="Courier New" w:eastAsia="Times New Roman" w:hAnsi="Courier New" w:cs="Courier New"/>
          <w:color w:val="222222"/>
          <w:sz w:val="20"/>
          <w:szCs w:val="20"/>
          <w:lang w:val="en" w:eastAsia="en-GB"/>
        </w:rPr>
        <w:t>RDK</w:t>
      </w:r>
      <w:r w:rsidRPr="00E14F44">
        <w:rPr>
          <w:rFonts w:ascii="Courier New" w:eastAsia="Times New Roman" w:hAnsi="Courier New" w:cs="Courier New"/>
          <w:color w:val="222222"/>
          <w:sz w:val="20"/>
          <w:szCs w:val="20"/>
          <w:lang w:val="en" w:eastAsia="en-GB"/>
        </w:rPr>
        <w:tab/>
        <w:t>408</w:t>
      </w:r>
    </w:p>
    <w:p w14:paraId="35E2EB2D" w14:textId="77777777" w:rsidR="00C157A5" w:rsidRPr="00E14F44" w:rsidRDefault="00C157A5" w:rsidP="00C15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 w:eastAsia="en-GB"/>
        </w:rPr>
      </w:pPr>
      <w:r w:rsidRPr="00E14F44">
        <w:rPr>
          <w:rFonts w:ascii="Courier New" w:eastAsia="Times New Roman" w:hAnsi="Courier New" w:cs="Courier New"/>
          <w:color w:val="222222"/>
          <w:sz w:val="20"/>
          <w:szCs w:val="20"/>
          <w:lang w:val="en" w:eastAsia="en-GB"/>
        </w:rPr>
        <w:t xml:space="preserve">           .***** *** *******:***********:***:*****: :* *:: </w:t>
      </w:r>
    </w:p>
    <w:p w14:paraId="76105181" w14:textId="6E5723F2" w:rsidR="00274C82" w:rsidRPr="00274C82" w:rsidRDefault="00003A40" w:rsidP="00635470">
      <w:pPr>
        <w:spacing w:after="0" w:line="480" w:lineRule="auto"/>
        <w:rPr>
          <w:rFonts w:ascii="Arial" w:hAnsi="Arial" w:cs="Arial"/>
          <w:b/>
          <w:bCs/>
          <w:sz w:val="24"/>
          <w:szCs w:val="24"/>
        </w:rPr>
      </w:pPr>
      <w:r w:rsidRPr="00274C82">
        <w:rPr>
          <w:rFonts w:ascii="Arial" w:hAnsi="Arial" w:cs="Arial"/>
          <w:b/>
          <w:sz w:val="24"/>
          <w:szCs w:val="24"/>
          <w:lang w:val="en-US"/>
        </w:rPr>
        <w:lastRenderedPageBreak/>
        <w:t xml:space="preserve">Figure 2. </w:t>
      </w:r>
      <w:r w:rsidR="00274C82" w:rsidRPr="00274C82">
        <w:rPr>
          <w:rFonts w:ascii="Arial" w:hAnsi="Arial" w:cs="Arial"/>
          <w:b/>
          <w:bCs/>
          <w:sz w:val="24"/>
          <w:szCs w:val="24"/>
        </w:rPr>
        <w:t>Schematic representations of how GAPDH can be involved in moonlighting activities</w:t>
      </w:r>
    </w:p>
    <w:p w14:paraId="6B13AB49" w14:textId="12149CC1" w:rsidR="00274C82" w:rsidRDefault="00274C82" w:rsidP="00635470">
      <w:pPr>
        <w:spacing w:after="0" w:line="480" w:lineRule="auto"/>
        <w:rPr>
          <w:rStyle w:val="Hyperlink"/>
          <w:rFonts w:ascii="Arial" w:eastAsiaTheme="minorEastAsia" w:hAnsi="Arial" w:cs="Arial"/>
          <w:color w:val="auto"/>
          <w:kern w:val="24"/>
          <w:sz w:val="24"/>
          <w:szCs w:val="24"/>
        </w:rPr>
      </w:pPr>
      <w:r w:rsidRPr="00274C82">
        <w:rPr>
          <w:rFonts w:ascii="Arial" w:hAnsi="Arial" w:cs="Arial"/>
          <w:b/>
          <w:bCs/>
          <w:sz w:val="24"/>
          <w:szCs w:val="24"/>
        </w:rPr>
        <w:t>A</w:t>
      </w:r>
      <w:r>
        <w:rPr>
          <w:rFonts w:ascii="Arial" w:hAnsi="Arial" w:cs="Arial"/>
          <w:b/>
          <w:bCs/>
          <w:sz w:val="24"/>
          <w:szCs w:val="24"/>
        </w:rPr>
        <w:t>:</w:t>
      </w:r>
      <w:r w:rsidRPr="00274C82">
        <w:rPr>
          <w:rFonts w:ascii="Arial" w:hAnsi="Arial" w:cs="Arial"/>
          <w:sz w:val="24"/>
          <w:szCs w:val="24"/>
        </w:rPr>
        <w:t xml:space="preserve"> (1) Increased oxidation/nitrosation of GAPDH lead</w:t>
      </w:r>
      <w:r>
        <w:rPr>
          <w:rFonts w:ascii="Arial" w:hAnsi="Arial" w:cs="Arial"/>
          <w:sz w:val="24"/>
          <w:szCs w:val="24"/>
        </w:rPr>
        <w:t>s</w:t>
      </w:r>
      <w:r w:rsidRPr="00274C82">
        <w:rPr>
          <w:rFonts w:ascii="Arial" w:hAnsi="Arial" w:cs="Arial"/>
          <w:sz w:val="24"/>
          <w:szCs w:val="24"/>
        </w:rPr>
        <w:t xml:space="preserve"> to SIAH1/GAPDH binding, nuclear translocation and activation of proapoptotic gene transcription</w:t>
      </w:r>
      <w:r>
        <w:rPr>
          <w:rFonts w:ascii="Arial" w:hAnsi="Arial" w:cs="Arial"/>
          <w:sz w:val="24"/>
          <w:szCs w:val="24"/>
        </w:rPr>
        <w:t>;</w:t>
      </w:r>
      <w:r w:rsidRPr="00274C82">
        <w:rPr>
          <w:rFonts w:ascii="Arial" w:hAnsi="Arial" w:cs="Arial"/>
          <w:sz w:val="24"/>
          <w:szCs w:val="24"/>
        </w:rPr>
        <w:t xml:space="preserve"> (2) Increased oxidation of GAPDH arrests interaction with proteins involved in antioxidant gene transcription (APE-1; uracil-DNA glycosylase (UDG)), cell cycle regulation (SET) and telomere protection (Oct1). </w:t>
      </w:r>
      <w:r w:rsidRPr="00274C82">
        <w:rPr>
          <w:rFonts w:ascii="Arial" w:hAnsi="Arial" w:cs="Arial"/>
          <w:b/>
          <w:bCs/>
          <w:sz w:val="24"/>
          <w:szCs w:val="24"/>
        </w:rPr>
        <w:t>B</w:t>
      </w:r>
      <w:r>
        <w:rPr>
          <w:rFonts w:ascii="Arial" w:hAnsi="Arial" w:cs="Arial"/>
          <w:b/>
          <w:bCs/>
          <w:sz w:val="24"/>
          <w:szCs w:val="24"/>
        </w:rPr>
        <w:t>:</w:t>
      </w:r>
      <w:r w:rsidRPr="00274C82">
        <w:rPr>
          <w:rFonts w:ascii="Arial" w:hAnsi="Arial" w:cs="Arial"/>
          <w:sz w:val="24"/>
          <w:szCs w:val="24"/>
        </w:rPr>
        <w:t xml:space="preserve"> (1) GAPDH activation of IP</w:t>
      </w:r>
      <w:r w:rsidRPr="00274C82">
        <w:rPr>
          <w:rFonts w:ascii="Arial" w:hAnsi="Arial" w:cs="Arial"/>
          <w:sz w:val="24"/>
          <w:szCs w:val="24"/>
          <w:vertAlign w:val="subscript"/>
        </w:rPr>
        <w:t>3</w:t>
      </w:r>
      <w:r w:rsidRPr="00274C82">
        <w:rPr>
          <w:rFonts w:ascii="Arial" w:hAnsi="Arial" w:cs="Arial"/>
          <w:sz w:val="24"/>
          <w:szCs w:val="24"/>
        </w:rPr>
        <w:t xml:space="preserve"> receptor</w:t>
      </w:r>
      <w:r>
        <w:rPr>
          <w:rFonts w:ascii="Arial" w:hAnsi="Arial" w:cs="Arial"/>
          <w:sz w:val="24"/>
          <w:szCs w:val="24"/>
        </w:rPr>
        <w:t>s</w:t>
      </w:r>
      <w:r w:rsidRPr="00274C82">
        <w:rPr>
          <w:rFonts w:ascii="Arial" w:hAnsi="Arial" w:cs="Arial"/>
          <w:sz w:val="24"/>
          <w:szCs w:val="24"/>
        </w:rPr>
        <w:t xml:space="preserve"> in</w:t>
      </w:r>
      <w:r>
        <w:rPr>
          <w:rFonts w:ascii="Arial" w:hAnsi="Arial" w:cs="Arial"/>
          <w:sz w:val="24"/>
          <w:szCs w:val="24"/>
        </w:rPr>
        <w:t xml:space="preserve"> </w:t>
      </w:r>
      <w:r w:rsidRPr="00274C82">
        <w:rPr>
          <w:rFonts w:ascii="Arial" w:hAnsi="Arial" w:cs="Arial"/>
          <w:sz w:val="24"/>
          <w:szCs w:val="24"/>
        </w:rPr>
        <w:t>ER membrane</w:t>
      </w:r>
      <w:r>
        <w:rPr>
          <w:rFonts w:ascii="Arial" w:hAnsi="Arial" w:cs="Arial"/>
          <w:sz w:val="24"/>
          <w:szCs w:val="24"/>
        </w:rPr>
        <w:t>s</w:t>
      </w:r>
      <w:r w:rsidRPr="00274C82">
        <w:rPr>
          <w:rFonts w:ascii="Arial" w:hAnsi="Arial" w:cs="Arial"/>
          <w:sz w:val="24"/>
          <w:szCs w:val="24"/>
        </w:rPr>
        <w:t xml:space="preserve"> increases intracellular calcium release</w:t>
      </w:r>
      <w:r>
        <w:rPr>
          <w:rFonts w:ascii="Arial" w:hAnsi="Arial" w:cs="Arial"/>
          <w:sz w:val="24"/>
          <w:szCs w:val="24"/>
        </w:rPr>
        <w:t>;</w:t>
      </w:r>
      <w:r w:rsidRPr="00274C82">
        <w:rPr>
          <w:rFonts w:ascii="Arial" w:hAnsi="Arial" w:cs="Arial"/>
          <w:sz w:val="24"/>
          <w:szCs w:val="24"/>
        </w:rPr>
        <w:t xml:space="preserve"> (2) aPK phosphorylation of GAPDH promotes interaction with vesicular tubular clusters (VTC) essential for protein trafficking between the ER and (3) Golgi apparatus</w:t>
      </w:r>
      <w:r>
        <w:rPr>
          <w:rFonts w:ascii="Arial" w:hAnsi="Arial" w:cs="Arial"/>
          <w:sz w:val="24"/>
          <w:szCs w:val="24"/>
        </w:rPr>
        <w:t>;</w:t>
      </w:r>
      <w:r w:rsidRPr="00274C82">
        <w:rPr>
          <w:rFonts w:ascii="Arial" w:hAnsi="Arial" w:cs="Arial"/>
          <w:sz w:val="24"/>
          <w:szCs w:val="24"/>
        </w:rPr>
        <w:t xml:space="preserve"> (4) Phosphorylated GAPDH interacts with aPK</w:t>
      </w:r>
      <w:r>
        <w:rPr>
          <w:rFonts w:ascii="Arial" w:hAnsi="Arial" w:cs="Arial"/>
          <w:sz w:val="24"/>
          <w:szCs w:val="24"/>
        </w:rPr>
        <w:t>,</w:t>
      </w:r>
      <w:r w:rsidRPr="00274C82">
        <w:rPr>
          <w:rFonts w:ascii="Arial" w:hAnsi="Arial" w:cs="Arial"/>
          <w:sz w:val="24"/>
          <w:szCs w:val="24"/>
        </w:rPr>
        <w:t xml:space="preserve"> Rab2, Src and VTC  all</w:t>
      </w:r>
      <w:r>
        <w:rPr>
          <w:rFonts w:ascii="Arial" w:hAnsi="Arial" w:cs="Arial"/>
          <w:sz w:val="24"/>
          <w:szCs w:val="24"/>
        </w:rPr>
        <w:t xml:space="preserve">owing </w:t>
      </w:r>
      <w:r w:rsidRPr="00274C82">
        <w:rPr>
          <w:rFonts w:ascii="Arial" w:hAnsi="Arial" w:cs="Arial"/>
          <w:sz w:val="24"/>
          <w:szCs w:val="24"/>
        </w:rPr>
        <w:t>for (5) cytoskeletal</w:t>
      </w:r>
      <w:r>
        <w:rPr>
          <w:rFonts w:ascii="Arial" w:hAnsi="Arial" w:cs="Arial"/>
          <w:sz w:val="24"/>
          <w:szCs w:val="24"/>
        </w:rPr>
        <w:t xml:space="preserve"> </w:t>
      </w:r>
      <w:r w:rsidRPr="00274C82">
        <w:rPr>
          <w:rFonts w:ascii="Arial" w:hAnsi="Arial" w:cs="Arial"/>
          <w:sz w:val="24"/>
          <w:szCs w:val="24"/>
        </w:rPr>
        <w:t xml:space="preserve">modifications and intracellular transportation. </w:t>
      </w:r>
      <w:r w:rsidRPr="00274C82">
        <w:rPr>
          <w:rFonts w:ascii="Arial" w:hAnsi="Arial" w:cs="Arial"/>
          <w:b/>
          <w:bCs/>
          <w:sz w:val="24"/>
          <w:szCs w:val="24"/>
        </w:rPr>
        <w:t>C</w:t>
      </w:r>
      <w:r>
        <w:rPr>
          <w:rFonts w:ascii="Arial" w:hAnsi="Arial" w:cs="Arial"/>
          <w:b/>
          <w:bCs/>
          <w:sz w:val="24"/>
          <w:szCs w:val="24"/>
        </w:rPr>
        <w:t>:</w:t>
      </w:r>
      <w:r w:rsidRPr="00274C82">
        <w:rPr>
          <w:rFonts w:ascii="Arial" w:hAnsi="Arial" w:cs="Arial"/>
          <w:sz w:val="24"/>
          <w:szCs w:val="24"/>
        </w:rPr>
        <w:t xml:space="preserve"> (1) GAPDH acts as a membrane receptor for plasminogen (plg) promoting cellular </w:t>
      </w:r>
      <w:r>
        <w:rPr>
          <w:rFonts w:ascii="Arial" w:hAnsi="Arial" w:cs="Arial"/>
          <w:sz w:val="24"/>
          <w:szCs w:val="24"/>
        </w:rPr>
        <w:t>adhesion;</w:t>
      </w:r>
      <w:r w:rsidRPr="00274C82">
        <w:rPr>
          <w:rFonts w:ascii="Arial" w:hAnsi="Arial" w:cs="Arial"/>
          <w:sz w:val="24"/>
          <w:szCs w:val="24"/>
        </w:rPr>
        <w:t xml:space="preserve"> (2) GAPDH enables endocytosis of iron-containing proteins (lactoferrin, transferrin)</w:t>
      </w:r>
      <w:r>
        <w:rPr>
          <w:rFonts w:ascii="Arial" w:hAnsi="Arial" w:cs="Arial"/>
          <w:sz w:val="24"/>
          <w:szCs w:val="24"/>
        </w:rPr>
        <w:t>;</w:t>
      </w:r>
      <w:r w:rsidRPr="00274C82">
        <w:rPr>
          <w:rFonts w:ascii="Arial" w:hAnsi="Arial" w:cs="Arial"/>
          <w:sz w:val="24"/>
          <w:szCs w:val="24"/>
        </w:rPr>
        <w:t xml:space="preserve"> (3) Extracellular GAPDH promotes inflammatory cytokine expression (TNFα; IFƴ). </w:t>
      </w:r>
      <w:r w:rsidRPr="00274C82">
        <w:rPr>
          <w:rFonts w:ascii="Arial" w:hAnsi="Arial" w:cs="Arial"/>
          <w:b/>
          <w:bCs/>
          <w:sz w:val="24"/>
          <w:szCs w:val="24"/>
        </w:rPr>
        <w:t>D</w:t>
      </w:r>
      <w:r>
        <w:rPr>
          <w:rFonts w:ascii="Arial" w:hAnsi="Arial" w:cs="Arial"/>
          <w:b/>
          <w:bCs/>
          <w:sz w:val="24"/>
          <w:szCs w:val="24"/>
        </w:rPr>
        <w:t>:</w:t>
      </w:r>
      <w:r w:rsidRPr="00274C82">
        <w:rPr>
          <w:rFonts w:ascii="Arial" w:hAnsi="Arial" w:cs="Arial"/>
          <w:sz w:val="24"/>
          <w:szCs w:val="24"/>
        </w:rPr>
        <w:t xml:space="preserve"> (1) Oxidation of GAPDH promotes aggregation and interaction with VDAC channels causing increased permeability and subsequent release o</w:t>
      </w:r>
      <w:r>
        <w:rPr>
          <w:rFonts w:ascii="Arial" w:hAnsi="Arial" w:cs="Arial"/>
          <w:sz w:val="24"/>
          <w:szCs w:val="24"/>
        </w:rPr>
        <w:t>f c</w:t>
      </w:r>
      <w:r w:rsidRPr="00274C82">
        <w:rPr>
          <w:rFonts w:ascii="Arial" w:hAnsi="Arial" w:cs="Arial"/>
          <w:sz w:val="24"/>
          <w:szCs w:val="24"/>
        </w:rPr>
        <w:t>yt</w:t>
      </w:r>
      <w:r>
        <w:rPr>
          <w:rFonts w:ascii="Arial" w:hAnsi="Arial" w:cs="Arial"/>
          <w:sz w:val="24"/>
          <w:szCs w:val="24"/>
        </w:rPr>
        <w:t xml:space="preserve">ochrome </w:t>
      </w:r>
      <w:r w:rsidRPr="00274C82">
        <w:rPr>
          <w:rFonts w:ascii="Arial" w:hAnsi="Arial" w:cs="Arial"/>
          <w:i/>
          <w:iCs/>
          <w:sz w:val="24"/>
          <w:szCs w:val="24"/>
        </w:rPr>
        <w:t>c</w:t>
      </w:r>
      <w:r w:rsidRPr="00274C82">
        <w:rPr>
          <w:rFonts w:ascii="Arial" w:hAnsi="Arial" w:cs="Arial"/>
          <w:sz w:val="24"/>
          <w:szCs w:val="24"/>
        </w:rPr>
        <w:t xml:space="preserve"> and apoptosis inducing factor (AIF) leading to cell dea</w:t>
      </w:r>
      <w:r>
        <w:rPr>
          <w:rFonts w:ascii="Arial" w:hAnsi="Arial" w:cs="Arial"/>
          <w:sz w:val="24"/>
          <w:szCs w:val="24"/>
        </w:rPr>
        <w:t>th;</w:t>
      </w:r>
      <w:r w:rsidRPr="00274C82">
        <w:rPr>
          <w:rFonts w:ascii="Arial" w:hAnsi="Arial" w:cs="Arial"/>
          <w:sz w:val="24"/>
          <w:szCs w:val="24"/>
        </w:rPr>
        <w:t xml:space="preserve"> (2) An increasing oxidative environ</w:t>
      </w:r>
      <w:r>
        <w:rPr>
          <w:rFonts w:ascii="Arial" w:hAnsi="Arial" w:cs="Arial"/>
          <w:sz w:val="24"/>
          <w:szCs w:val="24"/>
        </w:rPr>
        <w:t>ment</w:t>
      </w:r>
      <w:r w:rsidRPr="00274C82">
        <w:rPr>
          <w:rFonts w:ascii="Arial" w:hAnsi="Arial" w:cs="Arial"/>
          <w:sz w:val="24"/>
          <w:szCs w:val="24"/>
        </w:rPr>
        <w:t xml:space="preserve"> causes a decrease in mitochondrial membrane potential (Ψm) effectively increasing GAPDH glycolytic activity and ATP production and promoting autophagy of dysfunctional mitochondria avoiding the more destructive apoptotic pathway. </w:t>
      </w:r>
      <w:r w:rsidRPr="00853BB5">
        <w:rPr>
          <w:rFonts w:ascii="Arial" w:hAnsi="Arial" w:cs="Arial"/>
          <w:sz w:val="24"/>
          <w:szCs w:val="24"/>
        </w:rPr>
        <w:t xml:space="preserve">Pictorial graphics courtesy of creative commons </w:t>
      </w:r>
      <w:r w:rsidRPr="00853BB5">
        <w:rPr>
          <w:rFonts w:ascii="Arial" w:eastAsiaTheme="minorEastAsia" w:hAnsi="Arial" w:cs="Arial"/>
          <w:kern w:val="24"/>
          <w:sz w:val="24"/>
          <w:szCs w:val="24"/>
        </w:rPr>
        <w:t>licensed under CC BY-SA</w:t>
      </w:r>
      <w:r w:rsidRPr="00853BB5">
        <w:rPr>
          <w:rStyle w:val="Hyperlink"/>
          <w:rFonts w:ascii="Arial" w:eastAsiaTheme="minorEastAsia" w:hAnsi="Arial" w:cs="Arial"/>
          <w:color w:val="auto"/>
          <w:kern w:val="24"/>
          <w:sz w:val="24"/>
          <w:szCs w:val="24"/>
        </w:rPr>
        <w:t>.</w:t>
      </w:r>
    </w:p>
    <w:p w14:paraId="7DF8F1A7" w14:textId="77777777" w:rsidR="00697D6B" w:rsidRDefault="00697D6B" w:rsidP="00697D6B"/>
    <w:p w14:paraId="525B9465" w14:textId="77777777" w:rsidR="00697D6B" w:rsidRDefault="00697D6B" w:rsidP="00697D6B">
      <w:pPr>
        <w:sectPr w:rsidR="00697D6B" w:rsidSect="00856CD7">
          <w:pgSz w:w="11906" w:h="16838"/>
          <w:pgMar w:top="1440" w:right="1440" w:bottom="1440" w:left="1440" w:header="708" w:footer="708" w:gutter="0"/>
          <w:lnNumType w:countBy="1" w:restart="continuous"/>
          <w:cols w:space="708"/>
          <w:docGrid w:linePitch="360"/>
        </w:sectPr>
      </w:pPr>
    </w:p>
    <w:p w14:paraId="604803FF" w14:textId="77777777" w:rsidR="00697D6B" w:rsidRDefault="00697D6B" w:rsidP="00697D6B">
      <w:r>
        <w:rPr>
          <w:noProof/>
          <w:lang w:eastAsia="en-GB"/>
        </w:rPr>
        <w:lastRenderedPageBreak/>
        <w:drawing>
          <wp:anchor distT="0" distB="0" distL="114300" distR="114300" simplePos="0" relativeHeight="251659264" behindDoc="0" locked="0" layoutInCell="1" allowOverlap="1" wp14:anchorId="45CE4167" wp14:editId="14AFD840">
            <wp:simplePos x="0" y="0"/>
            <wp:positionH relativeFrom="column">
              <wp:posOffset>3638550</wp:posOffset>
            </wp:positionH>
            <wp:positionV relativeFrom="paragraph">
              <wp:posOffset>3659505</wp:posOffset>
            </wp:positionV>
            <wp:extent cx="3302635" cy="2164080"/>
            <wp:effectExtent l="0" t="0" r="0" b="7620"/>
            <wp:wrapThrough wrapText="bothSides">
              <wp:wrapPolygon edited="0">
                <wp:start x="0" y="0"/>
                <wp:lineTo x="0" y="21486"/>
                <wp:lineTo x="21430" y="21486"/>
                <wp:lineTo x="21430" y="0"/>
                <wp:lineTo x="0" y="0"/>
              </wp:wrapPolygon>
            </wp:wrapThrough>
            <wp:docPr id="372107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0263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3907BBD5" wp14:editId="78BDB723">
            <wp:simplePos x="0" y="0"/>
            <wp:positionH relativeFrom="column">
              <wp:posOffset>-170180</wp:posOffset>
            </wp:positionH>
            <wp:positionV relativeFrom="paragraph">
              <wp:posOffset>2802890</wp:posOffset>
            </wp:positionV>
            <wp:extent cx="3768725" cy="3013710"/>
            <wp:effectExtent l="0" t="0" r="3175" b="0"/>
            <wp:wrapThrough wrapText="bothSides">
              <wp:wrapPolygon edited="0">
                <wp:start x="0" y="0"/>
                <wp:lineTo x="0" y="21436"/>
                <wp:lineTo x="21509" y="21436"/>
                <wp:lineTo x="215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8725" cy="301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127B4F9" wp14:editId="0B5686A8">
            <wp:simplePos x="0" y="0"/>
            <wp:positionH relativeFrom="margin">
              <wp:posOffset>3642360</wp:posOffset>
            </wp:positionH>
            <wp:positionV relativeFrom="paragraph">
              <wp:posOffset>196850</wp:posOffset>
            </wp:positionV>
            <wp:extent cx="3308985" cy="3430905"/>
            <wp:effectExtent l="0" t="0" r="5715" b="0"/>
            <wp:wrapThrough wrapText="bothSides">
              <wp:wrapPolygon edited="0">
                <wp:start x="0" y="0"/>
                <wp:lineTo x="0" y="21468"/>
                <wp:lineTo x="21513" y="21468"/>
                <wp:lineTo x="2151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8985"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1178987A" wp14:editId="5A7E31B2">
            <wp:simplePos x="0" y="0"/>
            <wp:positionH relativeFrom="margin">
              <wp:posOffset>-178435</wp:posOffset>
            </wp:positionH>
            <wp:positionV relativeFrom="paragraph">
              <wp:posOffset>171450</wp:posOffset>
            </wp:positionV>
            <wp:extent cx="3773170" cy="2578735"/>
            <wp:effectExtent l="0" t="0" r="0" b="0"/>
            <wp:wrapThrough wrapText="bothSides">
              <wp:wrapPolygon edited="0">
                <wp:start x="0" y="0"/>
                <wp:lineTo x="0" y="21382"/>
                <wp:lineTo x="21484" y="21382"/>
                <wp:lineTo x="2148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3170" cy="2578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36456E67" wp14:editId="20A93F1C">
                <wp:simplePos x="0" y="0"/>
                <wp:positionH relativeFrom="margin">
                  <wp:posOffset>-112395</wp:posOffset>
                </wp:positionH>
                <wp:positionV relativeFrom="paragraph">
                  <wp:posOffset>234950</wp:posOffset>
                </wp:positionV>
                <wp:extent cx="248285" cy="257810"/>
                <wp:effectExtent l="0" t="0" r="18415" b="27940"/>
                <wp:wrapNone/>
                <wp:docPr id="6" name="Rectangle 6"/>
                <wp:cNvGraphicFramePr/>
                <a:graphic xmlns:a="http://schemas.openxmlformats.org/drawingml/2006/main">
                  <a:graphicData uri="http://schemas.microsoft.com/office/word/2010/wordprocessingShape">
                    <wps:wsp>
                      <wps:cNvSpPr/>
                      <wps:spPr>
                        <a:xfrm>
                          <a:off x="0" y="0"/>
                          <a:ext cx="248285" cy="2578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73B040" w14:textId="77777777" w:rsidR="00BD4338" w:rsidRPr="00E2580B" w:rsidRDefault="00BD4338" w:rsidP="00697D6B">
                            <w:pPr>
                              <w:jc w:val="center"/>
                              <w:rPr>
                                <w:color w:val="000000" w:themeColor="text1"/>
                              </w:rPr>
                            </w:pPr>
                            <w:r w:rsidRPr="00E2580B">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56E67" id="Rectangle 6" o:spid="_x0000_s1026" style="position:absolute;margin-left:-8.85pt;margin-top:18.5pt;width:19.5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" filled="f" strokecolor="#1f3763 [1604]" strokeweight="1pt">
                <v:textbox>
                  <w:txbxContent>
                    <w:p w14:paraId="5473B040" w14:textId="77777777" w:rsidR="00BD4338" w:rsidRPr="00E2580B" w:rsidRDefault="00BD4338" w:rsidP="00697D6B">
                      <w:pPr>
                        <w:jc w:val="center"/>
                        <w:rPr>
                          <w:color w:val="000000" w:themeColor="text1"/>
                        </w:rPr>
                      </w:pPr>
                      <w:r w:rsidRPr="00E2580B">
                        <w:rPr>
                          <w:color w:val="000000" w:themeColor="text1"/>
                        </w:rPr>
                        <w:t>A</w:t>
                      </w:r>
                    </w:p>
                  </w:txbxContent>
                </v:textbox>
                <w10:wrap anchorx="margin"/>
              </v:rect>
            </w:pict>
          </mc:Fallback>
        </mc:AlternateContent>
      </w:r>
      <w:r>
        <w:rPr>
          <w:noProof/>
          <w:lang w:eastAsia="en-GB"/>
        </w:rPr>
        <mc:AlternateContent>
          <mc:Choice Requires="wps">
            <w:drawing>
              <wp:anchor distT="0" distB="0" distL="114300" distR="114300" simplePos="0" relativeHeight="251666432" behindDoc="0" locked="0" layoutInCell="1" allowOverlap="1" wp14:anchorId="17E6D8E9" wp14:editId="0E1C1DEB">
                <wp:simplePos x="0" y="0"/>
                <wp:positionH relativeFrom="margin">
                  <wp:posOffset>3711248</wp:posOffset>
                </wp:positionH>
                <wp:positionV relativeFrom="paragraph">
                  <wp:posOffset>3714184</wp:posOffset>
                </wp:positionV>
                <wp:extent cx="248478" cy="258417"/>
                <wp:effectExtent l="0" t="0" r="18415" b="27940"/>
                <wp:wrapNone/>
                <wp:docPr id="11" name="Rectangle 11"/>
                <wp:cNvGraphicFramePr/>
                <a:graphic xmlns:a="http://schemas.openxmlformats.org/drawingml/2006/main">
                  <a:graphicData uri="http://schemas.microsoft.com/office/word/2010/wordprocessingShape">
                    <wps:wsp>
                      <wps:cNvSpPr/>
                      <wps:spPr>
                        <a:xfrm>
                          <a:off x="0" y="0"/>
                          <a:ext cx="248478" cy="258417"/>
                        </a:xfrm>
                        <a:prstGeom prst="rect">
                          <a:avLst/>
                        </a:prstGeom>
                        <a:noFill/>
                        <a:ln w="12700" cap="flat" cmpd="sng" algn="ctr">
                          <a:solidFill>
                            <a:srgbClr val="4472C4">
                              <a:shade val="50000"/>
                            </a:srgbClr>
                          </a:solidFill>
                          <a:prstDash val="solid"/>
                          <a:miter lim="800000"/>
                        </a:ln>
                        <a:effectLst/>
                      </wps:spPr>
                      <wps:txbx>
                        <w:txbxContent>
                          <w:p w14:paraId="753D6522" w14:textId="77777777" w:rsidR="00BD4338" w:rsidRPr="00E2580B" w:rsidRDefault="00BD4338" w:rsidP="00697D6B">
                            <w:pPr>
                              <w:jc w:val="center"/>
                              <w:rPr>
                                <w:color w:val="000000" w:themeColor="text1"/>
                              </w:rPr>
                            </w:pPr>
                            <w:r>
                              <w:rPr>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6D8E9" id="Rectangle 11" o:spid="_x0000_s1027" style="position:absolute;margin-left:292.2pt;margin-top:292.45pt;width:19.55pt;height:20.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" filled="f" strokecolor="#2f528f" strokeweight="1pt">
                <v:textbox>
                  <w:txbxContent>
                    <w:p w14:paraId="753D6522" w14:textId="77777777" w:rsidR="00BD4338" w:rsidRPr="00E2580B" w:rsidRDefault="00BD4338" w:rsidP="00697D6B">
                      <w:pPr>
                        <w:jc w:val="center"/>
                        <w:rPr>
                          <w:color w:val="000000" w:themeColor="text1"/>
                        </w:rPr>
                      </w:pPr>
                      <w:r>
                        <w:rPr>
                          <w:color w:val="000000" w:themeColor="text1"/>
                        </w:rPr>
                        <w:t>D</w:t>
                      </w:r>
                    </w:p>
                  </w:txbxContent>
                </v:textbox>
                <w10:wrap anchorx="margin"/>
              </v:rect>
            </w:pict>
          </mc:Fallback>
        </mc:AlternateContent>
      </w:r>
      <w:r>
        <w:rPr>
          <w:noProof/>
          <w:lang w:eastAsia="en-GB"/>
        </w:rPr>
        <mc:AlternateContent>
          <mc:Choice Requires="wps">
            <w:drawing>
              <wp:anchor distT="0" distB="0" distL="114300" distR="114300" simplePos="0" relativeHeight="251665408" behindDoc="0" locked="0" layoutInCell="1" allowOverlap="1" wp14:anchorId="67B4677B" wp14:editId="0EF2D2D9">
                <wp:simplePos x="0" y="0"/>
                <wp:positionH relativeFrom="margin">
                  <wp:posOffset>-96049</wp:posOffset>
                </wp:positionH>
                <wp:positionV relativeFrom="paragraph">
                  <wp:posOffset>2873690</wp:posOffset>
                </wp:positionV>
                <wp:extent cx="248478" cy="258417"/>
                <wp:effectExtent l="0" t="0" r="18415" b="27940"/>
                <wp:wrapNone/>
                <wp:docPr id="8" name="Rectangle 8"/>
                <wp:cNvGraphicFramePr/>
                <a:graphic xmlns:a="http://schemas.openxmlformats.org/drawingml/2006/main">
                  <a:graphicData uri="http://schemas.microsoft.com/office/word/2010/wordprocessingShape">
                    <wps:wsp>
                      <wps:cNvSpPr/>
                      <wps:spPr>
                        <a:xfrm>
                          <a:off x="0" y="0"/>
                          <a:ext cx="248478" cy="258417"/>
                        </a:xfrm>
                        <a:prstGeom prst="rect">
                          <a:avLst/>
                        </a:prstGeom>
                        <a:noFill/>
                        <a:ln w="12700" cap="flat" cmpd="sng" algn="ctr">
                          <a:solidFill>
                            <a:srgbClr val="4472C4">
                              <a:shade val="50000"/>
                            </a:srgbClr>
                          </a:solidFill>
                          <a:prstDash val="solid"/>
                          <a:miter lim="800000"/>
                        </a:ln>
                        <a:effectLst/>
                      </wps:spPr>
                      <wps:txbx>
                        <w:txbxContent>
                          <w:p w14:paraId="4F5DBA0B" w14:textId="77777777" w:rsidR="00BD4338" w:rsidRPr="00E2580B" w:rsidRDefault="00BD4338" w:rsidP="00697D6B">
                            <w:pPr>
                              <w:jc w:val="cente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677B" id="Rectangle 8" o:spid="_x0000_s1028" style="position:absolute;margin-left:-7.55pt;margin-top:226.25pt;width:19.55pt;height:20.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" filled="f" strokecolor="#2f528f" strokeweight="1pt">
                <v:textbox>
                  <w:txbxContent>
                    <w:p w14:paraId="4F5DBA0B" w14:textId="77777777" w:rsidR="00BD4338" w:rsidRPr="00E2580B" w:rsidRDefault="00BD4338" w:rsidP="00697D6B">
                      <w:pPr>
                        <w:jc w:val="center"/>
                        <w:rPr>
                          <w:color w:val="000000" w:themeColor="text1"/>
                        </w:rPr>
                      </w:pPr>
                      <w:r>
                        <w:rPr>
                          <w:color w:val="000000" w:themeColor="text1"/>
                        </w:rPr>
                        <w:t>C</w:t>
                      </w:r>
                    </w:p>
                  </w:txbxContent>
                </v:textbox>
                <w10:wrap anchorx="margin"/>
              </v:rect>
            </w:pict>
          </mc:Fallback>
        </mc:AlternateContent>
      </w:r>
      <w:r>
        <w:rPr>
          <w:noProof/>
          <w:lang w:eastAsia="en-GB"/>
        </w:rPr>
        <mc:AlternateContent>
          <mc:Choice Requires="wps">
            <w:drawing>
              <wp:anchor distT="0" distB="0" distL="114300" distR="114300" simplePos="0" relativeHeight="251664384" behindDoc="0" locked="0" layoutInCell="1" allowOverlap="1" wp14:anchorId="148F774C" wp14:editId="5EE05561">
                <wp:simplePos x="0" y="0"/>
                <wp:positionH relativeFrom="margin">
                  <wp:posOffset>3735672</wp:posOffset>
                </wp:positionH>
                <wp:positionV relativeFrom="paragraph">
                  <wp:posOffset>250992</wp:posOffset>
                </wp:positionV>
                <wp:extent cx="248478" cy="258417"/>
                <wp:effectExtent l="0" t="0" r="18415" b="27940"/>
                <wp:wrapNone/>
                <wp:docPr id="7" name="Rectangle 7"/>
                <wp:cNvGraphicFramePr/>
                <a:graphic xmlns:a="http://schemas.openxmlformats.org/drawingml/2006/main">
                  <a:graphicData uri="http://schemas.microsoft.com/office/word/2010/wordprocessingShape">
                    <wps:wsp>
                      <wps:cNvSpPr/>
                      <wps:spPr>
                        <a:xfrm>
                          <a:off x="0" y="0"/>
                          <a:ext cx="248478" cy="258417"/>
                        </a:xfrm>
                        <a:prstGeom prst="rect">
                          <a:avLst/>
                        </a:prstGeom>
                        <a:noFill/>
                        <a:ln w="12700" cap="flat" cmpd="sng" algn="ctr">
                          <a:solidFill>
                            <a:srgbClr val="4472C4">
                              <a:shade val="50000"/>
                            </a:srgbClr>
                          </a:solidFill>
                          <a:prstDash val="solid"/>
                          <a:miter lim="800000"/>
                        </a:ln>
                        <a:effectLst/>
                      </wps:spPr>
                      <wps:txbx>
                        <w:txbxContent>
                          <w:p w14:paraId="59B71907" w14:textId="77777777" w:rsidR="00BD4338" w:rsidRPr="00E2580B" w:rsidRDefault="00BD4338" w:rsidP="00697D6B">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F774C" id="Rectangle 7" o:spid="_x0000_s1029" style="position:absolute;margin-left:294.15pt;margin-top:19.75pt;width:19.55pt;height:20.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" filled="f" strokecolor="#2f528f" strokeweight="1pt">
                <v:textbox>
                  <w:txbxContent>
                    <w:p w14:paraId="59B71907" w14:textId="77777777" w:rsidR="00BD4338" w:rsidRPr="00E2580B" w:rsidRDefault="00BD4338" w:rsidP="00697D6B">
                      <w:pPr>
                        <w:jc w:val="center"/>
                        <w:rPr>
                          <w:color w:val="000000" w:themeColor="text1"/>
                        </w:rPr>
                      </w:pPr>
                      <w:r>
                        <w:rPr>
                          <w:color w:val="000000" w:themeColor="text1"/>
                        </w:rPr>
                        <w:t>B</w:t>
                      </w:r>
                    </w:p>
                  </w:txbxContent>
                </v:textbox>
                <w10:wrap anchorx="margin"/>
              </v:rect>
            </w:pict>
          </mc:Fallback>
        </mc:AlternateContent>
      </w:r>
    </w:p>
    <w:p w14:paraId="3BCE569B" w14:textId="77777777" w:rsidR="00697D6B" w:rsidRPr="00853BB5" w:rsidRDefault="00697D6B" w:rsidP="00635470">
      <w:pPr>
        <w:spacing w:after="0" w:line="480" w:lineRule="auto"/>
        <w:rPr>
          <w:rFonts w:ascii="Arial" w:hAnsi="Arial" w:cs="Arial"/>
          <w:sz w:val="24"/>
          <w:szCs w:val="24"/>
        </w:rPr>
      </w:pPr>
    </w:p>
    <w:p w14:paraId="637FE411" w14:textId="77777777" w:rsidR="00697D6B" w:rsidRDefault="00697D6B" w:rsidP="00697D6B">
      <w:pPr>
        <w:rPr>
          <w:rFonts w:ascii="Arial" w:hAnsi="Arial" w:cs="Arial"/>
          <w:sz w:val="24"/>
          <w:szCs w:val="24"/>
          <w:lang w:val="en-US"/>
        </w:rPr>
      </w:pPr>
    </w:p>
    <w:p w14:paraId="3C5D57D6" w14:textId="77777777" w:rsidR="00697D6B" w:rsidRDefault="00697D6B" w:rsidP="00697D6B">
      <w:pPr>
        <w:rPr>
          <w:rFonts w:ascii="Arial" w:hAnsi="Arial" w:cs="Arial"/>
          <w:sz w:val="24"/>
          <w:szCs w:val="24"/>
          <w:lang w:val="en-US"/>
        </w:rPr>
        <w:sectPr w:rsidR="00697D6B" w:rsidSect="00697D6B">
          <w:pgSz w:w="11906" w:h="16838"/>
          <w:pgMar w:top="720" w:right="720" w:bottom="720" w:left="720" w:header="708" w:footer="708" w:gutter="0"/>
          <w:lnNumType w:countBy="1" w:restart="continuous"/>
          <w:cols w:space="708"/>
          <w:docGrid w:linePitch="360"/>
        </w:sectPr>
      </w:pPr>
    </w:p>
    <w:p w14:paraId="17296117" w14:textId="6B72A6F0" w:rsidR="00813766" w:rsidRPr="00813766" w:rsidRDefault="00003A40" w:rsidP="00635470">
      <w:pPr>
        <w:spacing w:after="0" w:line="480" w:lineRule="auto"/>
        <w:rPr>
          <w:rFonts w:ascii="Arial" w:hAnsi="Arial" w:cs="Arial"/>
          <w:b/>
          <w:sz w:val="24"/>
          <w:szCs w:val="24"/>
          <w:lang w:val="en-US"/>
        </w:rPr>
      </w:pPr>
      <w:r w:rsidRPr="00BC2A9C">
        <w:rPr>
          <w:rFonts w:ascii="Arial" w:hAnsi="Arial" w:cs="Arial"/>
          <w:b/>
          <w:sz w:val="24"/>
          <w:szCs w:val="24"/>
          <w:lang w:val="en-US"/>
        </w:rPr>
        <w:lastRenderedPageBreak/>
        <w:t xml:space="preserve">Figure 3. </w:t>
      </w:r>
      <w:r w:rsidR="00334B34">
        <w:rPr>
          <w:rFonts w:ascii="Arial" w:hAnsi="Arial" w:cs="Arial"/>
          <w:b/>
          <w:sz w:val="24"/>
          <w:szCs w:val="24"/>
          <w:lang w:val="en-US"/>
        </w:rPr>
        <w:t>An overview of the post-translational modifications of GAPDH</w:t>
      </w:r>
      <w:r w:rsidR="00E657B3">
        <w:rPr>
          <w:rFonts w:ascii="Arial" w:hAnsi="Arial" w:cs="Arial"/>
          <w:b/>
          <w:sz w:val="24"/>
          <w:szCs w:val="24"/>
          <w:lang w:val="en-US"/>
        </w:rPr>
        <w:t xml:space="preserve"> and the possible outcomes.</w:t>
      </w:r>
      <w:r w:rsidR="00813766">
        <w:t xml:space="preserve"> </w:t>
      </w:r>
      <w:r w:rsidR="00813766">
        <w:rPr>
          <w:rFonts w:ascii="Arial" w:hAnsi="Arial" w:cs="Arial"/>
          <w:sz w:val="24"/>
          <w:szCs w:val="24"/>
        </w:rPr>
        <w:t xml:space="preserve">Red: </w:t>
      </w:r>
      <w:r w:rsidR="00813766" w:rsidRPr="00813766">
        <w:rPr>
          <w:rFonts w:ascii="Arial" w:hAnsi="Arial" w:cs="Arial"/>
          <w:sz w:val="24"/>
          <w:szCs w:val="24"/>
        </w:rPr>
        <w:t xml:space="preserve">cysteine modification and the multiple pathways associated with redox signaling. </w:t>
      </w:r>
      <w:r w:rsidR="00813766">
        <w:rPr>
          <w:rFonts w:ascii="Arial" w:hAnsi="Arial" w:cs="Arial"/>
          <w:sz w:val="24"/>
          <w:szCs w:val="24"/>
        </w:rPr>
        <w:t>Dark green:</w:t>
      </w:r>
      <w:r w:rsidR="00813766" w:rsidRPr="00813766">
        <w:rPr>
          <w:rFonts w:ascii="Arial" w:hAnsi="Arial" w:cs="Arial"/>
          <w:sz w:val="24"/>
          <w:szCs w:val="24"/>
        </w:rPr>
        <w:t xml:space="preserve"> lysine adaptations. </w:t>
      </w:r>
      <w:r w:rsidR="00813766">
        <w:rPr>
          <w:rFonts w:ascii="Arial" w:hAnsi="Arial" w:cs="Arial"/>
          <w:sz w:val="24"/>
          <w:szCs w:val="24"/>
        </w:rPr>
        <w:t>Pale green:</w:t>
      </w:r>
      <w:r w:rsidR="00813766" w:rsidRPr="00813766">
        <w:rPr>
          <w:rFonts w:ascii="Arial" w:hAnsi="Arial" w:cs="Arial"/>
          <w:sz w:val="24"/>
          <w:szCs w:val="24"/>
        </w:rPr>
        <w:t xml:space="preserve"> oxidation or nitrosation of methionine residue; </w:t>
      </w:r>
      <w:r w:rsidR="00813766">
        <w:rPr>
          <w:rFonts w:ascii="Arial" w:hAnsi="Arial" w:cs="Arial"/>
          <w:sz w:val="24"/>
          <w:szCs w:val="24"/>
        </w:rPr>
        <w:t>Purple:</w:t>
      </w:r>
      <w:r w:rsidR="00813766" w:rsidRPr="00813766">
        <w:rPr>
          <w:rFonts w:ascii="Arial" w:hAnsi="Arial" w:cs="Arial"/>
          <w:sz w:val="24"/>
          <w:szCs w:val="24"/>
        </w:rPr>
        <w:t xml:space="preserve"> phosphorylation of serine; </w:t>
      </w:r>
      <w:r w:rsidR="00813766">
        <w:rPr>
          <w:rFonts w:ascii="Arial" w:hAnsi="Arial" w:cs="Arial"/>
          <w:sz w:val="24"/>
          <w:szCs w:val="24"/>
        </w:rPr>
        <w:t>Brown: t</w:t>
      </w:r>
      <w:r w:rsidR="00813766" w:rsidRPr="00813766">
        <w:rPr>
          <w:rFonts w:ascii="Arial" w:hAnsi="Arial" w:cs="Arial"/>
          <w:sz w:val="24"/>
          <w:szCs w:val="24"/>
        </w:rPr>
        <w:t xml:space="preserve">yrosine phosphorylation; </w:t>
      </w:r>
      <w:r w:rsidR="00813766">
        <w:rPr>
          <w:rFonts w:ascii="Arial" w:hAnsi="Arial" w:cs="Arial"/>
          <w:sz w:val="24"/>
          <w:szCs w:val="24"/>
        </w:rPr>
        <w:t>Pink: t</w:t>
      </w:r>
      <w:r w:rsidR="00813766" w:rsidRPr="00813766">
        <w:rPr>
          <w:rFonts w:ascii="Arial" w:hAnsi="Arial" w:cs="Arial"/>
          <w:sz w:val="24"/>
          <w:szCs w:val="24"/>
        </w:rPr>
        <w:t>hreonine phosphorylation; P</w:t>
      </w:r>
      <w:r w:rsidR="00813766">
        <w:rPr>
          <w:rFonts w:ascii="Arial" w:hAnsi="Arial" w:cs="Arial"/>
          <w:sz w:val="24"/>
          <w:szCs w:val="24"/>
        </w:rPr>
        <w:t>:</w:t>
      </w:r>
      <w:r w:rsidR="00813766" w:rsidRPr="00813766">
        <w:rPr>
          <w:rFonts w:ascii="Arial" w:hAnsi="Arial" w:cs="Arial"/>
          <w:sz w:val="24"/>
          <w:szCs w:val="24"/>
        </w:rPr>
        <w:t xml:space="preserve"> inorganic phosphate</w:t>
      </w:r>
      <w:r w:rsidR="00813766">
        <w:rPr>
          <w:rFonts w:ascii="Arial" w:hAnsi="Arial" w:cs="Arial"/>
          <w:sz w:val="24"/>
          <w:szCs w:val="24"/>
        </w:rPr>
        <w:t>.</w:t>
      </w:r>
    </w:p>
    <w:p w14:paraId="5D6EADFF" w14:textId="3DA41311" w:rsidR="00813766" w:rsidRPr="00BC2A9C" w:rsidRDefault="00020C69" w:rsidP="00635470">
      <w:pPr>
        <w:spacing w:after="0" w:line="480" w:lineRule="auto"/>
        <w:rPr>
          <w:rFonts w:ascii="Arial" w:hAnsi="Arial" w:cs="Arial"/>
          <w:b/>
          <w:sz w:val="24"/>
          <w:szCs w:val="24"/>
          <w:lang w:val="en-US"/>
        </w:rPr>
      </w:pPr>
      <w:r>
        <w:rPr>
          <w:rFonts w:ascii="Arial" w:hAnsi="Arial" w:cs="Arial"/>
          <w:b/>
          <w:noProof/>
          <w:sz w:val="24"/>
          <w:szCs w:val="24"/>
          <w:lang w:eastAsia="en-GB"/>
        </w:rPr>
        <w:drawing>
          <wp:inline distT="0" distB="0" distL="0" distR="0" wp14:anchorId="5A7C36E9" wp14:editId="7D0FE64E">
            <wp:extent cx="6460533" cy="363396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ssell GAPDH Figure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5894" cy="3642600"/>
                    </a:xfrm>
                    <a:prstGeom prst="rect">
                      <a:avLst/>
                    </a:prstGeom>
                  </pic:spPr>
                </pic:pic>
              </a:graphicData>
            </a:graphic>
          </wp:inline>
        </w:drawing>
      </w:r>
    </w:p>
    <w:p w14:paraId="61CDCEAD" w14:textId="77777777" w:rsidR="00003A40" w:rsidRDefault="00003A40" w:rsidP="00145BC9">
      <w:pPr>
        <w:spacing w:after="0"/>
        <w:rPr>
          <w:rFonts w:ascii="Arial" w:hAnsi="Arial" w:cs="Arial"/>
          <w:sz w:val="24"/>
          <w:szCs w:val="24"/>
          <w:lang w:val="en-US"/>
        </w:rPr>
      </w:pPr>
      <w:r>
        <w:rPr>
          <w:rFonts w:ascii="Arial" w:hAnsi="Arial" w:cs="Arial"/>
          <w:sz w:val="24"/>
          <w:szCs w:val="24"/>
          <w:lang w:val="en-US"/>
        </w:rPr>
        <w:br w:type="page"/>
      </w:r>
    </w:p>
    <w:p w14:paraId="2FCC4C3B" w14:textId="77777777" w:rsidR="003962F6" w:rsidRPr="003962F6" w:rsidRDefault="003962F6" w:rsidP="00145BC9">
      <w:pPr>
        <w:spacing w:after="0" w:line="480" w:lineRule="auto"/>
        <w:rPr>
          <w:rFonts w:ascii="Arial" w:hAnsi="Arial" w:cs="Arial"/>
          <w:b/>
          <w:sz w:val="24"/>
          <w:szCs w:val="24"/>
          <w:lang w:val="en-US"/>
        </w:rPr>
      </w:pPr>
      <w:r w:rsidRPr="003962F6">
        <w:rPr>
          <w:rFonts w:ascii="Arial" w:eastAsia="Calibri" w:hAnsi="Arial" w:cs="Arial"/>
          <w:b/>
          <w:sz w:val="24"/>
          <w:szCs w:val="24"/>
          <w:lang w:val="en-US"/>
        </w:rPr>
        <w:lastRenderedPageBreak/>
        <w:t>Supplementary material</w:t>
      </w:r>
      <w:r w:rsidRPr="003962F6">
        <w:rPr>
          <w:rFonts w:ascii="Arial" w:hAnsi="Arial" w:cs="Arial"/>
          <w:b/>
          <w:sz w:val="24"/>
          <w:szCs w:val="24"/>
          <w:lang w:val="en-US"/>
        </w:rPr>
        <w:t xml:space="preserve"> </w:t>
      </w:r>
    </w:p>
    <w:p w14:paraId="77F65355" w14:textId="7257DD28" w:rsidR="00003A40" w:rsidRPr="00317483" w:rsidRDefault="00003A40" w:rsidP="00145BC9">
      <w:pPr>
        <w:spacing w:after="0" w:line="480" w:lineRule="auto"/>
        <w:rPr>
          <w:rFonts w:ascii="Arial" w:hAnsi="Arial" w:cs="Arial"/>
          <w:b/>
          <w:sz w:val="24"/>
          <w:szCs w:val="24"/>
          <w:lang w:val="en-US"/>
        </w:rPr>
      </w:pPr>
      <w:r w:rsidRPr="00317483">
        <w:rPr>
          <w:rFonts w:ascii="Arial" w:hAnsi="Arial" w:cs="Arial"/>
          <w:b/>
          <w:sz w:val="24"/>
          <w:szCs w:val="24"/>
          <w:lang w:val="en-US"/>
        </w:rPr>
        <w:t>Tables</w:t>
      </w:r>
      <w:r w:rsidR="00821D0B">
        <w:rPr>
          <w:rFonts w:ascii="Arial" w:hAnsi="Arial" w:cs="Arial"/>
          <w:b/>
          <w:sz w:val="24"/>
          <w:szCs w:val="24"/>
          <w:lang w:val="en-US"/>
        </w:rPr>
        <w:t xml:space="preserve"> and legends</w:t>
      </w:r>
      <w:r w:rsidRPr="00317483">
        <w:rPr>
          <w:rFonts w:ascii="Arial" w:hAnsi="Arial" w:cs="Arial"/>
          <w:b/>
          <w:sz w:val="24"/>
          <w:szCs w:val="24"/>
          <w:lang w:val="en-US"/>
        </w:rPr>
        <w:t>:</w:t>
      </w:r>
    </w:p>
    <w:p w14:paraId="5729123B" w14:textId="77777777" w:rsidR="00821D0B" w:rsidRDefault="00317483" w:rsidP="00317483">
      <w:pPr>
        <w:spacing w:after="0" w:line="480" w:lineRule="auto"/>
        <w:rPr>
          <w:rFonts w:ascii="Arial" w:hAnsi="Arial" w:cs="Arial"/>
          <w:sz w:val="24"/>
          <w:szCs w:val="24"/>
        </w:rPr>
      </w:pPr>
      <w:r w:rsidRPr="00821D0B">
        <w:rPr>
          <w:rFonts w:ascii="Arial" w:hAnsi="Arial" w:cs="Arial"/>
          <w:b/>
          <w:sz w:val="24"/>
          <w:szCs w:val="24"/>
        </w:rPr>
        <w:t>Table 1</w:t>
      </w:r>
      <w:r w:rsidR="00821D0B">
        <w:rPr>
          <w:rFonts w:ascii="Arial" w:hAnsi="Arial" w:cs="Arial"/>
          <w:sz w:val="24"/>
          <w:szCs w:val="24"/>
        </w:rPr>
        <w:t>:</w:t>
      </w:r>
      <w:r w:rsidRPr="00317483">
        <w:rPr>
          <w:rFonts w:ascii="Arial" w:hAnsi="Arial" w:cs="Arial"/>
          <w:sz w:val="24"/>
          <w:szCs w:val="24"/>
        </w:rPr>
        <w:t xml:space="preserve"> </w:t>
      </w:r>
      <w:r w:rsidRPr="00821D0B">
        <w:rPr>
          <w:rFonts w:ascii="Arial" w:hAnsi="Arial" w:cs="Arial"/>
          <w:b/>
          <w:sz w:val="24"/>
          <w:szCs w:val="24"/>
        </w:rPr>
        <w:t>Notation of multiple isoforms of GAPDH and the pleiotropic effects shown across numerous species and subcellular locations.</w:t>
      </w:r>
      <w:r w:rsidRPr="00317483">
        <w:rPr>
          <w:rFonts w:ascii="Arial" w:hAnsi="Arial" w:cs="Arial"/>
          <w:sz w:val="24"/>
          <w:szCs w:val="24"/>
        </w:rPr>
        <w:t xml:space="preserve"> </w:t>
      </w:r>
    </w:p>
    <w:p w14:paraId="542621EB" w14:textId="7A2777BA" w:rsidR="00317483" w:rsidRDefault="00317483" w:rsidP="00317483">
      <w:pPr>
        <w:spacing w:after="0" w:line="480" w:lineRule="auto"/>
        <w:rPr>
          <w:rFonts w:ascii="Arial" w:hAnsi="Arial" w:cs="Arial"/>
          <w:sz w:val="24"/>
          <w:szCs w:val="24"/>
        </w:rPr>
      </w:pPr>
      <w:r w:rsidRPr="00317483">
        <w:rPr>
          <w:rFonts w:ascii="Arial" w:hAnsi="Arial" w:cs="Arial"/>
          <w:sz w:val="24"/>
          <w:szCs w:val="24"/>
        </w:rPr>
        <w:t xml:space="preserve">Individual GAPDH isoform gene length and position of the active cysteine given for comparison, noting the similarity across domains of life and describing the highly conserved nature of GAPDH. Protein details taken from </w:t>
      </w:r>
      <w:hyperlink r:id="rId18" w:history="1">
        <w:r w:rsidR="008C6BDF" w:rsidRPr="0016729D">
          <w:rPr>
            <w:rStyle w:val="Hyperlink"/>
            <w:rFonts w:ascii="Arial" w:hAnsi="Arial" w:cs="Arial"/>
            <w:sz w:val="24"/>
            <w:szCs w:val="24"/>
          </w:rPr>
          <w:t>www.uniprot.org</w:t>
        </w:r>
      </w:hyperlink>
      <w:r w:rsidRPr="00317483">
        <w:rPr>
          <w:rFonts w:ascii="Arial" w:hAnsi="Arial" w:cs="Arial"/>
          <w:sz w:val="24"/>
          <w:szCs w:val="24"/>
        </w:rPr>
        <w:t>.</w:t>
      </w:r>
    </w:p>
    <w:p w14:paraId="3B9D2571" w14:textId="77777777" w:rsidR="00E839D8" w:rsidRDefault="00E839D8" w:rsidP="00317483">
      <w:pPr>
        <w:spacing w:after="0" w:line="480" w:lineRule="auto"/>
        <w:rPr>
          <w:rFonts w:ascii="Arial" w:hAnsi="Arial" w:cs="Arial"/>
          <w:sz w:val="24"/>
          <w:szCs w:val="24"/>
        </w:rPr>
        <w:sectPr w:rsidR="00E839D8" w:rsidSect="00856CD7">
          <w:pgSz w:w="11906" w:h="16838"/>
          <w:pgMar w:top="1440" w:right="1440" w:bottom="1440" w:left="1440" w:header="708" w:footer="708" w:gutter="0"/>
          <w:lnNumType w:countBy="1" w:restart="continuous"/>
          <w:cols w:space="708"/>
          <w:docGrid w:linePitch="360"/>
        </w:sectPr>
      </w:pPr>
    </w:p>
    <w:tbl>
      <w:tblPr>
        <w:tblStyle w:val="TableGrid"/>
        <w:tblW w:w="15168" w:type="dxa"/>
        <w:tblInd w:w="-5" w:type="dxa"/>
        <w:tblLayout w:type="fixed"/>
        <w:tblLook w:val="04A0" w:firstRow="1" w:lastRow="0" w:firstColumn="1" w:lastColumn="0" w:noHBand="0" w:noVBand="1"/>
      </w:tblPr>
      <w:tblGrid>
        <w:gridCol w:w="1843"/>
        <w:gridCol w:w="1559"/>
        <w:gridCol w:w="2268"/>
        <w:gridCol w:w="2127"/>
        <w:gridCol w:w="1134"/>
        <w:gridCol w:w="1275"/>
        <w:gridCol w:w="3544"/>
        <w:gridCol w:w="1418"/>
      </w:tblGrid>
      <w:tr w:rsidR="00E839D8" w:rsidRPr="00AB27DC" w14:paraId="7FEB2BC9" w14:textId="77777777" w:rsidTr="00C157A5">
        <w:tc>
          <w:tcPr>
            <w:tcW w:w="1843" w:type="dxa"/>
          </w:tcPr>
          <w:p w14:paraId="205E3E34" w14:textId="77777777" w:rsidR="00E839D8" w:rsidRDefault="00E839D8" w:rsidP="00C157A5">
            <w:pPr>
              <w:rPr>
                <w:rFonts w:ascii="Arial" w:hAnsi="Arial" w:cs="Arial"/>
                <w:sz w:val="16"/>
                <w:szCs w:val="16"/>
              </w:rPr>
            </w:pPr>
          </w:p>
          <w:p w14:paraId="5A852230" w14:textId="77777777" w:rsidR="00E839D8" w:rsidRPr="00AB27DC" w:rsidRDefault="00E839D8" w:rsidP="00C157A5">
            <w:pPr>
              <w:rPr>
                <w:rFonts w:ascii="Arial" w:hAnsi="Arial" w:cs="Arial"/>
                <w:sz w:val="16"/>
                <w:szCs w:val="16"/>
              </w:rPr>
            </w:pPr>
          </w:p>
        </w:tc>
        <w:tc>
          <w:tcPr>
            <w:tcW w:w="1559" w:type="dxa"/>
          </w:tcPr>
          <w:p w14:paraId="407D685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GENE NAME(s)</w:t>
            </w:r>
          </w:p>
        </w:tc>
        <w:tc>
          <w:tcPr>
            <w:tcW w:w="2268" w:type="dxa"/>
          </w:tcPr>
          <w:p w14:paraId="2619012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UNIPROT IDENTIFICATION</w:t>
            </w:r>
          </w:p>
        </w:tc>
        <w:tc>
          <w:tcPr>
            <w:tcW w:w="2127" w:type="dxa"/>
          </w:tcPr>
          <w:p w14:paraId="284E722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ACCESSION NUMBER</w:t>
            </w:r>
          </w:p>
        </w:tc>
        <w:tc>
          <w:tcPr>
            <w:tcW w:w="1134" w:type="dxa"/>
          </w:tcPr>
          <w:p w14:paraId="647D864C"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AMINO ACID</w:t>
            </w:r>
          </w:p>
          <w:p w14:paraId="3E960CC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LENGTH</w:t>
            </w:r>
          </w:p>
        </w:tc>
        <w:tc>
          <w:tcPr>
            <w:tcW w:w="1275" w:type="dxa"/>
          </w:tcPr>
          <w:p w14:paraId="1D7592E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POSITION OF ACTIVE CYSTEINE RESIDUE</w:t>
            </w:r>
          </w:p>
        </w:tc>
        <w:tc>
          <w:tcPr>
            <w:tcW w:w="3544" w:type="dxa"/>
          </w:tcPr>
          <w:p w14:paraId="42916283" w14:textId="77777777" w:rsidR="00E839D8" w:rsidRPr="00AB27DC" w:rsidRDefault="00E839D8" w:rsidP="00C157A5">
            <w:pPr>
              <w:rPr>
                <w:rFonts w:ascii="Arial" w:hAnsi="Arial" w:cs="Arial"/>
                <w:sz w:val="16"/>
                <w:szCs w:val="16"/>
              </w:rPr>
            </w:pPr>
            <w:r w:rsidRPr="00AB27DC">
              <w:rPr>
                <w:rFonts w:ascii="Arial" w:hAnsi="Arial" w:cs="Arial"/>
                <w:sz w:val="16"/>
                <w:szCs w:val="16"/>
              </w:rPr>
              <w:t xml:space="preserve">PRIMARY and </w:t>
            </w:r>
            <w:r w:rsidRPr="00AB27DC">
              <w:rPr>
                <w:rFonts w:ascii="Arial" w:hAnsi="Arial" w:cs="Arial"/>
                <w:color w:val="C00000"/>
                <w:sz w:val="16"/>
                <w:szCs w:val="16"/>
              </w:rPr>
              <w:t xml:space="preserve">ADDITIONAL FUNCTIONS </w:t>
            </w:r>
            <w:r w:rsidRPr="00AB27DC">
              <w:rPr>
                <w:rFonts w:ascii="Arial" w:hAnsi="Arial" w:cs="Arial"/>
                <w:sz w:val="16"/>
                <w:szCs w:val="16"/>
              </w:rPr>
              <w:t>with</w:t>
            </w:r>
            <w:r w:rsidRPr="00AB27DC">
              <w:rPr>
                <w:rFonts w:ascii="Arial" w:hAnsi="Arial" w:cs="Arial"/>
                <w:color w:val="C00000"/>
                <w:sz w:val="16"/>
                <w:szCs w:val="16"/>
              </w:rPr>
              <w:t xml:space="preserve"> </w:t>
            </w:r>
            <w:r w:rsidRPr="00AB27DC">
              <w:rPr>
                <w:rFonts w:ascii="Arial" w:hAnsi="Arial" w:cs="Arial"/>
                <w:color w:val="4472C4" w:themeColor="accent1"/>
                <w:sz w:val="16"/>
                <w:szCs w:val="16"/>
              </w:rPr>
              <w:t>SUBCELLULAR LOCATION</w:t>
            </w:r>
          </w:p>
        </w:tc>
        <w:tc>
          <w:tcPr>
            <w:tcW w:w="1418" w:type="dxa"/>
          </w:tcPr>
          <w:p w14:paraId="5E7D1713" w14:textId="77777777" w:rsidR="00E839D8" w:rsidRPr="00AB27DC" w:rsidRDefault="00E839D8" w:rsidP="00C157A5">
            <w:pPr>
              <w:rPr>
                <w:rFonts w:ascii="Arial" w:hAnsi="Arial" w:cs="Arial"/>
                <w:sz w:val="16"/>
                <w:szCs w:val="16"/>
              </w:rPr>
            </w:pPr>
            <w:r w:rsidRPr="00AB27DC">
              <w:rPr>
                <w:rFonts w:ascii="Arial" w:hAnsi="Arial" w:cs="Arial"/>
                <w:sz w:val="16"/>
                <w:szCs w:val="16"/>
              </w:rPr>
              <w:t>REFERENCES</w:t>
            </w:r>
          </w:p>
        </w:tc>
      </w:tr>
      <w:tr w:rsidR="00E839D8" w:rsidRPr="00AB27DC" w14:paraId="01957B4A" w14:textId="77777777" w:rsidTr="00C157A5">
        <w:trPr>
          <w:trHeight w:val="235"/>
        </w:trPr>
        <w:tc>
          <w:tcPr>
            <w:tcW w:w="15168" w:type="dxa"/>
            <w:gridSpan w:val="8"/>
          </w:tcPr>
          <w:p w14:paraId="7BFBAFD5" w14:textId="77777777" w:rsidR="00E839D8" w:rsidRPr="00AB27DC" w:rsidRDefault="00E839D8" w:rsidP="00C157A5">
            <w:pPr>
              <w:rPr>
                <w:rFonts w:ascii="Arial" w:hAnsi="Arial" w:cs="Arial"/>
                <w:b/>
                <w:bCs/>
                <w:sz w:val="16"/>
                <w:szCs w:val="16"/>
              </w:rPr>
            </w:pPr>
            <w:r w:rsidRPr="00AB27DC">
              <w:rPr>
                <w:rFonts w:ascii="Arial" w:hAnsi="Arial" w:cs="Arial"/>
                <w:b/>
                <w:bCs/>
                <w:sz w:val="16"/>
                <w:szCs w:val="16"/>
              </w:rPr>
              <w:t>PROKARYOTE</w:t>
            </w:r>
          </w:p>
        </w:tc>
      </w:tr>
      <w:tr w:rsidR="00E839D8" w:rsidRPr="00AB27DC" w14:paraId="58BC9D8B" w14:textId="77777777" w:rsidTr="00C157A5">
        <w:trPr>
          <w:trHeight w:val="235"/>
        </w:trPr>
        <w:tc>
          <w:tcPr>
            <w:tcW w:w="15168" w:type="dxa"/>
            <w:gridSpan w:val="8"/>
          </w:tcPr>
          <w:p w14:paraId="5EA77191" w14:textId="77777777" w:rsidR="00E839D8" w:rsidRPr="00AB27DC" w:rsidRDefault="00E839D8" w:rsidP="00C157A5">
            <w:pPr>
              <w:rPr>
                <w:rFonts w:ascii="Arial" w:hAnsi="Arial" w:cs="Arial"/>
                <w:sz w:val="16"/>
                <w:szCs w:val="16"/>
              </w:rPr>
            </w:pPr>
            <w:r w:rsidRPr="00AB27DC">
              <w:rPr>
                <w:rFonts w:ascii="Arial" w:hAnsi="Arial" w:cs="Arial"/>
                <w:b/>
                <w:bCs/>
                <w:sz w:val="16"/>
                <w:szCs w:val="16"/>
              </w:rPr>
              <w:t>ARCHAEA</w:t>
            </w:r>
          </w:p>
        </w:tc>
      </w:tr>
      <w:tr w:rsidR="00E839D8" w:rsidRPr="00AB27DC" w14:paraId="6B832DBA" w14:textId="77777777" w:rsidTr="00C157A5">
        <w:tc>
          <w:tcPr>
            <w:tcW w:w="1843" w:type="dxa"/>
          </w:tcPr>
          <w:p w14:paraId="56F4C8F1"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Haloferax volcanii</w:t>
            </w:r>
          </w:p>
          <w:p w14:paraId="07CDB187" w14:textId="77777777" w:rsidR="00E839D8" w:rsidRPr="00AB27DC" w:rsidRDefault="00E839D8" w:rsidP="00C157A5">
            <w:pPr>
              <w:rPr>
                <w:rFonts w:ascii="Arial" w:hAnsi="Arial" w:cs="Arial"/>
                <w:sz w:val="16"/>
                <w:szCs w:val="16"/>
              </w:rPr>
            </w:pPr>
            <w:r w:rsidRPr="00AB27DC">
              <w:rPr>
                <w:rFonts w:ascii="Arial" w:hAnsi="Arial" w:cs="Arial"/>
                <w:sz w:val="16"/>
                <w:szCs w:val="16"/>
              </w:rPr>
              <w:t xml:space="preserve">(Strain ATCC 29605 / DSM 3757 / JCM 8879 / NBRC 14742 / NCIMB 2012 / VKM B-1768 / DS2) </w:t>
            </w:r>
          </w:p>
        </w:tc>
        <w:tc>
          <w:tcPr>
            <w:tcW w:w="1559" w:type="dxa"/>
          </w:tcPr>
          <w:p w14:paraId="792031B3"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 xml:space="preserve">  Type1gap</w:t>
            </w:r>
          </w:p>
          <w:p w14:paraId="631F9FEE"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w:t>
            </w:r>
          </w:p>
          <w:p w14:paraId="4F4749B2"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 Type 2</w:t>
            </w:r>
          </w:p>
          <w:p w14:paraId="7CE32281" w14:textId="77777777" w:rsidR="00E839D8" w:rsidRPr="00AB27DC" w:rsidRDefault="00E839D8" w:rsidP="00C157A5">
            <w:pPr>
              <w:jc w:val="center"/>
              <w:rPr>
                <w:rFonts w:ascii="Arial" w:hAnsi="Arial" w:cs="Arial"/>
                <w:sz w:val="16"/>
                <w:szCs w:val="16"/>
              </w:rPr>
            </w:pPr>
            <w:r w:rsidRPr="00AB27DC">
              <w:rPr>
                <w:rFonts w:ascii="Arial" w:hAnsi="Arial" w:cs="Arial"/>
                <w:i/>
                <w:iCs/>
                <w:sz w:val="16"/>
                <w:szCs w:val="16"/>
              </w:rPr>
              <w:t>gap Type 1</w:t>
            </w:r>
          </w:p>
        </w:tc>
        <w:tc>
          <w:tcPr>
            <w:tcW w:w="2268" w:type="dxa"/>
          </w:tcPr>
          <w:p w14:paraId="30AF9DD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A0A384LEV9_HALVD</w:t>
            </w:r>
          </w:p>
          <w:p w14:paraId="5C46CEA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L9ULZ2_HALVD</w:t>
            </w:r>
          </w:p>
          <w:p w14:paraId="23734B3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D4GS18_HALVD</w:t>
            </w:r>
          </w:p>
          <w:p w14:paraId="191A4A3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D4GS21_HALVD</w:t>
            </w:r>
          </w:p>
        </w:tc>
        <w:tc>
          <w:tcPr>
            <w:tcW w:w="2127" w:type="dxa"/>
          </w:tcPr>
          <w:p w14:paraId="209CE3E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WP_144858775.1</w:t>
            </w:r>
          </w:p>
          <w:p w14:paraId="3DE03EA2"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 xml:space="preserve"> AOHU01000000</w:t>
            </w:r>
          </w:p>
          <w:p w14:paraId="5ECF904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WP_013035627.1</w:t>
            </w:r>
            <w:r w:rsidRPr="00AB27DC">
              <w:rPr>
                <w:rFonts w:ascii="Tahoma" w:hAnsi="Tahoma" w:cs="Tahoma"/>
                <w:sz w:val="16"/>
                <w:szCs w:val="16"/>
              </w:rPr>
              <w:t>﻿</w:t>
            </w:r>
            <w:r w:rsidRPr="00AB27DC">
              <w:rPr>
                <w:rFonts w:ascii="Arial" w:hAnsi="Arial" w:cs="Arial"/>
                <w:sz w:val="16"/>
                <w:szCs w:val="16"/>
              </w:rPr>
              <w:t xml:space="preserve"> </w:t>
            </w:r>
          </w:p>
          <w:p w14:paraId="5BDF2CA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WP_004044440.1</w:t>
            </w:r>
            <w:r w:rsidRPr="00AB27DC">
              <w:rPr>
                <w:rFonts w:ascii="Tahoma" w:hAnsi="Tahoma" w:cs="Tahoma"/>
                <w:sz w:val="16"/>
                <w:szCs w:val="16"/>
              </w:rPr>
              <w:t>﻿</w:t>
            </w:r>
          </w:p>
        </w:tc>
        <w:tc>
          <w:tcPr>
            <w:tcW w:w="1134" w:type="dxa"/>
          </w:tcPr>
          <w:p w14:paraId="1BC06D8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350</w:t>
            </w:r>
          </w:p>
          <w:p w14:paraId="4037186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324</w:t>
            </w:r>
          </w:p>
          <w:p w14:paraId="1CB110E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355</w:t>
            </w:r>
          </w:p>
          <w:p w14:paraId="4FE11DD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350</w:t>
            </w:r>
          </w:p>
        </w:tc>
        <w:tc>
          <w:tcPr>
            <w:tcW w:w="1275" w:type="dxa"/>
          </w:tcPr>
          <w:p w14:paraId="0A42B15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167</w:t>
            </w:r>
          </w:p>
          <w:p w14:paraId="3B9A80E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137</w:t>
            </w:r>
          </w:p>
          <w:p w14:paraId="31508C3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140</w:t>
            </w:r>
          </w:p>
          <w:p w14:paraId="7A1EFEF3" w14:textId="77777777" w:rsidR="00E839D8" w:rsidRPr="00AB27DC" w:rsidRDefault="00E839D8" w:rsidP="00C157A5">
            <w:pPr>
              <w:jc w:val="center"/>
              <w:rPr>
                <w:rFonts w:ascii="Arial" w:hAnsi="Arial" w:cs="Arial"/>
                <w:sz w:val="16"/>
                <w:szCs w:val="16"/>
              </w:rPr>
            </w:pPr>
          </w:p>
        </w:tc>
        <w:tc>
          <w:tcPr>
            <w:tcW w:w="3544" w:type="dxa"/>
          </w:tcPr>
          <w:p w14:paraId="1227B79A"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18BB4439" w14:textId="77777777" w:rsidR="00E839D8" w:rsidRPr="00AB27DC" w:rsidRDefault="00E839D8" w:rsidP="00C157A5">
            <w:pPr>
              <w:rPr>
                <w:rFonts w:ascii="Arial" w:hAnsi="Arial" w:cs="Arial"/>
                <w:b/>
                <w:bCs/>
                <w:sz w:val="16"/>
                <w:szCs w:val="16"/>
              </w:rPr>
            </w:pPr>
            <w:r w:rsidRPr="00AB27DC">
              <w:rPr>
                <w:rFonts w:ascii="Arial" w:hAnsi="Arial" w:cs="Arial"/>
                <w:b/>
                <w:bCs/>
                <w:color w:val="4472C4" w:themeColor="accent1"/>
                <w:sz w:val="16"/>
                <w:szCs w:val="16"/>
              </w:rPr>
              <w:t>CYTOSOL</w:t>
            </w:r>
          </w:p>
          <w:p w14:paraId="6334F7CD" w14:textId="77777777" w:rsidR="00E839D8" w:rsidRPr="00AB27DC" w:rsidRDefault="00E839D8" w:rsidP="00C157A5">
            <w:pPr>
              <w:rPr>
                <w:rFonts w:ascii="Arial" w:hAnsi="Arial" w:cs="Arial"/>
                <w:sz w:val="16"/>
                <w:szCs w:val="16"/>
              </w:rPr>
            </w:pPr>
          </w:p>
          <w:p w14:paraId="02135D0D" w14:textId="77777777" w:rsidR="00E839D8" w:rsidRPr="00AB27DC" w:rsidRDefault="00E839D8" w:rsidP="00C157A5">
            <w:pPr>
              <w:rPr>
                <w:rFonts w:ascii="Arial" w:hAnsi="Arial" w:cs="Arial"/>
                <w:b/>
                <w:bCs/>
                <w:sz w:val="16"/>
                <w:szCs w:val="16"/>
              </w:rPr>
            </w:pPr>
            <w:r w:rsidRPr="00AB27DC">
              <w:rPr>
                <w:rFonts w:ascii="Arial" w:hAnsi="Arial" w:cs="Arial"/>
                <w:color w:val="C00000"/>
                <w:sz w:val="16"/>
                <w:szCs w:val="16"/>
              </w:rPr>
              <w:t xml:space="preserve">Gluconeogenesis only - </w:t>
            </w:r>
            <w:r w:rsidRPr="00AB27DC">
              <w:rPr>
                <w:rFonts w:ascii="Arial" w:hAnsi="Arial" w:cs="Arial"/>
                <w:b/>
                <w:bCs/>
                <w:color w:val="4472C4" w:themeColor="accent1"/>
                <w:sz w:val="16"/>
                <w:szCs w:val="16"/>
              </w:rPr>
              <w:t>CYTOSOL</w:t>
            </w:r>
          </w:p>
        </w:tc>
        <w:tc>
          <w:tcPr>
            <w:tcW w:w="1418" w:type="dxa"/>
          </w:tcPr>
          <w:p w14:paraId="3BE56C94" w14:textId="36ACB774" w:rsidR="00E839D8" w:rsidRPr="00AB27DC" w:rsidRDefault="00E839D8" w:rsidP="00C157A5">
            <w:pPr>
              <w:jc w:val="center"/>
              <w:rPr>
                <w:rFonts w:ascii="Arial" w:hAnsi="Arial" w:cs="Arial"/>
                <w:sz w:val="16"/>
                <w:szCs w:val="16"/>
              </w:rPr>
            </w:pPr>
            <w:r w:rsidRPr="00AB27DC">
              <w:rPr>
                <w:rFonts w:ascii="Arial" w:hAnsi="Arial" w:cs="Arial"/>
                <w:sz w:val="16"/>
                <w:szCs w:val="16"/>
              </w:rPr>
              <w:t>[1</w:t>
            </w:r>
            <w:r w:rsidR="00EF612C">
              <w:rPr>
                <w:rFonts w:ascii="Arial" w:hAnsi="Arial" w:cs="Arial"/>
                <w:sz w:val="16"/>
                <w:szCs w:val="16"/>
              </w:rPr>
              <w:t>36</w:t>
            </w:r>
            <w:r w:rsidRPr="00AB27DC">
              <w:rPr>
                <w:rFonts w:ascii="Arial" w:hAnsi="Arial" w:cs="Arial"/>
                <w:sz w:val="16"/>
                <w:szCs w:val="16"/>
              </w:rPr>
              <w:t>]</w:t>
            </w:r>
          </w:p>
        </w:tc>
      </w:tr>
      <w:tr w:rsidR="00E839D8" w:rsidRPr="00AB27DC" w14:paraId="5B94C0DF" w14:textId="77777777" w:rsidTr="00C157A5">
        <w:trPr>
          <w:trHeight w:val="267"/>
        </w:trPr>
        <w:tc>
          <w:tcPr>
            <w:tcW w:w="15168" w:type="dxa"/>
            <w:gridSpan w:val="8"/>
          </w:tcPr>
          <w:p w14:paraId="227E1FC0" w14:textId="77777777" w:rsidR="00E839D8" w:rsidRPr="00AB27DC" w:rsidRDefault="00E839D8" w:rsidP="00C157A5">
            <w:pPr>
              <w:rPr>
                <w:rFonts w:ascii="Arial" w:hAnsi="Arial" w:cs="Arial"/>
                <w:sz w:val="16"/>
                <w:szCs w:val="16"/>
              </w:rPr>
            </w:pPr>
            <w:r w:rsidRPr="00AB27DC">
              <w:rPr>
                <w:rFonts w:ascii="Arial" w:hAnsi="Arial" w:cs="Arial"/>
                <w:b/>
                <w:bCs/>
                <w:sz w:val="16"/>
                <w:szCs w:val="16"/>
              </w:rPr>
              <w:t>BACTERIA</w:t>
            </w:r>
          </w:p>
        </w:tc>
      </w:tr>
      <w:tr w:rsidR="00E839D8" w:rsidRPr="00AB27DC" w14:paraId="0AF2099A" w14:textId="77777777" w:rsidTr="00C157A5">
        <w:tc>
          <w:tcPr>
            <w:tcW w:w="1843" w:type="dxa"/>
          </w:tcPr>
          <w:p w14:paraId="74B806B9"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Clostridium perfringens</w:t>
            </w:r>
          </w:p>
        </w:tc>
        <w:tc>
          <w:tcPr>
            <w:tcW w:w="1559" w:type="dxa"/>
          </w:tcPr>
          <w:p w14:paraId="52E6CDA2"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gapC</w:t>
            </w:r>
          </w:p>
        </w:tc>
        <w:tc>
          <w:tcPr>
            <w:tcW w:w="2268" w:type="dxa"/>
          </w:tcPr>
          <w:p w14:paraId="7B6BA56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A0A127EIR5_CLOPF</w:t>
            </w:r>
          </w:p>
        </w:tc>
        <w:tc>
          <w:tcPr>
            <w:tcW w:w="2127" w:type="dxa"/>
          </w:tcPr>
          <w:p w14:paraId="6BB458CC"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WP_003460339.1</w:t>
            </w:r>
          </w:p>
          <w:p w14:paraId="00BF6CF2" w14:textId="77777777" w:rsidR="00E839D8" w:rsidRPr="00AB27DC" w:rsidRDefault="00E839D8" w:rsidP="00C157A5">
            <w:pPr>
              <w:jc w:val="center"/>
              <w:rPr>
                <w:rFonts w:ascii="Arial" w:hAnsi="Arial" w:cs="Arial"/>
                <w:sz w:val="16"/>
                <w:szCs w:val="16"/>
              </w:rPr>
            </w:pPr>
            <w:r w:rsidRPr="00AB27DC">
              <w:rPr>
                <w:rFonts w:ascii="Tahoma" w:hAnsi="Tahoma" w:cs="Tahoma"/>
                <w:sz w:val="16"/>
                <w:szCs w:val="16"/>
              </w:rPr>
              <w:t>﻿</w:t>
            </w:r>
            <w:r w:rsidRPr="00AB27DC">
              <w:rPr>
                <w:rFonts w:ascii="Arial" w:hAnsi="Arial" w:cs="Arial"/>
                <w:sz w:val="16"/>
                <w:szCs w:val="16"/>
              </w:rPr>
              <w:t>,</w:t>
            </w:r>
            <w:r w:rsidRPr="00AB27DC">
              <w:rPr>
                <w:rFonts w:ascii="Tahoma" w:hAnsi="Tahoma" w:cs="Tahoma"/>
                <w:sz w:val="16"/>
                <w:szCs w:val="16"/>
              </w:rPr>
              <w:t>﻿</w:t>
            </w:r>
          </w:p>
        </w:tc>
        <w:tc>
          <w:tcPr>
            <w:tcW w:w="1134" w:type="dxa"/>
          </w:tcPr>
          <w:p w14:paraId="4AC3238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332</w:t>
            </w:r>
          </w:p>
        </w:tc>
        <w:tc>
          <w:tcPr>
            <w:tcW w:w="1275" w:type="dxa"/>
          </w:tcPr>
          <w:p w14:paraId="3B35F06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150</w:t>
            </w:r>
          </w:p>
        </w:tc>
        <w:tc>
          <w:tcPr>
            <w:tcW w:w="3544" w:type="dxa"/>
          </w:tcPr>
          <w:p w14:paraId="1F551509"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1E14BDC8"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1CC16E63"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Fibronectin binding</w:t>
            </w:r>
          </w:p>
          <w:p w14:paraId="43B47F71"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CELL SURFACE</w:t>
            </w:r>
          </w:p>
        </w:tc>
        <w:tc>
          <w:tcPr>
            <w:tcW w:w="1418" w:type="dxa"/>
          </w:tcPr>
          <w:p w14:paraId="7E89E3B8" w14:textId="38981E3F" w:rsidR="00E839D8" w:rsidRPr="00AB27DC" w:rsidRDefault="00EF612C" w:rsidP="00C157A5">
            <w:pPr>
              <w:jc w:val="center"/>
              <w:rPr>
                <w:rFonts w:ascii="Arial" w:hAnsi="Arial" w:cs="Arial"/>
                <w:sz w:val="16"/>
                <w:szCs w:val="16"/>
              </w:rPr>
            </w:pPr>
            <w:r>
              <w:rPr>
                <w:rFonts w:ascii="Arial" w:hAnsi="Arial" w:cs="Arial"/>
                <w:sz w:val="16"/>
                <w:szCs w:val="16"/>
              </w:rPr>
              <w:t>[137</w:t>
            </w:r>
            <w:r w:rsidR="00E839D8" w:rsidRPr="00AB27DC">
              <w:rPr>
                <w:rFonts w:ascii="Arial" w:hAnsi="Arial" w:cs="Arial"/>
                <w:sz w:val="16"/>
                <w:szCs w:val="16"/>
              </w:rPr>
              <w:t>]</w:t>
            </w:r>
          </w:p>
        </w:tc>
      </w:tr>
      <w:tr w:rsidR="00E839D8" w:rsidRPr="00AB27DC" w14:paraId="4133E700" w14:textId="77777777" w:rsidTr="00C157A5">
        <w:tc>
          <w:tcPr>
            <w:tcW w:w="1843" w:type="dxa"/>
          </w:tcPr>
          <w:p w14:paraId="026700E3"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Cyanobacteria</w:t>
            </w:r>
          </w:p>
          <w:p w14:paraId="4499B0D3" w14:textId="77777777" w:rsidR="00E839D8" w:rsidRPr="00AB27DC" w:rsidRDefault="00E839D8" w:rsidP="00C157A5">
            <w:pPr>
              <w:rPr>
                <w:rFonts w:ascii="Arial" w:hAnsi="Arial" w:cs="Arial"/>
                <w:sz w:val="16"/>
                <w:szCs w:val="16"/>
              </w:rPr>
            </w:pPr>
            <w:r w:rsidRPr="00AB27DC">
              <w:rPr>
                <w:rFonts w:ascii="Arial" w:hAnsi="Arial" w:cs="Arial"/>
                <w:i/>
                <w:iCs/>
                <w:sz w:val="16"/>
                <w:szCs w:val="16"/>
              </w:rPr>
              <w:t>Nostoc</w:t>
            </w:r>
            <w:r w:rsidRPr="00AB27DC">
              <w:rPr>
                <w:rFonts w:ascii="Arial" w:hAnsi="Arial" w:cs="Arial"/>
                <w:sz w:val="16"/>
                <w:szCs w:val="16"/>
              </w:rPr>
              <w:t xml:space="preserve"> spp.</w:t>
            </w:r>
          </w:p>
          <w:p w14:paraId="57215683" w14:textId="77777777" w:rsidR="00E839D8" w:rsidRPr="00AB27DC" w:rsidRDefault="00E839D8" w:rsidP="00C157A5">
            <w:pPr>
              <w:rPr>
                <w:rFonts w:ascii="Arial" w:hAnsi="Arial" w:cs="Arial"/>
                <w:sz w:val="16"/>
                <w:szCs w:val="16"/>
              </w:rPr>
            </w:pPr>
            <w:r w:rsidRPr="00AB27DC">
              <w:rPr>
                <w:rFonts w:ascii="Arial" w:hAnsi="Arial" w:cs="Arial"/>
                <w:sz w:val="16"/>
                <w:szCs w:val="16"/>
              </w:rPr>
              <w:t>(Strain PCC 7120 / SAG 25.82 / UTEX 2576)</w:t>
            </w:r>
          </w:p>
        </w:tc>
        <w:tc>
          <w:tcPr>
            <w:tcW w:w="1559" w:type="dxa"/>
          </w:tcPr>
          <w:p w14:paraId="3500B17D"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gap1</w:t>
            </w:r>
          </w:p>
          <w:p w14:paraId="76A5D057"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gap2</w:t>
            </w:r>
          </w:p>
          <w:p w14:paraId="523681D4"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gap3</w:t>
            </w:r>
          </w:p>
        </w:tc>
        <w:tc>
          <w:tcPr>
            <w:tcW w:w="2268" w:type="dxa"/>
          </w:tcPr>
          <w:p w14:paraId="101F955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G3P1_NOSS1</w:t>
            </w:r>
          </w:p>
          <w:p w14:paraId="26B0A643"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G3P2_NOSS1</w:t>
            </w:r>
          </w:p>
          <w:p w14:paraId="61E71DA6"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G3P3_NOSS1</w:t>
            </w:r>
          </w:p>
        </w:tc>
        <w:tc>
          <w:tcPr>
            <w:tcW w:w="2127" w:type="dxa"/>
          </w:tcPr>
          <w:p w14:paraId="7A6943D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WP_010996722.1</w:t>
            </w:r>
          </w:p>
          <w:p w14:paraId="335B92F3"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WP_010999188.1</w:t>
            </w:r>
            <w:r w:rsidRPr="00AB27DC">
              <w:rPr>
                <w:rFonts w:ascii="Tahoma" w:hAnsi="Tahoma" w:cs="Tahoma"/>
                <w:sz w:val="16"/>
                <w:szCs w:val="16"/>
              </w:rPr>
              <w:t>﻿</w:t>
            </w:r>
          </w:p>
          <w:p w14:paraId="5B214F0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NZ_RSCN01000008.1</w:t>
            </w:r>
            <w:r w:rsidRPr="00AB27DC">
              <w:rPr>
                <w:rFonts w:ascii="Tahoma" w:hAnsi="Tahoma" w:cs="Tahoma"/>
                <w:sz w:val="16"/>
                <w:szCs w:val="16"/>
              </w:rPr>
              <w:t>﻿﻿﻿</w:t>
            </w:r>
          </w:p>
        </w:tc>
        <w:tc>
          <w:tcPr>
            <w:tcW w:w="1134" w:type="dxa"/>
          </w:tcPr>
          <w:p w14:paraId="27E1250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343</w:t>
            </w:r>
          </w:p>
          <w:p w14:paraId="0355FF1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337</w:t>
            </w:r>
          </w:p>
          <w:p w14:paraId="1528F49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337</w:t>
            </w:r>
          </w:p>
        </w:tc>
        <w:tc>
          <w:tcPr>
            <w:tcW w:w="1275" w:type="dxa"/>
          </w:tcPr>
          <w:p w14:paraId="5F3D3F9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155</w:t>
            </w:r>
          </w:p>
          <w:p w14:paraId="4BBE71A8"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154</w:t>
            </w:r>
          </w:p>
          <w:p w14:paraId="641B0B0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153</w:t>
            </w:r>
          </w:p>
        </w:tc>
        <w:tc>
          <w:tcPr>
            <w:tcW w:w="3544" w:type="dxa"/>
          </w:tcPr>
          <w:p w14:paraId="7C82F2F1"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46AEFADE"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41DADF1B"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Binds CP12  and phosphoribulokinase (PRK) inhibiting the Calvin cycle in response to changes in light</w:t>
            </w:r>
          </w:p>
          <w:p w14:paraId="04ADDB17" w14:textId="77777777" w:rsidR="00E839D8" w:rsidRPr="00AB27DC" w:rsidRDefault="00E839D8" w:rsidP="00C157A5">
            <w:pPr>
              <w:rPr>
                <w:rFonts w:ascii="Arial" w:hAnsi="Arial" w:cs="Arial"/>
                <w:b/>
                <w:bCs/>
                <w:sz w:val="16"/>
                <w:szCs w:val="16"/>
              </w:rPr>
            </w:pPr>
            <w:r w:rsidRPr="00AB27DC">
              <w:rPr>
                <w:rFonts w:ascii="Arial" w:hAnsi="Arial" w:cs="Arial"/>
                <w:b/>
                <w:bCs/>
                <w:color w:val="4472C4" w:themeColor="accent1"/>
                <w:sz w:val="16"/>
                <w:szCs w:val="16"/>
              </w:rPr>
              <w:t>CHLOROPLAST</w:t>
            </w:r>
          </w:p>
        </w:tc>
        <w:tc>
          <w:tcPr>
            <w:tcW w:w="1418" w:type="dxa"/>
          </w:tcPr>
          <w:p w14:paraId="1CBAB163" w14:textId="26A76BC2" w:rsidR="00E839D8" w:rsidRPr="00AB27DC" w:rsidRDefault="00EF612C" w:rsidP="00C157A5">
            <w:pPr>
              <w:jc w:val="center"/>
              <w:rPr>
                <w:rFonts w:ascii="Arial" w:hAnsi="Arial" w:cs="Arial"/>
                <w:sz w:val="16"/>
                <w:szCs w:val="16"/>
              </w:rPr>
            </w:pPr>
            <w:r>
              <w:rPr>
                <w:rFonts w:ascii="Arial" w:hAnsi="Arial" w:cs="Arial"/>
                <w:sz w:val="16"/>
                <w:szCs w:val="16"/>
              </w:rPr>
              <w:t>[21, 138, 139</w:t>
            </w:r>
            <w:r w:rsidR="00E839D8">
              <w:rPr>
                <w:rFonts w:ascii="Arial" w:hAnsi="Arial" w:cs="Arial"/>
                <w:sz w:val="16"/>
                <w:szCs w:val="16"/>
              </w:rPr>
              <w:t>]</w:t>
            </w:r>
          </w:p>
        </w:tc>
      </w:tr>
      <w:tr w:rsidR="00E839D8" w:rsidRPr="00AB27DC" w14:paraId="5493B726" w14:textId="77777777" w:rsidTr="00C157A5">
        <w:tc>
          <w:tcPr>
            <w:tcW w:w="1843" w:type="dxa"/>
          </w:tcPr>
          <w:p w14:paraId="7F31C223"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Lactobacillus plantarum</w:t>
            </w:r>
          </w:p>
        </w:tc>
        <w:tc>
          <w:tcPr>
            <w:tcW w:w="1559" w:type="dxa"/>
          </w:tcPr>
          <w:p w14:paraId="32F1C26F"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gapB</w:t>
            </w:r>
          </w:p>
        </w:tc>
        <w:tc>
          <w:tcPr>
            <w:tcW w:w="2268" w:type="dxa"/>
          </w:tcPr>
          <w:p w14:paraId="7FBCF0C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F9UM10_LACPL</w:t>
            </w:r>
          </w:p>
        </w:tc>
        <w:tc>
          <w:tcPr>
            <w:tcW w:w="2127" w:type="dxa"/>
          </w:tcPr>
          <w:p w14:paraId="0E6D843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WP_003643974.1</w:t>
            </w:r>
            <w:r w:rsidRPr="00AB27DC">
              <w:rPr>
                <w:rFonts w:ascii="Tahoma" w:hAnsi="Tahoma" w:cs="Tahoma"/>
                <w:sz w:val="16"/>
                <w:szCs w:val="16"/>
              </w:rPr>
              <w:t>﻿</w:t>
            </w:r>
          </w:p>
        </w:tc>
        <w:tc>
          <w:tcPr>
            <w:tcW w:w="1134" w:type="dxa"/>
          </w:tcPr>
          <w:p w14:paraId="1A770DE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340</w:t>
            </w:r>
          </w:p>
        </w:tc>
        <w:tc>
          <w:tcPr>
            <w:tcW w:w="1275" w:type="dxa"/>
          </w:tcPr>
          <w:p w14:paraId="645C0B9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156</w:t>
            </w:r>
          </w:p>
        </w:tc>
        <w:tc>
          <w:tcPr>
            <w:tcW w:w="3544" w:type="dxa"/>
          </w:tcPr>
          <w:p w14:paraId="3A346E34"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08748108"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7886D5F6"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Binds mucin and Caco-2 cells</w:t>
            </w:r>
          </w:p>
          <w:p w14:paraId="67CB3833"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Recognizes A and B antigens on red blood cells</w:t>
            </w:r>
          </w:p>
          <w:p w14:paraId="7A37E3DA" w14:textId="77777777" w:rsidR="00E839D8" w:rsidRPr="00AB27DC" w:rsidRDefault="00E839D8" w:rsidP="00C157A5">
            <w:pPr>
              <w:rPr>
                <w:rFonts w:ascii="Arial" w:hAnsi="Arial" w:cs="Arial"/>
                <w:b/>
                <w:bCs/>
                <w:sz w:val="16"/>
                <w:szCs w:val="16"/>
              </w:rPr>
            </w:pPr>
            <w:r w:rsidRPr="00AB27DC">
              <w:rPr>
                <w:rFonts w:ascii="Arial" w:hAnsi="Arial" w:cs="Arial"/>
                <w:b/>
                <w:bCs/>
                <w:color w:val="4472C4" w:themeColor="accent1"/>
                <w:sz w:val="16"/>
                <w:szCs w:val="16"/>
              </w:rPr>
              <w:t>CELL SURFACE</w:t>
            </w:r>
          </w:p>
        </w:tc>
        <w:tc>
          <w:tcPr>
            <w:tcW w:w="1418" w:type="dxa"/>
          </w:tcPr>
          <w:p w14:paraId="4D2D0E8B" w14:textId="39D755DD" w:rsidR="00E839D8" w:rsidRPr="00AB27DC" w:rsidRDefault="00EF612C" w:rsidP="00C157A5">
            <w:pPr>
              <w:jc w:val="center"/>
              <w:rPr>
                <w:rFonts w:ascii="Arial" w:hAnsi="Arial" w:cs="Arial"/>
                <w:sz w:val="16"/>
                <w:szCs w:val="16"/>
              </w:rPr>
            </w:pPr>
            <w:r>
              <w:rPr>
                <w:rFonts w:ascii="Arial" w:hAnsi="Arial" w:cs="Arial"/>
                <w:sz w:val="16"/>
                <w:szCs w:val="16"/>
              </w:rPr>
              <w:t>[140</w:t>
            </w:r>
            <w:r w:rsidR="00EE3579">
              <w:rPr>
                <w:rFonts w:ascii="Arial" w:hAnsi="Arial" w:cs="Arial"/>
                <w:sz w:val="16"/>
                <w:szCs w:val="16"/>
              </w:rPr>
              <w:t>,</w:t>
            </w:r>
            <w:r>
              <w:rPr>
                <w:rFonts w:ascii="Arial" w:hAnsi="Arial" w:cs="Arial"/>
                <w:sz w:val="16"/>
                <w:szCs w:val="16"/>
              </w:rPr>
              <w:t xml:space="preserve"> 141</w:t>
            </w:r>
            <w:r w:rsidR="00E839D8">
              <w:rPr>
                <w:rFonts w:ascii="Arial" w:hAnsi="Arial" w:cs="Arial"/>
                <w:sz w:val="16"/>
                <w:szCs w:val="16"/>
              </w:rPr>
              <w:t>]</w:t>
            </w:r>
          </w:p>
        </w:tc>
      </w:tr>
      <w:tr w:rsidR="00E839D8" w:rsidRPr="00AB27DC" w14:paraId="0FF082A9" w14:textId="77777777" w:rsidTr="00C157A5">
        <w:tc>
          <w:tcPr>
            <w:tcW w:w="1843" w:type="dxa"/>
          </w:tcPr>
          <w:p w14:paraId="41E5FFAD"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 xml:space="preserve">Staphylococcus aureus </w:t>
            </w:r>
          </w:p>
          <w:p w14:paraId="2F8E65A4" w14:textId="77777777" w:rsidR="00E839D8" w:rsidRPr="00AB27DC" w:rsidRDefault="00E839D8" w:rsidP="00C157A5">
            <w:pPr>
              <w:rPr>
                <w:rFonts w:ascii="Arial" w:hAnsi="Arial" w:cs="Arial"/>
                <w:sz w:val="16"/>
                <w:szCs w:val="16"/>
              </w:rPr>
            </w:pPr>
            <w:r w:rsidRPr="00AB27DC">
              <w:rPr>
                <w:rFonts w:ascii="Arial" w:hAnsi="Arial" w:cs="Arial"/>
                <w:sz w:val="16"/>
                <w:szCs w:val="16"/>
              </w:rPr>
              <w:t>(Strain: MRSA252)</w:t>
            </w:r>
          </w:p>
        </w:tc>
        <w:tc>
          <w:tcPr>
            <w:tcW w:w="1559" w:type="dxa"/>
          </w:tcPr>
          <w:p w14:paraId="04DE1D99"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gapA1</w:t>
            </w:r>
          </w:p>
        </w:tc>
        <w:tc>
          <w:tcPr>
            <w:tcW w:w="2268" w:type="dxa"/>
          </w:tcPr>
          <w:p w14:paraId="582221F7" w14:textId="77777777" w:rsidR="00E839D8" w:rsidRPr="00AB27DC" w:rsidRDefault="00E839D8" w:rsidP="00C157A5">
            <w:pPr>
              <w:jc w:val="center"/>
              <w:rPr>
                <w:rFonts w:ascii="Arial" w:hAnsi="Arial" w:cs="Arial"/>
                <w:sz w:val="16"/>
                <w:szCs w:val="16"/>
              </w:rPr>
            </w:pPr>
            <w:r w:rsidRPr="00AB27DC">
              <w:rPr>
                <w:rFonts w:ascii="Arial" w:hAnsi="Arial" w:cs="Arial"/>
                <w:color w:val="444444"/>
                <w:sz w:val="16"/>
                <w:szCs w:val="16"/>
              </w:rPr>
              <w:t>G3P1_STAAR</w:t>
            </w:r>
          </w:p>
        </w:tc>
        <w:tc>
          <w:tcPr>
            <w:tcW w:w="2127" w:type="dxa"/>
          </w:tcPr>
          <w:p w14:paraId="307DE11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WP_100183630.1</w:t>
            </w:r>
          </w:p>
        </w:tc>
        <w:tc>
          <w:tcPr>
            <w:tcW w:w="1134" w:type="dxa"/>
          </w:tcPr>
          <w:p w14:paraId="6830F97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336</w:t>
            </w:r>
          </w:p>
        </w:tc>
        <w:tc>
          <w:tcPr>
            <w:tcW w:w="1275" w:type="dxa"/>
          </w:tcPr>
          <w:p w14:paraId="39DEEFF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151</w:t>
            </w:r>
          </w:p>
        </w:tc>
        <w:tc>
          <w:tcPr>
            <w:tcW w:w="3544" w:type="dxa"/>
          </w:tcPr>
          <w:p w14:paraId="38A9D218"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65EDAEFE"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6A5F4307"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Transferrin-binding protein involved in the acquisition of transferrin-bound iron AND plasminogen binding</w:t>
            </w:r>
          </w:p>
          <w:p w14:paraId="639B4DF0" w14:textId="77777777" w:rsidR="00E839D8" w:rsidRPr="00AB27DC" w:rsidRDefault="00E839D8" w:rsidP="00C157A5">
            <w:pPr>
              <w:rPr>
                <w:rFonts w:ascii="Arial" w:hAnsi="Arial" w:cs="Arial"/>
                <w:b/>
                <w:bCs/>
                <w:sz w:val="16"/>
                <w:szCs w:val="16"/>
              </w:rPr>
            </w:pPr>
            <w:r w:rsidRPr="00AB27DC">
              <w:rPr>
                <w:rFonts w:ascii="Arial" w:hAnsi="Arial" w:cs="Arial"/>
                <w:b/>
                <w:bCs/>
                <w:color w:val="4472C4" w:themeColor="accent1"/>
                <w:sz w:val="16"/>
                <w:szCs w:val="16"/>
              </w:rPr>
              <w:t>CELL SURFACE</w:t>
            </w:r>
          </w:p>
        </w:tc>
        <w:tc>
          <w:tcPr>
            <w:tcW w:w="1418" w:type="dxa"/>
          </w:tcPr>
          <w:p w14:paraId="5809EDB1" w14:textId="3E354FC9" w:rsidR="00E839D8" w:rsidRPr="00AB27DC" w:rsidRDefault="00EF612C" w:rsidP="00C157A5">
            <w:pPr>
              <w:jc w:val="center"/>
              <w:rPr>
                <w:rFonts w:ascii="Arial" w:hAnsi="Arial" w:cs="Arial"/>
                <w:sz w:val="16"/>
                <w:szCs w:val="16"/>
              </w:rPr>
            </w:pPr>
            <w:r>
              <w:rPr>
                <w:rFonts w:ascii="Arial" w:hAnsi="Arial" w:cs="Arial"/>
                <w:sz w:val="16"/>
                <w:szCs w:val="16"/>
              </w:rPr>
              <w:t>[142</w:t>
            </w:r>
            <w:r w:rsidR="00E839D8">
              <w:rPr>
                <w:rFonts w:ascii="Arial" w:hAnsi="Arial" w:cs="Arial"/>
                <w:sz w:val="16"/>
                <w:szCs w:val="16"/>
              </w:rPr>
              <w:t>]</w:t>
            </w:r>
          </w:p>
        </w:tc>
      </w:tr>
      <w:tr w:rsidR="00E839D8" w:rsidRPr="00AB27DC" w14:paraId="2D166F83" w14:textId="77777777" w:rsidTr="00C157A5">
        <w:tc>
          <w:tcPr>
            <w:tcW w:w="1843" w:type="dxa"/>
          </w:tcPr>
          <w:p w14:paraId="18D13B54" w14:textId="77777777" w:rsidR="00E839D8" w:rsidRPr="00AB27DC" w:rsidRDefault="00E839D8" w:rsidP="00C157A5">
            <w:pPr>
              <w:rPr>
                <w:rFonts w:ascii="Arial" w:hAnsi="Arial" w:cs="Arial"/>
                <w:sz w:val="16"/>
                <w:szCs w:val="16"/>
              </w:rPr>
            </w:pPr>
            <w:r w:rsidRPr="00AB27DC">
              <w:rPr>
                <w:rFonts w:ascii="Arial" w:hAnsi="Arial" w:cs="Arial"/>
                <w:i/>
                <w:iCs/>
                <w:sz w:val="16"/>
                <w:szCs w:val="16"/>
              </w:rPr>
              <w:t>Streptococcus pneumoniae</w:t>
            </w:r>
            <w:r w:rsidRPr="00AB27DC">
              <w:rPr>
                <w:rFonts w:ascii="Arial" w:hAnsi="Arial" w:cs="Arial"/>
                <w:sz w:val="16"/>
                <w:szCs w:val="16"/>
              </w:rPr>
              <w:t xml:space="preserve"> – (Strain: ATCC BAA-255/R6)</w:t>
            </w:r>
          </w:p>
        </w:tc>
        <w:tc>
          <w:tcPr>
            <w:tcW w:w="1559" w:type="dxa"/>
          </w:tcPr>
          <w:p w14:paraId="2DDDC641"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gapA</w:t>
            </w:r>
          </w:p>
        </w:tc>
        <w:tc>
          <w:tcPr>
            <w:tcW w:w="2268" w:type="dxa"/>
          </w:tcPr>
          <w:p w14:paraId="300B830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Q8CWN6_STRR6</w:t>
            </w:r>
          </w:p>
        </w:tc>
        <w:tc>
          <w:tcPr>
            <w:tcW w:w="2127" w:type="dxa"/>
          </w:tcPr>
          <w:p w14:paraId="44AF88F3"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WP_010976649.1</w:t>
            </w:r>
            <w:r w:rsidRPr="00AB27DC">
              <w:rPr>
                <w:rFonts w:ascii="Tahoma" w:hAnsi="Tahoma" w:cs="Tahoma"/>
                <w:sz w:val="16"/>
                <w:szCs w:val="16"/>
              </w:rPr>
              <w:t>﻿</w:t>
            </w:r>
          </w:p>
        </w:tc>
        <w:tc>
          <w:tcPr>
            <w:tcW w:w="1134" w:type="dxa"/>
          </w:tcPr>
          <w:p w14:paraId="1D25BC7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359</w:t>
            </w:r>
          </w:p>
        </w:tc>
        <w:tc>
          <w:tcPr>
            <w:tcW w:w="1275" w:type="dxa"/>
          </w:tcPr>
          <w:p w14:paraId="4BBB706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175</w:t>
            </w:r>
          </w:p>
        </w:tc>
        <w:tc>
          <w:tcPr>
            <w:tcW w:w="3544" w:type="dxa"/>
          </w:tcPr>
          <w:p w14:paraId="70D30297"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6A175463"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1C0D4BC9"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Plasminogen binding</w:t>
            </w:r>
          </w:p>
          <w:p w14:paraId="45210E20" w14:textId="77777777" w:rsidR="00E839D8" w:rsidRPr="00AB27DC" w:rsidRDefault="00E839D8" w:rsidP="00C157A5">
            <w:pPr>
              <w:rPr>
                <w:rFonts w:ascii="Arial" w:hAnsi="Arial" w:cs="Arial"/>
                <w:b/>
                <w:bCs/>
                <w:sz w:val="16"/>
                <w:szCs w:val="16"/>
              </w:rPr>
            </w:pPr>
            <w:r w:rsidRPr="00AB27DC">
              <w:rPr>
                <w:rFonts w:ascii="Arial" w:hAnsi="Arial" w:cs="Arial"/>
                <w:b/>
                <w:bCs/>
                <w:color w:val="4472C4" w:themeColor="accent1"/>
                <w:sz w:val="16"/>
                <w:szCs w:val="16"/>
              </w:rPr>
              <w:t>CELL SURFACE</w:t>
            </w:r>
          </w:p>
        </w:tc>
        <w:tc>
          <w:tcPr>
            <w:tcW w:w="1418" w:type="dxa"/>
          </w:tcPr>
          <w:p w14:paraId="2027ACA1" w14:textId="091B6F8E" w:rsidR="00E839D8" w:rsidRPr="00AB27DC" w:rsidRDefault="00EF612C" w:rsidP="00C157A5">
            <w:pPr>
              <w:jc w:val="center"/>
              <w:rPr>
                <w:rFonts w:ascii="Arial" w:hAnsi="Arial" w:cs="Arial"/>
                <w:sz w:val="16"/>
                <w:szCs w:val="16"/>
              </w:rPr>
            </w:pPr>
            <w:r>
              <w:rPr>
                <w:rFonts w:ascii="Arial" w:hAnsi="Arial" w:cs="Arial"/>
                <w:sz w:val="16"/>
                <w:szCs w:val="16"/>
              </w:rPr>
              <w:t>[143</w:t>
            </w:r>
            <w:r w:rsidR="00E839D8">
              <w:rPr>
                <w:rFonts w:ascii="Arial" w:hAnsi="Arial" w:cs="Arial"/>
                <w:sz w:val="16"/>
                <w:szCs w:val="16"/>
              </w:rPr>
              <w:t>]</w:t>
            </w:r>
          </w:p>
        </w:tc>
      </w:tr>
      <w:tr w:rsidR="00E839D8" w:rsidRPr="00AB27DC" w14:paraId="09CC166F" w14:textId="77777777" w:rsidTr="00C157A5">
        <w:tc>
          <w:tcPr>
            <w:tcW w:w="1843" w:type="dxa"/>
          </w:tcPr>
          <w:p w14:paraId="50C0B1F5" w14:textId="77777777" w:rsidR="00E839D8" w:rsidRPr="00AB27DC" w:rsidRDefault="00E839D8" w:rsidP="00C157A5">
            <w:pPr>
              <w:rPr>
                <w:rFonts w:ascii="Arial" w:hAnsi="Arial" w:cs="Arial"/>
                <w:sz w:val="16"/>
                <w:szCs w:val="16"/>
              </w:rPr>
            </w:pPr>
            <w:r w:rsidRPr="00AB27DC">
              <w:rPr>
                <w:rFonts w:ascii="Arial" w:hAnsi="Arial" w:cs="Arial"/>
                <w:i/>
                <w:iCs/>
                <w:sz w:val="16"/>
                <w:szCs w:val="16"/>
              </w:rPr>
              <w:t xml:space="preserve">Streptococcus pyogenes </w:t>
            </w:r>
            <w:r w:rsidRPr="00AB27DC">
              <w:rPr>
                <w:rFonts w:ascii="Arial" w:hAnsi="Arial" w:cs="Arial"/>
                <w:sz w:val="16"/>
                <w:szCs w:val="16"/>
              </w:rPr>
              <w:t>-</w:t>
            </w:r>
          </w:p>
          <w:p w14:paraId="0B77D4C8" w14:textId="77777777" w:rsidR="00E839D8" w:rsidRPr="00AB27DC" w:rsidRDefault="00E839D8" w:rsidP="00C157A5">
            <w:pPr>
              <w:rPr>
                <w:rFonts w:ascii="Arial" w:hAnsi="Arial" w:cs="Arial"/>
                <w:sz w:val="16"/>
                <w:szCs w:val="16"/>
              </w:rPr>
            </w:pPr>
            <w:r w:rsidRPr="00AB27DC">
              <w:rPr>
                <w:rFonts w:ascii="Arial" w:hAnsi="Arial" w:cs="Arial"/>
                <w:sz w:val="16"/>
                <w:szCs w:val="16"/>
              </w:rPr>
              <w:t>serotype M18 (Strain: MGAS8232)</w:t>
            </w:r>
          </w:p>
        </w:tc>
        <w:tc>
          <w:tcPr>
            <w:tcW w:w="1559" w:type="dxa"/>
          </w:tcPr>
          <w:p w14:paraId="0F2AA8CB" w14:textId="77777777" w:rsidR="00E839D8" w:rsidRPr="00AB27DC" w:rsidRDefault="00E839D8" w:rsidP="00C157A5">
            <w:pPr>
              <w:jc w:val="center"/>
              <w:rPr>
                <w:rFonts w:ascii="Arial" w:hAnsi="Arial" w:cs="Arial"/>
                <w:sz w:val="16"/>
                <w:szCs w:val="16"/>
              </w:rPr>
            </w:pPr>
            <w:r w:rsidRPr="00AB27DC">
              <w:rPr>
                <w:rFonts w:ascii="Arial" w:hAnsi="Arial" w:cs="Arial"/>
                <w:i/>
                <w:iCs/>
                <w:sz w:val="16"/>
                <w:szCs w:val="16"/>
              </w:rPr>
              <w:t>gap</w:t>
            </w:r>
          </w:p>
        </w:tc>
        <w:tc>
          <w:tcPr>
            <w:tcW w:w="2268" w:type="dxa"/>
          </w:tcPr>
          <w:p w14:paraId="729A26B2"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G3P_STRP8</w:t>
            </w:r>
          </w:p>
        </w:tc>
        <w:tc>
          <w:tcPr>
            <w:tcW w:w="2127" w:type="dxa"/>
          </w:tcPr>
          <w:p w14:paraId="1ECB684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WP_002986042.1</w:t>
            </w:r>
          </w:p>
        </w:tc>
        <w:tc>
          <w:tcPr>
            <w:tcW w:w="1134" w:type="dxa"/>
          </w:tcPr>
          <w:p w14:paraId="7C6C887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336</w:t>
            </w:r>
          </w:p>
        </w:tc>
        <w:tc>
          <w:tcPr>
            <w:tcW w:w="1275" w:type="dxa"/>
          </w:tcPr>
          <w:p w14:paraId="6ABC362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152</w:t>
            </w:r>
          </w:p>
        </w:tc>
        <w:tc>
          <w:tcPr>
            <w:tcW w:w="3544" w:type="dxa"/>
          </w:tcPr>
          <w:p w14:paraId="5176C9B1"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55245C5F"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6EF896E1"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Binds uPAR/CD87 receptor on human cells</w:t>
            </w:r>
          </w:p>
          <w:p w14:paraId="51C124EE"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CELL SURFACE</w:t>
            </w:r>
          </w:p>
          <w:p w14:paraId="79B2AD94"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Fibronectin and plasminogen binding</w:t>
            </w:r>
          </w:p>
          <w:p w14:paraId="56B9EEEA" w14:textId="77777777" w:rsidR="00E839D8" w:rsidRPr="00AB27DC" w:rsidRDefault="00E839D8" w:rsidP="00C157A5">
            <w:pPr>
              <w:rPr>
                <w:rFonts w:ascii="Arial" w:hAnsi="Arial" w:cs="Arial"/>
                <w:b/>
                <w:bCs/>
                <w:sz w:val="16"/>
                <w:szCs w:val="16"/>
              </w:rPr>
            </w:pPr>
            <w:r w:rsidRPr="00AB27DC">
              <w:rPr>
                <w:rFonts w:ascii="Arial" w:hAnsi="Arial" w:cs="Arial"/>
                <w:b/>
                <w:bCs/>
                <w:color w:val="4472C4" w:themeColor="accent1"/>
                <w:sz w:val="16"/>
                <w:szCs w:val="16"/>
              </w:rPr>
              <w:t>EXTRACELLULAR MATRIX</w:t>
            </w:r>
          </w:p>
        </w:tc>
        <w:tc>
          <w:tcPr>
            <w:tcW w:w="1418" w:type="dxa"/>
          </w:tcPr>
          <w:p w14:paraId="360F736E" w14:textId="31761DB1" w:rsidR="00E839D8" w:rsidRPr="00AB27DC" w:rsidRDefault="00E839D8" w:rsidP="00C157A5">
            <w:pPr>
              <w:jc w:val="center"/>
              <w:rPr>
                <w:rFonts w:ascii="Arial" w:hAnsi="Arial" w:cs="Arial"/>
                <w:sz w:val="16"/>
                <w:szCs w:val="16"/>
              </w:rPr>
            </w:pPr>
            <w:r>
              <w:rPr>
                <w:rFonts w:ascii="Arial" w:hAnsi="Arial" w:cs="Arial"/>
                <w:sz w:val="16"/>
                <w:szCs w:val="16"/>
              </w:rPr>
              <w:t>[14</w:t>
            </w:r>
            <w:r w:rsidR="00EF612C">
              <w:rPr>
                <w:rFonts w:ascii="Arial" w:hAnsi="Arial" w:cs="Arial"/>
                <w:sz w:val="16"/>
                <w:szCs w:val="16"/>
              </w:rPr>
              <w:t>4, 145</w:t>
            </w:r>
            <w:r>
              <w:rPr>
                <w:rFonts w:ascii="Arial" w:hAnsi="Arial" w:cs="Arial"/>
                <w:sz w:val="16"/>
                <w:szCs w:val="16"/>
              </w:rPr>
              <w:t>]</w:t>
            </w:r>
          </w:p>
        </w:tc>
      </w:tr>
      <w:tr w:rsidR="00E839D8" w:rsidRPr="00AB27DC" w14:paraId="18EC5A21" w14:textId="77777777" w:rsidTr="00C157A5">
        <w:trPr>
          <w:trHeight w:val="314"/>
        </w:trPr>
        <w:tc>
          <w:tcPr>
            <w:tcW w:w="15168" w:type="dxa"/>
            <w:gridSpan w:val="8"/>
          </w:tcPr>
          <w:p w14:paraId="75856122" w14:textId="77777777" w:rsidR="00E839D8" w:rsidRPr="00AB27DC" w:rsidRDefault="00E839D8" w:rsidP="00C157A5">
            <w:pPr>
              <w:rPr>
                <w:rFonts w:ascii="Arial" w:hAnsi="Arial" w:cs="Arial"/>
                <w:sz w:val="16"/>
                <w:szCs w:val="16"/>
              </w:rPr>
            </w:pPr>
            <w:r w:rsidRPr="00AB27DC">
              <w:rPr>
                <w:rFonts w:ascii="Arial" w:hAnsi="Arial" w:cs="Arial"/>
                <w:b/>
                <w:bCs/>
                <w:sz w:val="16"/>
                <w:szCs w:val="16"/>
              </w:rPr>
              <w:t>EUKARYOTE</w:t>
            </w:r>
          </w:p>
        </w:tc>
      </w:tr>
      <w:tr w:rsidR="00E839D8" w:rsidRPr="00AB27DC" w14:paraId="4446CAB2" w14:textId="77777777" w:rsidTr="00C157A5">
        <w:trPr>
          <w:trHeight w:val="262"/>
        </w:trPr>
        <w:tc>
          <w:tcPr>
            <w:tcW w:w="15168" w:type="dxa"/>
            <w:gridSpan w:val="8"/>
          </w:tcPr>
          <w:p w14:paraId="3E4A525F" w14:textId="77777777" w:rsidR="00E839D8" w:rsidRPr="00AB27DC" w:rsidRDefault="00E839D8" w:rsidP="00C157A5">
            <w:pPr>
              <w:rPr>
                <w:rFonts w:ascii="Arial" w:hAnsi="Arial" w:cs="Arial"/>
                <w:sz w:val="16"/>
                <w:szCs w:val="16"/>
              </w:rPr>
            </w:pPr>
            <w:r w:rsidRPr="00AB27DC">
              <w:rPr>
                <w:rFonts w:ascii="Arial" w:hAnsi="Arial" w:cs="Arial"/>
                <w:b/>
                <w:bCs/>
                <w:sz w:val="16"/>
                <w:szCs w:val="16"/>
              </w:rPr>
              <w:lastRenderedPageBreak/>
              <w:t>ANIMAL</w:t>
            </w:r>
          </w:p>
        </w:tc>
      </w:tr>
      <w:tr w:rsidR="00E839D8" w:rsidRPr="00AB27DC" w14:paraId="5B594827" w14:textId="77777777" w:rsidTr="00C157A5">
        <w:tc>
          <w:tcPr>
            <w:tcW w:w="1843" w:type="dxa"/>
          </w:tcPr>
          <w:p w14:paraId="6ADAF3BD"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Homo sapiens</w:t>
            </w:r>
          </w:p>
          <w:p w14:paraId="6CC59B22" w14:textId="77777777" w:rsidR="00E839D8" w:rsidRPr="00AB27DC" w:rsidRDefault="00E839D8" w:rsidP="00C157A5">
            <w:pPr>
              <w:rPr>
                <w:rFonts w:ascii="Arial" w:hAnsi="Arial" w:cs="Arial"/>
                <w:sz w:val="16"/>
                <w:szCs w:val="16"/>
              </w:rPr>
            </w:pPr>
          </w:p>
        </w:tc>
        <w:tc>
          <w:tcPr>
            <w:tcW w:w="1559" w:type="dxa"/>
          </w:tcPr>
          <w:p w14:paraId="73DD62C1"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GAPD</w:t>
            </w:r>
          </w:p>
          <w:p w14:paraId="0F228C9D"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GAPDS</w:t>
            </w:r>
          </w:p>
          <w:p w14:paraId="3B79184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(Male gametes only)</w:t>
            </w:r>
          </w:p>
        </w:tc>
        <w:tc>
          <w:tcPr>
            <w:tcW w:w="2268" w:type="dxa"/>
          </w:tcPr>
          <w:p w14:paraId="2FA66E2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G3P_HUMAN</w:t>
            </w:r>
          </w:p>
          <w:p w14:paraId="1EDCDE1C"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G3PT_HUMAN</w:t>
            </w:r>
          </w:p>
        </w:tc>
        <w:tc>
          <w:tcPr>
            <w:tcW w:w="2127" w:type="dxa"/>
          </w:tcPr>
          <w:p w14:paraId="1A41890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NP_001276674.1</w:t>
            </w:r>
          </w:p>
          <w:p w14:paraId="5F32958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NP_055179.1</w:t>
            </w:r>
          </w:p>
        </w:tc>
        <w:tc>
          <w:tcPr>
            <w:tcW w:w="1134" w:type="dxa"/>
          </w:tcPr>
          <w:p w14:paraId="329E460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335</w:t>
            </w:r>
          </w:p>
          <w:p w14:paraId="7CF1AEB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408</w:t>
            </w:r>
          </w:p>
        </w:tc>
        <w:tc>
          <w:tcPr>
            <w:tcW w:w="1275" w:type="dxa"/>
          </w:tcPr>
          <w:p w14:paraId="5EC9A94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152</w:t>
            </w:r>
          </w:p>
          <w:p w14:paraId="7970FFF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224</w:t>
            </w:r>
          </w:p>
        </w:tc>
        <w:tc>
          <w:tcPr>
            <w:tcW w:w="3544" w:type="dxa"/>
          </w:tcPr>
          <w:p w14:paraId="7F18460C"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614437DD"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111FFCB8"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Microtubule cytoskeleton organization</w:t>
            </w:r>
          </w:p>
          <w:p w14:paraId="132ED3BF" w14:textId="77777777" w:rsidR="00E839D8" w:rsidRPr="00AB27DC" w:rsidRDefault="00E839D8" w:rsidP="00C157A5">
            <w:pPr>
              <w:rPr>
                <w:rFonts w:ascii="Arial" w:hAnsi="Arial" w:cs="Arial"/>
                <w:b/>
                <w:bCs/>
                <w:color w:val="0070C0"/>
                <w:sz w:val="16"/>
                <w:szCs w:val="16"/>
              </w:rPr>
            </w:pPr>
            <w:r w:rsidRPr="00AB27DC">
              <w:rPr>
                <w:rFonts w:ascii="Arial" w:hAnsi="Arial" w:cs="Arial"/>
                <w:b/>
                <w:bCs/>
                <w:color w:val="0070C0"/>
                <w:sz w:val="16"/>
                <w:szCs w:val="16"/>
              </w:rPr>
              <w:t>CYTOSKELETON</w:t>
            </w:r>
          </w:p>
          <w:p w14:paraId="067E0302"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Regulation (+/-) of translation</w:t>
            </w:r>
          </w:p>
          <w:p w14:paraId="2B46152E" w14:textId="77777777" w:rsidR="00E839D8" w:rsidRPr="00AB27DC" w:rsidRDefault="00E839D8" w:rsidP="00C157A5">
            <w:pPr>
              <w:rPr>
                <w:rFonts w:ascii="Arial" w:hAnsi="Arial" w:cs="Arial"/>
                <w:b/>
                <w:bCs/>
                <w:color w:val="0070C0"/>
                <w:sz w:val="16"/>
                <w:szCs w:val="16"/>
              </w:rPr>
            </w:pPr>
            <w:r w:rsidRPr="00AB27DC">
              <w:rPr>
                <w:rFonts w:ascii="Arial" w:hAnsi="Arial" w:cs="Arial"/>
                <w:b/>
                <w:bCs/>
                <w:color w:val="0070C0"/>
                <w:sz w:val="16"/>
                <w:szCs w:val="16"/>
              </w:rPr>
              <w:t>NUCLEUS</w:t>
            </w:r>
          </w:p>
          <w:p w14:paraId="3AA75B0E"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Apoptotic process</w:t>
            </w:r>
          </w:p>
          <w:p w14:paraId="415CFDA7" w14:textId="77777777" w:rsidR="00E839D8" w:rsidRPr="00AB27DC" w:rsidRDefault="00E839D8" w:rsidP="00C157A5">
            <w:pPr>
              <w:rPr>
                <w:rFonts w:ascii="Arial" w:hAnsi="Arial" w:cs="Arial"/>
                <w:b/>
                <w:bCs/>
                <w:color w:val="0070C0"/>
                <w:sz w:val="16"/>
                <w:szCs w:val="16"/>
              </w:rPr>
            </w:pPr>
            <w:r w:rsidRPr="00AB27DC">
              <w:rPr>
                <w:rFonts w:ascii="Arial" w:hAnsi="Arial" w:cs="Arial"/>
                <w:b/>
                <w:bCs/>
                <w:color w:val="0070C0"/>
                <w:sz w:val="16"/>
                <w:szCs w:val="16"/>
              </w:rPr>
              <w:t>NUCLEUS &amp; MITOCHONDRIA</w:t>
            </w:r>
          </w:p>
          <w:p w14:paraId="277BDA25"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Membrane trafficking</w:t>
            </w:r>
          </w:p>
          <w:p w14:paraId="556C7530" w14:textId="77777777" w:rsidR="00E839D8" w:rsidRPr="00AB27DC" w:rsidRDefault="00E839D8" w:rsidP="00C157A5">
            <w:pPr>
              <w:rPr>
                <w:rFonts w:ascii="Arial" w:hAnsi="Arial" w:cs="Arial"/>
                <w:b/>
                <w:bCs/>
                <w:sz w:val="16"/>
                <w:szCs w:val="16"/>
              </w:rPr>
            </w:pPr>
            <w:r w:rsidRPr="00AB27DC">
              <w:rPr>
                <w:rFonts w:ascii="Arial" w:hAnsi="Arial" w:cs="Arial"/>
                <w:b/>
                <w:bCs/>
                <w:color w:val="4472C4" w:themeColor="accent1"/>
                <w:sz w:val="16"/>
                <w:szCs w:val="16"/>
              </w:rPr>
              <w:t>GOLGI &amp; ENDOPLASMIC RETICULUM</w:t>
            </w:r>
          </w:p>
        </w:tc>
        <w:tc>
          <w:tcPr>
            <w:tcW w:w="1418" w:type="dxa"/>
          </w:tcPr>
          <w:p w14:paraId="3CD891AC" w14:textId="77777777" w:rsidR="00E839D8" w:rsidRPr="00AB27DC" w:rsidRDefault="00E839D8" w:rsidP="00C157A5">
            <w:pPr>
              <w:jc w:val="center"/>
              <w:rPr>
                <w:rFonts w:ascii="Arial" w:hAnsi="Arial" w:cs="Arial"/>
                <w:sz w:val="16"/>
                <w:szCs w:val="16"/>
              </w:rPr>
            </w:pPr>
            <w:r>
              <w:rPr>
                <w:rFonts w:ascii="Arial" w:hAnsi="Arial" w:cs="Arial"/>
                <w:sz w:val="16"/>
                <w:szCs w:val="16"/>
              </w:rPr>
              <w:t>[17]</w:t>
            </w:r>
          </w:p>
        </w:tc>
      </w:tr>
      <w:tr w:rsidR="00E839D8" w:rsidRPr="00AB27DC" w14:paraId="43A89280" w14:textId="77777777" w:rsidTr="00C157A5">
        <w:tc>
          <w:tcPr>
            <w:tcW w:w="1843" w:type="dxa"/>
          </w:tcPr>
          <w:p w14:paraId="0B31E3C0" w14:textId="77777777" w:rsidR="00E839D8" w:rsidRPr="00AB27DC" w:rsidRDefault="00E839D8" w:rsidP="00C157A5">
            <w:pPr>
              <w:rPr>
                <w:rFonts w:ascii="Arial" w:hAnsi="Arial" w:cs="Arial"/>
                <w:sz w:val="16"/>
                <w:szCs w:val="16"/>
              </w:rPr>
            </w:pPr>
            <w:r w:rsidRPr="00AB27DC">
              <w:rPr>
                <w:rFonts w:ascii="Arial" w:hAnsi="Arial" w:cs="Arial"/>
                <w:sz w:val="16"/>
                <w:szCs w:val="16"/>
              </w:rPr>
              <w:t>Rabbit</w:t>
            </w:r>
          </w:p>
          <w:p w14:paraId="13FAFF97" w14:textId="77777777" w:rsidR="00E839D8" w:rsidRPr="00AB27DC" w:rsidRDefault="00E839D8" w:rsidP="00C157A5">
            <w:pPr>
              <w:rPr>
                <w:rFonts w:ascii="Arial" w:hAnsi="Arial" w:cs="Arial"/>
                <w:sz w:val="16"/>
                <w:szCs w:val="16"/>
              </w:rPr>
            </w:pPr>
            <w:r w:rsidRPr="00AB27DC">
              <w:rPr>
                <w:rFonts w:ascii="Arial" w:hAnsi="Arial" w:cs="Arial"/>
                <w:i/>
                <w:iCs/>
                <w:color w:val="222222"/>
                <w:sz w:val="16"/>
                <w:szCs w:val="16"/>
              </w:rPr>
              <w:t>Oryctolagus cuniculus</w:t>
            </w:r>
          </w:p>
          <w:p w14:paraId="1F2BF83C" w14:textId="77777777" w:rsidR="00E839D8" w:rsidRPr="00AB27DC" w:rsidRDefault="00E839D8" w:rsidP="00C157A5">
            <w:pPr>
              <w:rPr>
                <w:rFonts w:ascii="Arial" w:hAnsi="Arial" w:cs="Arial"/>
                <w:i/>
                <w:iCs/>
                <w:sz w:val="16"/>
                <w:szCs w:val="16"/>
              </w:rPr>
            </w:pPr>
          </w:p>
        </w:tc>
        <w:tc>
          <w:tcPr>
            <w:tcW w:w="1559" w:type="dxa"/>
          </w:tcPr>
          <w:p w14:paraId="74DEC7FF"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GAPDH</w:t>
            </w:r>
          </w:p>
          <w:p w14:paraId="21AB764D"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GAPDHS</w:t>
            </w:r>
          </w:p>
          <w:p w14:paraId="49E63AC5" w14:textId="77777777" w:rsidR="00E839D8" w:rsidRPr="00AB27DC" w:rsidRDefault="00E839D8" w:rsidP="00C157A5">
            <w:pPr>
              <w:jc w:val="center"/>
              <w:rPr>
                <w:rFonts w:ascii="Arial" w:hAnsi="Arial" w:cs="Arial"/>
                <w:sz w:val="16"/>
                <w:szCs w:val="16"/>
              </w:rPr>
            </w:pPr>
          </w:p>
        </w:tc>
        <w:tc>
          <w:tcPr>
            <w:tcW w:w="2268" w:type="dxa"/>
          </w:tcPr>
          <w:p w14:paraId="2069666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G3P_RABIT</w:t>
            </w:r>
          </w:p>
          <w:p w14:paraId="0689E778"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G1T091_RABIT</w:t>
            </w:r>
          </w:p>
          <w:p w14:paraId="7381919A" w14:textId="77777777" w:rsidR="00E839D8" w:rsidRPr="00AB27DC" w:rsidRDefault="00E839D8" w:rsidP="00C157A5">
            <w:pPr>
              <w:jc w:val="center"/>
              <w:rPr>
                <w:rFonts w:ascii="Arial" w:hAnsi="Arial" w:cs="Arial"/>
                <w:sz w:val="16"/>
                <w:szCs w:val="16"/>
              </w:rPr>
            </w:pPr>
          </w:p>
        </w:tc>
        <w:tc>
          <w:tcPr>
            <w:tcW w:w="2127" w:type="dxa"/>
          </w:tcPr>
          <w:p w14:paraId="4CBBA4D3"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NP_001075722.1</w:t>
            </w:r>
          </w:p>
          <w:p w14:paraId="55AF1170" w14:textId="77777777" w:rsidR="00E839D8" w:rsidRPr="00AB27DC" w:rsidRDefault="00E839D8" w:rsidP="00C157A5">
            <w:pPr>
              <w:rPr>
                <w:rFonts w:ascii="Arial" w:hAnsi="Arial" w:cs="Arial"/>
                <w:sz w:val="16"/>
                <w:szCs w:val="16"/>
              </w:rPr>
            </w:pPr>
            <w:r w:rsidRPr="00AB27DC">
              <w:rPr>
                <w:rFonts w:ascii="Arial" w:hAnsi="Arial" w:cs="Arial"/>
                <w:sz w:val="16"/>
                <w:szCs w:val="16"/>
              </w:rPr>
              <w:t xml:space="preserve">    XP_002722284.1</w:t>
            </w:r>
          </w:p>
        </w:tc>
        <w:tc>
          <w:tcPr>
            <w:tcW w:w="1134" w:type="dxa"/>
          </w:tcPr>
          <w:p w14:paraId="383CC6E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333</w:t>
            </w:r>
          </w:p>
          <w:p w14:paraId="0EA7AE9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426</w:t>
            </w:r>
          </w:p>
          <w:p w14:paraId="51E19771" w14:textId="77777777" w:rsidR="00E839D8" w:rsidRPr="00AB27DC" w:rsidRDefault="00E839D8" w:rsidP="00C157A5">
            <w:pPr>
              <w:jc w:val="center"/>
              <w:rPr>
                <w:rFonts w:ascii="Arial" w:hAnsi="Arial" w:cs="Arial"/>
                <w:sz w:val="16"/>
                <w:szCs w:val="16"/>
              </w:rPr>
            </w:pPr>
          </w:p>
        </w:tc>
        <w:tc>
          <w:tcPr>
            <w:tcW w:w="1275" w:type="dxa"/>
          </w:tcPr>
          <w:p w14:paraId="567BB9E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150</w:t>
            </w:r>
          </w:p>
          <w:p w14:paraId="63984D7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221</w:t>
            </w:r>
          </w:p>
        </w:tc>
        <w:tc>
          <w:tcPr>
            <w:tcW w:w="3544" w:type="dxa"/>
          </w:tcPr>
          <w:p w14:paraId="64E12ABE"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2D31AAAB"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656D2E52"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Single stranded DNA binding effects on the DNA-polymerase-alpha- primase complex</w:t>
            </w:r>
          </w:p>
          <w:p w14:paraId="2896F594" w14:textId="77777777" w:rsidR="00E839D8" w:rsidRPr="00AB27DC" w:rsidRDefault="00E839D8" w:rsidP="00C157A5">
            <w:pPr>
              <w:rPr>
                <w:rFonts w:ascii="Arial" w:hAnsi="Arial" w:cs="Arial"/>
                <w:b/>
                <w:bCs/>
                <w:sz w:val="16"/>
                <w:szCs w:val="16"/>
              </w:rPr>
            </w:pPr>
            <w:r w:rsidRPr="00AB27DC">
              <w:rPr>
                <w:rFonts w:ascii="Arial" w:hAnsi="Arial" w:cs="Arial"/>
                <w:b/>
                <w:bCs/>
                <w:color w:val="4472C4" w:themeColor="accent1"/>
                <w:sz w:val="16"/>
                <w:szCs w:val="16"/>
              </w:rPr>
              <w:t>NUCLEUS</w:t>
            </w:r>
          </w:p>
        </w:tc>
        <w:tc>
          <w:tcPr>
            <w:tcW w:w="1418" w:type="dxa"/>
          </w:tcPr>
          <w:p w14:paraId="4257F6EC" w14:textId="5FA31B91" w:rsidR="00E839D8" w:rsidRPr="00AB27DC" w:rsidRDefault="00EF612C" w:rsidP="00C157A5">
            <w:pPr>
              <w:jc w:val="center"/>
              <w:rPr>
                <w:rFonts w:ascii="Arial" w:hAnsi="Arial" w:cs="Arial"/>
                <w:sz w:val="16"/>
                <w:szCs w:val="16"/>
              </w:rPr>
            </w:pPr>
            <w:r>
              <w:rPr>
                <w:rFonts w:ascii="Arial" w:hAnsi="Arial" w:cs="Arial"/>
                <w:sz w:val="16"/>
                <w:szCs w:val="16"/>
              </w:rPr>
              <w:t>[146</w:t>
            </w:r>
            <w:r w:rsidR="00EE3579">
              <w:rPr>
                <w:rFonts w:ascii="Arial" w:hAnsi="Arial" w:cs="Arial"/>
                <w:sz w:val="16"/>
                <w:szCs w:val="16"/>
              </w:rPr>
              <w:t>]</w:t>
            </w:r>
          </w:p>
        </w:tc>
      </w:tr>
      <w:tr w:rsidR="00E839D8" w:rsidRPr="00AB27DC" w14:paraId="494D2F48" w14:textId="77777777" w:rsidTr="00C157A5">
        <w:tc>
          <w:tcPr>
            <w:tcW w:w="1843" w:type="dxa"/>
          </w:tcPr>
          <w:p w14:paraId="35091F61" w14:textId="77777777" w:rsidR="00E839D8" w:rsidRPr="00AB27DC" w:rsidRDefault="00E839D8" w:rsidP="00C157A5">
            <w:pPr>
              <w:rPr>
                <w:rFonts w:ascii="Arial" w:hAnsi="Arial" w:cs="Arial"/>
                <w:sz w:val="16"/>
                <w:szCs w:val="16"/>
              </w:rPr>
            </w:pPr>
            <w:r w:rsidRPr="00AB27DC">
              <w:rPr>
                <w:rFonts w:ascii="Arial" w:hAnsi="Arial" w:cs="Arial"/>
                <w:sz w:val="16"/>
                <w:szCs w:val="16"/>
              </w:rPr>
              <w:t>Mouse</w:t>
            </w:r>
          </w:p>
          <w:p w14:paraId="3A058EC6"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Mus musculus</w:t>
            </w:r>
          </w:p>
          <w:p w14:paraId="02432729" w14:textId="77777777" w:rsidR="00E839D8" w:rsidRPr="00AB27DC" w:rsidRDefault="00E839D8" w:rsidP="00C157A5">
            <w:pPr>
              <w:rPr>
                <w:rFonts w:ascii="Arial" w:hAnsi="Arial" w:cs="Arial"/>
                <w:i/>
                <w:iCs/>
                <w:sz w:val="16"/>
                <w:szCs w:val="16"/>
              </w:rPr>
            </w:pPr>
          </w:p>
          <w:p w14:paraId="65421294" w14:textId="77777777" w:rsidR="00E839D8" w:rsidRPr="00AB27DC" w:rsidRDefault="00E839D8" w:rsidP="00C157A5">
            <w:pPr>
              <w:rPr>
                <w:rFonts w:ascii="Arial" w:hAnsi="Arial" w:cs="Arial"/>
                <w:i/>
                <w:iCs/>
                <w:sz w:val="16"/>
                <w:szCs w:val="16"/>
              </w:rPr>
            </w:pPr>
          </w:p>
          <w:p w14:paraId="32CFAAEF" w14:textId="77777777" w:rsidR="00E839D8" w:rsidRPr="00AB27DC" w:rsidRDefault="00E839D8" w:rsidP="00C157A5">
            <w:pPr>
              <w:rPr>
                <w:rFonts w:ascii="Arial" w:hAnsi="Arial" w:cs="Arial"/>
                <w:i/>
                <w:iCs/>
                <w:sz w:val="16"/>
                <w:szCs w:val="16"/>
              </w:rPr>
            </w:pPr>
          </w:p>
          <w:p w14:paraId="63DD6445" w14:textId="77777777" w:rsidR="00E839D8" w:rsidRPr="00AB27DC" w:rsidRDefault="00E839D8" w:rsidP="00C157A5">
            <w:pPr>
              <w:rPr>
                <w:rFonts w:ascii="Arial" w:hAnsi="Arial" w:cs="Arial"/>
                <w:i/>
                <w:iCs/>
                <w:sz w:val="16"/>
                <w:szCs w:val="16"/>
              </w:rPr>
            </w:pPr>
          </w:p>
          <w:p w14:paraId="3F5C95EA" w14:textId="77777777" w:rsidR="00E839D8" w:rsidRPr="00AB27DC" w:rsidRDefault="00E839D8" w:rsidP="00C157A5">
            <w:pPr>
              <w:rPr>
                <w:rFonts w:ascii="Arial" w:hAnsi="Arial" w:cs="Arial"/>
                <w:i/>
                <w:iCs/>
                <w:sz w:val="16"/>
                <w:szCs w:val="16"/>
              </w:rPr>
            </w:pPr>
          </w:p>
          <w:p w14:paraId="5DF00C98" w14:textId="77777777" w:rsidR="00E839D8" w:rsidRPr="00AB27DC" w:rsidRDefault="00E839D8" w:rsidP="00C157A5">
            <w:pPr>
              <w:rPr>
                <w:rFonts w:ascii="Arial" w:hAnsi="Arial" w:cs="Arial"/>
                <w:i/>
                <w:iCs/>
                <w:sz w:val="16"/>
                <w:szCs w:val="16"/>
              </w:rPr>
            </w:pPr>
          </w:p>
          <w:p w14:paraId="5D201436"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Mus musculus</w:t>
            </w:r>
          </w:p>
          <w:p w14:paraId="32B43229"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(cont.)</w:t>
            </w:r>
          </w:p>
          <w:p w14:paraId="45F520DE" w14:textId="77777777" w:rsidR="00E839D8" w:rsidRPr="00AB27DC" w:rsidRDefault="00E839D8" w:rsidP="00C157A5">
            <w:pPr>
              <w:rPr>
                <w:rFonts w:ascii="Arial" w:hAnsi="Arial" w:cs="Arial"/>
                <w:i/>
                <w:iCs/>
                <w:sz w:val="16"/>
                <w:szCs w:val="16"/>
              </w:rPr>
            </w:pPr>
          </w:p>
          <w:p w14:paraId="67FAB38C" w14:textId="77777777" w:rsidR="00E839D8" w:rsidRPr="00AB27DC" w:rsidRDefault="00E839D8" w:rsidP="00C157A5">
            <w:pPr>
              <w:rPr>
                <w:rFonts w:ascii="Arial" w:hAnsi="Arial" w:cs="Arial"/>
                <w:i/>
                <w:iCs/>
                <w:sz w:val="16"/>
                <w:szCs w:val="16"/>
              </w:rPr>
            </w:pPr>
          </w:p>
        </w:tc>
        <w:tc>
          <w:tcPr>
            <w:tcW w:w="1559" w:type="dxa"/>
          </w:tcPr>
          <w:p w14:paraId="17C6E5F7"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gapdh</w:t>
            </w:r>
          </w:p>
          <w:p w14:paraId="447101FB"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gapdhs</w:t>
            </w:r>
          </w:p>
          <w:p w14:paraId="3E65DE70" w14:textId="77777777" w:rsidR="00E839D8" w:rsidRPr="00AB27DC" w:rsidRDefault="00E839D8" w:rsidP="00C157A5">
            <w:pPr>
              <w:jc w:val="center"/>
              <w:rPr>
                <w:rFonts w:ascii="Arial" w:hAnsi="Arial" w:cs="Arial"/>
                <w:i/>
                <w:iCs/>
                <w:sz w:val="16"/>
                <w:szCs w:val="16"/>
              </w:rPr>
            </w:pPr>
          </w:p>
          <w:p w14:paraId="651349E0" w14:textId="77777777" w:rsidR="00E839D8" w:rsidRPr="00AB27DC" w:rsidRDefault="00E839D8" w:rsidP="00C157A5">
            <w:pPr>
              <w:jc w:val="center"/>
              <w:rPr>
                <w:rFonts w:ascii="Arial" w:hAnsi="Arial" w:cs="Arial"/>
                <w:i/>
                <w:iCs/>
                <w:sz w:val="16"/>
                <w:szCs w:val="16"/>
              </w:rPr>
            </w:pPr>
          </w:p>
        </w:tc>
        <w:tc>
          <w:tcPr>
            <w:tcW w:w="2268" w:type="dxa"/>
          </w:tcPr>
          <w:p w14:paraId="3005F263"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G3P_MOUSE</w:t>
            </w:r>
          </w:p>
          <w:p w14:paraId="6F309BE6"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G3PT_MOUSE</w:t>
            </w:r>
          </w:p>
        </w:tc>
        <w:tc>
          <w:tcPr>
            <w:tcW w:w="2127" w:type="dxa"/>
          </w:tcPr>
          <w:p w14:paraId="36D9C1E3"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NP_032110.1</w:t>
            </w:r>
          </w:p>
          <w:p w14:paraId="5AEFFAB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NP_001277560.1</w:t>
            </w:r>
          </w:p>
        </w:tc>
        <w:tc>
          <w:tcPr>
            <w:tcW w:w="1134" w:type="dxa"/>
          </w:tcPr>
          <w:p w14:paraId="4371B20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333</w:t>
            </w:r>
          </w:p>
          <w:p w14:paraId="7BC823FD"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440</w:t>
            </w:r>
          </w:p>
        </w:tc>
        <w:tc>
          <w:tcPr>
            <w:tcW w:w="1275" w:type="dxa"/>
          </w:tcPr>
          <w:p w14:paraId="4819928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150</w:t>
            </w:r>
          </w:p>
          <w:p w14:paraId="1816206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256</w:t>
            </w:r>
          </w:p>
        </w:tc>
        <w:tc>
          <w:tcPr>
            <w:tcW w:w="3544" w:type="dxa"/>
          </w:tcPr>
          <w:p w14:paraId="23E6CCF7"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6851F1A0"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2AAF756C"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Membrane fusion</w:t>
            </w:r>
          </w:p>
          <w:p w14:paraId="28387219"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MEMBRANES</w:t>
            </w:r>
          </w:p>
          <w:p w14:paraId="187DF5F6"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 xml:space="preserve">Microtubule bundling </w:t>
            </w:r>
          </w:p>
          <w:p w14:paraId="33519FC8"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CYTOSKELETON</w:t>
            </w:r>
          </w:p>
          <w:p w14:paraId="5D6B8516"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Phosphotransferase</w:t>
            </w:r>
          </w:p>
          <w:p w14:paraId="00DD7723"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Activity</w:t>
            </w:r>
          </w:p>
          <w:p w14:paraId="4B301A88"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 xml:space="preserve">Binding AU-rich element (ARE) mRNA Regulation of cyclo-oxygenase-2 (COX-2) expression </w:t>
            </w:r>
          </w:p>
          <w:p w14:paraId="0F76C2AE"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NUCLEUS</w:t>
            </w:r>
          </w:p>
        </w:tc>
        <w:tc>
          <w:tcPr>
            <w:tcW w:w="1418" w:type="dxa"/>
          </w:tcPr>
          <w:p w14:paraId="5A174209" w14:textId="6EFD7CB9" w:rsidR="00E839D8" w:rsidRPr="00AB27DC" w:rsidRDefault="00EF612C" w:rsidP="00C157A5">
            <w:pPr>
              <w:jc w:val="center"/>
              <w:rPr>
                <w:rFonts w:ascii="Arial" w:hAnsi="Arial" w:cs="Arial"/>
                <w:sz w:val="16"/>
                <w:szCs w:val="16"/>
              </w:rPr>
            </w:pPr>
            <w:r>
              <w:rPr>
                <w:rFonts w:ascii="Arial" w:hAnsi="Arial" w:cs="Arial"/>
                <w:sz w:val="16"/>
                <w:szCs w:val="16"/>
              </w:rPr>
              <w:t>[147</w:t>
            </w:r>
            <w:r w:rsidR="00E839D8">
              <w:rPr>
                <w:rFonts w:ascii="Arial" w:hAnsi="Arial" w:cs="Arial"/>
                <w:sz w:val="16"/>
                <w:szCs w:val="16"/>
              </w:rPr>
              <w:t>]</w:t>
            </w:r>
          </w:p>
        </w:tc>
      </w:tr>
      <w:tr w:rsidR="00E839D8" w:rsidRPr="00AB27DC" w14:paraId="619280D0" w14:textId="77777777" w:rsidTr="00C157A5">
        <w:tc>
          <w:tcPr>
            <w:tcW w:w="1843" w:type="dxa"/>
          </w:tcPr>
          <w:p w14:paraId="311BB918" w14:textId="77777777" w:rsidR="00E839D8" w:rsidRPr="00AB27DC" w:rsidRDefault="00E839D8" w:rsidP="00C157A5">
            <w:pPr>
              <w:rPr>
                <w:rFonts w:ascii="Arial" w:hAnsi="Arial" w:cs="Arial"/>
                <w:sz w:val="16"/>
                <w:szCs w:val="16"/>
              </w:rPr>
            </w:pPr>
            <w:r w:rsidRPr="00AB27DC">
              <w:rPr>
                <w:rFonts w:ascii="Arial" w:hAnsi="Arial" w:cs="Arial"/>
                <w:sz w:val="16"/>
                <w:szCs w:val="16"/>
              </w:rPr>
              <w:t>Rat</w:t>
            </w:r>
          </w:p>
          <w:p w14:paraId="0F98A2B1"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Rattus norvegicus</w:t>
            </w:r>
          </w:p>
          <w:p w14:paraId="6DA61306" w14:textId="77777777" w:rsidR="00E839D8" w:rsidRPr="00AB27DC" w:rsidRDefault="00E839D8" w:rsidP="00C157A5">
            <w:pPr>
              <w:rPr>
                <w:rFonts w:ascii="Arial" w:hAnsi="Arial" w:cs="Arial"/>
                <w:i/>
                <w:iCs/>
                <w:sz w:val="16"/>
                <w:szCs w:val="16"/>
              </w:rPr>
            </w:pPr>
          </w:p>
        </w:tc>
        <w:tc>
          <w:tcPr>
            <w:tcW w:w="1559" w:type="dxa"/>
          </w:tcPr>
          <w:p w14:paraId="1734CC43"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Gapdh</w:t>
            </w:r>
          </w:p>
          <w:p w14:paraId="5F8CDC36"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gapdhs</w:t>
            </w:r>
          </w:p>
        </w:tc>
        <w:tc>
          <w:tcPr>
            <w:tcW w:w="2268" w:type="dxa"/>
          </w:tcPr>
          <w:p w14:paraId="39E8F476"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G3P_RAT</w:t>
            </w:r>
          </w:p>
          <w:p w14:paraId="38F71B7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G3PT_RAT</w:t>
            </w:r>
          </w:p>
        </w:tc>
        <w:tc>
          <w:tcPr>
            <w:tcW w:w="2127" w:type="dxa"/>
          </w:tcPr>
          <w:p w14:paraId="7AE5CB2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NP_058704.1</w:t>
            </w:r>
          </w:p>
          <w:p w14:paraId="5CB02522"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NP_076454.1</w:t>
            </w:r>
          </w:p>
        </w:tc>
        <w:tc>
          <w:tcPr>
            <w:tcW w:w="1134" w:type="dxa"/>
          </w:tcPr>
          <w:p w14:paraId="6C8D7492"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333</w:t>
            </w:r>
          </w:p>
          <w:p w14:paraId="09BE027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432</w:t>
            </w:r>
          </w:p>
        </w:tc>
        <w:tc>
          <w:tcPr>
            <w:tcW w:w="1275" w:type="dxa"/>
          </w:tcPr>
          <w:p w14:paraId="5971922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150</w:t>
            </w:r>
          </w:p>
          <w:p w14:paraId="74FFE256"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248</w:t>
            </w:r>
          </w:p>
        </w:tc>
        <w:tc>
          <w:tcPr>
            <w:tcW w:w="3544" w:type="dxa"/>
          </w:tcPr>
          <w:p w14:paraId="179B0218"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30AC0825"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52C13A79"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Microtubule binding</w:t>
            </w:r>
          </w:p>
          <w:p w14:paraId="59ED154A"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CYTOSKELETON</w:t>
            </w:r>
          </w:p>
          <w:p w14:paraId="77568FD8"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Binds Siah1, involved in apoptosis</w:t>
            </w:r>
          </w:p>
          <w:p w14:paraId="4ED95B1D"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NUCLEUS</w:t>
            </w:r>
          </w:p>
          <w:p w14:paraId="038934F1"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 xml:space="preserve">Protein stabilization </w:t>
            </w:r>
          </w:p>
          <w:p w14:paraId="41C0A704" w14:textId="77777777" w:rsidR="00E839D8" w:rsidRPr="00AB27DC" w:rsidRDefault="00E839D8" w:rsidP="00C157A5">
            <w:pPr>
              <w:rPr>
                <w:rFonts w:ascii="Arial" w:hAnsi="Arial" w:cs="Arial"/>
                <w:sz w:val="16"/>
                <w:szCs w:val="16"/>
              </w:rPr>
            </w:pPr>
            <w:r w:rsidRPr="00AB27DC">
              <w:rPr>
                <w:rFonts w:ascii="Arial" w:hAnsi="Arial" w:cs="Arial"/>
                <w:b/>
                <w:bCs/>
                <w:color w:val="4472C4" w:themeColor="accent1"/>
                <w:sz w:val="16"/>
                <w:szCs w:val="16"/>
              </w:rPr>
              <w:t>CYTOSOL</w:t>
            </w:r>
          </w:p>
        </w:tc>
        <w:tc>
          <w:tcPr>
            <w:tcW w:w="1418" w:type="dxa"/>
          </w:tcPr>
          <w:p w14:paraId="16D41767" w14:textId="761E0E72" w:rsidR="00E839D8" w:rsidRPr="00AB27DC" w:rsidRDefault="00EF612C" w:rsidP="00C157A5">
            <w:pPr>
              <w:jc w:val="center"/>
              <w:rPr>
                <w:rFonts w:ascii="Arial" w:hAnsi="Arial" w:cs="Arial"/>
                <w:sz w:val="16"/>
                <w:szCs w:val="16"/>
              </w:rPr>
            </w:pPr>
            <w:r>
              <w:rPr>
                <w:rFonts w:ascii="Arial" w:hAnsi="Arial" w:cs="Arial"/>
                <w:sz w:val="16"/>
                <w:szCs w:val="16"/>
              </w:rPr>
              <w:t>[148, 149</w:t>
            </w:r>
            <w:r w:rsidR="00E839D8">
              <w:rPr>
                <w:rFonts w:ascii="Arial" w:hAnsi="Arial" w:cs="Arial"/>
                <w:sz w:val="16"/>
                <w:szCs w:val="16"/>
              </w:rPr>
              <w:t>]</w:t>
            </w:r>
          </w:p>
        </w:tc>
      </w:tr>
      <w:tr w:rsidR="00E839D8" w:rsidRPr="00AB27DC" w14:paraId="4C609869" w14:textId="77777777" w:rsidTr="00C157A5">
        <w:trPr>
          <w:trHeight w:val="366"/>
        </w:trPr>
        <w:tc>
          <w:tcPr>
            <w:tcW w:w="15168" w:type="dxa"/>
            <w:gridSpan w:val="8"/>
          </w:tcPr>
          <w:p w14:paraId="4C64A6D2" w14:textId="77777777" w:rsidR="00E839D8" w:rsidRPr="00AB27DC" w:rsidRDefault="00E839D8" w:rsidP="00C157A5">
            <w:pPr>
              <w:rPr>
                <w:rFonts w:ascii="Arial" w:hAnsi="Arial" w:cs="Arial"/>
                <w:sz w:val="16"/>
                <w:szCs w:val="16"/>
              </w:rPr>
            </w:pPr>
            <w:r w:rsidRPr="00AB27DC">
              <w:rPr>
                <w:rFonts w:ascii="Arial" w:hAnsi="Arial" w:cs="Arial"/>
                <w:b/>
                <w:bCs/>
                <w:sz w:val="16"/>
                <w:szCs w:val="16"/>
              </w:rPr>
              <w:t>Nematode:</w:t>
            </w:r>
          </w:p>
        </w:tc>
      </w:tr>
      <w:tr w:rsidR="00E839D8" w:rsidRPr="00AB27DC" w14:paraId="7DE5943B" w14:textId="77777777" w:rsidTr="00C157A5">
        <w:tc>
          <w:tcPr>
            <w:tcW w:w="1843" w:type="dxa"/>
          </w:tcPr>
          <w:p w14:paraId="30C3D0FB" w14:textId="77777777" w:rsidR="00E839D8" w:rsidRPr="00AB27DC" w:rsidRDefault="00E839D8" w:rsidP="00C157A5">
            <w:pPr>
              <w:rPr>
                <w:rFonts w:ascii="Arial" w:hAnsi="Arial" w:cs="Arial"/>
                <w:b/>
                <w:bCs/>
                <w:i/>
                <w:iCs/>
                <w:sz w:val="16"/>
                <w:szCs w:val="16"/>
              </w:rPr>
            </w:pPr>
            <w:r w:rsidRPr="00AB27DC">
              <w:rPr>
                <w:rFonts w:ascii="Arial" w:hAnsi="Arial" w:cs="Arial"/>
                <w:i/>
                <w:iCs/>
                <w:sz w:val="16"/>
                <w:szCs w:val="16"/>
              </w:rPr>
              <w:t>Caenorhabditis elegans</w:t>
            </w:r>
          </w:p>
        </w:tc>
        <w:tc>
          <w:tcPr>
            <w:tcW w:w="1559" w:type="dxa"/>
          </w:tcPr>
          <w:p w14:paraId="6335090B"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GPD1</w:t>
            </w:r>
          </w:p>
          <w:p w14:paraId="04A8DF5D"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GPD2</w:t>
            </w:r>
          </w:p>
          <w:p w14:paraId="5D8DA9A2"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GPD3</w:t>
            </w:r>
          </w:p>
          <w:p w14:paraId="1EB18432"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GPD4</w:t>
            </w:r>
          </w:p>
        </w:tc>
        <w:tc>
          <w:tcPr>
            <w:tcW w:w="2268" w:type="dxa"/>
          </w:tcPr>
          <w:p w14:paraId="1B292B90" w14:textId="77777777" w:rsidR="00E839D8" w:rsidRPr="00AB27DC" w:rsidRDefault="00E839D8" w:rsidP="00C157A5">
            <w:pPr>
              <w:jc w:val="center"/>
              <w:rPr>
                <w:rFonts w:ascii="Arial" w:hAnsi="Arial" w:cs="Arial"/>
                <w:color w:val="444444"/>
                <w:sz w:val="16"/>
                <w:szCs w:val="16"/>
              </w:rPr>
            </w:pPr>
            <w:r w:rsidRPr="00AB27DC">
              <w:rPr>
                <w:rFonts w:ascii="Arial" w:hAnsi="Arial" w:cs="Arial"/>
                <w:color w:val="444444"/>
                <w:sz w:val="16"/>
                <w:szCs w:val="16"/>
              </w:rPr>
              <w:t>G3P1_CAEEL</w:t>
            </w:r>
          </w:p>
          <w:p w14:paraId="1578EC09" w14:textId="77777777" w:rsidR="00E839D8" w:rsidRPr="00AB27DC" w:rsidRDefault="00E839D8" w:rsidP="00C157A5">
            <w:pPr>
              <w:jc w:val="center"/>
              <w:rPr>
                <w:rFonts w:ascii="Arial" w:hAnsi="Arial" w:cs="Arial"/>
                <w:color w:val="444444"/>
                <w:sz w:val="16"/>
                <w:szCs w:val="16"/>
              </w:rPr>
            </w:pPr>
            <w:r w:rsidRPr="00AB27DC">
              <w:rPr>
                <w:rFonts w:ascii="Arial" w:hAnsi="Arial" w:cs="Arial"/>
                <w:color w:val="444444"/>
                <w:sz w:val="16"/>
                <w:szCs w:val="16"/>
              </w:rPr>
              <w:t>G3P2_CAEEL</w:t>
            </w:r>
          </w:p>
          <w:p w14:paraId="5B03DC00" w14:textId="77777777" w:rsidR="00E839D8" w:rsidRPr="00AB27DC" w:rsidRDefault="00E839D8" w:rsidP="00C157A5">
            <w:pPr>
              <w:jc w:val="center"/>
              <w:rPr>
                <w:rFonts w:ascii="Arial" w:hAnsi="Arial" w:cs="Arial"/>
                <w:color w:val="444444"/>
                <w:sz w:val="16"/>
                <w:szCs w:val="16"/>
              </w:rPr>
            </w:pPr>
            <w:r w:rsidRPr="00AB27DC">
              <w:rPr>
                <w:rFonts w:ascii="Arial" w:hAnsi="Arial" w:cs="Arial"/>
                <w:color w:val="444444"/>
                <w:sz w:val="16"/>
                <w:szCs w:val="16"/>
              </w:rPr>
              <w:t>G3P3_CAEEL</w:t>
            </w:r>
          </w:p>
          <w:p w14:paraId="3E1BD7D2" w14:textId="77777777" w:rsidR="00E839D8" w:rsidRPr="00AB27DC" w:rsidRDefault="00E839D8" w:rsidP="00C157A5">
            <w:pPr>
              <w:jc w:val="center"/>
              <w:rPr>
                <w:rFonts w:ascii="Arial" w:hAnsi="Arial" w:cs="Arial"/>
                <w:sz w:val="16"/>
                <w:szCs w:val="16"/>
              </w:rPr>
            </w:pPr>
            <w:r w:rsidRPr="00AB27DC">
              <w:rPr>
                <w:rFonts w:ascii="Arial" w:hAnsi="Arial" w:cs="Arial"/>
                <w:color w:val="444444"/>
                <w:sz w:val="16"/>
                <w:szCs w:val="16"/>
              </w:rPr>
              <w:t>G3P4_CAEEL</w:t>
            </w:r>
          </w:p>
        </w:tc>
        <w:tc>
          <w:tcPr>
            <w:tcW w:w="2127" w:type="dxa"/>
          </w:tcPr>
          <w:p w14:paraId="4D337BBD"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NP_496237.1</w:t>
            </w:r>
            <w:r w:rsidRPr="00AB27DC">
              <w:rPr>
                <w:rFonts w:ascii="Tahoma" w:hAnsi="Tahoma" w:cs="Tahoma"/>
                <w:sz w:val="16"/>
                <w:szCs w:val="16"/>
              </w:rPr>
              <w:t>﻿</w:t>
            </w:r>
          </w:p>
          <w:p w14:paraId="4B1EE37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NP_508535.1</w:t>
            </w:r>
            <w:r w:rsidRPr="00AB27DC">
              <w:rPr>
                <w:rFonts w:ascii="Tahoma" w:hAnsi="Tahoma" w:cs="Tahoma"/>
                <w:sz w:val="16"/>
                <w:szCs w:val="16"/>
              </w:rPr>
              <w:t>﻿</w:t>
            </w:r>
          </w:p>
          <w:p w14:paraId="7B084176"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NP_508534.3</w:t>
            </w:r>
          </w:p>
          <w:p w14:paraId="06C43CC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NP_496192.1</w:t>
            </w:r>
            <w:r w:rsidRPr="00AB27DC">
              <w:rPr>
                <w:rFonts w:ascii="Tahoma" w:hAnsi="Tahoma" w:cs="Tahoma"/>
                <w:sz w:val="16"/>
                <w:szCs w:val="16"/>
              </w:rPr>
              <w:t>﻿</w:t>
            </w:r>
          </w:p>
        </w:tc>
        <w:tc>
          <w:tcPr>
            <w:tcW w:w="1134" w:type="dxa"/>
          </w:tcPr>
          <w:p w14:paraId="315CBAA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341</w:t>
            </w:r>
          </w:p>
        </w:tc>
        <w:tc>
          <w:tcPr>
            <w:tcW w:w="1275" w:type="dxa"/>
          </w:tcPr>
          <w:p w14:paraId="4D720F2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158</w:t>
            </w:r>
          </w:p>
          <w:p w14:paraId="2BBD487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158</w:t>
            </w:r>
          </w:p>
          <w:p w14:paraId="17925853"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158</w:t>
            </w:r>
          </w:p>
          <w:p w14:paraId="6453201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158</w:t>
            </w:r>
          </w:p>
        </w:tc>
        <w:tc>
          <w:tcPr>
            <w:tcW w:w="3544" w:type="dxa"/>
          </w:tcPr>
          <w:p w14:paraId="64043966"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111AECBA"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50F859E9"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Regulation of phosphoinositide signalling pathway</w:t>
            </w:r>
          </w:p>
          <w:p w14:paraId="629E1E47" w14:textId="77777777" w:rsidR="00E839D8" w:rsidRPr="00AB27DC" w:rsidRDefault="00E839D8" w:rsidP="00C157A5">
            <w:pPr>
              <w:rPr>
                <w:rFonts w:ascii="Arial" w:hAnsi="Arial" w:cs="Arial"/>
                <w:sz w:val="16"/>
                <w:szCs w:val="16"/>
              </w:rPr>
            </w:pPr>
            <w:r w:rsidRPr="00AB27DC">
              <w:rPr>
                <w:rFonts w:ascii="Arial" w:hAnsi="Arial" w:cs="Arial"/>
                <w:b/>
                <w:bCs/>
                <w:color w:val="4472C4" w:themeColor="accent1"/>
                <w:sz w:val="16"/>
                <w:szCs w:val="16"/>
              </w:rPr>
              <w:t xml:space="preserve">CYTOSOL </w:t>
            </w:r>
          </w:p>
        </w:tc>
        <w:tc>
          <w:tcPr>
            <w:tcW w:w="1418" w:type="dxa"/>
          </w:tcPr>
          <w:p w14:paraId="66FC7371" w14:textId="19603961" w:rsidR="00E839D8" w:rsidRPr="00AB27DC" w:rsidRDefault="00EF612C" w:rsidP="00C157A5">
            <w:pPr>
              <w:jc w:val="center"/>
              <w:rPr>
                <w:rFonts w:ascii="Arial" w:hAnsi="Arial" w:cs="Arial"/>
                <w:sz w:val="16"/>
                <w:szCs w:val="16"/>
              </w:rPr>
            </w:pPr>
            <w:r>
              <w:rPr>
                <w:rFonts w:ascii="Arial" w:hAnsi="Arial" w:cs="Arial"/>
                <w:sz w:val="16"/>
                <w:szCs w:val="16"/>
              </w:rPr>
              <w:t>[150</w:t>
            </w:r>
            <w:r w:rsidR="00E839D8">
              <w:rPr>
                <w:rFonts w:ascii="Arial" w:hAnsi="Arial" w:cs="Arial"/>
                <w:sz w:val="16"/>
                <w:szCs w:val="16"/>
              </w:rPr>
              <w:t>]</w:t>
            </w:r>
          </w:p>
        </w:tc>
      </w:tr>
      <w:tr w:rsidR="00E839D8" w:rsidRPr="00AB27DC" w14:paraId="755DD88C" w14:textId="77777777" w:rsidTr="00C157A5">
        <w:trPr>
          <w:trHeight w:val="342"/>
        </w:trPr>
        <w:tc>
          <w:tcPr>
            <w:tcW w:w="15168" w:type="dxa"/>
            <w:gridSpan w:val="8"/>
          </w:tcPr>
          <w:p w14:paraId="6B74A7FF" w14:textId="77777777" w:rsidR="00E839D8" w:rsidRPr="00AB27DC" w:rsidRDefault="00E839D8" w:rsidP="00C157A5">
            <w:pPr>
              <w:rPr>
                <w:rFonts w:ascii="Arial" w:hAnsi="Arial" w:cs="Arial"/>
                <w:sz w:val="16"/>
                <w:szCs w:val="16"/>
              </w:rPr>
            </w:pPr>
            <w:r w:rsidRPr="00AB27DC">
              <w:rPr>
                <w:rFonts w:ascii="Arial" w:hAnsi="Arial" w:cs="Arial"/>
                <w:b/>
                <w:bCs/>
                <w:sz w:val="16"/>
                <w:szCs w:val="16"/>
              </w:rPr>
              <w:t>YEAST</w:t>
            </w:r>
          </w:p>
        </w:tc>
      </w:tr>
      <w:tr w:rsidR="00E839D8" w:rsidRPr="00AB27DC" w14:paraId="07E2A4D5" w14:textId="77777777" w:rsidTr="00C157A5">
        <w:tc>
          <w:tcPr>
            <w:tcW w:w="1843" w:type="dxa"/>
          </w:tcPr>
          <w:p w14:paraId="2C4956E4"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Candida albicans</w:t>
            </w:r>
            <w:r w:rsidRPr="00AB27DC">
              <w:rPr>
                <w:rFonts w:ascii="Arial" w:hAnsi="Arial" w:cs="Arial"/>
                <w:sz w:val="16"/>
                <w:szCs w:val="16"/>
              </w:rPr>
              <w:t xml:space="preserve"> </w:t>
            </w:r>
            <w:r w:rsidRPr="00AB27DC">
              <w:rPr>
                <w:rFonts w:ascii="Arial" w:hAnsi="Arial" w:cs="Arial"/>
                <w:i/>
                <w:iCs/>
                <w:sz w:val="16"/>
                <w:szCs w:val="16"/>
              </w:rPr>
              <w:t>(strain WO-1)</w:t>
            </w:r>
          </w:p>
          <w:p w14:paraId="14972F30" w14:textId="77777777" w:rsidR="00E839D8" w:rsidRPr="00AB27DC" w:rsidRDefault="00E839D8" w:rsidP="00C157A5">
            <w:pPr>
              <w:rPr>
                <w:rFonts w:ascii="Arial" w:hAnsi="Arial" w:cs="Arial"/>
                <w:sz w:val="16"/>
                <w:szCs w:val="16"/>
              </w:rPr>
            </w:pPr>
          </w:p>
        </w:tc>
        <w:tc>
          <w:tcPr>
            <w:tcW w:w="1559" w:type="dxa"/>
          </w:tcPr>
          <w:p w14:paraId="06FA0D6C"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TDH1</w:t>
            </w:r>
          </w:p>
          <w:p w14:paraId="41E19890"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 xml:space="preserve">   </w:t>
            </w:r>
          </w:p>
          <w:p w14:paraId="06A6AC39" w14:textId="77777777" w:rsidR="00E839D8" w:rsidRPr="00AB27DC" w:rsidRDefault="00E839D8" w:rsidP="00C157A5">
            <w:pPr>
              <w:jc w:val="center"/>
              <w:rPr>
                <w:rFonts w:ascii="Arial" w:hAnsi="Arial" w:cs="Arial"/>
                <w:i/>
                <w:iCs/>
                <w:sz w:val="16"/>
                <w:szCs w:val="16"/>
              </w:rPr>
            </w:pPr>
          </w:p>
        </w:tc>
        <w:tc>
          <w:tcPr>
            <w:tcW w:w="2268" w:type="dxa"/>
          </w:tcPr>
          <w:p w14:paraId="4329CD5D"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G3P_CANAW</w:t>
            </w:r>
          </w:p>
          <w:p w14:paraId="35B84DA4" w14:textId="77777777" w:rsidR="00E839D8" w:rsidRPr="00AB27DC" w:rsidRDefault="00E839D8" w:rsidP="00C157A5">
            <w:pPr>
              <w:jc w:val="center"/>
              <w:rPr>
                <w:rFonts w:ascii="Arial" w:hAnsi="Arial" w:cs="Arial"/>
                <w:sz w:val="16"/>
                <w:szCs w:val="16"/>
              </w:rPr>
            </w:pPr>
          </w:p>
          <w:p w14:paraId="7A8752C8" w14:textId="77777777" w:rsidR="00E839D8" w:rsidRPr="00AB27DC" w:rsidRDefault="00E839D8" w:rsidP="00C157A5">
            <w:pPr>
              <w:jc w:val="center"/>
              <w:rPr>
                <w:rFonts w:ascii="Arial" w:hAnsi="Arial" w:cs="Arial"/>
                <w:sz w:val="16"/>
                <w:szCs w:val="16"/>
              </w:rPr>
            </w:pPr>
          </w:p>
        </w:tc>
        <w:tc>
          <w:tcPr>
            <w:tcW w:w="2127" w:type="dxa"/>
          </w:tcPr>
          <w:p w14:paraId="347FCA6D"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AAC49800.1</w:t>
            </w:r>
          </w:p>
          <w:p w14:paraId="25859689" w14:textId="77777777" w:rsidR="00E839D8" w:rsidRPr="00AB27DC" w:rsidRDefault="00E839D8" w:rsidP="00C157A5">
            <w:pPr>
              <w:rPr>
                <w:rFonts w:ascii="Arial" w:hAnsi="Arial" w:cs="Arial"/>
                <w:sz w:val="16"/>
                <w:szCs w:val="16"/>
              </w:rPr>
            </w:pPr>
          </w:p>
          <w:p w14:paraId="10ECBE92" w14:textId="77777777" w:rsidR="00E839D8" w:rsidRPr="00AB27DC" w:rsidRDefault="00E839D8" w:rsidP="00C157A5">
            <w:pPr>
              <w:jc w:val="center"/>
              <w:rPr>
                <w:rFonts w:ascii="Arial" w:hAnsi="Arial" w:cs="Arial"/>
                <w:sz w:val="16"/>
                <w:szCs w:val="16"/>
              </w:rPr>
            </w:pPr>
          </w:p>
        </w:tc>
        <w:tc>
          <w:tcPr>
            <w:tcW w:w="1134" w:type="dxa"/>
          </w:tcPr>
          <w:p w14:paraId="65578E6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335</w:t>
            </w:r>
          </w:p>
          <w:p w14:paraId="6AFDE093" w14:textId="77777777" w:rsidR="00E839D8" w:rsidRPr="00AB27DC" w:rsidRDefault="00E839D8" w:rsidP="00C157A5">
            <w:pPr>
              <w:jc w:val="center"/>
              <w:rPr>
                <w:rFonts w:ascii="Arial" w:hAnsi="Arial" w:cs="Arial"/>
                <w:sz w:val="16"/>
                <w:szCs w:val="16"/>
              </w:rPr>
            </w:pPr>
          </w:p>
          <w:p w14:paraId="289D503B" w14:textId="77777777" w:rsidR="00E839D8" w:rsidRPr="00AB27DC" w:rsidRDefault="00E839D8" w:rsidP="00C157A5">
            <w:pPr>
              <w:jc w:val="center"/>
              <w:rPr>
                <w:rFonts w:ascii="Arial" w:hAnsi="Arial" w:cs="Arial"/>
                <w:sz w:val="16"/>
                <w:szCs w:val="16"/>
              </w:rPr>
            </w:pPr>
          </w:p>
        </w:tc>
        <w:tc>
          <w:tcPr>
            <w:tcW w:w="1275" w:type="dxa"/>
          </w:tcPr>
          <w:p w14:paraId="361B9F68"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151</w:t>
            </w:r>
          </w:p>
          <w:p w14:paraId="5CBF268E" w14:textId="77777777" w:rsidR="00E839D8" w:rsidRPr="00AB27DC" w:rsidRDefault="00E839D8" w:rsidP="00C157A5">
            <w:pPr>
              <w:jc w:val="center"/>
              <w:rPr>
                <w:rFonts w:ascii="Arial" w:hAnsi="Arial" w:cs="Arial"/>
                <w:sz w:val="16"/>
                <w:szCs w:val="16"/>
              </w:rPr>
            </w:pPr>
          </w:p>
          <w:p w14:paraId="2C370442" w14:textId="77777777" w:rsidR="00E839D8" w:rsidRPr="00AB27DC" w:rsidRDefault="00E839D8" w:rsidP="00C157A5">
            <w:pPr>
              <w:jc w:val="center"/>
              <w:rPr>
                <w:rFonts w:ascii="Arial" w:hAnsi="Arial" w:cs="Arial"/>
                <w:sz w:val="16"/>
                <w:szCs w:val="16"/>
              </w:rPr>
            </w:pPr>
          </w:p>
        </w:tc>
        <w:tc>
          <w:tcPr>
            <w:tcW w:w="3544" w:type="dxa"/>
          </w:tcPr>
          <w:p w14:paraId="55AB1651"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1F840010"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2603291A"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Plasminogen, fibronectin and laminin binding</w:t>
            </w:r>
          </w:p>
          <w:p w14:paraId="624C8244" w14:textId="77777777" w:rsidR="00E839D8" w:rsidRPr="00AB27DC" w:rsidRDefault="00E839D8" w:rsidP="00C157A5">
            <w:pPr>
              <w:rPr>
                <w:rFonts w:ascii="Arial" w:hAnsi="Arial" w:cs="Arial"/>
                <w:sz w:val="16"/>
                <w:szCs w:val="16"/>
              </w:rPr>
            </w:pPr>
            <w:r w:rsidRPr="00AB27DC">
              <w:rPr>
                <w:rFonts w:ascii="Arial" w:hAnsi="Arial" w:cs="Arial"/>
                <w:b/>
                <w:bCs/>
                <w:color w:val="4472C4" w:themeColor="accent1"/>
                <w:sz w:val="16"/>
                <w:szCs w:val="16"/>
              </w:rPr>
              <w:lastRenderedPageBreak/>
              <w:t xml:space="preserve">CELL SURFACE &amp; EXTRACELLULAR MATRIX </w:t>
            </w:r>
          </w:p>
        </w:tc>
        <w:tc>
          <w:tcPr>
            <w:tcW w:w="1418" w:type="dxa"/>
          </w:tcPr>
          <w:p w14:paraId="2C2E50E8" w14:textId="150FF07C" w:rsidR="00E839D8" w:rsidRPr="00AB27DC" w:rsidRDefault="00EF612C" w:rsidP="00C157A5">
            <w:pPr>
              <w:jc w:val="center"/>
              <w:rPr>
                <w:rFonts w:ascii="Arial" w:hAnsi="Arial" w:cs="Arial"/>
                <w:sz w:val="16"/>
                <w:szCs w:val="16"/>
              </w:rPr>
            </w:pPr>
            <w:r>
              <w:rPr>
                <w:rFonts w:ascii="Arial" w:hAnsi="Arial" w:cs="Arial"/>
                <w:sz w:val="16"/>
                <w:szCs w:val="16"/>
              </w:rPr>
              <w:lastRenderedPageBreak/>
              <w:t>[151</w:t>
            </w:r>
            <w:r w:rsidR="00E839D8">
              <w:rPr>
                <w:rFonts w:ascii="Arial" w:hAnsi="Arial" w:cs="Arial"/>
                <w:sz w:val="16"/>
                <w:szCs w:val="16"/>
              </w:rPr>
              <w:t>]</w:t>
            </w:r>
          </w:p>
        </w:tc>
      </w:tr>
      <w:tr w:rsidR="00E839D8" w:rsidRPr="00AB27DC" w14:paraId="2AE0CFB4" w14:textId="77777777" w:rsidTr="00C157A5">
        <w:tc>
          <w:tcPr>
            <w:tcW w:w="1843" w:type="dxa"/>
          </w:tcPr>
          <w:p w14:paraId="1CDA3CF9" w14:textId="77777777" w:rsidR="00E839D8" w:rsidRPr="00AB27DC" w:rsidRDefault="00E839D8" w:rsidP="00C157A5">
            <w:pPr>
              <w:rPr>
                <w:rFonts w:ascii="Arial" w:hAnsi="Arial" w:cs="Arial"/>
                <w:b/>
                <w:bCs/>
                <w:sz w:val="16"/>
                <w:szCs w:val="16"/>
              </w:rPr>
            </w:pPr>
            <w:r w:rsidRPr="00AB27DC">
              <w:rPr>
                <w:rFonts w:ascii="Arial" w:hAnsi="Arial" w:cs="Arial"/>
                <w:i/>
                <w:iCs/>
                <w:sz w:val="16"/>
                <w:szCs w:val="16"/>
              </w:rPr>
              <w:t>Saccharomyces cerevisiae</w:t>
            </w:r>
            <w:r w:rsidRPr="00AB27DC">
              <w:rPr>
                <w:rFonts w:ascii="Arial" w:hAnsi="Arial" w:cs="Arial"/>
                <w:sz w:val="16"/>
                <w:szCs w:val="16"/>
              </w:rPr>
              <w:t xml:space="preserve"> </w:t>
            </w:r>
            <w:r w:rsidRPr="00AB27DC">
              <w:rPr>
                <w:rFonts w:ascii="Arial" w:hAnsi="Arial" w:cs="Arial"/>
                <w:i/>
                <w:iCs/>
                <w:sz w:val="16"/>
                <w:szCs w:val="16"/>
              </w:rPr>
              <w:t>(strain ATCC 204508 / S288c)</w:t>
            </w:r>
          </w:p>
        </w:tc>
        <w:tc>
          <w:tcPr>
            <w:tcW w:w="1559" w:type="dxa"/>
          </w:tcPr>
          <w:p w14:paraId="7B61DBC5"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TDH1</w:t>
            </w:r>
          </w:p>
          <w:p w14:paraId="7439010F"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TDH2</w:t>
            </w:r>
          </w:p>
          <w:p w14:paraId="49EA9D40"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TDH3</w:t>
            </w:r>
          </w:p>
        </w:tc>
        <w:tc>
          <w:tcPr>
            <w:tcW w:w="2268" w:type="dxa"/>
          </w:tcPr>
          <w:p w14:paraId="489F836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 xml:space="preserve">G3P1_YEAST </w:t>
            </w:r>
          </w:p>
          <w:p w14:paraId="2A8005F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G3P2_YEAST G3P3_YEAST</w:t>
            </w:r>
          </w:p>
        </w:tc>
        <w:tc>
          <w:tcPr>
            <w:tcW w:w="2127" w:type="dxa"/>
          </w:tcPr>
          <w:p w14:paraId="0C72AE6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NP_012483.3</w:t>
            </w:r>
            <w:r w:rsidRPr="00AB27DC">
              <w:rPr>
                <w:rFonts w:ascii="Tahoma" w:hAnsi="Tahoma" w:cs="Tahoma"/>
                <w:sz w:val="16"/>
                <w:szCs w:val="16"/>
              </w:rPr>
              <w:t>﻿</w:t>
            </w:r>
          </w:p>
          <w:p w14:paraId="26986F32"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NP_012542.1</w:t>
            </w:r>
            <w:r w:rsidRPr="00AB27DC">
              <w:rPr>
                <w:rFonts w:ascii="Tahoma" w:hAnsi="Tahoma" w:cs="Tahoma"/>
                <w:sz w:val="16"/>
                <w:szCs w:val="16"/>
              </w:rPr>
              <w:t>﻿</w:t>
            </w:r>
          </w:p>
          <w:p w14:paraId="40EE8E3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NP_011708.3</w:t>
            </w:r>
            <w:r w:rsidRPr="00AB27DC">
              <w:rPr>
                <w:rFonts w:ascii="Tahoma" w:hAnsi="Tahoma" w:cs="Tahoma"/>
                <w:sz w:val="16"/>
                <w:szCs w:val="16"/>
              </w:rPr>
              <w:t>﻿</w:t>
            </w:r>
          </w:p>
          <w:p w14:paraId="1AD348B3" w14:textId="77777777" w:rsidR="00E839D8" w:rsidRPr="00AB27DC" w:rsidRDefault="00E839D8" w:rsidP="00C157A5">
            <w:pPr>
              <w:jc w:val="center"/>
              <w:rPr>
                <w:rFonts w:ascii="Arial" w:hAnsi="Arial" w:cs="Arial"/>
                <w:sz w:val="16"/>
                <w:szCs w:val="16"/>
              </w:rPr>
            </w:pPr>
          </w:p>
        </w:tc>
        <w:tc>
          <w:tcPr>
            <w:tcW w:w="1134" w:type="dxa"/>
          </w:tcPr>
          <w:p w14:paraId="3698B7A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332</w:t>
            </w:r>
          </w:p>
          <w:p w14:paraId="1BCA0CC3"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332</w:t>
            </w:r>
          </w:p>
          <w:p w14:paraId="315843D2"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332</w:t>
            </w:r>
          </w:p>
        </w:tc>
        <w:tc>
          <w:tcPr>
            <w:tcW w:w="1275" w:type="dxa"/>
          </w:tcPr>
          <w:p w14:paraId="222EA4DC"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150</w:t>
            </w:r>
          </w:p>
          <w:p w14:paraId="7277500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150</w:t>
            </w:r>
          </w:p>
          <w:p w14:paraId="6646210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150</w:t>
            </w:r>
          </w:p>
        </w:tc>
        <w:tc>
          <w:tcPr>
            <w:tcW w:w="3544" w:type="dxa"/>
          </w:tcPr>
          <w:p w14:paraId="2B6D75B0"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2148B59C"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7D6BDEE3"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Cell-cell adhesion molecule (fibronectin and laminin binding)</w:t>
            </w:r>
          </w:p>
          <w:p w14:paraId="2E5293AA" w14:textId="77777777" w:rsidR="00E839D8" w:rsidRPr="00AB27DC" w:rsidRDefault="00E839D8" w:rsidP="00C157A5">
            <w:pPr>
              <w:rPr>
                <w:rFonts w:ascii="Arial" w:hAnsi="Arial" w:cs="Arial"/>
                <w:sz w:val="16"/>
                <w:szCs w:val="16"/>
              </w:rPr>
            </w:pPr>
            <w:r w:rsidRPr="00AB27DC">
              <w:rPr>
                <w:rFonts w:ascii="Arial" w:hAnsi="Arial" w:cs="Arial"/>
                <w:b/>
                <w:bCs/>
                <w:color w:val="4472C4" w:themeColor="accent1"/>
                <w:sz w:val="16"/>
                <w:szCs w:val="16"/>
              </w:rPr>
              <w:t>CELL MEMBRANE</w:t>
            </w:r>
          </w:p>
        </w:tc>
        <w:tc>
          <w:tcPr>
            <w:tcW w:w="1418" w:type="dxa"/>
          </w:tcPr>
          <w:p w14:paraId="30F7BB7F" w14:textId="5FFDBC06" w:rsidR="00E839D8" w:rsidRPr="00AB27DC" w:rsidRDefault="00EF612C" w:rsidP="00C157A5">
            <w:pPr>
              <w:jc w:val="center"/>
              <w:rPr>
                <w:rFonts w:ascii="Arial" w:hAnsi="Arial" w:cs="Arial"/>
                <w:sz w:val="16"/>
                <w:szCs w:val="16"/>
              </w:rPr>
            </w:pPr>
            <w:r>
              <w:rPr>
                <w:rFonts w:ascii="Arial" w:hAnsi="Arial" w:cs="Arial"/>
                <w:sz w:val="16"/>
                <w:szCs w:val="16"/>
              </w:rPr>
              <w:t>[152</w:t>
            </w:r>
            <w:r w:rsidR="00E839D8">
              <w:rPr>
                <w:rFonts w:ascii="Arial" w:hAnsi="Arial" w:cs="Arial"/>
                <w:sz w:val="16"/>
                <w:szCs w:val="16"/>
              </w:rPr>
              <w:t>]</w:t>
            </w:r>
          </w:p>
        </w:tc>
      </w:tr>
      <w:tr w:rsidR="00E839D8" w:rsidRPr="00AB27DC" w14:paraId="747A2B05" w14:textId="77777777" w:rsidTr="00C157A5">
        <w:trPr>
          <w:trHeight w:val="260"/>
        </w:trPr>
        <w:tc>
          <w:tcPr>
            <w:tcW w:w="15168" w:type="dxa"/>
            <w:gridSpan w:val="8"/>
          </w:tcPr>
          <w:p w14:paraId="0D8CFAB2" w14:textId="77777777" w:rsidR="00E839D8" w:rsidRPr="00AB27DC" w:rsidRDefault="00E839D8" w:rsidP="00C157A5">
            <w:pPr>
              <w:rPr>
                <w:rFonts w:ascii="Arial" w:hAnsi="Arial" w:cs="Arial"/>
                <w:sz w:val="16"/>
                <w:szCs w:val="16"/>
              </w:rPr>
            </w:pPr>
            <w:r w:rsidRPr="00AB27DC">
              <w:rPr>
                <w:rFonts w:ascii="Arial" w:hAnsi="Arial" w:cs="Arial"/>
                <w:b/>
                <w:bCs/>
                <w:sz w:val="16"/>
                <w:szCs w:val="16"/>
              </w:rPr>
              <w:t>PLANT</w:t>
            </w:r>
          </w:p>
        </w:tc>
      </w:tr>
      <w:tr w:rsidR="00E839D8" w:rsidRPr="00AB27DC" w14:paraId="3F7594D4" w14:textId="77777777" w:rsidTr="00C157A5">
        <w:tc>
          <w:tcPr>
            <w:tcW w:w="1843" w:type="dxa"/>
          </w:tcPr>
          <w:p w14:paraId="0DD14D0A"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Arabidopsis thaliana</w:t>
            </w:r>
          </w:p>
          <w:p w14:paraId="3185339A" w14:textId="77777777" w:rsidR="00E839D8" w:rsidRPr="00AB27DC" w:rsidRDefault="00E839D8" w:rsidP="00C157A5">
            <w:pPr>
              <w:rPr>
                <w:rFonts w:ascii="Arial" w:hAnsi="Arial" w:cs="Arial"/>
                <w:b/>
                <w:bCs/>
                <w:sz w:val="16"/>
                <w:szCs w:val="16"/>
              </w:rPr>
            </w:pPr>
          </w:p>
          <w:p w14:paraId="5E1972E9" w14:textId="77777777" w:rsidR="00E839D8" w:rsidRPr="00AB27DC" w:rsidRDefault="00E839D8" w:rsidP="00C157A5">
            <w:pPr>
              <w:rPr>
                <w:rFonts w:ascii="Arial" w:hAnsi="Arial" w:cs="Arial"/>
                <w:b/>
                <w:bCs/>
                <w:sz w:val="16"/>
                <w:szCs w:val="16"/>
              </w:rPr>
            </w:pPr>
          </w:p>
          <w:p w14:paraId="115A37ED" w14:textId="77777777" w:rsidR="00E839D8" w:rsidRPr="00AB27DC" w:rsidRDefault="00E839D8" w:rsidP="00C157A5">
            <w:pPr>
              <w:rPr>
                <w:rFonts w:ascii="Arial" w:hAnsi="Arial" w:cs="Arial"/>
                <w:b/>
                <w:bCs/>
                <w:sz w:val="16"/>
                <w:szCs w:val="16"/>
              </w:rPr>
            </w:pPr>
          </w:p>
          <w:p w14:paraId="4D204C6C" w14:textId="77777777" w:rsidR="00E839D8" w:rsidRPr="00AB27DC" w:rsidRDefault="00E839D8" w:rsidP="00C157A5">
            <w:pPr>
              <w:rPr>
                <w:rFonts w:ascii="Arial" w:hAnsi="Arial" w:cs="Arial"/>
                <w:b/>
                <w:bCs/>
                <w:sz w:val="16"/>
                <w:szCs w:val="16"/>
              </w:rPr>
            </w:pPr>
          </w:p>
          <w:p w14:paraId="6B20B674" w14:textId="77777777" w:rsidR="00E839D8" w:rsidRPr="00AB27DC" w:rsidRDefault="00E839D8" w:rsidP="00C157A5">
            <w:pPr>
              <w:rPr>
                <w:rFonts w:ascii="Arial" w:hAnsi="Arial" w:cs="Arial"/>
                <w:b/>
                <w:bCs/>
                <w:sz w:val="16"/>
                <w:szCs w:val="16"/>
              </w:rPr>
            </w:pPr>
          </w:p>
          <w:p w14:paraId="61047D92"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Arabidopsis thaliana</w:t>
            </w:r>
          </w:p>
          <w:p w14:paraId="04522694"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(cont.)</w:t>
            </w:r>
          </w:p>
        </w:tc>
        <w:tc>
          <w:tcPr>
            <w:tcW w:w="1559" w:type="dxa"/>
          </w:tcPr>
          <w:p w14:paraId="5E9EBBC1"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GAPC</w:t>
            </w:r>
          </w:p>
          <w:p w14:paraId="0A95B99A"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GAPC2</w:t>
            </w:r>
          </w:p>
          <w:p w14:paraId="2CFDFE4C"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(Cytosolic)</w:t>
            </w:r>
          </w:p>
          <w:p w14:paraId="271169AD" w14:textId="77777777" w:rsidR="00E839D8" w:rsidRPr="00AB27DC" w:rsidRDefault="00E839D8" w:rsidP="00C157A5">
            <w:pPr>
              <w:jc w:val="center"/>
              <w:rPr>
                <w:rFonts w:ascii="Arial" w:hAnsi="Arial" w:cs="Arial"/>
                <w:i/>
                <w:iCs/>
                <w:sz w:val="16"/>
                <w:szCs w:val="16"/>
              </w:rPr>
            </w:pPr>
          </w:p>
          <w:p w14:paraId="620FD0EF" w14:textId="77777777" w:rsidR="00E839D8" w:rsidRPr="00AB27DC" w:rsidRDefault="00E839D8" w:rsidP="00C157A5">
            <w:pPr>
              <w:jc w:val="center"/>
              <w:rPr>
                <w:rFonts w:ascii="Arial" w:hAnsi="Arial" w:cs="Arial"/>
                <w:i/>
                <w:iCs/>
                <w:sz w:val="16"/>
                <w:szCs w:val="16"/>
              </w:rPr>
            </w:pPr>
          </w:p>
          <w:p w14:paraId="13CF5EC8" w14:textId="77777777" w:rsidR="00E839D8" w:rsidRPr="00AB27DC" w:rsidRDefault="00E839D8" w:rsidP="00C157A5">
            <w:pPr>
              <w:jc w:val="center"/>
              <w:rPr>
                <w:rFonts w:ascii="Arial" w:hAnsi="Arial" w:cs="Arial"/>
                <w:i/>
                <w:iCs/>
                <w:sz w:val="16"/>
                <w:szCs w:val="16"/>
              </w:rPr>
            </w:pPr>
          </w:p>
          <w:p w14:paraId="1573DF19" w14:textId="77777777" w:rsidR="00E839D8" w:rsidRPr="00AB27DC" w:rsidRDefault="00E839D8" w:rsidP="00C157A5">
            <w:pPr>
              <w:jc w:val="center"/>
              <w:rPr>
                <w:rFonts w:ascii="Arial" w:hAnsi="Arial" w:cs="Arial"/>
                <w:i/>
                <w:iCs/>
                <w:sz w:val="16"/>
                <w:szCs w:val="16"/>
              </w:rPr>
            </w:pPr>
          </w:p>
          <w:p w14:paraId="19427DA7"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GAPA1</w:t>
            </w:r>
          </w:p>
          <w:p w14:paraId="26DB32A8"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GAPB</w:t>
            </w:r>
          </w:p>
          <w:p w14:paraId="42331958"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GAPCP1</w:t>
            </w:r>
          </w:p>
          <w:p w14:paraId="3D60154B"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GAPCP2</w:t>
            </w:r>
          </w:p>
          <w:p w14:paraId="2A1DAD4C"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(Chloroplastic)</w:t>
            </w:r>
          </w:p>
        </w:tc>
        <w:tc>
          <w:tcPr>
            <w:tcW w:w="2268" w:type="dxa"/>
          </w:tcPr>
          <w:p w14:paraId="4F8E084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G3PC1_ARATH</w:t>
            </w:r>
          </w:p>
          <w:p w14:paraId="16E0C3E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G3PC2_ARATH</w:t>
            </w:r>
          </w:p>
          <w:p w14:paraId="47C7E6D5" w14:textId="77777777" w:rsidR="00E839D8" w:rsidRPr="00AB27DC" w:rsidRDefault="00E839D8" w:rsidP="00C157A5">
            <w:pPr>
              <w:jc w:val="center"/>
              <w:rPr>
                <w:rFonts w:ascii="Arial" w:hAnsi="Arial" w:cs="Arial"/>
                <w:sz w:val="16"/>
                <w:szCs w:val="16"/>
              </w:rPr>
            </w:pPr>
          </w:p>
          <w:p w14:paraId="5AEF4D86" w14:textId="77777777" w:rsidR="00E839D8" w:rsidRPr="00AB27DC" w:rsidRDefault="00E839D8" w:rsidP="00C157A5">
            <w:pPr>
              <w:jc w:val="center"/>
              <w:rPr>
                <w:rFonts w:ascii="Arial" w:hAnsi="Arial" w:cs="Arial"/>
                <w:sz w:val="16"/>
                <w:szCs w:val="16"/>
              </w:rPr>
            </w:pPr>
          </w:p>
          <w:p w14:paraId="297DE6D9" w14:textId="77777777" w:rsidR="00E839D8" w:rsidRPr="00AB27DC" w:rsidRDefault="00E839D8" w:rsidP="00C157A5">
            <w:pPr>
              <w:jc w:val="center"/>
              <w:rPr>
                <w:rFonts w:ascii="Arial" w:hAnsi="Arial" w:cs="Arial"/>
                <w:sz w:val="16"/>
                <w:szCs w:val="16"/>
              </w:rPr>
            </w:pPr>
          </w:p>
          <w:p w14:paraId="5E0DCC27" w14:textId="77777777" w:rsidR="00E839D8" w:rsidRPr="00AB27DC" w:rsidRDefault="00E839D8" w:rsidP="00C157A5">
            <w:pPr>
              <w:jc w:val="center"/>
              <w:rPr>
                <w:rFonts w:ascii="Arial" w:hAnsi="Arial" w:cs="Arial"/>
                <w:sz w:val="16"/>
                <w:szCs w:val="16"/>
              </w:rPr>
            </w:pPr>
          </w:p>
          <w:p w14:paraId="525DCC48" w14:textId="77777777" w:rsidR="00E839D8" w:rsidRPr="00AB27DC" w:rsidRDefault="00E839D8" w:rsidP="00C157A5">
            <w:pPr>
              <w:rPr>
                <w:rFonts w:ascii="Arial" w:hAnsi="Arial" w:cs="Arial"/>
                <w:sz w:val="16"/>
                <w:szCs w:val="16"/>
              </w:rPr>
            </w:pPr>
          </w:p>
          <w:p w14:paraId="7372D75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G3PA1_ARATH</w:t>
            </w:r>
          </w:p>
          <w:p w14:paraId="17BD42F6"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G3PB_ARATH</w:t>
            </w:r>
          </w:p>
          <w:p w14:paraId="52BE9D2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G3PP1_ARATH</w:t>
            </w:r>
          </w:p>
          <w:p w14:paraId="759EB29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G3PP2_ARATH</w:t>
            </w:r>
          </w:p>
        </w:tc>
        <w:tc>
          <w:tcPr>
            <w:tcW w:w="2127" w:type="dxa"/>
          </w:tcPr>
          <w:p w14:paraId="6435F5C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NP_187062.1</w:t>
            </w:r>
            <w:r w:rsidRPr="00AB27DC">
              <w:rPr>
                <w:rFonts w:ascii="Tahoma" w:hAnsi="Tahoma" w:cs="Tahoma"/>
                <w:sz w:val="16"/>
                <w:szCs w:val="16"/>
              </w:rPr>
              <w:t>﻿</w:t>
            </w:r>
          </w:p>
          <w:p w14:paraId="0523235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NP_172801.1</w:t>
            </w:r>
            <w:r w:rsidRPr="00AB27DC">
              <w:rPr>
                <w:rFonts w:ascii="Tahoma" w:hAnsi="Tahoma" w:cs="Tahoma"/>
                <w:sz w:val="16"/>
                <w:szCs w:val="16"/>
              </w:rPr>
              <w:t>﻿</w:t>
            </w:r>
          </w:p>
          <w:p w14:paraId="3010B6F3" w14:textId="77777777" w:rsidR="00E839D8" w:rsidRPr="00AB27DC" w:rsidRDefault="00E839D8" w:rsidP="00C157A5">
            <w:pPr>
              <w:jc w:val="center"/>
              <w:rPr>
                <w:rFonts w:ascii="Arial" w:hAnsi="Arial" w:cs="Arial"/>
                <w:sz w:val="16"/>
                <w:szCs w:val="16"/>
              </w:rPr>
            </w:pPr>
          </w:p>
          <w:p w14:paraId="0C474E0A" w14:textId="77777777" w:rsidR="00E839D8" w:rsidRPr="00AB27DC" w:rsidRDefault="00E839D8" w:rsidP="00C157A5">
            <w:pPr>
              <w:jc w:val="center"/>
              <w:rPr>
                <w:rFonts w:ascii="Arial" w:hAnsi="Arial" w:cs="Arial"/>
                <w:sz w:val="16"/>
                <w:szCs w:val="16"/>
              </w:rPr>
            </w:pPr>
          </w:p>
          <w:p w14:paraId="26898D3B" w14:textId="77777777" w:rsidR="00E839D8" w:rsidRPr="00AB27DC" w:rsidRDefault="00E839D8" w:rsidP="00C157A5">
            <w:pPr>
              <w:jc w:val="center"/>
              <w:rPr>
                <w:rFonts w:ascii="Arial" w:hAnsi="Arial" w:cs="Arial"/>
                <w:sz w:val="16"/>
                <w:szCs w:val="16"/>
              </w:rPr>
            </w:pPr>
          </w:p>
          <w:p w14:paraId="05FBE1BC" w14:textId="77777777" w:rsidR="00E839D8" w:rsidRPr="00AB27DC" w:rsidRDefault="00E839D8" w:rsidP="00C157A5">
            <w:pPr>
              <w:jc w:val="center"/>
              <w:rPr>
                <w:rFonts w:ascii="Arial" w:hAnsi="Arial" w:cs="Arial"/>
                <w:sz w:val="16"/>
                <w:szCs w:val="16"/>
              </w:rPr>
            </w:pPr>
          </w:p>
          <w:p w14:paraId="2B0F9FD9" w14:textId="77777777" w:rsidR="00E839D8" w:rsidRPr="00AB27DC" w:rsidRDefault="00E839D8" w:rsidP="00C157A5">
            <w:pPr>
              <w:rPr>
                <w:rFonts w:ascii="Arial" w:hAnsi="Arial" w:cs="Arial"/>
                <w:sz w:val="16"/>
                <w:szCs w:val="16"/>
              </w:rPr>
            </w:pPr>
          </w:p>
          <w:p w14:paraId="1174044D"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NP_566796.2</w:t>
            </w:r>
            <w:r w:rsidRPr="00AB27DC">
              <w:rPr>
                <w:rFonts w:ascii="Tahoma" w:hAnsi="Tahoma" w:cs="Tahoma"/>
                <w:sz w:val="16"/>
                <w:szCs w:val="16"/>
              </w:rPr>
              <w:t>﻿</w:t>
            </w:r>
          </w:p>
          <w:p w14:paraId="2AD5C7D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NP_174996.1</w:t>
            </w:r>
            <w:r w:rsidRPr="00AB27DC">
              <w:rPr>
                <w:rFonts w:ascii="Tahoma" w:hAnsi="Tahoma" w:cs="Tahoma"/>
                <w:sz w:val="16"/>
                <w:szCs w:val="16"/>
              </w:rPr>
              <w:t>﻿</w:t>
            </w:r>
          </w:p>
          <w:p w14:paraId="6660D3C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NP_178071.1</w:t>
            </w:r>
            <w:r w:rsidRPr="00AB27DC">
              <w:rPr>
                <w:rFonts w:ascii="Tahoma" w:hAnsi="Tahoma" w:cs="Tahoma"/>
                <w:sz w:val="16"/>
                <w:szCs w:val="16"/>
              </w:rPr>
              <w:t>﻿</w:t>
            </w:r>
          </w:p>
          <w:p w14:paraId="2BA9747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NP_173080.1</w:t>
            </w:r>
            <w:r w:rsidRPr="00AB27DC">
              <w:rPr>
                <w:rFonts w:ascii="Tahoma" w:hAnsi="Tahoma" w:cs="Tahoma"/>
                <w:sz w:val="16"/>
                <w:szCs w:val="16"/>
              </w:rPr>
              <w:t>﻿</w:t>
            </w:r>
          </w:p>
        </w:tc>
        <w:tc>
          <w:tcPr>
            <w:tcW w:w="1134" w:type="dxa"/>
          </w:tcPr>
          <w:p w14:paraId="1EE6377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338</w:t>
            </w:r>
          </w:p>
          <w:p w14:paraId="00EAFDE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338</w:t>
            </w:r>
          </w:p>
          <w:p w14:paraId="521BD57F" w14:textId="77777777" w:rsidR="00E839D8" w:rsidRPr="00AB27DC" w:rsidRDefault="00E839D8" w:rsidP="00C157A5">
            <w:pPr>
              <w:jc w:val="center"/>
              <w:rPr>
                <w:rFonts w:ascii="Arial" w:hAnsi="Arial" w:cs="Arial"/>
                <w:sz w:val="16"/>
                <w:szCs w:val="16"/>
              </w:rPr>
            </w:pPr>
          </w:p>
          <w:p w14:paraId="10DA3AAA" w14:textId="77777777" w:rsidR="00E839D8" w:rsidRPr="00AB27DC" w:rsidRDefault="00E839D8" w:rsidP="00C157A5">
            <w:pPr>
              <w:jc w:val="center"/>
              <w:rPr>
                <w:rFonts w:ascii="Arial" w:hAnsi="Arial" w:cs="Arial"/>
                <w:sz w:val="16"/>
                <w:szCs w:val="16"/>
              </w:rPr>
            </w:pPr>
          </w:p>
          <w:p w14:paraId="1F093C50" w14:textId="77777777" w:rsidR="00E839D8" w:rsidRPr="00AB27DC" w:rsidRDefault="00E839D8" w:rsidP="00C157A5">
            <w:pPr>
              <w:jc w:val="center"/>
              <w:rPr>
                <w:rFonts w:ascii="Arial" w:hAnsi="Arial" w:cs="Arial"/>
                <w:sz w:val="16"/>
                <w:szCs w:val="16"/>
              </w:rPr>
            </w:pPr>
          </w:p>
          <w:p w14:paraId="405B9783" w14:textId="77777777" w:rsidR="00E839D8" w:rsidRPr="00AB27DC" w:rsidRDefault="00E839D8" w:rsidP="00C157A5">
            <w:pPr>
              <w:jc w:val="center"/>
              <w:rPr>
                <w:rFonts w:ascii="Arial" w:hAnsi="Arial" w:cs="Arial"/>
                <w:sz w:val="16"/>
                <w:szCs w:val="16"/>
              </w:rPr>
            </w:pPr>
          </w:p>
          <w:p w14:paraId="14D05D40" w14:textId="77777777" w:rsidR="00E839D8" w:rsidRPr="00AB27DC" w:rsidRDefault="00E839D8" w:rsidP="00C157A5">
            <w:pPr>
              <w:rPr>
                <w:rFonts w:ascii="Arial" w:hAnsi="Arial" w:cs="Arial"/>
                <w:sz w:val="16"/>
                <w:szCs w:val="16"/>
              </w:rPr>
            </w:pPr>
          </w:p>
          <w:p w14:paraId="18961FD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396</w:t>
            </w:r>
          </w:p>
          <w:p w14:paraId="5251434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447</w:t>
            </w:r>
          </w:p>
          <w:p w14:paraId="128F5E3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422</w:t>
            </w:r>
          </w:p>
          <w:p w14:paraId="211DAF1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420</w:t>
            </w:r>
          </w:p>
        </w:tc>
        <w:tc>
          <w:tcPr>
            <w:tcW w:w="1275" w:type="dxa"/>
          </w:tcPr>
          <w:p w14:paraId="0AD2895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156</w:t>
            </w:r>
          </w:p>
          <w:p w14:paraId="49EB270B"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156</w:t>
            </w:r>
          </w:p>
          <w:p w14:paraId="5D45AE6E" w14:textId="77777777" w:rsidR="00E839D8" w:rsidRPr="00AB27DC" w:rsidRDefault="00E839D8" w:rsidP="00C157A5">
            <w:pPr>
              <w:jc w:val="center"/>
              <w:rPr>
                <w:rFonts w:ascii="Arial" w:hAnsi="Arial" w:cs="Arial"/>
                <w:sz w:val="16"/>
                <w:szCs w:val="16"/>
              </w:rPr>
            </w:pPr>
          </w:p>
          <w:p w14:paraId="55419F35" w14:textId="77777777" w:rsidR="00E839D8" w:rsidRPr="00AB27DC" w:rsidRDefault="00E839D8" w:rsidP="00C157A5">
            <w:pPr>
              <w:jc w:val="center"/>
              <w:rPr>
                <w:rFonts w:ascii="Arial" w:hAnsi="Arial" w:cs="Arial"/>
                <w:sz w:val="16"/>
                <w:szCs w:val="16"/>
              </w:rPr>
            </w:pPr>
          </w:p>
          <w:p w14:paraId="518587A6" w14:textId="77777777" w:rsidR="00E839D8" w:rsidRPr="00AB27DC" w:rsidRDefault="00E839D8" w:rsidP="00C157A5">
            <w:pPr>
              <w:jc w:val="center"/>
              <w:rPr>
                <w:rFonts w:ascii="Arial" w:hAnsi="Arial" w:cs="Arial"/>
                <w:sz w:val="16"/>
                <w:szCs w:val="16"/>
              </w:rPr>
            </w:pPr>
          </w:p>
          <w:p w14:paraId="0AB1CB84" w14:textId="77777777" w:rsidR="00E839D8" w:rsidRPr="00AB27DC" w:rsidRDefault="00E839D8" w:rsidP="00C157A5">
            <w:pPr>
              <w:jc w:val="center"/>
              <w:rPr>
                <w:rFonts w:ascii="Arial" w:hAnsi="Arial" w:cs="Arial"/>
                <w:sz w:val="16"/>
                <w:szCs w:val="16"/>
              </w:rPr>
            </w:pPr>
          </w:p>
          <w:p w14:paraId="61D9431E" w14:textId="77777777" w:rsidR="00E839D8" w:rsidRPr="00AB27DC" w:rsidRDefault="00E839D8" w:rsidP="00C157A5">
            <w:pPr>
              <w:rPr>
                <w:rFonts w:ascii="Arial" w:hAnsi="Arial" w:cs="Arial"/>
                <w:sz w:val="16"/>
                <w:szCs w:val="16"/>
              </w:rPr>
            </w:pPr>
          </w:p>
          <w:p w14:paraId="66F0D0A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213</w:t>
            </w:r>
          </w:p>
          <w:p w14:paraId="3F809E8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235</w:t>
            </w:r>
          </w:p>
          <w:p w14:paraId="444FA745"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236</w:t>
            </w:r>
          </w:p>
          <w:p w14:paraId="3ED0DB4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234</w:t>
            </w:r>
          </w:p>
        </w:tc>
        <w:tc>
          <w:tcPr>
            <w:tcW w:w="3544" w:type="dxa"/>
          </w:tcPr>
          <w:p w14:paraId="6D7A25FC"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02102EE9"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41E44596"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Associates with FBA6 on the outer mitochondrial membrane leading to actin binding and bundling</w:t>
            </w:r>
          </w:p>
          <w:p w14:paraId="6D4E5406"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MITOCHONDRIA</w:t>
            </w:r>
          </w:p>
          <w:p w14:paraId="70FA546D"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DNA binding</w:t>
            </w:r>
          </w:p>
          <w:p w14:paraId="4E85C951"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NUCLEUS</w:t>
            </w:r>
          </w:p>
          <w:p w14:paraId="7D88FBAB" w14:textId="77777777" w:rsidR="00E839D8" w:rsidRPr="00AB27DC" w:rsidRDefault="00E839D8" w:rsidP="00C157A5">
            <w:pPr>
              <w:rPr>
                <w:rFonts w:ascii="Arial" w:hAnsi="Arial" w:cs="Arial"/>
                <w:sz w:val="16"/>
                <w:szCs w:val="16"/>
              </w:rPr>
            </w:pPr>
            <w:r w:rsidRPr="00AB27DC">
              <w:rPr>
                <w:rFonts w:ascii="Arial" w:hAnsi="Arial" w:cs="Arial"/>
                <w:sz w:val="16"/>
                <w:szCs w:val="16"/>
              </w:rPr>
              <w:t>Involved in the photosynthetic reductive pentose phosphate pathway (Calvin-Benson cycle)</w:t>
            </w:r>
          </w:p>
          <w:p w14:paraId="0B2BC7C2" w14:textId="77777777" w:rsidR="00E839D8" w:rsidRPr="00AB27DC" w:rsidRDefault="00E839D8" w:rsidP="00C157A5">
            <w:pPr>
              <w:rPr>
                <w:rFonts w:ascii="Arial" w:hAnsi="Arial" w:cs="Arial"/>
                <w:sz w:val="16"/>
                <w:szCs w:val="16"/>
              </w:rPr>
            </w:pPr>
            <w:r w:rsidRPr="00AB27DC">
              <w:rPr>
                <w:rFonts w:ascii="Arial" w:hAnsi="Arial" w:cs="Arial"/>
                <w:b/>
                <w:bCs/>
                <w:color w:val="4472C4" w:themeColor="accent1"/>
                <w:sz w:val="16"/>
                <w:szCs w:val="16"/>
              </w:rPr>
              <w:t>STROMA OF CHLOROPLAST</w:t>
            </w:r>
          </w:p>
        </w:tc>
        <w:tc>
          <w:tcPr>
            <w:tcW w:w="1418" w:type="dxa"/>
          </w:tcPr>
          <w:p w14:paraId="299B220A" w14:textId="0AE30E59" w:rsidR="00E839D8" w:rsidRPr="00AB27DC" w:rsidRDefault="00EF612C" w:rsidP="00C157A5">
            <w:pPr>
              <w:jc w:val="center"/>
              <w:rPr>
                <w:rFonts w:ascii="Arial" w:hAnsi="Arial" w:cs="Arial"/>
                <w:sz w:val="16"/>
                <w:szCs w:val="16"/>
              </w:rPr>
            </w:pPr>
            <w:r>
              <w:rPr>
                <w:rFonts w:ascii="Arial" w:hAnsi="Arial" w:cs="Arial"/>
                <w:sz w:val="16"/>
                <w:szCs w:val="16"/>
              </w:rPr>
              <w:t>[153.154</w:t>
            </w:r>
            <w:r w:rsidR="00E839D8">
              <w:rPr>
                <w:rFonts w:ascii="Arial" w:hAnsi="Arial" w:cs="Arial"/>
                <w:sz w:val="16"/>
                <w:szCs w:val="16"/>
              </w:rPr>
              <w:t>]</w:t>
            </w:r>
          </w:p>
        </w:tc>
      </w:tr>
      <w:tr w:rsidR="00E839D8" w:rsidRPr="00AB27DC" w14:paraId="1A0243DC" w14:textId="77777777" w:rsidTr="00C157A5">
        <w:tc>
          <w:tcPr>
            <w:tcW w:w="1843" w:type="dxa"/>
          </w:tcPr>
          <w:p w14:paraId="1CDB4F87" w14:textId="77777777" w:rsidR="00E839D8" w:rsidRPr="00AB27DC" w:rsidRDefault="00E839D8" w:rsidP="00C157A5">
            <w:pPr>
              <w:rPr>
                <w:rFonts w:ascii="Arial" w:hAnsi="Arial" w:cs="Arial"/>
                <w:i/>
                <w:iCs/>
                <w:sz w:val="16"/>
                <w:szCs w:val="16"/>
              </w:rPr>
            </w:pPr>
            <w:r w:rsidRPr="00AB27DC">
              <w:rPr>
                <w:rFonts w:ascii="Arial" w:hAnsi="Arial" w:cs="Arial"/>
                <w:i/>
                <w:iCs/>
                <w:sz w:val="16"/>
                <w:szCs w:val="16"/>
              </w:rPr>
              <w:t>Triticum aestivum</w:t>
            </w:r>
          </w:p>
          <w:p w14:paraId="24869E99" w14:textId="77777777" w:rsidR="00E839D8" w:rsidRPr="00AB27DC" w:rsidRDefault="00E839D8" w:rsidP="00C157A5">
            <w:pPr>
              <w:rPr>
                <w:rFonts w:ascii="Arial" w:hAnsi="Arial" w:cs="Arial"/>
                <w:i/>
                <w:iCs/>
                <w:sz w:val="16"/>
                <w:szCs w:val="16"/>
              </w:rPr>
            </w:pPr>
          </w:p>
          <w:p w14:paraId="5B7F2208" w14:textId="77777777" w:rsidR="00E839D8" w:rsidRPr="00AB27DC" w:rsidRDefault="00E839D8" w:rsidP="00C157A5">
            <w:pPr>
              <w:rPr>
                <w:rFonts w:ascii="Arial" w:hAnsi="Arial" w:cs="Arial"/>
                <w:i/>
                <w:iCs/>
                <w:sz w:val="16"/>
                <w:szCs w:val="16"/>
              </w:rPr>
            </w:pPr>
          </w:p>
          <w:p w14:paraId="37496D91" w14:textId="77777777" w:rsidR="00E839D8" w:rsidRPr="00AB27DC" w:rsidRDefault="00E839D8" w:rsidP="00C157A5">
            <w:pPr>
              <w:rPr>
                <w:rFonts w:ascii="Arial" w:hAnsi="Arial" w:cs="Arial"/>
                <w:i/>
                <w:iCs/>
                <w:sz w:val="16"/>
                <w:szCs w:val="16"/>
              </w:rPr>
            </w:pPr>
          </w:p>
        </w:tc>
        <w:tc>
          <w:tcPr>
            <w:tcW w:w="1559" w:type="dxa"/>
          </w:tcPr>
          <w:p w14:paraId="16FD134B"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GAPC8</w:t>
            </w:r>
          </w:p>
          <w:p w14:paraId="05D9DFE5"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GAPC6</w:t>
            </w:r>
          </w:p>
          <w:p w14:paraId="126EF7C9"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GAPC</w:t>
            </w:r>
          </w:p>
          <w:p w14:paraId="46249836"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GAPC3</w:t>
            </w:r>
          </w:p>
          <w:p w14:paraId="04F02052" w14:textId="77777777" w:rsidR="00E839D8" w:rsidRPr="00AB27DC" w:rsidRDefault="00E839D8" w:rsidP="00C157A5">
            <w:pPr>
              <w:jc w:val="center"/>
              <w:rPr>
                <w:rFonts w:ascii="Arial" w:hAnsi="Arial" w:cs="Arial"/>
                <w:i/>
                <w:iCs/>
                <w:sz w:val="16"/>
                <w:szCs w:val="16"/>
              </w:rPr>
            </w:pPr>
            <w:r w:rsidRPr="00AB27DC">
              <w:rPr>
                <w:rFonts w:ascii="Arial" w:hAnsi="Arial" w:cs="Arial"/>
                <w:i/>
                <w:iCs/>
                <w:sz w:val="16"/>
                <w:szCs w:val="16"/>
              </w:rPr>
              <w:t>Gap3dp</w:t>
            </w:r>
          </w:p>
          <w:p w14:paraId="0B148EF5" w14:textId="77777777" w:rsidR="00E839D8" w:rsidRPr="00AB27DC" w:rsidRDefault="00E839D8" w:rsidP="00C157A5">
            <w:pPr>
              <w:jc w:val="center"/>
              <w:rPr>
                <w:rFonts w:ascii="Arial" w:hAnsi="Arial" w:cs="Arial"/>
                <w:sz w:val="16"/>
                <w:szCs w:val="16"/>
              </w:rPr>
            </w:pPr>
            <w:r w:rsidRPr="00AB27DC">
              <w:rPr>
                <w:rFonts w:ascii="Arial" w:hAnsi="Arial" w:cs="Arial"/>
                <w:i/>
                <w:iCs/>
                <w:sz w:val="16"/>
                <w:szCs w:val="16"/>
              </w:rPr>
              <w:t>GAPC1</w:t>
            </w:r>
          </w:p>
        </w:tc>
        <w:tc>
          <w:tcPr>
            <w:tcW w:w="2268" w:type="dxa"/>
          </w:tcPr>
          <w:p w14:paraId="2EBD041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W5GYX5_WHEAT</w:t>
            </w:r>
          </w:p>
          <w:p w14:paraId="24523A26"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W5GM69_WHEAT</w:t>
            </w:r>
          </w:p>
          <w:p w14:paraId="018D973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A5YVV3_WHEAT</w:t>
            </w:r>
          </w:p>
          <w:p w14:paraId="2FEE5FBD"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A0A096UTL2_WHEAT</w:t>
            </w:r>
          </w:p>
          <w:p w14:paraId="66DB91D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C7C4X1_WHEAT</w:t>
            </w:r>
          </w:p>
          <w:p w14:paraId="107651E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A0A1B1V4R0_WHEAT</w:t>
            </w:r>
          </w:p>
        </w:tc>
        <w:tc>
          <w:tcPr>
            <w:tcW w:w="2127" w:type="dxa"/>
          </w:tcPr>
          <w:p w14:paraId="263047C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ABS59297.1</w:t>
            </w:r>
          </w:p>
          <w:p w14:paraId="253EA71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ALE18233.1</w:t>
            </w:r>
          </w:p>
          <w:p w14:paraId="6F9CD24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ALE18232.1</w:t>
            </w:r>
          </w:p>
          <w:p w14:paraId="6E3AEA97"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ABQ81648.1</w:t>
            </w:r>
          </w:p>
          <w:p w14:paraId="6546A11C"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ANW11921.1</w:t>
            </w:r>
          </w:p>
          <w:p w14:paraId="619F8B8F"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ANW11922.1</w:t>
            </w:r>
          </w:p>
        </w:tc>
        <w:tc>
          <w:tcPr>
            <w:tcW w:w="1134" w:type="dxa"/>
          </w:tcPr>
          <w:p w14:paraId="40B9C55D"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337</w:t>
            </w:r>
          </w:p>
          <w:p w14:paraId="31D56783"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358</w:t>
            </w:r>
          </w:p>
          <w:p w14:paraId="62F0E78D"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337</w:t>
            </w:r>
          </w:p>
          <w:p w14:paraId="4EEFF9B1"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337</w:t>
            </w:r>
          </w:p>
          <w:p w14:paraId="674AE399"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337</w:t>
            </w:r>
          </w:p>
          <w:p w14:paraId="3F0A5EC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335</w:t>
            </w:r>
          </w:p>
        </w:tc>
        <w:tc>
          <w:tcPr>
            <w:tcW w:w="1275" w:type="dxa"/>
          </w:tcPr>
          <w:p w14:paraId="0BE34F0A"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154</w:t>
            </w:r>
          </w:p>
          <w:p w14:paraId="2A5BFC70"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175</w:t>
            </w:r>
          </w:p>
          <w:p w14:paraId="25F02B4E"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154</w:t>
            </w:r>
          </w:p>
          <w:p w14:paraId="09BA2848"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154</w:t>
            </w:r>
          </w:p>
          <w:p w14:paraId="45A7F692"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154</w:t>
            </w:r>
          </w:p>
          <w:p w14:paraId="57AB2384" w14:textId="77777777" w:rsidR="00E839D8" w:rsidRPr="00AB27DC" w:rsidRDefault="00E839D8" w:rsidP="00C157A5">
            <w:pPr>
              <w:jc w:val="center"/>
              <w:rPr>
                <w:rFonts w:ascii="Arial" w:hAnsi="Arial" w:cs="Arial"/>
                <w:sz w:val="16"/>
                <w:szCs w:val="16"/>
              </w:rPr>
            </w:pPr>
            <w:r w:rsidRPr="00AB27DC">
              <w:rPr>
                <w:rFonts w:ascii="Arial" w:hAnsi="Arial" w:cs="Arial"/>
                <w:sz w:val="16"/>
                <w:szCs w:val="16"/>
              </w:rPr>
              <w:t>153</w:t>
            </w:r>
          </w:p>
          <w:p w14:paraId="5B7E6F0B" w14:textId="77777777" w:rsidR="00E839D8" w:rsidRPr="00AB27DC" w:rsidRDefault="00E839D8" w:rsidP="00C157A5">
            <w:pPr>
              <w:jc w:val="center"/>
              <w:rPr>
                <w:rFonts w:ascii="Arial" w:hAnsi="Arial" w:cs="Arial"/>
                <w:sz w:val="16"/>
                <w:szCs w:val="16"/>
              </w:rPr>
            </w:pPr>
          </w:p>
          <w:p w14:paraId="1C76EF03" w14:textId="77777777" w:rsidR="00E839D8" w:rsidRPr="00AB27DC" w:rsidRDefault="00E839D8" w:rsidP="00C157A5">
            <w:pPr>
              <w:jc w:val="center"/>
              <w:rPr>
                <w:rFonts w:ascii="Arial" w:hAnsi="Arial" w:cs="Arial"/>
                <w:sz w:val="16"/>
                <w:szCs w:val="16"/>
              </w:rPr>
            </w:pPr>
          </w:p>
        </w:tc>
        <w:tc>
          <w:tcPr>
            <w:tcW w:w="3544" w:type="dxa"/>
          </w:tcPr>
          <w:p w14:paraId="19BBFCCA" w14:textId="77777777" w:rsidR="00E839D8" w:rsidRPr="00AB27DC" w:rsidRDefault="00E839D8" w:rsidP="00C157A5">
            <w:pPr>
              <w:rPr>
                <w:rFonts w:ascii="Arial" w:hAnsi="Arial" w:cs="Arial"/>
                <w:sz w:val="16"/>
                <w:szCs w:val="16"/>
              </w:rPr>
            </w:pPr>
            <w:r w:rsidRPr="00AB27DC">
              <w:rPr>
                <w:rFonts w:ascii="Arial" w:hAnsi="Arial" w:cs="Arial"/>
                <w:sz w:val="16"/>
                <w:szCs w:val="16"/>
              </w:rPr>
              <w:t>Glycolysis</w:t>
            </w:r>
          </w:p>
          <w:p w14:paraId="5BDD9BC9"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5FAE5605"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RNA-binding protein stabilization</w:t>
            </w:r>
          </w:p>
          <w:p w14:paraId="3E26DC27"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CYTOSOL</w:t>
            </w:r>
          </w:p>
          <w:p w14:paraId="73D891F1"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Telomere protection</w:t>
            </w:r>
          </w:p>
          <w:p w14:paraId="5663B938"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Regulation of cell survival</w:t>
            </w:r>
          </w:p>
          <w:p w14:paraId="4AC57E1F"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NUCLEUS</w:t>
            </w:r>
          </w:p>
          <w:p w14:paraId="158450DE" w14:textId="77777777" w:rsidR="00E839D8" w:rsidRPr="00AB27DC" w:rsidRDefault="00E839D8" w:rsidP="00C157A5">
            <w:pPr>
              <w:rPr>
                <w:rFonts w:ascii="Arial" w:hAnsi="Arial" w:cs="Arial"/>
                <w:color w:val="C00000"/>
                <w:sz w:val="16"/>
                <w:szCs w:val="16"/>
              </w:rPr>
            </w:pPr>
            <w:r w:rsidRPr="00AB27DC">
              <w:rPr>
                <w:rFonts w:ascii="Arial" w:hAnsi="Arial" w:cs="Arial"/>
                <w:color w:val="C00000"/>
                <w:sz w:val="16"/>
                <w:szCs w:val="16"/>
              </w:rPr>
              <w:t>Regulation of apoptosis</w:t>
            </w:r>
          </w:p>
          <w:p w14:paraId="101F13D1" w14:textId="77777777" w:rsidR="00E839D8" w:rsidRPr="00AB27DC" w:rsidRDefault="00E839D8" w:rsidP="00C157A5">
            <w:pPr>
              <w:rPr>
                <w:rFonts w:ascii="Arial" w:hAnsi="Arial" w:cs="Arial"/>
                <w:b/>
                <w:bCs/>
                <w:color w:val="4472C4" w:themeColor="accent1"/>
                <w:sz w:val="16"/>
                <w:szCs w:val="16"/>
              </w:rPr>
            </w:pPr>
            <w:r w:rsidRPr="00AB27DC">
              <w:rPr>
                <w:rFonts w:ascii="Arial" w:hAnsi="Arial" w:cs="Arial"/>
                <w:b/>
                <w:bCs/>
                <w:color w:val="4472C4" w:themeColor="accent1"/>
                <w:sz w:val="16"/>
                <w:szCs w:val="16"/>
              </w:rPr>
              <w:t>NUCLEUS &amp; MITOCHONDRIA</w:t>
            </w:r>
          </w:p>
          <w:p w14:paraId="1347F120" w14:textId="77777777" w:rsidR="00E839D8" w:rsidRPr="00AB27DC" w:rsidRDefault="00E839D8" w:rsidP="00C157A5">
            <w:pPr>
              <w:rPr>
                <w:rFonts w:ascii="Arial" w:hAnsi="Arial" w:cs="Arial"/>
                <w:sz w:val="16"/>
                <w:szCs w:val="16"/>
              </w:rPr>
            </w:pPr>
          </w:p>
        </w:tc>
        <w:tc>
          <w:tcPr>
            <w:tcW w:w="1418" w:type="dxa"/>
          </w:tcPr>
          <w:p w14:paraId="49FA14F1" w14:textId="1997F0FB" w:rsidR="00E839D8" w:rsidRPr="00AB27DC" w:rsidRDefault="00E839D8" w:rsidP="00EF612C">
            <w:pPr>
              <w:jc w:val="center"/>
              <w:rPr>
                <w:rFonts w:ascii="Arial" w:hAnsi="Arial" w:cs="Arial"/>
                <w:sz w:val="16"/>
                <w:szCs w:val="16"/>
              </w:rPr>
            </w:pPr>
            <w:r>
              <w:rPr>
                <w:rFonts w:ascii="Arial" w:hAnsi="Arial" w:cs="Arial"/>
                <w:sz w:val="16"/>
                <w:szCs w:val="16"/>
              </w:rPr>
              <w:t>[</w:t>
            </w:r>
            <w:r w:rsidR="00EF612C">
              <w:rPr>
                <w:rFonts w:ascii="Arial" w:hAnsi="Arial" w:cs="Arial"/>
                <w:sz w:val="16"/>
                <w:szCs w:val="16"/>
              </w:rPr>
              <w:t>100</w:t>
            </w:r>
            <w:r>
              <w:rPr>
                <w:rFonts w:ascii="Arial" w:hAnsi="Arial" w:cs="Arial"/>
                <w:sz w:val="16"/>
                <w:szCs w:val="16"/>
              </w:rPr>
              <w:t>]</w:t>
            </w:r>
          </w:p>
        </w:tc>
      </w:tr>
    </w:tbl>
    <w:p w14:paraId="63F20E62" w14:textId="77777777" w:rsidR="00E839D8" w:rsidRDefault="00E839D8" w:rsidP="00E839D8">
      <w:pPr>
        <w:rPr>
          <w:rFonts w:ascii="Arial" w:hAnsi="Arial" w:cs="Arial"/>
          <w:sz w:val="16"/>
          <w:szCs w:val="16"/>
        </w:rPr>
      </w:pPr>
    </w:p>
    <w:p w14:paraId="581EC009" w14:textId="77777777" w:rsidR="00E839D8" w:rsidRPr="00AB27DC" w:rsidRDefault="00E839D8" w:rsidP="00E839D8">
      <w:pPr>
        <w:rPr>
          <w:rFonts w:ascii="Arial" w:hAnsi="Arial" w:cs="Arial"/>
          <w:sz w:val="16"/>
          <w:szCs w:val="16"/>
        </w:rPr>
      </w:pPr>
    </w:p>
    <w:p w14:paraId="5DD9BFC6" w14:textId="77777777" w:rsidR="00E839D8" w:rsidRDefault="00E839D8" w:rsidP="00317483">
      <w:pPr>
        <w:spacing w:after="0" w:line="480" w:lineRule="auto"/>
        <w:rPr>
          <w:rFonts w:ascii="Arial" w:hAnsi="Arial" w:cs="Arial"/>
          <w:sz w:val="24"/>
          <w:szCs w:val="24"/>
        </w:rPr>
        <w:sectPr w:rsidR="00E839D8" w:rsidSect="00E839D8">
          <w:pgSz w:w="16838" w:h="11906" w:orient="landscape"/>
          <w:pgMar w:top="1440" w:right="1440" w:bottom="1440" w:left="1440" w:header="708" w:footer="708" w:gutter="0"/>
          <w:lnNumType w:countBy="1" w:restart="continuous"/>
          <w:cols w:space="708"/>
          <w:docGrid w:linePitch="360"/>
        </w:sectPr>
      </w:pPr>
    </w:p>
    <w:p w14:paraId="7AAD7F7E" w14:textId="4CD96722" w:rsidR="00E657B3" w:rsidRPr="00BC2A9C" w:rsidRDefault="00821D0B" w:rsidP="00145BC9">
      <w:pPr>
        <w:spacing w:after="0" w:line="480" w:lineRule="auto"/>
        <w:rPr>
          <w:rFonts w:ascii="Arial" w:hAnsi="Arial" w:cs="Arial"/>
          <w:b/>
          <w:sz w:val="24"/>
          <w:szCs w:val="24"/>
        </w:rPr>
      </w:pPr>
      <w:r>
        <w:rPr>
          <w:rFonts w:ascii="Arial" w:hAnsi="Arial" w:cs="Arial"/>
          <w:b/>
          <w:sz w:val="24"/>
          <w:szCs w:val="24"/>
        </w:rPr>
        <w:lastRenderedPageBreak/>
        <w:t>Table 2:</w:t>
      </w:r>
      <w:r w:rsidR="00E657B3" w:rsidRPr="00BC2A9C">
        <w:rPr>
          <w:rFonts w:ascii="Arial" w:hAnsi="Arial" w:cs="Arial"/>
          <w:b/>
          <w:sz w:val="24"/>
          <w:szCs w:val="24"/>
        </w:rPr>
        <w:t xml:space="preserve"> Details of possible post-translational modifications of human cyto</w:t>
      </w:r>
      <w:r>
        <w:rPr>
          <w:rFonts w:ascii="Arial" w:hAnsi="Arial" w:cs="Arial"/>
          <w:b/>
          <w:sz w:val="24"/>
          <w:szCs w:val="24"/>
        </w:rPr>
        <w:t>solic GAPDH</w:t>
      </w:r>
    </w:p>
    <w:p w14:paraId="360DB389" w14:textId="77777777" w:rsidR="00E657B3" w:rsidRPr="00737AA4" w:rsidRDefault="00E657B3" w:rsidP="00145BC9">
      <w:pPr>
        <w:spacing w:after="0" w:line="480" w:lineRule="auto"/>
        <w:rPr>
          <w:rFonts w:ascii="Arial" w:hAnsi="Arial" w:cs="Arial"/>
          <w:sz w:val="24"/>
          <w:szCs w:val="24"/>
        </w:rPr>
      </w:pPr>
      <w:r>
        <w:rPr>
          <w:rFonts w:ascii="Arial" w:hAnsi="Arial" w:cs="Arial"/>
          <w:sz w:val="24"/>
          <w:szCs w:val="24"/>
        </w:rPr>
        <w:t>Cysteine residues on the sequence are highlighted in green (active site) and yellow (non-active site). Under possible PTMs, a possible phosphotyrosine is highlighted in purple, while Ser/Thr phosphorylations are in green. The histidine (179) which activ</w:t>
      </w:r>
      <w:r w:rsidR="00A46218">
        <w:rPr>
          <w:rFonts w:ascii="Arial" w:hAnsi="Arial" w:cs="Arial"/>
          <w:sz w:val="24"/>
          <w:szCs w:val="24"/>
        </w:rPr>
        <w:t>ates Cys152</w:t>
      </w:r>
      <w:r>
        <w:rPr>
          <w:rFonts w:ascii="Arial" w:hAnsi="Arial" w:cs="Arial"/>
          <w:sz w:val="24"/>
          <w:szCs w:val="24"/>
        </w:rPr>
        <w:t xml:space="preserve"> in the active sight is in bright blue. Redox mediated modifications are in red. </w:t>
      </w:r>
      <w:r w:rsidRPr="00936626">
        <w:rPr>
          <w:rFonts w:ascii="Arial" w:hAnsi="Arial" w:cs="Arial"/>
          <w:sz w:val="24"/>
          <w:szCs w:val="24"/>
        </w:rPr>
        <w:t xml:space="preserve">All details obtained from </w:t>
      </w:r>
      <w:r w:rsidRPr="00737AA4">
        <w:rPr>
          <w:rFonts w:ascii="Arial" w:hAnsi="Arial" w:cs="Arial"/>
          <w:sz w:val="24"/>
          <w:szCs w:val="24"/>
        </w:rPr>
        <w:t>NCBI (</w:t>
      </w:r>
      <w:r w:rsidRPr="00737AA4">
        <w:rPr>
          <w:rFonts w:ascii="Arial" w:hAnsi="Arial" w:cs="Arial"/>
          <w:sz w:val="24"/>
          <w:szCs w:val="24"/>
          <w:lang w:val="en"/>
        </w:rPr>
        <w:t>NM_002046)</w:t>
      </w:r>
      <w:r w:rsidRPr="00737AA4">
        <w:rPr>
          <w:rFonts w:ascii="Arial" w:hAnsi="Arial" w:cs="Arial"/>
          <w:sz w:val="24"/>
          <w:szCs w:val="24"/>
        </w:rPr>
        <w:t>.</w:t>
      </w:r>
    </w:p>
    <w:p w14:paraId="23DE523C" w14:textId="77777777" w:rsidR="00E657B3" w:rsidRPr="00936626" w:rsidRDefault="00E657B3" w:rsidP="00145BC9">
      <w:pPr>
        <w:spacing w:after="0"/>
        <w:rPr>
          <w:rFonts w:ascii="Arial" w:hAnsi="Arial" w:cs="Arial"/>
          <w:sz w:val="24"/>
          <w:szCs w:val="24"/>
        </w:rPr>
      </w:pPr>
    </w:p>
    <w:tbl>
      <w:tblPr>
        <w:tblStyle w:val="TableGrid"/>
        <w:tblW w:w="0" w:type="auto"/>
        <w:tblLayout w:type="fixed"/>
        <w:tblLook w:val="04A0" w:firstRow="1" w:lastRow="0" w:firstColumn="1" w:lastColumn="0" w:noHBand="0" w:noVBand="1"/>
      </w:tblPr>
      <w:tblGrid>
        <w:gridCol w:w="2689"/>
        <w:gridCol w:w="3402"/>
        <w:gridCol w:w="4252"/>
      </w:tblGrid>
      <w:tr w:rsidR="00E657B3" w:rsidRPr="00936626" w14:paraId="3C45B8DA" w14:textId="77777777" w:rsidTr="00853B21">
        <w:tc>
          <w:tcPr>
            <w:tcW w:w="2689" w:type="dxa"/>
          </w:tcPr>
          <w:p w14:paraId="17895706" w14:textId="77777777" w:rsidR="00E657B3" w:rsidRPr="00936626" w:rsidRDefault="00E657B3" w:rsidP="00145BC9">
            <w:pPr>
              <w:rPr>
                <w:rFonts w:ascii="Arial" w:hAnsi="Arial" w:cs="Arial"/>
                <w:sz w:val="24"/>
                <w:szCs w:val="24"/>
              </w:rPr>
            </w:pPr>
            <w:r w:rsidRPr="00936626">
              <w:rPr>
                <w:rFonts w:ascii="Arial" w:hAnsi="Arial" w:cs="Arial"/>
                <w:sz w:val="24"/>
                <w:szCs w:val="24"/>
              </w:rPr>
              <w:t>Protein</w:t>
            </w:r>
          </w:p>
        </w:tc>
        <w:tc>
          <w:tcPr>
            <w:tcW w:w="7654" w:type="dxa"/>
            <w:gridSpan w:val="2"/>
          </w:tcPr>
          <w:p w14:paraId="5B081513" w14:textId="77777777" w:rsidR="00E657B3" w:rsidRPr="00936626" w:rsidRDefault="00E657B3" w:rsidP="00145B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Arial" w:hAnsi="Arial" w:cs="Arial"/>
                <w:sz w:val="24"/>
                <w:szCs w:val="24"/>
              </w:rPr>
            </w:pPr>
            <w:r w:rsidRPr="00936626">
              <w:rPr>
                <w:rFonts w:ascii="Arial" w:eastAsia="Times New Roman" w:hAnsi="Arial" w:cs="Arial"/>
                <w:i/>
                <w:sz w:val="24"/>
                <w:szCs w:val="24"/>
                <w:lang w:val="en" w:eastAsia="en-GB"/>
              </w:rPr>
              <w:t>Homo sapiens</w:t>
            </w:r>
            <w:r w:rsidRPr="00936626">
              <w:rPr>
                <w:rFonts w:ascii="Arial" w:eastAsia="Times New Roman" w:hAnsi="Arial" w:cs="Arial"/>
                <w:sz w:val="24"/>
                <w:szCs w:val="24"/>
                <w:lang w:val="en" w:eastAsia="en-GB"/>
              </w:rPr>
              <w:t xml:space="preserve"> glyceraldehyde-3-phosphate dehydrogenase (GAPDH)</w:t>
            </w:r>
          </w:p>
        </w:tc>
      </w:tr>
      <w:tr w:rsidR="00E657B3" w:rsidRPr="00936626" w14:paraId="30964EE9" w14:textId="77777777" w:rsidTr="00853B21">
        <w:tc>
          <w:tcPr>
            <w:tcW w:w="2689" w:type="dxa"/>
          </w:tcPr>
          <w:p w14:paraId="7F49BA40" w14:textId="77777777" w:rsidR="00E657B3" w:rsidRPr="00936626" w:rsidRDefault="00E657B3" w:rsidP="00145BC9">
            <w:pPr>
              <w:rPr>
                <w:rFonts w:ascii="Arial" w:hAnsi="Arial" w:cs="Arial"/>
                <w:sz w:val="24"/>
                <w:szCs w:val="24"/>
              </w:rPr>
            </w:pPr>
            <w:r w:rsidRPr="00936626">
              <w:rPr>
                <w:rFonts w:ascii="Arial" w:hAnsi="Arial" w:cs="Arial"/>
                <w:sz w:val="24"/>
                <w:szCs w:val="24"/>
              </w:rPr>
              <w:t>Accession number</w:t>
            </w:r>
          </w:p>
        </w:tc>
        <w:tc>
          <w:tcPr>
            <w:tcW w:w="7654" w:type="dxa"/>
            <w:gridSpan w:val="2"/>
          </w:tcPr>
          <w:p w14:paraId="673E2FCC" w14:textId="77777777" w:rsidR="00E657B3" w:rsidRPr="00936626" w:rsidRDefault="00E657B3" w:rsidP="00145BC9">
            <w:pPr>
              <w:pStyle w:val="HTMLPreformatted"/>
              <w:shd w:val="clear" w:color="auto" w:fill="FFFFFF"/>
              <w:spacing w:line="312" w:lineRule="atLeast"/>
              <w:rPr>
                <w:rFonts w:ascii="Arial" w:hAnsi="Arial" w:cs="Arial"/>
              </w:rPr>
            </w:pPr>
            <w:r w:rsidRPr="00936626">
              <w:rPr>
                <w:rFonts w:ascii="Arial" w:hAnsi="Arial" w:cs="Arial"/>
                <w:lang w:val="en"/>
              </w:rPr>
              <w:t>NM_002046</w:t>
            </w:r>
          </w:p>
        </w:tc>
      </w:tr>
      <w:tr w:rsidR="00E657B3" w:rsidRPr="00936626" w14:paraId="1F23A644" w14:textId="77777777" w:rsidTr="00853B21">
        <w:tc>
          <w:tcPr>
            <w:tcW w:w="2689" w:type="dxa"/>
          </w:tcPr>
          <w:p w14:paraId="0AFD2267" w14:textId="77777777" w:rsidR="00E657B3" w:rsidRPr="001810A1" w:rsidRDefault="00E657B3" w:rsidP="00145BC9">
            <w:pPr>
              <w:rPr>
                <w:rFonts w:ascii="Arial" w:hAnsi="Arial" w:cs="Arial"/>
                <w:sz w:val="24"/>
                <w:szCs w:val="24"/>
              </w:rPr>
            </w:pPr>
            <w:r>
              <w:rPr>
                <w:rFonts w:ascii="Arial" w:hAnsi="Arial" w:cs="Arial"/>
                <w:sz w:val="24"/>
                <w:szCs w:val="24"/>
              </w:rPr>
              <w:t>Amino acid s</w:t>
            </w:r>
            <w:r w:rsidRPr="001810A1">
              <w:rPr>
                <w:rFonts w:ascii="Arial" w:hAnsi="Arial" w:cs="Arial"/>
                <w:sz w:val="24"/>
                <w:szCs w:val="24"/>
              </w:rPr>
              <w:t>equence</w:t>
            </w:r>
          </w:p>
        </w:tc>
        <w:tc>
          <w:tcPr>
            <w:tcW w:w="7654" w:type="dxa"/>
            <w:gridSpan w:val="2"/>
          </w:tcPr>
          <w:p w14:paraId="4CADEDBF" w14:textId="77777777" w:rsidR="00E657B3" w:rsidRPr="00936626" w:rsidRDefault="00E657B3" w:rsidP="00145BC9">
            <w:pPr>
              <w:rPr>
                <w:rFonts w:ascii="Arial" w:hAnsi="Arial" w:cs="Arial"/>
              </w:rPr>
            </w:pPr>
            <w:r w:rsidRPr="00936626">
              <w:rPr>
                <w:rFonts w:ascii="Courier New" w:eastAsia="Times New Roman" w:hAnsi="Courier New" w:cs="Courier New"/>
                <w:lang w:val="en" w:eastAsia="en-GB"/>
              </w:rPr>
              <w:t>MGKVKVGVNG FGRIGRLVTR AAFNSGKVDI VAINDPFIDL NYMVYMFQYD STHGKFHGTV KAENGKLVIN GNPITIFQER DPSKIKWGDA GAEYVVESTG VFTTMEKAGA HLQGGAKRVI ISAPSADAPM FVMGVNHEKY DNSLKIISNA S</w:t>
            </w:r>
            <w:r w:rsidRPr="00936626">
              <w:rPr>
                <w:rFonts w:ascii="Courier New" w:eastAsia="Times New Roman" w:hAnsi="Courier New" w:cs="Courier New"/>
                <w:highlight w:val="green"/>
                <w:lang w:val="en" w:eastAsia="en-GB"/>
              </w:rPr>
              <w:t>C</w:t>
            </w:r>
            <w:r w:rsidRPr="00936626">
              <w:rPr>
                <w:rFonts w:ascii="Courier New" w:eastAsia="Times New Roman" w:hAnsi="Courier New" w:cs="Courier New"/>
                <w:lang w:val="en" w:eastAsia="en-GB"/>
              </w:rPr>
              <w:t>TTN</w:t>
            </w:r>
            <w:r w:rsidRPr="00936626">
              <w:rPr>
                <w:rFonts w:ascii="Courier New" w:eastAsia="Times New Roman" w:hAnsi="Courier New" w:cs="Courier New"/>
                <w:highlight w:val="yellow"/>
                <w:lang w:val="en" w:eastAsia="en-GB"/>
              </w:rPr>
              <w:t>C</w:t>
            </w:r>
            <w:r w:rsidRPr="00936626">
              <w:rPr>
                <w:rFonts w:ascii="Courier New" w:eastAsia="Times New Roman" w:hAnsi="Courier New" w:cs="Courier New"/>
                <w:lang w:val="en" w:eastAsia="en-GB"/>
              </w:rPr>
              <w:t>LAPL AKVIHDNFGI VEGLMTTVHA ITATQKTVDG PSGKLWRDGR GALQNIIPAS TGAAKAVGKV IPELNGKLTG MAFRVPTANV SVVDLT</w:t>
            </w:r>
            <w:r w:rsidRPr="00936626">
              <w:rPr>
                <w:rFonts w:ascii="Courier New" w:eastAsia="Times New Roman" w:hAnsi="Courier New" w:cs="Courier New"/>
                <w:highlight w:val="yellow"/>
                <w:lang w:val="en" w:eastAsia="en-GB"/>
              </w:rPr>
              <w:t>C</w:t>
            </w:r>
            <w:r w:rsidRPr="00936626">
              <w:rPr>
                <w:rFonts w:ascii="Courier New" w:eastAsia="Times New Roman" w:hAnsi="Courier New" w:cs="Courier New"/>
                <w:lang w:val="en" w:eastAsia="en-GB"/>
              </w:rPr>
              <w:t>RLE KPAKYDDIKK VVKQASEGPL KGILGYTEHQ VVSSDFNSDT HSSTFDAGAG IALNDHFVKL ISWYDNEFGY SNRVVDLMAH MASKE</w:t>
            </w:r>
          </w:p>
        </w:tc>
      </w:tr>
      <w:tr w:rsidR="00E657B3" w:rsidRPr="00936626" w14:paraId="36B83EBB" w14:textId="77777777" w:rsidTr="00853B21">
        <w:tc>
          <w:tcPr>
            <w:tcW w:w="2689" w:type="dxa"/>
          </w:tcPr>
          <w:p w14:paraId="79092E78" w14:textId="77777777" w:rsidR="00E657B3" w:rsidRPr="00936626" w:rsidRDefault="00E657B3" w:rsidP="00145BC9">
            <w:pPr>
              <w:rPr>
                <w:rFonts w:ascii="Arial" w:hAnsi="Arial" w:cs="Arial"/>
                <w:sz w:val="24"/>
                <w:szCs w:val="24"/>
              </w:rPr>
            </w:pPr>
            <w:r w:rsidRPr="00936626">
              <w:rPr>
                <w:rFonts w:ascii="Arial" w:hAnsi="Arial" w:cs="Arial"/>
                <w:sz w:val="24"/>
                <w:szCs w:val="24"/>
              </w:rPr>
              <w:t>Gene Length</w:t>
            </w:r>
          </w:p>
        </w:tc>
        <w:tc>
          <w:tcPr>
            <w:tcW w:w="3402" w:type="dxa"/>
          </w:tcPr>
          <w:p w14:paraId="52ABA056" w14:textId="77777777" w:rsidR="00E657B3" w:rsidRPr="00936626" w:rsidRDefault="00E657B3" w:rsidP="00145BC9">
            <w:pPr>
              <w:rPr>
                <w:rFonts w:ascii="Arial" w:hAnsi="Arial" w:cs="Arial"/>
                <w:sz w:val="24"/>
                <w:szCs w:val="24"/>
              </w:rPr>
            </w:pPr>
            <w:r w:rsidRPr="00936626">
              <w:rPr>
                <w:rFonts w:ascii="Arial" w:hAnsi="Arial" w:cs="Arial"/>
                <w:sz w:val="24"/>
                <w:szCs w:val="24"/>
              </w:rPr>
              <w:t>1285 bases</w:t>
            </w:r>
          </w:p>
        </w:tc>
        <w:tc>
          <w:tcPr>
            <w:tcW w:w="4252" w:type="dxa"/>
            <w:vMerge w:val="restart"/>
          </w:tcPr>
          <w:p w14:paraId="52E56223" w14:textId="77777777" w:rsidR="00E657B3" w:rsidRPr="00936626" w:rsidRDefault="00E657B3" w:rsidP="00145BC9">
            <w:pPr>
              <w:rPr>
                <w:rFonts w:ascii="Arial" w:hAnsi="Arial" w:cs="Arial"/>
                <w:sz w:val="24"/>
                <w:szCs w:val="24"/>
              </w:rPr>
            </w:pPr>
          </w:p>
        </w:tc>
      </w:tr>
      <w:tr w:rsidR="00E657B3" w:rsidRPr="00936626" w14:paraId="773868FD" w14:textId="77777777" w:rsidTr="00853B21">
        <w:tc>
          <w:tcPr>
            <w:tcW w:w="2689" w:type="dxa"/>
          </w:tcPr>
          <w:p w14:paraId="29A138FF" w14:textId="77777777" w:rsidR="00E657B3" w:rsidRPr="00936626" w:rsidRDefault="00E657B3" w:rsidP="00145BC9">
            <w:pPr>
              <w:rPr>
                <w:rFonts w:ascii="Arial" w:hAnsi="Arial" w:cs="Arial"/>
                <w:sz w:val="24"/>
                <w:szCs w:val="24"/>
              </w:rPr>
            </w:pPr>
            <w:r w:rsidRPr="00936626">
              <w:rPr>
                <w:rFonts w:ascii="Arial" w:hAnsi="Arial" w:cs="Arial"/>
                <w:sz w:val="24"/>
                <w:szCs w:val="24"/>
              </w:rPr>
              <w:t>Coding region</w:t>
            </w:r>
          </w:p>
        </w:tc>
        <w:tc>
          <w:tcPr>
            <w:tcW w:w="3402" w:type="dxa"/>
          </w:tcPr>
          <w:p w14:paraId="2AF54C10" w14:textId="77777777" w:rsidR="00E657B3" w:rsidRPr="00936626" w:rsidRDefault="00E657B3" w:rsidP="00145BC9">
            <w:pPr>
              <w:rPr>
                <w:rFonts w:ascii="Arial" w:hAnsi="Arial" w:cs="Arial"/>
                <w:sz w:val="24"/>
                <w:szCs w:val="24"/>
              </w:rPr>
            </w:pPr>
            <w:r w:rsidRPr="00936626">
              <w:rPr>
                <w:rStyle w:val="feature"/>
                <w:rFonts w:ascii="Arial" w:hAnsi="Arial" w:cs="Arial"/>
                <w:sz w:val="24"/>
                <w:szCs w:val="24"/>
                <w:lang w:val="en"/>
              </w:rPr>
              <w:t>77 - 1084</w:t>
            </w:r>
          </w:p>
        </w:tc>
        <w:tc>
          <w:tcPr>
            <w:tcW w:w="4252" w:type="dxa"/>
            <w:vMerge/>
          </w:tcPr>
          <w:p w14:paraId="07547A01" w14:textId="77777777" w:rsidR="00E657B3" w:rsidRPr="00936626" w:rsidRDefault="00E657B3" w:rsidP="00145BC9">
            <w:pPr>
              <w:rPr>
                <w:rFonts w:ascii="Arial" w:hAnsi="Arial" w:cs="Arial"/>
                <w:sz w:val="24"/>
                <w:szCs w:val="24"/>
              </w:rPr>
            </w:pPr>
          </w:p>
        </w:tc>
      </w:tr>
      <w:tr w:rsidR="00E657B3" w:rsidRPr="00936626" w14:paraId="6F27D5DB" w14:textId="77777777" w:rsidTr="00853B21">
        <w:tc>
          <w:tcPr>
            <w:tcW w:w="2689" w:type="dxa"/>
          </w:tcPr>
          <w:p w14:paraId="31D31717" w14:textId="77777777" w:rsidR="00E657B3" w:rsidRPr="00936626" w:rsidRDefault="00E657B3" w:rsidP="00145BC9">
            <w:pPr>
              <w:rPr>
                <w:rFonts w:ascii="Arial" w:hAnsi="Arial" w:cs="Arial"/>
                <w:sz w:val="24"/>
                <w:szCs w:val="24"/>
              </w:rPr>
            </w:pPr>
            <w:r w:rsidRPr="00936626">
              <w:rPr>
                <w:rFonts w:ascii="Arial" w:hAnsi="Arial" w:cs="Arial"/>
                <w:sz w:val="24"/>
                <w:szCs w:val="24"/>
              </w:rPr>
              <w:t>Amino acid length</w:t>
            </w:r>
          </w:p>
        </w:tc>
        <w:tc>
          <w:tcPr>
            <w:tcW w:w="3402" w:type="dxa"/>
          </w:tcPr>
          <w:p w14:paraId="14BEB24D" w14:textId="77777777" w:rsidR="00E657B3" w:rsidRPr="00936626" w:rsidRDefault="00E657B3" w:rsidP="00145BC9">
            <w:pPr>
              <w:rPr>
                <w:rStyle w:val="feature"/>
                <w:rFonts w:ascii="Arial" w:hAnsi="Arial" w:cs="Arial"/>
                <w:sz w:val="24"/>
                <w:szCs w:val="24"/>
                <w:lang w:val="en"/>
              </w:rPr>
            </w:pPr>
            <w:r w:rsidRPr="00936626">
              <w:rPr>
                <w:rStyle w:val="feature"/>
                <w:rFonts w:ascii="Arial" w:hAnsi="Arial" w:cs="Arial"/>
                <w:sz w:val="24"/>
                <w:szCs w:val="24"/>
                <w:lang w:val="en"/>
              </w:rPr>
              <w:t>335</w:t>
            </w:r>
          </w:p>
        </w:tc>
        <w:tc>
          <w:tcPr>
            <w:tcW w:w="4252" w:type="dxa"/>
            <w:vMerge/>
          </w:tcPr>
          <w:p w14:paraId="5043CB0F" w14:textId="77777777" w:rsidR="00E657B3" w:rsidRPr="00936626" w:rsidRDefault="00E657B3" w:rsidP="00145BC9">
            <w:pPr>
              <w:rPr>
                <w:rFonts w:ascii="Arial" w:hAnsi="Arial" w:cs="Arial"/>
                <w:sz w:val="24"/>
                <w:szCs w:val="24"/>
              </w:rPr>
            </w:pPr>
          </w:p>
        </w:tc>
      </w:tr>
      <w:tr w:rsidR="00E657B3" w:rsidRPr="00936626" w14:paraId="17295B59" w14:textId="77777777" w:rsidTr="00853B21">
        <w:tc>
          <w:tcPr>
            <w:tcW w:w="2689" w:type="dxa"/>
          </w:tcPr>
          <w:p w14:paraId="5A08D440" w14:textId="77777777" w:rsidR="00E657B3" w:rsidRPr="00936626" w:rsidRDefault="00E657B3" w:rsidP="00145BC9">
            <w:pPr>
              <w:rPr>
                <w:rFonts w:ascii="Arial" w:hAnsi="Arial" w:cs="Arial"/>
                <w:sz w:val="24"/>
                <w:szCs w:val="24"/>
              </w:rPr>
            </w:pPr>
            <w:r w:rsidRPr="00936626">
              <w:rPr>
                <w:rFonts w:ascii="Arial" w:hAnsi="Arial" w:cs="Arial"/>
                <w:sz w:val="24"/>
                <w:szCs w:val="24"/>
              </w:rPr>
              <w:t>Position of active site Cys residue</w:t>
            </w:r>
          </w:p>
        </w:tc>
        <w:tc>
          <w:tcPr>
            <w:tcW w:w="3402" w:type="dxa"/>
          </w:tcPr>
          <w:p w14:paraId="4BD2DB98" w14:textId="77777777" w:rsidR="00E657B3" w:rsidRPr="00936626" w:rsidRDefault="00E657B3" w:rsidP="00145BC9">
            <w:pPr>
              <w:rPr>
                <w:rFonts w:ascii="Arial" w:hAnsi="Arial" w:cs="Arial"/>
                <w:sz w:val="24"/>
                <w:szCs w:val="24"/>
              </w:rPr>
            </w:pPr>
            <w:r w:rsidRPr="00936626">
              <w:rPr>
                <w:rFonts w:ascii="Arial" w:hAnsi="Arial" w:cs="Arial"/>
                <w:sz w:val="24"/>
                <w:szCs w:val="24"/>
              </w:rPr>
              <w:t>152</w:t>
            </w:r>
          </w:p>
        </w:tc>
        <w:tc>
          <w:tcPr>
            <w:tcW w:w="4252" w:type="dxa"/>
          </w:tcPr>
          <w:p w14:paraId="05A3AC07" w14:textId="77777777" w:rsidR="00E657B3" w:rsidRPr="00936626" w:rsidRDefault="00E657B3" w:rsidP="00145BC9">
            <w:pPr>
              <w:rPr>
                <w:rFonts w:ascii="Arial" w:hAnsi="Arial" w:cs="Arial"/>
                <w:sz w:val="24"/>
                <w:szCs w:val="24"/>
              </w:rPr>
            </w:pPr>
            <w:r w:rsidRPr="00936626">
              <w:rPr>
                <w:rFonts w:ascii="Arial" w:hAnsi="Arial" w:cs="Arial"/>
                <w:sz w:val="24"/>
                <w:szCs w:val="24"/>
              </w:rPr>
              <w:t>All GAPDH peptides have a conserved Cys</w:t>
            </w:r>
          </w:p>
        </w:tc>
      </w:tr>
      <w:tr w:rsidR="00E657B3" w:rsidRPr="00936626" w14:paraId="57CA6B90" w14:textId="77777777" w:rsidTr="00853B21">
        <w:tc>
          <w:tcPr>
            <w:tcW w:w="2689" w:type="dxa"/>
          </w:tcPr>
          <w:p w14:paraId="0A7AAEF4" w14:textId="77777777" w:rsidR="00E657B3" w:rsidRPr="00936626" w:rsidRDefault="00E657B3" w:rsidP="00145BC9">
            <w:pPr>
              <w:rPr>
                <w:rFonts w:ascii="Arial" w:hAnsi="Arial" w:cs="Arial"/>
                <w:sz w:val="24"/>
                <w:szCs w:val="24"/>
              </w:rPr>
            </w:pPr>
            <w:r w:rsidRPr="00936626">
              <w:rPr>
                <w:rFonts w:ascii="Arial" w:hAnsi="Arial" w:cs="Arial"/>
                <w:sz w:val="24"/>
                <w:szCs w:val="24"/>
              </w:rPr>
              <w:t>Total number of Cys residues</w:t>
            </w:r>
          </w:p>
        </w:tc>
        <w:tc>
          <w:tcPr>
            <w:tcW w:w="3402" w:type="dxa"/>
          </w:tcPr>
          <w:p w14:paraId="488029E1" w14:textId="77777777" w:rsidR="00E657B3" w:rsidRPr="00936626" w:rsidRDefault="00E657B3" w:rsidP="00145BC9">
            <w:pPr>
              <w:rPr>
                <w:rFonts w:ascii="Arial" w:hAnsi="Arial" w:cs="Arial"/>
                <w:sz w:val="24"/>
                <w:szCs w:val="24"/>
              </w:rPr>
            </w:pPr>
            <w:r w:rsidRPr="00936626">
              <w:rPr>
                <w:rFonts w:ascii="Arial" w:hAnsi="Arial" w:cs="Arial"/>
                <w:sz w:val="24"/>
                <w:szCs w:val="24"/>
              </w:rPr>
              <w:t>3 (</w:t>
            </w:r>
            <w:r w:rsidRPr="00936626">
              <w:rPr>
                <w:rFonts w:ascii="Symbol" w:hAnsi="Symbol" w:cs="Arial"/>
                <w:sz w:val="24"/>
                <w:szCs w:val="24"/>
              </w:rPr>
              <w:t></w:t>
            </w:r>
            <w:r w:rsidRPr="00936626">
              <w:rPr>
                <w:rFonts w:ascii="Symbol" w:hAnsi="Symbol" w:cs="Arial"/>
                <w:sz w:val="24"/>
                <w:szCs w:val="24"/>
              </w:rPr>
              <w:t></w:t>
            </w:r>
            <w:r w:rsidRPr="00936626">
              <w:rPr>
                <w:rFonts w:ascii="Arial" w:hAnsi="Arial" w:cs="Arial"/>
                <w:sz w:val="24"/>
                <w:szCs w:val="24"/>
              </w:rPr>
              <w:t xml:space="preserve">:152; </w:t>
            </w:r>
            <w:r w:rsidRPr="00936626">
              <w:rPr>
                <w:rFonts w:ascii="Symbol" w:hAnsi="Symbol" w:cs="Arial"/>
                <w:sz w:val="24"/>
                <w:szCs w:val="24"/>
              </w:rPr>
              <w:t></w:t>
            </w:r>
            <w:r w:rsidRPr="00936626">
              <w:rPr>
                <w:rFonts w:ascii="Symbol" w:hAnsi="Symbol" w:cs="Arial"/>
                <w:sz w:val="24"/>
                <w:szCs w:val="24"/>
              </w:rPr>
              <w:t></w:t>
            </w:r>
            <w:r w:rsidRPr="00936626">
              <w:rPr>
                <w:rFonts w:ascii="Arial" w:hAnsi="Arial" w:cs="Arial"/>
                <w:sz w:val="24"/>
                <w:szCs w:val="24"/>
              </w:rPr>
              <w:t xml:space="preserve">:156; </w:t>
            </w:r>
            <w:r w:rsidRPr="00936626">
              <w:rPr>
                <w:rFonts w:ascii="Symbol" w:hAnsi="Symbol" w:cs="Arial"/>
                <w:sz w:val="24"/>
                <w:szCs w:val="24"/>
              </w:rPr>
              <w:t></w:t>
            </w:r>
            <w:r w:rsidRPr="00936626">
              <w:rPr>
                <w:rFonts w:ascii="Symbol" w:hAnsi="Symbol" w:cs="Arial"/>
                <w:sz w:val="24"/>
                <w:szCs w:val="24"/>
              </w:rPr>
              <w:t></w:t>
            </w:r>
            <w:r w:rsidRPr="00936626">
              <w:rPr>
                <w:rFonts w:ascii="Arial" w:hAnsi="Arial" w:cs="Arial"/>
                <w:sz w:val="24"/>
                <w:szCs w:val="24"/>
              </w:rPr>
              <w:t>: 247)</w:t>
            </w:r>
          </w:p>
        </w:tc>
        <w:tc>
          <w:tcPr>
            <w:tcW w:w="4252" w:type="dxa"/>
          </w:tcPr>
          <w:p w14:paraId="07459315" w14:textId="77777777" w:rsidR="00E657B3" w:rsidRPr="00936626" w:rsidRDefault="00E657B3" w:rsidP="00145BC9">
            <w:pPr>
              <w:rPr>
                <w:rFonts w:ascii="Arial" w:hAnsi="Arial" w:cs="Arial"/>
                <w:sz w:val="24"/>
                <w:szCs w:val="24"/>
              </w:rPr>
            </w:pPr>
          </w:p>
        </w:tc>
      </w:tr>
      <w:tr w:rsidR="00E657B3" w:rsidRPr="00936626" w14:paraId="6537F28F" w14:textId="77777777" w:rsidTr="00853B21">
        <w:trPr>
          <w:trHeight w:val="149"/>
        </w:trPr>
        <w:tc>
          <w:tcPr>
            <w:tcW w:w="10343" w:type="dxa"/>
            <w:gridSpan w:val="3"/>
          </w:tcPr>
          <w:p w14:paraId="6DFB9E20" w14:textId="77777777" w:rsidR="00E657B3" w:rsidRPr="00C1746C" w:rsidRDefault="00E657B3" w:rsidP="00145BC9">
            <w:pPr>
              <w:rPr>
                <w:rFonts w:ascii="Arial" w:hAnsi="Arial" w:cs="Arial"/>
                <w:sz w:val="14"/>
                <w:szCs w:val="24"/>
              </w:rPr>
            </w:pPr>
          </w:p>
        </w:tc>
      </w:tr>
      <w:tr w:rsidR="00E657B3" w:rsidRPr="00936626" w14:paraId="3A71F17A" w14:textId="77777777" w:rsidTr="00853B21">
        <w:tc>
          <w:tcPr>
            <w:tcW w:w="2689" w:type="dxa"/>
          </w:tcPr>
          <w:p w14:paraId="1F97760A" w14:textId="77777777" w:rsidR="00E657B3" w:rsidRPr="00936626" w:rsidRDefault="00E657B3" w:rsidP="00145BC9">
            <w:pPr>
              <w:rPr>
                <w:rFonts w:ascii="Arial" w:hAnsi="Arial" w:cs="Arial"/>
                <w:sz w:val="24"/>
                <w:szCs w:val="24"/>
              </w:rPr>
            </w:pPr>
            <w:r w:rsidRPr="00936626">
              <w:rPr>
                <w:rFonts w:ascii="Arial" w:hAnsi="Arial" w:cs="Arial"/>
                <w:sz w:val="24"/>
                <w:szCs w:val="24"/>
              </w:rPr>
              <w:t>Amino acid position</w:t>
            </w:r>
          </w:p>
        </w:tc>
        <w:tc>
          <w:tcPr>
            <w:tcW w:w="3402" w:type="dxa"/>
          </w:tcPr>
          <w:p w14:paraId="1C1D788F" w14:textId="77777777" w:rsidR="00E657B3" w:rsidRPr="00936626" w:rsidRDefault="00E657B3" w:rsidP="00145BC9">
            <w:pPr>
              <w:rPr>
                <w:rFonts w:ascii="Arial" w:hAnsi="Arial" w:cs="Arial"/>
                <w:sz w:val="24"/>
                <w:szCs w:val="24"/>
              </w:rPr>
            </w:pPr>
            <w:r w:rsidRPr="00936626">
              <w:rPr>
                <w:rFonts w:ascii="Arial" w:hAnsi="Arial" w:cs="Arial"/>
                <w:sz w:val="24"/>
                <w:szCs w:val="24"/>
              </w:rPr>
              <w:t xml:space="preserve">Amino acid modification </w:t>
            </w:r>
          </w:p>
        </w:tc>
        <w:tc>
          <w:tcPr>
            <w:tcW w:w="4252" w:type="dxa"/>
          </w:tcPr>
          <w:p w14:paraId="71491BF6" w14:textId="77777777" w:rsidR="00E657B3" w:rsidRPr="00936626" w:rsidRDefault="00E657B3" w:rsidP="00145BC9">
            <w:pPr>
              <w:rPr>
                <w:rFonts w:ascii="Arial" w:hAnsi="Arial" w:cs="Arial"/>
                <w:sz w:val="24"/>
                <w:szCs w:val="24"/>
              </w:rPr>
            </w:pPr>
            <w:r w:rsidRPr="00936626">
              <w:rPr>
                <w:rFonts w:ascii="Arial" w:hAnsi="Arial" w:cs="Arial"/>
                <w:sz w:val="24"/>
                <w:szCs w:val="24"/>
              </w:rPr>
              <w:t>Comment</w:t>
            </w:r>
          </w:p>
        </w:tc>
      </w:tr>
      <w:tr w:rsidR="00E657B3" w:rsidRPr="00936626" w14:paraId="36300844" w14:textId="77777777" w:rsidTr="00853B21">
        <w:tc>
          <w:tcPr>
            <w:tcW w:w="2689" w:type="dxa"/>
            <w:vAlign w:val="bottom"/>
          </w:tcPr>
          <w:p w14:paraId="78941E47" w14:textId="77777777" w:rsidR="00E657B3" w:rsidRPr="00936626" w:rsidRDefault="00E657B3" w:rsidP="00145BC9">
            <w:pPr>
              <w:jc w:val="center"/>
              <w:rPr>
                <w:rFonts w:ascii="Arial" w:hAnsi="Arial" w:cs="Arial"/>
                <w:color w:val="000000"/>
              </w:rPr>
            </w:pPr>
            <w:r w:rsidRPr="00936626">
              <w:rPr>
                <w:rFonts w:ascii="Arial" w:hAnsi="Arial" w:cs="Arial"/>
                <w:color w:val="000000"/>
              </w:rPr>
              <w:t>5</w:t>
            </w:r>
          </w:p>
        </w:tc>
        <w:tc>
          <w:tcPr>
            <w:tcW w:w="3402" w:type="dxa"/>
          </w:tcPr>
          <w:p w14:paraId="717B01E8" w14:textId="77777777" w:rsidR="00E657B3" w:rsidRPr="00936626" w:rsidRDefault="00E657B3" w:rsidP="00145BC9">
            <w:pPr>
              <w:rPr>
                <w:rFonts w:ascii="Arial" w:hAnsi="Arial" w:cs="Arial"/>
              </w:rPr>
            </w:pPr>
            <w:r w:rsidRPr="00936626">
              <w:rPr>
                <w:rStyle w:val="feature"/>
                <w:rFonts w:ascii="Arial" w:hAnsi="Arial" w:cs="Arial"/>
                <w:lang w:val="en"/>
              </w:rPr>
              <w:t>N6,N6-dimethyllysine</w:t>
            </w:r>
          </w:p>
        </w:tc>
        <w:tc>
          <w:tcPr>
            <w:tcW w:w="4252" w:type="dxa"/>
          </w:tcPr>
          <w:p w14:paraId="70A80727" w14:textId="77777777" w:rsidR="00E657B3" w:rsidRPr="00936626" w:rsidRDefault="00E657B3" w:rsidP="00145BC9">
            <w:pPr>
              <w:rPr>
                <w:rFonts w:ascii="Arial" w:hAnsi="Arial" w:cs="Arial"/>
              </w:rPr>
            </w:pPr>
            <w:r w:rsidRPr="00936626">
              <w:rPr>
                <w:rStyle w:val="feature"/>
                <w:rFonts w:ascii="Arial" w:hAnsi="Arial" w:cs="Arial"/>
                <w:lang w:val="en"/>
              </w:rPr>
              <w:t>methylation site</w:t>
            </w:r>
          </w:p>
        </w:tc>
      </w:tr>
      <w:tr w:rsidR="00E657B3" w:rsidRPr="00936626" w14:paraId="5818C509" w14:textId="77777777" w:rsidTr="00853B21">
        <w:tc>
          <w:tcPr>
            <w:tcW w:w="2689" w:type="dxa"/>
            <w:vAlign w:val="bottom"/>
          </w:tcPr>
          <w:p w14:paraId="2B2B7304" w14:textId="77777777" w:rsidR="00E657B3" w:rsidRPr="00936626" w:rsidRDefault="00E657B3" w:rsidP="00145BC9">
            <w:pPr>
              <w:jc w:val="center"/>
              <w:rPr>
                <w:rFonts w:ascii="Arial" w:hAnsi="Arial" w:cs="Arial"/>
                <w:color w:val="000000"/>
              </w:rPr>
            </w:pPr>
            <w:r w:rsidRPr="00936626">
              <w:rPr>
                <w:rFonts w:ascii="Arial" w:hAnsi="Arial" w:cs="Arial"/>
                <w:color w:val="000000"/>
              </w:rPr>
              <w:t>9</w:t>
            </w:r>
          </w:p>
        </w:tc>
        <w:tc>
          <w:tcPr>
            <w:tcW w:w="3402" w:type="dxa"/>
          </w:tcPr>
          <w:p w14:paraId="336DF780"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Deamidated asparagine</w:t>
            </w:r>
          </w:p>
        </w:tc>
        <w:tc>
          <w:tcPr>
            <w:tcW w:w="4252" w:type="dxa"/>
          </w:tcPr>
          <w:p w14:paraId="28536116" w14:textId="77777777" w:rsidR="00E657B3" w:rsidRPr="00936626" w:rsidRDefault="00E657B3" w:rsidP="00145BC9">
            <w:pPr>
              <w:rPr>
                <w:rFonts w:ascii="Arial" w:hAnsi="Arial" w:cs="Arial"/>
              </w:rPr>
            </w:pPr>
            <w:r w:rsidRPr="00936626">
              <w:rPr>
                <w:rStyle w:val="feature"/>
                <w:rFonts w:ascii="Arial" w:hAnsi="Arial" w:cs="Arial"/>
                <w:lang w:val="en"/>
              </w:rPr>
              <w:t>amidation site</w:t>
            </w:r>
          </w:p>
        </w:tc>
      </w:tr>
      <w:tr w:rsidR="00E657B3" w:rsidRPr="00936626" w14:paraId="6EE8D9E5" w14:textId="77777777" w:rsidTr="00853B21">
        <w:tc>
          <w:tcPr>
            <w:tcW w:w="2689" w:type="dxa"/>
            <w:vAlign w:val="bottom"/>
          </w:tcPr>
          <w:p w14:paraId="21C9D991" w14:textId="77777777" w:rsidR="00E657B3" w:rsidRPr="00936626" w:rsidRDefault="00E657B3" w:rsidP="00145BC9">
            <w:pPr>
              <w:jc w:val="center"/>
              <w:rPr>
                <w:rFonts w:ascii="Arial" w:hAnsi="Arial" w:cs="Arial"/>
                <w:color w:val="000000"/>
              </w:rPr>
            </w:pPr>
            <w:r w:rsidRPr="00936626">
              <w:rPr>
                <w:rFonts w:ascii="Arial" w:hAnsi="Arial" w:cs="Arial"/>
                <w:color w:val="000000"/>
              </w:rPr>
              <w:t>42</w:t>
            </w:r>
          </w:p>
        </w:tc>
        <w:tc>
          <w:tcPr>
            <w:tcW w:w="3402" w:type="dxa"/>
          </w:tcPr>
          <w:p w14:paraId="6AEBD9AF"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Phosphotyrosine</w:t>
            </w:r>
          </w:p>
        </w:tc>
        <w:tc>
          <w:tcPr>
            <w:tcW w:w="4252" w:type="dxa"/>
          </w:tcPr>
          <w:p w14:paraId="3A314418" w14:textId="77777777" w:rsidR="00E657B3" w:rsidRPr="00936626" w:rsidRDefault="00E657B3" w:rsidP="00145BC9">
            <w:pPr>
              <w:rPr>
                <w:rFonts w:ascii="Arial" w:hAnsi="Arial" w:cs="Arial"/>
              </w:rPr>
            </w:pPr>
            <w:r w:rsidRPr="00936626">
              <w:rPr>
                <w:rStyle w:val="feature"/>
                <w:rFonts w:ascii="Arial" w:hAnsi="Arial" w:cs="Arial"/>
                <w:color w:val="7030A0"/>
                <w:lang w:val="en"/>
              </w:rPr>
              <w:t>phosphorylation site</w:t>
            </w:r>
          </w:p>
        </w:tc>
      </w:tr>
      <w:tr w:rsidR="00E657B3" w:rsidRPr="00936626" w14:paraId="4E5B765B" w14:textId="77777777" w:rsidTr="00853B21">
        <w:tc>
          <w:tcPr>
            <w:tcW w:w="2689" w:type="dxa"/>
            <w:vAlign w:val="bottom"/>
          </w:tcPr>
          <w:p w14:paraId="00CA47E3" w14:textId="77777777" w:rsidR="00E657B3" w:rsidRPr="00936626" w:rsidRDefault="00E657B3" w:rsidP="00145BC9">
            <w:pPr>
              <w:jc w:val="center"/>
              <w:rPr>
                <w:rFonts w:ascii="Arial" w:hAnsi="Arial" w:cs="Arial"/>
                <w:color w:val="000000"/>
              </w:rPr>
            </w:pPr>
            <w:r w:rsidRPr="00936626">
              <w:rPr>
                <w:rFonts w:ascii="Arial" w:hAnsi="Arial" w:cs="Arial"/>
                <w:color w:val="000000"/>
              </w:rPr>
              <w:t>46</w:t>
            </w:r>
          </w:p>
        </w:tc>
        <w:tc>
          <w:tcPr>
            <w:tcW w:w="3402" w:type="dxa"/>
          </w:tcPr>
          <w:p w14:paraId="3F2EC8FB"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 xml:space="preserve">Methionine sulfoxide </w:t>
            </w:r>
            <w:r w:rsidRPr="00936626">
              <w:rPr>
                <w:rStyle w:val="feature"/>
                <w:rFonts w:ascii="Arial" w:hAnsi="Arial" w:cs="Arial"/>
                <w:i/>
                <w:lang w:val="en"/>
              </w:rPr>
              <w:t>(in vitro</w:t>
            </w:r>
            <w:r w:rsidRPr="00936626">
              <w:rPr>
                <w:rStyle w:val="feature"/>
                <w:rFonts w:ascii="Arial" w:hAnsi="Arial" w:cs="Arial"/>
                <w:lang w:val="en"/>
              </w:rPr>
              <w:t>)</w:t>
            </w:r>
          </w:p>
        </w:tc>
        <w:tc>
          <w:tcPr>
            <w:tcW w:w="4252" w:type="dxa"/>
          </w:tcPr>
          <w:p w14:paraId="1DED2C02" w14:textId="77777777" w:rsidR="00E657B3" w:rsidRPr="00936626" w:rsidRDefault="00E657B3" w:rsidP="00145BC9">
            <w:pPr>
              <w:rPr>
                <w:rFonts w:ascii="Arial" w:hAnsi="Arial" w:cs="Arial"/>
              </w:rPr>
            </w:pPr>
            <w:r w:rsidRPr="00936626">
              <w:rPr>
                <w:rStyle w:val="feature"/>
                <w:rFonts w:ascii="Arial" w:hAnsi="Arial" w:cs="Arial"/>
                <w:color w:val="FF0000"/>
                <w:lang w:val="en"/>
              </w:rPr>
              <w:t>sulfatation site</w:t>
            </w:r>
          </w:p>
        </w:tc>
      </w:tr>
      <w:tr w:rsidR="00E657B3" w:rsidRPr="00936626" w14:paraId="499A2E4C" w14:textId="77777777" w:rsidTr="00853B21">
        <w:tc>
          <w:tcPr>
            <w:tcW w:w="2689" w:type="dxa"/>
            <w:vAlign w:val="bottom"/>
          </w:tcPr>
          <w:p w14:paraId="5A3C3AB2" w14:textId="77777777" w:rsidR="00E657B3" w:rsidRPr="00936626" w:rsidRDefault="00E657B3" w:rsidP="00145BC9">
            <w:pPr>
              <w:jc w:val="center"/>
              <w:rPr>
                <w:rFonts w:ascii="Arial" w:hAnsi="Arial" w:cs="Arial"/>
                <w:color w:val="000000"/>
              </w:rPr>
            </w:pPr>
            <w:r w:rsidRPr="00936626">
              <w:rPr>
                <w:rFonts w:ascii="Arial" w:hAnsi="Arial" w:cs="Arial"/>
                <w:color w:val="000000"/>
              </w:rPr>
              <w:t>61</w:t>
            </w:r>
          </w:p>
        </w:tc>
        <w:tc>
          <w:tcPr>
            <w:tcW w:w="3402" w:type="dxa"/>
          </w:tcPr>
          <w:p w14:paraId="61A85B8F"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N6-acetyllysine</w:t>
            </w:r>
          </w:p>
        </w:tc>
        <w:tc>
          <w:tcPr>
            <w:tcW w:w="4252" w:type="dxa"/>
          </w:tcPr>
          <w:p w14:paraId="63767137" w14:textId="77777777" w:rsidR="00E657B3" w:rsidRPr="00936626" w:rsidRDefault="00E657B3" w:rsidP="00145BC9">
            <w:pPr>
              <w:rPr>
                <w:rFonts w:ascii="Arial" w:hAnsi="Arial" w:cs="Arial"/>
              </w:rPr>
            </w:pPr>
            <w:r w:rsidRPr="00936626">
              <w:rPr>
                <w:rStyle w:val="feature"/>
                <w:rFonts w:ascii="Arial" w:hAnsi="Arial" w:cs="Arial"/>
                <w:lang w:val="en"/>
              </w:rPr>
              <w:t>acetylation site</w:t>
            </w:r>
          </w:p>
        </w:tc>
      </w:tr>
      <w:tr w:rsidR="00E657B3" w:rsidRPr="00936626" w14:paraId="5DDC7AAE" w14:textId="77777777" w:rsidTr="00853B21">
        <w:tc>
          <w:tcPr>
            <w:tcW w:w="2689" w:type="dxa"/>
            <w:vAlign w:val="bottom"/>
          </w:tcPr>
          <w:p w14:paraId="55440C04" w14:textId="77777777" w:rsidR="00E657B3" w:rsidRPr="00936626" w:rsidRDefault="00E657B3" w:rsidP="00145BC9">
            <w:pPr>
              <w:jc w:val="center"/>
              <w:rPr>
                <w:rFonts w:ascii="Arial" w:hAnsi="Arial" w:cs="Arial"/>
                <w:color w:val="000000"/>
              </w:rPr>
            </w:pPr>
            <w:r w:rsidRPr="00936626">
              <w:rPr>
                <w:rFonts w:ascii="Arial" w:hAnsi="Arial" w:cs="Arial"/>
                <w:color w:val="000000"/>
              </w:rPr>
              <w:t>64</w:t>
            </w:r>
          </w:p>
        </w:tc>
        <w:tc>
          <w:tcPr>
            <w:tcW w:w="3402" w:type="dxa"/>
          </w:tcPr>
          <w:p w14:paraId="11F7344B"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Deamidated asparagine</w:t>
            </w:r>
          </w:p>
        </w:tc>
        <w:tc>
          <w:tcPr>
            <w:tcW w:w="4252" w:type="dxa"/>
          </w:tcPr>
          <w:p w14:paraId="058FA948" w14:textId="77777777" w:rsidR="00E657B3" w:rsidRPr="00936626" w:rsidRDefault="00E657B3" w:rsidP="00145BC9">
            <w:pPr>
              <w:rPr>
                <w:rFonts w:ascii="Arial" w:hAnsi="Arial" w:cs="Arial"/>
              </w:rPr>
            </w:pPr>
            <w:r w:rsidRPr="00936626">
              <w:rPr>
                <w:rStyle w:val="feature"/>
                <w:rFonts w:ascii="Arial" w:hAnsi="Arial" w:cs="Arial"/>
                <w:lang w:val="en"/>
              </w:rPr>
              <w:t>amidation site</w:t>
            </w:r>
          </w:p>
        </w:tc>
      </w:tr>
      <w:tr w:rsidR="00E657B3" w:rsidRPr="00936626" w14:paraId="111005B2" w14:textId="77777777" w:rsidTr="00853B21">
        <w:tc>
          <w:tcPr>
            <w:tcW w:w="2689" w:type="dxa"/>
            <w:vAlign w:val="bottom"/>
          </w:tcPr>
          <w:p w14:paraId="43A19E73" w14:textId="77777777" w:rsidR="00E657B3" w:rsidRPr="00936626" w:rsidRDefault="00E657B3" w:rsidP="00145BC9">
            <w:pPr>
              <w:jc w:val="center"/>
              <w:rPr>
                <w:rFonts w:ascii="Arial" w:hAnsi="Arial" w:cs="Arial"/>
                <w:color w:val="000000"/>
              </w:rPr>
            </w:pPr>
            <w:r w:rsidRPr="00936626">
              <w:rPr>
                <w:rFonts w:ascii="Arial" w:hAnsi="Arial" w:cs="Arial"/>
                <w:color w:val="000000"/>
              </w:rPr>
              <w:t>66</w:t>
            </w:r>
          </w:p>
        </w:tc>
        <w:tc>
          <w:tcPr>
            <w:tcW w:w="3402" w:type="dxa"/>
          </w:tcPr>
          <w:p w14:paraId="23AD7181"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N6,N6-dimethyllysine</w:t>
            </w:r>
          </w:p>
        </w:tc>
        <w:tc>
          <w:tcPr>
            <w:tcW w:w="4252" w:type="dxa"/>
          </w:tcPr>
          <w:p w14:paraId="43F6BD49" w14:textId="77777777" w:rsidR="00E657B3" w:rsidRPr="00936626" w:rsidRDefault="00E657B3" w:rsidP="00145BC9">
            <w:pPr>
              <w:rPr>
                <w:rFonts w:ascii="Arial" w:hAnsi="Arial" w:cs="Arial"/>
              </w:rPr>
            </w:pPr>
            <w:r w:rsidRPr="00936626">
              <w:rPr>
                <w:rStyle w:val="feature"/>
                <w:rFonts w:ascii="Arial" w:hAnsi="Arial" w:cs="Arial"/>
                <w:lang w:val="en"/>
              </w:rPr>
              <w:t>methylation site</w:t>
            </w:r>
          </w:p>
        </w:tc>
      </w:tr>
      <w:tr w:rsidR="00E657B3" w:rsidRPr="00936626" w14:paraId="3B6389C3" w14:textId="77777777" w:rsidTr="00853B21">
        <w:tc>
          <w:tcPr>
            <w:tcW w:w="2689" w:type="dxa"/>
            <w:vAlign w:val="bottom"/>
          </w:tcPr>
          <w:p w14:paraId="67F82D0C" w14:textId="77777777" w:rsidR="00E657B3" w:rsidRPr="00936626" w:rsidRDefault="00E657B3" w:rsidP="00145BC9">
            <w:pPr>
              <w:jc w:val="center"/>
              <w:rPr>
                <w:rFonts w:ascii="Arial" w:hAnsi="Arial" w:cs="Arial"/>
                <w:color w:val="000000"/>
              </w:rPr>
            </w:pPr>
            <w:r w:rsidRPr="00936626">
              <w:rPr>
                <w:rFonts w:ascii="Arial" w:hAnsi="Arial" w:cs="Arial"/>
                <w:color w:val="000000"/>
              </w:rPr>
              <w:t>70</w:t>
            </w:r>
          </w:p>
        </w:tc>
        <w:tc>
          <w:tcPr>
            <w:tcW w:w="3402" w:type="dxa"/>
          </w:tcPr>
          <w:p w14:paraId="0D8CDA52"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Deamidated asparagine</w:t>
            </w:r>
          </w:p>
        </w:tc>
        <w:tc>
          <w:tcPr>
            <w:tcW w:w="4252" w:type="dxa"/>
          </w:tcPr>
          <w:p w14:paraId="323806F7" w14:textId="77777777" w:rsidR="00E657B3" w:rsidRPr="00936626" w:rsidRDefault="00E657B3" w:rsidP="00145BC9">
            <w:pPr>
              <w:rPr>
                <w:rFonts w:ascii="Arial" w:hAnsi="Arial" w:cs="Arial"/>
              </w:rPr>
            </w:pPr>
            <w:r w:rsidRPr="00936626">
              <w:rPr>
                <w:rStyle w:val="feature"/>
                <w:rFonts w:ascii="Arial" w:hAnsi="Arial" w:cs="Arial"/>
                <w:lang w:val="en"/>
              </w:rPr>
              <w:t>amidation site</w:t>
            </w:r>
          </w:p>
        </w:tc>
      </w:tr>
      <w:tr w:rsidR="00E657B3" w:rsidRPr="00936626" w14:paraId="6DFA36D7" w14:textId="77777777" w:rsidTr="00853B21">
        <w:tc>
          <w:tcPr>
            <w:tcW w:w="2689" w:type="dxa"/>
            <w:vAlign w:val="bottom"/>
          </w:tcPr>
          <w:p w14:paraId="58A771A2" w14:textId="77777777" w:rsidR="00E657B3" w:rsidRPr="00936626" w:rsidRDefault="00E657B3" w:rsidP="00145BC9">
            <w:pPr>
              <w:jc w:val="center"/>
              <w:rPr>
                <w:rFonts w:ascii="Arial" w:hAnsi="Arial" w:cs="Arial"/>
                <w:color w:val="000000"/>
              </w:rPr>
            </w:pPr>
            <w:r w:rsidRPr="00936626">
              <w:rPr>
                <w:rFonts w:ascii="Arial" w:hAnsi="Arial" w:cs="Arial"/>
                <w:color w:val="000000"/>
              </w:rPr>
              <w:t>75</w:t>
            </w:r>
          </w:p>
        </w:tc>
        <w:tc>
          <w:tcPr>
            <w:tcW w:w="3402" w:type="dxa"/>
          </w:tcPr>
          <w:p w14:paraId="12B77DC1"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Phosphothreonine</w:t>
            </w:r>
          </w:p>
        </w:tc>
        <w:tc>
          <w:tcPr>
            <w:tcW w:w="4252" w:type="dxa"/>
          </w:tcPr>
          <w:p w14:paraId="56414964"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3A01EF15" w14:textId="77777777" w:rsidTr="00853B21">
        <w:tc>
          <w:tcPr>
            <w:tcW w:w="2689" w:type="dxa"/>
            <w:vAlign w:val="bottom"/>
          </w:tcPr>
          <w:p w14:paraId="702436C1" w14:textId="77777777" w:rsidR="00E657B3" w:rsidRPr="00936626" w:rsidRDefault="00E657B3" w:rsidP="00145BC9">
            <w:pPr>
              <w:jc w:val="center"/>
              <w:rPr>
                <w:rFonts w:ascii="Arial" w:hAnsi="Arial" w:cs="Arial"/>
                <w:color w:val="000000"/>
              </w:rPr>
            </w:pPr>
            <w:r w:rsidRPr="00936626">
              <w:rPr>
                <w:rFonts w:ascii="Arial" w:hAnsi="Arial" w:cs="Arial"/>
                <w:color w:val="000000"/>
              </w:rPr>
              <w:t>83</w:t>
            </w:r>
          </w:p>
        </w:tc>
        <w:tc>
          <w:tcPr>
            <w:tcW w:w="3402" w:type="dxa"/>
          </w:tcPr>
          <w:p w14:paraId="66A3766D"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Phosphoserine</w:t>
            </w:r>
          </w:p>
        </w:tc>
        <w:tc>
          <w:tcPr>
            <w:tcW w:w="4252" w:type="dxa"/>
          </w:tcPr>
          <w:p w14:paraId="5F9CA94D"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679220C9" w14:textId="77777777" w:rsidTr="00853B21">
        <w:tc>
          <w:tcPr>
            <w:tcW w:w="2689" w:type="dxa"/>
            <w:vAlign w:val="bottom"/>
          </w:tcPr>
          <w:p w14:paraId="18EE793C" w14:textId="77777777" w:rsidR="00E657B3" w:rsidRPr="00936626" w:rsidRDefault="00E657B3" w:rsidP="00145BC9">
            <w:pPr>
              <w:jc w:val="center"/>
              <w:rPr>
                <w:rFonts w:ascii="Arial" w:hAnsi="Arial" w:cs="Arial"/>
                <w:color w:val="000000"/>
              </w:rPr>
            </w:pPr>
            <w:r w:rsidRPr="00936626">
              <w:rPr>
                <w:rFonts w:ascii="Arial" w:hAnsi="Arial" w:cs="Arial"/>
                <w:color w:val="000000"/>
              </w:rPr>
              <w:t>122</w:t>
            </w:r>
          </w:p>
        </w:tc>
        <w:tc>
          <w:tcPr>
            <w:tcW w:w="3402" w:type="dxa"/>
          </w:tcPr>
          <w:p w14:paraId="3686578C"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Phosphoserine</w:t>
            </w:r>
          </w:p>
        </w:tc>
        <w:tc>
          <w:tcPr>
            <w:tcW w:w="4252" w:type="dxa"/>
          </w:tcPr>
          <w:p w14:paraId="57413F23"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7080719F" w14:textId="77777777" w:rsidTr="00853B21">
        <w:tc>
          <w:tcPr>
            <w:tcW w:w="2689" w:type="dxa"/>
            <w:vAlign w:val="bottom"/>
          </w:tcPr>
          <w:p w14:paraId="1B5ACE85" w14:textId="77777777" w:rsidR="00E657B3" w:rsidRPr="00936626" w:rsidRDefault="00E657B3" w:rsidP="00145BC9">
            <w:pPr>
              <w:jc w:val="center"/>
              <w:rPr>
                <w:rFonts w:ascii="Arial" w:hAnsi="Arial" w:cs="Arial"/>
                <w:color w:val="000000"/>
              </w:rPr>
            </w:pPr>
            <w:r w:rsidRPr="00936626">
              <w:rPr>
                <w:rFonts w:ascii="Arial" w:hAnsi="Arial" w:cs="Arial"/>
                <w:color w:val="000000"/>
              </w:rPr>
              <w:t>148</w:t>
            </w:r>
          </w:p>
        </w:tc>
        <w:tc>
          <w:tcPr>
            <w:tcW w:w="3402" w:type="dxa"/>
          </w:tcPr>
          <w:p w14:paraId="78D32305"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Phosphoserine</w:t>
            </w:r>
          </w:p>
        </w:tc>
        <w:tc>
          <w:tcPr>
            <w:tcW w:w="4252" w:type="dxa"/>
          </w:tcPr>
          <w:p w14:paraId="5DCF240F"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47D20F7A" w14:textId="77777777" w:rsidTr="00853B21">
        <w:tc>
          <w:tcPr>
            <w:tcW w:w="2689" w:type="dxa"/>
            <w:vAlign w:val="bottom"/>
          </w:tcPr>
          <w:p w14:paraId="1143B1B0" w14:textId="77777777" w:rsidR="00E657B3" w:rsidRPr="00936626" w:rsidRDefault="00E657B3" w:rsidP="00145BC9">
            <w:pPr>
              <w:jc w:val="center"/>
              <w:rPr>
                <w:rFonts w:ascii="Arial" w:hAnsi="Arial" w:cs="Arial"/>
                <w:color w:val="000000"/>
              </w:rPr>
            </w:pPr>
            <w:r w:rsidRPr="00936626">
              <w:rPr>
                <w:rFonts w:ascii="Arial" w:hAnsi="Arial" w:cs="Arial"/>
                <w:color w:val="000000"/>
              </w:rPr>
              <w:t>149</w:t>
            </w:r>
          </w:p>
        </w:tc>
        <w:tc>
          <w:tcPr>
            <w:tcW w:w="3402" w:type="dxa"/>
          </w:tcPr>
          <w:p w14:paraId="1757E624"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Deamidated asparagine</w:t>
            </w:r>
          </w:p>
        </w:tc>
        <w:tc>
          <w:tcPr>
            <w:tcW w:w="4252" w:type="dxa"/>
          </w:tcPr>
          <w:p w14:paraId="5A6D2408" w14:textId="77777777" w:rsidR="00E657B3" w:rsidRPr="00936626" w:rsidRDefault="00E657B3" w:rsidP="00145BC9">
            <w:pPr>
              <w:rPr>
                <w:rFonts w:ascii="Arial" w:hAnsi="Arial" w:cs="Arial"/>
              </w:rPr>
            </w:pPr>
            <w:r w:rsidRPr="00936626">
              <w:rPr>
                <w:rStyle w:val="feature"/>
                <w:rFonts w:ascii="Arial" w:hAnsi="Arial" w:cs="Arial"/>
                <w:lang w:val="en"/>
              </w:rPr>
              <w:t>amidation site</w:t>
            </w:r>
          </w:p>
        </w:tc>
      </w:tr>
      <w:tr w:rsidR="00E657B3" w:rsidRPr="00936626" w14:paraId="435478D1" w14:textId="77777777" w:rsidTr="00853B21">
        <w:tc>
          <w:tcPr>
            <w:tcW w:w="2689" w:type="dxa"/>
            <w:vAlign w:val="bottom"/>
          </w:tcPr>
          <w:p w14:paraId="0D397928" w14:textId="77777777" w:rsidR="00E657B3" w:rsidRPr="00936626" w:rsidRDefault="00E657B3" w:rsidP="00145BC9">
            <w:pPr>
              <w:jc w:val="center"/>
              <w:rPr>
                <w:rFonts w:ascii="Arial" w:hAnsi="Arial" w:cs="Arial"/>
                <w:color w:val="000000"/>
              </w:rPr>
            </w:pPr>
            <w:r w:rsidRPr="00936626">
              <w:rPr>
                <w:rFonts w:ascii="Arial" w:hAnsi="Arial" w:cs="Arial"/>
                <w:color w:val="000000"/>
              </w:rPr>
              <w:t>151-153</w:t>
            </w:r>
          </w:p>
        </w:tc>
        <w:tc>
          <w:tcPr>
            <w:tcW w:w="3402" w:type="dxa"/>
          </w:tcPr>
          <w:p w14:paraId="70DF9E56" w14:textId="77777777" w:rsidR="00E657B3" w:rsidRPr="00936626" w:rsidRDefault="00E657B3" w:rsidP="00145BC9">
            <w:pPr>
              <w:rPr>
                <w:rStyle w:val="feature"/>
                <w:rFonts w:ascii="Arial" w:hAnsi="Arial" w:cs="Arial"/>
                <w:lang w:val="en"/>
              </w:rPr>
            </w:pPr>
          </w:p>
        </w:tc>
        <w:tc>
          <w:tcPr>
            <w:tcW w:w="4252" w:type="dxa"/>
          </w:tcPr>
          <w:p w14:paraId="3FB09A21" w14:textId="77777777" w:rsidR="00E657B3" w:rsidRPr="00936626" w:rsidRDefault="00E657B3" w:rsidP="00145BC9">
            <w:pPr>
              <w:rPr>
                <w:rFonts w:ascii="Arial" w:hAnsi="Arial" w:cs="Arial"/>
              </w:rPr>
            </w:pPr>
            <w:r w:rsidRPr="00936626">
              <w:rPr>
                <w:rStyle w:val="feature"/>
                <w:rFonts w:ascii="Arial" w:hAnsi="Arial" w:cs="Arial"/>
                <w:lang w:val="en"/>
              </w:rPr>
              <w:t>Glyceraldehyde 3-phosphate binding</w:t>
            </w:r>
          </w:p>
        </w:tc>
      </w:tr>
      <w:tr w:rsidR="00E657B3" w:rsidRPr="00936626" w14:paraId="6D2D8A47" w14:textId="77777777" w:rsidTr="00853B21">
        <w:tc>
          <w:tcPr>
            <w:tcW w:w="2689" w:type="dxa"/>
            <w:vAlign w:val="bottom"/>
          </w:tcPr>
          <w:p w14:paraId="64507562" w14:textId="77777777" w:rsidR="00E657B3" w:rsidRPr="00936626" w:rsidRDefault="00E657B3" w:rsidP="00145BC9">
            <w:pPr>
              <w:jc w:val="center"/>
              <w:rPr>
                <w:rFonts w:ascii="Arial" w:hAnsi="Arial" w:cs="Arial"/>
                <w:color w:val="000000"/>
              </w:rPr>
            </w:pPr>
            <w:r w:rsidRPr="00936626">
              <w:rPr>
                <w:rFonts w:ascii="Arial" w:hAnsi="Arial" w:cs="Arial"/>
                <w:color w:val="000000"/>
              </w:rPr>
              <w:t>151</w:t>
            </w:r>
          </w:p>
        </w:tc>
        <w:tc>
          <w:tcPr>
            <w:tcW w:w="3402" w:type="dxa"/>
          </w:tcPr>
          <w:p w14:paraId="29ED8555"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Phosphoserine</w:t>
            </w:r>
          </w:p>
        </w:tc>
        <w:tc>
          <w:tcPr>
            <w:tcW w:w="4252" w:type="dxa"/>
          </w:tcPr>
          <w:p w14:paraId="05EBFADD" w14:textId="77777777" w:rsidR="00E657B3" w:rsidRPr="00936626" w:rsidRDefault="00E657B3" w:rsidP="00145BC9">
            <w:pPr>
              <w:rPr>
                <w:rFonts w:ascii="Arial" w:hAnsi="Arial" w:cs="Arial"/>
              </w:rPr>
            </w:pPr>
            <w:r w:rsidRPr="00936626">
              <w:rPr>
                <w:rStyle w:val="feature"/>
                <w:rFonts w:ascii="Arial" w:hAnsi="Arial" w:cs="Arial"/>
                <w:color w:val="00B050"/>
                <w:lang w:val="en"/>
              </w:rPr>
              <w:t>phosphorylation site</w:t>
            </w:r>
          </w:p>
        </w:tc>
      </w:tr>
      <w:tr w:rsidR="00E657B3" w:rsidRPr="00936626" w14:paraId="096D73AE" w14:textId="77777777" w:rsidTr="00853B21">
        <w:tc>
          <w:tcPr>
            <w:tcW w:w="2689" w:type="dxa"/>
            <w:vAlign w:val="bottom"/>
          </w:tcPr>
          <w:p w14:paraId="4B4541C5" w14:textId="77777777" w:rsidR="00E657B3" w:rsidRPr="00C1746C" w:rsidRDefault="00E657B3" w:rsidP="00145BC9">
            <w:pPr>
              <w:jc w:val="center"/>
              <w:rPr>
                <w:rFonts w:ascii="Arial" w:hAnsi="Arial" w:cs="Arial"/>
                <w:color w:val="000000"/>
                <w:highlight w:val="green"/>
              </w:rPr>
            </w:pPr>
            <w:r w:rsidRPr="00C1746C">
              <w:rPr>
                <w:rFonts w:ascii="Arial" w:hAnsi="Arial" w:cs="Arial"/>
                <w:color w:val="000000"/>
                <w:highlight w:val="green"/>
              </w:rPr>
              <w:t>152</w:t>
            </w:r>
          </w:p>
        </w:tc>
        <w:tc>
          <w:tcPr>
            <w:tcW w:w="3402" w:type="dxa"/>
          </w:tcPr>
          <w:p w14:paraId="690D2E2C"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ADP-ribosylcysteine</w:t>
            </w:r>
          </w:p>
        </w:tc>
        <w:tc>
          <w:tcPr>
            <w:tcW w:w="4252" w:type="dxa"/>
          </w:tcPr>
          <w:p w14:paraId="44E871BC" w14:textId="77777777" w:rsidR="00E657B3" w:rsidRPr="00936626" w:rsidRDefault="00E657B3" w:rsidP="00145BC9">
            <w:pPr>
              <w:rPr>
                <w:rFonts w:ascii="Arial" w:hAnsi="Arial" w:cs="Arial"/>
              </w:rPr>
            </w:pPr>
          </w:p>
        </w:tc>
      </w:tr>
      <w:tr w:rsidR="00E657B3" w:rsidRPr="00936626" w14:paraId="0286F089" w14:textId="77777777" w:rsidTr="00853B21">
        <w:tc>
          <w:tcPr>
            <w:tcW w:w="2689" w:type="dxa"/>
            <w:vAlign w:val="bottom"/>
          </w:tcPr>
          <w:p w14:paraId="3CF0CEE3" w14:textId="77777777" w:rsidR="00E657B3" w:rsidRPr="00C1746C" w:rsidRDefault="00E657B3" w:rsidP="00145BC9">
            <w:pPr>
              <w:jc w:val="center"/>
              <w:rPr>
                <w:rFonts w:ascii="Arial" w:hAnsi="Arial" w:cs="Arial"/>
                <w:color w:val="000000"/>
                <w:highlight w:val="green"/>
              </w:rPr>
            </w:pPr>
            <w:r w:rsidRPr="00C1746C">
              <w:rPr>
                <w:rFonts w:ascii="Arial" w:hAnsi="Arial" w:cs="Arial"/>
                <w:color w:val="000000"/>
                <w:highlight w:val="green"/>
              </w:rPr>
              <w:t>152</w:t>
            </w:r>
          </w:p>
        </w:tc>
        <w:tc>
          <w:tcPr>
            <w:tcW w:w="3402" w:type="dxa"/>
          </w:tcPr>
          <w:p w14:paraId="272DB817"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Cysteine persulfide</w:t>
            </w:r>
          </w:p>
        </w:tc>
        <w:tc>
          <w:tcPr>
            <w:tcW w:w="4252" w:type="dxa"/>
          </w:tcPr>
          <w:p w14:paraId="771A0477" w14:textId="77777777" w:rsidR="00E657B3" w:rsidRPr="00936626" w:rsidRDefault="00E657B3" w:rsidP="00145BC9">
            <w:pPr>
              <w:rPr>
                <w:rFonts w:ascii="Arial" w:hAnsi="Arial" w:cs="Arial"/>
              </w:rPr>
            </w:pPr>
            <w:r w:rsidRPr="00936626">
              <w:rPr>
                <w:rStyle w:val="feature"/>
                <w:rFonts w:ascii="Arial" w:hAnsi="Arial" w:cs="Arial"/>
                <w:color w:val="FF0000"/>
                <w:lang w:val="en"/>
              </w:rPr>
              <w:t>sulfatation site</w:t>
            </w:r>
          </w:p>
        </w:tc>
      </w:tr>
      <w:tr w:rsidR="00E657B3" w:rsidRPr="00936626" w14:paraId="3A064D46" w14:textId="77777777" w:rsidTr="00853B21">
        <w:tc>
          <w:tcPr>
            <w:tcW w:w="2689" w:type="dxa"/>
            <w:vAlign w:val="bottom"/>
          </w:tcPr>
          <w:p w14:paraId="69D66F79" w14:textId="77777777" w:rsidR="00E657B3" w:rsidRPr="00C1746C" w:rsidRDefault="00E657B3" w:rsidP="00145BC9">
            <w:pPr>
              <w:jc w:val="center"/>
              <w:rPr>
                <w:rFonts w:ascii="Arial" w:hAnsi="Arial" w:cs="Arial"/>
                <w:color w:val="000000"/>
                <w:highlight w:val="green"/>
              </w:rPr>
            </w:pPr>
            <w:r w:rsidRPr="00C1746C">
              <w:rPr>
                <w:rFonts w:ascii="Arial" w:hAnsi="Arial" w:cs="Arial"/>
                <w:color w:val="000000"/>
                <w:highlight w:val="green"/>
              </w:rPr>
              <w:t>152</w:t>
            </w:r>
          </w:p>
        </w:tc>
        <w:tc>
          <w:tcPr>
            <w:tcW w:w="3402" w:type="dxa"/>
          </w:tcPr>
          <w:p w14:paraId="1E30160E"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S-nitrosocysteine</w:t>
            </w:r>
          </w:p>
        </w:tc>
        <w:tc>
          <w:tcPr>
            <w:tcW w:w="4252" w:type="dxa"/>
          </w:tcPr>
          <w:p w14:paraId="54C2E0F7" w14:textId="77777777" w:rsidR="00E657B3" w:rsidRPr="00936626" w:rsidRDefault="00E657B3" w:rsidP="00145BC9">
            <w:pPr>
              <w:rPr>
                <w:rFonts w:ascii="Arial" w:hAnsi="Arial" w:cs="Arial"/>
              </w:rPr>
            </w:pPr>
            <w:r w:rsidRPr="00936626">
              <w:rPr>
                <w:rStyle w:val="feature"/>
                <w:rFonts w:ascii="Arial" w:hAnsi="Arial" w:cs="Arial"/>
                <w:color w:val="FF0000"/>
                <w:lang w:val="en"/>
              </w:rPr>
              <w:t>nitrosylation site</w:t>
            </w:r>
          </w:p>
        </w:tc>
      </w:tr>
      <w:tr w:rsidR="00E657B3" w:rsidRPr="00936626" w14:paraId="16424796" w14:textId="77777777" w:rsidTr="00853B21">
        <w:tc>
          <w:tcPr>
            <w:tcW w:w="2689" w:type="dxa"/>
            <w:vAlign w:val="bottom"/>
          </w:tcPr>
          <w:p w14:paraId="484EB49F" w14:textId="77777777" w:rsidR="00E657B3" w:rsidRPr="00936626" w:rsidRDefault="00E657B3" w:rsidP="00145BC9">
            <w:pPr>
              <w:jc w:val="center"/>
              <w:rPr>
                <w:rFonts w:ascii="Arial" w:hAnsi="Arial" w:cs="Arial"/>
                <w:color w:val="000000"/>
              </w:rPr>
            </w:pPr>
            <w:r w:rsidRPr="00936626">
              <w:rPr>
                <w:rFonts w:ascii="Arial" w:hAnsi="Arial" w:cs="Arial"/>
                <w:color w:val="000000"/>
              </w:rPr>
              <w:lastRenderedPageBreak/>
              <w:t>153</w:t>
            </w:r>
          </w:p>
        </w:tc>
        <w:tc>
          <w:tcPr>
            <w:tcW w:w="3402" w:type="dxa"/>
          </w:tcPr>
          <w:p w14:paraId="3400CCCC"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Phosphothreonine</w:t>
            </w:r>
          </w:p>
        </w:tc>
        <w:tc>
          <w:tcPr>
            <w:tcW w:w="4252" w:type="dxa"/>
          </w:tcPr>
          <w:p w14:paraId="1988414C" w14:textId="77777777" w:rsidR="00E657B3" w:rsidRPr="00936626" w:rsidRDefault="00E657B3" w:rsidP="00145BC9">
            <w:pPr>
              <w:rPr>
                <w:rFonts w:ascii="Arial" w:hAnsi="Arial" w:cs="Arial"/>
              </w:rPr>
            </w:pPr>
            <w:r w:rsidRPr="00936626">
              <w:rPr>
                <w:rStyle w:val="feature"/>
                <w:rFonts w:ascii="Arial" w:hAnsi="Arial" w:cs="Arial"/>
                <w:color w:val="00B050"/>
                <w:lang w:val="en"/>
              </w:rPr>
              <w:t>phosphorylation site</w:t>
            </w:r>
          </w:p>
        </w:tc>
      </w:tr>
      <w:tr w:rsidR="00E657B3" w:rsidRPr="00936626" w14:paraId="4F2D4609" w14:textId="77777777" w:rsidTr="00853B21">
        <w:tc>
          <w:tcPr>
            <w:tcW w:w="2689" w:type="dxa"/>
            <w:vAlign w:val="bottom"/>
          </w:tcPr>
          <w:p w14:paraId="71A6816C" w14:textId="77777777" w:rsidR="00E657B3" w:rsidRPr="00936626" w:rsidRDefault="00E657B3" w:rsidP="00145BC9">
            <w:pPr>
              <w:jc w:val="center"/>
              <w:rPr>
                <w:rFonts w:ascii="Arial" w:hAnsi="Arial" w:cs="Arial"/>
                <w:color w:val="000000"/>
              </w:rPr>
            </w:pPr>
            <w:r w:rsidRPr="00936626">
              <w:rPr>
                <w:rFonts w:ascii="Arial" w:hAnsi="Arial" w:cs="Arial"/>
                <w:color w:val="000000"/>
              </w:rPr>
              <w:t>155</w:t>
            </w:r>
          </w:p>
        </w:tc>
        <w:tc>
          <w:tcPr>
            <w:tcW w:w="3402" w:type="dxa"/>
          </w:tcPr>
          <w:p w14:paraId="2CB35389"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Deamidated asparagine</w:t>
            </w:r>
          </w:p>
        </w:tc>
        <w:tc>
          <w:tcPr>
            <w:tcW w:w="4252" w:type="dxa"/>
          </w:tcPr>
          <w:p w14:paraId="64651A7B" w14:textId="77777777" w:rsidR="00E657B3" w:rsidRPr="00936626" w:rsidRDefault="00E657B3" w:rsidP="00145BC9">
            <w:pPr>
              <w:rPr>
                <w:rFonts w:ascii="Arial" w:hAnsi="Arial" w:cs="Arial"/>
              </w:rPr>
            </w:pPr>
            <w:r w:rsidRPr="00936626">
              <w:rPr>
                <w:rStyle w:val="feature"/>
                <w:rFonts w:ascii="Arial" w:hAnsi="Arial" w:cs="Arial"/>
                <w:lang w:val="en"/>
              </w:rPr>
              <w:t>amidation site</w:t>
            </w:r>
          </w:p>
        </w:tc>
      </w:tr>
      <w:tr w:rsidR="00E657B3" w:rsidRPr="00936626" w14:paraId="1E82B726" w14:textId="77777777" w:rsidTr="00853B21">
        <w:tc>
          <w:tcPr>
            <w:tcW w:w="2689" w:type="dxa"/>
            <w:vAlign w:val="bottom"/>
          </w:tcPr>
          <w:p w14:paraId="63E5FE62" w14:textId="77777777" w:rsidR="00E657B3" w:rsidRPr="00936626" w:rsidRDefault="00E657B3" w:rsidP="00145BC9">
            <w:pPr>
              <w:jc w:val="center"/>
              <w:rPr>
                <w:rFonts w:ascii="Arial" w:hAnsi="Arial" w:cs="Arial"/>
                <w:color w:val="000000"/>
              </w:rPr>
            </w:pPr>
            <w:r w:rsidRPr="00936626">
              <w:rPr>
                <w:rFonts w:ascii="Arial" w:hAnsi="Arial" w:cs="Arial"/>
                <w:color w:val="000000"/>
              </w:rPr>
              <w:t>177</w:t>
            </w:r>
          </w:p>
        </w:tc>
        <w:tc>
          <w:tcPr>
            <w:tcW w:w="3402" w:type="dxa"/>
          </w:tcPr>
          <w:p w14:paraId="1678686D"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Phosphothreonine</w:t>
            </w:r>
          </w:p>
        </w:tc>
        <w:tc>
          <w:tcPr>
            <w:tcW w:w="4252" w:type="dxa"/>
          </w:tcPr>
          <w:p w14:paraId="44B56F68" w14:textId="77777777" w:rsidR="00E657B3" w:rsidRPr="00936626" w:rsidRDefault="00E657B3" w:rsidP="00145BC9">
            <w:pPr>
              <w:rPr>
                <w:rFonts w:ascii="Arial" w:hAnsi="Arial" w:cs="Arial"/>
              </w:rPr>
            </w:pPr>
            <w:r w:rsidRPr="00936626">
              <w:rPr>
                <w:rStyle w:val="feature"/>
                <w:rFonts w:ascii="Arial" w:hAnsi="Arial" w:cs="Arial"/>
                <w:color w:val="00B050"/>
                <w:lang w:val="en"/>
              </w:rPr>
              <w:t>phosphorylation site</w:t>
            </w:r>
          </w:p>
        </w:tc>
      </w:tr>
      <w:tr w:rsidR="00E657B3" w:rsidRPr="00936626" w14:paraId="26DE9D59" w14:textId="77777777" w:rsidTr="00853B21">
        <w:tc>
          <w:tcPr>
            <w:tcW w:w="2689" w:type="dxa"/>
            <w:vAlign w:val="bottom"/>
          </w:tcPr>
          <w:p w14:paraId="2FFB8B9D" w14:textId="77777777" w:rsidR="00E657B3" w:rsidRPr="00936626" w:rsidRDefault="00E657B3" w:rsidP="00145BC9">
            <w:pPr>
              <w:jc w:val="center"/>
              <w:rPr>
                <w:rFonts w:ascii="Arial" w:hAnsi="Arial" w:cs="Arial"/>
                <w:color w:val="000000"/>
              </w:rPr>
            </w:pPr>
            <w:r w:rsidRPr="00936626">
              <w:rPr>
                <w:rFonts w:ascii="Arial" w:hAnsi="Arial" w:cs="Arial"/>
                <w:color w:val="000000"/>
              </w:rPr>
              <w:t>179</w:t>
            </w:r>
          </w:p>
        </w:tc>
        <w:tc>
          <w:tcPr>
            <w:tcW w:w="3402" w:type="dxa"/>
          </w:tcPr>
          <w:p w14:paraId="300CFC96" w14:textId="77777777" w:rsidR="00E657B3" w:rsidRPr="00936626" w:rsidRDefault="00E657B3" w:rsidP="00145BC9">
            <w:pPr>
              <w:rPr>
                <w:rStyle w:val="feature"/>
                <w:rFonts w:ascii="Arial" w:hAnsi="Arial" w:cs="Arial"/>
                <w:lang w:val="en"/>
              </w:rPr>
            </w:pPr>
            <w:r w:rsidRPr="00936626">
              <w:rPr>
                <w:rStyle w:val="feature"/>
                <w:rFonts w:ascii="Arial" w:hAnsi="Arial" w:cs="Arial"/>
                <w:color w:val="00B0F0"/>
                <w:lang w:val="en"/>
              </w:rPr>
              <w:t>Histidine</w:t>
            </w:r>
          </w:p>
        </w:tc>
        <w:tc>
          <w:tcPr>
            <w:tcW w:w="4252" w:type="dxa"/>
          </w:tcPr>
          <w:p w14:paraId="35951754" w14:textId="77777777" w:rsidR="00E657B3" w:rsidRPr="00936626" w:rsidRDefault="00E657B3" w:rsidP="00145BC9">
            <w:pPr>
              <w:rPr>
                <w:rFonts w:ascii="Arial" w:hAnsi="Arial" w:cs="Arial"/>
              </w:rPr>
            </w:pPr>
            <w:r w:rsidRPr="00936626">
              <w:rPr>
                <w:rStyle w:val="feature"/>
                <w:rFonts w:ascii="Arial" w:hAnsi="Arial" w:cs="Arial"/>
                <w:lang w:val="en"/>
              </w:rPr>
              <w:t>Activates thiol group during catalysis</w:t>
            </w:r>
          </w:p>
        </w:tc>
      </w:tr>
      <w:tr w:rsidR="00E657B3" w:rsidRPr="00936626" w14:paraId="20C6D221" w14:textId="77777777" w:rsidTr="00853B21">
        <w:tc>
          <w:tcPr>
            <w:tcW w:w="2689" w:type="dxa"/>
            <w:vAlign w:val="bottom"/>
          </w:tcPr>
          <w:p w14:paraId="66886912" w14:textId="77777777" w:rsidR="00E657B3" w:rsidRPr="00936626" w:rsidRDefault="00E657B3" w:rsidP="00145BC9">
            <w:pPr>
              <w:jc w:val="center"/>
              <w:rPr>
                <w:rFonts w:ascii="Arial" w:hAnsi="Arial" w:cs="Arial"/>
                <w:color w:val="000000"/>
              </w:rPr>
            </w:pPr>
            <w:r w:rsidRPr="00936626">
              <w:rPr>
                <w:rFonts w:ascii="Arial" w:hAnsi="Arial" w:cs="Arial"/>
                <w:color w:val="000000"/>
              </w:rPr>
              <w:t>182</w:t>
            </w:r>
          </w:p>
        </w:tc>
        <w:tc>
          <w:tcPr>
            <w:tcW w:w="3402" w:type="dxa"/>
          </w:tcPr>
          <w:p w14:paraId="6F548DAC"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Phosphothreonine</w:t>
            </w:r>
          </w:p>
        </w:tc>
        <w:tc>
          <w:tcPr>
            <w:tcW w:w="4252" w:type="dxa"/>
          </w:tcPr>
          <w:p w14:paraId="1D22F760"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3C2ECA5D" w14:textId="77777777" w:rsidTr="00853B21">
        <w:tc>
          <w:tcPr>
            <w:tcW w:w="2689" w:type="dxa"/>
            <w:vAlign w:val="bottom"/>
          </w:tcPr>
          <w:p w14:paraId="71777008" w14:textId="77777777" w:rsidR="00E657B3" w:rsidRPr="00936626" w:rsidRDefault="00E657B3" w:rsidP="00145BC9">
            <w:pPr>
              <w:jc w:val="center"/>
              <w:rPr>
                <w:rFonts w:ascii="Arial" w:hAnsi="Arial" w:cs="Arial"/>
                <w:color w:val="000000"/>
              </w:rPr>
            </w:pPr>
            <w:r w:rsidRPr="00936626">
              <w:rPr>
                <w:rFonts w:ascii="Arial" w:hAnsi="Arial" w:cs="Arial"/>
                <w:color w:val="000000"/>
              </w:rPr>
              <w:t>184</w:t>
            </w:r>
          </w:p>
        </w:tc>
        <w:tc>
          <w:tcPr>
            <w:tcW w:w="3402" w:type="dxa"/>
          </w:tcPr>
          <w:p w14:paraId="24F214F9"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Phosphothreonine</w:t>
            </w:r>
          </w:p>
        </w:tc>
        <w:tc>
          <w:tcPr>
            <w:tcW w:w="4252" w:type="dxa"/>
          </w:tcPr>
          <w:p w14:paraId="4A48CA57"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1CEBEB25" w14:textId="77777777" w:rsidTr="00853B21">
        <w:tc>
          <w:tcPr>
            <w:tcW w:w="2689" w:type="dxa"/>
            <w:vAlign w:val="bottom"/>
          </w:tcPr>
          <w:p w14:paraId="4E8DAD35" w14:textId="77777777" w:rsidR="00E657B3" w:rsidRPr="00936626" w:rsidRDefault="00E657B3" w:rsidP="00145BC9">
            <w:pPr>
              <w:jc w:val="center"/>
              <w:rPr>
                <w:rFonts w:ascii="Arial" w:hAnsi="Arial" w:cs="Arial"/>
                <w:color w:val="000000"/>
              </w:rPr>
            </w:pPr>
            <w:r w:rsidRPr="00936626">
              <w:rPr>
                <w:rFonts w:ascii="Arial" w:hAnsi="Arial" w:cs="Arial"/>
                <w:color w:val="000000"/>
              </w:rPr>
              <w:t>194</w:t>
            </w:r>
          </w:p>
        </w:tc>
        <w:tc>
          <w:tcPr>
            <w:tcW w:w="3402" w:type="dxa"/>
          </w:tcPr>
          <w:p w14:paraId="0894FB30"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N6,N6-dimethyllysine</w:t>
            </w:r>
          </w:p>
        </w:tc>
        <w:tc>
          <w:tcPr>
            <w:tcW w:w="4252" w:type="dxa"/>
          </w:tcPr>
          <w:p w14:paraId="15B80B77" w14:textId="77777777" w:rsidR="00E657B3" w:rsidRPr="00936626" w:rsidRDefault="00E657B3" w:rsidP="00145BC9">
            <w:pPr>
              <w:rPr>
                <w:rFonts w:ascii="Arial" w:hAnsi="Arial" w:cs="Arial"/>
              </w:rPr>
            </w:pPr>
            <w:r w:rsidRPr="00936626">
              <w:rPr>
                <w:rStyle w:val="feature"/>
                <w:rFonts w:ascii="Arial" w:hAnsi="Arial" w:cs="Arial"/>
                <w:lang w:val="en"/>
              </w:rPr>
              <w:t>methylation site</w:t>
            </w:r>
          </w:p>
        </w:tc>
      </w:tr>
      <w:tr w:rsidR="00E657B3" w:rsidRPr="00936626" w14:paraId="6B4AAC61" w14:textId="77777777" w:rsidTr="00853B21">
        <w:tc>
          <w:tcPr>
            <w:tcW w:w="2689" w:type="dxa"/>
            <w:vAlign w:val="bottom"/>
          </w:tcPr>
          <w:p w14:paraId="64F32C11" w14:textId="77777777" w:rsidR="00E657B3" w:rsidRPr="00936626" w:rsidRDefault="00E657B3" w:rsidP="00145BC9">
            <w:pPr>
              <w:jc w:val="center"/>
              <w:rPr>
                <w:rFonts w:ascii="Arial" w:hAnsi="Arial" w:cs="Arial"/>
                <w:color w:val="000000"/>
              </w:rPr>
            </w:pPr>
            <w:r w:rsidRPr="00936626">
              <w:rPr>
                <w:rFonts w:ascii="Arial" w:hAnsi="Arial" w:cs="Arial"/>
                <w:color w:val="000000"/>
              </w:rPr>
              <w:t>194</w:t>
            </w:r>
          </w:p>
        </w:tc>
        <w:tc>
          <w:tcPr>
            <w:tcW w:w="3402" w:type="dxa"/>
          </w:tcPr>
          <w:p w14:paraId="1D6787DF"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N6-acetyllysine</w:t>
            </w:r>
          </w:p>
        </w:tc>
        <w:tc>
          <w:tcPr>
            <w:tcW w:w="4252" w:type="dxa"/>
          </w:tcPr>
          <w:p w14:paraId="22DA3E22" w14:textId="77777777" w:rsidR="00E657B3" w:rsidRPr="00936626" w:rsidRDefault="00E657B3" w:rsidP="00145BC9">
            <w:pPr>
              <w:rPr>
                <w:rFonts w:ascii="Arial" w:hAnsi="Arial" w:cs="Arial"/>
              </w:rPr>
            </w:pPr>
            <w:r w:rsidRPr="00936626">
              <w:rPr>
                <w:rStyle w:val="feature"/>
                <w:rFonts w:ascii="Arial" w:hAnsi="Arial" w:cs="Arial"/>
                <w:lang w:val="en"/>
              </w:rPr>
              <w:t>acetylation site</w:t>
            </w:r>
          </w:p>
        </w:tc>
      </w:tr>
      <w:tr w:rsidR="00E657B3" w:rsidRPr="00936626" w14:paraId="0F87F107" w14:textId="77777777" w:rsidTr="00853B21">
        <w:tc>
          <w:tcPr>
            <w:tcW w:w="2689" w:type="dxa"/>
            <w:vAlign w:val="bottom"/>
          </w:tcPr>
          <w:p w14:paraId="4377DB0A" w14:textId="77777777" w:rsidR="00E657B3" w:rsidRPr="00936626" w:rsidRDefault="00E657B3" w:rsidP="00145BC9">
            <w:pPr>
              <w:jc w:val="center"/>
              <w:rPr>
                <w:rFonts w:ascii="Arial" w:hAnsi="Arial" w:cs="Arial"/>
                <w:color w:val="000000"/>
              </w:rPr>
            </w:pPr>
            <w:r w:rsidRPr="00936626">
              <w:rPr>
                <w:rFonts w:ascii="Arial" w:hAnsi="Arial" w:cs="Arial"/>
                <w:color w:val="000000"/>
              </w:rPr>
              <w:t>194</w:t>
            </w:r>
          </w:p>
        </w:tc>
        <w:tc>
          <w:tcPr>
            <w:tcW w:w="3402" w:type="dxa"/>
          </w:tcPr>
          <w:p w14:paraId="5349B741"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N6-malonyllysine</w:t>
            </w:r>
          </w:p>
        </w:tc>
        <w:tc>
          <w:tcPr>
            <w:tcW w:w="4252" w:type="dxa"/>
          </w:tcPr>
          <w:p w14:paraId="144A5D23" w14:textId="77777777" w:rsidR="00E657B3" w:rsidRPr="00936626" w:rsidRDefault="00E657B3" w:rsidP="00145BC9">
            <w:pPr>
              <w:rPr>
                <w:rFonts w:ascii="Arial" w:hAnsi="Arial" w:cs="Arial"/>
              </w:rPr>
            </w:pPr>
          </w:p>
        </w:tc>
      </w:tr>
      <w:tr w:rsidR="00E657B3" w:rsidRPr="00936626" w14:paraId="2C14E062" w14:textId="77777777" w:rsidTr="00853B21">
        <w:tc>
          <w:tcPr>
            <w:tcW w:w="2689" w:type="dxa"/>
            <w:vAlign w:val="bottom"/>
          </w:tcPr>
          <w:p w14:paraId="1A962430" w14:textId="77777777" w:rsidR="00E657B3" w:rsidRPr="00936626" w:rsidRDefault="00E657B3" w:rsidP="00145BC9">
            <w:pPr>
              <w:jc w:val="center"/>
              <w:rPr>
                <w:rFonts w:ascii="Arial" w:hAnsi="Arial" w:cs="Arial"/>
                <w:color w:val="000000"/>
              </w:rPr>
            </w:pPr>
            <w:r w:rsidRPr="00936626">
              <w:rPr>
                <w:rFonts w:ascii="Arial" w:hAnsi="Arial" w:cs="Arial"/>
                <w:color w:val="000000"/>
              </w:rPr>
              <w:t>211-212</w:t>
            </w:r>
          </w:p>
        </w:tc>
        <w:tc>
          <w:tcPr>
            <w:tcW w:w="3402" w:type="dxa"/>
          </w:tcPr>
          <w:p w14:paraId="738610EB" w14:textId="77777777" w:rsidR="00E657B3" w:rsidRPr="00936626" w:rsidRDefault="00E657B3" w:rsidP="00145BC9">
            <w:pPr>
              <w:rPr>
                <w:rStyle w:val="feature"/>
                <w:rFonts w:ascii="Arial" w:hAnsi="Arial" w:cs="Arial"/>
                <w:lang w:val="en"/>
              </w:rPr>
            </w:pPr>
          </w:p>
        </w:tc>
        <w:tc>
          <w:tcPr>
            <w:tcW w:w="4252" w:type="dxa"/>
          </w:tcPr>
          <w:p w14:paraId="2D15D7A8" w14:textId="77777777" w:rsidR="00E657B3" w:rsidRPr="00936626" w:rsidRDefault="00E657B3" w:rsidP="00145BC9">
            <w:pPr>
              <w:rPr>
                <w:rFonts w:ascii="Arial" w:hAnsi="Arial" w:cs="Arial"/>
              </w:rPr>
            </w:pPr>
            <w:r w:rsidRPr="00936626">
              <w:rPr>
                <w:rStyle w:val="feature"/>
                <w:rFonts w:ascii="Arial" w:hAnsi="Arial" w:cs="Arial"/>
                <w:lang w:val="en"/>
              </w:rPr>
              <w:t>Glyceraldehyde 3-phosphate binding</w:t>
            </w:r>
          </w:p>
        </w:tc>
      </w:tr>
      <w:tr w:rsidR="00E657B3" w:rsidRPr="00936626" w14:paraId="34265BCF" w14:textId="77777777" w:rsidTr="00853B21">
        <w:tc>
          <w:tcPr>
            <w:tcW w:w="2689" w:type="dxa"/>
            <w:vAlign w:val="bottom"/>
          </w:tcPr>
          <w:p w14:paraId="43BC5005" w14:textId="77777777" w:rsidR="00E657B3" w:rsidRPr="00936626" w:rsidRDefault="00E657B3" w:rsidP="00145BC9">
            <w:pPr>
              <w:jc w:val="center"/>
              <w:rPr>
                <w:rFonts w:ascii="Arial" w:hAnsi="Arial" w:cs="Arial"/>
                <w:color w:val="000000"/>
              </w:rPr>
            </w:pPr>
            <w:r w:rsidRPr="00936626">
              <w:rPr>
                <w:rFonts w:ascii="Arial" w:hAnsi="Arial" w:cs="Arial"/>
                <w:color w:val="000000"/>
              </w:rPr>
              <w:t>211</w:t>
            </w:r>
          </w:p>
        </w:tc>
        <w:tc>
          <w:tcPr>
            <w:tcW w:w="3402" w:type="dxa"/>
          </w:tcPr>
          <w:p w14:paraId="4864B975"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Phosphothreonine</w:t>
            </w:r>
          </w:p>
        </w:tc>
        <w:tc>
          <w:tcPr>
            <w:tcW w:w="4252" w:type="dxa"/>
          </w:tcPr>
          <w:p w14:paraId="37398BF1" w14:textId="77777777" w:rsidR="00E657B3" w:rsidRPr="00936626" w:rsidRDefault="00E657B3" w:rsidP="00145BC9">
            <w:pPr>
              <w:rPr>
                <w:rFonts w:ascii="Arial" w:hAnsi="Arial" w:cs="Arial"/>
              </w:rPr>
            </w:pPr>
            <w:r w:rsidRPr="00936626">
              <w:rPr>
                <w:rStyle w:val="feature"/>
                <w:rFonts w:ascii="Arial" w:hAnsi="Arial" w:cs="Arial"/>
                <w:color w:val="00B050"/>
                <w:lang w:val="en"/>
              </w:rPr>
              <w:t>phosphorylation site</w:t>
            </w:r>
          </w:p>
        </w:tc>
      </w:tr>
      <w:tr w:rsidR="00E657B3" w:rsidRPr="00936626" w14:paraId="0F8D4393" w14:textId="77777777" w:rsidTr="00853B21">
        <w:tc>
          <w:tcPr>
            <w:tcW w:w="2689" w:type="dxa"/>
            <w:vAlign w:val="bottom"/>
          </w:tcPr>
          <w:p w14:paraId="47BAF74E" w14:textId="77777777" w:rsidR="00E657B3" w:rsidRPr="00936626" w:rsidRDefault="00E657B3" w:rsidP="00145BC9">
            <w:pPr>
              <w:jc w:val="center"/>
              <w:rPr>
                <w:rFonts w:ascii="Arial" w:hAnsi="Arial" w:cs="Arial"/>
                <w:color w:val="000000"/>
              </w:rPr>
            </w:pPr>
            <w:r w:rsidRPr="00936626">
              <w:rPr>
                <w:rFonts w:ascii="Arial" w:hAnsi="Arial" w:cs="Arial"/>
                <w:color w:val="000000"/>
              </w:rPr>
              <w:t>215</w:t>
            </w:r>
          </w:p>
        </w:tc>
        <w:tc>
          <w:tcPr>
            <w:tcW w:w="3402" w:type="dxa"/>
          </w:tcPr>
          <w:p w14:paraId="6684BBDE"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N6,N6-dimethyllysine</w:t>
            </w:r>
          </w:p>
        </w:tc>
        <w:tc>
          <w:tcPr>
            <w:tcW w:w="4252" w:type="dxa"/>
          </w:tcPr>
          <w:p w14:paraId="08557EC0" w14:textId="77777777" w:rsidR="00E657B3" w:rsidRPr="00936626" w:rsidRDefault="00E657B3" w:rsidP="00145BC9">
            <w:pPr>
              <w:rPr>
                <w:rFonts w:ascii="Arial" w:hAnsi="Arial" w:cs="Arial"/>
              </w:rPr>
            </w:pPr>
            <w:r w:rsidRPr="00936626">
              <w:rPr>
                <w:rStyle w:val="feature"/>
                <w:rFonts w:ascii="Arial" w:hAnsi="Arial" w:cs="Arial"/>
                <w:lang w:val="en"/>
              </w:rPr>
              <w:t>methylation site</w:t>
            </w:r>
          </w:p>
        </w:tc>
      </w:tr>
      <w:tr w:rsidR="00E657B3" w:rsidRPr="00936626" w14:paraId="5A9904E2" w14:textId="77777777" w:rsidTr="00853B21">
        <w:tc>
          <w:tcPr>
            <w:tcW w:w="2689" w:type="dxa"/>
            <w:vAlign w:val="bottom"/>
          </w:tcPr>
          <w:p w14:paraId="2200586E" w14:textId="77777777" w:rsidR="00E657B3" w:rsidRPr="00936626" w:rsidRDefault="00E657B3" w:rsidP="00145BC9">
            <w:pPr>
              <w:jc w:val="center"/>
              <w:rPr>
                <w:rFonts w:ascii="Arial" w:hAnsi="Arial" w:cs="Arial"/>
                <w:color w:val="000000"/>
              </w:rPr>
            </w:pPr>
            <w:r w:rsidRPr="00936626">
              <w:rPr>
                <w:rFonts w:ascii="Arial" w:hAnsi="Arial" w:cs="Arial"/>
                <w:color w:val="000000"/>
              </w:rPr>
              <w:t>215</w:t>
            </w:r>
          </w:p>
        </w:tc>
        <w:tc>
          <w:tcPr>
            <w:tcW w:w="3402" w:type="dxa"/>
          </w:tcPr>
          <w:p w14:paraId="39F560A4"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N6-malonyllysine</w:t>
            </w:r>
          </w:p>
        </w:tc>
        <w:tc>
          <w:tcPr>
            <w:tcW w:w="4252" w:type="dxa"/>
          </w:tcPr>
          <w:p w14:paraId="637805D2" w14:textId="77777777" w:rsidR="00E657B3" w:rsidRPr="00936626" w:rsidRDefault="00E657B3" w:rsidP="00145BC9">
            <w:pPr>
              <w:rPr>
                <w:rFonts w:ascii="Arial" w:hAnsi="Arial" w:cs="Arial"/>
              </w:rPr>
            </w:pPr>
          </w:p>
        </w:tc>
      </w:tr>
      <w:tr w:rsidR="00E657B3" w:rsidRPr="00936626" w14:paraId="630A7681" w14:textId="77777777" w:rsidTr="00853B21">
        <w:tc>
          <w:tcPr>
            <w:tcW w:w="2689" w:type="dxa"/>
            <w:vAlign w:val="bottom"/>
          </w:tcPr>
          <w:p w14:paraId="1F64BF76" w14:textId="77777777" w:rsidR="00E657B3" w:rsidRPr="00936626" w:rsidRDefault="00E657B3" w:rsidP="00145BC9">
            <w:pPr>
              <w:jc w:val="center"/>
              <w:rPr>
                <w:rFonts w:ascii="Arial" w:hAnsi="Arial" w:cs="Arial"/>
                <w:color w:val="000000"/>
              </w:rPr>
            </w:pPr>
            <w:r w:rsidRPr="00936626">
              <w:rPr>
                <w:rFonts w:ascii="Arial" w:hAnsi="Arial" w:cs="Arial"/>
                <w:color w:val="000000"/>
              </w:rPr>
              <w:t>219</w:t>
            </w:r>
          </w:p>
        </w:tc>
        <w:tc>
          <w:tcPr>
            <w:tcW w:w="3402" w:type="dxa"/>
          </w:tcPr>
          <w:p w14:paraId="44117398"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N6-acetyllysine</w:t>
            </w:r>
          </w:p>
        </w:tc>
        <w:tc>
          <w:tcPr>
            <w:tcW w:w="4252" w:type="dxa"/>
          </w:tcPr>
          <w:p w14:paraId="6CC80309" w14:textId="77777777" w:rsidR="00E657B3" w:rsidRPr="00936626" w:rsidRDefault="00E657B3" w:rsidP="00145BC9">
            <w:pPr>
              <w:rPr>
                <w:rFonts w:ascii="Arial" w:hAnsi="Arial" w:cs="Arial"/>
              </w:rPr>
            </w:pPr>
            <w:r w:rsidRPr="00936626">
              <w:rPr>
                <w:rStyle w:val="feature"/>
                <w:rFonts w:ascii="Arial" w:hAnsi="Arial" w:cs="Arial"/>
                <w:lang w:val="en"/>
              </w:rPr>
              <w:t>acetylation site</w:t>
            </w:r>
          </w:p>
        </w:tc>
      </w:tr>
      <w:tr w:rsidR="00E657B3" w:rsidRPr="00936626" w14:paraId="161A65A0" w14:textId="77777777" w:rsidTr="00853B21">
        <w:tc>
          <w:tcPr>
            <w:tcW w:w="2689" w:type="dxa"/>
            <w:vAlign w:val="bottom"/>
          </w:tcPr>
          <w:p w14:paraId="550336A3" w14:textId="77777777" w:rsidR="00E657B3" w:rsidRPr="00936626" w:rsidRDefault="00E657B3" w:rsidP="00145BC9">
            <w:pPr>
              <w:jc w:val="center"/>
              <w:rPr>
                <w:rFonts w:ascii="Arial" w:hAnsi="Arial" w:cs="Arial"/>
                <w:color w:val="000000"/>
              </w:rPr>
            </w:pPr>
            <w:r w:rsidRPr="00936626">
              <w:rPr>
                <w:rFonts w:ascii="Arial" w:hAnsi="Arial" w:cs="Arial"/>
                <w:color w:val="000000"/>
              </w:rPr>
              <w:t>225</w:t>
            </w:r>
          </w:p>
        </w:tc>
        <w:tc>
          <w:tcPr>
            <w:tcW w:w="3402" w:type="dxa"/>
          </w:tcPr>
          <w:p w14:paraId="0D396D1D"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Deamidated asparagine</w:t>
            </w:r>
          </w:p>
        </w:tc>
        <w:tc>
          <w:tcPr>
            <w:tcW w:w="4252" w:type="dxa"/>
          </w:tcPr>
          <w:p w14:paraId="4FF6B956" w14:textId="77777777" w:rsidR="00E657B3" w:rsidRPr="00936626" w:rsidRDefault="00E657B3" w:rsidP="00145BC9">
            <w:pPr>
              <w:rPr>
                <w:rFonts w:ascii="Arial" w:hAnsi="Arial" w:cs="Arial"/>
              </w:rPr>
            </w:pPr>
            <w:r w:rsidRPr="00936626">
              <w:rPr>
                <w:rStyle w:val="feature"/>
                <w:rFonts w:ascii="Arial" w:hAnsi="Arial" w:cs="Arial"/>
                <w:lang w:val="en"/>
              </w:rPr>
              <w:t>amidation site</w:t>
            </w:r>
          </w:p>
        </w:tc>
      </w:tr>
      <w:tr w:rsidR="00E657B3" w:rsidRPr="00936626" w14:paraId="7D894E36" w14:textId="77777777" w:rsidTr="00853B21">
        <w:tc>
          <w:tcPr>
            <w:tcW w:w="2689" w:type="dxa"/>
            <w:vAlign w:val="bottom"/>
          </w:tcPr>
          <w:p w14:paraId="56FA849E" w14:textId="77777777" w:rsidR="00E657B3" w:rsidRPr="00936626" w:rsidRDefault="00E657B3" w:rsidP="00145BC9">
            <w:pPr>
              <w:jc w:val="center"/>
              <w:rPr>
                <w:rFonts w:ascii="Arial" w:hAnsi="Arial" w:cs="Arial"/>
                <w:color w:val="000000"/>
              </w:rPr>
            </w:pPr>
            <w:r w:rsidRPr="00936626">
              <w:rPr>
                <w:rFonts w:ascii="Arial" w:hAnsi="Arial" w:cs="Arial"/>
                <w:color w:val="000000"/>
              </w:rPr>
              <w:t>227</w:t>
            </w:r>
          </w:p>
        </w:tc>
        <w:tc>
          <w:tcPr>
            <w:tcW w:w="3402" w:type="dxa"/>
          </w:tcPr>
          <w:p w14:paraId="03380061"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N6,N6-dimethyllysine</w:t>
            </w:r>
          </w:p>
        </w:tc>
        <w:tc>
          <w:tcPr>
            <w:tcW w:w="4252" w:type="dxa"/>
          </w:tcPr>
          <w:p w14:paraId="34919C08" w14:textId="77777777" w:rsidR="00E657B3" w:rsidRPr="00936626" w:rsidRDefault="00E657B3" w:rsidP="00145BC9">
            <w:pPr>
              <w:rPr>
                <w:rFonts w:ascii="Arial" w:hAnsi="Arial" w:cs="Arial"/>
              </w:rPr>
            </w:pPr>
            <w:r w:rsidRPr="00936626">
              <w:rPr>
                <w:rStyle w:val="feature"/>
                <w:rFonts w:ascii="Arial" w:hAnsi="Arial" w:cs="Arial"/>
                <w:lang w:val="en"/>
              </w:rPr>
              <w:t>methylation site</w:t>
            </w:r>
          </w:p>
        </w:tc>
      </w:tr>
      <w:tr w:rsidR="00E657B3" w:rsidRPr="00936626" w14:paraId="55DC908F" w14:textId="77777777" w:rsidTr="00853B21">
        <w:tc>
          <w:tcPr>
            <w:tcW w:w="2689" w:type="dxa"/>
            <w:vAlign w:val="bottom"/>
          </w:tcPr>
          <w:p w14:paraId="69AE6C19" w14:textId="77777777" w:rsidR="00E657B3" w:rsidRPr="00936626" w:rsidRDefault="00E657B3" w:rsidP="00145BC9">
            <w:pPr>
              <w:jc w:val="center"/>
              <w:rPr>
                <w:rFonts w:ascii="Arial" w:hAnsi="Arial" w:cs="Arial"/>
                <w:color w:val="000000"/>
              </w:rPr>
            </w:pPr>
            <w:r w:rsidRPr="00936626">
              <w:rPr>
                <w:rFonts w:ascii="Arial" w:hAnsi="Arial" w:cs="Arial"/>
                <w:color w:val="000000"/>
              </w:rPr>
              <w:t>227</w:t>
            </w:r>
          </w:p>
        </w:tc>
        <w:tc>
          <w:tcPr>
            <w:tcW w:w="3402" w:type="dxa"/>
          </w:tcPr>
          <w:p w14:paraId="45830EED"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N6-acetyllysine</w:t>
            </w:r>
          </w:p>
        </w:tc>
        <w:tc>
          <w:tcPr>
            <w:tcW w:w="4252" w:type="dxa"/>
          </w:tcPr>
          <w:p w14:paraId="7C1D79F4" w14:textId="77777777" w:rsidR="00E657B3" w:rsidRPr="00936626" w:rsidRDefault="00E657B3" w:rsidP="00145BC9">
            <w:pPr>
              <w:rPr>
                <w:rFonts w:ascii="Arial" w:hAnsi="Arial" w:cs="Arial"/>
              </w:rPr>
            </w:pPr>
            <w:r w:rsidRPr="00936626">
              <w:rPr>
                <w:rStyle w:val="feature"/>
                <w:rFonts w:ascii="Arial" w:hAnsi="Arial" w:cs="Arial"/>
                <w:lang w:val="en"/>
              </w:rPr>
              <w:t>acetylation site</w:t>
            </w:r>
          </w:p>
        </w:tc>
      </w:tr>
      <w:tr w:rsidR="00E657B3" w:rsidRPr="00936626" w14:paraId="503D4377" w14:textId="77777777" w:rsidTr="00853B21">
        <w:tc>
          <w:tcPr>
            <w:tcW w:w="2689" w:type="dxa"/>
            <w:vAlign w:val="bottom"/>
          </w:tcPr>
          <w:p w14:paraId="1E19BD42" w14:textId="77777777" w:rsidR="00E657B3" w:rsidRPr="00936626" w:rsidRDefault="00E657B3" w:rsidP="00145BC9">
            <w:pPr>
              <w:jc w:val="center"/>
              <w:rPr>
                <w:rFonts w:ascii="Arial" w:hAnsi="Arial" w:cs="Arial"/>
                <w:color w:val="000000"/>
              </w:rPr>
            </w:pPr>
            <w:r w:rsidRPr="00936626">
              <w:rPr>
                <w:rFonts w:ascii="Arial" w:hAnsi="Arial" w:cs="Arial"/>
                <w:color w:val="000000"/>
              </w:rPr>
              <w:t>229</w:t>
            </w:r>
          </w:p>
        </w:tc>
        <w:tc>
          <w:tcPr>
            <w:tcW w:w="3402" w:type="dxa"/>
          </w:tcPr>
          <w:p w14:paraId="290906F3"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Phosphothreonine</w:t>
            </w:r>
          </w:p>
        </w:tc>
        <w:tc>
          <w:tcPr>
            <w:tcW w:w="4252" w:type="dxa"/>
          </w:tcPr>
          <w:p w14:paraId="33E3ACB5"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2FCFF25D" w14:textId="77777777" w:rsidTr="00853B21">
        <w:tc>
          <w:tcPr>
            <w:tcW w:w="2689" w:type="dxa"/>
            <w:vAlign w:val="bottom"/>
          </w:tcPr>
          <w:p w14:paraId="387EFE82" w14:textId="77777777" w:rsidR="00E657B3" w:rsidRPr="00936626" w:rsidRDefault="00E657B3" w:rsidP="00145BC9">
            <w:pPr>
              <w:jc w:val="center"/>
              <w:rPr>
                <w:rFonts w:ascii="Arial" w:hAnsi="Arial" w:cs="Arial"/>
                <w:color w:val="000000"/>
              </w:rPr>
            </w:pPr>
            <w:r w:rsidRPr="00936626">
              <w:rPr>
                <w:rFonts w:ascii="Arial" w:hAnsi="Arial" w:cs="Arial"/>
                <w:color w:val="000000"/>
              </w:rPr>
              <w:t>237</w:t>
            </w:r>
          </w:p>
        </w:tc>
        <w:tc>
          <w:tcPr>
            <w:tcW w:w="3402" w:type="dxa"/>
          </w:tcPr>
          <w:p w14:paraId="008651BA"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Phosphothreonine</w:t>
            </w:r>
          </w:p>
        </w:tc>
        <w:tc>
          <w:tcPr>
            <w:tcW w:w="4252" w:type="dxa"/>
          </w:tcPr>
          <w:p w14:paraId="572338F3"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65DEC28D" w14:textId="77777777" w:rsidTr="00853B21">
        <w:tc>
          <w:tcPr>
            <w:tcW w:w="2689" w:type="dxa"/>
            <w:vAlign w:val="bottom"/>
          </w:tcPr>
          <w:p w14:paraId="6D1032BF" w14:textId="77777777" w:rsidR="00E657B3" w:rsidRPr="00936626" w:rsidRDefault="00E657B3" w:rsidP="00145BC9">
            <w:pPr>
              <w:jc w:val="center"/>
              <w:rPr>
                <w:rFonts w:ascii="Arial" w:hAnsi="Arial" w:cs="Arial"/>
                <w:color w:val="000000"/>
              </w:rPr>
            </w:pPr>
            <w:r w:rsidRPr="00936626">
              <w:rPr>
                <w:rFonts w:ascii="Arial" w:hAnsi="Arial" w:cs="Arial"/>
                <w:color w:val="000000"/>
              </w:rPr>
              <w:t>241</w:t>
            </w:r>
          </w:p>
        </w:tc>
        <w:tc>
          <w:tcPr>
            <w:tcW w:w="3402" w:type="dxa"/>
          </w:tcPr>
          <w:p w14:paraId="1804B74E"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Phosphoserine</w:t>
            </w:r>
          </w:p>
        </w:tc>
        <w:tc>
          <w:tcPr>
            <w:tcW w:w="4252" w:type="dxa"/>
          </w:tcPr>
          <w:p w14:paraId="0D454654"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09AD5C04" w14:textId="77777777" w:rsidTr="00853B21">
        <w:tc>
          <w:tcPr>
            <w:tcW w:w="2689" w:type="dxa"/>
            <w:vAlign w:val="bottom"/>
          </w:tcPr>
          <w:p w14:paraId="6B7E9AD7" w14:textId="77777777" w:rsidR="00E657B3" w:rsidRPr="00936626" w:rsidRDefault="00E657B3" w:rsidP="00145BC9">
            <w:pPr>
              <w:jc w:val="center"/>
              <w:rPr>
                <w:rFonts w:ascii="Arial" w:hAnsi="Arial" w:cs="Arial"/>
                <w:color w:val="000000"/>
              </w:rPr>
            </w:pPr>
            <w:r w:rsidRPr="00936626">
              <w:rPr>
                <w:rFonts w:ascii="Arial" w:hAnsi="Arial" w:cs="Arial"/>
                <w:color w:val="000000"/>
              </w:rPr>
              <w:t>245-250</w:t>
            </w:r>
          </w:p>
        </w:tc>
        <w:tc>
          <w:tcPr>
            <w:tcW w:w="3402" w:type="dxa"/>
          </w:tcPr>
          <w:p w14:paraId="463F29E8" w14:textId="77777777" w:rsidR="00E657B3" w:rsidRPr="00936626" w:rsidRDefault="00E657B3" w:rsidP="00145BC9">
            <w:pPr>
              <w:rPr>
                <w:rStyle w:val="feature"/>
                <w:rFonts w:ascii="Arial" w:hAnsi="Arial" w:cs="Arial"/>
                <w:lang w:val="en"/>
              </w:rPr>
            </w:pPr>
          </w:p>
        </w:tc>
        <w:tc>
          <w:tcPr>
            <w:tcW w:w="4252" w:type="dxa"/>
          </w:tcPr>
          <w:p w14:paraId="5C10C142" w14:textId="77777777" w:rsidR="00E657B3" w:rsidRPr="00936626" w:rsidRDefault="00E657B3" w:rsidP="00145BC9">
            <w:pPr>
              <w:pStyle w:val="HTMLPreformatted"/>
              <w:shd w:val="clear" w:color="auto" w:fill="FFFFFF"/>
              <w:spacing w:line="312" w:lineRule="atLeast"/>
              <w:rPr>
                <w:rFonts w:ascii="Arial" w:hAnsi="Arial" w:cs="Arial"/>
                <w:sz w:val="22"/>
                <w:szCs w:val="22"/>
              </w:rPr>
            </w:pPr>
            <w:r w:rsidRPr="00936626">
              <w:rPr>
                <w:rStyle w:val="feature"/>
                <w:rFonts w:ascii="Arial" w:hAnsi="Arial" w:cs="Arial"/>
                <w:sz w:val="22"/>
                <w:szCs w:val="22"/>
                <w:lang w:val="en"/>
              </w:rPr>
              <w:t>[IL]-x-C-x-x-[DE] motif</w:t>
            </w:r>
          </w:p>
        </w:tc>
      </w:tr>
      <w:tr w:rsidR="00E657B3" w:rsidRPr="00936626" w14:paraId="202ED2FE" w14:textId="77777777" w:rsidTr="00853B21">
        <w:tc>
          <w:tcPr>
            <w:tcW w:w="2689" w:type="dxa"/>
            <w:vAlign w:val="bottom"/>
          </w:tcPr>
          <w:p w14:paraId="17044223" w14:textId="77777777" w:rsidR="00E657B3" w:rsidRPr="00936626" w:rsidRDefault="00E657B3" w:rsidP="00145BC9">
            <w:pPr>
              <w:jc w:val="center"/>
              <w:rPr>
                <w:rFonts w:ascii="Arial" w:hAnsi="Arial" w:cs="Arial"/>
                <w:color w:val="000000"/>
              </w:rPr>
            </w:pPr>
            <w:r w:rsidRPr="00C1746C">
              <w:rPr>
                <w:rFonts w:ascii="Arial" w:hAnsi="Arial" w:cs="Arial"/>
                <w:color w:val="000000"/>
                <w:highlight w:val="yellow"/>
              </w:rPr>
              <w:t>247</w:t>
            </w:r>
          </w:p>
        </w:tc>
        <w:tc>
          <w:tcPr>
            <w:tcW w:w="3402" w:type="dxa"/>
          </w:tcPr>
          <w:p w14:paraId="1505B2F4"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S-nitrosocysteine</w:t>
            </w:r>
          </w:p>
        </w:tc>
        <w:tc>
          <w:tcPr>
            <w:tcW w:w="4252" w:type="dxa"/>
          </w:tcPr>
          <w:p w14:paraId="660A7623" w14:textId="77777777" w:rsidR="00E657B3" w:rsidRPr="00936626" w:rsidRDefault="00E657B3" w:rsidP="00145BC9">
            <w:pPr>
              <w:rPr>
                <w:rFonts w:ascii="Arial" w:hAnsi="Arial" w:cs="Arial"/>
              </w:rPr>
            </w:pPr>
            <w:r w:rsidRPr="00936626">
              <w:rPr>
                <w:rStyle w:val="feature"/>
                <w:rFonts w:ascii="Arial" w:hAnsi="Arial" w:cs="Arial"/>
                <w:color w:val="FF0000"/>
                <w:lang w:val="en"/>
              </w:rPr>
              <w:t>nitrosylation site</w:t>
            </w:r>
          </w:p>
        </w:tc>
      </w:tr>
      <w:tr w:rsidR="00E657B3" w:rsidRPr="00936626" w14:paraId="575AE68C" w14:textId="77777777" w:rsidTr="00853B21">
        <w:tc>
          <w:tcPr>
            <w:tcW w:w="2689" w:type="dxa"/>
            <w:vAlign w:val="bottom"/>
          </w:tcPr>
          <w:p w14:paraId="172F390E" w14:textId="77777777" w:rsidR="00E657B3" w:rsidRPr="00936626" w:rsidRDefault="00E657B3" w:rsidP="00145BC9">
            <w:pPr>
              <w:jc w:val="center"/>
              <w:rPr>
                <w:rFonts w:ascii="Arial" w:hAnsi="Arial" w:cs="Arial"/>
                <w:color w:val="000000"/>
              </w:rPr>
            </w:pPr>
            <w:r w:rsidRPr="00936626">
              <w:rPr>
                <w:rFonts w:ascii="Arial" w:hAnsi="Arial" w:cs="Arial"/>
                <w:color w:val="000000"/>
              </w:rPr>
              <w:t>254</w:t>
            </w:r>
          </w:p>
        </w:tc>
        <w:tc>
          <w:tcPr>
            <w:tcW w:w="3402" w:type="dxa"/>
          </w:tcPr>
          <w:p w14:paraId="32E0B4C4"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N6-acetyllysine</w:t>
            </w:r>
          </w:p>
        </w:tc>
        <w:tc>
          <w:tcPr>
            <w:tcW w:w="4252" w:type="dxa"/>
          </w:tcPr>
          <w:p w14:paraId="6E2CE698" w14:textId="77777777" w:rsidR="00E657B3" w:rsidRPr="00936626" w:rsidRDefault="00E657B3" w:rsidP="00145BC9">
            <w:pPr>
              <w:rPr>
                <w:rFonts w:ascii="Arial" w:hAnsi="Arial" w:cs="Arial"/>
              </w:rPr>
            </w:pPr>
            <w:r w:rsidRPr="00936626">
              <w:rPr>
                <w:rStyle w:val="feature"/>
                <w:rFonts w:ascii="Arial" w:hAnsi="Arial" w:cs="Arial"/>
                <w:lang w:val="en"/>
              </w:rPr>
              <w:t>acetylation site</w:t>
            </w:r>
          </w:p>
        </w:tc>
      </w:tr>
      <w:tr w:rsidR="00E657B3" w:rsidRPr="00936626" w14:paraId="490E1B39" w14:textId="77777777" w:rsidTr="00853B21">
        <w:tc>
          <w:tcPr>
            <w:tcW w:w="2689" w:type="dxa"/>
            <w:vAlign w:val="bottom"/>
          </w:tcPr>
          <w:p w14:paraId="00904971" w14:textId="77777777" w:rsidR="00E657B3" w:rsidRPr="00936626" w:rsidRDefault="00E657B3" w:rsidP="00145BC9">
            <w:pPr>
              <w:jc w:val="center"/>
              <w:rPr>
                <w:rFonts w:ascii="Arial" w:hAnsi="Arial" w:cs="Arial"/>
                <w:color w:val="000000"/>
              </w:rPr>
            </w:pPr>
            <w:r w:rsidRPr="00936626">
              <w:rPr>
                <w:rFonts w:ascii="Arial" w:hAnsi="Arial" w:cs="Arial"/>
                <w:color w:val="000000"/>
              </w:rPr>
              <w:t>260</w:t>
            </w:r>
          </w:p>
        </w:tc>
        <w:tc>
          <w:tcPr>
            <w:tcW w:w="3402" w:type="dxa"/>
          </w:tcPr>
          <w:p w14:paraId="2BE04F44"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N6,N6-dimethyllysine</w:t>
            </w:r>
          </w:p>
        </w:tc>
        <w:tc>
          <w:tcPr>
            <w:tcW w:w="4252" w:type="dxa"/>
          </w:tcPr>
          <w:p w14:paraId="4552246B" w14:textId="77777777" w:rsidR="00E657B3" w:rsidRPr="00936626" w:rsidRDefault="00E657B3" w:rsidP="00145BC9">
            <w:pPr>
              <w:rPr>
                <w:rFonts w:ascii="Arial" w:hAnsi="Arial" w:cs="Arial"/>
              </w:rPr>
            </w:pPr>
            <w:r w:rsidRPr="00936626">
              <w:rPr>
                <w:rStyle w:val="feature"/>
                <w:rFonts w:ascii="Arial" w:hAnsi="Arial" w:cs="Arial"/>
                <w:lang w:val="en"/>
              </w:rPr>
              <w:t>methylation site</w:t>
            </w:r>
          </w:p>
        </w:tc>
      </w:tr>
      <w:tr w:rsidR="00E657B3" w:rsidRPr="00936626" w14:paraId="2CD5AD1F" w14:textId="77777777" w:rsidTr="00853B21">
        <w:tc>
          <w:tcPr>
            <w:tcW w:w="2689" w:type="dxa"/>
            <w:vAlign w:val="bottom"/>
          </w:tcPr>
          <w:p w14:paraId="094661BD" w14:textId="77777777" w:rsidR="00E657B3" w:rsidRPr="00936626" w:rsidRDefault="00E657B3" w:rsidP="00145BC9">
            <w:pPr>
              <w:jc w:val="center"/>
              <w:rPr>
                <w:rFonts w:ascii="Arial" w:hAnsi="Arial" w:cs="Arial"/>
                <w:color w:val="000000"/>
              </w:rPr>
            </w:pPr>
            <w:r w:rsidRPr="00936626">
              <w:rPr>
                <w:rFonts w:ascii="Arial" w:hAnsi="Arial" w:cs="Arial"/>
                <w:color w:val="000000"/>
              </w:rPr>
              <w:t>263</w:t>
            </w:r>
          </w:p>
        </w:tc>
        <w:tc>
          <w:tcPr>
            <w:tcW w:w="3402" w:type="dxa"/>
          </w:tcPr>
          <w:p w14:paraId="13ABBBDE"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N6,N6-dimethyllysine</w:t>
            </w:r>
          </w:p>
        </w:tc>
        <w:tc>
          <w:tcPr>
            <w:tcW w:w="4252" w:type="dxa"/>
          </w:tcPr>
          <w:p w14:paraId="2F68E7A9" w14:textId="77777777" w:rsidR="00E657B3" w:rsidRPr="00936626" w:rsidRDefault="00E657B3" w:rsidP="00145BC9">
            <w:pPr>
              <w:rPr>
                <w:rFonts w:ascii="Arial" w:hAnsi="Arial" w:cs="Arial"/>
              </w:rPr>
            </w:pPr>
            <w:r w:rsidRPr="00936626">
              <w:rPr>
                <w:rStyle w:val="feature"/>
                <w:rFonts w:ascii="Arial" w:hAnsi="Arial" w:cs="Arial"/>
                <w:lang w:val="en"/>
              </w:rPr>
              <w:t>methylation site</w:t>
            </w:r>
          </w:p>
        </w:tc>
      </w:tr>
      <w:tr w:rsidR="00E657B3" w:rsidRPr="00936626" w14:paraId="580315F2" w14:textId="77777777" w:rsidTr="00853B21">
        <w:tc>
          <w:tcPr>
            <w:tcW w:w="2689" w:type="dxa"/>
            <w:vAlign w:val="bottom"/>
          </w:tcPr>
          <w:p w14:paraId="1CF7DB1C" w14:textId="77777777" w:rsidR="00E657B3" w:rsidRPr="00936626" w:rsidRDefault="00E657B3" w:rsidP="00145BC9">
            <w:pPr>
              <w:jc w:val="center"/>
              <w:rPr>
                <w:rFonts w:ascii="Arial" w:hAnsi="Arial" w:cs="Arial"/>
                <w:color w:val="000000"/>
              </w:rPr>
            </w:pPr>
            <w:r w:rsidRPr="00936626">
              <w:rPr>
                <w:rFonts w:ascii="Arial" w:hAnsi="Arial" w:cs="Arial"/>
                <w:color w:val="000000"/>
              </w:rPr>
              <w:t>312</w:t>
            </w:r>
          </w:p>
        </w:tc>
        <w:tc>
          <w:tcPr>
            <w:tcW w:w="3402" w:type="dxa"/>
          </w:tcPr>
          <w:p w14:paraId="465BD65A"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Phosphoserine</w:t>
            </w:r>
          </w:p>
        </w:tc>
        <w:tc>
          <w:tcPr>
            <w:tcW w:w="4252" w:type="dxa"/>
          </w:tcPr>
          <w:p w14:paraId="5F4C11B2" w14:textId="77777777" w:rsidR="00E657B3" w:rsidRPr="00936626" w:rsidRDefault="00E657B3" w:rsidP="00145BC9">
            <w:pPr>
              <w:rPr>
                <w:rFonts w:ascii="Arial" w:hAnsi="Arial" w:cs="Arial"/>
                <w:color w:val="00B050"/>
              </w:rPr>
            </w:pPr>
            <w:r w:rsidRPr="00936626">
              <w:rPr>
                <w:rStyle w:val="feature"/>
                <w:rFonts w:ascii="Arial" w:hAnsi="Arial" w:cs="Arial"/>
                <w:color w:val="00B050"/>
                <w:lang w:val="en"/>
              </w:rPr>
              <w:t>phosphorylation site</w:t>
            </w:r>
          </w:p>
        </w:tc>
      </w:tr>
      <w:tr w:rsidR="00E657B3" w:rsidRPr="00936626" w14:paraId="252E5B79" w14:textId="77777777" w:rsidTr="00853B21">
        <w:tc>
          <w:tcPr>
            <w:tcW w:w="2689" w:type="dxa"/>
            <w:vAlign w:val="bottom"/>
          </w:tcPr>
          <w:p w14:paraId="48B92FCD" w14:textId="77777777" w:rsidR="00E657B3" w:rsidRPr="00936626" w:rsidRDefault="00E657B3" w:rsidP="00145BC9">
            <w:pPr>
              <w:jc w:val="center"/>
              <w:rPr>
                <w:rFonts w:ascii="Arial" w:hAnsi="Arial" w:cs="Arial"/>
                <w:color w:val="000000"/>
              </w:rPr>
            </w:pPr>
            <w:r w:rsidRPr="00936626">
              <w:rPr>
                <w:rFonts w:ascii="Arial" w:hAnsi="Arial" w:cs="Arial"/>
                <w:color w:val="000000"/>
              </w:rPr>
              <w:t>316</w:t>
            </w:r>
          </w:p>
        </w:tc>
        <w:tc>
          <w:tcPr>
            <w:tcW w:w="3402" w:type="dxa"/>
          </w:tcPr>
          <w:p w14:paraId="447F6319"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Deamidated asparagine</w:t>
            </w:r>
          </w:p>
        </w:tc>
        <w:tc>
          <w:tcPr>
            <w:tcW w:w="4252" w:type="dxa"/>
          </w:tcPr>
          <w:p w14:paraId="32C0ED56" w14:textId="77777777" w:rsidR="00E657B3" w:rsidRPr="00936626" w:rsidRDefault="00E657B3" w:rsidP="00145BC9">
            <w:pPr>
              <w:rPr>
                <w:rFonts w:ascii="Arial" w:hAnsi="Arial" w:cs="Arial"/>
              </w:rPr>
            </w:pPr>
            <w:r w:rsidRPr="00936626">
              <w:rPr>
                <w:rStyle w:val="feature"/>
                <w:rFonts w:ascii="Arial" w:hAnsi="Arial" w:cs="Arial"/>
                <w:lang w:val="en"/>
              </w:rPr>
              <w:t>amidation site</w:t>
            </w:r>
          </w:p>
        </w:tc>
      </w:tr>
      <w:tr w:rsidR="00E657B3" w:rsidRPr="00936626" w14:paraId="3111292B" w14:textId="77777777" w:rsidTr="00853B21">
        <w:tc>
          <w:tcPr>
            <w:tcW w:w="2689" w:type="dxa"/>
            <w:vAlign w:val="bottom"/>
          </w:tcPr>
          <w:p w14:paraId="42011925" w14:textId="77777777" w:rsidR="00E657B3" w:rsidRPr="00936626" w:rsidRDefault="00E657B3" w:rsidP="00145BC9">
            <w:pPr>
              <w:jc w:val="center"/>
              <w:rPr>
                <w:rFonts w:ascii="Arial" w:hAnsi="Arial" w:cs="Arial"/>
                <w:color w:val="000000"/>
              </w:rPr>
            </w:pPr>
            <w:r w:rsidRPr="00936626">
              <w:rPr>
                <w:rFonts w:ascii="Arial" w:hAnsi="Arial" w:cs="Arial"/>
                <w:color w:val="000000"/>
              </w:rPr>
              <w:t>333</w:t>
            </w:r>
          </w:p>
        </w:tc>
        <w:tc>
          <w:tcPr>
            <w:tcW w:w="3402" w:type="dxa"/>
          </w:tcPr>
          <w:p w14:paraId="15416FF5"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Phosphoserine</w:t>
            </w:r>
          </w:p>
        </w:tc>
        <w:tc>
          <w:tcPr>
            <w:tcW w:w="4252" w:type="dxa"/>
          </w:tcPr>
          <w:p w14:paraId="4F4459B4" w14:textId="77777777" w:rsidR="00E657B3" w:rsidRPr="00936626" w:rsidRDefault="00E657B3" w:rsidP="00145BC9">
            <w:pPr>
              <w:rPr>
                <w:rFonts w:ascii="Arial" w:hAnsi="Arial" w:cs="Arial"/>
              </w:rPr>
            </w:pPr>
            <w:r w:rsidRPr="00936626">
              <w:rPr>
                <w:rStyle w:val="feature"/>
                <w:rFonts w:ascii="Arial" w:hAnsi="Arial" w:cs="Arial"/>
                <w:color w:val="00B050"/>
                <w:lang w:val="en"/>
              </w:rPr>
              <w:t>phosphorylation site</w:t>
            </w:r>
          </w:p>
        </w:tc>
      </w:tr>
      <w:tr w:rsidR="00E657B3" w:rsidRPr="00936626" w14:paraId="165765D0" w14:textId="77777777" w:rsidTr="00853B21">
        <w:tc>
          <w:tcPr>
            <w:tcW w:w="2689" w:type="dxa"/>
            <w:vAlign w:val="bottom"/>
          </w:tcPr>
          <w:p w14:paraId="46117FEC" w14:textId="77777777" w:rsidR="00E657B3" w:rsidRPr="00936626" w:rsidRDefault="00E657B3" w:rsidP="00145BC9">
            <w:pPr>
              <w:jc w:val="center"/>
              <w:rPr>
                <w:rFonts w:ascii="Arial" w:hAnsi="Arial" w:cs="Arial"/>
                <w:color w:val="000000"/>
              </w:rPr>
            </w:pPr>
            <w:r w:rsidRPr="00936626">
              <w:rPr>
                <w:rFonts w:ascii="Arial" w:hAnsi="Arial" w:cs="Arial"/>
                <w:color w:val="000000"/>
              </w:rPr>
              <w:t>334</w:t>
            </w:r>
          </w:p>
        </w:tc>
        <w:tc>
          <w:tcPr>
            <w:tcW w:w="3402" w:type="dxa"/>
          </w:tcPr>
          <w:p w14:paraId="4499DAFA" w14:textId="77777777" w:rsidR="00E657B3" w:rsidRPr="00936626" w:rsidRDefault="00E657B3" w:rsidP="00145BC9">
            <w:pPr>
              <w:rPr>
                <w:rStyle w:val="feature"/>
                <w:rFonts w:ascii="Arial" w:hAnsi="Arial" w:cs="Arial"/>
                <w:lang w:val="en"/>
              </w:rPr>
            </w:pPr>
            <w:r w:rsidRPr="00936626">
              <w:rPr>
                <w:rStyle w:val="feature"/>
                <w:rFonts w:ascii="Arial" w:hAnsi="Arial" w:cs="Arial"/>
                <w:lang w:val="en"/>
              </w:rPr>
              <w:t>N6,N6-dimethyllysine</w:t>
            </w:r>
          </w:p>
        </w:tc>
        <w:tc>
          <w:tcPr>
            <w:tcW w:w="4252" w:type="dxa"/>
          </w:tcPr>
          <w:p w14:paraId="51B0525A" w14:textId="77777777" w:rsidR="00E657B3" w:rsidRPr="00936626" w:rsidRDefault="00E657B3" w:rsidP="00145BC9">
            <w:pPr>
              <w:rPr>
                <w:rFonts w:ascii="Arial" w:hAnsi="Arial" w:cs="Arial"/>
              </w:rPr>
            </w:pPr>
            <w:r w:rsidRPr="00936626">
              <w:rPr>
                <w:rStyle w:val="feature"/>
                <w:rFonts w:ascii="Arial" w:hAnsi="Arial" w:cs="Arial"/>
                <w:lang w:val="en"/>
              </w:rPr>
              <w:t>methylation site</w:t>
            </w:r>
          </w:p>
        </w:tc>
      </w:tr>
    </w:tbl>
    <w:p w14:paraId="3B7B4B86" w14:textId="77777777" w:rsidR="00E657B3" w:rsidRPr="00936626" w:rsidRDefault="00E657B3" w:rsidP="00145BC9">
      <w:pPr>
        <w:spacing w:after="0"/>
        <w:rPr>
          <w:rFonts w:ascii="Arial" w:hAnsi="Arial" w:cs="Arial"/>
          <w:sz w:val="24"/>
          <w:szCs w:val="24"/>
        </w:rPr>
      </w:pPr>
    </w:p>
    <w:sectPr w:rsidR="00E657B3" w:rsidRPr="00936626" w:rsidSect="00856CD7">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829076" w16cid:durableId="21195562"/>
  <w16cid:commentId w16cid:paraId="52442248" w16cid:durableId="2119604C"/>
  <w16cid:commentId w16cid:paraId="682C76A4" w16cid:durableId="2119556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E57F6" w14:textId="77777777" w:rsidR="003356E5" w:rsidRDefault="003356E5" w:rsidP="00CB343F">
      <w:pPr>
        <w:spacing w:after="0" w:line="240" w:lineRule="auto"/>
      </w:pPr>
      <w:r>
        <w:separator/>
      </w:r>
    </w:p>
  </w:endnote>
  <w:endnote w:type="continuationSeparator" w:id="0">
    <w:p w14:paraId="4D11BA64" w14:textId="77777777" w:rsidR="003356E5" w:rsidRDefault="003356E5" w:rsidP="00CB3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inion W08 Regular_1167271">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14A2C" w14:textId="77777777" w:rsidR="003356E5" w:rsidRDefault="003356E5" w:rsidP="00CB343F">
      <w:pPr>
        <w:spacing w:after="0" w:line="240" w:lineRule="auto"/>
      </w:pPr>
      <w:r>
        <w:separator/>
      </w:r>
    </w:p>
  </w:footnote>
  <w:footnote w:type="continuationSeparator" w:id="0">
    <w:p w14:paraId="561BEC55" w14:textId="77777777" w:rsidR="003356E5" w:rsidRDefault="003356E5" w:rsidP="00CB3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460"/>
    <w:multiLevelType w:val="hybridMultilevel"/>
    <w:tmpl w:val="FFC85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3217E"/>
    <w:multiLevelType w:val="hybridMultilevel"/>
    <w:tmpl w:val="4A9CA2E2"/>
    <w:lvl w:ilvl="0" w:tplc="4B0EAD96">
      <w:start w:val="1"/>
      <w:numFmt w:val="decimal"/>
      <w:lvlText w:val="%1."/>
      <w:lvlJc w:val="left"/>
      <w:pPr>
        <w:ind w:left="720" w:hanging="360"/>
      </w:pPr>
      <w:rPr>
        <w:rFonts w:hint="default"/>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80905"/>
    <w:multiLevelType w:val="hybridMultilevel"/>
    <w:tmpl w:val="AB5EB686"/>
    <w:lvl w:ilvl="0" w:tplc="739E19B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FA25FB8"/>
    <w:multiLevelType w:val="hybridMultilevel"/>
    <w:tmpl w:val="DD8A7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C52751"/>
    <w:multiLevelType w:val="hybridMultilevel"/>
    <w:tmpl w:val="938AB742"/>
    <w:lvl w:ilvl="0" w:tplc="0F4298BE">
      <w:start w:val="1"/>
      <w:numFmt w:val="decimal"/>
      <w:lvlText w:val="%1."/>
      <w:lvlJc w:val="left"/>
      <w:pPr>
        <w:ind w:left="720" w:hanging="360"/>
      </w:pPr>
      <w:rPr>
        <w:rFonts w:hint="default"/>
        <w:b/>
        <w:bCs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A32"/>
    <w:rsid w:val="0000009E"/>
    <w:rsid w:val="000007B6"/>
    <w:rsid w:val="000007DD"/>
    <w:rsid w:val="00000F32"/>
    <w:rsid w:val="000010DF"/>
    <w:rsid w:val="00001BA1"/>
    <w:rsid w:val="00001DEB"/>
    <w:rsid w:val="00001E50"/>
    <w:rsid w:val="000023C7"/>
    <w:rsid w:val="000024C9"/>
    <w:rsid w:val="00003097"/>
    <w:rsid w:val="00003A40"/>
    <w:rsid w:val="00003EC9"/>
    <w:rsid w:val="00004AA6"/>
    <w:rsid w:val="0000662B"/>
    <w:rsid w:val="00006DA1"/>
    <w:rsid w:val="00006FB3"/>
    <w:rsid w:val="0000720A"/>
    <w:rsid w:val="00007814"/>
    <w:rsid w:val="000079D2"/>
    <w:rsid w:val="00010338"/>
    <w:rsid w:val="00011BF1"/>
    <w:rsid w:val="00011FF0"/>
    <w:rsid w:val="0001202C"/>
    <w:rsid w:val="00012920"/>
    <w:rsid w:val="00012F44"/>
    <w:rsid w:val="000134AF"/>
    <w:rsid w:val="000138EB"/>
    <w:rsid w:val="00013A96"/>
    <w:rsid w:val="000148F0"/>
    <w:rsid w:val="00014BA9"/>
    <w:rsid w:val="00014F59"/>
    <w:rsid w:val="00015225"/>
    <w:rsid w:val="00015727"/>
    <w:rsid w:val="0001584A"/>
    <w:rsid w:val="000161A4"/>
    <w:rsid w:val="000175FC"/>
    <w:rsid w:val="000176C4"/>
    <w:rsid w:val="000179B9"/>
    <w:rsid w:val="00017AD0"/>
    <w:rsid w:val="00017B6A"/>
    <w:rsid w:val="00017C1C"/>
    <w:rsid w:val="0002007A"/>
    <w:rsid w:val="000203D5"/>
    <w:rsid w:val="0002077F"/>
    <w:rsid w:val="00020C69"/>
    <w:rsid w:val="00020F6C"/>
    <w:rsid w:val="00021069"/>
    <w:rsid w:val="00021253"/>
    <w:rsid w:val="00021689"/>
    <w:rsid w:val="00021946"/>
    <w:rsid w:val="000227B6"/>
    <w:rsid w:val="0002284B"/>
    <w:rsid w:val="00022954"/>
    <w:rsid w:val="00022A8F"/>
    <w:rsid w:val="00023FDA"/>
    <w:rsid w:val="00024107"/>
    <w:rsid w:val="000249F3"/>
    <w:rsid w:val="00024C7E"/>
    <w:rsid w:val="00025215"/>
    <w:rsid w:val="00025539"/>
    <w:rsid w:val="000260FC"/>
    <w:rsid w:val="000272F8"/>
    <w:rsid w:val="0002731C"/>
    <w:rsid w:val="0002792A"/>
    <w:rsid w:val="000306B2"/>
    <w:rsid w:val="0003186A"/>
    <w:rsid w:val="00031E47"/>
    <w:rsid w:val="00032906"/>
    <w:rsid w:val="00033640"/>
    <w:rsid w:val="00033BEF"/>
    <w:rsid w:val="00033F51"/>
    <w:rsid w:val="00033FEE"/>
    <w:rsid w:val="00034AA4"/>
    <w:rsid w:val="00035287"/>
    <w:rsid w:val="0003557D"/>
    <w:rsid w:val="00035699"/>
    <w:rsid w:val="0003746D"/>
    <w:rsid w:val="00037F91"/>
    <w:rsid w:val="00040052"/>
    <w:rsid w:val="0004007E"/>
    <w:rsid w:val="00040088"/>
    <w:rsid w:val="00040520"/>
    <w:rsid w:val="0004133F"/>
    <w:rsid w:val="000417E0"/>
    <w:rsid w:val="00041FEF"/>
    <w:rsid w:val="00042222"/>
    <w:rsid w:val="00042446"/>
    <w:rsid w:val="00042C38"/>
    <w:rsid w:val="00043CDE"/>
    <w:rsid w:val="000442D3"/>
    <w:rsid w:val="000444D7"/>
    <w:rsid w:val="000444E8"/>
    <w:rsid w:val="00044A09"/>
    <w:rsid w:val="00044FA8"/>
    <w:rsid w:val="00045D9A"/>
    <w:rsid w:val="00046700"/>
    <w:rsid w:val="00047DB4"/>
    <w:rsid w:val="000506AB"/>
    <w:rsid w:val="00050A4E"/>
    <w:rsid w:val="00050D8B"/>
    <w:rsid w:val="00050F9F"/>
    <w:rsid w:val="00051046"/>
    <w:rsid w:val="00051841"/>
    <w:rsid w:val="00051DDE"/>
    <w:rsid w:val="0005212A"/>
    <w:rsid w:val="00052AEA"/>
    <w:rsid w:val="00052D4B"/>
    <w:rsid w:val="0005309D"/>
    <w:rsid w:val="000531BB"/>
    <w:rsid w:val="000532B5"/>
    <w:rsid w:val="00055210"/>
    <w:rsid w:val="000555B3"/>
    <w:rsid w:val="00055C43"/>
    <w:rsid w:val="00055C9E"/>
    <w:rsid w:val="00056059"/>
    <w:rsid w:val="00056421"/>
    <w:rsid w:val="0005651E"/>
    <w:rsid w:val="00056F34"/>
    <w:rsid w:val="0005744A"/>
    <w:rsid w:val="00057862"/>
    <w:rsid w:val="00057B7D"/>
    <w:rsid w:val="00057E28"/>
    <w:rsid w:val="00057E2F"/>
    <w:rsid w:val="00060616"/>
    <w:rsid w:val="00061220"/>
    <w:rsid w:val="0006141B"/>
    <w:rsid w:val="00061A6B"/>
    <w:rsid w:val="00062046"/>
    <w:rsid w:val="00062F6E"/>
    <w:rsid w:val="000635BD"/>
    <w:rsid w:val="00063898"/>
    <w:rsid w:val="00063974"/>
    <w:rsid w:val="00063C02"/>
    <w:rsid w:val="00063F94"/>
    <w:rsid w:val="00064C51"/>
    <w:rsid w:val="00064E38"/>
    <w:rsid w:val="00065F30"/>
    <w:rsid w:val="00066214"/>
    <w:rsid w:val="000669AB"/>
    <w:rsid w:val="00066D41"/>
    <w:rsid w:val="00067D7E"/>
    <w:rsid w:val="00067E3B"/>
    <w:rsid w:val="0007015D"/>
    <w:rsid w:val="0007023C"/>
    <w:rsid w:val="00070FA1"/>
    <w:rsid w:val="0007163B"/>
    <w:rsid w:val="00071ECB"/>
    <w:rsid w:val="00072132"/>
    <w:rsid w:val="000725A5"/>
    <w:rsid w:val="00072631"/>
    <w:rsid w:val="000726FB"/>
    <w:rsid w:val="00072E32"/>
    <w:rsid w:val="00073C8B"/>
    <w:rsid w:val="00075FF3"/>
    <w:rsid w:val="00076AA8"/>
    <w:rsid w:val="00076BBB"/>
    <w:rsid w:val="00076D07"/>
    <w:rsid w:val="00076ED7"/>
    <w:rsid w:val="00077678"/>
    <w:rsid w:val="00077751"/>
    <w:rsid w:val="0008027A"/>
    <w:rsid w:val="000806A2"/>
    <w:rsid w:val="00080A57"/>
    <w:rsid w:val="000811BA"/>
    <w:rsid w:val="00081610"/>
    <w:rsid w:val="000818F4"/>
    <w:rsid w:val="0008293F"/>
    <w:rsid w:val="00083583"/>
    <w:rsid w:val="000835ED"/>
    <w:rsid w:val="000840C7"/>
    <w:rsid w:val="000843AC"/>
    <w:rsid w:val="00085097"/>
    <w:rsid w:val="000854D2"/>
    <w:rsid w:val="00085694"/>
    <w:rsid w:val="00085A2A"/>
    <w:rsid w:val="00085E13"/>
    <w:rsid w:val="0008655D"/>
    <w:rsid w:val="00086673"/>
    <w:rsid w:val="0008695A"/>
    <w:rsid w:val="00086CEB"/>
    <w:rsid w:val="000870E3"/>
    <w:rsid w:val="00087518"/>
    <w:rsid w:val="0008775D"/>
    <w:rsid w:val="000900F7"/>
    <w:rsid w:val="00090490"/>
    <w:rsid w:val="000911F7"/>
    <w:rsid w:val="00091293"/>
    <w:rsid w:val="000919A2"/>
    <w:rsid w:val="00091D86"/>
    <w:rsid w:val="0009233A"/>
    <w:rsid w:val="000945B1"/>
    <w:rsid w:val="00094E31"/>
    <w:rsid w:val="00095087"/>
    <w:rsid w:val="000952D4"/>
    <w:rsid w:val="00095877"/>
    <w:rsid w:val="00095F6A"/>
    <w:rsid w:val="00096488"/>
    <w:rsid w:val="00096803"/>
    <w:rsid w:val="00096959"/>
    <w:rsid w:val="00096EE1"/>
    <w:rsid w:val="0009729C"/>
    <w:rsid w:val="00097408"/>
    <w:rsid w:val="00097870"/>
    <w:rsid w:val="00097E3F"/>
    <w:rsid w:val="000A01BB"/>
    <w:rsid w:val="000A02D5"/>
    <w:rsid w:val="000A0411"/>
    <w:rsid w:val="000A06F3"/>
    <w:rsid w:val="000A0DFE"/>
    <w:rsid w:val="000A1418"/>
    <w:rsid w:val="000A1F76"/>
    <w:rsid w:val="000A218D"/>
    <w:rsid w:val="000A2A9E"/>
    <w:rsid w:val="000A310C"/>
    <w:rsid w:val="000A3227"/>
    <w:rsid w:val="000A4576"/>
    <w:rsid w:val="000A474E"/>
    <w:rsid w:val="000A4830"/>
    <w:rsid w:val="000A5AB9"/>
    <w:rsid w:val="000A6657"/>
    <w:rsid w:val="000A6F0F"/>
    <w:rsid w:val="000B0295"/>
    <w:rsid w:val="000B05F6"/>
    <w:rsid w:val="000B062C"/>
    <w:rsid w:val="000B08D0"/>
    <w:rsid w:val="000B0BB2"/>
    <w:rsid w:val="000B0E65"/>
    <w:rsid w:val="000B2376"/>
    <w:rsid w:val="000B255D"/>
    <w:rsid w:val="000B2728"/>
    <w:rsid w:val="000B2B45"/>
    <w:rsid w:val="000B30DC"/>
    <w:rsid w:val="000B36FE"/>
    <w:rsid w:val="000B3869"/>
    <w:rsid w:val="000B38A3"/>
    <w:rsid w:val="000B3928"/>
    <w:rsid w:val="000B3A5B"/>
    <w:rsid w:val="000B418E"/>
    <w:rsid w:val="000B4362"/>
    <w:rsid w:val="000B46DF"/>
    <w:rsid w:val="000B4CF4"/>
    <w:rsid w:val="000B4FCD"/>
    <w:rsid w:val="000B5C6C"/>
    <w:rsid w:val="000B5CE0"/>
    <w:rsid w:val="000B635C"/>
    <w:rsid w:val="000B6756"/>
    <w:rsid w:val="000B678E"/>
    <w:rsid w:val="000B7843"/>
    <w:rsid w:val="000B7A6F"/>
    <w:rsid w:val="000C0697"/>
    <w:rsid w:val="000C0743"/>
    <w:rsid w:val="000C0909"/>
    <w:rsid w:val="000C0C0E"/>
    <w:rsid w:val="000C12FB"/>
    <w:rsid w:val="000C1781"/>
    <w:rsid w:val="000C1868"/>
    <w:rsid w:val="000C2A6D"/>
    <w:rsid w:val="000C2D8D"/>
    <w:rsid w:val="000C2DC0"/>
    <w:rsid w:val="000C2FB9"/>
    <w:rsid w:val="000C37AB"/>
    <w:rsid w:val="000C3F9F"/>
    <w:rsid w:val="000C4904"/>
    <w:rsid w:val="000C4E05"/>
    <w:rsid w:val="000C4F27"/>
    <w:rsid w:val="000C508F"/>
    <w:rsid w:val="000C51F1"/>
    <w:rsid w:val="000C52F9"/>
    <w:rsid w:val="000C596A"/>
    <w:rsid w:val="000C5E5B"/>
    <w:rsid w:val="000C5EDC"/>
    <w:rsid w:val="000C6271"/>
    <w:rsid w:val="000C694B"/>
    <w:rsid w:val="000C7103"/>
    <w:rsid w:val="000C7472"/>
    <w:rsid w:val="000C7546"/>
    <w:rsid w:val="000D0885"/>
    <w:rsid w:val="000D0DC0"/>
    <w:rsid w:val="000D12FC"/>
    <w:rsid w:val="000D13A6"/>
    <w:rsid w:val="000D13D5"/>
    <w:rsid w:val="000D22ED"/>
    <w:rsid w:val="000D27A0"/>
    <w:rsid w:val="000D3CEA"/>
    <w:rsid w:val="000D4A47"/>
    <w:rsid w:val="000D5066"/>
    <w:rsid w:val="000D56B8"/>
    <w:rsid w:val="000D5889"/>
    <w:rsid w:val="000D5ACC"/>
    <w:rsid w:val="000D69B5"/>
    <w:rsid w:val="000D7370"/>
    <w:rsid w:val="000E08B1"/>
    <w:rsid w:val="000E0B30"/>
    <w:rsid w:val="000E0BB7"/>
    <w:rsid w:val="000E0CB9"/>
    <w:rsid w:val="000E1417"/>
    <w:rsid w:val="000E1DC7"/>
    <w:rsid w:val="000E3211"/>
    <w:rsid w:val="000E39A2"/>
    <w:rsid w:val="000E4077"/>
    <w:rsid w:val="000E43B5"/>
    <w:rsid w:val="000E4575"/>
    <w:rsid w:val="000E463C"/>
    <w:rsid w:val="000E4D3E"/>
    <w:rsid w:val="000E5CC8"/>
    <w:rsid w:val="000E5D9E"/>
    <w:rsid w:val="000E6705"/>
    <w:rsid w:val="000E69C8"/>
    <w:rsid w:val="000E6C15"/>
    <w:rsid w:val="000E6EAD"/>
    <w:rsid w:val="000E731C"/>
    <w:rsid w:val="000E7514"/>
    <w:rsid w:val="000E7FDD"/>
    <w:rsid w:val="000F0CAA"/>
    <w:rsid w:val="000F11BB"/>
    <w:rsid w:val="000F168C"/>
    <w:rsid w:val="000F2AD2"/>
    <w:rsid w:val="000F2B16"/>
    <w:rsid w:val="000F2B68"/>
    <w:rsid w:val="000F3DFC"/>
    <w:rsid w:val="000F4887"/>
    <w:rsid w:val="000F4C30"/>
    <w:rsid w:val="000F4D30"/>
    <w:rsid w:val="000F5488"/>
    <w:rsid w:val="000F56E1"/>
    <w:rsid w:val="000F7069"/>
    <w:rsid w:val="000F7D0B"/>
    <w:rsid w:val="00100248"/>
    <w:rsid w:val="001006C6"/>
    <w:rsid w:val="00100AFE"/>
    <w:rsid w:val="00100F82"/>
    <w:rsid w:val="00101680"/>
    <w:rsid w:val="00101716"/>
    <w:rsid w:val="00101931"/>
    <w:rsid w:val="00102C21"/>
    <w:rsid w:val="00102EC5"/>
    <w:rsid w:val="001032FA"/>
    <w:rsid w:val="001036E1"/>
    <w:rsid w:val="00104321"/>
    <w:rsid w:val="00104826"/>
    <w:rsid w:val="00104AE7"/>
    <w:rsid w:val="00104B74"/>
    <w:rsid w:val="0010530A"/>
    <w:rsid w:val="001055A3"/>
    <w:rsid w:val="00105852"/>
    <w:rsid w:val="00105F66"/>
    <w:rsid w:val="0010696C"/>
    <w:rsid w:val="00106BFB"/>
    <w:rsid w:val="001075A4"/>
    <w:rsid w:val="001075E5"/>
    <w:rsid w:val="00110110"/>
    <w:rsid w:val="001107A3"/>
    <w:rsid w:val="00110B12"/>
    <w:rsid w:val="0011179F"/>
    <w:rsid w:val="00111B10"/>
    <w:rsid w:val="00112039"/>
    <w:rsid w:val="00112598"/>
    <w:rsid w:val="00112DA3"/>
    <w:rsid w:val="00113005"/>
    <w:rsid w:val="00113227"/>
    <w:rsid w:val="0011345E"/>
    <w:rsid w:val="00113C38"/>
    <w:rsid w:val="001141CB"/>
    <w:rsid w:val="00114E2B"/>
    <w:rsid w:val="00114EC0"/>
    <w:rsid w:val="001159BA"/>
    <w:rsid w:val="00115B7F"/>
    <w:rsid w:val="00115FFE"/>
    <w:rsid w:val="0011612D"/>
    <w:rsid w:val="00116615"/>
    <w:rsid w:val="00116A09"/>
    <w:rsid w:val="00117217"/>
    <w:rsid w:val="001178CE"/>
    <w:rsid w:val="00117944"/>
    <w:rsid w:val="001179E5"/>
    <w:rsid w:val="00120042"/>
    <w:rsid w:val="0012055D"/>
    <w:rsid w:val="00120665"/>
    <w:rsid w:val="00121596"/>
    <w:rsid w:val="00121621"/>
    <w:rsid w:val="00121733"/>
    <w:rsid w:val="00121BB5"/>
    <w:rsid w:val="00121EB0"/>
    <w:rsid w:val="0012222F"/>
    <w:rsid w:val="0012269E"/>
    <w:rsid w:val="001226B4"/>
    <w:rsid w:val="00122E38"/>
    <w:rsid w:val="00122EB1"/>
    <w:rsid w:val="00123918"/>
    <w:rsid w:val="00123F36"/>
    <w:rsid w:val="00124017"/>
    <w:rsid w:val="00124B07"/>
    <w:rsid w:val="00124F7E"/>
    <w:rsid w:val="00125A10"/>
    <w:rsid w:val="00125AED"/>
    <w:rsid w:val="00125C83"/>
    <w:rsid w:val="00126FDB"/>
    <w:rsid w:val="00127525"/>
    <w:rsid w:val="001278C9"/>
    <w:rsid w:val="00127A3C"/>
    <w:rsid w:val="00127ED2"/>
    <w:rsid w:val="0013046C"/>
    <w:rsid w:val="00130741"/>
    <w:rsid w:val="00130BF8"/>
    <w:rsid w:val="00130F43"/>
    <w:rsid w:val="001315B1"/>
    <w:rsid w:val="0013217F"/>
    <w:rsid w:val="00132643"/>
    <w:rsid w:val="00133B4E"/>
    <w:rsid w:val="00134871"/>
    <w:rsid w:val="00134C55"/>
    <w:rsid w:val="00135936"/>
    <w:rsid w:val="0013600D"/>
    <w:rsid w:val="00136E74"/>
    <w:rsid w:val="001407C2"/>
    <w:rsid w:val="00140C9C"/>
    <w:rsid w:val="00140FE3"/>
    <w:rsid w:val="001418B8"/>
    <w:rsid w:val="00142C69"/>
    <w:rsid w:val="00142C9C"/>
    <w:rsid w:val="00143101"/>
    <w:rsid w:val="001433A2"/>
    <w:rsid w:val="001445E5"/>
    <w:rsid w:val="00144D13"/>
    <w:rsid w:val="00145BC9"/>
    <w:rsid w:val="0014725E"/>
    <w:rsid w:val="001509F3"/>
    <w:rsid w:val="00150F0E"/>
    <w:rsid w:val="0015163D"/>
    <w:rsid w:val="00151BD6"/>
    <w:rsid w:val="00152FF0"/>
    <w:rsid w:val="001530EB"/>
    <w:rsid w:val="001539AC"/>
    <w:rsid w:val="001539E4"/>
    <w:rsid w:val="001545FA"/>
    <w:rsid w:val="001547AE"/>
    <w:rsid w:val="00154E49"/>
    <w:rsid w:val="00155860"/>
    <w:rsid w:val="001559D4"/>
    <w:rsid w:val="0015633E"/>
    <w:rsid w:val="001568E5"/>
    <w:rsid w:val="0015691D"/>
    <w:rsid w:val="001569C9"/>
    <w:rsid w:val="00156A5F"/>
    <w:rsid w:val="00157BAD"/>
    <w:rsid w:val="00157D9A"/>
    <w:rsid w:val="00160646"/>
    <w:rsid w:val="00160971"/>
    <w:rsid w:val="00160DF6"/>
    <w:rsid w:val="001615C3"/>
    <w:rsid w:val="00161B02"/>
    <w:rsid w:val="001624B1"/>
    <w:rsid w:val="001626BE"/>
    <w:rsid w:val="001626FB"/>
    <w:rsid w:val="00162D98"/>
    <w:rsid w:val="00163A7E"/>
    <w:rsid w:val="00163ACF"/>
    <w:rsid w:val="00164086"/>
    <w:rsid w:val="00164BFA"/>
    <w:rsid w:val="0016560D"/>
    <w:rsid w:val="0016587D"/>
    <w:rsid w:val="00165989"/>
    <w:rsid w:val="00165EED"/>
    <w:rsid w:val="0016632B"/>
    <w:rsid w:val="00166E09"/>
    <w:rsid w:val="00167247"/>
    <w:rsid w:val="001675D7"/>
    <w:rsid w:val="00167623"/>
    <w:rsid w:val="00167C44"/>
    <w:rsid w:val="0017051C"/>
    <w:rsid w:val="0017059D"/>
    <w:rsid w:val="00170628"/>
    <w:rsid w:val="00170729"/>
    <w:rsid w:val="00170B34"/>
    <w:rsid w:val="00171552"/>
    <w:rsid w:val="001716B8"/>
    <w:rsid w:val="0017199F"/>
    <w:rsid w:val="00171A67"/>
    <w:rsid w:val="00171CCB"/>
    <w:rsid w:val="00172F89"/>
    <w:rsid w:val="0017328B"/>
    <w:rsid w:val="00173446"/>
    <w:rsid w:val="0017347F"/>
    <w:rsid w:val="0017379F"/>
    <w:rsid w:val="00173880"/>
    <w:rsid w:val="0017531D"/>
    <w:rsid w:val="001754E9"/>
    <w:rsid w:val="001757EB"/>
    <w:rsid w:val="0017599F"/>
    <w:rsid w:val="00175CD5"/>
    <w:rsid w:val="00175F17"/>
    <w:rsid w:val="001764A0"/>
    <w:rsid w:val="0017671E"/>
    <w:rsid w:val="001772BA"/>
    <w:rsid w:val="00177364"/>
    <w:rsid w:val="00177E41"/>
    <w:rsid w:val="0018008A"/>
    <w:rsid w:val="0018072D"/>
    <w:rsid w:val="00181985"/>
    <w:rsid w:val="00181E71"/>
    <w:rsid w:val="00181FC3"/>
    <w:rsid w:val="00182153"/>
    <w:rsid w:val="0018255D"/>
    <w:rsid w:val="0018275B"/>
    <w:rsid w:val="00182C98"/>
    <w:rsid w:val="00182EE5"/>
    <w:rsid w:val="001837B8"/>
    <w:rsid w:val="001838FB"/>
    <w:rsid w:val="00183996"/>
    <w:rsid w:val="0018538A"/>
    <w:rsid w:val="001855D4"/>
    <w:rsid w:val="001857B8"/>
    <w:rsid w:val="00185890"/>
    <w:rsid w:val="001859C5"/>
    <w:rsid w:val="00185C10"/>
    <w:rsid w:val="00186542"/>
    <w:rsid w:val="00187B02"/>
    <w:rsid w:val="00190811"/>
    <w:rsid w:val="00190E1E"/>
    <w:rsid w:val="00191551"/>
    <w:rsid w:val="00191D1F"/>
    <w:rsid w:val="001921BF"/>
    <w:rsid w:val="00192FBE"/>
    <w:rsid w:val="00193614"/>
    <w:rsid w:val="0019415B"/>
    <w:rsid w:val="001942F1"/>
    <w:rsid w:val="001949D8"/>
    <w:rsid w:val="001949E2"/>
    <w:rsid w:val="00194BED"/>
    <w:rsid w:val="00194F31"/>
    <w:rsid w:val="0019550A"/>
    <w:rsid w:val="00195B3C"/>
    <w:rsid w:val="001967DD"/>
    <w:rsid w:val="00196B26"/>
    <w:rsid w:val="0019747E"/>
    <w:rsid w:val="00197596"/>
    <w:rsid w:val="00197928"/>
    <w:rsid w:val="00197CFC"/>
    <w:rsid w:val="00197E73"/>
    <w:rsid w:val="00197FB3"/>
    <w:rsid w:val="001A0A2A"/>
    <w:rsid w:val="001A17C1"/>
    <w:rsid w:val="001A1EC5"/>
    <w:rsid w:val="001A1FD2"/>
    <w:rsid w:val="001A230B"/>
    <w:rsid w:val="001A2B44"/>
    <w:rsid w:val="001A34CC"/>
    <w:rsid w:val="001A34E1"/>
    <w:rsid w:val="001A3E6D"/>
    <w:rsid w:val="001A4019"/>
    <w:rsid w:val="001A45C1"/>
    <w:rsid w:val="001A4F55"/>
    <w:rsid w:val="001A594D"/>
    <w:rsid w:val="001A6021"/>
    <w:rsid w:val="001A7226"/>
    <w:rsid w:val="001A7515"/>
    <w:rsid w:val="001B015E"/>
    <w:rsid w:val="001B0163"/>
    <w:rsid w:val="001B092C"/>
    <w:rsid w:val="001B0EC9"/>
    <w:rsid w:val="001B186E"/>
    <w:rsid w:val="001B29A4"/>
    <w:rsid w:val="001B2B7D"/>
    <w:rsid w:val="001B346A"/>
    <w:rsid w:val="001B350F"/>
    <w:rsid w:val="001B38FF"/>
    <w:rsid w:val="001B3EF9"/>
    <w:rsid w:val="001B3F39"/>
    <w:rsid w:val="001B3F7A"/>
    <w:rsid w:val="001B4788"/>
    <w:rsid w:val="001B4AFC"/>
    <w:rsid w:val="001B4D7B"/>
    <w:rsid w:val="001B5064"/>
    <w:rsid w:val="001B535F"/>
    <w:rsid w:val="001B61AC"/>
    <w:rsid w:val="001B6E7F"/>
    <w:rsid w:val="001B7109"/>
    <w:rsid w:val="001B746C"/>
    <w:rsid w:val="001B7E3F"/>
    <w:rsid w:val="001C00D2"/>
    <w:rsid w:val="001C0178"/>
    <w:rsid w:val="001C0B5F"/>
    <w:rsid w:val="001C1A59"/>
    <w:rsid w:val="001C2233"/>
    <w:rsid w:val="001C2312"/>
    <w:rsid w:val="001C24E5"/>
    <w:rsid w:val="001C260E"/>
    <w:rsid w:val="001C28E4"/>
    <w:rsid w:val="001C2D43"/>
    <w:rsid w:val="001C2EFF"/>
    <w:rsid w:val="001C3451"/>
    <w:rsid w:val="001C35A2"/>
    <w:rsid w:val="001C3F65"/>
    <w:rsid w:val="001C43A5"/>
    <w:rsid w:val="001C4498"/>
    <w:rsid w:val="001C4B95"/>
    <w:rsid w:val="001C4FA5"/>
    <w:rsid w:val="001C5775"/>
    <w:rsid w:val="001C5CB0"/>
    <w:rsid w:val="001C5D25"/>
    <w:rsid w:val="001C62B1"/>
    <w:rsid w:val="001C77B6"/>
    <w:rsid w:val="001D0521"/>
    <w:rsid w:val="001D1A8E"/>
    <w:rsid w:val="001D222A"/>
    <w:rsid w:val="001D2378"/>
    <w:rsid w:val="001D36BC"/>
    <w:rsid w:val="001D48C2"/>
    <w:rsid w:val="001D5135"/>
    <w:rsid w:val="001D5259"/>
    <w:rsid w:val="001D5710"/>
    <w:rsid w:val="001D62BA"/>
    <w:rsid w:val="001D68AD"/>
    <w:rsid w:val="001D69FD"/>
    <w:rsid w:val="001D6DBC"/>
    <w:rsid w:val="001D784F"/>
    <w:rsid w:val="001E17F3"/>
    <w:rsid w:val="001E1AF8"/>
    <w:rsid w:val="001E1E7D"/>
    <w:rsid w:val="001E2074"/>
    <w:rsid w:val="001E276D"/>
    <w:rsid w:val="001E2D86"/>
    <w:rsid w:val="001E2F77"/>
    <w:rsid w:val="001E3761"/>
    <w:rsid w:val="001E3CE4"/>
    <w:rsid w:val="001E4990"/>
    <w:rsid w:val="001E5145"/>
    <w:rsid w:val="001E5CEC"/>
    <w:rsid w:val="001E606E"/>
    <w:rsid w:val="001E6648"/>
    <w:rsid w:val="001E69E3"/>
    <w:rsid w:val="001E6D8B"/>
    <w:rsid w:val="001E6F31"/>
    <w:rsid w:val="001E72CD"/>
    <w:rsid w:val="001E7F5C"/>
    <w:rsid w:val="001F00D5"/>
    <w:rsid w:val="001F0D81"/>
    <w:rsid w:val="001F14A1"/>
    <w:rsid w:val="001F1A76"/>
    <w:rsid w:val="001F1E80"/>
    <w:rsid w:val="001F3B63"/>
    <w:rsid w:val="001F3DC4"/>
    <w:rsid w:val="001F4756"/>
    <w:rsid w:val="001F4D95"/>
    <w:rsid w:val="001F4E79"/>
    <w:rsid w:val="001F5BB7"/>
    <w:rsid w:val="001F5E5C"/>
    <w:rsid w:val="001F6334"/>
    <w:rsid w:val="001F693E"/>
    <w:rsid w:val="001F7508"/>
    <w:rsid w:val="001F79BC"/>
    <w:rsid w:val="001F7EAB"/>
    <w:rsid w:val="00200D30"/>
    <w:rsid w:val="00201D5A"/>
    <w:rsid w:val="002030F2"/>
    <w:rsid w:val="002037C0"/>
    <w:rsid w:val="00203DC3"/>
    <w:rsid w:val="00204C39"/>
    <w:rsid w:val="002055C5"/>
    <w:rsid w:val="0020694C"/>
    <w:rsid w:val="00206A3F"/>
    <w:rsid w:val="00206C03"/>
    <w:rsid w:val="0020791B"/>
    <w:rsid w:val="002110FC"/>
    <w:rsid w:val="002119BB"/>
    <w:rsid w:val="00211AAC"/>
    <w:rsid w:val="002122D9"/>
    <w:rsid w:val="00212D20"/>
    <w:rsid w:val="00212FAB"/>
    <w:rsid w:val="002136A3"/>
    <w:rsid w:val="002146A9"/>
    <w:rsid w:val="00214946"/>
    <w:rsid w:val="00214EFB"/>
    <w:rsid w:val="002167AA"/>
    <w:rsid w:val="00217223"/>
    <w:rsid w:val="002175E5"/>
    <w:rsid w:val="00217F57"/>
    <w:rsid w:val="0022038F"/>
    <w:rsid w:val="002208C2"/>
    <w:rsid w:val="00220D49"/>
    <w:rsid w:val="002210D6"/>
    <w:rsid w:val="0022158B"/>
    <w:rsid w:val="002216DF"/>
    <w:rsid w:val="002221A0"/>
    <w:rsid w:val="00222201"/>
    <w:rsid w:val="002222A7"/>
    <w:rsid w:val="00223FAE"/>
    <w:rsid w:val="0022461B"/>
    <w:rsid w:val="0022561B"/>
    <w:rsid w:val="00225700"/>
    <w:rsid w:val="00225729"/>
    <w:rsid w:val="00225F23"/>
    <w:rsid w:val="00226561"/>
    <w:rsid w:val="00226760"/>
    <w:rsid w:val="0022687E"/>
    <w:rsid w:val="00226E9A"/>
    <w:rsid w:val="0022705B"/>
    <w:rsid w:val="002274E8"/>
    <w:rsid w:val="002275E6"/>
    <w:rsid w:val="00227712"/>
    <w:rsid w:val="00227BE1"/>
    <w:rsid w:val="00227E53"/>
    <w:rsid w:val="002303CE"/>
    <w:rsid w:val="0023169C"/>
    <w:rsid w:val="00231B97"/>
    <w:rsid w:val="00232371"/>
    <w:rsid w:val="00232413"/>
    <w:rsid w:val="00232CC9"/>
    <w:rsid w:val="00232CCD"/>
    <w:rsid w:val="00232ED9"/>
    <w:rsid w:val="00232F8B"/>
    <w:rsid w:val="002330C0"/>
    <w:rsid w:val="00233404"/>
    <w:rsid w:val="002335B6"/>
    <w:rsid w:val="00233C91"/>
    <w:rsid w:val="00233ED4"/>
    <w:rsid w:val="002344A8"/>
    <w:rsid w:val="00234FEF"/>
    <w:rsid w:val="0023570A"/>
    <w:rsid w:val="00235B46"/>
    <w:rsid w:val="00235B91"/>
    <w:rsid w:val="0023707C"/>
    <w:rsid w:val="00237316"/>
    <w:rsid w:val="002379FA"/>
    <w:rsid w:val="00240947"/>
    <w:rsid w:val="00240958"/>
    <w:rsid w:val="00240F59"/>
    <w:rsid w:val="002410CE"/>
    <w:rsid w:val="00241139"/>
    <w:rsid w:val="0024187F"/>
    <w:rsid w:val="00241962"/>
    <w:rsid w:val="00241C40"/>
    <w:rsid w:val="002422A2"/>
    <w:rsid w:val="00242F76"/>
    <w:rsid w:val="00242FDA"/>
    <w:rsid w:val="00244200"/>
    <w:rsid w:val="0024484E"/>
    <w:rsid w:val="00245291"/>
    <w:rsid w:val="002471E3"/>
    <w:rsid w:val="002474E7"/>
    <w:rsid w:val="002478D8"/>
    <w:rsid w:val="002507F2"/>
    <w:rsid w:val="00250979"/>
    <w:rsid w:val="00250D7A"/>
    <w:rsid w:val="002511EB"/>
    <w:rsid w:val="00251D5F"/>
    <w:rsid w:val="00251E18"/>
    <w:rsid w:val="00251ED0"/>
    <w:rsid w:val="00251F12"/>
    <w:rsid w:val="00253253"/>
    <w:rsid w:val="002534A7"/>
    <w:rsid w:val="00253E99"/>
    <w:rsid w:val="0025576F"/>
    <w:rsid w:val="00255AC4"/>
    <w:rsid w:val="00255D0E"/>
    <w:rsid w:val="0025706E"/>
    <w:rsid w:val="002572BB"/>
    <w:rsid w:val="002579B4"/>
    <w:rsid w:val="002616AE"/>
    <w:rsid w:val="00261913"/>
    <w:rsid w:val="0026191B"/>
    <w:rsid w:val="002620D5"/>
    <w:rsid w:val="002620D8"/>
    <w:rsid w:val="00262652"/>
    <w:rsid w:val="0026334E"/>
    <w:rsid w:val="00263418"/>
    <w:rsid w:val="00263571"/>
    <w:rsid w:val="002635C1"/>
    <w:rsid w:val="00263D55"/>
    <w:rsid w:val="00263F24"/>
    <w:rsid w:val="002642C4"/>
    <w:rsid w:val="00265AFA"/>
    <w:rsid w:val="00266669"/>
    <w:rsid w:val="002666ED"/>
    <w:rsid w:val="002666FC"/>
    <w:rsid w:val="002668A7"/>
    <w:rsid w:val="00266C0F"/>
    <w:rsid w:val="00266E87"/>
    <w:rsid w:val="00267721"/>
    <w:rsid w:val="00267A5D"/>
    <w:rsid w:val="00267B1C"/>
    <w:rsid w:val="0027048D"/>
    <w:rsid w:val="00270809"/>
    <w:rsid w:val="00270C46"/>
    <w:rsid w:val="00270FE1"/>
    <w:rsid w:val="0027135E"/>
    <w:rsid w:val="002715C6"/>
    <w:rsid w:val="00271B0A"/>
    <w:rsid w:val="0027265D"/>
    <w:rsid w:val="0027271E"/>
    <w:rsid w:val="002729DB"/>
    <w:rsid w:val="00272A6A"/>
    <w:rsid w:val="00272A9E"/>
    <w:rsid w:val="00272B11"/>
    <w:rsid w:val="002731E4"/>
    <w:rsid w:val="0027377E"/>
    <w:rsid w:val="00273DAC"/>
    <w:rsid w:val="0027405E"/>
    <w:rsid w:val="00274556"/>
    <w:rsid w:val="00274C82"/>
    <w:rsid w:val="002756B7"/>
    <w:rsid w:val="00275C69"/>
    <w:rsid w:val="002761BF"/>
    <w:rsid w:val="00276299"/>
    <w:rsid w:val="00276772"/>
    <w:rsid w:val="00277559"/>
    <w:rsid w:val="00277CB5"/>
    <w:rsid w:val="00280BC6"/>
    <w:rsid w:val="00280D5E"/>
    <w:rsid w:val="00280EAB"/>
    <w:rsid w:val="00280F18"/>
    <w:rsid w:val="002820D8"/>
    <w:rsid w:val="0028340E"/>
    <w:rsid w:val="00283C4C"/>
    <w:rsid w:val="0028455C"/>
    <w:rsid w:val="002849E6"/>
    <w:rsid w:val="00284FDD"/>
    <w:rsid w:val="00285930"/>
    <w:rsid w:val="0028608B"/>
    <w:rsid w:val="002862FA"/>
    <w:rsid w:val="002863E0"/>
    <w:rsid w:val="00286734"/>
    <w:rsid w:val="002867D5"/>
    <w:rsid w:val="00286C9B"/>
    <w:rsid w:val="002873D0"/>
    <w:rsid w:val="002879E5"/>
    <w:rsid w:val="00287C2B"/>
    <w:rsid w:val="00287E94"/>
    <w:rsid w:val="00290351"/>
    <w:rsid w:val="002908E6"/>
    <w:rsid w:val="00290C9D"/>
    <w:rsid w:val="00290EE3"/>
    <w:rsid w:val="00290F22"/>
    <w:rsid w:val="0029110A"/>
    <w:rsid w:val="00291297"/>
    <w:rsid w:val="0029194A"/>
    <w:rsid w:val="00291A56"/>
    <w:rsid w:val="00291F02"/>
    <w:rsid w:val="002921E8"/>
    <w:rsid w:val="00292366"/>
    <w:rsid w:val="00292D0F"/>
    <w:rsid w:val="00293A3E"/>
    <w:rsid w:val="00293BBA"/>
    <w:rsid w:val="0029465F"/>
    <w:rsid w:val="00294731"/>
    <w:rsid w:val="00294B77"/>
    <w:rsid w:val="0029533B"/>
    <w:rsid w:val="00295E32"/>
    <w:rsid w:val="00296B97"/>
    <w:rsid w:val="00296D67"/>
    <w:rsid w:val="00296F4D"/>
    <w:rsid w:val="002A0034"/>
    <w:rsid w:val="002A03E1"/>
    <w:rsid w:val="002A03E7"/>
    <w:rsid w:val="002A066B"/>
    <w:rsid w:val="002A0A3D"/>
    <w:rsid w:val="002A0C9C"/>
    <w:rsid w:val="002A1D1B"/>
    <w:rsid w:val="002A1FA6"/>
    <w:rsid w:val="002A26F6"/>
    <w:rsid w:val="002A2CEE"/>
    <w:rsid w:val="002A3047"/>
    <w:rsid w:val="002A36B4"/>
    <w:rsid w:val="002A373E"/>
    <w:rsid w:val="002A3A27"/>
    <w:rsid w:val="002A3F41"/>
    <w:rsid w:val="002A45D1"/>
    <w:rsid w:val="002A4E7D"/>
    <w:rsid w:val="002A5199"/>
    <w:rsid w:val="002A5A78"/>
    <w:rsid w:val="002A5B14"/>
    <w:rsid w:val="002A5CAB"/>
    <w:rsid w:val="002A5EE0"/>
    <w:rsid w:val="002A6C68"/>
    <w:rsid w:val="002A6EFD"/>
    <w:rsid w:val="002A6FE8"/>
    <w:rsid w:val="002A7004"/>
    <w:rsid w:val="002B0431"/>
    <w:rsid w:val="002B07D2"/>
    <w:rsid w:val="002B0A74"/>
    <w:rsid w:val="002B0BBE"/>
    <w:rsid w:val="002B14C6"/>
    <w:rsid w:val="002B16A4"/>
    <w:rsid w:val="002B1E13"/>
    <w:rsid w:val="002B2400"/>
    <w:rsid w:val="002B2B78"/>
    <w:rsid w:val="002B2D63"/>
    <w:rsid w:val="002B2D83"/>
    <w:rsid w:val="002B2D94"/>
    <w:rsid w:val="002B39F4"/>
    <w:rsid w:val="002B406A"/>
    <w:rsid w:val="002B544F"/>
    <w:rsid w:val="002B545B"/>
    <w:rsid w:val="002B548A"/>
    <w:rsid w:val="002B5EA1"/>
    <w:rsid w:val="002B6D77"/>
    <w:rsid w:val="002B7264"/>
    <w:rsid w:val="002B77F4"/>
    <w:rsid w:val="002B7885"/>
    <w:rsid w:val="002B7A57"/>
    <w:rsid w:val="002B7BA3"/>
    <w:rsid w:val="002B7CE7"/>
    <w:rsid w:val="002B7F02"/>
    <w:rsid w:val="002C0AE2"/>
    <w:rsid w:val="002C0D5C"/>
    <w:rsid w:val="002C1115"/>
    <w:rsid w:val="002C2113"/>
    <w:rsid w:val="002C3635"/>
    <w:rsid w:val="002C459C"/>
    <w:rsid w:val="002C4727"/>
    <w:rsid w:val="002C4FDA"/>
    <w:rsid w:val="002C52E9"/>
    <w:rsid w:val="002C5971"/>
    <w:rsid w:val="002C5C45"/>
    <w:rsid w:val="002C640D"/>
    <w:rsid w:val="002C65CA"/>
    <w:rsid w:val="002C6FC0"/>
    <w:rsid w:val="002C77AA"/>
    <w:rsid w:val="002D0189"/>
    <w:rsid w:val="002D0239"/>
    <w:rsid w:val="002D03CD"/>
    <w:rsid w:val="002D07BA"/>
    <w:rsid w:val="002D1C16"/>
    <w:rsid w:val="002D1E04"/>
    <w:rsid w:val="002D2639"/>
    <w:rsid w:val="002D26B9"/>
    <w:rsid w:val="002D2BC3"/>
    <w:rsid w:val="002D39FD"/>
    <w:rsid w:val="002D3ADC"/>
    <w:rsid w:val="002D3CF6"/>
    <w:rsid w:val="002D40E7"/>
    <w:rsid w:val="002D49F9"/>
    <w:rsid w:val="002D54C3"/>
    <w:rsid w:val="002D595B"/>
    <w:rsid w:val="002D5DDD"/>
    <w:rsid w:val="002D6377"/>
    <w:rsid w:val="002D644E"/>
    <w:rsid w:val="002D655E"/>
    <w:rsid w:val="002D6FFC"/>
    <w:rsid w:val="002D713E"/>
    <w:rsid w:val="002D75BE"/>
    <w:rsid w:val="002D7722"/>
    <w:rsid w:val="002D78B7"/>
    <w:rsid w:val="002E0080"/>
    <w:rsid w:val="002E09FA"/>
    <w:rsid w:val="002E1160"/>
    <w:rsid w:val="002E1CA6"/>
    <w:rsid w:val="002E1D51"/>
    <w:rsid w:val="002E2492"/>
    <w:rsid w:val="002E2F4A"/>
    <w:rsid w:val="002E3C38"/>
    <w:rsid w:val="002E465D"/>
    <w:rsid w:val="002E46D4"/>
    <w:rsid w:val="002E57AC"/>
    <w:rsid w:val="002E58A6"/>
    <w:rsid w:val="002E6929"/>
    <w:rsid w:val="002E6DE2"/>
    <w:rsid w:val="002E6E7D"/>
    <w:rsid w:val="002E6F0E"/>
    <w:rsid w:val="002E76E6"/>
    <w:rsid w:val="002E78E8"/>
    <w:rsid w:val="002E7B3C"/>
    <w:rsid w:val="002E7E13"/>
    <w:rsid w:val="002F042E"/>
    <w:rsid w:val="002F0570"/>
    <w:rsid w:val="002F1198"/>
    <w:rsid w:val="002F1765"/>
    <w:rsid w:val="002F1BC1"/>
    <w:rsid w:val="002F26E2"/>
    <w:rsid w:val="002F2CAF"/>
    <w:rsid w:val="002F2F65"/>
    <w:rsid w:val="002F3261"/>
    <w:rsid w:val="002F38D0"/>
    <w:rsid w:val="002F3B6A"/>
    <w:rsid w:val="002F3C73"/>
    <w:rsid w:val="002F5005"/>
    <w:rsid w:val="002F54A7"/>
    <w:rsid w:val="002F54F4"/>
    <w:rsid w:val="002F5806"/>
    <w:rsid w:val="002F603B"/>
    <w:rsid w:val="002F626E"/>
    <w:rsid w:val="002F66F1"/>
    <w:rsid w:val="002F68C5"/>
    <w:rsid w:val="002F69B9"/>
    <w:rsid w:val="002F72FC"/>
    <w:rsid w:val="002F7E94"/>
    <w:rsid w:val="002F7EE0"/>
    <w:rsid w:val="00300129"/>
    <w:rsid w:val="003008A5"/>
    <w:rsid w:val="00300DE9"/>
    <w:rsid w:val="00301572"/>
    <w:rsid w:val="00301FFC"/>
    <w:rsid w:val="0030229A"/>
    <w:rsid w:val="00302AC1"/>
    <w:rsid w:val="00302F2C"/>
    <w:rsid w:val="00303326"/>
    <w:rsid w:val="0030340D"/>
    <w:rsid w:val="00304E20"/>
    <w:rsid w:val="003070CC"/>
    <w:rsid w:val="00307DF8"/>
    <w:rsid w:val="003104F0"/>
    <w:rsid w:val="0031168D"/>
    <w:rsid w:val="003119EB"/>
    <w:rsid w:val="00311EE4"/>
    <w:rsid w:val="00312D72"/>
    <w:rsid w:val="00312E9D"/>
    <w:rsid w:val="00313995"/>
    <w:rsid w:val="00313A6A"/>
    <w:rsid w:val="00313AF0"/>
    <w:rsid w:val="00313BE8"/>
    <w:rsid w:val="00313FA7"/>
    <w:rsid w:val="003151CA"/>
    <w:rsid w:val="00315D85"/>
    <w:rsid w:val="003160AE"/>
    <w:rsid w:val="003162E6"/>
    <w:rsid w:val="003168D9"/>
    <w:rsid w:val="00316E82"/>
    <w:rsid w:val="00317461"/>
    <w:rsid w:val="00317483"/>
    <w:rsid w:val="0031768D"/>
    <w:rsid w:val="00317813"/>
    <w:rsid w:val="00320126"/>
    <w:rsid w:val="003201DD"/>
    <w:rsid w:val="00320F09"/>
    <w:rsid w:val="00320F93"/>
    <w:rsid w:val="00321166"/>
    <w:rsid w:val="0032153A"/>
    <w:rsid w:val="00321D72"/>
    <w:rsid w:val="00321F9E"/>
    <w:rsid w:val="00322FB4"/>
    <w:rsid w:val="0032309E"/>
    <w:rsid w:val="00324494"/>
    <w:rsid w:val="00324D79"/>
    <w:rsid w:val="003253A4"/>
    <w:rsid w:val="00325CC5"/>
    <w:rsid w:val="00326172"/>
    <w:rsid w:val="003266DA"/>
    <w:rsid w:val="00326CCE"/>
    <w:rsid w:val="003270B7"/>
    <w:rsid w:val="003271A8"/>
    <w:rsid w:val="00327435"/>
    <w:rsid w:val="00327477"/>
    <w:rsid w:val="0032762B"/>
    <w:rsid w:val="00327A74"/>
    <w:rsid w:val="00327D68"/>
    <w:rsid w:val="0033098C"/>
    <w:rsid w:val="00330EA2"/>
    <w:rsid w:val="0033235B"/>
    <w:rsid w:val="00332807"/>
    <w:rsid w:val="003329EC"/>
    <w:rsid w:val="00332D40"/>
    <w:rsid w:val="00332F98"/>
    <w:rsid w:val="003336B6"/>
    <w:rsid w:val="00333A78"/>
    <w:rsid w:val="00333A86"/>
    <w:rsid w:val="00333D21"/>
    <w:rsid w:val="00333FBE"/>
    <w:rsid w:val="003341BB"/>
    <w:rsid w:val="0033421B"/>
    <w:rsid w:val="00334583"/>
    <w:rsid w:val="003349F7"/>
    <w:rsid w:val="00334B34"/>
    <w:rsid w:val="00334C85"/>
    <w:rsid w:val="003355F3"/>
    <w:rsid w:val="003356E5"/>
    <w:rsid w:val="00336E1E"/>
    <w:rsid w:val="003370E4"/>
    <w:rsid w:val="003376B6"/>
    <w:rsid w:val="0033789F"/>
    <w:rsid w:val="00337FA3"/>
    <w:rsid w:val="00340448"/>
    <w:rsid w:val="003404CF"/>
    <w:rsid w:val="00340811"/>
    <w:rsid w:val="00341E62"/>
    <w:rsid w:val="00341EE2"/>
    <w:rsid w:val="00341FFA"/>
    <w:rsid w:val="00342683"/>
    <w:rsid w:val="00342A1B"/>
    <w:rsid w:val="00342EE0"/>
    <w:rsid w:val="0034325C"/>
    <w:rsid w:val="0034342D"/>
    <w:rsid w:val="00343483"/>
    <w:rsid w:val="00343953"/>
    <w:rsid w:val="00343A05"/>
    <w:rsid w:val="00343F3A"/>
    <w:rsid w:val="003446D7"/>
    <w:rsid w:val="003446DD"/>
    <w:rsid w:val="00344E23"/>
    <w:rsid w:val="00345777"/>
    <w:rsid w:val="003458B0"/>
    <w:rsid w:val="00347191"/>
    <w:rsid w:val="00347890"/>
    <w:rsid w:val="003479C7"/>
    <w:rsid w:val="00350430"/>
    <w:rsid w:val="00350C4A"/>
    <w:rsid w:val="00350D35"/>
    <w:rsid w:val="00351782"/>
    <w:rsid w:val="00351812"/>
    <w:rsid w:val="0035242E"/>
    <w:rsid w:val="003529E0"/>
    <w:rsid w:val="003532A7"/>
    <w:rsid w:val="003534D5"/>
    <w:rsid w:val="0035352E"/>
    <w:rsid w:val="00353C20"/>
    <w:rsid w:val="00354C90"/>
    <w:rsid w:val="00355ED1"/>
    <w:rsid w:val="00355EDD"/>
    <w:rsid w:val="00357344"/>
    <w:rsid w:val="003600CA"/>
    <w:rsid w:val="003608AA"/>
    <w:rsid w:val="00361AF1"/>
    <w:rsid w:val="00361B52"/>
    <w:rsid w:val="00361EBD"/>
    <w:rsid w:val="00361F67"/>
    <w:rsid w:val="003624BB"/>
    <w:rsid w:val="0036300E"/>
    <w:rsid w:val="0036357F"/>
    <w:rsid w:val="00364BB7"/>
    <w:rsid w:val="00365102"/>
    <w:rsid w:val="00365490"/>
    <w:rsid w:val="00365870"/>
    <w:rsid w:val="003674DA"/>
    <w:rsid w:val="00370675"/>
    <w:rsid w:val="003712A4"/>
    <w:rsid w:val="003716AB"/>
    <w:rsid w:val="0037245F"/>
    <w:rsid w:val="00372598"/>
    <w:rsid w:val="003737BA"/>
    <w:rsid w:val="003738DD"/>
    <w:rsid w:val="00373B67"/>
    <w:rsid w:val="00375D28"/>
    <w:rsid w:val="00375DAE"/>
    <w:rsid w:val="003766D1"/>
    <w:rsid w:val="00380118"/>
    <w:rsid w:val="003801F2"/>
    <w:rsid w:val="00381553"/>
    <w:rsid w:val="0038209B"/>
    <w:rsid w:val="00382229"/>
    <w:rsid w:val="00382588"/>
    <w:rsid w:val="003826D1"/>
    <w:rsid w:val="00383322"/>
    <w:rsid w:val="003836FD"/>
    <w:rsid w:val="003839E5"/>
    <w:rsid w:val="00383D37"/>
    <w:rsid w:val="00383F4D"/>
    <w:rsid w:val="00384399"/>
    <w:rsid w:val="0038482C"/>
    <w:rsid w:val="00384D32"/>
    <w:rsid w:val="00385115"/>
    <w:rsid w:val="003857E0"/>
    <w:rsid w:val="00385E7F"/>
    <w:rsid w:val="0038613D"/>
    <w:rsid w:val="003864B8"/>
    <w:rsid w:val="00386560"/>
    <w:rsid w:val="00386C53"/>
    <w:rsid w:val="003875F6"/>
    <w:rsid w:val="00387CEF"/>
    <w:rsid w:val="0039018E"/>
    <w:rsid w:val="003904F5"/>
    <w:rsid w:val="003919E4"/>
    <w:rsid w:val="00391EE4"/>
    <w:rsid w:val="00392062"/>
    <w:rsid w:val="00392117"/>
    <w:rsid w:val="003923C4"/>
    <w:rsid w:val="00392567"/>
    <w:rsid w:val="00392B15"/>
    <w:rsid w:val="00393551"/>
    <w:rsid w:val="00393B19"/>
    <w:rsid w:val="00393E25"/>
    <w:rsid w:val="00394BA5"/>
    <w:rsid w:val="0039510D"/>
    <w:rsid w:val="0039538D"/>
    <w:rsid w:val="00395B05"/>
    <w:rsid w:val="003960DB"/>
    <w:rsid w:val="003962F6"/>
    <w:rsid w:val="00396916"/>
    <w:rsid w:val="003972BD"/>
    <w:rsid w:val="00397710"/>
    <w:rsid w:val="00397740"/>
    <w:rsid w:val="003A0473"/>
    <w:rsid w:val="003A091A"/>
    <w:rsid w:val="003A0E12"/>
    <w:rsid w:val="003A211B"/>
    <w:rsid w:val="003A27CC"/>
    <w:rsid w:val="003A31D3"/>
    <w:rsid w:val="003A3550"/>
    <w:rsid w:val="003A38D3"/>
    <w:rsid w:val="003A3D48"/>
    <w:rsid w:val="003A402D"/>
    <w:rsid w:val="003A4280"/>
    <w:rsid w:val="003A42D5"/>
    <w:rsid w:val="003A4336"/>
    <w:rsid w:val="003A5055"/>
    <w:rsid w:val="003A5188"/>
    <w:rsid w:val="003A5221"/>
    <w:rsid w:val="003A55CE"/>
    <w:rsid w:val="003A5777"/>
    <w:rsid w:val="003A6413"/>
    <w:rsid w:val="003A73EF"/>
    <w:rsid w:val="003A761B"/>
    <w:rsid w:val="003B00F0"/>
    <w:rsid w:val="003B055D"/>
    <w:rsid w:val="003B0EF0"/>
    <w:rsid w:val="003B0FA4"/>
    <w:rsid w:val="003B166E"/>
    <w:rsid w:val="003B21A0"/>
    <w:rsid w:val="003B25E5"/>
    <w:rsid w:val="003B26D8"/>
    <w:rsid w:val="003B2CC4"/>
    <w:rsid w:val="003B3422"/>
    <w:rsid w:val="003B3EA5"/>
    <w:rsid w:val="003B49E6"/>
    <w:rsid w:val="003B4CAD"/>
    <w:rsid w:val="003B5773"/>
    <w:rsid w:val="003B7168"/>
    <w:rsid w:val="003B7197"/>
    <w:rsid w:val="003B7774"/>
    <w:rsid w:val="003C004C"/>
    <w:rsid w:val="003C08BE"/>
    <w:rsid w:val="003C0B3A"/>
    <w:rsid w:val="003C0F19"/>
    <w:rsid w:val="003C18E6"/>
    <w:rsid w:val="003C2951"/>
    <w:rsid w:val="003C36E3"/>
    <w:rsid w:val="003C38F3"/>
    <w:rsid w:val="003C3944"/>
    <w:rsid w:val="003C3ACF"/>
    <w:rsid w:val="003C55B2"/>
    <w:rsid w:val="003C5EB7"/>
    <w:rsid w:val="003C67FB"/>
    <w:rsid w:val="003C6D8F"/>
    <w:rsid w:val="003C7326"/>
    <w:rsid w:val="003D05DC"/>
    <w:rsid w:val="003D0EFD"/>
    <w:rsid w:val="003D1C61"/>
    <w:rsid w:val="003D2DDE"/>
    <w:rsid w:val="003D36D8"/>
    <w:rsid w:val="003D39BC"/>
    <w:rsid w:val="003D4321"/>
    <w:rsid w:val="003D4973"/>
    <w:rsid w:val="003D49CB"/>
    <w:rsid w:val="003D4F4D"/>
    <w:rsid w:val="003D57FD"/>
    <w:rsid w:val="003D5ECC"/>
    <w:rsid w:val="003D7935"/>
    <w:rsid w:val="003D7B9E"/>
    <w:rsid w:val="003E0064"/>
    <w:rsid w:val="003E06FE"/>
    <w:rsid w:val="003E0AA6"/>
    <w:rsid w:val="003E0B3E"/>
    <w:rsid w:val="003E0B7F"/>
    <w:rsid w:val="003E0F47"/>
    <w:rsid w:val="003E1819"/>
    <w:rsid w:val="003E19C0"/>
    <w:rsid w:val="003E1FDF"/>
    <w:rsid w:val="003E2237"/>
    <w:rsid w:val="003E25D2"/>
    <w:rsid w:val="003E2701"/>
    <w:rsid w:val="003E2F20"/>
    <w:rsid w:val="003E2FB8"/>
    <w:rsid w:val="003E33EB"/>
    <w:rsid w:val="003E3A24"/>
    <w:rsid w:val="003E3EA9"/>
    <w:rsid w:val="003E46CF"/>
    <w:rsid w:val="003E4743"/>
    <w:rsid w:val="003E481B"/>
    <w:rsid w:val="003E5906"/>
    <w:rsid w:val="003E6641"/>
    <w:rsid w:val="003E7B46"/>
    <w:rsid w:val="003F0066"/>
    <w:rsid w:val="003F00CB"/>
    <w:rsid w:val="003F0164"/>
    <w:rsid w:val="003F0167"/>
    <w:rsid w:val="003F1659"/>
    <w:rsid w:val="003F2117"/>
    <w:rsid w:val="003F2C97"/>
    <w:rsid w:val="003F3FED"/>
    <w:rsid w:val="003F46C2"/>
    <w:rsid w:val="003F4C74"/>
    <w:rsid w:val="003F6B20"/>
    <w:rsid w:val="003F70CA"/>
    <w:rsid w:val="003F7566"/>
    <w:rsid w:val="004006FD"/>
    <w:rsid w:val="00400865"/>
    <w:rsid w:val="00400CC0"/>
    <w:rsid w:val="00400DC0"/>
    <w:rsid w:val="00401811"/>
    <w:rsid w:val="00401BA3"/>
    <w:rsid w:val="00401DA7"/>
    <w:rsid w:val="004022F6"/>
    <w:rsid w:val="00402A55"/>
    <w:rsid w:val="00403148"/>
    <w:rsid w:val="00403192"/>
    <w:rsid w:val="0040321D"/>
    <w:rsid w:val="00403473"/>
    <w:rsid w:val="00403ACE"/>
    <w:rsid w:val="00403BCC"/>
    <w:rsid w:val="004041E2"/>
    <w:rsid w:val="00404829"/>
    <w:rsid w:val="00404D13"/>
    <w:rsid w:val="00405B6D"/>
    <w:rsid w:val="00406424"/>
    <w:rsid w:val="004065C1"/>
    <w:rsid w:val="0040664D"/>
    <w:rsid w:val="00406F85"/>
    <w:rsid w:val="004079EF"/>
    <w:rsid w:val="00407E67"/>
    <w:rsid w:val="00410736"/>
    <w:rsid w:val="004109AC"/>
    <w:rsid w:val="00410E1B"/>
    <w:rsid w:val="004110D4"/>
    <w:rsid w:val="00411ADA"/>
    <w:rsid w:val="0041219F"/>
    <w:rsid w:val="004127D0"/>
    <w:rsid w:val="00413445"/>
    <w:rsid w:val="004135F7"/>
    <w:rsid w:val="0041366F"/>
    <w:rsid w:val="004136F9"/>
    <w:rsid w:val="004137D2"/>
    <w:rsid w:val="004138B5"/>
    <w:rsid w:val="0041475A"/>
    <w:rsid w:val="00414D0F"/>
    <w:rsid w:val="00414E2C"/>
    <w:rsid w:val="00415551"/>
    <w:rsid w:val="00415B5B"/>
    <w:rsid w:val="0041675D"/>
    <w:rsid w:val="004167B3"/>
    <w:rsid w:val="00416DAD"/>
    <w:rsid w:val="00420741"/>
    <w:rsid w:val="0042185A"/>
    <w:rsid w:val="00421C5E"/>
    <w:rsid w:val="00422364"/>
    <w:rsid w:val="00423A90"/>
    <w:rsid w:val="00423E50"/>
    <w:rsid w:val="00424D69"/>
    <w:rsid w:val="004250F0"/>
    <w:rsid w:val="00425355"/>
    <w:rsid w:val="00425D22"/>
    <w:rsid w:val="0042646B"/>
    <w:rsid w:val="0042700C"/>
    <w:rsid w:val="004305F4"/>
    <w:rsid w:val="00430839"/>
    <w:rsid w:val="00430F3E"/>
    <w:rsid w:val="004315D8"/>
    <w:rsid w:val="00431DC6"/>
    <w:rsid w:val="004323E5"/>
    <w:rsid w:val="004324F6"/>
    <w:rsid w:val="00432864"/>
    <w:rsid w:val="00432ABA"/>
    <w:rsid w:val="00432CC4"/>
    <w:rsid w:val="004330E2"/>
    <w:rsid w:val="004336DE"/>
    <w:rsid w:val="004350E9"/>
    <w:rsid w:val="00435B17"/>
    <w:rsid w:val="00436296"/>
    <w:rsid w:val="0043681B"/>
    <w:rsid w:val="00436D54"/>
    <w:rsid w:val="004371FE"/>
    <w:rsid w:val="00437B11"/>
    <w:rsid w:val="00437C4A"/>
    <w:rsid w:val="0044057D"/>
    <w:rsid w:val="00440872"/>
    <w:rsid w:val="00441EDD"/>
    <w:rsid w:val="004426C0"/>
    <w:rsid w:val="004435B0"/>
    <w:rsid w:val="00443A75"/>
    <w:rsid w:val="00443ED8"/>
    <w:rsid w:val="00443EF2"/>
    <w:rsid w:val="00444330"/>
    <w:rsid w:val="00444365"/>
    <w:rsid w:val="0044481A"/>
    <w:rsid w:val="00444C8A"/>
    <w:rsid w:val="00445631"/>
    <w:rsid w:val="00445A58"/>
    <w:rsid w:val="00446398"/>
    <w:rsid w:val="004469E6"/>
    <w:rsid w:val="00447A64"/>
    <w:rsid w:val="0045012F"/>
    <w:rsid w:val="00450329"/>
    <w:rsid w:val="004505EF"/>
    <w:rsid w:val="00451D55"/>
    <w:rsid w:val="00451FAC"/>
    <w:rsid w:val="00452F0C"/>
    <w:rsid w:val="004530F4"/>
    <w:rsid w:val="00453A23"/>
    <w:rsid w:val="00453C9D"/>
    <w:rsid w:val="00453F57"/>
    <w:rsid w:val="004551AD"/>
    <w:rsid w:val="004551D5"/>
    <w:rsid w:val="00456472"/>
    <w:rsid w:val="00456B8C"/>
    <w:rsid w:val="00456D3B"/>
    <w:rsid w:val="00456E57"/>
    <w:rsid w:val="00456F47"/>
    <w:rsid w:val="00456F7D"/>
    <w:rsid w:val="00456FBF"/>
    <w:rsid w:val="00457273"/>
    <w:rsid w:val="0046047E"/>
    <w:rsid w:val="00461BFF"/>
    <w:rsid w:val="0046231A"/>
    <w:rsid w:val="00462E4A"/>
    <w:rsid w:val="004634E5"/>
    <w:rsid w:val="00463DB5"/>
    <w:rsid w:val="004642B9"/>
    <w:rsid w:val="00464EDF"/>
    <w:rsid w:val="00465E3C"/>
    <w:rsid w:val="00465FE1"/>
    <w:rsid w:val="00466079"/>
    <w:rsid w:val="0046643B"/>
    <w:rsid w:val="004670B0"/>
    <w:rsid w:val="004670D6"/>
    <w:rsid w:val="004676ED"/>
    <w:rsid w:val="00470542"/>
    <w:rsid w:val="00470E12"/>
    <w:rsid w:val="004712C8"/>
    <w:rsid w:val="00471C79"/>
    <w:rsid w:val="00471F7B"/>
    <w:rsid w:val="00472026"/>
    <w:rsid w:val="00472117"/>
    <w:rsid w:val="00472537"/>
    <w:rsid w:val="00472BBC"/>
    <w:rsid w:val="00473600"/>
    <w:rsid w:val="004737F2"/>
    <w:rsid w:val="00474462"/>
    <w:rsid w:val="004744FC"/>
    <w:rsid w:val="00474A32"/>
    <w:rsid w:val="00474E01"/>
    <w:rsid w:val="00475E8A"/>
    <w:rsid w:val="004761CA"/>
    <w:rsid w:val="00476C9B"/>
    <w:rsid w:val="00477F43"/>
    <w:rsid w:val="00480C05"/>
    <w:rsid w:val="00481768"/>
    <w:rsid w:val="004819C3"/>
    <w:rsid w:val="00481FAF"/>
    <w:rsid w:val="004820F4"/>
    <w:rsid w:val="004823D1"/>
    <w:rsid w:val="00482926"/>
    <w:rsid w:val="004830A2"/>
    <w:rsid w:val="00483E16"/>
    <w:rsid w:val="00484FC5"/>
    <w:rsid w:val="004851AC"/>
    <w:rsid w:val="004853D6"/>
    <w:rsid w:val="00485451"/>
    <w:rsid w:val="00485918"/>
    <w:rsid w:val="00485EC3"/>
    <w:rsid w:val="004861C8"/>
    <w:rsid w:val="004865A0"/>
    <w:rsid w:val="00486AFC"/>
    <w:rsid w:val="00487385"/>
    <w:rsid w:val="004877F6"/>
    <w:rsid w:val="00487C9D"/>
    <w:rsid w:val="00487E82"/>
    <w:rsid w:val="00487EB5"/>
    <w:rsid w:val="0049017F"/>
    <w:rsid w:val="00490A07"/>
    <w:rsid w:val="0049116C"/>
    <w:rsid w:val="00491E30"/>
    <w:rsid w:val="00492B00"/>
    <w:rsid w:val="00492B25"/>
    <w:rsid w:val="00492B32"/>
    <w:rsid w:val="004935A9"/>
    <w:rsid w:val="004937FD"/>
    <w:rsid w:val="00494538"/>
    <w:rsid w:val="004948E0"/>
    <w:rsid w:val="00494E4D"/>
    <w:rsid w:val="0049548D"/>
    <w:rsid w:val="00495D06"/>
    <w:rsid w:val="00495EE1"/>
    <w:rsid w:val="004970D7"/>
    <w:rsid w:val="004976CE"/>
    <w:rsid w:val="00497BBE"/>
    <w:rsid w:val="00497C54"/>
    <w:rsid w:val="00497DD3"/>
    <w:rsid w:val="004A00BD"/>
    <w:rsid w:val="004A02D7"/>
    <w:rsid w:val="004A179B"/>
    <w:rsid w:val="004A1B89"/>
    <w:rsid w:val="004A2706"/>
    <w:rsid w:val="004A2846"/>
    <w:rsid w:val="004A2D0A"/>
    <w:rsid w:val="004A2D21"/>
    <w:rsid w:val="004A34A1"/>
    <w:rsid w:val="004A38F8"/>
    <w:rsid w:val="004A4B29"/>
    <w:rsid w:val="004A4D92"/>
    <w:rsid w:val="004A4D9F"/>
    <w:rsid w:val="004A4EC1"/>
    <w:rsid w:val="004A51B9"/>
    <w:rsid w:val="004A543D"/>
    <w:rsid w:val="004A6D49"/>
    <w:rsid w:val="004B02C6"/>
    <w:rsid w:val="004B07C0"/>
    <w:rsid w:val="004B09C3"/>
    <w:rsid w:val="004B137D"/>
    <w:rsid w:val="004B14DD"/>
    <w:rsid w:val="004B201C"/>
    <w:rsid w:val="004B26C6"/>
    <w:rsid w:val="004B280A"/>
    <w:rsid w:val="004B2F06"/>
    <w:rsid w:val="004B32E7"/>
    <w:rsid w:val="004B3DBB"/>
    <w:rsid w:val="004B4641"/>
    <w:rsid w:val="004B46EA"/>
    <w:rsid w:val="004B4B90"/>
    <w:rsid w:val="004B50E5"/>
    <w:rsid w:val="004B53D7"/>
    <w:rsid w:val="004B5C68"/>
    <w:rsid w:val="004B6347"/>
    <w:rsid w:val="004B703F"/>
    <w:rsid w:val="004B7512"/>
    <w:rsid w:val="004B7781"/>
    <w:rsid w:val="004C0254"/>
    <w:rsid w:val="004C0C71"/>
    <w:rsid w:val="004C118C"/>
    <w:rsid w:val="004C1736"/>
    <w:rsid w:val="004C20D3"/>
    <w:rsid w:val="004C33F2"/>
    <w:rsid w:val="004C362D"/>
    <w:rsid w:val="004C462E"/>
    <w:rsid w:val="004C47D3"/>
    <w:rsid w:val="004C4AF8"/>
    <w:rsid w:val="004C514E"/>
    <w:rsid w:val="004C55E3"/>
    <w:rsid w:val="004C58D6"/>
    <w:rsid w:val="004C637F"/>
    <w:rsid w:val="004C6456"/>
    <w:rsid w:val="004C6C32"/>
    <w:rsid w:val="004C751F"/>
    <w:rsid w:val="004D0027"/>
    <w:rsid w:val="004D02D3"/>
    <w:rsid w:val="004D0DA7"/>
    <w:rsid w:val="004D11CD"/>
    <w:rsid w:val="004D197C"/>
    <w:rsid w:val="004D1B06"/>
    <w:rsid w:val="004D21DD"/>
    <w:rsid w:val="004D25F8"/>
    <w:rsid w:val="004D2C34"/>
    <w:rsid w:val="004D2F59"/>
    <w:rsid w:val="004D33B1"/>
    <w:rsid w:val="004D3407"/>
    <w:rsid w:val="004D405F"/>
    <w:rsid w:val="004D4913"/>
    <w:rsid w:val="004D4C2B"/>
    <w:rsid w:val="004D5071"/>
    <w:rsid w:val="004D51EE"/>
    <w:rsid w:val="004D5937"/>
    <w:rsid w:val="004D6BDF"/>
    <w:rsid w:val="004E1F74"/>
    <w:rsid w:val="004E25A1"/>
    <w:rsid w:val="004E37F7"/>
    <w:rsid w:val="004E3EA4"/>
    <w:rsid w:val="004E4946"/>
    <w:rsid w:val="004E5106"/>
    <w:rsid w:val="004E563B"/>
    <w:rsid w:val="004E6762"/>
    <w:rsid w:val="004E6FC2"/>
    <w:rsid w:val="004E7462"/>
    <w:rsid w:val="004F0D16"/>
    <w:rsid w:val="004F1BA5"/>
    <w:rsid w:val="004F22FC"/>
    <w:rsid w:val="004F261B"/>
    <w:rsid w:val="004F262A"/>
    <w:rsid w:val="004F2815"/>
    <w:rsid w:val="004F3001"/>
    <w:rsid w:val="004F3376"/>
    <w:rsid w:val="004F38C8"/>
    <w:rsid w:val="004F42DD"/>
    <w:rsid w:val="004F487D"/>
    <w:rsid w:val="004F4FD8"/>
    <w:rsid w:val="004F5561"/>
    <w:rsid w:val="004F5B80"/>
    <w:rsid w:val="004F5ECA"/>
    <w:rsid w:val="004F6217"/>
    <w:rsid w:val="004F6D0B"/>
    <w:rsid w:val="004F72B3"/>
    <w:rsid w:val="004F7F05"/>
    <w:rsid w:val="005002DD"/>
    <w:rsid w:val="005007A3"/>
    <w:rsid w:val="005007D0"/>
    <w:rsid w:val="005009AB"/>
    <w:rsid w:val="00500CD1"/>
    <w:rsid w:val="0050136B"/>
    <w:rsid w:val="0050201B"/>
    <w:rsid w:val="00502574"/>
    <w:rsid w:val="00502F59"/>
    <w:rsid w:val="00503623"/>
    <w:rsid w:val="005038C9"/>
    <w:rsid w:val="00503E38"/>
    <w:rsid w:val="00504764"/>
    <w:rsid w:val="00504F71"/>
    <w:rsid w:val="00505078"/>
    <w:rsid w:val="0050560F"/>
    <w:rsid w:val="00505AFE"/>
    <w:rsid w:val="0050621E"/>
    <w:rsid w:val="00506D7E"/>
    <w:rsid w:val="00506F93"/>
    <w:rsid w:val="005072A8"/>
    <w:rsid w:val="00507328"/>
    <w:rsid w:val="0050737D"/>
    <w:rsid w:val="005073B1"/>
    <w:rsid w:val="00507CE1"/>
    <w:rsid w:val="0051077D"/>
    <w:rsid w:val="00510926"/>
    <w:rsid w:val="0051226A"/>
    <w:rsid w:val="00512AD8"/>
    <w:rsid w:val="00513511"/>
    <w:rsid w:val="00513929"/>
    <w:rsid w:val="00513C01"/>
    <w:rsid w:val="00513E61"/>
    <w:rsid w:val="00513F70"/>
    <w:rsid w:val="00513FD2"/>
    <w:rsid w:val="00515CB5"/>
    <w:rsid w:val="00515D89"/>
    <w:rsid w:val="00515F30"/>
    <w:rsid w:val="00516730"/>
    <w:rsid w:val="005168FD"/>
    <w:rsid w:val="0051719C"/>
    <w:rsid w:val="005177CF"/>
    <w:rsid w:val="00517CA0"/>
    <w:rsid w:val="0052055D"/>
    <w:rsid w:val="005217E2"/>
    <w:rsid w:val="0052262C"/>
    <w:rsid w:val="005227D3"/>
    <w:rsid w:val="00524CDB"/>
    <w:rsid w:val="00526002"/>
    <w:rsid w:val="0052625B"/>
    <w:rsid w:val="005262C5"/>
    <w:rsid w:val="005301E1"/>
    <w:rsid w:val="005305EE"/>
    <w:rsid w:val="00530927"/>
    <w:rsid w:val="00531461"/>
    <w:rsid w:val="005316FF"/>
    <w:rsid w:val="00531D41"/>
    <w:rsid w:val="00532247"/>
    <w:rsid w:val="00532F7E"/>
    <w:rsid w:val="00533909"/>
    <w:rsid w:val="0053397B"/>
    <w:rsid w:val="00533BEA"/>
    <w:rsid w:val="00533CD3"/>
    <w:rsid w:val="00533FDA"/>
    <w:rsid w:val="00534CAF"/>
    <w:rsid w:val="00534E5C"/>
    <w:rsid w:val="005368F0"/>
    <w:rsid w:val="0053735B"/>
    <w:rsid w:val="00537499"/>
    <w:rsid w:val="00537FF3"/>
    <w:rsid w:val="00541CEF"/>
    <w:rsid w:val="0054200C"/>
    <w:rsid w:val="005424F4"/>
    <w:rsid w:val="00542B68"/>
    <w:rsid w:val="00542F15"/>
    <w:rsid w:val="005430A5"/>
    <w:rsid w:val="00543FED"/>
    <w:rsid w:val="005440A7"/>
    <w:rsid w:val="00545044"/>
    <w:rsid w:val="0054517E"/>
    <w:rsid w:val="0054597E"/>
    <w:rsid w:val="00546468"/>
    <w:rsid w:val="00547411"/>
    <w:rsid w:val="00547611"/>
    <w:rsid w:val="00547646"/>
    <w:rsid w:val="00547663"/>
    <w:rsid w:val="00547754"/>
    <w:rsid w:val="00547E1A"/>
    <w:rsid w:val="0055107D"/>
    <w:rsid w:val="005512AF"/>
    <w:rsid w:val="005517AF"/>
    <w:rsid w:val="005518B5"/>
    <w:rsid w:val="00552A8A"/>
    <w:rsid w:val="00552AD7"/>
    <w:rsid w:val="0055357F"/>
    <w:rsid w:val="005537AD"/>
    <w:rsid w:val="0055392E"/>
    <w:rsid w:val="00553C71"/>
    <w:rsid w:val="005544DF"/>
    <w:rsid w:val="005548EA"/>
    <w:rsid w:val="00554C1C"/>
    <w:rsid w:val="00554F05"/>
    <w:rsid w:val="005552F8"/>
    <w:rsid w:val="00555975"/>
    <w:rsid w:val="0055658E"/>
    <w:rsid w:val="00557A5A"/>
    <w:rsid w:val="00557A6B"/>
    <w:rsid w:val="00557DE6"/>
    <w:rsid w:val="00560770"/>
    <w:rsid w:val="00561563"/>
    <w:rsid w:val="00561714"/>
    <w:rsid w:val="005618D3"/>
    <w:rsid w:val="00561D5C"/>
    <w:rsid w:val="00562CEA"/>
    <w:rsid w:val="00562F73"/>
    <w:rsid w:val="0056352C"/>
    <w:rsid w:val="005636C7"/>
    <w:rsid w:val="005643C9"/>
    <w:rsid w:val="0056449F"/>
    <w:rsid w:val="005649C8"/>
    <w:rsid w:val="0056502B"/>
    <w:rsid w:val="00565068"/>
    <w:rsid w:val="00565171"/>
    <w:rsid w:val="00565880"/>
    <w:rsid w:val="00565A63"/>
    <w:rsid w:val="0056714A"/>
    <w:rsid w:val="005676C7"/>
    <w:rsid w:val="00570240"/>
    <w:rsid w:val="0057034D"/>
    <w:rsid w:val="00571B5D"/>
    <w:rsid w:val="00571EB6"/>
    <w:rsid w:val="005728BA"/>
    <w:rsid w:val="00572B1E"/>
    <w:rsid w:val="0057326F"/>
    <w:rsid w:val="00573607"/>
    <w:rsid w:val="0057482D"/>
    <w:rsid w:val="00574A46"/>
    <w:rsid w:val="00574B73"/>
    <w:rsid w:val="0057531A"/>
    <w:rsid w:val="0057548D"/>
    <w:rsid w:val="00575D24"/>
    <w:rsid w:val="005765CD"/>
    <w:rsid w:val="00576911"/>
    <w:rsid w:val="00576A2C"/>
    <w:rsid w:val="00577B36"/>
    <w:rsid w:val="00577E51"/>
    <w:rsid w:val="005804E2"/>
    <w:rsid w:val="00580D50"/>
    <w:rsid w:val="00580FAA"/>
    <w:rsid w:val="00581114"/>
    <w:rsid w:val="0058137E"/>
    <w:rsid w:val="00581646"/>
    <w:rsid w:val="00581690"/>
    <w:rsid w:val="005818A5"/>
    <w:rsid w:val="005818B9"/>
    <w:rsid w:val="0058196C"/>
    <w:rsid w:val="00582F27"/>
    <w:rsid w:val="0058317B"/>
    <w:rsid w:val="00583252"/>
    <w:rsid w:val="005838DB"/>
    <w:rsid w:val="00583939"/>
    <w:rsid w:val="005841A7"/>
    <w:rsid w:val="00584BD8"/>
    <w:rsid w:val="00585440"/>
    <w:rsid w:val="00587C49"/>
    <w:rsid w:val="00590C7E"/>
    <w:rsid w:val="00590D92"/>
    <w:rsid w:val="00591A4D"/>
    <w:rsid w:val="00592335"/>
    <w:rsid w:val="00592523"/>
    <w:rsid w:val="0059295C"/>
    <w:rsid w:val="00592E67"/>
    <w:rsid w:val="00593AC5"/>
    <w:rsid w:val="0059486F"/>
    <w:rsid w:val="0059497B"/>
    <w:rsid w:val="00594B95"/>
    <w:rsid w:val="00594F85"/>
    <w:rsid w:val="00594FA1"/>
    <w:rsid w:val="00595B0B"/>
    <w:rsid w:val="00595E86"/>
    <w:rsid w:val="00595F4D"/>
    <w:rsid w:val="005964BF"/>
    <w:rsid w:val="00596654"/>
    <w:rsid w:val="00596B0A"/>
    <w:rsid w:val="0059747E"/>
    <w:rsid w:val="005977F1"/>
    <w:rsid w:val="005978BD"/>
    <w:rsid w:val="00597DD8"/>
    <w:rsid w:val="005A1659"/>
    <w:rsid w:val="005A1C98"/>
    <w:rsid w:val="005A2132"/>
    <w:rsid w:val="005A2202"/>
    <w:rsid w:val="005A2270"/>
    <w:rsid w:val="005A240B"/>
    <w:rsid w:val="005A253B"/>
    <w:rsid w:val="005A2A5A"/>
    <w:rsid w:val="005A2D55"/>
    <w:rsid w:val="005A3618"/>
    <w:rsid w:val="005A5172"/>
    <w:rsid w:val="005A5405"/>
    <w:rsid w:val="005A64AC"/>
    <w:rsid w:val="005A6C70"/>
    <w:rsid w:val="005A77F2"/>
    <w:rsid w:val="005B0571"/>
    <w:rsid w:val="005B0783"/>
    <w:rsid w:val="005B0AC6"/>
    <w:rsid w:val="005B1417"/>
    <w:rsid w:val="005B1EA9"/>
    <w:rsid w:val="005B23F4"/>
    <w:rsid w:val="005B26E1"/>
    <w:rsid w:val="005B2A42"/>
    <w:rsid w:val="005B3ADA"/>
    <w:rsid w:val="005B45C0"/>
    <w:rsid w:val="005B4809"/>
    <w:rsid w:val="005B4AAA"/>
    <w:rsid w:val="005B52AD"/>
    <w:rsid w:val="005B583E"/>
    <w:rsid w:val="005B606B"/>
    <w:rsid w:val="005B6C60"/>
    <w:rsid w:val="005B6DC9"/>
    <w:rsid w:val="005B7527"/>
    <w:rsid w:val="005B7FF3"/>
    <w:rsid w:val="005C0AE6"/>
    <w:rsid w:val="005C0CEA"/>
    <w:rsid w:val="005C147A"/>
    <w:rsid w:val="005C1860"/>
    <w:rsid w:val="005C2FD1"/>
    <w:rsid w:val="005C368D"/>
    <w:rsid w:val="005C39E3"/>
    <w:rsid w:val="005C46DF"/>
    <w:rsid w:val="005C5B5A"/>
    <w:rsid w:val="005C69F3"/>
    <w:rsid w:val="005C7226"/>
    <w:rsid w:val="005C7228"/>
    <w:rsid w:val="005C7F03"/>
    <w:rsid w:val="005C7F4F"/>
    <w:rsid w:val="005D0127"/>
    <w:rsid w:val="005D0376"/>
    <w:rsid w:val="005D046C"/>
    <w:rsid w:val="005D0755"/>
    <w:rsid w:val="005D2736"/>
    <w:rsid w:val="005D4BF1"/>
    <w:rsid w:val="005D5389"/>
    <w:rsid w:val="005D5C07"/>
    <w:rsid w:val="005D5F0F"/>
    <w:rsid w:val="005D6497"/>
    <w:rsid w:val="005D699D"/>
    <w:rsid w:val="005D7114"/>
    <w:rsid w:val="005D74CA"/>
    <w:rsid w:val="005D75EF"/>
    <w:rsid w:val="005E052A"/>
    <w:rsid w:val="005E0674"/>
    <w:rsid w:val="005E08A4"/>
    <w:rsid w:val="005E0B0E"/>
    <w:rsid w:val="005E1790"/>
    <w:rsid w:val="005E1C6D"/>
    <w:rsid w:val="005E1CE0"/>
    <w:rsid w:val="005E21D7"/>
    <w:rsid w:val="005E38C7"/>
    <w:rsid w:val="005E4346"/>
    <w:rsid w:val="005E4A3D"/>
    <w:rsid w:val="005E4F43"/>
    <w:rsid w:val="005E50C9"/>
    <w:rsid w:val="005E572A"/>
    <w:rsid w:val="005E58FA"/>
    <w:rsid w:val="005E623E"/>
    <w:rsid w:val="005E6C26"/>
    <w:rsid w:val="005E75A9"/>
    <w:rsid w:val="005E76C9"/>
    <w:rsid w:val="005E781A"/>
    <w:rsid w:val="005E7ADC"/>
    <w:rsid w:val="005F050B"/>
    <w:rsid w:val="005F05F1"/>
    <w:rsid w:val="005F08A8"/>
    <w:rsid w:val="005F09F7"/>
    <w:rsid w:val="005F1473"/>
    <w:rsid w:val="005F3640"/>
    <w:rsid w:val="005F3C9B"/>
    <w:rsid w:val="005F46FA"/>
    <w:rsid w:val="005F512D"/>
    <w:rsid w:val="005F58B6"/>
    <w:rsid w:val="005F5FF6"/>
    <w:rsid w:val="005F609D"/>
    <w:rsid w:val="005F677B"/>
    <w:rsid w:val="005F6BD8"/>
    <w:rsid w:val="005F6C6E"/>
    <w:rsid w:val="005F758A"/>
    <w:rsid w:val="005F785F"/>
    <w:rsid w:val="005F7EDE"/>
    <w:rsid w:val="00601061"/>
    <w:rsid w:val="006019B7"/>
    <w:rsid w:val="0060202E"/>
    <w:rsid w:val="00602393"/>
    <w:rsid w:val="00602630"/>
    <w:rsid w:val="006027F9"/>
    <w:rsid w:val="00602835"/>
    <w:rsid w:val="006031A5"/>
    <w:rsid w:val="006033BC"/>
    <w:rsid w:val="006033E0"/>
    <w:rsid w:val="00603E9C"/>
    <w:rsid w:val="00603F6D"/>
    <w:rsid w:val="00604190"/>
    <w:rsid w:val="0060459B"/>
    <w:rsid w:val="006048BC"/>
    <w:rsid w:val="00604AA7"/>
    <w:rsid w:val="0060507E"/>
    <w:rsid w:val="006053BE"/>
    <w:rsid w:val="006056E6"/>
    <w:rsid w:val="00605D17"/>
    <w:rsid w:val="00606375"/>
    <w:rsid w:val="006065C0"/>
    <w:rsid w:val="006065C3"/>
    <w:rsid w:val="0060675D"/>
    <w:rsid w:val="00611DBB"/>
    <w:rsid w:val="00613400"/>
    <w:rsid w:val="006147EF"/>
    <w:rsid w:val="00614A31"/>
    <w:rsid w:val="00614F42"/>
    <w:rsid w:val="00615555"/>
    <w:rsid w:val="00615A4F"/>
    <w:rsid w:val="00617523"/>
    <w:rsid w:val="00617BA7"/>
    <w:rsid w:val="0062073B"/>
    <w:rsid w:val="0062093A"/>
    <w:rsid w:val="0062097E"/>
    <w:rsid w:val="006209F2"/>
    <w:rsid w:val="00620D5E"/>
    <w:rsid w:val="00620E51"/>
    <w:rsid w:val="00621392"/>
    <w:rsid w:val="006215B3"/>
    <w:rsid w:val="0062176C"/>
    <w:rsid w:val="0062232C"/>
    <w:rsid w:val="00622789"/>
    <w:rsid w:val="00622836"/>
    <w:rsid w:val="00622873"/>
    <w:rsid w:val="00623745"/>
    <w:rsid w:val="00623D92"/>
    <w:rsid w:val="00623F43"/>
    <w:rsid w:val="00623FF5"/>
    <w:rsid w:val="0062421E"/>
    <w:rsid w:val="0062477B"/>
    <w:rsid w:val="00624E50"/>
    <w:rsid w:val="006251D5"/>
    <w:rsid w:val="0062525C"/>
    <w:rsid w:val="00625265"/>
    <w:rsid w:val="0063077A"/>
    <w:rsid w:val="00630DF5"/>
    <w:rsid w:val="00631578"/>
    <w:rsid w:val="00632592"/>
    <w:rsid w:val="006328C5"/>
    <w:rsid w:val="00632937"/>
    <w:rsid w:val="006333BC"/>
    <w:rsid w:val="00633B00"/>
    <w:rsid w:val="00634673"/>
    <w:rsid w:val="00634D03"/>
    <w:rsid w:val="00634D23"/>
    <w:rsid w:val="00635470"/>
    <w:rsid w:val="006354A2"/>
    <w:rsid w:val="00635ED1"/>
    <w:rsid w:val="00636644"/>
    <w:rsid w:val="006366A8"/>
    <w:rsid w:val="0063690E"/>
    <w:rsid w:val="00636AF4"/>
    <w:rsid w:val="00636BD4"/>
    <w:rsid w:val="00636DE1"/>
    <w:rsid w:val="00636F72"/>
    <w:rsid w:val="006377D9"/>
    <w:rsid w:val="00637B54"/>
    <w:rsid w:val="00643932"/>
    <w:rsid w:val="00644424"/>
    <w:rsid w:val="00644CF6"/>
    <w:rsid w:val="00644EFE"/>
    <w:rsid w:val="006455D6"/>
    <w:rsid w:val="00645AF1"/>
    <w:rsid w:val="00645BF6"/>
    <w:rsid w:val="00645DF0"/>
    <w:rsid w:val="00646128"/>
    <w:rsid w:val="00646AE2"/>
    <w:rsid w:val="00646FCF"/>
    <w:rsid w:val="006474AB"/>
    <w:rsid w:val="006501CE"/>
    <w:rsid w:val="00650679"/>
    <w:rsid w:val="00650887"/>
    <w:rsid w:val="00650A38"/>
    <w:rsid w:val="006512F5"/>
    <w:rsid w:val="00652657"/>
    <w:rsid w:val="00652C3A"/>
    <w:rsid w:val="006532B4"/>
    <w:rsid w:val="00653771"/>
    <w:rsid w:val="00653CFA"/>
    <w:rsid w:val="006541AB"/>
    <w:rsid w:val="0065469B"/>
    <w:rsid w:val="00654849"/>
    <w:rsid w:val="00655E6C"/>
    <w:rsid w:val="00656BB7"/>
    <w:rsid w:val="00656F83"/>
    <w:rsid w:val="0065780D"/>
    <w:rsid w:val="00660318"/>
    <w:rsid w:val="00660408"/>
    <w:rsid w:val="006608D7"/>
    <w:rsid w:val="006614BC"/>
    <w:rsid w:val="0066202E"/>
    <w:rsid w:val="00662663"/>
    <w:rsid w:val="00663666"/>
    <w:rsid w:val="006638A7"/>
    <w:rsid w:val="00663A49"/>
    <w:rsid w:val="0066545E"/>
    <w:rsid w:val="00665537"/>
    <w:rsid w:val="00665E92"/>
    <w:rsid w:val="00665FA7"/>
    <w:rsid w:val="00666746"/>
    <w:rsid w:val="00666E54"/>
    <w:rsid w:val="006677D6"/>
    <w:rsid w:val="00670290"/>
    <w:rsid w:val="00671142"/>
    <w:rsid w:val="0067120C"/>
    <w:rsid w:val="00671630"/>
    <w:rsid w:val="00672220"/>
    <w:rsid w:val="0067341B"/>
    <w:rsid w:val="0067392E"/>
    <w:rsid w:val="0067398B"/>
    <w:rsid w:val="00673AC4"/>
    <w:rsid w:val="006748EB"/>
    <w:rsid w:val="006749B1"/>
    <w:rsid w:val="00675018"/>
    <w:rsid w:val="00675326"/>
    <w:rsid w:val="00675BD5"/>
    <w:rsid w:val="0067664B"/>
    <w:rsid w:val="00677F19"/>
    <w:rsid w:val="00680A4F"/>
    <w:rsid w:val="00680B55"/>
    <w:rsid w:val="00680EBF"/>
    <w:rsid w:val="006815A4"/>
    <w:rsid w:val="00682A16"/>
    <w:rsid w:val="00683521"/>
    <w:rsid w:val="00683DC8"/>
    <w:rsid w:val="00683FD0"/>
    <w:rsid w:val="00684FA6"/>
    <w:rsid w:val="0068518A"/>
    <w:rsid w:val="0068561C"/>
    <w:rsid w:val="006865AC"/>
    <w:rsid w:val="00686BF6"/>
    <w:rsid w:val="00690B67"/>
    <w:rsid w:val="006912E5"/>
    <w:rsid w:val="00691C33"/>
    <w:rsid w:val="006921A7"/>
    <w:rsid w:val="00692267"/>
    <w:rsid w:val="006935F6"/>
    <w:rsid w:val="00693A19"/>
    <w:rsid w:val="00693BD4"/>
    <w:rsid w:val="00693E66"/>
    <w:rsid w:val="006946FF"/>
    <w:rsid w:val="00695495"/>
    <w:rsid w:val="0069558A"/>
    <w:rsid w:val="00695699"/>
    <w:rsid w:val="00697689"/>
    <w:rsid w:val="006978B7"/>
    <w:rsid w:val="00697C5B"/>
    <w:rsid w:val="00697D6B"/>
    <w:rsid w:val="00697E0F"/>
    <w:rsid w:val="006A0F0F"/>
    <w:rsid w:val="006A178B"/>
    <w:rsid w:val="006A1856"/>
    <w:rsid w:val="006A1BDB"/>
    <w:rsid w:val="006A2B39"/>
    <w:rsid w:val="006A2E41"/>
    <w:rsid w:val="006A3F7A"/>
    <w:rsid w:val="006A46D8"/>
    <w:rsid w:val="006A4906"/>
    <w:rsid w:val="006A4A39"/>
    <w:rsid w:val="006A4BBF"/>
    <w:rsid w:val="006A505A"/>
    <w:rsid w:val="006A5363"/>
    <w:rsid w:val="006A566B"/>
    <w:rsid w:val="006A69C9"/>
    <w:rsid w:val="006A6B65"/>
    <w:rsid w:val="006A782E"/>
    <w:rsid w:val="006A797F"/>
    <w:rsid w:val="006A7AEA"/>
    <w:rsid w:val="006A7B6F"/>
    <w:rsid w:val="006A7E8D"/>
    <w:rsid w:val="006A7FDB"/>
    <w:rsid w:val="006B013C"/>
    <w:rsid w:val="006B0313"/>
    <w:rsid w:val="006B046E"/>
    <w:rsid w:val="006B04CD"/>
    <w:rsid w:val="006B08DF"/>
    <w:rsid w:val="006B0966"/>
    <w:rsid w:val="006B1159"/>
    <w:rsid w:val="006B116F"/>
    <w:rsid w:val="006B203A"/>
    <w:rsid w:val="006B252B"/>
    <w:rsid w:val="006B26F9"/>
    <w:rsid w:val="006B35BE"/>
    <w:rsid w:val="006B3EAA"/>
    <w:rsid w:val="006B4126"/>
    <w:rsid w:val="006B499A"/>
    <w:rsid w:val="006B4A76"/>
    <w:rsid w:val="006B4E7A"/>
    <w:rsid w:val="006B5435"/>
    <w:rsid w:val="006B5477"/>
    <w:rsid w:val="006B5FD7"/>
    <w:rsid w:val="006B6BDF"/>
    <w:rsid w:val="006B7173"/>
    <w:rsid w:val="006B72C7"/>
    <w:rsid w:val="006C0490"/>
    <w:rsid w:val="006C04EC"/>
    <w:rsid w:val="006C061A"/>
    <w:rsid w:val="006C08E8"/>
    <w:rsid w:val="006C316A"/>
    <w:rsid w:val="006C3632"/>
    <w:rsid w:val="006C3E22"/>
    <w:rsid w:val="006C48BC"/>
    <w:rsid w:val="006C4B02"/>
    <w:rsid w:val="006C4F93"/>
    <w:rsid w:val="006C5B0C"/>
    <w:rsid w:val="006C5ED8"/>
    <w:rsid w:val="006C7A6E"/>
    <w:rsid w:val="006C7DA3"/>
    <w:rsid w:val="006D05FD"/>
    <w:rsid w:val="006D0794"/>
    <w:rsid w:val="006D0AC2"/>
    <w:rsid w:val="006D0D42"/>
    <w:rsid w:val="006D19A6"/>
    <w:rsid w:val="006D276D"/>
    <w:rsid w:val="006D38BB"/>
    <w:rsid w:val="006D3D66"/>
    <w:rsid w:val="006D4909"/>
    <w:rsid w:val="006D4A13"/>
    <w:rsid w:val="006D4FD5"/>
    <w:rsid w:val="006D61D3"/>
    <w:rsid w:val="006D7217"/>
    <w:rsid w:val="006D7256"/>
    <w:rsid w:val="006D75D1"/>
    <w:rsid w:val="006D7610"/>
    <w:rsid w:val="006D79CB"/>
    <w:rsid w:val="006D7CFE"/>
    <w:rsid w:val="006E02B8"/>
    <w:rsid w:val="006E0696"/>
    <w:rsid w:val="006E0E91"/>
    <w:rsid w:val="006E110A"/>
    <w:rsid w:val="006E125D"/>
    <w:rsid w:val="006E15E1"/>
    <w:rsid w:val="006E3149"/>
    <w:rsid w:val="006E405D"/>
    <w:rsid w:val="006E433D"/>
    <w:rsid w:val="006E4985"/>
    <w:rsid w:val="006E5DD7"/>
    <w:rsid w:val="006E68CE"/>
    <w:rsid w:val="006E6AD6"/>
    <w:rsid w:val="006E7959"/>
    <w:rsid w:val="006E7960"/>
    <w:rsid w:val="006E7E91"/>
    <w:rsid w:val="006F0C07"/>
    <w:rsid w:val="006F0C1F"/>
    <w:rsid w:val="006F0F2D"/>
    <w:rsid w:val="006F1259"/>
    <w:rsid w:val="006F1B72"/>
    <w:rsid w:val="006F22B0"/>
    <w:rsid w:val="006F295C"/>
    <w:rsid w:val="006F2FF5"/>
    <w:rsid w:val="006F3037"/>
    <w:rsid w:val="006F3361"/>
    <w:rsid w:val="006F354C"/>
    <w:rsid w:val="006F3715"/>
    <w:rsid w:val="006F3765"/>
    <w:rsid w:val="006F3EA0"/>
    <w:rsid w:val="006F3F17"/>
    <w:rsid w:val="006F4170"/>
    <w:rsid w:val="006F48AA"/>
    <w:rsid w:val="006F4BAB"/>
    <w:rsid w:val="006F504B"/>
    <w:rsid w:val="006F55CA"/>
    <w:rsid w:val="006F58C8"/>
    <w:rsid w:val="006F5A9F"/>
    <w:rsid w:val="006F5D74"/>
    <w:rsid w:val="006F5E6C"/>
    <w:rsid w:val="006F6543"/>
    <w:rsid w:val="006F683D"/>
    <w:rsid w:val="006F6974"/>
    <w:rsid w:val="0070046C"/>
    <w:rsid w:val="007009A6"/>
    <w:rsid w:val="00700C3D"/>
    <w:rsid w:val="007013EC"/>
    <w:rsid w:val="00702510"/>
    <w:rsid w:val="00702F74"/>
    <w:rsid w:val="00703625"/>
    <w:rsid w:val="00704115"/>
    <w:rsid w:val="00704662"/>
    <w:rsid w:val="00704BBF"/>
    <w:rsid w:val="00704E79"/>
    <w:rsid w:val="0070525F"/>
    <w:rsid w:val="0070689D"/>
    <w:rsid w:val="00706E4E"/>
    <w:rsid w:val="00707222"/>
    <w:rsid w:val="007073D0"/>
    <w:rsid w:val="00707CEE"/>
    <w:rsid w:val="007125C2"/>
    <w:rsid w:val="007129AE"/>
    <w:rsid w:val="0071325F"/>
    <w:rsid w:val="00713890"/>
    <w:rsid w:val="0071591C"/>
    <w:rsid w:val="007164C3"/>
    <w:rsid w:val="00716599"/>
    <w:rsid w:val="00716D5E"/>
    <w:rsid w:val="007174F6"/>
    <w:rsid w:val="007175EE"/>
    <w:rsid w:val="007177C6"/>
    <w:rsid w:val="00717BB5"/>
    <w:rsid w:val="00717C3E"/>
    <w:rsid w:val="00717C40"/>
    <w:rsid w:val="00717CA2"/>
    <w:rsid w:val="0072002F"/>
    <w:rsid w:val="00720A41"/>
    <w:rsid w:val="00720E3D"/>
    <w:rsid w:val="00720FCB"/>
    <w:rsid w:val="00721030"/>
    <w:rsid w:val="0072134D"/>
    <w:rsid w:val="007215DF"/>
    <w:rsid w:val="007227E6"/>
    <w:rsid w:val="00722B0E"/>
    <w:rsid w:val="00723AC5"/>
    <w:rsid w:val="00723B27"/>
    <w:rsid w:val="00723E62"/>
    <w:rsid w:val="00723F9F"/>
    <w:rsid w:val="00724D15"/>
    <w:rsid w:val="00725A19"/>
    <w:rsid w:val="00725A3F"/>
    <w:rsid w:val="007262C3"/>
    <w:rsid w:val="00726B1E"/>
    <w:rsid w:val="007308B1"/>
    <w:rsid w:val="00730BDA"/>
    <w:rsid w:val="00730F72"/>
    <w:rsid w:val="00731199"/>
    <w:rsid w:val="007318FE"/>
    <w:rsid w:val="00732A3F"/>
    <w:rsid w:val="00732AF1"/>
    <w:rsid w:val="00732D8E"/>
    <w:rsid w:val="007331C5"/>
    <w:rsid w:val="0073383B"/>
    <w:rsid w:val="00733B5C"/>
    <w:rsid w:val="00733FBB"/>
    <w:rsid w:val="0073412F"/>
    <w:rsid w:val="007342DD"/>
    <w:rsid w:val="00734C4B"/>
    <w:rsid w:val="00735796"/>
    <w:rsid w:val="00735CED"/>
    <w:rsid w:val="00736317"/>
    <w:rsid w:val="0073636C"/>
    <w:rsid w:val="007363F0"/>
    <w:rsid w:val="00737647"/>
    <w:rsid w:val="00737A02"/>
    <w:rsid w:val="00737B80"/>
    <w:rsid w:val="00737BBF"/>
    <w:rsid w:val="007402DF"/>
    <w:rsid w:val="00740850"/>
    <w:rsid w:val="0074098D"/>
    <w:rsid w:val="00741055"/>
    <w:rsid w:val="00741197"/>
    <w:rsid w:val="0074168A"/>
    <w:rsid w:val="00741DBC"/>
    <w:rsid w:val="007434FD"/>
    <w:rsid w:val="007441DD"/>
    <w:rsid w:val="0074539C"/>
    <w:rsid w:val="00745BC1"/>
    <w:rsid w:val="00745F99"/>
    <w:rsid w:val="00747003"/>
    <w:rsid w:val="00747042"/>
    <w:rsid w:val="00747513"/>
    <w:rsid w:val="00747C10"/>
    <w:rsid w:val="00750324"/>
    <w:rsid w:val="00750D41"/>
    <w:rsid w:val="00750F3B"/>
    <w:rsid w:val="0075105E"/>
    <w:rsid w:val="00751217"/>
    <w:rsid w:val="007513C7"/>
    <w:rsid w:val="00751979"/>
    <w:rsid w:val="00751D21"/>
    <w:rsid w:val="007520E7"/>
    <w:rsid w:val="00752104"/>
    <w:rsid w:val="00752627"/>
    <w:rsid w:val="00752662"/>
    <w:rsid w:val="00752B96"/>
    <w:rsid w:val="00752C0F"/>
    <w:rsid w:val="007531BF"/>
    <w:rsid w:val="00753745"/>
    <w:rsid w:val="00754A19"/>
    <w:rsid w:val="00755363"/>
    <w:rsid w:val="00755AFF"/>
    <w:rsid w:val="00755E1E"/>
    <w:rsid w:val="00756507"/>
    <w:rsid w:val="007573E5"/>
    <w:rsid w:val="0075776C"/>
    <w:rsid w:val="00757E16"/>
    <w:rsid w:val="007600EC"/>
    <w:rsid w:val="00760618"/>
    <w:rsid w:val="00760778"/>
    <w:rsid w:val="00761353"/>
    <w:rsid w:val="007619B7"/>
    <w:rsid w:val="0076262F"/>
    <w:rsid w:val="007626C9"/>
    <w:rsid w:val="007633DE"/>
    <w:rsid w:val="007646B2"/>
    <w:rsid w:val="00764F2E"/>
    <w:rsid w:val="00765513"/>
    <w:rsid w:val="0076554F"/>
    <w:rsid w:val="007655F1"/>
    <w:rsid w:val="007656F5"/>
    <w:rsid w:val="00765C20"/>
    <w:rsid w:val="00765C8E"/>
    <w:rsid w:val="00766162"/>
    <w:rsid w:val="007662EB"/>
    <w:rsid w:val="00766425"/>
    <w:rsid w:val="00766D49"/>
    <w:rsid w:val="00767244"/>
    <w:rsid w:val="0076760D"/>
    <w:rsid w:val="00767A06"/>
    <w:rsid w:val="00767DC0"/>
    <w:rsid w:val="00767F3A"/>
    <w:rsid w:val="00767F59"/>
    <w:rsid w:val="007701E4"/>
    <w:rsid w:val="00770745"/>
    <w:rsid w:val="00771BF0"/>
    <w:rsid w:val="00771F4F"/>
    <w:rsid w:val="007721E0"/>
    <w:rsid w:val="00772B25"/>
    <w:rsid w:val="007731BD"/>
    <w:rsid w:val="00773D57"/>
    <w:rsid w:val="0077411F"/>
    <w:rsid w:val="00774357"/>
    <w:rsid w:val="0078093A"/>
    <w:rsid w:val="007814AC"/>
    <w:rsid w:val="00781842"/>
    <w:rsid w:val="00781A8E"/>
    <w:rsid w:val="00781B1A"/>
    <w:rsid w:val="00781B7B"/>
    <w:rsid w:val="00782253"/>
    <w:rsid w:val="007825B3"/>
    <w:rsid w:val="007826AB"/>
    <w:rsid w:val="00782D3B"/>
    <w:rsid w:val="007838E5"/>
    <w:rsid w:val="0078438E"/>
    <w:rsid w:val="00785197"/>
    <w:rsid w:val="00785DA4"/>
    <w:rsid w:val="007862C3"/>
    <w:rsid w:val="00787059"/>
    <w:rsid w:val="007900C2"/>
    <w:rsid w:val="00790B1C"/>
    <w:rsid w:val="00790C87"/>
    <w:rsid w:val="007913B8"/>
    <w:rsid w:val="00792BBB"/>
    <w:rsid w:val="00792DE5"/>
    <w:rsid w:val="00793674"/>
    <w:rsid w:val="00793B67"/>
    <w:rsid w:val="007941E4"/>
    <w:rsid w:val="007954D9"/>
    <w:rsid w:val="00795CD2"/>
    <w:rsid w:val="00795D4F"/>
    <w:rsid w:val="0079603D"/>
    <w:rsid w:val="00796371"/>
    <w:rsid w:val="007965F0"/>
    <w:rsid w:val="007973D1"/>
    <w:rsid w:val="007976AE"/>
    <w:rsid w:val="007A04C0"/>
    <w:rsid w:val="007A1EEA"/>
    <w:rsid w:val="007A2819"/>
    <w:rsid w:val="007A3168"/>
    <w:rsid w:val="007A34C3"/>
    <w:rsid w:val="007A35A3"/>
    <w:rsid w:val="007A3632"/>
    <w:rsid w:val="007A36E5"/>
    <w:rsid w:val="007A3774"/>
    <w:rsid w:val="007A39B3"/>
    <w:rsid w:val="007A4431"/>
    <w:rsid w:val="007A4815"/>
    <w:rsid w:val="007A4C92"/>
    <w:rsid w:val="007A4CE4"/>
    <w:rsid w:val="007A4EB7"/>
    <w:rsid w:val="007A5369"/>
    <w:rsid w:val="007A57D3"/>
    <w:rsid w:val="007A6E03"/>
    <w:rsid w:val="007B1C35"/>
    <w:rsid w:val="007B1E64"/>
    <w:rsid w:val="007B363A"/>
    <w:rsid w:val="007B3E51"/>
    <w:rsid w:val="007B48C2"/>
    <w:rsid w:val="007B4DBC"/>
    <w:rsid w:val="007B5704"/>
    <w:rsid w:val="007B6D09"/>
    <w:rsid w:val="007B6DCE"/>
    <w:rsid w:val="007B6EC5"/>
    <w:rsid w:val="007B6EC7"/>
    <w:rsid w:val="007B78AD"/>
    <w:rsid w:val="007C0092"/>
    <w:rsid w:val="007C07A5"/>
    <w:rsid w:val="007C07FB"/>
    <w:rsid w:val="007C096A"/>
    <w:rsid w:val="007C1C6D"/>
    <w:rsid w:val="007C2DF2"/>
    <w:rsid w:val="007C2FD7"/>
    <w:rsid w:val="007C3C1F"/>
    <w:rsid w:val="007C4356"/>
    <w:rsid w:val="007C5094"/>
    <w:rsid w:val="007C59DE"/>
    <w:rsid w:val="007C5CA1"/>
    <w:rsid w:val="007C702B"/>
    <w:rsid w:val="007C73B0"/>
    <w:rsid w:val="007D03CA"/>
    <w:rsid w:val="007D05F4"/>
    <w:rsid w:val="007D083C"/>
    <w:rsid w:val="007D0AD6"/>
    <w:rsid w:val="007D0AD9"/>
    <w:rsid w:val="007D1626"/>
    <w:rsid w:val="007D16DB"/>
    <w:rsid w:val="007D1974"/>
    <w:rsid w:val="007D2298"/>
    <w:rsid w:val="007D2717"/>
    <w:rsid w:val="007D283E"/>
    <w:rsid w:val="007D2BC8"/>
    <w:rsid w:val="007D2F5D"/>
    <w:rsid w:val="007D3103"/>
    <w:rsid w:val="007D3EC2"/>
    <w:rsid w:val="007D47E1"/>
    <w:rsid w:val="007D4ECB"/>
    <w:rsid w:val="007D5931"/>
    <w:rsid w:val="007D5CB7"/>
    <w:rsid w:val="007D60EA"/>
    <w:rsid w:val="007D6757"/>
    <w:rsid w:val="007D67F1"/>
    <w:rsid w:val="007D6D20"/>
    <w:rsid w:val="007D6FE7"/>
    <w:rsid w:val="007D71A6"/>
    <w:rsid w:val="007E04CD"/>
    <w:rsid w:val="007E077E"/>
    <w:rsid w:val="007E123C"/>
    <w:rsid w:val="007E1E56"/>
    <w:rsid w:val="007E2B9A"/>
    <w:rsid w:val="007E2C70"/>
    <w:rsid w:val="007E2E54"/>
    <w:rsid w:val="007E3318"/>
    <w:rsid w:val="007E345F"/>
    <w:rsid w:val="007E3DC3"/>
    <w:rsid w:val="007E3DE2"/>
    <w:rsid w:val="007E40F8"/>
    <w:rsid w:val="007E43E1"/>
    <w:rsid w:val="007E4445"/>
    <w:rsid w:val="007E470C"/>
    <w:rsid w:val="007E4995"/>
    <w:rsid w:val="007E4C89"/>
    <w:rsid w:val="007E5913"/>
    <w:rsid w:val="007E5915"/>
    <w:rsid w:val="007E5B97"/>
    <w:rsid w:val="007E6A47"/>
    <w:rsid w:val="007E6A78"/>
    <w:rsid w:val="007E74B1"/>
    <w:rsid w:val="007E7AA5"/>
    <w:rsid w:val="007E7DE4"/>
    <w:rsid w:val="007E7FBF"/>
    <w:rsid w:val="007F0763"/>
    <w:rsid w:val="007F0859"/>
    <w:rsid w:val="007F0FDC"/>
    <w:rsid w:val="007F10E6"/>
    <w:rsid w:val="007F11CC"/>
    <w:rsid w:val="007F1E45"/>
    <w:rsid w:val="007F3745"/>
    <w:rsid w:val="007F4088"/>
    <w:rsid w:val="007F7054"/>
    <w:rsid w:val="007F7FC1"/>
    <w:rsid w:val="00800B0D"/>
    <w:rsid w:val="00801108"/>
    <w:rsid w:val="00801F2B"/>
    <w:rsid w:val="008026C7"/>
    <w:rsid w:val="008026D1"/>
    <w:rsid w:val="0080285F"/>
    <w:rsid w:val="00802A0A"/>
    <w:rsid w:val="00803D40"/>
    <w:rsid w:val="00803E0B"/>
    <w:rsid w:val="00803F09"/>
    <w:rsid w:val="00803F5D"/>
    <w:rsid w:val="008049C4"/>
    <w:rsid w:val="00805200"/>
    <w:rsid w:val="008053E3"/>
    <w:rsid w:val="00805FC5"/>
    <w:rsid w:val="00805FD3"/>
    <w:rsid w:val="00806660"/>
    <w:rsid w:val="00806A6E"/>
    <w:rsid w:val="00810044"/>
    <w:rsid w:val="00810159"/>
    <w:rsid w:val="008105B4"/>
    <w:rsid w:val="00810D15"/>
    <w:rsid w:val="00810E39"/>
    <w:rsid w:val="00810F69"/>
    <w:rsid w:val="0081119E"/>
    <w:rsid w:val="0081183C"/>
    <w:rsid w:val="0081207C"/>
    <w:rsid w:val="008127F6"/>
    <w:rsid w:val="00813766"/>
    <w:rsid w:val="00813E79"/>
    <w:rsid w:val="00813F50"/>
    <w:rsid w:val="008141EA"/>
    <w:rsid w:val="008142B7"/>
    <w:rsid w:val="0081491D"/>
    <w:rsid w:val="00814ADD"/>
    <w:rsid w:val="0081548E"/>
    <w:rsid w:val="00816602"/>
    <w:rsid w:val="0081707B"/>
    <w:rsid w:val="008173DF"/>
    <w:rsid w:val="00817596"/>
    <w:rsid w:val="0081794C"/>
    <w:rsid w:val="008179D0"/>
    <w:rsid w:val="00820C9D"/>
    <w:rsid w:val="00820E70"/>
    <w:rsid w:val="00821CBC"/>
    <w:rsid w:val="00821D0B"/>
    <w:rsid w:val="00822114"/>
    <w:rsid w:val="0082304A"/>
    <w:rsid w:val="00823B5D"/>
    <w:rsid w:val="00823E63"/>
    <w:rsid w:val="00824D2E"/>
    <w:rsid w:val="0082618A"/>
    <w:rsid w:val="008271EC"/>
    <w:rsid w:val="00830898"/>
    <w:rsid w:val="00831107"/>
    <w:rsid w:val="00831AFC"/>
    <w:rsid w:val="00831DBB"/>
    <w:rsid w:val="00831EA0"/>
    <w:rsid w:val="008322D1"/>
    <w:rsid w:val="00832A75"/>
    <w:rsid w:val="00833B62"/>
    <w:rsid w:val="00834D75"/>
    <w:rsid w:val="008353EA"/>
    <w:rsid w:val="00835491"/>
    <w:rsid w:val="00835582"/>
    <w:rsid w:val="008356E4"/>
    <w:rsid w:val="008359F2"/>
    <w:rsid w:val="0083617F"/>
    <w:rsid w:val="00836810"/>
    <w:rsid w:val="008375C2"/>
    <w:rsid w:val="00837E6B"/>
    <w:rsid w:val="00840509"/>
    <w:rsid w:val="00840770"/>
    <w:rsid w:val="00840E88"/>
    <w:rsid w:val="008430F7"/>
    <w:rsid w:val="00843177"/>
    <w:rsid w:val="0084326E"/>
    <w:rsid w:val="00843703"/>
    <w:rsid w:val="00843769"/>
    <w:rsid w:val="00843E82"/>
    <w:rsid w:val="00845BAA"/>
    <w:rsid w:val="00846102"/>
    <w:rsid w:val="00846260"/>
    <w:rsid w:val="008466BC"/>
    <w:rsid w:val="00846A2C"/>
    <w:rsid w:val="00847037"/>
    <w:rsid w:val="008478DB"/>
    <w:rsid w:val="00847EBB"/>
    <w:rsid w:val="00847EF4"/>
    <w:rsid w:val="00847FDE"/>
    <w:rsid w:val="008500EB"/>
    <w:rsid w:val="008502F9"/>
    <w:rsid w:val="008503BC"/>
    <w:rsid w:val="008508A6"/>
    <w:rsid w:val="00851B0E"/>
    <w:rsid w:val="008524F4"/>
    <w:rsid w:val="0085294B"/>
    <w:rsid w:val="00852BBD"/>
    <w:rsid w:val="008532C0"/>
    <w:rsid w:val="00853B21"/>
    <w:rsid w:val="00853BB5"/>
    <w:rsid w:val="0085413D"/>
    <w:rsid w:val="00854442"/>
    <w:rsid w:val="0085510C"/>
    <w:rsid w:val="0085524A"/>
    <w:rsid w:val="008563E1"/>
    <w:rsid w:val="00856762"/>
    <w:rsid w:val="00856CD7"/>
    <w:rsid w:val="00856FDF"/>
    <w:rsid w:val="0085744A"/>
    <w:rsid w:val="008577B7"/>
    <w:rsid w:val="00857895"/>
    <w:rsid w:val="00857A82"/>
    <w:rsid w:val="00857A88"/>
    <w:rsid w:val="00857BBC"/>
    <w:rsid w:val="00857EA0"/>
    <w:rsid w:val="00860749"/>
    <w:rsid w:val="008608C4"/>
    <w:rsid w:val="0086136E"/>
    <w:rsid w:val="00861377"/>
    <w:rsid w:val="00862526"/>
    <w:rsid w:val="00862B8B"/>
    <w:rsid w:val="00862C88"/>
    <w:rsid w:val="008630F0"/>
    <w:rsid w:val="00863308"/>
    <w:rsid w:val="00863A5B"/>
    <w:rsid w:val="00864890"/>
    <w:rsid w:val="00864BF7"/>
    <w:rsid w:val="00864D44"/>
    <w:rsid w:val="00865189"/>
    <w:rsid w:val="00865926"/>
    <w:rsid w:val="00866C76"/>
    <w:rsid w:val="008670C9"/>
    <w:rsid w:val="00867423"/>
    <w:rsid w:val="008678F8"/>
    <w:rsid w:val="00867F97"/>
    <w:rsid w:val="00870084"/>
    <w:rsid w:val="00870284"/>
    <w:rsid w:val="008707E4"/>
    <w:rsid w:val="0087092B"/>
    <w:rsid w:val="00871BA4"/>
    <w:rsid w:val="0087208A"/>
    <w:rsid w:val="0087229B"/>
    <w:rsid w:val="00872B62"/>
    <w:rsid w:val="00872B6F"/>
    <w:rsid w:val="00872D06"/>
    <w:rsid w:val="00872F11"/>
    <w:rsid w:val="008732A2"/>
    <w:rsid w:val="0087384D"/>
    <w:rsid w:val="00873B9D"/>
    <w:rsid w:val="00873BDA"/>
    <w:rsid w:val="00873D31"/>
    <w:rsid w:val="00873F76"/>
    <w:rsid w:val="00874B6E"/>
    <w:rsid w:val="00875D18"/>
    <w:rsid w:val="00875D48"/>
    <w:rsid w:val="00875EAA"/>
    <w:rsid w:val="008765C4"/>
    <w:rsid w:val="008766F7"/>
    <w:rsid w:val="00877F7E"/>
    <w:rsid w:val="0088028D"/>
    <w:rsid w:val="0088117B"/>
    <w:rsid w:val="0088137F"/>
    <w:rsid w:val="0088242F"/>
    <w:rsid w:val="00883908"/>
    <w:rsid w:val="00883E5D"/>
    <w:rsid w:val="00883E95"/>
    <w:rsid w:val="00884D9E"/>
    <w:rsid w:val="00884FFB"/>
    <w:rsid w:val="008852B0"/>
    <w:rsid w:val="008853C6"/>
    <w:rsid w:val="008856ED"/>
    <w:rsid w:val="008859E8"/>
    <w:rsid w:val="00885B9C"/>
    <w:rsid w:val="00885DAC"/>
    <w:rsid w:val="00885EA5"/>
    <w:rsid w:val="0088652B"/>
    <w:rsid w:val="008867C1"/>
    <w:rsid w:val="00886BBF"/>
    <w:rsid w:val="00886D04"/>
    <w:rsid w:val="00886E4E"/>
    <w:rsid w:val="00886EB4"/>
    <w:rsid w:val="00887190"/>
    <w:rsid w:val="008874D4"/>
    <w:rsid w:val="008878AA"/>
    <w:rsid w:val="00890610"/>
    <w:rsid w:val="008911F1"/>
    <w:rsid w:val="008914A3"/>
    <w:rsid w:val="008919F0"/>
    <w:rsid w:val="00891C8C"/>
    <w:rsid w:val="00892408"/>
    <w:rsid w:val="00893DC5"/>
    <w:rsid w:val="008943F0"/>
    <w:rsid w:val="00894870"/>
    <w:rsid w:val="008962D3"/>
    <w:rsid w:val="00896B70"/>
    <w:rsid w:val="0089722B"/>
    <w:rsid w:val="00897B03"/>
    <w:rsid w:val="00897F6C"/>
    <w:rsid w:val="008A0986"/>
    <w:rsid w:val="008A0DB3"/>
    <w:rsid w:val="008A0E91"/>
    <w:rsid w:val="008A1989"/>
    <w:rsid w:val="008A19AC"/>
    <w:rsid w:val="008A1CD9"/>
    <w:rsid w:val="008A1F24"/>
    <w:rsid w:val="008A2A69"/>
    <w:rsid w:val="008A2B88"/>
    <w:rsid w:val="008A2DC7"/>
    <w:rsid w:val="008A35CB"/>
    <w:rsid w:val="008A3F18"/>
    <w:rsid w:val="008A42AB"/>
    <w:rsid w:val="008A4BE9"/>
    <w:rsid w:val="008A4F2D"/>
    <w:rsid w:val="008A5239"/>
    <w:rsid w:val="008A58D7"/>
    <w:rsid w:val="008A5F33"/>
    <w:rsid w:val="008A63D1"/>
    <w:rsid w:val="008A684D"/>
    <w:rsid w:val="008A737C"/>
    <w:rsid w:val="008A7D03"/>
    <w:rsid w:val="008A7E0F"/>
    <w:rsid w:val="008B058B"/>
    <w:rsid w:val="008B08EF"/>
    <w:rsid w:val="008B0968"/>
    <w:rsid w:val="008B29FB"/>
    <w:rsid w:val="008B481E"/>
    <w:rsid w:val="008B501C"/>
    <w:rsid w:val="008B5120"/>
    <w:rsid w:val="008B5596"/>
    <w:rsid w:val="008B5A47"/>
    <w:rsid w:val="008B5F44"/>
    <w:rsid w:val="008B7877"/>
    <w:rsid w:val="008B7CBB"/>
    <w:rsid w:val="008C03CC"/>
    <w:rsid w:val="008C082C"/>
    <w:rsid w:val="008C14AF"/>
    <w:rsid w:val="008C1EDE"/>
    <w:rsid w:val="008C2971"/>
    <w:rsid w:val="008C2FB4"/>
    <w:rsid w:val="008C33DB"/>
    <w:rsid w:val="008C3FD9"/>
    <w:rsid w:val="008C45E0"/>
    <w:rsid w:val="008C4CF8"/>
    <w:rsid w:val="008C5027"/>
    <w:rsid w:val="008C53EC"/>
    <w:rsid w:val="008C5662"/>
    <w:rsid w:val="008C5F40"/>
    <w:rsid w:val="008C62C0"/>
    <w:rsid w:val="008C6957"/>
    <w:rsid w:val="008C6BDF"/>
    <w:rsid w:val="008C7AD0"/>
    <w:rsid w:val="008C7E89"/>
    <w:rsid w:val="008D12C2"/>
    <w:rsid w:val="008D1EA1"/>
    <w:rsid w:val="008D416A"/>
    <w:rsid w:val="008D4470"/>
    <w:rsid w:val="008D46CD"/>
    <w:rsid w:val="008D5738"/>
    <w:rsid w:val="008D5C64"/>
    <w:rsid w:val="008D5F8B"/>
    <w:rsid w:val="008D607E"/>
    <w:rsid w:val="008D675C"/>
    <w:rsid w:val="008D7579"/>
    <w:rsid w:val="008D78B5"/>
    <w:rsid w:val="008E0301"/>
    <w:rsid w:val="008E0579"/>
    <w:rsid w:val="008E06DC"/>
    <w:rsid w:val="008E0730"/>
    <w:rsid w:val="008E15AB"/>
    <w:rsid w:val="008E2396"/>
    <w:rsid w:val="008E274F"/>
    <w:rsid w:val="008E321F"/>
    <w:rsid w:val="008E386A"/>
    <w:rsid w:val="008E3FCC"/>
    <w:rsid w:val="008E43B7"/>
    <w:rsid w:val="008E4639"/>
    <w:rsid w:val="008E54CF"/>
    <w:rsid w:val="008E5C28"/>
    <w:rsid w:val="008E6425"/>
    <w:rsid w:val="008E6926"/>
    <w:rsid w:val="008E69CD"/>
    <w:rsid w:val="008E6BC0"/>
    <w:rsid w:val="008E713B"/>
    <w:rsid w:val="008E7DC8"/>
    <w:rsid w:val="008F0050"/>
    <w:rsid w:val="008F0655"/>
    <w:rsid w:val="008F0758"/>
    <w:rsid w:val="008F1165"/>
    <w:rsid w:val="008F12A5"/>
    <w:rsid w:val="008F17D2"/>
    <w:rsid w:val="008F1B44"/>
    <w:rsid w:val="008F1FC3"/>
    <w:rsid w:val="008F254D"/>
    <w:rsid w:val="008F2573"/>
    <w:rsid w:val="008F2FF5"/>
    <w:rsid w:val="008F325E"/>
    <w:rsid w:val="008F4D24"/>
    <w:rsid w:val="008F4F1D"/>
    <w:rsid w:val="008F4F69"/>
    <w:rsid w:val="008F502E"/>
    <w:rsid w:val="008F54D3"/>
    <w:rsid w:val="008F588A"/>
    <w:rsid w:val="008F5E14"/>
    <w:rsid w:val="008F5FBC"/>
    <w:rsid w:val="009000A6"/>
    <w:rsid w:val="009003E0"/>
    <w:rsid w:val="009009FE"/>
    <w:rsid w:val="00900B50"/>
    <w:rsid w:val="00900E27"/>
    <w:rsid w:val="00901FB7"/>
    <w:rsid w:val="00902632"/>
    <w:rsid w:val="009037A9"/>
    <w:rsid w:val="00903A2C"/>
    <w:rsid w:val="00904CB4"/>
    <w:rsid w:val="009055DA"/>
    <w:rsid w:val="0090593F"/>
    <w:rsid w:val="00906037"/>
    <w:rsid w:val="009060CC"/>
    <w:rsid w:val="00906A06"/>
    <w:rsid w:val="009072A4"/>
    <w:rsid w:val="009072B5"/>
    <w:rsid w:val="00907A3E"/>
    <w:rsid w:val="00907A6D"/>
    <w:rsid w:val="00907D60"/>
    <w:rsid w:val="00907D67"/>
    <w:rsid w:val="00907F2D"/>
    <w:rsid w:val="0091023D"/>
    <w:rsid w:val="00910FD8"/>
    <w:rsid w:val="0091182F"/>
    <w:rsid w:val="0091189E"/>
    <w:rsid w:val="00912023"/>
    <w:rsid w:val="009122D1"/>
    <w:rsid w:val="00912C16"/>
    <w:rsid w:val="009138CB"/>
    <w:rsid w:val="00914042"/>
    <w:rsid w:val="0091539D"/>
    <w:rsid w:val="00915938"/>
    <w:rsid w:val="00915945"/>
    <w:rsid w:val="00915B75"/>
    <w:rsid w:val="00915D1D"/>
    <w:rsid w:val="00915DE5"/>
    <w:rsid w:val="009167FF"/>
    <w:rsid w:val="0091724B"/>
    <w:rsid w:val="009173F5"/>
    <w:rsid w:val="009178BA"/>
    <w:rsid w:val="00917A36"/>
    <w:rsid w:val="00920E0D"/>
    <w:rsid w:val="00920F98"/>
    <w:rsid w:val="00921321"/>
    <w:rsid w:val="009214E7"/>
    <w:rsid w:val="009214EE"/>
    <w:rsid w:val="00922081"/>
    <w:rsid w:val="00923EFB"/>
    <w:rsid w:val="009241E7"/>
    <w:rsid w:val="0092453D"/>
    <w:rsid w:val="009258DE"/>
    <w:rsid w:val="0092593B"/>
    <w:rsid w:val="009269C7"/>
    <w:rsid w:val="00927B18"/>
    <w:rsid w:val="009300DA"/>
    <w:rsid w:val="00930746"/>
    <w:rsid w:val="00930989"/>
    <w:rsid w:val="00931460"/>
    <w:rsid w:val="00931E37"/>
    <w:rsid w:val="009336F1"/>
    <w:rsid w:val="00934FE4"/>
    <w:rsid w:val="0093567C"/>
    <w:rsid w:val="00936107"/>
    <w:rsid w:val="009361FB"/>
    <w:rsid w:val="009366AA"/>
    <w:rsid w:val="00936BAC"/>
    <w:rsid w:val="00936D2D"/>
    <w:rsid w:val="00936EDA"/>
    <w:rsid w:val="00937236"/>
    <w:rsid w:val="00937C30"/>
    <w:rsid w:val="009400DF"/>
    <w:rsid w:val="009402B1"/>
    <w:rsid w:val="00940969"/>
    <w:rsid w:val="00942086"/>
    <w:rsid w:val="009427F6"/>
    <w:rsid w:val="00942CED"/>
    <w:rsid w:val="00942D83"/>
    <w:rsid w:val="00942E2D"/>
    <w:rsid w:val="00943232"/>
    <w:rsid w:val="009437B8"/>
    <w:rsid w:val="0094405A"/>
    <w:rsid w:val="00944402"/>
    <w:rsid w:val="00944525"/>
    <w:rsid w:val="00944538"/>
    <w:rsid w:val="00945015"/>
    <w:rsid w:val="00945890"/>
    <w:rsid w:val="009460DC"/>
    <w:rsid w:val="0094656D"/>
    <w:rsid w:val="00946A94"/>
    <w:rsid w:val="00946CCA"/>
    <w:rsid w:val="00950659"/>
    <w:rsid w:val="00951107"/>
    <w:rsid w:val="00952012"/>
    <w:rsid w:val="009529D7"/>
    <w:rsid w:val="009545D5"/>
    <w:rsid w:val="009548C5"/>
    <w:rsid w:val="00954A91"/>
    <w:rsid w:val="00954E85"/>
    <w:rsid w:val="00954EE3"/>
    <w:rsid w:val="00954FCC"/>
    <w:rsid w:val="00955531"/>
    <w:rsid w:val="009558E3"/>
    <w:rsid w:val="00955B61"/>
    <w:rsid w:val="0095625F"/>
    <w:rsid w:val="00957565"/>
    <w:rsid w:val="00957D20"/>
    <w:rsid w:val="00960CB7"/>
    <w:rsid w:val="00960E1A"/>
    <w:rsid w:val="009614BB"/>
    <w:rsid w:val="00961656"/>
    <w:rsid w:val="00961B15"/>
    <w:rsid w:val="00961D29"/>
    <w:rsid w:val="009626E6"/>
    <w:rsid w:val="00962B00"/>
    <w:rsid w:val="00963B56"/>
    <w:rsid w:val="00963C1F"/>
    <w:rsid w:val="00964316"/>
    <w:rsid w:val="00964521"/>
    <w:rsid w:val="00964E3A"/>
    <w:rsid w:val="00965295"/>
    <w:rsid w:val="00966944"/>
    <w:rsid w:val="00966A9D"/>
    <w:rsid w:val="00970594"/>
    <w:rsid w:val="00970BAF"/>
    <w:rsid w:val="00970EDF"/>
    <w:rsid w:val="00971469"/>
    <w:rsid w:val="00971775"/>
    <w:rsid w:val="009720A2"/>
    <w:rsid w:val="0097267E"/>
    <w:rsid w:val="009732D1"/>
    <w:rsid w:val="009738EE"/>
    <w:rsid w:val="00973F09"/>
    <w:rsid w:val="00974A34"/>
    <w:rsid w:val="00974B67"/>
    <w:rsid w:val="00974ED1"/>
    <w:rsid w:val="0097509D"/>
    <w:rsid w:val="00975AE2"/>
    <w:rsid w:val="00975BF0"/>
    <w:rsid w:val="009762C3"/>
    <w:rsid w:val="00976B7C"/>
    <w:rsid w:val="00977300"/>
    <w:rsid w:val="009775ED"/>
    <w:rsid w:val="009777CD"/>
    <w:rsid w:val="00977864"/>
    <w:rsid w:val="00977F25"/>
    <w:rsid w:val="00980529"/>
    <w:rsid w:val="00980982"/>
    <w:rsid w:val="0098106B"/>
    <w:rsid w:val="0098194A"/>
    <w:rsid w:val="00982629"/>
    <w:rsid w:val="009830E1"/>
    <w:rsid w:val="00983446"/>
    <w:rsid w:val="00983C62"/>
    <w:rsid w:val="00983E33"/>
    <w:rsid w:val="0098414C"/>
    <w:rsid w:val="0098513D"/>
    <w:rsid w:val="009854C3"/>
    <w:rsid w:val="009861C4"/>
    <w:rsid w:val="00986C95"/>
    <w:rsid w:val="00987B1F"/>
    <w:rsid w:val="0099056C"/>
    <w:rsid w:val="00990C39"/>
    <w:rsid w:val="00991F0C"/>
    <w:rsid w:val="009922E8"/>
    <w:rsid w:val="00992B88"/>
    <w:rsid w:val="00992E84"/>
    <w:rsid w:val="00992EDC"/>
    <w:rsid w:val="00993128"/>
    <w:rsid w:val="00994052"/>
    <w:rsid w:val="0099478C"/>
    <w:rsid w:val="00995042"/>
    <w:rsid w:val="009950E3"/>
    <w:rsid w:val="009957DD"/>
    <w:rsid w:val="0099582A"/>
    <w:rsid w:val="00995A4B"/>
    <w:rsid w:val="00995C65"/>
    <w:rsid w:val="0099643B"/>
    <w:rsid w:val="00996A5A"/>
    <w:rsid w:val="00997155"/>
    <w:rsid w:val="009979C6"/>
    <w:rsid w:val="009A08E2"/>
    <w:rsid w:val="009A0BA1"/>
    <w:rsid w:val="009A119F"/>
    <w:rsid w:val="009A182C"/>
    <w:rsid w:val="009A18A5"/>
    <w:rsid w:val="009A1AD7"/>
    <w:rsid w:val="009A20D4"/>
    <w:rsid w:val="009A24DD"/>
    <w:rsid w:val="009A37D5"/>
    <w:rsid w:val="009A37D8"/>
    <w:rsid w:val="009A3DB7"/>
    <w:rsid w:val="009A421A"/>
    <w:rsid w:val="009A4696"/>
    <w:rsid w:val="009A4822"/>
    <w:rsid w:val="009A4AEC"/>
    <w:rsid w:val="009A53FA"/>
    <w:rsid w:val="009A5BA6"/>
    <w:rsid w:val="009A5BED"/>
    <w:rsid w:val="009A6602"/>
    <w:rsid w:val="009A7090"/>
    <w:rsid w:val="009A743E"/>
    <w:rsid w:val="009B0A69"/>
    <w:rsid w:val="009B0D4E"/>
    <w:rsid w:val="009B1697"/>
    <w:rsid w:val="009B191C"/>
    <w:rsid w:val="009B2730"/>
    <w:rsid w:val="009B391C"/>
    <w:rsid w:val="009B3B5B"/>
    <w:rsid w:val="009B493D"/>
    <w:rsid w:val="009B4A59"/>
    <w:rsid w:val="009B568E"/>
    <w:rsid w:val="009B5C74"/>
    <w:rsid w:val="009B6310"/>
    <w:rsid w:val="009B67AD"/>
    <w:rsid w:val="009B6AD7"/>
    <w:rsid w:val="009B6E27"/>
    <w:rsid w:val="009B6F22"/>
    <w:rsid w:val="009B749D"/>
    <w:rsid w:val="009C018C"/>
    <w:rsid w:val="009C0494"/>
    <w:rsid w:val="009C1300"/>
    <w:rsid w:val="009C1504"/>
    <w:rsid w:val="009C1566"/>
    <w:rsid w:val="009C224B"/>
    <w:rsid w:val="009C240B"/>
    <w:rsid w:val="009C3CC7"/>
    <w:rsid w:val="009C3D41"/>
    <w:rsid w:val="009C3DD4"/>
    <w:rsid w:val="009C421C"/>
    <w:rsid w:val="009C42C7"/>
    <w:rsid w:val="009C4983"/>
    <w:rsid w:val="009C5498"/>
    <w:rsid w:val="009C5E95"/>
    <w:rsid w:val="009C64DD"/>
    <w:rsid w:val="009C6561"/>
    <w:rsid w:val="009C6CD6"/>
    <w:rsid w:val="009C7E4A"/>
    <w:rsid w:val="009C7EA8"/>
    <w:rsid w:val="009D0279"/>
    <w:rsid w:val="009D0A22"/>
    <w:rsid w:val="009D0CDF"/>
    <w:rsid w:val="009D0D22"/>
    <w:rsid w:val="009D1B1F"/>
    <w:rsid w:val="009D23C8"/>
    <w:rsid w:val="009D2C22"/>
    <w:rsid w:val="009D3593"/>
    <w:rsid w:val="009D369E"/>
    <w:rsid w:val="009D36C8"/>
    <w:rsid w:val="009D49C9"/>
    <w:rsid w:val="009D4A13"/>
    <w:rsid w:val="009D5037"/>
    <w:rsid w:val="009D5E23"/>
    <w:rsid w:val="009D63FF"/>
    <w:rsid w:val="009D64BF"/>
    <w:rsid w:val="009D732D"/>
    <w:rsid w:val="009D739D"/>
    <w:rsid w:val="009D75BA"/>
    <w:rsid w:val="009D7B43"/>
    <w:rsid w:val="009E0BA9"/>
    <w:rsid w:val="009E2AF0"/>
    <w:rsid w:val="009E2CFC"/>
    <w:rsid w:val="009E2F34"/>
    <w:rsid w:val="009E3C44"/>
    <w:rsid w:val="009E430A"/>
    <w:rsid w:val="009E45E2"/>
    <w:rsid w:val="009E4E40"/>
    <w:rsid w:val="009E4F26"/>
    <w:rsid w:val="009E551D"/>
    <w:rsid w:val="009E5BB3"/>
    <w:rsid w:val="009E66A2"/>
    <w:rsid w:val="009E743B"/>
    <w:rsid w:val="009E7D16"/>
    <w:rsid w:val="009F0B91"/>
    <w:rsid w:val="009F0CAB"/>
    <w:rsid w:val="009F14C3"/>
    <w:rsid w:val="009F19C6"/>
    <w:rsid w:val="009F1C5A"/>
    <w:rsid w:val="009F29C5"/>
    <w:rsid w:val="009F2C98"/>
    <w:rsid w:val="009F3214"/>
    <w:rsid w:val="009F3493"/>
    <w:rsid w:val="009F35C6"/>
    <w:rsid w:val="009F54F2"/>
    <w:rsid w:val="009F6E77"/>
    <w:rsid w:val="009F7A5C"/>
    <w:rsid w:val="00A01012"/>
    <w:rsid w:val="00A010A9"/>
    <w:rsid w:val="00A01158"/>
    <w:rsid w:val="00A011A0"/>
    <w:rsid w:val="00A02817"/>
    <w:rsid w:val="00A03256"/>
    <w:rsid w:val="00A03874"/>
    <w:rsid w:val="00A0409A"/>
    <w:rsid w:val="00A043D2"/>
    <w:rsid w:val="00A0488B"/>
    <w:rsid w:val="00A04E48"/>
    <w:rsid w:val="00A056F9"/>
    <w:rsid w:val="00A06420"/>
    <w:rsid w:val="00A06D96"/>
    <w:rsid w:val="00A070E0"/>
    <w:rsid w:val="00A1016D"/>
    <w:rsid w:val="00A1066B"/>
    <w:rsid w:val="00A10884"/>
    <w:rsid w:val="00A11764"/>
    <w:rsid w:val="00A119A9"/>
    <w:rsid w:val="00A12510"/>
    <w:rsid w:val="00A12F7F"/>
    <w:rsid w:val="00A1302F"/>
    <w:rsid w:val="00A134B1"/>
    <w:rsid w:val="00A13629"/>
    <w:rsid w:val="00A155D0"/>
    <w:rsid w:val="00A171A8"/>
    <w:rsid w:val="00A2020A"/>
    <w:rsid w:val="00A20384"/>
    <w:rsid w:val="00A206E5"/>
    <w:rsid w:val="00A218D3"/>
    <w:rsid w:val="00A21F9E"/>
    <w:rsid w:val="00A2231B"/>
    <w:rsid w:val="00A224F6"/>
    <w:rsid w:val="00A224FC"/>
    <w:rsid w:val="00A2254A"/>
    <w:rsid w:val="00A226E2"/>
    <w:rsid w:val="00A226F4"/>
    <w:rsid w:val="00A2283D"/>
    <w:rsid w:val="00A237CE"/>
    <w:rsid w:val="00A2395A"/>
    <w:rsid w:val="00A241ED"/>
    <w:rsid w:val="00A24823"/>
    <w:rsid w:val="00A24B79"/>
    <w:rsid w:val="00A25260"/>
    <w:rsid w:val="00A2625B"/>
    <w:rsid w:val="00A26B86"/>
    <w:rsid w:val="00A26D2B"/>
    <w:rsid w:val="00A2728A"/>
    <w:rsid w:val="00A2735E"/>
    <w:rsid w:val="00A275D2"/>
    <w:rsid w:val="00A2775A"/>
    <w:rsid w:val="00A303DF"/>
    <w:rsid w:val="00A304A0"/>
    <w:rsid w:val="00A30E6A"/>
    <w:rsid w:val="00A30F06"/>
    <w:rsid w:val="00A31864"/>
    <w:rsid w:val="00A31AE6"/>
    <w:rsid w:val="00A31CBA"/>
    <w:rsid w:val="00A31FB6"/>
    <w:rsid w:val="00A33143"/>
    <w:rsid w:val="00A33A59"/>
    <w:rsid w:val="00A353B3"/>
    <w:rsid w:val="00A353D1"/>
    <w:rsid w:val="00A35698"/>
    <w:rsid w:val="00A366BF"/>
    <w:rsid w:val="00A3677B"/>
    <w:rsid w:val="00A368C2"/>
    <w:rsid w:val="00A368E6"/>
    <w:rsid w:val="00A36E11"/>
    <w:rsid w:val="00A37100"/>
    <w:rsid w:val="00A371E5"/>
    <w:rsid w:val="00A37226"/>
    <w:rsid w:val="00A372D5"/>
    <w:rsid w:val="00A37646"/>
    <w:rsid w:val="00A379F0"/>
    <w:rsid w:val="00A413C8"/>
    <w:rsid w:val="00A415FF"/>
    <w:rsid w:val="00A42CD0"/>
    <w:rsid w:val="00A43A39"/>
    <w:rsid w:val="00A444F7"/>
    <w:rsid w:val="00A44C6B"/>
    <w:rsid w:val="00A45474"/>
    <w:rsid w:val="00A45727"/>
    <w:rsid w:val="00A45C75"/>
    <w:rsid w:val="00A46218"/>
    <w:rsid w:val="00A4696F"/>
    <w:rsid w:val="00A47068"/>
    <w:rsid w:val="00A471C1"/>
    <w:rsid w:val="00A502D8"/>
    <w:rsid w:val="00A504AD"/>
    <w:rsid w:val="00A5060D"/>
    <w:rsid w:val="00A5064C"/>
    <w:rsid w:val="00A50CE1"/>
    <w:rsid w:val="00A50DD9"/>
    <w:rsid w:val="00A514B7"/>
    <w:rsid w:val="00A51612"/>
    <w:rsid w:val="00A516F9"/>
    <w:rsid w:val="00A5238E"/>
    <w:rsid w:val="00A523B4"/>
    <w:rsid w:val="00A52A39"/>
    <w:rsid w:val="00A53D21"/>
    <w:rsid w:val="00A53DF2"/>
    <w:rsid w:val="00A54659"/>
    <w:rsid w:val="00A548A7"/>
    <w:rsid w:val="00A54D16"/>
    <w:rsid w:val="00A54F65"/>
    <w:rsid w:val="00A550DF"/>
    <w:rsid w:val="00A55154"/>
    <w:rsid w:val="00A5535B"/>
    <w:rsid w:val="00A55995"/>
    <w:rsid w:val="00A563E6"/>
    <w:rsid w:val="00A57321"/>
    <w:rsid w:val="00A57B53"/>
    <w:rsid w:val="00A60BF1"/>
    <w:rsid w:val="00A60C7F"/>
    <w:rsid w:val="00A61401"/>
    <w:rsid w:val="00A61757"/>
    <w:rsid w:val="00A61FB3"/>
    <w:rsid w:val="00A63716"/>
    <w:rsid w:val="00A63C73"/>
    <w:rsid w:val="00A63CC5"/>
    <w:rsid w:val="00A63D27"/>
    <w:rsid w:val="00A6481C"/>
    <w:rsid w:val="00A6688D"/>
    <w:rsid w:val="00A66D49"/>
    <w:rsid w:val="00A66F89"/>
    <w:rsid w:val="00A67210"/>
    <w:rsid w:val="00A67361"/>
    <w:rsid w:val="00A710CA"/>
    <w:rsid w:val="00A716C8"/>
    <w:rsid w:val="00A71AAB"/>
    <w:rsid w:val="00A71AFE"/>
    <w:rsid w:val="00A71D14"/>
    <w:rsid w:val="00A7269E"/>
    <w:rsid w:val="00A726E5"/>
    <w:rsid w:val="00A72E12"/>
    <w:rsid w:val="00A73AF5"/>
    <w:rsid w:val="00A73BBF"/>
    <w:rsid w:val="00A74397"/>
    <w:rsid w:val="00A76C94"/>
    <w:rsid w:val="00A76EDC"/>
    <w:rsid w:val="00A76FC7"/>
    <w:rsid w:val="00A772B6"/>
    <w:rsid w:val="00A775D5"/>
    <w:rsid w:val="00A804B6"/>
    <w:rsid w:val="00A80FA0"/>
    <w:rsid w:val="00A8173A"/>
    <w:rsid w:val="00A82302"/>
    <w:rsid w:val="00A829D1"/>
    <w:rsid w:val="00A82E28"/>
    <w:rsid w:val="00A835C2"/>
    <w:rsid w:val="00A83D7E"/>
    <w:rsid w:val="00A84081"/>
    <w:rsid w:val="00A84336"/>
    <w:rsid w:val="00A8467F"/>
    <w:rsid w:val="00A8507A"/>
    <w:rsid w:val="00A85689"/>
    <w:rsid w:val="00A8575E"/>
    <w:rsid w:val="00A85980"/>
    <w:rsid w:val="00A85A43"/>
    <w:rsid w:val="00A85D87"/>
    <w:rsid w:val="00A85F9B"/>
    <w:rsid w:val="00A8754D"/>
    <w:rsid w:val="00A87988"/>
    <w:rsid w:val="00A87C70"/>
    <w:rsid w:val="00A90595"/>
    <w:rsid w:val="00A9090E"/>
    <w:rsid w:val="00A90A49"/>
    <w:rsid w:val="00A90BB3"/>
    <w:rsid w:val="00A90C21"/>
    <w:rsid w:val="00A90CFF"/>
    <w:rsid w:val="00A92909"/>
    <w:rsid w:val="00A92BBA"/>
    <w:rsid w:val="00A92D56"/>
    <w:rsid w:val="00A9312A"/>
    <w:rsid w:val="00A93289"/>
    <w:rsid w:val="00A93BAD"/>
    <w:rsid w:val="00A93C06"/>
    <w:rsid w:val="00A9404B"/>
    <w:rsid w:val="00A94355"/>
    <w:rsid w:val="00A94A54"/>
    <w:rsid w:val="00A9521C"/>
    <w:rsid w:val="00A95500"/>
    <w:rsid w:val="00A95AB8"/>
    <w:rsid w:val="00A95C5D"/>
    <w:rsid w:val="00A969C8"/>
    <w:rsid w:val="00A96BD8"/>
    <w:rsid w:val="00A96DAB"/>
    <w:rsid w:val="00AA08FE"/>
    <w:rsid w:val="00AA0B7D"/>
    <w:rsid w:val="00AA11B5"/>
    <w:rsid w:val="00AA13E5"/>
    <w:rsid w:val="00AA1670"/>
    <w:rsid w:val="00AA1EE8"/>
    <w:rsid w:val="00AA2473"/>
    <w:rsid w:val="00AA26DF"/>
    <w:rsid w:val="00AA2872"/>
    <w:rsid w:val="00AA4288"/>
    <w:rsid w:val="00AA4CC0"/>
    <w:rsid w:val="00AA4E03"/>
    <w:rsid w:val="00AA5654"/>
    <w:rsid w:val="00AA5BDD"/>
    <w:rsid w:val="00AA5C23"/>
    <w:rsid w:val="00AA5FDE"/>
    <w:rsid w:val="00AA66FC"/>
    <w:rsid w:val="00AA6839"/>
    <w:rsid w:val="00AA68CD"/>
    <w:rsid w:val="00AA6C87"/>
    <w:rsid w:val="00AB102C"/>
    <w:rsid w:val="00AB199B"/>
    <w:rsid w:val="00AB1A14"/>
    <w:rsid w:val="00AB2594"/>
    <w:rsid w:val="00AB2D99"/>
    <w:rsid w:val="00AB378E"/>
    <w:rsid w:val="00AB4388"/>
    <w:rsid w:val="00AB4D89"/>
    <w:rsid w:val="00AB56BA"/>
    <w:rsid w:val="00AB5807"/>
    <w:rsid w:val="00AB5FD4"/>
    <w:rsid w:val="00AB61FE"/>
    <w:rsid w:val="00AB6490"/>
    <w:rsid w:val="00AB65BA"/>
    <w:rsid w:val="00AB67FB"/>
    <w:rsid w:val="00AB6E2A"/>
    <w:rsid w:val="00AB727C"/>
    <w:rsid w:val="00AB7420"/>
    <w:rsid w:val="00AB7AD7"/>
    <w:rsid w:val="00AB7B75"/>
    <w:rsid w:val="00AB7F26"/>
    <w:rsid w:val="00AC000F"/>
    <w:rsid w:val="00AC0F8E"/>
    <w:rsid w:val="00AC0FFB"/>
    <w:rsid w:val="00AC1182"/>
    <w:rsid w:val="00AC122A"/>
    <w:rsid w:val="00AC2116"/>
    <w:rsid w:val="00AC243F"/>
    <w:rsid w:val="00AC288D"/>
    <w:rsid w:val="00AC298E"/>
    <w:rsid w:val="00AC2C0D"/>
    <w:rsid w:val="00AC33AF"/>
    <w:rsid w:val="00AC3C6C"/>
    <w:rsid w:val="00AC6290"/>
    <w:rsid w:val="00AC714F"/>
    <w:rsid w:val="00AC7788"/>
    <w:rsid w:val="00AC77FD"/>
    <w:rsid w:val="00AC7C3C"/>
    <w:rsid w:val="00AD087B"/>
    <w:rsid w:val="00AD0B33"/>
    <w:rsid w:val="00AD136E"/>
    <w:rsid w:val="00AD1498"/>
    <w:rsid w:val="00AD14F6"/>
    <w:rsid w:val="00AD21A4"/>
    <w:rsid w:val="00AD2F93"/>
    <w:rsid w:val="00AD33EA"/>
    <w:rsid w:val="00AD36E9"/>
    <w:rsid w:val="00AD3BDF"/>
    <w:rsid w:val="00AD4521"/>
    <w:rsid w:val="00AD4A44"/>
    <w:rsid w:val="00AD4AA2"/>
    <w:rsid w:val="00AD4AE6"/>
    <w:rsid w:val="00AD4CA2"/>
    <w:rsid w:val="00AD4F2E"/>
    <w:rsid w:val="00AD564E"/>
    <w:rsid w:val="00AD72CE"/>
    <w:rsid w:val="00AD7BFF"/>
    <w:rsid w:val="00AE1342"/>
    <w:rsid w:val="00AE1C04"/>
    <w:rsid w:val="00AE1C91"/>
    <w:rsid w:val="00AE2038"/>
    <w:rsid w:val="00AE2455"/>
    <w:rsid w:val="00AE2484"/>
    <w:rsid w:val="00AE2710"/>
    <w:rsid w:val="00AE3804"/>
    <w:rsid w:val="00AE50A4"/>
    <w:rsid w:val="00AE6BDE"/>
    <w:rsid w:val="00AE6DDF"/>
    <w:rsid w:val="00AE6DF0"/>
    <w:rsid w:val="00AE72D0"/>
    <w:rsid w:val="00AE78C6"/>
    <w:rsid w:val="00AE7D3D"/>
    <w:rsid w:val="00AF05EA"/>
    <w:rsid w:val="00AF14EB"/>
    <w:rsid w:val="00AF1ADA"/>
    <w:rsid w:val="00AF1B52"/>
    <w:rsid w:val="00AF1C75"/>
    <w:rsid w:val="00AF2F1F"/>
    <w:rsid w:val="00AF3B81"/>
    <w:rsid w:val="00AF4148"/>
    <w:rsid w:val="00AF448A"/>
    <w:rsid w:val="00AF4512"/>
    <w:rsid w:val="00AF4E57"/>
    <w:rsid w:val="00AF4E98"/>
    <w:rsid w:val="00AF5E7C"/>
    <w:rsid w:val="00AF639C"/>
    <w:rsid w:val="00AF6914"/>
    <w:rsid w:val="00AF7EA1"/>
    <w:rsid w:val="00B0058C"/>
    <w:rsid w:val="00B00A68"/>
    <w:rsid w:val="00B00BB8"/>
    <w:rsid w:val="00B032DB"/>
    <w:rsid w:val="00B0330E"/>
    <w:rsid w:val="00B03778"/>
    <w:rsid w:val="00B03963"/>
    <w:rsid w:val="00B04462"/>
    <w:rsid w:val="00B044A0"/>
    <w:rsid w:val="00B04B36"/>
    <w:rsid w:val="00B05BEB"/>
    <w:rsid w:val="00B065A9"/>
    <w:rsid w:val="00B0672C"/>
    <w:rsid w:val="00B067BA"/>
    <w:rsid w:val="00B068D2"/>
    <w:rsid w:val="00B07053"/>
    <w:rsid w:val="00B0715C"/>
    <w:rsid w:val="00B1055A"/>
    <w:rsid w:val="00B10D93"/>
    <w:rsid w:val="00B12C74"/>
    <w:rsid w:val="00B13D65"/>
    <w:rsid w:val="00B141D3"/>
    <w:rsid w:val="00B1421E"/>
    <w:rsid w:val="00B1465D"/>
    <w:rsid w:val="00B15442"/>
    <w:rsid w:val="00B15617"/>
    <w:rsid w:val="00B15971"/>
    <w:rsid w:val="00B15B70"/>
    <w:rsid w:val="00B1689E"/>
    <w:rsid w:val="00B16C63"/>
    <w:rsid w:val="00B16E89"/>
    <w:rsid w:val="00B177BE"/>
    <w:rsid w:val="00B1792F"/>
    <w:rsid w:val="00B17B17"/>
    <w:rsid w:val="00B20017"/>
    <w:rsid w:val="00B200D6"/>
    <w:rsid w:val="00B205A6"/>
    <w:rsid w:val="00B20954"/>
    <w:rsid w:val="00B20BD9"/>
    <w:rsid w:val="00B20C07"/>
    <w:rsid w:val="00B214EC"/>
    <w:rsid w:val="00B21819"/>
    <w:rsid w:val="00B21E5A"/>
    <w:rsid w:val="00B22169"/>
    <w:rsid w:val="00B22373"/>
    <w:rsid w:val="00B2297F"/>
    <w:rsid w:val="00B23A8B"/>
    <w:rsid w:val="00B24CF6"/>
    <w:rsid w:val="00B24F8A"/>
    <w:rsid w:val="00B25073"/>
    <w:rsid w:val="00B25770"/>
    <w:rsid w:val="00B25919"/>
    <w:rsid w:val="00B25DAD"/>
    <w:rsid w:val="00B26281"/>
    <w:rsid w:val="00B262FD"/>
    <w:rsid w:val="00B265A8"/>
    <w:rsid w:val="00B3074F"/>
    <w:rsid w:val="00B311BF"/>
    <w:rsid w:val="00B3145F"/>
    <w:rsid w:val="00B32AEA"/>
    <w:rsid w:val="00B32ED1"/>
    <w:rsid w:val="00B330BE"/>
    <w:rsid w:val="00B332AB"/>
    <w:rsid w:val="00B338FC"/>
    <w:rsid w:val="00B33B4A"/>
    <w:rsid w:val="00B33F4A"/>
    <w:rsid w:val="00B3513E"/>
    <w:rsid w:val="00B35A52"/>
    <w:rsid w:val="00B35AFC"/>
    <w:rsid w:val="00B37649"/>
    <w:rsid w:val="00B3774C"/>
    <w:rsid w:val="00B37B0D"/>
    <w:rsid w:val="00B400CA"/>
    <w:rsid w:val="00B40393"/>
    <w:rsid w:val="00B40985"/>
    <w:rsid w:val="00B40BB4"/>
    <w:rsid w:val="00B40C9D"/>
    <w:rsid w:val="00B40D15"/>
    <w:rsid w:val="00B414D9"/>
    <w:rsid w:val="00B416D8"/>
    <w:rsid w:val="00B41CDD"/>
    <w:rsid w:val="00B43238"/>
    <w:rsid w:val="00B4379A"/>
    <w:rsid w:val="00B43D30"/>
    <w:rsid w:val="00B44083"/>
    <w:rsid w:val="00B4549E"/>
    <w:rsid w:val="00B45631"/>
    <w:rsid w:val="00B4660B"/>
    <w:rsid w:val="00B46733"/>
    <w:rsid w:val="00B46D97"/>
    <w:rsid w:val="00B4719E"/>
    <w:rsid w:val="00B473DB"/>
    <w:rsid w:val="00B47740"/>
    <w:rsid w:val="00B478F4"/>
    <w:rsid w:val="00B47D87"/>
    <w:rsid w:val="00B50A3C"/>
    <w:rsid w:val="00B50E72"/>
    <w:rsid w:val="00B51180"/>
    <w:rsid w:val="00B51678"/>
    <w:rsid w:val="00B51791"/>
    <w:rsid w:val="00B51793"/>
    <w:rsid w:val="00B51A94"/>
    <w:rsid w:val="00B51B00"/>
    <w:rsid w:val="00B51C8B"/>
    <w:rsid w:val="00B51D90"/>
    <w:rsid w:val="00B51EB9"/>
    <w:rsid w:val="00B51FCC"/>
    <w:rsid w:val="00B5267B"/>
    <w:rsid w:val="00B5279B"/>
    <w:rsid w:val="00B5288F"/>
    <w:rsid w:val="00B528AF"/>
    <w:rsid w:val="00B52D9B"/>
    <w:rsid w:val="00B5359F"/>
    <w:rsid w:val="00B536F4"/>
    <w:rsid w:val="00B53AC5"/>
    <w:rsid w:val="00B53C80"/>
    <w:rsid w:val="00B5403F"/>
    <w:rsid w:val="00B544E4"/>
    <w:rsid w:val="00B54782"/>
    <w:rsid w:val="00B5547E"/>
    <w:rsid w:val="00B55747"/>
    <w:rsid w:val="00B55958"/>
    <w:rsid w:val="00B56399"/>
    <w:rsid w:val="00B565F8"/>
    <w:rsid w:val="00B5694D"/>
    <w:rsid w:val="00B56C54"/>
    <w:rsid w:val="00B57302"/>
    <w:rsid w:val="00B57FB4"/>
    <w:rsid w:val="00B602FB"/>
    <w:rsid w:val="00B60B24"/>
    <w:rsid w:val="00B610DC"/>
    <w:rsid w:val="00B61D86"/>
    <w:rsid w:val="00B627D4"/>
    <w:rsid w:val="00B633DE"/>
    <w:rsid w:val="00B63D4E"/>
    <w:rsid w:val="00B64492"/>
    <w:rsid w:val="00B64A62"/>
    <w:rsid w:val="00B64AE5"/>
    <w:rsid w:val="00B64CEA"/>
    <w:rsid w:val="00B65DE9"/>
    <w:rsid w:val="00B662F7"/>
    <w:rsid w:val="00B6647A"/>
    <w:rsid w:val="00B668D5"/>
    <w:rsid w:val="00B671A5"/>
    <w:rsid w:val="00B673C5"/>
    <w:rsid w:val="00B679D2"/>
    <w:rsid w:val="00B703D2"/>
    <w:rsid w:val="00B7048A"/>
    <w:rsid w:val="00B709C1"/>
    <w:rsid w:val="00B716A5"/>
    <w:rsid w:val="00B71AB2"/>
    <w:rsid w:val="00B7275F"/>
    <w:rsid w:val="00B72A6C"/>
    <w:rsid w:val="00B72C63"/>
    <w:rsid w:val="00B734AC"/>
    <w:rsid w:val="00B735DD"/>
    <w:rsid w:val="00B75C21"/>
    <w:rsid w:val="00B768E8"/>
    <w:rsid w:val="00B76E76"/>
    <w:rsid w:val="00B76F57"/>
    <w:rsid w:val="00B77613"/>
    <w:rsid w:val="00B777E7"/>
    <w:rsid w:val="00B77F26"/>
    <w:rsid w:val="00B80113"/>
    <w:rsid w:val="00B80259"/>
    <w:rsid w:val="00B80D5E"/>
    <w:rsid w:val="00B81042"/>
    <w:rsid w:val="00B8151C"/>
    <w:rsid w:val="00B8173F"/>
    <w:rsid w:val="00B81FCC"/>
    <w:rsid w:val="00B833A9"/>
    <w:rsid w:val="00B84139"/>
    <w:rsid w:val="00B8521C"/>
    <w:rsid w:val="00B85433"/>
    <w:rsid w:val="00B85544"/>
    <w:rsid w:val="00B85F37"/>
    <w:rsid w:val="00B86B43"/>
    <w:rsid w:val="00B86E85"/>
    <w:rsid w:val="00B86FAB"/>
    <w:rsid w:val="00B87119"/>
    <w:rsid w:val="00B871CF"/>
    <w:rsid w:val="00B87BCD"/>
    <w:rsid w:val="00B91B2E"/>
    <w:rsid w:val="00B91B4A"/>
    <w:rsid w:val="00B91C4A"/>
    <w:rsid w:val="00B924CE"/>
    <w:rsid w:val="00B9308C"/>
    <w:rsid w:val="00B93AC2"/>
    <w:rsid w:val="00B940B2"/>
    <w:rsid w:val="00B941C9"/>
    <w:rsid w:val="00B94EC7"/>
    <w:rsid w:val="00B96914"/>
    <w:rsid w:val="00B969CC"/>
    <w:rsid w:val="00B96E21"/>
    <w:rsid w:val="00BA0031"/>
    <w:rsid w:val="00BA0114"/>
    <w:rsid w:val="00BA04BD"/>
    <w:rsid w:val="00BA07F4"/>
    <w:rsid w:val="00BA098A"/>
    <w:rsid w:val="00BA233C"/>
    <w:rsid w:val="00BA26F6"/>
    <w:rsid w:val="00BA2713"/>
    <w:rsid w:val="00BA2971"/>
    <w:rsid w:val="00BA43C4"/>
    <w:rsid w:val="00BA452D"/>
    <w:rsid w:val="00BA4727"/>
    <w:rsid w:val="00BA4A38"/>
    <w:rsid w:val="00BA4CC3"/>
    <w:rsid w:val="00BA4D96"/>
    <w:rsid w:val="00BA5EEA"/>
    <w:rsid w:val="00BA6B98"/>
    <w:rsid w:val="00BA6BF0"/>
    <w:rsid w:val="00BA79C1"/>
    <w:rsid w:val="00BA7C11"/>
    <w:rsid w:val="00BB14DB"/>
    <w:rsid w:val="00BB1C10"/>
    <w:rsid w:val="00BB1C8C"/>
    <w:rsid w:val="00BB1FAD"/>
    <w:rsid w:val="00BB20A4"/>
    <w:rsid w:val="00BB22EF"/>
    <w:rsid w:val="00BB2393"/>
    <w:rsid w:val="00BB24E5"/>
    <w:rsid w:val="00BB27DB"/>
    <w:rsid w:val="00BB29C6"/>
    <w:rsid w:val="00BB2A01"/>
    <w:rsid w:val="00BB359B"/>
    <w:rsid w:val="00BB4568"/>
    <w:rsid w:val="00BB4663"/>
    <w:rsid w:val="00BB4E52"/>
    <w:rsid w:val="00BB4F73"/>
    <w:rsid w:val="00BB51CC"/>
    <w:rsid w:val="00BB55AE"/>
    <w:rsid w:val="00BB647A"/>
    <w:rsid w:val="00BB6BEE"/>
    <w:rsid w:val="00BB6DCD"/>
    <w:rsid w:val="00BB7455"/>
    <w:rsid w:val="00BB766C"/>
    <w:rsid w:val="00BB7849"/>
    <w:rsid w:val="00BB7B55"/>
    <w:rsid w:val="00BB7BBD"/>
    <w:rsid w:val="00BC012F"/>
    <w:rsid w:val="00BC0573"/>
    <w:rsid w:val="00BC0CFC"/>
    <w:rsid w:val="00BC1AA1"/>
    <w:rsid w:val="00BC2038"/>
    <w:rsid w:val="00BC2499"/>
    <w:rsid w:val="00BC2989"/>
    <w:rsid w:val="00BC2A9C"/>
    <w:rsid w:val="00BC2F56"/>
    <w:rsid w:val="00BC3715"/>
    <w:rsid w:val="00BC3AB2"/>
    <w:rsid w:val="00BC4159"/>
    <w:rsid w:val="00BC4CBF"/>
    <w:rsid w:val="00BC4E3C"/>
    <w:rsid w:val="00BC50BB"/>
    <w:rsid w:val="00BC5237"/>
    <w:rsid w:val="00BC5494"/>
    <w:rsid w:val="00BC5E24"/>
    <w:rsid w:val="00BC5E8A"/>
    <w:rsid w:val="00BC5F49"/>
    <w:rsid w:val="00BC5F5F"/>
    <w:rsid w:val="00BC6A78"/>
    <w:rsid w:val="00BC7643"/>
    <w:rsid w:val="00BC7A3D"/>
    <w:rsid w:val="00BC7B5D"/>
    <w:rsid w:val="00BD0F3F"/>
    <w:rsid w:val="00BD0FA9"/>
    <w:rsid w:val="00BD1558"/>
    <w:rsid w:val="00BD1749"/>
    <w:rsid w:val="00BD17BC"/>
    <w:rsid w:val="00BD1FC1"/>
    <w:rsid w:val="00BD2188"/>
    <w:rsid w:val="00BD27AB"/>
    <w:rsid w:val="00BD3079"/>
    <w:rsid w:val="00BD4338"/>
    <w:rsid w:val="00BD43A9"/>
    <w:rsid w:val="00BD48AD"/>
    <w:rsid w:val="00BD4A2B"/>
    <w:rsid w:val="00BD56F2"/>
    <w:rsid w:val="00BD5874"/>
    <w:rsid w:val="00BD58F6"/>
    <w:rsid w:val="00BD6D21"/>
    <w:rsid w:val="00BD72A8"/>
    <w:rsid w:val="00BD780D"/>
    <w:rsid w:val="00BE0C00"/>
    <w:rsid w:val="00BE0C9B"/>
    <w:rsid w:val="00BE144D"/>
    <w:rsid w:val="00BE22E5"/>
    <w:rsid w:val="00BE264A"/>
    <w:rsid w:val="00BE29F5"/>
    <w:rsid w:val="00BE2FBC"/>
    <w:rsid w:val="00BE41C3"/>
    <w:rsid w:val="00BE4640"/>
    <w:rsid w:val="00BE4A7F"/>
    <w:rsid w:val="00BE4C37"/>
    <w:rsid w:val="00BE4FDF"/>
    <w:rsid w:val="00BE5305"/>
    <w:rsid w:val="00BE6E5D"/>
    <w:rsid w:val="00BE6FBD"/>
    <w:rsid w:val="00BE771C"/>
    <w:rsid w:val="00BF065C"/>
    <w:rsid w:val="00BF0ED3"/>
    <w:rsid w:val="00BF12A6"/>
    <w:rsid w:val="00BF12E2"/>
    <w:rsid w:val="00BF19CB"/>
    <w:rsid w:val="00BF2617"/>
    <w:rsid w:val="00BF296B"/>
    <w:rsid w:val="00BF2A85"/>
    <w:rsid w:val="00BF2D42"/>
    <w:rsid w:val="00BF33CB"/>
    <w:rsid w:val="00BF364A"/>
    <w:rsid w:val="00BF5462"/>
    <w:rsid w:val="00C018AD"/>
    <w:rsid w:val="00C01C3A"/>
    <w:rsid w:val="00C01D3F"/>
    <w:rsid w:val="00C02C5C"/>
    <w:rsid w:val="00C0341C"/>
    <w:rsid w:val="00C03613"/>
    <w:rsid w:val="00C0451E"/>
    <w:rsid w:val="00C04753"/>
    <w:rsid w:val="00C04D28"/>
    <w:rsid w:val="00C052B6"/>
    <w:rsid w:val="00C055E7"/>
    <w:rsid w:val="00C068AC"/>
    <w:rsid w:val="00C06982"/>
    <w:rsid w:val="00C06C3A"/>
    <w:rsid w:val="00C075B3"/>
    <w:rsid w:val="00C07E47"/>
    <w:rsid w:val="00C105F2"/>
    <w:rsid w:val="00C1086C"/>
    <w:rsid w:val="00C10AC4"/>
    <w:rsid w:val="00C10CD1"/>
    <w:rsid w:val="00C10E39"/>
    <w:rsid w:val="00C116C9"/>
    <w:rsid w:val="00C11835"/>
    <w:rsid w:val="00C11CFC"/>
    <w:rsid w:val="00C122D5"/>
    <w:rsid w:val="00C12595"/>
    <w:rsid w:val="00C126D3"/>
    <w:rsid w:val="00C12D5D"/>
    <w:rsid w:val="00C135D6"/>
    <w:rsid w:val="00C143DD"/>
    <w:rsid w:val="00C14D54"/>
    <w:rsid w:val="00C151C5"/>
    <w:rsid w:val="00C151DE"/>
    <w:rsid w:val="00C157A5"/>
    <w:rsid w:val="00C158E1"/>
    <w:rsid w:val="00C1766B"/>
    <w:rsid w:val="00C17F0D"/>
    <w:rsid w:val="00C204AE"/>
    <w:rsid w:val="00C20E1F"/>
    <w:rsid w:val="00C215D2"/>
    <w:rsid w:val="00C22427"/>
    <w:rsid w:val="00C2282F"/>
    <w:rsid w:val="00C22C0B"/>
    <w:rsid w:val="00C22F93"/>
    <w:rsid w:val="00C23034"/>
    <w:rsid w:val="00C236F8"/>
    <w:rsid w:val="00C237D1"/>
    <w:rsid w:val="00C238F5"/>
    <w:rsid w:val="00C23EE4"/>
    <w:rsid w:val="00C241C1"/>
    <w:rsid w:val="00C24FBC"/>
    <w:rsid w:val="00C252FC"/>
    <w:rsid w:val="00C25A39"/>
    <w:rsid w:val="00C25F13"/>
    <w:rsid w:val="00C2639F"/>
    <w:rsid w:val="00C276B7"/>
    <w:rsid w:val="00C302AE"/>
    <w:rsid w:val="00C30BDC"/>
    <w:rsid w:val="00C30F18"/>
    <w:rsid w:val="00C31D15"/>
    <w:rsid w:val="00C322FB"/>
    <w:rsid w:val="00C32A2C"/>
    <w:rsid w:val="00C32A9D"/>
    <w:rsid w:val="00C32FFE"/>
    <w:rsid w:val="00C336E5"/>
    <w:rsid w:val="00C338D5"/>
    <w:rsid w:val="00C34065"/>
    <w:rsid w:val="00C34C5B"/>
    <w:rsid w:val="00C355C0"/>
    <w:rsid w:val="00C35756"/>
    <w:rsid w:val="00C35A9B"/>
    <w:rsid w:val="00C35DFF"/>
    <w:rsid w:val="00C35F42"/>
    <w:rsid w:val="00C36550"/>
    <w:rsid w:val="00C365E5"/>
    <w:rsid w:val="00C3665F"/>
    <w:rsid w:val="00C36B1F"/>
    <w:rsid w:val="00C36B61"/>
    <w:rsid w:val="00C36B94"/>
    <w:rsid w:val="00C40E69"/>
    <w:rsid w:val="00C410FA"/>
    <w:rsid w:val="00C414CD"/>
    <w:rsid w:val="00C432BD"/>
    <w:rsid w:val="00C4390D"/>
    <w:rsid w:val="00C43C92"/>
    <w:rsid w:val="00C43D99"/>
    <w:rsid w:val="00C43E58"/>
    <w:rsid w:val="00C44AD0"/>
    <w:rsid w:val="00C45C25"/>
    <w:rsid w:val="00C45F1B"/>
    <w:rsid w:val="00C46B19"/>
    <w:rsid w:val="00C46C65"/>
    <w:rsid w:val="00C476CF"/>
    <w:rsid w:val="00C476E9"/>
    <w:rsid w:val="00C503EC"/>
    <w:rsid w:val="00C50E3E"/>
    <w:rsid w:val="00C51B62"/>
    <w:rsid w:val="00C520F4"/>
    <w:rsid w:val="00C52245"/>
    <w:rsid w:val="00C52391"/>
    <w:rsid w:val="00C52835"/>
    <w:rsid w:val="00C53CE5"/>
    <w:rsid w:val="00C5401C"/>
    <w:rsid w:val="00C5419F"/>
    <w:rsid w:val="00C5423F"/>
    <w:rsid w:val="00C54B5D"/>
    <w:rsid w:val="00C54C8C"/>
    <w:rsid w:val="00C54D73"/>
    <w:rsid w:val="00C552F0"/>
    <w:rsid w:val="00C55F82"/>
    <w:rsid w:val="00C5632A"/>
    <w:rsid w:val="00C56AEA"/>
    <w:rsid w:val="00C56B80"/>
    <w:rsid w:val="00C56EAA"/>
    <w:rsid w:val="00C5728E"/>
    <w:rsid w:val="00C579B3"/>
    <w:rsid w:val="00C57BD7"/>
    <w:rsid w:val="00C600AC"/>
    <w:rsid w:val="00C6072A"/>
    <w:rsid w:val="00C609A6"/>
    <w:rsid w:val="00C60A5A"/>
    <w:rsid w:val="00C61606"/>
    <w:rsid w:val="00C61A49"/>
    <w:rsid w:val="00C624D5"/>
    <w:rsid w:val="00C63189"/>
    <w:rsid w:val="00C632F3"/>
    <w:rsid w:val="00C63DB1"/>
    <w:rsid w:val="00C640E5"/>
    <w:rsid w:val="00C64248"/>
    <w:rsid w:val="00C65580"/>
    <w:rsid w:val="00C65DA4"/>
    <w:rsid w:val="00C65F52"/>
    <w:rsid w:val="00C6706B"/>
    <w:rsid w:val="00C70004"/>
    <w:rsid w:val="00C700B9"/>
    <w:rsid w:val="00C70C6C"/>
    <w:rsid w:val="00C70E42"/>
    <w:rsid w:val="00C72486"/>
    <w:rsid w:val="00C727D8"/>
    <w:rsid w:val="00C728F5"/>
    <w:rsid w:val="00C73666"/>
    <w:rsid w:val="00C73CA5"/>
    <w:rsid w:val="00C750FA"/>
    <w:rsid w:val="00C75714"/>
    <w:rsid w:val="00C761EA"/>
    <w:rsid w:val="00C7623C"/>
    <w:rsid w:val="00C7681A"/>
    <w:rsid w:val="00C76DE7"/>
    <w:rsid w:val="00C7755D"/>
    <w:rsid w:val="00C776E9"/>
    <w:rsid w:val="00C80C74"/>
    <w:rsid w:val="00C81473"/>
    <w:rsid w:val="00C81839"/>
    <w:rsid w:val="00C818AE"/>
    <w:rsid w:val="00C82FBF"/>
    <w:rsid w:val="00C8340A"/>
    <w:rsid w:val="00C837C4"/>
    <w:rsid w:val="00C84C14"/>
    <w:rsid w:val="00C84C6B"/>
    <w:rsid w:val="00C84D7E"/>
    <w:rsid w:val="00C85A0C"/>
    <w:rsid w:val="00C85BFF"/>
    <w:rsid w:val="00C86C77"/>
    <w:rsid w:val="00C90FF0"/>
    <w:rsid w:val="00C915AF"/>
    <w:rsid w:val="00C919B9"/>
    <w:rsid w:val="00C9215A"/>
    <w:rsid w:val="00C925C9"/>
    <w:rsid w:val="00C92636"/>
    <w:rsid w:val="00C92A1A"/>
    <w:rsid w:val="00C93A16"/>
    <w:rsid w:val="00C94D6C"/>
    <w:rsid w:val="00C951F1"/>
    <w:rsid w:val="00C95CA2"/>
    <w:rsid w:val="00C968D2"/>
    <w:rsid w:val="00C973AC"/>
    <w:rsid w:val="00C97ED5"/>
    <w:rsid w:val="00CA06FF"/>
    <w:rsid w:val="00CA0BA5"/>
    <w:rsid w:val="00CA135B"/>
    <w:rsid w:val="00CA24A9"/>
    <w:rsid w:val="00CA2D4B"/>
    <w:rsid w:val="00CA3253"/>
    <w:rsid w:val="00CA39B9"/>
    <w:rsid w:val="00CA3D37"/>
    <w:rsid w:val="00CA48A1"/>
    <w:rsid w:val="00CA4A50"/>
    <w:rsid w:val="00CA4DBA"/>
    <w:rsid w:val="00CA4FA3"/>
    <w:rsid w:val="00CA57B5"/>
    <w:rsid w:val="00CA65BC"/>
    <w:rsid w:val="00CA6C74"/>
    <w:rsid w:val="00CA7F78"/>
    <w:rsid w:val="00CB06B5"/>
    <w:rsid w:val="00CB074F"/>
    <w:rsid w:val="00CB0A5A"/>
    <w:rsid w:val="00CB14D6"/>
    <w:rsid w:val="00CB1523"/>
    <w:rsid w:val="00CB29F4"/>
    <w:rsid w:val="00CB2ABA"/>
    <w:rsid w:val="00CB31DA"/>
    <w:rsid w:val="00CB343F"/>
    <w:rsid w:val="00CB3545"/>
    <w:rsid w:val="00CB4617"/>
    <w:rsid w:val="00CB49BB"/>
    <w:rsid w:val="00CB54F7"/>
    <w:rsid w:val="00CB580E"/>
    <w:rsid w:val="00CB6B68"/>
    <w:rsid w:val="00CB6BA2"/>
    <w:rsid w:val="00CB6CC9"/>
    <w:rsid w:val="00CB749B"/>
    <w:rsid w:val="00CC0629"/>
    <w:rsid w:val="00CC08FA"/>
    <w:rsid w:val="00CC0DFB"/>
    <w:rsid w:val="00CC146C"/>
    <w:rsid w:val="00CC1E3C"/>
    <w:rsid w:val="00CC249D"/>
    <w:rsid w:val="00CC2728"/>
    <w:rsid w:val="00CC2C83"/>
    <w:rsid w:val="00CC3675"/>
    <w:rsid w:val="00CC3756"/>
    <w:rsid w:val="00CC3C0F"/>
    <w:rsid w:val="00CC3EE7"/>
    <w:rsid w:val="00CC4457"/>
    <w:rsid w:val="00CC453F"/>
    <w:rsid w:val="00CC49BD"/>
    <w:rsid w:val="00CC4B5E"/>
    <w:rsid w:val="00CC4D37"/>
    <w:rsid w:val="00CC5289"/>
    <w:rsid w:val="00CC5BFC"/>
    <w:rsid w:val="00CC64CB"/>
    <w:rsid w:val="00CC6765"/>
    <w:rsid w:val="00CC7C89"/>
    <w:rsid w:val="00CC7CD3"/>
    <w:rsid w:val="00CD024A"/>
    <w:rsid w:val="00CD06D7"/>
    <w:rsid w:val="00CD0B77"/>
    <w:rsid w:val="00CD20F6"/>
    <w:rsid w:val="00CD251B"/>
    <w:rsid w:val="00CD2C65"/>
    <w:rsid w:val="00CD2D51"/>
    <w:rsid w:val="00CD3088"/>
    <w:rsid w:val="00CD3236"/>
    <w:rsid w:val="00CD3582"/>
    <w:rsid w:val="00CD35F1"/>
    <w:rsid w:val="00CD39BE"/>
    <w:rsid w:val="00CD4078"/>
    <w:rsid w:val="00CD41BB"/>
    <w:rsid w:val="00CD55D9"/>
    <w:rsid w:val="00CD5859"/>
    <w:rsid w:val="00CD5948"/>
    <w:rsid w:val="00CD6CA4"/>
    <w:rsid w:val="00CD7297"/>
    <w:rsid w:val="00CD78FA"/>
    <w:rsid w:val="00CD7D61"/>
    <w:rsid w:val="00CE03F8"/>
    <w:rsid w:val="00CE150A"/>
    <w:rsid w:val="00CE1F3A"/>
    <w:rsid w:val="00CE280A"/>
    <w:rsid w:val="00CE2829"/>
    <w:rsid w:val="00CE2BD3"/>
    <w:rsid w:val="00CE3C2E"/>
    <w:rsid w:val="00CE41F7"/>
    <w:rsid w:val="00CE42DF"/>
    <w:rsid w:val="00CE575E"/>
    <w:rsid w:val="00CE6675"/>
    <w:rsid w:val="00CE68FF"/>
    <w:rsid w:val="00CE771B"/>
    <w:rsid w:val="00CE792E"/>
    <w:rsid w:val="00CE799B"/>
    <w:rsid w:val="00CF0657"/>
    <w:rsid w:val="00CF0AB5"/>
    <w:rsid w:val="00CF2691"/>
    <w:rsid w:val="00CF33F7"/>
    <w:rsid w:val="00CF34AC"/>
    <w:rsid w:val="00CF3573"/>
    <w:rsid w:val="00CF3816"/>
    <w:rsid w:val="00CF3933"/>
    <w:rsid w:val="00CF3BE4"/>
    <w:rsid w:val="00CF5B85"/>
    <w:rsid w:val="00CF70F9"/>
    <w:rsid w:val="00CF7523"/>
    <w:rsid w:val="00D00FA5"/>
    <w:rsid w:val="00D014E3"/>
    <w:rsid w:val="00D0203C"/>
    <w:rsid w:val="00D02FB1"/>
    <w:rsid w:val="00D0322B"/>
    <w:rsid w:val="00D0356B"/>
    <w:rsid w:val="00D03D80"/>
    <w:rsid w:val="00D04373"/>
    <w:rsid w:val="00D044AF"/>
    <w:rsid w:val="00D04794"/>
    <w:rsid w:val="00D055FD"/>
    <w:rsid w:val="00D05F82"/>
    <w:rsid w:val="00D05FE6"/>
    <w:rsid w:val="00D06263"/>
    <w:rsid w:val="00D06BB1"/>
    <w:rsid w:val="00D07016"/>
    <w:rsid w:val="00D10677"/>
    <w:rsid w:val="00D1096C"/>
    <w:rsid w:val="00D11133"/>
    <w:rsid w:val="00D1130B"/>
    <w:rsid w:val="00D13259"/>
    <w:rsid w:val="00D134B3"/>
    <w:rsid w:val="00D13BBA"/>
    <w:rsid w:val="00D13FF8"/>
    <w:rsid w:val="00D150CD"/>
    <w:rsid w:val="00D151BF"/>
    <w:rsid w:val="00D1556F"/>
    <w:rsid w:val="00D158BC"/>
    <w:rsid w:val="00D15986"/>
    <w:rsid w:val="00D15E40"/>
    <w:rsid w:val="00D161B7"/>
    <w:rsid w:val="00D163B6"/>
    <w:rsid w:val="00D168BE"/>
    <w:rsid w:val="00D169E8"/>
    <w:rsid w:val="00D16A09"/>
    <w:rsid w:val="00D170C6"/>
    <w:rsid w:val="00D170FB"/>
    <w:rsid w:val="00D172A2"/>
    <w:rsid w:val="00D17413"/>
    <w:rsid w:val="00D17650"/>
    <w:rsid w:val="00D17C73"/>
    <w:rsid w:val="00D17D06"/>
    <w:rsid w:val="00D202EA"/>
    <w:rsid w:val="00D20A92"/>
    <w:rsid w:val="00D20D12"/>
    <w:rsid w:val="00D20F6B"/>
    <w:rsid w:val="00D2112B"/>
    <w:rsid w:val="00D21801"/>
    <w:rsid w:val="00D219EA"/>
    <w:rsid w:val="00D21FF4"/>
    <w:rsid w:val="00D225B5"/>
    <w:rsid w:val="00D232DB"/>
    <w:rsid w:val="00D2398F"/>
    <w:rsid w:val="00D239C0"/>
    <w:rsid w:val="00D23BC7"/>
    <w:rsid w:val="00D23C35"/>
    <w:rsid w:val="00D23C6E"/>
    <w:rsid w:val="00D2404A"/>
    <w:rsid w:val="00D266C6"/>
    <w:rsid w:val="00D26F94"/>
    <w:rsid w:val="00D274F4"/>
    <w:rsid w:val="00D279A8"/>
    <w:rsid w:val="00D279F3"/>
    <w:rsid w:val="00D27C19"/>
    <w:rsid w:val="00D27C7B"/>
    <w:rsid w:val="00D304C9"/>
    <w:rsid w:val="00D31465"/>
    <w:rsid w:val="00D31890"/>
    <w:rsid w:val="00D3360A"/>
    <w:rsid w:val="00D33A02"/>
    <w:rsid w:val="00D33C4D"/>
    <w:rsid w:val="00D342D0"/>
    <w:rsid w:val="00D349B7"/>
    <w:rsid w:val="00D34CCC"/>
    <w:rsid w:val="00D3517E"/>
    <w:rsid w:val="00D36635"/>
    <w:rsid w:val="00D368D0"/>
    <w:rsid w:val="00D36B65"/>
    <w:rsid w:val="00D36D25"/>
    <w:rsid w:val="00D36D5D"/>
    <w:rsid w:val="00D37290"/>
    <w:rsid w:val="00D40B90"/>
    <w:rsid w:val="00D40C5E"/>
    <w:rsid w:val="00D41A59"/>
    <w:rsid w:val="00D424BD"/>
    <w:rsid w:val="00D425E6"/>
    <w:rsid w:val="00D42782"/>
    <w:rsid w:val="00D434C8"/>
    <w:rsid w:val="00D434FC"/>
    <w:rsid w:val="00D43A2F"/>
    <w:rsid w:val="00D43C4E"/>
    <w:rsid w:val="00D44124"/>
    <w:rsid w:val="00D44390"/>
    <w:rsid w:val="00D44B52"/>
    <w:rsid w:val="00D44DA1"/>
    <w:rsid w:val="00D45F5E"/>
    <w:rsid w:val="00D46050"/>
    <w:rsid w:val="00D462DA"/>
    <w:rsid w:val="00D468F1"/>
    <w:rsid w:val="00D47511"/>
    <w:rsid w:val="00D475E4"/>
    <w:rsid w:val="00D478EB"/>
    <w:rsid w:val="00D47F2C"/>
    <w:rsid w:val="00D50348"/>
    <w:rsid w:val="00D51603"/>
    <w:rsid w:val="00D51F1D"/>
    <w:rsid w:val="00D524BD"/>
    <w:rsid w:val="00D52CE9"/>
    <w:rsid w:val="00D534C6"/>
    <w:rsid w:val="00D539D8"/>
    <w:rsid w:val="00D53AB0"/>
    <w:rsid w:val="00D541DD"/>
    <w:rsid w:val="00D54F29"/>
    <w:rsid w:val="00D5598F"/>
    <w:rsid w:val="00D55FC7"/>
    <w:rsid w:val="00D56657"/>
    <w:rsid w:val="00D568AB"/>
    <w:rsid w:val="00D56D10"/>
    <w:rsid w:val="00D5782F"/>
    <w:rsid w:val="00D5785F"/>
    <w:rsid w:val="00D60254"/>
    <w:rsid w:val="00D602B5"/>
    <w:rsid w:val="00D60729"/>
    <w:rsid w:val="00D60DE7"/>
    <w:rsid w:val="00D617E3"/>
    <w:rsid w:val="00D629C7"/>
    <w:rsid w:val="00D62A0C"/>
    <w:rsid w:val="00D635DB"/>
    <w:rsid w:val="00D63894"/>
    <w:rsid w:val="00D63A44"/>
    <w:rsid w:val="00D64CAE"/>
    <w:rsid w:val="00D65F04"/>
    <w:rsid w:val="00D66635"/>
    <w:rsid w:val="00D669AF"/>
    <w:rsid w:val="00D66E96"/>
    <w:rsid w:val="00D70559"/>
    <w:rsid w:val="00D706ED"/>
    <w:rsid w:val="00D70D5E"/>
    <w:rsid w:val="00D70D80"/>
    <w:rsid w:val="00D7130E"/>
    <w:rsid w:val="00D722A4"/>
    <w:rsid w:val="00D72415"/>
    <w:rsid w:val="00D72DC6"/>
    <w:rsid w:val="00D742D9"/>
    <w:rsid w:val="00D74534"/>
    <w:rsid w:val="00D75686"/>
    <w:rsid w:val="00D75D41"/>
    <w:rsid w:val="00D7608A"/>
    <w:rsid w:val="00D762DC"/>
    <w:rsid w:val="00D7757B"/>
    <w:rsid w:val="00D77634"/>
    <w:rsid w:val="00D778C7"/>
    <w:rsid w:val="00D80ADF"/>
    <w:rsid w:val="00D80B93"/>
    <w:rsid w:val="00D80EFD"/>
    <w:rsid w:val="00D81940"/>
    <w:rsid w:val="00D81A7D"/>
    <w:rsid w:val="00D81B18"/>
    <w:rsid w:val="00D82099"/>
    <w:rsid w:val="00D820C9"/>
    <w:rsid w:val="00D82240"/>
    <w:rsid w:val="00D82E0E"/>
    <w:rsid w:val="00D8372F"/>
    <w:rsid w:val="00D84564"/>
    <w:rsid w:val="00D85055"/>
    <w:rsid w:val="00D85E6E"/>
    <w:rsid w:val="00D85F9A"/>
    <w:rsid w:val="00D90E44"/>
    <w:rsid w:val="00D91728"/>
    <w:rsid w:val="00D91AF9"/>
    <w:rsid w:val="00D92804"/>
    <w:rsid w:val="00D93215"/>
    <w:rsid w:val="00D93B31"/>
    <w:rsid w:val="00D94010"/>
    <w:rsid w:val="00D944F9"/>
    <w:rsid w:val="00D949A4"/>
    <w:rsid w:val="00D95039"/>
    <w:rsid w:val="00D959CA"/>
    <w:rsid w:val="00D95AF0"/>
    <w:rsid w:val="00D95BB6"/>
    <w:rsid w:val="00D95EC0"/>
    <w:rsid w:val="00D964E8"/>
    <w:rsid w:val="00DA0D34"/>
    <w:rsid w:val="00DA122E"/>
    <w:rsid w:val="00DA186B"/>
    <w:rsid w:val="00DA193A"/>
    <w:rsid w:val="00DA24FD"/>
    <w:rsid w:val="00DA287B"/>
    <w:rsid w:val="00DA2BE5"/>
    <w:rsid w:val="00DA2C55"/>
    <w:rsid w:val="00DA2E90"/>
    <w:rsid w:val="00DA2EAD"/>
    <w:rsid w:val="00DA370D"/>
    <w:rsid w:val="00DA3EFD"/>
    <w:rsid w:val="00DA3F55"/>
    <w:rsid w:val="00DA42EF"/>
    <w:rsid w:val="00DA4313"/>
    <w:rsid w:val="00DA462A"/>
    <w:rsid w:val="00DA4A53"/>
    <w:rsid w:val="00DA4AA8"/>
    <w:rsid w:val="00DA546E"/>
    <w:rsid w:val="00DA646C"/>
    <w:rsid w:val="00DA69DE"/>
    <w:rsid w:val="00DA6D5C"/>
    <w:rsid w:val="00DA6F05"/>
    <w:rsid w:val="00DA7A18"/>
    <w:rsid w:val="00DA7D84"/>
    <w:rsid w:val="00DB0CEC"/>
    <w:rsid w:val="00DB1173"/>
    <w:rsid w:val="00DB193F"/>
    <w:rsid w:val="00DB1985"/>
    <w:rsid w:val="00DB2395"/>
    <w:rsid w:val="00DB2C09"/>
    <w:rsid w:val="00DB2C7F"/>
    <w:rsid w:val="00DB2E57"/>
    <w:rsid w:val="00DB3333"/>
    <w:rsid w:val="00DB338C"/>
    <w:rsid w:val="00DB3D21"/>
    <w:rsid w:val="00DB4CDD"/>
    <w:rsid w:val="00DB4FEC"/>
    <w:rsid w:val="00DB5958"/>
    <w:rsid w:val="00DB5961"/>
    <w:rsid w:val="00DB59B8"/>
    <w:rsid w:val="00DB7523"/>
    <w:rsid w:val="00DB754A"/>
    <w:rsid w:val="00DB7BDE"/>
    <w:rsid w:val="00DB7E9E"/>
    <w:rsid w:val="00DB7EE3"/>
    <w:rsid w:val="00DC037E"/>
    <w:rsid w:val="00DC071E"/>
    <w:rsid w:val="00DC0979"/>
    <w:rsid w:val="00DC0BD1"/>
    <w:rsid w:val="00DC0EAE"/>
    <w:rsid w:val="00DC0FF5"/>
    <w:rsid w:val="00DC19B8"/>
    <w:rsid w:val="00DC1BA8"/>
    <w:rsid w:val="00DC3059"/>
    <w:rsid w:val="00DC30C3"/>
    <w:rsid w:val="00DC3313"/>
    <w:rsid w:val="00DC35BF"/>
    <w:rsid w:val="00DC3808"/>
    <w:rsid w:val="00DC3CCF"/>
    <w:rsid w:val="00DC4445"/>
    <w:rsid w:val="00DC495F"/>
    <w:rsid w:val="00DC54C8"/>
    <w:rsid w:val="00DC583B"/>
    <w:rsid w:val="00DC5B57"/>
    <w:rsid w:val="00DC6B5B"/>
    <w:rsid w:val="00DC6E84"/>
    <w:rsid w:val="00DC6FCC"/>
    <w:rsid w:val="00DC7D48"/>
    <w:rsid w:val="00DC7F02"/>
    <w:rsid w:val="00DD0351"/>
    <w:rsid w:val="00DD035C"/>
    <w:rsid w:val="00DD07F6"/>
    <w:rsid w:val="00DD09B1"/>
    <w:rsid w:val="00DD15F8"/>
    <w:rsid w:val="00DD17B5"/>
    <w:rsid w:val="00DD1830"/>
    <w:rsid w:val="00DD2F8A"/>
    <w:rsid w:val="00DD422A"/>
    <w:rsid w:val="00DD5F3E"/>
    <w:rsid w:val="00DD64CF"/>
    <w:rsid w:val="00DD6537"/>
    <w:rsid w:val="00DD707B"/>
    <w:rsid w:val="00DD7396"/>
    <w:rsid w:val="00DE04D4"/>
    <w:rsid w:val="00DE0809"/>
    <w:rsid w:val="00DE0C0F"/>
    <w:rsid w:val="00DE0D2D"/>
    <w:rsid w:val="00DE1478"/>
    <w:rsid w:val="00DE1794"/>
    <w:rsid w:val="00DE190F"/>
    <w:rsid w:val="00DE1D70"/>
    <w:rsid w:val="00DE1DCE"/>
    <w:rsid w:val="00DE208F"/>
    <w:rsid w:val="00DE258E"/>
    <w:rsid w:val="00DE2F75"/>
    <w:rsid w:val="00DE34E5"/>
    <w:rsid w:val="00DE34F7"/>
    <w:rsid w:val="00DE4223"/>
    <w:rsid w:val="00DE52BA"/>
    <w:rsid w:val="00DE5DA3"/>
    <w:rsid w:val="00DE5DB0"/>
    <w:rsid w:val="00DE733A"/>
    <w:rsid w:val="00DE7DD6"/>
    <w:rsid w:val="00DF0093"/>
    <w:rsid w:val="00DF03A9"/>
    <w:rsid w:val="00DF08BD"/>
    <w:rsid w:val="00DF1AC1"/>
    <w:rsid w:val="00DF2686"/>
    <w:rsid w:val="00DF26C9"/>
    <w:rsid w:val="00DF544D"/>
    <w:rsid w:val="00DF709B"/>
    <w:rsid w:val="00E015B3"/>
    <w:rsid w:val="00E01998"/>
    <w:rsid w:val="00E03122"/>
    <w:rsid w:val="00E03DF4"/>
    <w:rsid w:val="00E04157"/>
    <w:rsid w:val="00E06006"/>
    <w:rsid w:val="00E06A08"/>
    <w:rsid w:val="00E07684"/>
    <w:rsid w:val="00E07956"/>
    <w:rsid w:val="00E0795B"/>
    <w:rsid w:val="00E102A9"/>
    <w:rsid w:val="00E1033A"/>
    <w:rsid w:val="00E11913"/>
    <w:rsid w:val="00E11BBE"/>
    <w:rsid w:val="00E12294"/>
    <w:rsid w:val="00E123B5"/>
    <w:rsid w:val="00E137A3"/>
    <w:rsid w:val="00E13D93"/>
    <w:rsid w:val="00E14610"/>
    <w:rsid w:val="00E147B8"/>
    <w:rsid w:val="00E1563C"/>
    <w:rsid w:val="00E15969"/>
    <w:rsid w:val="00E15BE5"/>
    <w:rsid w:val="00E1661A"/>
    <w:rsid w:val="00E16B15"/>
    <w:rsid w:val="00E16B34"/>
    <w:rsid w:val="00E16DFC"/>
    <w:rsid w:val="00E1711D"/>
    <w:rsid w:val="00E20478"/>
    <w:rsid w:val="00E209BB"/>
    <w:rsid w:val="00E20AB8"/>
    <w:rsid w:val="00E20DC2"/>
    <w:rsid w:val="00E210AB"/>
    <w:rsid w:val="00E213CF"/>
    <w:rsid w:val="00E21581"/>
    <w:rsid w:val="00E226A5"/>
    <w:rsid w:val="00E2276E"/>
    <w:rsid w:val="00E22A0E"/>
    <w:rsid w:val="00E22B73"/>
    <w:rsid w:val="00E22E2E"/>
    <w:rsid w:val="00E236A4"/>
    <w:rsid w:val="00E23932"/>
    <w:rsid w:val="00E23D15"/>
    <w:rsid w:val="00E24AC7"/>
    <w:rsid w:val="00E24ACC"/>
    <w:rsid w:val="00E24EAF"/>
    <w:rsid w:val="00E256BF"/>
    <w:rsid w:val="00E2598A"/>
    <w:rsid w:val="00E25EE4"/>
    <w:rsid w:val="00E262BE"/>
    <w:rsid w:val="00E264D0"/>
    <w:rsid w:val="00E302DF"/>
    <w:rsid w:val="00E302E2"/>
    <w:rsid w:val="00E3050B"/>
    <w:rsid w:val="00E305C7"/>
    <w:rsid w:val="00E30E4E"/>
    <w:rsid w:val="00E31A41"/>
    <w:rsid w:val="00E32ACD"/>
    <w:rsid w:val="00E337C0"/>
    <w:rsid w:val="00E337DA"/>
    <w:rsid w:val="00E33EAA"/>
    <w:rsid w:val="00E34268"/>
    <w:rsid w:val="00E3521A"/>
    <w:rsid w:val="00E353C2"/>
    <w:rsid w:val="00E3554C"/>
    <w:rsid w:val="00E35586"/>
    <w:rsid w:val="00E3670E"/>
    <w:rsid w:val="00E3675C"/>
    <w:rsid w:val="00E37D4F"/>
    <w:rsid w:val="00E37F8B"/>
    <w:rsid w:val="00E411EC"/>
    <w:rsid w:val="00E413B2"/>
    <w:rsid w:val="00E424D2"/>
    <w:rsid w:val="00E42D4E"/>
    <w:rsid w:val="00E43799"/>
    <w:rsid w:val="00E43E35"/>
    <w:rsid w:val="00E440C1"/>
    <w:rsid w:val="00E443D5"/>
    <w:rsid w:val="00E4453D"/>
    <w:rsid w:val="00E4483A"/>
    <w:rsid w:val="00E44D7B"/>
    <w:rsid w:val="00E44F67"/>
    <w:rsid w:val="00E45280"/>
    <w:rsid w:val="00E45A76"/>
    <w:rsid w:val="00E45BF1"/>
    <w:rsid w:val="00E45D9B"/>
    <w:rsid w:val="00E45E7A"/>
    <w:rsid w:val="00E4608A"/>
    <w:rsid w:val="00E4622B"/>
    <w:rsid w:val="00E472C9"/>
    <w:rsid w:val="00E50162"/>
    <w:rsid w:val="00E5021E"/>
    <w:rsid w:val="00E505C3"/>
    <w:rsid w:val="00E5062C"/>
    <w:rsid w:val="00E507A2"/>
    <w:rsid w:val="00E51DDF"/>
    <w:rsid w:val="00E51E1B"/>
    <w:rsid w:val="00E51EB8"/>
    <w:rsid w:val="00E52442"/>
    <w:rsid w:val="00E52508"/>
    <w:rsid w:val="00E52CD3"/>
    <w:rsid w:val="00E532DE"/>
    <w:rsid w:val="00E53D8E"/>
    <w:rsid w:val="00E547CA"/>
    <w:rsid w:val="00E54E80"/>
    <w:rsid w:val="00E55386"/>
    <w:rsid w:val="00E55400"/>
    <w:rsid w:val="00E56007"/>
    <w:rsid w:val="00E56702"/>
    <w:rsid w:val="00E5688E"/>
    <w:rsid w:val="00E57554"/>
    <w:rsid w:val="00E57580"/>
    <w:rsid w:val="00E60A4B"/>
    <w:rsid w:val="00E622C9"/>
    <w:rsid w:val="00E638A3"/>
    <w:rsid w:val="00E63EB0"/>
    <w:rsid w:val="00E648A8"/>
    <w:rsid w:val="00E652B0"/>
    <w:rsid w:val="00E657B3"/>
    <w:rsid w:val="00E66879"/>
    <w:rsid w:val="00E66969"/>
    <w:rsid w:val="00E67C59"/>
    <w:rsid w:val="00E67F0C"/>
    <w:rsid w:val="00E70454"/>
    <w:rsid w:val="00E71226"/>
    <w:rsid w:val="00E72702"/>
    <w:rsid w:val="00E72B2F"/>
    <w:rsid w:val="00E72B91"/>
    <w:rsid w:val="00E72B95"/>
    <w:rsid w:val="00E733A5"/>
    <w:rsid w:val="00E74636"/>
    <w:rsid w:val="00E74771"/>
    <w:rsid w:val="00E749D8"/>
    <w:rsid w:val="00E74E2A"/>
    <w:rsid w:val="00E74F05"/>
    <w:rsid w:val="00E7593B"/>
    <w:rsid w:val="00E75B34"/>
    <w:rsid w:val="00E77052"/>
    <w:rsid w:val="00E771B6"/>
    <w:rsid w:val="00E775A9"/>
    <w:rsid w:val="00E77AE7"/>
    <w:rsid w:val="00E77CD2"/>
    <w:rsid w:val="00E810B6"/>
    <w:rsid w:val="00E814D2"/>
    <w:rsid w:val="00E81CD4"/>
    <w:rsid w:val="00E81D5A"/>
    <w:rsid w:val="00E81F38"/>
    <w:rsid w:val="00E839D8"/>
    <w:rsid w:val="00E84067"/>
    <w:rsid w:val="00E84CA0"/>
    <w:rsid w:val="00E85617"/>
    <w:rsid w:val="00E86630"/>
    <w:rsid w:val="00E86DC7"/>
    <w:rsid w:val="00E8721B"/>
    <w:rsid w:val="00E87833"/>
    <w:rsid w:val="00E87BA1"/>
    <w:rsid w:val="00E9096F"/>
    <w:rsid w:val="00E90D77"/>
    <w:rsid w:val="00E92A82"/>
    <w:rsid w:val="00E92B36"/>
    <w:rsid w:val="00E92DBE"/>
    <w:rsid w:val="00E938B9"/>
    <w:rsid w:val="00E93BCA"/>
    <w:rsid w:val="00E942CE"/>
    <w:rsid w:val="00E9453C"/>
    <w:rsid w:val="00E9464A"/>
    <w:rsid w:val="00E95C73"/>
    <w:rsid w:val="00E963D3"/>
    <w:rsid w:val="00E9676E"/>
    <w:rsid w:val="00E969CD"/>
    <w:rsid w:val="00E96ED0"/>
    <w:rsid w:val="00E97E34"/>
    <w:rsid w:val="00EA052D"/>
    <w:rsid w:val="00EA067A"/>
    <w:rsid w:val="00EA0A29"/>
    <w:rsid w:val="00EA0F8C"/>
    <w:rsid w:val="00EA0FDD"/>
    <w:rsid w:val="00EA1943"/>
    <w:rsid w:val="00EA1D22"/>
    <w:rsid w:val="00EA1E92"/>
    <w:rsid w:val="00EA263B"/>
    <w:rsid w:val="00EA2F97"/>
    <w:rsid w:val="00EA2FF8"/>
    <w:rsid w:val="00EA3003"/>
    <w:rsid w:val="00EA429A"/>
    <w:rsid w:val="00EA475B"/>
    <w:rsid w:val="00EA475E"/>
    <w:rsid w:val="00EA49AD"/>
    <w:rsid w:val="00EA4C54"/>
    <w:rsid w:val="00EA4DCE"/>
    <w:rsid w:val="00EA565E"/>
    <w:rsid w:val="00EA5D5D"/>
    <w:rsid w:val="00EA5E6A"/>
    <w:rsid w:val="00EA5ED4"/>
    <w:rsid w:val="00EA6B98"/>
    <w:rsid w:val="00EA75AB"/>
    <w:rsid w:val="00EA7731"/>
    <w:rsid w:val="00EA7A49"/>
    <w:rsid w:val="00EA7ADE"/>
    <w:rsid w:val="00EA7AE9"/>
    <w:rsid w:val="00EB08B3"/>
    <w:rsid w:val="00EB16F3"/>
    <w:rsid w:val="00EB40F9"/>
    <w:rsid w:val="00EB41F9"/>
    <w:rsid w:val="00EB4862"/>
    <w:rsid w:val="00EB5ABE"/>
    <w:rsid w:val="00EB65AE"/>
    <w:rsid w:val="00EB667C"/>
    <w:rsid w:val="00EB6737"/>
    <w:rsid w:val="00EB6ACD"/>
    <w:rsid w:val="00EB7571"/>
    <w:rsid w:val="00EB76D7"/>
    <w:rsid w:val="00EB792E"/>
    <w:rsid w:val="00EC04A9"/>
    <w:rsid w:val="00EC0CA8"/>
    <w:rsid w:val="00EC0D9D"/>
    <w:rsid w:val="00EC1C25"/>
    <w:rsid w:val="00EC1CE5"/>
    <w:rsid w:val="00EC348B"/>
    <w:rsid w:val="00EC3C54"/>
    <w:rsid w:val="00EC4B83"/>
    <w:rsid w:val="00EC4B9F"/>
    <w:rsid w:val="00EC5DBE"/>
    <w:rsid w:val="00EC5FF2"/>
    <w:rsid w:val="00EC61CF"/>
    <w:rsid w:val="00EC7229"/>
    <w:rsid w:val="00EC737E"/>
    <w:rsid w:val="00ED0380"/>
    <w:rsid w:val="00ED0736"/>
    <w:rsid w:val="00ED0A09"/>
    <w:rsid w:val="00ED0BCE"/>
    <w:rsid w:val="00ED0FEB"/>
    <w:rsid w:val="00ED16D0"/>
    <w:rsid w:val="00ED1805"/>
    <w:rsid w:val="00ED1A1B"/>
    <w:rsid w:val="00ED242D"/>
    <w:rsid w:val="00ED24F6"/>
    <w:rsid w:val="00ED2878"/>
    <w:rsid w:val="00ED29D0"/>
    <w:rsid w:val="00ED2A63"/>
    <w:rsid w:val="00ED2A66"/>
    <w:rsid w:val="00ED2A84"/>
    <w:rsid w:val="00ED44ED"/>
    <w:rsid w:val="00ED47C3"/>
    <w:rsid w:val="00ED5172"/>
    <w:rsid w:val="00ED5252"/>
    <w:rsid w:val="00ED5351"/>
    <w:rsid w:val="00ED5829"/>
    <w:rsid w:val="00ED5C1F"/>
    <w:rsid w:val="00ED5F21"/>
    <w:rsid w:val="00ED6768"/>
    <w:rsid w:val="00ED681E"/>
    <w:rsid w:val="00ED6F21"/>
    <w:rsid w:val="00ED70F9"/>
    <w:rsid w:val="00ED7341"/>
    <w:rsid w:val="00ED7693"/>
    <w:rsid w:val="00EE061A"/>
    <w:rsid w:val="00EE0B2C"/>
    <w:rsid w:val="00EE151B"/>
    <w:rsid w:val="00EE17FC"/>
    <w:rsid w:val="00EE2671"/>
    <w:rsid w:val="00EE2D41"/>
    <w:rsid w:val="00EE346F"/>
    <w:rsid w:val="00EE3579"/>
    <w:rsid w:val="00EE383F"/>
    <w:rsid w:val="00EE3FD4"/>
    <w:rsid w:val="00EE5252"/>
    <w:rsid w:val="00EE5F09"/>
    <w:rsid w:val="00EE7E5B"/>
    <w:rsid w:val="00EF0211"/>
    <w:rsid w:val="00EF0AE6"/>
    <w:rsid w:val="00EF22A1"/>
    <w:rsid w:val="00EF2D5B"/>
    <w:rsid w:val="00EF34F4"/>
    <w:rsid w:val="00EF39A9"/>
    <w:rsid w:val="00EF3F6C"/>
    <w:rsid w:val="00EF4278"/>
    <w:rsid w:val="00EF42AD"/>
    <w:rsid w:val="00EF4456"/>
    <w:rsid w:val="00EF4F74"/>
    <w:rsid w:val="00EF52EB"/>
    <w:rsid w:val="00EF612C"/>
    <w:rsid w:val="00EF622C"/>
    <w:rsid w:val="00EF6D56"/>
    <w:rsid w:val="00EF6E47"/>
    <w:rsid w:val="00EF71FB"/>
    <w:rsid w:val="00EF7E4E"/>
    <w:rsid w:val="00F000A9"/>
    <w:rsid w:val="00F00A48"/>
    <w:rsid w:val="00F00B22"/>
    <w:rsid w:val="00F00F00"/>
    <w:rsid w:val="00F015C2"/>
    <w:rsid w:val="00F01876"/>
    <w:rsid w:val="00F01F36"/>
    <w:rsid w:val="00F02361"/>
    <w:rsid w:val="00F02760"/>
    <w:rsid w:val="00F028CD"/>
    <w:rsid w:val="00F04303"/>
    <w:rsid w:val="00F051CA"/>
    <w:rsid w:val="00F05203"/>
    <w:rsid w:val="00F0573B"/>
    <w:rsid w:val="00F05793"/>
    <w:rsid w:val="00F057F1"/>
    <w:rsid w:val="00F05B4B"/>
    <w:rsid w:val="00F06C6D"/>
    <w:rsid w:val="00F07931"/>
    <w:rsid w:val="00F10997"/>
    <w:rsid w:val="00F10EE9"/>
    <w:rsid w:val="00F119BD"/>
    <w:rsid w:val="00F127DD"/>
    <w:rsid w:val="00F128F8"/>
    <w:rsid w:val="00F12F89"/>
    <w:rsid w:val="00F13EEB"/>
    <w:rsid w:val="00F14780"/>
    <w:rsid w:val="00F14E55"/>
    <w:rsid w:val="00F14F1E"/>
    <w:rsid w:val="00F157E2"/>
    <w:rsid w:val="00F15A9D"/>
    <w:rsid w:val="00F1610E"/>
    <w:rsid w:val="00F17D53"/>
    <w:rsid w:val="00F20B9E"/>
    <w:rsid w:val="00F20E06"/>
    <w:rsid w:val="00F22072"/>
    <w:rsid w:val="00F2225B"/>
    <w:rsid w:val="00F24257"/>
    <w:rsid w:val="00F24DDA"/>
    <w:rsid w:val="00F26F50"/>
    <w:rsid w:val="00F27EF3"/>
    <w:rsid w:val="00F30F10"/>
    <w:rsid w:val="00F31CC2"/>
    <w:rsid w:val="00F3215B"/>
    <w:rsid w:val="00F321A9"/>
    <w:rsid w:val="00F32230"/>
    <w:rsid w:val="00F328FF"/>
    <w:rsid w:val="00F32DB7"/>
    <w:rsid w:val="00F33637"/>
    <w:rsid w:val="00F338EB"/>
    <w:rsid w:val="00F33CA3"/>
    <w:rsid w:val="00F340C2"/>
    <w:rsid w:val="00F344A0"/>
    <w:rsid w:val="00F34BAF"/>
    <w:rsid w:val="00F35042"/>
    <w:rsid w:val="00F3599E"/>
    <w:rsid w:val="00F35AB2"/>
    <w:rsid w:val="00F35C3A"/>
    <w:rsid w:val="00F36735"/>
    <w:rsid w:val="00F36D38"/>
    <w:rsid w:val="00F379FB"/>
    <w:rsid w:val="00F4070B"/>
    <w:rsid w:val="00F41BAE"/>
    <w:rsid w:val="00F42B0A"/>
    <w:rsid w:val="00F42CB3"/>
    <w:rsid w:val="00F42D19"/>
    <w:rsid w:val="00F430BF"/>
    <w:rsid w:val="00F43A3D"/>
    <w:rsid w:val="00F4405F"/>
    <w:rsid w:val="00F441B4"/>
    <w:rsid w:val="00F446CB"/>
    <w:rsid w:val="00F44D6F"/>
    <w:rsid w:val="00F45191"/>
    <w:rsid w:val="00F457DB"/>
    <w:rsid w:val="00F46A12"/>
    <w:rsid w:val="00F46BCE"/>
    <w:rsid w:val="00F470EB"/>
    <w:rsid w:val="00F47186"/>
    <w:rsid w:val="00F4722F"/>
    <w:rsid w:val="00F4742C"/>
    <w:rsid w:val="00F47736"/>
    <w:rsid w:val="00F47801"/>
    <w:rsid w:val="00F47B11"/>
    <w:rsid w:val="00F5000E"/>
    <w:rsid w:val="00F5007F"/>
    <w:rsid w:val="00F5031C"/>
    <w:rsid w:val="00F515A9"/>
    <w:rsid w:val="00F51CE5"/>
    <w:rsid w:val="00F53452"/>
    <w:rsid w:val="00F54184"/>
    <w:rsid w:val="00F5451D"/>
    <w:rsid w:val="00F54527"/>
    <w:rsid w:val="00F545F7"/>
    <w:rsid w:val="00F55453"/>
    <w:rsid w:val="00F555F7"/>
    <w:rsid w:val="00F55E75"/>
    <w:rsid w:val="00F56390"/>
    <w:rsid w:val="00F56442"/>
    <w:rsid w:val="00F56DFA"/>
    <w:rsid w:val="00F57106"/>
    <w:rsid w:val="00F576D1"/>
    <w:rsid w:val="00F602AE"/>
    <w:rsid w:val="00F60595"/>
    <w:rsid w:val="00F6086E"/>
    <w:rsid w:val="00F60A4D"/>
    <w:rsid w:val="00F61517"/>
    <w:rsid w:val="00F61665"/>
    <w:rsid w:val="00F61ACD"/>
    <w:rsid w:val="00F6309E"/>
    <w:rsid w:val="00F6335F"/>
    <w:rsid w:val="00F647C4"/>
    <w:rsid w:val="00F64DFE"/>
    <w:rsid w:val="00F653EF"/>
    <w:rsid w:val="00F65747"/>
    <w:rsid w:val="00F65E82"/>
    <w:rsid w:val="00F65EDE"/>
    <w:rsid w:val="00F67A5C"/>
    <w:rsid w:val="00F67B24"/>
    <w:rsid w:val="00F67E2F"/>
    <w:rsid w:val="00F70516"/>
    <w:rsid w:val="00F7065D"/>
    <w:rsid w:val="00F7146B"/>
    <w:rsid w:val="00F719F6"/>
    <w:rsid w:val="00F7233C"/>
    <w:rsid w:val="00F7277C"/>
    <w:rsid w:val="00F72FB1"/>
    <w:rsid w:val="00F73E79"/>
    <w:rsid w:val="00F74702"/>
    <w:rsid w:val="00F74ACD"/>
    <w:rsid w:val="00F751F8"/>
    <w:rsid w:val="00F752C6"/>
    <w:rsid w:val="00F75B93"/>
    <w:rsid w:val="00F75C61"/>
    <w:rsid w:val="00F75DDC"/>
    <w:rsid w:val="00F760FE"/>
    <w:rsid w:val="00F7619C"/>
    <w:rsid w:val="00F7655D"/>
    <w:rsid w:val="00F76984"/>
    <w:rsid w:val="00F76E2A"/>
    <w:rsid w:val="00F771DD"/>
    <w:rsid w:val="00F771E0"/>
    <w:rsid w:val="00F77560"/>
    <w:rsid w:val="00F77671"/>
    <w:rsid w:val="00F81397"/>
    <w:rsid w:val="00F8193C"/>
    <w:rsid w:val="00F82273"/>
    <w:rsid w:val="00F830CC"/>
    <w:rsid w:val="00F83DA5"/>
    <w:rsid w:val="00F83DA7"/>
    <w:rsid w:val="00F84EE4"/>
    <w:rsid w:val="00F85481"/>
    <w:rsid w:val="00F85484"/>
    <w:rsid w:val="00F854C5"/>
    <w:rsid w:val="00F855DA"/>
    <w:rsid w:val="00F85623"/>
    <w:rsid w:val="00F85C30"/>
    <w:rsid w:val="00F85EAC"/>
    <w:rsid w:val="00F860AB"/>
    <w:rsid w:val="00F8633B"/>
    <w:rsid w:val="00F902E0"/>
    <w:rsid w:val="00F9044B"/>
    <w:rsid w:val="00F906D9"/>
    <w:rsid w:val="00F91427"/>
    <w:rsid w:val="00F91FCC"/>
    <w:rsid w:val="00F9275D"/>
    <w:rsid w:val="00F92EC0"/>
    <w:rsid w:val="00F93088"/>
    <w:rsid w:val="00F9520C"/>
    <w:rsid w:val="00F96717"/>
    <w:rsid w:val="00F96D95"/>
    <w:rsid w:val="00F97938"/>
    <w:rsid w:val="00FA01C4"/>
    <w:rsid w:val="00FA0CF3"/>
    <w:rsid w:val="00FA1B76"/>
    <w:rsid w:val="00FA2264"/>
    <w:rsid w:val="00FA3FF4"/>
    <w:rsid w:val="00FA4299"/>
    <w:rsid w:val="00FA4C95"/>
    <w:rsid w:val="00FA5114"/>
    <w:rsid w:val="00FA55EC"/>
    <w:rsid w:val="00FA5976"/>
    <w:rsid w:val="00FA5E80"/>
    <w:rsid w:val="00FA678F"/>
    <w:rsid w:val="00FA6B47"/>
    <w:rsid w:val="00FA6D38"/>
    <w:rsid w:val="00FA7437"/>
    <w:rsid w:val="00FA7918"/>
    <w:rsid w:val="00FA7EDB"/>
    <w:rsid w:val="00FB030B"/>
    <w:rsid w:val="00FB0368"/>
    <w:rsid w:val="00FB0702"/>
    <w:rsid w:val="00FB0725"/>
    <w:rsid w:val="00FB075A"/>
    <w:rsid w:val="00FB0BE3"/>
    <w:rsid w:val="00FB1627"/>
    <w:rsid w:val="00FB199F"/>
    <w:rsid w:val="00FB1FEB"/>
    <w:rsid w:val="00FB24C0"/>
    <w:rsid w:val="00FB2663"/>
    <w:rsid w:val="00FB2FFC"/>
    <w:rsid w:val="00FB30F4"/>
    <w:rsid w:val="00FB3E6B"/>
    <w:rsid w:val="00FB42CC"/>
    <w:rsid w:val="00FB5569"/>
    <w:rsid w:val="00FB5925"/>
    <w:rsid w:val="00FB6F28"/>
    <w:rsid w:val="00FC0086"/>
    <w:rsid w:val="00FC077D"/>
    <w:rsid w:val="00FC1CA0"/>
    <w:rsid w:val="00FC1EAB"/>
    <w:rsid w:val="00FC2582"/>
    <w:rsid w:val="00FC261B"/>
    <w:rsid w:val="00FC2929"/>
    <w:rsid w:val="00FC3AFF"/>
    <w:rsid w:val="00FC3C14"/>
    <w:rsid w:val="00FC490D"/>
    <w:rsid w:val="00FC4D94"/>
    <w:rsid w:val="00FC611C"/>
    <w:rsid w:val="00FC7132"/>
    <w:rsid w:val="00FC7AF5"/>
    <w:rsid w:val="00FC7B51"/>
    <w:rsid w:val="00FD0926"/>
    <w:rsid w:val="00FD0B30"/>
    <w:rsid w:val="00FD0D00"/>
    <w:rsid w:val="00FD1749"/>
    <w:rsid w:val="00FD1B5D"/>
    <w:rsid w:val="00FD21BF"/>
    <w:rsid w:val="00FD26AF"/>
    <w:rsid w:val="00FD319F"/>
    <w:rsid w:val="00FD3FDB"/>
    <w:rsid w:val="00FD6DA3"/>
    <w:rsid w:val="00FD7404"/>
    <w:rsid w:val="00FE16EF"/>
    <w:rsid w:val="00FE1C11"/>
    <w:rsid w:val="00FE1C7D"/>
    <w:rsid w:val="00FE357A"/>
    <w:rsid w:val="00FE3A4F"/>
    <w:rsid w:val="00FE3AEB"/>
    <w:rsid w:val="00FE3B90"/>
    <w:rsid w:val="00FE4BC1"/>
    <w:rsid w:val="00FE4F09"/>
    <w:rsid w:val="00FE5867"/>
    <w:rsid w:val="00FE5AEE"/>
    <w:rsid w:val="00FE5FDD"/>
    <w:rsid w:val="00FE6110"/>
    <w:rsid w:val="00FE648A"/>
    <w:rsid w:val="00FE6665"/>
    <w:rsid w:val="00FE6C90"/>
    <w:rsid w:val="00FE71AE"/>
    <w:rsid w:val="00FE7B6B"/>
    <w:rsid w:val="00FF198C"/>
    <w:rsid w:val="00FF3692"/>
    <w:rsid w:val="00FF3EC1"/>
    <w:rsid w:val="00FF46E6"/>
    <w:rsid w:val="00FF5978"/>
    <w:rsid w:val="00FF5EFA"/>
    <w:rsid w:val="00FF5FC0"/>
    <w:rsid w:val="00FF6477"/>
    <w:rsid w:val="00FF6A3D"/>
    <w:rsid w:val="00FF6D78"/>
    <w:rsid w:val="00FF7067"/>
    <w:rsid w:val="31A11DE8"/>
    <w:rsid w:val="6987252F"/>
    <w:rsid w:val="6E83CA4D"/>
    <w:rsid w:val="7E68D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9679A"/>
  <w15:chartTrackingRefBased/>
  <w15:docId w15:val="{0E254AE1-EE94-4F9C-876A-55FC353F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E71AE"/>
    <w:pPr>
      <w:spacing w:before="240" w:after="120" w:line="240" w:lineRule="auto"/>
      <w:outlineLvl w:val="0"/>
    </w:pPr>
    <w:rPr>
      <w:rFonts w:ascii="Times New Roman" w:eastAsia="Times New Roman" w:hAnsi="Times New Roman" w:cs="Times New Roman"/>
      <w:b/>
      <w:bCs/>
      <w:color w:val="000000"/>
      <w:kern w:val="36"/>
      <w:sz w:val="33"/>
      <w:szCs w:val="3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6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747E"/>
    <w:rPr>
      <w:sz w:val="16"/>
      <w:szCs w:val="16"/>
    </w:rPr>
  </w:style>
  <w:style w:type="paragraph" w:styleId="CommentText">
    <w:name w:val="annotation text"/>
    <w:basedOn w:val="Normal"/>
    <w:link w:val="CommentTextChar"/>
    <w:uiPriority w:val="99"/>
    <w:semiHidden/>
    <w:unhideWhenUsed/>
    <w:rsid w:val="0019747E"/>
    <w:pPr>
      <w:spacing w:line="240" w:lineRule="auto"/>
    </w:pPr>
    <w:rPr>
      <w:sz w:val="20"/>
      <w:szCs w:val="20"/>
    </w:rPr>
  </w:style>
  <w:style w:type="character" w:customStyle="1" w:styleId="CommentTextChar">
    <w:name w:val="Comment Text Char"/>
    <w:basedOn w:val="DefaultParagraphFont"/>
    <w:link w:val="CommentText"/>
    <w:uiPriority w:val="99"/>
    <w:semiHidden/>
    <w:rsid w:val="0019747E"/>
    <w:rPr>
      <w:sz w:val="20"/>
      <w:szCs w:val="20"/>
    </w:rPr>
  </w:style>
  <w:style w:type="paragraph" w:styleId="CommentSubject">
    <w:name w:val="annotation subject"/>
    <w:basedOn w:val="CommentText"/>
    <w:next w:val="CommentText"/>
    <w:link w:val="CommentSubjectChar"/>
    <w:uiPriority w:val="99"/>
    <w:semiHidden/>
    <w:unhideWhenUsed/>
    <w:rsid w:val="0019747E"/>
    <w:rPr>
      <w:b/>
      <w:bCs/>
    </w:rPr>
  </w:style>
  <w:style w:type="character" w:customStyle="1" w:styleId="CommentSubjectChar">
    <w:name w:val="Comment Subject Char"/>
    <w:basedOn w:val="CommentTextChar"/>
    <w:link w:val="CommentSubject"/>
    <w:uiPriority w:val="99"/>
    <w:semiHidden/>
    <w:rsid w:val="0019747E"/>
    <w:rPr>
      <w:b/>
      <w:bCs/>
      <w:sz w:val="20"/>
      <w:szCs w:val="20"/>
    </w:rPr>
  </w:style>
  <w:style w:type="paragraph" w:styleId="BalloonText">
    <w:name w:val="Balloon Text"/>
    <w:basedOn w:val="Normal"/>
    <w:link w:val="BalloonTextChar"/>
    <w:uiPriority w:val="99"/>
    <w:semiHidden/>
    <w:unhideWhenUsed/>
    <w:rsid w:val="00197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47E"/>
    <w:rPr>
      <w:rFonts w:ascii="Segoe UI" w:hAnsi="Segoe UI" w:cs="Segoe UI"/>
      <w:sz w:val="18"/>
      <w:szCs w:val="18"/>
    </w:rPr>
  </w:style>
  <w:style w:type="character" w:styleId="Hyperlink">
    <w:name w:val="Hyperlink"/>
    <w:basedOn w:val="DefaultParagraphFont"/>
    <w:uiPriority w:val="99"/>
    <w:unhideWhenUsed/>
    <w:rsid w:val="00831107"/>
    <w:rPr>
      <w:color w:val="0563C1" w:themeColor="hyperlink"/>
      <w:u w:val="single"/>
    </w:rPr>
  </w:style>
  <w:style w:type="paragraph" w:customStyle="1" w:styleId="Body">
    <w:name w:val="Body"/>
    <w:rsid w:val="00831107"/>
    <w:pPr>
      <w:suppressAutoHyphens/>
      <w:spacing w:after="0" w:line="240" w:lineRule="auto"/>
    </w:pPr>
    <w:rPr>
      <w:rFonts w:ascii="Helvetica" w:eastAsia="Arial" w:hAnsi="Helvetica" w:cs="Arial Unicode MS"/>
      <w:color w:val="000000"/>
      <w:lang w:eastAsia="ar-SA"/>
    </w:rPr>
  </w:style>
  <w:style w:type="character" w:styleId="Strong">
    <w:name w:val="Strong"/>
    <w:basedOn w:val="DefaultParagraphFont"/>
    <w:uiPriority w:val="22"/>
    <w:qFormat/>
    <w:rsid w:val="00831107"/>
    <w:rPr>
      <w:b/>
      <w:bCs/>
    </w:rPr>
  </w:style>
  <w:style w:type="paragraph" w:styleId="ListParagraph">
    <w:name w:val="List Paragraph"/>
    <w:basedOn w:val="Normal"/>
    <w:uiPriority w:val="34"/>
    <w:qFormat/>
    <w:rsid w:val="00831107"/>
    <w:pPr>
      <w:ind w:left="720"/>
      <w:contextualSpacing/>
    </w:pPr>
  </w:style>
  <w:style w:type="paragraph" w:styleId="Header">
    <w:name w:val="header"/>
    <w:basedOn w:val="Normal"/>
    <w:link w:val="HeaderChar"/>
    <w:uiPriority w:val="99"/>
    <w:unhideWhenUsed/>
    <w:rsid w:val="00CB34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43F"/>
  </w:style>
  <w:style w:type="paragraph" w:styleId="Footer">
    <w:name w:val="footer"/>
    <w:basedOn w:val="Normal"/>
    <w:link w:val="FooterChar"/>
    <w:uiPriority w:val="99"/>
    <w:unhideWhenUsed/>
    <w:rsid w:val="00CB34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43F"/>
  </w:style>
  <w:style w:type="character" w:customStyle="1" w:styleId="highlight">
    <w:name w:val="highlight"/>
    <w:basedOn w:val="DefaultParagraphFont"/>
    <w:rsid w:val="00312E9D"/>
  </w:style>
  <w:style w:type="paragraph" w:styleId="Revision">
    <w:name w:val="Revision"/>
    <w:hidden/>
    <w:uiPriority w:val="99"/>
    <w:semiHidden/>
    <w:rsid w:val="00D03D80"/>
    <w:pPr>
      <w:spacing w:after="0" w:line="240" w:lineRule="auto"/>
    </w:pPr>
  </w:style>
  <w:style w:type="character" w:styleId="FollowedHyperlink">
    <w:name w:val="FollowedHyperlink"/>
    <w:basedOn w:val="DefaultParagraphFont"/>
    <w:uiPriority w:val="99"/>
    <w:semiHidden/>
    <w:unhideWhenUsed/>
    <w:rsid w:val="007900C2"/>
    <w:rPr>
      <w:color w:val="954F72" w:themeColor="followedHyperlink"/>
      <w:u w:val="single"/>
    </w:rPr>
  </w:style>
  <w:style w:type="character" w:customStyle="1" w:styleId="UnresolvedMention1">
    <w:name w:val="Unresolved Mention1"/>
    <w:basedOn w:val="DefaultParagraphFont"/>
    <w:uiPriority w:val="99"/>
    <w:semiHidden/>
    <w:unhideWhenUsed/>
    <w:rsid w:val="000079D2"/>
    <w:rPr>
      <w:color w:val="605E5C"/>
      <w:shd w:val="clear" w:color="auto" w:fill="E1DFDD"/>
    </w:rPr>
  </w:style>
  <w:style w:type="character" w:customStyle="1" w:styleId="e24kjd">
    <w:name w:val="e24kjd"/>
    <w:basedOn w:val="DefaultParagraphFont"/>
    <w:rsid w:val="00055C9E"/>
  </w:style>
  <w:style w:type="character" w:customStyle="1" w:styleId="feature">
    <w:name w:val="feature"/>
    <w:basedOn w:val="DefaultParagraphFont"/>
    <w:rsid w:val="008B08EF"/>
  </w:style>
  <w:style w:type="character" w:styleId="LineNumber">
    <w:name w:val="line number"/>
    <w:basedOn w:val="DefaultParagraphFont"/>
    <w:uiPriority w:val="99"/>
    <w:semiHidden/>
    <w:unhideWhenUsed/>
    <w:rsid w:val="00B3074F"/>
  </w:style>
  <w:style w:type="paragraph" w:styleId="HTMLPreformatted">
    <w:name w:val="HTML Preformatted"/>
    <w:basedOn w:val="Normal"/>
    <w:link w:val="HTMLPreformattedChar"/>
    <w:uiPriority w:val="99"/>
    <w:unhideWhenUsed/>
    <w:rsid w:val="00E65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en-GB"/>
    </w:rPr>
  </w:style>
  <w:style w:type="character" w:customStyle="1" w:styleId="HTMLPreformattedChar">
    <w:name w:val="HTML Preformatted Char"/>
    <w:basedOn w:val="DefaultParagraphFont"/>
    <w:link w:val="HTMLPreformatted"/>
    <w:uiPriority w:val="99"/>
    <w:rsid w:val="00E657B3"/>
    <w:rPr>
      <w:rFonts w:ascii="Courier New" w:eastAsia="Times New Roman" w:hAnsi="Courier New" w:cs="Courier New"/>
      <w:sz w:val="24"/>
      <w:szCs w:val="24"/>
      <w:lang w:eastAsia="en-GB"/>
    </w:rPr>
  </w:style>
  <w:style w:type="character" w:customStyle="1" w:styleId="text2">
    <w:name w:val="text2"/>
    <w:basedOn w:val="DefaultParagraphFont"/>
    <w:rsid w:val="005728BA"/>
  </w:style>
  <w:style w:type="paragraph" w:styleId="NormalWeb">
    <w:name w:val="Normal (Web)"/>
    <w:basedOn w:val="Normal"/>
    <w:uiPriority w:val="99"/>
    <w:unhideWhenUsed/>
    <w:rsid w:val="00C46C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46643B"/>
  </w:style>
  <w:style w:type="paragraph" w:customStyle="1" w:styleId="paragraph">
    <w:name w:val="paragraph"/>
    <w:basedOn w:val="Normal"/>
    <w:rsid w:val="0032762B"/>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E71AE"/>
    <w:rPr>
      <w:rFonts w:ascii="Times New Roman" w:eastAsia="Times New Roman" w:hAnsi="Times New Roman" w:cs="Times New Roman"/>
      <w:b/>
      <w:bCs/>
      <w:color w:val="000000"/>
      <w:kern w:val="36"/>
      <w:sz w:val="33"/>
      <w:szCs w:val="33"/>
      <w:lang w:eastAsia="en-GB"/>
    </w:rPr>
  </w:style>
  <w:style w:type="paragraph" w:customStyle="1" w:styleId="title1">
    <w:name w:val="title1"/>
    <w:basedOn w:val="Normal"/>
    <w:rsid w:val="00582F27"/>
    <w:pPr>
      <w:spacing w:after="0" w:line="240" w:lineRule="auto"/>
    </w:pPr>
    <w:rPr>
      <w:rFonts w:ascii="Times New Roman" w:eastAsia="Times New Roman" w:hAnsi="Times New Roman" w:cs="Times New Roman"/>
      <w:sz w:val="27"/>
      <w:szCs w:val="27"/>
      <w:lang w:eastAsia="en-GB"/>
    </w:rPr>
  </w:style>
  <w:style w:type="paragraph" w:customStyle="1" w:styleId="desc2">
    <w:name w:val="desc2"/>
    <w:basedOn w:val="Normal"/>
    <w:rsid w:val="00582F27"/>
    <w:pPr>
      <w:spacing w:after="0" w:line="240" w:lineRule="auto"/>
    </w:pPr>
    <w:rPr>
      <w:rFonts w:ascii="Times New Roman" w:eastAsia="Times New Roman" w:hAnsi="Times New Roman" w:cs="Times New Roman"/>
      <w:sz w:val="26"/>
      <w:szCs w:val="26"/>
      <w:lang w:eastAsia="en-GB"/>
    </w:rPr>
  </w:style>
  <w:style w:type="paragraph" w:customStyle="1" w:styleId="details1">
    <w:name w:val="details1"/>
    <w:basedOn w:val="Normal"/>
    <w:rsid w:val="00582F27"/>
    <w:pPr>
      <w:spacing w:after="0" w:line="240" w:lineRule="auto"/>
    </w:pPr>
    <w:rPr>
      <w:rFonts w:ascii="Times New Roman" w:eastAsia="Times New Roman" w:hAnsi="Times New Roman" w:cs="Times New Roman"/>
      <w:lang w:eastAsia="en-GB"/>
    </w:rPr>
  </w:style>
  <w:style w:type="character" w:customStyle="1" w:styleId="normaltextrun1">
    <w:name w:val="normaltextrun1"/>
    <w:basedOn w:val="DefaultParagraphFont"/>
    <w:rsid w:val="003857E0"/>
  </w:style>
  <w:style w:type="character" w:customStyle="1" w:styleId="eop">
    <w:name w:val="eop"/>
    <w:basedOn w:val="DefaultParagraphFont"/>
    <w:rsid w:val="003857E0"/>
  </w:style>
  <w:style w:type="character" w:customStyle="1" w:styleId="spellingerror">
    <w:name w:val="spellingerror"/>
    <w:basedOn w:val="DefaultParagraphFont"/>
    <w:rsid w:val="00646AE2"/>
  </w:style>
  <w:style w:type="paragraph" w:customStyle="1" w:styleId="author-type">
    <w:name w:val="author-type"/>
    <w:basedOn w:val="Normal"/>
    <w:rsid w:val="00A2625B"/>
    <w:pPr>
      <w:spacing w:before="75" w:after="75"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0276">
      <w:bodyDiv w:val="1"/>
      <w:marLeft w:val="0"/>
      <w:marRight w:val="0"/>
      <w:marTop w:val="0"/>
      <w:marBottom w:val="0"/>
      <w:divBdr>
        <w:top w:val="none" w:sz="0" w:space="0" w:color="auto"/>
        <w:left w:val="none" w:sz="0" w:space="0" w:color="auto"/>
        <w:bottom w:val="none" w:sz="0" w:space="0" w:color="auto"/>
        <w:right w:val="none" w:sz="0" w:space="0" w:color="auto"/>
      </w:divBdr>
      <w:divsChild>
        <w:div w:id="889537401">
          <w:marLeft w:val="0"/>
          <w:marRight w:val="1"/>
          <w:marTop w:val="0"/>
          <w:marBottom w:val="0"/>
          <w:divBdr>
            <w:top w:val="none" w:sz="0" w:space="0" w:color="auto"/>
            <w:left w:val="none" w:sz="0" w:space="0" w:color="auto"/>
            <w:bottom w:val="none" w:sz="0" w:space="0" w:color="auto"/>
            <w:right w:val="none" w:sz="0" w:space="0" w:color="auto"/>
          </w:divBdr>
          <w:divsChild>
            <w:div w:id="472407381">
              <w:marLeft w:val="0"/>
              <w:marRight w:val="0"/>
              <w:marTop w:val="0"/>
              <w:marBottom w:val="0"/>
              <w:divBdr>
                <w:top w:val="none" w:sz="0" w:space="0" w:color="auto"/>
                <w:left w:val="none" w:sz="0" w:space="0" w:color="auto"/>
                <w:bottom w:val="none" w:sz="0" w:space="0" w:color="auto"/>
                <w:right w:val="none" w:sz="0" w:space="0" w:color="auto"/>
              </w:divBdr>
              <w:divsChild>
                <w:div w:id="1606889389">
                  <w:marLeft w:val="0"/>
                  <w:marRight w:val="1"/>
                  <w:marTop w:val="0"/>
                  <w:marBottom w:val="0"/>
                  <w:divBdr>
                    <w:top w:val="none" w:sz="0" w:space="0" w:color="auto"/>
                    <w:left w:val="none" w:sz="0" w:space="0" w:color="auto"/>
                    <w:bottom w:val="none" w:sz="0" w:space="0" w:color="auto"/>
                    <w:right w:val="none" w:sz="0" w:space="0" w:color="auto"/>
                  </w:divBdr>
                  <w:divsChild>
                    <w:div w:id="1632055595">
                      <w:marLeft w:val="0"/>
                      <w:marRight w:val="0"/>
                      <w:marTop w:val="0"/>
                      <w:marBottom w:val="0"/>
                      <w:divBdr>
                        <w:top w:val="none" w:sz="0" w:space="0" w:color="auto"/>
                        <w:left w:val="none" w:sz="0" w:space="0" w:color="auto"/>
                        <w:bottom w:val="none" w:sz="0" w:space="0" w:color="auto"/>
                        <w:right w:val="none" w:sz="0" w:space="0" w:color="auto"/>
                      </w:divBdr>
                      <w:divsChild>
                        <w:div w:id="1267613850">
                          <w:marLeft w:val="0"/>
                          <w:marRight w:val="0"/>
                          <w:marTop w:val="0"/>
                          <w:marBottom w:val="0"/>
                          <w:divBdr>
                            <w:top w:val="none" w:sz="0" w:space="0" w:color="auto"/>
                            <w:left w:val="none" w:sz="0" w:space="0" w:color="auto"/>
                            <w:bottom w:val="none" w:sz="0" w:space="0" w:color="auto"/>
                            <w:right w:val="none" w:sz="0" w:space="0" w:color="auto"/>
                          </w:divBdr>
                          <w:divsChild>
                            <w:div w:id="281739703">
                              <w:marLeft w:val="0"/>
                              <w:marRight w:val="0"/>
                              <w:marTop w:val="120"/>
                              <w:marBottom w:val="360"/>
                              <w:divBdr>
                                <w:top w:val="none" w:sz="0" w:space="0" w:color="auto"/>
                                <w:left w:val="none" w:sz="0" w:space="0" w:color="auto"/>
                                <w:bottom w:val="none" w:sz="0" w:space="0" w:color="auto"/>
                                <w:right w:val="none" w:sz="0" w:space="0" w:color="auto"/>
                              </w:divBdr>
                              <w:divsChild>
                                <w:div w:id="125004434">
                                  <w:marLeft w:val="420"/>
                                  <w:marRight w:val="0"/>
                                  <w:marTop w:val="0"/>
                                  <w:marBottom w:val="0"/>
                                  <w:divBdr>
                                    <w:top w:val="none" w:sz="0" w:space="0" w:color="auto"/>
                                    <w:left w:val="none" w:sz="0" w:space="0" w:color="auto"/>
                                    <w:bottom w:val="none" w:sz="0" w:space="0" w:color="auto"/>
                                    <w:right w:val="none" w:sz="0" w:space="0" w:color="auto"/>
                                  </w:divBdr>
                                  <w:divsChild>
                                    <w:div w:id="616447972">
                                      <w:marLeft w:val="0"/>
                                      <w:marRight w:val="0"/>
                                      <w:marTop w:val="34"/>
                                      <w:marBottom w:val="34"/>
                                      <w:divBdr>
                                        <w:top w:val="none" w:sz="0" w:space="0" w:color="auto"/>
                                        <w:left w:val="none" w:sz="0" w:space="0" w:color="auto"/>
                                        <w:bottom w:val="none" w:sz="0" w:space="0" w:color="auto"/>
                                        <w:right w:val="none" w:sz="0" w:space="0" w:color="auto"/>
                                      </w:divBdr>
                                    </w:div>
                                    <w:div w:id="2141461936">
                                      <w:marLeft w:val="0"/>
                                      <w:marRight w:val="0"/>
                                      <w:marTop w:val="0"/>
                                      <w:marBottom w:val="0"/>
                                      <w:divBdr>
                                        <w:top w:val="none" w:sz="0" w:space="0" w:color="auto"/>
                                        <w:left w:val="none" w:sz="0" w:space="0" w:color="auto"/>
                                        <w:bottom w:val="none" w:sz="0" w:space="0" w:color="auto"/>
                                        <w:right w:val="none" w:sz="0" w:space="0" w:color="auto"/>
                                      </w:divBdr>
                                      <w:divsChild>
                                        <w:div w:id="9475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52959">
                              <w:marLeft w:val="0"/>
                              <w:marRight w:val="0"/>
                              <w:marTop w:val="120"/>
                              <w:marBottom w:val="360"/>
                              <w:divBdr>
                                <w:top w:val="none" w:sz="0" w:space="0" w:color="auto"/>
                                <w:left w:val="none" w:sz="0" w:space="0" w:color="auto"/>
                                <w:bottom w:val="none" w:sz="0" w:space="0" w:color="auto"/>
                                <w:right w:val="none" w:sz="0" w:space="0" w:color="auto"/>
                              </w:divBdr>
                              <w:divsChild>
                                <w:div w:id="1600601039">
                                  <w:marLeft w:val="0"/>
                                  <w:marRight w:val="0"/>
                                  <w:marTop w:val="0"/>
                                  <w:marBottom w:val="0"/>
                                  <w:divBdr>
                                    <w:top w:val="none" w:sz="0" w:space="0" w:color="auto"/>
                                    <w:left w:val="none" w:sz="0" w:space="0" w:color="auto"/>
                                    <w:bottom w:val="none" w:sz="0" w:space="0" w:color="auto"/>
                                    <w:right w:val="none" w:sz="0" w:space="0" w:color="auto"/>
                                  </w:divBdr>
                                </w:div>
                                <w:div w:id="800926159">
                                  <w:marLeft w:val="420"/>
                                  <w:marRight w:val="0"/>
                                  <w:marTop w:val="0"/>
                                  <w:marBottom w:val="0"/>
                                  <w:divBdr>
                                    <w:top w:val="none" w:sz="0" w:space="0" w:color="auto"/>
                                    <w:left w:val="none" w:sz="0" w:space="0" w:color="auto"/>
                                    <w:bottom w:val="none" w:sz="0" w:space="0" w:color="auto"/>
                                    <w:right w:val="none" w:sz="0" w:space="0" w:color="auto"/>
                                  </w:divBdr>
                                  <w:divsChild>
                                    <w:div w:id="10133981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716041">
      <w:bodyDiv w:val="1"/>
      <w:marLeft w:val="0"/>
      <w:marRight w:val="0"/>
      <w:marTop w:val="0"/>
      <w:marBottom w:val="0"/>
      <w:divBdr>
        <w:top w:val="none" w:sz="0" w:space="0" w:color="auto"/>
        <w:left w:val="none" w:sz="0" w:space="0" w:color="auto"/>
        <w:bottom w:val="none" w:sz="0" w:space="0" w:color="auto"/>
        <w:right w:val="none" w:sz="0" w:space="0" w:color="auto"/>
      </w:divBdr>
      <w:divsChild>
        <w:div w:id="1258901237">
          <w:marLeft w:val="0"/>
          <w:marRight w:val="0"/>
          <w:marTop w:val="0"/>
          <w:marBottom w:val="0"/>
          <w:divBdr>
            <w:top w:val="none" w:sz="0" w:space="0" w:color="auto"/>
            <w:left w:val="none" w:sz="0" w:space="0" w:color="auto"/>
            <w:bottom w:val="none" w:sz="0" w:space="0" w:color="auto"/>
            <w:right w:val="none" w:sz="0" w:space="0" w:color="auto"/>
          </w:divBdr>
          <w:divsChild>
            <w:div w:id="2079328589">
              <w:marLeft w:val="0"/>
              <w:marRight w:val="0"/>
              <w:marTop w:val="0"/>
              <w:marBottom w:val="0"/>
              <w:divBdr>
                <w:top w:val="none" w:sz="0" w:space="0" w:color="auto"/>
                <w:left w:val="none" w:sz="0" w:space="0" w:color="auto"/>
                <w:bottom w:val="none" w:sz="0" w:space="0" w:color="auto"/>
                <w:right w:val="none" w:sz="0" w:space="0" w:color="auto"/>
              </w:divBdr>
              <w:divsChild>
                <w:div w:id="309215066">
                  <w:marLeft w:val="0"/>
                  <w:marRight w:val="0"/>
                  <w:marTop w:val="0"/>
                  <w:marBottom w:val="0"/>
                  <w:divBdr>
                    <w:top w:val="none" w:sz="0" w:space="0" w:color="auto"/>
                    <w:left w:val="none" w:sz="0" w:space="0" w:color="auto"/>
                    <w:bottom w:val="none" w:sz="0" w:space="0" w:color="auto"/>
                    <w:right w:val="none" w:sz="0" w:space="0" w:color="auto"/>
                  </w:divBdr>
                  <w:divsChild>
                    <w:div w:id="1860699167">
                      <w:marLeft w:val="0"/>
                      <w:marRight w:val="0"/>
                      <w:marTop w:val="0"/>
                      <w:marBottom w:val="0"/>
                      <w:divBdr>
                        <w:top w:val="none" w:sz="0" w:space="0" w:color="auto"/>
                        <w:left w:val="none" w:sz="0" w:space="0" w:color="auto"/>
                        <w:bottom w:val="none" w:sz="0" w:space="0" w:color="auto"/>
                        <w:right w:val="none" w:sz="0" w:space="0" w:color="auto"/>
                      </w:divBdr>
                      <w:divsChild>
                        <w:div w:id="332032137">
                          <w:marLeft w:val="0"/>
                          <w:marRight w:val="0"/>
                          <w:marTop w:val="0"/>
                          <w:marBottom w:val="0"/>
                          <w:divBdr>
                            <w:top w:val="none" w:sz="0" w:space="0" w:color="auto"/>
                            <w:left w:val="none" w:sz="0" w:space="0" w:color="auto"/>
                            <w:bottom w:val="none" w:sz="0" w:space="0" w:color="auto"/>
                            <w:right w:val="none" w:sz="0" w:space="0" w:color="auto"/>
                          </w:divBdr>
                          <w:divsChild>
                            <w:div w:id="1844976893">
                              <w:marLeft w:val="0"/>
                              <w:marRight w:val="0"/>
                              <w:marTop w:val="0"/>
                              <w:marBottom w:val="0"/>
                              <w:divBdr>
                                <w:top w:val="none" w:sz="0" w:space="0" w:color="auto"/>
                                <w:left w:val="none" w:sz="0" w:space="0" w:color="auto"/>
                                <w:bottom w:val="none" w:sz="0" w:space="0" w:color="auto"/>
                                <w:right w:val="none" w:sz="0" w:space="0" w:color="auto"/>
                              </w:divBdr>
                              <w:divsChild>
                                <w:div w:id="215046980">
                                  <w:marLeft w:val="0"/>
                                  <w:marRight w:val="0"/>
                                  <w:marTop w:val="0"/>
                                  <w:marBottom w:val="0"/>
                                  <w:divBdr>
                                    <w:top w:val="none" w:sz="0" w:space="0" w:color="auto"/>
                                    <w:left w:val="none" w:sz="0" w:space="0" w:color="auto"/>
                                    <w:bottom w:val="none" w:sz="0" w:space="0" w:color="auto"/>
                                    <w:right w:val="none" w:sz="0" w:space="0" w:color="auto"/>
                                  </w:divBdr>
                                  <w:divsChild>
                                    <w:div w:id="958531441">
                                      <w:marLeft w:val="0"/>
                                      <w:marRight w:val="0"/>
                                      <w:marTop w:val="0"/>
                                      <w:marBottom w:val="0"/>
                                      <w:divBdr>
                                        <w:top w:val="none" w:sz="0" w:space="0" w:color="auto"/>
                                        <w:left w:val="none" w:sz="0" w:space="0" w:color="auto"/>
                                        <w:bottom w:val="none" w:sz="0" w:space="0" w:color="auto"/>
                                        <w:right w:val="none" w:sz="0" w:space="0" w:color="auto"/>
                                      </w:divBdr>
                                      <w:divsChild>
                                        <w:div w:id="1378623585">
                                          <w:marLeft w:val="0"/>
                                          <w:marRight w:val="0"/>
                                          <w:marTop w:val="0"/>
                                          <w:marBottom w:val="0"/>
                                          <w:divBdr>
                                            <w:top w:val="none" w:sz="0" w:space="0" w:color="auto"/>
                                            <w:left w:val="none" w:sz="0" w:space="0" w:color="auto"/>
                                            <w:bottom w:val="none" w:sz="0" w:space="0" w:color="auto"/>
                                            <w:right w:val="none" w:sz="0" w:space="0" w:color="auto"/>
                                          </w:divBdr>
                                          <w:divsChild>
                                            <w:div w:id="1400859391">
                                              <w:marLeft w:val="0"/>
                                              <w:marRight w:val="0"/>
                                              <w:marTop w:val="0"/>
                                              <w:marBottom w:val="0"/>
                                              <w:divBdr>
                                                <w:top w:val="none" w:sz="0" w:space="0" w:color="auto"/>
                                                <w:left w:val="none" w:sz="0" w:space="0" w:color="auto"/>
                                                <w:bottom w:val="none" w:sz="0" w:space="0" w:color="auto"/>
                                                <w:right w:val="none" w:sz="0" w:space="0" w:color="auto"/>
                                              </w:divBdr>
                                              <w:divsChild>
                                                <w:div w:id="1204244267">
                                                  <w:marLeft w:val="0"/>
                                                  <w:marRight w:val="0"/>
                                                  <w:marTop w:val="0"/>
                                                  <w:marBottom w:val="0"/>
                                                  <w:divBdr>
                                                    <w:top w:val="none" w:sz="0" w:space="0" w:color="auto"/>
                                                    <w:left w:val="none" w:sz="0" w:space="0" w:color="auto"/>
                                                    <w:bottom w:val="none" w:sz="0" w:space="0" w:color="auto"/>
                                                    <w:right w:val="none" w:sz="0" w:space="0" w:color="auto"/>
                                                  </w:divBdr>
                                                  <w:divsChild>
                                                    <w:div w:id="1797021461">
                                                      <w:marLeft w:val="0"/>
                                                      <w:marRight w:val="0"/>
                                                      <w:marTop w:val="0"/>
                                                      <w:marBottom w:val="0"/>
                                                      <w:divBdr>
                                                        <w:top w:val="single" w:sz="6" w:space="0" w:color="auto"/>
                                                        <w:left w:val="none" w:sz="0" w:space="0" w:color="auto"/>
                                                        <w:bottom w:val="single" w:sz="6" w:space="0" w:color="auto"/>
                                                        <w:right w:val="none" w:sz="0" w:space="0" w:color="auto"/>
                                                      </w:divBdr>
                                                      <w:divsChild>
                                                        <w:div w:id="1906522242">
                                                          <w:marLeft w:val="0"/>
                                                          <w:marRight w:val="0"/>
                                                          <w:marTop w:val="0"/>
                                                          <w:marBottom w:val="0"/>
                                                          <w:divBdr>
                                                            <w:top w:val="none" w:sz="0" w:space="0" w:color="auto"/>
                                                            <w:left w:val="none" w:sz="0" w:space="0" w:color="auto"/>
                                                            <w:bottom w:val="none" w:sz="0" w:space="0" w:color="auto"/>
                                                            <w:right w:val="none" w:sz="0" w:space="0" w:color="auto"/>
                                                          </w:divBdr>
                                                          <w:divsChild>
                                                            <w:div w:id="1665358110">
                                                              <w:marLeft w:val="0"/>
                                                              <w:marRight w:val="0"/>
                                                              <w:marTop w:val="0"/>
                                                              <w:marBottom w:val="0"/>
                                                              <w:divBdr>
                                                                <w:top w:val="none" w:sz="0" w:space="0" w:color="auto"/>
                                                                <w:left w:val="none" w:sz="0" w:space="0" w:color="auto"/>
                                                                <w:bottom w:val="none" w:sz="0" w:space="0" w:color="auto"/>
                                                                <w:right w:val="none" w:sz="0" w:space="0" w:color="auto"/>
                                                              </w:divBdr>
                                                              <w:divsChild>
                                                                <w:div w:id="1582526451">
                                                                  <w:marLeft w:val="0"/>
                                                                  <w:marRight w:val="0"/>
                                                                  <w:marTop w:val="0"/>
                                                                  <w:marBottom w:val="0"/>
                                                                  <w:divBdr>
                                                                    <w:top w:val="none" w:sz="0" w:space="0" w:color="auto"/>
                                                                    <w:left w:val="none" w:sz="0" w:space="0" w:color="auto"/>
                                                                    <w:bottom w:val="none" w:sz="0" w:space="0" w:color="auto"/>
                                                                    <w:right w:val="none" w:sz="0" w:space="0" w:color="auto"/>
                                                                  </w:divBdr>
                                                                  <w:divsChild>
                                                                    <w:div w:id="1894848463">
                                                                      <w:marLeft w:val="0"/>
                                                                      <w:marRight w:val="0"/>
                                                                      <w:marTop w:val="0"/>
                                                                      <w:marBottom w:val="0"/>
                                                                      <w:divBdr>
                                                                        <w:top w:val="none" w:sz="0" w:space="0" w:color="auto"/>
                                                                        <w:left w:val="none" w:sz="0" w:space="0" w:color="auto"/>
                                                                        <w:bottom w:val="none" w:sz="0" w:space="0" w:color="auto"/>
                                                                        <w:right w:val="none" w:sz="0" w:space="0" w:color="auto"/>
                                                                      </w:divBdr>
                                                                      <w:divsChild>
                                                                        <w:div w:id="102917076">
                                                                          <w:marLeft w:val="0"/>
                                                                          <w:marRight w:val="0"/>
                                                                          <w:marTop w:val="0"/>
                                                                          <w:marBottom w:val="0"/>
                                                                          <w:divBdr>
                                                                            <w:top w:val="none" w:sz="0" w:space="0" w:color="auto"/>
                                                                            <w:left w:val="none" w:sz="0" w:space="0" w:color="auto"/>
                                                                            <w:bottom w:val="none" w:sz="0" w:space="0" w:color="auto"/>
                                                                            <w:right w:val="none" w:sz="0" w:space="0" w:color="auto"/>
                                                                          </w:divBdr>
                                                                          <w:divsChild>
                                                                            <w:div w:id="1526746678">
                                                                              <w:marLeft w:val="0"/>
                                                                              <w:marRight w:val="0"/>
                                                                              <w:marTop w:val="0"/>
                                                                              <w:marBottom w:val="0"/>
                                                                              <w:divBdr>
                                                                                <w:top w:val="none" w:sz="0" w:space="0" w:color="auto"/>
                                                                                <w:left w:val="none" w:sz="0" w:space="0" w:color="auto"/>
                                                                                <w:bottom w:val="none" w:sz="0" w:space="0" w:color="auto"/>
                                                                                <w:right w:val="none" w:sz="0" w:space="0" w:color="auto"/>
                                                                              </w:divBdr>
                                                                              <w:divsChild>
                                                                                <w:div w:id="1609964969">
                                                                                  <w:marLeft w:val="0"/>
                                                                                  <w:marRight w:val="0"/>
                                                                                  <w:marTop w:val="0"/>
                                                                                  <w:marBottom w:val="0"/>
                                                                                  <w:divBdr>
                                                                                    <w:top w:val="none" w:sz="0" w:space="0" w:color="auto"/>
                                                                                    <w:left w:val="none" w:sz="0" w:space="0" w:color="auto"/>
                                                                                    <w:bottom w:val="none" w:sz="0" w:space="0" w:color="auto"/>
                                                                                    <w:right w:val="none" w:sz="0" w:space="0" w:color="auto"/>
                                                                                  </w:divBdr>
                                                                                  <w:divsChild>
                                                                                    <w:div w:id="941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610586">
      <w:bodyDiv w:val="1"/>
      <w:marLeft w:val="0"/>
      <w:marRight w:val="0"/>
      <w:marTop w:val="0"/>
      <w:marBottom w:val="0"/>
      <w:divBdr>
        <w:top w:val="none" w:sz="0" w:space="0" w:color="auto"/>
        <w:left w:val="none" w:sz="0" w:space="0" w:color="auto"/>
        <w:bottom w:val="none" w:sz="0" w:space="0" w:color="auto"/>
        <w:right w:val="none" w:sz="0" w:space="0" w:color="auto"/>
      </w:divBdr>
      <w:divsChild>
        <w:div w:id="341129391">
          <w:marLeft w:val="0"/>
          <w:marRight w:val="1"/>
          <w:marTop w:val="0"/>
          <w:marBottom w:val="0"/>
          <w:divBdr>
            <w:top w:val="none" w:sz="0" w:space="0" w:color="auto"/>
            <w:left w:val="none" w:sz="0" w:space="0" w:color="auto"/>
            <w:bottom w:val="none" w:sz="0" w:space="0" w:color="auto"/>
            <w:right w:val="none" w:sz="0" w:space="0" w:color="auto"/>
          </w:divBdr>
          <w:divsChild>
            <w:div w:id="124472316">
              <w:marLeft w:val="0"/>
              <w:marRight w:val="0"/>
              <w:marTop w:val="0"/>
              <w:marBottom w:val="0"/>
              <w:divBdr>
                <w:top w:val="none" w:sz="0" w:space="0" w:color="auto"/>
                <w:left w:val="none" w:sz="0" w:space="0" w:color="auto"/>
                <w:bottom w:val="none" w:sz="0" w:space="0" w:color="auto"/>
                <w:right w:val="none" w:sz="0" w:space="0" w:color="auto"/>
              </w:divBdr>
              <w:divsChild>
                <w:div w:id="1802918959">
                  <w:marLeft w:val="0"/>
                  <w:marRight w:val="1"/>
                  <w:marTop w:val="0"/>
                  <w:marBottom w:val="0"/>
                  <w:divBdr>
                    <w:top w:val="none" w:sz="0" w:space="0" w:color="auto"/>
                    <w:left w:val="none" w:sz="0" w:space="0" w:color="auto"/>
                    <w:bottom w:val="none" w:sz="0" w:space="0" w:color="auto"/>
                    <w:right w:val="none" w:sz="0" w:space="0" w:color="auto"/>
                  </w:divBdr>
                  <w:divsChild>
                    <w:div w:id="1924028081">
                      <w:marLeft w:val="0"/>
                      <w:marRight w:val="0"/>
                      <w:marTop w:val="0"/>
                      <w:marBottom w:val="0"/>
                      <w:divBdr>
                        <w:top w:val="none" w:sz="0" w:space="0" w:color="auto"/>
                        <w:left w:val="none" w:sz="0" w:space="0" w:color="auto"/>
                        <w:bottom w:val="none" w:sz="0" w:space="0" w:color="auto"/>
                        <w:right w:val="none" w:sz="0" w:space="0" w:color="auto"/>
                      </w:divBdr>
                      <w:divsChild>
                        <w:div w:id="955332415">
                          <w:marLeft w:val="0"/>
                          <w:marRight w:val="0"/>
                          <w:marTop w:val="0"/>
                          <w:marBottom w:val="0"/>
                          <w:divBdr>
                            <w:top w:val="none" w:sz="0" w:space="0" w:color="auto"/>
                            <w:left w:val="none" w:sz="0" w:space="0" w:color="auto"/>
                            <w:bottom w:val="none" w:sz="0" w:space="0" w:color="auto"/>
                            <w:right w:val="none" w:sz="0" w:space="0" w:color="auto"/>
                          </w:divBdr>
                          <w:divsChild>
                            <w:div w:id="1128008996">
                              <w:marLeft w:val="0"/>
                              <w:marRight w:val="0"/>
                              <w:marTop w:val="120"/>
                              <w:marBottom w:val="360"/>
                              <w:divBdr>
                                <w:top w:val="none" w:sz="0" w:space="0" w:color="auto"/>
                                <w:left w:val="none" w:sz="0" w:space="0" w:color="auto"/>
                                <w:bottom w:val="none" w:sz="0" w:space="0" w:color="auto"/>
                                <w:right w:val="none" w:sz="0" w:space="0" w:color="auto"/>
                              </w:divBdr>
                              <w:divsChild>
                                <w:div w:id="1881086203">
                                  <w:marLeft w:val="0"/>
                                  <w:marRight w:val="0"/>
                                  <w:marTop w:val="0"/>
                                  <w:marBottom w:val="0"/>
                                  <w:divBdr>
                                    <w:top w:val="none" w:sz="0" w:space="0" w:color="auto"/>
                                    <w:left w:val="none" w:sz="0" w:space="0" w:color="auto"/>
                                    <w:bottom w:val="none" w:sz="0" w:space="0" w:color="auto"/>
                                    <w:right w:val="none" w:sz="0" w:space="0" w:color="auto"/>
                                  </w:divBdr>
                                </w:div>
                                <w:div w:id="19406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241640">
      <w:bodyDiv w:val="1"/>
      <w:marLeft w:val="0"/>
      <w:marRight w:val="0"/>
      <w:marTop w:val="0"/>
      <w:marBottom w:val="0"/>
      <w:divBdr>
        <w:top w:val="none" w:sz="0" w:space="0" w:color="auto"/>
        <w:left w:val="none" w:sz="0" w:space="0" w:color="auto"/>
        <w:bottom w:val="none" w:sz="0" w:space="0" w:color="auto"/>
        <w:right w:val="none" w:sz="0" w:space="0" w:color="auto"/>
      </w:divBdr>
      <w:divsChild>
        <w:div w:id="1983584305">
          <w:marLeft w:val="0"/>
          <w:marRight w:val="0"/>
          <w:marTop w:val="0"/>
          <w:marBottom w:val="0"/>
          <w:divBdr>
            <w:top w:val="none" w:sz="0" w:space="0" w:color="auto"/>
            <w:left w:val="none" w:sz="0" w:space="0" w:color="auto"/>
            <w:bottom w:val="none" w:sz="0" w:space="0" w:color="auto"/>
            <w:right w:val="none" w:sz="0" w:space="0" w:color="auto"/>
          </w:divBdr>
          <w:divsChild>
            <w:div w:id="830758782">
              <w:marLeft w:val="0"/>
              <w:marRight w:val="0"/>
              <w:marTop w:val="0"/>
              <w:marBottom w:val="0"/>
              <w:divBdr>
                <w:top w:val="none" w:sz="0" w:space="0" w:color="auto"/>
                <w:left w:val="none" w:sz="0" w:space="0" w:color="auto"/>
                <w:bottom w:val="none" w:sz="0" w:space="0" w:color="auto"/>
                <w:right w:val="none" w:sz="0" w:space="0" w:color="auto"/>
              </w:divBdr>
              <w:divsChild>
                <w:div w:id="1394618019">
                  <w:marLeft w:val="0"/>
                  <w:marRight w:val="0"/>
                  <w:marTop w:val="0"/>
                  <w:marBottom w:val="0"/>
                  <w:divBdr>
                    <w:top w:val="none" w:sz="0" w:space="0" w:color="auto"/>
                    <w:left w:val="none" w:sz="0" w:space="0" w:color="auto"/>
                    <w:bottom w:val="none" w:sz="0" w:space="0" w:color="auto"/>
                    <w:right w:val="none" w:sz="0" w:space="0" w:color="auto"/>
                  </w:divBdr>
                  <w:divsChild>
                    <w:div w:id="1643344459">
                      <w:marLeft w:val="0"/>
                      <w:marRight w:val="0"/>
                      <w:marTop w:val="0"/>
                      <w:marBottom w:val="0"/>
                      <w:divBdr>
                        <w:top w:val="none" w:sz="0" w:space="0" w:color="auto"/>
                        <w:left w:val="none" w:sz="0" w:space="0" w:color="auto"/>
                        <w:bottom w:val="none" w:sz="0" w:space="0" w:color="auto"/>
                        <w:right w:val="none" w:sz="0" w:space="0" w:color="auto"/>
                      </w:divBdr>
                      <w:divsChild>
                        <w:div w:id="1013259492">
                          <w:marLeft w:val="0"/>
                          <w:marRight w:val="0"/>
                          <w:marTop w:val="0"/>
                          <w:marBottom w:val="0"/>
                          <w:divBdr>
                            <w:top w:val="none" w:sz="0" w:space="0" w:color="auto"/>
                            <w:left w:val="none" w:sz="0" w:space="0" w:color="auto"/>
                            <w:bottom w:val="none" w:sz="0" w:space="0" w:color="auto"/>
                            <w:right w:val="none" w:sz="0" w:space="0" w:color="auto"/>
                          </w:divBdr>
                          <w:divsChild>
                            <w:div w:id="558520931">
                              <w:marLeft w:val="0"/>
                              <w:marRight w:val="0"/>
                              <w:marTop w:val="0"/>
                              <w:marBottom w:val="0"/>
                              <w:divBdr>
                                <w:top w:val="none" w:sz="0" w:space="0" w:color="auto"/>
                                <w:left w:val="none" w:sz="0" w:space="0" w:color="auto"/>
                                <w:bottom w:val="none" w:sz="0" w:space="0" w:color="auto"/>
                                <w:right w:val="none" w:sz="0" w:space="0" w:color="auto"/>
                              </w:divBdr>
                              <w:divsChild>
                                <w:div w:id="929502984">
                                  <w:marLeft w:val="0"/>
                                  <w:marRight w:val="0"/>
                                  <w:marTop w:val="0"/>
                                  <w:marBottom w:val="0"/>
                                  <w:divBdr>
                                    <w:top w:val="none" w:sz="0" w:space="0" w:color="auto"/>
                                    <w:left w:val="none" w:sz="0" w:space="0" w:color="auto"/>
                                    <w:bottom w:val="none" w:sz="0" w:space="0" w:color="auto"/>
                                    <w:right w:val="none" w:sz="0" w:space="0" w:color="auto"/>
                                  </w:divBdr>
                                  <w:divsChild>
                                    <w:div w:id="943071009">
                                      <w:marLeft w:val="0"/>
                                      <w:marRight w:val="0"/>
                                      <w:marTop w:val="0"/>
                                      <w:marBottom w:val="0"/>
                                      <w:divBdr>
                                        <w:top w:val="none" w:sz="0" w:space="0" w:color="auto"/>
                                        <w:left w:val="none" w:sz="0" w:space="0" w:color="auto"/>
                                        <w:bottom w:val="none" w:sz="0" w:space="0" w:color="auto"/>
                                        <w:right w:val="none" w:sz="0" w:space="0" w:color="auto"/>
                                      </w:divBdr>
                                      <w:divsChild>
                                        <w:div w:id="1031108991">
                                          <w:marLeft w:val="0"/>
                                          <w:marRight w:val="0"/>
                                          <w:marTop w:val="0"/>
                                          <w:marBottom w:val="0"/>
                                          <w:divBdr>
                                            <w:top w:val="none" w:sz="0" w:space="0" w:color="auto"/>
                                            <w:left w:val="none" w:sz="0" w:space="0" w:color="auto"/>
                                            <w:bottom w:val="none" w:sz="0" w:space="0" w:color="auto"/>
                                            <w:right w:val="none" w:sz="0" w:space="0" w:color="auto"/>
                                          </w:divBdr>
                                          <w:divsChild>
                                            <w:div w:id="22486256">
                                              <w:marLeft w:val="0"/>
                                              <w:marRight w:val="0"/>
                                              <w:marTop w:val="0"/>
                                              <w:marBottom w:val="0"/>
                                              <w:divBdr>
                                                <w:top w:val="none" w:sz="0" w:space="0" w:color="auto"/>
                                                <w:left w:val="none" w:sz="0" w:space="0" w:color="auto"/>
                                                <w:bottom w:val="none" w:sz="0" w:space="0" w:color="auto"/>
                                                <w:right w:val="none" w:sz="0" w:space="0" w:color="auto"/>
                                              </w:divBdr>
                                              <w:divsChild>
                                                <w:div w:id="1912887966">
                                                  <w:marLeft w:val="0"/>
                                                  <w:marRight w:val="0"/>
                                                  <w:marTop w:val="0"/>
                                                  <w:marBottom w:val="0"/>
                                                  <w:divBdr>
                                                    <w:top w:val="none" w:sz="0" w:space="0" w:color="auto"/>
                                                    <w:left w:val="none" w:sz="0" w:space="0" w:color="auto"/>
                                                    <w:bottom w:val="none" w:sz="0" w:space="0" w:color="auto"/>
                                                    <w:right w:val="none" w:sz="0" w:space="0" w:color="auto"/>
                                                  </w:divBdr>
                                                  <w:divsChild>
                                                    <w:div w:id="423961422">
                                                      <w:marLeft w:val="0"/>
                                                      <w:marRight w:val="0"/>
                                                      <w:marTop w:val="0"/>
                                                      <w:marBottom w:val="0"/>
                                                      <w:divBdr>
                                                        <w:top w:val="single" w:sz="6" w:space="0" w:color="auto"/>
                                                        <w:left w:val="none" w:sz="0" w:space="0" w:color="auto"/>
                                                        <w:bottom w:val="single" w:sz="6" w:space="0" w:color="auto"/>
                                                        <w:right w:val="none" w:sz="0" w:space="0" w:color="auto"/>
                                                      </w:divBdr>
                                                      <w:divsChild>
                                                        <w:div w:id="16740310">
                                                          <w:marLeft w:val="0"/>
                                                          <w:marRight w:val="0"/>
                                                          <w:marTop w:val="0"/>
                                                          <w:marBottom w:val="0"/>
                                                          <w:divBdr>
                                                            <w:top w:val="none" w:sz="0" w:space="0" w:color="auto"/>
                                                            <w:left w:val="none" w:sz="0" w:space="0" w:color="auto"/>
                                                            <w:bottom w:val="none" w:sz="0" w:space="0" w:color="auto"/>
                                                            <w:right w:val="none" w:sz="0" w:space="0" w:color="auto"/>
                                                          </w:divBdr>
                                                          <w:divsChild>
                                                            <w:div w:id="1432967011">
                                                              <w:marLeft w:val="0"/>
                                                              <w:marRight w:val="0"/>
                                                              <w:marTop w:val="0"/>
                                                              <w:marBottom w:val="0"/>
                                                              <w:divBdr>
                                                                <w:top w:val="none" w:sz="0" w:space="0" w:color="auto"/>
                                                                <w:left w:val="none" w:sz="0" w:space="0" w:color="auto"/>
                                                                <w:bottom w:val="none" w:sz="0" w:space="0" w:color="auto"/>
                                                                <w:right w:val="none" w:sz="0" w:space="0" w:color="auto"/>
                                                              </w:divBdr>
                                                              <w:divsChild>
                                                                <w:div w:id="1308048824">
                                                                  <w:marLeft w:val="0"/>
                                                                  <w:marRight w:val="0"/>
                                                                  <w:marTop w:val="0"/>
                                                                  <w:marBottom w:val="0"/>
                                                                  <w:divBdr>
                                                                    <w:top w:val="none" w:sz="0" w:space="0" w:color="auto"/>
                                                                    <w:left w:val="none" w:sz="0" w:space="0" w:color="auto"/>
                                                                    <w:bottom w:val="none" w:sz="0" w:space="0" w:color="auto"/>
                                                                    <w:right w:val="none" w:sz="0" w:space="0" w:color="auto"/>
                                                                  </w:divBdr>
                                                                  <w:divsChild>
                                                                    <w:div w:id="698167785">
                                                                      <w:marLeft w:val="0"/>
                                                                      <w:marRight w:val="0"/>
                                                                      <w:marTop w:val="0"/>
                                                                      <w:marBottom w:val="0"/>
                                                                      <w:divBdr>
                                                                        <w:top w:val="none" w:sz="0" w:space="0" w:color="auto"/>
                                                                        <w:left w:val="none" w:sz="0" w:space="0" w:color="auto"/>
                                                                        <w:bottom w:val="none" w:sz="0" w:space="0" w:color="auto"/>
                                                                        <w:right w:val="none" w:sz="0" w:space="0" w:color="auto"/>
                                                                      </w:divBdr>
                                                                      <w:divsChild>
                                                                        <w:div w:id="1361584215">
                                                                          <w:marLeft w:val="0"/>
                                                                          <w:marRight w:val="0"/>
                                                                          <w:marTop w:val="0"/>
                                                                          <w:marBottom w:val="0"/>
                                                                          <w:divBdr>
                                                                            <w:top w:val="none" w:sz="0" w:space="0" w:color="auto"/>
                                                                            <w:left w:val="none" w:sz="0" w:space="0" w:color="auto"/>
                                                                            <w:bottom w:val="none" w:sz="0" w:space="0" w:color="auto"/>
                                                                            <w:right w:val="none" w:sz="0" w:space="0" w:color="auto"/>
                                                                          </w:divBdr>
                                                                          <w:divsChild>
                                                                            <w:div w:id="478377407">
                                                                              <w:marLeft w:val="0"/>
                                                                              <w:marRight w:val="0"/>
                                                                              <w:marTop w:val="0"/>
                                                                              <w:marBottom w:val="0"/>
                                                                              <w:divBdr>
                                                                                <w:top w:val="none" w:sz="0" w:space="0" w:color="auto"/>
                                                                                <w:left w:val="none" w:sz="0" w:space="0" w:color="auto"/>
                                                                                <w:bottom w:val="none" w:sz="0" w:space="0" w:color="auto"/>
                                                                                <w:right w:val="none" w:sz="0" w:space="0" w:color="auto"/>
                                                                              </w:divBdr>
                                                                              <w:divsChild>
                                                                                <w:div w:id="16072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177320">
      <w:bodyDiv w:val="1"/>
      <w:marLeft w:val="0"/>
      <w:marRight w:val="0"/>
      <w:marTop w:val="0"/>
      <w:marBottom w:val="0"/>
      <w:divBdr>
        <w:top w:val="none" w:sz="0" w:space="0" w:color="auto"/>
        <w:left w:val="none" w:sz="0" w:space="0" w:color="auto"/>
        <w:bottom w:val="none" w:sz="0" w:space="0" w:color="auto"/>
        <w:right w:val="none" w:sz="0" w:space="0" w:color="auto"/>
      </w:divBdr>
      <w:divsChild>
        <w:div w:id="315837980">
          <w:marLeft w:val="0"/>
          <w:marRight w:val="0"/>
          <w:marTop w:val="0"/>
          <w:marBottom w:val="0"/>
          <w:divBdr>
            <w:top w:val="none" w:sz="0" w:space="0" w:color="auto"/>
            <w:left w:val="none" w:sz="0" w:space="0" w:color="auto"/>
            <w:bottom w:val="none" w:sz="0" w:space="0" w:color="auto"/>
            <w:right w:val="none" w:sz="0" w:space="0" w:color="auto"/>
          </w:divBdr>
          <w:divsChild>
            <w:div w:id="478766888">
              <w:marLeft w:val="0"/>
              <w:marRight w:val="0"/>
              <w:marTop w:val="0"/>
              <w:marBottom w:val="0"/>
              <w:divBdr>
                <w:top w:val="none" w:sz="0" w:space="0" w:color="auto"/>
                <w:left w:val="none" w:sz="0" w:space="0" w:color="auto"/>
                <w:bottom w:val="none" w:sz="0" w:space="0" w:color="auto"/>
                <w:right w:val="none" w:sz="0" w:space="0" w:color="auto"/>
              </w:divBdr>
              <w:divsChild>
                <w:div w:id="1186869689">
                  <w:marLeft w:val="0"/>
                  <w:marRight w:val="0"/>
                  <w:marTop w:val="0"/>
                  <w:marBottom w:val="0"/>
                  <w:divBdr>
                    <w:top w:val="none" w:sz="0" w:space="0" w:color="auto"/>
                    <w:left w:val="none" w:sz="0" w:space="0" w:color="auto"/>
                    <w:bottom w:val="none" w:sz="0" w:space="0" w:color="auto"/>
                    <w:right w:val="none" w:sz="0" w:space="0" w:color="auto"/>
                  </w:divBdr>
                  <w:divsChild>
                    <w:div w:id="51202612">
                      <w:marLeft w:val="0"/>
                      <w:marRight w:val="0"/>
                      <w:marTop w:val="0"/>
                      <w:marBottom w:val="0"/>
                      <w:divBdr>
                        <w:top w:val="none" w:sz="0" w:space="0" w:color="auto"/>
                        <w:left w:val="none" w:sz="0" w:space="0" w:color="auto"/>
                        <w:bottom w:val="none" w:sz="0" w:space="0" w:color="auto"/>
                        <w:right w:val="none" w:sz="0" w:space="0" w:color="auto"/>
                      </w:divBdr>
                      <w:divsChild>
                        <w:div w:id="508757269">
                          <w:marLeft w:val="0"/>
                          <w:marRight w:val="0"/>
                          <w:marTop w:val="0"/>
                          <w:marBottom w:val="0"/>
                          <w:divBdr>
                            <w:top w:val="none" w:sz="0" w:space="0" w:color="auto"/>
                            <w:left w:val="none" w:sz="0" w:space="0" w:color="auto"/>
                            <w:bottom w:val="none" w:sz="0" w:space="0" w:color="auto"/>
                            <w:right w:val="none" w:sz="0" w:space="0" w:color="auto"/>
                          </w:divBdr>
                          <w:divsChild>
                            <w:div w:id="656736634">
                              <w:marLeft w:val="0"/>
                              <w:marRight w:val="0"/>
                              <w:marTop w:val="0"/>
                              <w:marBottom w:val="0"/>
                              <w:divBdr>
                                <w:top w:val="none" w:sz="0" w:space="0" w:color="auto"/>
                                <w:left w:val="none" w:sz="0" w:space="0" w:color="auto"/>
                                <w:bottom w:val="none" w:sz="0" w:space="0" w:color="auto"/>
                                <w:right w:val="none" w:sz="0" w:space="0" w:color="auto"/>
                              </w:divBdr>
                              <w:divsChild>
                                <w:div w:id="1104379136">
                                  <w:marLeft w:val="0"/>
                                  <w:marRight w:val="0"/>
                                  <w:marTop w:val="0"/>
                                  <w:marBottom w:val="0"/>
                                  <w:divBdr>
                                    <w:top w:val="none" w:sz="0" w:space="0" w:color="auto"/>
                                    <w:left w:val="none" w:sz="0" w:space="0" w:color="auto"/>
                                    <w:bottom w:val="none" w:sz="0" w:space="0" w:color="auto"/>
                                    <w:right w:val="none" w:sz="0" w:space="0" w:color="auto"/>
                                  </w:divBdr>
                                  <w:divsChild>
                                    <w:div w:id="47146480">
                                      <w:marLeft w:val="0"/>
                                      <w:marRight w:val="0"/>
                                      <w:marTop w:val="0"/>
                                      <w:marBottom w:val="0"/>
                                      <w:divBdr>
                                        <w:top w:val="none" w:sz="0" w:space="0" w:color="auto"/>
                                        <w:left w:val="none" w:sz="0" w:space="0" w:color="auto"/>
                                        <w:bottom w:val="none" w:sz="0" w:space="0" w:color="auto"/>
                                        <w:right w:val="none" w:sz="0" w:space="0" w:color="auto"/>
                                      </w:divBdr>
                                      <w:divsChild>
                                        <w:div w:id="1694111258">
                                          <w:marLeft w:val="0"/>
                                          <w:marRight w:val="0"/>
                                          <w:marTop w:val="0"/>
                                          <w:marBottom w:val="0"/>
                                          <w:divBdr>
                                            <w:top w:val="none" w:sz="0" w:space="0" w:color="auto"/>
                                            <w:left w:val="none" w:sz="0" w:space="0" w:color="auto"/>
                                            <w:bottom w:val="none" w:sz="0" w:space="0" w:color="auto"/>
                                            <w:right w:val="none" w:sz="0" w:space="0" w:color="auto"/>
                                          </w:divBdr>
                                          <w:divsChild>
                                            <w:div w:id="680742907">
                                              <w:marLeft w:val="0"/>
                                              <w:marRight w:val="0"/>
                                              <w:marTop w:val="0"/>
                                              <w:marBottom w:val="0"/>
                                              <w:divBdr>
                                                <w:top w:val="none" w:sz="0" w:space="0" w:color="auto"/>
                                                <w:left w:val="none" w:sz="0" w:space="0" w:color="auto"/>
                                                <w:bottom w:val="none" w:sz="0" w:space="0" w:color="auto"/>
                                                <w:right w:val="none" w:sz="0" w:space="0" w:color="auto"/>
                                              </w:divBdr>
                                              <w:divsChild>
                                                <w:div w:id="72053619">
                                                  <w:marLeft w:val="0"/>
                                                  <w:marRight w:val="0"/>
                                                  <w:marTop w:val="0"/>
                                                  <w:marBottom w:val="0"/>
                                                  <w:divBdr>
                                                    <w:top w:val="none" w:sz="0" w:space="0" w:color="auto"/>
                                                    <w:left w:val="none" w:sz="0" w:space="0" w:color="auto"/>
                                                    <w:bottom w:val="none" w:sz="0" w:space="0" w:color="auto"/>
                                                    <w:right w:val="none" w:sz="0" w:space="0" w:color="auto"/>
                                                  </w:divBdr>
                                                  <w:divsChild>
                                                    <w:div w:id="1701516590">
                                                      <w:marLeft w:val="0"/>
                                                      <w:marRight w:val="0"/>
                                                      <w:marTop w:val="0"/>
                                                      <w:marBottom w:val="0"/>
                                                      <w:divBdr>
                                                        <w:top w:val="single" w:sz="6" w:space="0" w:color="auto"/>
                                                        <w:left w:val="none" w:sz="0" w:space="0" w:color="auto"/>
                                                        <w:bottom w:val="single" w:sz="6" w:space="0" w:color="auto"/>
                                                        <w:right w:val="none" w:sz="0" w:space="0" w:color="auto"/>
                                                      </w:divBdr>
                                                      <w:divsChild>
                                                        <w:div w:id="630790986">
                                                          <w:marLeft w:val="0"/>
                                                          <w:marRight w:val="0"/>
                                                          <w:marTop w:val="0"/>
                                                          <w:marBottom w:val="0"/>
                                                          <w:divBdr>
                                                            <w:top w:val="none" w:sz="0" w:space="0" w:color="auto"/>
                                                            <w:left w:val="none" w:sz="0" w:space="0" w:color="auto"/>
                                                            <w:bottom w:val="none" w:sz="0" w:space="0" w:color="auto"/>
                                                            <w:right w:val="none" w:sz="0" w:space="0" w:color="auto"/>
                                                          </w:divBdr>
                                                          <w:divsChild>
                                                            <w:div w:id="741760921">
                                                              <w:marLeft w:val="0"/>
                                                              <w:marRight w:val="0"/>
                                                              <w:marTop w:val="0"/>
                                                              <w:marBottom w:val="0"/>
                                                              <w:divBdr>
                                                                <w:top w:val="none" w:sz="0" w:space="0" w:color="auto"/>
                                                                <w:left w:val="none" w:sz="0" w:space="0" w:color="auto"/>
                                                                <w:bottom w:val="none" w:sz="0" w:space="0" w:color="auto"/>
                                                                <w:right w:val="none" w:sz="0" w:space="0" w:color="auto"/>
                                                              </w:divBdr>
                                                              <w:divsChild>
                                                                <w:div w:id="874929076">
                                                                  <w:marLeft w:val="0"/>
                                                                  <w:marRight w:val="0"/>
                                                                  <w:marTop w:val="0"/>
                                                                  <w:marBottom w:val="0"/>
                                                                  <w:divBdr>
                                                                    <w:top w:val="none" w:sz="0" w:space="0" w:color="auto"/>
                                                                    <w:left w:val="none" w:sz="0" w:space="0" w:color="auto"/>
                                                                    <w:bottom w:val="none" w:sz="0" w:space="0" w:color="auto"/>
                                                                    <w:right w:val="none" w:sz="0" w:space="0" w:color="auto"/>
                                                                  </w:divBdr>
                                                                  <w:divsChild>
                                                                    <w:div w:id="525561842">
                                                                      <w:marLeft w:val="0"/>
                                                                      <w:marRight w:val="0"/>
                                                                      <w:marTop w:val="0"/>
                                                                      <w:marBottom w:val="0"/>
                                                                      <w:divBdr>
                                                                        <w:top w:val="none" w:sz="0" w:space="0" w:color="auto"/>
                                                                        <w:left w:val="none" w:sz="0" w:space="0" w:color="auto"/>
                                                                        <w:bottom w:val="none" w:sz="0" w:space="0" w:color="auto"/>
                                                                        <w:right w:val="none" w:sz="0" w:space="0" w:color="auto"/>
                                                                      </w:divBdr>
                                                                      <w:divsChild>
                                                                        <w:div w:id="262885996">
                                                                          <w:marLeft w:val="0"/>
                                                                          <w:marRight w:val="0"/>
                                                                          <w:marTop w:val="0"/>
                                                                          <w:marBottom w:val="0"/>
                                                                          <w:divBdr>
                                                                            <w:top w:val="none" w:sz="0" w:space="0" w:color="auto"/>
                                                                            <w:left w:val="none" w:sz="0" w:space="0" w:color="auto"/>
                                                                            <w:bottom w:val="none" w:sz="0" w:space="0" w:color="auto"/>
                                                                            <w:right w:val="none" w:sz="0" w:space="0" w:color="auto"/>
                                                                          </w:divBdr>
                                                                          <w:divsChild>
                                                                            <w:div w:id="95560110">
                                                                              <w:marLeft w:val="0"/>
                                                                              <w:marRight w:val="0"/>
                                                                              <w:marTop w:val="0"/>
                                                                              <w:marBottom w:val="0"/>
                                                                              <w:divBdr>
                                                                                <w:top w:val="none" w:sz="0" w:space="0" w:color="auto"/>
                                                                                <w:left w:val="none" w:sz="0" w:space="0" w:color="auto"/>
                                                                                <w:bottom w:val="none" w:sz="0" w:space="0" w:color="auto"/>
                                                                                <w:right w:val="none" w:sz="0" w:space="0" w:color="auto"/>
                                                                              </w:divBdr>
                                                                              <w:divsChild>
                                                                                <w:div w:id="17165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563257">
      <w:bodyDiv w:val="1"/>
      <w:marLeft w:val="0"/>
      <w:marRight w:val="0"/>
      <w:marTop w:val="0"/>
      <w:marBottom w:val="0"/>
      <w:divBdr>
        <w:top w:val="none" w:sz="0" w:space="0" w:color="auto"/>
        <w:left w:val="none" w:sz="0" w:space="0" w:color="auto"/>
        <w:bottom w:val="none" w:sz="0" w:space="0" w:color="auto"/>
        <w:right w:val="none" w:sz="0" w:space="0" w:color="auto"/>
      </w:divBdr>
      <w:divsChild>
        <w:div w:id="801460217">
          <w:marLeft w:val="0"/>
          <w:marRight w:val="0"/>
          <w:marTop w:val="0"/>
          <w:marBottom w:val="0"/>
          <w:divBdr>
            <w:top w:val="none" w:sz="0" w:space="0" w:color="auto"/>
            <w:left w:val="none" w:sz="0" w:space="0" w:color="auto"/>
            <w:bottom w:val="none" w:sz="0" w:space="0" w:color="auto"/>
            <w:right w:val="none" w:sz="0" w:space="0" w:color="auto"/>
          </w:divBdr>
          <w:divsChild>
            <w:div w:id="1776054895">
              <w:marLeft w:val="0"/>
              <w:marRight w:val="0"/>
              <w:marTop w:val="0"/>
              <w:marBottom w:val="0"/>
              <w:divBdr>
                <w:top w:val="none" w:sz="0" w:space="0" w:color="auto"/>
                <w:left w:val="none" w:sz="0" w:space="0" w:color="auto"/>
                <w:bottom w:val="none" w:sz="0" w:space="0" w:color="auto"/>
                <w:right w:val="none" w:sz="0" w:space="0" w:color="auto"/>
              </w:divBdr>
              <w:divsChild>
                <w:div w:id="880172158">
                  <w:marLeft w:val="0"/>
                  <w:marRight w:val="0"/>
                  <w:marTop w:val="0"/>
                  <w:marBottom w:val="0"/>
                  <w:divBdr>
                    <w:top w:val="none" w:sz="0" w:space="0" w:color="auto"/>
                    <w:left w:val="none" w:sz="0" w:space="0" w:color="auto"/>
                    <w:bottom w:val="none" w:sz="0" w:space="0" w:color="auto"/>
                    <w:right w:val="none" w:sz="0" w:space="0" w:color="auto"/>
                  </w:divBdr>
                  <w:divsChild>
                    <w:div w:id="695237465">
                      <w:marLeft w:val="0"/>
                      <w:marRight w:val="0"/>
                      <w:marTop w:val="0"/>
                      <w:marBottom w:val="0"/>
                      <w:divBdr>
                        <w:top w:val="none" w:sz="0" w:space="0" w:color="auto"/>
                        <w:left w:val="none" w:sz="0" w:space="0" w:color="auto"/>
                        <w:bottom w:val="none" w:sz="0" w:space="0" w:color="auto"/>
                        <w:right w:val="none" w:sz="0" w:space="0" w:color="auto"/>
                      </w:divBdr>
                      <w:divsChild>
                        <w:div w:id="1395734289">
                          <w:marLeft w:val="0"/>
                          <w:marRight w:val="0"/>
                          <w:marTop w:val="0"/>
                          <w:marBottom w:val="0"/>
                          <w:divBdr>
                            <w:top w:val="none" w:sz="0" w:space="0" w:color="auto"/>
                            <w:left w:val="none" w:sz="0" w:space="0" w:color="auto"/>
                            <w:bottom w:val="none" w:sz="0" w:space="0" w:color="auto"/>
                            <w:right w:val="none" w:sz="0" w:space="0" w:color="auto"/>
                          </w:divBdr>
                          <w:divsChild>
                            <w:div w:id="905647715">
                              <w:marLeft w:val="0"/>
                              <w:marRight w:val="0"/>
                              <w:marTop w:val="0"/>
                              <w:marBottom w:val="0"/>
                              <w:divBdr>
                                <w:top w:val="none" w:sz="0" w:space="0" w:color="auto"/>
                                <w:left w:val="none" w:sz="0" w:space="0" w:color="auto"/>
                                <w:bottom w:val="none" w:sz="0" w:space="0" w:color="auto"/>
                                <w:right w:val="none" w:sz="0" w:space="0" w:color="auto"/>
                              </w:divBdr>
                              <w:divsChild>
                                <w:div w:id="1741363833">
                                  <w:marLeft w:val="0"/>
                                  <w:marRight w:val="0"/>
                                  <w:marTop w:val="0"/>
                                  <w:marBottom w:val="0"/>
                                  <w:divBdr>
                                    <w:top w:val="none" w:sz="0" w:space="0" w:color="auto"/>
                                    <w:left w:val="none" w:sz="0" w:space="0" w:color="auto"/>
                                    <w:bottom w:val="none" w:sz="0" w:space="0" w:color="auto"/>
                                    <w:right w:val="none" w:sz="0" w:space="0" w:color="auto"/>
                                  </w:divBdr>
                                  <w:divsChild>
                                    <w:div w:id="1522430246">
                                      <w:marLeft w:val="0"/>
                                      <w:marRight w:val="0"/>
                                      <w:marTop w:val="0"/>
                                      <w:marBottom w:val="0"/>
                                      <w:divBdr>
                                        <w:top w:val="none" w:sz="0" w:space="0" w:color="auto"/>
                                        <w:left w:val="none" w:sz="0" w:space="0" w:color="auto"/>
                                        <w:bottom w:val="none" w:sz="0" w:space="0" w:color="auto"/>
                                        <w:right w:val="none" w:sz="0" w:space="0" w:color="auto"/>
                                      </w:divBdr>
                                      <w:divsChild>
                                        <w:div w:id="488911191">
                                          <w:marLeft w:val="0"/>
                                          <w:marRight w:val="0"/>
                                          <w:marTop w:val="0"/>
                                          <w:marBottom w:val="0"/>
                                          <w:divBdr>
                                            <w:top w:val="none" w:sz="0" w:space="0" w:color="auto"/>
                                            <w:left w:val="none" w:sz="0" w:space="0" w:color="auto"/>
                                            <w:bottom w:val="none" w:sz="0" w:space="0" w:color="auto"/>
                                            <w:right w:val="none" w:sz="0" w:space="0" w:color="auto"/>
                                          </w:divBdr>
                                          <w:divsChild>
                                            <w:div w:id="389689888">
                                              <w:marLeft w:val="0"/>
                                              <w:marRight w:val="0"/>
                                              <w:marTop w:val="0"/>
                                              <w:marBottom w:val="0"/>
                                              <w:divBdr>
                                                <w:top w:val="none" w:sz="0" w:space="0" w:color="auto"/>
                                                <w:left w:val="none" w:sz="0" w:space="0" w:color="auto"/>
                                                <w:bottom w:val="none" w:sz="0" w:space="0" w:color="auto"/>
                                                <w:right w:val="none" w:sz="0" w:space="0" w:color="auto"/>
                                              </w:divBdr>
                                              <w:divsChild>
                                                <w:div w:id="411586219">
                                                  <w:marLeft w:val="0"/>
                                                  <w:marRight w:val="0"/>
                                                  <w:marTop w:val="0"/>
                                                  <w:marBottom w:val="0"/>
                                                  <w:divBdr>
                                                    <w:top w:val="none" w:sz="0" w:space="0" w:color="auto"/>
                                                    <w:left w:val="none" w:sz="0" w:space="0" w:color="auto"/>
                                                    <w:bottom w:val="none" w:sz="0" w:space="0" w:color="auto"/>
                                                    <w:right w:val="none" w:sz="0" w:space="0" w:color="auto"/>
                                                  </w:divBdr>
                                                  <w:divsChild>
                                                    <w:div w:id="890652047">
                                                      <w:marLeft w:val="0"/>
                                                      <w:marRight w:val="0"/>
                                                      <w:marTop w:val="0"/>
                                                      <w:marBottom w:val="0"/>
                                                      <w:divBdr>
                                                        <w:top w:val="single" w:sz="6" w:space="0" w:color="auto"/>
                                                        <w:left w:val="none" w:sz="0" w:space="0" w:color="auto"/>
                                                        <w:bottom w:val="single" w:sz="6" w:space="0" w:color="auto"/>
                                                        <w:right w:val="none" w:sz="0" w:space="0" w:color="auto"/>
                                                      </w:divBdr>
                                                      <w:divsChild>
                                                        <w:div w:id="1861048488">
                                                          <w:marLeft w:val="0"/>
                                                          <w:marRight w:val="0"/>
                                                          <w:marTop w:val="0"/>
                                                          <w:marBottom w:val="0"/>
                                                          <w:divBdr>
                                                            <w:top w:val="none" w:sz="0" w:space="0" w:color="auto"/>
                                                            <w:left w:val="none" w:sz="0" w:space="0" w:color="auto"/>
                                                            <w:bottom w:val="none" w:sz="0" w:space="0" w:color="auto"/>
                                                            <w:right w:val="none" w:sz="0" w:space="0" w:color="auto"/>
                                                          </w:divBdr>
                                                          <w:divsChild>
                                                            <w:div w:id="8261356">
                                                              <w:marLeft w:val="0"/>
                                                              <w:marRight w:val="0"/>
                                                              <w:marTop w:val="0"/>
                                                              <w:marBottom w:val="0"/>
                                                              <w:divBdr>
                                                                <w:top w:val="none" w:sz="0" w:space="0" w:color="auto"/>
                                                                <w:left w:val="none" w:sz="0" w:space="0" w:color="auto"/>
                                                                <w:bottom w:val="none" w:sz="0" w:space="0" w:color="auto"/>
                                                                <w:right w:val="none" w:sz="0" w:space="0" w:color="auto"/>
                                                              </w:divBdr>
                                                              <w:divsChild>
                                                                <w:div w:id="969480711">
                                                                  <w:marLeft w:val="0"/>
                                                                  <w:marRight w:val="0"/>
                                                                  <w:marTop w:val="0"/>
                                                                  <w:marBottom w:val="0"/>
                                                                  <w:divBdr>
                                                                    <w:top w:val="none" w:sz="0" w:space="0" w:color="auto"/>
                                                                    <w:left w:val="none" w:sz="0" w:space="0" w:color="auto"/>
                                                                    <w:bottom w:val="none" w:sz="0" w:space="0" w:color="auto"/>
                                                                    <w:right w:val="none" w:sz="0" w:space="0" w:color="auto"/>
                                                                  </w:divBdr>
                                                                  <w:divsChild>
                                                                    <w:div w:id="1907256202">
                                                                      <w:marLeft w:val="0"/>
                                                                      <w:marRight w:val="0"/>
                                                                      <w:marTop w:val="0"/>
                                                                      <w:marBottom w:val="0"/>
                                                                      <w:divBdr>
                                                                        <w:top w:val="none" w:sz="0" w:space="0" w:color="auto"/>
                                                                        <w:left w:val="none" w:sz="0" w:space="0" w:color="auto"/>
                                                                        <w:bottom w:val="none" w:sz="0" w:space="0" w:color="auto"/>
                                                                        <w:right w:val="none" w:sz="0" w:space="0" w:color="auto"/>
                                                                      </w:divBdr>
                                                                      <w:divsChild>
                                                                        <w:div w:id="1437208627">
                                                                          <w:marLeft w:val="0"/>
                                                                          <w:marRight w:val="0"/>
                                                                          <w:marTop w:val="0"/>
                                                                          <w:marBottom w:val="0"/>
                                                                          <w:divBdr>
                                                                            <w:top w:val="none" w:sz="0" w:space="0" w:color="auto"/>
                                                                            <w:left w:val="none" w:sz="0" w:space="0" w:color="auto"/>
                                                                            <w:bottom w:val="none" w:sz="0" w:space="0" w:color="auto"/>
                                                                            <w:right w:val="none" w:sz="0" w:space="0" w:color="auto"/>
                                                                          </w:divBdr>
                                                                          <w:divsChild>
                                                                            <w:div w:id="2082940696">
                                                                              <w:marLeft w:val="0"/>
                                                                              <w:marRight w:val="0"/>
                                                                              <w:marTop w:val="0"/>
                                                                              <w:marBottom w:val="0"/>
                                                                              <w:divBdr>
                                                                                <w:top w:val="none" w:sz="0" w:space="0" w:color="auto"/>
                                                                                <w:left w:val="none" w:sz="0" w:space="0" w:color="auto"/>
                                                                                <w:bottom w:val="none" w:sz="0" w:space="0" w:color="auto"/>
                                                                                <w:right w:val="none" w:sz="0" w:space="0" w:color="auto"/>
                                                                              </w:divBdr>
                                                                              <w:divsChild>
                                                                                <w:div w:id="9886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93352">
      <w:bodyDiv w:val="1"/>
      <w:marLeft w:val="0"/>
      <w:marRight w:val="0"/>
      <w:marTop w:val="0"/>
      <w:marBottom w:val="0"/>
      <w:divBdr>
        <w:top w:val="none" w:sz="0" w:space="0" w:color="auto"/>
        <w:left w:val="none" w:sz="0" w:space="0" w:color="auto"/>
        <w:bottom w:val="none" w:sz="0" w:space="0" w:color="auto"/>
        <w:right w:val="none" w:sz="0" w:space="0" w:color="auto"/>
      </w:divBdr>
      <w:divsChild>
        <w:div w:id="638462280">
          <w:marLeft w:val="0"/>
          <w:marRight w:val="1"/>
          <w:marTop w:val="0"/>
          <w:marBottom w:val="0"/>
          <w:divBdr>
            <w:top w:val="none" w:sz="0" w:space="0" w:color="auto"/>
            <w:left w:val="none" w:sz="0" w:space="0" w:color="auto"/>
            <w:bottom w:val="none" w:sz="0" w:space="0" w:color="auto"/>
            <w:right w:val="none" w:sz="0" w:space="0" w:color="auto"/>
          </w:divBdr>
          <w:divsChild>
            <w:div w:id="1593468349">
              <w:marLeft w:val="0"/>
              <w:marRight w:val="0"/>
              <w:marTop w:val="0"/>
              <w:marBottom w:val="0"/>
              <w:divBdr>
                <w:top w:val="none" w:sz="0" w:space="0" w:color="auto"/>
                <w:left w:val="none" w:sz="0" w:space="0" w:color="auto"/>
                <w:bottom w:val="none" w:sz="0" w:space="0" w:color="auto"/>
                <w:right w:val="none" w:sz="0" w:space="0" w:color="auto"/>
              </w:divBdr>
              <w:divsChild>
                <w:div w:id="1367295534">
                  <w:marLeft w:val="0"/>
                  <w:marRight w:val="1"/>
                  <w:marTop w:val="0"/>
                  <w:marBottom w:val="0"/>
                  <w:divBdr>
                    <w:top w:val="none" w:sz="0" w:space="0" w:color="auto"/>
                    <w:left w:val="none" w:sz="0" w:space="0" w:color="auto"/>
                    <w:bottom w:val="none" w:sz="0" w:space="0" w:color="auto"/>
                    <w:right w:val="none" w:sz="0" w:space="0" w:color="auto"/>
                  </w:divBdr>
                  <w:divsChild>
                    <w:div w:id="261763251">
                      <w:marLeft w:val="0"/>
                      <w:marRight w:val="0"/>
                      <w:marTop w:val="0"/>
                      <w:marBottom w:val="0"/>
                      <w:divBdr>
                        <w:top w:val="none" w:sz="0" w:space="0" w:color="auto"/>
                        <w:left w:val="none" w:sz="0" w:space="0" w:color="auto"/>
                        <w:bottom w:val="none" w:sz="0" w:space="0" w:color="auto"/>
                        <w:right w:val="none" w:sz="0" w:space="0" w:color="auto"/>
                      </w:divBdr>
                      <w:divsChild>
                        <w:div w:id="354116936">
                          <w:marLeft w:val="0"/>
                          <w:marRight w:val="0"/>
                          <w:marTop w:val="0"/>
                          <w:marBottom w:val="0"/>
                          <w:divBdr>
                            <w:top w:val="none" w:sz="0" w:space="0" w:color="auto"/>
                            <w:left w:val="none" w:sz="0" w:space="0" w:color="auto"/>
                            <w:bottom w:val="none" w:sz="0" w:space="0" w:color="auto"/>
                            <w:right w:val="none" w:sz="0" w:space="0" w:color="auto"/>
                          </w:divBdr>
                          <w:divsChild>
                            <w:div w:id="2107310454">
                              <w:marLeft w:val="0"/>
                              <w:marRight w:val="0"/>
                              <w:marTop w:val="120"/>
                              <w:marBottom w:val="360"/>
                              <w:divBdr>
                                <w:top w:val="none" w:sz="0" w:space="0" w:color="auto"/>
                                <w:left w:val="none" w:sz="0" w:space="0" w:color="auto"/>
                                <w:bottom w:val="none" w:sz="0" w:space="0" w:color="auto"/>
                                <w:right w:val="none" w:sz="0" w:space="0" w:color="auto"/>
                              </w:divBdr>
                              <w:divsChild>
                                <w:div w:id="751926644">
                                  <w:marLeft w:val="0"/>
                                  <w:marRight w:val="0"/>
                                  <w:marTop w:val="0"/>
                                  <w:marBottom w:val="0"/>
                                  <w:divBdr>
                                    <w:top w:val="none" w:sz="0" w:space="0" w:color="auto"/>
                                    <w:left w:val="none" w:sz="0" w:space="0" w:color="auto"/>
                                    <w:bottom w:val="none" w:sz="0" w:space="0" w:color="auto"/>
                                    <w:right w:val="none" w:sz="0" w:space="0" w:color="auto"/>
                                  </w:divBdr>
                                </w:div>
                                <w:div w:id="1002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601267">
      <w:bodyDiv w:val="1"/>
      <w:marLeft w:val="0"/>
      <w:marRight w:val="0"/>
      <w:marTop w:val="0"/>
      <w:marBottom w:val="0"/>
      <w:divBdr>
        <w:top w:val="none" w:sz="0" w:space="0" w:color="auto"/>
        <w:left w:val="none" w:sz="0" w:space="0" w:color="auto"/>
        <w:bottom w:val="none" w:sz="0" w:space="0" w:color="auto"/>
        <w:right w:val="none" w:sz="0" w:space="0" w:color="auto"/>
      </w:divBdr>
      <w:divsChild>
        <w:div w:id="1020854564">
          <w:marLeft w:val="0"/>
          <w:marRight w:val="1"/>
          <w:marTop w:val="0"/>
          <w:marBottom w:val="0"/>
          <w:divBdr>
            <w:top w:val="none" w:sz="0" w:space="0" w:color="auto"/>
            <w:left w:val="none" w:sz="0" w:space="0" w:color="auto"/>
            <w:bottom w:val="none" w:sz="0" w:space="0" w:color="auto"/>
            <w:right w:val="none" w:sz="0" w:space="0" w:color="auto"/>
          </w:divBdr>
          <w:divsChild>
            <w:div w:id="1395398219">
              <w:marLeft w:val="0"/>
              <w:marRight w:val="0"/>
              <w:marTop w:val="0"/>
              <w:marBottom w:val="0"/>
              <w:divBdr>
                <w:top w:val="none" w:sz="0" w:space="0" w:color="auto"/>
                <w:left w:val="none" w:sz="0" w:space="0" w:color="auto"/>
                <w:bottom w:val="none" w:sz="0" w:space="0" w:color="auto"/>
                <w:right w:val="none" w:sz="0" w:space="0" w:color="auto"/>
              </w:divBdr>
              <w:divsChild>
                <w:div w:id="1555963771">
                  <w:marLeft w:val="0"/>
                  <w:marRight w:val="1"/>
                  <w:marTop w:val="0"/>
                  <w:marBottom w:val="0"/>
                  <w:divBdr>
                    <w:top w:val="none" w:sz="0" w:space="0" w:color="auto"/>
                    <w:left w:val="none" w:sz="0" w:space="0" w:color="auto"/>
                    <w:bottom w:val="none" w:sz="0" w:space="0" w:color="auto"/>
                    <w:right w:val="none" w:sz="0" w:space="0" w:color="auto"/>
                  </w:divBdr>
                  <w:divsChild>
                    <w:div w:id="1705326618">
                      <w:marLeft w:val="0"/>
                      <w:marRight w:val="0"/>
                      <w:marTop w:val="0"/>
                      <w:marBottom w:val="0"/>
                      <w:divBdr>
                        <w:top w:val="none" w:sz="0" w:space="0" w:color="auto"/>
                        <w:left w:val="none" w:sz="0" w:space="0" w:color="auto"/>
                        <w:bottom w:val="none" w:sz="0" w:space="0" w:color="auto"/>
                        <w:right w:val="none" w:sz="0" w:space="0" w:color="auto"/>
                      </w:divBdr>
                      <w:divsChild>
                        <w:div w:id="1177158322">
                          <w:marLeft w:val="0"/>
                          <w:marRight w:val="0"/>
                          <w:marTop w:val="0"/>
                          <w:marBottom w:val="0"/>
                          <w:divBdr>
                            <w:top w:val="none" w:sz="0" w:space="0" w:color="auto"/>
                            <w:left w:val="none" w:sz="0" w:space="0" w:color="auto"/>
                            <w:bottom w:val="none" w:sz="0" w:space="0" w:color="auto"/>
                            <w:right w:val="none" w:sz="0" w:space="0" w:color="auto"/>
                          </w:divBdr>
                          <w:divsChild>
                            <w:div w:id="1637753660">
                              <w:marLeft w:val="0"/>
                              <w:marRight w:val="0"/>
                              <w:marTop w:val="120"/>
                              <w:marBottom w:val="360"/>
                              <w:divBdr>
                                <w:top w:val="none" w:sz="0" w:space="0" w:color="auto"/>
                                <w:left w:val="none" w:sz="0" w:space="0" w:color="auto"/>
                                <w:bottom w:val="none" w:sz="0" w:space="0" w:color="auto"/>
                                <w:right w:val="none" w:sz="0" w:space="0" w:color="auto"/>
                              </w:divBdr>
                              <w:divsChild>
                                <w:div w:id="817918977">
                                  <w:marLeft w:val="0"/>
                                  <w:marRight w:val="0"/>
                                  <w:marTop w:val="0"/>
                                  <w:marBottom w:val="0"/>
                                  <w:divBdr>
                                    <w:top w:val="none" w:sz="0" w:space="0" w:color="auto"/>
                                    <w:left w:val="none" w:sz="0" w:space="0" w:color="auto"/>
                                    <w:bottom w:val="none" w:sz="0" w:space="0" w:color="auto"/>
                                    <w:right w:val="none" w:sz="0" w:space="0" w:color="auto"/>
                                  </w:divBdr>
                                </w:div>
                                <w:div w:id="20870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080487">
      <w:bodyDiv w:val="1"/>
      <w:marLeft w:val="0"/>
      <w:marRight w:val="0"/>
      <w:marTop w:val="0"/>
      <w:marBottom w:val="0"/>
      <w:divBdr>
        <w:top w:val="none" w:sz="0" w:space="0" w:color="auto"/>
        <w:left w:val="none" w:sz="0" w:space="0" w:color="auto"/>
        <w:bottom w:val="none" w:sz="0" w:space="0" w:color="auto"/>
        <w:right w:val="none" w:sz="0" w:space="0" w:color="auto"/>
      </w:divBdr>
      <w:divsChild>
        <w:div w:id="392002457">
          <w:marLeft w:val="0"/>
          <w:marRight w:val="0"/>
          <w:marTop w:val="0"/>
          <w:marBottom w:val="0"/>
          <w:divBdr>
            <w:top w:val="none" w:sz="0" w:space="0" w:color="auto"/>
            <w:left w:val="single" w:sz="6" w:space="0" w:color="CCCCCC"/>
            <w:bottom w:val="none" w:sz="0" w:space="0" w:color="auto"/>
            <w:right w:val="single" w:sz="6" w:space="0" w:color="CCCCCC"/>
          </w:divBdr>
          <w:divsChild>
            <w:div w:id="648099718">
              <w:marLeft w:val="0"/>
              <w:marRight w:val="0"/>
              <w:marTop w:val="0"/>
              <w:marBottom w:val="0"/>
              <w:divBdr>
                <w:top w:val="none" w:sz="0" w:space="0" w:color="auto"/>
                <w:left w:val="none" w:sz="0" w:space="0" w:color="auto"/>
                <w:bottom w:val="none" w:sz="0" w:space="0" w:color="auto"/>
                <w:right w:val="none" w:sz="0" w:space="0" w:color="auto"/>
              </w:divBdr>
              <w:divsChild>
                <w:div w:id="1243838000">
                  <w:marLeft w:val="0"/>
                  <w:marRight w:val="0"/>
                  <w:marTop w:val="0"/>
                  <w:marBottom w:val="90"/>
                  <w:divBdr>
                    <w:top w:val="none" w:sz="0" w:space="0" w:color="auto"/>
                    <w:left w:val="none" w:sz="0" w:space="0" w:color="auto"/>
                    <w:bottom w:val="none" w:sz="0" w:space="0" w:color="auto"/>
                    <w:right w:val="none" w:sz="0" w:space="0" w:color="auto"/>
                  </w:divBdr>
                </w:div>
                <w:div w:id="8164120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161240001">
      <w:bodyDiv w:val="1"/>
      <w:marLeft w:val="0"/>
      <w:marRight w:val="0"/>
      <w:marTop w:val="0"/>
      <w:marBottom w:val="0"/>
      <w:divBdr>
        <w:top w:val="none" w:sz="0" w:space="0" w:color="auto"/>
        <w:left w:val="none" w:sz="0" w:space="0" w:color="auto"/>
        <w:bottom w:val="none" w:sz="0" w:space="0" w:color="auto"/>
        <w:right w:val="none" w:sz="0" w:space="0" w:color="auto"/>
      </w:divBdr>
      <w:divsChild>
        <w:div w:id="1447000588">
          <w:marLeft w:val="0"/>
          <w:marRight w:val="0"/>
          <w:marTop w:val="0"/>
          <w:marBottom w:val="0"/>
          <w:divBdr>
            <w:top w:val="none" w:sz="0" w:space="0" w:color="auto"/>
            <w:left w:val="none" w:sz="0" w:space="0" w:color="auto"/>
            <w:bottom w:val="none" w:sz="0" w:space="0" w:color="auto"/>
            <w:right w:val="none" w:sz="0" w:space="0" w:color="auto"/>
          </w:divBdr>
          <w:divsChild>
            <w:div w:id="101003296">
              <w:marLeft w:val="0"/>
              <w:marRight w:val="0"/>
              <w:marTop w:val="0"/>
              <w:marBottom w:val="0"/>
              <w:divBdr>
                <w:top w:val="none" w:sz="0" w:space="0" w:color="auto"/>
                <w:left w:val="none" w:sz="0" w:space="0" w:color="auto"/>
                <w:bottom w:val="none" w:sz="0" w:space="0" w:color="auto"/>
                <w:right w:val="none" w:sz="0" w:space="0" w:color="auto"/>
              </w:divBdr>
              <w:divsChild>
                <w:div w:id="1150169959">
                  <w:marLeft w:val="0"/>
                  <w:marRight w:val="0"/>
                  <w:marTop w:val="0"/>
                  <w:marBottom w:val="0"/>
                  <w:divBdr>
                    <w:top w:val="none" w:sz="0" w:space="0" w:color="auto"/>
                    <w:left w:val="none" w:sz="0" w:space="0" w:color="auto"/>
                    <w:bottom w:val="none" w:sz="0" w:space="0" w:color="auto"/>
                    <w:right w:val="none" w:sz="0" w:space="0" w:color="auto"/>
                  </w:divBdr>
                  <w:divsChild>
                    <w:div w:id="524097739">
                      <w:marLeft w:val="0"/>
                      <w:marRight w:val="0"/>
                      <w:marTop w:val="0"/>
                      <w:marBottom w:val="0"/>
                      <w:divBdr>
                        <w:top w:val="none" w:sz="0" w:space="0" w:color="auto"/>
                        <w:left w:val="none" w:sz="0" w:space="0" w:color="auto"/>
                        <w:bottom w:val="none" w:sz="0" w:space="0" w:color="auto"/>
                        <w:right w:val="none" w:sz="0" w:space="0" w:color="auto"/>
                      </w:divBdr>
                      <w:divsChild>
                        <w:div w:id="829834556">
                          <w:marLeft w:val="0"/>
                          <w:marRight w:val="0"/>
                          <w:marTop w:val="0"/>
                          <w:marBottom w:val="0"/>
                          <w:divBdr>
                            <w:top w:val="none" w:sz="0" w:space="0" w:color="auto"/>
                            <w:left w:val="none" w:sz="0" w:space="0" w:color="auto"/>
                            <w:bottom w:val="none" w:sz="0" w:space="0" w:color="auto"/>
                            <w:right w:val="none" w:sz="0" w:space="0" w:color="auto"/>
                          </w:divBdr>
                          <w:divsChild>
                            <w:div w:id="1504516656">
                              <w:marLeft w:val="0"/>
                              <w:marRight w:val="0"/>
                              <w:marTop w:val="0"/>
                              <w:marBottom w:val="0"/>
                              <w:divBdr>
                                <w:top w:val="none" w:sz="0" w:space="0" w:color="auto"/>
                                <w:left w:val="none" w:sz="0" w:space="0" w:color="auto"/>
                                <w:bottom w:val="none" w:sz="0" w:space="0" w:color="auto"/>
                                <w:right w:val="none" w:sz="0" w:space="0" w:color="auto"/>
                              </w:divBdr>
                              <w:divsChild>
                                <w:div w:id="1250188380">
                                  <w:marLeft w:val="-225"/>
                                  <w:marRight w:val="-225"/>
                                  <w:marTop w:val="0"/>
                                  <w:marBottom w:val="0"/>
                                  <w:divBdr>
                                    <w:top w:val="none" w:sz="0" w:space="0" w:color="auto"/>
                                    <w:left w:val="none" w:sz="0" w:space="0" w:color="auto"/>
                                    <w:bottom w:val="none" w:sz="0" w:space="0" w:color="auto"/>
                                    <w:right w:val="none" w:sz="0" w:space="0" w:color="auto"/>
                                  </w:divBdr>
                                  <w:divsChild>
                                    <w:div w:id="534120987">
                                      <w:marLeft w:val="0"/>
                                      <w:marRight w:val="0"/>
                                      <w:marTop w:val="0"/>
                                      <w:marBottom w:val="0"/>
                                      <w:divBdr>
                                        <w:top w:val="none" w:sz="0" w:space="0" w:color="auto"/>
                                        <w:left w:val="none" w:sz="0" w:space="0" w:color="auto"/>
                                        <w:bottom w:val="none" w:sz="0" w:space="0" w:color="auto"/>
                                        <w:right w:val="none" w:sz="0" w:space="0" w:color="auto"/>
                                      </w:divBdr>
                                      <w:divsChild>
                                        <w:div w:id="692263568">
                                          <w:marLeft w:val="0"/>
                                          <w:marRight w:val="0"/>
                                          <w:marTop w:val="0"/>
                                          <w:marBottom w:val="0"/>
                                          <w:divBdr>
                                            <w:top w:val="none" w:sz="0" w:space="0" w:color="auto"/>
                                            <w:left w:val="none" w:sz="0" w:space="0" w:color="auto"/>
                                            <w:bottom w:val="none" w:sz="0" w:space="0" w:color="auto"/>
                                            <w:right w:val="none" w:sz="0" w:space="0" w:color="auto"/>
                                          </w:divBdr>
                                          <w:divsChild>
                                            <w:div w:id="1117019150">
                                              <w:marLeft w:val="-225"/>
                                              <w:marRight w:val="-225"/>
                                              <w:marTop w:val="0"/>
                                              <w:marBottom w:val="0"/>
                                              <w:divBdr>
                                                <w:top w:val="none" w:sz="0" w:space="0" w:color="auto"/>
                                                <w:left w:val="none" w:sz="0" w:space="0" w:color="auto"/>
                                                <w:bottom w:val="none" w:sz="0" w:space="0" w:color="auto"/>
                                                <w:right w:val="none" w:sz="0" w:space="0" w:color="auto"/>
                                              </w:divBdr>
                                              <w:divsChild>
                                                <w:div w:id="539903479">
                                                  <w:marLeft w:val="0"/>
                                                  <w:marRight w:val="0"/>
                                                  <w:marTop w:val="0"/>
                                                  <w:marBottom w:val="0"/>
                                                  <w:divBdr>
                                                    <w:top w:val="none" w:sz="0" w:space="0" w:color="auto"/>
                                                    <w:left w:val="none" w:sz="0" w:space="0" w:color="auto"/>
                                                    <w:bottom w:val="none" w:sz="0" w:space="0" w:color="auto"/>
                                                    <w:right w:val="none" w:sz="0" w:space="0" w:color="auto"/>
                                                  </w:divBdr>
                                                  <w:divsChild>
                                                    <w:div w:id="191190910">
                                                      <w:marLeft w:val="0"/>
                                                      <w:marRight w:val="0"/>
                                                      <w:marTop w:val="0"/>
                                                      <w:marBottom w:val="0"/>
                                                      <w:divBdr>
                                                        <w:top w:val="none" w:sz="0" w:space="0" w:color="auto"/>
                                                        <w:left w:val="none" w:sz="0" w:space="0" w:color="auto"/>
                                                        <w:bottom w:val="none" w:sz="0" w:space="0" w:color="auto"/>
                                                        <w:right w:val="none" w:sz="0" w:space="0" w:color="auto"/>
                                                      </w:divBdr>
                                                      <w:divsChild>
                                                        <w:div w:id="1130826559">
                                                          <w:marLeft w:val="0"/>
                                                          <w:marRight w:val="0"/>
                                                          <w:marTop w:val="0"/>
                                                          <w:marBottom w:val="0"/>
                                                          <w:divBdr>
                                                            <w:top w:val="none" w:sz="0" w:space="0" w:color="auto"/>
                                                            <w:left w:val="none" w:sz="0" w:space="0" w:color="auto"/>
                                                            <w:bottom w:val="none" w:sz="0" w:space="0" w:color="auto"/>
                                                            <w:right w:val="none" w:sz="0" w:space="0" w:color="auto"/>
                                                          </w:divBdr>
                                                          <w:divsChild>
                                                            <w:div w:id="976373296">
                                                              <w:marLeft w:val="0"/>
                                                              <w:marRight w:val="0"/>
                                                              <w:marTop w:val="0"/>
                                                              <w:marBottom w:val="0"/>
                                                              <w:divBdr>
                                                                <w:top w:val="none" w:sz="0" w:space="0" w:color="auto"/>
                                                                <w:left w:val="none" w:sz="0" w:space="0" w:color="auto"/>
                                                                <w:bottom w:val="none" w:sz="0" w:space="0" w:color="auto"/>
                                                                <w:right w:val="none" w:sz="0" w:space="0" w:color="auto"/>
                                                              </w:divBdr>
                                                              <w:divsChild>
                                                                <w:div w:id="1711881312">
                                                                  <w:marLeft w:val="0"/>
                                                                  <w:marRight w:val="0"/>
                                                                  <w:marTop w:val="0"/>
                                                                  <w:marBottom w:val="0"/>
                                                                  <w:divBdr>
                                                                    <w:top w:val="none" w:sz="0" w:space="0" w:color="auto"/>
                                                                    <w:left w:val="none" w:sz="0" w:space="0" w:color="auto"/>
                                                                    <w:bottom w:val="none" w:sz="0" w:space="0" w:color="auto"/>
                                                                    <w:right w:val="none" w:sz="0" w:space="0" w:color="auto"/>
                                                                  </w:divBdr>
                                                                  <w:divsChild>
                                                                    <w:div w:id="3326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68981563">
      <w:bodyDiv w:val="1"/>
      <w:marLeft w:val="0"/>
      <w:marRight w:val="0"/>
      <w:marTop w:val="0"/>
      <w:marBottom w:val="0"/>
      <w:divBdr>
        <w:top w:val="none" w:sz="0" w:space="0" w:color="auto"/>
        <w:left w:val="none" w:sz="0" w:space="0" w:color="auto"/>
        <w:bottom w:val="none" w:sz="0" w:space="0" w:color="auto"/>
        <w:right w:val="none" w:sz="0" w:space="0" w:color="auto"/>
      </w:divBdr>
      <w:divsChild>
        <w:div w:id="1580558875">
          <w:marLeft w:val="0"/>
          <w:marRight w:val="0"/>
          <w:marTop w:val="0"/>
          <w:marBottom w:val="0"/>
          <w:divBdr>
            <w:top w:val="none" w:sz="0" w:space="0" w:color="auto"/>
            <w:left w:val="none" w:sz="0" w:space="0" w:color="auto"/>
            <w:bottom w:val="none" w:sz="0" w:space="0" w:color="auto"/>
            <w:right w:val="none" w:sz="0" w:space="0" w:color="auto"/>
          </w:divBdr>
          <w:divsChild>
            <w:div w:id="254553227">
              <w:marLeft w:val="0"/>
              <w:marRight w:val="0"/>
              <w:marTop w:val="0"/>
              <w:marBottom w:val="0"/>
              <w:divBdr>
                <w:top w:val="none" w:sz="0" w:space="0" w:color="auto"/>
                <w:left w:val="none" w:sz="0" w:space="0" w:color="auto"/>
                <w:bottom w:val="none" w:sz="0" w:space="0" w:color="auto"/>
                <w:right w:val="none" w:sz="0" w:space="0" w:color="auto"/>
              </w:divBdr>
              <w:divsChild>
                <w:div w:id="1033845484">
                  <w:marLeft w:val="0"/>
                  <w:marRight w:val="0"/>
                  <w:marTop w:val="0"/>
                  <w:marBottom w:val="0"/>
                  <w:divBdr>
                    <w:top w:val="none" w:sz="0" w:space="0" w:color="auto"/>
                    <w:left w:val="none" w:sz="0" w:space="0" w:color="auto"/>
                    <w:bottom w:val="none" w:sz="0" w:space="0" w:color="auto"/>
                    <w:right w:val="none" w:sz="0" w:space="0" w:color="auto"/>
                  </w:divBdr>
                  <w:divsChild>
                    <w:div w:id="1294485487">
                      <w:marLeft w:val="0"/>
                      <w:marRight w:val="0"/>
                      <w:marTop w:val="0"/>
                      <w:marBottom w:val="0"/>
                      <w:divBdr>
                        <w:top w:val="none" w:sz="0" w:space="0" w:color="auto"/>
                        <w:left w:val="none" w:sz="0" w:space="0" w:color="auto"/>
                        <w:bottom w:val="none" w:sz="0" w:space="0" w:color="auto"/>
                        <w:right w:val="none" w:sz="0" w:space="0" w:color="auto"/>
                      </w:divBdr>
                      <w:divsChild>
                        <w:div w:id="393552510">
                          <w:marLeft w:val="0"/>
                          <w:marRight w:val="0"/>
                          <w:marTop w:val="0"/>
                          <w:marBottom w:val="0"/>
                          <w:divBdr>
                            <w:top w:val="none" w:sz="0" w:space="0" w:color="auto"/>
                            <w:left w:val="none" w:sz="0" w:space="0" w:color="auto"/>
                            <w:bottom w:val="none" w:sz="0" w:space="0" w:color="auto"/>
                            <w:right w:val="none" w:sz="0" w:space="0" w:color="auto"/>
                          </w:divBdr>
                          <w:divsChild>
                            <w:div w:id="1530948486">
                              <w:marLeft w:val="0"/>
                              <w:marRight w:val="0"/>
                              <w:marTop w:val="0"/>
                              <w:marBottom w:val="0"/>
                              <w:divBdr>
                                <w:top w:val="none" w:sz="0" w:space="0" w:color="auto"/>
                                <w:left w:val="none" w:sz="0" w:space="0" w:color="auto"/>
                                <w:bottom w:val="none" w:sz="0" w:space="0" w:color="auto"/>
                                <w:right w:val="none" w:sz="0" w:space="0" w:color="auto"/>
                              </w:divBdr>
                              <w:divsChild>
                                <w:div w:id="1257523481">
                                  <w:marLeft w:val="0"/>
                                  <w:marRight w:val="0"/>
                                  <w:marTop w:val="0"/>
                                  <w:marBottom w:val="0"/>
                                  <w:divBdr>
                                    <w:top w:val="none" w:sz="0" w:space="0" w:color="auto"/>
                                    <w:left w:val="none" w:sz="0" w:space="0" w:color="auto"/>
                                    <w:bottom w:val="none" w:sz="0" w:space="0" w:color="auto"/>
                                    <w:right w:val="none" w:sz="0" w:space="0" w:color="auto"/>
                                  </w:divBdr>
                                  <w:divsChild>
                                    <w:div w:id="706569465">
                                      <w:marLeft w:val="0"/>
                                      <w:marRight w:val="0"/>
                                      <w:marTop w:val="0"/>
                                      <w:marBottom w:val="0"/>
                                      <w:divBdr>
                                        <w:top w:val="none" w:sz="0" w:space="0" w:color="auto"/>
                                        <w:left w:val="none" w:sz="0" w:space="0" w:color="auto"/>
                                        <w:bottom w:val="none" w:sz="0" w:space="0" w:color="auto"/>
                                        <w:right w:val="none" w:sz="0" w:space="0" w:color="auto"/>
                                      </w:divBdr>
                                      <w:divsChild>
                                        <w:div w:id="1185707821">
                                          <w:marLeft w:val="0"/>
                                          <w:marRight w:val="0"/>
                                          <w:marTop w:val="0"/>
                                          <w:marBottom w:val="0"/>
                                          <w:divBdr>
                                            <w:top w:val="none" w:sz="0" w:space="0" w:color="auto"/>
                                            <w:left w:val="none" w:sz="0" w:space="0" w:color="auto"/>
                                            <w:bottom w:val="none" w:sz="0" w:space="0" w:color="auto"/>
                                            <w:right w:val="none" w:sz="0" w:space="0" w:color="auto"/>
                                          </w:divBdr>
                                          <w:divsChild>
                                            <w:div w:id="1291322850">
                                              <w:marLeft w:val="0"/>
                                              <w:marRight w:val="0"/>
                                              <w:marTop w:val="0"/>
                                              <w:marBottom w:val="0"/>
                                              <w:divBdr>
                                                <w:top w:val="none" w:sz="0" w:space="0" w:color="auto"/>
                                                <w:left w:val="none" w:sz="0" w:space="0" w:color="auto"/>
                                                <w:bottom w:val="none" w:sz="0" w:space="0" w:color="auto"/>
                                                <w:right w:val="none" w:sz="0" w:space="0" w:color="auto"/>
                                              </w:divBdr>
                                              <w:divsChild>
                                                <w:div w:id="1409885272">
                                                  <w:marLeft w:val="0"/>
                                                  <w:marRight w:val="0"/>
                                                  <w:marTop w:val="0"/>
                                                  <w:marBottom w:val="0"/>
                                                  <w:divBdr>
                                                    <w:top w:val="none" w:sz="0" w:space="0" w:color="auto"/>
                                                    <w:left w:val="none" w:sz="0" w:space="0" w:color="auto"/>
                                                    <w:bottom w:val="none" w:sz="0" w:space="0" w:color="auto"/>
                                                    <w:right w:val="none" w:sz="0" w:space="0" w:color="auto"/>
                                                  </w:divBdr>
                                                  <w:divsChild>
                                                    <w:div w:id="745565591">
                                                      <w:marLeft w:val="0"/>
                                                      <w:marRight w:val="0"/>
                                                      <w:marTop w:val="0"/>
                                                      <w:marBottom w:val="0"/>
                                                      <w:divBdr>
                                                        <w:top w:val="single" w:sz="6" w:space="0" w:color="auto"/>
                                                        <w:left w:val="none" w:sz="0" w:space="0" w:color="auto"/>
                                                        <w:bottom w:val="single" w:sz="6" w:space="0" w:color="auto"/>
                                                        <w:right w:val="none" w:sz="0" w:space="0" w:color="auto"/>
                                                      </w:divBdr>
                                                      <w:divsChild>
                                                        <w:div w:id="176238313">
                                                          <w:marLeft w:val="0"/>
                                                          <w:marRight w:val="0"/>
                                                          <w:marTop w:val="0"/>
                                                          <w:marBottom w:val="0"/>
                                                          <w:divBdr>
                                                            <w:top w:val="none" w:sz="0" w:space="0" w:color="auto"/>
                                                            <w:left w:val="none" w:sz="0" w:space="0" w:color="auto"/>
                                                            <w:bottom w:val="none" w:sz="0" w:space="0" w:color="auto"/>
                                                            <w:right w:val="none" w:sz="0" w:space="0" w:color="auto"/>
                                                          </w:divBdr>
                                                          <w:divsChild>
                                                            <w:div w:id="616719110">
                                                              <w:marLeft w:val="0"/>
                                                              <w:marRight w:val="0"/>
                                                              <w:marTop w:val="0"/>
                                                              <w:marBottom w:val="0"/>
                                                              <w:divBdr>
                                                                <w:top w:val="none" w:sz="0" w:space="0" w:color="auto"/>
                                                                <w:left w:val="none" w:sz="0" w:space="0" w:color="auto"/>
                                                                <w:bottom w:val="none" w:sz="0" w:space="0" w:color="auto"/>
                                                                <w:right w:val="none" w:sz="0" w:space="0" w:color="auto"/>
                                                              </w:divBdr>
                                                              <w:divsChild>
                                                                <w:div w:id="840778781">
                                                                  <w:marLeft w:val="0"/>
                                                                  <w:marRight w:val="0"/>
                                                                  <w:marTop w:val="0"/>
                                                                  <w:marBottom w:val="0"/>
                                                                  <w:divBdr>
                                                                    <w:top w:val="none" w:sz="0" w:space="0" w:color="auto"/>
                                                                    <w:left w:val="none" w:sz="0" w:space="0" w:color="auto"/>
                                                                    <w:bottom w:val="none" w:sz="0" w:space="0" w:color="auto"/>
                                                                    <w:right w:val="none" w:sz="0" w:space="0" w:color="auto"/>
                                                                  </w:divBdr>
                                                                  <w:divsChild>
                                                                    <w:div w:id="1849831425">
                                                                      <w:marLeft w:val="0"/>
                                                                      <w:marRight w:val="0"/>
                                                                      <w:marTop w:val="0"/>
                                                                      <w:marBottom w:val="0"/>
                                                                      <w:divBdr>
                                                                        <w:top w:val="none" w:sz="0" w:space="0" w:color="auto"/>
                                                                        <w:left w:val="none" w:sz="0" w:space="0" w:color="auto"/>
                                                                        <w:bottom w:val="none" w:sz="0" w:space="0" w:color="auto"/>
                                                                        <w:right w:val="none" w:sz="0" w:space="0" w:color="auto"/>
                                                                      </w:divBdr>
                                                                      <w:divsChild>
                                                                        <w:div w:id="1913614784">
                                                                          <w:marLeft w:val="0"/>
                                                                          <w:marRight w:val="0"/>
                                                                          <w:marTop w:val="0"/>
                                                                          <w:marBottom w:val="0"/>
                                                                          <w:divBdr>
                                                                            <w:top w:val="none" w:sz="0" w:space="0" w:color="auto"/>
                                                                            <w:left w:val="none" w:sz="0" w:space="0" w:color="auto"/>
                                                                            <w:bottom w:val="none" w:sz="0" w:space="0" w:color="auto"/>
                                                                            <w:right w:val="none" w:sz="0" w:space="0" w:color="auto"/>
                                                                          </w:divBdr>
                                                                          <w:divsChild>
                                                                            <w:div w:id="1596133694">
                                                                              <w:marLeft w:val="0"/>
                                                                              <w:marRight w:val="0"/>
                                                                              <w:marTop w:val="0"/>
                                                                              <w:marBottom w:val="0"/>
                                                                              <w:divBdr>
                                                                                <w:top w:val="none" w:sz="0" w:space="0" w:color="auto"/>
                                                                                <w:left w:val="none" w:sz="0" w:space="0" w:color="auto"/>
                                                                                <w:bottom w:val="none" w:sz="0" w:space="0" w:color="auto"/>
                                                                                <w:right w:val="none" w:sz="0" w:space="0" w:color="auto"/>
                                                                              </w:divBdr>
                                                                              <w:divsChild>
                                                                                <w:div w:id="18467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436248">
      <w:bodyDiv w:val="1"/>
      <w:marLeft w:val="0"/>
      <w:marRight w:val="0"/>
      <w:marTop w:val="0"/>
      <w:marBottom w:val="0"/>
      <w:divBdr>
        <w:top w:val="none" w:sz="0" w:space="0" w:color="auto"/>
        <w:left w:val="none" w:sz="0" w:space="0" w:color="auto"/>
        <w:bottom w:val="none" w:sz="0" w:space="0" w:color="auto"/>
        <w:right w:val="none" w:sz="0" w:space="0" w:color="auto"/>
      </w:divBdr>
    </w:div>
    <w:div w:id="1180777766">
      <w:bodyDiv w:val="1"/>
      <w:marLeft w:val="0"/>
      <w:marRight w:val="0"/>
      <w:marTop w:val="0"/>
      <w:marBottom w:val="0"/>
      <w:divBdr>
        <w:top w:val="none" w:sz="0" w:space="0" w:color="auto"/>
        <w:left w:val="none" w:sz="0" w:space="0" w:color="auto"/>
        <w:bottom w:val="none" w:sz="0" w:space="0" w:color="auto"/>
        <w:right w:val="none" w:sz="0" w:space="0" w:color="auto"/>
      </w:divBdr>
      <w:divsChild>
        <w:div w:id="415857988">
          <w:marLeft w:val="0"/>
          <w:marRight w:val="1"/>
          <w:marTop w:val="0"/>
          <w:marBottom w:val="0"/>
          <w:divBdr>
            <w:top w:val="none" w:sz="0" w:space="0" w:color="auto"/>
            <w:left w:val="none" w:sz="0" w:space="0" w:color="auto"/>
            <w:bottom w:val="none" w:sz="0" w:space="0" w:color="auto"/>
            <w:right w:val="none" w:sz="0" w:space="0" w:color="auto"/>
          </w:divBdr>
          <w:divsChild>
            <w:div w:id="1126044057">
              <w:marLeft w:val="0"/>
              <w:marRight w:val="0"/>
              <w:marTop w:val="0"/>
              <w:marBottom w:val="0"/>
              <w:divBdr>
                <w:top w:val="none" w:sz="0" w:space="0" w:color="auto"/>
                <w:left w:val="none" w:sz="0" w:space="0" w:color="auto"/>
                <w:bottom w:val="none" w:sz="0" w:space="0" w:color="auto"/>
                <w:right w:val="none" w:sz="0" w:space="0" w:color="auto"/>
              </w:divBdr>
              <w:divsChild>
                <w:div w:id="1494562748">
                  <w:marLeft w:val="0"/>
                  <w:marRight w:val="1"/>
                  <w:marTop w:val="0"/>
                  <w:marBottom w:val="0"/>
                  <w:divBdr>
                    <w:top w:val="none" w:sz="0" w:space="0" w:color="auto"/>
                    <w:left w:val="none" w:sz="0" w:space="0" w:color="auto"/>
                    <w:bottom w:val="none" w:sz="0" w:space="0" w:color="auto"/>
                    <w:right w:val="none" w:sz="0" w:space="0" w:color="auto"/>
                  </w:divBdr>
                  <w:divsChild>
                    <w:div w:id="899906087">
                      <w:marLeft w:val="0"/>
                      <w:marRight w:val="0"/>
                      <w:marTop w:val="0"/>
                      <w:marBottom w:val="0"/>
                      <w:divBdr>
                        <w:top w:val="none" w:sz="0" w:space="0" w:color="auto"/>
                        <w:left w:val="none" w:sz="0" w:space="0" w:color="auto"/>
                        <w:bottom w:val="none" w:sz="0" w:space="0" w:color="auto"/>
                        <w:right w:val="none" w:sz="0" w:space="0" w:color="auto"/>
                      </w:divBdr>
                      <w:divsChild>
                        <w:div w:id="1783957950">
                          <w:marLeft w:val="0"/>
                          <w:marRight w:val="0"/>
                          <w:marTop w:val="0"/>
                          <w:marBottom w:val="0"/>
                          <w:divBdr>
                            <w:top w:val="none" w:sz="0" w:space="0" w:color="auto"/>
                            <w:left w:val="none" w:sz="0" w:space="0" w:color="auto"/>
                            <w:bottom w:val="none" w:sz="0" w:space="0" w:color="auto"/>
                            <w:right w:val="none" w:sz="0" w:space="0" w:color="auto"/>
                          </w:divBdr>
                          <w:divsChild>
                            <w:div w:id="1069691350">
                              <w:marLeft w:val="0"/>
                              <w:marRight w:val="0"/>
                              <w:marTop w:val="120"/>
                              <w:marBottom w:val="360"/>
                              <w:divBdr>
                                <w:top w:val="none" w:sz="0" w:space="0" w:color="auto"/>
                                <w:left w:val="none" w:sz="0" w:space="0" w:color="auto"/>
                                <w:bottom w:val="none" w:sz="0" w:space="0" w:color="auto"/>
                                <w:right w:val="none" w:sz="0" w:space="0" w:color="auto"/>
                              </w:divBdr>
                              <w:divsChild>
                                <w:div w:id="1292176777">
                                  <w:marLeft w:val="0"/>
                                  <w:marRight w:val="0"/>
                                  <w:marTop w:val="0"/>
                                  <w:marBottom w:val="0"/>
                                  <w:divBdr>
                                    <w:top w:val="none" w:sz="0" w:space="0" w:color="auto"/>
                                    <w:left w:val="none" w:sz="0" w:space="0" w:color="auto"/>
                                    <w:bottom w:val="none" w:sz="0" w:space="0" w:color="auto"/>
                                    <w:right w:val="none" w:sz="0" w:space="0" w:color="auto"/>
                                  </w:divBdr>
                                </w:div>
                                <w:div w:id="14399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323366">
      <w:bodyDiv w:val="1"/>
      <w:marLeft w:val="0"/>
      <w:marRight w:val="0"/>
      <w:marTop w:val="0"/>
      <w:marBottom w:val="0"/>
      <w:divBdr>
        <w:top w:val="none" w:sz="0" w:space="0" w:color="auto"/>
        <w:left w:val="none" w:sz="0" w:space="0" w:color="auto"/>
        <w:bottom w:val="none" w:sz="0" w:space="0" w:color="auto"/>
        <w:right w:val="none" w:sz="0" w:space="0" w:color="auto"/>
      </w:divBdr>
      <w:divsChild>
        <w:div w:id="813260979">
          <w:marLeft w:val="0"/>
          <w:marRight w:val="1"/>
          <w:marTop w:val="0"/>
          <w:marBottom w:val="0"/>
          <w:divBdr>
            <w:top w:val="none" w:sz="0" w:space="0" w:color="auto"/>
            <w:left w:val="none" w:sz="0" w:space="0" w:color="auto"/>
            <w:bottom w:val="none" w:sz="0" w:space="0" w:color="auto"/>
            <w:right w:val="none" w:sz="0" w:space="0" w:color="auto"/>
          </w:divBdr>
          <w:divsChild>
            <w:div w:id="109008256">
              <w:marLeft w:val="0"/>
              <w:marRight w:val="0"/>
              <w:marTop w:val="0"/>
              <w:marBottom w:val="0"/>
              <w:divBdr>
                <w:top w:val="none" w:sz="0" w:space="0" w:color="auto"/>
                <w:left w:val="none" w:sz="0" w:space="0" w:color="auto"/>
                <w:bottom w:val="none" w:sz="0" w:space="0" w:color="auto"/>
                <w:right w:val="none" w:sz="0" w:space="0" w:color="auto"/>
              </w:divBdr>
              <w:divsChild>
                <w:div w:id="741945241">
                  <w:marLeft w:val="0"/>
                  <w:marRight w:val="1"/>
                  <w:marTop w:val="0"/>
                  <w:marBottom w:val="0"/>
                  <w:divBdr>
                    <w:top w:val="none" w:sz="0" w:space="0" w:color="auto"/>
                    <w:left w:val="none" w:sz="0" w:space="0" w:color="auto"/>
                    <w:bottom w:val="none" w:sz="0" w:space="0" w:color="auto"/>
                    <w:right w:val="none" w:sz="0" w:space="0" w:color="auto"/>
                  </w:divBdr>
                  <w:divsChild>
                    <w:div w:id="1150755653">
                      <w:marLeft w:val="0"/>
                      <w:marRight w:val="0"/>
                      <w:marTop w:val="0"/>
                      <w:marBottom w:val="0"/>
                      <w:divBdr>
                        <w:top w:val="none" w:sz="0" w:space="0" w:color="auto"/>
                        <w:left w:val="none" w:sz="0" w:space="0" w:color="auto"/>
                        <w:bottom w:val="none" w:sz="0" w:space="0" w:color="auto"/>
                        <w:right w:val="none" w:sz="0" w:space="0" w:color="auto"/>
                      </w:divBdr>
                      <w:divsChild>
                        <w:div w:id="2099867491">
                          <w:marLeft w:val="0"/>
                          <w:marRight w:val="0"/>
                          <w:marTop w:val="0"/>
                          <w:marBottom w:val="0"/>
                          <w:divBdr>
                            <w:top w:val="none" w:sz="0" w:space="0" w:color="auto"/>
                            <w:left w:val="none" w:sz="0" w:space="0" w:color="auto"/>
                            <w:bottom w:val="none" w:sz="0" w:space="0" w:color="auto"/>
                            <w:right w:val="none" w:sz="0" w:space="0" w:color="auto"/>
                          </w:divBdr>
                          <w:divsChild>
                            <w:div w:id="1803768317">
                              <w:marLeft w:val="0"/>
                              <w:marRight w:val="0"/>
                              <w:marTop w:val="120"/>
                              <w:marBottom w:val="360"/>
                              <w:divBdr>
                                <w:top w:val="none" w:sz="0" w:space="0" w:color="auto"/>
                                <w:left w:val="none" w:sz="0" w:space="0" w:color="auto"/>
                                <w:bottom w:val="none" w:sz="0" w:space="0" w:color="auto"/>
                                <w:right w:val="none" w:sz="0" w:space="0" w:color="auto"/>
                              </w:divBdr>
                              <w:divsChild>
                                <w:div w:id="837312410">
                                  <w:marLeft w:val="0"/>
                                  <w:marRight w:val="0"/>
                                  <w:marTop w:val="0"/>
                                  <w:marBottom w:val="0"/>
                                  <w:divBdr>
                                    <w:top w:val="none" w:sz="0" w:space="0" w:color="auto"/>
                                    <w:left w:val="none" w:sz="0" w:space="0" w:color="auto"/>
                                    <w:bottom w:val="none" w:sz="0" w:space="0" w:color="auto"/>
                                    <w:right w:val="none" w:sz="0" w:space="0" w:color="auto"/>
                                  </w:divBdr>
                                </w:div>
                                <w:div w:id="8317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365384">
      <w:bodyDiv w:val="1"/>
      <w:marLeft w:val="0"/>
      <w:marRight w:val="0"/>
      <w:marTop w:val="0"/>
      <w:marBottom w:val="0"/>
      <w:divBdr>
        <w:top w:val="none" w:sz="0" w:space="0" w:color="auto"/>
        <w:left w:val="none" w:sz="0" w:space="0" w:color="auto"/>
        <w:bottom w:val="none" w:sz="0" w:space="0" w:color="auto"/>
        <w:right w:val="none" w:sz="0" w:space="0" w:color="auto"/>
      </w:divBdr>
      <w:divsChild>
        <w:div w:id="950356989">
          <w:marLeft w:val="0"/>
          <w:marRight w:val="1"/>
          <w:marTop w:val="0"/>
          <w:marBottom w:val="0"/>
          <w:divBdr>
            <w:top w:val="none" w:sz="0" w:space="0" w:color="auto"/>
            <w:left w:val="none" w:sz="0" w:space="0" w:color="auto"/>
            <w:bottom w:val="none" w:sz="0" w:space="0" w:color="auto"/>
            <w:right w:val="none" w:sz="0" w:space="0" w:color="auto"/>
          </w:divBdr>
          <w:divsChild>
            <w:div w:id="253786122">
              <w:marLeft w:val="0"/>
              <w:marRight w:val="0"/>
              <w:marTop w:val="0"/>
              <w:marBottom w:val="0"/>
              <w:divBdr>
                <w:top w:val="none" w:sz="0" w:space="0" w:color="auto"/>
                <w:left w:val="none" w:sz="0" w:space="0" w:color="auto"/>
                <w:bottom w:val="none" w:sz="0" w:space="0" w:color="auto"/>
                <w:right w:val="none" w:sz="0" w:space="0" w:color="auto"/>
              </w:divBdr>
              <w:divsChild>
                <w:div w:id="641539201">
                  <w:marLeft w:val="0"/>
                  <w:marRight w:val="1"/>
                  <w:marTop w:val="0"/>
                  <w:marBottom w:val="0"/>
                  <w:divBdr>
                    <w:top w:val="none" w:sz="0" w:space="0" w:color="auto"/>
                    <w:left w:val="none" w:sz="0" w:space="0" w:color="auto"/>
                    <w:bottom w:val="none" w:sz="0" w:space="0" w:color="auto"/>
                    <w:right w:val="none" w:sz="0" w:space="0" w:color="auto"/>
                  </w:divBdr>
                  <w:divsChild>
                    <w:div w:id="387845922">
                      <w:marLeft w:val="0"/>
                      <w:marRight w:val="0"/>
                      <w:marTop w:val="0"/>
                      <w:marBottom w:val="0"/>
                      <w:divBdr>
                        <w:top w:val="none" w:sz="0" w:space="0" w:color="auto"/>
                        <w:left w:val="none" w:sz="0" w:space="0" w:color="auto"/>
                        <w:bottom w:val="none" w:sz="0" w:space="0" w:color="auto"/>
                        <w:right w:val="none" w:sz="0" w:space="0" w:color="auto"/>
                      </w:divBdr>
                      <w:divsChild>
                        <w:div w:id="1929264673">
                          <w:marLeft w:val="0"/>
                          <w:marRight w:val="0"/>
                          <w:marTop w:val="0"/>
                          <w:marBottom w:val="0"/>
                          <w:divBdr>
                            <w:top w:val="none" w:sz="0" w:space="0" w:color="auto"/>
                            <w:left w:val="none" w:sz="0" w:space="0" w:color="auto"/>
                            <w:bottom w:val="none" w:sz="0" w:space="0" w:color="auto"/>
                            <w:right w:val="none" w:sz="0" w:space="0" w:color="auto"/>
                          </w:divBdr>
                          <w:divsChild>
                            <w:div w:id="319508135">
                              <w:marLeft w:val="0"/>
                              <w:marRight w:val="0"/>
                              <w:marTop w:val="120"/>
                              <w:marBottom w:val="360"/>
                              <w:divBdr>
                                <w:top w:val="none" w:sz="0" w:space="0" w:color="auto"/>
                                <w:left w:val="none" w:sz="0" w:space="0" w:color="auto"/>
                                <w:bottom w:val="none" w:sz="0" w:space="0" w:color="auto"/>
                                <w:right w:val="none" w:sz="0" w:space="0" w:color="auto"/>
                              </w:divBdr>
                              <w:divsChild>
                                <w:div w:id="485896729">
                                  <w:marLeft w:val="420"/>
                                  <w:marRight w:val="0"/>
                                  <w:marTop w:val="0"/>
                                  <w:marBottom w:val="0"/>
                                  <w:divBdr>
                                    <w:top w:val="none" w:sz="0" w:space="0" w:color="auto"/>
                                    <w:left w:val="none" w:sz="0" w:space="0" w:color="auto"/>
                                    <w:bottom w:val="none" w:sz="0" w:space="0" w:color="auto"/>
                                    <w:right w:val="none" w:sz="0" w:space="0" w:color="auto"/>
                                  </w:divBdr>
                                  <w:divsChild>
                                    <w:div w:id="13470534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09121">
      <w:bodyDiv w:val="1"/>
      <w:marLeft w:val="0"/>
      <w:marRight w:val="0"/>
      <w:marTop w:val="0"/>
      <w:marBottom w:val="0"/>
      <w:divBdr>
        <w:top w:val="none" w:sz="0" w:space="0" w:color="auto"/>
        <w:left w:val="none" w:sz="0" w:space="0" w:color="auto"/>
        <w:bottom w:val="none" w:sz="0" w:space="0" w:color="auto"/>
        <w:right w:val="none" w:sz="0" w:space="0" w:color="auto"/>
      </w:divBdr>
      <w:divsChild>
        <w:div w:id="571624742">
          <w:marLeft w:val="0"/>
          <w:marRight w:val="1"/>
          <w:marTop w:val="0"/>
          <w:marBottom w:val="0"/>
          <w:divBdr>
            <w:top w:val="none" w:sz="0" w:space="0" w:color="auto"/>
            <w:left w:val="none" w:sz="0" w:space="0" w:color="auto"/>
            <w:bottom w:val="none" w:sz="0" w:space="0" w:color="auto"/>
            <w:right w:val="none" w:sz="0" w:space="0" w:color="auto"/>
          </w:divBdr>
          <w:divsChild>
            <w:div w:id="1372876241">
              <w:marLeft w:val="0"/>
              <w:marRight w:val="0"/>
              <w:marTop w:val="0"/>
              <w:marBottom w:val="0"/>
              <w:divBdr>
                <w:top w:val="none" w:sz="0" w:space="0" w:color="auto"/>
                <w:left w:val="none" w:sz="0" w:space="0" w:color="auto"/>
                <w:bottom w:val="none" w:sz="0" w:space="0" w:color="auto"/>
                <w:right w:val="none" w:sz="0" w:space="0" w:color="auto"/>
              </w:divBdr>
              <w:divsChild>
                <w:div w:id="2125418313">
                  <w:marLeft w:val="0"/>
                  <w:marRight w:val="1"/>
                  <w:marTop w:val="0"/>
                  <w:marBottom w:val="0"/>
                  <w:divBdr>
                    <w:top w:val="none" w:sz="0" w:space="0" w:color="auto"/>
                    <w:left w:val="none" w:sz="0" w:space="0" w:color="auto"/>
                    <w:bottom w:val="none" w:sz="0" w:space="0" w:color="auto"/>
                    <w:right w:val="none" w:sz="0" w:space="0" w:color="auto"/>
                  </w:divBdr>
                  <w:divsChild>
                    <w:div w:id="1150946919">
                      <w:marLeft w:val="0"/>
                      <w:marRight w:val="0"/>
                      <w:marTop w:val="0"/>
                      <w:marBottom w:val="0"/>
                      <w:divBdr>
                        <w:top w:val="none" w:sz="0" w:space="0" w:color="auto"/>
                        <w:left w:val="none" w:sz="0" w:space="0" w:color="auto"/>
                        <w:bottom w:val="none" w:sz="0" w:space="0" w:color="auto"/>
                        <w:right w:val="none" w:sz="0" w:space="0" w:color="auto"/>
                      </w:divBdr>
                      <w:divsChild>
                        <w:div w:id="1067655779">
                          <w:marLeft w:val="0"/>
                          <w:marRight w:val="0"/>
                          <w:marTop w:val="0"/>
                          <w:marBottom w:val="0"/>
                          <w:divBdr>
                            <w:top w:val="none" w:sz="0" w:space="0" w:color="auto"/>
                            <w:left w:val="none" w:sz="0" w:space="0" w:color="auto"/>
                            <w:bottom w:val="none" w:sz="0" w:space="0" w:color="auto"/>
                            <w:right w:val="none" w:sz="0" w:space="0" w:color="auto"/>
                          </w:divBdr>
                          <w:divsChild>
                            <w:div w:id="1090272305">
                              <w:marLeft w:val="0"/>
                              <w:marRight w:val="0"/>
                              <w:marTop w:val="120"/>
                              <w:marBottom w:val="360"/>
                              <w:divBdr>
                                <w:top w:val="none" w:sz="0" w:space="0" w:color="auto"/>
                                <w:left w:val="none" w:sz="0" w:space="0" w:color="auto"/>
                                <w:bottom w:val="none" w:sz="0" w:space="0" w:color="auto"/>
                                <w:right w:val="none" w:sz="0" w:space="0" w:color="auto"/>
                              </w:divBdr>
                              <w:divsChild>
                                <w:div w:id="1582326966">
                                  <w:marLeft w:val="420"/>
                                  <w:marRight w:val="0"/>
                                  <w:marTop w:val="0"/>
                                  <w:marBottom w:val="0"/>
                                  <w:divBdr>
                                    <w:top w:val="none" w:sz="0" w:space="0" w:color="auto"/>
                                    <w:left w:val="none" w:sz="0" w:space="0" w:color="auto"/>
                                    <w:bottom w:val="none" w:sz="0" w:space="0" w:color="auto"/>
                                    <w:right w:val="none" w:sz="0" w:space="0" w:color="auto"/>
                                  </w:divBdr>
                                  <w:divsChild>
                                    <w:div w:id="6743034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455212">
      <w:bodyDiv w:val="1"/>
      <w:marLeft w:val="0"/>
      <w:marRight w:val="0"/>
      <w:marTop w:val="0"/>
      <w:marBottom w:val="0"/>
      <w:divBdr>
        <w:top w:val="none" w:sz="0" w:space="0" w:color="auto"/>
        <w:left w:val="none" w:sz="0" w:space="0" w:color="auto"/>
        <w:bottom w:val="none" w:sz="0" w:space="0" w:color="auto"/>
        <w:right w:val="none" w:sz="0" w:space="0" w:color="auto"/>
      </w:divBdr>
      <w:divsChild>
        <w:div w:id="1529177531">
          <w:marLeft w:val="0"/>
          <w:marRight w:val="1"/>
          <w:marTop w:val="0"/>
          <w:marBottom w:val="0"/>
          <w:divBdr>
            <w:top w:val="none" w:sz="0" w:space="0" w:color="auto"/>
            <w:left w:val="none" w:sz="0" w:space="0" w:color="auto"/>
            <w:bottom w:val="none" w:sz="0" w:space="0" w:color="auto"/>
            <w:right w:val="none" w:sz="0" w:space="0" w:color="auto"/>
          </w:divBdr>
          <w:divsChild>
            <w:div w:id="242110305">
              <w:marLeft w:val="0"/>
              <w:marRight w:val="0"/>
              <w:marTop w:val="0"/>
              <w:marBottom w:val="0"/>
              <w:divBdr>
                <w:top w:val="none" w:sz="0" w:space="0" w:color="auto"/>
                <w:left w:val="none" w:sz="0" w:space="0" w:color="auto"/>
                <w:bottom w:val="none" w:sz="0" w:space="0" w:color="auto"/>
                <w:right w:val="none" w:sz="0" w:space="0" w:color="auto"/>
              </w:divBdr>
              <w:divsChild>
                <w:div w:id="1817142720">
                  <w:marLeft w:val="0"/>
                  <w:marRight w:val="1"/>
                  <w:marTop w:val="0"/>
                  <w:marBottom w:val="0"/>
                  <w:divBdr>
                    <w:top w:val="none" w:sz="0" w:space="0" w:color="auto"/>
                    <w:left w:val="none" w:sz="0" w:space="0" w:color="auto"/>
                    <w:bottom w:val="none" w:sz="0" w:space="0" w:color="auto"/>
                    <w:right w:val="none" w:sz="0" w:space="0" w:color="auto"/>
                  </w:divBdr>
                  <w:divsChild>
                    <w:div w:id="1732192015">
                      <w:marLeft w:val="0"/>
                      <w:marRight w:val="0"/>
                      <w:marTop w:val="0"/>
                      <w:marBottom w:val="0"/>
                      <w:divBdr>
                        <w:top w:val="none" w:sz="0" w:space="0" w:color="auto"/>
                        <w:left w:val="none" w:sz="0" w:space="0" w:color="auto"/>
                        <w:bottom w:val="none" w:sz="0" w:space="0" w:color="auto"/>
                        <w:right w:val="none" w:sz="0" w:space="0" w:color="auto"/>
                      </w:divBdr>
                      <w:divsChild>
                        <w:div w:id="665405845">
                          <w:marLeft w:val="0"/>
                          <w:marRight w:val="0"/>
                          <w:marTop w:val="0"/>
                          <w:marBottom w:val="0"/>
                          <w:divBdr>
                            <w:top w:val="none" w:sz="0" w:space="0" w:color="auto"/>
                            <w:left w:val="none" w:sz="0" w:space="0" w:color="auto"/>
                            <w:bottom w:val="none" w:sz="0" w:space="0" w:color="auto"/>
                            <w:right w:val="none" w:sz="0" w:space="0" w:color="auto"/>
                          </w:divBdr>
                          <w:divsChild>
                            <w:div w:id="1847161268">
                              <w:marLeft w:val="0"/>
                              <w:marRight w:val="0"/>
                              <w:marTop w:val="120"/>
                              <w:marBottom w:val="360"/>
                              <w:divBdr>
                                <w:top w:val="none" w:sz="0" w:space="0" w:color="auto"/>
                                <w:left w:val="none" w:sz="0" w:space="0" w:color="auto"/>
                                <w:bottom w:val="none" w:sz="0" w:space="0" w:color="auto"/>
                                <w:right w:val="none" w:sz="0" w:space="0" w:color="auto"/>
                              </w:divBdr>
                              <w:divsChild>
                                <w:div w:id="652411403">
                                  <w:marLeft w:val="0"/>
                                  <w:marRight w:val="0"/>
                                  <w:marTop w:val="0"/>
                                  <w:marBottom w:val="0"/>
                                  <w:divBdr>
                                    <w:top w:val="none" w:sz="0" w:space="0" w:color="auto"/>
                                    <w:left w:val="none" w:sz="0" w:space="0" w:color="auto"/>
                                    <w:bottom w:val="none" w:sz="0" w:space="0" w:color="auto"/>
                                    <w:right w:val="none" w:sz="0" w:space="0" w:color="auto"/>
                                  </w:divBdr>
                                </w:div>
                                <w:div w:id="18199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372031">
      <w:bodyDiv w:val="1"/>
      <w:marLeft w:val="0"/>
      <w:marRight w:val="0"/>
      <w:marTop w:val="0"/>
      <w:marBottom w:val="0"/>
      <w:divBdr>
        <w:top w:val="none" w:sz="0" w:space="0" w:color="auto"/>
        <w:left w:val="none" w:sz="0" w:space="0" w:color="auto"/>
        <w:bottom w:val="none" w:sz="0" w:space="0" w:color="auto"/>
        <w:right w:val="none" w:sz="0" w:space="0" w:color="auto"/>
      </w:divBdr>
      <w:divsChild>
        <w:div w:id="1208183364">
          <w:marLeft w:val="0"/>
          <w:marRight w:val="1"/>
          <w:marTop w:val="0"/>
          <w:marBottom w:val="0"/>
          <w:divBdr>
            <w:top w:val="none" w:sz="0" w:space="0" w:color="auto"/>
            <w:left w:val="none" w:sz="0" w:space="0" w:color="auto"/>
            <w:bottom w:val="none" w:sz="0" w:space="0" w:color="auto"/>
            <w:right w:val="none" w:sz="0" w:space="0" w:color="auto"/>
          </w:divBdr>
          <w:divsChild>
            <w:div w:id="1347170359">
              <w:marLeft w:val="0"/>
              <w:marRight w:val="0"/>
              <w:marTop w:val="0"/>
              <w:marBottom w:val="0"/>
              <w:divBdr>
                <w:top w:val="none" w:sz="0" w:space="0" w:color="auto"/>
                <w:left w:val="none" w:sz="0" w:space="0" w:color="auto"/>
                <w:bottom w:val="none" w:sz="0" w:space="0" w:color="auto"/>
                <w:right w:val="none" w:sz="0" w:space="0" w:color="auto"/>
              </w:divBdr>
              <w:divsChild>
                <w:div w:id="1137841402">
                  <w:marLeft w:val="0"/>
                  <w:marRight w:val="1"/>
                  <w:marTop w:val="0"/>
                  <w:marBottom w:val="0"/>
                  <w:divBdr>
                    <w:top w:val="none" w:sz="0" w:space="0" w:color="auto"/>
                    <w:left w:val="none" w:sz="0" w:space="0" w:color="auto"/>
                    <w:bottom w:val="none" w:sz="0" w:space="0" w:color="auto"/>
                    <w:right w:val="none" w:sz="0" w:space="0" w:color="auto"/>
                  </w:divBdr>
                  <w:divsChild>
                    <w:div w:id="341130680">
                      <w:marLeft w:val="0"/>
                      <w:marRight w:val="0"/>
                      <w:marTop w:val="0"/>
                      <w:marBottom w:val="0"/>
                      <w:divBdr>
                        <w:top w:val="none" w:sz="0" w:space="0" w:color="auto"/>
                        <w:left w:val="none" w:sz="0" w:space="0" w:color="auto"/>
                        <w:bottom w:val="none" w:sz="0" w:space="0" w:color="auto"/>
                        <w:right w:val="none" w:sz="0" w:space="0" w:color="auto"/>
                      </w:divBdr>
                      <w:divsChild>
                        <w:div w:id="883519746">
                          <w:marLeft w:val="0"/>
                          <w:marRight w:val="0"/>
                          <w:marTop w:val="0"/>
                          <w:marBottom w:val="0"/>
                          <w:divBdr>
                            <w:top w:val="none" w:sz="0" w:space="0" w:color="auto"/>
                            <w:left w:val="none" w:sz="0" w:space="0" w:color="auto"/>
                            <w:bottom w:val="none" w:sz="0" w:space="0" w:color="auto"/>
                            <w:right w:val="none" w:sz="0" w:space="0" w:color="auto"/>
                          </w:divBdr>
                          <w:divsChild>
                            <w:div w:id="2074423381">
                              <w:marLeft w:val="0"/>
                              <w:marRight w:val="0"/>
                              <w:marTop w:val="120"/>
                              <w:marBottom w:val="360"/>
                              <w:divBdr>
                                <w:top w:val="none" w:sz="0" w:space="0" w:color="auto"/>
                                <w:left w:val="none" w:sz="0" w:space="0" w:color="auto"/>
                                <w:bottom w:val="none" w:sz="0" w:space="0" w:color="auto"/>
                                <w:right w:val="none" w:sz="0" w:space="0" w:color="auto"/>
                              </w:divBdr>
                              <w:divsChild>
                                <w:div w:id="690760858">
                                  <w:marLeft w:val="0"/>
                                  <w:marRight w:val="0"/>
                                  <w:marTop w:val="0"/>
                                  <w:marBottom w:val="0"/>
                                  <w:divBdr>
                                    <w:top w:val="none" w:sz="0" w:space="0" w:color="auto"/>
                                    <w:left w:val="none" w:sz="0" w:space="0" w:color="auto"/>
                                    <w:bottom w:val="none" w:sz="0" w:space="0" w:color="auto"/>
                                    <w:right w:val="none" w:sz="0" w:space="0" w:color="auto"/>
                                  </w:divBdr>
                                </w:div>
                                <w:div w:id="6545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458489">
      <w:bodyDiv w:val="1"/>
      <w:marLeft w:val="0"/>
      <w:marRight w:val="0"/>
      <w:marTop w:val="0"/>
      <w:marBottom w:val="0"/>
      <w:divBdr>
        <w:top w:val="none" w:sz="0" w:space="0" w:color="auto"/>
        <w:left w:val="none" w:sz="0" w:space="0" w:color="auto"/>
        <w:bottom w:val="none" w:sz="0" w:space="0" w:color="auto"/>
        <w:right w:val="none" w:sz="0" w:space="0" w:color="auto"/>
      </w:divBdr>
      <w:divsChild>
        <w:div w:id="414591121">
          <w:marLeft w:val="0"/>
          <w:marRight w:val="1"/>
          <w:marTop w:val="0"/>
          <w:marBottom w:val="0"/>
          <w:divBdr>
            <w:top w:val="none" w:sz="0" w:space="0" w:color="auto"/>
            <w:left w:val="none" w:sz="0" w:space="0" w:color="auto"/>
            <w:bottom w:val="none" w:sz="0" w:space="0" w:color="auto"/>
            <w:right w:val="none" w:sz="0" w:space="0" w:color="auto"/>
          </w:divBdr>
          <w:divsChild>
            <w:div w:id="215317783">
              <w:marLeft w:val="0"/>
              <w:marRight w:val="0"/>
              <w:marTop w:val="0"/>
              <w:marBottom w:val="0"/>
              <w:divBdr>
                <w:top w:val="none" w:sz="0" w:space="0" w:color="auto"/>
                <w:left w:val="none" w:sz="0" w:space="0" w:color="auto"/>
                <w:bottom w:val="none" w:sz="0" w:space="0" w:color="auto"/>
                <w:right w:val="none" w:sz="0" w:space="0" w:color="auto"/>
              </w:divBdr>
              <w:divsChild>
                <w:div w:id="1424259991">
                  <w:marLeft w:val="0"/>
                  <w:marRight w:val="1"/>
                  <w:marTop w:val="0"/>
                  <w:marBottom w:val="0"/>
                  <w:divBdr>
                    <w:top w:val="none" w:sz="0" w:space="0" w:color="auto"/>
                    <w:left w:val="none" w:sz="0" w:space="0" w:color="auto"/>
                    <w:bottom w:val="none" w:sz="0" w:space="0" w:color="auto"/>
                    <w:right w:val="none" w:sz="0" w:space="0" w:color="auto"/>
                  </w:divBdr>
                  <w:divsChild>
                    <w:div w:id="2123454843">
                      <w:marLeft w:val="0"/>
                      <w:marRight w:val="0"/>
                      <w:marTop w:val="0"/>
                      <w:marBottom w:val="0"/>
                      <w:divBdr>
                        <w:top w:val="none" w:sz="0" w:space="0" w:color="auto"/>
                        <w:left w:val="none" w:sz="0" w:space="0" w:color="auto"/>
                        <w:bottom w:val="none" w:sz="0" w:space="0" w:color="auto"/>
                        <w:right w:val="none" w:sz="0" w:space="0" w:color="auto"/>
                      </w:divBdr>
                      <w:divsChild>
                        <w:div w:id="1679654187">
                          <w:marLeft w:val="0"/>
                          <w:marRight w:val="0"/>
                          <w:marTop w:val="0"/>
                          <w:marBottom w:val="0"/>
                          <w:divBdr>
                            <w:top w:val="none" w:sz="0" w:space="0" w:color="auto"/>
                            <w:left w:val="none" w:sz="0" w:space="0" w:color="auto"/>
                            <w:bottom w:val="none" w:sz="0" w:space="0" w:color="auto"/>
                            <w:right w:val="none" w:sz="0" w:space="0" w:color="auto"/>
                          </w:divBdr>
                          <w:divsChild>
                            <w:div w:id="1433017762">
                              <w:marLeft w:val="0"/>
                              <w:marRight w:val="0"/>
                              <w:marTop w:val="120"/>
                              <w:marBottom w:val="360"/>
                              <w:divBdr>
                                <w:top w:val="none" w:sz="0" w:space="0" w:color="auto"/>
                                <w:left w:val="none" w:sz="0" w:space="0" w:color="auto"/>
                                <w:bottom w:val="none" w:sz="0" w:space="0" w:color="auto"/>
                                <w:right w:val="none" w:sz="0" w:space="0" w:color="auto"/>
                              </w:divBdr>
                              <w:divsChild>
                                <w:div w:id="2114664487">
                                  <w:marLeft w:val="0"/>
                                  <w:marRight w:val="0"/>
                                  <w:marTop w:val="0"/>
                                  <w:marBottom w:val="0"/>
                                  <w:divBdr>
                                    <w:top w:val="none" w:sz="0" w:space="0" w:color="auto"/>
                                    <w:left w:val="none" w:sz="0" w:space="0" w:color="auto"/>
                                    <w:bottom w:val="none" w:sz="0" w:space="0" w:color="auto"/>
                                    <w:right w:val="none" w:sz="0" w:space="0" w:color="auto"/>
                                  </w:divBdr>
                                </w:div>
                                <w:div w:id="10504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679331">
      <w:bodyDiv w:val="1"/>
      <w:marLeft w:val="0"/>
      <w:marRight w:val="0"/>
      <w:marTop w:val="0"/>
      <w:marBottom w:val="0"/>
      <w:divBdr>
        <w:top w:val="none" w:sz="0" w:space="0" w:color="auto"/>
        <w:left w:val="none" w:sz="0" w:space="0" w:color="auto"/>
        <w:bottom w:val="none" w:sz="0" w:space="0" w:color="auto"/>
        <w:right w:val="none" w:sz="0" w:space="0" w:color="auto"/>
      </w:divBdr>
      <w:divsChild>
        <w:div w:id="984359043">
          <w:marLeft w:val="0"/>
          <w:marRight w:val="1"/>
          <w:marTop w:val="0"/>
          <w:marBottom w:val="0"/>
          <w:divBdr>
            <w:top w:val="none" w:sz="0" w:space="0" w:color="auto"/>
            <w:left w:val="none" w:sz="0" w:space="0" w:color="auto"/>
            <w:bottom w:val="none" w:sz="0" w:space="0" w:color="auto"/>
            <w:right w:val="none" w:sz="0" w:space="0" w:color="auto"/>
          </w:divBdr>
          <w:divsChild>
            <w:div w:id="384068850">
              <w:marLeft w:val="0"/>
              <w:marRight w:val="0"/>
              <w:marTop w:val="0"/>
              <w:marBottom w:val="0"/>
              <w:divBdr>
                <w:top w:val="none" w:sz="0" w:space="0" w:color="auto"/>
                <w:left w:val="none" w:sz="0" w:space="0" w:color="auto"/>
                <w:bottom w:val="none" w:sz="0" w:space="0" w:color="auto"/>
                <w:right w:val="none" w:sz="0" w:space="0" w:color="auto"/>
              </w:divBdr>
              <w:divsChild>
                <w:div w:id="51586538">
                  <w:marLeft w:val="0"/>
                  <w:marRight w:val="1"/>
                  <w:marTop w:val="0"/>
                  <w:marBottom w:val="0"/>
                  <w:divBdr>
                    <w:top w:val="none" w:sz="0" w:space="0" w:color="auto"/>
                    <w:left w:val="none" w:sz="0" w:space="0" w:color="auto"/>
                    <w:bottom w:val="none" w:sz="0" w:space="0" w:color="auto"/>
                    <w:right w:val="none" w:sz="0" w:space="0" w:color="auto"/>
                  </w:divBdr>
                  <w:divsChild>
                    <w:div w:id="1344361061">
                      <w:marLeft w:val="0"/>
                      <w:marRight w:val="0"/>
                      <w:marTop w:val="0"/>
                      <w:marBottom w:val="0"/>
                      <w:divBdr>
                        <w:top w:val="none" w:sz="0" w:space="0" w:color="auto"/>
                        <w:left w:val="none" w:sz="0" w:space="0" w:color="auto"/>
                        <w:bottom w:val="none" w:sz="0" w:space="0" w:color="auto"/>
                        <w:right w:val="none" w:sz="0" w:space="0" w:color="auto"/>
                      </w:divBdr>
                      <w:divsChild>
                        <w:div w:id="1961260499">
                          <w:marLeft w:val="0"/>
                          <w:marRight w:val="0"/>
                          <w:marTop w:val="0"/>
                          <w:marBottom w:val="0"/>
                          <w:divBdr>
                            <w:top w:val="none" w:sz="0" w:space="0" w:color="auto"/>
                            <w:left w:val="none" w:sz="0" w:space="0" w:color="auto"/>
                            <w:bottom w:val="none" w:sz="0" w:space="0" w:color="auto"/>
                            <w:right w:val="none" w:sz="0" w:space="0" w:color="auto"/>
                          </w:divBdr>
                          <w:divsChild>
                            <w:div w:id="822163810">
                              <w:marLeft w:val="0"/>
                              <w:marRight w:val="0"/>
                              <w:marTop w:val="120"/>
                              <w:marBottom w:val="360"/>
                              <w:divBdr>
                                <w:top w:val="none" w:sz="0" w:space="0" w:color="auto"/>
                                <w:left w:val="none" w:sz="0" w:space="0" w:color="auto"/>
                                <w:bottom w:val="none" w:sz="0" w:space="0" w:color="auto"/>
                                <w:right w:val="none" w:sz="0" w:space="0" w:color="auto"/>
                              </w:divBdr>
                              <w:divsChild>
                                <w:div w:id="1186017585">
                                  <w:marLeft w:val="0"/>
                                  <w:marRight w:val="0"/>
                                  <w:marTop w:val="0"/>
                                  <w:marBottom w:val="0"/>
                                  <w:divBdr>
                                    <w:top w:val="none" w:sz="0" w:space="0" w:color="auto"/>
                                    <w:left w:val="none" w:sz="0" w:space="0" w:color="auto"/>
                                    <w:bottom w:val="none" w:sz="0" w:space="0" w:color="auto"/>
                                    <w:right w:val="none" w:sz="0" w:space="0" w:color="auto"/>
                                  </w:divBdr>
                                </w:div>
                                <w:div w:id="11830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524480">
      <w:bodyDiv w:val="1"/>
      <w:marLeft w:val="0"/>
      <w:marRight w:val="0"/>
      <w:marTop w:val="0"/>
      <w:marBottom w:val="0"/>
      <w:divBdr>
        <w:top w:val="none" w:sz="0" w:space="0" w:color="auto"/>
        <w:left w:val="none" w:sz="0" w:space="0" w:color="auto"/>
        <w:bottom w:val="none" w:sz="0" w:space="0" w:color="auto"/>
        <w:right w:val="none" w:sz="0" w:space="0" w:color="auto"/>
      </w:divBdr>
      <w:divsChild>
        <w:div w:id="1841315023">
          <w:marLeft w:val="0"/>
          <w:marRight w:val="1"/>
          <w:marTop w:val="0"/>
          <w:marBottom w:val="0"/>
          <w:divBdr>
            <w:top w:val="none" w:sz="0" w:space="0" w:color="auto"/>
            <w:left w:val="none" w:sz="0" w:space="0" w:color="auto"/>
            <w:bottom w:val="none" w:sz="0" w:space="0" w:color="auto"/>
            <w:right w:val="none" w:sz="0" w:space="0" w:color="auto"/>
          </w:divBdr>
          <w:divsChild>
            <w:div w:id="1597591323">
              <w:marLeft w:val="0"/>
              <w:marRight w:val="0"/>
              <w:marTop w:val="0"/>
              <w:marBottom w:val="0"/>
              <w:divBdr>
                <w:top w:val="none" w:sz="0" w:space="0" w:color="auto"/>
                <w:left w:val="none" w:sz="0" w:space="0" w:color="auto"/>
                <w:bottom w:val="none" w:sz="0" w:space="0" w:color="auto"/>
                <w:right w:val="none" w:sz="0" w:space="0" w:color="auto"/>
              </w:divBdr>
              <w:divsChild>
                <w:div w:id="691876560">
                  <w:marLeft w:val="0"/>
                  <w:marRight w:val="1"/>
                  <w:marTop w:val="0"/>
                  <w:marBottom w:val="0"/>
                  <w:divBdr>
                    <w:top w:val="none" w:sz="0" w:space="0" w:color="auto"/>
                    <w:left w:val="none" w:sz="0" w:space="0" w:color="auto"/>
                    <w:bottom w:val="none" w:sz="0" w:space="0" w:color="auto"/>
                    <w:right w:val="none" w:sz="0" w:space="0" w:color="auto"/>
                  </w:divBdr>
                  <w:divsChild>
                    <w:div w:id="567153449">
                      <w:marLeft w:val="0"/>
                      <w:marRight w:val="0"/>
                      <w:marTop w:val="0"/>
                      <w:marBottom w:val="0"/>
                      <w:divBdr>
                        <w:top w:val="none" w:sz="0" w:space="0" w:color="auto"/>
                        <w:left w:val="none" w:sz="0" w:space="0" w:color="auto"/>
                        <w:bottom w:val="none" w:sz="0" w:space="0" w:color="auto"/>
                        <w:right w:val="none" w:sz="0" w:space="0" w:color="auto"/>
                      </w:divBdr>
                      <w:divsChild>
                        <w:div w:id="1038705395">
                          <w:marLeft w:val="0"/>
                          <w:marRight w:val="0"/>
                          <w:marTop w:val="0"/>
                          <w:marBottom w:val="0"/>
                          <w:divBdr>
                            <w:top w:val="none" w:sz="0" w:space="0" w:color="auto"/>
                            <w:left w:val="none" w:sz="0" w:space="0" w:color="auto"/>
                            <w:bottom w:val="none" w:sz="0" w:space="0" w:color="auto"/>
                            <w:right w:val="none" w:sz="0" w:space="0" w:color="auto"/>
                          </w:divBdr>
                          <w:divsChild>
                            <w:div w:id="2084907262">
                              <w:marLeft w:val="0"/>
                              <w:marRight w:val="0"/>
                              <w:marTop w:val="120"/>
                              <w:marBottom w:val="360"/>
                              <w:divBdr>
                                <w:top w:val="none" w:sz="0" w:space="0" w:color="auto"/>
                                <w:left w:val="none" w:sz="0" w:space="0" w:color="auto"/>
                                <w:bottom w:val="none" w:sz="0" w:space="0" w:color="auto"/>
                                <w:right w:val="none" w:sz="0" w:space="0" w:color="auto"/>
                              </w:divBdr>
                              <w:divsChild>
                                <w:div w:id="761072480">
                                  <w:marLeft w:val="420"/>
                                  <w:marRight w:val="0"/>
                                  <w:marTop w:val="0"/>
                                  <w:marBottom w:val="0"/>
                                  <w:divBdr>
                                    <w:top w:val="none" w:sz="0" w:space="0" w:color="auto"/>
                                    <w:left w:val="none" w:sz="0" w:space="0" w:color="auto"/>
                                    <w:bottom w:val="none" w:sz="0" w:space="0" w:color="auto"/>
                                    <w:right w:val="none" w:sz="0" w:space="0" w:color="auto"/>
                                  </w:divBdr>
                                  <w:divsChild>
                                    <w:div w:id="18206881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269775">
      <w:bodyDiv w:val="1"/>
      <w:marLeft w:val="0"/>
      <w:marRight w:val="0"/>
      <w:marTop w:val="0"/>
      <w:marBottom w:val="0"/>
      <w:divBdr>
        <w:top w:val="none" w:sz="0" w:space="0" w:color="auto"/>
        <w:left w:val="none" w:sz="0" w:space="0" w:color="auto"/>
        <w:bottom w:val="none" w:sz="0" w:space="0" w:color="auto"/>
        <w:right w:val="none" w:sz="0" w:space="0" w:color="auto"/>
      </w:divBdr>
      <w:divsChild>
        <w:div w:id="1769233067">
          <w:marLeft w:val="0"/>
          <w:marRight w:val="1"/>
          <w:marTop w:val="0"/>
          <w:marBottom w:val="0"/>
          <w:divBdr>
            <w:top w:val="none" w:sz="0" w:space="0" w:color="auto"/>
            <w:left w:val="none" w:sz="0" w:space="0" w:color="auto"/>
            <w:bottom w:val="none" w:sz="0" w:space="0" w:color="auto"/>
            <w:right w:val="none" w:sz="0" w:space="0" w:color="auto"/>
          </w:divBdr>
          <w:divsChild>
            <w:div w:id="2043165503">
              <w:marLeft w:val="0"/>
              <w:marRight w:val="0"/>
              <w:marTop w:val="0"/>
              <w:marBottom w:val="0"/>
              <w:divBdr>
                <w:top w:val="none" w:sz="0" w:space="0" w:color="auto"/>
                <w:left w:val="none" w:sz="0" w:space="0" w:color="auto"/>
                <w:bottom w:val="none" w:sz="0" w:space="0" w:color="auto"/>
                <w:right w:val="none" w:sz="0" w:space="0" w:color="auto"/>
              </w:divBdr>
              <w:divsChild>
                <w:div w:id="1282224058">
                  <w:marLeft w:val="0"/>
                  <w:marRight w:val="1"/>
                  <w:marTop w:val="0"/>
                  <w:marBottom w:val="0"/>
                  <w:divBdr>
                    <w:top w:val="none" w:sz="0" w:space="0" w:color="auto"/>
                    <w:left w:val="none" w:sz="0" w:space="0" w:color="auto"/>
                    <w:bottom w:val="none" w:sz="0" w:space="0" w:color="auto"/>
                    <w:right w:val="none" w:sz="0" w:space="0" w:color="auto"/>
                  </w:divBdr>
                  <w:divsChild>
                    <w:div w:id="948507561">
                      <w:marLeft w:val="0"/>
                      <w:marRight w:val="0"/>
                      <w:marTop w:val="0"/>
                      <w:marBottom w:val="0"/>
                      <w:divBdr>
                        <w:top w:val="none" w:sz="0" w:space="0" w:color="auto"/>
                        <w:left w:val="none" w:sz="0" w:space="0" w:color="auto"/>
                        <w:bottom w:val="none" w:sz="0" w:space="0" w:color="auto"/>
                        <w:right w:val="none" w:sz="0" w:space="0" w:color="auto"/>
                      </w:divBdr>
                      <w:divsChild>
                        <w:div w:id="797647916">
                          <w:marLeft w:val="0"/>
                          <w:marRight w:val="0"/>
                          <w:marTop w:val="0"/>
                          <w:marBottom w:val="0"/>
                          <w:divBdr>
                            <w:top w:val="none" w:sz="0" w:space="0" w:color="auto"/>
                            <w:left w:val="none" w:sz="0" w:space="0" w:color="auto"/>
                            <w:bottom w:val="none" w:sz="0" w:space="0" w:color="auto"/>
                            <w:right w:val="none" w:sz="0" w:space="0" w:color="auto"/>
                          </w:divBdr>
                          <w:divsChild>
                            <w:div w:id="1696535564">
                              <w:marLeft w:val="0"/>
                              <w:marRight w:val="0"/>
                              <w:marTop w:val="120"/>
                              <w:marBottom w:val="360"/>
                              <w:divBdr>
                                <w:top w:val="none" w:sz="0" w:space="0" w:color="auto"/>
                                <w:left w:val="none" w:sz="0" w:space="0" w:color="auto"/>
                                <w:bottom w:val="none" w:sz="0" w:space="0" w:color="auto"/>
                                <w:right w:val="none" w:sz="0" w:space="0" w:color="auto"/>
                              </w:divBdr>
                              <w:divsChild>
                                <w:div w:id="905991942">
                                  <w:marLeft w:val="0"/>
                                  <w:marRight w:val="0"/>
                                  <w:marTop w:val="0"/>
                                  <w:marBottom w:val="0"/>
                                  <w:divBdr>
                                    <w:top w:val="none" w:sz="0" w:space="0" w:color="auto"/>
                                    <w:left w:val="none" w:sz="0" w:space="0" w:color="auto"/>
                                    <w:bottom w:val="none" w:sz="0" w:space="0" w:color="auto"/>
                                    <w:right w:val="none" w:sz="0" w:space="0" w:color="auto"/>
                                  </w:divBdr>
                                </w:div>
                                <w:div w:id="850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991628">
      <w:bodyDiv w:val="1"/>
      <w:marLeft w:val="0"/>
      <w:marRight w:val="0"/>
      <w:marTop w:val="0"/>
      <w:marBottom w:val="0"/>
      <w:divBdr>
        <w:top w:val="none" w:sz="0" w:space="0" w:color="auto"/>
        <w:left w:val="none" w:sz="0" w:space="0" w:color="auto"/>
        <w:bottom w:val="none" w:sz="0" w:space="0" w:color="auto"/>
        <w:right w:val="none" w:sz="0" w:space="0" w:color="auto"/>
      </w:divBdr>
      <w:divsChild>
        <w:div w:id="1719282133">
          <w:marLeft w:val="0"/>
          <w:marRight w:val="0"/>
          <w:marTop w:val="0"/>
          <w:marBottom w:val="0"/>
          <w:divBdr>
            <w:top w:val="none" w:sz="0" w:space="0" w:color="auto"/>
            <w:left w:val="none" w:sz="0" w:space="0" w:color="auto"/>
            <w:bottom w:val="none" w:sz="0" w:space="0" w:color="auto"/>
            <w:right w:val="none" w:sz="0" w:space="0" w:color="auto"/>
          </w:divBdr>
          <w:divsChild>
            <w:div w:id="1213420913">
              <w:marLeft w:val="0"/>
              <w:marRight w:val="0"/>
              <w:marTop w:val="0"/>
              <w:marBottom w:val="0"/>
              <w:divBdr>
                <w:top w:val="none" w:sz="0" w:space="0" w:color="auto"/>
                <w:left w:val="none" w:sz="0" w:space="0" w:color="auto"/>
                <w:bottom w:val="none" w:sz="0" w:space="0" w:color="auto"/>
                <w:right w:val="none" w:sz="0" w:space="0" w:color="auto"/>
              </w:divBdr>
              <w:divsChild>
                <w:div w:id="905535083">
                  <w:marLeft w:val="0"/>
                  <w:marRight w:val="0"/>
                  <w:marTop w:val="0"/>
                  <w:marBottom w:val="0"/>
                  <w:divBdr>
                    <w:top w:val="none" w:sz="0" w:space="0" w:color="auto"/>
                    <w:left w:val="none" w:sz="0" w:space="0" w:color="auto"/>
                    <w:bottom w:val="none" w:sz="0" w:space="0" w:color="auto"/>
                    <w:right w:val="none" w:sz="0" w:space="0" w:color="auto"/>
                  </w:divBdr>
                  <w:divsChild>
                    <w:div w:id="1257447821">
                      <w:marLeft w:val="0"/>
                      <w:marRight w:val="0"/>
                      <w:marTop w:val="0"/>
                      <w:marBottom w:val="0"/>
                      <w:divBdr>
                        <w:top w:val="none" w:sz="0" w:space="0" w:color="auto"/>
                        <w:left w:val="none" w:sz="0" w:space="0" w:color="auto"/>
                        <w:bottom w:val="none" w:sz="0" w:space="0" w:color="auto"/>
                        <w:right w:val="none" w:sz="0" w:space="0" w:color="auto"/>
                      </w:divBdr>
                      <w:divsChild>
                        <w:div w:id="1349405980">
                          <w:marLeft w:val="0"/>
                          <w:marRight w:val="0"/>
                          <w:marTop w:val="0"/>
                          <w:marBottom w:val="0"/>
                          <w:divBdr>
                            <w:top w:val="none" w:sz="0" w:space="0" w:color="auto"/>
                            <w:left w:val="none" w:sz="0" w:space="0" w:color="auto"/>
                            <w:bottom w:val="none" w:sz="0" w:space="0" w:color="auto"/>
                            <w:right w:val="none" w:sz="0" w:space="0" w:color="auto"/>
                          </w:divBdr>
                          <w:divsChild>
                            <w:div w:id="423302971">
                              <w:marLeft w:val="0"/>
                              <w:marRight w:val="0"/>
                              <w:marTop w:val="0"/>
                              <w:marBottom w:val="0"/>
                              <w:divBdr>
                                <w:top w:val="none" w:sz="0" w:space="0" w:color="auto"/>
                                <w:left w:val="none" w:sz="0" w:space="0" w:color="auto"/>
                                <w:bottom w:val="none" w:sz="0" w:space="0" w:color="auto"/>
                                <w:right w:val="none" w:sz="0" w:space="0" w:color="auto"/>
                              </w:divBdr>
                              <w:divsChild>
                                <w:div w:id="741025759">
                                  <w:marLeft w:val="0"/>
                                  <w:marRight w:val="0"/>
                                  <w:marTop w:val="0"/>
                                  <w:marBottom w:val="0"/>
                                  <w:divBdr>
                                    <w:top w:val="none" w:sz="0" w:space="0" w:color="auto"/>
                                    <w:left w:val="none" w:sz="0" w:space="0" w:color="auto"/>
                                    <w:bottom w:val="none" w:sz="0" w:space="0" w:color="auto"/>
                                    <w:right w:val="none" w:sz="0" w:space="0" w:color="auto"/>
                                  </w:divBdr>
                                  <w:divsChild>
                                    <w:div w:id="1422095553">
                                      <w:marLeft w:val="0"/>
                                      <w:marRight w:val="0"/>
                                      <w:marTop w:val="0"/>
                                      <w:marBottom w:val="0"/>
                                      <w:divBdr>
                                        <w:top w:val="none" w:sz="0" w:space="0" w:color="auto"/>
                                        <w:left w:val="none" w:sz="0" w:space="0" w:color="auto"/>
                                        <w:bottom w:val="none" w:sz="0" w:space="0" w:color="auto"/>
                                        <w:right w:val="none" w:sz="0" w:space="0" w:color="auto"/>
                                      </w:divBdr>
                                      <w:divsChild>
                                        <w:div w:id="1831677944">
                                          <w:marLeft w:val="0"/>
                                          <w:marRight w:val="0"/>
                                          <w:marTop w:val="0"/>
                                          <w:marBottom w:val="0"/>
                                          <w:divBdr>
                                            <w:top w:val="none" w:sz="0" w:space="0" w:color="auto"/>
                                            <w:left w:val="none" w:sz="0" w:space="0" w:color="auto"/>
                                            <w:bottom w:val="none" w:sz="0" w:space="0" w:color="auto"/>
                                            <w:right w:val="none" w:sz="0" w:space="0" w:color="auto"/>
                                          </w:divBdr>
                                          <w:divsChild>
                                            <w:div w:id="1791169176">
                                              <w:marLeft w:val="0"/>
                                              <w:marRight w:val="0"/>
                                              <w:marTop w:val="0"/>
                                              <w:marBottom w:val="0"/>
                                              <w:divBdr>
                                                <w:top w:val="none" w:sz="0" w:space="0" w:color="auto"/>
                                                <w:left w:val="none" w:sz="0" w:space="0" w:color="auto"/>
                                                <w:bottom w:val="none" w:sz="0" w:space="0" w:color="auto"/>
                                                <w:right w:val="none" w:sz="0" w:space="0" w:color="auto"/>
                                              </w:divBdr>
                                              <w:divsChild>
                                                <w:div w:id="1073966037">
                                                  <w:marLeft w:val="0"/>
                                                  <w:marRight w:val="0"/>
                                                  <w:marTop w:val="0"/>
                                                  <w:marBottom w:val="0"/>
                                                  <w:divBdr>
                                                    <w:top w:val="none" w:sz="0" w:space="0" w:color="auto"/>
                                                    <w:left w:val="none" w:sz="0" w:space="0" w:color="auto"/>
                                                    <w:bottom w:val="none" w:sz="0" w:space="0" w:color="auto"/>
                                                    <w:right w:val="none" w:sz="0" w:space="0" w:color="auto"/>
                                                  </w:divBdr>
                                                  <w:divsChild>
                                                    <w:div w:id="2001305180">
                                                      <w:marLeft w:val="0"/>
                                                      <w:marRight w:val="0"/>
                                                      <w:marTop w:val="0"/>
                                                      <w:marBottom w:val="0"/>
                                                      <w:divBdr>
                                                        <w:top w:val="single" w:sz="6" w:space="0" w:color="auto"/>
                                                        <w:left w:val="none" w:sz="0" w:space="0" w:color="auto"/>
                                                        <w:bottom w:val="single" w:sz="6" w:space="0" w:color="auto"/>
                                                        <w:right w:val="none" w:sz="0" w:space="0" w:color="auto"/>
                                                      </w:divBdr>
                                                      <w:divsChild>
                                                        <w:div w:id="463667517">
                                                          <w:marLeft w:val="0"/>
                                                          <w:marRight w:val="0"/>
                                                          <w:marTop w:val="0"/>
                                                          <w:marBottom w:val="0"/>
                                                          <w:divBdr>
                                                            <w:top w:val="none" w:sz="0" w:space="0" w:color="auto"/>
                                                            <w:left w:val="none" w:sz="0" w:space="0" w:color="auto"/>
                                                            <w:bottom w:val="none" w:sz="0" w:space="0" w:color="auto"/>
                                                            <w:right w:val="none" w:sz="0" w:space="0" w:color="auto"/>
                                                          </w:divBdr>
                                                          <w:divsChild>
                                                            <w:div w:id="924612200">
                                                              <w:marLeft w:val="0"/>
                                                              <w:marRight w:val="0"/>
                                                              <w:marTop w:val="0"/>
                                                              <w:marBottom w:val="0"/>
                                                              <w:divBdr>
                                                                <w:top w:val="none" w:sz="0" w:space="0" w:color="auto"/>
                                                                <w:left w:val="none" w:sz="0" w:space="0" w:color="auto"/>
                                                                <w:bottom w:val="none" w:sz="0" w:space="0" w:color="auto"/>
                                                                <w:right w:val="none" w:sz="0" w:space="0" w:color="auto"/>
                                                              </w:divBdr>
                                                              <w:divsChild>
                                                                <w:div w:id="2075160071">
                                                                  <w:marLeft w:val="0"/>
                                                                  <w:marRight w:val="0"/>
                                                                  <w:marTop w:val="0"/>
                                                                  <w:marBottom w:val="0"/>
                                                                  <w:divBdr>
                                                                    <w:top w:val="none" w:sz="0" w:space="0" w:color="auto"/>
                                                                    <w:left w:val="none" w:sz="0" w:space="0" w:color="auto"/>
                                                                    <w:bottom w:val="none" w:sz="0" w:space="0" w:color="auto"/>
                                                                    <w:right w:val="none" w:sz="0" w:space="0" w:color="auto"/>
                                                                  </w:divBdr>
                                                                  <w:divsChild>
                                                                    <w:div w:id="934946181">
                                                                      <w:marLeft w:val="0"/>
                                                                      <w:marRight w:val="0"/>
                                                                      <w:marTop w:val="0"/>
                                                                      <w:marBottom w:val="0"/>
                                                                      <w:divBdr>
                                                                        <w:top w:val="none" w:sz="0" w:space="0" w:color="auto"/>
                                                                        <w:left w:val="none" w:sz="0" w:space="0" w:color="auto"/>
                                                                        <w:bottom w:val="none" w:sz="0" w:space="0" w:color="auto"/>
                                                                        <w:right w:val="none" w:sz="0" w:space="0" w:color="auto"/>
                                                                      </w:divBdr>
                                                                      <w:divsChild>
                                                                        <w:div w:id="1067727964">
                                                                          <w:marLeft w:val="0"/>
                                                                          <w:marRight w:val="0"/>
                                                                          <w:marTop w:val="0"/>
                                                                          <w:marBottom w:val="0"/>
                                                                          <w:divBdr>
                                                                            <w:top w:val="none" w:sz="0" w:space="0" w:color="auto"/>
                                                                            <w:left w:val="none" w:sz="0" w:space="0" w:color="auto"/>
                                                                            <w:bottom w:val="none" w:sz="0" w:space="0" w:color="auto"/>
                                                                            <w:right w:val="none" w:sz="0" w:space="0" w:color="auto"/>
                                                                          </w:divBdr>
                                                                          <w:divsChild>
                                                                            <w:div w:id="1983654887">
                                                                              <w:marLeft w:val="0"/>
                                                                              <w:marRight w:val="0"/>
                                                                              <w:marTop w:val="0"/>
                                                                              <w:marBottom w:val="0"/>
                                                                              <w:divBdr>
                                                                                <w:top w:val="none" w:sz="0" w:space="0" w:color="auto"/>
                                                                                <w:left w:val="none" w:sz="0" w:space="0" w:color="auto"/>
                                                                                <w:bottom w:val="none" w:sz="0" w:space="0" w:color="auto"/>
                                                                                <w:right w:val="none" w:sz="0" w:space="0" w:color="auto"/>
                                                                              </w:divBdr>
                                                                              <w:divsChild>
                                                                                <w:div w:id="19137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641308">
      <w:bodyDiv w:val="1"/>
      <w:marLeft w:val="0"/>
      <w:marRight w:val="0"/>
      <w:marTop w:val="0"/>
      <w:marBottom w:val="0"/>
      <w:divBdr>
        <w:top w:val="none" w:sz="0" w:space="0" w:color="auto"/>
        <w:left w:val="none" w:sz="0" w:space="0" w:color="auto"/>
        <w:bottom w:val="none" w:sz="0" w:space="0" w:color="auto"/>
        <w:right w:val="none" w:sz="0" w:space="0" w:color="auto"/>
      </w:divBdr>
      <w:divsChild>
        <w:div w:id="1879002751">
          <w:marLeft w:val="0"/>
          <w:marRight w:val="1"/>
          <w:marTop w:val="0"/>
          <w:marBottom w:val="0"/>
          <w:divBdr>
            <w:top w:val="none" w:sz="0" w:space="0" w:color="auto"/>
            <w:left w:val="none" w:sz="0" w:space="0" w:color="auto"/>
            <w:bottom w:val="none" w:sz="0" w:space="0" w:color="auto"/>
            <w:right w:val="none" w:sz="0" w:space="0" w:color="auto"/>
          </w:divBdr>
          <w:divsChild>
            <w:div w:id="653413965">
              <w:marLeft w:val="0"/>
              <w:marRight w:val="0"/>
              <w:marTop w:val="0"/>
              <w:marBottom w:val="0"/>
              <w:divBdr>
                <w:top w:val="none" w:sz="0" w:space="0" w:color="auto"/>
                <w:left w:val="none" w:sz="0" w:space="0" w:color="auto"/>
                <w:bottom w:val="none" w:sz="0" w:space="0" w:color="auto"/>
                <w:right w:val="none" w:sz="0" w:space="0" w:color="auto"/>
              </w:divBdr>
              <w:divsChild>
                <w:div w:id="166139079">
                  <w:marLeft w:val="0"/>
                  <w:marRight w:val="1"/>
                  <w:marTop w:val="0"/>
                  <w:marBottom w:val="0"/>
                  <w:divBdr>
                    <w:top w:val="none" w:sz="0" w:space="0" w:color="auto"/>
                    <w:left w:val="none" w:sz="0" w:space="0" w:color="auto"/>
                    <w:bottom w:val="none" w:sz="0" w:space="0" w:color="auto"/>
                    <w:right w:val="none" w:sz="0" w:space="0" w:color="auto"/>
                  </w:divBdr>
                  <w:divsChild>
                    <w:div w:id="156196284">
                      <w:marLeft w:val="0"/>
                      <w:marRight w:val="0"/>
                      <w:marTop w:val="0"/>
                      <w:marBottom w:val="0"/>
                      <w:divBdr>
                        <w:top w:val="none" w:sz="0" w:space="0" w:color="auto"/>
                        <w:left w:val="none" w:sz="0" w:space="0" w:color="auto"/>
                        <w:bottom w:val="none" w:sz="0" w:space="0" w:color="auto"/>
                        <w:right w:val="none" w:sz="0" w:space="0" w:color="auto"/>
                      </w:divBdr>
                      <w:divsChild>
                        <w:div w:id="1030495968">
                          <w:marLeft w:val="0"/>
                          <w:marRight w:val="0"/>
                          <w:marTop w:val="0"/>
                          <w:marBottom w:val="0"/>
                          <w:divBdr>
                            <w:top w:val="none" w:sz="0" w:space="0" w:color="auto"/>
                            <w:left w:val="none" w:sz="0" w:space="0" w:color="auto"/>
                            <w:bottom w:val="none" w:sz="0" w:space="0" w:color="auto"/>
                            <w:right w:val="none" w:sz="0" w:space="0" w:color="auto"/>
                          </w:divBdr>
                          <w:divsChild>
                            <w:div w:id="1812096139">
                              <w:marLeft w:val="0"/>
                              <w:marRight w:val="0"/>
                              <w:marTop w:val="120"/>
                              <w:marBottom w:val="360"/>
                              <w:divBdr>
                                <w:top w:val="none" w:sz="0" w:space="0" w:color="auto"/>
                                <w:left w:val="none" w:sz="0" w:space="0" w:color="auto"/>
                                <w:bottom w:val="none" w:sz="0" w:space="0" w:color="auto"/>
                                <w:right w:val="none" w:sz="0" w:space="0" w:color="auto"/>
                              </w:divBdr>
                              <w:divsChild>
                                <w:div w:id="264967779">
                                  <w:marLeft w:val="420"/>
                                  <w:marRight w:val="0"/>
                                  <w:marTop w:val="0"/>
                                  <w:marBottom w:val="0"/>
                                  <w:divBdr>
                                    <w:top w:val="none" w:sz="0" w:space="0" w:color="auto"/>
                                    <w:left w:val="none" w:sz="0" w:space="0" w:color="auto"/>
                                    <w:bottom w:val="none" w:sz="0" w:space="0" w:color="auto"/>
                                    <w:right w:val="none" w:sz="0" w:space="0" w:color="auto"/>
                                  </w:divBdr>
                                  <w:divsChild>
                                    <w:div w:id="21346666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345265">
      <w:bodyDiv w:val="1"/>
      <w:marLeft w:val="0"/>
      <w:marRight w:val="0"/>
      <w:marTop w:val="0"/>
      <w:marBottom w:val="0"/>
      <w:divBdr>
        <w:top w:val="none" w:sz="0" w:space="0" w:color="auto"/>
        <w:left w:val="none" w:sz="0" w:space="0" w:color="auto"/>
        <w:bottom w:val="none" w:sz="0" w:space="0" w:color="auto"/>
        <w:right w:val="none" w:sz="0" w:space="0" w:color="auto"/>
      </w:divBdr>
      <w:divsChild>
        <w:div w:id="674188323">
          <w:marLeft w:val="0"/>
          <w:marRight w:val="1"/>
          <w:marTop w:val="0"/>
          <w:marBottom w:val="0"/>
          <w:divBdr>
            <w:top w:val="none" w:sz="0" w:space="0" w:color="auto"/>
            <w:left w:val="none" w:sz="0" w:space="0" w:color="auto"/>
            <w:bottom w:val="none" w:sz="0" w:space="0" w:color="auto"/>
            <w:right w:val="none" w:sz="0" w:space="0" w:color="auto"/>
          </w:divBdr>
          <w:divsChild>
            <w:div w:id="965741029">
              <w:marLeft w:val="0"/>
              <w:marRight w:val="0"/>
              <w:marTop w:val="0"/>
              <w:marBottom w:val="0"/>
              <w:divBdr>
                <w:top w:val="none" w:sz="0" w:space="0" w:color="auto"/>
                <w:left w:val="none" w:sz="0" w:space="0" w:color="auto"/>
                <w:bottom w:val="none" w:sz="0" w:space="0" w:color="auto"/>
                <w:right w:val="none" w:sz="0" w:space="0" w:color="auto"/>
              </w:divBdr>
              <w:divsChild>
                <w:div w:id="809134275">
                  <w:marLeft w:val="0"/>
                  <w:marRight w:val="1"/>
                  <w:marTop w:val="0"/>
                  <w:marBottom w:val="0"/>
                  <w:divBdr>
                    <w:top w:val="none" w:sz="0" w:space="0" w:color="auto"/>
                    <w:left w:val="none" w:sz="0" w:space="0" w:color="auto"/>
                    <w:bottom w:val="none" w:sz="0" w:space="0" w:color="auto"/>
                    <w:right w:val="none" w:sz="0" w:space="0" w:color="auto"/>
                  </w:divBdr>
                  <w:divsChild>
                    <w:div w:id="1436435595">
                      <w:marLeft w:val="0"/>
                      <w:marRight w:val="0"/>
                      <w:marTop w:val="0"/>
                      <w:marBottom w:val="0"/>
                      <w:divBdr>
                        <w:top w:val="none" w:sz="0" w:space="0" w:color="auto"/>
                        <w:left w:val="none" w:sz="0" w:space="0" w:color="auto"/>
                        <w:bottom w:val="none" w:sz="0" w:space="0" w:color="auto"/>
                        <w:right w:val="none" w:sz="0" w:space="0" w:color="auto"/>
                      </w:divBdr>
                      <w:divsChild>
                        <w:div w:id="1112282099">
                          <w:marLeft w:val="0"/>
                          <w:marRight w:val="0"/>
                          <w:marTop w:val="0"/>
                          <w:marBottom w:val="0"/>
                          <w:divBdr>
                            <w:top w:val="none" w:sz="0" w:space="0" w:color="auto"/>
                            <w:left w:val="none" w:sz="0" w:space="0" w:color="auto"/>
                            <w:bottom w:val="none" w:sz="0" w:space="0" w:color="auto"/>
                            <w:right w:val="none" w:sz="0" w:space="0" w:color="auto"/>
                          </w:divBdr>
                          <w:divsChild>
                            <w:div w:id="246764952">
                              <w:marLeft w:val="0"/>
                              <w:marRight w:val="0"/>
                              <w:marTop w:val="120"/>
                              <w:marBottom w:val="360"/>
                              <w:divBdr>
                                <w:top w:val="none" w:sz="0" w:space="0" w:color="auto"/>
                                <w:left w:val="none" w:sz="0" w:space="0" w:color="auto"/>
                                <w:bottom w:val="none" w:sz="0" w:space="0" w:color="auto"/>
                                <w:right w:val="none" w:sz="0" w:space="0" w:color="auto"/>
                              </w:divBdr>
                              <w:divsChild>
                                <w:div w:id="1556045621">
                                  <w:marLeft w:val="420"/>
                                  <w:marRight w:val="0"/>
                                  <w:marTop w:val="0"/>
                                  <w:marBottom w:val="0"/>
                                  <w:divBdr>
                                    <w:top w:val="none" w:sz="0" w:space="0" w:color="auto"/>
                                    <w:left w:val="none" w:sz="0" w:space="0" w:color="auto"/>
                                    <w:bottom w:val="none" w:sz="0" w:space="0" w:color="auto"/>
                                    <w:right w:val="none" w:sz="0" w:space="0" w:color="auto"/>
                                  </w:divBdr>
                                  <w:divsChild>
                                    <w:div w:id="18573825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895210">
      <w:bodyDiv w:val="1"/>
      <w:marLeft w:val="0"/>
      <w:marRight w:val="0"/>
      <w:marTop w:val="0"/>
      <w:marBottom w:val="0"/>
      <w:divBdr>
        <w:top w:val="none" w:sz="0" w:space="0" w:color="auto"/>
        <w:left w:val="none" w:sz="0" w:space="0" w:color="auto"/>
        <w:bottom w:val="none" w:sz="0" w:space="0" w:color="auto"/>
        <w:right w:val="none" w:sz="0" w:space="0" w:color="auto"/>
      </w:divBdr>
      <w:divsChild>
        <w:div w:id="191959284">
          <w:marLeft w:val="0"/>
          <w:marRight w:val="0"/>
          <w:marTop w:val="0"/>
          <w:marBottom w:val="0"/>
          <w:divBdr>
            <w:top w:val="none" w:sz="0" w:space="0" w:color="auto"/>
            <w:left w:val="none" w:sz="0" w:space="0" w:color="auto"/>
            <w:bottom w:val="none" w:sz="0" w:space="0" w:color="auto"/>
            <w:right w:val="none" w:sz="0" w:space="0" w:color="auto"/>
          </w:divBdr>
          <w:divsChild>
            <w:div w:id="1042558105">
              <w:marLeft w:val="0"/>
              <w:marRight w:val="0"/>
              <w:marTop w:val="0"/>
              <w:marBottom w:val="0"/>
              <w:divBdr>
                <w:top w:val="none" w:sz="0" w:space="0" w:color="auto"/>
                <w:left w:val="none" w:sz="0" w:space="0" w:color="auto"/>
                <w:bottom w:val="none" w:sz="0" w:space="0" w:color="auto"/>
                <w:right w:val="none" w:sz="0" w:space="0" w:color="auto"/>
              </w:divBdr>
              <w:divsChild>
                <w:div w:id="1752004057">
                  <w:marLeft w:val="0"/>
                  <w:marRight w:val="0"/>
                  <w:marTop w:val="0"/>
                  <w:marBottom w:val="0"/>
                  <w:divBdr>
                    <w:top w:val="none" w:sz="0" w:space="0" w:color="auto"/>
                    <w:left w:val="none" w:sz="0" w:space="0" w:color="auto"/>
                    <w:bottom w:val="none" w:sz="0" w:space="0" w:color="auto"/>
                    <w:right w:val="none" w:sz="0" w:space="0" w:color="auto"/>
                  </w:divBdr>
                  <w:divsChild>
                    <w:div w:id="486938832">
                      <w:marLeft w:val="0"/>
                      <w:marRight w:val="0"/>
                      <w:marTop w:val="0"/>
                      <w:marBottom w:val="0"/>
                      <w:divBdr>
                        <w:top w:val="none" w:sz="0" w:space="0" w:color="auto"/>
                        <w:left w:val="none" w:sz="0" w:space="0" w:color="auto"/>
                        <w:bottom w:val="none" w:sz="0" w:space="0" w:color="auto"/>
                        <w:right w:val="none" w:sz="0" w:space="0" w:color="auto"/>
                      </w:divBdr>
                      <w:divsChild>
                        <w:div w:id="2123382993">
                          <w:marLeft w:val="0"/>
                          <w:marRight w:val="0"/>
                          <w:marTop w:val="0"/>
                          <w:marBottom w:val="0"/>
                          <w:divBdr>
                            <w:top w:val="none" w:sz="0" w:space="0" w:color="auto"/>
                            <w:left w:val="none" w:sz="0" w:space="0" w:color="auto"/>
                            <w:bottom w:val="none" w:sz="0" w:space="0" w:color="auto"/>
                            <w:right w:val="none" w:sz="0" w:space="0" w:color="auto"/>
                          </w:divBdr>
                          <w:divsChild>
                            <w:div w:id="2140344651">
                              <w:marLeft w:val="0"/>
                              <w:marRight w:val="0"/>
                              <w:marTop w:val="0"/>
                              <w:marBottom w:val="0"/>
                              <w:divBdr>
                                <w:top w:val="none" w:sz="0" w:space="0" w:color="auto"/>
                                <w:left w:val="none" w:sz="0" w:space="0" w:color="auto"/>
                                <w:bottom w:val="none" w:sz="0" w:space="0" w:color="auto"/>
                                <w:right w:val="none" w:sz="0" w:space="0" w:color="auto"/>
                              </w:divBdr>
                              <w:divsChild>
                                <w:div w:id="1205217553">
                                  <w:marLeft w:val="0"/>
                                  <w:marRight w:val="0"/>
                                  <w:marTop w:val="0"/>
                                  <w:marBottom w:val="0"/>
                                  <w:divBdr>
                                    <w:top w:val="none" w:sz="0" w:space="0" w:color="auto"/>
                                    <w:left w:val="none" w:sz="0" w:space="0" w:color="auto"/>
                                    <w:bottom w:val="none" w:sz="0" w:space="0" w:color="auto"/>
                                    <w:right w:val="none" w:sz="0" w:space="0" w:color="auto"/>
                                  </w:divBdr>
                                  <w:divsChild>
                                    <w:div w:id="1075082363">
                                      <w:marLeft w:val="0"/>
                                      <w:marRight w:val="0"/>
                                      <w:marTop w:val="0"/>
                                      <w:marBottom w:val="0"/>
                                      <w:divBdr>
                                        <w:top w:val="none" w:sz="0" w:space="0" w:color="auto"/>
                                        <w:left w:val="none" w:sz="0" w:space="0" w:color="auto"/>
                                        <w:bottom w:val="none" w:sz="0" w:space="0" w:color="auto"/>
                                        <w:right w:val="none" w:sz="0" w:space="0" w:color="auto"/>
                                      </w:divBdr>
                                      <w:divsChild>
                                        <w:div w:id="22287346">
                                          <w:marLeft w:val="0"/>
                                          <w:marRight w:val="0"/>
                                          <w:marTop w:val="0"/>
                                          <w:marBottom w:val="0"/>
                                          <w:divBdr>
                                            <w:top w:val="none" w:sz="0" w:space="0" w:color="auto"/>
                                            <w:left w:val="none" w:sz="0" w:space="0" w:color="auto"/>
                                            <w:bottom w:val="none" w:sz="0" w:space="0" w:color="auto"/>
                                            <w:right w:val="none" w:sz="0" w:space="0" w:color="auto"/>
                                          </w:divBdr>
                                          <w:divsChild>
                                            <w:div w:id="818576896">
                                              <w:marLeft w:val="0"/>
                                              <w:marRight w:val="0"/>
                                              <w:marTop w:val="0"/>
                                              <w:marBottom w:val="0"/>
                                              <w:divBdr>
                                                <w:top w:val="none" w:sz="0" w:space="0" w:color="auto"/>
                                                <w:left w:val="none" w:sz="0" w:space="0" w:color="auto"/>
                                                <w:bottom w:val="none" w:sz="0" w:space="0" w:color="auto"/>
                                                <w:right w:val="none" w:sz="0" w:space="0" w:color="auto"/>
                                              </w:divBdr>
                                              <w:divsChild>
                                                <w:div w:id="185598770">
                                                  <w:marLeft w:val="0"/>
                                                  <w:marRight w:val="0"/>
                                                  <w:marTop w:val="0"/>
                                                  <w:marBottom w:val="0"/>
                                                  <w:divBdr>
                                                    <w:top w:val="none" w:sz="0" w:space="0" w:color="auto"/>
                                                    <w:left w:val="none" w:sz="0" w:space="0" w:color="auto"/>
                                                    <w:bottom w:val="none" w:sz="0" w:space="0" w:color="auto"/>
                                                    <w:right w:val="none" w:sz="0" w:space="0" w:color="auto"/>
                                                  </w:divBdr>
                                                  <w:divsChild>
                                                    <w:div w:id="257100531">
                                                      <w:marLeft w:val="0"/>
                                                      <w:marRight w:val="0"/>
                                                      <w:marTop w:val="0"/>
                                                      <w:marBottom w:val="0"/>
                                                      <w:divBdr>
                                                        <w:top w:val="single" w:sz="6" w:space="0" w:color="auto"/>
                                                        <w:left w:val="none" w:sz="0" w:space="0" w:color="auto"/>
                                                        <w:bottom w:val="single" w:sz="6" w:space="0" w:color="auto"/>
                                                        <w:right w:val="none" w:sz="0" w:space="0" w:color="auto"/>
                                                      </w:divBdr>
                                                      <w:divsChild>
                                                        <w:div w:id="574898684">
                                                          <w:marLeft w:val="0"/>
                                                          <w:marRight w:val="0"/>
                                                          <w:marTop w:val="0"/>
                                                          <w:marBottom w:val="0"/>
                                                          <w:divBdr>
                                                            <w:top w:val="none" w:sz="0" w:space="0" w:color="auto"/>
                                                            <w:left w:val="none" w:sz="0" w:space="0" w:color="auto"/>
                                                            <w:bottom w:val="none" w:sz="0" w:space="0" w:color="auto"/>
                                                            <w:right w:val="none" w:sz="0" w:space="0" w:color="auto"/>
                                                          </w:divBdr>
                                                          <w:divsChild>
                                                            <w:div w:id="846211326">
                                                              <w:marLeft w:val="0"/>
                                                              <w:marRight w:val="0"/>
                                                              <w:marTop w:val="0"/>
                                                              <w:marBottom w:val="0"/>
                                                              <w:divBdr>
                                                                <w:top w:val="none" w:sz="0" w:space="0" w:color="auto"/>
                                                                <w:left w:val="none" w:sz="0" w:space="0" w:color="auto"/>
                                                                <w:bottom w:val="none" w:sz="0" w:space="0" w:color="auto"/>
                                                                <w:right w:val="none" w:sz="0" w:space="0" w:color="auto"/>
                                                              </w:divBdr>
                                                              <w:divsChild>
                                                                <w:div w:id="1035808452">
                                                                  <w:marLeft w:val="0"/>
                                                                  <w:marRight w:val="0"/>
                                                                  <w:marTop w:val="0"/>
                                                                  <w:marBottom w:val="0"/>
                                                                  <w:divBdr>
                                                                    <w:top w:val="none" w:sz="0" w:space="0" w:color="auto"/>
                                                                    <w:left w:val="none" w:sz="0" w:space="0" w:color="auto"/>
                                                                    <w:bottom w:val="none" w:sz="0" w:space="0" w:color="auto"/>
                                                                    <w:right w:val="none" w:sz="0" w:space="0" w:color="auto"/>
                                                                  </w:divBdr>
                                                                  <w:divsChild>
                                                                    <w:div w:id="1624000392">
                                                                      <w:marLeft w:val="0"/>
                                                                      <w:marRight w:val="0"/>
                                                                      <w:marTop w:val="0"/>
                                                                      <w:marBottom w:val="0"/>
                                                                      <w:divBdr>
                                                                        <w:top w:val="none" w:sz="0" w:space="0" w:color="auto"/>
                                                                        <w:left w:val="none" w:sz="0" w:space="0" w:color="auto"/>
                                                                        <w:bottom w:val="none" w:sz="0" w:space="0" w:color="auto"/>
                                                                        <w:right w:val="none" w:sz="0" w:space="0" w:color="auto"/>
                                                                      </w:divBdr>
                                                                      <w:divsChild>
                                                                        <w:div w:id="300115103">
                                                                          <w:marLeft w:val="0"/>
                                                                          <w:marRight w:val="0"/>
                                                                          <w:marTop w:val="0"/>
                                                                          <w:marBottom w:val="0"/>
                                                                          <w:divBdr>
                                                                            <w:top w:val="none" w:sz="0" w:space="0" w:color="auto"/>
                                                                            <w:left w:val="none" w:sz="0" w:space="0" w:color="auto"/>
                                                                            <w:bottom w:val="none" w:sz="0" w:space="0" w:color="auto"/>
                                                                            <w:right w:val="none" w:sz="0" w:space="0" w:color="auto"/>
                                                                          </w:divBdr>
                                                                          <w:divsChild>
                                                                            <w:div w:id="167715926">
                                                                              <w:marLeft w:val="0"/>
                                                                              <w:marRight w:val="0"/>
                                                                              <w:marTop w:val="0"/>
                                                                              <w:marBottom w:val="0"/>
                                                                              <w:divBdr>
                                                                                <w:top w:val="none" w:sz="0" w:space="0" w:color="auto"/>
                                                                                <w:left w:val="none" w:sz="0" w:space="0" w:color="auto"/>
                                                                                <w:bottom w:val="none" w:sz="0" w:space="0" w:color="auto"/>
                                                                                <w:right w:val="none" w:sz="0" w:space="0" w:color="auto"/>
                                                                              </w:divBdr>
                                                                              <w:divsChild>
                                                                                <w:div w:id="18723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066068">
      <w:bodyDiv w:val="1"/>
      <w:marLeft w:val="0"/>
      <w:marRight w:val="0"/>
      <w:marTop w:val="0"/>
      <w:marBottom w:val="0"/>
      <w:divBdr>
        <w:top w:val="none" w:sz="0" w:space="0" w:color="auto"/>
        <w:left w:val="none" w:sz="0" w:space="0" w:color="auto"/>
        <w:bottom w:val="none" w:sz="0" w:space="0" w:color="auto"/>
        <w:right w:val="none" w:sz="0" w:space="0" w:color="auto"/>
      </w:divBdr>
      <w:divsChild>
        <w:div w:id="1211846745">
          <w:marLeft w:val="0"/>
          <w:marRight w:val="0"/>
          <w:marTop w:val="0"/>
          <w:marBottom w:val="0"/>
          <w:divBdr>
            <w:top w:val="none" w:sz="0" w:space="0" w:color="auto"/>
            <w:left w:val="none" w:sz="0" w:space="0" w:color="auto"/>
            <w:bottom w:val="none" w:sz="0" w:space="0" w:color="auto"/>
            <w:right w:val="none" w:sz="0" w:space="0" w:color="auto"/>
          </w:divBdr>
          <w:divsChild>
            <w:div w:id="745306543">
              <w:marLeft w:val="0"/>
              <w:marRight w:val="0"/>
              <w:marTop w:val="0"/>
              <w:marBottom w:val="0"/>
              <w:divBdr>
                <w:top w:val="none" w:sz="0" w:space="0" w:color="auto"/>
                <w:left w:val="none" w:sz="0" w:space="0" w:color="auto"/>
                <w:bottom w:val="none" w:sz="0" w:space="0" w:color="auto"/>
                <w:right w:val="none" w:sz="0" w:space="0" w:color="auto"/>
              </w:divBdr>
              <w:divsChild>
                <w:div w:id="496502158">
                  <w:marLeft w:val="0"/>
                  <w:marRight w:val="0"/>
                  <w:marTop w:val="0"/>
                  <w:marBottom w:val="0"/>
                  <w:divBdr>
                    <w:top w:val="none" w:sz="0" w:space="0" w:color="auto"/>
                    <w:left w:val="none" w:sz="0" w:space="0" w:color="auto"/>
                    <w:bottom w:val="none" w:sz="0" w:space="0" w:color="auto"/>
                    <w:right w:val="none" w:sz="0" w:space="0" w:color="auto"/>
                  </w:divBdr>
                  <w:divsChild>
                    <w:div w:id="1946573204">
                      <w:marLeft w:val="0"/>
                      <w:marRight w:val="0"/>
                      <w:marTop w:val="0"/>
                      <w:marBottom w:val="0"/>
                      <w:divBdr>
                        <w:top w:val="none" w:sz="0" w:space="0" w:color="auto"/>
                        <w:left w:val="none" w:sz="0" w:space="0" w:color="auto"/>
                        <w:bottom w:val="none" w:sz="0" w:space="0" w:color="auto"/>
                        <w:right w:val="none" w:sz="0" w:space="0" w:color="auto"/>
                      </w:divBdr>
                      <w:divsChild>
                        <w:div w:id="1895311456">
                          <w:marLeft w:val="0"/>
                          <w:marRight w:val="0"/>
                          <w:marTop w:val="0"/>
                          <w:marBottom w:val="0"/>
                          <w:divBdr>
                            <w:top w:val="none" w:sz="0" w:space="0" w:color="auto"/>
                            <w:left w:val="none" w:sz="0" w:space="0" w:color="auto"/>
                            <w:bottom w:val="none" w:sz="0" w:space="0" w:color="auto"/>
                            <w:right w:val="none" w:sz="0" w:space="0" w:color="auto"/>
                          </w:divBdr>
                          <w:divsChild>
                            <w:div w:id="748234087">
                              <w:marLeft w:val="0"/>
                              <w:marRight w:val="0"/>
                              <w:marTop w:val="0"/>
                              <w:marBottom w:val="0"/>
                              <w:divBdr>
                                <w:top w:val="none" w:sz="0" w:space="0" w:color="auto"/>
                                <w:left w:val="none" w:sz="0" w:space="0" w:color="auto"/>
                                <w:bottom w:val="none" w:sz="0" w:space="0" w:color="auto"/>
                                <w:right w:val="none" w:sz="0" w:space="0" w:color="auto"/>
                              </w:divBdr>
                              <w:divsChild>
                                <w:div w:id="798303356">
                                  <w:marLeft w:val="-225"/>
                                  <w:marRight w:val="-225"/>
                                  <w:marTop w:val="0"/>
                                  <w:marBottom w:val="0"/>
                                  <w:divBdr>
                                    <w:top w:val="none" w:sz="0" w:space="0" w:color="auto"/>
                                    <w:left w:val="none" w:sz="0" w:space="0" w:color="auto"/>
                                    <w:bottom w:val="none" w:sz="0" w:space="0" w:color="auto"/>
                                    <w:right w:val="none" w:sz="0" w:space="0" w:color="auto"/>
                                  </w:divBdr>
                                  <w:divsChild>
                                    <w:div w:id="2115130855">
                                      <w:marLeft w:val="0"/>
                                      <w:marRight w:val="0"/>
                                      <w:marTop w:val="0"/>
                                      <w:marBottom w:val="0"/>
                                      <w:divBdr>
                                        <w:top w:val="none" w:sz="0" w:space="0" w:color="auto"/>
                                        <w:left w:val="none" w:sz="0" w:space="0" w:color="auto"/>
                                        <w:bottom w:val="none" w:sz="0" w:space="0" w:color="auto"/>
                                        <w:right w:val="none" w:sz="0" w:space="0" w:color="auto"/>
                                      </w:divBdr>
                                      <w:divsChild>
                                        <w:div w:id="918371742">
                                          <w:marLeft w:val="0"/>
                                          <w:marRight w:val="0"/>
                                          <w:marTop w:val="0"/>
                                          <w:marBottom w:val="0"/>
                                          <w:divBdr>
                                            <w:top w:val="none" w:sz="0" w:space="0" w:color="auto"/>
                                            <w:left w:val="none" w:sz="0" w:space="0" w:color="auto"/>
                                            <w:bottom w:val="none" w:sz="0" w:space="0" w:color="auto"/>
                                            <w:right w:val="none" w:sz="0" w:space="0" w:color="auto"/>
                                          </w:divBdr>
                                          <w:divsChild>
                                            <w:div w:id="1682929807">
                                              <w:marLeft w:val="-225"/>
                                              <w:marRight w:val="-225"/>
                                              <w:marTop w:val="0"/>
                                              <w:marBottom w:val="0"/>
                                              <w:divBdr>
                                                <w:top w:val="none" w:sz="0" w:space="0" w:color="auto"/>
                                                <w:left w:val="none" w:sz="0" w:space="0" w:color="auto"/>
                                                <w:bottom w:val="none" w:sz="0" w:space="0" w:color="auto"/>
                                                <w:right w:val="none" w:sz="0" w:space="0" w:color="auto"/>
                                              </w:divBdr>
                                              <w:divsChild>
                                                <w:div w:id="16127704">
                                                  <w:marLeft w:val="0"/>
                                                  <w:marRight w:val="0"/>
                                                  <w:marTop w:val="0"/>
                                                  <w:marBottom w:val="0"/>
                                                  <w:divBdr>
                                                    <w:top w:val="none" w:sz="0" w:space="0" w:color="auto"/>
                                                    <w:left w:val="none" w:sz="0" w:space="0" w:color="auto"/>
                                                    <w:bottom w:val="none" w:sz="0" w:space="0" w:color="auto"/>
                                                    <w:right w:val="none" w:sz="0" w:space="0" w:color="auto"/>
                                                  </w:divBdr>
                                                  <w:divsChild>
                                                    <w:div w:id="518205713">
                                                      <w:marLeft w:val="0"/>
                                                      <w:marRight w:val="0"/>
                                                      <w:marTop w:val="0"/>
                                                      <w:marBottom w:val="0"/>
                                                      <w:divBdr>
                                                        <w:top w:val="none" w:sz="0" w:space="0" w:color="auto"/>
                                                        <w:left w:val="none" w:sz="0" w:space="0" w:color="auto"/>
                                                        <w:bottom w:val="none" w:sz="0" w:space="0" w:color="auto"/>
                                                        <w:right w:val="none" w:sz="0" w:space="0" w:color="auto"/>
                                                      </w:divBdr>
                                                      <w:divsChild>
                                                        <w:div w:id="1120613310">
                                                          <w:marLeft w:val="0"/>
                                                          <w:marRight w:val="0"/>
                                                          <w:marTop w:val="0"/>
                                                          <w:marBottom w:val="0"/>
                                                          <w:divBdr>
                                                            <w:top w:val="none" w:sz="0" w:space="0" w:color="auto"/>
                                                            <w:left w:val="none" w:sz="0" w:space="0" w:color="auto"/>
                                                            <w:bottom w:val="none" w:sz="0" w:space="0" w:color="auto"/>
                                                            <w:right w:val="none" w:sz="0" w:space="0" w:color="auto"/>
                                                          </w:divBdr>
                                                          <w:divsChild>
                                                            <w:div w:id="720595443">
                                                              <w:marLeft w:val="0"/>
                                                              <w:marRight w:val="0"/>
                                                              <w:marTop w:val="0"/>
                                                              <w:marBottom w:val="0"/>
                                                              <w:divBdr>
                                                                <w:top w:val="none" w:sz="0" w:space="0" w:color="auto"/>
                                                                <w:left w:val="none" w:sz="0" w:space="0" w:color="auto"/>
                                                                <w:bottom w:val="none" w:sz="0" w:space="0" w:color="auto"/>
                                                                <w:right w:val="none" w:sz="0" w:space="0" w:color="auto"/>
                                                              </w:divBdr>
                                                              <w:divsChild>
                                                                <w:div w:id="557129224">
                                                                  <w:marLeft w:val="0"/>
                                                                  <w:marRight w:val="0"/>
                                                                  <w:marTop w:val="0"/>
                                                                  <w:marBottom w:val="0"/>
                                                                  <w:divBdr>
                                                                    <w:top w:val="none" w:sz="0" w:space="0" w:color="auto"/>
                                                                    <w:left w:val="none" w:sz="0" w:space="0" w:color="auto"/>
                                                                    <w:bottom w:val="none" w:sz="0" w:space="0" w:color="auto"/>
                                                                    <w:right w:val="none" w:sz="0" w:space="0" w:color="auto"/>
                                                                  </w:divBdr>
                                                                  <w:divsChild>
                                                                    <w:div w:id="3034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uniprot.org" TargetMode="Externa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dx.doi.org/10.1155/2012/208650"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hancock@uwe.ac.u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3245430481B34EA91C718A3354673B" ma:contentTypeVersion="11" ma:contentTypeDescription="Create a new document." ma:contentTypeScope="" ma:versionID="47f4f026b71f0f48fee1b60ee2dcd21c">
  <xsd:schema xmlns:xsd="http://www.w3.org/2001/XMLSchema" xmlns:xs="http://www.w3.org/2001/XMLSchema" xmlns:p="http://schemas.microsoft.com/office/2006/metadata/properties" xmlns:ns3="4ca4d639-0779-4367-9139-31dd3af3516e" xmlns:ns4="98b14943-c507-4db2-ac41-b286e646d68d" targetNamespace="http://schemas.microsoft.com/office/2006/metadata/properties" ma:root="true" ma:fieldsID="9138ce16319e6746f242404141103eb8" ns3:_="" ns4:_="">
    <xsd:import namespace="4ca4d639-0779-4367-9139-31dd3af3516e"/>
    <xsd:import namespace="98b14943-c507-4db2-ac41-b286e646d68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4d639-0779-4367-9139-31dd3af351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b14943-c507-4db2-ac41-b286e646d68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E69A4-8F04-4B3B-8B5E-58F0625D15EB}">
  <ds:schemaRefs>
    <ds:schemaRef ds:uri="http://schemas.microsoft.com/sharepoint/v3/contenttype/forms"/>
  </ds:schemaRefs>
</ds:datastoreItem>
</file>

<file path=customXml/itemProps2.xml><?xml version="1.0" encoding="utf-8"?>
<ds:datastoreItem xmlns:ds="http://schemas.openxmlformats.org/officeDocument/2006/customXml" ds:itemID="{6DE1E88D-6BA7-479F-9F30-46FF3C6385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D606F0-063A-47F5-B77D-581EB15AA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4d639-0779-4367-9139-31dd3af3516e"/>
    <ds:schemaRef ds:uri="98b14943-c507-4db2-ac41-b286e646d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D00903-DB2D-4142-91B8-3ACB69FE7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65</Pages>
  <Words>15714</Words>
  <Characters>89572</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russell</dc:creator>
  <cp:keywords/>
  <dc:description/>
  <cp:lastModifiedBy>John Hancock</cp:lastModifiedBy>
  <cp:revision>22</cp:revision>
  <cp:lastPrinted>2019-11-21T08:52:00Z</cp:lastPrinted>
  <dcterms:created xsi:type="dcterms:W3CDTF">2019-11-21T08:52:00Z</dcterms:created>
  <dcterms:modified xsi:type="dcterms:W3CDTF">2019-11-22T11:44:00Z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0x010100B03245430481B34EA91C718A3354673B</vt:lpwstr>
  </property>
</Properties>
</file>