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942987" w14:textId="77777777" w:rsidR="00AA1218" w:rsidRDefault="00CA27B6" w:rsidP="00AA1218">
      <w:pPr>
        <w:widowControl w:val="0"/>
        <w:autoSpaceDE w:val="0"/>
        <w:autoSpaceDN w:val="0"/>
        <w:adjustRightInd w:val="0"/>
        <w:rPr>
          <w:rFonts w:ascii="Times" w:hAnsi="Times" w:cs="Times"/>
          <w:b/>
          <w:sz w:val="28"/>
          <w:szCs w:val="28"/>
        </w:rPr>
      </w:pPr>
      <w:r w:rsidRPr="00AA1218">
        <w:rPr>
          <w:rFonts w:ascii="Times" w:hAnsi="Times" w:cs="Times"/>
          <w:b/>
          <w:sz w:val="28"/>
          <w:szCs w:val="28"/>
        </w:rPr>
        <w:t xml:space="preserve">Deep </w:t>
      </w:r>
      <w:r w:rsidR="002B7CB6" w:rsidRPr="00AA1218">
        <w:rPr>
          <w:rFonts w:ascii="Times" w:hAnsi="Times" w:cs="Times"/>
          <w:b/>
          <w:sz w:val="28"/>
          <w:szCs w:val="28"/>
        </w:rPr>
        <w:t>L</w:t>
      </w:r>
      <w:r w:rsidRPr="00AA1218">
        <w:rPr>
          <w:rFonts w:ascii="Times" w:hAnsi="Times" w:cs="Times"/>
          <w:b/>
          <w:sz w:val="28"/>
          <w:szCs w:val="28"/>
        </w:rPr>
        <w:t xml:space="preserve">earning </w:t>
      </w:r>
      <w:r w:rsidR="002B7CB6" w:rsidRPr="00AA1218">
        <w:rPr>
          <w:rFonts w:ascii="Times" w:hAnsi="Times" w:cs="Times"/>
          <w:b/>
          <w:sz w:val="28"/>
          <w:szCs w:val="28"/>
        </w:rPr>
        <w:t>M</w:t>
      </w:r>
      <w:r w:rsidRPr="00AA1218">
        <w:rPr>
          <w:rFonts w:ascii="Times" w:hAnsi="Times" w:cs="Times"/>
          <w:b/>
          <w:sz w:val="28"/>
          <w:szCs w:val="28"/>
        </w:rPr>
        <w:t xml:space="preserve">odels for </w:t>
      </w:r>
      <w:r w:rsidR="002B7CB6" w:rsidRPr="00AA1218">
        <w:rPr>
          <w:rFonts w:ascii="Times" w:hAnsi="Times" w:cs="Times"/>
          <w:b/>
          <w:sz w:val="28"/>
          <w:szCs w:val="28"/>
        </w:rPr>
        <w:t>H</w:t>
      </w:r>
      <w:r w:rsidRPr="00AA1218">
        <w:rPr>
          <w:rFonts w:ascii="Times" w:hAnsi="Times" w:cs="Times"/>
          <w:b/>
          <w:sz w:val="28"/>
          <w:szCs w:val="28"/>
        </w:rPr>
        <w:t xml:space="preserve">ealth and </w:t>
      </w:r>
      <w:r w:rsidR="002B7CB6" w:rsidRPr="00AA1218">
        <w:rPr>
          <w:rFonts w:ascii="Times" w:hAnsi="Times" w:cs="Times"/>
          <w:b/>
          <w:sz w:val="28"/>
          <w:szCs w:val="28"/>
        </w:rPr>
        <w:t>S</w:t>
      </w:r>
      <w:r w:rsidRPr="00AA1218">
        <w:rPr>
          <w:rFonts w:ascii="Times" w:hAnsi="Times" w:cs="Times"/>
          <w:b/>
          <w:sz w:val="28"/>
          <w:szCs w:val="28"/>
        </w:rPr>
        <w:t xml:space="preserve">afety </w:t>
      </w:r>
      <w:r w:rsidR="002B7CB6" w:rsidRPr="00AA1218">
        <w:rPr>
          <w:rFonts w:ascii="Times" w:hAnsi="Times" w:cs="Times"/>
          <w:b/>
          <w:sz w:val="28"/>
          <w:szCs w:val="28"/>
        </w:rPr>
        <w:t>R</w:t>
      </w:r>
      <w:r w:rsidRPr="00AA1218">
        <w:rPr>
          <w:rFonts w:ascii="Times" w:hAnsi="Times" w:cs="Times"/>
          <w:b/>
          <w:sz w:val="28"/>
          <w:szCs w:val="28"/>
        </w:rPr>
        <w:t xml:space="preserve">isk </w:t>
      </w:r>
      <w:r w:rsidR="002B7CB6" w:rsidRPr="00AA1218">
        <w:rPr>
          <w:rFonts w:ascii="Times" w:hAnsi="Times" w:cs="Times"/>
          <w:b/>
          <w:sz w:val="28"/>
          <w:szCs w:val="28"/>
        </w:rPr>
        <w:t>P</w:t>
      </w:r>
      <w:r w:rsidRPr="00AA1218">
        <w:rPr>
          <w:rFonts w:ascii="Times" w:hAnsi="Times" w:cs="Times"/>
          <w:b/>
          <w:sz w:val="28"/>
          <w:szCs w:val="28"/>
        </w:rPr>
        <w:t xml:space="preserve">rediction </w:t>
      </w:r>
    </w:p>
    <w:p w14:paraId="1BD3889A" w14:textId="6901CDCB" w:rsidR="00CA27B6" w:rsidRDefault="00CA27B6" w:rsidP="00AA1218">
      <w:pPr>
        <w:widowControl w:val="0"/>
        <w:autoSpaceDE w:val="0"/>
        <w:autoSpaceDN w:val="0"/>
        <w:adjustRightInd w:val="0"/>
        <w:rPr>
          <w:rFonts w:ascii="Times" w:hAnsi="Times" w:cs="Times"/>
          <w:b/>
          <w:sz w:val="28"/>
          <w:szCs w:val="28"/>
        </w:rPr>
      </w:pPr>
      <w:r w:rsidRPr="00AA1218">
        <w:rPr>
          <w:rFonts w:ascii="Times" w:hAnsi="Times" w:cs="Times"/>
          <w:b/>
          <w:sz w:val="28"/>
          <w:szCs w:val="28"/>
        </w:rPr>
        <w:t xml:space="preserve">in </w:t>
      </w:r>
      <w:r w:rsidR="002B7CB6" w:rsidRPr="00AA1218">
        <w:rPr>
          <w:rFonts w:ascii="Times" w:hAnsi="Times" w:cs="Times"/>
          <w:b/>
          <w:sz w:val="28"/>
          <w:szCs w:val="28"/>
        </w:rPr>
        <w:t>P</w:t>
      </w:r>
      <w:r w:rsidRPr="00AA1218">
        <w:rPr>
          <w:rFonts w:ascii="Times" w:hAnsi="Times" w:cs="Times"/>
          <w:b/>
          <w:sz w:val="28"/>
          <w:szCs w:val="28"/>
        </w:rPr>
        <w:t xml:space="preserve">ower </w:t>
      </w:r>
      <w:r w:rsidR="002B7CB6" w:rsidRPr="00AA1218">
        <w:rPr>
          <w:rFonts w:ascii="Times" w:hAnsi="Times" w:cs="Times"/>
          <w:b/>
          <w:sz w:val="28"/>
          <w:szCs w:val="28"/>
        </w:rPr>
        <w:t>I</w:t>
      </w:r>
      <w:r w:rsidRPr="00AA1218">
        <w:rPr>
          <w:rFonts w:ascii="Times" w:hAnsi="Times" w:cs="Times"/>
          <w:b/>
          <w:sz w:val="28"/>
          <w:szCs w:val="28"/>
        </w:rPr>
        <w:t xml:space="preserve">nfrastructure </w:t>
      </w:r>
      <w:r w:rsidR="002B7CB6" w:rsidRPr="00AA1218">
        <w:rPr>
          <w:rFonts w:ascii="Times" w:hAnsi="Times" w:cs="Times"/>
          <w:b/>
          <w:sz w:val="28"/>
          <w:szCs w:val="28"/>
        </w:rPr>
        <w:t>P</w:t>
      </w:r>
      <w:r w:rsidRPr="00AA1218">
        <w:rPr>
          <w:rFonts w:ascii="Times" w:hAnsi="Times" w:cs="Times"/>
          <w:b/>
          <w:sz w:val="28"/>
          <w:szCs w:val="28"/>
        </w:rPr>
        <w:t>rojects</w:t>
      </w:r>
    </w:p>
    <w:p w14:paraId="0540C735" w14:textId="77777777" w:rsidR="00AA1218" w:rsidRPr="00AA1218" w:rsidRDefault="00AA1218" w:rsidP="00AA1218">
      <w:pPr>
        <w:widowControl w:val="0"/>
        <w:autoSpaceDE w:val="0"/>
        <w:autoSpaceDN w:val="0"/>
        <w:adjustRightInd w:val="0"/>
        <w:rPr>
          <w:rFonts w:ascii="Times" w:hAnsi="Times" w:cs="Times"/>
          <w:b/>
          <w:sz w:val="28"/>
          <w:szCs w:val="28"/>
        </w:rPr>
      </w:pPr>
    </w:p>
    <w:p w14:paraId="1D2C3CB0" w14:textId="52CD0E6D" w:rsidR="00CA27B6" w:rsidRPr="00673C24" w:rsidRDefault="00AA1218" w:rsidP="00AA1218">
      <w:pPr>
        <w:widowControl w:val="0"/>
        <w:autoSpaceDE w:val="0"/>
        <w:autoSpaceDN w:val="0"/>
        <w:adjustRightInd w:val="0"/>
        <w:spacing w:after="240" w:line="260" w:lineRule="atLeast"/>
        <w:rPr>
          <w:b/>
        </w:rPr>
      </w:pPr>
      <w:proofErr w:type="spellStart"/>
      <w:r w:rsidRPr="00673C24">
        <w:rPr>
          <w:b/>
        </w:rPr>
        <w:t>Anuoluwapo</w:t>
      </w:r>
      <w:proofErr w:type="spellEnd"/>
      <w:r w:rsidRPr="00673C24">
        <w:rPr>
          <w:b/>
        </w:rPr>
        <w:t xml:space="preserve"> Ajayi</w:t>
      </w:r>
      <w:r w:rsidRPr="00673C24">
        <w:rPr>
          <w:b/>
          <w:vertAlign w:val="superscript"/>
        </w:rPr>
        <w:t>1</w:t>
      </w:r>
      <w:r w:rsidRPr="00673C24">
        <w:rPr>
          <w:b/>
        </w:rPr>
        <w:t>, Lukumon Oyedele</w:t>
      </w:r>
      <w:r w:rsidRPr="00673C24">
        <w:rPr>
          <w:b/>
          <w:vertAlign w:val="superscript"/>
        </w:rPr>
        <w:t>1*</w:t>
      </w:r>
      <w:r w:rsidRPr="00673C24">
        <w:rPr>
          <w:b/>
        </w:rPr>
        <w:t xml:space="preserve"> Hakeem Owolabi</w:t>
      </w:r>
      <w:r w:rsidRPr="00673C24">
        <w:rPr>
          <w:b/>
          <w:vertAlign w:val="superscript"/>
        </w:rPr>
        <w:t>1</w:t>
      </w:r>
      <w:r w:rsidRPr="00673C24">
        <w:rPr>
          <w:b/>
        </w:rPr>
        <w:t>, Olugbenga Akinade</w:t>
      </w:r>
      <w:r w:rsidRPr="00673C24">
        <w:rPr>
          <w:b/>
          <w:vertAlign w:val="superscript"/>
        </w:rPr>
        <w:t>1</w:t>
      </w:r>
      <w:r w:rsidRPr="00673C24">
        <w:rPr>
          <w:b/>
        </w:rPr>
        <w:t>, Muhammad Bila</w:t>
      </w:r>
      <w:r w:rsidR="00006F37">
        <w:rPr>
          <w:b/>
        </w:rPr>
        <w:t>l</w:t>
      </w:r>
      <w:bookmarkStart w:id="0" w:name="_GoBack"/>
      <w:bookmarkEnd w:id="0"/>
      <w:r w:rsidRPr="00673C24">
        <w:rPr>
          <w:b/>
          <w:vertAlign w:val="superscript"/>
        </w:rPr>
        <w:t>1</w:t>
      </w:r>
      <w:r w:rsidRPr="00673C24">
        <w:rPr>
          <w:b/>
        </w:rPr>
        <w:t>, Juan Manuel Davila Delgado</w:t>
      </w:r>
      <w:r w:rsidRPr="00673C24">
        <w:rPr>
          <w:b/>
          <w:vertAlign w:val="superscript"/>
        </w:rPr>
        <w:t>1</w:t>
      </w:r>
      <w:r w:rsidRPr="00673C24">
        <w:rPr>
          <w:b/>
        </w:rPr>
        <w:t xml:space="preserve"> and Lukman Akanbi</w:t>
      </w:r>
      <w:r w:rsidRPr="00673C24">
        <w:rPr>
          <w:b/>
          <w:vertAlign w:val="superscript"/>
        </w:rPr>
        <w:t>1</w:t>
      </w:r>
    </w:p>
    <w:p w14:paraId="76BAD2BE" w14:textId="096C8E29" w:rsidR="00AA1218" w:rsidRPr="00673C24" w:rsidRDefault="00AA1218" w:rsidP="00673C24">
      <w:pPr>
        <w:spacing w:after="120"/>
        <w:ind w:left="170" w:hanging="170"/>
      </w:pPr>
      <w:r w:rsidRPr="00470471">
        <w:rPr>
          <w:rFonts w:ascii="Times" w:hAnsi="Times" w:cs="Times"/>
          <w:sz w:val="22"/>
          <w:szCs w:val="22"/>
        </w:rPr>
        <w:t xml:space="preserve">1 </w:t>
      </w:r>
      <w:r w:rsidRPr="00673C24">
        <w:t xml:space="preserve">Big Data, Enterprise and Artificial Intelligence Laboratory, University of the West of England, </w:t>
      </w:r>
      <w:proofErr w:type="spellStart"/>
      <w:r w:rsidRPr="00673C24">
        <w:t>Frenchay</w:t>
      </w:r>
      <w:proofErr w:type="spellEnd"/>
      <w:r w:rsidRPr="00673C24">
        <w:t xml:space="preserve"> Campus, </w:t>
      </w:r>
      <w:proofErr w:type="spellStart"/>
      <w:r w:rsidRPr="00673C24">
        <w:t>Coldhabour</w:t>
      </w:r>
      <w:proofErr w:type="spellEnd"/>
      <w:r w:rsidRPr="00673C24">
        <w:t xml:space="preserve"> Lane, Bristol, United Kingdom.</w:t>
      </w:r>
    </w:p>
    <w:p w14:paraId="2DA2B71E" w14:textId="78FA637C" w:rsidR="00AA1218" w:rsidRPr="00470471" w:rsidRDefault="00AA1218" w:rsidP="00467B33">
      <w:pPr>
        <w:jc w:val="both"/>
        <w:rPr>
          <w:rFonts w:ascii="Times" w:hAnsi="Times" w:cs="Times"/>
        </w:rPr>
      </w:pPr>
    </w:p>
    <w:p w14:paraId="73E84CFB" w14:textId="08C1A284" w:rsidR="00AA1218" w:rsidRPr="00673C24" w:rsidRDefault="00AA1218" w:rsidP="00673C24">
      <w:pPr>
        <w:ind w:left="431" w:hanging="431"/>
        <w:jc w:val="both"/>
      </w:pPr>
      <w:r w:rsidRPr="00470471">
        <w:rPr>
          <w:rFonts w:ascii="Times" w:hAnsi="Times" w:cs="Times"/>
          <w:sz w:val="22"/>
          <w:szCs w:val="22"/>
        </w:rPr>
        <w:t xml:space="preserve">* </w:t>
      </w:r>
      <w:r w:rsidRPr="00673C24">
        <w:t xml:space="preserve">Address correspondence to Lukumon </w:t>
      </w:r>
      <w:proofErr w:type="spellStart"/>
      <w:r w:rsidRPr="00673C24">
        <w:t>Oyedele</w:t>
      </w:r>
      <w:proofErr w:type="spellEnd"/>
      <w:r w:rsidRPr="00673C24">
        <w:t>, University of</w:t>
      </w:r>
      <w:r w:rsidR="001D5DE7">
        <w:t xml:space="preserve"> the</w:t>
      </w:r>
      <w:r w:rsidRPr="00673C24">
        <w:t xml:space="preserve"> West of England</w:t>
      </w:r>
      <w:r w:rsidR="001D5DE7">
        <w:t>,</w:t>
      </w:r>
      <w:r w:rsidRPr="00673C24">
        <w:t xml:space="preserve"> </w:t>
      </w:r>
    </w:p>
    <w:p w14:paraId="33CB2E0B" w14:textId="2393B84A" w:rsidR="00AA1218" w:rsidRPr="00673C24" w:rsidRDefault="001D5DE7" w:rsidP="00673C24">
      <w:pPr>
        <w:ind w:left="431" w:hanging="431"/>
      </w:pPr>
      <w:r>
        <w:t xml:space="preserve">   </w:t>
      </w:r>
      <w:proofErr w:type="spellStart"/>
      <w:r w:rsidR="00AA1218" w:rsidRPr="00673C24">
        <w:t>Frenchay</w:t>
      </w:r>
      <w:proofErr w:type="spellEnd"/>
      <w:r w:rsidR="00AA1218" w:rsidRPr="00673C24">
        <w:t xml:space="preserve"> Campus, </w:t>
      </w:r>
      <w:proofErr w:type="spellStart"/>
      <w:r w:rsidR="00AA1218" w:rsidRPr="00673C24">
        <w:t>Coldhabour</w:t>
      </w:r>
      <w:proofErr w:type="spellEnd"/>
      <w:r w:rsidR="00AA1218" w:rsidRPr="00673C24">
        <w:t xml:space="preserve"> Lane, Bristol BS16 1QY, UK, </w:t>
      </w:r>
      <w:proofErr w:type="spellStart"/>
      <w:r w:rsidR="00AA1218" w:rsidRPr="00673C24">
        <w:t>tel</w:t>
      </w:r>
      <w:proofErr w:type="spellEnd"/>
      <w:r w:rsidR="00AA1218" w:rsidRPr="00673C24">
        <w:t xml:space="preserve">: +44 (0) 117 32 83443 </w:t>
      </w:r>
    </w:p>
    <w:p w14:paraId="14B22521" w14:textId="1D56DECC" w:rsidR="00AA1218" w:rsidRPr="00470471" w:rsidRDefault="001D5DE7" w:rsidP="00673C24">
      <w:pPr>
        <w:ind w:left="431" w:hanging="431"/>
        <w:rPr>
          <w:rFonts w:ascii="Times" w:hAnsi="Times"/>
        </w:rPr>
      </w:pPr>
      <w:r w:rsidRPr="001D5DE7">
        <w:rPr>
          <w:rStyle w:val="Hyperlink"/>
          <w:u w:val="none"/>
        </w:rPr>
        <w:t xml:space="preserve">   </w:t>
      </w:r>
      <w:hyperlink r:id="rId8" w:history="1">
        <w:r w:rsidRPr="00771F14">
          <w:rPr>
            <w:rStyle w:val="Hyperlink"/>
          </w:rPr>
          <w:t>L.Oyedele@uwe.ac.uk</w:t>
        </w:r>
      </w:hyperlink>
      <w:r w:rsidR="00AA1218" w:rsidRPr="00470471">
        <w:rPr>
          <w:rFonts w:ascii="Times" w:hAnsi="Times"/>
        </w:rPr>
        <w:t xml:space="preserve"> </w:t>
      </w:r>
    </w:p>
    <w:p w14:paraId="18D3509F" w14:textId="77777777" w:rsidR="00AA1218" w:rsidRPr="00470471" w:rsidRDefault="00AA1218" w:rsidP="00467B33">
      <w:pPr>
        <w:jc w:val="both"/>
        <w:rPr>
          <w:rFonts w:ascii="Times" w:hAnsi="Times"/>
        </w:rPr>
      </w:pPr>
    </w:p>
    <w:p w14:paraId="3E4EEFEC" w14:textId="238D3E30" w:rsidR="00467B33" w:rsidRPr="00467B33" w:rsidRDefault="00AA1218" w:rsidP="00467B33">
      <w:pPr>
        <w:jc w:val="both"/>
        <w:rPr>
          <w:rFonts w:ascii="Times" w:hAnsi="Times"/>
          <w:b/>
          <w:sz w:val="22"/>
          <w:szCs w:val="22"/>
        </w:rPr>
      </w:pPr>
      <w:r>
        <w:rPr>
          <w:rFonts w:ascii="Times" w:hAnsi="Times"/>
          <w:b/>
          <w:noProof/>
          <w:sz w:val="22"/>
          <w:szCs w:val="22"/>
        </w:rPr>
        <mc:AlternateContent>
          <mc:Choice Requires="wps">
            <w:drawing>
              <wp:anchor distT="0" distB="0" distL="114300" distR="114300" simplePos="0" relativeHeight="251659264" behindDoc="0" locked="0" layoutInCell="1" allowOverlap="1" wp14:anchorId="6AADA8C3" wp14:editId="59B3903F">
                <wp:simplePos x="0" y="0"/>
                <wp:positionH relativeFrom="column">
                  <wp:posOffset>-28938</wp:posOffset>
                </wp:positionH>
                <wp:positionV relativeFrom="paragraph">
                  <wp:posOffset>122386</wp:posOffset>
                </wp:positionV>
                <wp:extent cx="5741043" cy="0"/>
                <wp:effectExtent l="50800" t="38100" r="37465" b="76200"/>
                <wp:wrapNone/>
                <wp:docPr id="3" name="Straight Connector 3"/>
                <wp:cNvGraphicFramePr/>
                <a:graphic xmlns:a="http://schemas.openxmlformats.org/drawingml/2006/main">
                  <a:graphicData uri="http://schemas.microsoft.com/office/word/2010/wordprocessingShape">
                    <wps:wsp>
                      <wps:cNvCnPr/>
                      <wps:spPr>
                        <a:xfrm>
                          <a:off x="0" y="0"/>
                          <a:ext cx="5741043"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B6957D8"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pt,9.65pt" to="449.75pt,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" strokecolor="black [3200]" strokeweight="2pt">
                <v:shadow on="t" color="black" opacity="24903f" origin=",.5" offset="0,.55556mm"/>
              </v:line>
            </w:pict>
          </mc:Fallback>
        </mc:AlternateContent>
      </w:r>
    </w:p>
    <w:p w14:paraId="2B0346E3" w14:textId="2C9C2ED8" w:rsidR="00467B33" w:rsidRPr="001D5DE7" w:rsidRDefault="00467B33" w:rsidP="00EC6773">
      <w:pPr>
        <w:spacing w:before="120" w:after="120" w:line="360" w:lineRule="auto"/>
        <w:jc w:val="both"/>
        <w:rPr>
          <w:sz w:val="20"/>
          <w:szCs w:val="20"/>
        </w:rPr>
      </w:pPr>
      <w:r w:rsidRPr="001D5DE7">
        <w:rPr>
          <w:sz w:val="20"/>
          <w:szCs w:val="20"/>
        </w:rPr>
        <w:t>Inappropriate management of Health and safety</w:t>
      </w:r>
      <w:r w:rsidR="00AA1218" w:rsidRPr="001D5DE7">
        <w:rPr>
          <w:sz w:val="20"/>
          <w:szCs w:val="20"/>
        </w:rPr>
        <w:t xml:space="preserve"> (H&amp;S) </w:t>
      </w:r>
      <w:r w:rsidRPr="001D5DE7">
        <w:rPr>
          <w:sz w:val="20"/>
          <w:szCs w:val="20"/>
        </w:rPr>
        <w:t xml:space="preserve">risk in power infrastructure projects can result in occupational accidents and equipment damage. Accidents at work have detrimental effects on workers, company, and the general public. Despite the availability of H&amp;S incident data, utilising them to mitigate accident occurrence effectively is challenging due to inherent limitations of existing data logging methods. In this study, we used a text mining approach for retrieving meaningful terms from data and develop </w:t>
      </w:r>
      <w:r w:rsidR="00CA47C6" w:rsidRPr="001D5DE7">
        <w:rPr>
          <w:sz w:val="20"/>
          <w:szCs w:val="20"/>
        </w:rPr>
        <w:t xml:space="preserve">six </w:t>
      </w:r>
      <w:r w:rsidRPr="001D5DE7">
        <w:rPr>
          <w:sz w:val="20"/>
          <w:szCs w:val="20"/>
        </w:rPr>
        <w:t xml:space="preserve">deep learning (DL) models for H&amp;S risks management </w:t>
      </w:r>
      <w:r w:rsidR="00CA47C6" w:rsidRPr="001D5DE7">
        <w:rPr>
          <w:sz w:val="20"/>
          <w:szCs w:val="20"/>
        </w:rPr>
        <w:t>in</w:t>
      </w:r>
      <w:r w:rsidRPr="001D5DE7">
        <w:rPr>
          <w:sz w:val="20"/>
          <w:szCs w:val="20"/>
        </w:rPr>
        <w:t xml:space="preserve"> power </w:t>
      </w:r>
      <w:r w:rsidR="00CA47C6" w:rsidRPr="001D5DE7">
        <w:rPr>
          <w:sz w:val="20"/>
          <w:szCs w:val="20"/>
        </w:rPr>
        <w:t>infrastructure</w:t>
      </w:r>
      <w:r w:rsidRPr="001D5DE7">
        <w:rPr>
          <w:sz w:val="20"/>
          <w:szCs w:val="20"/>
        </w:rPr>
        <w:t xml:space="preserve">. The DL models include </w:t>
      </w:r>
      <w:proofErr w:type="spellStart"/>
      <w:r w:rsidRPr="001D5DE7">
        <w:rPr>
          <w:sz w:val="20"/>
          <w:szCs w:val="20"/>
        </w:rPr>
        <w:t>DNN</w:t>
      </w:r>
      <w:r w:rsidRPr="001D5DE7">
        <w:rPr>
          <w:sz w:val="20"/>
          <w:szCs w:val="20"/>
          <w:vertAlign w:val="subscript"/>
        </w:rPr>
        <w:t>classify</w:t>
      </w:r>
      <w:proofErr w:type="spellEnd"/>
      <w:r w:rsidRPr="001D5DE7">
        <w:rPr>
          <w:sz w:val="20"/>
          <w:szCs w:val="20"/>
        </w:rPr>
        <w:t xml:space="preserve"> (risk or no risk), DNN</w:t>
      </w:r>
      <w:r w:rsidRPr="001D5DE7">
        <w:rPr>
          <w:sz w:val="20"/>
          <w:szCs w:val="20"/>
          <w:vertAlign w:val="subscript"/>
        </w:rPr>
        <w:t>reg1</w:t>
      </w:r>
      <w:r w:rsidR="00CA47C6" w:rsidRPr="001D5DE7">
        <w:rPr>
          <w:sz w:val="20"/>
          <w:szCs w:val="20"/>
        </w:rPr>
        <w:t xml:space="preserve"> </w:t>
      </w:r>
      <w:r w:rsidRPr="001D5DE7">
        <w:rPr>
          <w:sz w:val="20"/>
          <w:szCs w:val="20"/>
        </w:rPr>
        <w:t>(loss time), DNN</w:t>
      </w:r>
      <w:r w:rsidRPr="001D5DE7">
        <w:rPr>
          <w:sz w:val="20"/>
          <w:szCs w:val="20"/>
          <w:vertAlign w:val="subscript"/>
        </w:rPr>
        <w:t>reg2</w:t>
      </w:r>
      <w:r w:rsidRPr="001D5DE7">
        <w:rPr>
          <w:sz w:val="20"/>
          <w:szCs w:val="20"/>
        </w:rPr>
        <w:t xml:space="preserve"> (body injury), DNN</w:t>
      </w:r>
      <w:r w:rsidRPr="001D5DE7">
        <w:rPr>
          <w:sz w:val="20"/>
          <w:szCs w:val="20"/>
          <w:vertAlign w:val="subscript"/>
        </w:rPr>
        <w:t>reg3</w:t>
      </w:r>
      <w:r w:rsidRPr="001D5DE7">
        <w:rPr>
          <w:sz w:val="20"/>
          <w:szCs w:val="20"/>
        </w:rPr>
        <w:t xml:space="preserve"> (plant &amp; fleet), DNN</w:t>
      </w:r>
      <w:r w:rsidRPr="001D5DE7">
        <w:rPr>
          <w:sz w:val="20"/>
          <w:szCs w:val="20"/>
          <w:vertAlign w:val="subscript"/>
        </w:rPr>
        <w:t>reg4</w:t>
      </w:r>
      <w:r w:rsidRPr="001D5DE7">
        <w:rPr>
          <w:sz w:val="20"/>
          <w:szCs w:val="20"/>
        </w:rPr>
        <w:t xml:space="preserve"> (equipment), and DNN</w:t>
      </w:r>
      <w:r w:rsidRPr="001D5DE7">
        <w:rPr>
          <w:sz w:val="20"/>
          <w:szCs w:val="20"/>
          <w:vertAlign w:val="subscript"/>
        </w:rPr>
        <w:t>reg5</w:t>
      </w:r>
      <w:r w:rsidRPr="001D5DE7">
        <w:rPr>
          <w:sz w:val="20"/>
          <w:szCs w:val="20"/>
        </w:rPr>
        <w:t xml:space="preserve"> (environment). An H&amp;S risk database obtained from a leading UK power infrastructure construction company was used in developing the models using the H2O framework of the R language. Performances of DL models were assessed and benchmarked with existing models using test data and appropriate performance metrics.</w:t>
      </w:r>
      <w:r w:rsidR="00AA1218" w:rsidRPr="001D5DE7">
        <w:rPr>
          <w:sz w:val="20"/>
          <w:szCs w:val="20"/>
        </w:rPr>
        <w:t xml:space="preserve"> </w:t>
      </w:r>
      <w:r w:rsidRPr="001D5DE7">
        <w:rPr>
          <w:sz w:val="20"/>
          <w:szCs w:val="20"/>
        </w:rPr>
        <w:t>The overall accuracy of the classification model was 0.93. The average R-squared value for the five regression models was 0.92, with Mean Absolute Error (MAE) between 0.91 and 0.94. The presented results, in addition to the developed user-interface module, will help practitioners obtain a better understanding of H&amp;S challenges, minimise project costs (such as third-party insurance and equipment repairs), and offer effective strategies to mitigate H&amp;S risk.</w:t>
      </w:r>
    </w:p>
    <w:p w14:paraId="3C6F5FE2" w14:textId="42090BAB" w:rsidR="00BF5BC7" w:rsidRPr="005E069F" w:rsidRDefault="00AA1218" w:rsidP="005E069F">
      <w:pPr>
        <w:jc w:val="both"/>
        <w:rPr>
          <w:rFonts w:ascii="Times" w:hAnsi="Times"/>
          <w:sz w:val="22"/>
          <w:szCs w:val="20"/>
        </w:rPr>
      </w:pPr>
      <w:r>
        <w:rPr>
          <w:rFonts w:ascii="Times" w:hAnsi="Times"/>
          <w:b/>
          <w:noProof/>
          <w:sz w:val="22"/>
          <w:szCs w:val="22"/>
        </w:rPr>
        <mc:AlternateContent>
          <mc:Choice Requires="wps">
            <w:drawing>
              <wp:anchor distT="0" distB="0" distL="114300" distR="114300" simplePos="0" relativeHeight="251661312" behindDoc="0" locked="0" layoutInCell="1" allowOverlap="1" wp14:anchorId="6BD7FDBD" wp14:editId="297A6F07">
                <wp:simplePos x="0" y="0"/>
                <wp:positionH relativeFrom="column">
                  <wp:posOffset>-21590</wp:posOffset>
                </wp:positionH>
                <wp:positionV relativeFrom="paragraph">
                  <wp:posOffset>55317</wp:posOffset>
                </wp:positionV>
                <wp:extent cx="5741035" cy="0"/>
                <wp:effectExtent l="50800" t="38100" r="37465" b="76200"/>
                <wp:wrapNone/>
                <wp:docPr id="4" name="Straight Connector 4"/>
                <wp:cNvGraphicFramePr/>
                <a:graphic xmlns:a="http://schemas.openxmlformats.org/drawingml/2006/main">
                  <a:graphicData uri="http://schemas.microsoft.com/office/word/2010/wordprocessingShape">
                    <wps:wsp>
                      <wps:cNvCnPr/>
                      <wps:spPr>
                        <a:xfrm>
                          <a:off x="0" y="0"/>
                          <a:ext cx="57410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07E92AB" id="Straight Connector 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7pt,4.35pt" to="450.35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" strokecolor="black [3200]" strokeweight="2pt">
                <v:shadow on="t" color="black" opacity="24903f" origin=",.5" offset="0,.55556mm"/>
              </v:line>
            </w:pict>
          </mc:Fallback>
        </mc:AlternateContent>
      </w:r>
    </w:p>
    <w:p w14:paraId="71CC2187" w14:textId="15FC5752" w:rsidR="00BF5BC7" w:rsidRDefault="00BF5BC7" w:rsidP="00507FD2">
      <w:r w:rsidRPr="001D5DE7">
        <w:rPr>
          <w:b/>
        </w:rPr>
        <w:t xml:space="preserve">KEYWORDS: </w:t>
      </w:r>
      <w:r w:rsidRPr="001D5DE7">
        <w:t>Artificial intelligence; deep learning; health and safety risk</w:t>
      </w:r>
    </w:p>
    <w:p w14:paraId="0CAE9F03" w14:textId="2216EEBD" w:rsidR="00BF5BC7" w:rsidRDefault="00BF5BC7" w:rsidP="00507FD2">
      <w:pPr>
        <w:rPr>
          <w:rFonts w:ascii="Times" w:hAnsi="Times"/>
          <w:sz w:val="20"/>
          <w:szCs w:val="20"/>
        </w:rPr>
      </w:pPr>
    </w:p>
    <w:p w14:paraId="64D1886C" w14:textId="17359548" w:rsidR="00BF5BC7" w:rsidRDefault="00BF5BC7" w:rsidP="00507FD2">
      <w:pPr>
        <w:rPr>
          <w:rFonts w:ascii="Times" w:hAnsi="Times"/>
          <w:sz w:val="20"/>
          <w:szCs w:val="20"/>
        </w:rPr>
      </w:pPr>
    </w:p>
    <w:p w14:paraId="7DACB7BB" w14:textId="77777777" w:rsidR="00BF5BC7" w:rsidRDefault="00BF5BC7" w:rsidP="00507FD2">
      <w:pPr>
        <w:rPr>
          <w:rFonts w:ascii="Times" w:hAnsi="Times"/>
          <w:sz w:val="20"/>
          <w:szCs w:val="20"/>
        </w:rPr>
      </w:pPr>
    </w:p>
    <w:p w14:paraId="69F16BB8" w14:textId="194BB0DE" w:rsidR="0078057D" w:rsidRPr="001D5DE7" w:rsidRDefault="0078057D" w:rsidP="001D5DE7">
      <w:pPr>
        <w:spacing w:after="240"/>
        <w:jc w:val="both"/>
        <w:rPr>
          <w:b/>
          <w:sz w:val="28"/>
          <w:szCs w:val="28"/>
        </w:rPr>
      </w:pPr>
      <w:r w:rsidRPr="001D5DE7">
        <w:rPr>
          <w:b/>
          <w:sz w:val="28"/>
          <w:szCs w:val="28"/>
        </w:rPr>
        <w:t xml:space="preserve">1. </w:t>
      </w:r>
      <w:r w:rsidR="00502C62" w:rsidRPr="001D5DE7">
        <w:rPr>
          <w:b/>
          <w:sz w:val="28"/>
          <w:szCs w:val="28"/>
        </w:rPr>
        <w:t>INTRODUCTION</w:t>
      </w:r>
    </w:p>
    <w:p w14:paraId="3E8603E5" w14:textId="77B60DAC" w:rsidR="0078057D" w:rsidRPr="001D5DE7" w:rsidRDefault="0078057D" w:rsidP="00EC6773">
      <w:pPr>
        <w:spacing w:line="480" w:lineRule="auto"/>
        <w:ind w:firstLine="432"/>
        <w:jc w:val="both"/>
        <w:rPr>
          <w:sz w:val="20"/>
          <w:szCs w:val="20"/>
        </w:rPr>
      </w:pPr>
      <w:r w:rsidRPr="001D5DE7">
        <w:rPr>
          <w:sz w:val="20"/>
          <w:szCs w:val="20"/>
        </w:rPr>
        <w:t xml:space="preserve">Health and </w:t>
      </w:r>
      <w:r w:rsidR="001C190D" w:rsidRPr="001D5DE7">
        <w:rPr>
          <w:sz w:val="20"/>
          <w:szCs w:val="20"/>
        </w:rPr>
        <w:t xml:space="preserve">Safety </w:t>
      </w:r>
      <w:r w:rsidRPr="001D5DE7">
        <w:rPr>
          <w:sz w:val="20"/>
          <w:szCs w:val="20"/>
        </w:rPr>
        <w:t xml:space="preserve">(H&amp;S) risks are of particular </w:t>
      </w:r>
      <w:r w:rsidR="009E2E56" w:rsidRPr="001D5DE7">
        <w:rPr>
          <w:sz w:val="20"/>
          <w:szCs w:val="20"/>
        </w:rPr>
        <w:t xml:space="preserve">concern in </w:t>
      </w:r>
      <w:r w:rsidR="00D726BE" w:rsidRPr="001D5DE7">
        <w:rPr>
          <w:sz w:val="20"/>
          <w:szCs w:val="20"/>
        </w:rPr>
        <w:t xml:space="preserve">the </w:t>
      </w:r>
      <w:r w:rsidR="009E2E56" w:rsidRPr="001D5DE7">
        <w:rPr>
          <w:sz w:val="20"/>
          <w:szCs w:val="20"/>
        </w:rPr>
        <w:t xml:space="preserve">power infrastructure </w:t>
      </w:r>
      <w:r w:rsidR="00497412" w:rsidRPr="001D5DE7">
        <w:rPr>
          <w:sz w:val="20"/>
          <w:szCs w:val="20"/>
        </w:rPr>
        <w:t>sector</w:t>
      </w:r>
      <w:r w:rsidR="00AA1218" w:rsidRPr="001D5DE7">
        <w:rPr>
          <w:sz w:val="20"/>
          <w:szCs w:val="20"/>
        </w:rPr>
        <w:t xml:space="preserve"> </w:t>
      </w:r>
      <w:r w:rsidR="00372C71" w:rsidRPr="001D5DE7">
        <w:rPr>
          <w:sz w:val="20"/>
          <w:szCs w:val="20"/>
        </w:rPr>
        <w:fldChar w:fldCharType="begin" w:fldLock="1"/>
      </w:r>
      <w:r w:rsidR="00CA47C6" w:rsidRPr="001D5DE7">
        <w:rPr>
          <w:sz w:val="20"/>
          <w:szCs w:val="20"/>
        </w:rPr>
        <w:instrText>ADDIN CSL_CITATION {"citationItems":[{"id":"ITEM-1","itemData":{"author":[{"dropping-particle":"","family":"Aksorn","given":"T","non-dropping-particle":"","parse-names":false,"suffix":""},{"dropping-particle":"","family":"Hadikusumo","given":"BHW","non-dropping-particle":"","parse-names":false,"suffix":""}],"container-title":"Safety Science","id":"ITEM-1","issue":"4","issued":{"date-parts":[["2008"]]},"page":"709-727","title":"Critical success factors influencing safety program performance in Thai construction projects","type":"article-journal","volume":"46"},"uris":["http://www.mendeley.com/documents/?uuid=bf77eb46-16af-4351-967b-8a74a826e3b3"]}],"mendeley":{"formattedCitation":"(Aksorn &amp; Hadikusumo, 2008)","plainTextFormattedCitation":"(Aksorn &amp; Hadikusumo, 2008)","previouslyFormattedCitation":"(Aksorn &amp; Hadikusumo, 2008)"},"properties":{"noteIndex":0},"schema":"https://github.com/citation-style-language/schema/raw/master/csl-citation.json"}</w:instrText>
      </w:r>
      <w:r w:rsidR="00372C71" w:rsidRPr="001D5DE7">
        <w:rPr>
          <w:sz w:val="20"/>
          <w:szCs w:val="20"/>
        </w:rPr>
        <w:fldChar w:fldCharType="separate"/>
      </w:r>
      <w:r w:rsidR="00AA1218" w:rsidRPr="001D5DE7">
        <w:rPr>
          <w:noProof/>
          <w:sz w:val="20"/>
          <w:szCs w:val="20"/>
        </w:rPr>
        <w:t>(Aksorn &amp; Hadikusumo, 2008)</w:t>
      </w:r>
      <w:r w:rsidR="00372C71" w:rsidRPr="001D5DE7">
        <w:rPr>
          <w:sz w:val="20"/>
          <w:szCs w:val="20"/>
        </w:rPr>
        <w:fldChar w:fldCharType="end"/>
      </w:r>
      <w:r w:rsidR="00AA1218" w:rsidRPr="001D5DE7">
        <w:rPr>
          <w:sz w:val="20"/>
          <w:szCs w:val="20"/>
        </w:rPr>
        <w:t>.</w:t>
      </w:r>
      <w:r w:rsidRPr="001D5DE7">
        <w:rPr>
          <w:sz w:val="20"/>
          <w:szCs w:val="20"/>
        </w:rPr>
        <w:t xml:space="preserve"> This is </w:t>
      </w:r>
      <w:r w:rsidR="007F7FCF" w:rsidRPr="001D5DE7">
        <w:rPr>
          <w:sz w:val="20"/>
          <w:szCs w:val="20"/>
        </w:rPr>
        <w:t>because</w:t>
      </w:r>
      <w:r w:rsidRPr="001D5DE7">
        <w:rPr>
          <w:sz w:val="20"/>
          <w:szCs w:val="20"/>
        </w:rPr>
        <w:t xml:space="preserve"> </w:t>
      </w:r>
      <w:r w:rsidR="00DA0474" w:rsidRPr="001D5DE7">
        <w:rPr>
          <w:sz w:val="20"/>
          <w:szCs w:val="20"/>
        </w:rPr>
        <w:t xml:space="preserve">the </w:t>
      </w:r>
      <w:r w:rsidRPr="001D5DE7">
        <w:rPr>
          <w:sz w:val="20"/>
          <w:szCs w:val="20"/>
        </w:rPr>
        <w:t>power infrastructure sector has high</w:t>
      </w:r>
      <w:r w:rsidR="003B0BFB" w:rsidRPr="001D5DE7">
        <w:rPr>
          <w:sz w:val="20"/>
          <w:szCs w:val="20"/>
        </w:rPr>
        <w:t xml:space="preserve"> rates of</w:t>
      </w:r>
      <w:r w:rsidRPr="001D5DE7">
        <w:rPr>
          <w:sz w:val="20"/>
          <w:szCs w:val="20"/>
        </w:rPr>
        <w:t xml:space="preserve"> fatalit</w:t>
      </w:r>
      <w:r w:rsidR="00BD64B5" w:rsidRPr="001D5DE7">
        <w:rPr>
          <w:sz w:val="20"/>
          <w:szCs w:val="20"/>
        </w:rPr>
        <w:t>y</w:t>
      </w:r>
      <w:r w:rsidRPr="001D5DE7">
        <w:rPr>
          <w:sz w:val="20"/>
          <w:szCs w:val="20"/>
        </w:rPr>
        <w:t xml:space="preserve"> and nonfatal occupational injur</w:t>
      </w:r>
      <w:r w:rsidR="00BD64B5" w:rsidRPr="001D5DE7">
        <w:rPr>
          <w:sz w:val="20"/>
          <w:szCs w:val="20"/>
        </w:rPr>
        <w:t>y,</w:t>
      </w:r>
      <w:r w:rsidRPr="001D5DE7">
        <w:rPr>
          <w:sz w:val="20"/>
          <w:szCs w:val="20"/>
        </w:rPr>
        <w:t xml:space="preserve"> as well as damage to plant</w:t>
      </w:r>
      <w:r w:rsidR="00FD1625" w:rsidRPr="001D5DE7">
        <w:rPr>
          <w:sz w:val="20"/>
          <w:szCs w:val="20"/>
        </w:rPr>
        <w:t>s</w:t>
      </w:r>
      <w:r w:rsidRPr="001D5DE7">
        <w:rPr>
          <w:sz w:val="20"/>
          <w:szCs w:val="20"/>
        </w:rPr>
        <w:t xml:space="preserve"> and equipment</w:t>
      </w:r>
      <w:r w:rsidR="00F517D1" w:rsidRPr="001D5DE7">
        <w:rPr>
          <w:sz w:val="20"/>
          <w:szCs w:val="20"/>
        </w:rPr>
        <w:t>, which require significant repair costs</w:t>
      </w:r>
      <w:r w:rsidR="00AA1218" w:rsidRPr="001D5DE7">
        <w:rPr>
          <w:sz w:val="20"/>
          <w:szCs w:val="20"/>
        </w:rPr>
        <w:t xml:space="preserve"> </w:t>
      </w:r>
      <w:r w:rsidR="00A00829" w:rsidRPr="001D5DE7">
        <w:rPr>
          <w:sz w:val="20"/>
          <w:szCs w:val="20"/>
        </w:rPr>
        <w:fldChar w:fldCharType="begin" w:fldLock="1"/>
      </w:r>
      <w:r w:rsidR="00CA47C6" w:rsidRPr="001D5DE7">
        <w:rPr>
          <w:sz w:val="20"/>
          <w:szCs w:val="20"/>
        </w:rPr>
        <w:instrText>ADDIN CSL_CITATION {"citationItems":[{"id":"ITEM-1","itemData":{"author":[{"dropping-particle":"","family":"McDermott","given":"Vanessa","non-dropping-particle":"","parse-names":false,"suffix":""},{"dropping-particle":"","family":"Hayes","given":"Jan","non-dropping-particle":"","parse-names":false,"suffix":""}],"container-title":"Proceedings of the eleventh international pipeline conference (IPC 2016)","id":"ITEM-1","issued":{"date-parts":[["2016"]]},"page":"1-10","publisher-place":"Calgary, Alberta, Canada","title":"\"We’re still hitting things\": The effectiveness of third party processes for pipeline strike prevention","type":"paper-conference"},"uris":["http://www.mendeley.com/documents/?uuid=0b65ce33-0c73-4ad7-80dd-52c11b63f922"]}],"mendeley":{"formattedCitation":"(McDermott &amp; Hayes, 2016)","plainTextFormattedCitation":"(McDermott &amp; Hayes, 2016)","previouslyFormattedCitation":"(McDermott &amp; Hayes, 2016)"},"properties":{"noteIndex":0},"schema":"https://github.com/citation-style-language/schema/raw/master/csl-citation.json"}</w:instrText>
      </w:r>
      <w:r w:rsidR="00A00829" w:rsidRPr="001D5DE7">
        <w:rPr>
          <w:sz w:val="20"/>
          <w:szCs w:val="20"/>
        </w:rPr>
        <w:fldChar w:fldCharType="separate"/>
      </w:r>
      <w:r w:rsidR="00AA1218" w:rsidRPr="001D5DE7">
        <w:rPr>
          <w:noProof/>
          <w:sz w:val="20"/>
          <w:szCs w:val="20"/>
        </w:rPr>
        <w:t>(McDermott &amp; Hayes, 2016)</w:t>
      </w:r>
      <w:r w:rsidR="00A00829" w:rsidRPr="001D5DE7">
        <w:rPr>
          <w:sz w:val="20"/>
          <w:szCs w:val="20"/>
        </w:rPr>
        <w:fldChar w:fldCharType="end"/>
      </w:r>
      <w:r w:rsidR="00AA1218" w:rsidRPr="001D5DE7">
        <w:rPr>
          <w:sz w:val="20"/>
          <w:szCs w:val="20"/>
        </w:rPr>
        <w:t>.</w:t>
      </w:r>
      <w:r w:rsidRPr="001D5DE7">
        <w:rPr>
          <w:sz w:val="20"/>
          <w:szCs w:val="20"/>
        </w:rPr>
        <w:t xml:space="preserve"> </w:t>
      </w:r>
      <w:r w:rsidR="0020055E" w:rsidRPr="001D5DE7">
        <w:rPr>
          <w:sz w:val="20"/>
          <w:szCs w:val="20"/>
        </w:rPr>
        <w:t xml:space="preserve">The UK Health and Safety Executive estimated the cost </w:t>
      </w:r>
      <w:r w:rsidR="002568F5" w:rsidRPr="001D5DE7">
        <w:rPr>
          <w:sz w:val="20"/>
          <w:szCs w:val="20"/>
        </w:rPr>
        <w:t>of</w:t>
      </w:r>
      <w:r w:rsidR="0020055E" w:rsidRPr="001D5DE7">
        <w:rPr>
          <w:sz w:val="20"/>
          <w:szCs w:val="20"/>
        </w:rPr>
        <w:t xml:space="preserve"> nonfatal workplace injuries in the UK at £4.8 billion</w:t>
      </w:r>
      <w:r w:rsidR="00AA1218" w:rsidRPr="001D5DE7">
        <w:rPr>
          <w:sz w:val="20"/>
          <w:szCs w:val="20"/>
        </w:rPr>
        <w:t xml:space="preserve"> </w:t>
      </w:r>
      <w:r w:rsidR="0020055E" w:rsidRPr="001D5DE7">
        <w:rPr>
          <w:sz w:val="20"/>
          <w:szCs w:val="20"/>
        </w:rPr>
        <w:fldChar w:fldCharType="begin" w:fldLock="1"/>
      </w:r>
      <w:r w:rsidR="00CA47C6" w:rsidRPr="001D5DE7">
        <w:rPr>
          <w:sz w:val="20"/>
          <w:szCs w:val="20"/>
        </w:rPr>
        <w:instrText>ADDIN CSL_CITATION {"citationItems":[{"id":"ITEM-1","itemData":{"URL":"http://www.hse.gov.uk/statistics/overall/hssh1516.pdf?pdf=hssh1516","accessed":{"date-parts":[["2017","4","14"]]},"author":[{"dropping-particle":"","family":"HSE","given":"","non-dropping-particle":"","parse-names":false,"suffix":""}],"id":"ITEM-1","issued":{"date-parts":[["2016"]]},"title":"Health and safety at work Summary statistics for Great Britain","type":"webpage"},"uris":["http://www.mendeley.com/documents/?uuid=f04d5db9-73d1-49a2-88b4-33facd0bb826"]}],"mendeley":{"formattedCitation":"(HSE, 2016)","plainTextFormattedCitation":"(HSE, 2016)","previouslyFormattedCitation":"(HSE, 2016)"},"properties":{"noteIndex":0},"schema":"https://github.com/citation-style-language/schema/raw/master/csl-citation.json"}</w:instrText>
      </w:r>
      <w:r w:rsidR="0020055E" w:rsidRPr="001D5DE7">
        <w:rPr>
          <w:sz w:val="20"/>
          <w:szCs w:val="20"/>
        </w:rPr>
        <w:fldChar w:fldCharType="separate"/>
      </w:r>
      <w:r w:rsidR="00AA1218" w:rsidRPr="001D5DE7">
        <w:rPr>
          <w:noProof/>
          <w:sz w:val="20"/>
          <w:szCs w:val="20"/>
        </w:rPr>
        <w:t>(HSE, 2016)</w:t>
      </w:r>
      <w:r w:rsidR="0020055E" w:rsidRPr="001D5DE7">
        <w:rPr>
          <w:sz w:val="20"/>
          <w:szCs w:val="20"/>
        </w:rPr>
        <w:fldChar w:fldCharType="end"/>
      </w:r>
      <w:r w:rsidR="00AA1218" w:rsidRPr="001D5DE7">
        <w:rPr>
          <w:sz w:val="20"/>
          <w:szCs w:val="20"/>
        </w:rPr>
        <w:t>.</w:t>
      </w:r>
      <w:r w:rsidR="0020055E" w:rsidRPr="001D5DE7">
        <w:rPr>
          <w:sz w:val="20"/>
          <w:szCs w:val="20"/>
        </w:rPr>
        <w:t xml:space="preserve"> </w:t>
      </w:r>
      <w:r w:rsidR="00A24600" w:rsidRPr="001D5DE7">
        <w:rPr>
          <w:sz w:val="20"/>
          <w:szCs w:val="20"/>
        </w:rPr>
        <w:t xml:space="preserve">There is also a high risk of illnesses due to exposure to radiation, dust, chemicals and </w:t>
      </w:r>
      <w:r w:rsidR="00A24600" w:rsidRPr="001D5DE7">
        <w:rPr>
          <w:sz w:val="20"/>
          <w:szCs w:val="20"/>
        </w:rPr>
        <w:lastRenderedPageBreak/>
        <w:t xml:space="preserve">extreme temperatures. </w:t>
      </w:r>
      <w:r w:rsidRPr="001D5DE7">
        <w:rPr>
          <w:sz w:val="20"/>
          <w:szCs w:val="20"/>
        </w:rPr>
        <w:t xml:space="preserve">These risks are </w:t>
      </w:r>
      <w:r w:rsidR="006E5F76" w:rsidRPr="001D5DE7">
        <w:rPr>
          <w:sz w:val="20"/>
          <w:szCs w:val="20"/>
        </w:rPr>
        <w:t xml:space="preserve">specific </w:t>
      </w:r>
      <w:r w:rsidRPr="001D5DE7">
        <w:rPr>
          <w:sz w:val="20"/>
          <w:szCs w:val="20"/>
        </w:rPr>
        <w:t xml:space="preserve">to power infrastructure projects because they involve tasks </w:t>
      </w:r>
      <w:r w:rsidR="006E5F76" w:rsidRPr="001D5DE7">
        <w:rPr>
          <w:sz w:val="20"/>
          <w:szCs w:val="20"/>
        </w:rPr>
        <w:t xml:space="preserve">that </w:t>
      </w:r>
      <w:r w:rsidRPr="001D5DE7">
        <w:rPr>
          <w:sz w:val="20"/>
          <w:szCs w:val="20"/>
        </w:rPr>
        <w:t>requir</w:t>
      </w:r>
      <w:r w:rsidR="006E5F76" w:rsidRPr="001D5DE7">
        <w:rPr>
          <w:sz w:val="20"/>
          <w:szCs w:val="20"/>
        </w:rPr>
        <w:t>e</w:t>
      </w:r>
      <w:r w:rsidR="00C00FB5" w:rsidRPr="001D5DE7">
        <w:rPr>
          <w:sz w:val="20"/>
          <w:szCs w:val="20"/>
        </w:rPr>
        <w:t xml:space="preserve"> working in excavations, trenches,</w:t>
      </w:r>
      <w:r w:rsidRPr="001D5DE7">
        <w:rPr>
          <w:sz w:val="20"/>
          <w:szCs w:val="20"/>
        </w:rPr>
        <w:t xml:space="preserve"> </w:t>
      </w:r>
      <w:r w:rsidR="009623D7" w:rsidRPr="001D5DE7">
        <w:rPr>
          <w:sz w:val="20"/>
          <w:szCs w:val="20"/>
        </w:rPr>
        <w:t xml:space="preserve">cell tower base stations, </w:t>
      </w:r>
      <w:r w:rsidRPr="001D5DE7">
        <w:rPr>
          <w:noProof/>
          <w:sz w:val="20"/>
          <w:szCs w:val="20"/>
        </w:rPr>
        <w:t>scaffolds</w:t>
      </w:r>
      <w:r w:rsidR="00EF6E08" w:rsidRPr="001D5DE7">
        <w:rPr>
          <w:noProof/>
          <w:sz w:val="20"/>
          <w:szCs w:val="20"/>
        </w:rPr>
        <w:t xml:space="preserve"> </w:t>
      </w:r>
      <w:r w:rsidRPr="001D5DE7">
        <w:rPr>
          <w:sz w:val="20"/>
          <w:szCs w:val="20"/>
        </w:rPr>
        <w:t>and operating heavy machinery</w:t>
      </w:r>
      <w:r w:rsidR="005F36B1" w:rsidRPr="001D5DE7">
        <w:rPr>
          <w:sz w:val="20"/>
          <w:szCs w:val="20"/>
        </w:rPr>
        <w:t>.</w:t>
      </w:r>
      <w:r w:rsidRPr="001D5DE7">
        <w:rPr>
          <w:sz w:val="20"/>
          <w:szCs w:val="20"/>
        </w:rPr>
        <w:t xml:space="preserve"> </w:t>
      </w:r>
    </w:p>
    <w:p w14:paraId="56BF0671" w14:textId="4226188F" w:rsidR="007F1716" w:rsidRPr="001D5DE7" w:rsidRDefault="0078057D" w:rsidP="00EC6773">
      <w:pPr>
        <w:spacing w:line="480" w:lineRule="auto"/>
        <w:ind w:firstLine="432"/>
        <w:jc w:val="both"/>
        <w:rPr>
          <w:sz w:val="20"/>
          <w:szCs w:val="20"/>
        </w:rPr>
      </w:pPr>
      <w:r w:rsidRPr="001D5DE7">
        <w:rPr>
          <w:sz w:val="20"/>
          <w:szCs w:val="20"/>
        </w:rPr>
        <w:t>Several Machine Learning</w:t>
      </w:r>
      <w:r w:rsidR="00AA1218" w:rsidRPr="001D5DE7">
        <w:rPr>
          <w:sz w:val="20"/>
          <w:szCs w:val="20"/>
        </w:rPr>
        <w:t xml:space="preserve"> </w:t>
      </w:r>
      <w:r w:rsidRPr="001D5DE7">
        <w:rPr>
          <w:sz w:val="20"/>
          <w:szCs w:val="20"/>
        </w:rPr>
        <w:t xml:space="preserve">(ML) techniques have been adopted to predict H&amp;S risks. </w:t>
      </w:r>
      <w:r w:rsidR="006E5F76" w:rsidRPr="001D5DE7">
        <w:rPr>
          <w:sz w:val="20"/>
          <w:szCs w:val="20"/>
        </w:rPr>
        <w:t xml:space="preserve">Some examples </w:t>
      </w:r>
      <w:r w:rsidR="007F7FCF" w:rsidRPr="001D5DE7">
        <w:rPr>
          <w:sz w:val="20"/>
          <w:szCs w:val="20"/>
        </w:rPr>
        <w:t xml:space="preserve">are </w:t>
      </w:r>
      <w:r w:rsidRPr="001D5DE7">
        <w:rPr>
          <w:sz w:val="20"/>
          <w:szCs w:val="20"/>
        </w:rPr>
        <w:t>multiple regression</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{"citationItems":[{"id":"ITEM-1","itemData":{"abstract":"In this research, an effective approach based on Multivariable Linear Regression (MVLR) and Genetic Algorithm (GA) methods has been applied to study the effect of working conditions on occupational injury, using data of occupational accidents accumulated by ship repair yards. The work aims at the development of a calculating model that will use soft computing techniques to assess the occupational risk in the working place of shipyards using occupational accidents data. For each accident the following parameters have been considered as the model's input features: day and time, individual's specialty, type of incident, dangerous situation and dangerous actions involved. Reported accident data were used as the training data for the MVLR model to map the relationship between the working conditions and occupational risk. With the fitness function based on this model, genetic algorithms were used for the prediction of occupational risk taking into consideration the severity and the frequency of occupational accidents data accumulated by ship repair yards. The working parameters' values for minimum occupational risk were obtained using GAs. By comparing the predicted values with the reported data, it was demonstrated that the proposed model is a useful and efficient method for predicting the risk of occupational injury.","author":[{"dropping-particle":"","family":"Tsoukalas","given":"V D","non-dropping-particle":"","parse-names":false,"suffix":""},{"dropping-particle":"","family":"Fragiadakis","given":"N G","non-dropping-particle":"","parse-names":false,"suffix":""}],"container-title":"Safety Science","id":"ITEM-1","issued":{"date-parts":[["2016"]]},"page":"12-22","publisher":"Elsevier Ltd","title":"Prediction of occupational risk in the shipbuilding industry using multivariable linear regression and genetic algorithm analysis","type":"article-journal","volume":"83"},"uris":["http://www.mendeley.com/documents/?uuid=816d1283-6cce-4f69-ae3b-f08f4ee79c8b"]}],"mendeley":{"formattedCitation":"(Tsoukalas &amp; Fragiadakis, 2016)","plainTextFormattedCitation":"(Tsoukalas &amp; Fragiadakis, 2016)","previouslyFormattedCitation":"(Tsoukalas &amp; Fragiadakis, 2016)"},"properties":{"noteIndex":0},"schema":"https://github.com/citation-style-language/schema/raw/master/csl-citation.json"}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(Tsoukalas &amp; Fragiadakis, 2016)</w:t>
      </w:r>
      <w:r w:rsidR="00325FBB" w:rsidRPr="001D5DE7">
        <w:rPr>
          <w:sz w:val="20"/>
          <w:szCs w:val="20"/>
        </w:rPr>
        <w:fldChar w:fldCharType="end"/>
      </w:r>
      <w:r w:rsidRPr="001D5DE7">
        <w:rPr>
          <w:sz w:val="20"/>
          <w:szCs w:val="20"/>
        </w:rPr>
        <w:t>, fuzzy methods</w:t>
      </w:r>
      <w:r w:rsidR="00AA1218" w:rsidRPr="001D5DE7">
        <w:rPr>
          <w:sz w:val="20"/>
          <w:szCs w:val="20"/>
        </w:rPr>
        <w:t xml:space="preserve"> </w:t>
      </w:r>
      <w:r w:rsidR="006361E5" w:rsidRPr="001D5DE7">
        <w:rPr>
          <w:sz w:val="20"/>
          <w:szCs w:val="20"/>
        </w:rPr>
        <w:fldChar w:fldCharType="begin" w:fldLock="1"/>
      </w:r>
      <w:r w:rsidR="00CA47C6" w:rsidRPr="001D5DE7">
        <w:rPr>
          <w:sz w:val="20"/>
          <w:szCs w:val="20"/>
        </w:rPr>
        <w:instrText>ADDIN CSL_CITATION {"citationItems":[{"id":"ITEM-1","itemData":{"DOI":"10.1111/j.1539-6924.2012.01899.x","ISSN":"02724332","PMID":"23020592","abstract":"This article presents a practical implementation of a safety verification framework for nuclear power plants (NPPs) based on fuzzy logic where hazard scenarios are identified in view of safety and control limits in different plant process values. Risk is estimated quantitatively and compared with safety limits in real time so that safety verification can be achieved. Fuzzy logic is used to define safety rules that map hazard condition with required safety protection in view of risk estimate. Case studies are analyzed from NPP to realize the proposed real-time safety verification framework. An automated system is developed to demonstrate the safety limit for different hazard scenarios.","author":[{"dropping-particle":"","family":"Rastogi","given":"Achint","non-dropping-particle":"","parse-names":false,"suffix":""},{"dropping-particle":"","family":"Gabbar","given":"Hossam A.","non-dropping-particle":"","parse-names":false,"suffix":""}],"container-title":"Risk Analysis","id":"ITEM-1","issue":"6","issued":{"date-parts":[["2013"]]},"page":"1128-1145","title":"Fuzzy-logic-based safety verification framework for nuclear power plants","type":"article-journal","volume":"33"},"uris":["http://www.mendeley.com/documents/?uuid=016e1734-701e-4d12-8580-48fd8e3e90d1"]}],"mendeley":{"formattedCitation":"(Rastogi &amp; Gabbar, 2013)","plainTextFormattedCitation":"(Rastogi &amp; Gabbar, 2013)","previouslyFormattedCitation":"(Rastogi &amp; Gabbar, 2013)"},"properties":{"noteIndex":0},"schema":"https://github.com/citation-style-language/schema/raw/master/csl-citation.json"}</w:instrText>
      </w:r>
      <w:r w:rsidR="006361E5" w:rsidRPr="001D5DE7">
        <w:rPr>
          <w:sz w:val="20"/>
          <w:szCs w:val="20"/>
        </w:rPr>
        <w:fldChar w:fldCharType="separate"/>
      </w:r>
      <w:r w:rsidR="00AA1218" w:rsidRPr="001D5DE7">
        <w:rPr>
          <w:noProof/>
          <w:sz w:val="20"/>
          <w:szCs w:val="20"/>
        </w:rPr>
        <w:t>(Rastogi &amp; Gabbar, 2013)</w:t>
      </w:r>
      <w:r w:rsidR="006361E5" w:rsidRPr="001D5DE7">
        <w:rPr>
          <w:sz w:val="20"/>
          <w:szCs w:val="20"/>
        </w:rPr>
        <w:fldChar w:fldCharType="end"/>
      </w:r>
      <w:r w:rsidRPr="001D5DE7">
        <w:rPr>
          <w:sz w:val="20"/>
          <w:szCs w:val="20"/>
        </w:rPr>
        <w:t>, decision trees</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{"citationItems":[{"id":"ITEM-1","itemData":{"abstract":"a b s t r a c t Construction accident research involves the systematic sorting, classification, and encoding of compre-hensive databases of injuries and fatalities. The present study explores the causes and distribution of occupational accidents in the Taiwan construction industry by analyzing such a database using the data mining method known as classification and regression tree (CART). Utilizing a database of 1542 accident cases during the period 2000–2009, the study seeks to establish potential cause-and-effect relationships regarding serious occupational accidents in the industry. The results of this study show that the occur-rence rules for falls and collapses in both public and private project construction industries serve as key factors to predict the occurrence of occupational injuries. The results of the study provide a framework for improving the safety practices and training programs that are essential to protecting construction workers from occasional or unexpected accidents.","author":[{"dropping-particle":"","family":"Cheng","given":"CW","non-dropping-particle":"","parse-names":false,"suffix":""},{"dropping-particle":"","family":"Leu","given":"SS","non-dropping-particle":"","parse-names":false,"suffix":""},{"dropping-particle":"","family":"Cheng","given":"YM","non-dropping-particle":"","parse-names":false,"suffix":""},{"dropping-particle":"","family":"Wu","given":"TC","non-dropping-particle":"","parse-names":false,"suffix":""},{"dropping-particle":"","family":"Lin","given":"CC","non-dropping-particle":"","parse-names":false,"suffix":""}],"container-title":"Accident Analysis and PreventionPrevention","id":"ITEM-1","issued":{"date-parts":[["2012"]]},"page":"214-222","title":"Applying data mining techniques to explore factors contributing to occupational injuries in Taiwan's construction industry","type":"article-journal","volume":"48"},"uris":["http://www.mendeley.com/documents/?uuid=48219187-9155-45f0-af43-64468c4775da"]}],"mendeley":{"formattedCitation":"(Cheng, Leu, Cheng, Wu, &amp; Lin, 2012)","plainTextFormattedCitation":"(Cheng, Leu, Cheng, Wu, &amp; Lin, 2012)","previouslyFormattedCitation":"(Cheng, Leu, Cheng, Wu, &amp; Lin, 2012)"},"properties":{"noteIndex":0},"schema":"https://github.com/citation-style-language/schema/raw/master/csl-citation.json"}</w:instrText>
      </w:r>
      <w:r w:rsidR="00325FBB" w:rsidRPr="001D5DE7">
        <w:rPr>
          <w:sz w:val="20"/>
          <w:szCs w:val="20"/>
        </w:rPr>
        <w:fldChar w:fldCharType="separate"/>
      </w:r>
      <w:r w:rsidR="00CA47C6" w:rsidRPr="001D5DE7">
        <w:rPr>
          <w:noProof/>
          <w:sz w:val="20"/>
          <w:szCs w:val="20"/>
        </w:rPr>
        <w:t>(Cheng, Leu, Cheng, Wu, &amp; Lin, 2012)</w:t>
      </w:r>
      <w:r w:rsidR="00325FBB" w:rsidRPr="001D5DE7">
        <w:rPr>
          <w:sz w:val="20"/>
          <w:szCs w:val="20"/>
        </w:rPr>
        <w:fldChar w:fldCharType="end"/>
      </w:r>
      <w:r w:rsidRPr="001D5DE7">
        <w:rPr>
          <w:sz w:val="20"/>
          <w:szCs w:val="20"/>
        </w:rPr>
        <w:t xml:space="preserve"> and generalised linear models</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uthor":[{"dropping-particle":"","family":"Esmaeili","given":"B.","non-dropping-particle":"","parse-names":false,"suffix":""},{"dropping-particle":"","family":"Hallowell","given":"M.R.","non-dropping-particle":"","parse-names":false,"suffix":""},{"dropping-particle":"","family":"Rajagopalan","given":"B.","non-dropping-particle":"","parse-names":false,"suffix":""}],"container-title":"Journal of Construction Engineering and Management","id":"ITEM-1","issue":"8","issued":{"date-parts":[["2015"]]},"page":"1-11","title":"Attribute-based safety risk assessment. II: Predicting safety outcomes using generalized linear models","type":"article-journal","volume":"141"},"uris":["http://www.mendeley.com/documents/?uuid=b36609c4-feec-4da5-9206-aada254f98f8"]}],"mendeley":{"formattedCitation":"(Esmaeili, Hallowell, &amp; Rajagopalan, 2015)","plainTextFormattedCitation":"(Esmaeili, Hallowell, &amp; Rajagopalan, 2015)","previouslyFormattedCitation":"(Esmaeili, Hallowell, &amp; Rajagopalan, 2015)"},"properties":{"noteIndex":0},"schema":"https://github.com/citation-style-language/schema/raw/master/csl-citation.json"}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(Esmaeili, Hallowell, &amp; Rajagopalan, 2015)</w:t>
      </w:r>
      <w:r w:rsidR="00325FBB" w:rsidRPr="001D5DE7">
        <w:rPr>
          <w:sz w:val="20"/>
          <w:szCs w:val="20"/>
        </w:rPr>
        <w:fldChar w:fldCharType="end"/>
      </w:r>
      <w:r w:rsidR="006E5F76" w:rsidRPr="001D5DE7">
        <w:rPr>
          <w:sz w:val="20"/>
          <w:szCs w:val="20"/>
        </w:rPr>
        <w:t>,</w:t>
      </w:r>
      <w:r w:rsidRPr="001D5DE7">
        <w:rPr>
          <w:sz w:val="20"/>
          <w:szCs w:val="20"/>
        </w:rPr>
        <w:t xml:space="preserve"> </w:t>
      </w:r>
      <w:r w:rsidR="006E5F76" w:rsidRPr="001D5DE7">
        <w:rPr>
          <w:sz w:val="20"/>
          <w:szCs w:val="20"/>
        </w:rPr>
        <w:t>along with</w:t>
      </w:r>
      <w:r w:rsidRPr="001D5DE7">
        <w:rPr>
          <w:sz w:val="20"/>
          <w:szCs w:val="20"/>
        </w:rPr>
        <w:t xml:space="preserve"> fuzzy neural networks</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uthor":[{"dropping-particle":"","family":"Debnath","given":"J","non-dropping-particle":"","parse-names":false,"suffix":""},{"dropping-particle":"","family":"Biswas","given":"A","non-dropping-particle":"","parse-names":false,"suffix":""},{"dropping-particle":"","family":"Sivan","given":"P","non-dropping-particle":"","parse-names":false,"suffix":""},{"dropping-particle":"","family":"Sen","given":"KN","non-dropping-particle":"","parse-names":false,"suffix":""},{"dropping-particle":"","family":"Sahu","given":"S","non-dropping-particle":"","parse-names":false,"suffix":""}],"container-title":"International Journal of Industrial Ergonomics","id":"ITEM-1","issued":{"date-parts":[["2016"]]},"page":"114-128","publisher":"Elsevier B.V","title":"Fuzzy inference model for assessing occupational risks in construction sites","type":"article-journal","volume":"55"},"uris":["http://www.mendeley.com/documents/?uuid=2f5c0187-e0ed-4f9c-802e-7c74b2d418c1"]}],"mendeley":{"formattedCitation":"(Debnath, Biswas, Sivan, Sen, &amp; Sahu, 2016)","plainTextFormattedCitation":"(Debnath, Biswas, Sivan, Sen, &amp; Sahu, 2016)","previouslyFormattedCitation":"(Debnath, Biswas, Sivan, Sen, &amp; Sahu, 2016)"},"properties":{"noteIndex":0},"schema":"https://github.com/citation-style-language/schema/raw/master/csl-citation.json"}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(Debnath, Biswas, Sivan, Sen, &amp; Sahu, 2016)</w:t>
      </w:r>
      <w:r w:rsidR="00325FBB" w:rsidRPr="001D5DE7">
        <w:rPr>
          <w:sz w:val="20"/>
          <w:szCs w:val="20"/>
        </w:rPr>
        <w:fldChar w:fldCharType="end"/>
      </w:r>
      <w:r w:rsidRPr="001D5DE7">
        <w:rPr>
          <w:sz w:val="20"/>
          <w:szCs w:val="20"/>
        </w:rPr>
        <w:t xml:space="preserve">, </w:t>
      </w:r>
      <w:r w:rsidR="0060623C" w:rsidRPr="001D5DE7">
        <w:rPr>
          <w:sz w:val="20"/>
          <w:szCs w:val="20"/>
          <w:lang w:val="en-US"/>
        </w:rPr>
        <w:t>fuzzy Bayesian networks</w:t>
      </w:r>
      <w:r w:rsidR="00AA1218" w:rsidRPr="001D5DE7">
        <w:rPr>
          <w:sz w:val="20"/>
          <w:szCs w:val="20"/>
          <w:lang w:val="en-US"/>
        </w:rPr>
        <w:t xml:space="preserve"> </w:t>
      </w:r>
      <w:r w:rsidR="0060623C" w:rsidRPr="001D5DE7">
        <w:rPr>
          <w:sz w:val="20"/>
          <w:szCs w:val="20"/>
          <w:lang w:val="en-US"/>
        </w:rPr>
        <w:fldChar w:fldCharType="begin" w:fldLock="1"/>
      </w:r>
      <w:r w:rsidR="00CA47C6" w:rsidRPr="001D5DE7">
        <w:rPr>
          <w:sz w:val="20"/>
          <w:szCs w:val="20"/>
          <w:lang w:val="en-US"/>
        </w:rPr>
        <w:instrText>ADDIN CSL_CITATION {"citationItems":[{"id":"ITEM-1","itemData":{"DOI":"10.1111/risa.12448","ISSN":"15396924","PMID":"26224125","abstract":"Tunneling excavation is bound to produce significant disturbances to surrounding environments, and the tunnel-induced damage to adjacent underground buried pipelines is of considerable importance for geotechnical practice. A fuzzy Bayesian networks (FBNs) based approach for safety risk analysis is developed in this article with detailed step-by-step procedures, consisting of risk mechanism analysis, the FBN model establishment, fuzzification, FBN-based inference, defuzzification, and decision making. In accordance with the failure mechanism analysis, a tunnel-induced pipeline damage model is proposed to reveal the cause-effect relationships between the pipeline damage and its influential variables. In terms of the fuzzification process, an expert confidence indicator is proposed to reveal the reliability of the data when determining the fuzzy probability of occurrence of basic events, with both the judgment ability level and the subjectivity reliability level taken into account. By means of the fuzzy Bayesian inference, the approach proposed in this article is capable of calculating the probability distribution of potential safety risks and identifying the most likely potential causes of accidents under both prior knowledge and given evidence circumstances. A case concerning the safety analysis of underground buried pipelines adjacent to the construction of the Wuhan Yangtze River Tunnel is presented. The results demonstrate the feasibility of the proposed FBN approach and its application potential. The proposed approach can be used as a decision tool to provide support for safety assurance and management in tunnel construction, and thus increase the likelihood of a successful project in a complex project environment.","author":[{"dropping-particle":"","family":"Zhang","given":"Limao","non-dropping-particle":"","parse-names":false,"suffix":""},{"dropping-particle":"","family":"Wu","given":"Xianguo","non-dropping-particle":"","parse-names":false,"suffix":""},{"dropping-particle":"","family":"Qin","given":"Yawei","non-dropping-particle":"","parse-names":false,"suffix":""},{"dropping-particle":"","family":"Skibniewski","given":"Miroslaw J.","non-dropping-particle":"","parse-names":false,"suffix":""},{"dropping-particle":"","family":"Liu","given":"Wenli","non-dropping-particle":"","parse-names":false,"suffix":""}],"container-title":"Risk Analysis","id":"ITEM-1","issue":"2","issued":{"date-parts":[["2016"]]},"page":"278-301","title":"Towards a Fuzzy Bayesian Network Based Approach for Safety Risk Analysis of Tunnel-Induced Pipeline Damage","type":"article-journal","volume":"36"},"uris":["http://www.mendeley.com/documents/?uuid=b42b78d5-7f4a-4af8-99d6-ae9778356437"]}],"mendeley":{"formattedCitation":"(Zhang, Wu, Qin, Skibniewski, &amp; Liu, 2016)","plainTextFormattedCitation":"(Zhang, Wu, Qin, Skibniewski, &amp; Liu, 2016)","previouslyFormattedCitation":"(Zhang, Wu, Qin, Skibniewski, &amp; Liu, 2016)"},"properties":{"noteIndex":0},"schema":"https://github.com/citation-style-language/schema/raw/master/csl-citation.json"}</w:instrText>
      </w:r>
      <w:r w:rsidR="0060623C" w:rsidRPr="001D5DE7">
        <w:rPr>
          <w:sz w:val="20"/>
          <w:szCs w:val="20"/>
          <w:lang w:val="en-US"/>
        </w:rPr>
        <w:fldChar w:fldCharType="separate"/>
      </w:r>
      <w:r w:rsidR="00AA1218" w:rsidRPr="001D5DE7">
        <w:rPr>
          <w:noProof/>
          <w:sz w:val="20"/>
          <w:szCs w:val="20"/>
          <w:lang w:val="en-US"/>
        </w:rPr>
        <w:t>(Zhang, Wu, Qin, Skibniewski, &amp; Liu, 2016)</w:t>
      </w:r>
      <w:r w:rsidR="0060623C" w:rsidRPr="001D5DE7">
        <w:rPr>
          <w:sz w:val="20"/>
          <w:szCs w:val="20"/>
          <w:lang w:val="en-US"/>
        </w:rPr>
        <w:fldChar w:fldCharType="end"/>
      </w:r>
      <w:r w:rsidR="0060623C" w:rsidRPr="001D5DE7">
        <w:rPr>
          <w:sz w:val="20"/>
          <w:szCs w:val="20"/>
          <w:lang w:val="en-US"/>
        </w:rPr>
        <w:t>,</w:t>
      </w:r>
      <w:r w:rsidR="0060623C" w:rsidRPr="001D5DE7">
        <w:rPr>
          <w:sz w:val="20"/>
          <w:szCs w:val="20"/>
        </w:rPr>
        <w:t xml:space="preserve"> </w:t>
      </w:r>
      <w:r w:rsidRPr="001D5DE7">
        <w:rPr>
          <w:sz w:val="20"/>
          <w:szCs w:val="20"/>
        </w:rPr>
        <w:t>bow-tie representation</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uthor":[{"dropping-particle":"","family":"Jacinto","given":"C","non-dropping-particle":"","parse-names":false,"suffix":""},{"dropping-particle":"","family":"Silva","given":"C.","non-dropping-particle":"","parse-names":false,"suffix":""}],"container-title":"Safety Science","id":"ITEM-1","issued":{"date-parts":[["2010"]]},"page":"973-979","title":"A semi-quantitative assessment of occupational risks using bow-tie representation","type":"article-journal","volume":"48"},"uris":["http://www.mendeley.com/documents/?uuid=2b70231d-292b-415e-9432-c7bcbe5641a0"]}],"mendeley":{"formattedCitation":"(Jacinto &amp; Silva, 2010)","plainTextFormattedCitation":"(Jacinto &amp; Silva, 2010)","previouslyFormattedCitation":"(Jacinto &amp; Silva, 2010)"},"properties":{"noteIndex":0},"schema":"https://github.com/citation-style-language/schema/raw/master/csl-citation.json"}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(Jacinto &amp; Silva, 2010)</w:t>
      </w:r>
      <w:r w:rsidR="00325FBB" w:rsidRPr="001D5DE7">
        <w:rPr>
          <w:sz w:val="20"/>
          <w:szCs w:val="20"/>
        </w:rPr>
        <w:fldChar w:fldCharType="end"/>
      </w:r>
      <w:r w:rsidRPr="001D5DE7">
        <w:rPr>
          <w:sz w:val="20"/>
          <w:szCs w:val="20"/>
        </w:rPr>
        <w:t xml:space="preserve">, </w:t>
      </w:r>
      <w:r w:rsidR="00F93F08" w:rsidRPr="001D5DE7">
        <w:rPr>
          <w:sz w:val="20"/>
          <w:szCs w:val="20"/>
        </w:rPr>
        <w:t xml:space="preserve">and </w:t>
      </w:r>
      <w:r w:rsidRPr="001D5DE7">
        <w:rPr>
          <w:sz w:val="20"/>
          <w:szCs w:val="20"/>
        </w:rPr>
        <w:t>Bayesian</w:t>
      </w:r>
      <w:r w:rsidR="00EF6E08" w:rsidRPr="001D5DE7">
        <w:rPr>
          <w:sz w:val="20"/>
          <w:szCs w:val="20"/>
        </w:rPr>
        <w:t xml:space="preserve"> </w:t>
      </w:r>
      <w:r w:rsidRPr="001D5DE7">
        <w:rPr>
          <w:sz w:val="20"/>
          <w:szCs w:val="20"/>
        </w:rPr>
        <w:t>networks</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{"citationItems":[{"id":"ITEM-1","itemData":{"DOI":"10.1111/1539-6924.00369","ISBN":"0272-4332 (Print)","ISSN":"02724332","PMID":"12969407","abstract":"Unlike other waste streams, municipal solid waste (MSW) is collected manually, and MSW collection has recently been found to be among the highest-risk occupations in the United States. However, as for other occupational groups, actual total injury rates, including the great majority of injuries not compensated and those compensated by other insurance, are not known. In this article a predictive Bayesian method of assessing total injury rates from available information without computation is presented, and used to assess the actual numbers of musculoskeletal and dermal injuries requiring clinical care of MSW workers in Florida. Closed-form predictive Bayesian distributions that narrow progressively in response to information, representing both uncertainty and variability, are presented. Available information included workers' compensation (WC) data, worker population data, and safety records for one private and one public collection agency. Subjective input comprised epidemiological and medical judgment based on a review of 165 articles. The number of injuries was assessed at 3,146 annually in Florida, or 54 +/- 18 injuries per 100 workers per year with 95% confidence. Further, WC data indicate that the injury rate is 50% higher for garbage collectors specifically, indicating a rate of approximately 80 per 100 workers. Results, though subject to uncertainty in worker numbers and classification and reporting bias, agreed closely with a survey of 251 MSW collectors, of whom 75% reported being injured (and 70% reported illness) within the past 12 months. The approach is recommended for assessment of total injury rates and, where sufficient information exists, for the more difficult assessment of occupational disease rates.","author":[{"dropping-particle":"","family":"Englehardt","given":"James D.","non-dropping-particle":"","parse-names":false,"suffix":""},{"dropping-particle":"","family":"An","given":"Huren","non-dropping-particle":"","parse-names":false,"suffix":""},{"dropping-particle":"","family":"Fleming","given":"Lora E.","non-dropping-particle":"","parse-names":false,"suffix":""},{"dropping-particle":"","family":"Bean","given":"Judy A.","non-dropping-particle":"","parse-names":false,"suffix":""}],"container-title":"Risk Analysis","id":"ITEM-1","issue":"5","issued":{"date-parts":[["2003"]]},"page":"917-927","title":"Analytical predictive bayesian assessment of occupational injury risk: Municipal solid waste collectors","type":"article-journal","volume":"23"},"uris":["http://www.mendeley.com/documents/?uuid=9c7b5bdc-b665-4571-9f7f-22d378230f1f"]},{"id":"ITEM-2","itemData":{"author":[{"dropping-particle":"","family":"Papazoglou","given":"IA Ioannis A. IA","non-dropping-particle":"","parse-names":false,"suffix":""},{"dropping-particle":"","family":"Aneziris","given":"Olga","non-dropping-particle":"","parse-names":false,"suffix":""},{"dropping-particle":"","family":"Bellamy","given":"Linda","non-dropping-particle":"","parse-names":false,"suffix":""},{"dropping-particle":"","family":"Ale","given":"B. J M BJ","non-dropping-particle":"","parse-names":false,"suffix":""},{"dropping-particle":"","family":"Oh","given":"JI Joy I H JI","non-dropping-particle":"","parse-names":false,"suffix":""}],"container-title":"Risk Analysis","id":"ITEM-2","issue":"8","issued":{"date-parts":[["2015"]]},"page":"1536-1561","publisher":"Wiley Online Library","title":"Uncertainty Assessment in the Quantification of Risk Rates of Occupational Accidents","type":"article-journal","volume":"35"},"uris":["http://www.mendeley.com/documents/?uuid=06f12920-ced6-4da6-bebf-faf01b14f3f2"]}],"mendeley":{"formattedCitation":"(Englehardt, An, Fleming, &amp; Bean, 2003; Papazoglou, Aneziris, Bellamy, Ale, &amp; Oh, 2015)","plainTextFormattedCitation":"(Englehardt, An, Fleming, &amp; Bean, 2003; Papazoglou, Aneziris, Bellamy, Ale, &amp; Oh, 2015)","previouslyFormattedCitation":"(Englehardt, An, Fleming, &amp; Bean, 2003; Papazoglou, Aneziris, Bellamy, Ale, &amp; Oh, 2015)"},"properties":{"noteIndex":0},"schema":"https://github.com/citation-style-language/schema/raw/master/csl-citation.json"}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(Englehardt, An, Fleming, &amp; Bean, 2003; Papazoglou, Aneziris, Bellamy, Ale, &amp; Oh, 2015)</w:t>
      </w:r>
      <w:r w:rsidR="00325FBB" w:rsidRPr="001D5DE7">
        <w:rPr>
          <w:sz w:val="20"/>
          <w:szCs w:val="20"/>
        </w:rPr>
        <w:fldChar w:fldCharType="end"/>
      </w:r>
      <w:r w:rsidR="00AA1218" w:rsidRPr="001D5DE7">
        <w:rPr>
          <w:sz w:val="20"/>
          <w:szCs w:val="20"/>
        </w:rPr>
        <w:t>.</w:t>
      </w:r>
      <w:r w:rsidRPr="001D5DE7">
        <w:rPr>
          <w:sz w:val="20"/>
          <w:szCs w:val="20"/>
        </w:rPr>
        <w:t xml:space="preserve"> </w:t>
      </w:r>
      <w:r w:rsidR="00C00FB5" w:rsidRPr="001D5DE7">
        <w:rPr>
          <w:sz w:val="20"/>
          <w:szCs w:val="20"/>
        </w:rPr>
        <w:t>A key challenge associated with</w:t>
      </w:r>
      <w:r w:rsidR="000B302E" w:rsidRPr="001D5DE7">
        <w:rPr>
          <w:sz w:val="20"/>
          <w:szCs w:val="20"/>
        </w:rPr>
        <w:t xml:space="preserve"> </w:t>
      </w:r>
      <w:r w:rsidR="00F517D1" w:rsidRPr="001D5DE7">
        <w:rPr>
          <w:sz w:val="20"/>
          <w:szCs w:val="20"/>
        </w:rPr>
        <w:t xml:space="preserve">most </w:t>
      </w:r>
      <w:r w:rsidRPr="001D5DE7">
        <w:rPr>
          <w:sz w:val="20"/>
          <w:szCs w:val="20"/>
        </w:rPr>
        <w:t>conventional ML and</w:t>
      </w:r>
      <w:r w:rsidR="001C0C21" w:rsidRPr="001D5DE7">
        <w:rPr>
          <w:sz w:val="20"/>
          <w:szCs w:val="20"/>
        </w:rPr>
        <w:t xml:space="preserve"> statistical techniques is the</w:t>
      </w:r>
      <w:r w:rsidR="00C00FB5" w:rsidRPr="001D5DE7">
        <w:rPr>
          <w:sz w:val="20"/>
          <w:szCs w:val="20"/>
        </w:rPr>
        <w:t xml:space="preserve"> </w:t>
      </w:r>
      <w:r w:rsidR="00F517D1" w:rsidRPr="001D5DE7">
        <w:rPr>
          <w:sz w:val="20"/>
          <w:szCs w:val="20"/>
        </w:rPr>
        <w:t xml:space="preserve">considerable </w:t>
      </w:r>
      <w:r w:rsidR="001C0C21" w:rsidRPr="001D5DE7">
        <w:rPr>
          <w:sz w:val="20"/>
          <w:szCs w:val="20"/>
        </w:rPr>
        <w:t>effort</w:t>
      </w:r>
      <w:r w:rsidR="00C00FB5" w:rsidRPr="001D5DE7">
        <w:rPr>
          <w:sz w:val="20"/>
          <w:szCs w:val="20"/>
        </w:rPr>
        <w:t xml:space="preserve"> </w:t>
      </w:r>
      <w:r w:rsidRPr="001D5DE7">
        <w:rPr>
          <w:sz w:val="20"/>
          <w:szCs w:val="20"/>
        </w:rPr>
        <w:t xml:space="preserve">needed to </w:t>
      </w:r>
      <w:r w:rsidR="00F517D1" w:rsidRPr="001D5DE7">
        <w:rPr>
          <w:sz w:val="20"/>
          <w:szCs w:val="20"/>
        </w:rPr>
        <w:t>manually</w:t>
      </w:r>
      <w:r w:rsidRPr="001D5DE7">
        <w:rPr>
          <w:sz w:val="20"/>
          <w:szCs w:val="20"/>
        </w:rPr>
        <w:t xml:space="preserve"> </w:t>
      </w:r>
      <w:r w:rsidR="00F517D1" w:rsidRPr="001D5DE7">
        <w:rPr>
          <w:sz w:val="20"/>
          <w:szCs w:val="20"/>
        </w:rPr>
        <w:t>extract</w:t>
      </w:r>
      <w:r w:rsidR="001C190D" w:rsidRPr="001D5DE7">
        <w:rPr>
          <w:sz w:val="20"/>
          <w:szCs w:val="20"/>
        </w:rPr>
        <w:t xml:space="preserve"> attributes</w:t>
      </w:r>
      <w:r w:rsidRPr="001D5DE7">
        <w:rPr>
          <w:sz w:val="20"/>
          <w:szCs w:val="20"/>
        </w:rPr>
        <w:t xml:space="preserve"> from a large pool </w:t>
      </w:r>
      <w:r w:rsidR="004A3F14" w:rsidRPr="001D5DE7">
        <w:rPr>
          <w:sz w:val="20"/>
          <w:szCs w:val="20"/>
        </w:rPr>
        <w:t xml:space="preserve">in the </w:t>
      </w:r>
      <w:r w:rsidRPr="001D5DE7">
        <w:rPr>
          <w:sz w:val="20"/>
          <w:szCs w:val="20"/>
        </w:rPr>
        <w:t xml:space="preserve">database for </w:t>
      </w:r>
      <w:r w:rsidR="00F517D1" w:rsidRPr="001D5DE7">
        <w:rPr>
          <w:sz w:val="20"/>
          <w:szCs w:val="20"/>
        </w:rPr>
        <w:t>them</w:t>
      </w:r>
      <w:r w:rsidRPr="001D5DE7">
        <w:rPr>
          <w:sz w:val="20"/>
          <w:szCs w:val="20"/>
        </w:rPr>
        <w:t xml:space="preserve"> to achieve high prediction accuracy</w:t>
      </w:r>
      <w:r w:rsidR="00AA1218" w:rsidRPr="001D5DE7">
        <w:rPr>
          <w:sz w:val="20"/>
          <w:szCs w:val="20"/>
        </w:rPr>
        <w:t xml:space="preserve"> </w:t>
      </w:r>
      <w:r w:rsidR="00E64258" w:rsidRPr="001D5DE7">
        <w:rPr>
          <w:sz w:val="20"/>
          <w:szCs w:val="20"/>
        </w:rPr>
        <w:fldChar w:fldCharType="begin" w:fldLock="1"/>
      </w:r>
      <w:r w:rsidR="00CA47C6" w:rsidRPr="001D5DE7">
        <w:rPr>
          <w:sz w:val="20"/>
          <w:szCs w:val="20"/>
        </w:rPr>
        <w:instrText>ADDIN CSL_CITATION {"citationItems":[{"id":"ITEM-1","itemData":{"author":[{"dropping-particle":"","family":"Esmaeili","given":"B.","non-dropping-particle":"","parse-names":false,"suffix":""},{"dropping-particle":"","family":"Hallowell","given":"M.R.","non-dropping-particle":"","parse-names":false,"suffix":""},{"dropping-particle":"","family":"Rajagopalan","given":"B.","non-dropping-particle":"","parse-names":false,"suffix":""}],"container-title":"Journal of Construction Engineering and Management","id":"ITEM-1","issue":"8","issued":{"date-parts":[["2015"]]},"page":"1-11","title":"Attribute-based safety risk assessment. II: Predicting safety outcomes using generalized linear models","type":"article-journal","volume":"141"},"uris":["http://www.mendeley.com/documents/?uuid=b36609c4-feec-4da5-9206-aada254f98f8"]}],"mendeley":{"formattedCitation":"(Esmaeili et al., 2015)","plainTextFormattedCitation":"(Esmaeili et al., 2015)","previouslyFormattedCitation":"(Esmaeili et al., 2015)"},"properties":{"noteIndex":0},"schema":"https://github.com/citation-style-language/schema/raw/master/csl-citation.json"}</w:instrText>
      </w:r>
      <w:r w:rsidR="00E64258" w:rsidRPr="001D5DE7">
        <w:rPr>
          <w:sz w:val="20"/>
          <w:szCs w:val="20"/>
        </w:rPr>
        <w:fldChar w:fldCharType="separate"/>
      </w:r>
      <w:r w:rsidR="00AA1218" w:rsidRPr="001D5DE7">
        <w:rPr>
          <w:noProof/>
          <w:sz w:val="20"/>
          <w:szCs w:val="20"/>
        </w:rPr>
        <w:t>(Esmaeili et al., 2015)</w:t>
      </w:r>
      <w:r w:rsidR="00E64258" w:rsidRPr="001D5DE7">
        <w:rPr>
          <w:sz w:val="20"/>
          <w:szCs w:val="20"/>
        </w:rPr>
        <w:fldChar w:fldCharType="end"/>
      </w:r>
      <w:r w:rsidR="00AA1218" w:rsidRPr="001D5DE7">
        <w:rPr>
          <w:sz w:val="20"/>
          <w:szCs w:val="20"/>
        </w:rPr>
        <w:t>.</w:t>
      </w:r>
      <w:r w:rsidRPr="001D5DE7">
        <w:rPr>
          <w:sz w:val="20"/>
          <w:szCs w:val="20"/>
        </w:rPr>
        <w:t xml:space="preserve"> </w:t>
      </w:r>
      <w:r w:rsidR="00E32A84" w:rsidRPr="001D5DE7">
        <w:rPr>
          <w:sz w:val="20"/>
          <w:szCs w:val="20"/>
        </w:rPr>
        <w:t>As such, an emerging trend within ML has led to the development of Deep Learning (DL) approaches to address the problem of manual extracti</w:t>
      </w:r>
      <w:r w:rsidR="0020055E" w:rsidRPr="001D5DE7">
        <w:rPr>
          <w:sz w:val="20"/>
          <w:szCs w:val="20"/>
        </w:rPr>
        <w:t>on of</w:t>
      </w:r>
      <w:r w:rsidR="00E32A84" w:rsidRPr="001D5DE7">
        <w:rPr>
          <w:sz w:val="20"/>
          <w:szCs w:val="20"/>
        </w:rPr>
        <w:t xml:space="preserve"> relevant attributes from raw data</w:t>
      </w:r>
      <w:r w:rsidR="001D68E5" w:rsidRPr="001D5DE7">
        <w:rPr>
          <w:sz w:val="20"/>
          <w:szCs w:val="20"/>
        </w:rPr>
        <w:t xml:space="preserve"> compiled and merged from various sources</w:t>
      </w:r>
      <w:r w:rsidR="0020055E" w:rsidRPr="001D5DE7">
        <w:rPr>
          <w:sz w:val="20"/>
          <w:szCs w:val="20"/>
        </w:rPr>
        <w:t>.</w:t>
      </w:r>
      <w:r w:rsidR="00E32A84" w:rsidRPr="001D5DE7">
        <w:rPr>
          <w:sz w:val="20"/>
          <w:szCs w:val="20"/>
        </w:rPr>
        <w:t xml:space="preserve"> </w:t>
      </w:r>
      <w:r w:rsidR="001D68E5" w:rsidRPr="001D5DE7">
        <w:rPr>
          <w:sz w:val="20"/>
          <w:szCs w:val="20"/>
        </w:rPr>
        <w:t xml:space="preserve">Also, there exist </w:t>
      </w:r>
      <w:r w:rsidR="00E32A84" w:rsidRPr="001D5DE7">
        <w:rPr>
          <w:sz w:val="20"/>
          <w:szCs w:val="20"/>
        </w:rPr>
        <w:t xml:space="preserve">non-linear relationships </w:t>
      </w:r>
      <w:r w:rsidR="00AC5F25" w:rsidRPr="001D5DE7">
        <w:rPr>
          <w:sz w:val="20"/>
          <w:szCs w:val="20"/>
        </w:rPr>
        <w:t xml:space="preserve">with high-order interactions </w:t>
      </w:r>
      <w:r w:rsidR="00E32A84" w:rsidRPr="001D5DE7">
        <w:rPr>
          <w:sz w:val="20"/>
          <w:szCs w:val="20"/>
        </w:rPr>
        <w:t>among independent and dependent variables</w:t>
      </w:r>
      <w:r w:rsidR="001D68E5" w:rsidRPr="001D5DE7">
        <w:rPr>
          <w:sz w:val="20"/>
          <w:szCs w:val="20"/>
        </w:rPr>
        <w:t xml:space="preserve"> making up the raw data</w:t>
      </w:r>
      <w:r w:rsidR="00E32A84" w:rsidRPr="001D5DE7">
        <w:rPr>
          <w:sz w:val="20"/>
          <w:szCs w:val="20"/>
        </w:rPr>
        <w:t xml:space="preserve">. </w:t>
      </w:r>
      <w:r w:rsidRPr="001D5DE7">
        <w:rPr>
          <w:sz w:val="20"/>
          <w:szCs w:val="20"/>
        </w:rPr>
        <w:t xml:space="preserve"> </w:t>
      </w:r>
    </w:p>
    <w:p w14:paraId="3D729C11" w14:textId="5518932F" w:rsidR="0078057D" w:rsidRPr="001D5DE7" w:rsidRDefault="0078057D" w:rsidP="00EC6773">
      <w:pPr>
        <w:spacing w:line="480" w:lineRule="auto"/>
        <w:ind w:firstLine="432"/>
        <w:jc w:val="both"/>
        <w:rPr>
          <w:sz w:val="20"/>
          <w:szCs w:val="20"/>
        </w:rPr>
      </w:pPr>
      <w:r w:rsidRPr="001D5DE7">
        <w:rPr>
          <w:sz w:val="20"/>
          <w:szCs w:val="20"/>
        </w:rPr>
        <w:t>DL or</w:t>
      </w:r>
      <w:r w:rsidR="00A96AAE" w:rsidRPr="001D5DE7">
        <w:rPr>
          <w:sz w:val="20"/>
          <w:szCs w:val="20"/>
        </w:rPr>
        <w:t xml:space="preserve"> Deep Neural </w:t>
      </w:r>
      <w:r w:rsidR="004A3F14" w:rsidRPr="001D5DE7">
        <w:rPr>
          <w:sz w:val="20"/>
          <w:szCs w:val="20"/>
        </w:rPr>
        <w:t>N</w:t>
      </w:r>
      <w:r w:rsidR="00A96AAE" w:rsidRPr="001D5DE7">
        <w:rPr>
          <w:sz w:val="20"/>
          <w:szCs w:val="20"/>
        </w:rPr>
        <w:t>etwork (DNN) is an</w:t>
      </w:r>
      <w:r w:rsidRPr="001D5DE7">
        <w:rPr>
          <w:sz w:val="20"/>
          <w:szCs w:val="20"/>
        </w:rPr>
        <w:t xml:space="preserve"> ML technique that uses multiple processing layers and abstraction levels to learn</w:t>
      </w:r>
      <w:r w:rsidR="004A3F14" w:rsidRPr="001D5DE7">
        <w:rPr>
          <w:sz w:val="20"/>
          <w:szCs w:val="20"/>
        </w:rPr>
        <w:t xml:space="preserve"> a</w:t>
      </w:r>
      <w:r w:rsidRPr="001D5DE7">
        <w:rPr>
          <w:sz w:val="20"/>
          <w:szCs w:val="20"/>
        </w:rPr>
        <w:t xml:space="preserve"> </w:t>
      </w:r>
      <w:r w:rsidR="001871EB" w:rsidRPr="001D5DE7">
        <w:rPr>
          <w:sz w:val="20"/>
          <w:szCs w:val="20"/>
        </w:rPr>
        <w:t>data representation</w:t>
      </w:r>
      <w:r w:rsidR="00A276C8" w:rsidRPr="001D5DE7">
        <w:rPr>
          <w:sz w:val="20"/>
          <w:szCs w:val="20"/>
        </w:rPr>
        <w:t>.</w:t>
      </w:r>
      <w:r w:rsidR="00552E03" w:rsidRPr="001D5DE7">
        <w:rPr>
          <w:sz w:val="20"/>
          <w:szCs w:val="20"/>
        </w:rPr>
        <w:t xml:space="preserve"> DL </w:t>
      </w:r>
      <w:r w:rsidR="00E32A84" w:rsidRPr="001D5DE7">
        <w:rPr>
          <w:sz w:val="20"/>
          <w:szCs w:val="20"/>
        </w:rPr>
        <w:t xml:space="preserve">with its high learning capacity </w:t>
      </w:r>
      <w:r w:rsidRPr="001D5DE7">
        <w:rPr>
          <w:sz w:val="20"/>
          <w:szCs w:val="20"/>
        </w:rPr>
        <w:t xml:space="preserve">is efficient at discovering complex structures </w:t>
      </w:r>
      <w:r w:rsidR="001871EB" w:rsidRPr="001D5DE7">
        <w:rPr>
          <w:sz w:val="20"/>
          <w:szCs w:val="20"/>
        </w:rPr>
        <w:t>and</w:t>
      </w:r>
      <w:r w:rsidR="008C731E" w:rsidRPr="001D5DE7">
        <w:rPr>
          <w:sz w:val="20"/>
          <w:szCs w:val="20"/>
        </w:rPr>
        <w:t xml:space="preserve"> </w:t>
      </w:r>
      <w:r w:rsidR="00C00FB5" w:rsidRPr="001D5DE7">
        <w:rPr>
          <w:sz w:val="20"/>
          <w:szCs w:val="20"/>
        </w:rPr>
        <w:t xml:space="preserve">can </w:t>
      </w:r>
      <w:r w:rsidRPr="001D5DE7">
        <w:rPr>
          <w:sz w:val="20"/>
          <w:szCs w:val="20"/>
        </w:rPr>
        <w:t>dynamically construct new tas</w:t>
      </w:r>
      <w:r w:rsidR="001871EB" w:rsidRPr="001D5DE7">
        <w:rPr>
          <w:sz w:val="20"/>
          <w:szCs w:val="20"/>
        </w:rPr>
        <w:t>k-specific attributes from high-dimensional data</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Bengio, &amp; Hinton, 2015)","plainTextFormattedCitation":"(LeCun, Bengio, &amp; Hinton, 2015)","previouslyFormattedCitation":"(LeCun, Bengio, &amp; Hinton, 2015)"},"properties":{"noteIndex":0},"schema":"https://github.com/citation-style-language/schema/raw/master/csl-citation.json"}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(LeCun, Bengio, &amp; Hinton, 2015)</w:t>
      </w:r>
      <w:r w:rsidR="00325FBB" w:rsidRPr="001D5DE7">
        <w:rPr>
          <w:sz w:val="20"/>
          <w:szCs w:val="20"/>
        </w:rPr>
        <w:fldChar w:fldCharType="end"/>
      </w:r>
      <w:r w:rsidR="00AA1218" w:rsidRPr="001D5DE7">
        <w:rPr>
          <w:sz w:val="20"/>
          <w:szCs w:val="20"/>
        </w:rPr>
        <w:t>.</w:t>
      </w:r>
      <w:r w:rsidRPr="001D5DE7">
        <w:rPr>
          <w:sz w:val="20"/>
          <w:szCs w:val="20"/>
        </w:rPr>
        <w:t xml:space="preserve"> </w:t>
      </w:r>
      <w:r w:rsidR="00E8316F" w:rsidRPr="001D5DE7">
        <w:rPr>
          <w:sz w:val="20"/>
          <w:szCs w:val="20"/>
        </w:rPr>
        <w:t xml:space="preserve">According to </w:t>
      </w:r>
      <w:proofErr w:type="spellStart"/>
      <w:r w:rsidR="00E8316F" w:rsidRPr="001D5DE7">
        <w:rPr>
          <w:sz w:val="20"/>
          <w:szCs w:val="20"/>
        </w:rPr>
        <w:t>LeCun</w:t>
      </w:r>
      <w:proofErr w:type="spellEnd"/>
      <w:r w:rsidR="00E8316F" w:rsidRPr="001D5DE7">
        <w:rPr>
          <w:sz w:val="20"/>
          <w:szCs w:val="20"/>
        </w:rPr>
        <w:t xml:space="preserve"> </w:t>
      </w:r>
      <w:r w:rsidR="00BF5BC7" w:rsidRPr="00BF5BC7">
        <w:rPr>
          <w:sz w:val="20"/>
          <w:szCs w:val="20"/>
        </w:rPr>
        <w:t>et al.</w:t>
      </w:r>
      <w:r w:rsidR="00BF5BC7">
        <w:rPr>
          <w:sz w:val="20"/>
          <w:szCs w:val="20"/>
        </w:rPr>
        <w:t xml:space="preserve"> (2015)</w:t>
      </w:r>
      <w:r w:rsidR="00F93F08" w:rsidRPr="001D5DE7">
        <w:rPr>
          <w:i/>
          <w:sz w:val="20"/>
          <w:szCs w:val="20"/>
        </w:rPr>
        <w:t>,</w:t>
      </w:r>
      <w:r w:rsidR="00F93F08" w:rsidRPr="001D5DE7">
        <w:rPr>
          <w:sz w:val="20"/>
          <w:szCs w:val="20"/>
        </w:rPr>
        <w:t xml:space="preserve"> </w:t>
      </w:r>
      <w:r w:rsidR="00E8316F" w:rsidRPr="001D5DE7">
        <w:rPr>
          <w:sz w:val="20"/>
          <w:szCs w:val="20"/>
        </w:rPr>
        <w:t>t</w:t>
      </w:r>
      <w:r w:rsidRPr="001D5DE7">
        <w:rPr>
          <w:sz w:val="20"/>
          <w:szCs w:val="20"/>
        </w:rPr>
        <w:t>hese cha</w:t>
      </w:r>
      <w:r w:rsidR="001871EB" w:rsidRPr="001D5DE7">
        <w:rPr>
          <w:sz w:val="20"/>
          <w:szCs w:val="20"/>
        </w:rPr>
        <w:t>racteristics have enabled it</w:t>
      </w:r>
      <w:r w:rsidR="00070B87" w:rsidRPr="001D5DE7">
        <w:rPr>
          <w:sz w:val="20"/>
          <w:szCs w:val="20"/>
        </w:rPr>
        <w:t xml:space="preserve"> </w:t>
      </w:r>
      <w:r w:rsidR="00C00FB5" w:rsidRPr="001D5DE7">
        <w:rPr>
          <w:sz w:val="20"/>
          <w:szCs w:val="20"/>
        </w:rPr>
        <w:t xml:space="preserve">to </w:t>
      </w:r>
      <w:r w:rsidRPr="001D5DE7">
        <w:rPr>
          <w:sz w:val="20"/>
          <w:szCs w:val="20"/>
        </w:rPr>
        <w:t>surpass the performance of existing ML approaches</w:t>
      </w:r>
      <w:r w:rsidR="00E8316F" w:rsidRPr="001D5DE7">
        <w:rPr>
          <w:sz w:val="20"/>
          <w:szCs w:val="20"/>
        </w:rPr>
        <w:t>.</w:t>
      </w:r>
      <w:r w:rsidRPr="001D5DE7">
        <w:rPr>
          <w:sz w:val="20"/>
          <w:szCs w:val="20"/>
        </w:rPr>
        <w:t xml:space="preserve"> As such, </w:t>
      </w:r>
      <w:r w:rsidR="001871EB" w:rsidRPr="001D5DE7">
        <w:rPr>
          <w:sz w:val="20"/>
          <w:szCs w:val="20"/>
        </w:rPr>
        <w:t>DL has successfully been used in fields such as</w:t>
      </w:r>
      <w:r w:rsidRPr="001D5DE7">
        <w:rPr>
          <w:sz w:val="20"/>
          <w:szCs w:val="20"/>
        </w:rPr>
        <w:t xml:space="preserve"> vision and image processing</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{"citationItems":[{"id":"ITEM-1","itemData":{"ISSN":"07300301","abstract":"Performance is a critical challenge in mobile image processing. Given a reference imaging pipeline, or even human-adjusted pairs of images, we seek to reproduce the enhancements and enable real-time evaluation. For this, we introduce a new neural network architecture inspired by bilateral grid processing and local affine color transforms. Using pairs of input/output images, we train a convolutional neural network to predict the coefficients of a locally-affine model in bilateral space. Our architecture learns to make local, global, and content-dependent decisions to approximate the desired image transformation. At runtime, the neural network consumes a low-resolution version of the input image, produces a set of affine transformations in bilateral space, upsamples those transformations in an edge-preserving fashion using a new slicing node, and then applies those upsampled transformations to the full-resolution image. Our algorithm processes high-resolution images on a smartphone in milliseconds, provides a real-time viewfinder at 1080p resolution, and matches the quality of state-of-the-art approximation techniques on a large class of image operators. Unlike previous work, our model is trained off-line from data and therefore does not require access to the original operator at runtime. This allows our model to learn complex, scene-dependent transformations for which no reference implementation is available, such as the photographic edits of a human retoucher.","author":[{"dropping-particle":"","family":"Gharbi","given":"Michaël","non-dropping-particle":"","parse-names":false,"suffix":""},{"dropping-particle":"","family":"Chen","given":"Jiawen","non-dropping-particle":"","parse-names":false,"suffix":""},{"dropping-particle":"","family":"Barron","given":"Jonathan T.","non-dropping-particle":"","parse-names":false,"suffix":""},{"dropping-particle":"","family":"Hasinoff","given":"Samuel W.","non-dropping-particle":"","parse-names":false,"suffix":""},{"dropping-particle":"","family":"Durand","given":"Frédo","non-dropping-particle":"","parse-names":false,"suffix":""}],"container-title":"ACM Transactions on Graphics","id":"ITEM-1","issue":"4","issued":{"date-parts":[["2017"]]},"page":"1-12","title":"Deep bilateral learning for real-time image enhancement","type":"article-journal","volume":"36"},"uris":["http://www.mendeley.com/documents/?uuid=65c4125f-6dae-4794-8300-0502387d37d5"]}],"mendeley":{"formattedCitation":"(Gharbi, Chen, Barron, Hasinoff, &amp; Durand, 2017)","plainTextFormattedCitation":"(Gharbi, Chen, Barron, Hasinoff, &amp; Durand, 2017)","previouslyFormattedCitation":"(Gharbi, Chen, Barron, Hasinoff, &amp; Durand, 2017)"},"properties":{"noteIndex":0},"schema":"https://github.com/citation-style-language/schema/raw/master/csl-citation.json"}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(Gharbi, Chen, Barron, Hasinoff, &amp; Durand, 2017)</w:t>
      </w:r>
      <w:r w:rsidR="00325FBB" w:rsidRPr="001D5DE7">
        <w:rPr>
          <w:sz w:val="20"/>
          <w:szCs w:val="20"/>
        </w:rPr>
        <w:fldChar w:fldCharType="end"/>
      </w:r>
      <w:r w:rsidR="00AA1218" w:rsidRPr="001D5DE7">
        <w:rPr>
          <w:sz w:val="20"/>
          <w:szCs w:val="20"/>
        </w:rPr>
        <w:t>,</w:t>
      </w:r>
      <w:r w:rsidRPr="001D5DE7">
        <w:rPr>
          <w:sz w:val="20"/>
          <w:szCs w:val="20"/>
        </w:rPr>
        <w:t xml:space="preserve"> speech recognition</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uthor":[{"dropping-particle":"","family":"Hinton","given":"Geoffrey","non-dropping-particle":"","parse-names":false,"suffix":""},{"dropping-particle":"","family":"Deng","given":"Li","non-dropping-particle":"","parse-names":false,"suffix":""},{"dropping-particle":"","family":"Yu","given":"Dong","non-dropping-particle":"","parse-names":false,"suffix":""},{"dropping-particle":"","family":"Dahl","given":"George","non-dropping-particle":"","parse-names":false,"suffix":""},{"dropping-particle":"","family":"Mohamed","given":"Abdel-rahman","non-dropping-particle":"","parse-names":false,"suffix":""},{"dropping-particle":"","family":"Jaitly","given":"Navdeep","non-dropping-particle":"","parse-names":false,"suffix":""},{"dropping-particle":"","family":"Senior","given":"Andrew","non-dropping-particle":"","parse-names":false,"suffix":""},{"dropping-particle":"","family":"Vanhoucke","given":"Vincent","non-dropping-particle":"","parse-names":false,"suffix":""},{"dropping-particle":"","family":"Nguyen","given":"Patrick","non-dropping-particle":"","parse-names":false,"suffix":""},{"dropping-particle":"","family":"Sainath","given":"Tara","non-dropping-particle":"","parse-names":false,"suffix":""},{"dropping-particle":"","family":"Kingsbury","given":"Brian","non-dropping-particle":"","parse-names":false,"suffix":""}],"container-title":"IEEE Signal Processing Magazine","id":"ITEM-1","issue":"6","issued":{"date-parts":[["2012"]]},"page":"82-97","title":"Deep neural networks for acoustic modeling in speech recognition","type":"article-journal","volume":"29"},"uris":["http://www.mendeley.com/documents/?uuid=483b4c93-a6bc-4578-b7d2-1f0664842729"]}],"mendeley":{"formattedCitation":"(Hinton et al., 2012)","plainTextFormattedCitation":"(Hinton et al., 2012)","previouslyFormattedCitation":"(Hinton et al., 2012)"},"properties":{"noteIndex":0},"schema":"https://github.com/citation-style-language/schema/raw/master/csl-citation.json"}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(Hinton et al., 2012)</w:t>
      </w:r>
      <w:r w:rsidR="00325FBB" w:rsidRPr="001D5DE7">
        <w:rPr>
          <w:sz w:val="20"/>
          <w:szCs w:val="20"/>
        </w:rPr>
        <w:fldChar w:fldCharType="end"/>
      </w:r>
      <w:r w:rsidR="00AA1218" w:rsidRPr="001D5DE7">
        <w:rPr>
          <w:sz w:val="20"/>
          <w:szCs w:val="20"/>
        </w:rPr>
        <w:t>,</w:t>
      </w:r>
      <w:r w:rsidRPr="001D5DE7">
        <w:rPr>
          <w:sz w:val="20"/>
          <w:szCs w:val="20"/>
        </w:rPr>
        <w:t xml:space="preserve"> and medicine</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{"citationItems":[{"id":"ITEM-1","itemData":{"abstract":"In this paper, we propose a novel approach based on deep learning for active classification of electrocardiogram (ECG) signals. To this end, we learn a suitable feature representation from the raw ECG data in an unsupervised way using stacked denoising autoencoders (SDAEs) with sparsity constraint. After this feature learning phase, we add a softmax regression layer on the top of the resulting hidden representation layer yielding the so-called deep neural network (DNN). During the interaction phase, we allow the expert at each iteration to label the most relevant and uncertain ECG beats in the test record, which are then used for updating the DNN weights. As ranking criteria, the method relies on the DNN posterior probabilities to associate confidence measures such as entropy and Breaking-Ties (BT) to each test beat in the ECG record under analysis. In the experiments, we validate the method on the well-known MIT-BIH arrhythmia database as well as two other databases called INCART, and SVDB, respectively. Furthermore, we follow the recommendations of the Association for the Advancement of Medical Instrumentation (AAMI) for class labeling and results presentation. The results obtained show that the newly proposed approach provides significant accuracy improvements with less expert interaction and faster online retraining compared to state-of-the-art methods.","author":[{"dropping-particle":"","family":"Al-Rahhal","given":"M.M","non-dropping-particle":"","parse-names":false,"suffix":""},{"dropping-particle":"","family":"Bazi","given":"Y","non-dropping-particle":"","parse-names":false,"suffix":""},{"dropping-particle":"","family":"Alhichri","given":"H","non-dropping-particle":"","parse-names":false,"suffix":""},{"dropping-particle":"","family":"Alajlan","given":"N","non-dropping-particle":"","parse-names":false,"suffix":""},{"dropping-particle":"","family":"Melgani","given":"F","non-dropping-particle":"","parse-names":false,"suffix":""},{"dropping-particle":"","family":"Yager","given":"R.R.","non-dropping-particle":"","parse-names":false,"suffix":""}],"container-title":"Information Sciences","id":"ITEM-1","issued":{"date-parts":[["2016"]]},"page":"340-354","publisher":"Elsevier Inc.","title":"Deep learning approach for active classification of electrocardiogram signals","type":"article-journal","volume":"345"},"uris":["http://www.mendeley.com/documents/?uuid=1cf9dd08-9613-46ca-80f1-0858a1199c20"]}],"mendeley":{"formattedCitation":"(Al-Rahhal et al., 2016)","plainTextFormattedCitation":"(Al-Rahhal et al., 2016)","previouslyFormattedCitation":"(Al-Rahhal et al., 2016)"},"properties":{"noteIndex":0},"schema":"https://github.com/citation-style-language/schema/raw/master/csl-citation.json"}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(Al-Rahhal et al., 2016)</w:t>
      </w:r>
      <w:r w:rsidR="00325FBB" w:rsidRPr="001D5DE7">
        <w:rPr>
          <w:sz w:val="20"/>
          <w:szCs w:val="20"/>
        </w:rPr>
        <w:fldChar w:fldCharType="end"/>
      </w:r>
      <w:r w:rsidR="00AA1218" w:rsidRPr="001D5DE7">
        <w:rPr>
          <w:sz w:val="20"/>
          <w:szCs w:val="20"/>
        </w:rPr>
        <w:t>.</w:t>
      </w:r>
      <w:r w:rsidRPr="001D5DE7">
        <w:rPr>
          <w:sz w:val="20"/>
          <w:szCs w:val="20"/>
        </w:rPr>
        <w:t xml:space="preserve"> Other</w:t>
      </w:r>
      <w:r w:rsidR="00070B87" w:rsidRPr="001D5DE7">
        <w:rPr>
          <w:sz w:val="20"/>
          <w:szCs w:val="20"/>
        </w:rPr>
        <w:t xml:space="preserve"> </w:t>
      </w:r>
      <w:r w:rsidR="001871EB" w:rsidRPr="001D5DE7">
        <w:rPr>
          <w:sz w:val="20"/>
          <w:szCs w:val="20"/>
        </w:rPr>
        <w:t>application area</w:t>
      </w:r>
      <w:r w:rsidRPr="001D5DE7">
        <w:rPr>
          <w:sz w:val="20"/>
          <w:szCs w:val="20"/>
        </w:rPr>
        <w:t>s are drug molecule analyses</w:t>
      </w:r>
      <w:r w:rsidR="00AA1218" w:rsidRPr="001D5DE7">
        <w:rPr>
          <w:sz w:val="20"/>
          <w:szCs w:val="20"/>
        </w:rPr>
        <w:t xml:space="preserve"> </w:t>
      </w:r>
      <w:r w:rsidR="00325FBB" w:rsidRPr="001D5DE7">
        <w:rPr>
          <w:sz w:val="20"/>
          <w:szCs w:val="20"/>
        </w:rPr>
        <w:fldChar w:fldCharType="begin" w:fldLock="1"/>
      </w:r>
      <w:r w:rsidR="00CA47C6" w:rsidRPr="001D5DE7">
        <w:rPr>
          <w:sz w:val="20"/>
          <w:szCs w:val="20"/>
        </w:rPr>
        <w:instrText>ADDIN CSL_CITATION {"citationItems":[{"id":"ITEM-1","itemData":{"abstract":". . . 55, 263–274 (2015).","author":[{"dropping-particle":"","family":"Ma","given":"J.","non-dropping-particle":"","parse-names":false,"suffix":""},{"dropping-particle":"","family":"Sheridan","given":"R. P.","non-dropping-particle":"","parse-names":false,"suffix":""},{"dropping-particle":"","family":"Liaw","given":"A.","non-dropping-particle":"","parse-names":false,"suffix":""},{"dropping-particle":"","family":"Dahl","given":"G. E","non-dropping-particle":"","parse-names":false,"suffix":""},{"dropping-particle":"","family":"Svetnik","given":"V","non-dropping-particle":"","parse-names":false,"suffix":""}],"container-title":"Journal of Chemical Information and Modeling","id":"ITEM-1","issued":{"date-parts":[["2015"]]},"page":"263-274","title":"Deep neural nets as a method for quantitative structure-activity relationships","type":"article-journal","volume":"55"},"uris":["http://www.mendeley.com/documents/?uuid=ec655404-8e1e-4fb7-b841-d17e26372d25"]}],"mendeley":{"formattedCitation":"(Ma, Sheridan, Liaw, Dahl, &amp; Svetnik, 2015)","plainTextFormattedCitation":"(Ma, Sheridan, Liaw, Dahl, &amp; Svetnik, 2015)","previouslyFormattedCitation":"(Ma, Sheridan, Liaw, Dahl, &amp; Svetnik, 2015)"},"properties":{"noteIndex":0},"schema":"https://github.com/citation-style-language/schema/raw/master/csl-citation.json"}</w:instrText>
      </w:r>
      <w:r w:rsidR="00325FBB" w:rsidRPr="001D5DE7">
        <w:rPr>
          <w:sz w:val="20"/>
          <w:szCs w:val="20"/>
        </w:rPr>
        <w:fldChar w:fldCharType="separate"/>
      </w:r>
      <w:r w:rsidR="00AA1218" w:rsidRPr="001D5DE7">
        <w:rPr>
          <w:noProof/>
          <w:sz w:val="20"/>
          <w:szCs w:val="20"/>
        </w:rPr>
        <w:t>(Ma, Sheridan, Liaw, Dahl, &amp; Svetnik, 2015)</w:t>
      </w:r>
      <w:r w:rsidR="00325FBB" w:rsidRPr="001D5DE7">
        <w:rPr>
          <w:sz w:val="20"/>
          <w:szCs w:val="20"/>
        </w:rPr>
        <w:fldChar w:fldCharType="end"/>
      </w:r>
      <w:r w:rsidR="00AA1218" w:rsidRPr="001D5DE7">
        <w:rPr>
          <w:sz w:val="20"/>
          <w:szCs w:val="20"/>
        </w:rPr>
        <w:t>,</w:t>
      </w:r>
      <w:r w:rsidRPr="001D5DE7">
        <w:rPr>
          <w:sz w:val="20"/>
          <w:szCs w:val="20"/>
        </w:rPr>
        <w:t xml:space="preserve"> </w:t>
      </w:r>
      <w:r w:rsidR="008D57A0" w:rsidRPr="001D5DE7">
        <w:rPr>
          <w:sz w:val="20"/>
          <w:szCs w:val="20"/>
        </w:rPr>
        <w:t xml:space="preserve">building </w:t>
      </w:r>
      <w:r w:rsidRPr="001D5DE7">
        <w:rPr>
          <w:sz w:val="20"/>
          <w:szCs w:val="20"/>
        </w:rPr>
        <w:t xml:space="preserve">cooling load prediction </w:t>
      </w:r>
      <w:r w:rsidR="00481481" w:rsidRPr="001D5DE7">
        <w:rPr>
          <w:sz w:val="20"/>
          <w:szCs w:val="20"/>
        </w:rPr>
        <w:fldChar w:fldCharType="begin" w:fldLock="1"/>
      </w:r>
      <w:r w:rsidR="00CA47C6" w:rsidRPr="001D5DE7">
        <w:rPr>
          <w:sz w:val="20"/>
          <w:szCs w:val="20"/>
        </w:rPr>
        <w:instrText>ADDIN CSL_CITATION {"citationItems":[{"id":"ITEM-1","itemData":{"author":[{"dropping-particle":"","family":"Fan","given":"C","non-dropping-particle":"","parse-names":false,"suffix":""},{"dropping-particle":"","family":"Xiao","given":"F","non-dropping-particle":"","parse-names":false,"suffix":""},{"dropping-particle":"","family":"Zhao","given":"Y","non-dropping-particle":"","parse-names":false,"suffix":""}],"container-title":"Applied Energy","id":"ITEM-1","issued":{"date-parts":[["2017"]]},"page":"222-233","publisher":"Elsevier Ltd","title":"A short-term building cooling load prediction method using deep learning algorithms","type":"article-journal","volume":"195"},"uris":["http://www.mendeley.com/documents/?uuid=029cd9a3-ccf2-4395-b810-f96eeb532c90"]}],"mendeley":{"formattedCitation":"(C. Fan, Xiao, &amp; Zhao, 2017)","manualFormatting":"(Fan, Xiao, &amp; Zhao, 2017)","plainTextFormattedCitation":"(C. Fan, Xiao, &amp; Zhao, 2017)","previouslyFormattedCitation":"(C. Fan, Xiao, &amp; Zhao, 2017)"},"properties":{"noteIndex":0},"schema":"https://github.com/citation-style-language/schema/raw/master/csl-citation.json"}</w:instrText>
      </w:r>
      <w:r w:rsidR="00481481" w:rsidRPr="001D5DE7">
        <w:rPr>
          <w:sz w:val="20"/>
          <w:szCs w:val="20"/>
        </w:rPr>
        <w:fldChar w:fldCharType="separate"/>
      </w:r>
      <w:r w:rsidR="00AA1218" w:rsidRPr="001D5DE7">
        <w:rPr>
          <w:noProof/>
          <w:sz w:val="20"/>
          <w:szCs w:val="20"/>
        </w:rPr>
        <w:t>(Fan, Xiao, &amp; Zhao, 2017)</w:t>
      </w:r>
      <w:r w:rsidR="00481481" w:rsidRPr="001D5DE7">
        <w:rPr>
          <w:sz w:val="20"/>
          <w:szCs w:val="20"/>
        </w:rPr>
        <w:fldChar w:fldCharType="end"/>
      </w:r>
      <w:r w:rsidR="00AA1218" w:rsidRPr="001D5DE7">
        <w:rPr>
          <w:sz w:val="20"/>
          <w:szCs w:val="20"/>
        </w:rPr>
        <w:t>,</w:t>
      </w:r>
      <w:r w:rsidRPr="001D5DE7">
        <w:rPr>
          <w:sz w:val="20"/>
          <w:szCs w:val="20"/>
        </w:rPr>
        <w:t xml:space="preserve"> and traffic control</w:t>
      </w:r>
      <w:r w:rsidR="00AA1218" w:rsidRPr="001D5DE7">
        <w:rPr>
          <w:sz w:val="20"/>
          <w:szCs w:val="20"/>
        </w:rPr>
        <w:t xml:space="preserve"> </w:t>
      </w:r>
      <w:r w:rsidR="00451510" w:rsidRPr="001D5DE7">
        <w:rPr>
          <w:sz w:val="20"/>
          <w:szCs w:val="20"/>
        </w:rPr>
        <w:fldChar w:fldCharType="begin" w:fldLock="1"/>
      </w:r>
      <w:r w:rsidR="00CA47C6" w:rsidRPr="001D5DE7">
        <w:rPr>
          <w:sz w:val="20"/>
          <w:szCs w:val="20"/>
        </w:rPr>
        <w:instrText>ADDIN CSL_CITATION {"citationItems":[{"id":"ITEM-1","itemData":{"author":[{"dropping-particle":"","family":"Zhao","given":"Zheng","non-dropping-particle":"","parse-names":false,"suffix":""},{"dropping-particle":"","family":"Chen","given":"Weihai","non-dropping-particle":"","parse-names":false,"suffix":""},{"dropping-particle":"","family":"Wu","given":"Xingming","non-dropping-particle":"","parse-names":false,"suffix":""},{"dropping-particle":"","family":"Chen","given":"Peter C. Y.","non-dropping-particle":"","parse-names":false,"suffix":""},{"dropping-particle":"","family":"Liu","given":"Jingmeng","non-dropping-particle":"","parse-names":false,"suffix":""}],"container-title":"IET Intelligent Transport Systems","id":"ITEM-1","issue":"2","issued":{"date-parts":[["2017"]]},"page":"68-75","title":"LSTM network: A deep learning approach for short-term traffic forecast","type":"article-journal","volume":"11"},"uris":["http://www.mendeley.com/documents/?uuid=041eb2c6-c9db-492d-a7cb-1d202d9adac0"]}],"mendeley":{"formattedCitation":"(Zhao, Chen, Wu, Chen, &amp; Liu, 2017)","plainTextFormattedCitation":"(Zhao, Chen, Wu, Chen, &amp; Liu, 2017)","previouslyFormattedCitation":"(Zhao, Chen, Wu, Chen, &amp; Liu, 2017)"},"properties":{"noteIndex":0},"schema":"https://github.com/citation-style-language/schema/raw/master/csl-citation.json"}</w:instrText>
      </w:r>
      <w:r w:rsidR="00451510" w:rsidRPr="001D5DE7">
        <w:rPr>
          <w:sz w:val="20"/>
          <w:szCs w:val="20"/>
        </w:rPr>
        <w:fldChar w:fldCharType="separate"/>
      </w:r>
      <w:r w:rsidR="00AA1218" w:rsidRPr="001D5DE7">
        <w:rPr>
          <w:noProof/>
          <w:sz w:val="20"/>
          <w:szCs w:val="20"/>
        </w:rPr>
        <w:t>(Zhao, Chen, Wu, Chen, &amp; Liu, 2017)</w:t>
      </w:r>
      <w:r w:rsidR="00451510" w:rsidRPr="001D5DE7">
        <w:rPr>
          <w:sz w:val="20"/>
          <w:szCs w:val="20"/>
        </w:rPr>
        <w:fldChar w:fldCharType="end"/>
      </w:r>
      <w:r w:rsidR="00AA1218" w:rsidRPr="001D5DE7">
        <w:rPr>
          <w:sz w:val="20"/>
          <w:szCs w:val="20"/>
        </w:rPr>
        <w:t>.</w:t>
      </w:r>
      <w:r w:rsidRPr="001D5DE7">
        <w:rPr>
          <w:sz w:val="20"/>
          <w:szCs w:val="20"/>
        </w:rPr>
        <w:t xml:space="preserve"> </w:t>
      </w:r>
    </w:p>
    <w:p w14:paraId="68B04F2A" w14:textId="08C66852" w:rsidR="00941DD4" w:rsidRPr="001D5DE7" w:rsidRDefault="000B302E" w:rsidP="00EC6773">
      <w:pPr>
        <w:spacing w:line="480" w:lineRule="auto"/>
        <w:ind w:firstLine="432"/>
        <w:jc w:val="both"/>
        <w:rPr>
          <w:sz w:val="20"/>
          <w:szCs w:val="20"/>
        </w:rPr>
      </w:pPr>
      <w:r w:rsidRPr="001D5DE7">
        <w:rPr>
          <w:sz w:val="20"/>
          <w:szCs w:val="20"/>
        </w:rPr>
        <w:t xml:space="preserve">H&amp;S </w:t>
      </w:r>
      <w:r w:rsidR="007F1716" w:rsidRPr="001D5DE7">
        <w:rPr>
          <w:sz w:val="20"/>
          <w:szCs w:val="20"/>
        </w:rPr>
        <w:t>events</w:t>
      </w:r>
      <w:r w:rsidR="0078057D" w:rsidRPr="001D5DE7">
        <w:rPr>
          <w:sz w:val="20"/>
          <w:szCs w:val="20"/>
        </w:rPr>
        <w:t xml:space="preserve"> data in </w:t>
      </w:r>
      <w:r w:rsidR="004A3F14" w:rsidRPr="001D5DE7">
        <w:rPr>
          <w:sz w:val="20"/>
          <w:szCs w:val="20"/>
        </w:rPr>
        <w:t xml:space="preserve">the </w:t>
      </w:r>
      <w:r w:rsidR="0078057D" w:rsidRPr="001D5DE7">
        <w:rPr>
          <w:sz w:val="20"/>
          <w:szCs w:val="20"/>
        </w:rPr>
        <w:t>power infrastructure</w:t>
      </w:r>
      <w:r w:rsidR="00103F74" w:rsidRPr="001D5DE7">
        <w:rPr>
          <w:sz w:val="20"/>
          <w:szCs w:val="20"/>
        </w:rPr>
        <w:t xml:space="preserve"> domain</w:t>
      </w:r>
      <w:r w:rsidR="0078057D" w:rsidRPr="001D5DE7">
        <w:rPr>
          <w:sz w:val="20"/>
          <w:szCs w:val="20"/>
        </w:rPr>
        <w:t xml:space="preserve"> are typically large, heterogeneous and dynamic</w:t>
      </w:r>
      <w:r w:rsidR="00AA1218" w:rsidRPr="001D5DE7">
        <w:rPr>
          <w:sz w:val="20"/>
          <w:szCs w:val="20"/>
        </w:rPr>
        <w:t xml:space="preserve"> </w:t>
      </w:r>
      <w:r w:rsidR="00451510" w:rsidRPr="001D5DE7">
        <w:rPr>
          <w:sz w:val="20"/>
          <w:szCs w:val="20"/>
        </w:rPr>
        <w:fldChar w:fldCharType="begin" w:fldLock="1"/>
      </w:r>
      <w:r w:rsidR="00CA47C6" w:rsidRPr="001D5DE7">
        <w:rPr>
          <w:sz w:val="20"/>
          <w:szCs w:val="20"/>
        </w:rPr>
        <w:instrText>ADDIN CSL_CITATION {"citationItems":[{"id":"ITEM-1","itemData":{"abstract":"This paper outlines the benefits of undergrounding power lines. We present research that reveals the reliability and operation and maintenance (O&amp;M) impacts of electric underground lines relative to overhead lines. This research uses a comprehensive dataset from 163 US electric utilities. Holding the effects of other important operating variables constant, our research indicates that undergrounding reduces O&amp;M cost and enhances reliability by reducing power outage durations. We also provide a brief discussion of other considerations that are important when weighing the benefits and cost of placing power lines underground.","author":[{"dropping-particle":"","family":"Fenrick","given":"Steve A.","non-dropping-particle":"","parse-names":false,"suffix":""},{"dropping-particle":"","family":"Getachew","given":"Lullit","non-dropping-particle":"","parse-names":false,"suffix":""},{"dropping-particle":"","family":"Fenrick","given":"L.","non-dropping-particle":"","parse-names":false,"suffix":""},{"dropping-particle":"","family":"Getachew","given":"S.","non-dropping-particle":"","parse-names":false,"suffix":""}],"container-title":"Utilities Policy","id":"ITEM-1","issue":"1","issued":{"date-parts":[["2012"]]},"page":"31-37","title":"Cost and reliability comparisons of underground and overhead power lines","type":"article-journal","volume":"20"},"uris":["http://www.mendeley.com/documents/?uuid=a81f417c-f832-414e-a0f8-1e9ec6c784f0"]}],"mendeley":{"formattedCitation":"(Fenrick, Getachew, Fenrick, &amp; Getachew, 2012)","plainTextFormattedCitation":"(Fenrick, Getachew, Fenrick, &amp; Getachew, 2012)","previouslyFormattedCitation":"(Fenrick, Getachew, Fenrick, &amp; Getachew, 2012)"},"properties":{"noteIndex":0},"schema":"https://github.com/citation-style-language/schema/raw/master/csl-citation.json"}</w:instrText>
      </w:r>
      <w:r w:rsidR="00451510" w:rsidRPr="001D5DE7">
        <w:rPr>
          <w:sz w:val="20"/>
          <w:szCs w:val="20"/>
        </w:rPr>
        <w:fldChar w:fldCharType="separate"/>
      </w:r>
      <w:r w:rsidR="00AA1218" w:rsidRPr="001D5DE7">
        <w:rPr>
          <w:noProof/>
          <w:sz w:val="20"/>
          <w:szCs w:val="20"/>
        </w:rPr>
        <w:t>(Fenrick, Getachew, Fenrick, &amp; Getachew, 2012)</w:t>
      </w:r>
      <w:r w:rsidR="00451510" w:rsidRPr="001D5DE7">
        <w:rPr>
          <w:sz w:val="20"/>
          <w:szCs w:val="20"/>
        </w:rPr>
        <w:fldChar w:fldCharType="end"/>
      </w:r>
      <w:r w:rsidR="00AA1218" w:rsidRPr="001D5DE7">
        <w:rPr>
          <w:sz w:val="20"/>
          <w:szCs w:val="20"/>
        </w:rPr>
        <w:t>.</w:t>
      </w:r>
      <w:r w:rsidR="00AC5F25" w:rsidRPr="001D5DE7">
        <w:rPr>
          <w:sz w:val="20"/>
          <w:szCs w:val="20"/>
        </w:rPr>
        <w:t xml:space="preserve"> Evidence suggests that imbalanced and appreciable missing values are prevalent</w:t>
      </w:r>
      <w:r w:rsidR="00AA1218" w:rsidRPr="001D5DE7">
        <w:rPr>
          <w:sz w:val="20"/>
          <w:szCs w:val="20"/>
        </w:rPr>
        <w:t xml:space="preserve"> </w:t>
      </w:r>
      <w:r w:rsidR="00AC5F25" w:rsidRPr="001D5DE7">
        <w:rPr>
          <w:sz w:val="20"/>
          <w:szCs w:val="20"/>
        </w:rPr>
        <w:fldChar w:fldCharType="begin" w:fldLock="1"/>
      </w:r>
      <w:r w:rsidR="00CA47C6" w:rsidRPr="001D5DE7">
        <w:rPr>
          <w:sz w:val="20"/>
          <w:szCs w:val="20"/>
        </w:rPr>
        <w:instrText>ADDIN CSL_CITATION {"citationItems":[{"id":"ITEM-1","itemData":{"author":[{"dropping-particle":"","family":"Bohle","given":"P","non-dropping-particle":"","parse-names":false,"suffix":""},{"dropping-particle":"","family":"Quinlan","given":"M","non-dropping-particle":"","parse-names":false,"suffix":""},{"dropping-particle":"","family":"McNamara","given":"M","non-dropping-particle":"","parse-names":false,"suffix":""},{"dropping-particle":"","family":"Pitts","given":"C","non-dropping-particle":"","parse-names":false,"suffix":""},{"dropping-particle":"","family":"Willaby","given":"H","non-dropping-particle":"","parse-names":false,"suffix":""}],"container-title":"Work &amp; Stress","id":"ITEM-1","issue":"2","issued":{"date-parts":[["2015"]]},"page":"114-127","publisher":"Taylor &amp; Francis","title":"Health and well-being of older workers: Comparing their associations with effort–reward imbalance and pressure, disorganisation and regulatory failure","type":"article-journal","volume":"29"},"uris":["http://www.mendeley.com/documents/?uuid=77d5a677-f09c-428d-bca8-ede68410508e"]}],"mendeley":{"formattedCitation":"(Bohle, Quinlan, McNamara, Pitts, &amp; Willaby, 2015)","plainTextFormattedCitation":"(Bohle, Quinlan, McNamara, Pitts, &amp; Willaby, 2015)","previouslyFormattedCitation":"(Bohle, Quinlan, McNamara, Pitts, &amp; Willaby, 2015)"},"properties":{"noteIndex":0},"schema":"https://github.com/citation-style-language/schema/raw/master/csl-citation.json"}</w:instrText>
      </w:r>
      <w:r w:rsidR="00AC5F25" w:rsidRPr="001D5DE7">
        <w:rPr>
          <w:sz w:val="20"/>
          <w:szCs w:val="20"/>
        </w:rPr>
        <w:fldChar w:fldCharType="separate"/>
      </w:r>
      <w:r w:rsidR="00AA1218" w:rsidRPr="001D5DE7">
        <w:rPr>
          <w:noProof/>
          <w:sz w:val="20"/>
          <w:szCs w:val="20"/>
        </w:rPr>
        <w:t>(Bohle, Quinlan, McNamara, Pitts, &amp; Willaby, 2015)</w:t>
      </w:r>
      <w:r w:rsidR="00AC5F25" w:rsidRPr="001D5DE7">
        <w:rPr>
          <w:sz w:val="20"/>
          <w:szCs w:val="20"/>
        </w:rPr>
        <w:fldChar w:fldCharType="end"/>
      </w:r>
      <w:r w:rsidR="00AA1218" w:rsidRPr="001D5DE7">
        <w:rPr>
          <w:sz w:val="20"/>
          <w:szCs w:val="20"/>
        </w:rPr>
        <w:t>.</w:t>
      </w:r>
      <w:r w:rsidR="00AC5F25" w:rsidRPr="001D5DE7">
        <w:rPr>
          <w:sz w:val="20"/>
          <w:szCs w:val="20"/>
        </w:rPr>
        <w:t xml:space="preserve"> </w:t>
      </w:r>
      <w:r w:rsidR="0078057D" w:rsidRPr="001D5DE7">
        <w:rPr>
          <w:sz w:val="20"/>
          <w:szCs w:val="20"/>
        </w:rPr>
        <w:t xml:space="preserve"> </w:t>
      </w:r>
      <w:r w:rsidR="007F1716" w:rsidRPr="001D5DE7">
        <w:rPr>
          <w:sz w:val="20"/>
          <w:szCs w:val="20"/>
        </w:rPr>
        <w:t>Despite the availability of th</w:t>
      </w:r>
      <w:r w:rsidR="005E26A7" w:rsidRPr="001D5DE7">
        <w:rPr>
          <w:sz w:val="20"/>
          <w:szCs w:val="20"/>
        </w:rPr>
        <w:t>e</w:t>
      </w:r>
      <w:r w:rsidR="007F1716" w:rsidRPr="001D5DE7">
        <w:rPr>
          <w:sz w:val="20"/>
          <w:szCs w:val="20"/>
        </w:rPr>
        <w:t xml:space="preserve"> H&amp;S event</w:t>
      </w:r>
      <w:r w:rsidR="00AC5F25" w:rsidRPr="001D5DE7">
        <w:rPr>
          <w:sz w:val="20"/>
          <w:szCs w:val="20"/>
        </w:rPr>
        <w:t>s</w:t>
      </w:r>
      <w:r w:rsidR="007F1716" w:rsidRPr="001D5DE7">
        <w:rPr>
          <w:sz w:val="20"/>
          <w:szCs w:val="20"/>
        </w:rPr>
        <w:t xml:space="preserve"> data, utilising them to mitigate accident occurrence effectively is challenging because of the data logging method employed which makes analysis and identification of relevant patterns difficult for humans. </w:t>
      </w:r>
      <w:r w:rsidR="004A3F14" w:rsidRPr="001D5DE7">
        <w:rPr>
          <w:sz w:val="20"/>
          <w:szCs w:val="20"/>
        </w:rPr>
        <w:t xml:space="preserve">Therefore, </w:t>
      </w:r>
      <w:r w:rsidR="007F1716" w:rsidRPr="001D5DE7">
        <w:rPr>
          <w:sz w:val="20"/>
          <w:szCs w:val="20"/>
        </w:rPr>
        <w:t xml:space="preserve">a text mining approach with the </w:t>
      </w:r>
      <w:r w:rsidR="00C00FB5" w:rsidRPr="001D5DE7">
        <w:rPr>
          <w:sz w:val="20"/>
          <w:szCs w:val="20"/>
        </w:rPr>
        <w:t xml:space="preserve">good </w:t>
      </w:r>
      <w:r w:rsidR="00C00FB5" w:rsidRPr="001D5DE7">
        <w:rPr>
          <w:noProof/>
          <w:sz w:val="20"/>
          <w:szCs w:val="20"/>
        </w:rPr>
        <w:t>generalisation</w:t>
      </w:r>
      <w:r w:rsidR="00C00FB5" w:rsidRPr="001D5DE7">
        <w:rPr>
          <w:sz w:val="20"/>
          <w:szCs w:val="20"/>
        </w:rPr>
        <w:t xml:space="preserve"> ability</w:t>
      </w:r>
      <w:r w:rsidR="007F1716" w:rsidRPr="001D5DE7">
        <w:rPr>
          <w:sz w:val="20"/>
          <w:szCs w:val="20"/>
        </w:rPr>
        <w:t xml:space="preserve"> of DNN will</w:t>
      </w:r>
      <w:r w:rsidR="0078057D" w:rsidRPr="001D5DE7">
        <w:rPr>
          <w:sz w:val="20"/>
          <w:szCs w:val="20"/>
        </w:rPr>
        <w:t xml:space="preserve"> provide a robust mechanism for handling </w:t>
      </w:r>
      <w:r w:rsidR="001871EB" w:rsidRPr="001D5DE7">
        <w:rPr>
          <w:sz w:val="20"/>
          <w:szCs w:val="20"/>
        </w:rPr>
        <w:t xml:space="preserve">sparse, noisy and nonlinear </w:t>
      </w:r>
      <w:r w:rsidR="0078057D" w:rsidRPr="001D5DE7">
        <w:rPr>
          <w:sz w:val="20"/>
          <w:szCs w:val="20"/>
        </w:rPr>
        <w:t>high-dimensional data</w:t>
      </w:r>
      <w:r w:rsidR="00AA1218" w:rsidRPr="001D5DE7">
        <w:rPr>
          <w:sz w:val="20"/>
          <w:szCs w:val="20"/>
        </w:rPr>
        <w:t xml:space="preserve"> </w:t>
      </w:r>
      <w:r w:rsidR="00451510" w:rsidRPr="001D5DE7">
        <w:rPr>
          <w:sz w:val="20"/>
          <w:szCs w:val="20"/>
        </w:rPr>
        <w:fldChar w:fldCharType="begin" w:fldLock="1"/>
      </w:r>
      <w:r w:rsidR="00CA47C6" w:rsidRPr="001D5DE7">
        <w:rPr>
          <w:sz w:val="20"/>
          <w:szCs w:val="20"/>
        </w:rPr>
        <w:instrText>ADDIN CSL_CITATION {"citationItems":[{"id":"ITEM-1","itemData":{"author":[{"dropping-particle":"","family":"Mamoshina","given":"P","non-dropping-particle":"","parse-names":false,"suffix":""},{"dropping-particle":"","family":"Vieira","given":"A","non-dropping-particle":"","parse-names":false,"suffix":""},{"dropping-particle":"","family":"Putin","given":"E","non-dropping-particle":"","parse-names":false,"suffix":""},{"dropping-particle":"","family":"Zhavoronkov","given":"A","non-dropping-particle":"","parse-names":false,"suffix":""}],"container-title":"Molecular Pharmaceutics","id":"ITEM-1","issue":"5","issued":{"date-parts":[["2016"]]},"page":"1445-1454","title":"Applications of deep learning in biomedicine","type":"article-journal","volume":"13"},"uris":["http://www.mendeley.com/documents/?uuid=30c5cbbe-787a-4cc9-9ff7-a39dd7de81ee"]}],"mendeley":{"formattedCitation":"(Mamoshina, Vieira, Putin, &amp; Zhavoronkov, 2016)","plainTextFormattedCitation":"(Mamoshina, Vieira, Putin, &amp; Zhavoronkov, 2016)","previouslyFormattedCitation":"(Mamoshina, Vieira, Putin, &amp; Zhavoronkov, 2016)"},"properties":{"noteIndex":0},"schema":"https://github.com/citation-style-language/schema/raw/master/csl-citation.json"}</w:instrText>
      </w:r>
      <w:r w:rsidR="00451510" w:rsidRPr="001D5DE7">
        <w:rPr>
          <w:sz w:val="20"/>
          <w:szCs w:val="20"/>
        </w:rPr>
        <w:fldChar w:fldCharType="separate"/>
      </w:r>
      <w:r w:rsidR="00AA1218" w:rsidRPr="001D5DE7">
        <w:rPr>
          <w:noProof/>
          <w:sz w:val="20"/>
          <w:szCs w:val="20"/>
        </w:rPr>
        <w:t>(Mamoshina, Vieira, Putin, &amp; Zhavoronkov, 2016)</w:t>
      </w:r>
      <w:r w:rsidR="00451510" w:rsidRPr="001D5DE7">
        <w:rPr>
          <w:sz w:val="20"/>
          <w:szCs w:val="20"/>
        </w:rPr>
        <w:fldChar w:fldCharType="end"/>
      </w:r>
      <w:r w:rsidR="00AA1218" w:rsidRPr="001D5DE7">
        <w:rPr>
          <w:sz w:val="20"/>
          <w:szCs w:val="20"/>
        </w:rPr>
        <w:t xml:space="preserve">. </w:t>
      </w:r>
      <w:r w:rsidR="000661B9" w:rsidRPr="001D5DE7">
        <w:rPr>
          <w:rFonts w:eastAsia="MS Mincho"/>
          <w:sz w:val="20"/>
          <w:szCs w:val="20"/>
        </w:rPr>
        <w:t xml:space="preserve">This study, </w:t>
      </w:r>
      <w:r w:rsidR="000661B9" w:rsidRPr="001D5DE7">
        <w:rPr>
          <w:rFonts w:eastAsia="MS Mincho"/>
          <w:sz w:val="20"/>
          <w:szCs w:val="20"/>
        </w:rPr>
        <w:lastRenderedPageBreak/>
        <w:t xml:space="preserve">therefore, implements a robust text mining approach and </w:t>
      </w:r>
      <w:r w:rsidR="000661B9" w:rsidRPr="001D5DE7">
        <w:rPr>
          <w:sz w:val="20"/>
          <w:szCs w:val="20"/>
        </w:rPr>
        <w:t>deep neural network</w:t>
      </w:r>
      <w:r w:rsidR="000661B9" w:rsidRPr="001D5DE7">
        <w:rPr>
          <w:rFonts w:eastAsia="MS Mincho"/>
          <w:sz w:val="20"/>
          <w:szCs w:val="20"/>
        </w:rPr>
        <w:t xml:space="preserve"> method </w:t>
      </w:r>
      <w:r w:rsidR="00941DD4" w:rsidRPr="001D5DE7">
        <w:rPr>
          <w:sz w:val="20"/>
          <w:szCs w:val="20"/>
        </w:rPr>
        <w:t>for the</w:t>
      </w:r>
      <w:r w:rsidR="000661B9" w:rsidRPr="001D5DE7">
        <w:rPr>
          <w:sz w:val="20"/>
          <w:szCs w:val="20"/>
        </w:rPr>
        <w:t xml:space="preserve"> PT&amp;D domain</w:t>
      </w:r>
      <w:r w:rsidR="000661B9" w:rsidRPr="001D5DE7">
        <w:rPr>
          <w:rFonts w:eastAsia="MS Mincho"/>
          <w:sz w:val="20"/>
          <w:szCs w:val="20"/>
        </w:rPr>
        <w:t xml:space="preserve"> and prompts readers to explore </w:t>
      </w:r>
      <w:r w:rsidR="000661B9" w:rsidRPr="001D5DE7">
        <w:rPr>
          <w:sz w:val="20"/>
          <w:szCs w:val="20"/>
        </w:rPr>
        <w:t>its</w:t>
      </w:r>
      <w:r w:rsidR="000661B9" w:rsidRPr="001D5DE7">
        <w:rPr>
          <w:rFonts w:eastAsia="MS Mincho"/>
          <w:sz w:val="20"/>
          <w:szCs w:val="20"/>
        </w:rPr>
        <w:t xml:space="preserve"> usefulness,</w:t>
      </w:r>
      <w:r w:rsidR="000661B9" w:rsidRPr="001D5DE7">
        <w:rPr>
          <w:sz w:val="20"/>
          <w:szCs w:val="20"/>
        </w:rPr>
        <w:t xml:space="preserve"> especially in predicting H&amp;S risks in power infrastructure construction sites</w:t>
      </w:r>
      <w:r w:rsidR="003D35A5" w:rsidRPr="001D5DE7">
        <w:rPr>
          <w:sz w:val="20"/>
          <w:szCs w:val="20"/>
        </w:rPr>
        <w:t xml:space="preserve"> for better decision making</w:t>
      </w:r>
      <w:r w:rsidR="000661B9" w:rsidRPr="001D5DE7">
        <w:rPr>
          <w:rFonts w:eastAsia="MS Mincho"/>
          <w:sz w:val="20"/>
          <w:szCs w:val="20"/>
        </w:rPr>
        <w:t xml:space="preserve">. </w:t>
      </w:r>
      <w:r w:rsidR="0078057D" w:rsidRPr="001D5DE7">
        <w:rPr>
          <w:sz w:val="20"/>
          <w:szCs w:val="20"/>
        </w:rPr>
        <w:t xml:space="preserve">This study, in contrast to other studies </w:t>
      </w:r>
      <w:r w:rsidR="00451510" w:rsidRPr="001D5DE7">
        <w:rPr>
          <w:sz w:val="20"/>
          <w:szCs w:val="20"/>
        </w:rPr>
        <w:fldChar w:fldCharType="begin" w:fldLock="1"/>
      </w:r>
      <w:r w:rsidR="00CA47C6" w:rsidRPr="001D5DE7">
        <w:rPr>
          <w:sz w:val="20"/>
          <w:szCs w:val="20"/>
        </w:rPr>
        <w:instrText>ADDIN CSL_CITATION {"citationItems":[{"id":"ITEM-1","itemData":{"abstract":"a b s t r a c t Construction accident research involves the systematic sorting, classification, and encoding of compre-hensive databases of injuries and fatalities. The present study explores the causes and distribution of occupational accidents in the Taiwan construction industry by analyzing such a database using the data mining method known as classification and regression tree (CART). Utilizing a database of 1542 accident cases during the period 2000–2009, the study seeks to establish potential cause-and-effect relationships regarding serious occupational accidents in the industry. The results of this study show that the occur-rence rules for falls and collapses in both public and private project construction industries serve as key factors to predict the occurrence of occupational injuries. The results of the study provide a framework for improving the safety practices and training programs that are essential to protecting construction workers from occasional or unexpected accidents.","author":[{"dropping-particle":"","family":"Cheng","given":"CW","non-dropping-particle":"","parse-names":false,"suffix":""},{"dropping-particle":"","family":"Leu","given":"SS","non-dropping-particle":"","parse-names":false,"suffix":""},{"dropping-particle":"","family":"Cheng","given":"YM","non-dropping-particle":"","parse-names":false,"suffix":""},{"dropping-particle":"","family":"Wu","given":"TC","non-dropping-particle":"","parse-names":false,"suffix":""},{"dropping-particle":"","family":"Lin","given":"CC","non-dropping-particle":"","parse-names":false,"suffix":""}],"container-title":"Accident Analysis and PreventionPrevention","id":"ITEM-1","issued":{"date-parts":[["2012"]]},"page":"214-222","title":"Applying data mining techniques to explore factors contributing to occupational injuries in Taiwan's construction industry","type":"article-journal","volume":"48"},"uris":["http://www.mendeley.com/documents/?uuid=48219187-9155-45f0-af43-64468c4775da"]},{"id":"ITEM-2","itemData":{"author":[{"dropping-particle":"","family":"Esmaeili","given":"B.","non-dropping-particle":"","parse-names":false,"suffix":""},{"dropping-particle":"","family":"Hallowell","given":"M.R.","non-dropping-particle":"","parse-names":false,"suffix":""},{"dropping-particle":"","family":"Rajagopalan","given":"B.","non-dropping-particle":"","parse-names":false,"suffix":""}],"container-title":"Journal of Construction Engineering and Management","id":"ITEM-2","issue":"8","issued":{"date-parts":[["2015"]]},"page":"1-11","title":"Attribute-based safety risk assessment. II: Predicting safety outcomes using generalized linear models","type":"article-journal","volume":"141"},"uris":["http://www.mendeley.com/documents/?uuid=b36609c4-feec-4da5-9206-aada254f98f8"]},{"id":"ITEM-3","itemData":{"author":[{"dropping-particle":"","family":"Debnath","given":"J","non-dropping-particle":"","parse-names":false,"suffix":""},{"dropping-particle":"","family":"Biswas","given":"A","non-dropping-particle":"","parse-names":false,"suffix":""},{"dropping-particle":"","family":"Sivan","given":"P","non-dropping-particle":"","parse-names":false,"suffix":""},{"dropping-particle":"","family":"Sen","given":"KN","non-dropping-particle":"","parse-names":false,"suffix":""},{"dropping-particle":"","family":"Sahu","given":"S","non-dropping-particle":"","parse-names":false,"suffix":""}],"container-title":"International Journal of Industrial Ergonomics","id":"ITEM-3","issued":{"date-parts":[["2016"]]},"page":"114-128","publisher":"Elsevier B.V","title":"Fuzzy inference model for assessing occupational risks in construction sites","type":"article-journal","volume":"55"},"uris":["http://www.mendeley.com/documents/?uuid=2f5c0187-e0ed-4f9c-802e-7c74b2d418c1"]},{"id":"ITEM-4","itemData":{"abstract":"In this research, an effective approach based on Multivariable Linear Regression (MVLR) and Genetic Algorithm (GA) methods has been applied to study the effect of working conditions on occupational injury, using data of occupational accidents accumulated by ship repair yards. The work aims at the development of a calculating model that will use soft computing techniques to assess the occupational risk in the working place of shipyards using occupational accidents data. For each accident the following parameters have been considered as the model's input features: day and time, individual's specialty, type of incident, dangerous situation and dangerous actions involved. Reported accident data were used as the training data for the MVLR model to map the relationship between the working conditions and occupational risk. With the fitness function based on this model, genetic algorithms were used for the prediction of occupational risk taking into consideration the severity and the frequency of occupational accidents data accumulated by ship repair yards. The working parameters' values for minimum occupational risk were obtained using GAs. By comparing the predicted values with the reported data, it was demonstrated that the proposed model is a useful and efficient method for predicting the risk of occupational injury.","author":[{"dropping-particle":"","family":"Tsoukalas","given":"V D","non-dropping-particle":"","parse-names":false,"suffix":""},{"dropping-particle":"","family":"Fragiadakis","given":"N G","non-dropping-particle":"","parse-names":false,"suffix":""}],"container-title":"Safety Science","id":"ITEM-4","issued":{"date-parts":[["2016"]]},"page":"12-22","publisher":"Elsevier Ltd","title":"Prediction of occupational risk in the shipbuilding industry using multivariable linear regression and genetic algorithm analysis","type":"article-journal","volume":"83"},"uris":["http://www.mendeley.com/documents/?uuid=816d1283-6cce-4f69-ae3b-f08f4ee79c8b"]},{"id":"ITEM-5","itemData":{"author":[{"dropping-particle":"","family":"Mistikoglu","given":"G.","non-dropping-particle":"","parse-names":false,"suffix":""},{"dropping-particle":"","family":"Gerek","given":"I Hl","non-dropping-particle":"","parse-names":false,"suffix":""},{"dropping-particle":"","family":"Erdis","given":"E.","non-dropping-particle":"","parse-names":false,"suffix":""},{"dropping-particle":"","family":"Usmen","given":"P.E.M.","non-dropping-particle":"","parse-names":false,"suffix":""},{"dropping-particle":"","family":"Cakan","given":"H","non-dropping-particle":"","parse-names":false,"suffix":""},{"dropping-particle":"","family":"Kazan","given":"E. E","non-dropping-particle":"","parse-names":false,"suffix":""}],"container-title":"Expert Systems with Applications","id":"ITEM-5","issue":"4","issued":{"date-parts":[["2015"]]},"page":"2256-2263","title":"Decision tree analysis of construction fall accidents involving roofers","type":"article-journal","volume":"42"},"uris":["http://www.mendeley.com/documents/?uuid=a2f1e8a7-2f04-44e3-a9b8-1be3876137cd"]}],"mendeley":{"formattedCitation":"(Cheng et al., 2012; Debnath et al., 2016; Esmaeili et al., 2015; Mistikoglu et al., 2015; Tsoukalas &amp; Fragiadakis, 2016)","plainTextFormattedCitation":"(Cheng et al., 2012; Debnath et al., 2016; Esmaeili et al., 2015; Mistikoglu et al., 2015; Tsoukalas &amp; Fragiadakis, 2016)","previouslyFormattedCitation":"(Cheng et al., 2012; Debnath et al., 2016; Esmaeili et al., 2015; Mistikoglu et al., 2015; Tsoukalas &amp; Fragiadakis, 2016)"},"properties":{"noteIndex":0},"schema":"https://github.com/citation-style-language/schema/raw/master/csl-citation.json"}</w:instrText>
      </w:r>
      <w:r w:rsidR="00451510" w:rsidRPr="001D5DE7">
        <w:rPr>
          <w:sz w:val="20"/>
          <w:szCs w:val="20"/>
        </w:rPr>
        <w:fldChar w:fldCharType="separate"/>
      </w:r>
      <w:r w:rsidR="00CA47C6" w:rsidRPr="001D5DE7">
        <w:rPr>
          <w:noProof/>
          <w:sz w:val="20"/>
          <w:szCs w:val="20"/>
        </w:rPr>
        <w:t>(Cheng et al., 2012; Debnath et al., 2016; Esmaeili et al., 2015; Mistikoglu et al., 2015; Tsoukalas &amp; Fragiadakis, 2016)</w:t>
      </w:r>
      <w:r w:rsidR="00451510" w:rsidRPr="001D5DE7">
        <w:rPr>
          <w:sz w:val="20"/>
          <w:szCs w:val="20"/>
        </w:rPr>
        <w:fldChar w:fldCharType="end"/>
      </w:r>
      <w:r w:rsidR="00AA1218" w:rsidRPr="001D5DE7">
        <w:rPr>
          <w:sz w:val="20"/>
          <w:szCs w:val="20"/>
        </w:rPr>
        <w:t>,</w:t>
      </w:r>
      <w:r w:rsidR="0078057D" w:rsidRPr="001D5DE7">
        <w:rPr>
          <w:sz w:val="20"/>
          <w:szCs w:val="20"/>
        </w:rPr>
        <w:t xml:space="preserve"> presents a </w:t>
      </w:r>
      <w:r w:rsidR="0078057D" w:rsidRPr="001D5DE7">
        <w:rPr>
          <w:noProof/>
          <w:sz w:val="20"/>
          <w:szCs w:val="20"/>
        </w:rPr>
        <w:t>generalised</w:t>
      </w:r>
      <w:r w:rsidR="0078057D" w:rsidRPr="001D5DE7">
        <w:rPr>
          <w:sz w:val="20"/>
          <w:szCs w:val="20"/>
        </w:rPr>
        <w:t xml:space="preserve"> approach to predicting</w:t>
      </w:r>
      <w:r w:rsidR="00777D47" w:rsidRPr="001D5DE7">
        <w:rPr>
          <w:sz w:val="20"/>
          <w:szCs w:val="20"/>
        </w:rPr>
        <w:t xml:space="preserve"> and managing</w:t>
      </w:r>
      <w:r w:rsidR="0078057D" w:rsidRPr="001D5DE7">
        <w:rPr>
          <w:sz w:val="20"/>
          <w:szCs w:val="20"/>
        </w:rPr>
        <w:t xml:space="preserve"> H&amp;S risks to human</w:t>
      </w:r>
      <w:r w:rsidR="00605EB4" w:rsidRPr="001D5DE7">
        <w:rPr>
          <w:sz w:val="20"/>
          <w:szCs w:val="20"/>
        </w:rPr>
        <w:t>s</w:t>
      </w:r>
      <w:r w:rsidR="0078057D" w:rsidRPr="001D5DE7">
        <w:rPr>
          <w:sz w:val="20"/>
          <w:szCs w:val="20"/>
        </w:rPr>
        <w:t xml:space="preserve">, </w:t>
      </w:r>
      <w:r w:rsidR="0078057D" w:rsidRPr="001D5DE7">
        <w:rPr>
          <w:noProof/>
          <w:sz w:val="20"/>
          <w:szCs w:val="20"/>
        </w:rPr>
        <w:t>e</w:t>
      </w:r>
      <w:r w:rsidR="00070B87" w:rsidRPr="001D5DE7">
        <w:rPr>
          <w:noProof/>
          <w:sz w:val="20"/>
          <w:szCs w:val="20"/>
        </w:rPr>
        <w:t>quipment</w:t>
      </w:r>
      <w:r w:rsidR="00070B87" w:rsidRPr="001D5DE7">
        <w:rPr>
          <w:sz w:val="20"/>
          <w:szCs w:val="20"/>
        </w:rPr>
        <w:t xml:space="preserve"> and</w:t>
      </w:r>
      <w:r w:rsidR="0078057D" w:rsidRPr="001D5DE7">
        <w:rPr>
          <w:sz w:val="20"/>
          <w:szCs w:val="20"/>
        </w:rPr>
        <w:t xml:space="preserve"> </w:t>
      </w:r>
      <w:r w:rsidR="00103F74" w:rsidRPr="001D5DE7">
        <w:rPr>
          <w:sz w:val="20"/>
          <w:szCs w:val="20"/>
        </w:rPr>
        <w:t xml:space="preserve">the </w:t>
      </w:r>
      <w:r w:rsidR="0078057D" w:rsidRPr="001D5DE7">
        <w:rPr>
          <w:sz w:val="20"/>
          <w:szCs w:val="20"/>
        </w:rPr>
        <w:t xml:space="preserve">environment. </w:t>
      </w:r>
      <w:r w:rsidR="00941DD4" w:rsidRPr="001D5DE7">
        <w:rPr>
          <w:rFonts w:eastAsia="MS Mincho"/>
          <w:sz w:val="20"/>
          <w:szCs w:val="20"/>
          <w:lang w:val="en-US"/>
        </w:rPr>
        <w:t xml:space="preserve">The methodology of risk assessment adopted in this study, though using the PT&amp;D infrastructure as </w:t>
      </w:r>
      <w:r w:rsidR="002568F5" w:rsidRPr="001D5DE7">
        <w:rPr>
          <w:rFonts w:eastAsia="MS Mincho"/>
          <w:sz w:val="20"/>
          <w:szCs w:val="20"/>
          <w:lang w:val="en-US"/>
        </w:rPr>
        <w:t xml:space="preserve">a </w:t>
      </w:r>
      <w:r w:rsidR="00941DD4" w:rsidRPr="001D5DE7">
        <w:rPr>
          <w:rFonts w:eastAsia="MS Mincho"/>
          <w:sz w:val="20"/>
          <w:szCs w:val="20"/>
          <w:lang w:val="en-US"/>
        </w:rPr>
        <w:t xml:space="preserve">case study, is based on a generic modelling framework, which can easily be </w:t>
      </w:r>
      <w:r w:rsidR="00941DD4" w:rsidRPr="001D5DE7">
        <w:rPr>
          <w:rFonts w:eastAsia="MS Mincho"/>
          <w:sz w:val="20"/>
          <w:szCs w:val="20"/>
        </w:rPr>
        <w:t>customised</w:t>
      </w:r>
      <w:r w:rsidR="00941DD4" w:rsidRPr="001D5DE7">
        <w:rPr>
          <w:rFonts w:eastAsia="MS Mincho"/>
          <w:sz w:val="20"/>
          <w:szCs w:val="20"/>
          <w:lang w:val="en-US"/>
        </w:rPr>
        <w:t xml:space="preserve"> and extended to other domains when relevant domain knowledge is incorporated.</w:t>
      </w:r>
      <w:r w:rsidR="00775E6E" w:rsidRPr="001D5DE7">
        <w:rPr>
          <w:sz w:val="20"/>
          <w:szCs w:val="20"/>
        </w:rPr>
        <w:t xml:space="preserve"> </w:t>
      </w:r>
      <w:r w:rsidR="0078057D" w:rsidRPr="001D5DE7">
        <w:rPr>
          <w:sz w:val="20"/>
          <w:szCs w:val="20"/>
        </w:rPr>
        <w:t xml:space="preserve">The objectives </w:t>
      </w:r>
      <w:r w:rsidR="003D35A5" w:rsidRPr="001D5DE7">
        <w:rPr>
          <w:sz w:val="20"/>
          <w:szCs w:val="20"/>
        </w:rPr>
        <w:t>of the study are to</w:t>
      </w:r>
      <w:r w:rsidR="00605EB4" w:rsidRPr="001D5DE7">
        <w:rPr>
          <w:sz w:val="20"/>
          <w:szCs w:val="20"/>
        </w:rPr>
        <w:t xml:space="preserve"> </w:t>
      </w:r>
      <w:r w:rsidR="003D35A5" w:rsidRPr="001D5DE7">
        <w:rPr>
          <w:sz w:val="20"/>
          <w:szCs w:val="20"/>
        </w:rPr>
        <w:t xml:space="preserve">implement a text mining technique and </w:t>
      </w:r>
      <w:r w:rsidR="00605EB4" w:rsidRPr="001D5DE7">
        <w:rPr>
          <w:sz w:val="20"/>
          <w:szCs w:val="20"/>
        </w:rPr>
        <w:t>develop</w:t>
      </w:r>
      <w:r w:rsidR="00777D47" w:rsidRPr="001D5DE7">
        <w:rPr>
          <w:sz w:val="20"/>
          <w:szCs w:val="20"/>
        </w:rPr>
        <w:t xml:space="preserve"> robust</w:t>
      </w:r>
      <w:r w:rsidR="00605EB4" w:rsidRPr="001D5DE7">
        <w:rPr>
          <w:sz w:val="20"/>
          <w:szCs w:val="20"/>
        </w:rPr>
        <w:t xml:space="preserve"> DNN models</w:t>
      </w:r>
      <w:r w:rsidR="00C77F51" w:rsidRPr="001D5DE7">
        <w:rPr>
          <w:sz w:val="20"/>
          <w:szCs w:val="20"/>
        </w:rPr>
        <w:t xml:space="preserve"> (a classification model - </w:t>
      </w:r>
      <w:proofErr w:type="spellStart"/>
      <w:r w:rsidR="00C77F51" w:rsidRPr="001D5DE7">
        <w:rPr>
          <w:sz w:val="20"/>
          <w:szCs w:val="20"/>
        </w:rPr>
        <w:t>DNN</w:t>
      </w:r>
      <w:r w:rsidR="00C77F51" w:rsidRPr="001D5DE7">
        <w:rPr>
          <w:sz w:val="20"/>
          <w:szCs w:val="20"/>
          <w:vertAlign w:val="subscript"/>
        </w:rPr>
        <w:t>classify</w:t>
      </w:r>
      <w:proofErr w:type="spellEnd"/>
      <w:r w:rsidR="00C77F51" w:rsidRPr="001D5DE7">
        <w:rPr>
          <w:sz w:val="20"/>
          <w:szCs w:val="20"/>
        </w:rPr>
        <w:t>, and five regression models-DNN</w:t>
      </w:r>
      <w:r w:rsidR="00C77F51" w:rsidRPr="001D5DE7">
        <w:rPr>
          <w:sz w:val="20"/>
          <w:szCs w:val="20"/>
          <w:vertAlign w:val="subscript"/>
        </w:rPr>
        <w:t>reg1</w:t>
      </w:r>
      <w:r w:rsidR="00C77F51" w:rsidRPr="001D5DE7">
        <w:rPr>
          <w:sz w:val="20"/>
          <w:szCs w:val="20"/>
        </w:rPr>
        <w:t>, DNN</w:t>
      </w:r>
      <w:r w:rsidR="00C77F51" w:rsidRPr="001D5DE7">
        <w:rPr>
          <w:sz w:val="20"/>
          <w:szCs w:val="20"/>
          <w:vertAlign w:val="subscript"/>
        </w:rPr>
        <w:t>reg2</w:t>
      </w:r>
      <w:r w:rsidR="00C77F51" w:rsidRPr="001D5DE7">
        <w:rPr>
          <w:sz w:val="20"/>
          <w:szCs w:val="20"/>
        </w:rPr>
        <w:t>, DNN</w:t>
      </w:r>
      <w:r w:rsidR="00C77F51" w:rsidRPr="001D5DE7">
        <w:rPr>
          <w:sz w:val="20"/>
          <w:szCs w:val="20"/>
          <w:vertAlign w:val="subscript"/>
        </w:rPr>
        <w:t>reg3</w:t>
      </w:r>
      <w:r w:rsidR="00C77F51" w:rsidRPr="001D5DE7">
        <w:rPr>
          <w:sz w:val="20"/>
          <w:szCs w:val="20"/>
        </w:rPr>
        <w:t>, DNN</w:t>
      </w:r>
      <w:r w:rsidR="00C77F51" w:rsidRPr="001D5DE7">
        <w:rPr>
          <w:sz w:val="20"/>
          <w:szCs w:val="20"/>
          <w:vertAlign w:val="subscript"/>
        </w:rPr>
        <w:t>reg4</w:t>
      </w:r>
      <w:r w:rsidR="00C77F51" w:rsidRPr="001D5DE7">
        <w:rPr>
          <w:sz w:val="20"/>
          <w:szCs w:val="20"/>
        </w:rPr>
        <w:t>, DNN</w:t>
      </w:r>
      <w:r w:rsidR="00C77F51" w:rsidRPr="001D5DE7">
        <w:rPr>
          <w:sz w:val="20"/>
          <w:szCs w:val="20"/>
          <w:vertAlign w:val="subscript"/>
        </w:rPr>
        <w:t>reg5</w:t>
      </w:r>
      <w:r w:rsidR="00C77F51" w:rsidRPr="001D5DE7">
        <w:rPr>
          <w:sz w:val="20"/>
          <w:szCs w:val="20"/>
        </w:rPr>
        <w:t>)</w:t>
      </w:r>
      <w:r w:rsidR="00605EB4" w:rsidRPr="001D5DE7">
        <w:rPr>
          <w:sz w:val="20"/>
          <w:szCs w:val="20"/>
        </w:rPr>
        <w:t xml:space="preserve"> t</w:t>
      </w:r>
      <w:r w:rsidR="00777D47" w:rsidRPr="001D5DE7">
        <w:rPr>
          <w:sz w:val="20"/>
          <w:szCs w:val="20"/>
        </w:rPr>
        <w:t xml:space="preserve">o manage </w:t>
      </w:r>
      <w:r w:rsidR="00605EB4" w:rsidRPr="001D5DE7">
        <w:rPr>
          <w:sz w:val="20"/>
          <w:szCs w:val="20"/>
        </w:rPr>
        <w:t>H&amp;S risks</w:t>
      </w:r>
      <w:r w:rsidR="0078057D" w:rsidRPr="001D5DE7">
        <w:rPr>
          <w:sz w:val="20"/>
          <w:szCs w:val="20"/>
        </w:rPr>
        <w:t xml:space="preserve"> and</w:t>
      </w:r>
      <w:r w:rsidR="00552E03" w:rsidRPr="001D5DE7">
        <w:rPr>
          <w:sz w:val="20"/>
          <w:szCs w:val="20"/>
        </w:rPr>
        <w:t xml:space="preserve"> </w:t>
      </w:r>
      <w:r w:rsidR="0078057D" w:rsidRPr="001D5DE7">
        <w:rPr>
          <w:sz w:val="20"/>
          <w:szCs w:val="20"/>
        </w:rPr>
        <w:t xml:space="preserve">evaluate </w:t>
      </w:r>
      <w:r w:rsidR="00C00FB5" w:rsidRPr="001D5DE7">
        <w:rPr>
          <w:sz w:val="20"/>
          <w:szCs w:val="20"/>
        </w:rPr>
        <w:t>their</w:t>
      </w:r>
      <w:r w:rsidR="0078057D" w:rsidRPr="001D5DE7">
        <w:rPr>
          <w:sz w:val="20"/>
          <w:szCs w:val="20"/>
        </w:rPr>
        <w:t xml:space="preserve"> accuraci</w:t>
      </w:r>
      <w:r w:rsidR="00605EB4" w:rsidRPr="001D5DE7">
        <w:rPr>
          <w:sz w:val="20"/>
          <w:szCs w:val="20"/>
        </w:rPr>
        <w:t>es using appropriate</w:t>
      </w:r>
      <w:r w:rsidR="0078057D" w:rsidRPr="001D5DE7">
        <w:rPr>
          <w:sz w:val="20"/>
          <w:szCs w:val="20"/>
        </w:rPr>
        <w:t xml:space="preserve"> metrics.</w:t>
      </w:r>
    </w:p>
    <w:p w14:paraId="42CDCC47" w14:textId="0C84B1D6" w:rsidR="0073341F" w:rsidRPr="001D5DE7" w:rsidRDefault="0080323D" w:rsidP="00EC6773">
      <w:pPr>
        <w:spacing w:line="480" w:lineRule="auto"/>
        <w:ind w:firstLine="432"/>
        <w:jc w:val="both"/>
        <w:rPr>
          <w:sz w:val="20"/>
          <w:szCs w:val="20"/>
        </w:rPr>
      </w:pPr>
      <w:r w:rsidRPr="001D5DE7">
        <w:rPr>
          <w:sz w:val="20"/>
          <w:szCs w:val="20"/>
        </w:rPr>
        <w:t>Thi</w:t>
      </w:r>
      <w:r w:rsidR="00605EB4" w:rsidRPr="001D5DE7">
        <w:rPr>
          <w:sz w:val="20"/>
          <w:szCs w:val="20"/>
        </w:rPr>
        <w:t>s work is structured as follows.</w:t>
      </w:r>
      <w:r w:rsidRPr="001D5DE7">
        <w:rPr>
          <w:sz w:val="20"/>
          <w:szCs w:val="20"/>
        </w:rPr>
        <w:t xml:space="preserve"> In Section 2</w:t>
      </w:r>
      <w:r w:rsidR="003608CD" w:rsidRPr="001D5DE7">
        <w:rPr>
          <w:sz w:val="20"/>
          <w:szCs w:val="20"/>
        </w:rPr>
        <w:t>,</w:t>
      </w:r>
      <w:r w:rsidRPr="001D5DE7">
        <w:rPr>
          <w:sz w:val="20"/>
          <w:szCs w:val="20"/>
        </w:rPr>
        <w:t xml:space="preserve"> </w:t>
      </w:r>
      <w:r w:rsidR="004A3F14" w:rsidRPr="001D5DE7">
        <w:rPr>
          <w:sz w:val="20"/>
          <w:szCs w:val="20"/>
        </w:rPr>
        <w:t xml:space="preserve">the </w:t>
      </w:r>
      <w:r w:rsidRPr="001D5DE7">
        <w:rPr>
          <w:sz w:val="20"/>
          <w:szCs w:val="20"/>
        </w:rPr>
        <w:t>materials a</w:t>
      </w:r>
      <w:r w:rsidR="00605EB4" w:rsidRPr="001D5DE7">
        <w:rPr>
          <w:sz w:val="20"/>
          <w:szCs w:val="20"/>
        </w:rPr>
        <w:t>nd methods employed</w:t>
      </w:r>
      <w:r w:rsidRPr="001D5DE7">
        <w:rPr>
          <w:sz w:val="20"/>
          <w:szCs w:val="20"/>
        </w:rPr>
        <w:t xml:space="preserve">, such as </w:t>
      </w:r>
      <w:r w:rsidR="004C4388" w:rsidRPr="001D5DE7">
        <w:rPr>
          <w:sz w:val="20"/>
          <w:szCs w:val="20"/>
        </w:rPr>
        <w:t>H&amp;S event</w:t>
      </w:r>
      <w:r w:rsidR="00EF6E08" w:rsidRPr="001D5DE7">
        <w:rPr>
          <w:sz w:val="20"/>
          <w:szCs w:val="20"/>
        </w:rPr>
        <w:t>s</w:t>
      </w:r>
      <w:r w:rsidR="004C4388" w:rsidRPr="001D5DE7">
        <w:rPr>
          <w:sz w:val="20"/>
          <w:szCs w:val="20"/>
        </w:rPr>
        <w:t xml:space="preserve"> data</w:t>
      </w:r>
      <w:r w:rsidR="00EF6E08" w:rsidRPr="001D5DE7">
        <w:rPr>
          <w:sz w:val="20"/>
          <w:szCs w:val="20"/>
        </w:rPr>
        <w:t>, data</w:t>
      </w:r>
      <w:r w:rsidR="004C4388" w:rsidRPr="001D5DE7">
        <w:rPr>
          <w:sz w:val="20"/>
          <w:szCs w:val="20"/>
        </w:rPr>
        <w:t xml:space="preserve"> pre-processing, </w:t>
      </w:r>
      <w:r w:rsidR="00FD1338" w:rsidRPr="001D5DE7">
        <w:rPr>
          <w:sz w:val="20"/>
          <w:szCs w:val="20"/>
        </w:rPr>
        <w:t xml:space="preserve">deep learning and neural networks </w:t>
      </w:r>
      <w:r w:rsidRPr="001D5DE7">
        <w:rPr>
          <w:sz w:val="20"/>
          <w:szCs w:val="20"/>
        </w:rPr>
        <w:t xml:space="preserve">are discussed. We discuss </w:t>
      </w:r>
      <w:r w:rsidR="00FD1338" w:rsidRPr="001D5DE7">
        <w:rPr>
          <w:sz w:val="20"/>
          <w:szCs w:val="20"/>
        </w:rPr>
        <w:t>DNN models</w:t>
      </w:r>
      <w:r w:rsidR="00CA47C6" w:rsidRPr="001D5DE7">
        <w:rPr>
          <w:sz w:val="20"/>
          <w:szCs w:val="20"/>
        </w:rPr>
        <w:t>’</w:t>
      </w:r>
      <w:r w:rsidR="00470471" w:rsidRPr="001D5DE7">
        <w:rPr>
          <w:sz w:val="20"/>
          <w:szCs w:val="20"/>
        </w:rPr>
        <w:t xml:space="preserve"> </w:t>
      </w:r>
      <w:r w:rsidR="00FD1338" w:rsidRPr="001D5DE7">
        <w:rPr>
          <w:sz w:val="20"/>
          <w:szCs w:val="20"/>
        </w:rPr>
        <w:t xml:space="preserve">development, benchmarking and </w:t>
      </w:r>
      <w:r w:rsidRPr="001D5DE7">
        <w:rPr>
          <w:sz w:val="20"/>
          <w:szCs w:val="20"/>
        </w:rPr>
        <w:t>results in Section 3</w:t>
      </w:r>
      <w:r w:rsidR="00CA47C6" w:rsidRPr="001D5DE7">
        <w:rPr>
          <w:sz w:val="20"/>
          <w:szCs w:val="20"/>
        </w:rPr>
        <w:t>,</w:t>
      </w:r>
      <w:r w:rsidRPr="001D5DE7">
        <w:rPr>
          <w:sz w:val="20"/>
          <w:szCs w:val="20"/>
        </w:rPr>
        <w:t xml:space="preserve"> and describe </w:t>
      </w:r>
      <w:r w:rsidR="007F1716" w:rsidRPr="001D5DE7">
        <w:rPr>
          <w:sz w:val="20"/>
          <w:szCs w:val="20"/>
        </w:rPr>
        <w:t>an</w:t>
      </w:r>
      <w:r w:rsidRPr="001D5DE7">
        <w:rPr>
          <w:sz w:val="20"/>
          <w:szCs w:val="20"/>
        </w:rPr>
        <w:t xml:space="preserve"> interface </w:t>
      </w:r>
      <w:r w:rsidR="007F1716" w:rsidRPr="001D5DE7">
        <w:rPr>
          <w:sz w:val="20"/>
          <w:szCs w:val="20"/>
        </w:rPr>
        <w:t>for user interaction with</w:t>
      </w:r>
      <w:r w:rsidR="00941DD4" w:rsidRPr="001D5DE7">
        <w:rPr>
          <w:sz w:val="20"/>
          <w:szCs w:val="20"/>
        </w:rPr>
        <w:t xml:space="preserve"> deep learning modules </w:t>
      </w:r>
      <w:r w:rsidRPr="001D5DE7">
        <w:rPr>
          <w:sz w:val="20"/>
          <w:szCs w:val="20"/>
        </w:rPr>
        <w:t>in Section 4. We giv</w:t>
      </w:r>
      <w:r w:rsidR="00552E03" w:rsidRPr="001D5DE7">
        <w:rPr>
          <w:sz w:val="20"/>
          <w:szCs w:val="20"/>
        </w:rPr>
        <w:t xml:space="preserve">e concluding remarks and </w:t>
      </w:r>
      <w:r w:rsidR="004A3F14" w:rsidRPr="001D5DE7">
        <w:rPr>
          <w:sz w:val="20"/>
          <w:szCs w:val="20"/>
        </w:rPr>
        <w:t xml:space="preserve">discuss </w:t>
      </w:r>
      <w:r w:rsidR="00552E03" w:rsidRPr="001D5DE7">
        <w:rPr>
          <w:sz w:val="20"/>
          <w:szCs w:val="20"/>
        </w:rPr>
        <w:t>areas of</w:t>
      </w:r>
      <w:r w:rsidRPr="001D5DE7">
        <w:rPr>
          <w:sz w:val="20"/>
          <w:szCs w:val="20"/>
        </w:rPr>
        <w:t xml:space="preserve"> future </w:t>
      </w:r>
      <w:r w:rsidR="004A3F14" w:rsidRPr="001D5DE7">
        <w:rPr>
          <w:sz w:val="20"/>
          <w:szCs w:val="20"/>
        </w:rPr>
        <w:t xml:space="preserve">research </w:t>
      </w:r>
      <w:r w:rsidRPr="001D5DE7">
        <w:rPr>
          <w:sz w:val="20"/>
          <w:szCs w:val="20"/>
        </w:rPr>
        <w:t>in Section 5.</w:t>
      </w:r>
    </w:p>
    <w:p w14:paraId="710F1804" w14:textId="77777777" w:rsidR="00500485" w:rsidRPr="001D5DE7" w:rsidRDefault="00500485" w:rsidP="00E46A49">
      <w:pPr>
        <w:spacing w:line="360" w:lineRule="auto"/>
        <w:ind w:firstLine="432"/>
        <w:jc w:val="both"/>
        <w:rPr>
          <w:sz w:val="20"/>
          <w:szCs w:val="20"/>
        </w:rPr>
      </w:pPr>
    </w:p>
    <w:p w14:paraId="3EFFB7AF" w14:textId="0E86408D" w:rsidR="006D303A" w:rsidRPr="001D5DE7" w:rsidRDefault="0078057D" w:rsidP="001D5DE7">
      <w:pPr>
        <w:spacing w:after="240"/>
        <w:jc w:val="both"/>
        <w:rPr>
          <w:b/>
          <w:sz w:val="28"/>
          <w:szCs w:val="28"/>
        </w:rPr>
      </w:pPr>
      <w:r w:rsidRPr="001D5DE7">
        <w:rPr>
          <w:b/>
          <w:sz w:val="28"/>
          <w:szCs w:val="28"/>
        </w:rPr>
        <w:t xml:space="preserve">2. </w:t>
      </w:r>
      <w:r w:rsidR="009623D7" w:rsidRPr="001D5DE7">
        <w:rPr>
          <w:b/>
          <w:sz w:val="28"/>
          <w:szCs w:val="28"/>
        </w:rPr>
        <w:t xml:space="preserve">RESEARCH </w:t>
      </w:r>
      <w:r w:rsidR="004B5061" w:rsidRPr="001D5DE7">
        <w:rPr>
          <w:b/>
          <w:sz w:val="28"/>
          <w:szCs w:val="28"/>
        </w:rPr>
        <w:t>OVERVIEW</w:t>
      </w:r>
      <w:r w:rsidR="009623D7" w:rsidRPr="001D5DE7">
        <w:rPr>
          <w:b/>
          <w:sz w:val="28"/>
          <w:szCs w:val="28"/>
        </w:rPr>
        <w:t xml:space="preserve"> </w:t>
      </w:r>
      <w:r w:rsidR="00AA1218" w:rsidRPr="001D5DE7">
        <w:rPr>
          <w:b/>
          <w:sz w:val="28"/>
          <w:szCs w:val="28"/>
        </w:rPr>
        <w:t>AND</w:t>
      </w:r>
      <w:r w:rsidR="009623D7" w:rsidRPr="001D5DE7">
        <w:rPr>
          <w:b/>
          <w:sz w:val="28"/>
          <w:szCs w:val="28"/>
        </w:rPr>
        <w:t xml:space="preserve"> DATA DESCRIPTION</w:t>
      </w:r>
    </w:p>
    <w:p w14:paraId="75CE613A" w14:textId="192DB16D" w:rsidR="00D26903" w:rsidRDefault="0078057D" w:rsidP="00BF5BC7">
      <w:pPr>
        <w:spacing w:line="480" w:lineRule="auto"/>
        <w:ind w:firstLine="432"/>
        <w:jc w:val="both"/>
        <w:rPr>
          <w:sz w:val="20"/>
          <w:szCs w:val="20"/>
        </w:rPr>
      </w:pPr>
      <w:r w:rsidRPr="001D5DE7">
        <w:rPr>
          <w:sz w:val="20"/>
          <w:szCs w:val="20"/>
        </w:rPr>
        <w:t>In th</w:t>
      </w:r>
      <w:r w:rsidR="00C5272E" w:rsidRPr="001D5DE7">
        <w:rPr>
          <w:sz w:val="20"/>
          <w:szCs w:val="20"/>
        </w:rPr>
        <w:t>e current</w:t>
      </w:r>
      <w:r w:rsidRPr="001D5DE7">
        <w:rPr>
          <w:sz w:val="20"/>
          <w:szCs w:val="20"/>
        </w:rPr>
        <w:t xml:space="preserve"> study, we use </w:t>
      </w:r>
      <w:r w:rsidR="004F1AE7" w:rsidRPr="001D5DE7">
        <w:rPr>
          <w:sz w:val="20"/>
          <w:szCs w:val="20"/>
        </w:rPr>
        <w:t>DL</w:t>
      </w:r>
      <w:r w:rsidRPr="001D5DE7">
        <w:rPr>
          <w:sz w:val="20"/>
          <w:szCs w:val="20"/>
        </w:rPr>
        <w:t xml:space="preserve"> as the key </w:t>
      </w:r>
      <w:r w:rsidR="00605EB4" w:rsidRPr="001D5DE7">
        <w:rPr>
          <w:sz w:val="20"/>
          <w:szCs w:val="20"/>
        </w:rPr>
        <w:t>technology to predict H&amp;S risks</w:t>
      </w:r>
      <w:r w:rsidR="00C5272E" w:rsidRPr="001D5DE7">
        <w:rPr>
          <w:sz w:val="20"/>
          <w:szCs w:val="20"/>
        </w:rPr>
        <w:t xml:space="preserve"> specific to infrastructure projects, since project-related attributes that influence accident occurrence were utilized in modelling the models</w:t>
      </w:r>
      <w:r w:rsidRPr="001D5DE7">
        <w:rPr>
          <w:sz w:val="20"/>
          <w:szCs w:val="20"/>
        </w:rPr>
        <w:t xml:space="preserve">. We describe </w:t>
      </w:r>
      <w:r w:rsidR="004F1AE7" w:rsidRPr="001D5DE7">
        <w:rPr>
          <w:sz w:val="20"/>
          <w:szCs w:val="20"/>
        </w:rPr>
        <w:t>DL</w:t>
      </w:r>
      <w:r w:rsidRPr="001D5DE7">
        <w:rPr>
          <w:sz w:val="20"/>
          <w:szCs w:val="20"/>
        </w:rPr>
        <w:t xml:space="preserve"> as a tool</w:t>
      </w:r>
      <w:r w:rsidR="004A3F14" w:rsidRPr="001D5DE7">
        <w:rPr>
          <w:sz w:val="20"/>
          <w:szCs w:val="20"/>
        </w:rPr>
        <w:t>,</w:t>
      </w:r>
      <w:r w:rsidRPr="001D5DE7">
        <w:rPr>
          <w:sz w:val="20"/>
          <w:szCs w:val="20"/>
        </w:rPr>
        <w:t xml:space="preserve"> as well as </w:t>
      </w:r>
      <w:r w:rsidR="00605EB4" w:rsidRPr="001D5DE7">
        <w:rPr>
          <w:sz w:val="20"/>
          <w:szCs w:val="20"/>
        </w:rPr>
        <w:t xml:space="preserve">the </w:t>
      </w:r>
      <w:r w:rsidRPr="001D5DE7">
        <w:rPr>
          <w:sz w:val="20"/>
          <w:szCs w:val="20"/>
        </w:rPr>
        <w:t xml:space="preserve">data </w:t>
      </w:r>
      <w:r w:rsidR="00605EB4" w:rsidRPr="001D5DE7">
        <w:rPr>
          <w:sz w:val="20"/>
          <w:szCs w:val="20"/>
        </w:rPr>
        <w:t>pre-</w:t>
      </w:r>
      <w:r w:rsidRPr="001D5DE7">
        <w:rPr>
          <w:sz w:val="20"/>
          <w:szCs w:val="20"/>
        </w:rPr>
        <w:t xml:space="preserve">processing </w:t>
      </w:r>
      <w:r w:rsidR="00605EB4" w:rsidRPr="001D5DE7">
        <w:rPr>
          <w:sz w:val="20"/>
          <w:szCs w:val="20"/>
        </w:rPr>
        <w:t>approach</w:t>
      </w:r>
      <w:r w:rsidR="004A3F14" w:rsidRPr="001D5DE7">
        <w:rPr>
          <w:sz w:val="20"/>
          <w:szCs w:val="20"/>
        </w:rPr>
        <w:t>,</w:t>
      </w:r>
      <w:r w:rsidR="00605EB4" w:rsidRPr="001D5DE7">
        <w:rPr>
          <w:sz w:val="20"/>
          <w:szCs w:val="20"/>
        </w:rPr>
        <w:t xml:space="preserve"> </w:t>
      </w:r>
      <w:r w:rsidRPr="001D5DE7">
        <w:rPr>
          <w:sz w:val="20"/>
          <w:szCs w:val="20"/>
        </w:rPr>
        <w:t xml:space="preserve">in subsequent subsections. </w:t>
      </w:r>
      <w:r w:rsidR="00C34CF4" w:rsidRPr="001D5DE7">
        <w:rPr>
          <w:sz w:val="20"/>
          <w:szCs w:val="20"/>
        </w:rPr>
        <w:t xml:space="preserve">In </w:t>
      </w:r>
      <w:r w:rsidRPr="001D5DE7">
        <w:rPr>
          <w:sz w:val="20"/>
          <w:szCs w:val="20"/>
        </w:rPr>
        <w:t>Fig. 1, we present the gen</w:t>
      </w:r>
      <w:r w:rsidR="00C34CF4" w:rsidRPr="001D5DE7">
        <w:rPr>
          <w:sz w:val="20"/>
          <w:szCs w:val="20"/>
        </w:rPr>
        <w:t>eral research outline</w:t>
      </w:r>
      <w:r w:rsidR="00940E1B" w:rsidRPr="001D5DE7">
        <w:rPr>
          <w:sz w:val="20"/>
          <w:szCs w:val="20"/>
        </w:rPr>
        <w:t xml:space="preserve"> for the study</w:t>
      </w:r>
      <w:r w:rsidR="00C34CF4" w:rsidRPr="001D5DE7">
        <w:rPr>
          <w:sz w:val="20"/>
          <w:szCs w:val="20"/>
        </w:rPr>
        <w:t>. Data pre</w:t>
      </w:r>
      <w:r w:rsidR="0080323D" w:rsidRPr="001D5DE7">
        <w:rPr>
          <w:sz w:val="20"/>
          <w:szCs w:val="20"/>
        </w:rPr>
        <w:t>-</w:t>
      </w:r>
      <w:r w:rsidRPr="001D5DE7">
        <w:rPr>
          <w:sz w:val="20"/>
          <w:szCs w:val="20"/>
        </w:rPr>
        <w:t>processi</w:t>
      </w:r>
      <w:r w:rsidR="00C45688" w:rsidRPr="001D5DE7">
        <w:rPr>
          <w:sz w:val="20"/>
          <w:szCs w:val="20"/>
        </w:rPr>
        <w:t>ng and selection of variables are</w:t>
      </w:r>
      <w:r w:rsidRPr="001D5DE7">
        <w:rPr>
          <w:sz w:val="20"/>
          <w:szCs w:val="20"/>
        </w:rPr>
        <w:t xml:space="preserve"> fir</w:t>
      </w:r>
      <w:r w:rsidR="00605EB4" w:rsidRPr="001D5DE7">
        <w:rPr>
          <w:sz w:val="20"/>
          <w:szCs w:val="20"/>
        </w:rPr>
        <w:t xml:space="preserve">st carried out to clean </w:t>
      </w:r>
      <w:r w:rsidR="004C4388" w:rsidRPr="001D5DE7">
        <w:rPr>
          <w:sz w:val="20"/>
          <w:szCs w:val="20"/>
        </w:rPr>
        <w:t xml:space="preserve">H&amp;S event </w:t>
      </w:r>
      <w:r w:rsidRPr="001D5DE7">
        <w:rPr>
          <w:sz w:val="20"/>
          <w:szCs w:val="20"/>
        </w:rPr>
        <w:t>data and identify rel</w:t>
      </w:r>
      <w:r w:rsidR="00605EB4" w:rsidRPr="001D5DE7">
        <w:rPr>
          <w:sz w:val="20"/>
          <w:szCs w:val="20"/>
        </w:rPr>
        <w:t xml:space="preserve">evant </w:t>
      </w:r>
      <w:r w:rsidR="00103F74" w:rsidRPr="001D5DE7">
        <w:rPr>
          <w:sz w:val="20"/>
          <w:szCs w:val="20"/>
        </w:rPr>
        <w:t>model</w:t>
      </w:r>
      <w:r w:rsidR="0080323D" w:rsidRPr="001D5DE7">
        <w:rPr>
          <w:sz w:val="20"/>
          <w:szCs w:val="20"/>
        </w:rPr>
        <w:t>s</w:t>
      </w:r>
      <w:r w:rsidR="00103F74" w:rsidRPr="001D5DE7">
        <w:rPr>
          <w:sz w:val="20"/>
          <w:szCs w:val="20"/>
        </w:rPr>
        <w:t>’</w:t>
      </w:r>
      <w:r w:rsidR="0080323D" w:rsidRPr="001D5DE7">
        <w:rPr>
          <w:sz w:val="20"/>
          <w:szCs w:val="20"/>
        </w:rPr>
        <w:t xml:space="preserve"> input</w:t>
      </w:r>
      <w:r w:rsidR="00552E03" w:rsidRPr="001D5DE7">
        <w:rPr>
          <w:sz w:val="20"/>
          <w:szCs w:val="20"/>
        </w:rPr>
        <w:t>s</w:t>
      </w:r>
      <w:r w:rsidR="0080323D" w:rsidRPr="001D5DE7">
        <w:rPr>
          <w:sz w:val="20"/>
          <w:szCs w:val="20"/>
        </w:rPr>
        <w:t>. Subsequently</w:t>
      </w:r>
      <w:r w:rsidRPr="001D5DE7">
        <w:rPr>
          <w:sz w:val="20"/>
          <w:szCs w:val="20"/>
        </w:rPr>
        <w:t xml:space="preserve">, we </w:t>
      </w:r>
      <w:r w:rsidR="0080323D" w:rsidRPr="001D5DE7">
        <w:rPr>
          <w:sz w:val="20"/>
          <w:szCs w:val="20"/>
        </w:rPr>
        <w:t xml:space="preserve">construct </w:t>
      </w:r>
      <w:r w:rsidR="00A276C8" w:rsidRPr="001D5DE7">
        <w:rPr>
          <w:sz w:val="20"/>
          <w:szCs w:val="20"/>
        </w:rPr>
        <w:t>six</w:t>
      </w:r>
      <w:r w:rsidR="0080323D" w:rsidRPr="001D5DE7">
        <w:rPr>
          <w:sz w:val="20"/>
          <w:szCs w:val="20"/>
        </w:rPr>
        <w:t xml:space="preserve"> </w:t>
      </w:r>
      <w:r w:rsidR="0065652B" w:rsidRPr="001D5DE7">
        <w:rPr>
          <w:sz w:val="20"/>
          <w:szCs w:val="20"/>
        </w:rPr>
        <w:t>DNN</w:t>
      </w:r>
      <w:r w:rsidR="0080323D" w:rsidRPr="001D5DE7">
        <w:rPr>
          <w:sz w:val="20"/>
          <w:szCs w:val="20"/>
        </w:rPr>
        <w:t xml:space="preserve"> models (</w:t>
      </w:r>
      <w:r w:rsidR="004A3F14" w:rsidRPr="001D5DE7">
        <w:rPr>
          <w:sz w:val="20"/>
          <w:szCs w:val="20"/>
        </w:rPr>
        <w:t xml:space="preserve">one </w:t>
      </w:r>
      <w:r w:rsidRPr="001D5DE7">
        <w:rPr>
          <w:sz w:val="20"/>
          <w:szCs w:val="20"/>
        </w:rPr>
        <w:t>classification and f</w:t>
      </w:r>
      <w:r w:rsidR="00A276C8" w:rsidRPr="001D5DE7">
        <w:rPr>
          <w:sz w:val="20"/>
          <w:szCs w:val="20"/>
        </w:rPr>
        <w:t>ive</w:t>
      </w:r>
      <w:r w:rsidRPr="001D5DE7">
        <w:rPr>
          <w:sz w:val="20"/>
          <w:szCs w:val="20"/>
        </w:rPr>
        <w:t xml:space="preserve"> regression model</w:t>
      </w:r>
      <w:r w:rsidR="00605EB4" w:rsidRPr="001D5DE7">
        <w:rPr>
          <w:sz w:val="20"/>
          <w:szCs w:val="20"/>
        </w:rPr>
        <w:t>s) to set relationships between</w:t>
      </w:r>
      <w:r w:rsidR="00070B87" w:rsidRPr="001D5DE7">
        <w:rPr>
          <w:sz w:val="20"/>
          <w:szCs w:val="20"/>
        </w:rPr>
        <w:t xml:space="preserve"> </w:t>
      </w:r>
      <w:r w:rsidRPr="001D5DE7">
        <w:rPr>
          <w:sz w:val="20"/>
          <w:szCs w:val="20"/>
        </w:rPr>
        <w:t>depende</w:t>
      </w:r>
      <w:r w:rsidR="004A3DEE" w:rsidRPr="001D5DE7">
        <w:rPr>
          <w:sz w:val="20"/>
          <w:szCs w:val="20"/>
        </w:rPr>
        <w:t xml:space="preserve">nt and independent variables </w:t>
      </w:r>
      <w:r w:rsidR="006829BD" w:rsidRPr="001D5DE7">
        <w:rPr>
          <w:sz w:val="20"/>
          <w:szCs w:val="20"/>
        </w:rPr>
        <w:t>to</w:t>
      </w:r>
      <w:r w:rsidR="00070B87" w:rsidRPr="001D5DE7">
        <w:rPr>
          <w:sz w:val="20"/>
          <w:szCs w:val="20"/>
        </w:rPr>
        <w:t xml:space="preserve"> manag</w:t>
      </w:r>
      <w:r w:rsidR="006829BD" w:rsidRPr="001D5DE7">
        <w:rPr>
          <w:sz w:val="20"/>
          <w:szCs w:val="20"/>
        </w:rPr>
        <w:t>e</w:t>
      </w:r>
      <w:r w:rsidRPr="001D5DE7">
        <w:rPr>
          <w:sz w:val="20"/>
          <w:szCs w:val="20"/>
        </w:rPr>
        <w:t xml:space="preserve"> H&amp;S risks. Rel</w:t>
      </w:r>
      <w:r w:rsidR="0080323D" w:rsidRPr="001D5DE7">
        <w:rPr>
          <w:sz w:val="20"/>
          <w:szCs w:val="20"/>
        </w:rPr>
        <w:t>evant optimisation techniques a</w:t>
      </w:r>
      <w:r w:rsidRPr="001D5DE7">
        <w:rPr>
          <w:sz w:val="20"/>
          <w:szCs w:val="20"/>
        </w:rPr>
        <w:t xml:space="preserve">re </w:t>
      </w:r>
      <w:r w:rsidR="006829BD" w:rsidRPr="001D5DE7">
        <w:rPr>
          <w:sz w:val="20"/>
          <w:szCs w:val="20"/>
        </w:rPr>
        <w:t xml:space="preserve">then </w:t>
      </w:r>
      <w:r w:rsidRPr="001D5DE7">
        <w:rPr>
          <w:sz w:val="20"/>
          <w:szCs w:val="20"/>
        </w:rPr>
        <w:t xml:space="preserve">used to maximise </w:t>
      </w:r>
      <w:r w:rsidR="0065652B" w:rsidRPr="001D5DE7">
        <w:rPr>
          <w:sz w:val="20"/>
          <w:szCs w:val="20"/>
        </w:rPr>
        <w:t>each</w:t>
      </w:r>
      <w:r w:rsidR="00070B87" w:rsidRPr="001D5DE7">
        <w:rPr>
          <w:sz w:val="20"/>
          <w:szCs w:val="20"/>
        </w:rPr>
        <w:t xml:space="preserve"> </w:t>
      </w:r>
      <w:r w:rsidR="0080323D" w:rsidRPr="001D5DE7">
        <w:rPr>
          <w:sz w:val="20"/>
          <w:szCs w:val="20"/>
        </w:rPr>
        <w:t>model’s</w:t>
      </w:r>
      <w:r w:rsidRPr="001D5DE7">
        <w:rPr>
          <w:sz w:val="20"/>
          <w:szCs w:val="20"/>
        </w:rPr>
        <w:t xml:space="preserve"> prediction accuracy. Lastl</w:t>
      </w:r>
      <w:r w:rsidR="0065652B" w:rsidRPr="001D5DE7">
        <w:rPr>
          <w:sz w:val="20"/>
          <w:szCs w:val="20"/>
        </w:rPr>
        <w:t xml:space="preserve">y, we evaluate the </w:t>
      </w:r>
      <w:r w:rsidR="00DC10BB" w:rsidRPr="001D5DE7">
        <w:rPr>
          <w:sz w:val="20"/>
          <w:szCs w:val="20"/>
        </w:rPr>
        <w:t>prediction accurac</w:t>
      </w:r>
      <w:r w:rsidR="00DF39C1" w:rsidRPr="001D5DE7">
        <w:rPr>
          <w:sz w:val="20"/>
          <w:szCs w:val="20"/>
        </w:rPr>
        <w:t>ies</w:t>
      </w:r>
      <w:r w:rsidR="00DC10BB" w:rsidRPr="001D5DE7">
        <w:rPr>
          <w:sz w:val="20"/>
          <w:szCs w:val="20"/>
        </w:rPr>
        <w:t xml:space="preserve"> </w:t>
      </w:r>
      <w:r w:rsidR="0065652B" w:rsidRPr="001D5DE7">
        <w:rPr>
          <w:sz w:val="20"/>
          <w:szCs w:val="20"/>
        </w:rPr>
        <w:t xml:space="preserve">of </w:t>
      </w:r>
      <w:r w:rsidR="00DC10BB" w:rsidRPr="001D5DE7">
        <w:rPr>
          <w:sz w:val="20"/>
          <w:szCs w:val="20"/>
        </w:rPr>
        <w:t>the</w:t>
      </w:r>
      <w:r w:rsidR="0065652B" w:rsidRPr="001D5DE7">
        <w:rPr>
          <w:sz w:val="20"/>
          <w:szCs w:val="20"/>
        </w:rPr>
        <w:t xml:space="preserve"> </w:t>
      </w:r>
      <w:r w:rsidR="004A3DEE" w:rsidRPr="001D5DE7">
        <w:rPr>
          <w:sz w:val="20"/>
          <w:szCs w:val="20"/>
        </w:rPr>
        <w:t>models</w:t>
      </w:r>
      <w:r w:rsidRPr="001D5DE7">
        <w:rPr>
          <w:sz w:val="20"/>
          <w:szCs w:val="20"/>
        </w:rPr>
        <w:t xml:space="preserve"> on</w:t>
      </w:r>
      <w:r w:rsidR="00070B87" w:rsidRPr="001D5DE7">
        <w:rPr>
          <w:sz w:val="20"/>
          <w:szCs w:val="20"/>
        </w:rPr>
        <w:t xml:space="preserve"> </w:t>
      </w:r>
      <w:r w:rsidRPr="001D5DE7">
        <w:rPr>
          <w:sz w:val="20"/>
          <w:szCs w:val="20"/>
        </w:rPr>
        <w:t xml:space="preserve">test data using </w:t>
      </w:r>
      <w:r w:rsidR="00DC10BB" w:rsidRPr="001D5DE7">
        <w:rPr>
          <w:sz w:val="20"/>
          <w:szCs w:val="20"/>
        </w:rPr>
        <w:t>acceptable</w:t>
      </w:r>
      <w:r w:rsidRPr="001D5DE7">
        <w:rPr>
          <w:sz w:val="20"/>
          <w:szCs w:val="20"/>
        </w:rPr>
        <w:t xml:space="preserve"> metrics such as </w:t>
      </w:r>
      <w:r w:rsidR="003B30FE" w:rsidRPr="001D5DE7">
        <w:rPr>
          <w:sz w:val="20"/>
          <w:szCs w:val="20"/>
        </w:rPr>
        <w:t>A</w:t>
      </w:r>
      <w:r w:rsidRPr="001D5DE7">
        <w:rPr>
          <w:sz w:val="20"/>
          <w:szCs w:val="20"/>
        </w:rPr>
        <w:t xml:space="preserve">rea </w:t>
      </w:r>
      <w:r w:rsidR="003B30FE" w:rsidRPr="001D5DE7">
        <w:rPr>
          <w:sz w:val="20"/>
          <w:szCs w:val="20"/>
        </w:rPr>
        <w:t>U</w:t>
      </w:r>
      <w:r w:rsidRPr="001D5DE7">
        <w:rPr>
          <w:sz w:val="20"/>
          <w:szCs w:val="20"/>
        </w:rPr>
        <w:t xml:space="preserve">nder </w:t>
      </w:r>
      <w:r w:rsidR="003B30FE" w:rsidRPr="001D5DE7">
        <w:rPr>
          <w:sz w:val="20"/>
          <w:szCs w:val="20"/>
        </w:rPr>
        <w:t>C</w:t>
      </w:r>
      <w:r w:rsidRPr="001D5DE7">
        <w:rPr>
          <w:sz w:val="20"/>
          <w:szCs w:val="20"/>
        </w:rPr>
        <w:t xml:space="preserve">urve (AUC), </w:t>
      </w:r>
      <w:r w:rsidR="00AC28EA" w:rsidRPr="001D5DE7">
        <w:rPr>
          <w:sz w:val="20"/>
          <w:szCs w:val="20"/>
        </w:rPr>
        <w:t>M</w:t>
      </w:r>
      <w:r w:rsidRPr="001D5DE7">
        <w:rPr>
          <w:sz w:val="20"/>
          <w:szCs w:val="20"/>
        </w:rPr>
        <w:t xml:space="preserve">ean </w:t>
      </w:r>
      <w:r w:rsidR="00AC28EA" w:rsidRPr="001D5DE7">
        <w:rPr>
          <w:sz w:val="20"/>
          <w:szCs w:val="20"/>
        </w:rPr>
        <w:t>A</w:t>
      </w:r>
      <w:r w:rsidRPr="001D5DE7">
        <w:rPr>
          <w:sz w:val="20"/>
          <w:szCs w:val="20"/>
        </w:rPr>
        <w:t xml:space="preserve">bsolute </w:t>
      </w:r>
      <w:r w:rsidR="00AC28EA" w:rsidRPr="001D5DE7">
        <w:rPr>
          <w:sz w:val="20"/>
          <w:szCs w:val="20"/>
        </w:rPr>
        <w:t>E</w:t>
      </w:r>
      <w:r w:rsidRPr="001D5DE7">
        <w:rPr>
          <w:sz w:val="20"/>
          <w:szCs w:val="20"/>
        </w:rPr>
        <w:t>rror (MAE), Accuracy, Kappa</w:t>
      </w:r>
      <w:r w:rsidR="003608CD" w:rsidRPr="001D5DE7">
        <w:rPr>
          <w:sz w:val="20"/>
          <w:szCs w:val="20"/>
        </w:rPr>
        <w:t xml:space="preserve"> statistic</w:t>
      </w:r>
      <w:r w:rsidRPr="001D5DE7">
        <w:rPr>
          <w:sz w:val="20"/>
          <w:szCs w:val="20"/>
        </w:rPr>
        <w:t>, Sensitivity and R-square</w:t>
      </w:r>
      <w:r w:rsidR="0095218B" w:rsidRPr="001D5DE7">
        <w:rPr>
          <w:sz w:val="20"/>
          <w:szCs w:val="20"/>
        </w:rPr>
        <w:t xml:space="preserve"> (R</w:t>
      </w:r>
      <w:r w:rsidR="0095218B" w:rsidRPr="001D5DE7">
        <w:rPr>
          <w:sz w:val="20"/>
          <w:szCs w:val="20"/>
          <w:vertAlign w:val="superscript"/>
        </w:rPr>
        <w:t>2</w:t>
      </w:r>
      <w:r w:rsidR="0095218B" w:rsidRPr="001D5DE7">
        <w:rPr>
          <w:sz w:val="20"/>
          <w:szCs w:val="20"/>
        </w:rPr>
        <w:t>)</w:t>
      </w:r>
      <w:r w:rsidRPr="001D5DE7">
        <w:rPr>
          <w:sz w:val="20"/>
          <w:szCs w:val="20"/>
        </w:rPr>
        <w:t>.</w:t>
      </w:r>
    </w:p>
    <w:p w14:paraId="08FC618B" w14:textId="5536B4C9" w:rsidR="00BF5BC7" w:rsidRDefault="00BF5BC7" w:rsidP="00BF5BC7">
      <w:pPr>
        <w:spacing w:line="480" w:lineRule="auto"/>
        <w:ind w:firstLine="432"/>
        <w:jc w:val="both"/>
        <w:rPr>
          <w:sz w:val="20"/>
          <w:szCs w:val="20"/>
        </w:rPr>
      </w:pPr>
    </w:p>
    <w:p w14:paraId="2EC27211" w14:textId="749EB0FE" w:rsidR="00BF5BC7" w:rsidRDefault="00BF5BC7" w:rsidP="00BF5BC7">
      <w:pPr>
        <w:spacing w:line="480" w:lineRule="auto"/>
        <w:ind w:firstLine="432"/>
        <w:jc w:val="both"/>
        <w:rPr>
          <w:sz w:val="20"/>
          <w:szCs w:val="20"/>
        </w:rPr>
      </w:pPr>
    </w:p>
    <w:p w14:paraId="06F8F0AB" w14:textId="77777777" w:rsidR="00BF5BC7" w:rsidRPr="00BF5BC7" w:rsidRDefault="00BF5BC7" w:rsidP="00BF5BC7">
      <w:pPr>
        <w:spacing w:line="480" w:lineRule="auto"/>
        <w:ind w:firstLine="432"/>
        <w:jc w:val="both"/>
        <w:rPr>
          <w:sz w:val="20"/>
          <w:szCs w:val="20"/>
        </w:rPr>
      </w:pPr>
    </w:p>
    <w:p w14:paraId="109FFBE8" w14:textId="28418D17" w:rsidR="00D26903" w:rsidRPr="001D5DE7" w:rsidRDefault="00D26903" w:rsidP="00D26903">
      <w:pPr>
        <w:spacing w:after="120" w:line="360" w:lineRule="auto"/>
        <w:jc w:val="both"/>
        <w:rPr>
          <w:b/>
        </w:rPr>
      </w:pPr>
      <w:r w:rsidRPr="001D5DE7">
        <w:rPr>
          <w:b/>
        </w:rPr>
        <w:t>2.1. H&amp;S Events Data and Pre-processing</w:t>
      </w:r>
    </w:p>
    <w:p w14:paraId="42A0DD02" w14:textId="1BAA3D20" w:rsidR="00D26903" w:rsidRDefault="00D26903" w:rsidP="00EC6773">
      <w:pPr>
        <w:spacing w:line="480" w:lineRule="auto"/>
        <w:ind w:firstLine="432"/>
        <w:jc w:val="both"/>
        <w:rPr>
          <w:sz w:val="20"/>
          <w:szCs w:val="20"/>
        </w:rPr>
      </w:pPr>
      <w:r w:rsidRPr="001D5DE7">
        <w:rPr>
          <w:sz w:val="20"/>
          <w:szCs w:val="20"/>
        </w:rPr>
        <w:lastRenderedPageBreak/>
        <w:t>H&amp;S events data covering 17972 reported cases were obtained from a leading UK Power Infrastructure and Distribution company. In Fig. 2, we present percentages of H&amp;S events (incidents and accidents) and damages to plant and fleet for infrastructure projects executed during the period of study.</w:t>
      </w:r>
      <w:r>
        <w:rPr>
          <w:sz w:val="20"/>
          <w:szCs w:val="20"/>
        </w:rPr>
        <w:t xml:space="preserve"> </w:t>
      </w:r>
      <w:r w:rsidRPr="001D5DE7">
        <w:rPr>
          <w:sz w:val="20"/>
          <w:szCs w:val="20"/>
        </w:rPr>
        <w:t>The proportion of fatal accidents, which are usually rarer are not shown in the figure, as only three projects recorded fatal accidents in three years (i.e. 2008, 2009, and 2010).</w:t>
      </w:r>
    </w:p>
    <w:p w14:paraId="6CF7AA6C" w14:textId="77777777" w:rsidR="00D26903" w:rsidRPr="001D5DE7" w:rsidRDefault="00D26903" w:rsidP="00D26903">
      <w:pPr>
        <w:spacing w:line="276" w:lineRule="auto"/>
        <w:jc w:val="both"/>
        <w:rPr>
          <w:sz w:val="20"/>
          <w:szCs w:val="20"/>
        </w:rPr>
      </w:pPr>
    </w:p>
    <w:p w14:paraId="2661D197" w14:textId="76F7C4EC" w:rsidR="00945D9D" w:rsidRPr="001D5DE7" w:rsidRDefault="005F36B1" w:rsidP="003D35A5">
      <w:pPr>
        <w:spacing w:line="360" w:lineRule="auto"/>
        <w:ind w:firstLine="432"/>
        <w:jc w:val="center"/>
        <w:rPr>
          <w:sz w:val="20"/>
          <w:szCs w:val="20"/>
        </w:rPr>
      </w:pPr>
      <w:r w:rsidRPr="001D5DE7">
        <w:rPr>
          <w:noProof/>
          <w:sz w:val="20"/>
          <w:szCs w:val="20"/>
          <w:lang w:val="en-US"/>
        </w:rPr>
        <w:drawing>
          <wp:inline distT="0" distB="0" distL="0" distR="0" wp14:anchorId="5BC7B1C1" wp14:editId="5A02F111">
            <wp:extent cx="3740996" cy="181343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
                      <a:extLst>
                        <a:ext uri="{28A0092B-C50C-407E-A947-70E740481C1C}">
                          <a14:useLocalDpi xmlns:a14="http://schemas.microsoft.com/office/drawing/2010/main" val="0"/>
                        </a:ext>
                      </a:extLst>
                    </a:blip>
                    <a:srcRect l="3398" t="21965" r="7260" b="20290"/>
                    <a:stretch/>
                  </pic:blipFill>
                  <pic:spPr bwMode="auto">
                    <a:xfrm>
                      <a:off x="0" y="0"/>
                      <a:ext cx="3769706" cy="182734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B24322" w14:textId="77777777" w:rsidR="00C45688" w:rsidRPr="001D5DE7" w:rsidRDefault="00C45688" w:rsidP="008C4A18">
      <w:pPr>
        <w:jc w:val="center"/>
        <w:rPr>
          <w:i/>
          <w:sz w:val="20"/>
          <w:szCs w:val="20"/>
        </w:rPr>
      </w:pPr>
      <w:r w:rsidRPr="001D5DE7">
        <w:rPr>
          <w:b/>
          <w:sz w:val="20"/>
          <w:szCs w:val="20"/>
        </w:rPr>
        <w:t>Fig. 1.</w:t>
      </w:r>
      <w:r w:rsidRPr="001D5DE7">
        <w:rPr>
          <w:sz w:val="20"/>
          <w:szCs w:val="20"/>
        </w:rPr>
        <w:t xml:space="preserve"> Research outline</w:t>
      </w:r>
    </w:p>
    <w:p w14:paraId="7EC62872" w14:textId="77777777" w:rsidR="00F61C52" w:rsidRPr="001D5DE7" w:rsidRDefault="00F61C52" w:rsidP="008C4A18">
      <w:pPr>
        <w:spacing w:line="360" w:lineRule="auto"/>
        <w:jc w:val="both"/>
        <w:rPr>
          <w:i/>
          <w:sz w:val="20"/>
          <w:szCs w:val="20"/>
        </w:rPr>
      </w:pPr>
    </w:p>
    <w:p w14:paraId="2797F06F" w14:textId="6C6A43FD" w:rsidR="00BA790F" w:rsidRPr="001D5DE7" w:rsidRDefault="00BA790F" w:rsidP="00EC6773">
      <w:pPr>
        <w:spacing w:line="480" w:lineRule="auto"/>
        <w:ind w:firstLine="432"/>
        <w:jc w:val="both"/>
        <w:rPr>
          <w:sz w:val="20"/>
          <w:szCs w:val="20"/>
        </w:rPr>
      </w:pPr>
      <w:r w:rsidRPr="001D5DE7">
        <w:rPr>
          <w:sz w:val="20"/>
          <w:szCs w:val="20"/>
        </w:rPr>
        <w:t xml:space="preserve">Fig. 2a shows </w:t>
      </w:r>
      <w:r w:rsidR="007D6CFC" w:rsidRPr="001D5DE7">
        <w:rPr>
          <w:sz w:val="20"/>
          <w:szCs w:val="20"/>
        </w:rPr>
        <w:t xml:space="preserve">non-fatal </w:t>
      </w:r>
      <w:r w:rsidRPr="001D5DE7">
        <w:rPr>
          <w:sz w:val="20"/>
          <w:szCs w:val="20"/>
        </w:rPr>
        <w:t>accidents (first aid, medical attention beyond first aid, injuries requiring a few days away from work,</w:t>
      </w:r>
      <w:r w:rsidR="007D6CFC" w:rsidRPr="001D5DE7">
        <w:rPr>
          <w:sz w:val="20"/>
          <w:szCs w:val="20"/>
        </w:rPr>
        <w:t xml:space="preserve"> etc.</w:t>
      </w:r>
      <w:r w:rsidRPr="001D5DE7">
        <w:rPr>
          <w:sz w:val="20"/>
          <w:szCs w:val="20"/>
        </w:rPr>
        <w:t xml:space="preserve">) and incidents (no reported injury). Accident types “first aid” and “medical beyond first aid” dominate the accident category. The class distribution is, however, not uniform among classes as there are more incidents (majority) compared to </w:t>
      </w:r>
      <w:r w:rsidR="007D6CFC" w:rsidRPr="001D5DE7">
        <w:rPr>
          <w:sz w:val="20"/>
          <w:szCs w:val="20"/>
        </w:rPr>
        <w:t xml:space="preserve">non-fatal </w:t>
      </w:r>
      <w:r w:rsidRPr="001D5DE7">
        <w:rPr>
          <w:sz w:val="20"/>
          <w:szCs w:val="20"/>
        </w:rPr>
        <w:t xml:space="preserve">accidents (minority) as shown in Fig. 2a. Fig. 2b depicts damages to plants and fleets, with damage to “bonnet/bumper” dominating this event. Although, proportions of </w:t>
      </w:r>
      <w:r w:rsidR="007D6CFC" w:rsidRPr="001D5DE7">
        <w:rPr>
          <w:sz w:val="20"/>
          <w:szCs w:val="20"/>
        </w:rPr>
        <w:t xml:space="preserve">non-fatal </w:t>
      </w:r>
      <w:r w:rsidRPr="001D5DE7">
        <w:rPr>
          <w:sz w:val="20"/>
          <w:szCs w:val="20"/>
        </w:rPr>
        <w:t>accidents and equipment damage are dropping, determining the primary causes of these incidents is necessary to ensure both human and property safety.</w:t>
      </w:r>
    </w:p>
    <w:p w14:paraId="3C4A5B67" w14:textId="77777777" w:rsidR="00940E1B" w:rsidRPr="001D5DE7" w:rsidRDefault="00940E1B" w:rsidP="003D35A5">
      <w:pPr>
        <w:spacing w:line="360" w:lineRule="auto"/>
        <w:ind w:firstLine="432"/>
        <w:jc w:val="center"/>
        <w:rPr>
          <w:sz w:val="20"/>
          <w:szCs w:val="20"/>
        </w:rPr>
      </w:pPr>
      <w:r w:rsidRPr="001D5DE7">
        <w:rPr>
          <w:noProof/>
          <w:sz w:val="20"/>
          <w:szCs w:val="20"/>
          <w:lang w:val="en-US"/>
        </w:rPr>
        <w:drawing>
          <wp:inline distT="0" distB="0" distL="0" distR="0" wp14:anchorId="305E27CD" wp14:editId="628A63DD">
            <wp:extent cx="4485629" cy="20991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3Asset 5.jpg"/>
                    <pic:cNvPicPr/>
                  </pic:nvPicPr>
                  <pic:blipFill>
                    <a:blip r:embed="rId10">
                      <a:extLst>
                        <a:ext uri="{28A0092B-C50C-407E-A947-70E740481C1C}">
                          <a14:useLocalDpi xmlns:a14="http://schemas.microsoft.com/office/drawing/2010/main" val="0"/>
                        </a:ext>
                      </a:extLst>
                    </a:blip>
                    <a:stretch>
                      <a:fillRect/>
                    </a:stretch>
                  </pic:blipFill>
                  <pic:spPr>
                    <a:xfrm>
                      <a:off x="0" y="0"/>
                      <a:ext cx="4609729" cy="2157219"/>
                    </a:xfrm>
                    <a:prstGeom prst="rect">
                      <a:avLst/>
                    </a:prstGeom>
                  </pic:spPr>
                </pic:pic>
              </a:graphicData>
            </a:graphic>
          </wp:inline>
        </w:drawing>
      </w:r>
    </w:p>
    <w:p w14:paraId="11E6D891" w14:textId="392F7181" w:rsidR="00940E1B" w:rsidRPr="001D5DE7" w:rsidRDefault="00940E1B" w:rsidP="00940E1B">
      <w:pPr>
        <w:jc w:val="center"/>
        <w:rPr>
          <w:sz w:val="20"/>
          <w:szCs w:val="20"/>
        </w:rPr>
      </w:pPr>
      <w:r w:rsidRPr="001D5DE7">
        <w:rPr>
          <w:b/>
          <w:sz w:val="20"/>
          <w:szCs w:val="20"/>
        </w:rPr>
        <w:t xml:space="preserve">Fig. </w:t>
      </w:r>
      <w:r w:rsidR="00FB4949" w:rsidRPr="001D5DE7">
        <w:rPr>
          <w:b/>
          <w:sz w:val="20"/>
          <w:szCs w:val="20"/>
        </w:rPr>
        <w:t>2</w:t>
      </w:r>
      <w:r w:rsidRPr="001D5DE7">
        <w:rPr>
          <w:sz w:val="20"/>
          <w:szCs w:val="20"/>
        </w:rPr>
        <w:t xml:space="preserve">. </w:t>
      </w:r>
      <w:r w:rsidR="00106E1B" w:rsidRPr="001D5DE7">
        <w:rPr>
          <w:sz w:val="20"/>
          <w:szCs w:val="20"/>
        </w:rPr>
        <w:t>H&amp;S events</w:t>
      </w:r>
      <w:r w:rsidRPr="001D5DE7">
        <w:rPr>
          <w:sz w:val="20"/>
          <w:szCs w:val="20"/>
        </w:rPr>
        <w:t xml:space="preserve"> proportion</w:t>
      </w:r>
    </w:p>
    <w:p w14:paraId="3527A8C8" w14:textId="49121A2C" w:rsidR="00940E1B" w:rsidRPr="001D5DE7" w:rsidRDefault="00940E1B" w:rsidP="00335AFE">
      <w:pPr>
        <w:spacing w:line="360" w:lineRule="auto"/>
        <w:jc w:val="both"/>
        <w:rPr>
          <w:sz w:val="20"/>
          <w:szCs w:val="20"/>
        </w:rPr>
      </w:pPr>
    </w:p>
    <w:p w14:paraId="46C331ED" w14:textId="6E3BC373" w:rsidR="00084484" w:rsidRPr="001D5DE7" w:rsidRDefault="001717F7" w:rsidP="00EC6773">
      <w:pPr>
        <w:spacing w:line="480" w:lineRule="auto"/>
        <w:jc w:val="both"/>
        <w:rPr>
          <w:sz w:val="20"/>
          <w:szCs w:val="20"/>
        </w:rPr>
      </w:pPr>
      <w:r w:rsidRPr="001D5DE7">
        <w:rPr>
          <w:sz w:val="20"/>
          <w:szCs w:val="20"/>
        </w:rPr>
        <w:lastRenderedPageBreak/>
        <w:t xml:space="preserve">Data cleaning and quality control procedures are implemented to </w:t>
      </w:r>
      <w:r w:rsidR="00FB4949" w:rsidRPr="001D5DE7">
        <w:rPr>
          <w:sz w:val="20"/>
          <w:szCs w:val="20"/>
        </w:rPr>
        <w:t>remov</w:t>
      </w:r>
      <w:r w:rsidRPr="001D5DE7">
        <w:rPr>
          <w:sz w:val="20"/>
          <w:szCs w:val="20"/>
        </w:rPr>
        <w:t>e</w:t>
      </w:r>
      <w:r w:rsidR="00FB4949" w:rsidRPr="001D5DE7">
        <w:rPr>
          <w:sz w:val="20"/>
          <w:szCs w:val="20"/>
        </w:rPr>
        <w:t xml:space="preserve"> invalid and duplicate entries, the remaining data </w:t>
      </w:r>
      <w:r w:rsidRPr="001D5DE7">
        <w:rPr>
          <w:sz w:val="20"/>
          <w:szCs w:val="20"/>
        </w:rPr>
        <w:t xml:space="preserve">after data cleaning </w:t>
      </w:r>
      <w:r w:rsidR="00FB4949" w:rsidRPr="001D5DE7">
        <w:rPr>
          <w:sz w:val="20"/>
          <w:szCs w:val="20"/>
        </w:rPr>
        <w:t xml:space="preserve">consisted of 16900 </w:t>
      </w:r>
      <w:r w:rsidR="007513FF" w:rsidRPr="001D5DE7">
        <w:rPr>
          <w:sz w:val="20"/>
          <w:szCs w:val="20"/>
        </w:rPr>
        <w:t>event</w:t>
      </w:r>
      <w:r w:rsidR="00FB4949" w:rsidRPr="001D5DE7">
        <w:rPr>
          <w:sz w:val="20"/>
          <w:szCs w:val="20"/>
        </w:rPr>
        <w:t>s that occurred between January 2008 and June 2016 (90 months).</w:t>
      </w:r>
      <w:r w:rsidR="00775E6E" w:rsidRPr="001D5DE7">
        <w:rPr>
          <w:sz w:val="20"/>
          <w:szCs w:val="20"/>
        </w:rPr>
        <w:t xml:space="preserve"> </w:t>
      </w:r>
      <w:r w:rsidR="00014C47" w:rsidRPr="001D5DE7">
        <w:rPr>
          <w:sz w:val="20"/>
          <w:szCs w:val="20"/>
        </w:rPr>
        <w:t>W</w:t>
      </w:r>
      <w:r w:rsidR="00940E1B" w:rsidRPr="001D5DE7">
        <w:rPr>
          <w:sz w:val="20"/>
          <w:szCs w:val="20"/>
        </w:rPr>
        <w:t xml:space="preserve">e apply a text-mining approach </w:t>
      </w:r>
      <w:r w:rsidR="00940E1B" w:rsidRPr="001D5DE7">
        <w:rPr>
          <w:sz w:val="20"/>
          <w:szCs w:val="20"/>
        </w:rPr>
        <w:fldChar w:fldCharType="begin" w:fldLock="1"/>
      </w:r>
      <w:r w:rsidR="00CA47C6" w:rsidRPr="001D5DE7">
        <w:rPr>
          <w:sz w:val="20"/>
          <w:szCs w:val="20"/>
        </w:rPr>
        <w:instrText>ADDIN CSL_CITATION {"citationItems":[{"id":"ITEM-1","itemData":{"author":[{"dropping-particle":"","family":"Weiss","given":"S.M.","non-dropping-particle":"","parse-names":false,"suffix":""}],"id":"ITEM-1","issued":{"date-parts":[["2010"]]},"publisher":"Springer","publisher-place":"New York","title":"Text mining: Predictive methods for analyzing unstructured information","type":"book"},"uris":["http://www.mendeley.com/documents/?uuid=8a46a937-4524-4e76-bf09-6c7b0aa27259"]}],"mendeley":{"formattedCitation":"(Weiss, 2010)","plainTextFormattedCitation":"(Weiss, 2010)","previouslyFormattedCitation":"(Weiss, 2010)"},"properties":{"noteIndex":0},"schema":"https://github.com/citation-style-language/schema/raw/master/csl-citation.json"}</w:instrText>
      </w:r>
      <w:r w:rsidR="00940E1B" w:rsidRPr="001D5DE7">
        <w:rPr>
          <w:sz w:val="20"/>
          <w:szCs w:val="20"/>
        </w:rPr>
        <w:fldChar w:fldCharType="separate"/>
      </w:r>
      <w:r w:rsidR="00AA1218" w:rsidRPr="001D5DE7">
        <w:rPr>
          <w:noProof/>
          <w:sz w:val="20"/>
          <w:szCs w:val="20"/>
        </w:rPr>
        <w:t>(Weiss, 2010)</w:t>
      </w:r>
      <w:r w:rsidR="00940E1B" w:rsidRPr="001D5DE7">
        <w:rPr>
          <w:sz w:val="20"/>
          <w:szCs w:val="20"/>
        </w:rPr>
        <w:fldChar w:fldCharType="end"/>
      </w:r>
      <w:r w:rsidR="00940E1B" w:rsidRPr="001D5DE7">
        <w:rPr>
          <w:sz w:val="20"/>
          <w:szCs w:val="20"/>
        </w:rPr>
        <w:t xml:space="preserve"> to retrieve use</w:t>
      </w:r>
      <w:r w:rsidR="00014C47" w:rsidRPr="001D5DE7">
        <w:rPr>
          <w:sz w:val="20"/>
          <w:szCs w:val="20"/>
        </w:rPr>
        <w:t>ful underlying concepts from</w:t>
      </w:r>
      <w:r w:rsidR="00940E1B" w:rsidRPr="001D5DE7">
        <w:rPr>
          <w:sz w:val="20"/>
          <w:szCs w:val="20"/>
        </w:rPr>
        <w:t xml:space="preserve"> textual columns (</w:t>
      </w:r>
      <w:r w:rsidR="00014C47" w:rsidRPr="001D5DE7">
        <w:rPr>
          <w:sz w:val="20"/>
          <w:szCs w:val="20"/>
        </w:rPr>
        <w:t xml:space="preserve">i.e. </w:t>
      </w:r>
      <w:r w:rsidR="00940E1B" w:rsidRPr="001D5DE7">
        <w:rPr>
          <w:sz w:val="20"/>
          <w:szCs w:val="20"/>
        </w:rPr>
        <w:t>“</w:t>
      </w:r>
      <w:proofErr w:type="spellStart"/>
      <w:r w:rsidR="00014C47" w:rsidRPr="001D5DE7">
        <w:rPr>
          <w:i/>
          <w:sz w:val="20"/>
          <w:szCs w:val="20"/>
        </w:rPr>
        <w:t>incident</w:t>
      </w:r>
      <w:r w:rsidR="00940E1B" w:rsidRPr="001D5DE7">
        <w:rPr>
          <w:i/>
          <w:sz w:val="20"/>
          <w:szCs w:val="20"/>
        </w:rPr>
        <w:t>_description</w:t>
      </w:r>
      <w:proofErr w:type="spellEnd"/>
      <w:r w:rsidR="00940E1B" w:rsidRPr="001D5DE7">
        <w:rPr>
          <w:i/>
          <w:sz w:val="20"/>
          <w:szCs w:val="20"/>
        </w:rPr>
        <w:t>”</w:t>
      </w:r>
      <w:r w:rsidR="00940E1B" w:rsidRPr="001D5DE7">
        <w:rPr>
          <w:sz w:val="20"/>
          <w:szCs w:val="20"/>
        </w:rPr>
        <w:t>, “</w:t>
      </w:r>
      <w:r w:rsidR="00940E1B" w:rsidRPr="001D5DE7">
        <w:rPr>
          <w:i/>
          <w:sz w:val="20"/>
          <w:szCs w:val="20"/>
        </w:rPr>
        <w:t>address”</w:t>
      </w:r>
      <w:r w:rsidR="00940E1B" w:rsidRPr="001D5DE7">
        <w:rPr>
          <w:sz w:val="20"/>
          <w:szCs w:val="20"/>
        </w:rPr>
        <w:t xml:space="preserve">) in the database to create </w:t>
      </w:r>
      <w:r w:rsidR="00014C47" w:rsidRPr="001D5DE7">
        <w:rPr>
          <w:sz w:val="20"/>
          <w:szCs w:val="20"/>
        </w:rPr>
        <w:t>new</w:t>
      </w:r>
      <w:r w:rsidR="00940E1B" w:rsidRPr="001D5DE7">
        <w:rPr>
          <w:sz w:val="20"/>
          <w:szCs w:val="20"/>
        </w:rPr>
        <w:t xml:space="preserve"> columns</w:t>
      </w:r>
      <w:r w:rsidR="00014C47" w:rsidRPr="001D5DE7">
        <w:rPr>
          <w:sz w:val="20"/>
          <w:szCs w:val="20"/>
        </w:rPr>
        <w:t xml:space="preserve"> (i.e. “</w:t>
      </w:r>
      <w:r w:rsidR="00014C47" w:rsidRPr="001D5DE7">
        <w:rPr>
          <w:i/>
          <w:sz w:val="20"/>
          <w:szCs w:val="20"/>
        </w:rPr>
        <w:t>Shift patterns</w:t>
      </w:r>
      <w:r w:rsidR="00014C47" w:rsidRPr="001D5DE7">
        <w:rPr>
          <w:sz w:val="20"/>
          <w:szCs w:val="20"/>
        </w:rPr>
        <w:t>”, “</w:t>
      </w:r>
      <w:r w:rsidR="00014C47" w:rsidRPr="001D5DE7">
        <w:rPr>
          <w:i/>
          <w:sz w:val="20"/>
          <w:szCs w:val="20"/>
        </w:rPr>
        <w:t>climatic condition</w:t>
      </w:r>
      <w:r w:rsidR="00014C47" w:rsidRPr="001D5DE7">
        <w:rPr>
          <w:sz w:val="20"/>
          <w:szCs w:val="20"/>
        </w:rPr>
        <w:t xml:space="preserve">”, etc.), and used </w:t>
      </w:r>
      <w:r w:rsidR="00940E1B" w:rsidRPr="001D5DE7">
        <w:rPr>
          <w:sz w:val="20"/>
          <w:szCs w:val="20"/>
        </w:rPr>
        <w:t>extracted information to complete certain columns with missing entries. To retrieve vital information from text fields, we compute the frequency of each useful word after performing term creation and filtering operations. In the term creation procedure, we tokenized all terms in the string, while in the filtering operation, we carried out the following pre-processing tasks: punctuation and number removal, lower-case conversion, stemming, and stop-word and common-word removal to create the document term matrix (DTM). The DTM allows us to identify meaningful terms along with their corresponding frequencies for further analysis and investigate events using word combinations. For example, filtering co-occurring expressions such as ‘slip’ and ‘ice’ or ‘icy’ from the “</w:t>
      </w:r>
      <w:proofErr w:type="spellStart"/>
      <w:r w:rsidR="00940E1B" w:rsidRPr="001D5DE7">
        <w:rPr>
          <w:i/>
          <w:sz w:val="20"/>
          <w:szCs w:val="20"/>
        </w:rPr>
        <w:t>event_description</w:t>
      </w:r>
      <w:proofErr w:type="spellEnd"/>
      <w:r w:rsidR="00940E1B" w:rsidRPr="001D5DE7">
        <w:rPr>
          <w:sz w:val="20"/>
          <w:szCs w:val="20"/>
        </w:rPr>
        <w:t xml:space="preserve">” column can help infer automatically the event “Slipping on an icy surface.”  </w:t>
      </w:r>
    </w:p>
    <w:p w14:paraId="03D52787" w14:textId="4825D738" w:rsidR="005076A7" w:rsidRPr="001D5DE7" w:rsidRDefault="008434C3" w:rsidP="00EC6773">
      <w:pPr>
        <w:widowControl w:val="0"/>
        <w:autoSpaceDE w:val="0"/>
        <w:autoSpaceDN w:val="0"/>
        <w:adjustRightInd w:val="0"/>
        <w:spacing w:after="240" w:line="480" w:lineRule="auto"/>
        <w:ind w:firstLine="432"/>
        <w:jc w:val="both"/>
        <w:rPr>
          <w:rFonts w:eastAsia="MS Mincho"/>
          <w:sz w:val="20"/>
          <w:szCs w:val="20"/>
        </w:rPr>
      </w:pPr>
      <w:r w:rsidRPr="001D5DE7">
        <w:rPr>
          <w:sz w:val="20"/>
          <w:szCs w:val="20"/>
        </w:rPr>
        <w:t>The complete</w:t>
      </w:r>
      <w:r w:rsidR="00FA6622" w:rsidRPr="001D5DE7">
        <w:rPr>
          <w:sz w:val="20"/>
          <w:szCs w:val="20"/>
        </w:rPr>
        <w:t xml:space="preserve"> variables (independent</w:t>
      </w:r>
      <w:r w:rsidRPr="001D5DE7">
        <w:rPr>
          <w:sz w:val="20"/>
          <w:szCs w:val="20"/>
        </w:rPr>
        <w:t xml:space="preserve"> and dependent</w:t>
      </w:r>
      <w:r w:rsidR="00FA6622" w:rsidRPr="001D5DE7">
        <w:rPr>
          <w:sz w:val="20"/>
          <w:szCs w:val="20"/>
        </w:rPr>
        <w:t xml:space="preserve">) </w:t>
      </w:r>
      <w:r w:rsidR="00226BFE" w:rsidRPr="001D5DE7">
        <w:rPr>
          <w:sz w:val="20"/>
          <w:szCs w:val="20"/>
        </w:rPr>
        <w:t xml:space="preserve">used </w:t>
      </w:r>
      <w:r w:rsidR="00FA6622" w:rsidRPr="001D5DE7">
        <w:rPr>
          <w:sz w:val="20"/>
          <w:szCs w:val="20"/>
        </w:rPr>
        <w:t xml:space="preserve">after the text-mining approach </w:t>
      </w:r>
      <w:r w:rsidRPr="001D5DE7">
        <w:rPr>
          <w:sz w:val="20"/>
          <w:szCs w:val="20"/>
        </w:rPr>
        <w:t xml:space="preserve">are described in Table </w:t>
      </w:r>
      <w:r w:rsidR="00CA47C6" w:rsidRPr="001D5DE7">
        <w:rPr>
          <w:sz w:val="20"/>
          <w:szCs w:val="20"/>
        </w:rPr>
        <w:t>I</w:t>
      </w:r>
      <w:r w:rsidR="00FA6622" w:rsidRPr="001D5DE7">
        <w:rPr>
          <w:sz w:val="20"/>
          <w:szCs w:val="20"/>
        </w:rPr>
        <w:t>.</w:t>
      </w:r>
      <w:r w:rsidR="00472F26" w:rsidRPr="001D5DE7">
        <w:rPr>
          <w:sz w:val="20"/>
          <w:szCs w:val="20"/>
        </w:rPr>
        <w:t xml:space="preserve"> The important variables are selected using a default deep learning model (trained without tuning its parameters), and setting the </w:t>
      </w:r>
      <w:r w:rsidR="00EF6E08" w:rsidRPr="001D5DE7">
        <w:rPr>
          <w:sz w:val="20"/>
          <w:szCs w:val="20"/>
        </w:rPr>
        <w:t>“</w:t>
      </w:r>
      <w:proofErr w:type="spellStart"/>
      <w:r w:rsidR="00472F26" w:rsidRPr="001D5DE7">
        <w:rPr>
          <w:i/>
          <w:sz w:val="20"/>
          <w:szCs w:val="20"/>
        </w:rPr>
        <w:t>variable</w:t>
      </w:r>
      <w:r w:rsidR="00EF6E08" w:rsidRPr="001D5DE7">
        <w:rPr>
          <w:i/>
          <w:sz w:val="20"/>
          <w:szCs w:val="20"/>
        </w:rPr>
        <w:t>_</w:t>
      </w:r>
      <w:r w:rsidR="00472F26" w:rsidRPr="001D5DE7">
        <w:rPr>
          <w:i/>
          <w:sz w:val="20"/>
          <w:szCs w:val="20"/>
        </w:rPr>
        <w:t>importances</w:t>
      </w:r>
      <w:proofErr w:type="spellEnd"/>
      <w:r w:rsidR="00EF6E08" w:rsidRPr="001D5DE7">
        <w:rPr>
          <w:sz w:val="20"/>
          <w:szCs w:val="20"/>
        </w:rPr>
        <w:t>” feature</w:t>
      </w:r>
      <w:r w:rsidR="00472F26" w:rsidRPr="001D5DE7">
        <w:rPr>
          <w:sz w:val="20"/>
          <w:szCs w:val="20"/>
        </w:rPr>
        <w:t xml:space="preserve"> to true, which enables </w:t>
      </w:r>
      <w:r w:rsidR="0095295E" w:rsidRPr="001D5DE7">
        <w:rPr>
          <w:sz w:val="20"/>
          <w:szCs w:val="20"/>
        </w:rPr>
        <w:t xml:space="preserve">the </w:t>
      </w:r>
      <w:r w:rsidR="00472F26" w:rsidRPr="001D5DE7">
        <w:rPr>
          <w:sz w:val="20"/>
          <w:szCs w:val="20"/>
        </w:rPr>
        <w:t>view</w:t>
      </w:r>
      <w:r w:rsidR="0095295E" w:rsidRPr="001D5DE7">
        <w:rPr>
          <w:sz w:val="20"/>
          <w:szCs w:val="20"/>
        </w:rPr>
        <w:t>ing</w:t>
      </w:r>
      <w:r w:rsidR="00472F26" w:rsidRPr="001D5DE7">
        <w:rPr>
          <w:sz w:val="20"/>
          <w:szCs w:val="20"/>
        </w:rPr>
        <w:t xml:space="preserve"> </w:t>
      </w:r>
      <w:r w:rsidR="0095295E" w:rsidRPr="001D5DE7">
        <w:rPr>
          <w:sz w:val="20"/>
          <w:szCs w:val="20"/>
        </w:rPr>
        <w:t xml:space="preserve">of </w:t>
      </w:r>
      <w:r w:rsidR="00472F26" w:rsidRPr="001D5DE7">
        <w:rPr>
          <w:sz w:val="20"/>
          <w:szCs w:val="20"/>
        </w:rPr>
        <w:t xml:space="preserve">the absolute and relative predictive strength of each </w:t>
      </w:r>
      <w:r w:rsidR="0095295E" w:rsidRPr="001D5DE7">
        <w:rPr>
          <w:sz w:val="20"/>
          <w:szCs w:val="20"/>
        </w:rPr>
        <w:t>variable</w:t>
      </w:r>
      <w:r w:rsidR="00472F26" w:rsidRPr="001D5DE7">
        <w:rPr>
          <w:sz w:val="20"/>
          <w:szCs w:val="20"/>
        </w:rPr>
        <w:t xml:space="preserve"> in the prediction task. </w:t>
      </w:r>
      <w:r w:rsidR="00226BFE" w:rsidRPr="001D5DE7">
        <w:rPr>
          <w:sz w:val="20"/>
          <w:szCs w:val="20"/>
        </w:rPr>
        <w:t>Dependent variables</w:t>
      </w:r>
      <w:r w:rsidR="0095295E" w:rsidRPr="001D5DE7">
        <w:rPr>
          <w:sz w:val="20"/>
          <w:szCs w:val="20"/>
        </w:rPr>
        <w:t xml:space="preserve"> in Table 1</w:t>
      </w:r>
      <w:r w:rsidR="00226BFE" w:rsidRPr="001D5DE7">
        <w:rPr>
          <w:sz w:val="20"/>
          <w:szCs w:val="20"/>
        </w:rPr>
        <w:t xml:space="preserve"> are italicised. </w:t>
      </w:r>
      <w:r w:rsidR="00E46A49" w:rsidRPr="001D5DE7">
        <w:rPr>
          <w:sz w:val="20"/>
          <w:szCs w:val="20"/>
        </w:rPr>
        <w:t xml:space="preserve">The </w:t>
      </w:r>
      <m:oMath>
        <m:sSup>
          <m:sSupPr>
            <m:ctrlPr>
              <w:rPr>
                <w:rFonts w:ascii="Cambria Math" w:eastAsia="MS Mincho" w:hAnsi="Cambria Math"/>
                <w:i/>
                <w:sz w:val="20"/>
                <w:szCs w:val="20"/>
              </w:rPr>
            </m:ctrlPr>
          </m:sSupPr>
          <m:e>
            <m:r>
              <w:rPr>
                <w:rFonts w:ascii="Cambria Math" w:hAnsi="Cambria Math"/>
                <w:sz w:val="20"/>
                <w:szCs w:val="20"/>
              </w:rPr>
              <m:t>χ</m:t>
            </m:r>
          </m:e>
          <m:sup>
            <m:r>
              <w:rPr>
                <w:rFonts w:ascii="Cambria Math" w:hAnsi="Cambria Math"/>
                <w:sz w:val="20"/>
                <w:szCs w:val="20"/>
              </w:rPr>
              <m:t>2</m:t>
            </m:r>
          </m:sup>
        </m:sSup>
      </m:oMath>
      <w:r w:rsidR="00E46A49" w:rsidRPr="001D5DE7">
        <w:rPr>
          <w:sz w:val="20"/>
          <w:szCs w:val="20"/>
        </w:rPr>
        <w:t xml:space="preserve">coefficient of contingency was calculated to clarify the correlations between the categorical variables. A large degree of freedom was found between variables, and </w:t>
      </w:r>
      <m:oMath>
        <m:sSup>
          <m:sSupPr>
            <m:ctrlPr>
              <w:rPr>
                <w:rFonts w:ascii="Cambria Math" w:eastAsia="MS Mincho" w:hAnsi="Cambria Math"/>
                <w:i/>
                <w:sz w:val="20"/>
                <w:szCs w:val="20"/>
              </w:rPr>
            </m:ctrlPr>
          </m:sSupPr>
          <m:e>
            <m:r>
              <w:rPr>
                <w:rFonts w:ascii="Cambria Math" w:hAnsi="Cambria Math"/>
                <w:sz w:val="20"/>
                <w:szCs w:val="20"/>
              </w:rPr>
              <m:t>χ</m:t>
            </m:r>
          </m:e>
          <m:sup>
            <m:r>
              <w:rPr>
                <w:rFonts w:ascii="Cambria Math" w:hAnsi="Cambria Math"/>
                <w:sz w:val="20"/>
                <w:szCs w:val="20"/>
              </w:rPr>
              <m:t>2</m:t>
            </m:r>
          </m:sup>
        </m:sSup>
      </m:oMath>
      <w:r w:rsidR="00E46A49" w:rsidRPr="001D5DE7">
        <w:rPr>
          <w:sz w:val="20"/>
          <w:szCs w:val="20"/>
        </w:rPr>
        <w:t xml:space="preserve"> was normally distributed. Tests of independence also revealed that  </w:t>
      </w:r>
      <m:oMath>
        <m:sSup>
          <m:sSupPr>
            <m:ctrlPr>
              <w:rPr>
                <w:rFonts w:ascii="Cambria Math" w:eastAsia="MS Mincho" w:hAnsi="Cambria Math"/>
                <w:i/>
                <w:sz w:val="20"/>
                <w:szCs w:val="20"/>
              </w:rPr>
            </m:ctrlPr>
          </m:sSupPr>
          <m:e>
            <m:r>
              <w:rPr>
                <w:rFonts w:ascii="Cambria Math" w:hAnsi="Cambria Math"/>
                <w:sz w:val="20"/>
                <w:szCs w:val="20"/>
              </w:rPr>
              <m:t>χ</m:t>
            </m:r>
          </m:e>
          <m:sup>
            <m:r>
              <w:rPr>
                <w:rFonts w:ascii="Cambria Math" w:hAnsi="Cambria Math"/>
                <w:sz w:val="20"/>
                <w:szCs w:val="20"/>
              </w:rPr>
              <m:t>2</m:t>
            </m:r>
          </m:sup>
        </m:sSup>
        <m:r>
          <w:rPr>
            <w:rFonts w:ascii="Cambria Math" w:hAnsi="Cambria Math"/>
            <w:sz w:val="20"/>
            <w:szCs w:val="20"/>
          </w:rPr>
          <m:t>&gt;</m:t>
        </m:r>
        <m:sSubSup>
          <m:sSubSupPr>
            <m:ctrlPr>
              <w:rPr>
                <w:rFonts w:ascii="Cambria Math" w:eastAsia="MS Mincho" w:hAnsi="Cambria Math"/>
                <w:i/>
                <w:sz w:val="20"/>
                <w:szCs w:val="20"/>
              </w:rPr>
            </m:ctrlPr>
          </m:sSubSupPr>
          <m:e>
            <m:r>
              <w:rPr>
                <w:rFonts w:ascii="Cambria Math" w:hAnsi="Cambria Math"/>
                <w:sz w:val="20"/>
                <w:szCs w:val="20"/>
              </w:rPr>
              <m:t>χ</m:t>
            </m:r>
          </m:e>
          <m:sub>
            <m:d>
              <m:dPr>
                <m:ctrlPr>
                  <w:rPr>
                    <w:rFonts w:ascii="Cambria Math" w:hAnsi="Cambria Math"/>
                    <w:i/>
                    <w:sz w:val="20"/>
                    <w:szCs w:val="20"/>
                  </w:rPr>
                </m:ctrlPr>
              </m:dPr>
              <m:e>
                <m:r>
                  <w:rPr>
                    <w:rFonts w:ascii="Cambria Math" w:hAnsi="Cambria Math"/>
                    <w:sz w:val="20"/>
                    <w:szCs w:val="20"/>
                  </w:rPr>
                  <m:t>r-1</m:t>
                </m:r>
              </m:e>
            </m:d>
            <m:d>
              <m:dPr>
                <m:ctrlPr>
                  <w:rPr>
                    <w:rFonts w:ascii="Cambria Math" w:hAnsi="Cambria Math"/>
                    <w:i/>
                    <w:sz w:val="20"/>
                    <w:szCs w:val="20"/>
                  </w:rPr>
                </m:ctrlPr>
              </m:dPr>
              <m:e>
                <m:r>
                  <w:rPr>
                    <w:rFonts w:ascii="Cambria Math" w:hAnsi="Cambria Math"/>
                    <w:sz w:val="20"/>
                    <w:szCs w:val="20"/>
                  </w:rPr>
                  <m:t>c-1</m:t>
                </m:r>
              </m:e>
            </m:d>
            <m:r>
              <w:rPr>
                <w:rFonts w:ascii="Cambria Math" w:hAnsi="Cambria Math"/>
                <w:sz w:val="20"/>
                <w:szCs w:val="20"/>
              </w:rPr>
              <m:t>,α</m:t>
            </m:r>
          </m:sub>
          <m:sup>
            <m:r>
              <w:rPr>
                <w:rFonts w:ascii="Cambria Math" w:hAnsi="Cambria Math"/>
                <w:sz w:val="20"/>
                <w:szCs w:val="20"/>
              </w:rPr>
              <m:t>2</m:t>
            </m:r>
          </m:sup>
        </m:sSubSup>
      </m:oMath>
      <w:r w:rsidR="00E46A49" w:rsidRPr="001D5DE7">
        <w:rPr>
          <w:sz w:val="20"/>
          <w:szCs w:val="20"/>
        </w:rPr>
        <w:t>,  indicating variables are from the same population and are correlated with each other.</w:t>
      </w:r>
    </w:p>
    <w:p w14:paraId="5E19AEAB" w14:textId="730C5DAC" w:rsidR="00014C47" w:rsidRPr="001D5DE7" w:rsidRDefault="00C77F51" w:rsidP="00D26903">
      <w:pPr>
        <w:widowControl w:val="0"/>
        <w:autoSpaceDE w:val="0"/>
        <w:autoSpaceDN w:val="0"/>
        <w:adjustRightInd w:val="0"/>
        <w:spacing w:after="120"/>
        <w:jc w:val="center"/>
        <w:rPr>
          <w:color w:val="FF0000"/>
          <w:sz w:val="20"/>
          <w:szCs w:val="20"/>
        </w:rPr>
      </w:pPr>
      <w:r w:rsidRPr="001D5DE7">
        <w:rPr>
          <w:b/>
          <w:sz w:val="20"/>
          <w:szCs w:val="20"/>
        </w:rPr>
        <w:t xml:space="preserve">Table </w:t>
      </w:r>
      <w:r w:rsidR="00CA47C6" w:rsidRPr="001D5DE7">
        <w:rPr>
          <w:b/>
          <w:sz w:val="20"/>
          <w:szCs w:val="20"/>
        </w:rPr>
        <w:t>I</w:t>
      </w:r>
      <w:r w:rsidRPr="001D5DE7">
        <w:rPr>
          <w:b/>
          <w:sz w:val="20"/>
          <w:szCs w:val="20"/>
        </w:rPr>
        <w:t xml:space="preserve">. </w:t>
      </w:r>
      <w:r w:rsidR="001D3F2A" w:rsidRPr="001D5DE7">
        <w:rPr>
          <w:sz w:val="20"/>
          <w:szCs w:val="20"/>
        </w:rPr>
        <w:t>Predictive and dependent variables for DNN models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2069"/>
        <w:gridCol w:w="5853"/>
      </w:tblGrid>
      <w:tr w:rsidR="00FA6622" w:rsidRPr="001D5DE7" w14:paraId="792B09B7" w14:textId="77777777" w:rsidTr="00470471">
        <w:tc>
          <w:tcPr>
            <w:tcW w:w="1098" w:type="dxa"/>
            <w:tcBorders>
              <w:top w:val="single" w:sz="18" w:space="0" w:color="auto"/>
              <w:left w:val="nil"/>
              <w:bottom w:val="single" w:sz="4" w:space="0" w:color="auto"/>
              <w:right w:val="nil"/>
            </w:tcBorders>
          </w:tcPr>
          <w:p w14:paraId="7F6D5D4B" w14:textId="67D4EFDA" w:rsidR="00FA6622" w:rsidRPr="001D5DE7" w:rsidRDefault="007513FF">
            <w:pPr>
              <w:widowControl w:val="0"/>
              <w:autoSpaceDE w:val="0"/>
              <w:autoSpaceDN w:val="0"/>
              <w:adjustRightInd w:val="0"/>
              <w:rPr>
                <w:sz w:val="20"/>
                <w:szCs w:val="20"/>
                <w:lang w:val="en-US"/>
              </w:rPr>
            </w:pPr>
            <w:r w:rsidRPr="001D5DE7">
              <w:rPr>
                <w:sz w:val="20"/>
                <w:szCs w:val="20"/>
                <w:lang w:val="en-US"/>
              </w:rPr>
              <w:t>Model</w:t>
            </w:r>
          </w:p>
        </w:tc>
        <w:tc>
          <w:tcPr>
            <w:tcW w:w="2069" w:type="dxa"/>
            <w:tcBorders>
              <w:top w:val="single" w:sz="18" w:space="0" w:color="auto"/>
              <w:left w:val="nil"/>
              <w:bottom w:val="single" w:sz="4" w:space="0" w:color="auto"/>
              <w:right w:val="nil"/>
            </w:tcBorders>
            <w:hideMark/>
          </w:tcPr>
          <w:p w14:paraId="32DCD399" w14:textId="136D01AE" w:rsidR="00FA6622" w:rsidRPr="001D5DE7" w:rsidRDefault="00FA6622">
            <w:pPr>
              <w:widowControl w:val="0"/>
              <w:autoSpaceDE w:val="0"/>
              <w:autoSpaceDN w:val="0"/>
              <w:adjustRightInd w:val="0"/>
              <w:rPr>
                <w:sz w:val="20"/>
                <w:szCs w:val="20"/>
                <w:lang w:val="en-US"/>
              </w:rPr>
            </w:pPr>
            <w:r w:rsidRPr="001D5DE7">
              <w:rPr>
                <w:sz w:val="20"/>
                <w:szCs w:val="20"/>
                <w:lang w:val="en-US"/>
              </w:rPr>
              <w:t>Variable name</w:t>
            </w:r>
          </w:p>
        </w:tc>
        <w:tc>
          <w:tcPr>
            <w:tcW w:w="5853" w:type="dxa"/>
            <w:tcBorders>
              <w:top w:val="single" w:sz="18" w:space="0" w:color="auto"/>
              <w:left w:val="nil"/>
              <w:bottom w:val="single" w:sz="4" w:space="0" w:color="auto"/>
            </w:tcBorders>
            <w:hideMark/>
          </w:tcPr>
          <w:p w14:paraId="5CAE5458" w14:textId="77777777" w:rsidR="00FA6622" w:rsidRPr="001D5DE7" w:rsidRDefault="00FA6622">
            <w:pPr>
              <w:widowControl w:val="0"/>
              <w:autoSpaceDE w:val="0"/>
              <w:autoSpaceDN w:val="0"/>
              <w:adjustRightInd w:val="0"/>
              <w:rPr>
                <w:sz w:val="20"/>
                <w:szCs w:val="20"/>
                <w:lang w:val="en-US"/>
              </w:rPr>
            </w:pPr>
            <w:r w:rsidRPr="001D5DE7">
              <w:rPr>
                <w:sz w:val="20"/>
                <w:szCs w:val="20"/>
                <w:lang w:val="en-US"/>
              </w:rPr>
              <w:t xml:space="preserve">Explanation </w:t>
            </w:r>
          </w:p>
        </w:tc>
      </w:tr>
      <w:tr w:rsidR="00FA6622" w:rsidRPr="001D5DE7" w14:paraId="52389837" w14:textId="77777777" w:rsidTr="00470471">
        <w:tc>
          <w:tcPr>
            <w:tcW w:w="1098" w:type="dxa"/>
          </w:tcPr>
          <w:p w14:paraId="46DC4606" w14:textId="441C198C" w:rsidR="00FA6622" w:rsidRPr="001D5DE7" w:rsidRDefault="0013788B">
            <w:pPr>
              <w:widowControl w:val="0"/>
              <w:autoSpaceDE w:val="0"/>
              <w:autoSpaceDN w:val="0"/>
              <w:adjustRightInd w:val="0"/>
              <w:rPr>
                <w:sz w:val="20"/>
                <w:szCs w:val="20"/>
                <w:lang w:val="en-US"/>
              </w:rPr>
            </w:pPr>
            <w:proofErr w:type="spellStart"/>
            <w:r w:rsidRPr="001D5DE7">
              <w:rPr>
                <w:sz w:val="20"/>
                <w:szCs w:val="20"/>
                <w:lang w:val="en-US"/>
              </w:rPr>
              <w:t>DNN</w:t>
            </w:r>
            <w:r w:rsidRPr="001D5DE7">
              <w:rPr>
                <w:sz w:val="20"/>
                <w:szCs w:val="20"/>
                <w:vertAlign w:val="subscript"/>
                <w:lang w:val="en-US"/>
              </w:rPr>
              <w:t>classify</w:t>
            </w:r>
            <w:proofErr w:type="spellEnd"/>
          </w:p>
        </w:tc>
        <w:tc>
          <w:tcPr>
            <w:tcW w:w="2069" w:type="dxa"/>
            <w:hideMark/>
          </w:tcPr>
          <w:p w14:paraId="107A720C" w14:textId="7DDC5A8D" w:rsidR="00FA6622" w:rsidRPr="001D5DE7" w:rsidRDefault="0013788B">
            <w:pPr>
              <w:widowControl w:val="0"/>
              <w:autoSpaceDE w:val="0"/>
              <w:autoSpaceDN w:val="0"/>
              <w:adjustRightInd w:val="0"/>
              <w:rPr>
                <w:sz w:val="20"/>
                <w:szCs w:val="20"/>
                <w:lang w:val="en-US"/>
              </w:rPr>
            </w:pPr>
            <w:r w:rsidRPr="001D5DE7">
              <w:rPr>
                <w:sz w:val="20"/>
                <w:szCs w:val="20"/>
                <w:lang w:val="en-US"/>
              </w:rPr>
              <w:t>P</w:t>
            </w:r>
            <w:r w:rsidR="00FA6622" w:rsidRPr="001D5DE7">
              <w:rPr>
                <w:sz w:val="20"/>
                <w:szCs w:val="20"/>
                <w:lang w:val="en-US"/>
              </w:rPr>
              <w:t xml:space="preserve">roject type </w:t>
            </w:r>
          </w:p>
        </w:tc>
        <w:tc>
          <w:tcPr>
            <w:tcW w:w="5853" w:type="dxa"/>
            <w:hideMark/>
          </w:tcPr>
          <w:p w14:paraId="4475F752" w14:textId="742F2A0D" w:rsidR="00FA6622" w:rsidRPr="001D5DE7" w:rsidRDefault="0013788B" w:rsidP="0013788B">
            <w:pPr>
              <w:widowControl w:val="0"/>
              <w:autoSpaceDE w:val="0"/>
              <w:autoSpaceDN w:val="0"/>
              <w:adjustRightInd w:val="0"/>
              <w:rPr>
                <w:sz w:val="20"/>
                <w:szCs w:val="20"/>
                <w:lang w:val="en-US"/>
              </w:rPr>
            </w:pPr>
            <w:r w:rsidRPr="001D5DE7">
              <w:rPr>
                <w:sz w:val="20"/>
                <w:szCs w:val="20"/>
                <w:lang w:val="en-US"/>
              </w:rPr>
              <w:t>Categorical</w:t>
            </w:r>
            <w:r w:rsidR="00FA6622" w:rsidRPr="001D5DE7">
              <w:rPr>
                <w:sz w:val="20"/>
                <w:szCs w:val="20"/>
                <w:lang w:val="en-US"/>
              </w:rPr>
              <w:t xml:space="preserve"> (overhead line, cabling, </w:t>
            </w:r>
            <w:r w:rsidRPr="001D5DE7">
              <w:rPr>
                <w:sz w:val="20"/>
                <w:szCs w:val="20"/>
                <w:lang w:val="en-US"/>
              </w:rPr>
              <w:t>or</w:t>
            </w:r>
            <w:r w:rsidR="00FA6622" w:rsidRPr="001D5DE7">
              <w:rPr>
                <w:sz w:val="20"/>
                <w:szCs w:val="20"/>
                <w:lang w:val="en-US"/>
              </w:rPr>
              <w:t xml:space="preserve"> substation)</w:t>
            </w:r>
          </w:p>
        </w:tc>
      </w:tr>
      <w:tr w:rsidR="00FA6622" w:rsidRPr="001D5DE7" w14:paraId="3B662A26" w14:textId="77777777" w:rsidTr="00470471">
        <w:tc>
          <w:tcPr>
            <w:tcW w:w="1098" w:type="dxa"/>
          </w:tcPr>
          <w:p w14:paraId="76F39E90" w14:textId="77777777" w:rsidR="00FA6622" w:rsidRPr="001D5DE7" w:rsidRDefault="00FA6622">
            <w:pPr>
              <w:widowControl w:val="0"/>
              <w:autoSpaceDE w:val="0"/>
              <w:autoSpaceDN w:val="0"/>
              <w:adjustRightInd w:val="0"/>
              <w:rPr>
                <w:sz w:val="20"/>
                <w:szCs w:val="20"/>
                <w:lang w:val="en-US"/>
              </w:rPr>
            </w:pPr>
          </w:p>
        </w:tc>
        <w:tc>
          <w:tcPr>
            <w:tcW w:w="2069" w:type="dxa"/>
            <w:hideMark/>
          </w:tcPr>
          <w:p w14:paraId="6034615A" w14:textId="0C261043" w:rsidR="00FA6622" w:rsidRPr="001D5DE7" w:rsidRDefault="00FA6622" w:rsidP="0013788B">
            <w:pPr>
              <w:widowControl w:val="0"/>
              <w:autoSpaceDE w:val="0"/>
              <w:autoSpaceDN w:val="0"/>
              <w:adjustRightInd w:val="0"/>
              <w:rPr>
                <w:sz w:val="20"/>
                <w:szCs w:val="20"/>
                <w:lang w:val="en-US"/>
              </w:rPr>
            </w:pPr>
            <w:r w:rsidRPr="001D5DE7">
              <w:rPr>
                <w:sz w:val="20"/>
                <w:szCs w:val="20"/>
                <w:lang w:val="en-US"/>
              </w:rPr>
              <w:t xml:space="preserve">Project </w:t>
            </w:r>
            <w:r w:rsidR="0013788B" w:rsidRPr="001D5DE7">
              <w:rPr>
                <w:sz w:val="20"/>
                <w:szCs w:val="20"/>
                <w:lang w:val="en-US"/>
              </w:rPr>
              <w:t>complexity</w:t>
            </w:r>
            <w:r w:rsidRPr="001D5DE7">
              <w:rPr>
                <w:sz w:val="20"/>
                <w:szCs w:val="20"/>
                <w:lang w:val="en-US"/>
              </w:rPr>
              <w:t xml:space="preserve"> </w:t>
            </w:r>
          </w:p>
        </w:tc>
        <w:tc>
          <w:tcPr>
            <w:tcW w:w="5853" w:type="dxa"/>
            <w:hideMark/>
          </w:tcPr>
          <w:p w14:paraId="54879EB3" w14:textId="08E66778" w:rsidR="00FA6622" w:rsidRPr="001D5DE7" w:rsidRDefault="0013788B" w:rsidP="0013788B">
            <w:pPr>
              <w:widowControl w:val="0"/>
              <w:autoSpaceDE w:val="0"/>
              <w:autoSpaceDN w:val="0"/>
              <w:adjustRightInd w:val="0"/>
              <w:rPr>
                <w:sz w:val="20"/>
                <w:szCs w:val="20"/>
                <w:lang w:val="en-US"/>
              </w:rPr>
            </w:pPr>
            <w:r w:rsidRPr="001D5DE7">
              <w:rPr>
                <w:sz w:val="20"/>
                <w:szCs w:val="20"/>
                <w:lang w:val="en-US"/>
              </w:rPr>
              <w:t>Categorical (</w:t>
            </w:r>
            <w:r w:rsidR="00FA6622" w:rsidRPr="001D5DE7">
              <w:rPr>
                <w:sz w:val="20"/>
                <w:szCs w:val="20"/>
                <w:lang w:val="en-US"/>
              </w:rPr>
              <w:t xml:space="preserve">new build, maintenance, or refurbishment. </w:t>
            </w:r>
          </w:p>
        </w:tc>
      </w:tr>
      <w:tr w:rsidR="00FA6622" w:rsidRPr="001D5DE7" w14:paraId="10C9380C" w14:textId="77777777" w:rsidTr="00470471">
        <w:tc>
          <w:tcPr>
            <w:tcW w:w="1098" w:type="dxa"/>
          </w:tcPr>
          <w:p w14:paraId="3925A7D7" w14:textId="77777777" w:rsidR="00FA6622" w:rsidRPr="001D5DE7" w:rsidRDefault="00FA6622">
            <w:pPr>
              <w:widowControl w:val="0"/>
              <w:autoSpaceDE w:val="0"/>
              <w:autoSpaceDN w:val="0"/>
              <w:adjustRightInd w:val="0"/>
              <w:rPr>
                <w:sz w:val="20"/>
                <w:szCs w:val="20"/>
                <w:lang w:val="en-US"/>
              </w:rPr>
            </w:pPr>
          </w:p>
        </w:tc>
        <w:tc>
          <w:tcPr>
            <w:tcW w:w="2069" w:type="dxa"/>
            <w:hideMark/>
          </w:tcPr>
          <w:p w14:paraId="596BD3A3" w14:textId="506D30BA" w:rsidR="00FA6622" w:rsidRPr="001D5DE7" w:rsidRDefault="00FA6622" w:rsidP="0013788B">
            <w:pPr>
              <w:widowControl w:val="0"/>
              <w:autoSpaceDE w:val="0"/>
              <w:autoSpaceDN w:val="0"/>
              <w:adjustRightInd w:val="0"/>
              <w:rPr>
                <w:sz w:val="20"/>
                <w:szCs w:val="20"/>
                <w:lang w:val="en-US"/>
              </w:rPr>
            </w:pPr>
            <w:r w:rsidRPr="001D5DE7">
              <w:rPr>
                <w:sz w:val="20"/>
                <w:szCs w:val="20"/>
                <w:lang w:val="en-US"/>
              </w:rPr>
              <w:t>Region</w:t>
            </w:r>
            <w:r w:rsidRPr="001D5DE7">
              <w:rPr>
                <w:rFonts w:ascii="MS Mincho" w:eastAsia="MS Mincho" w:hAnsi="MS Mincho" w:cs="MS Mincho" w:hint="eastAsia"/>
                <w:sz w:val="20"/>
                <w:szCs w:val="20"/>
                <w:lang w:val="en-US"/>
              </w:rPr>
              <w:t> </w:t>
            </w:r>
          </w:p>
        </w:tc>
        <w:tc>
          <w:tcPr>
            <w:tcW w:w="5853" w:type="dxa"/>
            <w:hideMark/>
          </w:tcPr>
          <w:p w14:paraId="18A2FA45" w14:textId="332B1A5C" w:rsidR="00FA6622" w:rsidRPr="001D5DE7" w:rsidRDefault="00FA6622" w:rsidP="008434C3">
            <w:pPr>
              <w:widowControl w:val="0"/>
              <w:autoSpaceDE w:val="0"/>
              <w:autoSpaceDN w:val="0"/>
              <w:adjustRightInd w:val="0"/>
              <w:rPr>
                <w:sz w:val="20"/>
                <w:szCs w:val="20"/>
                <w:lang w:val="en-US"/>
              </w:rPr>
            </w:pPr>
            <w:r w:rsidRPr="001D5DE7">
              <w:rPr>
                <w:sz w:val="20"/>
                <w:szCs w:val="20"/>
                <w:lang w:val="en-US"/>
              </w:rPr>
              <w:t>UK regions</w:t>
            </w:r>
            <w:r w:rsidR="008434C3" w:rsidRPr="001D5DE7">
              <w:rPr>
                <w:sz w:val="20"/>
                <w:szCs w:val="20"/>
                <w:lang w:val="en-US"/>
              </w:rPr>
              <w:t xml:space="preserve"> where projects are constructed i.e.</w:t>
            </w:r>
            <w:r w:rsidRPr="001D5DE7">
              <w:rPr>
                <w:sz w:val="20"/>
                <w:szCs w:val="20"/>
                <w:lang w:val="en-US"/>
              </w:rPr>
              <w:t xml:space="preserve"> </w:t>
            </w:r>
            <w:r w:rsidR="008434C3" w:rsidRPr="001D5DE7">
              <w:rPr>
                <w:sz w:val="20"/>
                <w:szCs w:val="20"/>
                <w:lang w:val="en-US"/>
              </w:rPr>
              <w:t>North, Midlands, South East, Scotland, etc</w:t>
            </w:r>
            <w:r w:rsidRPr="001D5DE7">
              <w:rPr>
                <w:sz w:val="20"/>
                <w:szCs w:val="20"/>
                <w:lang w:val="en-US"/>
              </w:rPr>
              <w:t>.</w:t>
            </w:r>
          </w:p>
        </w:tc>
      </w:tr>
      <w:tr w:rsidR="00FA6622" w:rsidRPr="001D5DE7" w14:paraId="28A400CA" w14:textId="77777777" w:rsidTr="00470471">
        <w:tc>
          <w:tcPr>
            <w:tcW w:w="1098" w:type="dxa"/>
          </w:tcPr>
          <w:p w14:paraId="6D02F7D4" w14:textId="77777777" w:rsidR="00FA6622" w:rsidRPr="001D5DE7" w:rsidRDefault="00FA6622">
            <w:pPr>
              <w:widowControl w:val="0"/>
              <w:autoSpaceDE w:val="0"/>
              <w:autoSpaceDN w:val="0"/>
              <w:adjustRightInd w:val="0"/>
              <w:rPr>
                <w:sz w:val="20"/>
                <w:szCs w:val="20"/>
                <w:lang w:val="en-US"/>
              </w:rPr>
            </w:pPr>
          </w:p>
        </w:tc>
        <w:tc>
          <w:tcPr>
            <w:tcW w:w="2069" w:type="dxa"/>
            <w:hideMark/>
          </w:tcPr>
          <w:p w14:paraId="1277E2ED" w14:textId="07F34117" w:rsidR="00FA6622" w:rsidRPr="001D5DE7" w:rsidRDefault="00FA6622" w:rsidP="0013788B">
            <w:pPr>
              <w:widowControl w:val="0"/>
              <w:autoSpaceDE w:val="0"/>
              <w:autoSpaceDN w:val="0"/>
              <w:adjustRightInd w:val="0"/>
              <w:rPr>
                <w:sz w:val="20"/>
                <w:szCs w:val="20"/>
                <w:lang w:val="en-US"/>
              </w:rPr>
            </w:pPr>
            <w:r w:rsidRPr="001D5DE7">
              <w:rPr>
                <w:sz w:val="20"/>
                <w:szCs w:val="20"/>
                <w:lang w:val="en-US"/>
              </w:rPr>
              <w:t xml:space="preserve">Location </w:t>
            </w:r>
          </w:p>
        </w:tc>
        <w:tc>
          <w:tcPr>
            <w:tcW w:w="5853" w:type="dxa"/>
            <w:hideMark/>
          </w:tcPr>
          <w:p w14:paraId="1C496B47" w14:textId="2A944AC4" w:rsidR="00FA6622" w:rsidRPr="001D5DE7" w:rsidRDefault="0013788B" w:rsidP="0013788B">
            <w:pPr>
              <w:widowControl w:val="0"/>
              <w:autoSpaceDE w:val="0"/>
              <w:autoSpaceDN w:val="0"/>
              <w:adjustRightInd w:val="0"/>
              <w:rPr>
                <w:sz w:val="20"/>
                <w:szCs w:val="20"/>
                <w:lang w:val="en-US"/>
              </w:rPr>
            </w:pPr>
            <w:r w:rsidRPr="001D5DE7">
              <w:rPr>
                <w:sz w:val="20"/>
                <w:szCs w:val="20"/>
                <w:lang w:val="en-US"/>
              </w:rPr>
              <w:t>Categorical (rural or urban)</w:t>
            </w:r>
          </w:p>
        </w:tc>
      </w:tr>
      <w:tr w:rsidR="00F45660" w:rsidRPr="001D5DE7" w14:paraId="57E98200" w14:textId="77777777" w:rsidTr="00470471">
        <w:tc>
          <w:tcPr>
            <w:tcW w:w="1098" w:type="dxa"/>
          </w:tcPr>
          <w:p w14:paraId="43570A8F" w14:textId="77777777" w:rsidR="00F45660" w:rsidRPr="001D5DE7" w:rsidRDefault="00F45660">
            <w:pPr>
              <w:widowControl w:val="0"/>
              <w:autoSpaceDE w:val="0"/>
              <w:autoSpaceDN w:val="0"/>
              <w:adjustRightInd w:val="0"/>
              <w:rPr>
                <w:sz w:val="20"/>
                <w:szCs w:val="20"/>
                <w:lang w:val="en-US"/>
              </w:rPr>
            </w:pPr>
          </w:p>
        </w:tc>
        <w:tc>
          <w:tcPr>
            <w:tcW w:w="2069" w:type="dxa"/>
          </w:tcPr>
          <w:p w14:paraId="7D3CDF25" w14:textId="342D1FC1" w:rsidR="00F45660" w:rsidRPr="001D5DE7" w:rsidRDefault="00F45660" w:rsidP="0013788B">
            <w:pPr>
              <w:widowControl w:val="0"/>
              <w:autoSpaceDE w:val="0"/>
              <w:autoSpaceDN w:val="0"/>
              <w:adjustRightInd w:val="0"/>
              <w:rPr>
                <w:sz w:val="20"/>
                <w:szCs w:val="20"/>
                <w:lang w:val="en-US"/>
              </w:rPr>
            </w:pPr>
            <w:r w:rsidRPr="001D5DE7">
              <w:rPr>
                <w:sz w:val="20"/>
                <w:szCs w:val="20"/>
                <w:lang w:val="en-US"/>
              </w:rPr>
              <w:t>Client</w:t>
            </w:r>
          </w:p>
        </w:tc>
        <w:tc>
          <w:tcPr>
            <w:tcW w:w="5853" w:type="dxa"/>
          </w:tcPr>
          <w:p w14:paraId="23498E6C" w14:textId="4CC834E3" w:rsidR="00F45660" w:rsidRPr="001D5DE7" w:rsidRDefault="00F45660" w:rsidP="00F45660">
            <w:pPr>
              <w:widowControl w:val="0"/>
              <w:autoSpaceDE w:val="0"/>
              <w:autoSpaceDN w:val="0"/>
              <w:adjustRightInd w:val="0"/>
              <w:rPr>
                <w:sz w:val="20"/>
                <w:szCs w:val="20"/>
                <w:lang w:val="en-US"/>
              </w:rPr>
            </w:pPr>
            <w:r w:rsidRPr="001D5DE7">
              <w:rPr>
                <w:sz w:val="20"/>
                <w:szCs w:val="20"/>
                <w:lang w:val="en-US"/>
              </w:rPr>
              <w:t xml:space="preserve">This includes </w:t>
            </w:r>
            <w:r w:rsidRPr="001D5DE7">
              <w:rPr>
                <w:sz w:val="20"/>
                <w:szCs w:val="20"/>
              </w:rPr>
              <w:t>energy company, communications, digital, power supplier contractors, etc.</w:t>
            </w:r>
          </w:p>
        </w:tc>
      </w:tr>
      <w:tr w:rsidR="0013788B" w:rsidRPr="001D5DE7" w14:paraId="177CAB43" w14:textId="77777777" w:rsidTr="00470471">
        <w:tc>
          <w:tcPr>
            <w:tcW w:w="1098" w:type="dxa"/>
          </w:tcPr>
          <w:p w14:paraId="5949B511" w14:textId="77777777" w:rsidR="0013788B" w:rsidRPr="001D5DE7" w:rsidRDefault="0013788B">
            <w:pPr>
              <w:widowControl w:val="0"/>
              <w:autoSpaceDE w:val="0"/>
              <w:autoSpaceDN w:val="0"/>
              <w:adjustRightInd w:val="0"/>
              <w:rPr>
                <w:sz w:val="20"/>
                <w:szCs w:val="20"/>
                <w:lang w:val="en-US"/>
              </w:rPr>
            </w:pPr>
          </w:p>
        </w:tc>
        <w:tc>
          <w:tcPr>
            <w:tcW w:w="2069" w:type="dxa"/>
          </w:tcPr>
          <w:p w14:paraId="7BB4200B" w14:textId="24C2DBB2" w:rsidR="0013788B" w:rsidRPr="001D5DE7" w:rsidRDefault="0013788B">
            <w:pPr>
              <w:widowControl w:val="0"/>
              <w:autoSpaceDE w:val="0"/>
              <w:autoSpaceDN w:val="0"/>
              <w:adjustRightInd w:val="0"/>
              <w:rPr>
                <w:sz w:val="20"/>
                <w:szCs w:val="20"/>
                <w:lang w:val="en-US"/>
              </w:rPr>
            </w:pPr>
            <w:r w:rsidRPr="001D5DE7">
              <w:rPr>
                <w:sz w:val="20"/>
                <w:szCs w:val="20"/>
                <w:lang w:val="en-US"/>
              </w:rPr>
              <w:t>Duration</w:t>
            </w:r>
          </w:p>
        </w:tc>
        <w:tc>
          <w:tcPr>
            <w:tcW w:w="5853" w:type="dxa"/>
          </w:tcPr>
          <w:p w14:paraId="483E4227" w14:textId="2E9530F1" w:rsidR="0013788B" w:rsidRPr="001D5DE7" w:rsidRDefault="009926FB">
            <w:pPr>
              <w:widowControl w:val="0"/>
              <w:autoSpaceDE w:val="0"/>
              <w:autoSpaceDN w:val="0"/>
              <w:adjustRightInd w:val="0"/>
              <w:rPr>
                <w:sz w:val="20"/>
                <w:szCs w:val="20"/>
                <w:lang w:val="en-US"/>
              </w:rPr>
            </w:pPr>
            <w:r w:rsidRPr="001D5DE7">
              <w:rPr>
                <w:sz w:val="20"/>
                <w:szCs w:val="20"/>
                <w:lang w:val="en-US"/>
              </w:rPr>
              <w:t xml:space="preserve">Project duration. </w:t>
            </w:r>
            <w:r w:rsidR="0013788B" w:rsidRPr="001D5DE7">
              <w:rPr>
                <w:sz w:val="20"/>
                <w:szCs w:val="20"/>
                <w:lang w:val="en-US"/>
              </w:rPr>
              <w:t>Categorical (short, medium, or long)</w:t>
            </w:r>
          </w:p>
        </w:tc>
      </w:tr>
      <w:tr w:rsidR="0013788B" w:rsidRPr="001D5DE7" w14:paraId="23C05C45" w14:textId="77777777" w:rsidTr="00470471">
        <w:tc>
          <w:tcPr>
            <w:tcW w:w="1098" w:type="dxa"/>
          </w:tcPr>
          <w:p w14:paraId="68FED2C4" w14:textId="77777777" w:rsidR="0013788B" w:rsidRPr="001D5DE7" w:rsidRDefault="0013788B">
            <w:pPr>
              <w:widowControl w:val="0"/>
              <w:autoSpaceDE w:val="0"/>
              <w:autoSpaceDN w:val="0"/>
              <w:adjustRightInd w:val="0"/>
              <w:rPr>
                <w:sz w:val="20"/>
                <w:szCs w:val="20"/>
                <w:lang w:val="en-US"/>
              </w:rPr>
            </w:pPr>
          </w:p>
        </w:tc>
        <w:tc>
          <w:tcPr>
            <w:tcW w:w="2069" w:type="dxa"/>
          </w:tcPr>
          <w:p w14:paraId="12E8903C" w14:textId="25A08694" w:rsidR="0013788B" w:rsidRPr="001D5DE7" w:rsidRDefault="0013788B">
            <w:pPr>
              <w:widowControl w:val="0"/>
              <w:autoSpaceDE w:val="0"/>
              <w:autoSpaceDN w:val="0"/>
              <w:adjustRightInd w:val="0"/>
              <w:rPr>
                <w:sz w:val="20"/>
                <w:szCs w:val="20"/>
                <w:lang w:val="en-US"/>
              </w:rPr>
            </w:pPr>
            <w:r w:rsidRPr="001D5DE7">
              <w:rPr>
                <w:sz w:val="20"/>
                <w:szCs w:val="20"/>
                <w:lang w:val="en-US"/>
              </w:rPr>
              <w:t>Season</w:t>
            </w:r>
          </w:p>
        </w:tc>
        <w:tc>
          <w:tcPr>
            <w:tcW w:w="5853" w:type="dxa"/>
          </w:tcPr>
          <w:p w14:paraId="7EF1F7E7" w14:textId="115B0C26" w:rsidR="0013788B" w:rsidRPr="001D5DE7" w:rsidRDefault="0013788B">
            <w:pPr>
              <w:widowControl w:val="0"/>
              <w:autoSpaceDE w:val="0"/>
              <w:autoSpaceDN w:val="0"/>
              <w:adjustRightInd w:val="0"/>
              <w:rPr>
                <w:sz w:val="20"/>
                <w:szCs w:val="20"/>
                <w:lang w:val="en-US"/>
              </w:rPr>
            </w:pPr>
            <w:r w:rsidRPr="001D5DE7">
              <w:rPr>
                <w:sz w:val="20"/>
                <w:szCs w:val="20"/>
                <w:lang w:val="en-US"/>
              </w:rPr>
              <w:t>Categorical (Autumn, Spring, Summer, or Winter)</w:t>
            </w:r>
          </w:p>
        </w:tc>
      </w:tr>
      <w:tr w:rsidR="0013788B" w:rsidRPr="001D5DE7" w14:paraId="4ADA37E8" w14:textId="77777777" w:rsidTr="00470471">
        <w:tc>
          <w:tcPr>
            <w:tcW w:w="1098" w:type="dxa"/>
          </w:tcPr>
          <w:p w14:paraId="64F89285" w14:textId="77777777" w:rsidR="0013788B" w:rsidRPr="001D5DE7" w:rsidRDefault="0013788B">
            <w:pPr>
              <w:widowControl w:val="0"/>
              <w:autoSpaceDE w:val="0"/>
              <w:autoSpaceDN w:val="0"/>
              <w:adjustRightInd w:val="0"/>
              <w:rPr>
                <w:sz w:val="20"/>
                <w:szCs w:val="20"/>
                <w:lang w:val="en-US"/>
              </w:rPr>
            </w:pPr>
          </w:p>
        </w:tc>
        <w:tc>
          <w:tcPr>
            <w:tcW w:w="2069" w:type="dxa"/>
          </w:tcPr>
          <w:p w14:paraId="2F19F60C" w14:textId="2BC99A22" w:rsidR="0013788B" w:rsidRPr="001D5DE7" w:rsidRDefault="00B41D3F">
            <w:pPr>
              <w:widowControl w:val="0"/>
              <w:autoSpaceDE w:val="0"/>
              <w:autoSpaceDN w:val="0"/>
              <w:adjustRightInd w:val="0"/>
              <w:rPr>
                <w:sz w:val="20"/>
                <w:szCs w:val="20"/>
                <w:lang w:val="en-US"/>
              </w:rPr>
            </w:pPr>
            <w:r w:rsidRPr="001D5DE7">
              <w:rPr>
                <w:sz w:val="20"/>
                <w:szCs w:val="20"/>
                <w:lang w:val="en-US"/>
              </w:rPr>
              <w:t>Cost</w:t>
            </w:r>
          </w:p>
        </w:tc>
        <w:tc>
          <w:tcPr>
            <w:tcW w:w="5853" w:type="dxa"/>
          </w:tcPr>
          <w:p w14:paraId="1200FC42" w14:textId="33732D31" w:rsidR="0013788B" w:rsidRPr="001D5DE7" w:rsidRDefault="00B41D3F" w:rsidP="00911650">
            <w:pPr>
              <w:widowControl w:val="0"/>
              <w:autoSpaceDE w:val="0"/>
              <w:autoSpaceDN w:val="0"/>
              <w:adjustRightInd w:val="0"/>
              <w:rPr>
                <w:sz w:val="20"/>
                <w:szCs w:val="20"/>
                <w:lang w:val="en-US"/>
              </w:rPr>
            </w:pPr>
            <w:r w:rsidRPr="001D5DE7">
              <w:rPr>
                <w:sz w:val="20"/>
                <w:szCs w:val="20"/>
                <w:lang w:val="en-US"/>
              </w:rPr>
              <w:t>Categorical (</w:t>
            </w:r>
            <w:r w:rsidR="0013788B" w:rsidRPr="001D5DE7">
              <w:rPr>
                <w:sz w:val="20"/>
                <w:szCs w:val="20"/>
                <w:lang w:val="en-US"/>
              </w:rPr>
              <w:t>Small</w:t>
            </w:r>
            <w:r w:rsidR="00911650" w:rsidRPr="001D5DE7">
              <w:rPr>
                <w:sz w:val="20"/>
                <w:szCs w:val="20"/>
                <w:lang w:val="en-US"/>
              </w:rPr>
              <w:t xml:space="preserve">: </w:t>
            </w:r>
            <w:r w:rsidR="0013788B" w:rsidRPr="001D5DE7">
              <w:rPr>
                <w:sz w:val="20"/>
                <w:szCs w:val="20"/>
                <w:lang w:val="en-US"/>
              </w:rPr>
              <w:t>&lt;</w:t>
            </w:r>
            <w:r w:rsidR="00911650" w:rsidRPr="001D5DE7">
              <w:rPr>
                <w:sz w:val="20"/>
                <w:szCs w:val="20"/>
                <w:lang w:val="en-US"/>
              </w:rPr>
              <w:t>£250K</w:t>
            </w:r>
            <w:r w:rsidR="0013788B" w:rsidRPr="001D5DE7">
              <w:rPr>
                <w:sz w:val="20"/>
                <w:szCs w:val="20"/>
                <w:lang w:val="en-US"/>
              </w:rPr>
              <w:t>, Medium</w:t>
            </w:r>
            <w:r w:rsidR="00911650" w:rsidRPr="001D5DE7">
              <w:rPr>
                <w:sz w:val="20"/>
                <w:szCs w:val="20"/>
                <w:lang w:val="en-US"/>
              </w:rPr>
              <w:t xml:space="preserve">: </w:t>
            </w:r>
            <w:r w:rsidRPr="001D5DE7">
              <w:rPr>
                <w:sz w:val="20"/>
                <w:szCs w:val="20"/>
                <w:lang w:val="en-US"/>
              </w:rPr>
              <w:t>£250K-£1m</w:t>
            </w:r>
            <w:r w:rsidR="0013788B" w:rsidRPr="001D5DE7">
              <w:rPr>
                <w:sz w:val="20"/>
                <w:szCs w:val="20"/>
                <w:lang w:val="en-US"/>
              </w:rPr>
              <w:t>, Large</w:t>
            </w:r>
            <w:r w:rsidRPr="001D5DE7">
              <w:rPr>
                <w:sz w:val="20"/>
                <w:szCs w:val="20"/>
                <w:lang w:val="en-US"/>
              </w:rPr>
              <w:t xml:space="preserve">: £1m-1£0m, </w:t>
            </w:r>
            <w:proofErr w:type="spellStart"/>
            <w:r w:rsidRPr="001D5DE7">
              <w:rPr>
                <w:sz w:val="20"/>
                <w:szCs w:val="20"/>
                <w:lang w:val="en-US"/>
              </w:rPr>
              <w:t>Extra large</w:t>
            </w:r>
            <w:proofErr w:type="spellEnd"/>
            <w:r w:rsidRPr="001D5DE7">
              <w:rPr>
                <w:sz w:val="20"/>
                <w:szCs w:val="20"/>
                <w:lang w:val="en-US"/>
              </w:rPr>
              <w:t>: &gt;£10m</w:t>
            </w:r>
            <w:r w:rsidR="00911650" w:rsidRPr="001D5DE7">
              <w:rPr>
                <w:sz w:val="20"/>
                <w:szCs w:val="20"/>
                <w:lang w:val="en-US"/>
              </w:rPr>
              <w:t>)</w:t>
            </w:r>
          </w:p>
        </w:tc>
      </w:tr>
      <w:tr w:rsidR="00BE0108" w:rsidRPr="001D5DE7" w14:paraId="1F5B2927" w14:textId="77777777" w:rsidTr="00470471">
        <w:tc>
          <w:tcPr>
            <w:tcW w:w="1098" w:type="dxa"/>
          </w:tcPr>
          <w:p w14:paraId="73EA0550" w14:textId="77777777" w:rsidR="00BE0108" w:rsidRPr="001D5DE7" w:rsidRDefault="00BE0108">
            <w:pPr>
              <w:widowControl w:val="0"/>
              <w:autoSpaceDE w:val="0"/>
              <w:autoSpaceDN w:val="0"/>
              <w:adjustRightInd w:val="0"/>
              <w:rPr>
                <w:sz w:val="20"/>
                <w:szCs w:val="20"/>
                <w:lang w:val="en-US"/>
              </w:rPr>
            </w:pPr>
          </w:p>
        </w:tc>
        <w:tc>
          <w:tcPr>
            <w:tcW w:w="2069" w:type="dxa"/>
          </w:tcPr>
          <w:p w14:paraId="73DAD05C" w14:textId="165F8774"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Contract status </w:t>
            </w:r>
            <w:r w:rsidRPr="001D5DE7">
              <w:rPr>
                <w:rFonts w:ascii="MS Mincho" w:eastAsia="MS Mincho" w:hAnsi="MS Mincho" w:cs="MS Mincho" w:hint="eastAsia"/>
                <w:sz w:val="20"/>
                <w:szCs w:val="20"/>
                <w:lang w:val="en-US"/>
              </w:rPr>
              <w:t> </w:t>
            </w:r>
          </w:p>
        </w:tc>
        <w:tc>
          <w:tcPr>
            <w:tcW w:w="5853" w:type="dxa"/>
          </w:tcPr>
          <w:p w14:paraId="2C7854D5" w14:textId="4DC19435" w:rsidR="00BE0108" w:rsidRPr="001D5DE7" w:rsidRDefault="00BE0108" w:rsidP="00911650">
            <w:pPr>
              <w:widowControl w:val="0"/>
              <w:autoSpaceDE w:val="0"/>
              <w:autoSpaceDN w:val="0"/>
              <w:adjustRightInd w:val="0"/>
              <w:rPr>
                <w:sz w:val="20"/>
                <w:szCs w:val="20"/>
                <w:lang w:val="en-US"/>
              </w:rPr>
            </w:pPr>
            <w:r w:rsidRPr="001D5DE7">
              <w:rPr>
                <w:sz w:val="20"/>
                <w:szCs w:val="20"/>
                <w:lang w:val="en-US"/>
              </w:rPr>
              <w:t xml:space="preserve">Categorical: main contractor, or subcontracted, or third party. </w:t>
            </w:r>
          </w:p>
        </w:tc>
      </w:tr>
      <w:tr w:rsidR="00BE0108" w:rsidRPr="001D5DE7" w14:paraId="417C19F1" w14:textId="77777777" w:rsidTr="00470471">
        <w:tc>
          <w:tcPr>
            <w:tcW w:w="1098" w:type="dxa"/>
          </w:tcPr>
          <w:p w14:paraId="397E801B" w14:textId="77777777" w:rsidR="00BE0108" w:rsidRPr="001D5DE7" w:rsidRDefault="00BE0108">
            <w:pPr>
              <w:widowControl w:val="0"/>
              <w:autoSpaceDE w:val="0"/>
              <w:autoSpaceDN w:val="0"/>
              <w:adjustRightInd w:val="0"/>
              <w:rPr>
                <w:sz w:val="20"/>
                <w:szCs w:val="20"/>
                <w:lang w:val="en-US"/>
              </w:rPr>
            </w:pPr>
          </w:p>
        </w:tc>
        <w:tc>
          <w:tcPr>
            <w:tcW w:w="2069" w:type="dxa"/>
          </w:tcPr>
          <w:p w14:paraId="45055EFB" w14:textId="50FC05CC" w:rsidR="00BE0108" w:rsidRPr="001D5DE7" w:rsidRDefault="00BE0108">
            <w:pPr>
              <w:widowControl w:val="0"/>
              <w:autoSpaceDE w:val="0"/>
              <w:autoSpaceDN w:val="0"/>
              <w:adjustRightInd w:val="0"/>
              <w:rPr>
                <w:sz w:val="20"/>
                <w:szCs w:val="20"/>
                <w:lang w:val="en-US"/>
              </w:rPr>
            </w:pPr>
            <w:r w:rsidRPr="001D5DE7">
              <w:rPr>
                <w:sz w:val="20"/>
                <w:szCs w:val="20"/>
                <w:lang w:val="en-US"/>
              </w:rPr>
              <w:t>Contract type</w:t>
            </w:r>
          </w:p>
        </w:tc>
        <w:tc>
          <w:tcPr>
            <w:tcW w:w="5853" w:type="dxa"/>
          </w:tcPr>
          <w:p w14:paraId="7A198E7C" w14:textId="7E4F7FBC" w:rsidR="00BE0108" w:rsidRPr="001D5DE7" w:rsidRDefault="00BE0108">
            <w:pPr>
              <w:widowControl w:val="0"/>
              <w:autoSpaceDE w:val="0"/>
              <w:autoSpaceDN w:val="0"/>
              <w:adjustRightInd w:val="0"/>
              <w:rPr>
                <w:sz w:val="20"/>
                <w:szCs w:val="20"/>
                <w:lang w:val="en-US"/>
              </w:rPr>
            </w:pPr>
            <w:r w:rsidRPr="001D5DE7">
              <w:rPr>
                <w:sz w:val="20"/>
                <w:szCs w:val="20"/>
                <w:lang w:val="en-US"/>
              </w:rPr>
              <w:t>Categorical (Target cost, Lump sum, Bill of quantity, Cost reimbursable)</w:t>
            </w:r>
          </w:p>
        </w:tc>
      </w:tr>
      <w:tr w:rsidR="00BE0108" w:rsidRPr="001D5DE7" w14:paraId="57543F15" w14:textId="77777777" w:rsidTr="00470471">
        <w:tc>
          <w:tcPr>
            <w:tcW w:w="1098" w:type="dxa"/>
          </w:tcPr>
          <w:p w14:paraId="2CBC1945" w14:textId="77777777" w:rsidR="00BE0108" w:rsidRPr="001D5DE7" w:rsidRDefault="00BE0108" w:rsidP="00470471">
            <w:pPr>
              <w:widowControl w:val="0"/>
              <w:autoSpaceDE w:val="0"/>
              <w:autoSpaceDN w:val="0"/>
              <w:adjustRightInd w:val="0"/>
              <w:rPr>
                <w:sz w:val="20"/>
                <w:szCs w:val="20"/>
                <w:lang w:val="en-US"/>
              </w:rPr>
            </w:pPr>
          </w:p>
        </w:tc>
        <w:tc>
          <w:tcPr>
            <w:tcW w:w="2069" w:type="dxa"/>
          </w:tcPr>
          <w:p w14:paraId="472230A0" w14:textId="2B96277A" w:rsidR="00BE0108" w:rsidRPr="001D5DE7" w:rsidRDefault="00BE0108" w:rsidP="00470471">
            <w:pPr>
              <w:widowControl w:val="0"/>
              <w:autoSpaceDE w:val="0"/>
              <w:autoSpaceDN w:val="0"/>
              <w:adjustRightInd w:val="0"/>
              <w:rPr>
                <w:sz w:val="20"/>
                <w:szCs w:val="20"/>
                <w:lang w:val="en-US"/>
              </w:rPr>
            </w:pPr>
            <w:r w:rsidRPr="001D5DE7">
              <w:rPr>
                <w:i/>
                <w:sz w:val="20"/>
                <w:szCs w:val="20"/>
                <w:lang w:val="en-US"/>
              </w:rPr>
              <w:t>Accident</w:t>
            </w:r>
            <w:r w:rsidR="00BA790F" w:rsidRPr="001D5DE7">
              <w:rPr>
                <w:i/>
                <w:sz w:val="20"/>
                <w:szCs w:val="20"/>
                <w:lang w:val="en-US"/>
              </w:rPr>
              <w:t xml:space="preserve"> occurrence</w:t>
            </w:r>
            <w:r w:rsidRPr="001D5DE7">
              <w:rPr>
                <w:sz w:val="20"/>
                <w:szCs w:val="20"/>
                <w:lang w:val="en-US"/>
              </w:rPr>
              <w:t xml:space="preserve"> </w:t>
            </w:r>
          </w:p>
        </w:tc>
        <w:tc>
          <w:tcPr>
            <w:tcW w:w="5853" w:type="dxa"/>
          </w:tcPr>
          <w:p w14:paraId="05B04BAF" w14:textId="4B5DED4F" w:rsidR="00BE0108" w:rsidRPr="001D5DE7" w:rsidRDefault="00BE0108" w:rsidP="00470471">
            <w:pPr>
              <w:widowControl w:val="0"/>
              <w:autoSpaceDE w:val="0"/>
              <w:autoSpaceDN w:val="0"/>
              <w:adjustRightInd w:val="0"/>
              <w:rPr>
                <w:sz w:val="20"/>
                <w:szCs w:val="20"/>
                <w:lang w:val="en-US"/>
              </w:rPr>
            </w:pPr>
            <w:r w:rsidRPr="001D5DE7">
              <w:rPr>
                <w:sz w:val="20"/>
                <w:szCs w:val="20"/>
                <w:lang w:val="en-US"/>
              </w:rPr>
              <w:t xml:space="preserve">Categorical (Yes or No) </w:t>
            </w:r>
            <w:r w:rsidR="00BA790F" w:rsidRPr="001D5DE7">
              <w:rPr>
                <w:sz w:val="20"/>
                <w:szCs w:val="20"/>
                <w:lang w:val="en-US"/>
              </w:rPr>
              <w:t>(Dependent variable)</w:t>
            </w:r>
          </w:p>
        </w:tc>
      </w:tr>
      <w:tr w:rsidR="00BE0108" w:rsidRPr="001D5DE7" w14:paraId="6319A791" w14:textId="77777777" w:rsidTr="00470471">
        <w:tc>
          <w:tcPr>
            <w:tcW w:w="1098" w:type="dxa"/>
          </w:tcPr>
          <w:p w14:paraId="0AB208C0" w14:textId="6619D955" w:rsidR="00BE0108" w:rsidRPr="001D5DE7" w:rsidRDefault="00BE0108">
            <w:pPr>
              <w:widowControl w:val="0"/>
              <w:autoSpaceDE w:val="0"/>
              <w:autoSpaceDN w:val="0"/>
              <w:adjustRightInd w:val="0"/>
              <w:rPr>
                <w:sz w:val="20"/>
                <w:szCs w:val="20"/>
                <w:lang w:val="en-US"/>
              </w:rPr>
            </w:pPr>
            <w:r w:rsidRPr="001D5DE7">
              <w:rPr>
                <w:sz w:val="20"/>
                <w:szCs w:val="20"/>
                <w:lang w:val="en-US"/>
              </w:rPr>
              <w:t>DNN</w:t>
            </w:r>
            <w:r w:rsidRPr="001D5DE7">
              <w:rPr>
                <w:sz w:val="20"/>
                <w:szCs w:val="20"/>
                <w:vertAlign w:val="subscript"/>
                <w:lang w:val="en-US"/>
              </w:rPr>
              <w:t>reg1</w:t>
            </w:r>
          </w:p>
        </w:tc>
        <w:tc>
          <w:tcPr>
            <w:tcW w:w="2069" w:type="dxa"/>
          </w:tcPr>
          <w:p w14:paraId="6B066AD0" w14:textId="369D51DB" w:rsidR="00BE0108" w:rsidRPr="001D5DE7" w:rsidRDefault="00BE0108">
            <w:pPr>
              <w:widowControl w:val="0"/>
              <w:autoSpaceDE w:val="0"/>
              <w:autoSpaceDN w:val="0"/>
              <w:adjustRightInd w:val="0"/>
              <w:rPr>
                <w:sz w:val="20"/>
                <w:szCs w:val="20"/>
                <w:lang w:val="en-US"/>
              </w:rPr>
            </w:pPr>
            <w:r w:rsidRPr="001D5DE7">
              <w:rPr>
                <w:sz w:val="20"/>
                <w:szCs w:val="20"/>
                <w:lang w:val="en-US"/>
              </w:rPr>
              <w:t>Activity</w:t>
            </w:r>
            <w:r w:rsidRPr="001D5DE7">
              <w:rPr>
                <w:rFonts w:ascii="MS Mincho" w:eastAsia="MS Mincho" w:hAnsi="MS Mincho" w:cs="MS Mincho" w:hint="eastAsia"/>
                <w:sz w:val="20"/>
                <w:szCs w:val="20"/>
                <w:lang w:val="en-US"/>
              </w:rPr>
              <w:t> </w:t>
            </w:r>
          </w:p>
        </w:tc>
        <w:tc>
          <w:tcPr>
            <w:tcW w:w="5853" w:type="dxa"/>
          </w:tcPr>
          <w:p w14:paraId="703CAF30" w14:textId="67211426" w:rsidR="00BE0108" w:rsidRPr="001D5DE7" w:rsidRDefault="00BE0108" w:rsidP="00D72B11">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up to 25 </w:t>
            </w:r>
            <w:r w:rsidR="00D72B11" w:rsidRPr="001D5DE7">
              <w:rPr>
                <w:sz w:val="20"/>
                <w:szCs w:val="20"/>
                <w:lang w:val="en-US"/>
              </w:rPr>
              <w:t>levels (i.e. Pulling, driving, stringing, l</w:t>
            </w:r>
            <w:r w:rsidRPr="001D5DE7">
              <w:rPr>
                <w:sz w:val="20"/>
                <w:szCs w:val="20"/>
                <w:lang w:val="en-US"/>
              </w:rPr>
              <w:t>o</w:t>
            </w:r>
            <w:r w:rsidR="00D72B11" w:rsidRPr="001D5DE7">
              <w:rPr>
                <w:sz w:val="20"/>
                <w:szCs w:val="20"/>
                <w:lang w:val="en-US"/>
              </w:rPr>
              <w:t>ading, foundation, e</w:t>
            </w:r>
            <w:r w:rsidRPr="001D5DE7">
              <w:rPr>
                <w:sz w:val="20"/>
                <w:szCs w:val="20"/>
                <w:lang w:val="en-US"/>
              </w:rPr>
              <w:t xml:space="preserve">xcavating, tower erection, </w:t>
            </w:r>
            <w:r w:rsidR="009E4952" w:rsidRPr="001D5DE7">
              <w:rPr>
                <w:sz w:val="20"/>
                <w:szCs w:val="20"/>
                <w:lang w:val="en-US"/>
              </w:rPr>
              <w:t xml:space="preserve">working at height, </w:t>
            </w:r>
            <w:r w:rsidRPr="001D5DE7">
              <w:rPr>
                <w:sz w:val="20"/>
                <w:szCs w:val="20"/>
                <w:lang w:val="en-US"/>
              </w:rPr>
              <w:t>etc.)</w:t>
            </w:r>
          </w:p>
        </w:tc>
      </w:tr>
      <w:tr w:rsidR="00BE0108" w:rsidRPr="001D5DE7" w14:paraId="3F5AE50D" w14:textId="77777777" w:rsidTr="00470471">
        <w:tc>
          <w:tcPr>
            <w:tcW w:w="1098" w:type="dxa"/>
          </w:tcPr>
          <w:p w14:paraId="2481B9B3" w14:textId="77777777" w:rsidR="00BE0108" w:rsidRPr="001D5DE7" w:rsidRDefault="00BE0108">
            <w:pPr>
              <w:widowControl w:val="0"/>
              <w:autoSpaceDE w:val="0"/>
              <w:autoSpaceDN w:val="0"/>
              <w:adjustRightInd w:val="0"/>
              <w:rPr>
                <w:sz w:val="20"/>
                <w:szCs w:val="20"/>
                <w:lang w:val="en-US"/>
              </w:rPr>
            </w:pPr>
          </w:p>
        </w:tc>
        <w:tc>
          <w:tcPr>
            <w:tcW w:w="2069" w:type="dxa"/>
          </w:tcPr>
          <w:p w14:paraId="1FBDC060" w14:textId="3707F6FF"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Equipment </w:t>
            </w:r>
          </w:p>
        </w:tc>
        <w:tc>
          <w:tcPr>
            <w:tcW w:w="5853" w:type="dxa"/>
          </w:tcPr>
          <w:p w14:paraId="4D89ED21" w14:textId="479B5C91"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 xml:space="preserve">Category up to 20 levels. The tool used for a task (plant equipment, hand tool, etc.). </w:t>
            </w:r>
          </w:p>
        </w:tc>
      </w:tr>
      <w:tr w:rsidR="00BE0108" w:rsidRPr="001D5DE7" w14:paraId="58316591" w14:textId="77777777" w:rsidTr="00470471">
        <w:tc>
          <w:tcPr>
            <w:tcW w:w="1098" w:type="dxa"/>
          </w:tcPr>
          <w:p w14:paraId="63FCF1E2" w14:textId="77777777" w:rsidR="00BE0108" w:rsidRPr="001D5DE7" w:rsidRDefault="00BE0108">
            <w:pPr>
              <w:widowControl w:val="0"/>
              <w:autoSpaceDE w:val="0"/>
              <w:autoSpaceDN w:val="0"/>
              <w:adjustRightInd w:val="0"/>
              <w:rPr>
                <w:sz w:val="20"/>
                <w:szCs w:val="20"/>
                <w:lang w:val="en-US"/>
              </w:rPr>
            </w:pPr>
          </w:p>
        </w:tc>
        <w:tc>
          <w:tcPr>
            <w:tcW w:w="2069" w:type="dxa"/>
          </w:tcPr>
          <w:p w14:paraId="79D845FD" w14:textId="2E3B0EE7"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Equipment state </w:t>
            </w:r>
          </w:p>
        </w:tc>
        <w:tc>
          <w:tcPr>
            <w:tcW w:w="5853" w:type="dxa"/>
          </w:tcPr>
          <w:p w14:paraId="7901E169" w14:textId="2AB780CC"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 xml:space="preserve">Equipment state (Good, moderately good, bad). </w:t>
            </w:r>
          </w:p>
        </w:tc>
      </w:tr>
      <w:tr w:rsidR="00BE0108" w:rsidRPr="001D5DE7" w14:paraId="44AA87AE" w14:textId="77777777" w:rsidTr="00470471">
        <w:tc>
          <w:tcPr>
            <w:tcW w:w="1098" w:type="dxa"/>
          </w:tcPr>
          <w:p w14:paraId="659F25E3" w14:textId="77777777" w:rsidR="00BE0108" w:rsidRPr="001D5DE7" w:rsidRDefault="00BE0108">
            <w:pPr>
              <w:widowControl w:val="0"/>
              <w:autoSpaceDE w:val="0"/>
              <w:autoSpaceDN w:val="0"/>
              <w:adjustRightInd w:val="0"/>
              <w:rPr>
                <w:sz w:val="20"/>
                <w:szCs w:val="20"/>
                <w:lang w:val="en-US"/>
              </w:rPr>
            </w:pPr>
          </w:p>
        </w:tc>
        <w:tc>
          <w:tcPr>
            <w:tcW w:w="2069" w:type="dxa"/>
          </w:tcPr>
          <w:p w14:paraId="257D5467" w14:textId="5CD4D385" w:rsidR="00BE0108" w:rsidRPr="001D5DE7" w:rsidRDefault="00BE0108">
            <w:pPr>
              <w:widowControl w:val="0"/>
              <w:autoSpaceDE w:val="0"/>
              <w:autoSpaceDN w:val="0"/>
              <w:adjustRightInd w:val="0"/>
              <w:rPr>
                <w:sz w:val="20"/>
                <w:szCs w:val="20"/>
                <w:lang w:val="en-US"/>
              </w:rPr>
            </w:pPr>
            <w:r w:rsidRPr="001D5DE7">
              <w:rPr>
                <w:sz w:val="20"/>
                <w:szCs w:val="20"/>
                <w:lang w:val="en-US"/>
              </w:rPr>
              <w:t>PPE kit type</w:t>
            </w:r>
          </w:p>
        </w:tc>
        <w:tc>
          <w:tcPr>
            <w:tcW w:w="5853" w:type="dxa"/>
          </w:tcPr>
          <w:p w14:paraId="541BAC36" w14:textId="722AAB95" w:rsidR="00BE0108" w:rsidRPr="001D5DE7" w:rsidRDefault="00D72B11" w:rsidP="00074678">
            <w:pPr>
              <w:widowControl w:val="0"/>
              <w:autoSpaceDE w:val="0"/>
              <w:autoSpaceDN w:val="0"/>
              <w:adjustRightInd w:val="0"/>
              <w:rPr>
                <w:sz w:val="20"/>
                <w:szCs w:val="20"/>
                <w:lang w:val="en-US"/>
              </w:rPr>
            </w:pPr>
            <w:r w:rsidRPr="001D5DE7">
              <w:rPr>
                <w:sz w:val="20"/>
                <w:szCs w:val="20"/>
                <w:lang w:val="en-US"/>
              </w:rPr>
              <w:t xml:space="preserve">Condition of the PPE kit. </w:t>
            </w:r>
            <w:r w:rsidR="00BE0108" w:rsidRPr="001D5DE7">
              <w:rPr>
                <w:sz w:val="20"/>
                <w:szCs w:val="20"/>
                <w:lang w:val="en-US"/>
              </w:rPr>
              <w:t>Categorical (Good condition, fairly good, not in good condition)</w:t>
            </w:r>
          </w:p>
        </w:tc>
      </w:tr>
      <w:tr w:rsidR="00BE0108" w:rsidRPr="001D5DE7" w14:paraId="2AA0AE17" w14:textId="77777777" w:rsidTr="00470471">
        <w:tc>
          <w:tcPr>
            <w:tcW w:w="1098" w:type="dxa"/>
          </w:tcPr>
          <w:p w14:paraId="3288315E" w14:textId="77777777" w:rsidR="00BE0108" w:rsidRPr="001D5DE7" w:rsidRDefault="00BE0108">
            <w:pPr>
              <w:widowControl w:val="0"/>
              <w:autoSpaceDE w:val="0"/>
              <w:autoSpaceDN w:val="0"/>
              <w:adjustRightInd w:val="0"/>
              <w:rPr>
                <w:sz w:val="20"/>
                <w:szCs w:val="20"/>
                <w:lang w:val="en-US"/>
              </w:rPr>
            </w:pPr>
          </w:p>
        </w:tc>
        <w:tc>
          <w:tcPr>
            <w:tcW w:w="2069" w:type="dxa"/>
          </w:tcPr>
          <w:p w14:paraId="2DDAAF94" w14:textId="56429619" w:rsidR="00BE0108" w:rsidRPr="001D5DE7" w:rsidRDefault="00BE0108" w:rsidP="005B4AB9">
            <w:pPr>
              <w:widowControl w:val="0"/>
              <w:autoSpaceDE w:val="0"/>
              <w:autoSpaceDN w:val="0"/>
              <w:adjustRightInd w:val="0"/>
              <w:rPr>
                <w:sz w:val="20"/>
                <w:szCs w:val="20"/>
                <w:lang w:val="en-US"/>
              </w:rPr>
            </w:pPr>
            <w:r w:rsidRPr="001D5DE7">
              <w:rPr>
                <w:sz w:val="20"/>
                <w:szCs w:val="20"/>
                <w:lang w:val="en-US"/>
              </w:rPr>
              <w:t>W</w:t>
            </w:r>
            <w:r w:rsidR="00380B58" w:rsidRPr="001D5DE7">
              <w:rPr>
                <w:sz w:val="20"/>
                <w:szCs w:val="20"/>
                <w:lang w:val="en-US"/>
              </w:rPr>
              <w:t>orking surface layout</w:t>
            </w:r>
          </w:p>
        </w:tc>
        <w:tc>
          <w:tcPr>
            <w:tcW w:w="5853" w:type="dxa"/>
          </w:tcPr>
          <w:p w14:paraId="398E7EBB" w14:textId="54A8CE94"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Good condition, moderately in good condition, not in good condition</w:t>
            </w:r>
          </w:p>
        </w:tc>
      </w:tr>
      <w:tr w:rsidR="00BE0108" w:rsidRPr="001D5DE7" w14:paraId="1111DB1E" w14:textId="77777777" w:rsidTr="00470471">
        <w:tc>
          <w:tcPr>
            <w:tcW w:w="1098" w:type="dxa"/>
          </w:tcPr>
          <w:p w14:paraId="1BABB14F" w14:textId="77777777" w:rsidR="00BE0108" w:rsidRPr="001D5DE7" w:rsidRDefault="00BE0108">
            <w:pPr>
              <w:widowControl w:val="0"/>
              <w:autoSpaceDE w:val="0"/>
              <w:autoSpaceDN w:val="0"/>
              <w:adjustRightInd w:val="0"/>
              <w:rPr>
                <w:sz w:val="20"/>
                <w:szCs w:val="20"/>
                <w:lang w:val="en-US"/>
              </w:rPr>
            </w:pPr>
          </w:p>
        </w:tc>
        <w:tc>
          <w:tcPr>
            <w:tcW w:w="2069" w:type="dxa"/>
          </w:tcPr>
          <w:p w14:paraId="24BDD7ED" w14:textId="032F6464" w:rsidR="00BE0108" w:rsidRPr="001D5DE7" w:rsidRDefault="00BE0108" w:rsidP="005B4AB9">
            <w:pPr>
              <w:widowControl w:val="0"/>
              <w:autoSpaceDE w:val="0"/>
              <w:autoSpaceDN w:val="0"/>
              <w:adjustRightInd w:val="0"/>
              <w:rPr>
                <w:sz w:val="20"/>
                <w:szCs w:val="20"/>
                <w:lang w:val="en-US"/>
              </w:rPr>
            </w:pPr>
            <w:r w:rsidRPr="001D5DE7">
              <w:rPr>
                <w:sz w:val="20"/>
                <w:szCs w:val="20"/>
                <w:lang w:val="en-US"/>
              </w:rPr>
              <w:t>Climatic condition</w:t>
            </w:r>
          </w:p>
        </w:tc>
        <w:tc>
          <w:tcPr>
            <w:tcW w:w="5853" w:type="dxa"/>
          </w:tcPr>
          <w:p w14:paraId="221169BA" w14:textId="4C423601"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Sunny, raining, snowy, windy</w:t>
            </w:r>
            <w:r w:rsidR="00FE6D1A" w:rsidRPr="001D5DE7">
              <w:rPr>
                <w:sz w:val="20"/>
                <w:szCs w:val="20"/>
                <w:lang w:val="en-US"/>
              </w:rPr>
              <w:t>, clear</w:t>
            </w:r>
          </w:p>
        </w:tc>
      </w:tr>
      <w:tr w:rsidR="00BE0108" w:rsidRPr="001D5DE7" w14:paraId="6CC541F9" w14:textId="77777777" w:rsidTr="00470471">
        <w:tc>
          <w:tcPr>
            <w:tcW w:w="1098" w:type="dxa"/>
          </w:tcPr>
          <w:p w14:paraId="7664FD21" w14:textId="77777777" w:rsidR="00BE0108" w:rsidRPr="001D5DE7" w:rsidRDefault="00BE0108">
            <w:pPr>
              <w:widowControl w:val="0"/>
              <w:autoSpaceDE w:val="0"/>
              <w:autoSpaceDN w:val="0"/>
              <w:adjustRightInd w:val="0"/>
              <w:rPr>
                <w:sz w:val="20"/>
                <w:szCs w:val="20"/>
                <w:lang w:val="en-US"/>
              </w:rPr>
            </w:pPr>
          </w:p>
        </w:tc>
        <w:tc>
          <w:tcPr>
            <w:tcW w:w="2069" w:type="dxa"/>
          </w:tcPr>
          <w:p w14:paraId="1B4FC218" w14:textId="4C2AF2F2" w:rsidR="00BE0108" w:rsidRPr="001D5DE7" w:rsidRDefault="00BE0108">
            <w:pPr>
              <w:widowControl w:val="0"/>
              <w:autoSpaceDE w:val="0"/>
              <w:autoSpaceDN w:val="0"/>
              <w:adjustRightInd w:val="0"/>
              <w:rPr>
                <w:sz w:val="20"/>
                <w:szCs w:val="20"/>
                <w:lang w:val="en-US"/>
              </w:rPr>
            </w:pPr>
            <w:r w:rsidRPr="001D5DE7">
              <w:rPr>
                <w:sz w:val="20"/>
                <w:szCs w:val="20"/>
                <w:lang w:val="en-US"/>
              </w:rPr>
              <w:t>Shift pattern</w:t>
            </w:r>
          </w:p>
        </w:tc>
        <w:tc>
          <w:tcPr>
            <w:tcW w:w="5853" w:type="dxa"/>
          </w:tcPr>
          <w:p w14:paraId="5DD5C3CC" w14:textId="56082923"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Day, night or weekend</w:t>
            </w:r>
          </w:p>
        </w:tc>
      </w:tr>
      <w:tr w:rsidR="00BE0108" w:rsidRPr="001D5DE7" w14:paraId="7128A436" w14:textId="77777777" w:rsidTr="00470471">
        <w:tc>
          <w:tcPr>
            <w:tcW w:w="1098" w:type="dxa"/>
          </w:tcPr>
          <w:p w14:paraId="034B362F" w14:textId="77777777" w:rsidR="00BE0108" w:rsidRPr="001D5DE7" w:rsidRDefault="00BE0108">
            <w:pPr>
              <w:widowControl w:val="0"/>
              <w:autoSpaceDE w:val="0"/>
              <w:autoSpaceDN w:val="0"/>
              <w:adjustRightInd w:val="0"/>
              <w:rPr>
                <w:sz w:val="20"/>
                <w:szCs w:val="20"/>
                <w:lang w:val="en-US"/>
              </w:rPr>
            </w:pPr>
          </w:p>
        </w:tc>
        <w:tc>
          <w:tcPr>
            <w:tcW w:w="2069" w:type="dxa"/>
          </w:tcPr>
          <w:p w14:paraId="776A4E76" w14:textId="3D323AEF" w:rsidR="00BE0108" w:rsidRPr="001D5DE7" w:rsidRDefault="00BE0108">
            <w:pPr>
              <w:widowControl w:val="0"/>
              <w:autoSpaceDE w:val="0"/>
              <w:autoSpaceDN w:val="0"/>
              <w:adjustRightInd w:val="0"/>
              <w:rPr>
                <w:sz w:val="20"/>
                <w:szCs w:val="20"/>
                <w:lang w:val="en-US"/>
              </w:rPr>
            </w:pPr>
            <w:r w:rsidRPr="001D5DE7">
              <w:rPr>
                <w:sz w:val="20"/>
                <w:szCs w:val="20"/>
                <w:lang w:val="en-US"/>
              </w:rPr>
              <w:t>Distance to site</w:t>
            </w:r>
          </w:p>
        </w:tc>
        <w:tc>
          <w:tcPr>
            <w:tcW w:w="5853" w:type="dxa"/>
          </w:tcPr>
          <w:p w14:paraId="4450F736" w14:textId="2C83636C" w:rsidR="00BE0108" w:rsidRPr="001D5DE7" w:rsidRDefault="00BE0108" w:rsidP="009926FB">
            <w:pPr>
              <w:widowControl w:val="0"/>
              <w:autoSpaceDE w:val="0"/>
              <w:autoSpaceDN w:val="0"/>
              <w:adjustRightInd w:val="0"/>
              <w:rPr>
                <w:sz w:val="20"/>
                <w:szCs w:val="20"/>
                <w:lang w:val="en-US"/>
              </w:rPr>
            </w:pPr>
            <w:r w:rsidRPr="001D5DE7">
              <w:rPr>
                <w:sz w:val="20"/>
                <w:szCs w:val="20"/>
                <w:lang w:val="en-US"/>
              </w:rPr>
              <w:t>How long it takes an employee to travel to the site? (Short, average, long)</w:t>
            </w:r>
          </w:p>
        </w:tc>
      </w:tr>
      <w:tr w:rsidR="00BE0108" w:rsidRPr="001D5DE7" w14:paraId="66422076" w14:textId="77777777" w:rsidTr="00470471">
        <w:tc>
          <w:tcPr>
            <w:tcW w:w="1098" w:type="dxa"/>
          </w:tcPr>
          <w:p w14:paraId="47EFA2A1" w14:textId="77777777" w:rsidR="00BE0108" w:rsidRPr="001D5DE7" w:rsidRDefault="00BE0108">
            <w:pPr>
              <w:widowControl w:val="0"/>
              <w:autoSpaceDE w:val="0"/>
              <w:autoSpaceDN w:val="0"/>
              <w:adjustRightInd w:val="0"/>
              <w:rPr>
                <w:sz w:val="20"/>
                <w:szCs w:val="20"/>
                <w:lang w:val="en-US"/>
              </w:rPr>
            </w:pPr>
          </w:p>
        </w:tc>
        <w:tc>
          <w:tcPr>
            <w:tcW w:w="2069" w:type="dxa"/>
          </w:tcPr>
          <w:p w14:paraId="4F3EC99D" w14:textId="38E41AED" w:rsidR="00BE0108" w:rsidRPr="001D5DE7" w:rsidRDefault="00BE0108">
            <w:pPr>
              <w:widowControl w:val="0"/>
              <w:autoSpaceDE w:val="0"/>
              <w:autoSpaceDN w:val="0"/>
              <w:adjustRightInd w:val="0"/>
              <w:rPr>
                <w:sz w:val="20"/>
                <w:szCs w:val="20"/>
                <w:lang w:val="en-US"/>
              </w:rPr>
            </w:pPr>
            <w:r w:rsidRPr="001D5DE7">
              <w:rPr>
                <w:sz w:val="20"/>
                <w:szCs w:val="20"/>
                <w:lang w:val="en-US"/>
              </w:rPr>
              <w:t>Experience</w:t>
            </w:r>
          </w:p>
        </w:tc>
        <w:tc>
          <w:tcPr>
            <w:tcW w:w="5853" w:type="dxa"/>
          </w:tcPr>
          <w:p w14:paraId="36C95EAF" w14:textId="21E9DB07"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Length of time on the job (&lt;1year, 1-3years, &gt;3 years)</w:t>
            </w:r>
          </w:p>
        </w:tc>
      </w:tr>
      <w:tr w:rsidR="00BE0108" w:rsidRPr="001D5DE7" w14:paraId="3C04B9BA" w14:textId="77777777" w:rsidTr="00470471">
        <w:tc>
          <w:tcPr>
            <w:tcW w:w="1098" w:type="dxa"/>
          </w:tcPr>
          <w:p w14:paraId="7486AE6F" w14:textId="77777777" w:rsidR="00BE0108" w:rsidRPr="001D5DE7" w:rsidRDefault="00BE0108">
            <w:pPr>
              <w:widowControl w:val="0"/>
              <w:autoSpaceDE w:val="0"/>
              <w:autoSpaceDN w:val="0"/>
              <w:adjustRightInd w:val="0"/>
              <w:rPr>
                <w:sz w:val="20"/>
                <w:szCs w:val="20"/>
                <w:lang w:val="en-US"/>
              </w:rPr>
            </w:pPr>
          </w:p>
        </w:tc>
        <w:tc>
          <w:tcPr>
            <w:tcW w:w="2069" w:type="dxa"/>
          </w:tcPr>
          <w:p w14:paraId="6DDECC29" w14:textId="238468B9"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Day of the week </w:t>
            </w:r>
            <w:r w:rsidRPr="001D5DE7">
              <w:rPr>
                <w:rFonts w:ascii="MS Mincho" w:eastAsia="MS Mincho" w:hAnsi="MS Mincho" w:cs="MS Mincho" w:hint="eastAsia"/>
                <w:sz w:val="20"/>
                <w:szCs w:val="20"/>
                <w:lang w:val="en-US"/>
              </w:rPr>
              <w:t> </w:t>
            </w:r>
          </w:p>
        </w:tc>
        <w:tc>
          <w:tcPr>
            <w:tcW w:w="5853" w:type="dxa"/>
          </w:tcPr>
          <w:p w14:paraId="174B3A35" w14:textId="29B23822"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Day name i.e. Monday, Tuesday, Wednesday, etc.</w:t>
            </w:r>
          </w:p>
        </w:tc>
      </w:tr>
      <w:tr w:rsidR="00BE0108" w:rsidRPr="001D5DE7" w14:paraId="45A9E4AB" w14:textId="77777777" w:rsidTr="00470471">
        <w:tc>
          <w:tcPr>
            <w:tcW w:w="1098" w:type="dxa"/>
          </w:tcPr>
          <w:p w14:paraId="4BB46120" w14:textId="77777777" w:rsidR="00BE0108" w:rsidRPr="001D5DE7" w:rsidRDefault="00BE0108">
            <w:pPr>
              <w:widowControl w:val="0"/>
              <w:autoSpaceDE w:val="0"/>
              <w:autoSpaceDN w:val="0"/>
              <w:adjustRightInd w:val="0"/>
              <w:rPr>
                <w:sz w:val="20"/>
                <w:szCs w:val="20"/>
                <w:lang w:val="en-US"/>
              </w:rPr>
            </w:pPr>
          </w:p>
        </w:tc>
        <w:tc>
          <w:tcPr>
            <w:tcW w:w="2069" w:type="dxa"/>
          </w:tcPr>
          <w:p w14:paraId="61FEE862" w14:textId="3520294C"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Employment contract </w:t>
            </w:r>
          </w:p>
        </w:tc>
        <w:tc>
          <w:tcPr>
            <w:tcW w:w="5853" w:type="dxa"/>
          </w:tcPr>
          <w:p w14:paraId="0B25D6B0" w14:textId="2DDD2440" w:rsidR="00BE0108" w:rsidRPr="001D5DE7" w:rsidRDefault="00BE0108" w:rsidP="00074678">
            <w:pPr>
              <w:widowControl w:val="0"/>
              <w:autoSpaceDE w:val="0"/>
              <w:autoSpaceDN w:val="0"/>
              <w:adjustRightInd w:val="0"/>
              <w:rPr>
                <w:sz w:val="20"/>
                <w:szCs w:val="20"/>
                <w:lang w:val="en-US"/>
              </w:rPr>
            </w:pPr>
            <w:r w:rsidRPr="001D5DE7">
              <w:rPr>
                <w:sz w:val="20"/>
                <w:szCs w:val="20"/>
                <w:lang w:val="en-US"/>
              </w:rPr>
              <w:t xml:space="preserve">Categorical (Temporary or permanent). </w:t>
            </w:r>
          </w:p>
        </w:tc>
      </w:tr>
      <w:tr w:rsidR="00BE0108" w:rsidRPr="001D5DE7" w14:paraId="0586FA8C" w14:textId="77777777" w:rsidTr="00470471">
        <w:tc>
          <w:tcPr>
            <w:tcW w:w="1098" w:type="dxa"/>
          </w:tcPr>
          <w:p w14:paraId="4CF22225" w14:textId="77777777" w:rsidR="00BE0108" w:rsidRPr="001D5DE7" w:rsidRDefault="00BE0108">
            <w:pPr>
              <w:widowControl w:val="0"/>
              <w:autoSpaceDE w:val="0"/>
              <w:autoSpaceDN w:val="0"/>
              <w:adjustRightInd w:val="0"/>
              <w:rPr>
                <w:sz w:val="20"/>
                <w:szCs w:val="20"/>
                <w:lang w:val="en-US"/>
              </w:rPr>
            </w:pPr>
          </w:p>
        </w:tc>
        <w:tc>
          <w:tcPr>
            <w:tcW w:w="2069" w:type="dxa"/>
          </w:tcPr>
          <w:p w14:paraId="0014B6F8" w14:textId="17C46459"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Time </w:t>
            </w:r>
          </w:p>
        </w:tc>
        <w:tc>
          <w:tcPr>
            <w:tcW w:w="5853" w:type="dxa"/>
          </w:tcPr>
          <w:p w14:paraId="35BBED2F" w14:textId="2E4CB03B" w:rsidR="00BE0108" w:rsidRPr="001D5DE7" w:rsidRDefault="00BE0108" w:rsidP="00380B58">
            <w:pPr>
              <w:widowControl w:val="0"/>
              <w:autoSpaceDE w:val="0"/>
              <w:autoSpaceDN w:val="0"/>
              <w:adjustRightInd w:val="0"/>
              <w:rPr>
                <w:sz w:val="20"/>
                <w:szCs w:val="20"/>
                <w:lang w:val="en-US"/>
              </w:rPr>
            </w:pPr>
            <w:r w:rsidRPr="001D5DE7">
              <w:rPr>
                <w:sz w:val="20"/>
                <w:szCs w:val="20"/>
                <w:lang w:val="en-US"/>
              </w:rPr>
              <w:t xml:space="preserve">When </w:t>
            </w:r>
            <w:r w:rsidR="00380B58" w:rsidRPr="001D5DE7">
              <w:rPr>
                <w:sz w:val="20"/>
                <w:szCs w:val="20"/>
                <w:lang w:val="en-US"/>
              </w:rPr>
              <w:t>a task</w:t>
            </w:r>
            <w:r w:rsidRPr="001D5DE7">
              <w:rPr>
                <w:sz w:val="20"/>
                <w:szCs w:val="20"/>
                <w:lang w:val="en-US"/>
              </w:rPr>
              <w:t xml:space="preserve"> is perform</w:t>
            </w:r>
            <w:r w:rsidR="00380B58" w:rsidRPr="001D5DE7">
              <w:rPr>
                <w:sz w:val="20"/>
                <w:szCs w:val="20"/>
                <w:lang w:val="en-US"/>
              </w:rPr>
              <w:t>ed</w:t>
            </w:r>
            <w:r w:rsidRPr="001D5DE7">
              <w:rPr>
                <w:sz w:val="20"/>
                <w:szCs w:val="20"/>
                <w:lang w:val="en-US"/>
              </w:rPr>
              <w:t xml:space="preserve"> (6am-12pm) or (12pm-19pm). </w:t>
            </w:r>
          </w:p>
        </w:tc>
      </w:tr>
      <w:tr w:rsidR="00BE0108" w:rsidRPr="001D5DE7" w14:paraId="25F02845" w14:textId="77777777" w:rsidTr="00470471">
        <w:tc>
          <w:tcPr>
            <w:tcW w:w="1098" w:type="dxa"/>
          </w:tcPr>
          <w:p w14:paraId="43EDEA1C" w14:textId="77777777" w:rsidR="00BE0108" w:rsidRPr="001D5DE7" w:rsidRDefault="00BE0108">
            <w:pPr>
              <w:widowControl w:val="0"/>
              <w:autoSpaceDE w:val="0"/>
              <w:autoSpaceDN w:val="0"/>
              <w:adjustRightInd w:val="0"/>
              <w:rPr>
                <w:sz w:val="20"/>
                <w:szCs w:val="20"/>
                <w:lang w:val="en-US"/>
              </w:rPr>
            </w:pPr>
          </w:p>
        </w:tc>
        <w:tc>
          <w:tcPr>
            <w:tcW w:w="2069" w:type="dxa"/>
          </w:tcPr>
          <w:p w14:paraId="193B18F4" w14:textId="7C7D1FF9" w:rsidR="00BE0108" w:rsidRPr="001D5DE7" w:rsidRDefault="00BE0108">
            <w:pPr>
              <w:widowControl w:val="0"/>
              <w:autoSpaceDE w:val="0"/>
              <w:autoSpaceDN w:val="0"/>
              <w:adjustRightInd w:val="0"/>
              <w:rPr>
                <w:sz w:val="20"/>
                <w:szCs w:val="20"/>
                <w:lang w:val="en-US"/>
              </w:rPr>
            </w:pPr>
            <w:r w:rsidRPr="001D5DE7">
              <w:rPr>
                <w:i/>
                <w:sz w:val="20"/>
                <w:szCs w:val="20"/>
                <w:lang w:val="en-US"/>
              </w:rPr>
              <w:t>Lost time</w:t>
            </w:r>
            <w:r w:rsidRPr="001D5DE7">
              <w:rPr>
                <w:sz w:val="20"/>
                <w:szCs w:val="20"/>
                <w:lang w:val="en-US"/>
              </w:rPr>
              <w:t xml:space="preserve"> </w:t>
            </w:r>
          </w:p>
        </w:tc>
        <w:tc>
          <w:tcPr>
            <w:tcW w:w="5853" w:type="dxa"/>
          </w:tcPr>
          <w:p w14:paraId="0B3907E2" w14:textId="7919927B" w:rsidR="00BE0108" w:rsidRPr="001D5DE7" w:rsidRDefault="00380B58" w:rsidP="000A3BF5">
            <w:pPr>
              <w:widowControl w:val="0"/>
              <w:autoSpaceDE w:val="0"/>
              <w:autoSpaceDN w:val="0"/>
              <w:adjustRightInd w:val="0"/>
              <w:rPr>
                <w:sz w:val="20"/>
                <w:szCs w:val="20"/>
                <w:lang w:val="en-US"/>
              </w:rPr>
            </w:pPr>
            <w:r w:rsidRPr="001D5DE7">
              <w:rPr>
                <w:sz w:val="20"/>
                <w:szCs w:val="20"/>
                <w:lang w:val="en-US"/>
              </w:rPr>
              <w:t>Number of days</w:t>
            </w:r>
            <w:r w:rsidR="000A3BF5" w:rsidRPr="001D5DE7">
              <w:rPr>
                <w:sz w:val="20"/>
                <w:szCs w:val="20"/>
                <w:lang w:val="en-US"/>
              </w:rPr>
              <w:t xml:space="preserve"> (x)</w:t>
            </w:r>
            <w:r w:rsidRPr="001D5DE7">
              <w:rPr>
                <w:sz w:val="20"/>
                <w:szCs w:val="20"/>
                <w:lang w:val="en-US"/>
              </w:rPr>
              <w:t xml:space="preserve"> an employee is absent from work</w:t>
            </w:r>
            <w:r w:rsidR="00237C1E" w:rsidRPr="001D5DE7">
              <w:rPr>
                <w:sz w:val="20"/>
                <w:szCs w:val="20"/>
                <w:lang w:val="en-US"/>
              </w:rPr>
              <w:t xml:space="preserve"> due to injury, i.e. </w:t>
            </w:r>
            <m:oMath>
              <m:r>
                <w:rPr>
                  <w:rFonts w:ascii="Cambria Math" w:hAnsi="Cambria Math"/>
                  <w:sz w:val="20"/>
                  <w:szCs w:val="20"/>
                  <w:lang w:val="en-US"/>
                </w:rPr>
                <m:t>0≤x≤15</m:t>
              </m:r>
            </m:oMath>
            <w:r w:rsidRPr="001D5DE7">
              <w:rPr>
                <w:sz w:val="20"/>
                <w:szCs w:val="20"/>
                <w:lang w:val="en-US"/>
              </w:rPr>
              <w:t>.</w:t>
            </w:r>
            <w:r w:rsidR="00BE0108" w:rsidRPr="001D5DE7">
              <w:rPr>
                <w:sz w:val="20"/>
                <w:szCs w:val="20"/>
                <w:lang w:val="en-US"/>
              </w:rPr>
              <w:t xml:space="preserve"> </w:t>
            </w:r>
            <w:r w:rsidR="00BA790F" w:rsidRPr="001D5DE7">
              <w:rPr>
                <w:sz w:val="20"/>
                <w:szCs w:val="20"/>
                <w:lang w:val="en-US"/>
              </w:rPr>
              <w:t>(Dependent variable)</w:t>
            </w:r>
          </w:p>
        </w:tc>
      </w:tr>
      <w:tr w:rsidR="00BE0108" w:rsidRPr="001D5DE7" w14:paraId="6F6FE494" w14:textId="77777777" w:rsidTr="00470471">
        <w:tc>
          <w:tcPr>
            <w:tcW w:w="1098" w:type="dxa"/>
          </w:tcPr>
          <w:p w14:paraId="2D37D945" w14:textId="4AE447B5" w:rsidR="00BE0108" w:rsidRPr="001D5DE7" w:rsidRDefault="00BE0108">
            <w:pPr>
              <w:widowControl w:val="0"/>
              <w:autoSpaceDE w:val="0"/>
              <w:autoSpaceDN w:val="0"/>
              <w:adjustRightInd w:val="0"/>
              <w:rPr>
                <w:sz w:val="20"/>
                <w:szCs w:val="20"/>
                <w:lang w:val="en-US"/>
              </w:rPr>
            </w:pPr>
            <w:r w:rsidRPr="001D5DE7">
              <w:rPr>
                <w:sz w:val="20"/>
                <w:szCs w:val="20"/>
                <w:lang w:val="en-US"/>
              </w:rPr>
              <w:t>DNN</w:t>
            </w:r>
            <w:r w:rsidRPr="001D5DE7">
              <w:rPr>
                <w:sz w:val="20"/>
                <w:szCs w:val="20"/>
                <w:vertAlign w:val="subscript"/>
                <w:lang w:val="en-US"/>
              </w:rPr>
              <w:t>reg2</w:t>
            </w:r>
          </w:p>
        </w:tc>
        <w:tc>
          <w:tcPr>
            <w:tcW w:w="2069" w:type="dxa"/>
            <w:hideMark/>
          </w:tcPr>
          <w:p w14:paraId="36BF2105" w14:textId="2E45B81E" w:rsidR="00BE0108" w:rsidRPr="001D5DE7" w:rsidRDefault="00BE0108" w:rsidP="00911650">
            <w:pPr>
              <w:widowControl w:val="0"/>
              <w:autoSpaceDE w:val="0"/>
              <w:autoSpaceDN w:val="0"/>
              <w:adjustRightInd w:val="0"/>
              <w:rPr>
                <w:sz w:val="20"/>
                <w:szCs w:val="20"/>
                <w:lang w:val="en-US"/>
              </w:rPr>
            </w:pPr>
            <w:r w:rsidRPr="001D5DE7">
              <w:rPr>
                <w:sz w:val="20"/>
                <w:szCs w:val="20"/>
                <w:lang w:val="en-US"/>
              </w:rPr>
              <w:t>Activity</w:t>
            </w:r>
            <w:r w:rsidR="008434C3" w:rsidRPr="001D5DE7">
              <w:rPr>
                <w:sz w:val="20"/>
                <w:szCs w:val="20"/>
                <w:lang w:val="en-US"/>
              </w:rPr>
              <w:t>/Task</w:t>
            </w:r>
            <w:r w:rsidRPr="001D5DE7">
              <w:rPr>
                <w:rFonts w:ascii="MS Mincho" w:eastAsia="MS Mincho" w:hAnsi="MS Mincho" w:cs="MS Mincho" w:hint="eastAsia"/>
                <w:sz w:val="20"/>
                <w:szCs w:val="20"/>
                <w:lang w:val="en-US"/>
              </w:rPr>
              <w:t> </w:t>
            </w:r>
          </w:p>
        </w:tc>
        <w:tc>
          <w:tcPr>
            <w:tcW w:w="5853" w:type="dxa"/>
            <w:hideMark/>
          </w:tcPr>
          <w:p w14:paraId="5D629C46" w14:textId="04A31B67" w:rsidR="00BE0108" w:rsidRPr="001D5DE7" w:rsidRDefault="00BE0108" w:rsidP="00D72B11">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up to 25 levels (i.e. Pulling, driving, </w:t>
            </w:r>
            <w:r w:rsidR="00D72B11" w:rsidRPr="001D5DE7">
              <w:rPr>
                <w:sz w:val="20"/>
                <w:szCs w:val="20"/>
                <w:lang w:val="en-US"/>
              </w:rPr>
              <w:t>s</w:t>
            </w:r>
            <w:r w:rsidRPr="001D5DE7">
              <w:rPr>
                <w:sz w:val="20"/>
                <w:szCs w:val="20"/>
                <w:lang w:val="en-US"/>
              </w:rPr>
              <w:t xml:space="preserve">tringing, </w:t>
            </w:r>
            <w:r w:rsidR="00D72B11" w:rsidRPr="001D5DE7">
              <w:rPr>
                <w:sz w:val="20"/>
                <w:szCs w:val="20"/>
                <w:lang w:val="en-US"/>
              </w:rPr>
              <w:t>f</w:t>
            </w:r>
            <w:r w:rsidRPr="001D5DE7">
              <w:rPr>
                <w:sz w:val="20"/>
                <w:szCs w:val="20"/>
                <w:lang w:val="en-US"/>
              </w:rPr>
              <w:t xml:space="preserve">oundation, </w:t>
            </w:r>
            <w:r w:rsidR="00D72B11" w:rsidRPr="001D5DE7">
              <w:rPr>
                <w:sz w:val="20"/>
                <w:szCs w:val="20"/>
                <w:lang w:val="en-US"/>
              </w:rPr>
              <w:t>e</w:t>
            </w:r>
            <w:r w:rsidRPr="001D5DE7">
              <w:rPr>
                <w:sz w:val="20"/>
                <w:szCs w:val="20"/>
                <w:lang w:val="en-US"/>
              </w:rPr>
              <w:t>xcavating, tower erection, etc.)</w:t>
            </w:r>
          </w:p>
        </w:tc>
      </w:tr>
      <w:tr w:rsidR="00BE0108" w:rsidRPr="001D5DE7" w14:paraId="24F2A17F" w14:textId="77777777" w:rsidTr="00470471">
        <w:tc>
          <w:tcPr>
            <w:tcW w:w="1098" w:type="dxa"/>
          </w:tcPr>
          <w:p w14:paraId="3309AD80" w14:textId="77777777" w:rsidR="00BE0108" w:rsidRPr="001D5DE7" w:rsidRDefault="00BE0108">
            <w:pPr>
              <w:widowControl w:val="0"/>
              <w:autoSpaceDE w:val="0"/>
              <w:autoSpaceDN w:val="0"/>
              <w:adjustRightInd w:val="0"/>
              <w:rPr>
                <w:sz w:val="20"/>
                <w:szCs w:val="20"/>
                <w:lang w:val="en-US"/>
              </w:rPr>
            </w:pPr>
          </w:p>
        </w:tc>
        <w:tc>
          <w:tcPr>
            <w:tcW w:w="2069" w:type="dxa"/>
          </w:tcPr>
          <w:p w14:paraId="1551C458" w14:textId="648E3B33" w:rsidR="00BE0108" w:rsidRPr="001D5DE7" w:rsidRDefault="00BE0108" w:rsidP="00911650">
            <w:pPr>
              <w:widowControl w:val="0"/>
              <w:autoSpaceDE w:val="0"/>
              <w:autoSpaceDN w:val="0"/>
              <w:adjustRightInd w:val="0"/>
              <w:rPr>
                <w:sz w:val="20"/>
                <w:szCs w:val="20"/>
                <w:lang w:val="en-US"/>
              </w:rPr>
            </w:pPr>
            <w:r w:rsidRPr="001D5DE7">
              <w:rPr>
                <w:sz w:val="20"/>
                <w:szCs w:val="20"/>
                <w:lang w:val="en-US"/>
              </w:rPr>
              <w:t xml:space="preserve">Equipment </w:t>
            </w:r>
          </w:p>
        </w:tc>
        <w:tc>
          <w:tcPr>
            <w:tcW w:w="5853" w:type="dxa"/>
          </w:tcPr>
          <w:p w14:paraId="7CE62A53" w14:textId="5A53EC73" w:rsidR="00BE0108" w:rsidRPr="001D5DE7" w:rsidRDefault="00BE0108" w:rsidP="0022194C">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up to 20 levels. The tool used for a task (plant equipment, hand tool, etc.). </w:t>
            </w:r>
          </w:p>
        </w:tc>
      </w:tr>
      <w:tr w:rsidR="00BE0108" w:rsidRPr="001D5DE7" w14:paraId="1D1280B6" w14:textId="77777777" w:rsidTr="00470471">
        <w:tc>
          <w:tcPr>
            <w:tcW w:w="1098" w:type="dxa"/>
          </w:tcPr>
          <w:p w14:paraId="26A40DC7" w14:textId="77777777" w:rsidR="00BE0108" w:rsidRPr="001D5DE7" w:rsidRDefault="00BE0108">
            <w:pPr>
              <w:widowControl w:val="0"/>
              <w:autoSpaceDE w:val="0"/>
              <w:autoSpaceDN w:val="0"/>
              <w:adjustRightInd w:val="0"/>
              <w:rPr>
                <w:sz w:val="20"/>
                <w:szCs w:val="20"/>
                <w:lang w:val="en-US"/>
              </w:rPr>
            </w:pPr>
          </w:p>
        </w:tc>
        <w:tc>
          <w:tcPr>
            <w:tcW w:w="2069" w:type="dxa"/>
          </w:tcPr>
          <w:p w14:paraId="7EB14582" w14:textId="54DEDB17" w:rsidR="00BE0108" w:rsidRPr="001D5DE7" w:rsidRDefault="00BE0108" w:rsidP="00911650">
            <w:pPr>
              <w:widowControl w:val="0"/>
              <w:autoSpaceDE w:val="0"/>
              <w:autoSpaceDN w:val="0"/>
              <w:adjustRightInd w:val="0"/>
              <w:rPr>
                <w:sz w:val="20"/>
                <w:szCs w:val="20"/>
                <w:lang w:val="en-US"/>
              </w:rPr>
            </w:pPr>
            <w:r w:rsidRPr="001D5DE7">
              <w:rPr>
                <w:sz w:val="20"/>
                <w:szCs w:val="20"/>
                <w:lang w:val="en-US"/>
              </w:rPr>
              <w:t xml:space="preserve">Equipment state </w:t>
            </w:r>
          </w:p>
        </w:tc>
        <w:tc>
          <w:tcPr>
            <w:tcW w:w="5853" w:type="dxa"/>
          </w:tcPr>
          <w:p w14:paraId="71C49199" w14:textId="278580E3" w:rsidR="00BE0108" w:rsidRPr="001D5DE7" w:rsidRDefault="00BE0108" w:rsidP="00911650">
            <w:pPr>
              <w:widowControl w:val="0"/>
              <w:autoSpaceDE w:val="0"/>
              <w:autoSpaceDN w:val="0"/>
              <w:adjustRightInd w:val="0"/>
              <w:rPr>
                <w:sz w:val="20"/>
                <w:szCs w:val="20"/>
                <w:lang w:val="en-US"/>
              </w:rPr>
            </w:pPr>
            <w:r w:rsidRPr="001D5DE7">
              <w:rPr>
                <w:sz w:val="20"/>
                <w:szCs w:val="20"/>
                <w:lang w:val="en-US"/>
              </w:rPr>
              <w:t xml:space="preserve">Equipment state (Good, moderately good, bad). </w:t>
            </w:r>
          </w:p>
        </w:tc>
      </w:tr>
      <w:tr w:rsidR="00BE0108" w:rsidRPr="001D5DE7" w14:paraId="18BCF507" w14:textId="77777777" w:rsidTr="00470471">
        <w:tc>
          <w:tcPr>
            <w:tcW w:w="1098" w:type="dxa"/>
          </w:tcPr>
          <w:p w14:paraId="03B14B78" w14:textId="77777777" w:rsidR="00BE0108" w:rsidRPr="001D5DE7" w:rsidRDefault="00BE0108">
            <w:pPr>
              <w:widowControl w:val="0"/>
              <w:autoSpaceDE w:val="0"/>
              <w:autoSpaceDN w:val="0"/>
              <w:adjustRightInd w:val="0"/>
              <w:rPr>
                <w:sz w:val="20"/>
                <w:szCs w:val="20"/>
                <w:lang w:val="en-US"/>
              </w:rPr>
            </w:pPr>
          </w:p>
        </w:tc>
        <w:tc>
          <w:tcPr>
            <w:tcW w:w="2069" w:type="dxa"/>
          </w:tcPr>
          <w:p w14:paraId="43A8F38A" w14:textId="2410D0C1" w:rsidR="00BE0108" w:rsidRPr="001D5DE7" w:rsidRDefault="00BE0108">
            <w:pPr>
              <w:widowControl w:val="0"/>
              <w:autoSpaceDE w:val="0"/>
              <w:autoSpaceDN w:val="0"/>
              <w:adjustRightInd w:val="0"/>
              <w:rPr>
                <w:sz w:val="20"/>
                <w:szCs w:val="20"/>
                <w:lang w:val="en-US"/>
              </w:rPr>
            </w:pPr>
            <w:r w:rsidRPr="001D5DE7">
              <w:rPr>
                <w:sz w:val="20"/>
                <w:szCs w:val="20"/>
                <w:lang w:val="en-US"/>
              </w:rPr>
              <w:t>PPE kit type</w:t>
            </w:r>
          </w:p>
        </w:tc>
        <w:tc>
          <w:tcPr>
            <w:tcW w:w="5853" w:type="dxa"/>
          </w:tcPr>
          <w:p w14:paraId="4393D0C5" w14:textId="536747BF" w:rsidR="00BE0108" w:rsidRPr="001D5DE7" w:rsidRDefault="00BE0108">
            <w:pPr>
              <w:widowControl w:val="0"/>
              <w:autoSpaceDE w:val="0"/>
              <w:autoSpaceDN w:val="0"/>
              <w:adjustRightInd w:val="0"/>
              <w:rPr>
                <w:sz w:val="20"/>
                <w:szCs w:val="20"/>
                <w:lang w:val="en-US"/>
              </w:rPr>
            </w:pPr>
            <w:r w:rsidRPr="001D5DE7">
              <w:rPr>
                <w:sz w:val="20"/>
                <w:szCs w:val="20"/>
                <w:lang w:val="en-US"/>
              </w:rPr>
              <w:t>Categorical (Good condition, fairly good, not in good condition)</w:t>
            </w:r>
          </w:p>
        </w:tc>
      </w:tr>
      <w:tr w:rsidR="00BE0108" w:rsidRPr="001D5DE7" w14:paraId="11CA4C89" w14:textId="77777777" w:rsidTr="00470471">
        <w:tc>
          <w:tcPr>
            <w:tcW w:w="1098" w:type="dxa"/>
          </w:tcPr>
          <w:p w14:paraId="08462490" w14:textId="77777777" w:rsidR="00BE0108" w:rsidRPr="001D5DE7" w:rsidRDefault="00BE0108">
            <w:pPr>
              <w:widowControl w:val="0"/>
              <w:autoSpaceDE w:val="0"/>
              <w:autoSpaceDN w:val="0"/>
              <w:adjustRightInd w:val="0"/>
              <w:rPr>
                <w:sz w:val="20"/>
                <w:szCs w:val="20"/>
                <w:lang w:val="en-US"/>
              </w:rPr>
            </w:pPr>
          </w:p>
        </w:tc>
        <w:tc>
          <w:tcPr>
            <w:tcW w:w="2069" w:type="dxa"/>
          </w:tcPr>
          <w:p w14:paraId="05F55101" w14:textId="1820F855" w:rsidR="00BE0108" w:rsidRPr="001D5DE7" w:rsidRDefault="00321B9E">
            <w:pPr>
              <w:widowControl w:val="0"/>
              <w:autoSpaceDE w:val="0"/>
              <w:autoSpaceDN w:val="0"/>
              <w:adjustRightInd w:val="0"/>
              <w:rPr>
                <w:sz w:val="20"/>
                <w:szCs w:val="20"/>
                <w:lang w:val="en-US"/>
              </w:rPr>
            </w:pPr>
            <w:r w:rsidRPr="001D5DE7">
              <w:rPr>
                <w:sz w:val="20"/>
                <w:szCs w:val="20"/>
                <w:lang w:val="en-US"/>
              </w:rPr>
              <w:t xml:space="preserve">Working surface layout </w:t>
            </w:r>
            <w:r w:rsidR="00BE0108" w:rsidRPr="001D5DE7">
              <w:rPr>
                <w:rFonts w:ascii="MS Mincho" w:eastAsia="MS Mincho" w:hAnsi="MS Mincho" w:cs="MS Mincho" w:hint="eastAsia"/>
                <w:sz w:val="20"/>
                <w:szCs w:val="20"/>
                <w:lang w:val="en-US"/>
              </w:rPr>
              <w:t> </w:t>
            </w:r>
          </w:p>
        </w:tc>
        <w:tc>
          <w:tcPr>
            <w:tcW w:w="5853" w:type="dxa"/>
          </w:tcPr>
          <w:p w14:paraId="2F314FAC" w14:textId="2EA8CC7E" w:rsidR="00BE0108" w:rsidRPr="001D5DE7" w:rsidRDefault="00321B9E" w:rsidP="00321B9E">
            <w:pPr>
              <w:widowControl w:val="0"/>
              <w:autoSpaceDE w:val="0"/>
              <w:autoSpaceDN w:val="0"/>
              <w:adjustRightInd w:val="0"/>
              <w:rPr>
                <w:sz w:val="20"/>
                <w:szCs w:val="20"/>
                <w:lang w:val="en-US"/>
              </w:rPr>
            </w:pPr>
            <w:r w:rsidRPr="001D5DE7">
              <w:rPr>
                <w:sz w:val="20"/>
                <w:szCs w:val="20"/>
                <w:lang w:val="en-US"/>
              </w:rPr>
              <w:t>Working surface layout in terms of being spacious and conducive. Categorical (Good, Moderately good, or not in good condition)</w:t>
            </w:r>
            <w:r w:rsidR="00BE0108" w:rsidRPr="001D5DE7">
              <w:rPr>
                <w:sz w:val="20"/>
                <w:szCs w:val="20"/>
                <w:lang w:val="en-US"/>
              </w:rPr>
              <w:t>.</w:t>
            </w:r>
          </w:p>
        </w:tc>
      </w:tr>
      <w:tr w:rsidR="00BE0108" w:rsidRPr="001D5DE7" w14:paraId="077EF421" w14:textId="77777777" w:rsidTr="00470471">
        <w:tc>
          <w:tcPr>
            <w:tcW w:w="1098" w:type="dxa"/>
          </w:tcPr>
          <w:p w14:paraId="0346AF70" w14:textId="77777777" w:rsidR="00BE0108" w:rsidRPr="001D5DE7" w:rsidRDefault="00BE0108">
            <w:pPr>
              <w:widowControl w:val="0"/>
              <w:autoSpaceDE w:val="0"/>
              <w:autoSpaceDN w:val="0"/>
              <w:adjustRightInd w:val="0"/>
              <w:rPr>
                <w:sz w:val="20"/>
                <w:szCs w:val="20"/>
                <w:lang w:val="en-US"/>
              </w:rPr>
            </w:pPr>
          </w:p>
        </w:tc>
        <w:tc>
          <w:tcPr>
            <w:tcW w:w="2069" w:type="dxa"/>
            <w:hideMark/>
          </w:tcPr>
          <w:p w14:paraId="32A0EC17" w14:textId="6B6F9C9B"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Weather condition</w:t>
            </w:r>
          </w:p>
        </w:tc>
        <w:tc>
          <w:tcPr>
            <w:tcW w:w="5853" w:type="dxa"/>
            <w:hideMark/>
          </w:tcPr>
          <w:p w14:paraId="628DFE9A" w14:textId="672047F0" w:rsidR="00BE0108" w:rsidRPr="001D5DE7" w:rsidRDefault="00BE0108" w:rsidP="00EF2C1F">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Sunny, raining, snowy, windy</w:t>
            </w:r>
            <w:r w:rsidR="00B70D89" w:rsidRPr="001D5DE7">
              <w:rPr>
                <w:sz w:val="20"/>
                <w:szCs w:val="20"/>
                <w:lang w:val="en-US"/>
              </w:rPr>
              <w:t>, hot, cloudy, foggy, etc.,</w:t>
            </w:r>
          </w:p>
        </w:tc>
      </w:tr>
      <w:tr w:rsidR="00BE0108" w:rsidRPr="001D5DE7" w14:paraId="59A87148" w14:textId="77777777" w:rsidTr="00470471">
        <w:tc>
          <w:tcPr>
            <w:tcW w:w="1098" w:type="dxa"/>
          </w:tcPr>
          <w:p w14:paraId="15482E0F" w14:textId="77777777" w:rsidR="00BE0108" w:rsidRPr="001D5DE7" w:rsidRDefault="00BE0108">
            <w:pPr>
              <w:widowControl w:val="0"/>
              <w:autoSpaceDE w:val="0"/>
              <w:autoSpaceDN w:val="0"/>
              <w:adjustRightInd w:val="0"/>
              <w:rPr>
                <w:sz w:val="20"/>
                <w:szCs w:val="20"/>
                <w:lang w:val="en-US"/>
              </w:rPr>
            </w:pPr>
          </w:p>
        </w:tc>
        <w:tc>
          <w:tcPr>
            <w:tcW w:w="2069" w:type="dxa"/>
          </w:tcPr>
          <w:p w14:paraId="0D1BA3E8" w14:textId="2E0EB2CC"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Shift patterns</w:t>
            </w:r>
          </w:p>
        </w:tc>
        <w:tc>
          <w:tcPr>
            <w:tcW w:w="5853" w:type="dxa"/>
          </w:tcPr>
          <w:p w14:paraId="786BC66E" w14:textId="712C2396"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Day, night or weekend</w:t>
            </w:r>
          </w:p>
        </w:tc>
      </w:tr>
      <w:tr w:rsidR="00BE0108" w:rsidRPr="001D5DE7" w14:paraId="784869DE" w14:textId="77777777" w:rsidTr="00470471">
        <w:tc>
          <w:tcPr>
            <w:tcW w:w="1098" w:type="dxa"/>
          </w:tcPr>
          <w:p w14:paraId="51615E1D" w14:textId="77777777" w:rsidR="00BE0108" w:rsidRPr="001D5DE7" w:rsidRDefault="00BE0108">
            <w:pPr>
              <w:widowControl w:val="0"/>
              <w:autoSpaceDE w:val="0"/>
              <w:autoSpaceDN w:val="0"/>
              <w:adjustRightInd w:val="0"/>
              <w:rPr>
                <w:sz w:val="20"/>
                <w:szCs w:val="20"/>
                <w:lang w:val="en-US"/>
              </w:rPr>
            </w:pPr>
          </w:p>
        </w:tc>
        <w:tc>
          <w:tcPr>
            <w:tcW w:w="2069" w:type="dxa"/>
          </w:tcPr>
          <w:p w14:paraId="1F6451C8" w14:textId="0D1263A3"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Distance travel to site</w:t>
            </w:r>
          </w:p>
        </w:tc>
        <w:tc>
          <w:tcPr>
            <w:tcW w:w="5853" w:type="dxa"/>
          </w:tcPr>
          <w:p w14:paraId="66A237ED" w14:textId="78D2FED8"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(Short, average, long)</w:t>
            </w:r>
          </w:p>
        </w:tc>
      </w:tr>
      <w:tr w:rsidR="00BE0108" w:rsidRPr="001D5DE7" w14:paraId="7C9AC54D" w14:textId="77777777" w:rsidTr="00470471">
        <w:tc>
          <w:tcPr>
            <w:tcW w:w="1098" w:type="dxa"/>
          </w:tcPr>
          <w:p w14:paraId="50285A97" w14:textId="77777777" w:rsidR="00BE0108" w:rsidRPr="001D5DE7" w:rsidRDefault="00BE0108">
            <w:pPr>
              <w:widowControl w:val="0"/>
              <w:autoSpaceDE w:val="0"/>
              <w:autoSpaceDN w:val="0"/>
              <w:adjustRightInd w:val="0"/>
              <w:rPr>
                <w:sz w:val="20"/>
                <w:szCs w:val="20"/>
                <w:lang w:val="en-US"/>
              </w:rPr>
            </w:pPr>
          </w:p>
        </w:tc>
        <w:tc>
          <w:tcPr>
            <w:tcW w:w="2069" w:type="dxa"/>
          </w:tcPr>
          <w:p w14:paraId="372831B7" w14:textId="589028A9" w:rsidR="00BE0108" w:rsidRPr="001D5DE7" w:rsidRDefault="00BE0108" w:rsidP="00AD06A6">
            <w:pPr>
              <w:widowControl w:val="0"/>
              <w:autoSpaceDE w:val="0"/>
              <w:autoSpaceDN w:val="0"/>
              <w:adjustRightInd w:val="0"/>
              <w:rPr>
                <w:sz w:val="20"/>
                <w:szCs w:val="20"/>
                <w:lang w:val="en-US"/>
              </w:rPr>
            </w:pPr>
            <w:r w:rsidRPr="001D5DE7">
              <w:rPr>
                <w:sz w:val="20"/>
                <w:szCs w:val="20"/>
                <w:lang w:val="en-US"/>
              </w:rPr>
              <w:t>Experience</w:t>
            </w:r>
          </w:p>
        </w:tc>
        <w:tc>
          <w:tcPr>
            <w:tcW w:w="5853" w:type="dxa"/>
          </w:tcPr>
          <w:p w14:paraId="1C0811AC" w14:textId="34CA5240" w:rsidR="00BE0108" w:rsidRPr="001D5DE7" w:rsidRDefault="00BE0108" w:rsidP="00EF2C1F">
            <w:pPr>
              <w:widowControl w:val="0"/>
              <w:autoSpaceDE w:val="0"/>
              <w:autoSpaceDN w:val="0"/>
              <w:adjustRightInd w:val="0"/>
              <w:rPr>
                <w:sz w:val="20"/>
                <w:szCs w:val="20"/>
                <w:lang w:val="en-US"/>
              </w:rPr>
            </w:pPr>
            <w:r w:rsidRPr="001D5DE7">
              <w:rPr>
                <w:sz w:val="20"/>
                <w:szCs w:val="20"/>
                <w:lang w:val="en-US"/>
              </w:rPr>
              <w:t>Length of time on the job (&lt;1year, 1-3years, &gt;3 years)</w:t>
            </w:r>
          </w:p>
        </w:tc>
      </w:tr>
      <w:tr w:rsidR="00BE0108" w:rsidRPr="001D5DE7" w14:paraId="6BB438ED" w14:textId="77777777" w:rsidTr="00470471">
        <w:tc>
          <w:tcPr>
            <w:tcW w:w="1098" w:type="dxa"/>
          </w:tcPr>
          <w:p w14:paraId="2250BB11" w14:textId="77777777" w:rsidR="00BE0108" w:rsidRPr="001D5DE7" w:rsidRDefault="00BE0108">
            <w:pPr>
              <w:widowControl w:val="0"/>
              <w:autoSpaceDE w:val="0"/>
              <w:autoSpaceDN w:val="0"/>
              <w:adjustRightInd w:val="0"/>
              <w:rPr>
                <w:sz w:val="20"/>
                <w:szCs w:val="20"/>
                <w:lang w:val="en-US"/>
              </w:rPr>
            </w:pPr>
          </w:p>
        </w:tc>
        <w:tc>
          <w:tcPr>
            <w:tcW w:w="2069" w:type="dxa"/>
          </w:tcPr>
          <w:p w14:paraId="0E254343" w14:textId="5A2156C7" w:rsidR="00BE0108" w:rsidRPr="001D5DE7" w:rsidRDefault="00BE0108" w:rsidP="00EE742F">
            <w:pPr>
              <w:widowControl w:val="0"/>
              <w:autoSpaceDE w:val="0"/>
              <w:autoSpaceDN w:val="0"/>
              <w:adjustRightInd w:val="0"/>
              <w:rPr>
                <w:sz w:val="20"/>
                <w:szCs w:val="20"/>
                <w:lang w:val="en-US"/>
              </w:rPr>
            </w:pPr>
            <w:r w:rsidRPr="001D5DE7">
              <w:rPr>
                <w:sz w:val="20"/>
                <w:szCs w:val="20"/>
                <w:lang w:val="en-US"/>
              </w:rPr>
              <w:t xml:space="preserve">Day of the week </w:t>
            </w:r>
            <w:r w:rsidRPr="001D5DE7">
              <w:rPr>
                <w:rFonts w:ascii="MS Mincho" w:eastAsia="MS Mincho" w:hAnsi="MS Mincho" w:cs="MS Mincho" w:hint="eastAsia"/>
                <w:sz w:val="20"/>
                <w:szCs w:val="20"/>
                <w:lang w:val="en-US"/>
              </w:rPr>
              <w:t> </w:t>
            </w:r>
          </w:p>
        </w:tc>
        <w:tc>
          <w:tcPr>
            <w:tcW w:w="5853" w:type="dxa"/>
          </w:tcPr>
          <w:p w14:paraId="46920AC6" w14:textId="206191C1" w:rsidR="00BE0108" w:rsidRPr="001D5DE7" w:rsidRDefault="00BE0108" w:rsidP="00EF2C1F">
            <w:pPr>
              <w:widowControl w:val="0"/>
              <w:autoSpaceDE w:val="0"/>
              <w:autoSpaceDN w:val="0"/>
              <w:adjustRightInd w:val="0"/>
              <w:rPr>
                <w:sz w:val="20"/>
                <w:szCs w:val="20"/>
                <w:lang w:val="en-US"/>
              </w:rPr>
            </w:pPr>
            <w:r w:rsidRPr="001D5DE7">
              <w:rPr>
                <w:sz w:val="20"/>
                <w:szCs w:val="20"/>
                <w:lang w:val="en-US"/>
              </w:rPr>
              <w:t>Day name i.e. Monday, Tuesday, Wednesday, etc.</w:t>
            </w:r>
          </w:p>
        </w:tc>
      </w:tr>
      <w:tr w:rsidR="00BE0108" w:rsidRPr="001D5DE7" w14:paraId="6021EC55" w14:textId="77777777" w:rsidTr="00470471">
        <w:tc>
          <w:tcPr>
            <w:tcW w:w="1098" w:type="dxa"/>
          </w:tcPr>
          <w:p w14:paraId="27270129" w14:textId="77777777" w:rsidR="00BE0108" w:rsidRPr="001D5DE7" w:rsidRDefault="00BE0108">
            <w:pPr>
              <w:widowControl w:val="0"/>
              <w:autoSpaceDE w:val="0"/>
              <w:autoSpaceDN w:val="0"/>
              <w:adjustRightInd w:val="0"/>
              <w:rPr>
                <w:sz w:val="20"/>
                <w:szCs w:val="20"/>
                <w:lang w:val="en-US"/>
              </w:rPr>
            </w:pPr>
          </w:p>
        </w:tc>
        <w:tc>
          <w:tcPr>
            <w:tcW w:w="2069" w:type="dxa"/>
          </w:tcPr>
          <w:p w14:paraId="1E644C13" w14:textId="02502A75" w:rsidR="00BE0108" w:rsidRPr="001D5DE7" w:rsidRDefault="00BE0108" w:rsidP="00EE742F">
            <w:pPr>
              <w:widowControl w:val="0"/>
              <w:autoSpaceDE w:val="0"/>
              <w:autoSpaceDN w:val="0"/>
              <w:adjustRightInd w:val="0"/>
              <w:rPr>
                <w:sz w:val="20"/>
                <w:szCs w:val="20"/>
                <w:lang w:val="en-US"/>
              </w:rPr>
            </w:pPr>
            <w:r w:rsidRPr="001D5DE7">
              <w:rPr>
                <w:sz w:val="20"/>
                <w:szCs w:val="20"/>
                <w:lang w:val="en-US"/>
              </w:rPr>
              <w:t xml:space="preserve">Employment contract </w:t>
            </w:r>
          </w:p>
        </w:tc>
        <w:tc>
          <w:tcPr>
            <w:tcW w:w="5853" w:type="dxa"/>
          </w:tcPr>
          <w:p w14:paraId="08C74800" w14:textId="2DF4FE26" w:rsidR="00BE0108" w:rsidRPr="001D5DE7" w:rsidRDefault="00BE0108" w:rsidP="00EE742F">
            <w:pPr>
              <w:widowControl w:val="0"/>
              <w:autoSpaceDE w:val="0"/>
              <w:autoSpaceDN w:val="0"/>
              <w:adjustRightInd w:val="0"/>
              <w:rPr>
                <w:sz w:val="20"/>
                <w:szCs w:val="20"/>
                <w:lang w:val="en-US"/>
              </w:rPr>
            </w:pPr>
            <w:r w:rsidRPr="001D5DE7">
              <w:rPr>
                <w:sz w:val="20"/>
                <w:szCs w:val="20"/>
                <w:lang w:val="en-US"/>
              </w:rPr>
              <w:t xml:space="preserve">Categorical (Temporary or permanent). </w:t>
            </w:r>
          </w:p>
        </w:tc>
      </w:tr>
      <w:tr w:rsidR="00BE0108" w:rsidRPr="001D5DE7" w14:paraId="3F37792F" w14:textId="77777777" w:rsidTr="00470471">
        <w:tc>
          <w:tcPr>
            <w:tcW w:w="1098" w:type="dxa"/>
          </w:tcPr>
          <w:p w14:paraId="6DBD848A" w14:textId="77777777" w:rsidR="00BE0108" w:rsidRPr="001D5DE7" w:rsidRDefault="00BE0108">
            <w:pPr>
              <w:widowControl w:val="0"/>
              <w:autoSpaceDE w:val="0"/>
              <w:autoSpaceDN w:val="0"/>
              <w:adjustRightInd w:val="0"/>
              <w:rPr>
                <w:sz w:val="20"/>
                <w:szCs w:val="20"/>
                <w:lang w:val="en-US"/>
              </w:rPr>
            </w:pPr>
          </w:p>
        </w:tc>
        <w:tc>
          <w:tcPr>
            <w:tcW w:w="2069" w:type="dxa"/>
          </w:tcPr>
          <w:p w14:paraId="1A929AC5" w14:textId="087F9C52" w:rsidR="00BE0108" w:rsidRPr="001D5DE7" w:rsidRDefault="00BE0108" w:rsidP="00D82EDE">
            <w:pPr>
              <w:widowControl w:val="0"/>
              <w:autoSpaceDE w:val="0"/>
              <w:autoSpaceDN w:val="0"/>
              <w:adjustRightInd w:val="0"/>
              <w:rPr>
                <w:sz w:val="20"/>
                <w:szCs w:val="20"/>
                <w:lang w:val="en-US"/>
              </w:rPr>
            </w:pPr>
            <w:r w:rsidRPr="001D5DE7">
              <w:rPr>
                <w:sz w:val="20"/>
                <w:szCs w:val="20"/>
                <w:lang w:val="en-US"/>
              </w:rPr>
              <w:t xml:space="preserve">Time </w:t>
            </w:r>
          </w:p>
        </w:tc>
        <w:tc>
          <w:tcPr>
            <w:tcW w:w="5853" w:type="dxa"/>
          </w:tcPr>
          <w:p w14:paraId="05483C21" w14:textId="1D4AC9D0" w:rsidR="00BE0108" w:rsidRPr="001D5DE7" w:rsidRDefault="00BE0108" w:rsidP="00380B58">
            <w:pPr>
              <w:widowControl w:val="0"/>
              <w:autoSpaceDE w:val="0"/>
              <w:autoSpaceDN w:val="0"/>
              <w:adjustRightInd w:val="0"/>
              <w:rPr>
                <w:sz w:val="20"/>
                <w:szCs w:val="20"/>
                <w:lang w:val="en-US"/>
              </w:rPr>
            </w:pPr>
            <w:r w:rsidRPr="001D5DE7">
              <w:rPr>
                <w:sz w:val="20"/>
                <w:szCs w:val="20"/>
                <w:lang w:val="en-US"/>
              </w:rPr>
              <w:t xml:space="preserve">When </w:t>
            </w:r>
            <w:r w:rsidR="00380B58" w:rsidRPr="001D5DE7">
              <w:rPr>
                <w:sz w:val="20"/>
                <w:szCs w:val="20"/>
                <w:lang w:val="en-US"/>
              </w:rPr>
              <w:t>a task</w:t>
            </w:r>
            <w:r w:rsidRPr="001D5DE7">
              <w:rPr>
                <w:sz w:val="20"/>
                <w:szCs w:val="20"/>
                <w:lang w:val="en-US"/>
              </w:rPr>
              <w:t xml:space="preserve"> is performed (6am-12pm) or (12pm-19pm). </w:t>
            </w:r>
          </w:p>
        </w:tc>
      </w:tr>
      <w:tr w:rsidR="00BE0108" w:rsidRPr="001D5DE7" w14:paraId="217B5DB0" w14:textId="77777777" w:rsidTr="00470471">
        <w:tc>
          <w:tcPr>
            <w:tcW w:w="1098" w:type="dxa"/>
          </w:tcPr>
          <w:p w14:paraId="077EE327" w14:textId="77777777" w:rsidR="00BE0108" w:rsidRPr="001D5DE7" w:rsidRDefault="00BE0108">
            <w:pPr>
              <w:widowControl w:val="0"/>
              <w:autoSpaceDE w:val="0"/>
              <w:autoSpaceDN w:val="0"/>
              <w:adjustRightInd w:val="0"/>
              <w:rPr>
                <w:sz w:val="20"/>
                <w:szCs w:val="20"/>
                <w:lang w:val="en-US"/>
              </w:rPr>
            </w:pPr>
          </w:p>
        </w:tc>
        <w:tc>
          <w:tcPr>
            <w:tcW w:w="2069" w:type="dxa"/>
          </w:tcPr>
          <w:p w14:paraId="29DCF622" w14:textId="773F2773" w:rsidR="00BE0108" w:rsidRPr="001D5DE7" w:rsidRDefault="00BE0108" w:rsidP="00EE742F">
            <w:pPr>
              <w:widowControl w:val="0"/>
              <w:autoSpaceDE w:val="0"/>
              <w:autoSpaceDN w:val="0"/>
              <w:adjustRightInd w:val="0"/>
              <w:rPr>
                <w:sz w:val="20"/>
                <w:szCs w:val="20"/>
                <w:lang w:val="en-US"/>
              </w:rPr>
            </w:pPr>
            <w:r w:rsidRPr="001D5DE7">
              <w:rPr>
                <w:i/>
                <w:sz w:val="20"/>
                <w:szCs w:val="20"/>
                <w:lang w:val="en-US"/>
              </w:rPr>
              <w:t>Body part</w:t>
            </w:r>
            <w:r w:rsidRPr="001D5DE7">
              <w:rPr>
                <w:sz w:val="20"/>
                <w:szCs w:val="20"/>
                <w:lang w:val="en-US"/>
              </w:rPr>
              <w:t xml:space="preserve"> </w:t>
            </w:r>
          </w:p>
        </w:tc>
        <w:tc>
          <w:tcPr>
            <w:tcW w:w="5853" w:type="dxa"/>
          </w:tcPr>
          <w:p w14:paraId="1CDB3B37" w14:textId="4AC64F65" w:rsidR="00BE0108" w:rsidRPr="001D5DE7" w:rsidRDefault="00E85D71" w:rsidP="00470471">
            <w:pPr>
              <w:widowControl w:val="0"/>
              <w:autoSpaceDE w:val="0"/>
              <w:autoSpaceDN w:val="0"/>
              <w:adjustRightInd w:val="0"/>
              <w:rPr>
                <w:sz w:val="20"/>
                <w:szCs w:val="20"/>
                <w:lang w:val="en-US"/>
              </w:rPr>
            </w:pPr>
            <w:r w:rsidRPr="001D5DE7">
              <w:rPr>
                <w:sz w:val="20"/>
                <w:szCs w:val="20"/>
                <w:lang w:val="en-US"/>
              </w:rPr>
              <w:t xml:space="preserve">A numerical value </w:t>
            </w:r>
            <w:r w:rsidR="003A7B9F" w:rsidRPr="001D5DE7">
              <w:rPr>
                <w:sz w:val="20"/>
                <w:szCs w:val="20"/>
                <w:lang w:val="en-US"/>
              </w:rPr>
              <w:t xml:space="preserve">between </w:t>
            </w:r>
            <w:r w:rsidR="004A659C" w:rsidRPr="001D5DE7">
              <w:rPr>
                <w:sz w:val="20"/>
                <w:szCs w:val="20"/>
                <w:lang w:val="en-US"/>
              </w:rPr>
              <w:t>1</w:t>
            </w:r>
            <w:r w:rsidRPr="001D5DE7">
              <w:rPr>
                <w:sz w:val="20"/>
                <w:szCs w:val="20"/>
                <w:lang w:val="en-US"/>
              </w:rPr>
              <w:t xml:space="preserve"> </w:t>
            </w:r>
            <w:r w:rsidR="00593F42" w:rsidRPr="001D5DE7">
              <w:rPr>
                <w:sz w:val="20"/>
                <w:szCs w:val="20"/>
                <w:lang w:val="en-US"/>
              </w:rPr>
              <w:t>and 16</w:t>
            </w:r>
            <w:r w:rsidRPr="001D5DE7">
              <w:rPr>
                <w:sz w:val="20"/>
                <w:szCs w:val="20"/>
                <w:lang w:val="en-US"/>
              </w:rPr>
              <w:t xml:space="preserve"> </w:t>
            </w:r>
            <w:r w:rsidR="003A7B9F" w:rsidRPr="001D5DE7">
              <w:rPr>
                <w:sz w:val="20"/>
                <w:szCs w:val="20"/>
                <w:lang w:val="en-US"/>
              </w:rPr>
              <w:t>representing body parts</w:t>
            </w:r>
            <w:r w:rsidR="00BE0108" w:rsidRPr="001D5DE7">
              <w:rPr>
                <w:sz w:val="20"/>
                <w:szCs w:val="20"/>
                <w:lang w:val="en-US"/>
              </w:rPr>
              <w:t xml:space="preserve"> </w:t>
            </w:r>
            <w:r w:rsidR="003A7B9F" w:rsidRPr="001D5DE7">
              <w:rPr>
                <w:sz w:val="20"/>
                <w:szCs w:val="20"/>
                <w:lang w:val="en-US"/>
              </w:rPr>
              <w:t xml:space="preserve">i.e. </w:t>
            </w:r>
            <w:r w:rsidR="00BE0108" w:rsidRPr="001D5DE7">
              <w:rPr>
                <w:sz w:val="20"/>
                <w:szCs w:val="20"/>
                <w:lang w:val="en-US"/>
              </w:rPr>
              <w:t>head, back, leg, ankle, face, chest, etc.</w:t>
            </w:r>
            <w:r w:rsidR="00593F42" w:rsidRPr="001D5DE7">
              <w:rPr>
                <w:sz w:val="20"/>
                <w:szCs w:val="20"/>
                <w:lang w:val="en-US"/>
              </w:rPr>
              <w:t xml:space="preserve"> </w:t>
            </w:r>
            <w:r w:rsidR="004A659C" w:rsidRPr="001D5DE7">
              <w:rPr>
                <w:sz w:val="20"/>
                <w:szCs w:val="20"/>
                <w:lang w:val="en-US"/>
              </w:rPr>
              <w:t xml:space="preserve">Sixteen </w:t>
            </w:r>
            <w:r w:rsidR="00593F42" w:rsidRPr="001D5DE7">
              <w:rPr>
                <w:sz w:val="20"/>
                <w:szCs w:val="20"/>
                <w:lang w:val="en-US"/>
              </w:rPr>
              <w:t xml:space="preserve">represents no </w:t>
            </w:r>
            <w:r w:rsidR="004A659C" w:rsidRPr="001D5DE7">
              <w:rPr>
                <w:sz w:val="20"/>
                <w:szCs w:val="20"/>
                <w:lang w:val="en-US"/>
              </w:rPr>
              <w:t xml:space="preserve">body parts </w:t>
            </w:r>
            <w:r w:rsidR="00593F42" w:rsidRPr="001D5DE7">
              <w:rPr>
                <w:sz w:val="20"/>
                <w:szCs w:val="20"/>
                <w:lang w:val="en-US"/>
              </w:rPr>
              <w:t>injur</w:t>
            </w:r>
            <w:r w:rsidR="004A659C" w:rsidRPr="001D5DE7">
              <w:rPr>
                <w:sz w:val="20"/>
                <w:szCs w:val="20"/>
                <w:lang w:val="en-US"/>
              </w:rPr>
              <w:t>y</w:t>
            </w:r>
            <w:r w:rsidR="00BA790F" w:rsidRPr="001D5DE7">
              <w:rPr>
                <w:sz w:val="20"/>
                <w:szCs w:val="20"/>
                <w:lang w:val="en-US"/>
              </w:rPr>
              <w:t>. (Dependent variable)</w:t>
            </w:r>
          </w:p>
        </w:tc>
      </w:tr>
      <w:tr w:rsidR="00BE0108" w:rsidRPr="001D5DE7" w14:paraId="4540B190" w14:textId="77777777" w:rsidTr="00470471">
        <w:tc>
          <w:tcPr>
            <w:tcW w:w="1098" w:type="dxa"/>
          </w:tcPr>
          <w:p w14:paraId="25A789AB" w14:textId="2731E674" w:rsidR="00BE0108" w:rsidRPr="001D5DE7" w:rsidRDefault="00BE0108">
            <w:pPr>
              <w:widowControl w:val="0"/>
              <w:autoSpaceDE w:val="0"/>
              <w:autoSpaceDN w:val="0"/>
              <w:adjustRightInd w:val="0"/>
              <w:rPr>
                <w:sz w:val="20"/>
                <w:szCs w:val="20"/>
                <w:lang w:val="en-US"/>
              </w:rPr>
            </w:pPr>
            <w:r w:rsidRPr="001D5DE7">
              <w:rPr>
                <w:sz w:val="20"/>
                <w:szCs w:val="20"/>
                <w:lang w:val="en-US"/>
              </w:rPr>
              <w:t>DNN</w:t>
            </w:r>
            <w:r w:rsidRPr="001D5DE7">
              <w:rPr>
                <w:sz w:val="20"/>
                <w:szCs w:val="20"/>
                <w:vertAlign w:val="subscript"/>
                <w:lang w:val="en-US"/>
              </w:rPr>
              <w:t>reg3</w:t>
            </w:r>
          </w:p>
        </w:tc>
        <w:tc>
          <w:tcPr>
            <w:tcW w:w="2069" w:type="dxa"/>
            <w:hideMark/>
          </w:tcPr>
          <w:p w14:paraId="2C685AB3" w14:textId="63F0F25D"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 xml:space="preserve">Location </w:t>
            </w:r>
          </w:p>
        </w:tc>
        <w:tc>
          <w:tcPr>
            <w:tcW w:w="5853" w:type="dxa"/>
            <w:hideMark/>
          </w:tcPr>
          <w:p w14:paraId="3A6C4E28" w14:textId="590CF113" w:rsidR="00BE0108" w:rsidRPr="001D5DE7" w:rsidRDefault="00BE0108" w:rsidP="00C14749">
            <w:pPr>
              <w:widowControl w:val="0"/>
              <w:autoSpaceDE w:val="0"/>
              <w:autoSpaceDN w:val="0"/>
              <w:adjustRightInd w:val="0"/>
              <w:ind w:left="-6" w:right="-433" w:firstLine="6"/>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Rural, city, vandals dominated areas. </w:t>
            </w:r>
          </w:p>
        </w:tc>
      </w:tr>
      <w:tr w:rsidR="00BE0108" w:rsidRPr="001D5DE7" w14:paraId="3DB55A21" w14:textId="77777777" w:rsidTr="00470471">
        <w:tc>
          <w:tcPr>
            <w:tcW w:w="1098" w:type="dxa"/>
          </w:tcPr>
          <w:p w14:paraId="14579D60" w14:textId="77777777" w:rsidR="00BE0108" w:rsidRPr="001D5DE7" w:rsidRDefault="00BE0108">
            <w:pPr>
              <w:widowControl w:val="0"/>
              <w:autoSpaceDE w:val="0"/>
              <w:autoSpaceDN w:val="0"/>
              <w:adjustRightInd w:val="0"/>
              <w:rPr>
                <w:sz w:val="20"/>
                <w:szCs w:val="20"/>
                <w:lang w:val="en-US"/>
              </w:rPr>
            </w:pPr>
          </w:p>
        </w:tc>
        <w:tc>
          <w:tcPr>
            <w:tcW w:w="2069" w:type="dxa"/>
          </w:tcPr>
          <w:p w14:paraId="003D384E" w14:textId="714F8A43"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Shift patterns</w:t>
            </w:r>
          </w:p>
        </w:tc>
        <w:tc>
          <w:tcPr>
            <w:tcW w:w="5853" w:type="dxa"/>
          </w:tcPr>
          <w:p w14:paraId="47A5C64D" w14:textId="3B6DB810" w:rsidR="00BE0108" w:rsidRPr="001D5DE7" w:rsidRDefault="00BE0108" w:rsidP="00C14749">
            <w:pPr>
              <w:widowControl w:val="0"/>
              <w:autoSpaceDE w:val="0"/>
              <w:autoSpaceDN w:val="0"/>
              <w:adjustRightInd w:val="0"/>
              <w:ind w:left="-6" w:right="-433" w:firstLine="6"/>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Day, night or weekend</w:t>
            </w:r>
          </w:p>
        </w:tc>
      </w:tr>
      <w:tr w:rsidR="00BE0108" w:rsidRPr="001D5DE7" w14:paraId="25BD56DF" w14:textId="77777777" w:rsidTr="00470471">
        <w:tc>
          <w:tcPr>
            <w:tcW w:w="1098" w:type="dxa"/>
          </w:tcPr>
          <w:p w14:paraId="6EA5FC07" w14:textId="77777777" w:rsidR="00BE0108" w:rsidRPr="001D5DE7" w:rsidRDefault="00BE0108">
            <w:pPr>
              <w:widowControl w:val="0"/>
              <w:autoSpaceDE w:val="0"/>
              <w:autoSpaceDN w:val="0"/>
              <w:adjustRightInd w:val="0"/>
              <w:rPr>
                <w:sz w:val="20"/>
                <w:szCs w:val="20"/>
                <w:lang w:val="en-US"/>
              </w:rPr>
            </w:pPr>
          </w:p>
        </w:tc>
        <w:tc>
          <w:tcPr>
            <w:tcW w:w="2069" w:type="dxa"/>
          </w:tcPr>
          <w:p w14:paraId="70C284D0" w14:textId="6BBA633B"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Operator experience</w:t>
            </w:r>
          </w:p>
        </w:tc>
        <w:tc>
          <w:tcPr>
            <w:tcW w:w="5853" w:type="dxa"/>
          </w:tcPr>
          <w:p w14:paraId="716E0B88" w14:textId="2471BA11" w:rsidR="00BE0108" w:rsidRPr="001D5DE7" w:rsidRDefault="00BE0108" w:rsidP="00C14749">
            <w:pPr>
              <w:widowControl w:val="0"/>
              <w:autoSpaceDE w:val="0"/>
              <w:autoSpaceDN w:val="0"/>
              <w:adjustRightInd w:val="0"/>
              <w:ind w:left="-6" w:right="-433" w:firstLine="6"/>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Expert, moderately experienced, inexperienced</w:t>
            </w:r>
          </w:p>
        </w:tc>
      </w:tr>
      <w:tr w:rsidR="00BE0108" w:rsidRPr="001D5DE7" w14:paraId="59C721BD" w14:textId="77777777" w:rsidTr="00470471">
        <w:tc>
          <w:tcPr>
            <w:tcW w:w="1098" w:type="dxa"/>
          </w:tcPr>
          <w:p w14:paraId="695BD2F5" w14:textId="77777777" w:rsidR="00BE0108" w:rsidRPr="001D5DE7" w:rsidRDefault="00BE0108">
            <w:pPr>
              <w:widowControl w:val="0"/>
              <w:autoSpaceDE w:val="0"/>
              <w:autoSpaceDN w:val="0"/>
              <w:adjustRightInd w:val="0"/>
              <w:rPr>
                <w:sz w:val="20"/>
                <w:szCs w:val="20"/>
                <w:lang w:val="en-US"/>
              </w:rPr>
            </w:pPr>
          </w:p>
        </w:tc>
        <w:tc>
          <w:tcPr>
            <w:tcW w:w="2069" w:type="dxa"/>
          </w:tcPr>
          <w:p w14:paraId="02B8E650" w14:textId="23A45837"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Service requirement</w:t>
            </w:r>
          </w:p>
        </w:tc>
        <w:tc>
          <w:tcPr>
            <w:tcW w:w="5853" w:type="dxa"/>
          </w:tcPr>
          <w:p w14:paraId="0A682E5B" w14:textId="0FF99F10" w:rsidR="00BE0108" w:rsidRPr="001D5DE7" w:rsidRDefault="00BE0108" w:rsidP="006904C8">
            <w:pPr>
              <w:widowControl w:val="0"/>
              <w:autoSpaceDE w:val="0"/>
              <w:autoSpaceDN w:val="0"/>
              <w:adjustRightInd w:val="0"/>
              <w:ind w:left="-6" w:right="-433" w:firstLine="6"/>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Regularly (once in 6 months), infrequent (once in two years)</w:t>
            </w:r>
          </w:p>
        </w:tc>
      </w:tr>
      <w:tr w:rsidR="00BE0108" w:rsidRPr="001D5DE7" w14:paraId="67BF497B" w14:textId="77777777" w:rsidTr="00470471">
        <w:tc>
          <w:tcPr>
            <w:tcW w:w="1098" w:type="dxa"/>
          </w:tcPr>
          <w:p w14:paraId="259D775E" w14:textId="77777777" w:rsidR="00BE0108" w:rsidRPr="001D5DE7" w:rsidRDefault="00BE0108">
            <w:pPr>
              <w:widowControl w:val="0"/>
              <w:autoSpaceDE w:val="0"/>
              <w:autoSpaceDN w:val="0"/>
              <w:adjustRightInd w:val="0"/>
              <w:rPr>
                <w:sz w:val="20"/>
                <w:szCs w:val="20"/>
                <w:lang w:val="en-US"/>
              </w:rPr>
            </w:pPr>
          </w:p>
        </w:tc>
        <w:tc>
          <w:tcPr>
            <w:tcW w:w="2069" w:type="dxa"/>
            <w:hideMark/>
          </w:tcPr>
          <w:p w14:paraId="5DE8A8B8" w14:textId="3EF4C674"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Activity</w:t>
            </w:r>
            <w:r w:rsidR="00380B58" w:rsidRPr="001D5DE7">
              <w:rPr>
                <w:sz w:val="20"/>
                <w:szCs w:val="20"/>
                <w:lang w:val="en-US"/>
              </w:rPr>
              <w:t>/Task</w:t>
            </w:r>
          </w:p>
        </w:tc>
        <w:tc>
          <w:tcPr>
            <w:tcW w:w="5853" w:type="dxa"/>
            <w:hideMark/>
          </w:tcPr>
          <w:p w14:paraId="419D78A7" w14:textId="24C487E2"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Transporting, uploading, towing, excavating, pulling, etc.</w:t>
            </w:r>
          </w:p>
        </w:tc>
      </w:tr>
      <w:tr w:rsidR="00BE0108" w:rsidRPr="001D5DE7" w14:paraId="11386586" w14:textId="77777777" w:rsidTr="00470471">
        <w:tc>
          <w:tcPr>
            <w:tcW w:w="1098" w:type="dxa"/>
          </w:tcPr>
          <w:p w14:paraId="058002C2" w14:textId="77777777" w:rsidR="00BE0108" w:rsidRPr="001D5DE7" w:rsidRDefault="00BE0108">
            <w:pPr>
              <w:widowControl w:val="0"/>
              <w:autoSpaceDE w:val="0"/>
              <w:autoSpaceDN w:val="0"/>
              <w:adjustRightInd w:val="0"/>
              <w:rPr>
                <w:sz w:val="20"/>
                <w:szCs w:val="20"/>
                <w:lang w:val="en-US"/>
              </w:rPr>
            </w:pPr>
          </w:p>
        </w:tc>
        <w:tc>
          <w:tcPr>
            <w:tcW w:w="2069" w:type="dxa"/>
            <w:hideMark/>
          </w:tcPr>
          <w:p w14:paraId="3072D5C4" w14:textId="4BCD214B" w:rsidR="00BE0108" w:rsidRPr="001D5DE7" w:rsidRDefault="00BE0108" w:rsidP="00F24E96">
            <w:pPr>
              <w:widowControl w:val="0"/>
              <w:autoSpaceDE w:val="0"/>
              <w:autoSpaceDN w:val="0"/>
              <w:adjustRightInd w:val="0"/>
              <w:rPr>
                <w:sz w:val="20"/>
                <w:szCs w:val="20"/>
                <w:lang w:val="en-US"/>
              </w:rPr>
            </w:pPr>
            <w:r w:rsidRPr="001D5DE7">
              <w:rPr>
                <w:sz w:val="20"/>
                <w:szCs w:val="20"/>
                <w:lang w:val="en-US"/>
              </w:rPr>
              <w:t xml:space="preserve">Plant contract </w:t>
            </w:r>
          </w:p>
        </w:tc>
        <w:tc>
          <w:tcPr>
            <w:tcW w:w="5853" w:type="dxa"/>
            <w:hideMark/>
          </w:tcPr>
          <w:p w14:paraId="407F9120" w14:textId="16330CEB" w:rsidR="00BE0108" w:rsidRPr="001D5DE7" w:rsidRDefault="00BE0108" w:rsidP="00C14749">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Owned or hired plant.</w:t>
            </w:r>
          </w:p>
        </w:tc>
      </w:tr>
      <w:tr w:rsidR="00BE0108" w:rsidRPr="001D5DE7" w14:paraId="411C5158" w14:textId="77777777" w:rsidTr="00470471">
        <w:tc>
          <w:tcPr>
            <w:tcW w:w="1098" w:type="dxa"/>
          </w:tcPr>
          <w:p w14:paraId="7F3B326D" w14:textId="77777777" w:rsidR="00BE0108" w:rsidRPr="001D5DE7" w:rsidRDefault="00BE0108">
            <w:pPr>
              <w:widowControl w:val="0"/>
              <w:autoSpaceDE w:val="0"/>
              <w:autoSpaceDN w:val="0"/>
              <w:adjustRightInd w:val="0"/>
              <w:rPr>
                <w:sz w:val="20"/>
                <w:szCs w:val="20"/>
                <w:lang w:val="en-US"/>
              </w:rPr>
            </w:pPr>
          </w:p>
        </w:tc>
        <w:tc>
          <w:tcPr>
            <w:tcW w:w="2069" w:type="dxa"/>
            <w:hideMark/>
          </w:tcPr>
          <w:p w14:paraId="3B9B8DD6" w14:textId="035AE631" w:rsidR="00BE0108" w:rsidRPr="001D5DE7" w:rsidRDefault="00BE0108" w:rsidP="00F24E96">
            <w:pPr>
              <w:widowControl w:val="0"/>
              <w:autoSpaceDE w:val="0"/>
              <w:autoSpaceDN w:val="0"/>
              <w:adjustRightInd w:val="0"/>
              <w:rPr>
                <w:sz w:val="20"/>
                <w:szCs w:val="20"/>
                <w:lang w:val="en-US"/>
              </w:rPr>
            </w:pPr>
            <w:proofErr w:type="spellStart"/>
            <w:r w:rsidRPr="001D5DE7">
              <w:rPr>
                <w:sz w:val="20"/>
                <w:szCs w:val="20"/>
                <w:lang w:val="en-US"/>
              </w:rPr>
              <w:t>Mobilisation</w:t>
            </w:r>
            <w:proofErr w:type="spellEnd"/>
            <w:r w:rsidRPr="001D5DE7">
              <w:rPr>
                <w:sz w:val="20"/>
                <w:szCs w:val="20"/>
                <w:lang w:val="en-US"/>
              </w:rPr>
              <w:t xml:space="preserve"> technique </w:t>
            </w:r>
          </w:p>
        </w:tc>
        <w:tc>
          <w:tcPr>
            <w:tcW w:w="5853" w:type="dxa"/>
            <w:hideMark/>
          </w:tcPr>
          <w:p w14:paraId="599D2182" w14:textId="0F5DA230" w:rsidR="00BE0108" w:rsidRPr="001D5DE7" w:rsidRDefault="00BE0108" w:rsidP="00D82EDE">
            <w:pPr>
              <w:widowControl w:val="0"/>
              <w:autoSpaceDE w:val="0"/>
              <w:autoSpaceDN w:val="0"/>
              <w:adjustRightInd w:val="0"/>
              <w:rPr>
                <w:sz w:val="20"/>
                <w:szCs w:val="20"/>
                <w:lang w:val="en-US"/>
              </w:rPr>
            </w:pPr>
            <w:r w:rsidRPr="001D5DE7">
              <w:rPr>
                <w:sz w:val="20"/>
                <w:szCs w:val="20"/>
                <w:lang w:val="en-US"/>
              </w:rPr>
              <w:t>How the plant is transported to site i.e. by helicopter, by truck, or driven?</w:t>
            </w:r>
          </w:p>
        </w:tc>
      </w:tr>
      <w:tr w:rsidR="00BE0108" w:rsidRPr="001D5DE7" w14:paraId="42E54B4F" w14:textId="77777777" w:rsidTr="00470471">
        <w:tc>
          <w:tcPr>
            <w:tcW w:w="1098" w:type="dxa"/>
          </w:tcPr>
          <w:p w14:paraId="54C51C48" w14:textId="77777777" w:rsidR="00BE0108" w:rsidRPr="001D5DE7" w:rsidRDefault="00BE0108">
            <w:pPr>
              <w:widowControl w:val="0"/>
              <w:autoSpaceDE w:val="0"/>
              <w:autoSpaceDN w:val="0"/>
              <w:adjustRightInd w:val="0"/>
              <w:rPr>
                <w:sz w:val="20"/>
                <w:szCs w:val="20"/>
                <w:lang w:val="en-US"/>
              </w:rPr>
            </w:pPr>
          </w:p>
        </w:tc>
        <w:tc>
          <w:tcPr>
            <w:tcW w:w="2069" w:type="dxa"/>
          </w:tcPr>
          <w:p w14:paraId="28DACFD9" w14:textId="062DBC1F" w:rsidR="00BE0108" w:rsidRPr="001D5DE7" w:rsidRDefault="008434C3" w:rsidP="00F24E96">
            <w:pPr>
              <w:widowControl w:val="0"/>
              <w:autoSpaceDE w:val="0"/>
              <w:autoSpaceDN w:val="0"/>
              <w:adjustRightInd w:val="0"/>
              <w:rPr>
                <w:sz w:val="20"/>
                <w:szCs w:val="20"/>
                <w:lang w:val="en-US"/>
              </w:rPr>
            </w:pPr>
            <w:r w:rsidRPr="001D5DE7">
              <w:rPr>
                <w:i/>
                <w:sz w:val="20"/>
                <w:szCs w:val="20"/>
                <w:lang w:val="en-US"/>
              </w:rPr>
              <w:t>Fleet</w:t>
            </w:r>
            <w:r w:rsidR="00BE0108" w:rsidRPr="001D5DE7">
              <w:rPr>
                <w:i/>
                <w:sz w:val="20"/>
                <w:szCs w:val="20"/>
                <w:lang w:val="en-US"/>
              </w:rPr>
              <w:t>/part damaged</w:t>
            </w:r>
            <w:r w:rsidR="00BE0108" w:rsidRPr="001D5DE7">
              <w:rPr>
                <w:sz w:val="20"/>
                <w:szCs w:val="20"/>
                <w:lang w:val="en-US"/>
              </w:rPr>
              <w:t xml:space="preserve"> </w:t>
            </w:r>
          </w:p>
        </w:tc>
        <w:tc>
          <w:tcPr>
            <w:tcW w:w="5853" w:type="dxa"/>
          </w:tcPr>
          <w:p w14:paraId="6D647B91" w14:textId="2DEADA58" w:rsidR="00BE0108" w:rsidRPr="001D5DE7" w:rsidRDefault="00BE0108" w:rsidP="00D82EDE">
            <w:pPr>
              <w:widowControl w:val="0"/>
              <w:autoSpaceDE w:val="0"/>
              <w:autoSpaceDN w:val="0"/>
              <w:adjustRightInd w:val="0"/>
              <w:rPr>
                <w:sz w:val="20"/>
                <w:szCs w:val="20"/>
                <w:lang w:val="en-US"/>
              </w:rPr>
            </w:pPr>
            <w:r w:rsidRPr="001D5DE7">
              <w:rPr>
                <w:sz w:val="20"/>
                <w:szCs w:val="20"/>
                <w:lang w:val="en-US"/>
              </w:rPr>
              <w:t>Categor</w:t>
            </w:r>
            <w:r w:rsidR="00D666CF" w:rsidRPr="001D5DE7">
              <w:rPr>
                <w:sz w:val="20"/>
                <w:szCs w:val="20"/>
                <w:lang w:val="en-US"/>
              </w:rPr>
              <w:t>ical</w:t>
            </w:r>
            <w:r w:rsidRPr="001D5DE7">
              <w:rPr>
                <w:sz w:val="20"/>
                <w:szCs w:val="20"/>
                <w:lang w:val="en-US"/>
              </w:rPr>
              <w:t xml:space="preserve"> 2</w:t>
            </w:r>
            <w:r w:rsidR="00B84942" w:rsidRPr="001D5DE7">
              <w:rPr>
                <w:sz w:val="20"/>
                <w:szCs w:val="20"/>
                <w:lang w:val="en-US"/>
              </w:rPr>
              <w:t>0</w:t>
            </w:r>
            <w:r w:rsidRPr="001D5DE7">
              <w:rPr>
                <w:sz w:val="20"/>
                <w:szCs w:val="20"/>
                <w:lang w:val="en-US"/>
              </w:rPr>
              <w:t xml:space="preserve"> levels (Bumper, Window, Alloy/Wheel, Bucket, etc.)</w:t>
            </w:r>
            <w:r w:rsidR="00BA790F" w:rsidRPr="001D5DE7">
              <w:rPr>
                <w:sz w:val="20"/>
                <w:szCs w:val="20"/>
                <w:lang w:val="en-US"/>
              </w:rPr>
              <w:t xml:space="preserve"> (Dependent variable)</w:t>
            </w:r>
          </w:p>
        </w:tc>
      </w:tr>
      <w:tr w:rsidR="00BE0108" w:rsidRPr="001D5DE7" w14:paraId="4A7850E3" w14:textId="77777777" w:rsidTr="00470471">
        <w:tc>
          <w:tcPr>
            <w:tcW w:w="1098" w:type="dxa"/>
          </w:tcPr>
          <w:p w14:paraId="5EF1C679" w14:textId="61F8604D" w:rsidR="00BE0108" w:rsidRPr="001D5DE7" w:rsidRDefault="00BE0108">
            <w:pPr>
              <w:widowControl w:val="0"/>
              <w:autoSpaceDE w:val="0"/>
              <w:autoSpaceDN w:val="0"/>
              <w:adjustRightInd w:val="0"/>
              <w:rPr>
                <w:sz w:val="20"/>
                <w:szCs w:val="20"/>
                <w:lang w:val="en-US"/>
              </w:rPr>
            </w:pPr>
            <w:r w:rsidRPr="001D5DE7">
              <w:rPr>
                <w:sz w:val="20"/>
                <w:szCs w:val="20"/>
                <w:lang w:val="en-US"/>
              </w:rPr>
              <w:t>DNN</w:t>
            </w:r>
            <w:r w:rsidRPr="001D5DE7">
              <w:rPr>
                <w:sz w:val="20"/>
                <w:szCs w:val="20"/>
                <w:vertAlign w:val="subscript"/>
                <w:lang w:val="en-US"/>
              </w:rPr>
              <w:t>reg5</w:t>
            </w:r>
          </w:p>
        </w:tc>
        <w:tc>
          <w:tcPr>
            <w:tcW w:w="2069" w:type="dxa"/>
            <w:hideMark/>
          </w:tcPr>
          <w:p w14:paraId="7C14DDE9" w14:textId="10934829" w:rsidR="00BE0108" w:rsidRPr="001D5DE7" w:rsidRDefault="00BE0108" w:rsidP="009926FB">
            <w:pPr>
              <w:widowControl w:val="0"/>
              <w:autoSpaceDE w:val="0"/>
              <w:autoSpaceDN w:val="0"/>
              <w:adjustRightInd w:val="0"/>
              <w:rPr>
                <w:sz w:val="20"/>
                <w:szCs w:val="20"/>
                <w:lang w:val="en-US"/>
              </w:rPr>
            </w:pPr>
            <w:r w:rsidRPr="001D5DE7">
              <w:rPr>
                <w:sz w:val="20"/>
                <w:szCs w:val="20"/>
                <w:lang w:val="en-US"/>
              </w:rPr>
              <w:t xml:space="preserve">Time </w:t>
            </w:r>
          </w:p>
        </w:tc>
        <w:tc>
          <w:tcPr>
            <w:tcW w:w="5853" w:type="dxa"/>
            <w:hideMark/>
          </w:tcPr>
          <w:p w14:paraId="47922922" w14:textId="40107F3F" w:rsidR="00BE0108" w:rsidRPr="001D5DE7" w:rsidRDefault="00A24600" w:rsidP="00380B58">
            <w:pPr>
              <w:widowControl w:val="0"/>
              <w:autoSpaceDE w:val="0"/>
              <w:autoSpaceDN w:val="0"/>
              <w:adjustRightInd w:val="0"/>
              <w:rPr>
                <w:sz w:val="20"/>
                <w:szCs w:val="20"/>
                <w:lang w:val="en-US"/>
              </w:rPr>
            </w:pPr>
            <w:r w:rsidRPr="001D5DE7">
              <w:rPr>
                <w:sz w:val="20"/>
                <w:szCs w:val="20"/>
                <w:lang w:val="en-US"/>
              </w:rPr>
              <w:t xml:space="preserve">Categorical. </w:t>
            </w:r>
            <w:r w:rsidR="00380B58" w:rsidRPr="001D5DE7">
              <w:rPr>
                <w:sz w:val="20"/>
                <w:szCs w:val="20"/>
                <w:lang w:val="en-US"/>
              </w:rPr>
              <w:t>When a task is performed</w:t>
            </w:r>
            <w:r w:rsidR="00BE0108" w:rsidRPr="001D5DE7">
              <w:rPr>
                <w:sz w:val="20"/>
                <w:szCs w:val="20"/>
                <w:lang w:val="en-US"/>
              </w:rPr>
              <w:t xml:space="preserve"> (early in the day) or (later in the day). </w:t>
            </w:r>
          </w:p>
        </w:tc>
      </w:tr>
      <w:tr w:rsidR="00BE0108" w:rsidRPr="001D5DE7" w14:paraId="79BBF33F" w14:textId="77777777" w:rsidTr="00470471">
        <w:tc>
          <w:tcPr>
            <w:tcW w:w="1098" w:type="dxa"/>
          </w:tcPr>
          <w:p w14:paraId="1ED602FE" w14:textId="77777777" w:rsidR="00BE0108" w:rsidRPr="001D5DE7" w:rsidRDefault="00BE0108">
            <w:pPr>
              <w:widowControl w:val="0"/>
              <w:autoSpaceDE w:val="0"/>
              <w:autoSpaceDN w:val="0"/>
              <w:adjustRightInd w:val="0"/>
              <w:rPr>
                <w:sz w:val="20"/>
                <w:szCs w:val="20"/>
                <w:lang w:val="en-US"/>
              </w:rPr>
            </w:pPr>
          </w:p>
        </w:tc>
        <w:tc>
          <w:tcPr>
            <w:tcW w:w="2069" w:type="dxa"/>
          </w:tcPr>
          <w:p w14:paraId="6C8F84B2" w14:textId="31BAB05D" w:rsidR="00BE0108" w:rsidRPr="001D5DE7" w:rsidRDefault="00DB3E59">
            <w:pPr>
              <w:widowControl w:val="0"/>
              <w:autoSpaceDE w:val="0"/>
              <w:autoSpaceDN w:val="0"/>
              <w:adjustRightInd w:val="0"/>
              <w:rPr>
                <w:sz w:val="20"/>
                <w:szCs w:val="20"/>
                <w:lang w:val="en-US"/>
              </w:rPr>
            </w:pPr>
            <w:r w:rsidRPr="001D5DE7">
              <w:rPr>
                <w:sz w:val="20"/>
                <w:szCs w:val="20"/>
                <w:lang w:val="en-US"/>
              </w:rPr>
              <w:t>Employment c</w:t>
            </w:r>
            <w:r w:rsidR="00BE0108" w:rsidRPr="001D5DE7">
              <w:rPr>
                <w:sz w:val="20"/>
                <w:szCs w:val="20"/>
                <w:lang w:val="en-US"/>
              </w:rPr>
              <w:t>o</w:t>
            </w:r>
            <w:r w:rsidRPr="001D5DE7">
              <w:rPr>
                <w:sz w:val="20"/>
                <w:szCs w:val="20"/>
                <w:lang w:val="en-US"/>
              </w:rPr>
              <w:t xml:space="preserve">ntract </w:t>
            </w:r>
          </w:p>
        </w:tc>
        <w:tc>
          <w:tcPr>
            <w:tcW w:w="5853" w:type="dxa"/>
            <w:hideMark/>
          </w:tcPr>
          <w:p w14:paraId="58E295DA" w14:textId="35324142" w:rsidR="00BE0108" w:rsidRPr="001D5DE7" w:rsidRDefault="00DB3E59" w:rsidP="00DB3E59">
            <w:pPr>
              <w:widowControl w:val="0"/>
              <w:autoSpaceDE w:val="0"/>
              <w:autoSpaceDN w:val="0"/>
              <w:adjustRightInd w:val="0"/>
              <w:rPr>
                <w:sz w:val="20"/>
                <w:szCs w:val="20"/>
                <w:lang w:val="en-US"/>
              </w:rPr>
            </w:pPr>
            <w:r w:rsidRPr="001D5DE7">
              <w:rPr>
                <w:sz w:val="20"/>
                <w:szCs w:val="20"/>
                <w:lang w:val="en-US"/>
              </w:rPr>
              <w:t>Categorical (Temporary or permanent)</w:t>
            </w:r>
            <w:r w:rsidR="00BE0108" w:rsidRPr="001D5DE7">
              <w:rPr>
                <w:sz w:val="20"/>
                <w:szCs w:val="20"/>
                <w:lang w:val="en-US"/>
              </w:rPr>
              <w:t xml:space="preserve">. </w:t>
            </w:r>
          </w:p>
        </w:tc>
      </w:tr>
      <w:tr w:rsidR="00BE0108" w:rsidRPr="001D5DE7" w14:paraId="39422728" w14:textId="77777777" w:rsidTr="00470471">
        <w:tc>
          <w:tcPr>
            <w:tcW w:w="1098" w:type="dxa"/>
          </w:tcPr>
          <w:p w14:paraId="6F3D8575" w14:textId="77777777" w:rsidR="00BE0108" w:rsidRPr="001D5DE7" w:rsidRDefault="00BE0108">
            <w:pPr>
              <w:widowControl w:val="0"/>
              <w:autoSpaceDE w:val="0"/>
              <w:autoSpaceDN w:val="0"/>
              <w:adjustRightInd w:val="0"/>
              <w:rPr>
                <w:sz w:val="20"/>
                <w:szCs w:val="20"/>
                <w:lang w:val="en-US"/>
              </w:rPr>
            </w:pPr>
          </w:p>
        </w:tc>
        <w:tc>
          <w:tcPr>
            <w:tcW w:w="2069" w:type="dxa"/>
          </w:tcPr>
          <w:p w14:paraId="6CC7B6C7" w14:textId="5905143F" w:rsidR="00BE0108" w:rsidRPr="001D5DE7" w:rsidRDefault="00BE0108">
            <w:pPr>
              <w:widowControl w:val="0"/>
              <w:autoSpaceDE w:val="0"/>
              <w:autoSpaceDN w:val="0"/>
              <w:adjustRightInd w:val="0"/>
              <w:rPr>
                <w:sz w:val="20"/>
                <w:szCs w:val="20"/>
                <w:lang w:val="en-US"/>
              </w:rPr>
            </w:pPr>
            <w:r w:rsidRPr="001D5DE7">
              <w:rPr>
                <w:sz w:val="20"/>
                <w:szCs w:val="20"/>
                <w:lang w:val="en-US"/>
              </w:rPr>
              <w:t xml:space="preserve">Working </w:t>
            </w:r>
            <w:r w:rsidR="00380B58" w:rsidRPr="001D5DE7">
              <w:rPr>
                <w:sz w:val="20"/>
                <w:szCs w:val="20"/>
                <w:lang w:val="en-US"/>
              </w:rPr>
              <w:t>surface</w:t>
            </w:r>
            <w:r w:rsidR="00380B58" w:rsidRPr="001D5DE7">
              <w:rPr>
                <w:rFonts w:ascii="MS Mincho" w:eastAsia="MS Mincho" w:hAnsi="MS Mincho" w:cs="MS Mincho" w:hint="eastAsia"/>
                <w:sz w:val="20"/>
                <w:szCs w:val="20"/>
                <w:lang w:val="en-US"/>
              </w:rPr>
              <w:t> </w:t>
            </w:r>
            <w:r w:rsidR="00380B58" w:rsidRPr="001D5DE7">
              <w:rPr>
                <w:sz w:val="20"/>
                <w:szCs w:val="20"/>
                <w:lang w:val="en-US"/>
              </w:rPr>
              <w:t>layout</w:t>
            </w:r>
          </w:p>
        </w:tc>
        <w:tc>
          <w:tcPr>
            <w:tcW w:w="5853" w:type="dxa"/>
            <w:hideMark/>
          </w:tcPr>
          <w:p w14:paraId="44BBD97E" w14:textId="77777777" w:rsidR="00BE0108" w:rsidRPr="001D5DE7" w:rsidRDefault="00BE0108">
            <w:pPr>
              <w:widowControl w:val="0"/>
              <w:autoSpaceDE w:val="0"/>
              <w:autoSpaceDN w:val="0"/>
              <w:adjustRightInd w:val="0"/>
              <w:rPr>
                <w:sz w:val="20"/>
                <w:szCs w:val="20"/>
                <w:lang w:val="en-US"/>
              </w:rPr>
            </w:pPr>
            <w:r w:rsidRPr="001D5DE7">
              <w:rPr>
                <w:sz w:val="20"/>
                <w:szCs w:val="20"/>
                <w:lang w:val="en-US"/>
              </w:rPr>
              <w:t>Good condition, moderately in good condition, not in good condition.</w:t>
            </w:r>
          </w:p>
        </w:tc>
      </w:tr>
      <w:tr w:rsidR="00BE0108" w:rsidRPr="001D5DE7" w14:paraId="2845E5A3" w14:textId="77777777" w:rsidTr="00470471">
        <w:tc>
          <w:tcPr>
            <w:tcW w:w="1098" w:type="dxa"/>
          </w:tcPr>
          <w:p w14:paraId="77C32AF8" w14:textId="77777777" w:rsidR="00BE0108" w:rsidRPr="001D5DE7" w:rsidRDefault="00BE0108">
            <w:pPr>
              <w:widowControl w:val="0"/>
              <w:autoSpaceDE w:val="0"/>
              <w:autoSpaceDN w:val="0"/>
              <w:adjustRightInd w:val="0"/>
              <w:rPr>
                <w:sz w:val="20"/>
                <w:szCs w:val="20"/>
                <w:lang w:val="en-US"/>
              </w:rPr>
            </w:pPr>
          </w:p>
        </w:tc>
        <w:tc>
          <w:tcPr>
            <w:tcW w:w="2069" w:type="dxa"/>
            <w:hideMark/>
          </w:tcPr>
          <w:p w14:paraId="39E4F7FB" w14:textId="4F6E31FF" w:rsidR="00BE0108" w:rsidRPr="001D5DE7" w:rsidRDefault="00BE0108" w:rsidP="009926FB">
            <w:pPr>
              <w:widowControl w:val="0"/>
              <w:autoSpaceDE w:val="0"/>
              <w:autoSpaceDN w:val="0"/>
              <w:adjustRightInd w:val="0"/>
              <w:rPr>
                <w:sz w:val="20"/>
                <w:szCs w:val="20"/>
                <w:lang w:val="en-US"/>
              </w:rPr>
            </w:pPr>
            <w:r w:rsidRPr="001D5DE7">
              <w:rPr>
                <w:sz w:val="20"/>
                <w:szCs w:val="20"/>
                <w:lang w:val="en-US"/>
              </w:rPr>
              <w:t>Activity</w:t>
            </w:r>
            <w:r w:rsidR="00380B58" w:rsidRPr="001D5DE7">
              <w:rPr>
                <w:sz w:val="20"/>
                <w:szCs w:val="20"/>
                <w:lang w:val="en-US"/>
              </w:rPr>
              <w:t>/Task</w:t>
            </w:r>
            <w:r w:rsidRPr="001D5DE7">
              <w:rPr>
                <w:sz w:val="20"/>
                <w:szCs w:val="20"/>
                <w:lang w:val="en-US"/>
              </w:rPr>
              <w:t xml:space="preserve"> </w:t>
            </w:r>
          </w:p>
        </w:tc>
        <w:tc>
          <w:tcPr>
            <w:tcW w:w="5853" w:type="dxa"/>
            <w:hideMark/>
          </w:tcPr>
          <w:p w14:paraId="200A38D8" w14:textId="43B51491" w:rsidR="00BE0108" w:rsidRPr="001D5DE7" w:rsidRDefault="00BE0108" w:rsidP="009926FB">
            <w:pPr>
              <w:widowControl w:val="0"/>
              <w:autoSpaceDE w:val="0"/>
              <w:autoSpaceDN w:val="0"/>
              <w:adjustRightInd w:val="0"/>
              <w:rPr>
                <w:sz w:val="20"/>
                <w:szCs w:val="20"/>
                <w:lang w:val="en-US"/>
              </w:rPr>
            </w:pPr>
            <w:r w:rsidRPr="001D5DE7">
              <w:rPr>
                <w:sz w:val="20"/>
                <w:szCs w:val="20"/>
                <w:lang w:val="en-US"/>
              </w:rPr>
              <w:t>Driving, excavating, Pulling,</w:t>
            </w:r>
            <w:r w:rsidR="008434C3" w:rsidRPr="001D5DE7">
              <w:rPr>
                <w:sz w:val="20"/>
                <w:szCs w:val="20"/>
                <w:lang w:val="en-US"/>
              </w:rPr>
              <w:t xml:space="preserve"> tower erection,</w:t>
            </w:r>
            <w:r w:rsidRPr="001D5DE7">
              <w:rPr>
                <w:sz w:val="20"/>
                <w:szCs w:val="20"/>
                <w:lang w:val="en-US"/>
              </w:rPr>
              <w:t xml:space="preserve"> etc.</w:t>
            </w:r>
          </w:p>
        </w:tc>
      </w:tr>
      <w:tr w:rsidR="00C707C6" w:rsidRPr="001D5DE7" w14:paraId="31E05588" w14:textId="77777777" w:rsidTr="00470471">
        <w:tc>
          <w:tcPr>
            <w:tcW w:w="1098" w:type="dxa"/>
          </w:tcPr>
          <w:p w14:paraId="26267094" w14:textId="77777777" w:rsidR="00C707C6" w:rsidRPr="001D5DE7" w:rsidRDefault="00C707C6">
            <w:pPr>
              <w:widowControl w:val="0"/>
              <w:autoSpaceDE w:val="0"/>
              <w:autoSpaceDN w:val="0"/>
              <w:adjustRightInd w:val="0"/>
              <w:rPr>
                <w:sz w:val="20"/>
                <w:szCs w:val="20"/>
                <w:lang w:val="en-US"/>
              </w:rPr>
            </w:pPr>
          </w:p>
        </w:tc>
        <w:tc>
          <w:tcPr>
            <w:tcW w:w="2069" w:type="dxa"/>
          </w:tcPr>
          <w:p w14:paraId="2BB99E48" w14:textId="3FDEB889" w:rsidR="00C707C6" w:rsidRPr="001D5DE7" w:rsidRDefault="00C707C6" w:rsidP="009926FB">
            <w:pPr>
              <w:widowControl w:val="0"/>
              <w:autoSpaceDE w:val="0"/>
              <w:autoSpaceDN w:val="0"/>
              <w:adjustRightInd w:val="0"/>
              <w:rPr>
                <w:sz w:val="20"/>
                <w:szCs w:val="20"/>
                <w:lang w:val="en-US"/>
              </w:rPr>
            </w:pPr>
            <w:r w:rsidRPr="001D5DE7">
              <w:rPr>
                <w:sz w:val="20"/>
                <w:szCs w:val="20"/>
                <w:lang w:val="en-US"/>
              </w:rPr>
              <w:t xml:space="preserve">Equipment </w:t>
            </w:r>
          </w:p>
        </w:tc>
        <w:tc>
          <w:tcPr>
            <w:tcW w:w="5853" w:type="dxa"/>
          </w:tcPr>
          <w:p w14:paraId="0AF9F2B2" w14:textId="47273E6C" w:rsidR="00C707C6" w:rsidRPr="001D5DE7" w:rsidRDefault="00C707C6" w:rsidP="009926FB">
            <w:pPr>
              <w:widowControl w:val="0"/>
              <w:autoSpaceDE w:val="0"/>
              <w:autoSpaceDN w:val="0"/>
              <w:adjustRightInd w:val="0"/>
              <w:rPr>
                <w:sz w:val="20"/>
                <w:szCs w:val="20"/>
                <w:lang w:val="en-US"/>
              </w:rPr>
            </w:pPr>
            <w:r w:rsidRPr="001D5DE7">
              <w:rPr>
                <w:sz w:val="20"/>
                <w:szCs w:val="20"/>
                <w:lang w:val="en-US"/>
              </w:rPr>
              <w:t xml:space="preserve">The tool used for a task (plant equipment, hand tool, etc.). </w:t>
            </w:r>
          </w:p>
        </w:tc>
      </w:tr>
      <w:tr w:rsidR="00C707C6" w:rsidRPr="001D5DE7" w14:paraId="393F4B72" w14:textId="77777777" w:rsidTr="00470471">
        <w:tc>
          <w:tcPr>
            <w:tcW w:w="1098" w:type="dxa"/>
          </w:tcPr>
          <w:p w14:paraId="3F2FB730" w14:textId="77777777" w:rsidR="00C707C6" w:rsidRPr="001D5DE7" w:rsidRDefault="00C707C6">
            <w:pPr>
              <w:widowControl w:val="0"/>
              <w:autoSpaceDE w:val="0"/>
              <w:autoSpaceDN w:val="0"/>
              <w:adjustRightInd w:val="0"/>
              <w:rPr>
                <w:sz w:val="20"/>
                <w:szCs w:val="20"/>
                <w:lang w:val="en-US"/>
              </w:rPr>
            </w:pPr>
          </w:p>
        </w:tc>
        <w:tc>
          <w:tcPr>
            <w:tcW w:w="2069" w:type="dxa"/>
          </w:tcPr>
          <w:p w14:paraId="24937D5A" w14:textId="4C3E191F" w:rsidR="00C707C6" w:rsidRPr="001D5DE7" w:rsidRDefault="00C707C6" w:rsidP="009926FB">
            <w:pPr>
              <w:widowControl w:val="0"/>
              <w:autoSpaceDE w:val="0"/>
              <w:autoSpaceDN w:val="0"/>
              <w:adjustRightInd w:val="0"/>
              <w:rPr>
                <w:sz w:val="20"/>
                <w:szCs w:val="20"/>
                <w:lang w:val="en-US"/>
              </w:rPr>
            </w:pPr>
            <w:r w:rsidRPr="001D5DE7">
              <w:rPr>
                <w:sz w:val="20"/>
                <w:szCs w:val="20"/>
                <w:lang w:val="en-US"/>
              </w:rPr>
              <w:t>Location</w:t>
            </w:r>
          </w:p>
        </w:tc>
        <w:tc>
          <w:tcPr>
            <w:tcW w:w="5853" w:type="dxa"/>
          </w:tcPr>
          <w:p w14:paraId="493CB6D8" w14:textId="0556A9C2" w:rsidR="00C707C6" w:rsidRPr="001D5DE7" w:rsidRDefault="00C707C6" w:rsidP="009926FB">
            <w:pPr>
              <w:widowControl w:val="0"/>
              <w:autoSpaceDE w:val="0"/>
              <w:autoSpaceDN w:val="0"/>
              <w:adjustRightInd w:val="0"/>
              <w:rPr>
                <w:sz w:val="20"/>
                <w:szCs w:val="20"/>
                <w:lang w:val="en-US"/>
              </w:rPr>
            </w:pPr>
            <w:r w:rsidRPr="001D5DE7">
              <w:rPr>
                <w:sz w:val="20"/>
                <w:szCs w:val="20"/>
                <w:lang w:val="en-US"/>
              </w:rPr>
              <w:t>Rural or Urban</w:t>
            </w:r>
          </w:p>
        </w:tc>
      </w:tr>
      <w:tr w:rsidR="00C707C6" w:rsidRPr="001D5DE7" w14:paraId="1CFFBFC5" w14:textId="77777777" w:rsidTr="00470471">
        <w:tc>
          <w:tcPr>
            <w:tcW w:w="1098" w:type="dxa"/>
          </w:tcPr>
          <w:p w14:paraId="50E747AB" w14:textId="77777777" w:rsidR="00C707C6" w:rsidRPr="001D5DE7" w:rsidRDefault="00C707C6">
            <w:pPr>
              <w:widowControl w:val="0"/>
              <w:autoSpaceDE w:val="0"/>
              <w:autoSpaceDN w:val="0"/>
              <w:adjustRightInd w:val="0"/>
              <w:rPr>
                <w:sz w:val="20"/>
                <w:szCs w:val="20"/>
                <w:lang w:val="en-US"/>
              </w:rPr>
            </w:pPr>
          </w:p>
        </w:tc>
        <w:tc>
          <w:tcPr>
            <w:tcW w:w="2069" w:type="dxa"/>
          </w:tcPr>
          <w:p w14:paraId="53B53A2B" w14:textId="78020C55" w:rsidR="00C707C6" w:rsidRPr="001D5DE7" w:rsidRDefault="00C707C6" w:rsidP="00BE0108">
            <w:pPr>
              <w:widowControl w:val="0"/>
              <w:autoSpaceDE w:val="0"/>
              <w:autoSpaceDN w:val="0"/>
              <w:adjustRightInd w:val="0"/>
              <w:rPr>
                <w:sz w:val="20"/>
                <w:szCs w:val="20"/>
                <w:lang w:val="en-US"/>
              </w:rPr>
            </w:pPr>
            <w:r w:rsidRPr="001D5DE7">
              <w:rPr>
                <w:sz w:val="20"/>
                <w:szCs w:val="20"/>
                <w:lang w:val="en-US"/>
              </w:rPr>
              <w:t>Information available on utility location</w:t>
            </w:r>
          </w:p>
        </w:tc>
        <w:tc>
          <w:tcPr>
            <w:tcW w:w="5853" w:type="dxa"/>
          </w:tcPr>
          <w:p w14:paraId="6A8575A9" w14:textId="55577066" w:rsidR="00C707C6" w:rsidRPr="001D5DE7" w:rsidRDefault="00C707C6" w:rsidP="009926FB">
            <w:pPr>
              <w:widowControl w:val="0"/>
              <w:autoSpaceDE w:val="0"/>
              <w:autoSpaceDN w:val="0"/>
              <w:adjustRightInd w:val="0"/>
              <w:rPr>
                <w:sz w:val="20"/>
                <w:szCs w:val="20"/>
                <w:lang w:val="en-US"/>
              </w:rPr>
            </w:pPr>
            <w:r w:rsidRPr="001D5DE7">
              <w:rPr>
                <w:sz w:val="20"/>
                <w:szCs w:val="20"/>
                <w:lang w:val="en-US"/>
              </w:rPr>
              <w:t>Categorical (Available or unavailable)</w:t>
            </w:r>
          </w:p>
        </w:tc>
      </w:tr>
      <w:tr w:rsidR="00C707C6" w:rsidRPr="001D5DE7" w14:paraId="18E7589E" w14:textId="77777777" w:rsidTr="00470471">
        <w:tc>
          <w:tcPr>
            <w:tcW w:w="1098" w:type="dxa"/>
            <w:tcBorders>
              <w:top w:val="nil"/>
              <w:left w:val="nil"/>
              <w:bottom w:val="single" w:sz="18" w:space="0" w:color="auto"/>
              <w:right w:val="nil"/>
            </w:tcBorders>
          </w:tcPr>
          <w:p w14:paraId="3DDA2818" w14:textId="77777777" w:rsidR="00C707C6" w:rsidRPr="001D5DE7" w:rsidRDefault="00C707C6">
            <w:pPr>
              <w:widowControl w:val="0"/>
              <w:autoSpaceDE w:val="0"/>
              <w:autoSpaceDN w:val="0"/>
              <w:adjustRightInd w:val="0"/>
              <w:rPr>
                <w:sz w:val="20"/>
                <w:szCs w:val="20"/>
                <w:lang w:val="en-US"/>
              </w:rPr>
            </w:pPr>
          </w:p>
        </w:tc>
        <w:tc>
          <w:tcPr>
            <w:tcW w:w="2069" w:type="dxa"/>
            <w:tcBorders>
              <w:top w:val="nil"/>
              <w:left w:val="nil"/>
              <w:bottom w:val="single" w:sz="18" w:space="0" w:color="auto"/>
              <w:right w:val="nil"/>
            </w:tcBorders>
            <w:hideMark/>
          </w:tcPr>
          <w:p w14:paraId="20B000DF" w14:textId="7419816A" w:rsidR="00C707C6" w:rsidRPr="001D5DE7" w:rsidRDefault="00C707C6" w:rsidP="00BE0108">
            <w:pPr>
              <w:widowControl w:val="0"/>
              <w:autoSpaceDE w:val="0"/>
              <w:autoSpaceDN w:val="0"/>
              <w:adjustRightInd w:val="0"/>
              <w:rPr>
                <w:sz w:val="20"/>
                <w:szCs w:val="20"/>
                <w:lang w:val="en-US"/>
              </w:rPr>
            </w:pPr>
            <w:r w:rsidRPr="001D5DE7">
              <w:rPr>
                <w:i/>
                <w:sz w:val="20"/>
                <w:szCs w:val="20"/>
                <w:lang w:val="en-US"/>
              </w:rPr>
              <w:t xml:space="preserve">Environment/Utility </w:t>
            </w:r>
            <w:r w:rsidRPr="001D5DE7">
              <w:rPr>
                <w:i/>
                <w:sz w:val="20"/>
                <w:szCs w:val="20"/>
                <w:lang w:val="en-US"/>
              </w:rPr>
              <w:lastRenderedPageBreak/>
              <w:t>damaged</w:t>
            </w:r>
            <w:r w:rsidRPr="001D5DE7">
              <w:rPr>
                <w:sz w:val="20"/>
                <w:szCs w:val="20"/>
                <w:lang w:val="en-US"/>
              </w:rPr>
              <w:t xml:space="preserve"> </w:t>
            </w:r>
          </w:p>
        </w:tc>
        <w:tc>
          <w:tcPr>
            <w:tcW w:w="5853" w:type="dxa"/>
            <w:tcBorders>
              <w:top w:val="nil"/>
              <w:left w:val="nil"/>
              <w:bottom w:val="single" w:sz="18" w:space="0" w:color="auto"/>
            </w:tcBorders>
            <w:hideMark/>
          </w:tcPr>
          <w:p w14:paraId="1B1E24EF" w14:textId="7073E90D" w:rsidR="00C707C6" w:rsidRPr="001D5DE7" w:rsidRDefault="00665C2C" w:rsidP="00380B58">
            <w:pPr>
              <w:widowControl w:val="0"/>
              <w:autoSpaceDE w:val="0"/>
              <w:autoSpaceDN w:val="0"/>
              <w:adjustRightInd w:val="0"/>
              <w:rPr>
                <w:sz w:val="20"/>
                <w:szCs w:val="20"/>
                <w:lang w:val="en-US"/>
              </w:rPr>
            </w:pPr>
            <w:r w:rsidRPr="001D5DE7">
              <w:rPr>
                <w:sz w:val="20"/>
                <w:szCs w:val="20"/>
                <w:lang w:val="en-US"/>
              </w:rPr>
              <w:lastRenderedPageBreak/>
              <w:t>These include</w:t>
            </w:r>
            <w:r w:rsidR="00C707C6" w:rsidRPr="001D5DE7">
              <w:rPr>
                <w:sz w:val="20"/>
                <w:szCs w:val="20"/>
                <w:lang w:val="en-US"/>
              </w:rPr>
              <w:t xml:space="preserve"> Farm/Field, Fence, or service tracks damaged, animals </w:t>
            </w:r>
            <w:r w:rsidR="00C707C6" w:rsidRPr="001D5DE7">
              <w:rPr>
                <w:sz w:val="20"/>
                <w:szCs w:val="20"/>
                <w:lang w:val="en-US"/>
              </w:rPr>
              <w:lastRenderedPageBreak/>
              <w:t>killed, etc.</w:t>
            </w:r>
            <w:r w:rsidR="00BA790F" w:rsidRPr="001D5DE7">
              <w:rPr>
                <w:sz w:val="20"/>
                <w:szCs w:val="20"/>
                <w:lang w:val="en-US"/>
              </w:rPr>
              <w:t xml:space="preserve"> (Dependent variable)</w:t>
            </w:r>
          </w:p>
        </w:tc>
      </w:tr>
    </w:tbl>
    <w:p w14:paraId="5A0B098C" w14:textId="77777777" w:rsidR="00FA6622" w:rsidRPr="001D5DE7" w:rsidRDefault="00FA6622" w:rsidP="009E4952">
      <w:pPr>
        <w:spacing w:line="360" w:lineRule="auto"/>
        <w:jc w:val="both"/>
        <w:rPr>
          <w:sz w:val="20"/>
          <w:szCs w:val="20"/>
        </w:rPr>
      </w:pPr>
    </w:p>
    <w:p w14:paraId="46CC99B9" w14:textId="06D1399A" w:rsidR="00940E1B" w:rsidRPr="001D5DE7" w:rsidRDefault="00E46A49" w:rsidP="00EC6773">
      <w:pPr>
        <w:widowControl w:val="0"/>
        <w:autoSpaceDE w:val="0"/>
        <w:autoSpaceDN w:val="0"/>
        <w:adjustRightInd w:val="0"/>
        <w:spacing w:after="240" w:line="480" w:lineRule="auto"/>
        <w:ind w:firstLine="432"/>
        <w:jc w:val="both"/>
        <w:rPr>
          <w:sz w:val="20"/>
          <w:szCs w:val="20"/>
        </w:rPr>
      </w:pPr>
      <w:r w:rsidRPr="001D5DE7">
        <w:rPr>
          <w:sz w:val="20"/>
          <w:szCs w:val="20"/>
        </w:rPr>
        <w:t>Furthermore, to avoid differences in model performance due to imbalanced and unscaled training data, we carry out the following steps. We solve the imbalance problem by re-weighting input data and adding different penalty coefficients to the training errors corresponding to the input. Specifically, by assigning larger penalty coefficient values to examples from minority classes and smaller penalty coefficient values to points from majority classes, to reduce overfitting.</w:t>
      </w:r>
      <w:r w:rsidR="00665C2C" w:rsidRPr="001D5DE7">
        <w:rPr>
          <w:sz w:val="20"/>
          <w:szCs w:val="20"/>
        </w:rPr>
        <w:t xml:space="preserve"> </w:t>
      </w:r>
      <w:r w:rsidR="00940E1B" w:rsidRPr="001D5DE7">
        <w:rPr>
          <w:sz w:val="20"/>
          <w:szCs w:val="20"/>
        </w:rPr>
        <w:t xml:space="preserve">In performing scaling, we divide </w:t>
      </w:r>
      <w:r w:rsidR="00940E1B" w:rsidRPr="001D5DE7">
        <w:rPr>
          <w:noProof/>
          <w:sz w:val="20"/>
          <w:szCs w:val="20"/>
        </w:rPr>
        <w:t>mean-centred</w:t>
      </w:r>
      <w:r w:rsidR="00940E1B" w:rsidRPr="001D5DE7">
        <w:rPr>
          <w:sz w:val="20"/>
          <w:szCs w:val="20"/>
        </w:rPr>
        <w:t xml:space="preserve"> variables' values by their standard deviations. Then, the remaining missing data are substituted using the mean imputation method. </w:t>
      </w:r>
    </w:p>
    <w:p w14:paraId="130A86FE" w14:textId="1702973A" w:rsidR="0078057D" w:rsidRPr="001D5DE7" w:rsidRDefault="0078057D" w:rsidP="001D5DE7">
      <w:pPr>
        <w:spacing w:after="240" w:line="276" w:lineRule="auto"/>
        <w:jc w:val="both"/>
        <w:rPr>
          <w:b/>
        </w:rPr>
      </w:pPr>
      <w:r w:rsidRPr="001D5DE7">
        <w:rPr>
          <w:b/>
        </w:rPr>
        <w:t xml:space="preserve">2.2. Deep </w:t>
      </w:r>
      <w:r w:rsidR="00502C62" w:rsidRPr="001D5DE7">
        <w:rPr>
          <w:b/>
        </w:rPr>
        <w:t>Learning and Neural Networks</w:t>
      </w:r>
    </w:p>
    <w:p w14:paraId="6F5C11AF" w14:textId="786FF483" w:rsidR="00E8718A" w:rsidRPr="001D5DE7" w:rsidRDefault="0078057D" w:rsidP="00EC6773">
      <w:pPr>
        <w:spacing w:line="480" w:lineRule="auto"/>
        <w:ind w:firstLine="432"/>
        <w:jc w:val="both"/>
        <w:rPr>
          <w:sz w:val="20"/>
          <w:szCs w:val="20"/>
        </w:rPr>
      </w:pPr>
      <w:r w:rsidRPr="001D5DE7">
        <w:rPr>
          <w:sz w:val="20"/>
          <w:szCs w:val="20"/>
        </w:rPr>
        <w:t xml:space="preserve">DNNs allow computational models, </w:t>
      </w:r>
      <w:r w:rsidR="002757B5" w:rsidRPr="001D5DE7">
        <w:rPr>
          <w:sz w:val="20"/>
          <w:szCs w:val="20"/>
        </w:rPr>
        <w:t>which</w:t>
      </w:r>
      <w:r w:rsidR="002408A0" w:rsidRPr="001D5DE7">
        <w:rPr>
          <w:sz w:val="20"/>
          <w:szCs w:val="20"/>
        </w:rPr>
        <w:t xml:space="preserve"> are</w:t>
      </w:r>
      <w:r w:rsidR="002757B5" w:rsidRPr="001D5DE7">
        <w:rPr>
          <w:sz w:val="20"/>
          <w:szCs w:val="20"/>
        </w:rPr>
        <w:t xml:space="preserve"> </w:t>
      </w:r>
      <w:r w:rsidR="003B30FE" w:rsidRPr="001D5DE7">
        <w:rPr>
          <w:sz w:val="20"/>
          <w:szCs w:val="20"/>
        </w:rPr>
        <w:t>comprise</w:t>
      </w:r>
      <w:r w:rsidR="002408A0" w:rsidRPr="001D5DE7">
        <w:rPr>
          <w:sz w:val="20"/>
          <w:szCs w:val="20"/>
        </w:rPr>
        <w:t>d</w:t>
      </w:r>
      <w:r w:rsidRPr="001D5DE7">
        <w:rPr>
          <w:sz w:val="20"/>
          <w:szCs w:val="20"/>
        </w:rPr>
        <w:t xml:space="preserve"> of several processing layers</w:t>
      </w:r>
      <w:r w:rsidR="002A77AE" w:rsidRPr="001D5DE7">
        <w:rPr>
          <w:sz w:val="20"/>
          <w:szCs w:val="20"/>
        </w:rPr>
        <w:t>,</w:t>
      </w:r>
      <w:r w:rsidRPr="001D5DE7">
        <w:rPr>
          <w:sz w:val="20"/>
          <w:szCs w:val="20"/>
        </w:rPr>
        <w:t xml:space="preserve"> to learn data representations with multiple levels of abstraction</w:t>
      </w:r>
      <w:r w:rsidR="00AA1218" w:rsidRPr="001D5DE7">
        <w:rPr>
          <w:sz w:val="20"/>
          <w:szCs w:val="20"/>
        </w:rPr>
        <w:t xml:space="preserve"> </w:t>
      </w:r>
      <w:r w:rsidR="00451510" w:rsidRPr="001D5DE7">
        <w:rPr>
          <w:sz w:val="20"/>
          <w:szCs w:val="20"/>
        </w:rPr>
        <w:fldChar w:fldCharType="begin" w:fldLock="1"/>
      </w:r>
      <w:r w:rsidR="00CA47C6" w:rsidRPr="001D5DE7">
        <w:rPr>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et al., 2015)","plainTextFormattedCitation":"(LeCun et al., 2015)","previouslyFormattedCitation":"(LeCun et al., 2015)"},"properties":{"noteIndex":0},"schema":"https://github.com/citation-style-language/schema/raw/master/csl-citation.json"}</w:instrText>
      </w:r>
      <w:r w:rsidR="00451510" w:rsidRPr="001D5DE7">
        <w:rPr>
          <w:sz w:val="20"/>
          <w:szCs w:val="20"/>
        </w:rPr>
        <w:fldChar w:fldCharType="separate"/>
      </w:r>
      <w:r w:rsidR="00AA1218" w:rsidRPr="001D5DE7">
        <w:rPr>
          <w:noProof/>
          <w:sz w:val="20"/>
          <w:szCs w:val="20"/>
        </w:rPr>
        <w:t>(LeCun et al., 2015)</w:t>
      </w:r>
      <w:r w:rsidR="00451510" w:rsidRPr="001D5DE7">
        <w:rPr>
          <w:sz w:val="20"/>
          <w:szCs w:val="20"/>
        </w:rPr>
        <w:fldChar w:fldCharType="end"/>
      </w:r>
      <w:r w:rsidR="00AA1218" w:rsidRPr="001D5DE7">
        <w:rPr>
          <w:sz w:val="20"/>
          <w:szCs w:val="20"/>
        </w:rPr>
        <w:t xml:space="preserve">. </w:t>
      </w:r>
      <w:r w:rsidRPr="001D5DE7">
        <w:rPr>
          <w:sz w:val="20"/>
          <w:szCs w:val="20"/>
        </w:rPr>
        <w:t>DNN</w:t>
      </w:r>
      <w:r w:rsidR="002A77AE" w:rsidRPr="001D5DE7">
        <w:rPr>
          <w:sz w:val="20"/>
          <w:szCs w:val="20"/>
        </w:rPr>
        <w:t>s</w:t>
      </w:r>
      <w:r w:rsidRPr="001D5DE7">
        <w:rPr>
          <w:sz w:val="20"/>
          <w:szCs w:val="20"/>
        </w:rPr>
        <w:t xml:space="preserve"> </w:t>
      </w:r>
      <w:r w:rsidR="002A77AE" w:rsidRPr="001D5DE7">
        <w:rPr>
          <w:sz w:val="20"/>
          <w:szCs w:val="20"/>
        </w:rPr>
        <w:t>use</w:t>
      </w:r>
      <w:r w:rsidRPr="001D5DE7">
        <w:rPr>
          <w:sz w:val="20"/>
          <w:szCs w:val="20"/>
        </w:rPr>
        <w:t xml:space="preserve"> mu</w:t>
      </w:r>
      <w:r w:rsidR="002757B5" w:rsidRPr="001D5DE7">
        <w:rPr>
          <w:sz w:val="20"/>
          <w:szCs w:val="20"/>
        </w:rPr>
        <w:t xml:space="preserve">ltiple hidden layers between </w:t>
      </w:r>
      <w:r w:rsidRPr="001D5DE7">
        <w:rPr>
          <w:sz w:val="20"/>
          <w:szCs w:val="20"/>
        </w:rPr>
        <w:t xml:space="preserve">input and output layers </w:t>
      </w:r>
      <w:r w:rsidR="002757B5" w:rsidRPr="001D5DE7">
        <w:rPr>
          <w:sz w:val="20"/>
          <w:szCs w:val="20"/>
        </w:rPr>
        <w:t>to</w:t>
      </w:r>
      <w:r w:rsidRPr="001D5DE7">
        <w:rPr>
          <w:sz w:val="20"/>
          <w:szCs w:val="20"/>
        </w:rPr>
        <w:t xml:space="preserve"> model complex nonlinear relationships</w:t>
      </w:r>
      <w:r w:rsidR="00A276C8" w:rsidRPr="001D5DE7">
        <w:rPr>
          <w:sz w:val="20"/>
          <w:szCs w:val="20"/>
        </w:rPr>
        <w:t>.</w:t>
      </w:r>
      <w:r w:rsidRPr="001D5DE7">
        <w:rPr>
          <w:sz w:val="20"/>
          <w:szCs w:val="20"/>
        </w:rPr>
        <w:t xml:space="preserve"> </w:t>
      </w:r>
      <w:r w:rsidR="00335AFE" w:rsidRPr="001D5DE7">
        <w:rPr>
          <w:sz w:val="20"/>
          <w:szCs w:val="20"/>
        </w:rPr>
        <w:t xml:space="preserve">A DNN is formally defined as follows. Denote </w:t>
      </w:r>
      <w:r w:rsidR="00E8718A" w:rsidRPr="001D5DE7">
        <w:rPr>
          <w:sz w:val="20"/>
          <w:szCs w:val="20"/>
        </w:rPr>
        <w:t xml:space="preserve">the output of a neuron at layer </w:t>
      </w:r>
      <m:oMath>
        <m:r>
          <m:rPr>
            <m:scr m:val="script"/>
          </m:rPr>
          <w:rPr>
            <w:rFonts w:ascii="Cambria Math" w:hAnsi="Cambria Math"/>
            <w:sz w:val="20"/>
            <w:szCs w:val="20"/>
          </w:rPr>
          <m:t>l</m:t>
        </m:r>
      </m:oMath>
      <w:r w:rsidR="00E8718A" w:rsidRPr="001D5DE7">
        <w:rPr>
          <w:sz w:val="20"/>
          <w:szCs w:val="20"/>
        </w:rPr>
        <w:t xml:space="preserve"> </w:t>
      </w:r>
      <w:r w:rsidR="00335AFE" w:rsidRPr="001D5DE7">
        <w:rPr>
          <w:noProof/>
          <w:sz w:val="20"/>
          <w:szCs w:val="20"/>
        </w:rPr>
        <w:t>by</w:t>
      </w:r>
      <w:r w:rsidR="00E8718A" w:rsidRPr="001D5DE7">
        <w:rPr>
          <w:noProof/>
          <w:sz w:val="20"/>
          <w:szCs w:val="20"/>
        </w:rPr>
        <w:t xml:space="preserve"> </w:t>
      </w:r>
      <m:oMath>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oMath>
      <w:r w:rsidR="00E8718A" w:rsidRPr="001D5DE7">
        <w:rPr>
          <w:noProof/>
          <w:sz w:val="20"/>
          <w:szCs w:val="20"/>
        </w:rPr>
        <w:t>,</w:t>
      </w:r>
      <w:r w:rsidR="00E8718A" w:rsidRPr="001D5DE7">
        <w:rPr>
          <w:sz w:val="20"/>
          <w:szCs w:val="20"/>
        </w:rPr>
        <w:t xml:space="preserve"> and its input vector from the previous layer </w:t>
      </w:r>
      <w:r w:rsidR="00335AFE" w:rsidRPr="001D5DE7">
        <w:rPr>
          <w:sz w:val="20"/>
          <w:szCs w:val="20"/>
        </w:rPr>
        <w:t>by</w:t>
      </w:r>
      <w:r w:rsidR="00E8718A" w:rsidRPr="001D5DE7">
        <w:rPr>
          <w:sz w:val="20"/>
          <w:szCs w:val="20"/>
        </w:rPr>
        <w:t xml:space="preserve"> </w:t>
      </w:r>
      <m:oMath>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oMath>
      <w:r w:rsidR="00E8718A" w:rsidRPr="001D5DE7">
        <w:rPr>
          <w:sz w:val="20"/>
          <w:szCs w:val="20"/>
        </w:rPr>
        <w:t xml:space="preserve">. Then, the activation of neurons is defined as </w:t>
      </w:r>
      <m:oMath>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r>
          <w:rPr>
            <w:rFonts w:ascii="Cambria Math" w:hAnsi="Cambria Math"/>
            <w:sz w:val="20"/>
            <w:szCs w:val="20"/>
          </w:rPr>
          <m:t>=σ</m:t>
        </m:r>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b</m:t>
                </m:r>
              </m:e>
              <m:sup>
                <m:r>
                  <m:rPr>
                    <m:scr m:val="script"/>
                  </m:rPr>
                  <w:rPr>
                    <w:rFonts w:ascii="Cambria Math" w:hAnsi="Cambria Math"/>
                    <w:sz w:val="20"/>
                    <w:szCs w:val="20"/>
                  </w:rPr>
                  <m:t>l</m:t>
                </m:r>
              </m:sup>
            </m:sSup>
            <m:sSup>
              <m:sSupPr>
                <m:ctrlPr>
                  <w:rPr>
                    <w:rFonts w:ascii="Cambria Math" w:hAnsi="Cambria Math"/>
                    <w:i/>
                    <w:sz w:val="20"/>
                    <w:szCs w:val="20"/>
                  </w:rPr>
                </m:ctrlPr>
              </m:sSupPr>
              <m:e>
                <m:r>
                  <w:rPr>
                    <w:rFonts w:ascii="Cambria Math" w:hAnsi="Cambria Math"/>
                    <w:sz w:val="20"/>
                    <w:szCs w:val="20"/>
                  </w:rPr>
                  <m:t>+W</m:t>
                </m:r>
              </m:e>
              <m:sup>
                <m:r>
                  <m:rPr>
                    <m:scr m:val="script"/>
                  </m:rPr>
                  <w:rPr>
                    <w:rFonts w:ascii="Cambria Math" w:hAnsi="Cambria Math"/>
                    <w:sz w:val="20"/>
                    <w:szCs w:val="20"/>
                  </w:rPr>
                  <m:t>l</m:t>
                </m:r>
              </m:sup>
            </m:sSup>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e>
        </m:d>
      </m:oMath>
      <w:r w:rsidR="00E8718A" w:rsidRPr="001D5DE7">
        <w:rPr>
          <w:sz w:val="20"/>
          <w:szCs w:val="20"/>
        </w:rPr>
        <w:t xml:space="preserve">, where </w:t>
      </w:r>
      <m:oMath>
        <m:sSup>
          <m:sSupPr>
            <m:ctrlPr>
              <w:rPr>
                <w:rFonts w:ascii="Cambria Math" w:hAnsi="Cambria Math"/>
                <w:i/>
                <w:sz w:val="20"/>
                <w:szCs w:val="20"/>
              </w:rPr>
            </m:ctrlPr>
          </m:sSupPr>
          <m:e>
            <m:r>
              <w:rPr>
                <w:rFonts w:ascii="Cambria Math" w:hAnsi="Cambria Math"/>
                <w:sz w:val="20"/>
                <w:szCs w:val="20"/>
              </w:rPr>
              <m:t>b</m:t>
            </m:r>
          </m:e>
          <m:sup>
            <m:r>
              <m:rPr>
                <m:scr m:val="script"/>
              </m:rPr>
              <w:rPr>
                <w:rFonts w:ascii="Cambria Math" w:hAnsi="Cambria Math"/>
                <w:sz w:val="20"/>
                <w:szCs w:val="20"/>
              </w:rPr>
              <m:t>l</m:t>
            </m:r>
          </m:sup>
        </m:sSup>
      </m:oMath>
      <w:r w:rsidR="00E8718A" w:rsidRPr="001D5DE7">
        <w:rPr>
          <w:sz w:val="20"/>
          <w:szCs w:val="20"/>
        </w:rPr>
        <w:t xml:space="preserve"> is a vector of biases, </w:t>
      </w:r>
      <m:oMath>
        <m:sSup>
          <m:sSupPr>
            <m:ctrlPr>
              <w:rPr>
                <w:rFonts w:ascii="Cambria Math" w:hAnsi="Cambria Math"/>
                <w:i/>
                <w:sz w:val="20"/>
                <w:szCs w:val="20"/>
              </w:rPr>
            </m:ctrlPr>
          </m:sSupPr>
          <m:e>
            <m:r>
              <w:rPr>
                <w:rFonts w:ascii="Cambria Math" w:hAnsi="Cambria Math"/>
                <w:sz w:val="20"/>
                <w:szCs w:val="20"/>
              </w:rPr>
              <m:t>W</m:t>
            </m:r>
          </m:e>
          <m:sup>
            <m:r>
              <m:rPr>
                <m:scr m:val="script"/>
              </m:rPr>
              <w:rPr>
                <w:rFonts w:ascii="Cambria Math" w:hAnsi="Cambria Math"/>
                <w:sz w:val="20"/>
                <w:szCs w:val="20"/>
              </w:rPr>
              <m:t>l</m:t>
            </m:r>
          </m:sup>
        </m:sSup>
      </m:oMath>
      <w:r w:rsidR="00E8718A" w:rsidRPr="001D5DE7">
        <w:rPr>
          <w:sz w:val="20"/>
          <w:szCs w:val="20"/>
        </w:rPr>
        <w:t xml:space="preserve"> is the matrix of weights</w:t>
      </w:r>
      <w:r w:rsidR="00335AFE" w:rsidRPr="001D5DE7">
        <w:rPr>
          <w:sz w:val="20"/>
          <w:szCs w:val="20"/>
        </w:rPr>
        <w:t>,</w:t>
      </w:r>
      <w:r w:rsidR="00E8718A" w:rsidRPr="001D5DE7">
        <w:rPr>
          <w:sz w:val="20"/>
          <w:szCs w:val="20"/>
        </w:rPr>
        <w:t xml:space="preserve"> and </w:t>
      </w:r>
      <w:proofErr w:type="gramStart"/>
      <w:r w:rsidR="00E8718A" w:rsidRPr="001D5DE7">
        <w:rPr>
          <w:sz w:val="20"/>
          <w:szCs w:val="20"/>
        </w:rPr>
        <w:t>σ(</w:t>
      </w:r>
      <w:proofErr w:type="gramEnd"/>
      <w:r w:rsidR="00E8718A" w:rsidRPr="001D5DE7">
        <w:rPr>
          <w:sz w:val="20"/>
          <w:szCs w:val="20"/>
        </w:rPr>
        <w:t xml:space="preserve">∙) is an element-wise activation function. Activation functions include </w:t>
      </w:r>
      <w:r w:rsidR="00E8718A" w:rsidRPr="001D5DE7">
        <w:rPr>
          <w:i/>
          <w:sz w:val="20"/>
          <w:szCs w:val="20"/>
        </w:rPr>
        <w:t>Tanh</w:t>
      </w:r>
      <w:r w:rsidR="00E8718A" w:rsidRPr="001D5DE7">
        <w:rPr>
          <w:sz w:val="20"/>
          <w:szCs w:val="20"/>
        </w:rPr>
        <w:t xml:space="preserve">, </w:t>
      </w:r>
      <w:r w:rsidR="00E8718A" w:rsidRPr="001D5DE7">
        <w:rPr>
          <w:i/>
          <w:sz w:val="20"/>
          <w:szCs w:val="20"/>
        </w:rPr>
        <w:t>Rectifier</w:t>
      </w:r>
      <w:r w:rsidR="00E8718A" w:rsidRPr="001D5DE7">
        <w:rPr>
          <w:sz w:val="20"/>
          <w:szCs w:val="20"/>
        </w:rPr>
        <w:t xml:space="preserve">, </w:t>
      </w:r>
      <w:r w:rsidR="00E8718A" w:rsidRPr="001D5DE7">
        <w:rPr>
          <w:i/>
          <w:noProof/>
          <w:sz w:val="20"/>
          <w:szCs w:val="20"/>
        </w:rPr>
        <w:t>Sigmoidal</w:t>
      </w:r>
      <w:r w:rsidR="00E8718A" w:rsidRPr="001D5DE7">
        <w:rPr>
          <w:sz w:val="20"/>
          <w:szCs w:val="20"/>
        </w:rPr>
        <w:t xml:space="preserve"> and </w:t>
      </w:r>
      <w:proofErr w:type="spellStart"/>
      <w:r w:rsidR="00E8718A" w:rsidRPr="001D5DE7">
        <w:rPr>
          <w:i/>
          <w:sz w:val="20"/>
          <w:szCs w:val="20"/>
        </w:rPr>
        <w:t>RectifierWithDropout</w:t>
      </w:r>
      <w:proofErr w:type="spellEnd"/>
      <w:r w:rsidR="00E8718A" w:rsidRPr="001D5DE7">
        <w:rPr>
          <w:sz w:val="20"/>
          <w:szCs w:val="20"/>
        </w:rPr>
        <w:t>. The input vector x=</w:t>
      </w:r>
      <w:proofErr w:type="spellStart"/>
      <w:r w:rsidR="00E8718A" w:rsidRPr="001D5DE7">
        <w:rPr>
          <w:sz w:val="20"/>
          <w:szCs w:val="20"/>
        </w:rPr>
        <w:t>h</w:t>
      </w:r>
      <w:r w:rsidR="00E8718A" w:rsidRPr="001D5DE7">
        <w:rPr>
          <w:sz w:val="20"/>
          <w:szCs w:val="20"/>
          <w:vertAlign w:val="superscript"/>
        </w:rPr>
        <w:t>o</w:t>
      </w:r>
      <w:proofErr w:type="spellEnd"/>
      <w:r w:rsidR="00E8718A" w:rsidRPr="001D5DE7">
        <w:rPr>
          <w:sz w:val="20"/>
          <w:szCs w:val="20"/>
        </w:rPr>
        <w:t xml:space="preserve"> is the raw data to be </w:t>
      </w:r>
      <w:r w:rsidR="00E8718A" w:rsidRPr="001D5DE7">
        <w:rPr>
          <w:noProof/>
          <w:sz w:val="20"/>
          <w:szCs w:val="20"/>
        </w:rPr>
        <w:t>analysed</w:t>
      </w:r>
      <w:r w:rsidR="00E8718A" w:rsidRPr="001D5DE7">
        <w:rPr>
          <w:sz w:val="20"/>
          <w:szCs w:val="20"/>
        </w:rPr>
        <w:t xml:space="preserve"> by the network, and the output vector </w:t>
      </w:r>
      <m:oMath>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oMath>
      <w:r w:rsidR="00E8718A" w:rsidRPr="001D5DE7">
        <w:rPr>
          <w:sz w:val="20"/>
          <w:szCs w:val="20"/>
        </w:rPr>
        <w:t xml:space="preserve"> (in the output layer) is used to make predictions. For a multiclass classification task, the model output is determined using Eq</w:t>
      </w:r>
      <w:r w:rsidR="00CA47C6" w:rsidRPr="001D5DE7">
        <w:rPr>
          <w:sz w:val="20"/>
          <w:szCs w:val="20"/>
        </w:rPr>
        <w:t>uation</w:t>
      </w:r>
      <w:r w:rsidR="00E8718A" w:rsidRPr="001D5DE7">
        <w:rPr>
          <w:sz w:val="20"/>
          <w:szCs w:val="20"/>
        </w:rPr>
        <w:t xml:space="preserve"> (1), where </w:t>
      </w:r>
      <m:oMath>
        <m:sSup>
          <m:sSupPr>
            <m:ctrlPr>
              <w:rPr>
                <w:rFonts w:ascii="Cambria Math" w:hAnsi="Cambria Math"/>
                <w:i/>
                <w:sz w:val="20"/>
                <w:szCs w:val="20"/>
              </w:rPr>
            </m:ctrlPr>
          </m:sSupPr>
          <m:e>
            <m:r>
              <w:rPr>
                <w:rFonts w:ascii="Cambria Math" w:hAnsi="Cambria Math"/>
                <w:sz w:val="20"/>
                <w:szCs w:val="20"/>
              </w:rPr>
              <m:t>W</m:t>
            </m:r>
          </m:e>
          <m:sup>
            <m:r>
              <m:rPr>
                <m:scr m:val="script"/>
              </m:rPr>
              <w:rPr>
                <w:rFonts w:ascii="Cambria Math" w:hAnsi="Cambria Math"/>
                <w:sz w:val="20"/>
                <w:szCs w:val="20"/>
              </w:rPr>
              <m:t>l</m:t>
            </m:r>
          </m:sup>
        </m:sSup>
      </m:oMath>
      <w:r w:rsidR="00E8718A" w:rsidRPr="001D5DE7">
        <w:rPr>
          <w:sz w:val="20"/>
          <w:szCs w:val="20"/>
        </w:rPr>
        <w:t xml:space="preserve"> is the matrix of weights, </w:t>
      </w:r>
      <m:oMath>
        <m:sSubSup>
          <m:sSubSupPr>
            <m:ctrlPr>
              <w:rPr>
                <w:rFonts w:ascii="Cambria Math" w:hAnsi="Cambria Math"/>
                <w:i/>
                <w:sz w:val="20"/>
                <w:szCs w:val="20"/>
              </w:rPr>
            </m:ctrlPr>
          </m:sSubSupPr>
          <m:e>
            <m:r>
              <w:rPr>
                <w:rFonts w:ascii="Cambria Math" w:hAnsi="Cambria Math"/>
                <w:sz w:val="20"/>
                <w:szCs w:val="20"/>
              </w:rPr>
              <m:t>W</m:t>
            </m:r>
          </m:e>
          <m:sub>
            <m:r>
              <w:rPr>
                <w:rFonts w:ascii="Cambria Math" w:hAnsi="Cambria Math"/>
                <w:sz w:val="20"/>
                <w:szCs w:val="20"/>
              </w:rPr>
              <m:t>i</m:t>
            </m:r>
          </m:sub>
          <m:sup>
            <m:r>
              <m:rPr>
                <m:scr m:val="script"/>
              </m:rPr>
              <w:rPr>
                <w:rFonts w:ascii="Cambria Math" w:hAnsi="Cambria Math"/>
                <w:sz w:val="20"/>
                <w:szCs w:val="20"/>
              </w:rPr>
              <m:t>l</m:t>
            </m:r>
          </m:sup>
        </m:sSubSup>
      </m:oMath>
      <w:r w:rsidR="00E8718A" w:rsidRPr="001D5DE7">
        <w:rPr>
          <w:sz w:val="20"/>
          <w:szCs w:val="20"/>
        </w:rPr>
        <w:t xml:space="preserve"> is the </w:t>
      </w:r>
      <w:proofErr w:type="spellStart"/>
      <w:r w:rsidR="00E8718A" w:rsidRPr="001D5DE7">
        <w:rPr>
          <w:sz w:val="20"/>
          <w:szCs w:val="20"/>
        </w:rPr>
        <w:t>i</w:t>
      </w:r>
      <w:r w:rsidR="00E8718A" w:rsidRPr="001D5DE7">
        <w:rPr>
          <w:sz w:val="20"/>
          <w:szCs w:val="20"/>
          <w:vertAlign w:val="superscript"/>
        </w:rPr>
        <w:t>th</w:t>
      </w:r>
      <w:proofErr w:type="spellEnd"/>
      <w:r w:rsidR="00E8718A" w:rsidRPr="001D5DE7">
        <w:rPr>
          <w:sz w:val="20"/>
          <w:szCs w:val="20"/>
        </w:rPr>
        <w:t xml:space="preserve"> row of </w:t>
      </w:r>
      <m:oMath>
        <m:sSup>
          <m:sSupPr>
            <m:ctrlPr>
              <w:rPr>
                <w:rFonts w:ascii="Cambria Math" w:hAnsi="Cambria Math"/>
                <w:i/>
                <w:sz w:val="20"/>
                <w:szCs w:val="20"/>
              </w:rPr>
            </m:ctrlPr>
          </m:sSupPr>
          <m:e>
            <m:r>
              <w:rPr>
                <w:rFonts w:ascii="Cambria Math" w:hAnsi="Cambria Math"/>
                <w:sz w:val="20"/>
                <w:szCs w:val="20"/>
              </w:rPr>
              <m:t>W</m:t>
            </m:r>
          </m:e>
          <m:sup>
            <m:r>
              <m:rPr>
                <m:scr m:val="script"/>
              </m:rPr>
              <w:rPr>
                <w:rFonts w:ascii="Cambria Math" w:hAnsi="Cambria Math"/>
                <w:sz w:val="20"/>
                <w:szCs w:val="20"/>
              </w:rPr>
              <m:t>l</m:t>
            </m:r>
          </m:sup>
        </m:sSup>
      </m:oMath>
      <w:r w:rsidR="00E8718A" w:rsidRPr="001D5DE7">
        <w:rPr>
          <w:sz w:val="20"/>
          <w:szCs w:val="20"/>
        </w:rPr>
        <w:t xml:space="preserve">, </w:t>
      </w:r>
      <m:oMath>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&gt;0</m:t>
        </m:r>
      </m:oMath>
      <w:r w:rsidR="00E8718A" w:rsidRPr="001D5DE7">
        <w:rPr>
          <w:sz w:val="20"/>
          <w:szCs w:val="20"/>
        </w:rPr>
        <w:t xml:space="preserve">, and </w:t>
      </w:r>
      <m:oMath>
        <m:nary>
          <m:naryPr>
            <m:chr m:val="∑"/>
            <m:limLoc m:val="undOvr"/>
            <m:supHide m:val="1"/>
            <m:ctrlPr>
              <w:rPr>
                <w:rFonts w:ascii="Cambria Math" w:hAnsi="Cambria Math"/>
                <w:i/>
                <w:sz w:val="20"/>
                <w:szCs w:val="20"/>
              </w:rPr>
            </m:ctrlPr>
          </m:naryPr>
          <m:sub>
            <m:r>
              <w:rPr>
                <w:rFonts w:ascii="Cambria Math" w:hAnsi="Cambria Math"/>
                <w:sz w:val="20"/>
                <w:szCs w:val="20"/>
              </w:rPr>
              <m:t>i</m:t>
            </m:r>
          </m:sub>
          <m:sup/>
          <m:e>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=1</m:t>
            </m:r>
          </m:e>
        </m:nary>
      </m:oMath>
      <w:r w:rsidR="00E8718A" w:rsidRPr="001D5DE7">
        <w:rPr>
          <w:sz w:val="20"/>
          <w:szCs w:val="20"/>
        </w:rPr>
        <w:t>.</w:t>
      </w:r>
    </w:p>
    <w:p w14:paraId="1EFB9304" w14:textId="38EF4854" w:rsidR="00BA790F" w:rsidRPr="001D5DE7" w:rsidRDefault="005127F5" w:rsidP="00AA1218">
      <w:pPr>
        <w:spacing w:line="276" w:lineRule="auto"/>
        <w:jc w:val="center"/>
        <w:rPr>
          <w:sz w:val="20"/>
          <w:szCs w:val="20"/>
        </w:rPr>
      </w:pPr>
      <m:oMathPara>
        <m:oMath>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exp</m:t>
              </m:r>
              <m:d>
                <m:dPr>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W</m:t>
                      </m:r>
                    </m:e>
                    <m:sub>
                      <m:r>
                        <w:rPr>
                          <w:rFonts w:ascii="Cambria Math" w:hAnsi="Cambria Math"/>
                          <w:sz w:val="20"/>
                          <w:szCs w:val="20"/>
                        </w:rPr>
                        <m:t>i</m:t>
                      </m:r>
                    </m:sub>
                    <m:sup>
                      <m:r>
                        <m:rPr>
                          <m:scr m:val="script"/>
                        </m:rPr>
                        <w:rPr>
                          <w:rFonts w:ascii="Cambria Math" w:hAnsi="Cambria Math"/>
                          <w:sz w:val="20"/>
                          <w:szCs w:val="20"/>
                        </w:rPr>
                        <m:t>l</m:t>
                      </m:r>
                    </m:sup>
                  </m:sSubSup>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e>
              </m:d>
            </m:num>
            <m:den>
              <m:nary>
                <m:naryPr>
                  <m:chr m:val="∑"/>
                  <m:limLoc m:val="subSup"/>
                  <m:supHide m:val="1"/>
                  <m:ctrlPr>
                    <w:rPr>
                      <w:rFonts w:ascii="Cambria Math" w:hAnsi="Cambria Math"/>
                      <w:i/>
                      <w:sz w:val="20"/>
                      <w:szCs w:val="20"/>
                    </w:rPr>
                  </m:ctrlPr>
                </m:naryPr>
                <m:sub>
                  <m:r>
                    <w:rPr>
                      <w:rFonts w:ascii="Cambria Math" w:hAnsi="Cambria Math"/>
                      <w:sz w:val="20"/>
                      <w:szCs w:val="20"/>
                    </w:rPr>
                    <m:t>j</m:t>
                  </m:r>
                </m:sub>
                <m:sup/>
                <m:e>
                  <m:r>
                    <w:rPr>
                      <w:rFonts w:ascii="Cambria Math" w:hAnsi="Cambria Math"/>
                      <w:sz w:val="20"/>
                      <w:szCs w:val="20"/>
                    </w:rPr>
                    <m:t>exp</m:t>
                  </m:r>
                  <m:d>
                    <m:dPr>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sz w:val="20"/>
                              <w:szCs w:val="20"/>
                            </w:rPr>
                            <m:t>j</m:t>
                          </m:r>
                        </m:sub>
                        <m:sup>
                          <m:r>
                            <m:rPr>
                              <m:scr m:val="script"/>
                            </m:rPr>
                            <w:rPr>
                              <w:rFonts w:ascii="Cambria Math" w:hAnsi="Cambria Math"/>
                              <w:sz w:val="20"/>
                              <w:szCs w:val="20"/>
                            </w:rPr>
                            <m:t>l</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W</m:t>
                          </m:r>
                        </m:e>
                        <m:sub>
                          <m:r>
                            <w:rPr>
                              <w:rFonts w:ascii="Cambria Math" w:hAnsi="Cambria Math"/>
                              <w:sz w:val="20"/>
                              <w:szCs w:val="20"/>
                            </w:rPr>
                            <m:t>j</m:t>
                          </m:r>
                        </m:sub>
                        <m:sup>
                          <m:r>
                            <m:rPr>
                              <m:scr m:val="script"/>
                            </m:rPr>
                            <w:rPr>
                              <w:rFonts w:ascii="Cambria Math" w:hAnsi="Cambria Math"/>
                              <w:sz w:val="20"/>
                              <w:szCs w:val="20"/>
                            </w:rPr>
                            <m:t>l</m:t>
                          </m:r>
                        </m:sup>
                      </m:sSubSup>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e>
                  </m:d>
                </m:e>
              </m:nary>
            </m:den>
          </m:f>
          <m:r>
            <w:rPr>
              <w:rFonts w:ascii="Cambria Math" w:hAnsi="Cambria Math"/>
              <w:sz w:val="20"/>
              <w:szCs w:val="20"/>
            </w:rPr>
            <m:t xml:space="preserve">                         (1)</m:t>
          </m:r>
        </m:oMath>
      </m:oMathPara>
    </w:p>
    <w:p w14:paraId="003BD6DC" w14:textId="1E9ABC46" w:rsidR="00E8718A" w:rsidRPr="001D5DE7" w:rsidRDefault="00E8718A" w:rsidP="00EC6773">
      <w:pPr>
        <w:spacing w:before="120" w:line="480" w:lineRule="auto"/>
        <w:jc w:val="both"/>
        <w:rPr>
          <w:sz w:val="20"/>
          <w:szCs w:val="20"/>
        </w:rPr>
      </w:pPr>
      <w:r w:rsidRPr="001D5DE7">
        <w:rPr>
          <w:sz w:val="20"/>
          <w:szCs w:val="20"/>
        </w:rPr>
        <w:t>For a regression task, the output is determined using Eq</w:t>
      </w:r>
      <w:r w:rsidR="00CA47C6" w:rsidRPr="001D5DE7">
        <w:rPr>
          <w:sz w:val="20"/>
          <w:szCs w:val="20"/>
        </w:rPr>
        <w:t>uation</w:t>
      </w:r>
      <w:r w:rsidRPr="001D5DE7">
        <w:rPr>
          <w:sz w:val="20"/>
          <w:szCs w:val="20"/>
        </w:rPr>
        <w:t xml:space="preserve"> (2), where α</w:t>
      </w:r>
      <w:r w:rsidRPr="001D5DE7">
        <w:rPr>
          <w:sz w:val="20"/>
          <w:szCs w:val="20"/>
          <w:vertAlign w:val="subscript"/>
        </w:rPr>
        <w:t>0k</w:t>
      </w:r>
      <w:r w:rsidRPr="001D5DE7">
        <w:rPr>
          <w:sz w:val="20"/>
          <w:szCs w:val="20"/>
        </w:rPr>
        <w:t xml:space="preserve"> represents the bias applied to the output layer and α</w:t>
      </w:r>
      <w:r w:rsidRPr="001D5DE7">
        <w:rPr>
          <w:sz w:val="20"/>
          <w:szCs w:val="20"/>
          <w:vertAlign w:val="subscript"/>
        </w:rPr>
        <w:t>k</w:t>
      </w:r>
      <w:r w:rsidRPr="001D5DE7">
        <w:rPr>
          <w:sz w:val="20"/>
          <w:szCs w:val="20"/>
        </w:rPr>
        <w:t xml:space="preserve"> is the set of weights between the previous layers and the last layer.</w:t>
      </w:r>
    </w:p>
    <w:p w14:paraId="259994C8" w14:textId="20C67104" w:rsidR="00BA790F" w:rsidRPr="001D5DE7" w:rsidRDefault="005127F5" w:rsidP="00AA1218">
      <w:pPr>
        <w:spacing w:line="276" w:lineRule="auto"/>
        <w:jc w:val="center"/>
        <w:rPr>
          <w:sz w:val="20"/>
          <w:szCs w:val="20"/>
        </w:rPr>
      </w:pPr>
      <m:oMathPara>
        <m:oMath>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ok</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α</m:t>
              </m:r>
            </m:e>
            <m:sub>
              <m:r>
                <w:rPr>
                  <w:rFonts w:ascii="Cambria Math" w:hAnsi="Cambria Math"/>
                  <w:sz w:val="20"/>
                  <w:szCs w:val="20"/>
                </w:rPr>
                <m:t>k</m:t>
              </m:r>
            </m:sub>
          </m:sSub>
          <m:r>
            <w:rPr>
              <w:rFonts w:ascii="Cambria Math" w:hAnsi="Cambria Math"/>
              <w:sz w:val="20"/>
              <w:szCs w:val="20"/>
            </w:rPr>
            <m:t>σ</m:t>
          </m:r>
          <m:d>
            <m:dPr>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sz w:val="20"/>
                      <w:szCs w:val="20"/>
                    </w:rPr>
                    <m:t>i</m:t>
                  </m:r>
                </m:sub>
                <m:sup>
                  <m:r>
                    <m:rPr>
                      <m:scr m:val="script"/>
                    </m:rPr>
                    <w:rPr>
                      <w:rFonts w:ascii="Cambria Math" w:hAnsi="Cambria Math"/>
                      <w:sz w:val="20"/>
                      <w:szCs w:val="20"/>
                    </w:rPr>
                    <m:t>l</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W</m:t>
                  </m:r>
                </m:e>
                <m:sub>
                  <m:r>
                    <w:rPr>
                      <w:rFonts w:ascii="Cambria Math" w:hAnsi="Cambria Math"/>
                      <w:sz w:val="20"/>
                      <w:szCs w:val="20"/>
                    </w:rPr>
                    <m:t>i</m:t>
                  </m:r>
                </m:sub>
                <m:sup>
                  <m:r>
                    <m:rPr>
                      <m:scr m:val="script"/>
                    </m:rPr>
                    <w:rPr>
                      <w:rFonts w:ascii="Cambria Math" w:hAnsi="Cambria Math"/>
                      <w:sz w:val="20"/>
                      <w:szCs w:val="20"/>
                    </w:rPr>
                    <m:t>l</m:t>
                  </m:r>
                </m:sup>
              </m:sSubSup>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e>
          </m:d>
          <m:r>
            <w:rPr>
              <w:rFonts w:ascii="Cambria Math" w:hAnsi="Cambria Math"/>
              <w:sz w:val="20"/>
              <w:szCs w:val="20"/>
            </w:rPr>
            <m:t xml:space="preserve">                 (2)</m:t>
          </m:r>
        </m:oMath>
      </m:oMathPara>
    </w:p>
    <w:p w14:paraId="32F00B08" w14:textId="6C05FD36" w:rsidR="00E8718A" w:rsidRPr="001D5DE7" w:rsidRDefault="00E8718A" w:rsidP="00EC6773">
      <w:pPr>
        <w:spacing w:before="120" w:line="480" w:lineRule="auto"/>
        <w:jc w:val="both"/>
        <w:rPr>
          <w:sz w:val="20"/>
          <w:szCs w:val="20"/>
        </w:rPr>
      </w:pPr>
      <w:r w:rsidRPr="001D5DE7">
        <w:rPr>
          <w:sz w:val="20"/>
          <w:szCs w:val="20"/>
        </w:rPr>
        <w:t xml:space="preserve">The outputs and the target function y are used together in a cost function </w:t>
      </w:r>
      <m:oMath>
        <m:r>
          <m:rPr>
            <m:scr m:val="script"/>
          </m:rPr>
          <w:rPr>
            <w:rFonts w:ascii="Cambria Math" w:hAnsi="Cambria Math"/>
            <w:sz w:val="20"/>
            <w:szCs w:val="20"/>
          </w:rPr>
          <m:t>E</m:t>
        </m:r>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r>
              <m:rPr>
                <m:scr m:val="script"/>
              </m:rPr>
              <w:rPr>
                <w:rFonts w:ascii="Cambria Math" w:hAnsi="Cambria Math"/>
                <w:sz w:val="20"/>
                <w:szCs w:val="20"/>
              </w:rPr>
              <m:t>, Y</m:t>
            </m:r>
          </m:e>
        </m:d>
      </m:oMath>
      <w:r w:rsidRPr="001D5DE7">
        <w:rPr>
          <w:sz w:val="20"/>
          <w:szCs w:val="20"/>
        </w:rPr>
        <w:t xml:space="preserve">, which is convex in </w:t>
      </w:r>
      <m:oMath>
        <m:sSup>
          <m:sSupPr>
            <m:ctrlPr>
              <w:rPr>
                <w:rFonts w:ascii="Cambria Math" w:hAnsi="Cambria Math"/>
                <w:i/>
                <w:sz w:val="20"/>
                <w:szCs w:val="20"/>
              </w:rPr>
            </m:ctrlPr>
          </m:sSupPr>
          <m:e>
            <m:r>
              <w:rPr>
                <w:rFonts w:ascii="Cambria Math" w:hAnsi="Cambria Math"/>
                <w:sz w:val="20"/>
                <w:szCs w:val="20"/>
              </w:rPr>
              <m:t>b</m:t>
            </m:r>
          </m:e>
          <m:sup>
            <m:r>
              <m:rPr>
                <m:scr m:val="script"/>
              </m:rPr>
              <w:rPr>
                <w:rFonts w:ascii="Cambria Math" w:hAnsi="Cambria Math"/>
                <w:sz w:val="20"/>
                <w:szCs w:val="20"/>
              </w:rPr>
              <m:t>l</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W</m:t>
            </m:r>
          </m:e>
          <m:sup>
            <m:r>
              <m:rPr>
                <m:scr m:val="script"/>
              </m:rPr>
              <w:rPr>
                <w:rFonts w:ascii="Cambria Math" w:hAnsi="Cambria Math"/>
                <w:sz w:val="20"/>
                <w:szCs w:val="20"/>
              </w:rPr>
              <m:t>l</m:t>
            </m:r>
          </m:sup>
        </m:sSup>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r>
              <w:rPr>
                <w:rFonts w:ascii="Cambria Math" w:hAnsi="Cambria Math"/>
                <w:sz w:val="20"/>
                <w:szCs w:val="20"/>
              </w:rPr>
              <m:t>1</m:t>
            </m:r>
          </m:sup>
        </m:sSup>
      </m:oMath>
      <w:r w:rsidRPr="001D5DE7">
        <w:rPr>
          <w:sz w:val="20"/>
          <w:szCs w:val="20"/>
        </w:rPr>
        <w:t>. The cost functions for classification and regression tasks are defined using Eq</w:t>
      </w:r>
      <w:r w:rsidR="00CA47C6" w:rsidRPr="001D5DE7">
        <w:rPr>
          <w:sz w:val="20"/>
          <w:szCs w:val="20"/>
        </w:rPr>
        <w:t>uation</w:t>
      </w:r>
      <w:r w:rsidRPr="001D5DE7">
        <w:rPr>
          <w:sz w:val="20"/>
          <w:szCs w:val="20"/>
        </w:rPr>
        <w:t xml:space="preserve"> (3), where </w:t>
      </w:r>
      <m:oMath>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y</m:t>
            </m:r>
          </m:sub>
          <m:sup>
            <m:r>
              <m:rPr>
                <m:scr m:val="script"/>
              </m:rPr>
              <w:rPr>
                <w:rFonts w:ascii="Cambria Math" w:hAnsi="Cambria Math"/>
                <w:sz w:val="20"/>
                <w:szCs w:val="20"/>
              </w:rPr>
              <m:t>l</m:t>
            </m:r>
          </m:sup>
        </m:sSubSup>
      </m:oMath>
      <w:r w:rsidRPr="001D5DE7">
        <w:rPr>
          <w:sz w:val="20"/>
          <w:szCs w:val="20"/>
        </w:rPr>
        <w:t xml:space="preserve"> </w:t>
      </w:r>
      <w:r w:rsidRPr="001D5DE7">
        <w:rPr>
          <w:noProof/>
          <w:sz w:val="20"/>
          <w:szCs w:val="20"/>
        </w:rPr>
        <w:t>is</w:t>
      </w:r>
      <w:r w:rsidRPr="001D5DE7">
        <w:rPr>
          <w:sz w:val="20"/>
          <w:szCs w:val="20"/>
        </w:rPr>
        <w:t xml:space="preserve"> the network output and y is the desired response.</w:t>
      </w:r>
    </w:p>
    <w:p w14:paraId="2D99AC27" w14:textId="5C8E66F7" w:rsidR="00D8227D" w:rsidRPr="001D5DE7" w:rsidRDefault="005127F5" w:rsidP="00D666CF">
      <w:pPr>
        <w:spacing w:line="276" w:lineRule="auto"/>
        <w:jc w:val="center"/>
        <w:rPr>
          <w:sz w:val="20"/>
          <w:szCs w:val="20"/>
        </w:rPr>
      </w:pPr>
      <m:oMathPara>
        <m:oMath>
          <m:m>
            <m:mPr>
              <m:mcs>
                <m:mc>
                  <m:mcPr>
                    <m:count m:val="1"/>
                    <m:mcJc m:val="center"/>
                  </m:mcPr>
                </m:mc>
              </m:mcs>
              <m:ctrlPr>
                <w:rPr>
                  <w:rFonts w:ascii="Cambria Math" w:hAnsi="Cambria Math"/>
                  <w:i/>
                  <w:sz w:val="20"/>
                  <w:szCs w:val="20"/>
                </w:rPr>
              </m:ctrlPr>
            </m:mPr>
            <m:mr>
              <m:e>
                <m:m>
                  <m:mPr>
                    <m:mcs>
                      <m:mc>
                        <m:mcPr>
                          <m:count m:val="2"/>
                          <m:mcJc m:val="center"/>
                        </m:mcPr>
                      </m:mc>
                    </m:mcs>
                    <m:ctrlPr>
                      <w:rPr>
                        <w:rFonts w:ascii="Cambria Math" w:hAnsi="Cambria Math"/>
                        <w:i/>
                        <w:sz w:val="20"/>
                        <w:szCs w:val="20"/>
                      </w:rPr>
                    </m:ctrlPr>
                  </m:mPr>
                  <m:mr>
                    <m:e>
                      <m:r>
                        <w:rPr>
                          <w:rFonts w:ascii="Cambria Math" w:hAnsi="Cambria Math"/>
                          <w:sz w:val="20"/>
                          <w:szCs w:val="20"/>
                        </w:rPr>
                        <m:t>ℇ</m:t>
                      </m:r>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r>
                            <w:rPr>
                              <w:rFonts w:ascii="Cambria Math" w:hAnsi="Cambria Math"/>
                              <w:sz w:val="20"/>
                              <w:szCs w:val="20"/>
                            </w:rPr>
                            <m:t>,y</m:t>
                          </m:r>
                        </m:e>
                      </m:d>
                      <m:r>
                        <w:rPr>
                          <w:rFonts w:ascii="Cambria Math" w:hAnsi="Cambria Math"/>
                          <w:sz w:val="20"/>
                          <w:szCs w:val="20"/>
                        </w:rPr>
                        <m:t>=-log</m:t>
                      </m:r>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y</m:t>
                          </m:r>
                        </m:sub>
                        <m:sup>
                          <m:r>
                            <m:rPr>
                              <m:scr m:val="script"/>
                            </m:rPr>
                            <w:rPr>
                              <w:rFonts w:ascii="Cambria Math" w:hAnsi="Cambria Math"/>
                              <w:sz w:val="20"/>
                              <w:szCs w:val="20"/>
                            </w:rPr>
                            <m:t>l</m:t>
                          </m:r>
                        </m:sup>
                      </m:sSubSup>
                      <m:r>
                        <w:rPr>
                          <w:rFonts w:ascii="Cambria Math" w:hAnsi="Cambria Math"/>
                          <w:sz w:val="20"/>
                          <w:szCs w:val="20"/>
                        </w:rPr>
                        <m:t>,</m:t>
                      </m:r>
                    </m:e>
                    <m:e>
                      <m:r>
                        <w:rPr>
                          <w:rFonts w:ascii="Cambria Math" w:hAnsi="Cambria Math"/>
                          <w:sz w:val="20"/>
                          <w:szCs w:val="20"/>
                        </w:rPr>
                        <m:t>classification</m:t>
                      </m:r>
                    </m:e>
                  </m:mr>
                </m:m>
              </m:e>
            </m:mr>
            <m:mr>
              <m:e>
                <m:m>
                  <m:mPr>
                    <m:mcs>
                      <m:mc>
                        <m:mcPr>
                          <m:count m:val="2"/>
                          <m:mcJc m:val="center"/>
                        </m:mcPr>
                      </m:mc>
                    </m:mcs>
                    <m:ctrlPr>
                      <w:rPr>
                        <w:rFonts w:ascii="Cambria Math" w:hAnsi="Cambria Math"/>
                        <w:i/>
                        <w:sz w:val="20"/>
                        <w:szCs w:val="20"/>
                      </w:rPr>
                    </m:ctrlPr>
                  </m:mPr>
                  <m:mr>
                    <m:e>
                      <m:r>
                        <w:rPr>
                          <w:rFonts w:ascii="Cambria Math" w:hAnsi="Cambria Math"/>
                          <w:sz w:val="20"/>
                          <w:szCs w:val="20"/>
                        </w:rPr>
                        <m:t>ℇ</m:t>
                      </m:r>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h</m:t>
                              </m:r>
                            </m:e>
                            <m:sup>
                              <m:r>
                                <m:rPr>
                                  <m:scr m:val="script"/>
                                </m:rPr>
                                <w:rPr>
                                  <w:rFonts w:ascii="Cambria Math" w:hAnsi="Cambria Math"/>
                                  <w:sz w:val="20"/>
                                  <w:szCs w:val="20"/>
                                </w:rPr>
                                <m:t>l</m:t>
                              </m:r>
                            </m:sup>
                          </m:sSup>
                          <m:r>
                            <w:rPr>
                              <w:rFonts w:ascii="Cambria Math" w:hAnsi="Cambria Math"/>
                              <w:sz w:val="20"/>
                              <w:szCs w:val="20"/>
                            </w:rPr>
                            <m:t>,y</m:t>
                          </m:r>
                        </m:e>
                      </m:d>
                      <m:r>
                        <w:rPr>
                          <w:rFonts w:ascii="Cambria Math" w:hAnsi="Cambria Math"/>
                          <w:sz w:val="20"/>
                          <w:szCs w:val="20"/>
                        </w:rPr>
                        <m:t>=</m:t>
                      </m:r>
                      <m:sSup>
                        <m:sSupPr>
                          <m:ctrlPr>
                            <w:rPr>
                              <w:rFonts w:ascii="Cambria Math" w:hAnsi="Cambria Math"/>
                              <w:i/>
                              <w:sz w:val="20"/>
                              <w:szCs w:val="20"/>
                            </w:rPr>
                          </m:ctrlPr>
                        </m:sSupPr>
                        <m:e>
                          <m:d>
                            <m:dPr>
                              <m:begChr m:val="‖"/>
                              <m:endChr m:val="‖"/>
                              <m:ctrlPr>
                                <w:rPr>
                                  <w:rFonts w:ascii="Cambria Math" w:hAnsi="Cambria Math"/>
                                  <w:i/>
                                  <w:sz w:val="20"/>
                                  <w:szCs w:val="20"/>
                                </w:rPr>
                              </m:ctrlPr>
                            </m:dPr>
                            <m:e>
                              <m:r>
                                <w:rPr>
                                  <w:rFonts w:ascii="Cambria Math" w:hAnsi="Cambria Math"/>
                                  <w:sz w:val="20"/>
                                  <w:szCs w:val="20"/>
                                </w:rPr>
                                <m:t>y-</m:t>
                              </m:r>
                              <m:sSubSup>
                                <m:sSubSupPr>
                                  <m:ctrlPr>
                                    <w:rPr>
                                      <w:rFonts w:ascii="Cambria Math" w:hAnsi="Cambria Math"/>
                                      <w:i/>
                                      <w:sz w:val="20"/>
                                      <w:szCs w:val="20"/>
                                    </w:rPr>
                                  </m:ctrlPr>
                                </m:sSubSupPr>
                                <m:e>
                                  <m:r>
                                    <w:rPr>
                                      <w:rFonts w:ascii="Cambria Math" w:hAnsi="Cambria Math"/>
                                      <w:sz w:val="20"/>
                                      <w:szCs w:val="20"/>
                                    </w:rPr>
                                    <m:t>h</m:t>
                                  </m:r>
                                </m:e>
                                <m:sub>
                                  <m:r>
                                    <w:rPr>
                                      <w:rFonts w:ascii="Cambria Math" w:hAnsi="Cambria Math"/>
                                      <w:sz w:val="20"/>
                                      <w:szCs w:val="20"/>
                                    </w:rPr>
                                    <m:t>y</m:t>
                                  </m:r>
                                </m:sub>
                                <m:sup>
                                  <m:r>
                                    <m:rPr>
                                      <m:scr m:val="script"/>
                                    </m:rPr>
                                    <w:rPr>
                                      <w:rFonts w:ascii="Cambria Math" w:hAnsi="Cambria Math"/>
                                      <w:sz w:val="20"/>
                                      <w:szCs w:val="20"/>
                                    </w:rPr>
                                    <m:t>l</m:t>
                                  </m:r>
                                </m:sup>
                              </m:sSubSup>
                            </m:e>
                          </m:d>
                        </m:e>
                        <m:sup>
                          <m:r>
                            <w:rPr>
                              <w:rFonts w:ascii="Cambria Math" w:hAnsi="Cambria Math"/>
                              <w:sz w:val="20"/>
                              <w:szCs w:val="20"/>
                            </w:rPr>
                            <m:t>2</m:t>
                          </m:r>
                        </m:sup>
                      </m:sSup>
                      <m:r>
                        <w:rPr>
                          <w:rFonts w:ascii="Cambria Math" w:hAnsi="Cambria Math"/>
                          <w:sz w:val="20"/>
                          <w:szCs w:val="20"/>
                        </w:rPr>
                        <m:t>,</m:t>
                      </m:r>
                    </m:e>
                    <m:e>
                      <m:r>
                        <w:rPr>
                          <w:rFonts w:ascii="Cambria Math" w:hAnsi="Cambria Math"/>
                          <w:sz w:val="20"/>
                          <w:szCs w:val="20"/>
                        </w:rPr>
                        <m:t>regression</m:t>
                      </m:r>
                    </m:e>
                  </m:mr>
                </m:m>
              </m:e>
            </m:mr>
          </m:m>
          <m:r>
            <w:rPr>
              <w:rFonts w:ascii="Cambria Math" w:hAnsi="Cambria Math"/>
              <w:sz w:val="20"/>
              <w:szCs w:val="20"/>
            </w:rPr>
            <m:t xml:space="preserve">      (3)</m:t>
          </m:r>
        </m:oMath>
      </m:oMathPara>
    </w:p>
    <w:p w14:paraId="786F7ACF" w14:textId="77777777" w:rsidR="00D26903" w:rsidRDefault="00D26903" w:rsidP="00D666CF">
      <w:pPr>
        <w:spacing w:line="276" w:lineRule="auto"/>
        <w:jc w:val="both"/>
        <w:rPr>
          <w:sz w:val="20"/>
          <w:szCs w:val="20"/>
        </w:rPr>
      </w:pPr>
    </w:p>
    <w:p w14:paraId="316DEE5B" w14:textId="67C74C63" w:rsidR="001D3F2A" w:rsidRDefault="001D3F2A" w:rsidP="00D666CF">
      <w:pPr>
        <w:spacing w:line="276" w:lineRule="auto"/>
        <w:jc w:val="both"/>
        <w:rPr>
          <w:sz w:val="20"/>
          <w:szCs w:val="20"/>
        </w:rPr>
      </w:pPr>
      <w:r w:rsidRPr="001D5DE7">
        <w:rPr>
          <w:sz w:val="20"/>
          <w:szCs w:val="20"/>
        </w:rPr>
        <w:t xml:space="preserve">Techniques that have significantly boosted the success rate of DNN are briefly described as follows: </w:t>
      </w:r>
    </w:p>
    <w:p w14:paraId="63CA662D" w14:textId="77777777" w:rsidR="00D26903" w:rsidRPr="001D5DE7" w:rsidRDefault="00D26903" w:rsidP="00D666CF">
      <w:pPr>
        <w:spacing w:line="276" w:lineRule="auto"/>
        <w:jc w:val="both"/>
        <w:rPr>
          <w:sz w:val="20"/>
          <w:szCs w:val="20"/>
        </w:rPr>
      </w:pPr>
    </w:p>
    <w:p w14:paraId="615DEA47" w14:textId="71B7205E" w:rsidR="001D3F2A" w:rsidRPr="001D5DE7" w:rsidRDefault="001D3F2A" w:rsidP="00EC6773">
      <w:pPr>
        <w:pStyle w:val="ListParagraph"/>
        <w:numPr>
          <w:ilvl w:val="0"/>
          <w:numId w:val="9"/>
        </w:numPr>
        <w:spacing w:line="480" w:lineRule="auto"/>
        <w:jc w:val="both"/>
        <w:rPr>
          <w:rFonts w:ascii="Times New Roman" w:hAnsi="Times New Roman"/>
          <w:sz w:val="20"/>
          <w:szCs w:val="20"/>
        </w:rPr>
      </w:pPr>
      <w:r w:rsidRPr="001D5DE7">
        <w:rPr>
          <w:rFonts w:ascii="Times New Roman" w:hAnsi="Times New Roman"/>
          <w:sz w:val="20"/>
          <w:szCs w:val="20"/>
        </w:rPr>
        <w:lastRenderedPageBreak/>
        <w:t>Rectified Linear Unit (</w:t>
      </w:r>
      <w:proofErr w:type="spellStart"/>
      <w:r w:rsidRPr="001D5DE7">
        <w:rPr>
          <w:rFonts w:ascii="Times New Roman" w:hAnsi="Times New Roman"/>
          <w:sz w:val="20"/>
          <w:szCs w:val="20"/>
        </w:rPr>
        <w:t>ReLU</w:t>
      </w:r>
      <w:proofErr w:type="spellEnd"/>
      <w:r w:rsidRPr="001D5DE7">
        <w:rPr>
          <w:rFonts w:ascii="Times New Roman" w:hAnsi="Times New Roman"/>
          <w:sz w:val="20"/>
          <w:szCs w:val="20"/>
        </w:rPr>
        <w:t xml:space="preserve">) - </w:t>
      </w:r>
      <w:r w:rsidR="00913FF6" w:rsidRPr="001D5DE7">
        <w:rPr>
          <w:rFonts w:ascii="Times New Roman" w:hAnsi="Times New Roman"/>
          <w:sz w:val="20"/>
          <w:szCs w:val="20"/>
        </w:rPr>
        <w:t>T</w:t>
      </w:r>
      <w:r w:rsidRPr="001D5DE7">
        <w:rPr>
          <w:rFonts w:ascii="Times New Roman" w:hAnsi="Times New Roman"/>
          <w:sz w:val="20"/>
          <w:szCs w:val="20"/>
        </w:rPr>
        <w:t>he most successful techniques in DNNs</w:t>
      </w:r>
      <w:r w:rsidR="00AA1218" w:rsidRPr="001D5DE7">
        <w:rPr>
          <w:rFonts w:ascii="Times New Roman" w:hAnsi="Times New Roman"/>
          <w:sz w:val="20"/>
          <w:szCs w:val="20"/>
        </w:rPr>
        <w:t xml:space="preserve"> </w:t>
      </w:r>
      <w:r w:rsidRPr="001D5DE7">
        <w:rPr>
          <w:rFonts w:ascii="Times New Roman" w:hAnsi="Times New Roman"/>
          <w:sz w:val="20"/>
          <w:szCs w:val="20"/>
        </w:rPr>
        <w:fldChar w:fldCharType="begin" w:fldLock="1"/>
      </w:r>
      <w:r w:rsidR="00CA47C6" w:rsidRPr="001D5DE7">
        <w:rPr>
          <w:rFonts w:ascii="Times New Roman" w:hAnsi="Times New Roman"/>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et al., 2015)","plainTextFormattedCitation":"(LeCun et al., 2015)","previouslyFormattedCitation":"(LeCun et al., 2015)"},"properties":{"noteIndex":0},"schema":"https://github.com/citation-style-language/schema/raw/master/csl-citation.json"}</w:instrText>
      </w:r>
      <w:r w:rsidRPr="001D5DE7">
        <w:rPr>
          <w:rFonts w:ascii="Times New Roman" w:hAnsi="Times New Roman"/>
          <w:sz w:val="20"/>
          <w:szCs w:val="20"/>
        </w:rPr>
        <w:fldChar w:fldCharType="separate"/>
      </w:r>
      <w:r w:rsidR="00AA1218" w:rsidRPr="001D5DE7">
        <w:rPr>
          <w:rFonts w:ascii="Times New Roman" w:hAnsi="Times New Roman"/>
          <w:noProof/>
          <w:sz w:val="20"/>
          <w:szCs w:val="20"/>
        </w:rPr>
        <w:t>(LeCun et al., 2015)</w:t>
      </w:r>
      <w:r w:rsidRPr="001D5DE7">
        <w:rPr>
          <w:rFonts w:ascii="Times New Roman" w:hAnsi="Times New Roman"/>
          <w:sz w:val="20"/>
          <w:szCs w:val="20"/>
        </w:rPr>
        <w:fldChar w:fldCharType="end"/>
      </w:r>
      <w:r w:rsidR="00AA1218" w:rsidRPr="001D5DE7">
        <w:rPr>
          <w:rFonts w:ascii="Times New Roman" w:hAnsi="Times New Roman"/>
          <w:sz w:val="20"/>
          <w:szCs w:val="20"/>
        </w:rPr>
        <w:t>,</w:t>
      </w:r>
      <w:r w:rsidRPr="001D5DE7">
        <w:rPr>
          <w:rFonts w:ascii="Times New Roman" w:hAnsi="Times New Roman"/>
          <w:sz w:val="20"/>
          <w:szCs w:val="20"/>
        </w:rPr>
        <w:t xml:space="preserve"> </w:t>
      </w:r>
      <w:r w:rsidR="00913FF6" w:rsidRPr="001D5DE7">
        <w:rPr>
          <w:rFonts w:ascii="Times New Roman" w:hAnsi="Times New Roman"/>
          <w:sz w:val="20"/>
          <w:szCs w:val="20"/>
        </w:rPr>
        <w:t>and</w:t>
      </w:r>
      <w:r w:rsidRPr="001D5DE7">
        <w:rPr>
          <w:rFonts w:ascii="Times New Roman" w:hAnsi="Times New Roman"/>
          <w:sz w:val="20"/>
          <w:szCs w:val="20"/>
        </w:rPr>
        <w:t xml:space="preserve"> a special case of </w:t>
      </w:r>
      <w:proofErr w:type="spellStart"/>
      <w:r w:rsidRPr="001D5DE7">
        <w:rPr>
          <w:rFonts w:ascii="Times New Roman" w:hAnsi="Times New Roman"/>
          <w:sz w:val="20"/>
          <w:szCs w:val="20"/>
        </w:rPr>
        <w:t>Maxout</w:t>
      </w:r>
      <w:proofErr w:type="spellEnd"/>
      <w:r w:rsidR="00913FF6" w:rsidRPr="001D5DE7">
        <w:rPr>
          <w:rFonts w:ascii="Times New Roman" w:hAnsi="Times New Roman"/>
          <w:sz w:val="20"/>
          <w:szCs w:val="20"/>
        </w:rPr>
        <w:t>,</w:t>
      </w:r>
      <w:r w:rsidRPr="001D5DE7">
        <w:rPr>
          <w:rFonts w:ascii="Times New Roman" w:hAnsi="Times New Roman"/>
          <w:sz w:val="20"/>
          <w:szCs w:val="20"/>
        </w:rPr>
        <w:t xml:space="preserve"> which enforces sparse representations and prevents vanishing gradients</w:t>
      </w:r>
      <w:r w:rsidR="00AA1218" w:rsidRPr="001D5DE7">
        <w:rPr>
          <w:rFonts w:ascii="Times New Roman" w:hAnsi="Times New Roman"/>
          <w:sz w:val="20"/>
          <w:szCs w:val="20"/>
        </w:rPr>
        <w:t xml:space="preserve"> </w:t>
      </w:r>
      <w:r w:rsidRPr="001D5DE7">
        <w:rPr>
          <w:rFonts w:ascii="Times New Roman" w:hAnsi="Times New Roman"/>
          <w:sz w:val="20"/>
          <w:szCs w:val="20"/>
        </w:rPr>
        <w:fldChar w:fldCharType="begin" w:fldLock="1"/>
      </w:r>
      <w:r w:rsidR="00CA47C6" w:rsidRPr="001D5DE7">
        <w:rPr>
          <w:rFonts w:ascii="Times New Roman" w:hAnsi="Times New Roman"/>
          <w:sz w:val="20"/>
          <w:szCs w:val="20"/>
        </w:rPr>
        <w:instrText>ADDIN CSL_CITATION {"citationItems":[{"id":"ITEM-1","itemData":{"author":[{"dropping-particle":"","family":"Hochreiter","given":"S.","non-dropping-particle":"","parse-names":false,"suffix":""},{"dropping-particle":"","family":"Bengio","given":"Y.","non-dropping-particle":"","parse-names":false,"suffix":""},{"dropping-particle":"","family":"Frasconi","given":"P.","non-dropping-particle":"","parse-names":false,"suffix":""},{"dropping-particle":"","family":"Schmidhuber","given":"J.","non-dropping-particle":"","parse-names":false,"suffix":""}],"chapter-number":"Chapter 7","container-title":"A Field Guide to Dynamical Recurrent Networks","editor":[{"dropping-particle":"","family":"Kolen","given":"J.","non-dropping-particle":"","parse-names":false,"suffix":""},{"dropping-particle":"","family":"Kremer","given":"S.","non-dropping-particle":"","parse-names":false,"suffix":""}],"id":"ITEM-1","issued":{"date-parts":[["2001"]]},"page":"237-244","publisher":"IEEE","publisher-place":"New York","title":"Gradient flow in recurrent nets: The difficulty of learning long-term dependencies","type":"chapter"},"uris":["http://www.mendeley.com/documents/?uuid=889c2b2c-218f-463c-931e-1a84cace731f"]}],"mendeley":{"formattedCitation":"(Hochreiter, Bengio, Frasconi, &amp; Schmidhuber, 2001)","plainTextFormattedCitation":"(Hochreiter, Bengio, Frasconi, &amp; Schmidhuber, 2001)","previouslyFormattedCitation":"(Hochreiter, Bengio, Frasconi, &amp; Schmidhuber, 2001)"},"properties":{"noteIndex":0},"schema":"https://github.com/citation-style-language/schema/raw/master/csl-citation.json"}</w:instrText>
      </w:r>
      <w:r w:rsidRPr="001D5DE7">
        <w:rPr>
          <w:rFonts w:ascii="Times New Roman" w:hAnsi="Times New Roman"/>
          <w:sz w:val="20"/>
          <w:szCs w:val="20"/>
        </w:rPr>
        <w:fldChar w:fldCharType="separate"/>
      </w:r>
      <w:r w:rsidR="00AA1218" w:rsidRPr="001D5DE7">
        <w:rPr>
          <w:rFonts w:ascii="Times New Roman" w:hAnsi="Times New Roman"/>
          <w:noProof/>
          <w:sz w:val="20"/>
          <w:szCs w:val="20"/>
        </w:rPr>
        <w:t>(Hochreiter, Bengio, Frasconi, &amp; Schmidhuber, 2001)</w:t>
      </w:r>
      <w:r w:rsidRPr="001D5DE7">
        <w:rPr>
          <w:rFonts w:ascii="Times New Roman" w:hAnsi="Times New Roman"/>
          <w:sz w:val="20"/>
          <w:szCs w:val="20"/>
        </w:rPr>
        <w:fldChar w:fldCharType="end"/>
      </w:r>
      <w:r w:rsidR="00AA1218" w:rsidRPr="001D5DE7">
        <w:rPr>
          <w:rFonts w:ascii="Times New Roman" w:hAnsi="Times New Roman"/>
          <w:sz w:val="20"/>
          <w:szCs w:val="20"/>
        </w:rPr>
        <w:t xml:space="preserve">. </w:t>
      </w:r>
      <w:r w:rsidRPr="001D5DE7">
        <w:rPr>
          <w:rFonts w:ascii="Times New Roman" w:hAnsi="Times New Roman"/>
          <w:sz w:val="20"/>
          <w:szCs w:val="20"/>
        </w:rPr>
        <w:t>RELU has helped to obtain best results on several benchmark problems across multiple domains</w:t>
      </w:r>
      <w:r w:rsidRPr="001D5DE7">
        <w:rPr>
          <w:rFonts w:ascii="Times New Roman" w:hAnsi="Times New Roman"/>
          <w:color w:val="505050"/>
          <w:sz w:val="20"/>
          <w:szCs w:val="20"/>
        </w:rPr>
        <w:t>.</w:t>
      </w:r>
      <w:r w:rsidRPr="001D5DE7">
        <w:rPr>
          <w:rFonts w:ascii="Times New Roman" w:hAnsi="Times New Roman"/>
          <w:color w:val="505050"/>
          <w:sz w:val="20"/>
          <w:szCs w:val="20"/>
        </w:rPr>
        <w:fldChar w:fldCharType="begin" w:fldLock="1"/>
      </w:r>
      <w:r w:rsidR="00CA47C6" w:rsidRPr="001D5DE7">
        <w:rPr>
          <w:rFonts w:ascii="Times New Roman" w:hAnsi="Times New Roman"/>
          <w:color w:val="505050"/>
          <w:sz w:val="20"/>
          <w:szCs w:val="20"/>
        </w:rPr>
        <w:instrText>ADDIN CSL_CITATION {"citationItems":[{"id":"ITEM-1","itemData":{"author":[{"dropping-particle":"","family":"Dahl","given":"G.E.","non-dropping-particle":"","parse-names":false,"suffix":""},{"dropping-particle":"","family":"Sainath","given":"T.N.","non-dropping-particle":"","parse-names":false,"suffix":""},{"dropping-particle":"","family":"Hinton","given":"G.E.","non-dropping-particle":"","parse-names":false,"suffix":""}],"container-title":"IEEE International conference on acoustics, speech and signal processing","id":"ITEM-1","issued":{"date-parts":[["2013"]]},"page":"8609-8613","publisher-place":"Vancouver, BC, Canada","title":"Improving deep neural networks for LVCSR using rectified linear units and dropout","type":"paper-conference"},"uris":["http://www.mendeley.com/documents/?uuid=8c3657ed-a004-4a81-940f-788e77bb032c"]}],"mendeley":{"formattedCitation":"(Dahl, Sainath, &amp; Hinton, 2013)","plainTextFormattedCitation":"(Dahl, Sainath, &amp; Hinton, 2013)","previouslyFormattedCitation":"(Dahl, Sainath, &amp; Hinton, 2013)"},"properties":{"noteIndex":0},"schema":"https://github.com/citation-style-language/schema/raw/master/csl-citation.json"}</w:instrText>
      </w:r>
      <w:r w:rsidRPr="001D5DE7">
        <w:rPr>
          <w:rFonts w:ascii="Times New Roman" w:hAnsi="Times New Roman"/>
          <w:color w:val="505050"/>
          <w:sz w:val="20"/>
          <w:szCs w:val="20"/>
        </w:rPr>
        <w:fldChar w:fldCharType="separate"/>
      </w:r>
      <w:r w:rsidR="00AA1218" w:rsidRPr="001D5DE7">
        <w:rPr>
          <w:rFonts w:ascii="Times New Roman" w:hAnsi="Times New Roman"/>
          <w:noProof/>
          <w:color w:val="505050"/>
          <w:sz w:val="20"/>
          <w:szCs w:val="20"/>
        </w:rPr>
        <w:t>(Dahl, Sainath, &amp; Hinton, 2013)</w:t>
      </w:r>
      <w:r w:rsidRPr="001D5DE7">
        <w:rPr>
          <w:rFonts w:ascii="Times New Roman" w:hAnsi="Times New Roman"/>
          <w:color w:val="505050"/>
          <w:sz w:val="20"/>
          <w:szCs w:val="20"/>
        </w:rPr>
        <w:fldChar w:fldCharType="end"/>
      </w:r>
      <w:r w:rsidRPr="001D5DE7">
        <w:rPr>
          <w:rFonts w:ascii="Times New Roman" w:hAnsi="Times New Roman"/>
          <w:sz w:val="20"/>
          <w:szCs w:val="20"/>
        </w:rPr>
        <w:t xml:space="preserve"> </w:t>
      </w:r>
    </w:p>
    <w:p w14:paraId="391EEF5A" w14:textId="3232795C" w:rsidR="001D3F2A" w:rsidRPr="001D5DE7" w:rsidRDefault="001D3F2A" w:rsidP="00EC6773">
      <w:pPr>
        <w:pStyle w:val="ListParagraph"/>
        <w:numPr>
          <w:ilvl w:val="0"/>
          <w:numId w:val="9"/>
        </w:numPr>
        <w:spacing w:line="480" w:lineRule="auto"/>
        <w:jc w:val="both"/>
        <w:rPr>
          <w:rFonts w:ascii="Times New Roman" w:hAnsi="Times New Roman"/>
          <w:sz w:val="20"/>
          <w:szCs w:val="20"/>
        </w:rPr>
      </w:pPr>
      <w:r w:rsidRPr="001D5DE7">
        <w:rPr>
          <w:rFonts w:ascii="Times New Roman" w:hAnsi="Times New Roman"/>
          <w:sz w:val="20"/>
          <w:szCs w:val="20"/>
        </w:rPr>
        <w:t xml:space="preserve">Dropout technique – </w:t>
      </w:r>
      <w:r w:rsidR="00913FF6" w:rsidRPr="001D5DE7">
        <w:rPr>
          <w:rFonts w:ascii="Times New Roman" w:hAnsi="Times New Roman"/>
          <w:sz w:val="20"/>
          <w:szCs w:val="20"/>
        </w:rPr>
        <w:t>A</w:t>
      </w:r>
      <w:r w:rsidRPr="001D5DE7">
        <w:rPr>
          <w:rFonts w:ascii="Times New Roman" w:hAnsi="Times New Roman"/>
          <w:sz w:val="20"/>
          <w:szCs w:val="20"/>
        </w:rPr>
        <w:t xml:space="preserve"> DNN regularisation scheme for preventing overfitting</w:t>
      </w:r>
      <w:r w:rsidR="00AA1218" w:rsidRPr="001D5DE7">
        <w:rPr>
          <w:rFonts w:ascii="Times New Roman" w:hAnsi="Times New Roman"/>
          <w:sz w:val="20"/>
          <w:szCs w:val="20"/>
        </w:rPr>
        <w:t xml:space="preserve"> </w:t>
      </w:r>
      <w:r w:rsidRPr="001D5DE7">
        <w:rPr>
          <w:rFonts w:ascii="Times New Roman" w:hAnsi="Times New Roman"/>
          <w:sz w:val="20"/>
          <w:szCs w:val="20"/>
        </w:rPr>
        <w:fldChar w:fldCharType="begin" w:fldLock="1"/>
      </w:r>
      <w:r w:rsidR="00CA47C6" w:rsidRPr="001D5DE7">
        <w:rPr>
          <w:rFonts w:ascii="Times New Roman" w:hAnsi="Times New Roman"/>
          <w:sz w:val="20"/>
          <w:szCs w:val="20"/>
        </w:rPr>
        <w:instrText>ADDIN CSL_CITATION {"citationItems":[{"id":"ITEM-1","itemData":{"author":[{"dropping-particle":"","family":"Hinton","given":"Geoffrey","non-dropping-particle":"","parse-names":false,"suffix":""},{"dropping-particle":"","family":"Deng","given":"Li","non-dropping-particle":"","parse-names":false,"suffix":""},{"dropping-particle":"","family":"Yu","given":"Dong","non-dropping-particle":"","parse-names":false,"suffix":""},{"dropping-particle":"","family":"Dahl","given":"George","non-dropping-particle":"","parse-names":false,"suffix":""},{"dropping-particle":"","family":"Mohamed","given":"Abdel-rahman","non-dropping-particle":"","parse-names":false,"suffix":""},{"dropping-particle":"","family":"Jaitly","given":"Navdeep","non-dropping-particle":"","parse-names":false,"suffix":""},{"dropping-particle":"","family":"Senior","given":"Andrew","non-dropping-particle":"","parse-names":false,"suffix":""},{"dropping-particle":"","family":"Vanhoucke","given":"Vincent","non-dropping-particle":"","parse-names":false,"suffix":""},{"dropping-particle":"","family":"Nguyen","given":"Patrick","non-dropping-particle":"","parse-names":false,"suffix":""},{"dropping-particle":"","family":"Sainath","given":"Tara","non-dropping-particle":"","parse-names":false,"suffix":""},{"dropping-particle":"","family":"Kingsbury","given":"Brian","non-dropping-particle":"","parse-names":false,"suffix":""}],"container-title":"IEEE Signal Processing Magazine","id":"ITEM-1","issue":"6","issued":{"date-parts":[["2012"]]},"page":"82-97","title":"Deep neural networks for acoustic modeling in speech recognition","type":"article-journal","volume":"29"},"uris":["http://www.mendeley.com/documents/?uuid=483b4c93-a6bc-4578-b7d2-1f0664842729"]},{"id":"ITEM-2","itemData":{"author":[{"dropping-particle":"","family":"Srivastava","given":"N.","non-dropping-particle":"","parse-names":false,"suffix":""},{"dropping-particle":"","family":"Hinton","given":"G.","non-dropping-particle":"","parse-names":false,"suffix":""},{"dropping-particle":"","family":"Krizhevsky","given":"A.","non-dropping-particle":"","parse-names":false,"suffix":""},{"dropping-particle":"","family":"Sutskever","given":"I.","non-dropping-particle":"","parse-names":false,"suffix":""},{"dropping-particle":"","family":"Salakhutdinov","given":"R.","non-dropping-particle":"","parse-names":false,"suffix":""}],"container-title":"Journal of Machine Learning Research","id":"ITEM-2","issue":"1","issued":{"date-parts":[["2014"]]},"page":"1929–1958","title":"Dropout: A simple way to prevent neural networks from overfitting","type":"article-journal","volume":"15"},"uris":["http://www.mendeley.com/documents/?uuid=1f49097c-553b-429c-af7b-f4f7251a224e"]}],"mendeley":{"formattedCitation":"(Hinton et al., 2012; Srivastava, Hinton, Krizhevsky, Sutskever, &amp; Salakhutdinov, 2014)","plainTextFormattedCitation":"(Hinton et al., 2012; Srivastava, Hinton, Krizhevsky, Sutskever, &amp; Salakhutdinov, 2014)","previouslyFormattedCitation":"(Hinton et al., 2012; Srivastava, Hinton, Krizhevsky, Sutskever, &amp; Salakhutdinov, 2014)"},"properties":{"noteIndex":0},"schema":"https://github.com/citation-style-language/schema/raw/master/csl-citation.json"}</w:instrText>
      </w:r>
      <w:r w:rsidRPr="001D5DE7">
        <w:rPr>
          <w:rFonts w:ascii="Times New Roman" w:hAnsi="Times New Roman"/>
          <w:sz w:val="20"/>
          <w:szCs w:val="20"/>
        </w:rPr>
        <w:fldChar w:fldCharType="separate"/>
      </w:r>
      <w:r w:rsidR="00AA1218" w:rsidRPr="001D5DE7">
        <w:rPr>
          <w:rFonts w:ascii="Times New Roman" w:hAnsi="Times New Roman"/>
          <w:noProof/>
          <w:sz w:val="20"/>
          <w:szCs w:val="20"/>
        </w:rPr>
        <w:t>(Hinton et al., 2012; Srivastava, Hinton, Krizhevsky, Sutskever, &amp; Salakhutdinov, 2014)</w:t>
      </w:r>
      <w:r w:rsidRPr="001D5DE7">
        <w:rPr>
          <w:rFonts w:ascii="Times New Roman" w:hAnsi="Times New Roman"/>
          <w:sz w:val="20"/>
          <w:szCs w:val="20"/>
        </w:rPr>
        <w:fldChar w:fldCharType="end"/>
      </w:r>
      <w:r w:rsidR="00AA1218" w:rsidRPr="001D5DE7">
        <w:rPr>
          <w:rFonts w:ascii="Times New Roman" w:hAnsi="Times New Roman"/>
          <w:sz w:val="20"/>
          <w:szCs w:val="20"/>
        </w:rPr>
        <w:t>.</w:t>
      </w:r>
      <w:r w:rsidRPr="001D5DE7">
        <w:rPr>
          <w:rFonts w:ascii="Times New Roman" w:hAnsi="Times New Roman"/>
          <w:sz w:val="20"/>
          <w:szCs w:val="20"/>
        </w:rPr>
        <w:t xml:space="preserve"> This technique avoids co-adaptation of hidden units by randomly dropping units during training</w:t>
      </w:r>
      <w:r w:rsidR="00913FF6" w:rsidRPr="001D5DE7">
        <w:rPr>
          <w:rFonts w:ascii="Times New Roman" w:hAnsi="Times New Roman"/>
          <w:sz w:val="20"/>
          <w:szCs w:val="20"/>
        </w:rPr>
        <w:t xml:space="preserve">. </w:t>
      </w:r>
    </w:p>
    <w:p w14:paraId="5A19E222" w14:textId="722612CA" w:rsidR="001D3F2A" w:rsidRDefault="001D3F2A" w:rsidP="00EC6773">
      <w:pPr>
        <w:pStyle w:val="ListParagraph"/>
        <w:numPr>
          <w:ilvl w:val="0"/>
          <w:numId w:val="9"/>
        </w:numPr>
        <w:spacing w:line="480" w:lineRule="auto"/>
        <w:jc w:val="both"/>
        <w:rPr>
          <w:rFonts w:ascii="Times New Roman" w:hAnsi="Times New Roman"/>
          <w:sz w:val="20"/>
          <w:szCs w:val="20"/>
        </w:rPr>
      </w:pPr>
      <w:r w:rsidRPr="001D5DE7">
        <w:rPr>
          <w:rFonts w:ascii="Times New Roman" w:hAnsi="Times New Roman"/>
          <w:sz w:val="20"/>
          <w:szCs w:val="20"/>
        </w:rPr>
        <w:t xml:space="preserve">Cross-entropy objective with </w:t>
      </w:r>
      <w:proofErr w:type="spellStart"/>
      <w:r w:rsidRPr="001D5DE7">
        <w:rPr>
          <w:rFonts w:ascii="Times New Roman" w:hAnsi="Times New Roman"/>
          <w:sz w:val="20"/>
          <w:szCs w:val="20"/>
        </w:rPr>
        <w:t>Softmax</w:t>
      </w:r>
      <w:proofErr w:type="spellEnd"/>
      <w:r w:rsidRPr="001D5DE7">
        <w:rPr>
          <w:rFonts w:ascii="Times New Roman" w:hAnsi="Times New Roman"/>
          <w:sz w:val="20"/>
          <w:szCs w:val="20"/>
        </w:rPr>
        <w:t xml:space="preserve"> activation - This technique involves applying error functions such as cross-entropy and logistic loss as objectives to be minimised</w:t>
      </w:r>
      <w:r w:rsidR="00AA1218" w:rsidRPr="001D5DE7">
        <w:rPr>
          <w:rFonts w:ascii="Times New Roman" w:hAnsi="Times New Roman"/>
          <w:sz w:val="20"/>
          <w:szCs w:val="20"/>
        </w:rPr>
        <w:t xml:space="preserve"> </w:t>
      </w:r>
      <w:r w:rsidRPr="001D5DE7">
        <w:rPr>
          <w:rFonts w:ascii="Times New Roman" w:hAnsi="Times New Roman"/>
          <w:sz w:val="20"/>
          <w:szCs w:val="20"/>
        </w:rPr>
        <w:fldChar w:fldCharType="begin" w:fldLock="1"/>
      </w:r>
      <w:r w:rsidR="00CA47C6" w:rsidRPr="001D5DE7">
        <w:rPr>
          <w:rFonts w:ascii="Times New Roman" w:hAnsi="Times New Roman"/>
          <w:sz w:val="20"/>
          <w:szCs w:val="20"/>
        </w:rPr>
        <w:instrText>ADDIN CSL_CITATION {"citationItems":[{"id":"ITEM-1","itemData":{"author":[{"dropping-particle":"","family":"Mayr","given":"Andreas","non-dropping-particle":"","parse-names":false,"suffix":""},{"dropping-particle":"","family":"Günter","given":"Klambauer","non-dropping-particle":"","parse-names":false,"suffix":""},{"dropping-particle":"","family":"Unterthiner","given":"Thomas","non-dropping-particle":"","parse-names":false,"suffix":""},{"dropping-particle":"","family":"Sepp","given":"Hochreite","non-dropping-particle":"","parse-names":false,"suffix":""}],"container-title":"Frontiers in Environmental Science","id":"ITEM-1","issued":{"date-parts":[["2016"]]},"page":"1-15","title":"DeepTox:Toxicity prediction using deep learning","type":"article-journal","volume":"3"},"uris":["http://www.mendeley.com/documents/?uuid=97afd4c0-9d0d-4fc5-8245-bbc115326c29"]}],"mendeley":{"formattedCitation":"(Mayr, Günter, Unterthiner, &amp; Sepp, 2016)","plainTextFormattedCitation":"(Mayr, Günter, Unterthiner, &amp; Sepp, 2016)","previouslyFormattedCitation":"(Mayr, Günter, Unterthiner, &amp; Sepp, 2016)"},"properties":{"noteIndex":0},"schema":"https://github.com/citation-style-language/schema/raw/master/csl-citation.json"}</w:instrText>
      </w:r>
      <w:r w:rsidRPr="001D5DE7">
        <w:rPr>
          <w:rFonts w:ascii="Times New Roman" w:hAnsi="Times New Roman"/>
          <w:sz w:val="20"/>
          <w:szCs w:val="20"/>
        </w:rPr>
        <w:fldChar w:fldCharType="separate"/>
      </w:r>
      <w:r w:rsidR="00AA1218" w:rsidRPr="001D5DE7">
        <w:rPr>
          <w:rFonts w:ascii="Times New Roman" w:hAnsi="Times New Roman"/>
          <w:noProof/>
          <w:sz w:val="20"/>
          <w:szCs w:val="20"/>
        </w:rPr>
        <w:t>(Mayr, Günter, Unterthiner, &amp; Sepp, 2016)</w:t>
      </w:r>
      <w:r w:rsidRPr="001D5DE7">
        <w:rPr>
          <w:rFonts w:ascii="Times New Roman" w:hAnsi="Times New Roman"/>
          <w:sz w:val="20"/>
          <w:szCs w:val="20"/>
        </w:rPr>
        <w:fldChar w:fldCharType="end"/>
      </w:r>
      <w:r w:rsidR="00AA1218" w:rsidRPr="001D5DE7">
        <w:rPr>
          <w:rFonts w:ascii="Times New Roman" w:hAnsi="Times New Roman"/>
          <w:sz w:val="20"/>
          <w:szCs w:val="20"/>
        </w:rPr>
        <w:t>.</w:t>
      </w:r>
      <w:r w:rsidRPr="001D5DE7">
        <w:rPr>
          <w:rFonts w:ascii="Times New Roman" w:hAnsi="Times New Roman"/>
          <w:sz w:val="20"/>
          <w:szCs w:val="20"/>
        </w:rPr>
        <w:t xml:space="preserve"> The error functions are often associated with the </w:t>
      </w:r>
      <w:proofErr w:type="spellStart"/>
      <w:r w:rsidRPr="001D5DE7">
        <w:rPr>
          <w:rFonts w:ascii="Times New Roman" w:hAnsi="Times New Roman"/>
          <w:sz w:val="20"/>
          <w:szCs w:val="20"/>
        </w:rPr>
        <w:t>Softmax</w:t>
      </w:r>
      <w:proofErr w:type="spellEnd"/>
      <w:r w:rsidRPr="001D5DE7">
        <w:rPr>
          <w:rFonts w:ascii="Times New Roman" w:hAnsi="Times New Roman"/>
          <w:sz w:val="20"/>
          <w:szCs w:val="20"/>
        </w:rPr>
        <w:t xml:space="preserve"> activation in the output neurons. </w:t>
      </w:r>
    </w:p>
    <w:p w14:paraId="39ABB2BD" w14:textId="77777777" w:rsidR="00D26903" w:rsidRPr="001D5DE7" w:rsidRDefault="00D26903" w:rsidP="00EC6773">
      <w:pPr>
        <w:pStyle w:val="ListParagraph"/>
        <w:spacing w:line="480" w:lineRule="auto"/>
        <w:ind w:left="792"/>
        <w:jc w:val="both"/>
        <w:rPr>
          <w:rFonts w:ascii="Times New Roman" w:hAnsi="Times New Roman"/>
          <w:sz w:val="20"/>
          <w:szCs w:val="20"/>
        </w:rPr>
      </w:pPr>
    </w:p>
    <w:p w14:paraId="028717CF" w14:textId="69D6474A" w:rsidR="00566C6E" w:rsidRPr="001D5DE7" w:rsidRDefault="0078057D" w:rsidP="00EC6773">
      <w:pPr>
        <w:spacing w:line="480" w:lineRule="auto"/>
        <w:jc w:val="both"/>
        <w:rPr>
          <w:sz w:val="20"/>
          <w:szCs w:val="20"/>
        </w:rPr>
      </w:pPr>
      <w:r w:rsidRPr="001D5DE7">
        <w:rPr>
          <w:sz w:val="20"/>
          <w:szCs w:val="20"/>
        </w:rPr>
        <w:t xml:space="preserve">In contrast to </w:t>
      </w:r>
      <w:r w:rsidR="00A52264" w:rsidRPr="001D5DE7">
        <w:rPr>
          <w:sz w:val="20"/>
          <w:szCs w:val="20"/>
        </w:rPr>
        <w:t>A</w:t>
      </w:r>
      <w:r w:rsidRPr="001D5DE7">
        <w:rPr>
          <w:sz w:val="20"/>
          <w:szCs w:val="20"/>
        </w:rPr>
        <w:t xml:space="preserve">rtificial </w:t>
      </w:r>
      <w:r w:rsidR="00A52264" w:rsidRPr="001D5DE7">
        <w:rPr>
          <w:sz w:val="20"/>
          <w:szCs w:val="20"/>
        </w:rPr>
        <w:t>N</w:t>
      </w:r>
      <w:r w:rsidRPr="001D5DE7">
        <w:rPr>
          <w:sz w:val="20"/>
          <w:szCs w:val="20"/>
        </w:rPr>
        <w:t xml:space="preserve">eural </w:t>
      </w:r>
      <w:r w:rsidR="00A52264" w:rsidRPr="001D5DE7">
        <w:rPr>
          <w:sz w:val="20"/>
          <w:szCs w:val="20"/>
        </w:rPr>
        <w:t>N</w:t>
      </w:r>
      <w:r w:rsidRPr="001D5DE7">
        <w:rPr>
          <w:sz w:val="20"/>
          <w:szCs w:val="20"/>
        </w:rPr>
        <w:t>etwork</w:t>
      </w:r>
      <w:r w:rsidR="002408A0" w:rsidRPr="001D5DE7">
        <w:rPr>
          <w:sz w:val="20"/>
          <w:szCs w:val="20"/>
        </w:rPr>
        <w:t>s</w:t>
      </w:r>
      <w:r w:rsidRPr="001D5DE7">
        <w:rPr>
          <w:sz w:val="20"/>
          <w:szCs w:val="20"/>
        </w:rPr>
        <w:t xml:space="preserve"> (ANN</w:t>
      </w:r>
      <w:r w:rsidR="002408A0" w:rsidRPr="001D5DE7">
        <w:rPr>
          <w:sz w:val="20"/>
          <w:szCs w:val="20"/>
        </w:rPr>
        <w:t>s</w:t>
      </w:r>
      <w:r w:rsidRPr="001D5DE7">
        <w:rPr>
          <w:sz w:val="20"/>
          <w:szCs w:val="20"/>
        </w:rPr>
        <w:t>), DNN</w:t>
      </w:r>
      <w:r w:rsidR="002408A0" w:rsidRPr="001D5DE7">
        <w:rPr>
          <w:sz w:val="20"/>
          <w:szCs w:val="20"/>
        </w:rPr>
        <w:t>s</w:t>
      </w:r>
      <w:r w:rsidRPr="001D5DE7">
        <w:rPr>
          <w:sz w:val="20"/>
          <w:szCs w:val="20"/>
        </w:rPr>
        <w:t xml:space="preserve"> ha</w:t>
      </w:r>
      <w:r w:rsidR="002408A0" w:rsidRPr="001D5DE7">
        <w:rPr>
          <w:sz w:val="20"/>
          <w:szCs w:val="20"/>
        </w:rPr>
        <w:t>ve</w:t>
      </w:r>
      <w:r w:rsidRPr="001D5DE7">
        <w:rPr>
          <w:sz w:val="20"/>
          <w:szCs w:val="20"/>
        </w:rPr>
        <w:t xml:space="preserve"> complex layers with more training schemes</w:t>
      </w:r>
      <w:r w:rsidR="00A276C8" w:rsidRPr="001D5DE7">
        <w:rPr>
          <w:sz w:val="20"/>
          <w:szCs w:val="20"/>
        </w:rPr>
        <w:t>.</w:t>
      </w:r>
      <w:r w:rsidR="000565A8" w:rsidRPr="001D5DE7">
        <w:rPr>
          <w:sz w:val="20"/>
          <w:szCs w:val="20"/>
        </w:rPr>
        <w:t xml:space="preserve"> Table </w:t>
      </w:r>
      <w:r w:rsidR="00CA47C6" w:rsidRPr="001D5DE7">
        <w:rPr>
          <w:sz w:val="20"/>
          <w:szCs w:val="20"/>
        </w:rPr>
        <w:t>II</w:t>
      </w:r>
      <w:r w:rsidRPr="001D5DE7">
        <w:rPr>
          <w:sz w:val="20"/>
          <w:szCs w:val="20"/>
        </w:rPr>
        <w:t xml:space="preserve"> </w:t>
      </w:r>
      <w:r w:rsidR="004C2093" w:rsidRPr="001D5DE7">
        <w:rPr>
          <w:sz w:val="20"/>
          <w:szCs w:val="20"/>
        </w:rPr>
        <w:t>presents a comparison of</w:t>
      </w:r>
      <w:r w:rsidRPr="001D5DE7">
        <w:rPr>
          <w:sz w:val="20"/>
          <w:szCs w:val="20"/>
        </w:rPr>
        <w:t xml:space="preserve"> ANN and DNN. </w:t>
      </w:r>
    </w:p>
    <w:p w14:paraId="73FF07CF" w14:textId="77777777" w:rsidR="00D666CF" w:rsidRPr="001D5DE7" w:rsidRDefault="00D666CF" w:rsidP="00D666CF">
      <w:pPr>
        <w:spacing w:line="276" w:lineRule="auto"/>
        <w:jc w:val="both"/>
        <w:rPr>
          <w:sz w:val="20"/>
          <w:szCs w:val="20"/>
        </w:rPr>
      </w:pPr>
    </w:p>
    <w:p w14:paraId="2751D1E7" w14:textId="599CE5E2" w:rsidR="00C45688" w:rsidRPr="001D5DE7" w:rsidRDefault="000565A8" w:rsidP="003D35A5">
      <w:pPr>
        <w:spacing w:line="360" w:lineRule="auto"/>
        <w:jc w:val="center"/>
        <w:rPr>
          <w:b/>
          <w:sz w:val="20"/>
          <w:szCs w:val="20"/>
        </w:rPr>
      </w:pPr>
      <w:r w:rsidRPr="001D5DE7">
        <w:rPr>
          <w:b/>
          <w:sz w:val="20"/>
          <w:szCs w:val="20"/>
        </w:rPr>
        <w:t xml:space="preserve">Table </w:t>
      </w:r>
      <w:r w:rsidR="00CA47C6" w:rsidRPr="001D5DE7">
        <w:rPr>
          <w:b/>
          <w:sz w:val="20"/>
          <w:szCs w:val="20"/>
        </w:rPr>
        <w:t>II</w:t>
      </w:r>
      <w:r w:rsidR="00D3162F" w:rsidRPr="001D5DE7">
        <w:rPr>
          <w:b/>
          <w:sz w:val="20"/>
          <w:szCs w:val="20"/>
        </w:rPr>
        <w:t>.</w:t>
      </w:r>
      <w:r w:rsidR="00C35FC1" w:rsidRPr="001D5DE7">
        <w:rPr>
          <w:b/>
          <w:sz w:val="20"/>
          <w:szCs w:val="20"/>
        </w:rPr>
        <w:t xml:space="preserve"> </w:t>
      </w:r>
      <w:r w:rsidR="00C45688" w:rsidRPr="001D5DE7">
        <w:rPr>
          <w:sz w:val="20"/>
          <w:szCs w:val="20"/>
        </w:rPr>
        <w:t xml:space="preserve">Comparison between </w:t>
      </w:r>
      <w:r w:rsidR="002757B5" w:rsidRPr="001D5DE7">
        <w:rPr>
          <w:sz w:val="20"/>
          <w:szCs w:val="20"/>
        </w:rPr>
        <w:t>DNN</w:t>
      </w:r>
      <w:r w:rsidR="00C45688" w:rsidRPr="001D5DE7">
        <w:rPr>
          <w:sz w:val="20"/>
          <w:szCs w:val="20"/>
        </w:rPr>
        <w:t xml:space="preserve"> and </w:t>
      </w:r>
      <w:r w:rsidR="002757B5" w:rsidRPr="001D5DE7">
        <w:rPr>
          <w:sz w:val="20"/>
          <w:szCs w:val="20"/>
        </w:rPr>
        <w:t>ANN</w:t>
      </w:r>
    </w:p>
    <w:tbl>
      <w:tblPr>
        <w:tblW w:w="9054" w:type="dxa"/>
        <w:jc w:val="center"/>
        <w:tblLook w:val="04A0" w:firstRow="1" w:lastRow="0" w:firstColumn="1" w:lastColumn="0" w:noHBand="0" w:noVBand="1"/>
      </w:tblPr>
      <w:tblGrid>
        <w:gridCol w:w="1674"/>
        <w:gridCol w:w="3546"/>
        <w:gridCol w:w="3834"/>
      </w:tblGrid>
      <w:tr w:rsidR="00C45688" w:rsidRPr="001D5DE7" w14:paraId="408B1940" w14:textId="77777777" w:rsidTr="00AA1218">
        <w:trPr>
          <w:jc w:val="center"/>
        </w:trPr>
        <w:tc>
          <w:tcPr>
            <w:tcW w:w="1674" w:type="dxa"/>
            <w:tcBorders>
              <w:top w:val="single" w:sz="18" w:space="0" w:color="auto"/>
              <w:bottom w:val="single" w:sz="4" w:space="0" w:color="auto"/>
            </w:tcBorders>
            <w:shd w:val="clear" w:color="auto" w:fill="auto"/>
          </w:tcPr>
          <w:p w14:paraId="08EE6104" w14:textId="77777777" w:rsidR="00C45688" w:rsidRPr="001D5DE7" w:rsidRDefault="00C45688" w:rsidP="008F288F">
            <w:pPr>
              <w:spacing w:line="360" w:lineRule="auto"/>
              <w:rPr>
                <w:sz w:val="20"/>
                <w:szCs w:val="20"/>
              </w:rPr>
            </w:pPr>
            <w:r w:rsidRPr="001D5DE7">
              <w:rPr>
                <w:sz w:val="20"/>
                <w:szCs w:val="20"/>
              </w:rPr>
              <w:t>Feature</w:t>
            </w:r>
          </w:p>
        </w:tc>
        <w:tc>
          <w:tcPr>
            <w:tcW w:w="3546" w:type="dxa"/>
            <w:tcBorders>
              <w:top w:val="single" w:sz="18" w:space="0" w:color="auto"/>
              <w:bottom w:val="single" w:sz="4" w:space="0" w:color="auto"/>
            </w:tcBorders>
            <w:shd w:val="clear" w:color="auto" w:fill="auto"/>
          </w:tcPr>
          <w:p w14:paraId="3C0C7E9E" w14:textId="77777777" w:rsidR="00C45688" w:rsidRPr="001D5DE7" w:rsidRDefault="00C45688" w:rsidP="008F288F">
            <w:pPr>
              <w:spacing w:line="360" w:lineRule="auto"/>
              <w:rPr>
                <w:sz w:val="20"/>
                <w:szCs w:val="20"/>
              </w:rPr>
            </w:pPr>
            <w:r w:rsidRPr="001D5DE7">
              <w:rPr>
                <w:sz w:val="20"/>
                <w:szCs w:val="20"/>
              </w:rPr>
              <w:t>D</w:t>
            </w:r>
            <w:r w:rsidR="001D1B3A" w:rsidRPr="001D5DE7">
              <w:rPr>
                <w:sz w:val="20"/>
                <w:szCs w:val="20"/>
              </w:rPr>
              <w:t>NN</w:t>
            </w:r>
          </w:p>
        </w:tc>
        <w:tc>
          <w:tcPr>
            <w:tcW w:w="3834" w:type="dxa"/>
            <w:tcBorders>
              <w:top w:val="single" w:sz="18" w:space="0" w:color="auto"/>
              <w:bottom w:val="single" w:sz="4" w:space="0" w:color="auto"/>
            </w:tcBorders>
            <w:shd w:val="clear" w:color="auto" w:fill="auto"/>
          </w:tcPr>
          <w:p w14:paraId="466234A9" w14:textId="77777777" w:rsidR="00C45688" w:rsidRPr="001D5DE7" w:rsidRDefault="001D1B3A" w:rsidP="008F288F">
            <w:pPr>
              <w:spacing w:line="360" w:lineRule="auto"/>
              <w:rPr>
                <w:sz w:val="20"/>
                <w:szCs w:val="20"/>
              </w:rPr>
            </w:pPr>
            <w:r w:rsidRPr="001D5DE7">
              <w:rPr>
                <w:sz w:val="20"/>
                <w:szCs w:val="20"/>
              </w:rPr>
              <w:t>ANN</w:t>
            </w:r>
          </w:p>
        </w:tc>
      </w:tr>
      <w:tr w:rsidR="00C45688" w:rsidRPr="001D5DE7" w14:paraId="70868929" w14:textId="77777777" w:rsidTr="00E86FEC">
        <w:trPr>
          <w:jc w:val="center"/>
        </w:trPr>
        <w:tc>
          <w:tcPr>
            <w:tcW w:w="1674" w:type="dxa"/>
            <w:tcBorders>
              <w:top w:val="single" w:sz="4" w:space="0" w:color="auto"/>
            </w:tcBorders>
            <w:shd w:val="clear" w:color="auto" w:fill="auto"/>
          </w:tcPr>
          <w:p w14:paraId="33548EA2" w14:textId="77777777" w:rsidR="00C45688" w:rsidRPr="001D5DE7" w:rsidRDefault="00C45688" w:rsidP="00C77F51">
            <w:pPr>
              <w:rPr>
                <w:sz w:val="20"/>
                <w:szCs w:val="20"/>
              </w:rPr>
            </w:pPr>
            <w:r w:rsidRPr="001D5DE7">
              <w:rPr>
                <w:sz w:val="20"/>
                <w:szCs w:val="20"/>
              </w:rPr>
              <w:t>Architecture</w:t>
            </w:r>
          </w:p>
        </w:tc>
        <w:tc>
          <w:tcPr>
            <w:tcW w:w="3546" w:type="dxa"/>
            <w:tcBorders>
              <w:top w:val="single" w:sz="4" w:space="0" w:color="auto"/>
            </w:tcBorders>
            <w:shd w:val="clear" w:color="auto" w:fill="auto"/>
          </w:tcPr>
          <w:p w14:paraId="4DF0A349" w14:textId="77777777" w:rsidR="00C45688" w:rsidRPr="001D5DE7" w:rsidRDefault="001D1B3A" w:rsidP="00C77F51">
            <w:pPr>
              <w:rPr>
                <w:sz w:val="20"/>
                <w:szCs w:val="20"/>
              </w:rPr>
            </w:pPr>
            <w:r w:rsidRPr="001D5DE7">
              <w:rPr>
                <w:sz w:val="20"/>
                <w:szCs w:val="20"/>
              </w:rPr>
              <w:t>It is complex and d</w:t>
            </w:r>
            <w:r w:rsidR="00C45688" w:rsidRPr="001D5DE7">
              <w:rPr>
                <w:sz w:val="20"/>
                <w:szCs w:val="20"/>
              </w:rPr>
              <w:t xml:space="preserve">eep, </w:t>
            </w:r>
            <w:r w:rsidRPr="001D5DE7">
              <w:rPr>
                <w:sz w:val="20"/>
                <w:szCs w:val="20"/>
              </w:rPr>
              <w:t xml:space="preserve">with </w:t>
            </w:r>
            <w:r w:rsidR="004C2093" w:rsidRPr="001D5DE7">
              <w:rPr>
                <w:sz w:val="20"/>
                <w:szCs w:val="20"/>
              </w:rPr>
              <w:t xml:space="preserve">greater than five </w:t>
            </w:r>
            <w:r w:rsidR="00C45688" w:rsidRPr="001D5DE7">
              <w:rPr>
                <w:sz w:val="20"/>
                <w:szCs w:val="20"/>
              </w:rPr>
              <w:t>layers</w:t>
            </w:r>
            <w:r w:rsidR="004C2093" w:rsidRPr="001D5DE7">
              <w:rPr>
                <w:sz w:val="20"/>
                <w:szCs w:val="20"/>
              </w:rPr>
              <w:t>.</w:t>
            </w:r>
            <w:r w:rsidR="00C45688" w:rsidRPr="001D5DE7">
              <w:rPr>
                <w:sz w:val="20"/>
                <w:szCs w:val="20"/>
              </w:rPr>
              <w:t xml:space="preserve"> </w:t>
            </w:r>
          </w:p>
        </w:tc>
        <w:tc>
          <w:tcPr>
            <w:tcW w:w="3834" w:type="dxa"/>
            <w:tcBorders>
              <w:top w:val="single" w:sz="4" w:space="0" w:color="auto"/>
            </w:tcBorders>
            <w:shd w:val="clear" w:color="auto" w:fill="auto"/>
          </w:tcPr>
          <w:p w14:paraId="23B4F778" w14:textId="2E3B733C" w:rsidR="00C45688" w:rsidRPr="001D5DE7" w:rsidRDefault="006829BD" w:rsidP="00C77F51">
            <w:pPr>
              <w:rPr>
                <w:sz w:val="20"/>
                <w:szCs w:val="20"/>
              </w:rPr>
            </w:pPr>
            <w:r w:rsidRPr="001D5DE7">
              <w:rPr>
                <w:sz w:val="20"/>
                <w:szCs w:val="20"/>
              </w:rPr>
              <w:t>S</w:t>
            </w:r>
            <w:r w:rsidR="001D1B3A" w:rsidRPr="001D5DE7">
              <w:rPr>
                <w:sz w:val="20"/>
                <w:szCs w:val="20"/>
              </w:rPr>
              <w:t>imple and s</w:t>
            </w:r>
            <w:r w:rsidR="00C45688" w:rsidRPr="001D5DE7">
              <w:rPr>
                <w:sz w:val="20"/>
                <w:szCs w:val="20"/>
              </w:rPr>
              <w:t>hallow</w:t>
            </w:r>
            <w:r w:rsidRPr="001D5DE7">
              <w:rPr>
                <w:sz w:val="20"/>
                <w:szCs w:val="20"/>
              </w:rPr>
              <w:t xml:space="preserve"> (usually three</w:t>
            </w:r>
            <w:r w:rsidR="001D1B3A" w:rsidRPr="001D5DE7">
              <w:rPr>
                <w:sz w:val="20"/>
                <w:szCs w:val="20"/>
              </w:rPr>
              <w:t xml:space="preserve"> layers</w:t>
            </w:r>
            <w:r w:rsidRPr="001D5DE7">
              <w:rPr>
                <w:sz w:val="20"/>
                <w:szCs w:val="20"/>
              </w:rPr>
              <w:t>)</w:t>
            </w:r>
            <w:r w:rsidR="00A276C8" w:rsidRPr="001D5DE7">
              <w:rPr>
                <w:sz w:val="20"/>
                <w:szCs w:val="20"/>
              </w:rPr>
              <w:t>.</w:t>
            </w:r>
          </w:p>
        </w:tc>
      </w:tr>
      <w:tr w:rsidR="00C45688" w:rsidRPr="001D5DE7" w14:paraId="3B04914A" w14:textId="77777777" w:rsidTr="00E86FEC">
        <w:trPr>
          <w:jc w:val="center"/>
        </w:trPr>
        <w:tc>
          <w:tcPr>
            <w:tcW w:w="1674" w:type="dxa"/>
            <w:shd w:val="clear" w:color="auto" w:fill="auto"/>
          </w:tcPr>
          <w:p w14:paraId="7448F08A" w14:textId="77777777" w:rsidR="00C45688" w:rsidRPr="001D5DE7" w:rsidRDefault="00C45688" w:rsidP="00C77F51">
            <w:pPr>
              <w:rPr>
                <w:sz w:val="20"/>
                <w:szCs w:val="20"/>
              </w:rPr>
            </w:pPr>
            <w:r w:rsidRPr="001D5DE7">
              <w:rPr>
                <w:sz w:val="20"/>
                <w:szCs w:val="20"/>
              </w:rPr>
              <w:t>Feature extraction</w:t>
            </w:r>
          </w:p>
        </w:tc>
        <w:tc>
          <w:tcPr>
            <w:tcW w:w="3546" w:type="dxa"/>
            <w:shd w:val="clear" w:color="auto" w:fill="auto"/>
          </w:tcPr>
          <w:p w14:paraId="2D40C7B5" w14:textId="79C318A4" w:rsidR="00C45688" w:rsidRPr="001D5DE7" w:rsidRDefault="001D1B3A" w:rsidP="00C77F51">
            <w:pPr>
              <w:jc w:val="both"/>
              <w:rPr>
                <w:sz w:val="20"/>
                <w:szCs w:val="20"/>
              </w:rPr>
            </w:pPr>
            <w:r w:rsidRPr="001D5DE7">
              <w:rPr>
                <w:sz w:val="20"/>
                <w:szCs w:val="20"/>
              </w:rPr>
              <w:t>It l</w:t>
            </w:r>
            <w:r w:rsidR="00C45688" w:rsidRPr="001D5DE7">
              <w:rPr>
                <w:sz w:val="20"/>
                <w:szCs w:val="20"/>
              </w:rPr>
              <w:t>earns features automatically</w:t>
            </w:r>
            <w:r w:rsidR="00A276C8" w:rsidRPr="001D5DE7">
              <w:rPr>
                <w:sz w:val="20"/>
                <w:szCs w:val="20"/>
              </w:rPr>
              <w:t>.</w:t>
            </w:r>
            <w:r w:rsidR="00257D39" w:rsidRPr="001D5DE7">
              <w:rPr>
                <w:sz w:val="20"/>
                <w:szCs w:val="20"/>
              </w:rPr>
              <w:t xml:space="preserve"> </w:t>
            </w:r>
          </w:p>
        </w:tc>
        <w:tc>
          <w:tcPr>
            <w:tcW w:w="3834" w:type="dxa"/>
            <w:shd w:val="clear" w:color="auto" w:fill="auto"/>
          </w:tcPr>
          <w:p w14:paraId="293A420C" w14:textId="4C95487C" w:rsidR="00C45688" w:rsidRPr="001D5DE7" w:rsidRDefault="002A77AE" w:rsidP="00C77F51">
            <w:pPr>
              <w:rPr>
                <w:sz w:val="20"/>
                <w:szCs w:val="20"/>
              </w:rPr>
            </w:pPr>
            <w:r w:rsidRPr="001D5DE7">
              <w:rPr>
                <w:sz w:val="20"/>
                <w:szCs w:val="20"/>
              </w:rPr>
              <w:t>It learns from handcrafted</w:t>
            </w:r>
            <w:r w:rsidR="00C45688" w:rsidRPr="001D5DE7">
              <w:rPr>
                <w:sz w:val="20"/>
                <w:szCs w:val="20"/>
              </w:rPr>
              <w:t xml:space="preserve"> features</w:t>
            </w:r>
            <w:r w:rsidR="00A276C8" w:rsidRPr="001D5DE7">
              <w:rPr>
                <w:sz w:val="20"/>
                <w:szCs w:val="20"/>
              </w:rPr>
              <w:t>.</w:t>
            </w:r>
            <w:r w:rsidR="00451510" w:rsidRPr="001D5DE7">
              <w:rPr>
                <w:sz w:val="20"/>
                <w:szCs w:val="20"/>
              </w:rPr>
              <w:t xml:space="preserve"> </w:t>
            </w:r>
          </w:p>
        </w:tc>
      </w:tr>
      <w:tr w:rsidR="00C45688" w:rsidRPr="001D5DE7" w14:paraId="6C6832E7" w14:textId="77777777" w:rsidTr="00E86FEC">
        <w:trPr>
          <w:jc w:val="center"/>
        </w:trPr>
        <w:tc>
          <w:tcPr>
            <w:tcW w:w="1674" w:type="dxa"/>
            <w:shd w:val="clear" w:color="auto" w:fill="auto"/>
          </w:tcPr>
          <w:p w14:paraId="39468FF0" w14:textId="77777777" w:rsidR="00C45688" w:rsidRPr="001D5DE7" w:rsidRDefault="00C45688" w:rsidP="00C77F51">
            <w:pPr>
              <w:rPr>
                <w:sz w:val="20"/>
                <w:szCs w:val="20"/>
              </w:rPr>
            </w:pPr>
            <w:r w:rsidRPr="001D5DE7">
              <w:rPr>
                <w:sz w:val="20"/>
                <w:szCs w:val="20"/>
              </w:rPr>
              <w:t>Non-linear function</w:t>
            </w:r>
          </w:p>
        </w:tc>
        <w:tc>
          <w:tcPr>
            <w:tcW w:w="3546" w:type="dxa"/>
            <w:shd w:val="clear" w:color="auto" w:fill="auto"/>
          </w:tcPr>
          <w:p w14:paraId="630CABAC" w14:textId="25FBED29" w:rsidR="00C45688" w:rsidRPr="001D5DE7" w:rsidRDefault="001D1B3A" w:rsidP="00C77F51">
            <w:pPr>
              <w:jc w:val="both"/>
              <w:rPr>
                <w:sz w:val="20"/>
                <w:szCs w:val="20"/>
              </w:rPr>
            </w:pPr>
            <w:r w:rsidRPr="001D5DE7">
              <w:rPr>
                <w:sz w:val="20"/>
                <w:szCs w:val="20"/>
              </w:rPr>
              <w:t>It u</w:t>
            </w:r>
            <w:r w:rsidR="00C45688" w:rsidRPr="001D5DE7">
              <w:rPr>
                <w:sz w:val="20"/>
                <w:szCs w:val="20"/>
              </w:rPr>
              <w:t xml:space="preserve">ses </w:t>
            </w:r>
            <w:r w:rsidR="006829BD" w:rsidRPr="001D5DE7">
              <w:rPr>
                <w:sz w:val="20"/>
                <w:szCs w:val="20"/>
              </w:rPr>
              <w:t xml:space="preserve">powerful and </w:t>
            </w:r>
            <w:r w:rsidR="00C45688" w:rsidRPr="001D5DE7">
              <w:rPr>
                <w:sz w:val="20"/>
                <w:szCs w:val="20"/>
              </w:rPr>
              <w:t>optimised functions such</w:t>
            </w:r>
            <w:r w:rsidR="00654F12" w:rsidRPr="001D5DE7">
              <w:rPr>
                <w:sz w:val="20"/>
                <w:szCs w:val="20"/>
              </w:rPr>
              <w:t xml:space="preserve"> as</w:t>
            </w:r>
            <w:r w:rsidR="00C45688" w:rsidRPr="001D5DE7">
              <w:rPr>
                <w:sz w:val="20"/>
                <w:szCs w:val="20"/>
              </w:rPr>
              <w:t xml:space="preserve"> </w:t>
            </w:r>
            <w:r w:rsidR="00654F12" w:rsidRPr="001D5DE7">
              <w:rPr>
                <w:sz w:val="20"/>
                <w:szCs w:val="20"/>
              </w:rPr>
              <w:t>Rectified Linear Unit (</w:t>
            </w:r>
            <w:proofErr w:type="spellStart"/>
            <w:r w:rsidR="00C45688" w:rsidRPr="001D5DE7">
              <w:rPr>
                <w:sz w:val="20"/>
                <w:szCs w:val="20"/>
              </w:rPr>
              <w:t>ReLU</w:t>
            </w:r>
            <w:proofErr w:type="spellEnd"/>
            <w:r w:rsidR="00654F12" w:rsidRPr="001D5DE7">
              <w:rPr>
                <w:sz w:val="20"/>
                <w:szCs w:val="20"/>
              </w:rPr>
              <w:t>)</w:t>
            </w:r>
            <w:r w:rsidR="004C2093" w:rsidRPr="001D5DE7">
              <w:rPr>
                <w:sz w:val="20"/>
                <w:szCs w:val="20"/>
              </w:rPr>
              <w:t xml:space="preserve"> and</w:t>
            </w:r>
            <w:r w:rsidR="00C45688" w:rsidRPr="001D5DE7">
              <w:rPr>
                <w:sz w:val="20"/>
                <w:szCs w:val="20"/>
              </w:rPr>
              <w:t xml:space="preserve"> </w:t>
            </w:r>
            <w:proofErr w:type="spellStart"/>
            <w:r w:rsidR="00C45688" w:rsidRPr="001D5DE7">
              <w:rPr>
                <w:sz w:val="20"/>
                <w:szCs w:val="20"/>
              </w:rPr>
              <w:t>Maxout</w:t>
            </w:r>
            <w:proofErr w:type="spellEnd"/>
            <w:r w:rsidR="00C45688" w:rsidRPr="001D5DE7">
              <w:rPr>
                <w:sz w:val="20"/>
                <w:szCs w:val="20"/>
              </w:rPr>
              <w:t xml:space="preserve"> to ensure robustness</w:t>
            </w:r>
            <w:r w:rsidR="00A276C8" w:rsidRPr="001D5DE7">
              <w:rPr>
                <w:sz w:val="20"/>
                <w:szCs w:val="20"/>
              </w:rPr>
              <w:t>.</w:t>
            </w:r>
            <w:r w:rsidR="00257D39" w:rsidRPr="001D5DE7">
              <w:rPr>
                <w:sz w:val="20"/>
                <w:szCs w:val="20"/>
              </w:rPr>
              <w:t xml:space="preserve"> </w:t>
            </w:r>
          </w:p>
        </w:tc>
        <w:tc>
          <w:tcPr>
            <w:tcW w:w="3834" w:type="dxa"/>
            <w:shd w:val="clear" w:color="auto" w:fill="auto"/>
          </w:tcPr>
          <w:p w14:paraId="7822DC3E" w14:textId="77777777" w:rsidR="00C45688" w:rsidRPr="001D5DE7" w:rsidRDefault="001D1B3A" w:rsidP="00C77F51">
            <w:pPr>
              <w:rPr>
                <w:sz w:val="20"/>
                <w:szCs w:val="20"/>
              </w:rPr>
            </w:pPr>
            <w:r w:rsidRPr="001D5DE7">
              <w:rPr>
                <w:sz w:val="20"/>
                <w:szCs w:val="20"/>
              </w:rPr>
              <w:t>It u</w:t>
            </w:r>
            <w:r w:rsidR="00C45688" w:rsidRPr="001D5DE7">
              <w:rPr>
                <w:sz w:val="20"/>
                <w:szCs w:val="20"/>
              </w:rPr>
              <w:t>se</w:t>
            </w:r>
            <w:r w:rsidRPr="001D5DE7">
              <w:rPr>
                <w:sz w:val="20"/>
                <w:szCs w:val="20"/>
              </w:rPr>
              <w:t>s</w:t>
            </w:r>
            <w:r w:rsidR="00C45688" w:rsidRPr="001D5DE7">
              <w:rPr>
                <w:sz w:val="20"/>
                <w:szCs w:val="20"/>
              </w:rPr>
              <w:t xml:space="preserve"> functions such as Tanh</w:t>
            </w:r>
            <w:r w:rsidR="004C2093" w:rsidRPr="001D5DE7">
              <w:rPr>
                <w:sz w:val="20"/>
                <w:szCs w:val="20"/>
              </w:rPr>
              <w:t xml:space="preserve"> and</w:t>
            </w:r>
            <w:r w:rsidR="00C45688" w:rsidRPr="001D5DE7">
              <w:rPr>
                <w:sz w:val="20"/>
                <w:szCs w:val="20"/>
              </w:rPr>
              <w:t xml:space="preserve"> Sigmoidal, </w:t>
            </w:r>
            <w:r w:rsidR="00A52264" w:rsidRPr="001D5DE7">
              <w:rPr>
                <w:sz w:val="20"/>
                <w:szCs w:val="20"/>
              </w:rPr>
              <w:t>amongst others</w:t>
            </w:r>
            <w:r w:rsidR="00070B87" w:rsidRPr="001D5DE7">
              <w:rPr>
                <w:sz w:val="20"/>
                <w:szCs w:val="20"/>
              </w:rPr>
              <w:t>.</w:t>
            </w:r>
            <w:r w:rsidR="00C45688" w:rsidRPr="001D5DE7">
              <w:rPr>
                <w:sz w:val="20"/>
                <w:szCs w:val="20"/>
              </w:rPr>
              <w:t xml:space="preserve"> </w:t>
            </w:r>
          </w:p>
        </w:tc>
      </w:tr>
      <w:tr w:rsidR="00C45688" w:rsidRPr="001D5DE7" w14:paraId="4FEC347E" w14:textId="77777777" w:rsidTr="00E86FEC">
        <w:trPr>
          <w:jc w:val="center"/>
        </w:trPr>
        <w:tc>
          <w:tcPr>
            <w:tcW w:w="1674" w:type="dxa"/>
            <w:shd w:val="clear" w:color="auto" w:fill="auto"/>
          </w:tcPr>
          <w:p w14:paraId="7475B5D6" w14:textId="77777777" w:rsidR="00C45688" w:rsidRPr="001D5DE7" w:rsidRDefault="00C45688" w:rsidP="00C77F51">
            <w:pPr>
              <w:rPr>
                <w:sz w:val="20"/>
                <w:szCs w:val="20"/>
              </w:rPr>
            </w:pPr>
            <w:r w:rsidRPr="001D5DE7">
              <w:rPr>
                <w:sz w:val="20"/>
                <w:szCs w:val="20"/>
              </w:rPr>
              <w:t>Distributed representation</w:t>
            </w:r>
          </w:p>
        </w:tc>
        <w:tc>
          <w:tcPr>
            <w:tcW w:w="3546" w:type="dxa"/>
            <w:shd w:val="clear" w:color="auto" w:fill="auto"/>
          </w:tcPr>
          <w:p w14:paraId="62CDBE90" w14:textId="77777777" w:rsidR="00C45688" w:rsidRPr="001D5DE7" w:rsidRDefault="0014053A" w:rsidP="00C77F51">
            <w:pPr>
              <w:jc w:val="both"/>
              <w:rPr>
                <w:sz w:val="20"/>
                <w:szCs w:val="20"/>
              </w:rPr>
            </w:pPr>
            <w:r w:rsidRPr="001D5DE7">
              <w:rPr>
                <w:sz w:val="20"/>
                <w:szCs w:val="20"/>
              </w:rPr>
              <w:t xml:space="preserve">Has </w:t>
            </w:r>
            <w:r w:rsidR="00C45688" w:rsidRPr="001D5DE7">
              <w:rPr>
                <w:sz w:val="20"/>
                <w:szCs w:val="20"/>
              </w:rPr>
              <w:t>exponential advantage due to</w:t>
            </w:r>
            <w:r w:rsidR="004C2093" w:rsidRPr="001D5DE7">
              <w:rPr>
                <w:sz w:val="20"/>
                <w:szCs w:val="20"/>
              </w:rPr>
              <w:t xml:space="preserve"> its</w:t>
            </w:r>
            <w:r w:rsidR="00C45688" w:rsidRPr="001D5DE7">
              <w:rPr>
                <w:sz w:val="20"/>
                <w:szCs w:val="20"/>
              </w:rPr>
              <w:t xml:space="preserve"> distributed representation</w:t>
            </w:r>
          </w:p>
        </w:tc>
        <w:tc>
          <w:tcPr>
            <w:tcW w:w="3834" w:type="dxa"/>
            <w:shd w:val="clear" w:color="auto" w:fill="auto"/>
          </w:tcPr>
          <w:p w14:paraId="0A1482D7" w14:textId="108DE29E" w:rsidR="00C45688" w:rsidRPr="001D5DE7" w:rsidRDefault="00C45688" w:rsidP="00C77F51">
            <w:pPr>
              <w:rPr>
                <w:sz w:val="20"/>
                <w:szCs w:val="20"/>
              </w:rPr>
            </w:pPr>
            <w:r w:rsidRPr="001D5DE7">
              <w:rPr>
                <w:sz w:val="20"/>
                <w:szCs w:val="20"/>
              </w:rPr>
              <w:t>Not applicable</w:t>
            </w:r>
            <w:r w:rsidR="00A276C8" w:rsidRPr="001D5DE7">
              <w:rPr>
                <w:sz w:val="20"/>
                <w:szCs w:val="20"/>
              </w:rPr>
              <w:t>.</w:t>
            </w:r>
          </w:p>
        </w:tc>
      </w:tr>
      <w:tr w:rsidR="00C45688" w:rsidRPr="001D5DE7" w14:paraId="7F655AC5" w14:textId="77777777" w:rsidTr="00AA1218">
        <w:trPr>
          <w:jc w:val="center"/>
        </w:trPr>
        <w:tc>
          <w:tcPr>
            <w:tcW w:w="1674" w:type="dxa"/>
            <w:shd w:val="clear" w:color="auto" w:fill="auto"/>
          </w:tcPr>
          <w:p w14:paraId="33A69D11" w14:textId="77777777" w:rsidR="00C45688" w:rsidRPr="001D5DE7" w:rsidRDefault="00C45688" w:rsidP="00C77F51">
            <w:pPr>
              <w:rPr>
                <w:sz w:val="20"/>
                <w:szCs w:val="20"/>
              </w:rPr>
            </w:pPr>
            <w:r w:rsidRPr="001D5DE7">
              <w:rPr>
                <w:sz w:val="20"/>
                <w:szCs w:val="20"/>
              </w:rPr>
              <w:t>Learning algorithm</w:t>
            </w:r>
          </w:p>
        </w:tc>
        <w:tc>
          <w:tcPr>
            <w:tcW w:w="3546" w:type="dxa"/>
            <w:shd w:val="clear" w:color="auto" w:fill="auto"/>
          </w:tcPr>
          <w:p w14:paraId="19E4601B" w14:textId="063A6374" w:rsidR="00C45688" w:rsidRPr="001D5DE7" w:rsidRDefault="00C45688" w:rsidP="00C77F51">
            <w:pPr>
              <w:jc w:val="both"/>
              <w:rPr>
                <w:sz w:val="20"/>
                <w:szCs w:val="20"/>
              </w:rPr>
            </w:pPr>
            <w:r w:rsidRPr="001D5DE7">
              <w:rPr>
                <w:sz w:val="20"/>
                <w:szCs w:val="20"/>
              </w:rPr>
              <w:t>Stochastic gradient descent (SGD) for parallel processing</w:t>
            </w:r>
            <w:r w:rsidR="00A276C8" w:rsidRPr="001D5DE7">
              <w:rPr>
                <w:sz w:val="20"/>
                <w:szCs w:val="20"/>
              </w:rPr>
              <w:t>.</w:t>
            </w:r>
          </w:p>
        </w:tc>
        <w:tc>
          <w:tcPr>
            <w:tcW w:w="3834" w:type="dxa"/>
            <w:shd w:val="clear" w:color="auto" w:fill="auto"/>
          </w:tcPr>
          <w:p w14:paraId="6947B7DC" w14:textId="373BEA07" w:rsidR="00C45688" w:rsidRPr="001D5DE7" w:rsidRDefault="00C45688" w:rsidP="00C77F51">
            <w:pPr>
              <w:rPr>
                <w:sz w:val="20"/>
                <w:szCs w:val="20"/>
              </w:rPr>
            </w:pPr>
            <w:r w:rsidRPr="001D5DE7">
              <w:rPr>
                <w:sz w:val="20"/>
                <w:szCs w:val="20"/>
              </w:rPr>
              <w:t xml:space="preserve">Mostly </w:t>
            </w:r>
            <w:r w:rsidR="006829BD" w:rsidRPr="001D5DE7">
              <w:rPr>
                <w:sz w:val="20"/>
                <w:szCs w:val="20"/>
              </w:rPr>
              <w:t>uses</w:t>
            </w:r>
            <w:r w:rsidR="001D1B3A" w:rsidRPr="001D5DE7">
              <w:rPr>
                <w:sz w:val="20"/>
                <w:szCs w:val="20"/>
              </w:rPr>
              <w:t xml:space="preserve"> standard </w:t>
            </w:r>
            <w:r w:rsidR="006829BD" w:rsidRPr="001D5DE7">
              <w:rPr>
                <w:sz w:val="20"/>
                <w:szCs w:val="20"/>
              </w:rPr>
              <w:t>SGD</w:t>
            </w:r>
            <w:r w:rsidR="00A276C8" w:rsidRPr="001D5DE7">
              <w:rPr>
                <w:sz w:val="20"/>
                <w:szCs w:val="20"/>
              </w:rPr>
              <w:t>.</w:t>
            </w:r>
          </w:p>
        </w:tc>
      </w:tr>
      <w:tr w:rsidR="00C45688" w:rsidRPr="001D5DE7" w14:paraId="6B910AA9" w14:textId="77777777" w:rsidTr="00AA1218">
        <w:trPr>
          <w:jc w:val="center"/>
        </w:trPr>
        <w:tc>
          <w:tcPr>
            <w:tcW w:w="1674" w:type="dxa"/>
            <w:tcBorders>
              <w:bottom w:val="single" w:sz="18" w:space="0" w:color="auto"/>
            </w:tcBorders>
            <w:shd w:val="clear" w:color="auto" w:fill="auto"/>
          </w:tcPr>
          <w:p w14:paraId="6E582E53" w14:textId="77777777" w:rsidR="00C45688" w:rsidRPr="001D5DE7" w:rsidRDefault="00C45688" w:rsidP="00C77F51">
            <w:pPr>
              <w:rPr>
                <w:sz w:val="20"/>
                <w:szCs w:val="20"/>
              </w:rPr>
            </w:pPr>
            <w:r w:rsidRPr="001D5DE7">
              <w:rPr>
                <w:sz w:val="20"/>
                <w:szCs w:val="20"/>
              </w:rPr>
              <w:t>Neurons</w:t>
            </w:r>
          </w:p>
        </w:tc>
        <w:tc>
          <w:tcPr>
            <w:tcW w:w="3546" w:type="dxa"/>
            <w:tcBorders>
              <w:bottom w:val="single" w:sz="18" w:space="0" w:color="auto"/>
            </w:tcBorders>
            <w:shd w:val="clear" w:color="auto" w:fill="auto"/>
          </w:tcPr>
          <w:p w14:paraId="47F6229C" w14:textId="27D40F9F" w:rsidR="00C45688" w:rsidRPr="001D5DE7" w:rsidRDefault="00C45688" w:rsidP="00D26903">
            <w:pPr>
              <w:pStyle w:val="ColorfulList-Accent11"/>
              <w:widowControl w:val="0"/>
              <w:numPr>
                <w:ilvl w:val="0"/>
                <w:numId w:val="2"/>
              </w:numPr>
              <w:autoSpaceDE w:val="0"/>
              <w:autoSpaceDN w:val="0"/>
              <w:adjustRightInd w:val="0"/>
              <w:spacing w:after="60"/>
              <w:ind w:left="0" w:firstLine="0"/>
              <w:jc w:val="both"/>
              <w:rPr>
                <w:rFonts w:ascii="Times New Roman" w:hAnsi="Times New Roman"/>
                <w:sz w:val="20"/>
                <w:szCs w:val="20"/>
              </w:rPr>
            </w:pPr>
            <w:r w:rsidRPr="001D5DE7">
              <w:rPr>
                <w:rFonts w:ascii="Times New Roman" w:hAnsi="Times New Roman"/>
                <w:sz w:val="20"/>
                <w:szCs w:val="20"/>
              </w:rPr>
              <w:t>Has thousands of neurons in each layer</w:t>
            </w:r>
            <w:r w:rsidR="001D1B3A" w:rsidRPr="001D5DE7">
              <w:rPr>
                <w:rFonts w:ascii="Times New Roman" w:hAnsi="Times New Roman"/>
                <w:sz w:val="20"/>
                <w:szCs w:val="20"/>
              </w:rPr>
              <w:t xml:space="preserve"> </w:t>
            </w:r>
            <w:r w:rsidRPr="001D5DE7">
              <w:rPr>
                <w:rFonts w:ascii="Times New Roman" w:hAnsi="Times New Roman"/>
                <w:sz w:val="20"/>
                <w:szCs w:val="20"/>
              </w:rPr>
              <w:t>to capture all possible facets of</w:t>
            </w:r>
            <w:r w:rsidR="001D1B3A" w:rsidRPr="001D5DE7">
              <w:rPr>
                <w:rFonts w:ascii="Times New Roman" w:hAnsi="Times New Roman"/>
                <w:sz w:val="20"/>
                <w:szCs w:val="20"/>
              </w:rPr>
              <w:t xml:space="preserve"> </w:t>
            </w:r>
            <w:r w:rsidRPr="001D5DE7">
              <w:rPr>
                <w:rFonts w:ascii="Times New Roman" w:hAnsi="Times New Roman"/>
                <w:sz w:val="20"/>
                <w:szCs w:val="20"/>
              </w:rPr>
              <w:t>input</w:t>
            </w:r>
            <w:r w:rsidR="00A276C8" w:rsidRPr="001D5DE7">
              <w:rPr>
                <w:rFonts w:ascii="Times New Roman" w:hAnsi="Times New Roman"/>
                <w:sz w:val="20"/>
                <w:szCs w:val="20"/>
              </w:rPr>
              <w:t>.</w:t>
            </w:r>
            <w:r w:rsidRPr="001D5DE7">
              <w:rPr>
                <w:rFonts w:ascii="Times New Roman" w:hAnsi="Times New Roman"/>
                <w:sz w:val="20"/>
                <w:szCs w:val="20"/>
              </w:rPr>
              <w:t xml:space="preserve"> </w:t>
            </w:r>
          </w:p>
        </w:tc>
        <w:tc>
          <w:tcPr>
            <w:tcW w:w="3834" w:type="dxa"/>
            <w:tcBorders>
              <w:bottom w:val="single" w:sz="18" w:space="0" w:color="auto"/>
            </w:tcBorders>
            <w:shd w:val="clear" w:color="auto" w:fill="auto"/>
          </w:tcPr>
          <w:p w14:paraId="489A8945" w14:textId="49720BCF" w:rsidR="00C45688" w:rsidRPr="001D5DE7" w:rsidRDefault="006829BD" w:rsidP="00D26903">
            <w:pPr>
              <w:spacing w:after="60"/>
              <w:rPr>
                <w:sz w:val="20"/>
                <w:szCs w:val="20"/>
              </w:rPr>
            </w:pPr>
            <w:r w:rsidRPr="001D5DE7">
              <w:rPr>
                <w:sz w:val="20"/>
                <w:szCs w:val="20"/>
              </w:rPr>
              <w:t>Employs</w:t>
            </w:r>
            <w:r w:rsidR="00C45688" w:rsidRPr="001D5DE7">
              <w:rPr>
                <w:sz w:val="20"/>
                <w:szCs w:val="20"/>
              </w:rPr>
              <w:t xml:space="preserve"> a</w:t>
            </w:r>
            <w:r w:rsidR="001D1B3A" w:rsidRPr="001D5DE7">
              <w:rPr>
                <w:sz w:val="20"/>
                <w:szCs w:val="20"/>
              </w:rPr>
              <w:t xml:space="preserve"> small number of neurons to</w:t>
            </w:r>
            <w:r w:rsidRPr="001D5DE7">
              <w:rPr>
                <w:sz w:val="20"/>
                <w:szCs w:val="20"/>
              </w:rPr>
              <w:t xml:space="preserve"> learn</w:t>
            </w:r>
            <w:r w:rsidR="00C45688" w:rsidRPr="001D5DE7">
              <w:rPr>
                <w:sz w:val="20"/>
                <w:szCs w:val="20"/>
              </w:rPr>
              <w:t xml:space="preserve"> </w:t>
            </w:r>
            <w:r w:rsidR="004C2093" w:rsidRPr="001D5DE7">
              <w:rPr>
                <w:sz w:val="20"/>
                <w:szCs w:val="20"/>
              </w:rPr>
              <w:t xml:space="preserve">the </w:t>
            </w:r>
            <w:r w:rsidR="00C45688" w:rsidRPr="001D5DE7">
              <w:rPr>
                <w:sz w:val="20"/>
                <w:szCs w:val="20"/>
              </w:rPr>
              <w:t>main pieces of information</w:t>
            </w:r>
            <w:r w:rsidR="00A276C8" w:rsidRPr="001D5DE7">
              <w:rPr>
                <w:sz w:val="20"/>
                <w:szCs w:val="20"/>
              </w:rPr>
              <w:t>.</w:t>
            </w:r>
          </w:p>
        </w:tc>
      </w:tr>
    </w:tbl>
    <w:p w14:paraId="227A7BD2" w14:textId="77777777" w:rsidR="0078057D" w:rsidRPr="001D5DE7" w:rsidRDefault="0078057D" w:rsidP="008C4A18">
      <w:pPr>
        <w:spacing w:line="360" w:lineRule="auto"/>
        <w:jc w:val="both"/>
        <w:rPr>
          <w:sz w:val="20"/>
          <w:szCs w:val="20"/>
          <w:highlight w:val="yellow"/>
        </w:rPr>
      </w:pPr>
    </w:p>
    <w:p w14:paraId="5DBBEE08" w14:textId="47C4686A" w:rsidR="00281750" w:rsidRPr="001D5DE7" w:rsidRDefault="00281750" w:rsidP="00EC6773">
      <w:pPr>
        <w:spacing w:line="480" w:lineRule="auto"/>
        <w:jc w:val="both"/>
        <w:rPr>
          <w:sz w:val="20"/>
          <w:szCs w:val="20"/>
        </w:rPr>
      </w:pPr>
      <w:r w:rsidRPr="001D5DE7">
        <w:rPr>
          <w:sz w:val="20"/>
          <w:szCs w:val="20"/>
        </w:rPr>
        <w:t>Several DNN architectures abound, with each recording successes in different domains. Examples are feedforward neural networks</w:t>
      </w:r>
      <w:r w:rsidR="00A276C8" w:rsidRPr="001D5DE7">
        <w:rPr>
          <w:sz w:val="20"/>
          <w:szCs w:val="20"/>
        </w:rPr>
        <w:t>,</w:t>
      </w:r>
      <w:r w:rsidRPr="001D5DE7">
        <w:rPr>
          <w:sz w:val="20"/>
          <w:szCs w:val="20"/>
        </w:rPr>
        <w:t xml:space="preserve"> recurrent neural networks and the convolutional neural networks</w:t>
      </w:r>
      <w:r w:rsidR="00A276C8" w:rsidRPr="001D5DE7">
        <w:rPr>
          <w:sz w:val="20"/>
          <w:szCs w:val="20"/>
        </w:rPr>
        <w:t>.</w:t>
      </w:r>
      <w:r w:rsidRPr="001D5DE7">
        <w:rPr>
          <w:sz w:val="20"/>
          <w:szCs w:val="20"/>
        </w:rPr>
        <w:t xml:space="preserve"> Feedforward neural networks allow data to flow from input to output without looping back. Recurrent neural networks (which are used for language </w:t>
      </w:r>
      <w:r w:rsidRPr="001D5DE7">
        <w:rPr>
          <w:noProof/>
          <w:sz w:val="20"/>
          <w:szCs w:val="20"/>
        </w:rPr>
        <w:t>modelling</w:t>
      </w:r>
      <w:r w:rsidRPr="001D5DE7">
        <w:rPr>
          <w:sz w:val="20"/>
          <w:szCs w:val="20"/>
        </w:rPr>
        <w:t>) allow data to flow in any direction</w:t>
      </w:r>
      <w:r w:rsidR="00A276C8" w:rsidRPr="001D5DE7">
        <w:rPr>
          <w:sz w:val="20"/>
          <w:szCs w:val="20"/>
        </w:rPr>
        <w:t>.</w:t>
      </w:r>
      <w:r w:rsidRPr="001D5DE7">
        <w:rPr>
          <w:sz w:val="20"/>
          <w:szCs w:val="20"/>
        </w:rPr>
        <w:t xml:space="preserve"> Convolutional DNNs are standard for computer vision applications</w:t>
      </w:r>
      <w:r w:rsidR="00A276C8" w:rsidRPr="001D5DE7">
        <w:rPr>
          <w:sz w:val="20"/>
          <w:szCs w:val="20"/>
        </w:rPr>
        <w:t>.</w:t>
      </w:r>
      <w:r w:rsidRPr="001D5DE7">
        <w:rPr>
          <w:sz w:val="20"/>
          <w:szCs w:val="20"/>
        </w:rPr>
        <w:t xml:space="preserve"> We employ the feedforward architecture because of its simplicity and popularity</w:t>
      </w:r>
      <w:r w:rsidR="00AA1218" w:rsidRPr="001D5DE7">
        <w:rPr>
          <w:sz w:val="20"/>
          <w:szCs w:val="20"/>
        </w:rPr>
        <w:t xml:space="preserve"> </w:t>
      </w:r>
      <w:r w:rsidR="00B60DEF" w:rsidRPr="001D5DE7">
        <w:rPr>
          <w:sz w:val="20"/>
          <w:szCs w:val="20"/>
        </w:rPr>
        <w:fldChar w:fldCharType="begin" w:fldLock="1"/>
      </w:r>
      <w:r w:rsidR="00CA47C6" w:rsidRPr="001D5DE7">
        <w:rPr>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et al., 2015)","plainTextFormattedCitation":"(LeCun et al., 2015)","previouslyFormattedCitation":"(LeCun et al., 2015)"},"properties":{"noteIndex":0},"schema":"https://github.com/citation-style-language/schema/raw/master/csl-citation.json"}</w:instrText>
      </w:r>
      <w:r w:rsidR="00B60DEF" w:rsidRPr="001D5DE7">
        <w:rPr>
          <w:sz w:val="20"/>
          <w:szCs w:val="20"/>
        </w:rPr>
        <w:fldChar w:fldCharType="separate"/>
      </w:r>
      <w:r w:rsidR="00AA1218" w:rsidRPr="001D5DE7">
        <w:rPr>
          <w:noProof/>
          <w:sz w:val="20"/>
          <w:szCs w:val="20"/>
        </w:rPr>
        <w:t>(LeCun et al., 2015)</w:t>
      </w:r>
      <w:r w:rsidR="00B60DEF" w:rsidRPr="001D5DE7">
        <w:rPr>
          <w:sz w:val="20"/>
          <w:szCs w:val="20"/>
        </w:rPr>
        <w:fldChar w:fldCharType="end"/>
      </w:r>
      <w:r w:rsidR="00AA1218" w:rsidRPr="001D5DE7">
        <w:rPr>
          <w:sz w:val="20"/>
          <w:szCs w:val="20"/>
        </w:rPr>
        <w:t>.</w:t>
      </w:r>
    </w:p>
    <w:p w14:paraId="16D1DE70" w14:textId="2AD35282" w:rsidR="00E8718A" w:rsidRDefault="00E8718A" w:rsidP="008C4A18">
      <w:pPr>
        <w:spacing w:line="360" w:lineRule="auto"/>
        <w:jc w:val="both"/>
        <w:rPr>
          <w:b/>
          <w:sz w:val="20"/>
          <w:szCs w:val="20"/>
          <w:highlight w:val="yellow"/>
        </w:rPr>
      </w:pPr>
    </w:p>
    <w:p w14:paraId="0811164D" w14:textId="77777777" w:rsidR="00BF5BC7" w:rsidRPr="001D5DE7" w:rsidRDefault="00BF5BC7" w:rsidP="008C4A18">
      <w:pPr>
        <w:spacing w:line="360" w:lineRule="auto"/>
        <w:jc w:val="both"/>
        <w:rPr>
          <w:b/>
          <w:sz w:val="20"/>
          <w:szCs w:val="20"/>
          <w:highlight w:val="yellow"/>
        </w:rPr>
      </w:pPr>
    </w:p>
    <w:p w14:paraId="4FECF12B" w14:textId="51CA5AF5" w:rsidR="0078057D" w:rsidRPr="001D5DE7" w:rsidRDefault="0078057D" w:rsidP="001D5DE7">
      <w:pPr>
        <w:spacing w:after="120" w:line="360" w:lineRule="auto"/>
        <w:jc w:val="both"/>
        <w:rPr>
          <w:b/>
        </w:rPr>
      </w:pPr>
      <w:r w:rsidRPr="001D5DE7">
        <w:rPr>
          <w:b/>
        </w:rPr>
        <w:lastRenderedPageBreak/>
        <w:t xml:space="preserve">2.3. Deep Learning for H&amp;S </w:t>
      </w:r>
      <w:r w:rsidR="00502C62" w:rsidRPr="001D5DE7">
        <w:rPr>
          <w:b/>
        </w:rPr>
        <w:t>R</w:t>
      </w:r>
      <w:r w:rsidRPr="001D5DE7">
        <w:rPr>
          <w:b/>
        </w:rPr>
        <w:t xml:space="preserve">isk </w:t>
      </w:r>
      <w:r w:rsidR="00502C62" w:rsidRPr="001D5DE7">
        <w:rPr>
          <w:b/>
        </w:rPr>
        <w:t>P</w:t>
      </w:r>
      <w:r w:rsidRPr="001D5DE7">
        <w:rPr>
          <w:b/>
        </w:rPr>
        <w:t xml:space="preserve">rediction </w:t>
      </w:r>
    </w:p>
    <w:p w14:paraId="2C102222" w14:textId="12914FFB" w:rsidR="00D26903" w:rsidRPr="00BF5BC7" w:rsidRDefault="004C2093" w:rsidP="00BF5BC7">
      <w:pPr>
        <w:spacing w:line="480" w:lineRule="auto"/>
        <w:ind w:firstLine="432"/>
        <w:jc w:val="both"/>
        <w:rPr>
          <w:sz w:val="20"/>
          <w:szCs w:val="20"/>
        </w:rPr>
      </w:pPr>
      <w:r w:rsidRPr="001D5DE7">
        <w:rPr>
          <w:sz w:val="20"/>
          <w:szCs w:val="20"/>
        </w:rPr>
        <w:t xml:space="preserve">A </w:t>
      </w:r>
      <w:r w:rsidR="0078057D" w:rsidRPr="001D5DE7">
        <w:rPr>
          <w:sz w:val="20"/>
          <w:szCs w:val="20"/>
        </w:rPr>
        <w:t>D</w:t>
      </w:r>
      <w:r w:rsidR="00F42A96" w:rsidRPr="001D5DE7">
        <w:rPr>
          <w:sz w:val="20"/>
          <w:szCs w:val="20"/>
        </w:rPr>
        <w:t>L</w:t>
      </w:r>
      <w:r w:rsidRPr="001D5DE7">
        <w:rPr>
          <w:sz w:val="20"/>
          <w:szCs w:val="20"/>
        </w:rPr>
        <w:t xml:space="preserve"> network</w:t>
      </w:r>
      <w:r w:rsidR="0078057D" w:rsidRPr="001D5DE7">
        <w:rPr>
          <w:sz w:val="20"/>
          <w:szCs w:val="20"/>
        </w:rPr>
        <w:t xml:space="preserve"> consists of several layers with </w:t>
      </w:r>
      <w:r w:rsidR="00F42A96" w:rsidRPr="001D5DE7">
        <w:rPr>
          <w:sz w:val="20"/>
          <w:szCs w:val="20"/>
        </w:rPr>
        <w:t>numerous</w:t>
      </w:r>
      <w:r w:rsidR="0078057D" w:rsidRPr="001D5DE7">
        <w:rPr>
          <w:sz w:val="20"/>
          <w:szCs w:val="20"/>
        </w:rPr>
        <w:t xml:space="preserve"> neurons. </w:t>
      </w:r>
      <w:r w:rsidRPr="001D5DE7">
        <w:rPr>
          <w:sz w:val="20"/>
          <w:szCs w:val="20"/>
        </w:rPr>
        <w:t xml:space="preserve">It </w:t>
      </w:r>
      <w:r w:rsidR="009E2E56" w:rsidRPr="001D5DE7">
        <w:rPr>
          <w:sz w:val="20"/>
          <w:szCs w:val="20"/>
        </w:rPr>
        <w:t>constructs features in</w:t>
      </w:r>
      <w:r w:rsidR="0078057D" w:rsidRPr="001D5DE7">
        <w:rPr>
          <w:sz w:val="20"/>
          <w:szCs w:val="20"/>
        </w:rPr>
        <w:t xml:space="preserve"> </w:t>
      </w:r>
      <w:r w:rsidR="00C45688" w:rsidRPr="001D5DE7">
        <w:rPr>
          <w:sz w:val="20"/>
          <w:szCs w:val="20"/>
        </w:rPr>
        <w:t>neurons</w:t>
      </w:r>
      <w:r w:rsidR="009875E2" w:rsidRPr="001D5DE7">
        <w:rPr>
          <w:sz w:val="20"/>
          <w:szCs w:val="20"/>
        </w:rPr>
        <w:t xml:space="preserve"> and</w:t>
      </w:r>
      <w:r w:rsidR="00C45688" w:rsidRPr="001D5DE7">
        <w:rPr>
          <w:sz w:val="20"/>
          <w:szCs w:val="20"/>
        </w:rPr>
        <w:t xml:space="preserve"> </w:t>
      </w:r>
      <w:r w:rsidR="005E5359" w:rsidRPr="001D5DE7">
        <w:rPr>
          <w:sz w:val="20"/>
          <w:szCs w:val="20"/>
        </w:rPr>
        <w:t xml:space="preserve">input data are </w:t>
      </w:r>
      <w:r w:rsidR="0078057D" w:rsidRPr="001D5DE7">
        <w:rPr>
          <w:sz w:val="20"/>
          <w:szCs w:val="20"/>
        </w:rPr>
        <w:t>represented as features</w:t>
      </w:r>
      <w:r w:rsidR="006829BD" w:rsidRPr="001D5DE7">
        <w:rPr>
          <w:sz w:val="20"/>
          <w:szCs w:val="20"/>
        </w:rPr>
        <w:t>.</w:t>
      </w:r>
      <w:r w:rsidR="0078057D" w:rsidRPr="001D5DE7">
        <w:rPr>
          <w:sz w:val="20"/>
          <w:szCs w:val="20"/>
        </w:rPr>
        <w:t xml:space="preserve"> </w:t>
      </w:r>
      <w:r w:rsidR="006829BD" w:rsidRPr="001D5DE7">
        <w:rPr>
          <w:sz w:val="20"/>
          <w:szCs w:val="20"/>
        </w:rPr>
        <w:t>H</w:t>
      </w:r>
      <w:r w:rsidR="0078057D" w:rsidRPr="001D5DE7">
        <w:rPr>
          <w:sz w:val="20"/>
          <w:szCs w:val="20"/>
        </w:rPr>
        <w:t xml:space="preserve">igher layers </w:t>
      </w:r>
      <w:r w:rsidR="006829BD" w:rsidRPr="001D5DE7">
        <w:rPr>
          <w:sz w:val="20"/>
          <w:szCs w:val="20"/>
        </w:rPr>
        <w:t>are used to represent</w:t>
      </w:r>
      <w:r w:rsidR="00C45688" w:rsidRPr="001D5DE7">
        <w:rPr>
          <w:sz w:val="20"/>
          <w:szCs w:val="20"/>
        </w:rPr>
        <w:t xml:space="preserve"> numerous</w:t>
      </w:r>
      <w:r w:rsidR="0078057D" w:rsidRPr="001D5DE7">
        <w:rPr>
          <w:sz w:val="20"/>
          <w:szCs w:val="20"/>
        </w:rPr>
        <w:t xml:space="preserve"> abstract concepts</w:t>
      </w:r>
      <w:r w:rsidR="001717F7" w:rsidRPr="001D5DE7">
        <w:rPr>
          <w:sz w:val="20"/>
          <w:szCs w:val="20"/>
        </w:rPr>
        <w:t xml:space="preserve"> compactly</w:t>
      </w:r>
      <w:r w:rsidR="00AA1218" w:rsidRPr="001D5DE7">
        <w:rPr>
          <w:sz w:val="20"/>
          <w:szCs w:val="20"/>
        </w:rPr>
        <w:t xml:space="preserve"> </w:t>
      </w:r>
      <w:r w:rsidR="00B60DEF" w:rsidRPr="001D5DE7">
        <w:rPr>
          <w:sz w:val="20"/>
          <w:szCs w:val="20"/>
        </w:rPr>
        <w:fldChar w:fldCharType="begin" w:fldLock="1"/>
      </w:r>
      <w:r w:rsidR="00CA47C6" w:rsidRPr="001D5DE7">
        <w:rPr>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et al., 2015)","plainTextFormattedCitation":"(LeCun et al., 2015)","previouslyFormattedCitation":"(LeCun et al., 2015)"},"properties":{"noteIndex":0},"schema":"https://github.com/citation-style-language/schema/raw/master/csl-citation.json"}</w:instrText>
      </w:r>
      <w:r w:rsidR="00B60DEF" w:rsidRPr="001D5DE7">
        <w:rPr>
          <w:sz w:val="20"/>
          <w:szCs w:val="20"/>
        </w:rPr>
        <w:fldChar w:fldCharType="separate"/>
      </w:r>
      <w:r w:rsidR="00AA1218" w:rsidRPr="001D5DE7">
        <w:rPr>
          <w:noProof/>
          <w:sz w:val="20"/>
          <w:szCs w:val="20"/>
        </w:rPr>
        <w:t>(LeCun et al., 2015)</w:t>
      </w:r>
      <w:r w:rsidR="00B60DEF" w:rsidRPr="001D5DE7">
        <w:rPr>
          <w:sz w:val="20"/>
          <w:szCs w:val="20"/>
        </w:rPr>
        <w:fldChar w:fldCharType="end"/>
      </w:r>
      <w:r w:rsidR="00AA1218" w:rsidRPr="001D5DE7">
        <w:rPr>
          <w:sz w:val="20"/>
          <w:szCs w:val="20"/>
        </w:rPr>
        <w:t>.</w:t>
      </w:r>
      <w:r w:rsidR="002A77AE" w:rsidRPr="001D5DE7">
        <w:rPr>
          <w:sz w:val="20"/>
          <w:szCs w:val="20"/>
        </w:rPr>
        <w:t xml:space="preserve"> Analysis and </w:t>
      </w:r>
      <w:r w:rsidR="002A77AE" w:rsidRPr="001D5DE7">
        <w:rPr>
          <w:noProof/>
          <w:sz w:val="20"/>
          <w:szCs w:val="20"/>
        </w:rPr>
        <w:t>modelling</w:t>
      </w:r>
      <w:r w:rsidR="0078057D" w:rsidRPr="001D5DE7">
        <w:rPr>
          <w:sz w:val="20"/>
          <w:szCs w:val="20"/>
        </w:rPr>
        <w:t xml:space="preserve"> </w:t>
      </w:r>
      <w:r w:rsidR="006829BD" w:rsidRPr="001D5DE7">
        <w:rPr>
          <w:sz w:val="20"/>
          <w:szCs w:val="20"/>
        </w:rPr>
        <w:t>of</w:t>
      </w:r>
      <w:r w:rsidR="00F7013B" w:rsidRPr="001D5DE7">
        <w:rPr>
          <w:sz w:val="20"/>
          <w:szCs w:val="20"/>
        </w:rPr>
        <w:t xml:space="preserve"> </w:t>
      </w:r>
      <w:r w:rsidR="0078057D" w:rsidRPr="001D5DE7">
        <w:rPr>
          <w:sz w:val="20"/>
          <w:szCs w:val="20"/>
        </w:rPr>
        <w:t>incident data</w:t>
      </w:r>
      <w:r w:rsidR="002A77AE" w:rsidRPr="001D5DE7">
        <w:rPr>
          <w:sz w:val="20"/>
          <w:szCs w:val="20"/>
        </w:rPr>
        <w:t>base</w:t>
      </w:r>
      <w:r w:rsidR="006829BD" w:rsidRPr="001D5DE7">
        <w:rPr>
          <w:sz w:val="20"/>
          <w:szCs w:val="20"/>
        </w:rPr>
        <w:t>s</w:t>
      </w:r>
      <w:r w:rsidR="0078057D" w:rsidRPr="001D5DE7">
        <w:rPr>
          <w:sz w:val="20"/>
          <w:szCs w:val="20"/>
        </w:rPr>
        <w:t xml:space="preserve"> </w:t>
      </w:r>
      <w:r w:rsidR="002A77AE" w:rsidRPr="001D5DE7">
        <w:rPr>
          <w:sz w:val="20"/>
          <w:szCs w:val="20"/>
        </w:rPr>
        <w:t>using practical ML</w:t>
      </w:r>
      <w:r w:rsidR="0078057D" w:rsidRPr="001D5DE7">
        <w:rPr>
          <w:sz w:val="20"/>
          <w:szCs w:val="20"/>
        </w:rPr>
        <w:t xml:space="preserve"> techniques can </w:t>
      </w:r>
      <w:r w:rsidR="009875E2" w:rsidRPr="001D5DE7">
        <w:rPr>
          <w:sz w:val="20"/>
          <w:szCs w:val="20"/>
        </w:rPr>
        <w:t xml:space="preserve">help </w:t>
      </w:r>
      <w:r w:rsidR="0078057D" w:rsidRPr="001D5DE7">
        <w:rPr>
          <w:sz w:val="20"/>
          <w:szCs w:val="20"/>
        </w:rPr>
        <w:t>pr</w:t>
      </w:r>
      <w:r w:rsidR="009875E2" w:rsidRPr="001D5DE7">
        <w:rPr>
          <w:sz w:val="20"/>
          <w:szCs w:val="20"/>
        </w:rPr>
        <w:t>edict</w:t>
      </w:r>
      <w:r w:rsidR="0078057D" w:rsidRPr="001D5DE7">
        <w:rPr>
          <w:sz w:val="20"/>
          <w:szCs w:val="20"/>
        </w:rPr>
        <w:t xml:space="preserve"> H&amp;S risks to assist stakeholders in developing </w:t>
      </w:r>
      <w:r w:rsidR="008C4A18" w:rsidRPr="001D5DE7">
        <w:rPr>
          <w:sz w:val="20"/>
          <w:szCs w:val="20"/>
        </w:rPr>
        <w:t xml:space="preserve">programmes </w:t>
      </w:r>
      <w:r w:rsidR="0078057D" w:rsidRPr="001D5DE7">
        <w:rPr>
          <w:sz w:val="20"/>
          <w:szCs w:val="20"/>
        </w:rPr>
        <w:t xml:space="preserve">and safety practices for </w:t>
      </w:r>
      <w:r w:rsidRPr="001D5DE7">
        <w:rPr>
          <w:sz w:val="20"/>
          <w:szCs w:val="20"/>
        </w:rPr>
        <w:t xml:space="preserve">H&amp;S risk </w:t>
      </w:r>
      <w:r w:rsidR="0078057D" w:rsidRPr="001D5DE7">
        <w:rPr>
          <w:sz w:val="20"/>
          <w:szCs w:val="20"/>
        </w:rPr>
        <w:t>prevent</w:t>
      </w:r>
      <w:r w:rsidR="00F7013B" w:rsidRPr="001D5DE7">
        <w:rPr>
          <w:sz w:val="20"/>
          <w:szCs w:val="20"/>
        </w:rPr>
        <w:t>ion</w:t>
      </w:r>
      <w:r w:rsidR="00AA1218" w:rsidRPr="001D5DE7">
        <w:rPr>
          <w:sz w:val="20"/>
          <w:szCs w:val="20"/>
        </w:rPr>
        <w:t xml:space="preserve"> </w:t>
      </w:r>
      <w:r w:rsidR="009A1E0F" w:rsidRPr="001D5DE7">
        <w:rPr>
          <w:sz w:val="20"/>
          <w:szCs w:val="20"/>
        </w:rPr>
        <w:fldChar w:fldCharType="begin" w:fldLock="1"/>
      </w:r>
      <w:r w:rsidR="00CA47C6" w:rsidRPr="001D5DE7">
        <w:rPr>
          <w:sz w:val="20"/>
          <w:szCs w:val="20"/>
        </w:rPr>
        <w:instrText>ADDIN CSL_CITATION {"citationItems":[{"id":"ITEM-1","itemData":{"author":[{"dropping-particle":"","family":"Farid","given":"DM","non-dropping-particle":"","parse-names":false,"suffix":""},{"dropping-particle":"","family":"Al-Mamun","given":"MA","non-dropping-particle":"","parse-names":false,"suffix":""},{"dropping-particle":"","family":"Manderick","given":"B","non-dropping-particle":"","parse-names":false,"suffix":""},{"dropping-particle":"","family":"Nowe","given":"A","non-dropping-particle":"","parse-names":false,"suffix":""}],"container-title":"Expert Systems with Applications","id":"ITEM-1","issued":{"date-parts":[["2016"]]},"page":"305-316","publisher":"Elsevier Ltd","title":"An adaptive rule-based classifier for mining big biological data","type":"article-journal","volume":"64"},"uris":["http://www.mendeley.com/documents/?uuid=2f033305-7c2d-4b6a-84da-eca69b5972e8"]}],"mendeley":{"formattedCitation":"(Farid, Al-Mamun, Manderick, &amp; Nowe, 2016)","plainTextFormattedCitation":"(Farid, Al-Mamun, Manderick, &amp; Nowe, 2016)","previouslyFormattedCitation":"(Farid, Al-Mamun, Manderick, &amp; Nowe, 2016)"},"properties":{"noteIndex":0},"schema":"https://github.com/citation-style-language/schema/raw/master/csl-citation.json"}</w:instrText>
      </w:r>
      <w:r w:rsidR="009A1E0F" w:rsidRPr="001D5DE7">
        <w:rPr>
          <w:sz w:val="20"/>
          <w:szCs w:val="20"/>
        </w:rPr>
        <w:fldChar w:fldCharType="separate"/>
      </w:r>
      <w:r w:rsidR="00AA1218" w:rsidRPr="001D5DE7">
        <w:rPr>
          <w:noProof/>
          <w:sz w:val="20"/>
          <w:szCs w:val="20"/>
        </w:rPr>
        <w:t>(Farid, Al-Mamun, Manderick, &amp; Nowe, 2016)</w:t>
      </w:r>
      <w:r w:rsidR="009A1E0F" w:rsidRPr="001D5DE7">
        <w:rPr>
          <w:sz w:val="20"/>
          <w:szCs w:val="20"/>
        </w:rPr>
        <w:fldChar w:fldCharType="end"/>
      </w:r>
      <w:r w:rsidR="00AA1218" w:rsidRPr="001D5DE7">
        <w:rPr>
          <w:sz w:val="20"/>
          <w:szCs w:val="20"/>
        </w:rPr>
        <w:t>.</w:t>
      </w:r>
      <w:r w:rsidR="0078057D" w:rsidRPr="001D5DE7">
        <w:rPr>
          <w:sz w:val="20"/>
          <w:szCs w:val="20"/>
        </w:rPr>
        <w:t xml:space="preserve"> </w:t>
      </w:r>
      <w:r w:rsidR="00AC6544" w:rsidRPr="001D5DE7">
        <w:rPr>
          <w:sz w:val="20"/>
          <w:szCs w:val="20"/>
        </w:rPr>
        <w:t>D</w:t>
      </w:r>
      <w:r w:rsidR="009E2E56" w:rsidRPr="001D5DE7">
        <w:rPr>
          <w:sz w:val="20"/>
          <w:szCs w:val="20"/>
        </w:rPr>
        <w:t xml:space="preserve">ifferent analytics </w:t>
      </w:r>
      <w:r w:rsidR="00C45688" w:rsidRPr="001D5DE7">
        <w:rPr>
          <w:sz w:val="20"/>
          <w:szCs w:val="20"/>
        </w:rPr>
        <w:t>techniques</w:t>
      </w:r>
      <w:r w:rsidR="009875E2" w:rsidRPr="001D5DE7">
        <w:rPr>
          <w:sz w:val="20"/>
          <w:szCs w:val="20"/>
        </w:rPr>
        <w:t xml:space="preserve"> </w:t>
      </w:r>
      <w:r w:rsidR="00AC6544" w:rsidRPr="001D5DE7">
        <w:rPr>
          <w:sz w:val="20"/>
          <w:szCs w:val="20"/>
        </w:rPr>
        <w:t xml:space="preserve">that are </w:t>
      </w:r>
      <w:r w:rsidR="009875E2" w:rsidRPr="001D5DE7">
        <w:rPr>
          <w:sz w:val="20"/>
          <w:szCs w:val="20"/>
        </w:rPr>
        <w:t>suitable for DL imp</w:t>
      </w:r>
      <w:r w:rsidR="000565A8" w:rsidRPr="001D5DE7">
        <w:rPr>
          <w:sz w:val="20"/>
          <w:szCs w:val="20"/>
        </w:rPr>
        <w:t xml:space="preserve">lementation are shown in Table </w:t>
      </w:r>
      <w:r w:rsidR="00CA47C6" w:rsidRPr="001D5DE7">
        <w:rPr>
          <w:sz w:val="20"/>
          <w:szCs w:val="20"/>
        </w:rPr>
        <w:t>III</w:t>
      </w:r>
      <w:r w:rsidR="00C45688" w:rsidRPr="001D5DE7">
        <w:rPr>
          <w:sz w:val="20"/>
          <w:szCs w:val="20"/>
        </w:rPr>
        <w:t xml:space="preserve">. </w:t>
      </w:r>
      <w:r w:rsidR="002540C8" w:rsidRPr="001D5DE7">
        <w:rPr>
          <w:sz w:val="20"/>
          <w:szCs w:val="20"/>
        </w:rPr>
        <w:t xml:space="preserve">Since the domain of this study is predictive analytics, we use two predictive techniques (classification and regression) for H&amp;S risk prediction. </w:t>
      </w:r>
    </w:p>
    <w:p w14:paraId="493A1F3E" w14:textId="474B3A80" w:rsidR="00C45688" w:rsidRPr="00D26903" w:rsidRDefault="000565A8" w:rsidP="00D26903">
      <w:pPr>
        <w:spacing w:before="120" w:line="360" w:lineRule="auto"/>
        <w:jc w:val="center"/>
        <w:rPr>
          <w:b/>
          <w:sz w:val="20"/>
          <w:szCs w:val="20"/>
        </w:rPr>
      </w:pPr>
      <w:r w:rsidRPr="00D26903">
        <w:rPr>
          <w:b/>
          <w:sz w:val="20"/>
          <w:szCs w:val="20"/>
        </w:rPr>
        <w:t xml:space="preserve">Table </w:t>
      </w:r>
      <w:r w:rsidR="00CA47C6" w:rsidRPr="00D26903">
        <w:rPr>
          <w:b/>
          <w:sz w:val="20"/>
          <w:szCs w:val="20"/>
        </w:rPr>
        <w:t>III</w:t>
      </w:r>
      <w:r w:rsidR="00D3162F" w:rsidRPr="00D26903">
        <w:rPr>
          <w:b/>
          <w:sz w:val="20"/>
          <w:szCs w:val="20"/>
        </w:rPr>
        <w:t>.</w:t>
      </w:r>
      <w:r w:rsidR="00C35FC1" w:rsidRPr="00D26903">
        <w:rPr>
          <w:b/>
          <w:sz w:val="20"/>
          <w:szCs w:val="20"/>
        </w:rPr>
        <w:t xml:space="preserve"> </w:t>
      </w:r>
      <w:r w:rsidR="00C45688" w:rsidRPr="00D26903">
        <w:rPr>
          <w:sz w:val="20"/>
          <w:szCs w:val="20"/>
        </w:rPr>
        <w:t xml:space="preserve">Machine </w:t>
      </w:r>
      <w:r w:rsidR="000A28DF" w:rsidRPr="00D26903">
        <w:rPr>
          <w:sz w:val="20"/>
          <w:szCs w:val="20"/>
        </w:rPr>
        <w:t>L</w:t>
      </w:r>
      <w:r w:rsidR="00C45688" w:rsidRPr="00D26903">
        <w:rPr>
          <w:sz w:val="20"/>
          <w:szCs w:val="20"/>
        </w:rPr>
        <w:t xml:space="preserve">earning </w:t>
      </w:r>
      <w:r w:rsidR="000A28DF" w:rsidRPr="00D26903">
        <w:rPr>
          <w:sz w:val="20"/>
          <w:szCs w:val="20"/>
        </w:rPr>
        <w:t>T</w:t>
      </w:r>
      <w:r w:rsidR="00C45688" w:rsidRPr="00D26903">
        <w:rPr>
          <w:sz w:val="20"/>
          <w:szCs w:val="20"/>
        </w:rPr>
        <w:t>echniques</w:t>
      </w:r>
    </w:p>
    <w:tbl>
      <w:tblPr>
        <w:tblW w:w="8838" w:type="dxa"/>
        <w:jc w:val="center"/>
        <w:tblLook w:val="04A0" w:firstRow="1" w:lastRow="0" w:firstColumn="1" w:lastColumn="0" w:noHBand="0" w:noVBand="1"/>
      </w:tblPr>
      <w:tblGrid>
        <w:gridCol w:w="1458"/>
        <w:gridCol w:w="4500"/>
        <w:gridCol w:w="2880"/>
      </w:tblGrid>
      <w:tr w:rsidR="00C45688" w:rsidRPr="001D5DE7" w14:paraId="032A80AE" w14:textId="77777777" w:rsidTr="00AA1218">
        <w:trPr>
          <w:jc w:val="center"/>
        </w:trPr>
        <w:tc>
          <w:tcPr>
            <w:tcW w:w="1458" w:type="dxa"/>
            <w:tcBorders>
              <w:top w:val="single" w:sz="18" w:space="0" w:color="auto"/>
              <w:bottom w:val="single" w:sz="4" w:space="0" w:color="auto"/>
            </w:tcBorders>
            <w:shd w:val="clear" w:color="auto" w:fill="auto"/>
          </w:tcPr>
          <w:p w14:paraId="55CD58AD" w14:textId="77777777" w:rsidR="00C45688" w:rsidRPr="001D5DE7" w:rsidRDefault="00C45688" w:rsidP="008F288F">
            <w:pPr>
              <w:spacing w:before="100" w:beforeAutospacing="1" w:after="100" w:afterAutospacing="1" w:line="360" w:lineRule="auto"/>
              <w:rPr>
                <w:sz w:val="20"/>
                <w:szCs w:val="20"/>
              </w:rPr>
            </w:pPr>
            <w:r w:rsidRPr="001D5DE7">
              <w:rPr>
                <w:sz w:val="20"/>
                <w:szCs w:val="20"/>
              </w:rPr>
              <w:t>Technique</w:t>
            </w:r>
          </w:p>
        </w:tc>
        <w:tc>
          <w:tcPr>
            <w:tcW w:w="4500" w:type="dxa"/>
            <w:tcBorders>
              <w:top w:val="single" w:sz="18" w:space="0" w:color="auto"/>
              <w:bottom w:val="single" w:sz="4" w:space="0" w:color="auto"/>
            </w:tcBorders>
            <w:shd w:val="clear" w:color="auto" w:fill="auto"/>
          </w:tcPr>
          <w:p w14:paraId="41CFC5CE" w14:textId="77777777" w:rsidR="00C45688" w:rsidRPr="001D5DE7" w:rsidRDefault="00C45688" w:rsidP="008F288F">
            <w:pPr>
              <w:spacing w:before="100" w:beforeAutospacing="1" w:after="100" w:afterAutospacing="1" w:line="360" w:lineRule="auto"/>
              <w:rPr>
                <w:sz w:val="20"/>
                <w:szCs w:val="20"/>
              </w:rPr>
            </w:pPr>
            <w:r w:rsidRPr="001D5DE7">
              <w:rPr>
                <w:sz w:val="20"/>
                <w:szCs w:val="20"/>
              </w:rPr>
              <w:t>Application</w:t>
            </w:r>
          </w:p>
        </w:tc>
        <w:tc>
          <w:tcPr>
            <w:tcW w:w="2880" w:type="dxa"/>
            <w:tcBorders>
              <w:top w:val="single" w:sz="18" w:space="0" w:color="auto"/>
              <w:bottom w:val="single" w:sz="4" w:space="0" w:color="auto"/>
            </w:tcBorders>
            <w:shd w:val="clear" w:color="auto" w:fill="auto"/>
          </w:tcPr>
          <w:p w14:paraId="5AE44B52" w14:textId="77777777" w:rsidR="00C45688" w:rsidRPr="001D5DE7" w:rsidRDefault="00C45688" w:rsidP="008F288F">
            <w:pPr>
              <w:spacing w:before="100" w:beforeAutospacing="1" w:after="100" w:afterAutospacing="1" w:line="360" w:lineRule="auto"/>
              <w:rPr>
                <w:sz w:val="20"/>
                <w:szCs w:val="20"/>
              </w:rPr>
            </w:pPr>
            <w:r w:rsidRPr="001D5DE7">
              <w:rPr>
                <w:sz w:val="20"/>
                <w:szCs w:val="20"/>
              </w:rPr>
              <w:t>Algorithm</w:t>
            </w:r>
          </w:p>
        </w:tc>
      </w:tr>
      <w:tr w:rsidR="00C45688" w:rsidRPr="001D5DE7" w14:paraId="65A16E67" w14:textId="77777777" w:rsidTr="008C4A18">
        <w:trPr>
          <w:jc w:val="center"/>
        </w:trPr>
        <w:tc>
          <w:tcPr>
            <w:tcW w:w="1458" w:type="dxa"/>
            <w:tcBorders>
              <w:top w:val="single" w:sz="4" w:space="0" w:color="auto"/>
            </w:tcBorders>
            <w:shd w:val="clear" w:color="auto" w:fill="auto"/>
          </w:tcPr>
          <w:p w14:paraId="1097384E" w14:textId="77777777" w:rsidR="00C45688" w:rsidRPr="001D5DE7" w:rsidRDefault="00C45688" w:rsidP="00C77F51">
            <w:pPr>
              <w:spacing w:before="100" w:beforeAutospacing="1" w:after="100" w:afterAutospacing="1"/>
              <w:rPr>
                <w:sz w:val="20"/>
                <w:szCs w:val="20"/>
              </w:rPr>
            </w:pPr>
            <w:r w:rsidRPr="001D5DE7">
              <w:rPr>
                <w:sz w:val="20"/>
                <w:szCs w:val="20"/>
              </w:rPr>
              <w:t>Regression</w:t>
            </w:r>
          </w:p>
        </w:tc>
        <w:tc>
          <w:tcPr>
            <w:tcW w:w="4500" w:type="dxa"/>
            <w:tcBorders>
              <w:top w:val="single" w:sz="4" w:space="0" w:color="auto"/>
            </w:tcBorders>
            <w:shd w:val="clear" w:color="auto" w:fill="auto"/>
          </w:tcPr>
          <w:p w14:paraId="1457B872" w14:textId="436695AC" w:rsidR="00C45688" w:rsidRPr="001D5DE7" w:rsidRDefault="00C77F51" w:rsidP="00C77F51">
            <w:pPr>
              <w:spacing w:before="100" w:beforeAutospacing="1" w:after="100" w:afterAutospacing="1"/>
              <w:jc w:val="both"/>
              <w:rPr>
                <w:sz w:val="20"/>
                <w:szCs w:val="20"/>
              </w:rPr>
            </w:pPr>
            <w:r w:rsidRPr="001D5DE7">
              <w:rPr>
                <w:sz w:val="20"/>
                <w:szCs w:val="20"/>
              </w:rPr>
              <w:t>P</w:t>
            </w:r>
            <w:r w:rsidR="00C45688" w:rsidRPr="001D5DE7">
              <w:rPr>
                <w:bCs/>
                <w:sz w:val="20"/>
                <w:szCs w:val="20"/>
              </w:rPr>
              <w:t>redict</w:t>
            </w:r>
            <w:r w:rsidR="0081131B" w:rsidRPr="001D5DE7">
              <w:rPr>
                <w:bCs/>
                <w:sz w:val="20"/>
                <w:szCs w:val="20"/>
              </w:rPr>
              <w:t>s</w:t>
            </w:r>
            <w:r w:rsidR="00C45688" w:rsidRPr="001D5DE7">
              <w:rPr>
                <w:bCs/>
                <w:sz w:val="20"/>
                <w:szCs w:val="20"/>
              </w:rPr>
              <w:t xml:space="preserve"> continuous numerical outcomes </w:t>
            </w:r>
            <w:r w:rsidR="00C45688" w:rsidRPr="001D5DE7">
              <w:rPr>
                <w:sz w:val="20"/>
                <w:szCs w:val="20"/>
              </w:rPr>
              <w:t>such as the number of</w:t>
            </w:r>
            <w:r w:rsidR="007C5027" w:rsidRPr="001D5DE7">
              <w:rPr>
                <w:sz w:val="20"/>
                <w:szCs w:val="20"/>
              </w:rPr>
              <w:t xml:space="preserve"> instances of</w:t>
            </w:r>
            <w:r w:rsidR="00C45688" w:rsidRPr="001D5DE7">
              <w:rPr>
                <w:sz w:val="20"/>
                <w:szCs w:val="20"/>
              </w:rPr>
              <w:t xml:space="preserve"> vehicle</w:t>
            </w:r>
            <w:r w:rsidR="007C5027" w:rsidRPr="001D5DE7">
              <w:rPr>
                <w:sz w:val="20"/>
                <w:szCs w:val="20"/>
              </w:rPr>
              <w:t xml:space="preserve"> damage</w:t>
            </w:r>
            <w:r w:rsidR="00C45688" w:rsidRPr="001D5DE7">
              <w:rPr>
                <w:sz w:val="20"/>
                <w:szCs w:val="20"/>
              </w:rPr>
              <w:t xml:space="preserve"> within a timeframe, the number of back injuries suffered by workers and</w:t>
            </w:r>
            <w:r w:rsidR="007C5027" w:rsidRPr="001D5DE7">
              <w:rPr>
                <w:sz w:val="20"/>
                <w:szCs w:val="20"/>
              </w:rPr>
              <w:t xml:space="preserve"> the number of</w:t>
            </w:r>
            <w:r w:rsidR="00C45688" w:rsidRPr="001D5DE7">
              <w:rPr>
                <w:sz w:val="20"/>
                <w:szCs w:val="20"/>
              </w:rPr>
              <w:t xml:space="preserve"> slip/trip incidents in winter.</w:t>
            </w:r>
          </w:p>
        </w:tc>
        <w:tc>
          <w:tcPr>
            <w:tcW w:w="2880" w:type="dxa"/>
            <w:tcBorders>
              <w:top w:val="single" w:sz="4" w:space="0" w:color="auto"/>
            </w:tcBorders>
            <w:shd w:val="clear" w:color="auto" w:fill="auto"/>
          </w:tcPr>
          <w:p w14:paraId="044BA910" w14:textId="62E43DF1" w:rsidR="00C45688" w:rsidRPr="001D5DE7" w:rsidRDefault="00C45688" w:rsidP="00C77F51">
            <w:pPr>
              <w:spacing w:before="100" w:beforeAutospacing="1" w:after="100" w:afterAutospacing="1"/>
              <w:jc w:val="both"/>
              <w:rPr>
                <w:sz w:val="20"/>
                <w:szCs w:val="20"/>
              </w:rPr>
            </w:pPr>
            <w:r w:rsidRPr="001D5DE7">
              <w:rPr>
                <w:sz w:val="20"/>
                <w:szCs w:val="20"/>
              </w:rPr>
              <w:t xml:space="preserve">Linear regression, Naïve Bayes, decision trees, neural networks, </w:t>
            </w:r>
            <w:r w:rsidR="005F36B1" w:rsidRPr="001D5DE7">
              <w:rPr>
                <w:sz w:val="20"/>
                <w:szCs w:val="20"/>
              </w:rPr>
              <w:t>s</w:t>
            </w:r>
            <w:r w:rsidRPr="001D5DE7">
              <w:rPr>
                <w:sz w:val="20"/>
                <w:szCs w:val="20"/>
              </w:rPr>
              <w:t xml:space="preserve">upport </w:t>
            </w:r>
            <w:r w:rsidR="005F36B1" w:rsidRPr="001D5DE7">
              <w:rPr>
                <w:sz w:val="20"/>
                <w:szCs w:val="20"/>
              </w:rPr>
              <w:t>v</w:t>
            </w:r>
            <w:r w:rsidRPr="001D5DE7">
              <w:rPr>
                <w:sz w:val="20"/>
                <w:szCs w:val="20"/>
              </w:rPr>
              <w:t xml:space="preserve">ector </w:t>
            </w:r>
            <w:r w:rsidR="005F36B1" w:rsidRPr="001D5DE7">
              <w:rPr>
                <w:sz w:val="20"/>
                <w:szCs w:val="20"/>
              </w:rPr>
              <w:t>m</w:t>
            </w:r>
            <w:r w:rsidRPr="001D5DE7">
              <w:rPr>
                <w:sz w:val="20"/>
                <w:szCs w:val="20"/>
              </w:rPr>
              <w:t>achine (</w:t>
            </w:r>
            <w:r w:rsidR="001849D3" w:rsidRPr="001D5DE7">
              <w:rPr>
                <w:sz w:val="20"/>
                <w:szCs w:val="20"/>
              </w:rPr>
              <w:t>SVM</w:t>
            </w:r>
            <w:r w:rsidRPr="001D5DE7">
              <w:rPr>
                <w:sz w:val="20"/>
                <w:szCs w:val="20"/>
              </w:rPr>
              <w:t xml:space="preserve">), </w:t>
            </w:r>
            <w:r w:rsidR="009A1E0F" w:rsidRPr="001D5DE7">
              <w:rPr>
                <w:sz w:val="20"/>
                <w:szCs w:val="20"/>
              </w:rPr>
              <w:t>DNN</w:t>
            </w:r>
            <w:r w:rsidR="00634374" w:rsidRPr="001D5DE7">
              <w:rPr>
                <w:sz w:val="20"/>
                <w:szCs w:val="20"/>
              </w:rPr>
              <w:t>, amongst others</w:t>
            </w:r>
          </w:p>
        </w:tc>
      </w:tr>
      <w:tr w:rsidR="00C45688" w:rsidRPr="001D5DE7" w14:paraId="740CB4C1" w14:textId="77777777" w:rsidTr="00E86FEC">
        <w:trPr>
          <w:jc w:val="center"/>
        </w:trPr>
        <w:tc>
          <w:tcPr>
            <w:tcW w:w="1458" w:type="dxa"/>
            <w:shd w:val="clear" w:color="auto" w:fill="auto"/>
          </w:tcPr>
          <w:p w14:paraId="7D1549F8" w14:textId="77777777" w:rsidR="00C45688" w:rsidRPr="001D5DE7" w:rsidRDefault="00C45688" w:rsidP="00C77F51">
            <w:pPr>
              <w:spacing w:before="100" w:beforeAutospacing="1" w:after="100" w:afterAutospacing="1"/>
              <w:rPr>
                <w:sz w:val="20"/>
                <w:szCs w:val="20"/>
              </w:rPr>
            </w:pPr>
            <w:r w:rsidRPr="001D5DE7">
              <w:rPr>
                <w:sz w:val="20"/>
                <w:szCs w:val="20"/>
              </w:rPr>
              <w:t>Classification</w:t>
            </w:r>
          </w:p>
        </w:tc>
        <w:tc>
          <w:tcPr>
            <w:tcW w:w="4500" w:type="dxa"/>
            <w:shd w:val="clear" w:color="auto" w:fill="auto"/>
          </w:tcPr>
          <w:p w14:paraId="34C3A628" w14:textId="77777777" w:rsidR="00C45688" w:rsidRPr="001D5DE7" w:rsidRDefault="002B4BF2" w:rsidP="00C77F51">
            <w:pPr>
              <w:spacing w:before="100" w:beforeAutospacing="1" w:after="100" w:afterAutospacing="1"/>
              <w:jc w:val="both"/>
              <w:rPr>
                <w:sz w:val="20"/>
                <w:szCs w:val="20"/>
              </w:rPr>
            </w:pPr>
            <w:r w:rsidRPr="001D5DE7">
              <w:rPr>
                <w:sz w:val="20"/>
                <w:szCs w:val="20"/>
              </w:rPr>
              <w:t>F</w:t>
            </w:r>
            <w:r w:rsidR="00C45688" w:rsidRPr="001D5DE7">
              <w:rPr>
                <w:sz w:val="20"/>
                <w:szCs w:val="20"/>
              </w:rPr>
              <w:t xml:space="preserve">or </w:t>
            </w:r>
            <w:r w:rsidR="00C45688" w:rsidRPr="001D5DE7">
              <w:rPr>
                <w:color w:val="333333"/>
                <w:sz w:val="20"/>
                <w:szCs w:val="20"/>
              </w:rPr>
              <w:t>delineating classes of output (usually categorical) based on some set of input featur</w:t>
            </w:r>
            <w:r w:rsidRPr="001D5DE7">
              <w:rPr>
                <w:color w:val="333333"/>
                <w:sz w:val="20"/>
                <w:szCs w:val="20"/>
              </w:rPr>
              <w:t xml:space="preserve">es. The </w:t>
            </w:r>
            <w:r w:rsidR="00C45688" w:rsidRPr="001D5DE7">
              <w:rPr>
                <w:color w:val="333333"/>
                <w:sz w:val="20"/>
                <w:szCs w:val="20"/>
              </w:rPr>
              <w:t xml:space="preserve">basic form is a binary classifier </w:t>
            </w:r>
            <w:r w:rsidRPr="001D5DE7">
              <w:rPr>
                <w:color w:val="333333"/>
                <w:sz w:val="20"/>
                <w:szCs w:val="20"/>
              </w:rPr>
              <w:t>with</w:t>
            </w:r>
            <w:r w:rsidR="00C45688" w:rsidRPr="001D5DE7">
              <w:rPr>
                <w:color w:val="333333"/>
                <w:sz w:val="20"/>
                <w:szCs w:val="20"/>
              </w:rPr>
              <w:t xml:space="preserve"> a single output with two labels (Yes and No)</w:t>
            </w:r>
            <w:r w:rsidR="007C5027" w:rsidRPr="001D5DE7">
              <w:rPr>
                <w:color w:val="333333"/>
                <w:sz w:val="20"/>
                <w:szCs w:val="20"/>
              </w:rPr>
              <w:t>.</w:t>
            </w:r>
            <w:r w:rsidR="00C45688" w:rsidRPr="001D5DE7">
              <w:rPr>
                <w:color w:val="333333"/>
                <w:sz w:val="20"/>
                <w:szCs w:val="20"/>
              </w:rPr>
              <w:t xml:space="preserve"> </w:t>
            </w:r>
          </w:p>
        </w:tc>
        <w:tc>
          <w:tcPr>
            <w:tcW w:w="2880" w:type="dxa"/>
            <w:shd w:val="clear" w:color="auto" w:fill="auto"/>
          </w:tcPr>
          <w:p w14:paraId="50CA1822" w14:textId="77777777" w:rsidR="00C45688" w:rsidRPr="001D5DE7" w:rsidRDefault="00C45688" w:rsidP="00C77F51">
            <w:pPr>
              <w:spacing w:before="100" w:beforeAutospacing="1" w:after="100" w:afterAutospacing="1"/>
              <w:jc w:val="both"/>
              <w:rPr>
                <w:sz w:val="20"/>
                <w:szCs w:val="20"/>
              </w:rPr>
            </w:pPr>
            <w:r w:rsidRPr="001D5DE7">
              <w:rPr>
                <w:sz w:val="20"/>
                <w:szCs w:val="20"/>
              </w:rPr>
              <w:t xml:space="preserve">Bayesian probability, </w:t>
            </w:r>
            <w:r w:rsidR="002B4BF2" w:rsidRPr="001D5DE7">
              <w:rPr>
                <w:sz w:val="20"/>
                <w:szCs w:val="20"/>
              </w:rPr>
              <w:t>ANN</w:t>
            </w:r>
            <w:r w:rsidRPr="001D5DE7">
              <w:rPr>
                <w:sz w:val="20"/>
                <w:szCs w:val="20"/>
              </w:rPr>
              <w:t xml:space="preserve">, </w:t>
            </w:r>
            <w:r w:rsidR="00655535" w:rsidRPr="001D5DE7">
              <w:rPr>
                <w:sz w:val="20"/>
                <w:szCs w:val="20"/>
              </w:rPr>
              <w:t>SVM,</w:t>
            </w:r>
            <w:r w:rsidRPr="001D5DE7">
              <w:rPr>
                <w:sz w:val="20"/>
                <w:szCs w:val="20"/>
              </w:rPr>
              <w:t xml:space="preserve"> random forest, </w:t>
            </w:r>
            <w:r w:rsidR="009A1E0F" w:rsidRPr="001D5DE7">
              <w:rPr>
                <w:sz w:val="20"/>
                <w:szCs w:val="20"/>
              </w:rPr>
              <w:t>DNN</w:t>
            </w:r>
            <w:r w:rsidR="00634374" w:rsidRPr="001D5DE7">
              <w:rPr>
                <w:sz w:val="20"/>
                <w:szCs w:val="20"/>
              </w:rPr>
              <w:t>, gradient boosted machines</w:t>
            </w:r>
            <w:r w:rsidR="00655535" w:rsidRPr="001D5DE7">
              <w:rPr>
                <w:sz w:val="20"/>
                <w:szCs w:val="20"/>
              </w:rPr>
              <w:t xml:space="preserve"> (GBM)</w:t>
            </w:r>
          </w:p>
        </w:tc>
      </w:tr>
      <w:tr w:rsidR="00C45688" w:rsidRPr="001D5DE7" w14:paraId="02A200C6" w14:textId="77777777" w:rsidTr="00E86FEC">
        <w:trPr>
          <w:jc w:val="center"/>
        </w:trPr>
        <w:tc>
          <w:tcPr>
            <w:tcW w:w="1458" w:type="dxa"/>
            <w:shd w:val="clear" w:color="auto" w:fill="auto"/>
          </w:tcPr>
          <w:p w14:paraId="267F393D" w14:textId="77777777" w:rsidR="00C45688" w:rsidRPr="001D5DE7" w:rsidRDefault="00C45688" w:rsidP="00C77F51">
            <w:pPr>
              <w:spacing w:before="100" w:beforeAutospacing="1" w:after="100" w:afterAutospacing="1"/>
              <w:rPr>
                <w:sz w:val="20"/>
                <w:szCs w:val="20"/>
              </w:rPr>
            </w:pPr>
            <w:r w:rsidRPr="001D5DE7">
              <w:rPr>
                <w:sz w:val="20"/>
                <w:szCs w:val="20"/>
              </w:rPr>
              <w:t>Clustering</w:t>
            </w:r>
          </w:p>
        </w:tc>
        <w:tc>
          <w:tcPr>
            <w:tcW w:w="4500" w:type="dxa"/>
            <w:shd w:val="clear" w:color="auto" w:fill="auto"/>
          </w:tcPr>
          <w:p w14:paraId="79C3AD00" w14:textId="77777777" w:rsidR="00C45688" w:rsidRPr="001D5DE7" w:rsidRDefault="002B4BF2" w:rsidP="00C77F51">
            <w:pPr>
              <w:spacing w:before="100" w:beforeAutospacing="1" w:after="100" w:afterAutospacing="1"/>
              <w:jc w:val="both"/>
              <w:rPr>
                <w:sz w:val="20"/>
                <w:szCs w:val="20"/>
              </w:rPr>
            </w:pPr>
            <w:r w:rsidRPr="001D5DE7">
              <w:rPr>
                <w:sz w:val="20"/>
                <w:szCs w:val="20"/>
              </w:rPr>
              <w:t>E</w:t>
            </w:r>
            <w:r w:rsidR="00C45688" w:rsidRPr="001D5DE7">
              <w:rPr>
                <w:sz w:val="20"/>
                <w:szCs w:val="20"/>
              </w:rPr>
              <w:t>xplore</w:t>
            </w:r>
            <w:r w:rsidR="00655535" w:rsidRPr="001D5DE7">
              <w:rPr>
                <w:sz w:val="20"/>
                <w:szCs w:val="20"/>
              </w:rPr>
              <w:t>s</w:t>
            </w:r>
            <w:r w:rsidR="00C45688" w:rsidRPr="001D5DE7">
              <w:rPr>
                <w:sz w:val="20"/>
                <w:szCs w:val="20"/>
              </w:rPr>
              <w:t xml:space="preserve"> data </w:t>
            </w:r>
            <w:r w:rsidR="00655535" w:rsidRPr="001D5DE7">
              <w:rPr>
                <w:sz w:val="20"/>
                <w:szCs w:val="20"/>
              </w:rPr>
              <w:t>to</w:t>
            </w:r>
            <w:r w:rsidR="00C45688" w:rsidRPr="001D5DE7">
              <w:rPr>
                <w:sz w:val="20"/>
                <w:szCs w:val="20"/>
              </w:rPr>
              <w:t xml:space="preserve"> </w:t>
            </w:r>
            <w:r w:rsidR="00C45688" w:rsidRPr="001D5DE7">
              <w:rPr>
                <w:bCs/>
                <w:sz w:val="20"/>
                <w:szCs w:val="20"/>
              </w:rPr>
              <w:t>find natural groupings</w:t>
            </w:r>
            <w:r w:rsidRPr="001D5DE7">
              <w:rPr>
                <w:sz w:val="20"/>
                <w:szCs w:val="20"/>
              </w:rPr>
              <w:t>. An example is finding</w:t>
            </w:r>
            <w:r w:rsidR="00655535" w:rsidRPr="001D5DE7">
              <w:rPr>
                <w:sz w:val="20"/>
                <w:szCs w:val="20"/>
              </w:rPr>
              <w:t xml:space="preserve"> related events</w:t>
            </w:r>
            <w:r w:rsidR="007C5027" w:rsidRPr="001D5DE7">
              <w:rPr>
                <w:sz w:val="20"/>
                <w:szCs w:val="20"/>
              </w:rPr>
              <w:t xml:space="preserve"> that</w:t>
            </w:r>
            <w:r w:rsidR="00655535" w:rsidRPr="001D5DE7">
              <w:rPr>
                <w:sz w:val="20"/>
                <w:szCs w:val="20"/>
              </w:rPr>
              <w:t xml:space="preserve"> result in</w:t>
            </w:r>
            <w:r w:rsidR="00C45688" w:rsidRPr="001D5DE7">
              <w:rPr>
                <w:sz w:val="20"/>
                <w:szCs w:val="20"/>
              </w:rPr>
              <w:t xml:space="preserve"> a given </w:t>
            </w:r>
            <w:r w:rsidR="007C5027" w:rsidRPr="001D5DE7">
              <w:rPr>
                <w:sz w:val="20"/>
                <w:szCs w:val="20"/>
              </w:rPr>
              <w:t>outcome</w:t>
            </w:r>
            <w:r w:rsidR="0081131B" w:rsidRPr="001D5DE7">
              <w:rPr>
                <w:sz w:val="20"/>
                <w:szCs w:val="20"/>
              </w:rPr>
              <w:t>;</w:t>
            </w:r>
            <w:r w:rsidR="00C45688" w:rsidRPr="001D5DE7">
              <w:rPr>
                <w:sz w:val="20"/>
                <w:szCs w:val="20"/>
              </w:rPr>
              <w:t xml:space="preserve"> </w:t>
            </w:r>
            <w:r w:rsidR="00655535" w:rsidRPr="001D5DE7">
              <w:rPr>
                <w:sz w:val="20"/>
                <w:szCs w:val="20"/>
              </w:rPr>
              <w:t>for instance,</w:t>
            </w:r>
            <w:r w:rsidR="00C45688" w:rsidRPr="001D5DE7">
              <w:rPr>
                <w:sz w:val="20"/>
                <w:szCs w:val="20"/>
              </w:rPr>
              <w:t xml:space="preserve"> walking on </w:t>
            </w:r>
            <w:r w:rsidR="00C45688" w:rsidRPr="001D5DE7">
              <w:rPr>
                <w:noProof/>
                <w:sz w:val="20"/>
                <w:szCs w:val="20"/>
              </w:rPr>
              <w:t>wet</w:t>
            </w:r>
            <w:r w:rsidR="00C45688" w:rsidRPr="001D5DE7">
              <w:rPr>
                <w:sz w:val="20"/>
                <w:szCs w:val="20"/>
              </w:rPr>
              <w:t xml:space="preserve"> ground may cause a trip/slip incident.</w:t>
            </w:r>
          </w:p>
        </w:tc>
        <w:tc>
          <w:tcPr>
            <w:tcW w:w="2880" w:type="dxa"/>
            <w:shd w:val="clear" w:color="auto" w:fill="auto"/>
          </w:tcPr>
          <w:p w14:paraId="62D0E304" w14:textId="77777777" w:rsidR="00C45688" w:rsidRPr="001D5DE7" w:rsidRDefault="00C45688" w:rsidP="00C77F51">
            <w:pPr>
              <w:spacing w:before="100" w:beforeAutospacing="1" w:after="100" w:afterAutospacing="1"/>
              <w:jc w:val="both"/>
              <w:rPr>
                <w:sz w:val="20"/>
                <w:szCs w:val="20"/>
              </w:rPr>
            </w:pPr>
            <w:r w:rsidRPr="001D5DE7">
              <w:rPr>
                <w:sz w:val="20"/>
                <w:szCs w:val="20"/>
              </w:rPr>
              <w:t xml:space="preserve">K-means, clustering, </w:t>
            </w:r>
            <w:r w:rsidR="001849D3" w:rsidRPr="001D5DE7">
              <w:rPr>
                <w:sz w:val="20"/>
                <w:szCs w:val="20"/>
              </w:rPr>
              <w:t>SVM</w:t>
            </w:r>
            <w:r w:rsidRPr="001D5DE7">
              <w:rPr>
                <w:sz w:val="20"/>
                <w:szCs w:val="20"/>
              </w:rPr>
              <w:t xml:space="preserve">, </w:t>
            </w:r>
            <w:r w:rsidR="00AC6544" w:rsidRPr="001D5DE7">
              <w:rPr>
                <w:sz w:val="20"/>
                <w:szCs w:val="20"/>
              </w:rPr>
              <w:t>E</w:t>
            </w:r>
            <w:r w:rsidRPr="001D5DE7">
              <w:rPr>
                <w:sz w:val="20"/>
                <w:szCs w:val="20"/>
              </w:rPr>
              <w:t>xpectation-maximi</w:t>
            </w:r>
            <w:r w:rsidR="00AC6544" w:rsidRPr="001D5DE7">
              <w:rPr>
                <w:sz w:val="20"/>
                <w:szCs w:val="20"/>
              </w:rPr>
              <w:t>s</w:t>
            </w:r>
            <w:r w:rsidRPr="001D5DE7">
              <w:rPr>
                <w:sz w:val="20"/>
                <w:szCs w:val="20"/>
              </w:rPr>
              <w:t xml:space="preserve">ation, </w:t>
            </w:r>
            <w:r w:rsidRPr="001D5DE7">
              <w:rPr>
                <w:noProof/>
                <w:sz w:val="20"/>
                <w:szCs w:val="20"/>
              </w:rPr>
              <w:t>self-organising</w:t>
            </w:r>
            <w:r w:rsidRPr="001D5DE7">
              <w:rPr>
                <w:sz w:val="20"/>
                <w:szCs w:val="20"/>
              </w:rPr>
              <w:t xml:space="preserve"> maps, </w:t>
            </w:r>
            <w:r w:rsidR="00655535" w:rsidRPr="001D5DE7">
              <w:rPr>
                <w:sz w:val="20"/>
                <w:szCs w:val="20"/>
              </w:rPr>
              <w:t>a</w:t>
            </w:r>
            <w:r w:rsidR="009A1E0F" w:rsidRPr="001D5DE7">
              <w:rPr>
                <w:sz w:val="20"/>
                <w:szCs w:val="20"/>
              </w:rPr>
              <w:t>utoencoders, DNN</w:t>
            </w:r>
          </w:p>
        </w:tc>
      </w:tr>
      <w:tr w:rsidR="00C45688" w:rsidRPr="001D5DE7" w14:paraId="2A979E00" w14:textId="77777777" w:rsidTr="00E86FEC">
        <w:trPr>
          <w:jc w:val="center"/>
        </w:trPr>
        <w:tc>
          <w:tcPr>
            <w:tcW w:w="1458" w:type="dxa"/>
            <w:shd w:val="clear" w:color="auto" w:fill="auto"/>
          </w:tcPr>
          <w:p w14:paraId="1C046A1F" w14:textId="77777777" w:rsidR="00C45688" w:rsidRPr="001D5DE7" w:rsidRDefault="00C45688" w:rsidP="00C77F51">
            <w:pPr>
              <w:spacing w:before="100" w:beforeAutospacing="1" w:after="100" w:afterAutospacing="1"/>
              <w:rPr>
                <w:sz w:val="20"/>
                <w:szCs w:val="20"/>
              </w:rPr>
            </w:pPr>
            <w:r w:rsidRPr="001D5DE7">
              <w:rPr>
                <w:sz w:val="20"/>
                <w:szCs w:val="20"/>
              </w:rPr>
              <w:t>Attribute importance</w:t>
            </w:r>
          </w:p>
        </w:tc>
        <w:tc>
          <w:tcPr>
            <w:tcW w:w="4500" w:type="dxa"/>
            <w:shd w:val="clear" w:color="auto" w:fill="auto"/>
          </w:tcPr>
          <w:p w14:paraId="7067F7F6" w14:textId="77777777" w:rsidR="00C45688" w:rsidRPr="001D5DE7" w:rsidRDefault="0081131B" w:rsidP="00C77F51">
            <w:pPr>
              <w:spacing w:before="100" w:beforeAutospacing="1" w:after="100" w:afterAutospacing="1"/>
              <w:jc w:val="both"/>
              <w:rPr>
                <w:sz w:val="20"/>
                <w:szCs w:val="20"/>
              </w:rPr>
            </w:pPr>
            <w:r w:rsidRPr="001D5DE7">
              <w:rPr>
                <w:bCs/>
                <w:sz w:val="20"/>
                <w:szCs w:val="20"/>
              </w:rPr>
              <w:t>It r</w:t>
            </w:r>
            <w:r w:rsidR="00C45688" w:rsidRPr="001D5DE7">
              <w:rPr>
                <w:bCs/>
                <w:sz w:val="20"/>
                <w:szCs w:val="20"/>
              </w:rPr>
              <w:t>ank</w:t>
            </w:r>
            <w:r w:rsidRPr="001D5DE7">
              <w:rPr>
                <w:bCs/>
                <w:sz w:val="20"/>
                <w:szCs w:val="20"/>
              </w:rPr>
              <w:t>s</w:t>
            </w:r>
            <w:r w:rsidR="00C45688" w:rsidRPr="001D5DE7">
              <w:rPr>
                <w:bCs/>
                <w:sz w:val="20"/>
                <w:szCs w:val="20"/>
              </w:rPr>
              <w:t xml:space="preserve"> attributes according to the strength</w:t>
            </w:r>
            <w:r w:rsidR="007C5027" w:rsidRPr="001D5DE7">
              <w:rPr>
                <w:bCs/>
                <w:sz w:val="20"/>
                <w:szCs w:val="20"/>
              </w:rPr>
              <w:t>s</w:t>
            </w:r>
            <w:r w:rsidR="00C45688" w:rsidRPr="001D5DE7">
              <w:rPr>
                <w:bCs/>
                <w:sz w:val="20"/>
                <w:szCs w:val="20"/>
              </w:rPr>
              <w:t xml:space="preserve"> of their relationships to the target attribute</w:t>
            </w:r>
            <w:r w:rsidR="007C5027" w:rsidRPr="001D5DE7">
              <w:rPr>
                <w:sz w:val="20"/>
                <w:szCs w:val="20"/>
              </w:rPr>
              <w:t>,</w:t>
            </w:r>
            <w:r w:rsidR="00C45688" w:rsidRPr="001D5DE7">
              <w:rPr>
                <w:sz w:val="20"/>
                <w:szCs w:val="20"/>
              </w:rPr>
              <w:t xml:space="preserve"> </w:t>
            </w:r>
            <w:r w:rsidR="007C5027" w:rsidRPr="001D5DE7">
              <w:rPr>
                <w:sz w:val="20"/>
                <w:szCs w:val="20"/>
              </w:rPr>
              <w:t>f</w:t>
            </w:r>
            <w:r w:rsidR="00C45688" w:rsidRPr="001D5DE7">
              <w:rPr>
                <w:sz w:val="20"/>
                <w:szCs w:val="20"/>
              </w:rPr>
              <w:t xml:space="preserve">or instance, </w:t>
            </w:r>
            <w:r w:rsidR="007C5027" w:rsidRPr="001D5DE7">
              <w:rPr>
                <w:sz w:val="20"/>
                <w:szCs w:val="20"/>
              </w:rPr>
              <w:t xml:space="preserve">by </w:t>
            </w:r>
            <w:r w:rsidR="00C45688" w:rsidRPr="001D5DE7">
              <w:rPr>
                <w:sz w:val="20"/>
                <w:szCs w:val="20"/>
              </w:rPr>
              <w:t>finding</w:t>
            </w:r>
            <w:r w:rsidR="007C5027" w:rsidRPr="001D5DE7">
              <w:rPr>
                <w:sz w:val="20"/>
                <w:szCs w:val="20"/>
              </w:rPr>
              <w:t xml:space="preserve"> the</w:t>
            </w:r>
            <w:r w:rsidR="00C45688" w:rsidRPr="001D5DE7">
              <w:rPr>
                <w:sz w:val="20"/>
                <w:szCs w:val="20"/>
              </w:rPr>
              <w:t xml:space="preserve"> factors</w:t>
            </w:r>
            <w:r w:rsidR="007C5027" w:rsidRPr="001D5DE7">
              <w:rPr>
                <w:sz w:val="20"/>
                <w:szCs w:val="20"/>
              </w:rPr>
              <w:t xml:space="preserve"> that are</w:t>
            </w:r>
            <w:r w:rsidR="00C45688" w:rsidRPr="001D5DE7">
              <w:rPr>
                <w:sz w:val="20"/>
                <w:szCs w:val="20"/>
              </w:rPr>
              <w:t xml:space="preserve"> most associated with worker injury while working on the site.</w:t>
            </w:r>
          </w:p>
        </w:tc>
        <w:tc>
          <w:tcPr>
            <w:tcW w:w="2880" w:type="dxa"/>
            <w:shd w:val="clear" w:color="auto" w:fill="auto"/>
          </w:tcPr>
          <w:p w14:paraId="5FA07AE5" w14:textId="77777777" w:rsidR="00C45688" w:rsidRPr="001D5DE7" w:rsidRDefault="00C45688" w:rsidP="00C77F51">
            <w:pPr>
              <w:spacing w:before="100" w:beforeAutospacing="1" w:after="100" w:afterAutospacing="1"/>
              <w:jc w:val="both"/>
              <w:rPr>
                <w:sz w:val="20"/>
                <w:szCs w:val="20"/>
              </w:rPr>
            </w:pPr>
            <w:r w:rsidRPr="001D5DE7">
              <w:rPr>
                <w:sz w:val="20"/>
                <w:szCs w:val="20"/>
              </w:rPr>
              <w:t xml:space="preserve">Minimum description length, </w:t>
            </w:r>
            <w:r w:rsidR="00655535" w:rsidRPr="001D5DE7">
              <w:rPr>
                <w:sz w:val="20"/>
                <w:szCs w:val="20"/>
              </w:rPr>
              <w:t>d</w:t>
            </w:r>
            <w:r w:rsidRPr="001D5DE7">
              <w:rPr>
                <w:sz w:val="20"/>
                <w:szCs w:val="20"/>
              </w:rPr>
              <w:t>ecision tree</w:t>
            </w:r>
            <w:r w:rsidR="00655535" w:rsidRPr="001D5DE7">
              <w:rPr>
                <w:sz w:val="20"/>
                <w:szCs w:val="20"/>
              </w:rPr>
              <w:t>s</w:t>
            </w:r>
            <w:r w:rsidRPr="001D5DE7">
              <w:rPr>
                <w:sz w:val="20"/>
                <w:szCs w:val="20"/>
              </w:rPr>
              <w:t xml:space="preserve">, random forest, </w:t>
            </w:r>
            <w:r w:rsidR="009A1E0F" w:rsidRPr="001D5DE7">
              <w:rPr>
                <w:sz w:val="20"/>
                <w:szCs w:val="20"/>
              </w:rPr>
              <w:t>DNN</w:t>
            </w:r>
          </w:p>
        </w:tc>
      </w:tr>
      <w:tr w:rsidR="00C45688" w:rsidRPr="001D5DE7" w14:paraId="22C1C497" w14:textId="77777777" w:rsidTr="00E86FEC">
        <w:trPr>
          <w:jc w:val="center"/>
        </w:trPr>
        <w:tc>
          <w:tcPr>
            <w:tcW w:w="1458" w:type="dxa"/>
            <w:shd w:val="clear" w:color="auto" w:fill="auto"/>
          </w:tcPr>
          <w:p w14:paraId="159534AD" w14:textId="77777777" w:rsidR="00C45688" w:rsidRPr="001D5DE7" w:rsidRDefault="00C45688" w:rsidP="00C77F51">
            <w:pPr>
              <w:spacing w:before="100" w:beforeAutospacing="1" w:after="100" w:afterAutospacing="1"/>
              <w:rPr>
                <w:sz w:val="20"/>
                <w:szCs w:val="20"/>
              </w:rPr>
            </w:pPr>
            <w:r w:rsidRPr="001D5DE7">
              <w:rPr>
                <w:sz w:val="20"/>
                <w:szCs w:val="20"/>
              </w:rPr>
              <w:t>Anomaly detection</w:t>
            </w:r>
          </w:p>
        </w:tc>
        <w:tc>
          <w:tcPr>
            <w:tcW w:w="4500" w:type="dxa"/>
            <w:shd w:val="clear" w:color="auto" w:fill="auto"/>
          </w:tcPr>
          <w:p w14:paraId="1812A00D" w14:textId="77777777" w:rsidR="00C45688" w:rsidRPr="001D5DE7" w:rsidRDefault="00C45688" w:rsidP="00C77F51">
            <w:pPr>
              <w:spacing w:before="100" w:beforeAutospacing="1" w:after="100" w:afterAutospacing="1"/>
              <w:jc w:val="both"/>
              <w:rPr>
                <w:sz w:val="20"/>
                <w:szCs w:val="20"/>
              </w:rPr>
            </w:pPr>
            <w:r w:rsidRPr="001D5DE7">
              <w:rPr>
                <w:sz w:val="20"/>
                <w:szCs w:val="20"/>
              </w:rPr>
              <w:t xml:space="preserve">Identify unusual or suspicious cases based on </w:t>
            </w:r>
            <w:r w:rsidRPr="001D5DE7">
              <w:rPr>
                <w:bCs/>
                <w:sz w:val="20"/>
                <w:szCs w:val="20"/>
              </w:rPr>
              <w:t>deviation from the norm</w:t>
            </w:r>
            <w:r w:rsidR="007C5027" w:rsidRPr="001D5DE7">
              <w:rPr>
                <w:sz w:val="20"/>
                <w:szCs w:val="20"/>
              </w:rPr>
              <w:t>;</w:t>
            </w:r>
            <w:r w:rsidRPr="001D5DE7">
              <w:rPr>
                <w:sz w:val="20"/>
                <w:szCs w:val="20"/>
              </w:rPr>
              <w:t xml:space="preserve"> </w:t>
            </w:r>
            <w:r w:rsidR="007C5027" w:rsidRPr="001D5DE7">
              <w:rPr>
                <w:sz w:val="20"/>
                <w:szCs w:val="20"/>
              </w:rPr>
              <w:t>f</w:t>
            </w:r>
            <w:r w:rsidRPr="001D5DE7">
              <w:rPr>
                <w:sz w:val="20"/>
                <w:szCs w:val="20"/>
              </w:rPr>
              <w:t>or example, identifying</w:t>
            </w:r>
            <w:r w:rsidR="0081131B" w:rsidRPr="001D5DE7">
              <w:rPr>
                <w:sz w:val="20"/>
                <w:szCs w:val="20"/>
              </w:rPr>
              <w:t xml:space="preserve"> possible fall accident</w:t>
            </w:r>
            <w:r w:rsidR="007C5027" w:rsidRPr="001D5DE7">
              <w:rPr>
                <w:sz w:val="20"/>
                <w:szCs w:val="20"/>
              </w:rPr>
              <w:t>s</w:t>
            </w:r>
            <w:r w:rsidR="0081131B" w:rsidRPr="001D5DE7">
              <w:rPr>
                <w:sz w:val="20"/>
                <w:szCs w:val="20"/>
              </w:rPr>
              <w:t xml:space="preserve"> based </w:t>
            </w:r>
            <w:r w:rsidRPr="001D5DE7">
              <w:rPr>
                <w:sz w:val="20"/>
                <w:szCs w:val="20"/>
              </w:rPr>
              <w:t>on workers’ motion data (</w:t>
            </w:r>
            <w:r w:rsidR="007C5027" w:rsidRPr="001D5DE7">
              <w:rPr>
                <w:sz w:val="20"/>
                <w:szCs w:val="20"/>
              </w:rPr>
              <w:t>e.g</w:t>
            </w:r>
            <w:r w:rsidRPr="001D5DE7">
              <w:rPr>
                <w:sz w:val="20"/>
                <w:szCs w:val="20"/>
              </w:rPr>
              <w:t>.</w:t>
            </w:r>
            <w:r w:rsidR="007C5027" w:rsidRPr="001D5DE7">
              <w:rPr>
                <w:sz w:val="20"/>
                <w:szCs w:val="20"/>
              </w:rPr>
              <w:t>,</w:t>
            </w:r>
            <w:r w:rsidRPr="001D5DE7">
              <w:rPr>
                <w:sz w:val="20"/>
                <w:szCs w:val="20"/>
              </w:rPr>
              <w:t xml:space="preserve"> velocity</w:t>
            </w:r>
            <w:r w:rsidR="007C5027" w:rsidRPr="001D5DE7">
              <w:rPr>
                <w:sz w:val="20"/>
                <w:szCs w:val="20"/>
              </w:rPr>
              <w:t xml:space="preserve"> and</w:t>
            </w:r>
            <w:r w:rsidRPr="001D5DE7">
              <w:rPr>
                <w:sz w:val="20"/>
                <w:szCs w:val="20"/>
              </w:rPr>
              <w:t xml:space="preserve"> orientation)</w:t>
            </w:r>
          </w:p>
        </w:tc>
        <w:tc>
          <w:tcPr>
            <w:tcW w:w="2880" w:type="dxa"/>
            <w:shd w:val="clear" w:color="auto" w:fill="auto"/>
          </w:tcPr>
          <w:p w14:paraId="1D92C5FA" w14:textId="77777777" w:rsidR="00C45688" w:rsidRPr="001D5DE7" w:rsidRDefault="00655535" w:rsidP="00C77F51">
            <w:pPr>
              <w:spacing w:before="100" w:beforeAutospacing="1" w:after="100" w:afterAutospacing="1"/>
              <w:jc w:val="both"/>
              <w:rPr>
                <w:sz w:val="20"/>
                <w:szCs w:val="20"/>
              </w:rPr>
            </w:pPr>
            <w:r w:rsidRPr="001D5DE7">
              <w:rPr>
                <w:sz w:val="20"/>
                <w:szCs w:val="20"/>
              </w:rPr>
              <w:t>E</w:t>
            </w:r>
            <w:r w:rsidR="00C45688" w:rsidRPr="001D5DE7">
              <w:rPr>
                <w:sz w:val="20"/>
                <w:szCs w:val="20"/>
              </w:rPr>
              <w:t>xpectation-maximi</w:t>
            </w:r>
            <w:r w:rsidR="00AC6544" w:rsidRPr="001D5DE7">
              <w:rPr>
                <w:sz w:val="20"/>
                <w:szCs w:val="20"/>
              </w:rPr>
              <w:t>s</w:t>
            </w:r>
            <w:r w:rsidR="00C45688" w:rsidRPr="001D5DE7">
              <w:rPr>
                <w:sz w:val="20"/>
                <w:szCs w:val="20"/>
              </w:rPr>
              <w:t>ation,</w:t>
            </w:r>
            <w:r w:rsidRPr="001D5DE7">
              <w:rPr>
                <w:sz w:val="20"/>
                <w:szCs w:val="20"/>
              </w:rPr>
              <w:t xml:space="preserve"> SVM, DNN,</w:t>
            </w:r>
            <w:r w:rsidR="00C45688" w:rsidRPr="001D5DE7">
              <w:rPr>
                <w:sz w:val="20"/>
                <w:szCs w:val="20"/>
              </w:rPr>
              <w:t xml:space="preserve"> </w:t>
            </w:r>
            <w:r w:rsidR="00C45688" w:rsidRPr="001D5DE7">
              <w:rPr>
                <w:noProof/>
                <w:sz w:val="20"/>
                <w:szCs w:val="20"/>
              </w:rPr>
              <w:t>self</w:t>
            </w:r>
            <w:r w:rsidRPr="001D5DE7">
              <w:rPr>
                <w:noProof/>
                <w:sz w:val="20"/>
                <w:szCs w:val="20"/>
              </w:rPr>
              <w:t>-organi</w:t>
            </w:r>
            <w:r w:rsidR="00AC6544" w:rsidRPr="001D5DE7">
              <w:rPr>
                <w:noProof/>
                <w:sz w:val="20"/>
                <w:szCs w:val="20"/>
              </w:rPr>
              <w:t>s</w:t>
            </w:r>
            <w:r w:rsidRPr="001D5DE7">
              <w:rPr>
                <w:noProof/>
                <w:sz w:val="20"/>
                <w:szCs w:val="20"/>
              </w:rPr>
              <w:t>ing</w:t>
            </w:r>
            <w:r w:rsidRPr="001D5DE7">
              <w:rPr>
                <w:sz w:val="20"/>
                <w:szCs w:val="20"/>
              </w:rPr>
              <w:t xml:space="preserve"> maps, f</w:t>
            </w:r>
            <w:r w:rsidR="00C45688" w:rsidRPr="001D5DE7">
              <w:rPr>
                <w:sz w:val="20"/>
                <w:szCs w:val="20"/>
              </w:rPr>
              <w:t>uzzy-C means</w:t>
            </w:r>
          </w:p>
        </w:tc>
      </w:tr>
      <w:tr w:rsidR="00C45688" w:rsidRPr="001D5DE7" w14:paraId="5844FD5F" w14:textId="77777777" w:rsidTr="00AA1218">
        <w:trPr>
          <w:jc w:val="center"/>
        </w:trPr>
        <w:tc>
          <w:tcPr>
            <w:tcW w:w="1458" w:type="dxa"/>
            <w:shd w:val="clear" w:color="auto" w:fill="auto"/>
          </w:tcPr>
          <w:p w14:paraId="7E9F943E" w14:textId="77777777" w:rsidR="00C45688" w:rsidRPr="001D5DE7" w:rsidRDefault="00C45688" w:rsidP="00C77F51">
            <w:pPr>
              <w:spacing w:before="100" w:beforeAutospacing="1" w:after="100" w:afterAutospacing="1"/>
              <w:rPr>
                <w:sz w:val="20"/>
                <w:szCs w:val="20"/>
              </w:rPr>
            </w:pPr>
            <w:r w:rsidRPr="001D5DE7">
              <w:rPr>
                <w:sz w:val="20"/>
                <w:szCs w:val="20"/>
              </w:rPr>
              <w:t>Association</w:t>
            </w:r>
          </w:p>
        </w:tc>
        <w:tc>
          <w:tcPr>
            <w:tcW w:w="4500" w:type="dxa"/>
            <w:shd w:val="clear" w:color="auto" w:fill="auto"/>
          </w:tcPr>
          <w:p w14:paraId="4B0701FD" w14:textId="5CA92E3A" w:rsidR="00C45688" w:rsidRPr="001D5DE7" w:rsidRDefault="00C45688" w:rsidP="00C77F51">
            <w:pPr>
              <w:jc w:val="both"/>
              <w:rPr>
                <w:sz w:val="20"/>
                <w:szCs w:val="20"/>
              </w:rPr>
            </w:pPr>
            <w:r w:rsidRPr="001D5DE7">
              <w:rPr>
                <w:bCs/>
                <w:sz w:val="20"/>
                <w:szCs w:val="20"/>
              </w:rPr>
              <w:t>Finds rules associated with frequently co-occurring</w:t>
            </w:r>
            <w:r w:rsidR="00C35FC1" w:rsidRPr="001D5DE7">
              <w:rPr>
                <w:b/>
                <w:bCs/>
                <w:sz w:val="20"/>
                <w:szCs w:val="20"/>
              </w:rPr>
              <w:t xml:space="preserve"> </w:t>
            </w:r>
            <w:r w:rsidR="00AC6544" w:rsidRPr="001D5DE7">
              <w:rPr>
                <w:sz w:val="20"/>
                <w:szCs w:val="20"/>
              </w:rPr>
              <w:t>items (root-</w:t>
            </w:r>
            <w:r w:rsidRPr="001D5DE7">
              <w:rPr>
                <w:sz w:val="20"/>
                <w:szCs w:val="20"/>
              </w:rPr>
              <w:t>cause analysis)</w:t>
            </w:r>
            <w:r w:rsidR="00AC6544" w:rsidRPr="001D5DE7">
              <w:rPr>
                <w:sz w:val="20"/>
                <w:szCs w:val="20"/>
              </w:rPr>
              <w:t>,</w:t>
            </w:r>
            <w:r w:rsidRPr="001D5DE7">
              <w:rPr>
                <w:sz w:val="20"/>
                <w:szCs w:val="20"/>
              </w:rPr>
              <w:t xml:space="preserve"> i.e.</w:t>
            </w:r>
            <w:r w:rsidR="007C5027" w:rsidRPr="001D5DE7">
              <w:rPr>
                <w:sz w:val="20"/>
                <w:szCs w:val="20"/>
              </w:rPr>
              <w:t>,</w:t>
            </w:r>
            <w:r w:rsidRPr="001D5DE7">
              <w:rPr>
                <w:color w:val="505050"/>
                <w:sz w:val="20"/>
                <w:szCs w:val="20"/>
              </w:rPr>
              <w:t xml:space="preserve"> </w:t>
            </w:r>
            <w:r w:rsidRPr="001D5DE7">
              <w:rPr>
                <w:sz w:val="20"/>
                <w:szCs w:val="20"/>
              </w:rPr>
              <w:t>low</w:t>
            </w:r>
            <w:r w:rsidR="007C5027" w:rsidRPr="001D5DE7">
              <w:rPr>
                <w:sz w:val="20"/>
                <w:szCs w:val="20"/>
              </w:rPr>
              <w:t>er-</w:t>
            </w:r>
            <w:r w:rsidRPr="001D5DE7">
              <w:rPr>
                <w:sz w:val="20"/>
                <w:szCs w:val="20"/>
              </w:rPr>
              <w:t>back injuries among construction workers as a function of lifting heavy objects.</w:t>
            </w:r>
          </w:p>
        </w:tc>
        <w:tc>
          <w:tcPr>
            <w:tcW w:w="2880" w:type="dxa"/>
            <w:shd w:val="clear" w:color="auto" w:fill="auto"/>
          </w:tcPr>
          <w:p w14:paraId="66E41D4D" w14:textId="77777777" w:rsidR="00C45688" w:rsidRPr="001D5DE7" w:rsidRDefault="00C45688" w:rsidP="00C77F51">
            <w:pPr>
              <w:spacing w:before="100" w:beforeAutospacing="1" w:after="100" w:afterAutospacing="1"/>
              <w:jc w:val="both"/>
              <w:rPr>
                <w:sz w:val="20"/>
                <w:szCs w:val="20"/>
              </w:rPr>
            </w:pPr>
            <w:r w:rsidRPr="001D5DE7">
              <w:rPr>
                <w:i/>
                <w:sz w:val="20"/>
                <w:szCs w:val="20"/>
              </w:rPr>
              <w:t>A</w:t>
            </w:r>
            <w:r w:rsidR="00396A6C" w:rsidRPr="001D5DE7">
              <w:rPr>
                <w:i/>
                <w:sz w:val="20"/>
                <w:szCs w:val="20"/>
              </w:rPr>
              <w:t xml:space="preserve"> </w:t>
            </w:r>
            <w:r w:rsidRPr="001D5DE7">
              <w:rPr>
                <w:i/>
                <w:sz w:val="20"/>
                <w:szCs w:val="20"/>
              </w:rPr>
              <w:t>priori</w:t>
            </w:r>
            <w:r w:rsidR="00655535" w:rsidRPr="001D5DE7">
              <w:rPr>
                <w:sz w:val="20"/>
                <w:szCs w:val="20"/>
              </w:rPr>
              <w:t>, GBM, p</w:t>
            </w:r>
            <w:r w:rsidRPr="001D5DE7">
              <w:rPr>
                <w:sz w:val="20"/>
                <w:szCs w:val="20"/>
              </w:rPr>
              <w:t>article swarm optimi</w:t>
            </w:r>
            <w:r w:rsidR="00AC6544" w:rsidRPr="001D5DE7">
              <w:rPr>
                <w:sz w:val="20"/>
                <w:szCs w:val="20"/>
              </w:rPr>
              <w:t>s</w:t>
            </w:r>
            <w:r w:rsidRPr="001D5DE7">
              <w:rPr>
                <w:sz w:val="20"/>
                <w:szCs w:val="20"/>
              </w:rPr>
              <w:t xml:space="preserve">ation, </w:t>
            </w:r>
            <w:r w:rsidR="002B4BF2" w:rsidRPr="001D5DE7">
              <w:rPr>
                <w:sz w:val="20"/>
                <w:szCs w:val="20"/>
              </w:rPr>
              <w:t>DNN</w:t>
            </w:r>
            <w:r w:rsidR="007C5027" w:rsidRPr="001D5DE7">
              <w:rPr>
                <w:sz w:val="20"/>
                <w:szCs w:val="20"/>
              </w:rPr>
              <w:t>,</w:t>
            </w:r>
            <w:r w:rsidR="00AC6544" w:rsidRPr="001D5DE7">
              <w:rPr>
                <w:sz w:val="20"/>
                <w:szCs w:val="20"/>
              </w:rPr>
              <w:t xml:space="preserve"> ANN</w:t>
            </w:r>
          </w:p>
        </w:tc>
      </w:tr>
      <w:tr w:rsidR="00C45688" w:rsidRPr="001D5DE7" w14:paraId="26BB4123" w14:textId="77777777" w:rsidTr="00AA1218">
        <w:trPr>
          <w:jc w:val="center"/>
        </w:trPr>
        <w:tc>
          <w:tcPr>
            <w:tcW w:w="1458" w:type="dxa"/>
            <w:tcBorders>
              <w:bottom w:val="single" w:sz="18" w:space="0" w:color="auto"/>
            </w:tcBorders>
            <w:shd w:val="clear" w:color="auto" w:fill="auto"/>
          </w:tcPr>
          <w:p w14:paraId="69B8FCA7" w14:textId="77777777" w:rsidR="00C45688" w:rsidRPr="001D5DE7" w:rsidRDefault="00C45688" w:rsidP="00C77F51">
            <w:pPr>
              <w:spacing w:before="100" w:beforeAutospacing="1" w:after="100" w:afterAutospacing="1"/>
              <w:rPr>
                <w:sz w:val="20"/>
                <w:szCs w:val="20"/>
              </w:rPr>
            </w:pPr>
            <w:r w:rsidRPr="001D5DE7">
              <w:rPr>
                <w:sz w:val="20"/>
                <w:szCs w:val="20"/>
              </w:rPr>
              <w:t xml:space="preserve">Feature selection &amp; </w:t>
            </w:r>
            <w:r w:rsidR="007C5027" w:rsidRPr="001D5DE7">
              <w:rPr>
                <w:sz w:val="20"/>
                <w:szCs w:val="20"/>
              </w:rPr>
              <w:t>e</w:t>
            </w:r>
            <w:r w:rsidRPr="001D5DE7">
              <w:rPr>
                <w:sz w:val="20"/>
                <w:szCs w:val="20"/>
              </w:rPr>
              <w:t>xtraction</w:t>
            </w:r>
          </w:p>
        </w:tc>
        <w:tc>
          <w:tcPr>
            <w:tcW w:w="4500" w:type="dxa"/>
            <w:tcBorders>
              <w:bottom w:val="single" w:sz="18" w:space="0" w:color="auto"/>
            </w:tcBorders>
            <w:shd w:val="clear" w:color="auto" w:fill="auto"/>
          </w:tcPr>
          <w:p w14:paraId="78C17605" w14:textId="77777777" w:rsidR="00C45688" w:rsidRPr="001D5DE7" w:rsidRDefault="002B4BF2" w:rsidP="00C77F51">
            <w:pPr>
              <w:spacing w:before="100" w:beforeAutospacing="1" w:after="100" w:afterAutospacing="1"/>
              <w:jc w:val="both"/>
              <w:rPr>
                <w:sz w:val="20"/>
                <w:szCs w:val="20"/>
              </w:rPr>
            </w:pPr>
            <w:r w:rsidRPr="001D5DE7">
              <w:rPr>
                <w:sz w:val="20"/>
                <w:szCs w:val="20"/>
              </w:rPr>
              <w:t>G</w:t>
            </w:r>
            <w:r w:rsidR="00C45688" w:rsidRPr="001D5DE7">
              <w:rPr>
                <w:sz w:val="20"/>
                <w:szCs w:val="20"/>
              </w:rPr>
              <w:t>enerate</w:t>
            </w:r>
            <w:r w:rsidRPr="001D5DE7">
              <w:rPr>
                <w:sz w:val="20"/>
                <w:szCs w:val="20"/>
              </w:rPr>
              <w:t>s</w:t>
            </w:r>
            <w:r w:rsidR="00C45688" w:rsidRPr="001D5DE7">
              <w:rPr>
                <w:sz w:val="20"/>
                <w:szCs w:val="20"/>
              </w:rPr>
              <w:t xml:space="preserve"> new attributes as a linear combination of existing attributes. </w:t>
            </w:r>
            <w:r w:rsidR="0081131B" w:rsidRPr="001D5DE7">
              <w:rPr>
                <w:sz w:val="20"/>
                <w:szCs w:val="20"/>
              </w:rPr>
              <w:t>It is s</w:t>
            </w:r>
            <w:r w:rsidR="00C45688" w:rsidRPr="001D5DE7">
              <w:rPr>
                <w:sz w:val="20"/>
                <w:szCs w:val="20"/>
              </w:rPr>
              <w:t>uitable for latent semantic analysis, data compr</w:t>
            </w:r>
            <w:r w:rsidR="0081131B" w:rsidRPr="001D5DE7">
              <w:rPr>
                <w:sz w:val="20"/>
                <w:szCs w:val="20"/>
              </w:rPr>
              <w:t>ession and pattern recognition</w:t>
            </w:r>
            <w:r w:rsidR="00C45688" w:rsidRPr="001D5DE7">
              <w:rPr>
                <w:bCs/>
                <w:sz w:val="20"/>
                <w:szCs w:val="20"/>
              </w:rPr>
              <w:t>.</w:t>
            </w:r>
          </w:p>
        </w:tc>
        <w:tc>
          <w:tcPr>
            <w:tcW w:w="2880" w:type="dxa"/>
            <w:tcBorders>
              <w:bottom w:val="single" w:sz="18" w:space="0" w:color="auto"/>
            </w:tcBorders>
            <w:shd w:val="clear" w:color="auto" w:fill="auto"/>
          </w:tcPr>
          <w:p w14:paraId="30D9987A" w14:textId="77777777" w:rsidR="00C45688" w:rsidRPr="001D5DE7" w:rsidRDefault="00E802B4" w:rsidP="00C77F51">
            <w:pPr>
              <w:spacing w:before="100" w:beforeAutospacing="1" w:after="100" w:afterAutospacing="1"/>
              <w:jc w:val="both"/>
              <w:rPr>
                <w:sz w:val="20"/>
                <w:szCs w:val="20"/>
              </w:rPr>
            </w:pPr>
            <w:r w:rsidRPr="001D5DE7">
              <w:rPr>
                <w:sz w:val="20"/>
                <w:szCs w:val="20"/>
              </w:rPr>
              <w:t>Principal component a</w:t>
            </w:r>
            <w:r w:rsidR="00C45688" w:rsidRPr="001D5DE7">
              <w:rPr>
                <w:sz w:val="20"/>
                <w:szCs w:val="20"/>
              </w:rPr>
              <w:t>nalysis</w:t>
            </w:r>
            <w:r w:rsidRPr="001D5DE7">
              <w:rPr>
                <w:sz w:val="20"/>
                <w:szCs w:val="20"/>
              </w:rPr>
              <w:t>,</w:t>
            </w:r>
            <w:r w:rsidR="00C45688" w:rsidRPr="001D5DE7">
              <w:rPr>
                <w:sz w:val="20"/>
                <w:szCs w:val="20"/>
              </w:rPr>
              <w:t xml:space="preserve"> genetic algorithm, Singular Vector Decomposition</w:t>
            </w:r>
            <w:r w:rsidR="001849D3" w:rsidRPr="001D5DE7">
              <w:rPr>
                <w:sz w:val="20"/>
                <w:szCs w:val="20"/>
              </w:rPr>
              <w:t xml:space="preserve"> (SVD)</w:t>
            </w:r>
            <w:r w:rsidR="00C45688" w:rsidRPr="001D5DE7">
              <w:rPr>
                <w:sz w:val="20"/>
                <w:szCs w:val="20"/>
              </w:rPr>
              <w:t xml:space="preserve">, </w:t>
            </w:r>
            <w:r w:rsidR="002B4BF2" w:rsidRPr="001D5DE7">
              <w:rPr>
                <w:sz w:val="20"/>
                <w:szCs w:val="20"/>
              </w:rPr>
              <w:t>DNN</w:t>
            </w:r>
          </w:p>
        </w:tc>
      </w:tr>
    </w:tbl>
    <w:p w14:paraId="59A47429" w14:textId="77777777" w:rsidR="00BA790F" w:rsidRPr="001D5DE7" w:rsidRDefault="00BA790F" w:rsidP="008C4A18">
      <w:pPr>
        <w:spacing w:line="360" w:lineRule="auto"/>
        <w:jc w:val="both"/>
        <w:rPr>
          <w:b/>
          <w:sz w:val="20"/>
          <w:szCs w:val="20"/>
        </w:rPr>
      </w:pPr>
    </w:p>
    <w:p w14:paraId="7A35EB2C" w14:textId="309A9A63" w:rsidR="0078057D" w:rsidRPr="001D5DE7" w:rsidRDefault="00462FDB" w:rsidP="00A73976">
      <w:pPr>
        <w:spacing w:after="120" w:line="360" w:lineRule="auto"/>
        <w:jc w:val="both"/>
        <w:rPr>
          <w:b/>
          <w:sz w:val="28"/>
          <w:szCs w:val="28"/>
        </w:rPr>
      </w:pPr>
      <w:r w:rsidRPr="001D5DE7">
        <w:rPr>
          <w:b/>
          <w:sz w:val="28"/>
          <w:szCs w:val="28"/>
        </w:rPr>
        <w:t>3</w:t>
      </w:r>
      <w:r w:rsidR="001D5DE7" w:rsidRPr="001D5DE7">
        <w:rPr>
          <w:b/>
          <w:sz w:val="28"/>
          <w:szCs w:val="28"/>
        </w:rPr>
        <w:t>.</w:t>
      </w:r>
      <w:r w:rsidR="0078057D" w:rsidRPr="001D5DE7">
        <w:rPr>
          <w:b/>
          <w:sz w:val="28"/>
          <w:szCs w:val="28"/>
        </w:rPr>
        <w:t xml:space="preserve"> </w:t>
      </w:r>
      <w:r w:rsidRPr="001D5DE7">
        <w:rPr>
          <w:b/>
          <w:sz w:val="28"/>
          <w:szCs w:val="28"/>
        </w:rPr>
        <w:t xml:space="preserve">DNN MODELS DEVELOPMENT </w:t>
      </w:r>
      <w:r w:rsidR="00E11FA2" w:rsidRPr="001D5DE7">
        <w:rPr>
          <w:b/>
          <w:sz w:val="28"/>
          <w:szCs w:val="28"/>
        </w:rPr>
        <w:t>AND RESULTS</w:t>
      </w:r>
    </w:p>
    <w:p w14:paraId="21A3C6B0" w14:textId="34452EE8" w:rsidR="00853DBE" w:rsidRPr="001D5DE7" w:rsidRDefault="009623D7" w:rsidP="00EC6773">
      <w:pPr>
        <w:spacing w:line="480" w:lineRule="auto"/>
        <w:ind w:firstLine="432"/>
        <w:jc w:val="both"/>
        <w:rPr>
          <w:sz w:val="20"/>
          <w:szCs w:val="20"/>
        </w:rPr>
      </w:pPr>
      <w:r w:rsidRPr="001D5DE7">
        <w:rPr>
          <w:sz w:val="20"/>
          <w:szCs w:val="20"/>
        </w:rPr>
        <w:t>A two</w:t>
      </w:r>
      <w:r w:rsidR="00D72B11" w:rsidRPr="001D5DE7">
        <w:rPr>
          <w:sz w:val="20"/>
          <w:szCs w:val="20"/>
        </w:rPr>
        <w:t xml:space="preserve"> two-stage predictive architecture</w:t>
      </w:r>
      <w:r w:rsidRPr="001D5DE7">
        <w:rPr>
          <w:sz w:val="20"/>
          <w:szCs w:val="20"/>
        </w:rPr>
        <w:t xml:space="preserve"> which includes classification and regression</w:t>
      </w:r>
      <w:r w:rsidR="00D72B11" w:rsidRPr="001D5DE7">
        <w:rPr>
          <w:sz w:val="20"/>
          <w:szCs w:val="20"/>
        </w:rPr>
        <w:t xml:space="preserve"> </w:t>
      </w:r>
      <w:r w:rsidRPr="001D5DE7">
        <w:rPr>
          <w:sz w:val="20"/>
          <w:szCs w:val="20"/>
        </w:rPr>
        <w:t xml:space="preserve">is proposed </w:t>
      </w:r>
      <w:r w:rsidR="00D72B11" w:rsidRPr="001D5DE7">
        <w:rPr>
          <w:sz w:val="20"/>
          <w:szCs w:val="20"/>
        </w:rPr>
        <w:t>in this study. The architecture first predicts if there is a risk or not; then if there is a risk, regression is performed to quantify the risk, and appropriate actions are then recommended for its mitigation. Thus, the two-stage predictive architecture depicted in Fig</w:t>
      </w:r>
      <w:r w:rsidR="009A62CF">
        <w:rPr>
          <w:sz w:val="20"/>
          <w:szCs w:val="20"/>
        </w:rPr>
        <w:t>.</w:t>
      </w:r>
      <w:r w:rsidR="00D72B11" w:rsidRPr="001D5DE7">
        <w:rPr>
          <w:sz w:val="20"/>
          <w:szCs w:val="20"/>
        </w:rPr>
        <w:t xml:space="preserve"> 3, consists of a classification model, which determines the likelihood of an accident </w:t>
      </w:r>
      <w:r w:rsidR="00D72B11" w:rsidRPr="001D5DE7">
        <w:rPr>
          <w:sz w:val="20"/>
          <w:szCs w:val="20"/>
        </w:rPr>
        <w:lastRenderedPageBreak/>
        <w:t xml:space="preserve">and five regression models that predict relevant information such as possible injured body parts, damage to equipment, and environment (trees, water pipes, gas pipes, etc.). </w:t>
      </w:r>
      <w:r w:rsidR="00A35F97" w:rsidRPr="001D5DE7">
        <w:rPr>
          <w:sz w:val="20"/>
          <w:szCs w:val="20"/>
        </w:rPr>
        <w:t>The Interpretable Machine Learning (</w:t>
      </w:r>
      <w:r w:rsidR="00775E6E" w:rsidRPr="001D5DE7">
        <w:rPr>
          <w:sz w:val="20"/>
          <w:szCs w:val="20"/>
        </w:rPr>
        <w:t>IML</w:t>
      </w:r>
      <w:r w:rsidR="00A35F97" w:rsidRPr="001D5DE7">
        <w:rPr>
          <w:sz w:val="20"/>
          <w:szCs w:val="20"/>
        </w:rPr>
        <w:t>) is an R package</w:t>
      </w:r>
      <w:r w:rsidR="00CA47C6" w:rsidRPr="001D5DE7">
        <w:rPr>
          <w:sz w:val="20"/>
          <w:szCs w:val="20"/>
        </w:rPr>
        <w:t xml:space="preserve"> </w:t>
      </w:r>
      <w:r w:rsidR="00A35F97" w:rsidRPr="001D5DE7">
        <w:rPr>
          <w:sz w:val="20"/>
          <w:szCs w:val="20"/>
        </w:rPr>
        <w:fldChar w:fldCharType="begin" w:fldLock="1"/>
      </w:r>
      <w:r w:rsidR="00CA47C6" w:rsidRPr="001D5DE7">
        <w:rPr>
          <w:sz w:val="20"/>
          <w:szCs w:val="20"/>
        </w:rPr>
        <w:instrText>ADDIN CSL_CITATION {"citationItems":[{"id":"ITEM-1","itemData":{"author":[{"dropping-particle":"","family":"R Development Core Team","given":"R","non-dropping-particle":"","parse-names":false,"suffix":""},{"dropping-particle":"","family":"R Core Team","given":"R","non-dropping-particle":"","parse-names":false,"suffix":""}],"id":"ITEM-1","issued":{"date-parts":[["2016"]]},"publisher":"R Foundation for Statistical Computing","publisher-place":"Vienna, Austria, Austria","title":"R: A Language and Environment for Statistical Computing","type":"article"},"uris":["http://www.mendeley.com/documents/?uuid=0e9b5604-5dff-42b0-8716-6c6e12e7f46e"]}],"mendeley":{"formattedCitation":"(R Development Core Team &amp; R Core Team, 2016)","plainTextFormattedCitation":"(R Development Core Team &amp; R Core Team, 2016)","previouslyFormattedCitation":"(R Development Core Team &amp; R Core Team, 2016)"},"properties":{"noteIndex":0},"schema":"https://github.com/citation-style-language/schema/raw/master/csl-citation.json"}</w:instrText>
      </w:r>
      <w:r w:rsidR="00A35F97" w:rsidRPr="001D5DE7">
        <w:rPr>
          <w:sz w:val="20"/>
          <w:szCs w:val="20"/>
        </w:rPr>
        <w:fldChar w:fldCharType="separate"/>
      </w:r>
      <w:r w:rsidR="00AA1218" w:rsidRPr="001D5DE7">
        <w:rPr>
          <w:noProof/>
          <w:sz w:val="20"/>
          <w:szCs w:val="20"/>
        </w:rPr>
        <w:t>(R Development Core Team &amp; R Core Team, 2016)</w:t>
      </w:r>
      <w:r w:rsidR="00A35F97" w:rsidRPr="001D5DE7">
        <w:rPr>
          <w:sz w:val="20"/>
          <w:szCs w:val="20"/>
        </w:rPr>
        <w:fldChar w:fldCharType="end"/>
      </w:r>
      <w:r w:rsidR="00A35F97" w:rsidRPr="001D5DE7">
        <w:rPr>
          <w:sz w:val="20"/>
          <w:szCs w:val="20"/>
        </w:rPr>
        <w:t xml:space="preserve"> that offers a general toolbox for making ML models interpretable. Some examples of interpretability methods can be produced using </w:t>
      </w:r>
      <w:r w:rsidR="00775E6E" w:rsidRPr="001D5DE7">
        <w:rPr>
          <w:sz w:val="20"/>
          <w:szCs w:val="20"/>
        </w:rPr>
        <w:t>IML</w:t>
      </w:r>
      <w:r w:rsidR="00A35F97" w:rsidRPr="001D5DE7">
        <w:rPr>
          <w:sz w:val="20"/>
          <w:szCs w:val="20"/>
        </w:rPr>
        <w:t xml:space="preserve"> include partial dependence plots, individual conditional expectation</w:t>
      </w:r>
      <w:r w:rsidR="00AA1218" w:rsidRPr="001D5DE7">
        <w:rPr>
          <w:sz w:val="20"/>
          <w:szCs w:val="20"/>
        </w:rPr>
        <w:t xml:space="preserve"> </w:t>
      </w:r>
      <w:r w:rsidR="00A35F97" w:rsidRPr="001D5DE7">
        <w:rPr>
          <w:sz w:val="20"/>
          <w:szCs w:val="20"/>
        </w:rPr>
        <w:fldChar w:fldCharType="begin" w:fldLock="1"/>
      </w:r>
      <w:r w:rsidR="00CA47C6" w:rsidRPr="001D5DE7">
        <w:rPr>
          <w:sz w:val="20"/>
          <w:szCs w:val="20"/>
        </w:rPr>
        <w:instrText>ADDIN CSL_CITATION {"citationItems":[{"id":"ITEM-1","itemData":{"author":[{"dropping-particle":"","family":"Goldstein","given":"Alex","non-dropping-particle":"","parse-names":false,"suffix":""},{"dropping-particle":"","family":"Kapelner","given":"Adam","non-dropping-particle":"","parse-names":false,"suffix":""},{"dropping-particle":"","family":"Bleich","given":"Justin","non-dropping-particle":"","parse-names":false,"suffix":""},{"dropping-particle":"","family":"Pitkin","given":"Emil","non-dropping-particle":"","parse-names":false,"suffix":""}],"container-title":"Journal of Computational and Graphical Statistics","id":"ITEM-1","issue":"1","issued":{"date-parts":[["2015"]]},"page":"44-65","title":"Peeking In- side the Black Box: Visualizing Statistical Learning with Plots of Individual Condi- tional Expectation.","type":"article-journal","volume":"24"},"uris":["http://www.mendeley.com/documents/?uuid=224993fb-9527-4785-b810-bc910be5b2b5"]}],"mendeley":{"formattedCitation":"(Goldstein, Kapelner, Bleich, &amp; Pitkin, 2015)","plainTextFormattedCitation":"(Goldstein, Kapelner, Bleich, &amp; Pitkin, 2015)","previouslyFormattedCitation":"(Goldstein, Kapelner, Bleich, &amp; Pitkin, 2015)"},"properties":{"noteIndex":0},"schema":"https://github.com/citation-style-language/schema/raw/master/csl-citation.json"}</w:instrText>
      </w:r>
      <w:r w:rsidR="00A35F97" w:rsidRPr="001D5DE7">
        <w:rPr>
          <w:sz w:val="20"/>
          <w:szCs w:val="20"/>
        </w:rPr>
        <w:fldChar w:fldCharType="separate"/>
      </w:r>
      <w:r w:rsidR="00AA1218" w:rsidRPr="001D5DE7">
        <w:rPr>
          <w:noProof/>
          <w:sz w:val="20"/>
          <w:szCs w:val="20"/>
        </w:rPr>
        <w:t>(Goldstein, Kapelner, Bleich, &amp; Pitkin, 2015)</w:t>
      </w:r>
      <w:r w:rsidR="00A35F97" w:rsidRPr="001D5DE7">
        <w:rPr>
          <w:sz w:val="20"/>
          <w:szCs w:val="20"/>
        </w:rPr>
        <w:fldChar w:fldCharType="end"/>
      </w:r>
      <w:r w:rsidR="00A35F97" w:rsidRPr="001D5DE7">
        <w:rPr>
          <w:sz w:val="20"/>
          <w:szCs w:val="20"/>
        </w:rPr>
        <w:t>, feature importance, global surrogate tree</w:t>
      </w:r>
      <w:r w:rsidR="00AA1218" w:rsidRPr="001D5DE7">
        <w:rPr>
          <w:sz w:val="20"/>
          <w:szCs w:val="20"/>
        </w:rPr>
        <w:t xml:space="preserve"> </w:t>
      </w:r>
      <w:r w:rsidR="00A35F97" w:rsidRPr="001D5DE7">
        <w:rPr>
          <w:sz w:val="20"/>
          <w:szCs w:val="20"/>
        </w:rPr>
        <w:fldChar w:fldCharType="begin" w:fldLock="1"/>
      </w:r>
      <w:r w:rsidR="00CA47C6" w:rsidRPr="001D5DE7">
        <w:rPr>
          <w:sz w:val="20"/>
          <w:szCs w:val="20"/>
        </w:rPr>
        <w:instrText>ADDIN CSL_CITATION {"citationItems":[{"id":"ITEM-1","itemData":{"author":[{"dropping-particle":"","family":"Molnar","given":"Christoph","non-dropping-particle":"","parse-names":false,"suffix":""},{"dropping-particle":"","family":"Casalicchio","given":"Giuseppe","non-dropping-particle":"","parse-names":false,"suffix":""},{"dropping-particle":"","family":"Bischl","given":"and Bernd","non-dropping-particle":"","parse-names":false,"suffix":""}],"container-title":"The Journal of Open Source Software","id":"ITEM-1","issue":"27","issued":{"date-parts":[["2018"]]},"page":"1-2","title":"iml: An R package for Interpretable Machine Learning","type":"article-journal","volume":"3"},"uris":["http://www.mendeley.com/documents/?uuid=6859dec3-ce65-431b-baea-bc3e9149a96f"]}],"mendeley":{"formattedCitation":"(Molnar, Casalicchio, &amp; Bischl, 2018)","plainTextFormattedCitation":"(Molnar, Casalicchio, &amp; Bischl, 2018)","previouslyFormattedCitation":"(Molnar, Casalicchio, &amp; Bischl, 2018)"},"properties":{"noteIndex":0},"schema":"https://github.com/citation-style-language/schema/raw/master/csl-citation.json"}</w:instrText>
      </w:r>
      <w:r w:rsidR="00A35F97" w:rsidRPr="001D5DE7">
        <w:rPr>
          <w:sz w:val="20"/>
          <w:szCs w:val="20"/>
        </w:rPr>
        <w:fldChar w:fldCharType="separate"/>
      </w:r>
      <w:r w:rsidR="00AA1218" w:rsidRPr="001D5DE7">
        <w:rPr>
          <w:noProof/>
          <w:sz w:val="20"/>
          <w:szCs w:val="20"/>
        </w:rPr>
        <w:t>(Molnar, Casalicchio, &amp; Bischl, 2018)</w:t>
      </w:r>
      <w:r w:rsidR="00A35F97" w:rsidRPr="001D5DE7">
        <w:rPr>
          <w:sz w:val="20"/>
          <w:szCs w:val="20"/>
        </w:rPr>
        <w:fldChar w:fldCharType="end"/>
      </w:r>
      <w:r w:rsidR="00A35F97" w:rsidRPr="001D5DE7">
        <w:rPr>
          <w:sz w:val="20"/>
          <w:szCs w:val="20"/>
        </w:rPr>
        <w:t>, etc. As shown in Fig</w:t>
      </w:r>
      <w:r w:rsidR="009A62CF">
        <w:rPr>
          <w:sz w:val="20"/>
          <w:szCs w:val="20"/>
        </w:rPr>
        <w:t>.</w:t>
      </w:r>
      <w:r w:rsidR="00A35F97" w:rsidRPr="001D5DE7">
        <w:rPr>
          <w:sz w:val="20"/>
          <w:szCs w:val="20"/>
        </w:rPr>
        <w:t xml:space="preserve"> 3, feature selection as a specific approach for model interpretation </w:t>
      </w:r>
      <w:r w:rsidR="00853DBE" w:rsidRPr="001D5DE7">
        <w:rPr>
          <w:sz w:val="20"/>
          <w:szCs w:val="20"/>
        </w:rPr>
        <w:t xml:space="preserve">is indicated with the </w:t>
      </w:r>
      <w:r w:rsidR="00775E6E" w:rsidRPr="001D5DE7">
        <w:rPr>
          <w:sz w:val="20"/>
          <w:szCs w:val="20"/>
        </w:rPr>
        <w:t>IML</w:t>
      </w:r>
      <w:r w:rsidR="00853DBE" w:rsidRPr="001D5DE7">
        <w:rPr>
          <w:sz w:val="20"/>
          <w:szCs w:val="20"/>
        </w:rPr>
        <w:t xml:space="preserve"> selecting a subset of features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p</m:t>
            </m:r>
          </m:sub>
        </m:sSub>
        <m:r>
          <w:rPr>
            <w:rFonts w:ascii="Cambria Math" w:hAnsi="Cambria Math"/>
            <w:sz w:val="20"/>
            <w:szCs w:val="20"/>
          </w:rPr>
          <m:t>, where p&lt;n</m:t>
        </m:r>
      </m:oMath>
      <w:r w:rsidR="00853DBE" w:rsidRPr="001D5DE7">
        <w:rPr>
          <w:sz w:val="20"/>
          <w:szCs w:val="20"/>
        </w:rPr>
        <w:t xml:space="preserve">, that are useful in building a good predictor for each response variable. </w:t>
      </w:r>
    </w:p>
    <w:p w14:paraId="6E42C2F2" w14:textId="77777777" w:rsidR="00566C6E" w:rsidRPr="001D5DE7" w:rsidRDefault="00566C6E" w:rsidP="00AA1218">
      <w:pPr>
        <w:spacing w:line="276" w:lineRule="auto"/>
        <w:jc w:val="both"/>
        <w:rPr>
          <w:sz w:val="20"/>
          <w:szCs w:val="20"/>
        </w:rPr>
      </w:pPr>
    </w:p>
    <w:p w14:paraId="2B339672" w14:textId="5DF821B5" w:rsidR="00566C6E" w:rsidRPr="00A73976" w:rsidRDefault="00566C6E" w:rsidP="00A73976">
      <w:pPr>
        <w:spacing w:after="120" w:line="360" w:lineRule="auto"/>
        <w:jc w:val="both"/>
        <w:rPr>
          <w:b/>
        </w:rPr>
      </w:pPr>
      <w:r w:rsidRPr="00A73976">
        <w:rPr>
          <w:b/>
        </w:rPr>
        <w:t xml:space="preserve">3.1. </w:t>
      </w:r>
      <w:r w:rsidR="008A1003" w:rsidRPr="00A73976">
        <w:rPr>
          <w:b/>
        </w:rPr>
        <w:t>Description and Building of Models</w:t>
      </w:r>
    </w:p>
    <w:p w14:paraId="2939D881" w14:textId="063CCFF7" w:rsidR="00566C6E" w:rsidRPr="001D5DE7" w:rsidRDefault="00566C6E" w:rsidP="00EC6773">
      <w:pPr>
        <w:spacing w:line="480" w:lineRule="auto"/>
        <w:ind w:firstLine="432"/>
        <w:jc w:val="both"/>
        <w:rPr>
          <w:sz w:val="20"/>
          <w:szCs w:val="20"/>
        </w:rPr>
      </w:pPr>
      <w:r w:rsidRPr="001D5DE7">
        <w:rPr>
          <w:sz w:val="20"/>
          <w:szCs w:val="20"/>
        </w:rPr>
        <w:t xml:space="preserve">After data pre-processing, we split the dataset (16900) into 60% (training set), 20% (validation set) and 20% (test set) to implement the models. Specifically, 10140 observations to build the models, and the remainder (6760) </w:t>
      </w:r>
      <w:r w:rsidRPr="001D5DE7">
        <w:rPr>
          <w:noProof/>
          <w:sz w:val="20"/>
          <w:szCs w:val="20"/>
        </w:rPr>
        <w:t>are</w:t>
      </w:r>
      <w:r w:rsidRPr="001D5DE7">
        <w:rPr>
          <w:sz w:val="20"/>
          <w:szCs w:val="20"/>
        </w:rPr>
        <w:t xml:space="preserve"> employed for validation (3380) and testing (3380). We built six DNN architectures comprising a classification model (</w:t>
      </w:r>
      <w:proofErr w:type="spellStart"/>
      <w:r w:rsidRPr="001D5DE7">
        <w:rPr>
          <w:sz w:val="20"/>
          <w:szCs w:val="20"/>
        </w:rPr>
        <w:t>DNN</w:t>
      </w:r>
      <w:r w:rsidRPr="001D5DE7">
        <w:rPr>
          <w:sz w:val="20"/>
          <w:szCs w:val="20"/>
          <w:vertAlign w:val="subscript"/>
        </w:rPr>
        <w:t>classify</w:t>
      </w:r>
      <w:proofErr w:type="spellEnd"/>
      <w:r w:rsidRPr="001D5DE7">
        <w:rPr>
          <w:sz w:val="20"/>
          <w:szCs w:val="20"/>
        </w:rPr>
        <w:t>) and five regression models (DNN</w:t>
      </w:r>
      <w:r w:rsidRPr="001D5DE7">
        <w:rPr>
          <w:sz w:val="20"/>
          <w:szCs w:val="20"/>
          <w:vertAlign w:val="subscript"/>
        </w:rPr>
        <w:t>reg1</w:t>
      </w:r>
      <w:r w:rsidRPr="001D5DE7">
        <w:rPr>
          <w:sz w:val="20"/>
          <w:szCs w:val="20"/>
        </w:rPr>
        <w:t>, DNN</w:t>
      </w:r>
      <w:r w:rsidRPr="001D5DE7">
        <w:rPr>
          <w:sz w:val="20"/>
          <w:szCs w:val="20"/>
          <w:vertAlign w:val="subscript"/>
        </w:rPr>
        <w:t>reg2</w:t>
      </w:r>
      <w:r w:rsidRPr="001D5DE7">
        <w:rPr>
          <w:sz w:val="20"/>
          <w:szCs w:val="20"/>
        </w:rPr>
        <w:t>, DNN</w:t>
      </w:r>
      <w:r w:rsidRPr="001D5DE7">
        <w:rPr>
          <w:sz w:val="20"/>
          <w:szCs w:val="20"/>
          <w:vertAlign w:val="subscript"/>
        </w:rPr>
        <w:t>reg3</w:t>
      </w:r>
      <w:r w:rsidRPr="001D5DE7">
        <w:rPr>
          <w:sz w:val="20"/>
          <w:szCs w:val="20"/>
        </w:rPr>
        <w:t>, DNN</w:t>
      </w:r>
      <w:r w:rsidRPr="001D5DE7">
        <w:rPr>
          <w:sz w:val="20"/>
          <w:szCs w:val="20"/>
          <w:vertAlign w:val="subscript"/>
        </w:rPr>
        <w:t>reg4</w:t>
      </w:r>
      <w:r w:rsidRPr="001D5DE7">
        <w:rPr>
          <w:sz w:val="20"/>
          <w:szCs w:val="20"/>
        </w:rPr>
        <w:t>, and DNN</w:t>
      </w:r>
      <w:r w:rsidRPr="001D5DE7">
        <w:rPr>
          <w:sz w:val="20"/>
          <w:szCs w:val="20"/>
          <w:vertAlign w:val="subscript"/>
        </w:rPr>
        <w:t>reg5</w:t>
      </w:r>
      <w:r w:rsidRPr="001D5DE7">
        <w:rPr>
          <w:sz w:val="20"/>
          <w:szCs w:val="20"/>
        </w:rPr>
        <w:t>) using the training data in H2</w:t>
      </w:r>
      <w:r w:rsidR="006B1666" w:rsidRPr="001D5DE7">
        <w:rPr>
          <w:sz w:val="20"/>
          <w:szCs w:val="20"/>
        </w:rPr>
        <w:t>O</w:t>
      </w:r>
      <w:r w:rsidRPr="001D5DE7">
        <w:rPr>
          <w:sz w:val="20"/>
          <w:szCs w:val="20"/>
        </w:rPr>
        <w:t xml:space="preserve"> framework using different control parameters. H2</w:t>
      </w:r>
      <w:r w:rsidR="006B1666" w:rsidRPr="001D5DE7">
        <w:rPr>
          <w:sz w:val="20"/>
          <w:szCs w:val="20"/>
        </w:rPr>
        <w:t>O</w:t>
      </w:r>
      <w:r w:rsidRPr="001D5DE7">
        <w:rPr>
          <w:sz w:val="20"/>
          <w:szCs w:val="20"/>
        </w:rPr>
        <w:t xml:space="preserve"> is an open source CRAN package, high-speed, and Java machine learning library software, designed with distributed algorithms scale to big data</w:t>
      </w:r>
      <w:r w:rsidR="00AA1218" w:rsidRPr="001D5DE7">
        <w:rPr>
          <w:sz w:val="20"/>
          <w:szCs w:val="20"/>
        </w:rPr>
        <w:t xml:space="preserve"> </w:t>
      </w:r>
      <w:r w:rsidRPr="001D5DE7">
        <w:rPr>
          <w:sz w:val="20"/>
          <w:szCs w:val="20"/>
        </w:rPr>
        <w:fldChar w:fldCharType="begin" w:fldLock="1"/>
      </w:r>
      <w:r w:rsidR="00CA47C6" w:rsidRPr="001D5DE7">
        <w:rPr>
          <w:sz w:val="20"/>
          <w:szCs w:val="20"/>
        </w:rPr>
        <w:instrText>ADDIN CSL_CITATION {"citationItems":[{"id":"ITEM-1","itemData":{"abstract":"The basic features of some of the most versatile and popular open source frameworks for machine learning (TensorFlow, Deep Learning4j, and H2O) are considered and compared. Their comparative analysis was performed and conclusions were made as to the advantages and disadvantages of these platforms. The performance tests for the de facto standard MNIST data set were carried out on H2O framework for deep learning algorithms designed for CPU and GPU platforms for single-threaded and multithreaded modes of operation Also, we present the results of testing neural networks architectures on H2O platform for various activation functions, stopping metrics, and other parameters of machine learning algorithm. It was demonstrated for the use case of MNIST database of handwritten digits in single-threaded mode that blind selection of these parameters can hugely increase (by 2-3 orders) the runtime without the significant increase of precision. This result can have crucial influence for optimization of available and new machine learning methods, especially for image recognition problems.","author":[{"dropping-particle":"","family":"Kochura","given":"Yuriy","non-dropping-particle":"","parse-names":false,"suffix":""},{"dropping-particle":"","family":"Stirenko","given":"Sergii","non-dropping-particle":"","parse-names":false,"suffix":""},{"dropping-particle":"","family":"Alienin","given":"Oleg","non-dropping-particle":"","parse-names":false,"suffix":""},{"dropping-particle":"","family":"Novotarskiy","given":"Michail","non-dropping-particle":"","parse-names":false,"suffix":""},{"dropping-particle":"","family":"Gordienko","given":"Yuri","non-dropping-particle":"","parse-names":false,"suffix":""}],"id":"ITEM-1","issue":"Ml","issued":{"date-parts":[["2017"]]},"page":"1-15","title":"Performance Analysis of Open Source Machine Learning Frameworks for Various Parameters in Single-Threaded and Multi-Threaded Modes","type":"article-journal"},"uris":["http://www.mendeley.com/documents/?uuid=95977316-052c-402e-a181-8abfd50c0cd2"]}],"mendeley":{"formattedCitation":"(Kochura, Stirenko, Alienin, Novotarskiy, &amp; Gordienko, 2017)","plainTextFormattedCitation":"(Kochura, Stirenko, Alienin, Novotarskiy, &amp; Gordienko, 2017)","previouslyFormattedCitation":"(Kochura, Stirenko, Alienin, Novotarskiy, &amp; Gordienko, 2017)"},"properties":{"noteIndex":0},"schema":"https://github.com/citation-style-language/schema/raw/master/csl-citation.json"}</w:instrText>
      </w:r>
      <w:r w:rsidRPr="001D5DE7">
        <w:rPr>
          <w:sz w:val="20"/>
          <w:szCs w:val="20"/>
        </w:rPr>
        <w:fldChar w:fldCharType="separate"/>
      </w:r>
      <w:r w:rsidR="00AA1218" w:rsidRPr="001D5DE7">
        <w:rPr>
          <w:noProof/>
          <w:sz w:val="20"/>
          <w:szCs w:val="20"/>
        </w:rPr>
        <w:t>(Kochura, Stirenko, Alienin, Novotarskiy, &amp; Gordienko, 2017)</w:t>
      </w:r>
      <w:r w:rsidRPr="001D5DE7">
        <w:rPr>
          <w:sz w:val="20"/>
          <w:szCs w:val="20"/>
        </w:rPr>
        <w:fldChar w:fldCharType="end"/>
      </w:r>
      <w:r w:rsidR="00AA1218" w:rsidRPr="001D5DE7">
        <w:rPr>
          <w:sz w:val="20"/>
          <w:szCs w:val="20"/>
        </w:rPr>
        <w:t>.</w:t>
      </w:r>
      <w:r w:rsidRPr="001D5DE7">
        <w:rPr>
          <w:sz w:val="20"/>
          <w:szCs w:val="20"/>
        </w:rPr>
        <w:t xml:space="preserve"> H2</w:t>
      </w:r>
      <w:r w:rsidR="006B1666" w:rsidRPr="001D5DE7">
        <w:rPr>
          <w:sz w:val="20"/>
          <w:szCs w:val="20"/>
        </w:rPr>
        <w:t>O</w:t>
      </w:r>
      <w:r w:rsidRPr="001D5DE7">
        <w:rPr>
          <w:sz w:val="20"/>
          <w:szCs w:val="20"/>
        </w:rPr>
        <w:t xml:space="preserve"> has an interface to Python, Scala, R, Spark, and Hadoop.</w:t>
      </w:r>
    </w:p>
    <w:p w14:paraId="08AB787E" w14:textId="13E286DB" w:rsidR="00566C6E" w:rsidRPr="001D5DE7" w:rsidRDefault="00566C6E" w:rsidP="00EC6773">
      <w:pPr>
        <w:spacing w:line="480" w:lineRule="auto"/>
        <w:ind w:firstLine="432"/>
        <w:jc w:val="both"/>
        <w:rPr>
          <w:sz w:val="20"/>
          <w:szCs w:val="20"/>
        </w:rPr>
      </w:pPr>
      <w:r w:rsidRPr="001D5DE7">
        <w:rPr>
          <w:sz w:val="20"/>
          <w:szCs w:val="20"/>
        </w:rPr>
        <w:t>According to Al-</w:t>
      </w:r>
      <w:proofErr w:type="spellStart"/>
      <w:r w:rsidRPr="001D5DE7">
        <w:rPr>
          <w:sz w:val="20"/>
          <w:szCs w:val="20"/>
        </w:rPr>
        <w:t>Rahhal</w:t>
      </w:r>
      <w:proofErr w:type="spellEnd"/>
      <w:r w:rsidRPr="001D5DE7">
        <w:rPr>
          <w:sz w:val="20"/>
          <w:szCs w:val="20"/>
        </w:rPr>
        <w:t xml:space="preserve"> </w:t>
      </w:r>
      <w:r w:rsidRPr="00CC62FC">
        <w:rPr>
          <w:sz w:val="20"/>
          <w:szCs w:val="20"/>
        </w:rPr>
        <w:t>et al.</w:t>
      </w:r>
      <w:r w:rsidR="00CC62FC">
        <w:rPr>
          <w:sz w:val="20"/>
          <w:szCs w:val="20"/>
        </w:rPr>
        <w:t xml:space="preserve"> (2016)</w:t>
      </w:r>
      <w:r w:rsidRPr="001D5DE7">
        <w:rPr>
          <w:sz w:val="20"/>
          <w:szCs w:val="20"/>
        </w:rPr>
        <w:t>, finding an optimal structure of deep neural networks is a means of examining its sensitivity. In order to obtain the best validation results for the DNN models, there is need to find an optimal structure of the neural network (number of hidden layers, number of activation units in each layer, and activation functions) and control hyper-parameters, we used a random search.</w:t>
      </w:r>
      <w:r w:rsidR="00AA1218" w:rsidRPr="001D5DE7">
        <w:rPr>
          <w:sz w:val="20"/>
          <w:szCs w:val="20"/>
        </w:rPr>
        <w:t xml:space="preserve"> </w:t>
      </w:r>
      <w:r w:rsidRPr="001D5DE7">
        <w:rPr>
          <w:sz w:val="20"/>
          <w:szCs w:val="20"/>
        </w:rPr>
        <w:t xml:space="preserve">A random search approach is many times more efficient than the grid search method </w:t>
      </w:r>
      <w:r w:rsidRPr="001D5DE7">
        <w:rPr>
          <w:sz w:val="20"/>
          <w:szCs w:val="20"/>
        </w:rPr>
        <w:fldChar w:fldCharType="begin" w:fldLock="1"/>
      </w:r>
      <w:r w:rsidR="00CA47C6" w:rsidRPr="001D5DE7">
        <w:rPr>
          <w:sz w:val="20"/>
          <w:szCs w:val="20"/>
        </w:rPr>
        <w:instrText>ADDIN CSL_CITATION {"citationItems":[{"id":"ITEM-1","itemData":{"ISSN":"0926-5805","author":[{"dropping-particle":"","family":"Tixier","given":"A.J.P.","non-dropping-particle":"","parse-names":false,"suffix":""},{"dropping-particle":"","family":"Hallowell","given":"M.R.","non-dropping-particle":"","parse-names":false,"suffix":""},{"dropping-particle":"","family":"Rajagopalan","given":"B.","non-dropping-particle":"","parse-names":false,"suffix":""},{"dropping-particle":"","family":"Bowman","given":"D.","non-dropping-particle":"","parse-names":false,"suffix":""}],"container-title":"Automation in Construction","id":"ITEM-1","issued":{"date-parts":[["2016"]]},"page":"102-114","publisher":"Elsevier B.V.","title":"Application of machine learning to construction injury prediction","type":"article-journal","volume":"69"},"uris":["http://www.mendeley.com/documents/?uuid=e068af52-625c-4fbe-8a0f-5fc8c6fcf835"]}],"mendeley":{"formattedCitation":"(Tixier, Hallowell, Rajagopalan, &amp; Bowman, 2016)","plainTextFormattedCitation":"(Tixier, Hallowell, Rajagopalan, &amp; Bowman, 2016)","previouslyFormattedCitation":"(Tixier, Hallowell, Rajagopalan, &amp; Bowman, 2016)"},"properties":{"noteIndex":0},"schema":"https://github.com/citation-style-language/schema/raw/master/csl-citation.json"}</w:instrText>
      </w:r>
      <w:r w:rsidRPr="001D5DE7">
        <w:rPr>
          <w:sz w:val="20"/>
          <w:szCs w:val="20"/>
        </w:rPr>
        <w:fldChar w:fldCharType="separate"/>
      </w:r>
      <w:r w:rsidR="00AA1218" w:rsidRPr="001D5DE7">
        <w:rPr>
          <w:noProof/>
          <w:sz w:val="20"/>
          <w:szCs w:val="20"/>
        </w:rPr>
        <w:t>(Tixier, Hallowell, Rajagopalan, &amp; Bowman, 2016)</w:t>
      </w:r>
      <w:r w:rsidRPr="001D5DE7">
        <w:rPr>
          <w:sz w:val="20"/>
          <w:szCs w:val="20"/>
        </w:rPr>
        <w:fldChar w:fldCharType="end"/>
      </w:r>
      <w:r w:rsidR="00CA47C6" w:rsidRPr="001D5DE7">
        <w:rPr>
          <w:sz w:val="20"/>
          <w:szCs w:val="20"/>
        </w:rPr>
        <w:t>. Also</w:t>
      </w:r>
      <w:r w:rsidRPr="001D5DE7">
        <w:rPr>
          <w:sz w:val="20"/>
          <w:szCs w:val="20"/>
        </w:rPr>
        <w:t>, we objectively evaluate all DNN models with respect to architecture</w:t>
      </w:r>
      <w:r w:rsidR="00CA47C6" w:rsidRPr="001D5DE7">
        <w:rPr>
          <w:sz w:val="20"/>
          <w:szCs w:val="20"/>
        </w:rPr>
        <w:t xml:space="preserve"> since the network architecture plays a major role in improving the classification or prediction accuracy </w:t>
      </w:r>
      <w:r w:rsidR="00CA47C6" w:rsidRPr="001D5DE7">
        <w:rPr>
          <w:sz w:val="20"/>
          <w:szCs w:val="20"/>
        </w:rPr>
        <w:fldChar w:fldCharType="begin" w:fldLock="1"/>
      </w:r>
      <w:r w:rsidR="00CA47C6" w:rsidRPr="001D5DE7">
        <w:rPr>
          <w:sz w:val="20"/>
          <w:szCs w:val="20"/>
        </w:rPr>
        <w:instrText>ADDIN CSL_CITATION {"citationItems":[{"id":"ITEM-1","itemData":{"author":[{"dropping-particle":"","family":"Lee","given":"H.","non-dropping-particle":"","parse-names":false,"suffix":""},{"dropping-particle":"","family":"Grosse","given":"R.","non-dropping-particle":"","parse-names":false,"suffix":""},{"dropping-particle":"","family":"Ranganath","given":"R.","non-dropping-particle":"","parse-names":false,"suffix":""},{"dropping-particle":"","family":"Ng","given":"A.Y. Y.","non-dropping-particle":"","parse-names":false,"suffix":""}],"container-title":"Communications of the ACM","id":"ITEM-1","issue":"10","issued":{"date-parts":[["2009"]]},"page":"609-616","publisher-place":"Quebec, Canada","title":"Unsupervised learning of hierarchical representations with convolutional deep belief networks","type":"paper-conference","volume":"54"},"uris":["http://www.mendeley.com/documents/?uuid=9c62d02a-06c1-4934-bd77-017867042965"]}],"mendeley":{"formattedCitation":"(Lee, Grosse, Ranganath, &amp; Ng, 2009)","plainTextFormattedCitation":"(Lee, Grosse, Ranganath, &amp; Ng, 2009)","previouslyFormattedCitation":"(Lee, Grosse, Ranganath, &amp; Ng, 2009)"},"properties":{"noteIndex":0},"schema":"https://github.com/citation-style-language/schema/raw/master/csl-citation.json"}</w:instrText>
      </w:r>
      <w:r w:rsidR="00CA47C6" w:rsidRPr="001D5DE7">
        <w:rPr>
          <w:sz w:val="20"/>
          <w:szCs w:val="20"/>
        </w:rPr>
        <w:fldChar w:fldCharType="separate"/>
      </w:r>
      <w:r w:rsidR="00CA47C6" w:rsidRPr="001D5DE7">
        <w:rPr>
          <w:noProof/>
          <w:sz w:val="20"/>
          <w:szCs w:val="20"/>
        </w:rPr>
        <w:t>(Lee, Grosse, Ranganath, &amp; Ng, 2009)</w:t>
      </w:r>
      <w:r w:rsidR="00CA47C6" w:rsidRPr="001D5DE7">
        <w:rPr>
          <w:sz w:val="20"/>
          <w:szCs w:val="20"/>
        </w:rPr>
        <w:fldChar w:fldCharType="end"/>
      </w:r>
      <w:r w:rsidRPr="001D5DE7">
        <w:rPr>
          <w:sz w:val="20"/>
          <w:szCs w:val="20"/>
        </w:rPr>
        <w:t xml:space="preserve">. Control parameters (i.e. Table </w:t>
      </w:r>
      <w:r w:rsidR="00CA47C6" w:rsidRPr="001D5DE7">
        <w:rPr>
          <w:sz w:val="20"/>
          <w:szCs w:val="20"/>
        </w:rPr>
        <w:t>IV</w:t>
      </w:r>
      <w:r w:rsidRPr="001D5DE7">
        <w:rPr>
          <w:sz w:val="20"/>
          <w:szCs w:val="20"/>
        </w:rPr>
        <w:t xml:space="preserve"> for DNN</w:t>
      </w:r>
      <w:r w:rsidRPr="001D5DE7">
        <w:rPr>
          <w:sz w:val="20"/>
          <w:szCs w:val="20"/>
          <w:vertAlign w:val="subscript"/>
        </w:rPr>
        <w:t>reg1</w:t>
      </w:r>
      <w:r w:rsidRPr="001D5DE7">
        <w:rPr>
          <w:sz w:val="20"/>
          <w:szCs w:val="20"/>
        </w:rPr>
        <w:t xml:space="preserve">) were tuned to maximise each model’s prediction accuracy on unseen data. For instance, for each DNN model, we apply different hyper-parameter combinations using the random search, and optimal control settings are determined by a 5-fold cross-validation with 10% holdout. The validation step helps to prevent overfitting by comparing the performances of the prediction algorithms that were created based on the training set and selecting the algorithm with the best performance metric. In this case, an algorithm with the least Mean Absolute Error (MAE) is chosen as suggested </w:t>
      </w:r>
      <w:r w:rsidRPr="001D5DE7">
        <w:rPr>
          <w:sz w:val="20"/>
          <w:szCs w:val="20"/>
        </w:rPr>
        <w:fldChar w:fldCharType="begin" w:fldLock="1"/>
      </w:r>
      <w:r w:rsidR="00CA47C6" w:rsidRPr="001D5DE7">
        <w:rPr>
          <w:sz w:val="20"/>
          <w:szCs w:val="20"/>
        </w:rPr>
        <w:instrText>ADDIN CSL_CITATION {"citationItems":[{"id":"ITEM-1","itemData":{"ISSN":"0926-5805","author":[{"dropping-particle":"","family":"Tixier","given":"A.J.P.","non-dropping-particle":"","parse-names":false,"suffix":""},{"dropping-particle":"","family":"Hallowell","given":"M.R.","non-dropping-particle":"","parse-names":false,"suffix":""},{"dropping-particle":"","family":"Rajagopalan","given":"B.","non-dropping-particle":"","parse-names":false,"suffix":""},{"dropping-particle":"","family":"Bowman","given":"D.","non-dropping-particle":"","parse-names":false,"suffix":""}],"container-title":"Automation in Construction","id":"ITEM-1","issued":{"date-parts":[["2016"]]},"page":"102-114","publisher":"Elsevier B.V.","title":"Application of machine learning to construction injury prediction","type":"article-journal","volume":"69"},"uris":["http://www.mendeley.com/documents/?uuid=e068af52-625c-4fbe-8a0f-5fc8c6fcf835"]}],"mendeley":{"formattedCitation":"(Tixier et al., 2016)","plainTextFormattedCitation":"(Tixier et al., 2016)","previouslyFormattedCitation":"(Tixier et al., 2016)"},"properties":{"noteIndex":0},"schema":"https://github.com/citation-style-language/schema/raw/master/csl-citation.json"}</w:instrText>
      </w:r>
      <w:r w:rsidRPr="001D5DE7">
        <w:rPr>
          <w:sz w:val="20"/>
          <w:szCs w:val="20"/>
        </w:rPr>
        <w:fldChar w:fldCharType="separate"/>
      </w:r>
      <w:r w:rsidR="00AA1218" w:rsidRPr="001D5DE7">
        <w:rPr>
          <w:noProof/>
          <w:sz w:val="20"/>
          <w:szCs w:val="20"/>
        </w:rPr>
        <w:t>(Tixier et al., 2016)</w:t>
      </w:r>
      <w:r w:rsidRPr="001D5DE7">
        <w:rPr>
          <w:sz w:val="20"/>
          <w:szCs w:val="20"/>
        </w:rPr>
        <w:fldChar w:fldCharType="end"/>
      </w:r>
      <w:r w:rsidRPr="001D5DE7">
        <w:rPr>
          <w:sz w:val="20"/>
          <w:szCs w:val="20"/>
        </w:rPr>
        <w:t xml:space="preserve">. </w:t>
      </w:r>
      <w:r w:rsidR="00470471" w:rsidRPr="001D5DE7">
        <w:rPr>
          <w:sz w:val="20"/>
          <w:szCs w:val="20"/>
        </w:rPr>
        <w:t>The accuracies of different DNN</w:t>
      </w:r>
      <w:r w:rsidR="00470471" w:rsidRPr="001D5DE7">
        <w:rPr>
          <w:sz w:val="20"/>
          <w:szCs w:val="20"/>
          <w:vertAlign w:val="subscript"/>
        </w:rPr>
        <w:t>req1</w:t>
      </w:r>
      <w:r w:rsidR="00470471" w:rsidRPr="001D5DE7">
        <w:rPr>
          <w:sz w:val="20"/>
          <w:szCs w:val="20"/>
        </w:rPr>
        <w:t xml:space="preserve"> network </w:t>
      </w:r>
      <w:r w:rsidR="00470471" w:rsidRPr="001D5DE7">
        <w:rPr>
          <w:sz w:val="20"/>
          <w:szCs w:val="20"/>
        </w:rPr>
        <w:lastRenderedPageBreak/>
        <w:t xml:space="preserve">structures for instance, with respect to MAE, is depicted in Fig. 4. We settled for the optimal structure with two layers (180 neurons in each layer), Rectifier activation function, </w:t>
      </w:r>
      <m:oMath>
        <m:r>
          <m:rPr>
            <m:scr m:val="script"/>
          </m:rPr>
          <w:rPr>
            <w:rFonts w:ascii="Cambria Math" w:hAnsi="Cambria Math"/>
            <w:sz w:val="20"/>
            <w:szCs w:val="20"/>
          </w:rPr>
          <m:t>l</m:t>
        </m:r>
        <m:r>
          <w:rPr>
            <w:rFonts w:ascii="Cambria Math" w:hAnsi="Cambria Math"/>
            <w:sz w:val="20"/>
            <w:szCs w:val="20"/>
          </w:rPr>
          <m:t>1=1e-4</m:t>
        </m:r>
      </m:oMath>
      <w:r w:rsidR="00470471" w:rsidRPr="001D5DE7">
        <w:rPr>
          <w:sz w:val="20"/>
          <w:szCs w:val="20"/>
        </w:rPr>
        <w:t xml:space="preserve"> , </w:t>
      </w:r>
      <m:oMath>
        <m:r>
          <m:rPr>
            <m:scr m:val="script"/>
          </m:rPr>
          <w:rPr>
            <w:rFonts w:ascii="Cambria Math" w:hAnsi="Cambria Math"/>
            <w:sz w:val="20"/>
            <w:szCs w:val="20"/>
          </w:rPr>
          <m:t>l</m:t>
        </m:r>
        <m:r>
          <w:rPr>
            <w:rFonts w:ascii="Cambria Math" w:hAnsi="Cambria Math"/>
            <w:sz w:val="20"/>
            <w:szCs w:val="20"/>
          </w:rPr>
          <m:t>2=1e-6</m:t>
        </m:r>
      </m:oMath>
      <w:r w:rsidR="00470471" w:rsidRPr="001D5DE7">
        <w:rPr>
          <w:sz w:val="20"/>
          <w:szCs w:val="20"/>
        </w:rPr>
        <w:t xml:space="preserve">, and epoch =30. This structure has the least MAE (0.7964) value. Besides, we found out that for this specific regression problem the higher number of neurons were not making a significant difference in the accuracy of the model and therefore we chose fewer neurons to reduce network’s complexity. We annotate this optimal topology by appending ‘2’ to the appropriate plot positions.  The architectures of other DNN models </w:t>
      </w:r>
      <w:r w:rsidR="00470471" w:rsidRPr="001D5DE7">
        <w:rPr>
          <w:noProof/>
          <w:sz w:val="20"/>
          <w:szCs w:val="20"/>
        </w:rPr>
        <w:t>are determined</w:t>
      </w:r>
      <w:r w:rsidR="00470471" w:rsidRPr="001D5DE7">
        <w:rPr>
          <w:sz w:val="20"/>
          <w:szCs w:val="20"/>
        </w:rPr>
        <w:t xml:space="preserve"> accordingly, and appropriate optimal hyper-parameter values were obtained.</w:t>
      </w:r>
    </w:p>
    <w:p w14:paraId="6B2D5A71" w14:textId="6F7222BC" w:rsidR="00A35F97" w:rsidRPr="001D5DE7" w:rsidRDefault="00A35F97" w:rsidP="008C4A18">
      <w:pPr>
        <w:spacing w:line="360" w:lineRule="auto"/>
        <w:jc w:val="both"/>
        <w:rPr>
          <w:sz w:val="20"/>
          <w:szCs w:val="20"/>
        </w:rPr>
      </w:pPr>
    </w:p>
    <w:p w14:paraId="55A29842" w14:textId="564D627A" w:rsidR="004C4388" w:rsidRPr="001D5DE7" w:rsidRDefault="00744BC4" w:rsidP="00A070AB">
      <w:pPr>
        <w:spacing w:line="360" w:lineRule="auto"/>
        <w:jc w:val="center"/>
        <w:rPr>
          <w:b/>
          <w:sz w:val="20"/>
          <w:szCs w:val="20"/>
        </w:rPr>
      </w:pPr>
      <w:r w:rsidRPr="001D5DE7">
        <w:rPr>
          <w:b/>
          <w:noProof/>
          <w:sz w:val="20"/>
          <w:szCs w:val="20"/>
        </w:rPr>
        <w:drawing>
          <wp:inline distT="0" distB="0" distL="0" distR="0" wp14:anchorId="71C7D808" wp14:editId="67B62FCF">
            <wp:extent cx="3875115" cy="398724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3new.jpg"/>
                    <pic:cNvPicPr/>
                  </pic:nvPicPr>
                  <pic:blipFill>
                    <a:blip r:embed="rId11"/>
                    <a:stretch>
                      <a:fillRect/>
                    </a:stretch>
                  </pic:blipFill>
                  <pic:spPr>
                    <a:xfrm>
                      <a:off x="0" y="0"/>
                      <a:ext cx="3886410" cy="3998867"/>
                    </a:xfrm>
                    <a:prstGeom prst="rect">
                      <a:avLst/>
                    </a:prstGeom>
                  </pic:spPr>
                </pic:pic>
              </a:graphicData>
            </a:graphic>
          </wp:inline>
        </w:drawing>
      </w:r>
    </w:p>
    <w:p w14:paraId="4AE435C3" w14:textId="2A0B2874" w:rsidR="00D26903" w:rsidRDefault="000B2E89" w:rsidP="00EC6773">
      <w:pPr>
        <w:spacing w:line="360" w:lineRule="auto"/>
        <w:jc w:val="center"/>
        <w:rPr>
          <w:b/>
          <w:sz w:val="20"/>
          <w:szCs w:val="20"/>
        </w:rPr>
      </w:pPr>
      <w:r w:rsidRPr="001D5DE7">
        <w:rPr>
          <w:b/>
          <w:sz w:val="20"/>
          <w:szCs w:val="20"/>
        </w:rPr>
        <w:t>Fig. 3</w:t>
      </w:r>
      <w:r w:rsidRPr="001D5DE7">
        <w:rPr>
          <w:sz w:val="20"/>
          <w:szCs w:val="20"/>
        </w:rPr>
        <w:t>. Conceptual framework of DNN H&amp;S risk prediction</w:t>
      </w:r>
      <w:r w:rsidR="0073341F" w:rsidRPr="001D5DE7">
        <w:rPr>
          <w:sz w:val="20"/>
          <w:szCs w:val="20"/>
        </w:rPr>
        <w:t xml:space="preserve"> </w:t>
      </w:r>
    </w:p>
    <w:p w14:paraId="091BA916" w14:textId="77777777" w:rsidR="00EC6773" w:rsidRDefault="00EC6773" w:rsidP="00EC6773">
      <w:pPr>
        <w:spacing w:line="360" w:lineRule="auto"/>
        <w:jc w:val="center"/>
        <w:rPr>
          <w:b/>
          <w:sz w:val="20"/>
          <w:szCs w:val="20"/>
        </w:rPr>
      </w:pPr>
    </w:p>
    <w:p w14:paraId="6BF82077" w14:textId="0011EE00" w:rsidR="000A28DF" w:rsidRPr="00D26903" w:rsidRDefault="000A28DF" w:rsidP="00D26903">
      <w:pPr>
        <w:spacing w:before="120" w:line="360" w:lineRule="auto"/>
        <w:jc w:val="center"/>
        <w:rPr>
          <w:b/>
          <w:sz w:val="20"/>
          <w:szCs w:val="20"/>
        </w:rPr>
      </w:pPr>
      <w:r w:rsidRPr="00D26903">
        <w:rPr>
          <w:b/>
          <w:sz w:val="20"/>
          <w:szCs w:val="20"/>
        </w:rPr>
        <w:t xml:space="preserve">Table </w:t>
      </w:r>
      <w:r w:rsidR="00CA47C6" w:rsidRPr="00D26903">
        <w:rPr>
          <w:b/>
          <w:sz w:val="20"/>
          <w:szCs w:val="20"/>
        </w:rPr>
        <w:t>IV</w:t>
      </w:r>
      <w:r w:rsidRPr="00D26903">
        <w:rPr>
          <w:b/>
          <w:sz w:val="20"/>
          <w:szCs w:val="20"/>
        </w:rPr>
        <w:t xml:space="preserve">. </w:t>
      </w:r>
      <w:r w:rsidRPr="00D26903">
        <w:rPr>
          <w:sz w:val="20"/>
          <w:szCs w:val="20"/>
        </w:rPr>
        <w:t xml:space="preserve">Hyper-parameter </w:t>
      </w:r>
      <w:r w:rsidR="00AA1218" w:rsidRPr="00D26903">
        <w:rPr>
          <w:sz w:val="20"/>
          <w:szCs w:val="20"/>
        </w:rPr>
        <w:t>C</w:t>
      </w:r>
      <w:r w:rsidRPr="00D26903">
        <w:rPr>
          <w:sz w:val="20"/>
          <w:szCs w:val="20"/>
        </w:rPr>
        <w:t>ombinations</w:t>
      </w:r>
    </w:p>
    <w:tbl>
      <w:tblPr>
        <w:tblStyle w:val="TableGrid"/>
        <w:tblW w:w="83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9"/>
        <w:gridCol w:w="6381"/>
      </w:tblGrid>
      <w:tr w:rsidR="000A28DF" w:rsidRPr="001D5DE7" w14:paraId="4FCB0333" w14:textId="77777777" w:rsidTr="00AA1218">
        <w:trPr>
          <w:jc w:val="center"/>
        </w:trPr>
        <w:tc>
          <w:tcPr>
            <w:tcW w:w="1989" w:type="dxa"/>
            <w:tcBorders>
              <w:top w:val="single" w:sz="18" w:space="0" w:color="auto"/>
              <w:bottom w:val="single" w:sz="4" w:space="0" w:color="auto"/>
            </w:tcBorders>
          </w:tcPr>
          <w:p w14:paraId="23B84B6C"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Parameter</w:t>
            </w:r>
          </w:p>
        </w:tc>
        <w:tc>
          <w:tcPr>
            <w:tcW w:w="6381" w:type="dxa"/>
            <w:tcBorders>
              <w:top w:val="single" w:sz="18" w:space="0" w:color="auto"/>
              <w:bottom w:val="single" w:sz="4" w:space="0" w:color="auto"/>
            </w:tcBorders>
          </w:tcPr>
          <w:p w14:paraId="70322BE6"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List</w:t>
            </w:r>
          </w:p>
        </w:tc>
      </w:tr>
      <w:tr w:rsidR="000A28DF" w:rsidRPr="001D5DE7" w14:paraId="68914C3F" w14:textId="77777777" w:rsidTr="00712BEA">
        <w:trPr>
          <w:jc w:val="center"/>
        </w:trPr>
        <w:tc>
          <w:tcPr>
            <w:tcW w:w="1989" w:type="dxa"/>
            <w:tcBorders>
              <w:top w:val="single" w:sz="4" w:space="0" w:color="auto"/>
            </w:tcBorders>
          </w:tcPr>
          <w:p w14:paraId="3A46A40E" w14:textId="667B03A1" w:rsidR="000A28DF" w:rsidRPr="001D5DE7" w:rsidRDefault="001717F7" w:rsidP="000A28DF">
            <w:pPr>
              <w:widowControl w:val="0"/>
              <w:autoSpaceDE w:val="0"/>
              <w:autoSpaceDN w:val="0"/>
              <w:adjustRightInd w:val="0"/>
              <w:spacing w:line="260" w:lineRule="atLeast"/>
              <w:rPr>
                <w:sz w:val="20"/>
                <w:szCs w:val="20"/>
              </w:rPr>
            </w:pPr>
            <w:r w:rsidRPr="001D5DE7">
              <w:rPr>
                <w:sz w:val="20"/>
                <w:szCs w:val="20"/>
              </w:rPr>
              <w:t>A</w:t>
            </w:r>
            <w:r w:rsidR="000A28DF" w:rsidRPr="001D5DE7">
              <w:rPr>
                <w:sz w:val="20"/>
                <w:szCs w:val="20"/>
              </w:rPr>
              <w:t>ctivation</w:t>
            </w:r>
            <w:r w:rsidRPr="001D5DE7">
              <w:rPr>
                <w:sz w:val="20"/>
                <w:szCs w:val="20"/>
              </w:rPr>
              <w:t xml:space="preserve"> function</w:t>
            </w:r>
          </w:p>
        </w:tc>
        <w:tc>
          <w:tcPr>
            <w:tcW w:w="6381" w:type="dxa"/>
            <w:tcBorders>
              <w:top w:val="single" w:sz="4" w:space="0" w:color="auto"/>
            </w:tcBorders>
          </w:tcPr>
          <w:p w14:paraId="43106F79" w14:textId="4D548474"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 xml:space="preserve">Rectifier, </w:t>
            </w:r>
            <w:proofErr w:type="spellStart"/>
            <w:r w:rsidRPr="001D5DE7">
              <w:rPr>
                <w:sz w:val="20"/>
                <w:szCs w:val="20"/>
              </w:rPr>
              <w:t>Maxout</w:t>
            </w:r>
            <w:proofErr w:type="spellEnd"/>
            <w:r w:rsidRPr="001D5DE7">
              <w:rPr>
                <w:sz w:val="20"/>
                <w:szCs w:val="20"/>
              </w:rPr>
              <w:t xml:space="preserve">, </w:t>
            </w:r>
            <w:proofErr w:type="spellStart"/>
            <w:r w:rsidRPr="001D5DE7">
              <w:rPr>
                <w:sz w:val="20"/>
                <w:szCs w:val="20"/>
              </w:rPr>
              <w:t>RectifierWithDropout</w:t>
            </w:r>
            <w:proofErr w:type="spellEnd"/>
            <w:r w:rsidRPr="001D5DE7">
              <w:rPr>
                <w:sz w:val="20"/>
                <w:szCs w:val="20"/>
              </w:rPr>
              <w:t xml:space="preserve">, Tanh, </w:t>
            </w:r>
            <w:proofErr w:type="spellStart"/>
            <w:r w:rsidRPr="001D5DE7">
              <w:rPr>
                <w:sz w:val="20"/>
                <w:szCs w:val="20"/>
              </w:rPr>
              <w:t>TanhWithDropout</w:t>
            </w:r>
            <w:proofErr w:type="spellEnd"/>
            <w:r w:rsidRPr="001D5DE7">
              <w:rPr>
                <w:sz w:val="20"/>
                <w:szCs w:val="20"/>
              </w:rPr>
              <w:t xml:space="preserve">, </w:t>
            </w:r>
            <w:r w:rsidR="00A070AB" w:rsidRPr="001D5DE7">
              <w:rPr>
                <w:sz w:val="20"/>
                <w:szCs w:val="20"/>
              </w:rPr>
              <w:t>etc.</w:t>
            </w:r>
          </w:p>
        </w:tc>
      </w:tr>
      <w:tr w:rsidR="00084484" w:rsidRPr="001D5DE7" w14:paraId="7D872643" w14:textId="77777777" w:rsidTr="00712BEA">
        <w:trPr>
          <w:jc w:val="center"/>
        </w:trPr>
        <w:tc>
          <w:tcPr>
            <w:tcW w:w="1989" w:type="dxa"/>
          </w:tcPr>
          <w:p w14:paraId="6BC10B93" w14:textId="2EC9102A" w:rsidR="00084484" w:rsidRPr="001D5DE7" w:rsidRDefault="00084484" w:rsidP="000A28DF">
            <w:pPr>
              <w:widowControl w:val="0"/>
              <w:autoSpaceDE w:val="0"/>
              <w:autoSpaceDN w:val="0"/>
              <w:adjustRightInd w:val="0"/>
              <w:spacing w:line="260" w:lineRule="atLeast"/>
              <w:rPr>
                <w:sz w:val="20"/>
                <w:szCs w:val="20"/>
              </w:rPr>
            </w:pPr>
            <w:r w:rsidRPr="001D5DE7">
              <w:rPr>
                <w:sz w:val="20"/>
                <w:szCs w:val="20"/>
              </w:rPr>
              <w:t>layers</w:t>
            </w:r>
          </w:p>
        </w:tc>
        <w:tc>
          <w:tcPr>
            <w:tcW w:w="6381" w:type="dxa"/>
          </w:tcPr>
          <w:p w14:paraId="67E5FF7C" w14:textId="65A1F091" w:rsidR="00084484" w:rsidRPr="001D5DE7" w:rsidRDefault="00084484" w:rsidP="000A28DF">
            <w:pPr>
              <w:widowControl w:val="0"/>
              <w:autoSpaceDE w:val="0"/>
              <w:autoSpaceDN w:val="0"/>
              <w:adjustRightInd w:val="0"/>
              <w:spacing w:line="260" w:lineRule="atLeast"/>
              <w:rPr>
                <w:sz w:val="20"/>
                <w:szCs w:val="20"/>
              </w:rPr>
            </w:pPr>
            <w:r w:rsidRPr="001D5DE7">
              <w:rPr>
                <w:sz w:val="20"/>
                <w:szCs w:val="20"/>
              </w:rPr>
              <w:t>1,</w:t>
            </w:r>
            <w:r w:rsidR="00B90A5E" w:rsidRPr="001D5DE7">
              <w:rPr>
                <w:sz w:val="20"/>
                <w:szCs w:val="20"/>
              </w:rPr>
              <w:t xml:space="preserve"> </w:t>
            </w:r>
            <w:r w:rsidRPr="001D5DE7">
              <w:rPr>
                <w:sz w:val="20"/>
                <w:szCs w:val="20"/>
              </w:rPr>
              <w:t>2,</w:t>
            </w:r>
            <w:r w:rsidR="00B90A5E" w:rsidRPr="001D5DE7">
              <w:rPr>
                <w:sz w:val="20"/>
                <w:szCs w:val="20"/>
              </w:rPr>
              <w:t xml:space="preserve"> </w:t>
            </w:r>
            <w:r w:rsidRPr="001D5DE7">
              <w:rPr>
                <w:sz w:val="20"/>
                <w:szCs w:val="20"/>
              </w:rPr>
              <w:t>3,</w:t>
            </w:r>
            <w:r w:rsidR="00B90A5E" w:rsidRPr="001D5DE7">
              <w:rPr>
                <w:sz w:val="20"/>
                <w:szCs w:val="20"/>
              </w:rPr>
              <w:t xml:space="preserve"> </w:t>
            </w:r>
            <w:r w:rsidRPr="001D5DE7">
              <w:rPr>
                <w:sz w:val="20"/>
                <w:szCs w:val="20"/>
              </w:rPr>
              <w:t>4</w:t>
            </w:r>
          </w:p>
        </w:tc>
      </w:tr>
      <w:tr w:rsidR="00084484" w:rsidRPr="001D5DE7" w14:paraId="02B23FA9" w14:textId="77777777" w:rsidTr="00712BEA">
        <w:trPr>
          <w:jc w:val="center"/>
        </w:trPr>
        <w:tc>
          <w:tcPr>
            <w:tcW w:w="1989" w:type="dxa"/>
          </w:tcPr>
          <w:p w14:paraId="18CCEBF9" w14:textId="043DC28C" w:rsidR="00084484" w:rsidRPr="001D5DE7" w:rsidRDefault="00084484" w:rsidP="000A28DF">
            <w:pPr>
              <w:widowControl w:val="0"/>
              <w:autoSpaceDE w:val="0"/>
              <w:autoSpaceDN w:val="0"/>
              <w:adjustRightInd w:val="0"/>
              <w:spacing w:line="260" w:lineRule="atLeast"/>
              <w:rPr>
                <w:sz w:val="20"/>
                <w:szCs w:val="20"/>
              </w:rPr>
            </w:pPr>
            <w:r w:rsidRPr="001D5DE7">
              <w:rPr>
                <w:sz w:val="20"/>
                <w:szCs w:val="20"/>
              </w:rPr>
              <w:t>neurons</w:t>
            </w:r>
          </w:p>
        </w:tc>
        <w:tc>
          <w:tcPr>
            <w:tcW w:w="6381" w:type="dxa"/>
          </w:tcPr>
          <w:p w14:paraId="088573A5" w14:textId="618C5391" w:rsidR="00084484" w:rsidRPr="001D5DE7" w:rsidRDefault="00084484" w:rsidP="000A28DF">
            <w:pPr>
              <w:widowControl w:val="0"/>
              <w:autoSpaceDE w:val="0"/>
              <w:autoSpaceDN w:val="0"/>
              <w:adjustRightInd w:val="0"/>
              <w:spacing w:line="260" w:lineRule="atLeast"/>
              <w:rPr>
                <w:sz w:val="20"/>
                <w:szCs w:val="20"/>
              </w:rPr>
            </w:pPr>
            <w:r w:rsidRPr="001D5DE7">
              <w:rPr>
                <w:sz w:val="20"/>
                <w:szCs w:val="20"/>
              </w:rPr>
              <w:t>40,</w:t>
            </w:r>
            <w:r w:rsidR="00665C2C" w:rsidRPr="001D5DE7">
              <w:rPr>
                <w:sz w:val="20"/>
                <w:szCs w:val="20"/>
              </w:rPr>
              <w:t xml:space="preserve"> </w:t>
            </w:r>
            <w:r w:rsidRPr="001D5DE7">
              <w:rPr>
                <w:sz w:val="20"/>
                <w:szCs w:val="20"/>
              </w:rPr>
              <w:t>100,</w:t>
            </w:r>
            <w:r w:rsidR="00665C2C" w:rsidRPr="001D5DE7">
              <w:rPr>
                <w:sz w:val="20"/>
                <w:szCs w:val="20"/>
              </w:rPr>
              <w:t xml:space="preserve"> </w:t>
            </w:r>
            <w:r w:rsidRPr="001D5DE7">
              <w:rPr>
                <w:sz w:val="20"/>
                <w:szCs w:val="20"/>
              </w:rPr>
              <w:t>180,</w:t>
            </w:r>
            <w:r w:rsidR="00665C2C" w:rsidRPr="001D5DE7">
              <w:rPr>
                <w:sz w:val="20"/>
                <w:szCs w:val="20"/>
              </w:rPr>
              <w:t xml:space="preserve"> </w:t>
            </w:r>
            <w:r w:rsidRPr="001D5DE7">
              <w:rPr>
                <w:sz w:val="20"/>
                <w:szCs w:val="20"/>
              </w:rPr>
              <w:t>270,</w:t>
            </w:r>
            <w:r w:rsidR="00665C2C" w:rsidRPr="001D5DE7">
              <w:rPr>
                <w:sz w:val="20"/>
                <w:szCs w:val="20"/>
              </w:rPr>
              <w:t xml:space="preserve"> </w:t>
            </w:r>
            <w:r w:rsidRPr="001D5DE7">
              <w:rPr>
                <w:sz w:val="20"/>
                <w:szCs w:val="20"/>
              </w:rPr>
              <w:t>500</w:t>
            </w:r>
          </w:p>
        </w:tc>
      </w:tr>
      <w:tr w:rsidR="000A28DF" w:rsidRPr="001D5DE7" w14:paraId="78947EB0" w14:textId="77777777" w:rsidTr="00712BEA">
        <w:trPr>
          <w:jc w:val="center"/>
        </w:trPr>
        <w:tc>
          <w:tcPr>
            <w:tcW w:w="1989" w:type="dxa"/>
          </w:tcPr>
          <w:p w14:paraId="2926FE2E"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rho</w:t>
            </w:r>
          </w:p>
        </w:tc>
        <w:tc>
          <w:tcPr>
            <w:tcW w:w="6381" w:type="dxa"/>
          </w:tcPr>
          <w:p w14:paraId="57F1F6C3"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0.9, 0.999</w:t>
            </w:r>
          </w:p>
        </w:tc>
      </w:tr>
      <w:tr w:rsidR="001333DF" w:rsidRPr="001D5DE7" w14:paraId="1F5A4CE2" w14:textId="77777777" w:rsidTr="00712BEA">
        <w:trPr>
          <w:jc w:val="center"/>
        </w:trPr>
        <w:tc>
          <w:tcPr>
            <w:tcW w:w="1989" w:type="dxa"/>
          </w:tcPr>
          <w:p w14:paraId="6CD1996C" w14:textId="162F7BF2" w:rsidR="001333DF" w:rsidRPr="001D5DE7" w:rsidRDefault="001333DF" w:rsidP="000A28DF">
            <w:pPr>
              <w:widowControl w:val="0"/>
              <w:autoSpaceDE w:val="0"/>
              <w:autoSpaceDN w:val="0"/>
              <w:adjustRightInd w:val="0"/>
              <w:spacing w:line="260" w:lineRule="atLeast"/>
              <w:rPr>
                <w:sz w:val="20"/>
                <w:szCs w:val="20"/>
              </w:rPr>
            </w:pPr>
            <w:r w:rsidRPr="001D5DE7">
              <w:rPr>
                <w:sz w:val="20"/>
                <w:szCs w:val="20"/>
              </w:rPr>
              <w:t>epoch</w:t>
            </w:r>
          </w:p>
        </w:tc>
        <w:tc>
          <w:tcPr>
            <w:tcW w:w="6381" w:type="dxa"/>
          </w:tcPr>
          <w:p w14:paraId="3FF7C556" w14:textId="6153BCE0" w:rsidR="001333DF" w:rsidRPr="001D5DE7" w:rsidRDefault="001333DF" w:rsidP="000A28DF">
            <w:pPr>
              <w:widowControl w:val="0"/>
              <w:autoSpaceDE w:val="0"/>
              <w:autoSpaceDN w:val="0"/>
              <w:adjustRightInd w:val="0"/>
              <w:spacing w:line="260" w:lineRule="atLeast"/>
              <w:rPr>
                <w:sz w:val="20"/>
                <w:szCs w:val="20"/>
              </w:rPr>
            </w:pPr>
            <w:r w:rsidRPr="001D5DE7">
              <w:rPr>
                <w:sz w:val="20"/>
                <w:szCs w:val="20"/>
              </w:rPr>
              <w:t>10,</w:t>
            </w:r>
            <w:r w:rsidR="00665C2C" w:rsidRPr="001D5DE7">
              <w:rPr>
                <w:sz w:val="20"/>
                <w:szCs w:val="20"/>
              </w:rPr>
              <w:t xml:space="preserve"> </w:t>
            </w:r>
            <w:r w:rsidRPr="001D5DE7">
              <w:rPr>
                <w:sz w:val="20"/>
                <w:szCs w:val="20"/>
              </w:rPr>
              <w:t>30,</w:t>
            </w:r>
            <w:r w:rsidR="00665C2C" w:rsidRPr="001D5DE7">
              <w:rPr>
                <w:sz w:val="20"/>
                <w:szCs w:val="20"/>
              </w:rPr>
              <w:t xml:space="preserve"> </w:t>
            </w:r>
            <w:r w:rsidRPr="001D5DE7">
              <w:rPr>
                <w:sz w:val="20"/>
                <w:szCs w:val="20"/>
              </w:rPr>
              <w:t>50,</w:t>
            </w:r>
            <w:r w:rsidR="00665C2C" w:rsidRPr="001D5DE7">
              <w:rPr>
                <w:sz w:val="20"/>
                <w:szCs w:val="20"/>
              </w:rPr>
              <w:t xml:space="preserve"> </w:t>
            </w:r>
            <w:r w:rsidRPr="001D5DE7">
              <w:rPr>
                <w:sz w:val="20"/>
                <w:szCs w:val="20"/>
              </w:rPr>
              <w:t>100</w:t>
            </w:r>
          </w:p>
        </w:tc>
      </w:tr>
      <w:tr w:rsidR="000A28DF" w:rsidRPr="001D5DE7" w14:paraId="1946D4DD" w14:textId="77777777" w:rsidTr="00712BEA">
        <w:trPr>
          <w:jc w:val="center"/>
        </w:trPr>
        <w:tc>
          <w:tcPr>
            <w:tcW w:w="1989" w:type="dxa"/>
          </w:tcPr>
          <w:p w14:paraId="73CD1CB2"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epsilon</w:t>
            </w:r>
          </w:p>
        </w:tc>
        <w:tc>
          <w:tcPr>
            <w:tcW w:w="6381" w:type="dxa"/>
          </w:tcPr>
          <w:p w14:paraId="1ED2D51F" w14:textId="7777777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1e-10, 1e-4</w:t>
            </w:r>
          </w:p>
        </w:tc>
      </w:tr>
      <w:tr w:rsidR="000A28DF" w:rsidRPr="001D5DE7" w14:paraId="325AEDB2" w14:textId="77777777" w:rsidTr="00712BEA">
        <w:trPr>
          <w:jc w:val="center"/>
        </w:trPr>
        <w:tc>
          <w:tcPr>
            <w:tcW w:w="1989" w:type="dxa"/>
          </w:tcPr>
          <w:p w14:paraId="4D60EA84" w14:textId="4BC17C5C" w:rsidR="000A28DF" w:rsidRPr="001D5DE7" w:rsidRDefault="001333DF" w:rsidP="000A28DF">
            <w:pPr>
              <w:widowControl w:val="0"/>
              <w:autoSpaceDE w:val="0"/>
              <w:autoSpaceDN w:val="0"/>
              <w:adjustRightInd w:val="0"/>
              <w:spacing w:line="260" w:lineRule="atLeast"/>
              <w:rPr>
                <w:sz w:val="20"/>
                <w:szCs w:val="20"/>
              </w:rPr>
            </w:pPr>
            <m:oMath>
              <m:r>
                <m:rPr>
                  <m:scr m:val="script"/>
                </m:rPr>
                <w:rPr>
                  <w:rFonts w:ascii="Cambria Math" w:hAnsi="Cambria Math"/>
                  <w:sz w:val="20"/>
                  <w:szCs w:val="20"/>
                </w:rPr>
                <m:t>l</m:t>
              </m:r>
            </m:oMath>
            <w:r w:rsidR="000A28DF" w:rsidRPr="001D5DE7">
              <w:rPr>
                <w:sz w:val="20"/>
                <w:szCs w:val="20"/>
              </w:rPr>
              <w:t>1</w:t>
            </w:r>
            <w:r w:rsidR="006C579D" w:rsidRPr="001D5DE7">
              <w:rPr>
                <w:sz w:val="20"/>
                <w:szCs w:val="20"/>
              </w:rPr>
              <w:t xml:space="preserve"> regularisation</w:t>
            </w:r>
          </w:p>
        </w:tc>
        <w:tc>
          <w:tcPr>
            <w:tcW w:w="6381" w:type="dxa"/>
          </w:tcPr>
          <w:p w14:paraId="1A11A7B1" w14:textId="11B74D87"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0, 1e-4, 1e-</w:t>
            </w:r>
            <w:r w:rsidR="001333DF" w:rsidRPr="001D5DE7">
              <w:rPr>
                <w:sz w:val="20"/>
                <w:szCs w:val="20"/>
              </w:rPr>
              <w:t>8</w:t>
            </w:r>
            <w:r w:rsidRPr="001D5DE7">
              <w:rPr>
                <w:sz w:val="20"/>
                <w:szCs w:val="20"/>
              </w:rPr>
              <w:t>, 1e-7</w:t>
            </w:r>
          </w:p>
        </w:tc>
      </w:tr>
      <w:tr w:rsidR="000A28DF" w:rsidRPr="001D5DE7" w14:paraId="412D739E" w14:textId="77777777" w:rsidTr="00AA1218">
        <w:trPr>
          <w:jc w:val="center"/>
        </w:trPr>
        <w:tc>
          <w:tcPr>
            <w:tcW w:w="1989" w:type="dxa"/>
          </w:tcPr>
          <w:p w14:paraId="655D8893" w14:textId="25526FF7" w:rsidR="000A28DF" w:rsidRPr="001D5DE7" w:rsidRDefault="001333DF" w:rsidP="000A28DF">
            <w:pPr>
              <w:widowControl w:val="0"/>
              <w:autoSpaceDE w:val="0"/>
              <w:autoSpaceDN w:val="0"/>
              <w:adjustRightInd w:val="0"/>
              <w:spacing w:line="260" w:lineRule="atLeast"/>
              <w:rPr>
                <w:sz w:val="20"/>
                <w:szCs w:val="20"/>
              </w:rPr>
            </w:pPr>
            <m:oMath>
              <m:r>
                <m:rPr>
                  <m:scr m:val="script"/>
                </m:rPr>
                <w:rPr>
                  <w:rFonts w:ascii="Cambria Math" w:hAnsi="Cambria Math"/>
                  <w:sz w:val="20"/>
                  <w:szCs w:val="20"/>
                </w:rPr>
                <m:t>l</m:t>
              </m:r>
            </m:oMath>
            <w:r w:rsidR="000A28DF" w:rsidRPr="001D5DE7">
              <w:rPr>
                <w:sz w:val="20"/>
                <w:szCs w:val="20"/>
              </w:rPr>
              <w:t>2</w:t>
            </w:r>
            <w:r w:rsidR="006C579D" w:rsidRPr="001D5DE7">
              <w:rPr>
                <w:sz w:val="20"/>
                <w:szCs w:val="20"/>
              </w:rPr>
              <w:t xml:space="preserve"> </w:t>
            </w:r>
            <w:proofErr w:type="gramStart"/>
            <w:r w:rsidR="006C579D" w:rsidRPr="001D5DE7">
              <w:rPr>
                <w:sz w:val="20"/>
                <w:szCs w:val="20"/>
              </w:rPr>
              <w:t>regularisation</w:t>
            </w:r>
            <w:proofErr w:type="gramEnd"/>
          </w:p>
        </w:tc>
        <w:tc>
          <w:tcPr>
            <w:tcW w:w="6381" w:type="dxa"/>
          </w:tcPr>
          <w:p w14:paraId="504D511C" w14:textId="1531246D"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0,1e-4, 1e-</w:t>
            </w:r>
            <w:r w:rsidR="001333DF" w:rsidRPr="001D5DE7">
              <w:rPr>
                <w:sz w:val="20"/>
                <w:szCs w:val="20"/>
              </w:rPr>
              <w:t>6</w:t>
            </w:r>
            <w:r w:rsidRPr="001D5DE7">
              <w:rPr>
                <w:sz w:val="20"/>
                <w:szCs w:val="20"/>
              </w:rPr>
              <w:t>, 1e-</w:t>
            </w:r>
            <w:r w:rsidR="001333DF" w:rsidRPr="001D5DE7">
              <w:rPr>
                <w:sz w:val="20"/>
                <w:szCs w:val="20"/>
              </w:rPr>
              <w:t>7</w:t>
            </w:r>
          </w:p>
        </w:tc>
      </w:tr>
      <w:tr w:rsidR="000A28DF" w:rsidRPr="001D5DE7" w14:paraId="169D6210" w14:textId="77777777" w:rsidTr="00AA1218">
        <w:trPr>
          <w:jc w:val="center"/>
        </w:trPr>
        <w:tc>
          <w:tcPr>
            <w:tcW w:w="1989" w:type="dxa"/>
            <w:tcBorders>
              <w:bottom w:val="single" w:sz="18" w:space="0" w:color="auto"/>
            </w:tcBorders>
          </w:tcPr>
          <w:p w14:paraId="07B94314" w14:textId="7A288CE8" w:rsidR="000A28DF" w:rsidRPr="001D5DE7" w:rsidRDefault="001717F7" w:rsidP="000A28DF">
            <w:pPr>
              <w:widowControl w:val="0"/>
              <w:autoSpaceDE w:val="0"/>
              <w:autoSpaceDN w:val="0"/>
              <w:adjustRightInd w:val="0"/>
              <w:spacing w:line="260" w:lineRule="atLeast"/>
              <w:rPr>
                <w:sz w:val="20"/>
                <w:szCs w:val="20"/>
              </w:rPr>
            </w:pPr>
            <w:proofErr w:type="spellStart"/>
            <w:r w:rsidRPr="001D5DE7">
              <w:rPr>
                <w:sz w:val="20"/>
                <w:szCs w:val="20"/>
              </w:rPr>
              <w:t>i</w:t>
            </w:r>
            <w:r w:rsidR="000A28DF" w:rsidRPr="001D5DE7">
              <w:rPr>
                <w:sz w:val="20"/>
                <w:szCs w:val="20"/>
              </w:rPr>
              <w:t>nput_dropout_ratio</w:t>
            </w:r>
            <w:proofErr w:type="spellEnd"/>
          </w:p>
        </w:tc>
        <w:tc>
          <w:tcPr>
            <w:tcW w:w="6381" w:type="dxa"/>
            <w:tcBorders>
              <w:bottom w:val="single" w:sz="18" w:space="0" w:color="auto"/>
            </w:tcBorders>
          </w:tcPr>
          <w:p w14:paraId="694EFF19" w14:textId="2D30E1EA" w:rsidR="000A28DF" w:rsidRPr="001D5DE7" w:rsidRDefault="000A28DF" w:rsidP="000A28DF">
            <w:pPr>
              <w:widowControl w:val="0"/>
              <w:autoSpaceDE w:val="0"/>
              <w:autoSpaceDN w:val="0"/>
              <w:adjustRightInd w:val="0"/>
              <w:spacing w:line="260" w:lineRule="atLeast"/>
              <w:rPr>
                <w:sz w:val="20"/>
                <w:szCs w:val="20"/>
              </w:rPr>
            </w:pPr>
            <w:r w:rsidRPr="001D5DE7">
              <w:rPr>
                <w:sz w:val="20"/>
                <w:szCs w:val="20"/>
              </w:rPr>
              <w:t>0, 0.05</w:t>
            </w:r>
          </w:p>
        </w:tc>
      </w:tr>
    </w:tbl>
    <w:p w14:paraId="25FE175D" w14:textId="77777777" w:rsidR="00CA47C6" w:rsidRPr="001D5DE7" w:rsidRDefault="00CA47C6" w:rsidP="00CA47C6">
      <w:pPr>
        <w:spacing w:line="276" w:lineRule="auto"/>
        <w:jc w:val="both"/>
        <w:rPr>
          <w:sz w:val="20"/>
          <w:szCs w:val="20"/>
        </w:rPr>
      </w:pPr>
    </w:p>
    <w:p w14:paraId="1FD32440" w14:textId="77777777" w:rsidR="00CA47C6" w:rsidRPr="001D5DE7" w:rsidRDefault="00CA47C6" w:rsidP="00CA47C6">
      <w:pPr>
        <w:spacing w:line="360" w:lineRule="auto"/>
        <w:ind w:firstLine="432"/>
        <w:jc w:val="center"/>
        <w:rPr>
          <w:sz w:val="20"/>
          <w:szCs w:val="20"/>
        </w:rPr>
      </w:pPr>
      <w:r w:rsidRPr="001D5DE7">
        <w:rPr>
          <w:noProof/>
          <w:sz w:val="20"/>
          <w:szCs w:val="20"/>
          <w:lang w:val="en-US"/>
        </w:rPr>
        <w:drawing>
          <wp:inline distT="0" distB="0" distL="0" distR="0" wp14:anchorId="00A65D0D" wp14:editId="312ABD86">
            <wp:extent cx="3199643" cy="1979875"/>
            <wp:effectExtent l="0" t="0" r="1270" b="1905"/>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t="3349" r="2779"/>
                    <a:stretch>
                      <a:fillRect/>
                    </a:stretch>
                  </pic:blipFill>
                  <pic:spPr bwMode="auto">
                    <a:xfrm>
                      <a:off x="0" y="0"/>
                      <a:ext cx="3254921" cy="2014080"/>
                    </a:xfrm>
                    <a:prstGeom prst="rect">
                      <a:avLst/>
                    </a:prstGeom>
                    <a:noFill/>
                    <a:ln>
                      <a:noFill/>
                    </a:ln>
                  </pic:spPr>
                </pic:pic>
              </a:graphicData>
            </a:graphic>
          </wp:inline>
        </w:drawing>
      </w:r>
    </w:p>
    <w:p w14:paraId="08CC7055" w14:textId="02228073" w:rsidR="00CA47C6" w:rsidRPr="001D5DE7" w:rsidRDefault="00CA47C6" w:rsidP="00CA47C6">
      <w:pPr>
        <w:spacing w:line="360" w:lineRule="auto"/>
        <w:ind w:firstLine="432"/>
        <w:jc w:val="center"/>
        <w:rPr>
          <w:sz w:val="20"/>
          <w:szCs w:val="20"/>
        </w:rPr>
      </w:pPr>
      <w:r w:rsidRPr="001D5DE7">
        <w:rPr>
          <w:b/>
          <w:sz w:val="20"/>
          <w:szCs w:val="20"/>
        </w:rPr>
        <w:t>Fig. 4</w:t>
      </w:r>
      <w:r w:rsidRPr="001D5DE7">
        <w:rPr>
          <w:sz w:val="20"/>
          <w:szCs w:val="20"/>
        </w:rPr>
        <w:t>. Accuracy of DNN</w:t>
      </w:r>
      <w:r w:rsidRPr="001D5DE7">
        <w:rPr>
          <w:sz w:val="20"/>
          <w:szCs w:val="20"/>
          <w:vertAlign w:val="subscript"/>
        </w:rPr>
        <w:t>reg1</w:t>
      </w:r>
      <w:r w:rsidRPr="001D5DE7">
        <w:rPr>
          <w:sz w:val="20"/>
          <w:szCs w:val="20"/>
        </w:rPr>
        <w:t xml:space="preserve"> configurations with MAE as the metric</w:t>
      </w:r>
    </w:p>
    <w:p w14:paraId="6130C636" w14:textId="45AE652F" w:rsidR="00707B04" w:rsidRPr="001D5DE7" w:rsidRDefault="006C579D" w:rsidP="00EC6773">
      <w:pPr>
        <w:spacing w:before="120" w:line="480" w:lineRule="auto"/>
        <w:ind w:firstLine="431"/>
        <w:jc w:val="both"/>
        <w:rPr>
          <w:sz w:val="20"/>
          <w:szCs w:val="20"/>
        </w:rPr>
      </w:pPr>
      <w:r w:rsidRPr="001D5DE7">
        <w:rPr>
          <w:sz w:val="20"/>
          <w:szCs w:val="20"/>
        </w:rPr>
        <w:t>Although, several</w:t>
      </w:r>
      <w:r w:rsidR="00707B04" w:rsidRPr="001D5DE7">
        <w:rPr>
          <w:sz w:val="20"/>
          <w:szCs w:val="20"/>
        </w:rPr>
        <w:t xml:space="preserve"> optimisation algorithms such as Least-squares methods (Gauss-Newton, </w:t>
      </w:r>
      <w:proofErr w:type="spellStart"/>
      <w:r w:rsidR="00707B04" w:rsidRPr="001D5DE7">
        <w:rPr>
          <w:sz w:val="20"/>
          <w:szCs w:val="20"/>
        </w:rPr>
        <w:t>Levenberg</w:t>
      </w:r>
      <w:proofErr w:type="spellEnd"/>
      <w:r w:rsidR="00707B04" w:rsidRPr="001D5DE7">
        <w:rPr>
          <w:sz w:val="20"/>
          <w:szCs w:val="20"/>
        </w:rPr>
        <w:t xml:space="preserve">–Marquardt), quasi-Newton methods (i.e. </w:t>
      </w:r>
      <w:proofErr w:type="spellStart"/>
      <w:r w:rsidR="00707B04" w:rsidRPr="001D5DE7">
        <w:rPr>
          <w:sz w:val="20"/>
          <w:szCs w:val="20"/>
        </w:rPr>
        <w:t>Broyden</w:t>
      </w:r>
      <w:proofErr w:type="spellEnd"/>
      <w:r w:rsidR="00707B04" w:rsidRPr="001D5DE7">
        <w:rPr>
          <w:sz w:val="20"/>
          <w:szCs w:val="20"/>
        </w:rPr>
        <w:t>–Fletcher–Goldfarb–</w:t>
      </w:r>
      <w:proofErr w:type="spellStart"/>
      <w:r w:rsidR="00707B04" w:rsidRPr="001D5DE7">
        <w:rPr>
          <w:sz w:val="20"/>
          <w:szCs w:val="20"/>
        </w:rPr>
        <w:t>Shanno</w:t>
      </w:r>
      <w:proofErr w:type="spellEnd"/>
      <w:r w:rsidR="00707B04" w:rsidRPr="001D5DE7">
        <w:rPr>
          <w:sz w:val="20"/>
          <w:szCs w:val="20"/>
        </w:rPr>
        <w:t xml:space="preserve"> (BFGS)) amongst others abound. These methods are computationally too expensive for large NNs</w:t>
      </w:r>
      <w:r w:rsidR="00AA1218" w:rsidRPr="001D5DE7">
        <w:rPr>
          <w:sz w:val="20"/>
          <w:szCs w:val="20"/>
        </w:rPr>
        <w:t xml:space="preserve"> </w:t>
      </w:r>
      <w:r w:rsidR="009416E0" w:rsidRPr="001D5DE7">
        <w:rPr>
          <w:sz w:val="20"/>
          <w:szCs w:val="20"/>
        </w:rPr>
        <w:fldChar w:fldCharType="begin" w:fldLock="1"/>
      </w:r>
      <w:r w:rsidR="00CA47C6" w:rsidRPr="001D5DE7">
        <w:rPr>
          <w:sz w:val="20"/>
          <w:szCs w:val="20"/>
        </w:rPr>
        <w:instrText>ADDIN CSL_CITATION {"citationItems":[{"id":"ITEM-1","itemData":{"author":[{"dropping-particle":"","family":"Schmidhuber","given":"J","non-dropping-particle":"","parse-names":false,"suffix":""}],"container-title":"Neural Networks","id":"ITEM-1","issued":{"date-parts":[["2015"]]},"page":"85-117","publisher":"Elsevier Ltd","title":"Deep learning in neural networks : An overview","type":"article-journal","volume":"61"},"uris":["http://www.mendeley.com/documents/?uuid=c2978b51-e398-4945-b612-48e456e0c546"]}],"mendeley":{"formattedCitation":"(Schmidhuber, 2015)","plainTextFormattedCitation":"(Schmidhuber, 2015)","previouslyFormattedCitation":"(Schmidhuber, 2015)"},"properties":{"noteIndex":0},"schema":"https://github.com/citation-style-language/schema/raw/master/csl-citation.json"}</w:instrText>
      </w:r>
      <w:r w:rsidR="009416E0" w:rsidRPr="001D5DE7">
        <w:rPr>
          <w:sz w:val="20"/>
          <w:szCs w:val="20"/>
        </w:rPr>
        <w:fldChar w:fldCharType="separate"/>
      </w:r>
      <w:r w:rsidR="00AA1218" w:rsidRPr="001D5DE7">
        <w:rPr>
          <w:noProof/>
          <w:sz w:val="20"/>
          <w:szCs w:val="20"/>
        </w:rPr>
        <w:t>(Schmidhuber, 2015)</w:t>
      </w:r>
      <w:r w:rsidR="009416E0" w:rsidRPr="001D5DE7">
        <w:rPr>
          <w:sz w:val="20"/>
          <w:szCs w:val="20"/>
        </w:rPr>
        <w:fldChar w:fldCharType="end"/>
      </w:r>
      <w:r w:rsidR="00AA1218" w:rsidRPr="001D5DE7">
        <w:rPr>
          <w:sz w:val="20"/>
          <w:szCs w:val="20"/>
        </w:rPr>
        <w:t>.</w:t>
      </w:r>
      <w:r w:rsidR="00707B04" w:rsidRPr="001D5DE7">
        <w:rPr>
          <w:sz w:val="20"/>
          <w:szCs w:val="20"/>
        </w:rPr>
        <w:t xml:space="preserve"> Conjugate gradient (CG), Limited-memory-BFGS (L-BFGS) and other methods are fast alternatives to these algorithms. However, the CG algorithm, in general, requires more cycles to reach the minimum while L-BFGS can overfit on a small training set </w:t>
      </w:r>
      <w:r w:rsidR="00EC0F0B" w:rsidRPr="001D5DE7">
        <w:rPr>
          <w:sz w:val="20"/>
          <w:szCs w:val="20"/>
        </w:rPr>
        <w:fldChar w:fldCharType="begin" w:fldLock="1"/>
      </w:r>
      <w:r w:rsidR="00CA47C6" w:rsidRPr="001D5DE7">
        <w:rPr>
          <w:sz w:val="20"/>
          <w:szCs w:val="20"/>
        </w:rPr>
        <w:instrText>ADDIN CSL_CITATION {"citationItems":[{"id":"ITEM-1","itemData":{"author":[{"dropping-particle":"","family":"Bengio","given":"Y.","non-dropping-particle":"","parse-names":false,"suffix":""}],"chapter-number":"Neural Net","container-title":"Lecture Notes in Computer Science","editor":[{"dropping-particle":"","family":"Montavon","given":"G.","non-dropping-particle":"","parse-names":false,"suffix":""},{"dropping-particle":"","family":"Orr","given":"G.B.","non-dropping-particle":"","parse-names":false,"suffix":""},{"dropping-particle":"","family":"Müller","given":"KR","non-dropping-particle":"","parse-names":false,"suffix":""}],"id":"ITEM-1","issued":{"date-parts":[["2012"]]},"page":"437-478","publisher":"Springer Berlin Heidelberg","title":"Practical Recommendations for Gradient-Based Training of Deep Architectures","type":"chapter"},"uris":["http://www.mendeley.com/documents/?uuid=17b6cfea-26cf-452e-ac66-50c7bd09e11c"]}],"mendeley":{"formattedCitation":"(Bengio, 2012)","plainTextFormattedCitation":"(Bengio, 2012)","previouslyFormattedCitation":"(Bengio, 2012)"},"properties":{"noteIndex":0},"schema":"https://github.com/citation-style-language/schema/raw/master/csl-citation.json"}</w:instrText>
      </w:r>
      <w:r w:rsidR="00EC0F0B" w:rsidRPr="001D5DE7">
        <w:rPr>
          <w:sz w:val="20"/>
          <w:szCs w:val="20"/>
        </w:rPr>
        <w:fldChar w:fldCharType="separate"/>
      </w:r>
      <w:r w:rsidR="00AA1218" w:rsidRPr="001D5DE7">
        <w:rPr>
          <w:noProof/>
          <w:sz w:val="20"/>
          <w:szCs w:val="20"/>
        </w:rPr>
        <w:t>(Bengio, 2012)</w:t>
      </w:r>
      <w:r w:rsidR="00EC0F0B" w:rsidRPr="001D5DE7">
        <w:rPr>
          <w:sz w:val="20"/>
          <w:szCs w:val="20"/>
        </w:rPr>
        <w:fldChar w:fldCharType="end"/>
      </w:r>
      <w:r w:rsidR="00AA1218" w:rsidRPr="001D5DE7">
        <w:rPr>
          <w:sz w:val="20"/>
          <w:szCs w:val="20"/>
        </w:rPr>
        <w:t>.</w:t>
      </w:r>
    </w:p>
    <w:p w14:paraId="60A9876D" w14:textId="341F8434" w:rsidR="00AD305F" w:rsidRPr="001D5DE7" w:rsidRDefault="00707B04" w:rsidP="00EC6773">
      <w:pPr>
        <w:spacing w:line="480" w:lineRule="auto"/>
        <w:ind w:firstLine="432"/>
        <w:jc w:val="both"/>
        <w:rPr>
          <w:sz w:val="20"/>
          <w:szCs w:val="20"/>
        </w:rPr>
      </w:pPr>
      <w:r w:rsidRPr="001D5DE7">
        <w:rPr>
          <w:sz w:val="20"/>
          <w:szCs w:val="20"/>
        </w:rPr>
        <w:t xml:space="preserve">SGD algorithm is a fast training procedure for reducing the </w:t>
      </w:r>
      <w:r w:rsidR="00226BFE" w:rsidRPr="001D5DE7">
        <w:rPr>
          <w:sz w:val="20"/>
          <w:szCs w:val="20"/>
        </w:rPr>
        <w:t xml:space="preserve">cost or </w:t>
      </w:r>
      <w:r w:rsidRPr="001D5DE7">
        <w:rPr>
          <w:sz w:val="20"/>
          <w:szCs w:val="20"/>
        </w:rPr>
        <w:t>loss function</w:t>
      </w:r>
      <w:r w:rsidR="00226BFE" w:rsidRPr="001D5DE7">
        <w:rPr>
          <w:sz w:val="20"/>
          <w:szCs w:val="20"/>
        </w:rPr>
        <w:t xml:space="preserve"> (computing a gradient over all training samples)</w:t>
      </w:r>
      <w:r w:rsidRPr="001D5DE7">
        <w:rPr>
          <w:sz w:val="20"/>
          <w:szCs w:val="20"/>
        </w:rPr>
        <w:t>, compared with other optimisation techniques</w:t>
      </w:r>
      <w:r w:rsidR="00AA1218" w:rsidRPr="001D5DE7">
        <w:rPr>
          <w:sz w:val="20"/>
          <w:szCs w:val="20"/>
        </w:rPr>
        <w:t xml:space="preserve"> </w:t>
      </w:r>
      <w:r w:rsidR="009416E0" w:rsidRPr="001D5DE7">
        <w:rPr>
          <w:sz w:val="20"/>
          <w:szCs w:val="20"/>
        </w:rPr>
        <w:fldChar w:fldCharType="begin" w:fldLock="1"/>
      </w:r>
      <w:r w:rsidR="00CA47C6" w:rsidRPr="001D5DE7">
        <w:rPr>
          <w:sz w:val="20"/>
          <w:szCs w:val="20"/>
        </w:rPr>
        <w:instrText>ADDIN CSL_CITATION {"citationItems":[{"id":"ITEM-1","itemData":{"author":[{"dropping-particle":"","family":"Bottou","given":"L.","non-dropping-particle":"","parse-names":false,"suffix":""}],"container-title":"Computational Statistics proceedings of the nineteenth International Conference","editor":[{"dropping-particle":"","family":"Lechevallier","given":"Y.","non-dropping-particle":"","parse-names":false,"suffix":""},{"dropping-particle":"","family":"Saporta","given":"G.","non-dropping-particle":"","parse-names":false,"suffix":""}],"id":"ITEM-1","issued":{"date-parts":[["2010"]]},"page":"177-187","publisher-place":"Paris, France","title":"Large-scale machine learning with stochastic gradient descent","type":"paper-conference"},"uris":["http://www.mendeley.com/documents/?uuid=24afdc71-1536-4b19-877d-aa0af0b88ce8"]}],"mendeley":{"formattedCitation":"(Bottou, 2010)","plainTextFormattedCitation":"(Bottou, 2010)","previouslyFormattedCitation":"(Bottou, 2010)"},"properties":{"noteIndex":0},"schema":"https://github.com/citation-style-language/schema/raw/master/csl-citation.json"}</w:instrText>
      </w:r>
      <w:r w:rsidR="009416E0" w:rsidRPr="001D5DE7">
        <w:rPr>
          <w:sz w:val="20"/>
          <w:szCs w:val="20"/>
        </w:rPr>
        <w:fldChar w:fldCharType="separate"/>
      </w:r>
      <w:r w:rsidR="00AA1218" w:rsidRPr="001D5DE7">
        <w:rPr>
          <w:noProof/>
          <w:sz w:val="20"/>
          <w:szCs w:val="20"/>
        </w:rPr>
        <w:t>(Bottou, 2010)</w:t>
      </w:r>
      <w:r w:rsidR="009416E0" w:rsidRPr="001D5DE7">
        <w:rPr>
          <w:sz w:val="20"/>
          <w:szCs w:val="20"/>
        </w:rPr>
        <w:fldChar w:fldCharType="end"/>
      </w:r>
      <w:r w:rsidR="00AA1218" w:rsidRPr="001D5DE7">
        <w:rPr>
          <w:sz w:val="20"/>
          <w:szCs w:val="20"/>
        </w:rPr>
        <w:t>.</w:t>
      </w:r>
      <w:r w:rsidRPr="001D5DE7">
        <w:rPr>
          <w:sz w:val="20"/>
          <w:szCs w:val="20"/>
        </w:rPr>
        <w:t xml:space="preserve"> </w:t>
      </w:r>
      <w:r w:rsidR="005E7B75" w:rsidRPr="001D5DE7">
        <w:rPr>
          <w:sz w:val="20"/>
          <w:szCs w:val="20"/>
        </w:rPr>
        <w:t xml:space="preserve">The algorithm computes outputs, errors and the average gradient of observations, and adjusts the weights where necessary. </w:t>
      </w:r>
      <w:r w:rsidRPr="001D5DE7">
        <w:rPr>
          <w:sz w:val="20"/>
          <w:szCs w:val="20"/>
        </w:rPr>
        <w:t>Using a parallelisation technique with a suitable DNN architecture, advantages of the SGD algorithm over L-BFGS increase as the training set size increases</w:t>
      </w:r>
      <w:r w:rsidR="00AA1218" w:rsidRPr="001D5DE7">
        <w:rPr>
          <w:sz w:val="20"/>
          <w:szCs w:val="20"/>
        </w:rPr>
        <w:t xml:space="preserve"> </w:t>
      </w:r>
      <w:r w:rsidR="009416E0" w:rsidRPr="001D5DE7">
        <w:rPr>
          <w:sz w:val="20"/>
          <w:szCs w:val="20"/>
        </w:rPr>
        <w:fldChar w:fldCharType="begin" w:fldLock="1"/>
      </w:r>
      <w:r w:rsidR="00CA47C6" w:rsidRPr="001D5DE7">
        <w:rPr>
          <w:sz w:val="20"/>
          <w:szCs w:val="20"/>
        </w:rPr>
        <w:instrText>ADDIN CSL_CITATION {"citationItems":[{"id":"ITEM-1","itemData":{"author":[{"dropping-particle":"","family":"Bengio","given":"Y.","non-dropping-particle":"","parse-names":false,"suffix":""}],"chapter-number":"Neural Net","container-title":"Lecture Notes in Computer Science","editor":[{"dropping-particle":"","family":"Montavon","given":"G.","non-dropping-particle":"","parse-names":false,"suffix":""},{"dropping-particle":"","family":"Orr","given":"G.B.","non-dropping-particle":"","parse-names":false,"suffix":""},{"dropping-particle":"","family":"Müller","given":"KR","non-dropping-particle":"","parse-names":false,"suffix":""}],"id":"ITEM-1","issued":{"date-parts":[["2012"]]},"page":"437-478","publisher":"Springer Berlin Heidelberg","title":"Practical Recommendations for Gradient-Based Training of Deep Architectures","type":"chapter"},"uris":["http://www.mendeley.com/documents/?uuid=17b6cfea-26cf-452e-ac66-50c7bd09e11c"]}],"mendeley":{"formattedCitation":"(Bengio, 2012)","plainTextFormattedCitation":"(Bengio, 2012)","previouslyFormattedCitation":"(Bengio, 2012)"},"properties":{"noteIndex":0},"schema":"https://github.com/citation-style-language/schema/raw/master/csl-citation.json"}</w:instrText>
      </w:r>
      <w:r w:rsidR="009416E0" w:rsidRPr="001D5DE7">
        <w:rPr>
          <w:sz w:val="20"/>
          <w:szCs w:val="20"/>
        </w:rPr>
        <w:fldChar w:fldCharType="separate"/>
      </w:r>
      <w:r w:rsidR="00AA1218" w:rsidRPr="001D5DE7">
        <w:rPr>
          <w:noProof/>
          <w:sz w:val="20"/>
          <w:szCs w:val="20"/>
        </w:rPr>
        <w:t>(Bengio, 2012)</w:t>
      </w:r>
      <w:r w:rsidR="009416E0" w:rsidRPr="001D5DE7">
        <w:rPr>
          <w:sz w:val="20"/>
          <w:szCs w:val="20"/>
        </w:rPr>
        <w:fldChar w:fldCharType="end"/>
      </w:r>
      <w:r w:rsidR="00AA1218" w:rsidRPr="001D5DE7">
        <w:rPr>
          <w:sz w:val="20"/>
          <w:szCs w:val="20"/>
        </w:rPr>
        <w:t>.</w:t>
      </w:r>
      <w:r w:rsidRPr="001D5DE7">
        <w:rPr>
          <w:sz w:val="20"/>
          <w:szCs w:val="20"/>
        </w:rPr>
        <w:t xml:space="preserve"> </w:t>
      </w:r>
      <w:r w:rsidR="0078057D" w:rsidRPr="001D5DE7">
        <w:rPr>
          <w:sz w:val="20"/>
          <w:szCs w:val="20"/>
        </w:rPr>
        <w:t xml:space="preserve">We applied the </w:t>
      </w:r>
      <w:r w:rsidR="0078057D" w:rsidRPr="001D5DE7">
        <w:rPr>
          <w:noProof/>
          <w:sz w:val="20"/>
          <w:szCs w:val="20"/>
        </w:rPr>
        <w:t>parallelised</w:t>
      </w:r>
      <w:r w:rsidR="0078057D" w:rsidRPr="001D5DE7">
        <w:rPr>
          <w:sz w:val="20"/>
          <w:szCs w:val="20"/>
        </w:rPr>
        <w:t xml:space="preserve"> </w:t>
      </w:r>
      <w:r w:rsidR="00487392" w:rsidRPr="001D5DE7">
        <w:rPr>
          <w:sz w:val="20"/>
          <w:szCs w:val="20"/>
        </w:rPr>
        <w:t>SGD</w:t>
      </w:r>
      <w:r w:rsidR="00AA1218" w:rsidRPr="001D5DE7">
        <w:rPr>
          <w:sz w:val="20"/>
          <w:szCs w:val="20"/>
        </w:rPr>
        <w:t xml:space="preserve"> </w:t>
      </w:r>
      <w:r w:rsidR="003F60C4" w:rsidRPr="001D5DE7">
        <w:rPr>
          <w:sz w:val="20"/>
          <w:szCs w:val="20"/>
        </w:rPr>
        <w:fldChar w:fldCharType="begin" w:fldLock="1"/>
      </w:r>
      <w:r w:rsidR="00CA47C6" w:rsidRPr="001D5DE7">
        <w:rPr>
          <w:sz w:val="20"/>
          <w:szCs w:val="20"/>
        </w:rPr>
        <w:instrText>ADDIN CSL_CITATION {"citationItems":[{"id":"ITEM-1","itemData":{"author":[{"dropping-particle":"","family":"Recht","given":"Benjamin","non-dropping-particle":"","parse-names":false,"suffix":""},{"dropping-particle":"","family":"Re","given":"Christopher","non-dropping-particle":"","parse-names":false,"suffix":""},{"dropping-particle":"","family":"Wright","given":"Stephen","non-dropping-particle":"","parse-names":false,"suffix":""},{"dropping-particle":"","family":"Niu","given":"Feng","non-dropping-particle":"","parse-names":false,"suffix":""}],"container-title":"Advances in Neural Information Processing Systems","editor":[{"dropping-particle":"","family":"Shawe-Taylor","given":"J.","non-dropping-particle":"","parse-names":false,"suffix":""},{"dropping-particle":"","family":"Zemel","given":"R.S.","non-dropping-particle":"","parse-names":false,"suffix":""},{"dropping-particle":"","family":"Bartlett","given":"P.","non-dropping-particle":"","parse-names":false,"suffix":""},{"dropping-particle":"","family":"Pereira","given":"F.C.","non-dropping-particle":"","parse-names":false,"suffix":""},{"dropping-particle":"","family":"Weinberger","given":"K","non-dropping-particle":"","parse-names":false,"suffix":""}],"id":"ITEM-1","issued":{"date-parts":[["2011"]]},"page":"693-701","publisher-place":"Granada, Spain","title":"Hogwild: A lock-free approach to parallelizing stochastic gradient descent","type":"paper-conference"},"uris":["http://www.mendeley.com/documents/?uuid=1f6554c1-1fd9-4ebb-81bf-37ec6dfaa3f3"]}],"mendeley":{"formattedCitation":"(Recht, Re, Wright, &amp; Niu, 2011)","plainTextFormattedCitation":"(Recht, Re, Wright, &amp; Niu, 2011)","previouslyFormattedCitation":"(Recht, Re, Wright, &amp; Niu, 2011)"},"properties":{"noteIndex":0},"schema":"https://github.com/citation-style-language/schema/raw/master/csl-citation.json"}</w:instrText>
      </w:r>
      <w:r w:rsidR="003F60C4" w:rsidRPr="001D5DE7">
        <w:rPr>
          <w:sz w:val="20"/>
          <w:szCs w:val="20"/>
        </w:rPr>
        <w:fldChar w:fldCharType="separate"/>
      </w:r>
      <w:r w:rsidR="00AA1218" w:rsidRPr="001D5DE7">
        <w:rPr>
          <w:noProof/>
          <w:sz w:val="20"/>
          <w:szCs w:val="20"/>
        </w:rPr>
        <w:t>(Recht, Re, Wright, &amp; Niu, 2011)</w:t>
      </w:r>
      <w:r w:rsidR="003F60C4" w:rsidRPr="001D5DE7">
        <w:rPr>
          <w:sz w:val="20"/>
          <w:szCs w:val="20"/>
        </w:rPr>
        <w:fldChar w:fldCharType="end"/>
      </w:r>
      <w:r w:rsidR="00AA1218" w:rsidRPr="001D5DE7">
        <w:rPr>
          <w:sz w:val="20"/>
          <w:szCs w:val="20"/>
        </w:rPr>
        <w:t>,</w:t>
      </w:r>
      <w:r w:rsidR="00487392" w:rsidRPr="001D5DE7">
        <w:rPr>
          <w:sz w:val="20"/>
          <w:szCs w:val="20"/>
        </w:rPr>
        <w:t xml:space="preserve"> </w:t>
      </w:r>
      <w:r w:rsidR="00F32A2A" w:rsidRPr="001D5DE7">
        <w:rPr>
          <w:sz w:val="20"/>
          <w:szCs w:val="20"/>
        </w:rPr>
        <w:t>which models a lock-free shared-memory system where each processor independently performs stochastic gradient updates. The lock-free stochastic gradient keeps a global result vector and allows each processor to update the vector without considering other processors. Under certain conditions, this asynchronous procedure preserves the convergence of stochastic gradient methods and results in ample speed-ups for many available cores.</w:t>
      </w:r>
      <w:r w:rsidR="00B90A5E" w:rsidRPr="001D5DE7">
        <w:rPr>
          <w:sz w:val="20"/>
          <w:szCs w:val="20"/>
        </w:rPr>
        <w:t xml:space="preserve"> All models tuning, </w:t>
      </w:r>
      <w:r w:rsidR="00B90A5E" w:rsidRPr="001D5DE7">
        <w:rPr>
          <w:noProof/>
          <w:sz w:val="20"/>
          <w:szCs w:val="20"/>
        </w:rPr>
        <w:t>training</w:t>
      </w:r>
      <w:r w:rsidR="00B90A5E" w:rsidRPr="001D5DE7">
        <w:rPr>
          <w:sz w:val="20"/>
          <w:szCs w:val="20"/>
        </w:rPr>
        <w:t xml:space="preserve"> and prediction were performed using the H2O framework in R. We adopted H2O because it is a fast and scalable open-source framework for machine learning applications.</w:t>
      </w:r>
    </w:p>
    <w:p w14:paraId="6411E8BA" w14:textId="77777777" w:rsidR="00B95627" w:rsidRPr="001D5DE7" w:rsidRDefault="00B95627" w:rsidP="00EC6773">
      <w:pPr>
        <w:spacing w:line="480" w:lineRule="auto"/>
        <w:jc w:val="both"/>
        <w:rPr>
          <w:sz w:val="20"/>
          <w:szCs w:val="20"/>
        </w:rPr>
      </w:pPr>
    </w:p>
    <w:p w14:paraId="64167FF3" w14:textId="6E045899" w:rsidR="00DA7BBE" w:rsidRPr="00A73976" w:rsidRDefault="00E32B3C" w:rsidP="00A73976">
      <w:pPr>
        <w:spacing w:after="120" w:line="360" w:lineRule="auto"/>
        <w:jc w:val="both"/>
        <w:rPr>
          <w:b/>
        </w:rPr>
      </w:pPr>
      <w:r w:rsidRPr="00A73976">
        <w:rPr>
          <w:b/>
        </w:rPr>
        <w:t>3</w:t>
      </w:r>
      <w:r w:rsidR="00DA7BBE" w:rsidRPr="00A73976">
        <w:rPr>
          <w:b/>
        </w:rPr>
        <w:t>.2. Effect on Small and Bias Data</w:t>
      </w:r>
    </w:p>
    <w:p w14:paraId="267B37B3" w14:textId="75D6B994" w:rsidR="000F1D6A" w:rsidRPr="001D5DE7" w:rsidRDefault="00DA7BBE" w:rsidP="00EC6773">
      <w:pPr>
        <w:spacing w:line="480" w:lineRule="auto"/>
        <w:ind w:firstLine="432"/>
        <w:jc w:val="both"/>
        <w:rPr>
          <w:sz w:val="20"/>
          <w:szCs w:val="20"/>
        </w:rPr>
      </w:pPr>
      <w:r w:rsidRPr="001D5DE7">
        <w:rPr>
          <w:sz w:val="20"/>
          <w:szCs w:val="20"/>
        </w:rPr>
        <w:t>Naturally, DNN is synonymous with big-data applications</w:t>
      </w:r>
      <w:r w:rsidR="00470471" w:rsidRPr="001D5DE7">
        <w:rPr>
          <w:sz w:val="20"/>
          <w:szCs w:val="20"/>
        </w:rPr>
        <w:t xml:space="preserve"> </w:t>
      </w:r>
      <w:r w:rsidRPr="001D5DE7">
        <w:rPr>
          <w:sz w:val="20"/>
          <w:szCs w:val="20"/>
        </w:rPr>
        <w:fldChar w:fldCharType="begin" w:fldLock="1"/>
      </w:r>
      <w:r w:rsidR="00CA47C6" w:rsidRPr="001D5DE7">
        <w:rPr>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id":"ITEM-2","itemData":{"author":[{"dropping-particle":"","family":"Mayr","given":"Andreas","non-dropping-particle":"","parse-names":false,"suffix":""},{"dropping-particle":"","family":"Günter","given":"Klambauer","non-dropping-particle":"","parse-names":false,"suffix":""},{"dropping-particle":"","family":"Unterthiner","given":"Thomas","non-dropping-particle":"","parse-names":false,"suffix":""},{"dropping-particle":"","family":"Sepp","given":"Hochreite","non-dropping-particle":"","parse-names":false,"suffix":""}],"container-title":"Frontiers in Environmental Science","id":"ITEM-2","issued":{"date-parts":[["2016"]]},"page":"1-15","title":"DeepTox:Toxicity prediction using deep learning","type":"article-journal","volume":"3"},"uris":["http://www.mendeley.com/documents/?uuid=97afd4c0-9d0d-4fc5-8245-bbc115326c29"]}],"mendeley":{"formattedCitation":"(LeCun et al., 2015; Mayr et al., 2016)","plainTextFormattedCitation":"(LeCun et al., 2015; Mayr et al., 2016)","previouslyFormattedCitation":"(LeCun et al., 2015; Mayr et al., 2016)"},"properties":{"noteIndex":0},"schema":"https://github.com/citation-style-language/schema/raw/master/csl-citation.json"}</w:instrText>
      </w:r>
      <w:r w:rsidRPr="001D5DE7">
        <w:rPr>
          <w:sz w:val="20"/>
          <w:szCs w:val="20"/>
        </w:rPr>
        <w:fldChar w:fldCharType="separate"/>
      </w:r>
      <w:r w:rsidR="00AA1218" w:rsidRPr="001D5DE7">
        <w:rPr>
          <w:noProof/>
          <w:sz w:val="20"/>
          <w:szCs w:val="20"/>
        </w:rPr>
        <w:t>(LeCun et al., 2015; Mayr et al., 2016)</w:t>
      </w:r>
      <w:r w:rsidRPr="001D5DE7">
        <w:rPr>
          <w:sz w:val="20"/>
          <w:szCs w:val="20"/>
        </w:rPr>
        <w:fldChar w:fldCharType="end"/>
      </w:r>
      <w:r w:rsidRPr="001D5DE7">
        <w:rPr>
          <w:sz w:val="20"/>
          <w:szCs w:val="20"/>
        </w:rPr>
        <w:t xml:space="preserve"> and it results in overfitting when used on a small dataset. We incorporated a dropout technique, combined with SGD in the training procedure, to reduce overfitting. Data veracity refers to the presence of biases, </w:t>
      </w:r>
      <w:r w:rsidRPr="001D5DE7">
        <w:rPr>
          <w:noProof/>
          <w:sz w:val="20"/>
          <w:szCs w:val="20"/>
        </w:rPr>
        <w:t>noise</w:t>
      </w:r>
      <w:r w:rsidRPr="001D5DE7">
        <w:rPr>
          <w:sz w:val="20"/>
          <w:szCs w:val="20"/>
        </w:rPr>
        <w:t xml:space="preserve"> and abnormalities </w:t>
      </w:r>
      <w:r w:rsidRPr="001D5DE7">
        <w:rPr>
          <w:sz w:val="20"/>
          <w:szCs w:val="20"/>
        </w:rPr>
        <w:lastRenderedPageBreak/>
        <w:t>in data</w:t>
      </w:r>
      <w:r w:rsidR="00470471" w:rsidRPr="001D5DE7">
        <w:rPr>
          <w:sz w:val="20"/>
          <w:szCs w:val="20"/>
        </w:rPr>
        <w:t xml:space="preserve"> </w:t>
      </w:r>
      <w:r w:rsidRPr="001D5DE7">
        <w:rPr>
          <w:sz w:val="20"/>
          <w:szCs w:val="20"/>
        </w:rPr>
        <w:fldChar w:fldCharType="begin" w:fldLock="1"/>
      </w:r>
      <w:r w:rsidR="00CA47C6" w:rsidRPr="001D5DE7">
        <w:rPr>
          <w:sz w:val="20"/>
          <w:szCs w:val="20"/>
        </w:rPr>
        <w:instrText>ADDIN CSL_CITATION {"citationItems":[{"id":"ITEM-1","itemData":{"author":[{"dropping-particle":"","family":"Daniel","given":"Ben Kei","non-dropping-particle":"","parse-names":false,"suffix":""}],"edition":"1st","id":"ITEM-1","issued":{"date-parts":[["2017"]]},"number-of-pages":"1-272","publisher":"Springer","publisher-place":"Switzerland","title":"Big data and learning analytics in higher education: Current theory and practice","type":"book"},"uris":["http://www.mendeley.com/documents/?uuid=cc1b9ad8-c760-486a-9b48-e6fc3ee277a8"]}],"mendeley":{"formattedCitation":"(Daniel, 2017)","plainTextFormattedCitation":"(Daniel, 2017)","previouslyFormattedCitation":"(Daniel, 2017)"},"properties":{"noteIndex":0},"schema":"https://github.com/citation-style-language/schema/raw/master/csl-citation.json"}</w:instrText>
      </w:r>
      <w:r w:rsidRPr="001D5DE7">
        <w:rPr>
          <w:sz w:val="20"/>
          <w:szCs w:val="20"/>
        </w:rPr>
        <w:fldChar w:fldCharType="separate"/>
      </w:r>
      <w:r w:rsidR="00AA1218" w:rsidRPr="001D5DE7">
        <w:rPr>
          <w:noProof/>
          <w:sz w:val="20"/>
          <w:szCs w:val="20"/>
        </w:rPr>
        <w:t>(Daniel, 2017)</w:t>
      </w:r>
      <w:r w:rsidRPr="001D5DE7">
        <w:rPr>
          <w:sz w:val="20"/>
          <w:szCs w:val="20"/>
        </w:rPr>
        <w:fldChar w:fldCharType="end"/>
      </w:r>
      <w:r w:rsidR="00470471" w:rsidRPr="001D5DE7">
        <w:rPr>
          <w:sz w:val="20"/>
          <w:szCs w:val="20"/>
        </w:rPr>
        <w:t>.</w:t>
      </w:r>
      <w:r w:rsidRPr="001D5DE7">
        <w:rPr>
          <w:sz w:val="20"/>
          <w:szCs w:val="20"/>
        </w:rPr>
        <w:t xml:space="preserve"> Data imbalance is a form of bias in ML, where the class distribution is not uniform among various classes. For instance, missing data also represent an aberration in data, which could significantly affect prediction. The DNN structure</w:t>
      </w:r>
      <w:r w:rsidR="00246B29" w:rsidRPr="001D5DE7">
        <w:rPr>
          <w:sz w:val="20"/>
          <w:szCs w:val="20"/>
        </w:rPr>
        <w:t>s</w:t>
      </w:r>
      <w:r w:rsidRPr="001D5DE7">
        <w:rPr>
          <w:sz w:val="20"/>
          <w:szCs w:val="20"/>
        </w:rPr>
        <w:t xml:space="preserve"> used in this study (insensitive to imbalanced data) </w:t>
      </w:r>
      <w:r w:rsidR="00246B29" w:rsidRPr="001D5DE7">
        <w:rPr>
          <w:sz w:val="20"/>
          <w:szCs w:val="20"/>
        </w:rPr>
        <w:t>are</w:t>
      </w:r>
      <w:r w:rsidRPr="001D5DE7">
        <w:rPr>
          <w:sz w:val="20"/>
          <w:szCs w:val="20"/>
        </w:rPr>
        <w:t xml:space="preserve"> similar to the classic DNN</w:t>
      </w:r>
      <w:r w:rsidR="00470471" w:rsidRPr="001D5DE7">
        <w:rPr>
          <w:sz w:val="20"/>
          <w:szCs w:val="20"/>
        </w:rPr>
        <w:t xml:space="preserve"> </w:t>
      </w:r>
      <w:r w:rsidRPr="001D5DE7">
        <w:rPr>
          <w:sz w:val="20"/>
          <w:szCs w:val="20"/>
        </w:rPr>
        <w:fldChar w:fldCharType="begin" w:fldLock="1"/>
      </w:r>
      <w:r w:rsidR="00CA47C6" w:rsidRPr="001D5DE7">
        <w:rPr>
          <w:sz w:val="20"/>
          <w:szCs w:val="20"/>
        </w:rPr>
        <w:instrText>ADDIN CSL_CITATION {"citationItems":[{"id":"ITEM-1","itemData":{"author":[{"dropping-particle":"","family":"Larochelle","given":"H.","non-dropping-particle":"","parse-names":false,"suffix":""},{"dropping-particle":"","family":"Bengio","given":"Y.","non-dropping-particle":"","parse-names":false,"suffix":""},{"dropping-particle":"","family":"Louradour","given":"J.","non-dropping-particle":"","parse-names":false,"suffix":""},{"dropping-particle":"","family":"Lamblin","given":"P.","non-dropping-particle":"","parse-names":false,"suffix":""}],"container-title":"Journal of machine learning research","id":"ITEM-1","issued":{"date-parts":[["2009"]]},"page":"1-40","title":"Exploring strategies for training deep neural networks","type":"article-journal","volume":"10"},"uris":["http://www.mendeley.com/documents/?uuid=baa57cab-cccf-43b2-b9a9-3db4cd634386"]}],"mendeley":{"formattedCitation":"(Larochelle, Bengio, Louradour, &amp; Lamblin, 2009)","plainTextFormattedCitation":"(Larochelle, Bengio, Louradour, &amp; Lamblin, 2009)","previouslyFormattedCitation":"(Larochelle, Bengio, Louradour, &amp; Lamblin, 2009)"},"properties":{"noteIndex":0},"schema":"https://github.com/citation-style-language/schema/raw/master/csl-citation.json"}</w:instrText>
      </w:r>
      <w:r w:rsidRPr="001D5DE7">
        <w:rPr>
          <w:sz w:val="20"/>
          <w:szCs w:val="20"/>
        </w:rPr>
        <w:fldChar w:fldCharType="separate"/>
      </w:r>
      <w:r w:rsidR="00AA1218" w:rsidRPr="001D5DE7">
        <w:rPr>
          <w:noProof/>
          <w:sz w:val="20"/>
          <w:szCs w:val="20"/>
        </w:rPr>
        <w:t>(Larochelle, Bengio, Louradour, &amp; Lamblin, 2009)</w:t>
      </w:r>
      <w:r w:rsidRPr="001D5DE7">
        <w:rPr>
          <w:sz w:val="20"/>
          <w:szCs w:val="20"/>
        </w:rPr>
        <w:fldChar w:fldCharType="end"/>
      </w:r>
      <w:r w:rsidR="00470471" w:rsidRPr="001D5DE7">
        <w:rPr>
          <w:sz w:val="20"/>
          <w:szCs w:val="20"/>
        </w:rPr>
        <w:t>.</w:t>
      </w:r>
      <w:r w:rsidRPr="001D5DE7">
        <w:rPr>
          <w:sz w:val="20"/>
          <w:szCs w:val="20"/>
        </w:rPr>
        <w:t xml:space="preserve"> The H2</w:t>
      </w:r>
      <w:r w:rsidR="006B1666" w:rsidRPr="001D5DE7">
        <w:rPr>
          <w:sz w:val="20"/>
          <w:szCs w:val="20"/>
        </w:rPr>
        <w:t>O</w:t>
      </w:r>
      <w:r w:rsidRPr="001D5DE7">
        <w:rPr>
          <w:sz w:val="20"/>
          <w:szCs w:val="20"/>
        </w:rPr>
        <w:t xml:space="preserve"> framework automatically performs mean imputation for missing values during training. </w:t>
      </w:r>
    </w:p>
    <w:p w14:paraId="241D7913" w14:textId="77777777" w:rsidR="00AA1218" w:rsidRPr="001D5DE7" w:rsidRDefault="00AA1218" w:rsidP="00AA1218">
      <w:pPr>
        <w:spacing w:line="360" w:lineRule="auto"/>
        <w:jc w:val="both"/>
        <w:rPr>
          <w:sz w:val="20"/>
          <w:szCs w:val="20"/>
        </w:rPr>
      </w:pPr>
    </w:p>
    <w:p w14:paraId="591E7D1F" w14:textId="45C0EC80" w:rsidR="0078057D" w:rsidRPr="00A73976" w:rsidRDefault="00462FDB" w:rsidP="00A73976">
      <w:pPr>
        <w:spacing w:after="120" w:line="360" w:lineRule="auto"/>
        <w:jc w:val="both"/>
        <w:rPr>
          <w:b/>
        </w:rPr>
      </w:pPr>
      <w:r w:rsidRPr="00A73976">
        <w:rPr>
          <w:b/>
        </w:rPr>
        <w:t>3.</w:t>
      </w:r>
      <w:r w:rsidR="00E32B3C" w:rsidRPr="00A73976">
        <w:rPr>
          <w:b/>
        </w:rPr>
        <w:t>3</w:t>
      </w:r>
      <w:r w:rsidR="0078057D" w:rsidRPr="00A73976">
        <w:rPr>
          <w:b/>
        </w:rPr>
        <w:t xml:space="preserve">. </w:t>
      </w:r>
      <w:r w:rsidR="00DA7BBE" w:rsidRPr="00A73976">
        <w:rPr>
          <w:b/>
        </w:rPr>
        <w:t>Performance Metrics</w:t>
      </w:r>
      <w:r w:rsidR="00B90A5E" w:rsidRPr="00A73976">
        <w:rPr>
          <w:b/>
        </w:rPr>
        <w:t xml:space="preserve"> for Model Verification</w:t>
      </w:r>
    </w:p>
    <w:p w14:paraId="7D6438E8" w14:textId="17F5E4F6" w:rsidR="0078057D" w:rsidRPr="001D5DE7" w:rsidRDefault="0078057D" w:rsidP="00EC6773">
      <w:pPr>
        <w:spacing w:line="480" w:lineRule="auto"/>
        <w:ind w:firstLine="432"/>
        <w:jc w:val="both"/>
        <w:rPr>
          <w:sz w:val="20"/>
          <w:szCs w:val="20"/>
        </w:rPr>
      </w:pPr>
      <w:r w:rsidRPr="001D5DE7">
        <w:rPr>
          <w:sz w:val="20"/>
          <w:szCs w:val="20"/>
        </w:rPr>
        <w:t>We measure the predicti</w:t>
      </w:r>
      <w:r w:rsidR="00091E2C" w:rsidRPr="001D5DE7">
        <w:rPr>
          <w:sz w:val="20"/>
          <w:szCs w:val="20"/>
        </w:rPr>
        <w:t>ve accurac</w:t>
      </w:r>
      <w:r w:rsidR="00541667" w:rsidRPr="001D5DE7">
        <w:rPr>
          <w:sz w:val="20"/>
          <w:szCs w:val="20"/>
        </w:rPr>
        <w:t>ies</w:t>
      </w:r>
      <w:r w:rsidR="00091E2C" w:rsidRPr="001D5DE7">
        <w:rPr>
          <w:sz w:val="20"/>
          <w:szCs w:val="20"/>
        </w:rPr>
        <w:t xml:space="preserve"> of all</w:t>
      </w:r>
      <w:r w:rsidRPr="001D5DE7">
        <w:rPr>
          <w:sz w:val="20"/>
          <w:szCs w:val="20"/>
        </w:rPr>
        <w:t xml:space="preserve"> models on </w:t>
      </w:r>
      <w:r w:rsidR="00091E2C" w:rsidRPr="001D5DE7">
        <w:rPr>
          <w:sz w:val="20"/>
          <w:szCs w:val="20"/>
        </w:rPr>
        <w:t>test</w:t>
      </w:r>
      <w:r w:rsidR="00C05B5F" w:rsidRPr="001D5DE7">
        <w:rPr>
          <w:sz w:val="20"/>
          <w:szCs w:val="20"/>
        </w:rPr>
        <w:t xml:space="preserve"> cases to assess </w:t>
      </w:r>
      <w:r w:rsidR="00091E2C" w:rsidRPr="001D5DE7">
        <w:rPr>
          <w:sz w:val="20"/>
          <w:szCs w:val="20"/>
        </w:rPr>
        <w:t>their</w:t>
      </w:r>
      <w:r w:rsidRPr="001D5DE7">
        <w:rPr>
          <w:sz w:val="20"/>
          <w:szCs w:val="20"/>
        </w:rPr>
        <w:t xml:space="preserve"> </w:t>
      </w:r>
      <w:r w:rsidRPr="001D5DE7">
        <w:rPr>
          <w:noProof/>
          <w:sz w:val="20"/>
          <w:szCs w:val="20"/>
        </w:rPr>
        <w:t>generalisation</w:t>
      </w:r>
      <w:r w:rsidRPr="001D5DE7">
        <w:rPr>
          <w:sz w:val="20"/>
          <w:szCs w:val="20"/>
        </w:rPr>
        <w:t xml:space="preserve"> abilit</w:t>
      </w:r>
      <w:r w:rsidR="00091E2C" w:rsidRPr="001D5DE7">
        <w:rPr>
          <w:sz w:val="20"/>
          <w:szCs w:val="20"/>
        </w:rPr>
        <w:t>ies</w:t>
      </w:r>
      <w:r w:rsidR="00EC0F0B" w:rsidRPr="001D5DE7">
        <w:rPr>
          <w:sz w:val="20"/>
          <w:szCs w:val="20"/>
        </w:rPr>
        <w:t xml:space="preserve"> as suggested by </w:t>
      </w:r>
      <w:proofErr w:type="spellStart"/>
      <w:r w:rsidR="00EC0F0B" w:rsidRPr="001D5DE7">
        <w:rPr>
          <w:sz w:val="20"/>
          <w:szCs w:val="20"/>
        </w:rPr>
        <w:t>Lecun</w:t>
      </w:r>
      <w:proofErr w:type="spellEnd"/>
      <w:r w:rsidR="00EC0F0B" w:rsidRPr="001D5DE7">
        <w:rPr>
          <w:sz w:val="20"/>
          <w:szCs w:val="20"/>
        </w:rPr>
        <w:t xml:space="preserve"> et al</w:t>
      </w:r>
      <w:r w:rsidR="00767720" w:rsidRPr="001D5DE7">
        <w:rPr>
          <w:sz w:val="20"/>
          <w:szCs w:val="20"/>
        </w:rPr>
        <w:t>.</w:t>
      </w:r>
      <w:r w:rsidR="00CC62FC">
        <w:rPr>
          <w:sz w:val="20"/>
          <w:szCs w:val="20"/>
        </w:rPr>
        <w:t xml:space="preserve"> (2015)</w:t>
      </w:r>
      <w:r w:rsidR="00470471" w:rsidRPr="001D5DE7">
        <w:rPr>
          <w:sz w:val="20"/>
          <w:szCs w:val="20"/>
        </w:rPr>
        <w:t>.</w:t>
      </w:r>
      <w:r w:rsidR="000A01D9" w:rsidRPr="001D5DE7">
        <w:rPr>
          <w:sz w:val="20"/>
          <w:szCs w:val="20"/>
        </w:rPr>
        <w:t xml:space="preserve"> </w:t>
      </w:r>
      <w:r w:rsidR="005E5359" w:rsidRPr="001D5DE7">
        <w:rPr>
          <w:sz w:val="20"/>
          <w:szCs w:val="20"/>
        </w:rPr>
        <w:t>We use t</w:t>
      </w:r>
      <w:r w:rsidRPr="001D5DE7">
        <w:rPr>
          <w:sz w:val="20"/>
          <w:szCs w:val="20"/>
        </w:rPr>
        <w:t xml:space="preserve">he </w:t>
      </w:r>
      <w:r w:rsidR="005E5359" w:rsidRPr="001D5DE7">
        <w:rPr>
          <w:sz w:val="20"/>
          <w:szCs w:val="20"/>
        </w:rPr>
        <w:t xml:space="preserve">following </w:t>
      </w:r>
      <w:r w:rsidRPr="001D5DE7">
        <w:rPr>
          <w:sz w:val="20"/>
          <w:szCs w:val="20"/>
        </w:rPr>
        <w:t>performance metrics</w:t>
      </w:r>
      <w:r w:rsidR="005E5359" w:rsidRPr="001D5DE7">
        <w:rPr>
          <w:sz w:val="20"/>
          <w:szCs w:val="20"/>
        </w:rPr>
        <w:t>:</w:t>
      </w:r>
      <w:r w:rsidRPr="001D5DE7">
        <w:rPr>
          <w:sz w:val="20"/>
          <w:szCs w:val="20"/>
        </w:rPr>
        <w:t xml:space="preserve"> </w:t>
      </w:r>
      <w:r w:rsidR="00091E2C" w:rsidRPr="001D5DE7">
        <w:rPr>
          <w:sz w:val="20"/>
          <w:szCs w:val="20"/>
        </w:rPr>
        <w:t>a</w:t>
      </w:r>
      <w:r w:rsidRPr="001D5DE7">
        <w:rPr>
          <w:sz w:val="20"/>
          <w:szCs w:val="20"/>
        </w:rPr>
        <w:t xml:space="preserve">ccuracy, </w:t>
      </w:r>
      <w:r w:rsidR="00091E2C" w:rsidRPr="001D5DE7">
        <w:rPr>
          <w:sz w:val="20"/>
          <w:szCs w:val="20"/>
        </w:rPr>
        <w:t>s</w:t>
      </w:r>
      <w:r w:rsidRPr="001D5DE7">
        <w:rPr>
          <w:sz w:val="20"/>
          <w:szCs w:val="20"/>
        </w:rPr>
        <w:t xml:space="preserve">ensitivity, </w:t>
      </w:r>
      <w:r w:rsidR="00091E2C" w:rsidRPr="001D5DE7">
        <w:rPr>
          <w:sz w:val="20"/>
          <w:szCs w:val="20"/>
        </w:rPr>
        <w:t>s</w:t>
      </w:r>
      <w:r w:rsidRPr="001D5DE7">
        <w:rPr>
          <w:sz w:val="20"/>
          <w:szCs w:val="20"/>
        </w:rPr>
        <w:t>pecificity, A</w:t>
      </w:r>
      <w:r w:rsidR="005E5359" w:rsidRPr="001D5DE7">
        <w:rPr>
          <w:sz w:val="20"/>
          <w:szCs w:val="20"/>
        </w:rPr>
        <w:t>U</w:t>
      </w:r>
      <w:r w:rsidRPr="001D5DE7">
        <w:rPr>
          <w:sz w:val="20"/>
          <w:szCs w:val="20"/>
        </w:rPr>
        <w:t xml:space="preserve">C, Kappa coefficient, and R-squared. </w:t>
      </w:r>
      <w:r w:rsidR="00DF6562" w:rsidRPr="001D5DE7">
        <w:rPr>
          <w:sz w:val="20"/>
          <w:szCs w:val="20"/>
        </w:rPr>
        <w:t>S</w:t>
      </w:r>
      <w:r w:rsidR="00091E2C" w:rsidRPr="001D5DE7">
        <w:rPr>
          <w:sz w:val="20"/>
          <w:szCs w:val="20"/>
        </w:rPr>
        <w:t>ensitivity,</w:t>
      </w:r>
      <w:r w:rsidRPr="001D5DE7">
        <w:rPr>
          <w:sz w:val="20"/>
          <w:szCs w:val="20"/>
        </w:rPr>
        <w:t xml:space="preserve"> specificity, and A</w:t>
      </w:r>
      <w:r w:rsidR="00DF6562" w:rsidRPr="001D5DE7">
        <w:rPr>
          <w:sz w:val="20"/>
          <w:szCs w:val="20"/>
        </w:rPr>
        <w:t>UC are commonly used to compare</w:t>
      </w:r>
      <w:r w:rsidR="00541667" w:rsidRPr="001D5DE7">
        <w:rPr>
          <w:sz w:val="20"/>
          <w:szCs w:val="20"/>
        </w:rPr>
        <w:t xml:space="preserve"> a</w:t>
      </w:r>
      <w:r w:rsidR="00C05B5F" w:rsidRPr="001D5DE7">
        <w:rPr>
          <w:sz w:val="20"/>
          <w:szCs w:val="20"/>
        </w:rPr>
        <w:t xml:space="preserve"> model’s </w:t>
      </w:r>
      <w:r w:rsidR="00AC2C3E" w:rsidRPr="001D5DE7">
        <w:rPr>
          <w:sz w:val="20"/>
          <w:szCs w:val="20"/>
        </w:rPr>
        <w:t>prediction</w:t>
      </w:r>
      <w:r w:rsidR="00541667" w:rsidRPr="001D5DE7">
        <w:rPr>
          <w:sz w:val="20"/>
          <w:szCs w:val="20"/>
        </w:rPr>
        <w:t>s</w:t>
      </w:r>
      <w:r w:rsidRPr="001D5DE7">
        <w:rPr>
          <w:sz w:val="20"/>
          <w:szCs w:val="20"/>
        </w:rPr>
        <w:t xml:space="preserve"> </w:t>
      </w:r>
      <w:r w:rsidR="00C05B5F" w:rsidRPr="001D5DE7">
        <w:rPr>
          <w:sz w:val="20"/>
          <w:szCs w:val="20"/>
        </w:rPr>
        <w:t xml:space="preserve">against the </w:t>
      </w:r>
      <w:r w:rsidR="00541667" w:rsidRPr="001D5DE7">
        <w:rPr>
          <w:sz w:val="20"/>
          <w:szCs w:val="20"/>
        </w:rPr>
        <w:t>ground truth</w:t>
      </w:r>
      <w:r w:rsidR="00767720" w:rsidRPr="001D5DE7">
        <w:rPr>
          <w:sz w:val="20"/>
          <w:szCs w:val="20"/>
        </w:rPr>
        <w:t>.</w:t>
      </w:r>
      <w:r w:rsidR="00816A0A" w:rsidRPr="001D5DE7">
        <w:rPr>
          <w:sz w:val="20"/>
          <w:szCs w:val="20"/>
        </w:rPr>
        <w:fldChar w:fldCharType="begin" w:fldLock="1"/>
      </w:r>
      <w:r w:rsidR="00CA47C6" w:rsidRPr="001D5DE7">
        <w:rPr>
          <w:sz w:val="20"/>
          <w:szCs w:val="20"/>
        </w:rPr>
        <w:instrText>ADDIN CSL_CITATION {"citationItems":[{"id":"ITEM-1","itemData":{"author":[{"dropping-particle":"","family":"Gibson","given":"Adam","non-dropping-particle":"","parse-names":false,"suffix":""},{"dropping-particle":"","family":"Patterson","given":"Josh","non-dropping-particle":"","parse-names":false,"suffix":""}],"edition":"1st","id":"ITEM-1","issued":{"date-parts":[["2017"]]},"publisher":"O'Reilly Media, Inc.","publisher-place":"Sebastopol, CA","title":"Deep Learning","type":"book"},"uris":["http://www.mendeley.com/documents/?uuid=9ea2ffd3-b1e5-466b-bcd3-fdf8e39e8e74"]},{"id":"ITEM-2","itemData":{"author":[{"dropping-particle":"","family":"Vallmuur","given":"Kirsten","non-dropping-particle":"","parse-names":false,"suffix":""}],"container-title":"Accident Analysis and Prevention","id":"ITEM-2","issued":{"date-parts":[["2015"]]},"page":"41-49","publisher":"Elsevier Ltd","title":"Machine learning approaches to analysing textual injury surveillance data: A systematic review","type":"article-journal","volume":"79"},"uris":["http://www.mendeley.com/documents/?uuid=11d8a174-5c8c-43ab-89fb-0cdbd68dadb8"]}],"mendeley":{"formattedCitation":"(Gibson &amp; Patterson, 2017; Vallmuur, 2015)","plainTextFormattedCitation":"(Gibson &amp; Patterson, 2017; Vallmuur, 2015)","previouslyFormattedCitation":"(Gibson &amp; Patterson, 2017; Vallmuur, 2015)"},"properties":{"noteIndex":0},"schema":"https://github.com/citation-style-language/schema/raw/master/csl-citation.json"}</w:instrText>
      </w:r>
      <w:r w:rsidR="00816A0A" w:rsidRPr="001D5DE7">
        <w:rPr>
          <w:sz w:val="20"/>
          <w:szCs w:val="20"/>
        </w:rPr>
        <w:fldChar w:fldCharType="separate"/>
      </w:r>
      <w:r w:rsidR="00AA1218" w:rsidRPr="001D5DE7">
        <w:rPr>
          <w:noProof/>
          <w:sz w:val="20"/>
          <w:szCs w:val="20"/>
        </w:rPr>
        <w:t>(Gibson &amp; Patterson, 2017; Vallmuur, 2015)</w:t>
      </w:r>
      <w:r w:rsidR="00816A0A" w:rsidRPr="001D5DE7">
        <w:rPr>
          <w:sz w:val="20"/>
          <w:szCs w:val="20"/>
        </w:rPr>
        <w:fldChar w:fldCharType="end"/>
      </w:r>
      <w:r w:rsidR="00816A0A" w:rsidRPr="001D5DE7">
        <w:rPr>
          <w:sz w:val="20"/>
          <w:szCs w:val="20"/>
        </w:rPr>
        <w:t xml:space="preserve"> </w:t>
      </w:r>
      <w:r w:rsidRPr="001D5DE7">
        <w:rPr>
          <w:sz w:val="20"/>
          <w:szCs w:val="20"/>
        </w:rPr>
        <w:t>There are standard way</w:t>
      </w:r>
      <w:r w:rsidR="000A01D9" w:rsidRPr="001D5DE7">
        <w:rPr>
          <w:sz w:val="20"/>
          <w:szCs w:val="20"/>
        </w:rPr>
        <w:t xml:space="preserve">s of interpreting each metric. </w:t>
      </w:r>
      <w:r w:rsidR="00091E2C" w:rsidRPr="001D5DE7">
        <w:rPr>
          <w:sz w:val="20"/>
          <w:szCs w:val="20"/>
        </w:rPr>
        <w:t xml:space="preserve">For instance, </w:t>
      </w:r>
      <w:r w:rsidR="00541667" w:rsidRPr="001D5DE7">
        <w:rPr>
          <w:sz w:val="20"/>
          <w:szCs w:val="20"/>
        </w:rPr>
        <w:t xml:space="preserve">the </w:t>
      </w:r>
      <w:r w:rsidR="003346F8" w:rsidRPr="001D5DE7">
        <w:rPr>
          <w:sz w:val="20"/>
          <w:szCs w:val="20"/>
        </w:rPr>
        <w:t>Kappa coe</w:t>
      </w:r>
      <w:r w:rsidR="00091E2C" w:rsidRPr="001D5DE7">
        <w:rPr>
          <w:sz w:val="20"/>
          <w:szCs w:val="20"/>
        </w:rPr>
        <w:t>fficient</w:t>
      </w:r>
      <w:r w:rsidRPr="001D5DE7">
        <w:rPr>
          <w:sz w:val="20"/>
          <w:szCs w:val="20"/>
        </w:rPr>
        <w:t xml:space="preserve"> has values less than or equal to </w:t>
      </w:r>
      <w:r w:rsidR="003346F8" w:rsidRPr="001D5DE7">
        <w:rPr>
          <w:sz w:val="20"/>
          <w:szCs w:val="20"/>
        </w:rPr>
        <w:t>one</w:t>
      </w:r>
      <w:r w:rsidRPr="001D5DE7">
        <w:rPr>
          <w:sz w:val="20"/>
          <w:szCs w:val="20"/>
        </w:rPr>
        <w:t>. We categorised these values as defined in</w:t>
      </w:r>
      <w:r w:rsidR="00470471" w:rsidRPr="001D5DE7">
        <w:rPr>
          <w:sz w:val="20"/>
          <w:szCs w:val="20"/>
        </w:rPr>
        <w:t xml:space="preserve"> </w:t>
      </w:r>
      <w:r w:rsidR="00816A0A" w:rsidRPr="001D5DE7">
        <w:rPr>
          <w:sz w:val="20"/>
          <w:szCs w:val="20"/>
        </w:rPr>
        <w:fldChar w:fldCharType="begin" w:fldLock="1"/>
      </w:r>
      <w:r w:rsidR="00CA47C6" w:rsidRPr="001D5DE7">
        <w:rPr>
          <w:sz w:val="20"/>
          <w:szCs w:val="20"/>
        </w:rPr>
        <w:instrText>ADDIN CSL_CITATION {"citationItems":[{"id":"ITEM-1","itemData":{"author":[{"dropping-particle":"","family":"Landis","given":"J.R.","non-dropping-particle":"","parse-names":false,"suffix":""},{"dropping-particle":"","family":"Koch","given":"G.G.","non-dropping-particle":"","parse-names":false,"suffix":""}],"container-title":"Biometrics","id":"ITEM-1","issue":"1","issued":{"date-parts":[["1977"]]},"page":"159-174","title":"The measurement of observer agreement for categorical data","type":"article-journal","volume":"33"},"uris":["http://www.mendeley.com/documents/?uuid=7dae388d-8be8-40bf-98a9-ab1707d823bf"]}],"mendeley":{"formattedCitation":"(Landis &amp; Koch, 1977)","plainTextFormattedCitation":"(Landis &amp; Koch, 1977)","previouslyFormattedCitation":"(Landis &amp; Koch, 1977)"},"properties":{"noteIndex":0},"schema":"https://github.com/citation-style-language/schema/raw/master/csl-citation.json"}</w:instrText>
      </w:r>
      <w:r w:rsidR="00816A0A" w:rsidRPr="001D5DE7">
        <w:rPr>
          <w:sz w:val="20"/>
          <w:szCs w:val="20"/>
        </w:rPr>
        <w:fldChar w:fldCharType="separate"/>
      </w:r>
      <w:r w:rsidR="00AA1218" w:rsidRPr="001D5DE7">
        <w:rPr>
          <w:noProof/>
          <w:sz w:val="20"/>
          <w:szCs w:val="20"/>
        </w:rPr>
        <w:t>(Landis &amp; Koch, 1977)</w:t>
      </w:r>
      <w:r w:rsidR="00816A0A" w:rsidRPr="001D5DE7">
        <w:rPr>
          <w:sz w:val="20"/>
          <w:szCs w:val="20"/>
        </w:rPr>
        <w:fldChar w:fldCharType="end"/>
      </w:r>
      <w:r w:rsidRPr="001D5DE7">
        <w:rPr>
          <w:sz w:val="20"/>
          <w:szCs w:val="20"/>
        </w:rPr>
        <w:t xml:space="preserve"> as follows</w:t>
      </w:r>
      <w:r w:rsidR="00541667" w:rsidRPr="001D5DE7">
        <w:rPr>
          <w:sz w:val="20"/>
          <w:szCs w:val="20"/>
        </w:rPr>
        <w:t>:</w:t>
      </w:r>
      <w:r w:rsidRPr="001D5DE7">
        <w:rPr>
          <w:sz w:val="20"/>
          <w:szCs w:val="20"/>
        </w:rPr>
        <w:t xml:space="preserve"> </w:t>
      </w:r>
      <w:r w:rsidR="00541667" w:rsidRPr="001D5DE7">
        <w:rPr>
          <w:sz w:val="20"/>
          <w:szCs w:val="20"/>
        </w:rPr>
        <w:t>a</w:t>
      </w:r>
      <w:r w:rsidRPr="001D5DE7">
        <w:rPr>
          <w:sz w:val="20"/>
          <w:szCs w:val="20"/>
        </w:rPr>
        <w:t xml:space="preserve"> value </w:t>
      </w:r>
      <w:r w:rsidR="00AC2C3E" w:rsidRPr="001D5DE7">
        <w:rPr>
          <w:sz w:val="20"/>
          <w:szCs w:val="20"/>
        </w:rPr>
        <w:t xml:space="preserve">that is less than </w:t>
      </w:r>
      <w:r w:rsidRPr="001D5DE7">
        <w:rPr>
          <w:sz w:val="20"/>
          <w:szCs w:val="20"/>
        </w:rPr>
        <w:t xml:space="preserve">0 indicates no agreement, a value between 0 and 0.21 indicates slight agreement, between 0.21 and 0.41 </w:t>
      </w:r>
      <w:r w:rsidR="00AC2C3E" w:rsidRPr="001D5DE7">
        <w:rPr>
          <w:sz w:val="20"/>
          <w:szCs w:val="20"/>
        </w:rPr>
        <w:t xml:space="preserve">is </w:t>
      </w:r>
      <w:r w:rsidRPr="001D5DE7">
        <w:rPr>
          <w:sz w:val="20"/>
          <w:szCs w:val="20"/>
        </w:rPr>
        <w:t xml:space="preserve">fair, from 0.41 to 0.61 </w:t>
      </w:r>
      <w:r w:rsidR="00AC2C3E" w:rsidRPr="001D5DE7">
        <w:rPr>
          <w:sz w:val="20"/>
          <w:szCs w:val="20"/>
        </w:rPr>
        <w:t>is moderate</w:t>
      </w:r>
      <w:r w:rsidRPr="001D5DE7">
        <w:rPr>
          <w:sz w:val="20"/>
          <w:szCs w:val="20"/>
        </w:rPr>
        <w:t xml:space="preserve">, </w:t>
      </w:r>
      <w:r w:rsidR="00AC2C3E" w:rsidRPr="001D5DE7">
        <w:rPr>
          <w:sz w:val="20"/>
          <w:szCs w:val="20"/>
        </w:rPr>
        <w:t>from</w:t>
      </w:r>
      <w:r w:rsidRPr="001D5DE7">
        <w:rPr>
          <w:sz w:val="20"/>
          <w:szCs w:val="20"/>
        </w:rPr>
        <w:t xml:space="preserve"> 0.61 to 0.80 </w:t>
      </w:r>
      <w:r w:rsidR="00AC2C3E" w:rsidRPr="001D5DE7">
        <w:rPr>
          <w:sz w:val="20"/>
          <w:szCs w:val="20"/>
        </w:rPr>
        <w:t>is substantial,</w:t>
      </w:r>
      <w:r w:rsidRPr="001D5DE7">
        <w:rPr>
          <w:sz w:val="20"/>
          <w:szCs w:val="20"/>
        </w:rPr>
        <w:t xml:space="preserve"> and </w:t>
      </w:r>
      <w:r w:rsidR="00AC2C3E" w:rsidRPr="001D5DE7">
        <w:rPr>
          <w:sz w:val="20"/>
          <w:szCs w:val="20"/>
        </w:rPr>
        <w:t xml:space="preserve">a value </w:t>
      </w:r>
      <w:r w:rsidRPr="001D5DE7">
        <w:rPr>
          <w:sz w:val="20"/>
          <w:szCs w:val="20"/>
        </w:rPr>
        <w:t xml:space="preserve">between 0.81 </w:t>
      </w:r>
      <w:r w:rsidR="00AC2C3E" w:rsidRPr="001D5DE7">
        <w:rPr>
          <w:sz w:val="20"/>
          <w:szCs w:val="20"/>
        </w:rPr>
        <w:t>and</w:t>
      </w:r>
      <w:r w:rsidRPr="001D5DE7">
        <w:rPr>
          <w:sz w:val="20"/>
          <w:szCs w:val="20"/>
        </w:rPr>
        <w:t xml:space="preserve"> 1 </w:t>
      </w:r>
      <w:r w:rsidR="00AC2C3E" w:rsidRPr="001D5DE7">
        <w:rPr>
          <w:sz w:val="20"/>
          <w:szCs w:val="20"/>
        </w:rPr>
        <w:t>represents</w:t>
      </w:r>
      <w:r w:rsidRPr="001D5DE7">
        <w:rPr>
          <w:sz w:val="20"/>
          <w:szCs w:val="20"/>
        </w:rPr>
        <w:t xml:space="preserve"> perfect agreement.</w:t>
      </w:r>
      <w:r w:rsidR="00470471" w:rsidRPr="001D5DE7">
        <w:rPr>
          <w:sz w:val="20"/>
          <w:szCs w:val="20"/>
        </w:rPr>
        <w:t xml:space="preserve"> </w:t>
      </w:r>
      <w:r w:rsidRPr="001D5DE7">
        <w:rPr>
          <w:sz w:val="20"/>
          <w:szCs w:val="20"/>
        </w:rPr>
        <w:t xml:space="preserve">Similarly, </w:t>
      </w:r>
      <w:r w:rsidR="00E70582" w:rsidRPr="001D5DE7">
        <w:rPr>
          <w:sz w:val="20"/>
          <w:szCs w:val="20"/>
        </w:rPr>
        <w:t xml:space="preserve">for the regression models, </w:t>
      </w:r>
      <w:r w:rsidRPr="001D5DE7">
        <w:rPr>
          <w:sz w:val="20"/>
          <w:szCs w:val="20"/>
        </w:rPr>
        <w:t>we objectiv</w:t>
      </w:r>
      <w:r w:rsidR="00E70582" w:rsidRPr="001D5DE7">
        <w:rPr>
          <w:sz w:val="20"/>
          <w:szCs w:val="20"/>
        </w:rPr>
        <w:t xml:space="preserve">ely evaluated each </w:t>
      </w:r>
      <w:r w:rsidRPr="001D5DE7">
        <w:rPr>
          <w:sz w:val="20"/>
          <w:szCs w:val="20"/>
        </w:rPr>
        <w:t>model</w:t>
      </w:r>
      <w:r w:rsidR="00E70582" w:rsidRPr="001D5DE7">
        <w:rPr>
          <w:sz w:val="20"/>
          <w:szCs w:val="20"/>
        </w:rPr>
        <w:t>’</w:t>
      </w:r>
      <w:r w:rsidR="00AC2C3E" w:rsidRPr="001D5DE7">
        <w:rPr>
          <w:sz w:val="20"/>
          <w:szCs w:val="20"/>
        </w:rPr>
        <w:t>s performance with</w:t>
      </w:r>
      <w:r w:rsidRPr="001D5DE7">
        <w:rPr>
          <w:sz w:val="20"/>
          <w:szCs w:val="20"/>
        </w:rPr>
        <w:t xml:space="preserve"> respect to </w:t>
      </w:r>
      <w:r w:rsidR="00E70582" w:rsidRPr="001D5DE7">
        <w:rPr>
          <w:sz w:val="20"/>
          <w:szCs w:val="20"/>
        </w:rPr>
        <w:t xml:space="preserve">the </w:t>
      </w:r>
      <w:r w:rsidRPr="001D5DE7">
        <w:rPr>
          <w:sz w:val="20"/>
          <w:szCs w:val="20"/>
        </w:rPr>
        <w:t>different architectures using M</w:t>
      </w:r>
      <w:r w:rsidR="001527D9" w:rsidRPr="001D5DE7">
        <w:rPr>
          <w:sz w:val="20"/>
          <w:szCs w:val="20"/>
        </w:rPr>
        <w:t>ean Absolute Error (M</w:t>
      </w:r>
      <w:r w:rsidRPr="001D5DE7">
        <w:rPr>
          <w:sz w:val="20"/>
          <w:szCs w:val="20"/>
        </w:rPr>
        <w:t>AE</w:t>
      </w:r>
      <w:r w:rsidR="001527D9" w:rsidRPr="001D5DE7">
        <w:rPr>
          <w:sz w:val="20"/>
          <w:szCs w:val="20"/>
        </w:rPr>
        <w:t>)</w:t>
      </w:r>
      <w:r w:rsidRPr="001D5DE7">
        <w:rPr>
          <w:sz w:val="20"/>
          <w:szCs w:val="20"/>
        </w:rPr>
        <w:t xml:space="preserve"> and Root Mean Squared Error </w:t>
      </w:r>
      <w:r w:rsidR="00E70582" w:rsidRPr="001D5DE7">
        <w:rPr>
          <w:sz w:val="20"/>
          <w:szCs w:val="20"/>
        </w:rPr>
        <w:t>(RMSE)</w:t>
      </w:r>
      <w:r w:rsidRPr="001D5DE7">
        <w:rPr>
          <w:sz w:val="20"/>
          <w:szCs w:val="20"/>
        </w:rPr>
        <w:t>.</w:t>
      </w:r>
      <w:r w:rsidR="00AC2C3E" w:rsidRPr="001D5DE7">
        <w:rPr>
          <w:sz w:val="20"/>
          <w:szCs w:val="20"/>
        </w:rPr>
        <w:t xml:space="preserve"> </w:t>
      </w:r>
      <w:r w:rsidRPr="001D5DE7">
        <w:rPr>
          <w:sz w:val="20"/>
          <w:szCs w:val="20"/>
        </w:rPr>
        <w:t>MAE and RMSE are scale</w:t>
      </w:r>
      <w:r w:rsidR="00541667" w:rsidRPr="001D5DE7">
        <w:rPr>
          <w:sz w:val="20"/>
          <w:szCs w:val="20"/>
        </w:rPr>
        <w:t>-</w:t>
      </w:r>
      <w:r w:rsidRPr="001D5DE7">
        <w:rPr>
          <w:sz w:val="20"/>
          <w:szCs w:val="20"/>
        </w:rPr>
        <w:t>dependent metrics that provide reliable way</w:t>
      </w:r>
      <w:r w:rsidR="00541667" w:rsidRPr="001D5DE7">
        <w:rPr>
          <w:sz w:val="20"/>
          <w:szCs w:val="20"/>
        </w:rPr>
        <w:t>s</w:t>
      </w:r>
      <w:r w:rsidRPr="001D5DE7">
        <w:rPr>
          <w:sz w:val="20"/>
          <w:szCs w:val="20"/>
        </w:rPr>
        <w:t xml:space="preserve"> to quantify prediction error</w:t>
      </w:r>
      <w:r w:rsidR="00470471" w:rsidRPr="001D5DE7">
        <w:rPr>
          <w:sz w:val="20"/>
          <w:szCs w:val="20"/>
        </w:rPr>
        <w:t xml:space="preserve"> </w:t>
      </w:r>
      <w:r w:rsidR="00B60DEF" w:rsidRPr="001D5DE7">
        <w:rPr>
          <w:sz w:val="20"/>
          <w:szCs w:val="20"/>
        </w:rPr>
        <w:fldChar w:fldCharType="begin" w:fldLock="1"/>
      </w:r>
      <w:r w:rsidR="00CA47C6" w:rsidRPr="001D5DE7">
        <w:rPr>
          <w:sz w:val="20"/>
          <w:szCs w:val="20"/>
        </w:rPr>
        <w:instrText>ADDIN CSL_CITATION {"citationItems":[{"id":"ITEM-1","itemData":{"author":[{"dropping-particle":"","family":"Fan","given":"C","non-dropping-particle":"","parse-names":false,"suffix":""},{"dropping-particle":"","family":"Xiao","given":"F","non-dropping-particle":"","parse-names":false,"suffix":""},{"dropping-particle":"","family":"Zhao","given":"Y","non-dropping-particle":"","parse-names":false,"suffix":""}],"container-title":"Applied Energy","id":"ITEM-1","issued":{"date-parts":[["2017"]]},"page":"222-233","publisher":"Elsevier Ltd","title":"A short-term building cooling load prediction method using deep learning algorithms","type":"article-journal","volume":"195"},"uris":["http://www.mendeley.com/documents/?uuid=029cd9a3-ccf2-4395-b810-f96eeb532c90"]}],"mendeley":{"formattedCitation":"(C. Fan et al., 2017)","plainTextFormattedCitation":"(C. Fan et al., 2017)","previouslyFormattedCitation":"(C. Fan et al., 2017)"},"properties":{"noteIndex":0},"schema":"https://github.com/citation-style-language/schema/raw/master/csl-citation.json"}</w:instrText>
      </w:r>
      <w:r w:rsidR="00B60DEF" w:rsidRPr="001D5DE7">
        <w:rPr>
          <w:sz w:val="20"/>
          <w:szCs w:val="20"/>
        </w:rPr>
        <w:fldChar w:fldCharType="separate"/>
      </w:r>
      <w:r w:rsidR="00AA1218" w:rsidRPr="001D5DE7">
        <w:rPr>
          <w:noProof/>
          <w:sz w:val="20"/>
          <w:szCs w:val="20"/>
        </w:rPr>
        <w:t>(Fan et al., 2017)</w:t>
      </w:r>
      <w:r w:rsidR="00B60DEF" w:rsidRPr="001D5DE7">
        <w:rPr>
          <w:sz w:val="20"/>
          <w:szCs w:val="20"/>
        </w:rPr>
        <w:fldChar w:fldCharType="end"/>
      </w:r>
      <w:r w:rsidR="00E70582" w:rsidRPr="001D5DE7">
        <w:rPr>
          <w:sz w:val="20"/>
          <w:szCs w:val="20"/>
        </w:rPr>
        <w:t>.</w:t>
      </w:r>
      <w:r w:rsidR="00AC2C3E" w:rsidRPr="001D5DE7">
        <w:rPr>
          <w:sz w:val="20"/>
          <w:szCs w:val="20"/>
        </w:rPr>
        <w:t xml:space="preserve"> The target is to minimise these metrics to obtain the highest pr</w:t>
      </w:r>
      <w:r w:rsidR="00DF6562" w:rsidRPr="001D5DE7">
        <w:rPr>
          <w:sz w:val="20"/>
          <w:szCs w:val="20"/>
        </w:rPr>
        <w:t>ediction accuracy for the model</w:t>
      </w:r>
      <w:r w:rsidR="00AC2C3E" w:rsidRPr="001D5DE7">
        <w:rPr>
          <w:sz w:val="20"/>
          <w:szCs w:val="20"/>
        </w:rPr>
        <w:t>.</w:t>
      </w:r>
      <w:r w:rsidRPr="001D5DE7">
        <w:rPr>
          <w:sz w:val="20"/>
          <w:szCs w:val="20"/>
        </w:rPr>
        <w:t xml:space="preserve"> These metrics </w:t>
      </w:r>
      <w:r w:rsidR="00DF6562" w:rsidRPr="001D5DE7">
        <w:rPr>
          <w:sz w:val="20"/>
          <w:szCs w:val="20"/>
        </w:rPr>
        <w:t>are</w:t>
      </w:r>
      <w:r w:rsidR="00C45688" w:rsidRPr="001D5DE7">
        <w:rPr>
          <w:sz w:val="20"/>
          <w:szCs w:val="20"/>
        </w:rPr>
        <w:t xml:space="preserve"> </w:t>
      </w:r>
      <w:r w:rsidRPr="001D5DE7">
        <w:rPr>
          <w:sz w:val="20"/>
          <w:szCs w:val="20"/>
        </w:rPr>
        <w:t>defin</w:t>
      </w:r>
      <w:r w:rsidR="004E7CA4" w:rsidRPr="001D5DE7">
        <w:rPr>
          <w:sz w:val="20"/>
          <w:szCs w:val="20"/>
        </w:rPr>
        <w:t xml:space="preserve">ed </w:t>
      </w:r>
      <w:r w:rsidR="00C45688" w:rsidRPr="001D5DE7">
        <w:rPr>
          <w:sz w:val="20"/>
          <w:szCs w:val="20"/>
        </w:rPr>
        <w:t>as Eq</w:t>
      </w:r>
      <w:r w:rsidR="00CA47C6" w:rsidRPr="001D5DE7">
        <w:rPr>
          <w:sz w:val="20"/>
          <w:szCs w:val="20"/>
        </w:rPr>
        <w:t>uation</w:t>
      </w:r>
      <w:r w:rsidR="00C45688" w:rsidRPr="001D5DE7">
        <w:rPr>
          <w:sz w:val="20"/>
          <w:szCs w:val="20"/>
        </w:rPr>
        <w:t>s (</w:t>
      </w:r>
      <w:r w:rsidR="00F60413" w:rsidRPr="001D5DE7">
        <w:rPr>
          <w:sz w:val="20"/>
          <w:szCs w:val="20"/>
        </w:rPr>
        <w:t>4</w:t>
      </w:r>
      <w:r w:rsidR="00C45688" w:rsidRPr="001D5DE7">
        <w:rPr>
          <w:sz w:val="20"/>
          <w:szCs w:val="20"/>
        </w:rPr>
        <w:t>)-(</w:t>
      </w:r>
      <w:r w:rsidR="00F60413" w:rsidRPr="001D5DE7">
        <w:rPr>
          <w:sz w:val="20"/>
          <w:szCs w:val="20"/>
        </w:rPr>
        <w:t>5</w:t>
      </w:r>
      <w:r w:rsidR="00C45688" w:rsidRPr="001D5DE7">
        <w:rPr>
          <w:sz w:val="20"/>
          <w:szCs w:val="20"/>
        </w:rPr>
        <w:t>)</w:t>
      </w:r>
      <w:r w:rsidR="004E7CA4" w:rsidRPr="001D5DE7">
        <w:rPr>
          <w:sz w:val="20"/>
          <w:szCs w:val="20"/>
        </w:rPr>
        <w:t xml:space="preserve">, where </w:t>
      </w:r>
      <w:proofErr w:type="spellStart"/>
      <w:r w:rsidR="004E7CA4" w:rsidRPr="001D5DE7">
        <w:rPr>
          <w:sz w:val="20"/>
          <w:szCs w:val="20"/>
        </w:rPr>
        <w:t>t</w:t>
      </w:r>
      <w:r w:rsidRPr="001D5DE7">
        <w:rPr>
          <w:sz w:val="20"/>
          <w:szCs w:val="20"/>
          <w:vertAlign w:val="subscript"/>
        </w:rPr>
        <w:t>i</w:t>
      </w:r>
      <w:proofErr w:type="spellEnd"/>
      <w:r w:rsidRPr="001D5DE7">
        <w:rPr>
          <w:sz w:val="20"/>
          <w:szCs w:val="20"/>
        </w:rPr>
        <w:t xml:space="preserve"> </w:t>
      </w:r>
      <w:r w:rsidR="00541667" w:rsidRPr="001D5DE7">
        <w:rPr>
          <w:sz w:val="20"/>
          <w:szCs w:val="20"/>
        </w:rPr>
        <w:t xml:space="preserve">denotes </w:t>
      </w:r>
      <w:r w:rsidRPr="001D5DE7">
        <w:rPr>
          <w:sz w:val="20"/>
          <w:szCs w:val="20"/>
        </w:rPr>
        <w:t>target</w:t>
      </w:r>
      <w:r w:rsidR="00541667" w:rsidRPr="001D5DE7">
        <w:rPr>
          <w:sz w:val="20"/>
          <w:szCs w:val="20"/>
        </w:rPr>
        <w:t xml:space="preserve"> </w:t>
      </w:r>
      <w:r w:rsidR="00541667" w:rsidRPr="001D5DE7">
        <w:rPr>
          <w:noProof/>
          <w:sz w:val="20"/>
          <w:szCs w:val="20"/>
        </w:rPr>
        <w:t>i</w:t>
      </w:r>
      <w:r w:rsidRPr="001D5DE7">
        <w:rPr>
          <w:sz w:val="20"/>
          <w:szCs w:val="20"/>
        </w:rPr>
        <w:t xml:space="preserve">, </w:t>
      </w:r>
      <w:r w:rsidRPr="001D5DE7">
        <w:rPr>
          <w:noProof/>
          <w:sz w:val="20"/>
          <w:szCs w:val="20"/>
        </w:rPr>
        <w:t>y</w:t>
      </w:r>
      <w:r w:rsidRPr="001D5DE7">
        <w:rPr>
          <w:noProof/>
          <w:sz w:val="20"/>
          <w:szCs w:val="20"/>
          <w:vertAlign w:val="subscript"/>
        </w:rPr>
        <w:t>i</w:t>
      </w:r>
      <w:r w:rsidRPr="001D5DE7">
        <w:rPr>
          <w:sz w:val="20"/>
          <w:szCs w:val="20"/>
        </w:rPr>
        <w:t xml:space="preserve"> </w:t>
      </w:r>
      <w:r w:rsidR="00541667" w:rsidRPr="001D5DE7">
        <w:rPr>
          <w:sz w:val="20"/>
          <w:szCs w:val="20"/>
        </w:rPr>
        <w:t xml:space="preserve">denotes </w:t>
      </w:r>
      <w:r w:rsidRPr="001D5DE7">
        <w:rPr>
          <w:sz w:val="20"/>
          <w:szCs w:val="20"/>
        </w:rPr>
        <w:t>prediction</w:t>
      </w:r>
      <w:r w:rsidR="00541667" w:rsidRPr="001D5DE7">
        <w:rPr>
          <w:sz w:val="20"/>
          <w:szCs w:val="20"/>
        </w:rPr>
        <w:t xml:space="preserve"> </w:t>
      </w:r>
      <w:proofErr w:type="spellStart"/>
      <w:r w:rsidR="00541667" w:rsidRPr="001D5DE7">
        <w:rPr>
          <w:sz w:val="20"/>
          <w:szCs w:val="20"/>
        </w:rPr>
        <w:t>i</w:t>
      </w:r>
      <w:proofErr w:type="spellEnd"/>
      <w:r w:rsidRPr="001D5DE7">
        <w:rPr>
          <w:sz w:val="20"/>
          <w:szCs w:val="20"/>
        </w:rPr>
        <w:t xml:space="preserve"> and N is the number of testing observations. </w:t>
      </w:r>
    </w:p>
    <w:p w14:paraId="489455A8" w14:textId="07063BE8" w:rsidR="0078057D" w:rsidRPr="001D5DE7" w:rsidRDefault="0045505F" w:rsidP="00084484">
      <w:pPr>
        <w:jc w:val="center"/>
        <w:rPr>
          <w:sz w:val="20"/>
          <w:szCs w:val="20"/>
        </w:rPr>
      </w:pPr>
      <m:oMathPara>
        <m:oMath>
          <m:r>
            <w:rPr>
              <w:rFonts w:ascii="Cambria Math" w:hAnsi="Cambria Math"/>
              <w:sz w:val="20"/>
              <w:szCs w:val="20"/>
            </w:rPr>
            <m:t>MAE=</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N</m:t>
              </m:r>
            </m:den>
          </m:f>
          <m:nary>
            <m:naryPr>
              <m:chr m:val="∑"/>
              <m:limLoc m:val="undOvr"/>
              <m:ctrlPr>
                <w:rPr>
                  <w:rFonts w:ascii="Cambria Math" w:hAnsi="Cambria Math"/>
                  <w:i/>
                  <w:sz w:val="20"/>
                  <w:szCs w:val="20"/>
                </w:rPr>
              </m:ctrlPr>
            </m:naryPr>
            <m:sub>
              <m:r>
                <w:rPr>
                  <w:rFonts w:ascii="Cambria Math" w:hAnsi="Cambria Math"/>
                  <w:sz w:val="20"/>
                  <w:szCs w:val="20"/>
                </w:rPr>
                <m:t>i=1</m:t>
              </m:r>
            </m:sub>
            <m:sup>
              <m:r>
                <w:rPr>
                  <w:rFonts w:ascii="Cambria Math" w:hAnsi="Cambria Math"/>
                  <w:sz w:val="20"/>
                  <w:szCs w:val="20"/>
                </w:rPr>
                <m:t>N</m:t>
              </m:r>
            </m:sup>
            <m:e>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t</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y</m:t>
                      </m:r>
                    </m:e>
                    <m:sub>
                      <m:r>
                        <w:rPr>
                          <w:rFonts w:ascii="Cambria Math" w:hAnsi="Cambria Math"/>
                          <w:sz w:val="20"/>
                          <w:szCs w:val="20"/>
                        </w:rPr>
                        <m:t>i</m:t>
                      </m:r>
                    </m:sub>
                  </m:sSub>
                </m:e>
              </m:d>
            </m:e>
          </m:nary>
          <m:r>
            <w:rPr>
              <w:rFonts w:ascii="Cambria Math" w:hAnsi="Cambria Math"/>
              <w:sz w:val="20"/>
              <w:szCs w:val="20"/>
            </w:rPr>
            <m:t xml:space="preserve">     (4)</m:t>
          </m:r>
        </m:oMath>
      </m:oMathPara>
    </w:p>
    <w:p w14:paraId="1534E663" w14:textId="77777777" w:rsidR="00E0486B" w:rsidRPr="001D5DE7" w:rsidRDefault="00E0486B" w:rsidP="00566C6E">
      <w:pPr>
        <w:rPr>
          <w:sz w:val="20"/>
          <w:szCs w:val="20"/>
        </w:rPr>
      </w:pPr>
    </w:p>
    <w:p w14:paraId="5D13C58C" w14:textId="4DC94312" w:rsidR="000F1D6A" w:rsidRPr="001D5DE7" w:rsidRDefault="0045505F" w:rsidP="00470471">
      <w:pPr>
        <w:jc w:val="center"/>
        <w:rPr>
          <w:sz w:val="20"/>
          <w:szCs w:val="20"/>
        </w:rPr>
      </w:pPr>
      <m:oMathPara>
        <m:oMath>
          <m:r>
            <w:rPr>
              <w:rFonts w:ascii="Cambria Math" w:hAnsi="Cambria Math"/>
              <w:sz w:val="20"/>
              <w:szCs w:val="20"/>
            </w:rPr>
            <m:t>RMSE=</m:t>
          </m:r>
          <m:rad>
            <m:radPr>
              <m:degHide m:val="1"/>
              <m:ctrlPr>
                <w:rPr>
                  <w:rFonts w:ascii="Cambria Math" w:hAnsi="Cambria Math"/>
                  <w:i/>
                  <w:sz w:val="20"/>
                  <w:szCs w:val="20"/>
                </w:rPr>
              </m:ctrlPr>
            </m:radPr>
            <m:deg/>
            <m:e>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N</m:t>
                  </m:r>
                </m:den>
              </m:f>
              <m:nary>
                <m:naryPr>
                  <m:chr m:val="∑"/>
                  <m:limLoc m:val="undOvr"/>
                  <m:ctrlPr>
                    <w:rPr>
                      <w:rFonts w:ascii="Cambria Math" w:hAnsi="Cambria Math"/>
                      <w:i/>
                      <w:sz w:val="20"/>
                      <w:szCs w:val="20"/>
                    </w:rPr>
                  </m:ctrlPr>
                </m:naryPr>
                <m:sub>
                  <m:r>
                    <w:rPr>
                      <w:rFonts w:ascii="Cambria Math" w:hAnsi="Cambria Math"/>
                      <w:sz w:val="20"/>
                      <w:szCs w:val="20"/>
                    </w:rPr>
                    <m:t>i=1</m:t>
                  </m:r>
                </m:sub>
                <m:sup>
                  <m:r>
                    <w:rPr>
                      <w:rFonts w:ascii="Cambria Math" w:hAnsi="Cambria Math"/>
                      <w:sz w:val="20"/>
                      <w:szCs w:val="20"/>
                    </w:rPr>
                    <m:t>N</m:t>
                  </m:r>
                </m:sup>
                <m:e>
                  <m:sSup>
                    <m:sSupPr>
                      <m:ctrlPr>
                        <w:rPr>
                          <w:rFonts w:ascii="Cambria Math" w:hAnsi="Cambria Math"/>
                          <w:i/>
                          <w:sz w:val="20"/>
                          <w:szCs w:val="20"/>
                        </w:rPr>
                      </m:ctrlPr>
                    </m:sSup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t</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y</m:t>
                              </m:r>
                            </m:e>
                            <m:sub>
                              <m:r>
                                <w:rPr>
                                  <w:rFonts w:ascii="Cambria Math" w:hAnsi="Cambria Math"/>
                                  <w:sz w:val="20"/>
                                  <w:szCs w:val="20"/>
                                </w:rPr>
                                <m:t>i</m:t>
                              </m:r>
                            </m:sub>
                          </m:sSub>
                        </m:e>
                      </m:d>
                    </m:e>
                    <m:sup>
                      <m:r>
                        <w:rPr>
                          <w:rFonts w:ascii="Cambria Math" w:hAnsi="Cambria Math"/>
                          <w:sz w:val="20"/>
                          <w:szCs w:val="20"/>
                        </w:rPr>
                        <m:t>2</m:t>
                      </m:r>
                    </m:sup>
                  </m:sSup>
                </m:e>
              </m:nary>
            </m:e>
          </m:rad>
          <m:r>
            <w:rPr>
              <w:rFonts w:ascii="Cambria Math" w:hAnsi="Cambria Math"/>
              <w:sz w:val="20"/>
              <w:szCs w:val="20"/>
            </w:rPr>
            <m:t xml:space="preserve">      (5)</m:t>
          </m:r>
        </m:oMath>
      </m:oMathPara>
    </w:p>
    <w:p w14:paraId="08873743" w14:textId="5A0DC38C" w:rsidR="0078057D" w:rsidRPr="001D5DE7" w:rsidRDefault="0078057D" w:rsidP="00EC6773">
      <w:pPr>
        <w:spacing w:line="480" w:lineRule="auto"/>
        <w:ind w:firstLine="432"/>
        <w:jc w:val="both"/>
        <w:rPr>
          <w:sz w:val="20"/>
          <w:szCs w:val="20"/>
        </w:rPr>
      </w:pPr>
      <w:r w:rsidRPr="001D5DE7">
        <w:rPr>
          <w:sz w:val="20"/>
          <w:szCs w:val="20"/>
        </w:rPr>
        <w:t>We determine the models’ complexities by computing the time spent training each m</w:t>
      </w:r>
      <w:r w:rsidR="00AC2C3E" w:rsidRPr="001D5DE7">
        <w:rPr>
          <w:sz w:val="20"/>
          <w:szCs w:val="20"/>
        </w:rPr>
        <w:t>odel</w:t>
      </w:r>
      <w:r w:rsidRPr="001D5DE7">
        <w:rPr>
          <w:sz w:val="20"/>
          <w:szCs w:val="20"/>
        </w:rPr>
        <w:t>. The computational tool on which the simulation was carried out was a MacBook Pro (Intel Core i7 processor of 2.5 GHz</w:t>
      </w:r>
      <w:r w:rsidR="00AC2C3E" w:rsidRPr="001D5DE7">
        <w:rPr>
          <w:sz w:val="20"/>
          <w:szCs w:val="20"/>
        </w:rPr>
        <w:t xml:space="preserve"> and </w:t>
      </w:r>
      <w:proofErr w:type="gramStart"/>
      <w:r w:rsidR="00AC2C3E" w:rsidRPr="001D5DE7">
        <w:rPr>
          <w:sz w:val="20"/>
          <w:szCs w:val="20"/>
        </w:rPr>
        <w:t>random access</w:t>
      </w:r>
      <w:proofErr w:type="gramEnd"/>
      <w:r w:rsidR="00AC2C3E" w:rsidRPr="001D5DE7">
        <w:rPr>
          <w:sz w:val="20"/>
          <w:szCs w:val="20"/>
        </w:rPr>
        <w:t xml:space="preserve"> memory of 16</w:t>
      </w:r>
      <w:r w:rsidR="003C043E" w:rsidRPr="001D5DE7">
        <w:rPr>
          <w:sz w:val="20"/>
          <w:szCs w:val="20"/>
        </w:rPr>
        <w:t xml:space="preserve"> </w:t>
      </w:r>
      <w:r w:rsidR="00AC2C3E" w:rsidRPr="001D5DE7">
        <w:rPr>
          <w:sz w:val="20"/>
          <w:szCs w:val="20"/>
        </w:rPr>
        <w:t>GB</w:t>
      </w:r>
      <w:r w:rsidRPr="001D5DE7">
        <w:rPr>
          <w:sz w:val="20"/>
          <w:szCs w:val="20"/>
        </w:rPr>
        <w:t xml:space="preserve">) and </w:t>
      </w:r>
      <w:r w:rsidR="00541667" w:rsidRPr="001D5DE7">
        <w:rPr>
          <w:sz w:val="20"/>
          <w:szCs w:val="20"/>
        </w:rPr>
        <w:t xml:space="preserve">it was </w:t>
      </w:r>
      <w:r w:rsidRPr="001D5DE7">
        <w:rPr>
          <w:noProof/>
          <w:sz w:val="20"/>
          <w:szCs w:val="20"/>
        </w:rPr>
        <w:t>modelled</w:t>
      </w:r>
      <w:r w:rsidRPr="001D5DE7">
        <w:rPr>
          <w:sz w:val="20"/>
          <w:szCs w:val="20"/>
        </w:rPr>
        <w:t xml:space="preserve"> using the R language. </w:t>
      </w:r>
    </w:p>
    <w:p w14:paraId="383C4A11" w14:textId="77777777" w:rsidR="00B307CF" w:rsidRPr="001D5DE7" w:rsidRDefault="00B307CF" w:rsidP="00A15484">
      <w:pPr>
        <w:spacing w:line="360" w:lineRule="auto"/>
        <w:jc w:val="both"/>
        <w:rPr>
          <w:sz w:val="20"/>
          <w:szCs w:val="20"/>
        </w:rPr>
      </w:pPr>
    </w:p>
    <w:p w14:paraId="24BFA1CF" w14:textId="64C07982" w:rsidR="00AE48B0" w:rsidRPr="00A73976" w:rsidRDefault="00E11FA2" w:rsidP="00A73976">
      <w:pPr>
        <w:spacing w:after="120" w:line="360" w:lineRule="auto"/>
        <w:jc w:val="both"/>
        <w:rPr>
          <w:b/>
        </w:rPr>
      </w:pPr>
      <w:r w:rsidRPr="00A73976">
        <w:rPr>
          <w:b/>
        </w:rPr>
        <w:t>3.</w:t>
      </w:r>
      <w:r w:rsidR="00AE48B0" w:rsidRPr="00A73976">
        <w:rPr>
          <w:b/>
        </w:rPr>
        <w:t>4. Model Benchmarking</w:t>
      </w:r>
    </w:p>
    <w:p w14:paraId="68C7DF0E" w14:textId="0D897972" w:rsidR="001C6679" w:rsidRPr="001C6679" w:rsidRDefault="00672E7E" w:rsidP="009A62CF">
      <w:pPr>
        <w:widowControl w:val="0"/>
        <w:autoSpaceDE w:val="0"/>
        <w:autoSpaceDN w:val="0"/>
        <w:adjustRightInd w:val="0"/>
        <w:spacing w:line="480" w:lineRule="auto"/>
        <w:ind w:firstLine="432"/>
        <w:jc w:val="both"/>
        <w:rPr>
          <w:sz w:val="20"/>
          <w:szCs w:val="20"/>
        </w:rPr>
      </w:pPr>
      <w:r w:rsidRPr="001D5DE7">
        <w:rPr>
          <w:sz w:val="20"/>
          <w:szCs w:val="20"/>
        </w:rPr>
        <w:t xml:space="preserve">To proof the worth of deep neural networks in terms of accuracy, we compared the performance of </w:t>
      </w:r>
      <w:r w:rsidR="00DD706E" w:rsidRPr="001D5DE7">
        <w:rPr>
          <w:sz w:val="20"/>
          <w:szCs w:val="20"/>
        </w:rPr>
        <w:t>the deep learning classification model (</w:t>
      </w:r>
      <w:proofErr w:type="spellStart"/>
      <w:r w:rsidR="00DD706E" w:rsidRPr="001D5DE7">
        <w:rPr>
          <w:sz w:val="20"/>
          <w:szCs w:val="20"/>
        </w:rPr>
        <w:t>DNN</w:t>
      </w:r>
      <w:r w:rsidR="00DD706E" w:rsidRPr="001D5DE7">
        <w:rPr>
          <w:sz w:val="20"/>
          <w:szCs w:val="20"/>
          <w:vertAlign w:val="subscript"/>
        </w:rPr>
        <w:t>classify</w:t>
      </w:r>
      <w:proofErr w:type="spellEnd"/>
      <w:r w:rsidR="00DD706E" w:rsidRPr="001D5DE7">
        <w:rPr>
          <w:sz w:val="20"/>
          <w:szCs w:val="20"/>
        </w:rPr>
        <w:t xml:space="preserve">) and </w:t>
      </w:r>
      <w:r w:rsidRPr="001D5DE7">
        <w:rPr>
          <w:sz w:val="20"/>
          <w:szCs w:val="20"/>
        </w:rPr>
        <w:t xml:space="preserve">one of the developed DNN </w:t>
      </w:r>
      <w:r w:rsidR="00DD706E" w:rsidRPr="001D5DE7">
        <w:rPr>
          <w:sz w:val="20"/>
          <w:szCs w:val="20"/>
        </w:rPr>
        <w:t xml:space="preserve">regression </w:t>
      </w:r>
      <w:r w:rsidRPr="001D5DE7">
        <w:rPr>
          <w:sz w:val="20"/>
          <w:szCs w:val="20"/>
        </w:rPr>
        <w:t>models (DNN</w:t>
      </w:r>
      <w:r w:rsidRPr="001D5DE7">
        <w:rPr>
          <w:sz w:val="20"/>
          <w:szCs w:val="20"/>
          <w:vertAlign w:val="subscript"/>
        </w:rPr>
        <w:t>reg2</w:t>
      </w:r>
      <w:r w:rsidRPr="001D5DE7">
        <w:rPr>
          <w:sz w:val="20"/>
          <w:szCs w:val="20"/>
        </w:rPr>
        <w:t xml:space="preserve">), being the </w:t>
      </w:r>
      <w:r w:rsidRPr="001D5DE7">
        <w:rPr>
          <w:sz w:val="20"/>
          <w:szCs w:val="20"/>
        </w:rPr>
        <w:lastRenderedPageBreak/>
        <w:t>least in respect to prediction accuracy with a null model (neural network with one hidden layer) and a gradient boosted model (GBM).</w:t>
      </w:r>
      <w:r w:rsidR="00AE48B0" w:rsidRPr="001D5DE7">
        <w:rPr>
          <w:sz w:val="20"/>
          <w:szCs w:val="20"/>
        </w:rPr>
        <w:t xml:space="preserve"> GBM is a generalisation of tree boosting that attempts to produce an accurate and effective procedure for data mining. GBM is a powerful and popular technique with proven ability for problems relating to predictions in various fields</w:t>
      </w:r>
      <w:r w:rsidR="00470471" w:rsidRPr="001D5DE7">
        <w:rPr>
          <w:sz w:val="20"/>
          <w:szCs w:val="20"/>
        </w:rPr>
        <w:t xml:space="preserve"> </w:t>
      </w:r>
      <w:r w:rsidR="00A00829" w:rsidRPr="001D5DE7">
        <w:rPr>
          <w:sz w:val="20"/>
          <w:szCs w:val="20"/>
        </w:rPr>
        <w:fldChar w:fldCharType="begin" w:fldLock="1"/>
      </w:r>
      <w:r w:rsidR="00CA47C6" w:rsidRPr="001D5DE7">
        <w:rPr>
          <w:sz w:val="20"/>
          <w:szCs w:val="20"/>
        </w:rPr>
        <w:instrText>ADDIN CSL_CITATION {"citationItems":[{"id":"ITEM-1","itemData":{"author":[{"dropping-particle":"","family":"Liu","given":"M","non-dropping-particle":"","parse-names":false,"suffix":""},{"dropping-particle":"","family":"Zhang","given":"D","non-dropping-particle":"","parse-names":false,"suffix":""},{"dropping-particle":"","family":"Shen","given":"Di","non-dropping-particle":"","parse-names":false,"suffix":""}],"container-title":"NeuroImage","id":"ITEM-1","issue":"2","issued":{"date-parts":[["2012"]]},"page":"1106-1116","title":"Ensemble sparse classification of Alzheimer's disease","type":"article-journal","volume":"60"},"uris":["http://www.mendeley.com/documents/?uuid=41cb3be5-8d83-40fe-af8d-8be91c8f5b34"]},{"id":"ITEM-2","itemData":{"DOI":"10.1093/bioinformatics/btu141","ISSN":"14602059","PMID":"24618463","abstract":"MOTIVATION: Whole-genome and -exome sequencing on parent-offspring trios is a powerful approach to identifying disease-associated genes by detecting de novo mutations in patients. Accurate detection of de novo mutations from sequencing data is a critical step in trio-based genetic studies. Existing bioinformatic approaches usually yield high error rates due to sequencing artifacts and alignment issues, which may either miss true de novo mutations or call too many false ones, making downstream validation and analysis difficult. In particular, current approaches have much worse specificity than sensitivity, and developing effective filters to discriminate genuine from spurious de novo mutations remains an unsolved challenge.\\n\\nRESULTS: In this article, we curated 59 sequence features in whole genome and exome alignment context which are considered to be relevant to discriminating true de novo mutations from artifacts, and then employed a machine-learning approach to classify candidates as true or false de novo mutations. Specifically, we built a classifier, named De Novo Mutation Filter (DNMFilter), using gradient boosting as the classification algorithm. We built the training set using experimentally validated true and false de novo mutations as well as collected false de novo mutations from an in-house large-scale exome-sequencing project. We evaluated DNMFilter's theoretical performance and investigated relative importance of different sequence features on the classification accuracy. Finally, we applied DNMFilter on our in-house whole exome trios and one CEU trio from the 1000 Genomes Project and found that DNMFilter could be coupled with commonly used de novo mutation detection approaches as an effective filtering approach to significantly reduce false discovery rate without sacrificing sensitivity.\\n\\nAVAILABILITY: The software DNMFilter implemented using a combination of Java and R is freely available from the website at http://humangenome.duke.edu/software.","author":[{"dropping-particle":"","family":"Liu","given":"Y","non-dropping-particle":"","parse-names":false,"suffix":""},{"dropping-particle":"","family":"Li","given":"B","non-dropping-particle":"","parse-names":false,"suffix":""},{"dropping-particle":"","family":"Tan","given":"R","non-dropping-particle":"","parse-names":false,"suffix":""},{"dropping-particle":"","family":"Zhu","given":"X","non-dropping-particle":"","parse-names":false,"suffix":""},{"dropping-particle":"","family":"Wang","given":"Y","non-dropping-particle":"","parse-names":false,"suffix":""}],"container-title":"Bioinformatics","id":"ITEM-2","issue":"13","issued":{"date-parts":[["2014"]]},"page":"1830-1836","title":"A gradient-boosting approach for filtering de novo mutations in parent-offspring trios","type":"article-journal","volume":"30"},"uris":["http://www.mendeley.com/documents/?uuid=987ab10f-2413-4492-a778-fc60a571acca"]}],"mendeley":{"formattedCitation":"(M. Liu, Zhang, &amp; Shen, 2012; Y. Liu, Li, Tan, Zhu, &amp; Wang, 2014)","manualFormatting":"(Liu, Zhang, &amp; Shen, 2012; Liu, Li, Tan, Zhu, &amp; Wang, 2014)","plainTextFormattedCitation":"(M. Liu, Zhang, &amp; Shen, 2012; Y. Liu, Li, Tan, Zhu, &amp; Wang, 2014)","previouslyFormattedCitation":"(M. Liu, Zhang, &amp; Shen, 2012; Y. Liu, Li, Tan, Zhu, &amp; Wang, 2014)"},"properties":{"noteIndex":0},"schema":"https://github.com/citation-style-language/schema/raw/master/csl-citation.json"}</w:instrText>
      </w:r>
      <w:r w:rsidR="00A00829" w:rsidRPr="001D5DE7">
        <w:rPr>
          <w:sz w:val="20"/>
          <w:szCs w:val="20"/>
        </w:rPr>
        <w:fldChar w:fldCharType="separate"/>
      </w:r>
      <w:r w:rsidR="00AA1218" w:rsidRPr="001D5DE7">
        <w:rPr>
          <w:noProof/>
          <w:sz w:val="20"/>
          <w:szCs w:val="20"/>
        </w:rPr>
        <w:t>(Liu, Zhang, &amp; Shen, 2012; Liu, Li, Tan, Zhu, &amp; Wang, 2014)</w:t>
      </w:r>
      <w:r w:rsidR="00A00829" w:rsidRPr="001D5DE7">
        <w:rPr>
          <w:sz w:val="20"/>
          <w:szCs w:val="20"/>
        </w:rPr>
        <w:fldChar w:fldCharType="end"/>
      </w:r>
      <w:r w:rsidR="00470471" w:rsidRPr="001D5DE7">
        <w:rPr>
          <w:sz w:val="20"/>
          <w:szCs w:val="20"/>
        </w:rPr>
        <w:t>.</w:t>
      </w:r>
      <w:r w:rsidR="00AE48B0" w:rsidRPr="001D5DE7">
        <w:rPr>
          <w:sz w:val="20"/>
          <w:szCs w:val="20"/>
        </w:rPr>
        <w:t xml:space="preserve"> </w:t>
      </w:r>
      <w:r w:rsidR="0072040A" w:rsidRPr="001D5DE7">
        <w:rPr>
          <w:sz w:val="20"/>
          <w:szCs w:val="20"/>
        </w:rPr>
        <w:t xml:space="preserve">It is also worth mentioning that all the three models were trained on the same dataset. </w:t>
      </w:r>
      <w:r w:rsidR="00AE48B0" w:rsidRPr="001D5DE7">
        <w:rPr>
          <w:sz w:val="20"/>
          <w:szCs w:val="20"/>
        </w:rPr>
        <w:t xml:space="preserve">We </w:t>
      </w:r>
      <w:r w:rsidR="006A3134" w:rsidRPr="001D5DE7">
        <w:rPr>
          <w:sz w:val="20"/>
          <w:szCs w:val="20"/>
        </w:rPr>
        <w:t>omitted</w:t>
      </w:r>
      <w:r w:rsidR="00AE48B0" w:rsidRPr="001D5DE7">
        <w:rPr>
          <w:sz w:val="20"/>
          <w:szCs w:val="20"/>
        </w:rPr>
        <w:t xml:space="preserve"> part of the dataset from the training set and used it for testing the prediction performance of the null model, DNN</w:t>
      </w:r>
      <w:r w:rsidRPr="001D5DE7">
        <w:rPr>
          <w:sz w:val="20"/>
          <w:szCs w:val="20"/>
          <w:vertAlign w:val="subscript"/>
        </w:rPr>
        <w:t>reg2</w:t>
      </w:r>
      <w:r w:rsidR="00AE48B0" w:rsidRPr="001D5DE7">
        <w:rPr>
          <w:sz w:val="20"/>
          <w:szCs w:val="20"/>
        </w:rPr>
        <w:t xml:space="preserve"> and GBM models. </w:t>
      </w:r>
      <w:r w:rsidR="006A3134" w:rsidRPr="001D5DE7">
        <w:rPr>
          <w:sz w:val="20"/>
          <w:szCs w:val="20"/>
        </w:rPr>
        <w:t xml:space="preserve">In the first part, a regression problem where body part injured is tackled, and in the second part a classification problem to predict </w:t>
      </w:r>
      <w:r w:rsidR="003C043E" w:rsidRPr="001D5DE7">
        <w:rPr>
          <w:sz w:val="20"/>
          <w:szCs w:val="20"/>
        </w:rPr>
        <w:t>the</w:t>
      </w:r>
      <w:r w:rsidR="006A3134" w:rsidRPr="001D5DE7">
        <w:rPr>
          <w:sz w:val="20"/>
          <w:szCs w:val="20"/>
        </w:rPr>
        <w:t xml:space="preserve"> possibility of a risk </w:t>
      </w:r>
      <w:r w:rsidR="003C043E" w:rsidRPr="001D5DE7">
        <w:rPr>
          <w:sz w:val="20"/>
          <w:szCs w:val="20"/>
        </w:rPr>
        <w:t>occurring</w:t>
      </w:r>
      <w:r w:rsidR="006A3134" w:rsidRPr="001D5DE7">
        <w:rPr>
          <w:sz w:val="20"/>
          <w:szCs w:val="20"/>
        </w:rPr>
        <w:t>. For the first problem, t</w:t>
      </w:r>
      <w:r w:rsidR="003A35EE" w:rsidRPr="001D5DE7">
        <w:rPr>
          <w:sz w:val="20"/>
          <w:szCs w:val="20"/>
        </w:rPr>
        <w:t>he tuning parameters for the optimal GBM model</w:t>
      </w:r>
      <w:r w:rsidR="001717F7" w:rsidRPr="001D5DE7">
        <w:rPr>
          <w:sz w:val="20"/>
          <w:szCs w:val="20"/>
        </w:rPr>
        <w:t>,</w:t>
      </w:r>
      <w:r w:rsidR="003A35EE" w:rsidRPr="001D5DE7">
        <w:rPr>
          <w:sz w:val="20"/>
          <w:szCs w:val="20"/>
        </w:rPr>
        <w:t xml:space="preserve"> </w:t>
      </w:r>
      <w:r w:rsidR="00DD4424" w:rsidRPr="001D5DE7">
        <w:rPr>
          <w:sz w:val="20"/>
          <w:szCs w:val="20"/>
        </w:rPr>
        <w:t>in this case</w:t>
      </w:r>
      <w:r w:rsidR="001717F7" w:rsidRPr="001D5DE7">
        <w:rPr>
          <w:sz w:val="20"/>
          <w:szCs w:val="20"/>
        </w:rPr>
        <w:t>,</w:t>
      </w:r>
      <w:r w:rsidR="00DD4424" w:rsidRPr="001D5DE7">
        <w:rPr>
          <w:sz w:val="20"/>
          <w:szCs w:val="20"/>
        </w:rPr>
        <w:t xml:space="preserve"> </w:t>
      </w:r>
      <w:r w:rsidR="003A35EE" w:rsidRPr="001D5DE7">
        <w:rPr>
          <w:sz w:val="20"/>
          <w:szCs w:val="20"/>
        </w:rPr>
        <w:t>are the number of trees (200), interaction depth (8), and learning rate (0.1). W</w:t>
      </w:r>
      <w:r w:rsidR="00AE48B0" w:rsidRPr="001D5DE7">
        <w:rPr>
          <w:sz w:val="20"/>
          <w:szCs w:val="20"/>
        </w:rPr>
        <w:t>e illustrate a regression problem by predicting injury to body parts</w:t>
      </w:r>
      <w:r w:rsidR="003A35EE" w:rsidRPr="001D5DE7">
        <w:rPr>
          <w:sz w:val="20"/>
          <w:szCs w:val="20"/>
        </w:rPr>
        <w:t xml:space="preserve"> to compare the performance </w:t>
      </w:r>
      <w:r w:rsidR="009D6C60" w:rsidRPr="001D5DE7">
        <w:rPr>
          <w:sz w:val="20"/>
          <w:szCs w:val="20"/>
        </w:rPr>
        <w:t>of the models</w:t>
      </w:r>
      <w:r w:rsidR="00AE48B0" w:rsidRPr="001D5DE7">
        <w:rPr>
          <w:sz w:val="20"/>
          <w:szCs w:val="20"/>
        </w:rPr>
        <w:t xml:space="preserve">. Table </w:t>
      </w:r>
      <w:r w:rsidR="00CA47C6" w:rsidRPr="001D5DE7">
        <w:rPr>
          <w:sz w:val="20"/>
          <w:szCs w:val="20"/>
        </w:rPr>
        <w:t>V</w:t>
      </w:r>
      <w:r w:rsidR="00AE48B0" w:rsidRPr="001D5DE7">
        <w:rPr>
          <w:sz w:val="20"/>
          <w:szCs w:val="20"/>
        </w:rPr>
        <w:t xml:space="preserve"> summarises the Mean Square Error (MSE), Mean Absolute Errors (MAE), Root Mean Square Error (RMSE)</w:t>
      </w:r>
      <w:r w:rsidR="00B07ED5" w:rsidRPr="001D5DE7">
        <w:rPr>
          <w:sz w:val="20"/>
          <w:szCs w:val="20"/>
        </w:rPr>
        <w:t>, and R squared</w:t>
      </w:r>
      <w:r w:rsidR="00AE48B0" w:rsidRPr="001D5DE7">
        <w:rPr>
          <w:sz w:val="20"/>
          <w:szCs w:val="20"/>
        </w:rPr>
        <w:t xml:space="preserve"> for the null</w:t>
      </w:r>
      <w:r w:rsidRPr="001D5DE7">
        <w:rPr>
          <w:sz w:val="20"/>
          <w:szCs w:val="20"/>
        </w:rPr>
        <w:t xml:space="preserve"> model</w:t>
      </w:r>
      <w:r w:rsidR="00AE48B0" w:rsidRPr="001D5DE7">
        <w:rPr>
          <w:sz w:val="20"/>
          <w:szCs w:val="20"/>
        </w:rPr>
        <w:t>, DNN</w:t>
      </w:r>
      <w:r w:rsidRPr="001D5DE7">
        <w:rPr>
          <w:sz w:val="20"/>
          <w:szCs w:val="20"/>
          <w:vertAlign w:val="subscript"/>
        </w:rPr>
        <w:t>reg2</w:t>
      </w:r>
      <w:r w:rsidR="00AE48B0" w:rsidRPr="001D5DE7">
        <w:rPr>
          <w:sz w:val="20"/>
          <w:szCs w:val="20"/>
        </w:rPr>
        <w:t>, and GBM models. The prediction errors are computed by comparing values predicted by the model with the response variable (body part</w:t>
      </w:r>
      <w:r w:rsidR="001717F7" w:rsidRPr="001D5DE7">
        <w:rPr>
          <w:sz w:val="20"/>
          <w:szCs w:val="20"/>
        </w:rPr>
        <w:t xml:space="preserve"> injured</w:t>
      </w:r>
      <w:r w:rsidR="00AE48B0" w:rsidRPr="001D5DE7">
        <w:rPr>
          <w:sz w:val="20"/>
          <w:szCs w:val="20"/>
        </w:rPr>
        <w:t>) in the test set.</w:t>
      </w:r>
      <w:r w:rsidR="001C6679">
        <w:rPr>
          <w:sz w:val="20"/>
          <w:szCs w:val="20"/>
        </w:rPr>
        <w:t xml:space="preserve"> </w:t>
      </w:r>
      <w:r w:rsidR="001C6679" w:rsidRPr="001D5DE7">
        <w:rPr>
          <w:sz w:val="20"/>
          <w:szCs w:val="20"/>
        </w:rPr>
        <w:t>Fig</w:t>
      </w:r>
      <w:r w:rsidR="009A62CF">
        <w:rPr>
          <w:sz w:val="20"/>
          <w:szCs w:val="20"/>
        </w:rPr>
        <w:t>.</w:t>
      </w:r>
      <w:r w:rsidR="001C6679" w:rsidRPr="001D5DE7">
        <w:rPr>
          <w:sz w:val="20"/>
          <w:szCs w:val="20"/>
        </w:rPr>
        <w:t xml:space="preserve"> 5 shows error frequency distribution for the three models (Null, DNN, and GBM) respectively. It can be seen that the error distribution for the DNN and GBM models are highly concentrated near zero, while that of the Null model is relatively dispersed.</w:t>
      </w:r>
      <w:r w:rsidR="001C6679">
        <w:rPr>
          <w:sz w:val="20"/>
          <w:szCs w:val="20"/>
        </w:rPr>
        <w:t xml:space="preserve"> </w:t>
      </w:r>
      <w:r w:rsidR="001C6679" w:rsidRPr="001D5DE7">
        <w:rPr>
          <w:sz w:val="20"/>
          <w:szCs w:val="20"/>
        </w:rPr>
        <w:t>However, the DNN’s prediction accuracy for predicting hazards at construction sites is superior to GBM and null models.</w:t>
      </w:r>
    </w:p>
    <w:p w14:paraId="329E0D88" w14:textId="777E37ED" w:rsidR="00AE48B0" w:rsidRPr="001D5DE7" w:rsidRDefault="00AE48B0" w:rsidP="00D26903">
      <w:pPr>
        <w:widowControl w:val="0"/>
        <w:autoSpaceDE w:val="0"/>
        <w:autoSpaceDN w:val="0"/>
        <w:adjustRightInd w:val="0"/>
        <w:spacing w:before="120" w:after="120" w:line="300" w:lineRule="atLeast"/>
        <w:jc w:val="center"/>
        <w:rPr>
          <w:sz w:val="20"/>
          <w:szCs w:val="20"/>
          <w:lang w:val="en-US"/>
        </w:rPr>
      </w:pPr>
      <w:r w:rsidRPr="001D5DE7">
        <w:rPr>
          <w:b/>
          <w:color w:val="505050"/>
          <w:sz w:val="20"/>
          <w:szCs w:val="20"/>
        </w:rPr>
        <w:t xml:space="preserve">Table </w:t>
      </w:r>
      <w:r w:rsidR="00CA47C6" w:rsidRPr="001D5DE7">
        <w:rPr>
          <w:b/>
          <w:color w:val="505050"/>
          <w:sz w:val="20"/>
          <w:szCs w:val="20"/>
        </w:rPr>
        <w:t>V</w:t>
      </w:r>
      <w:r w:rsidRPr="00D26903">
        <w:rPr>
          <w:b/>
          <w:color w:val="505050"/>
          <w:sz w:val="20"/>
          <w:szCs w:val="20"/>
        </w:rPr>
        <w:t xml:space="preserve">. </w:t>
      </w:r>
      <w:r w:rsidRPr="00D26903">
        <w:rPr>
          <w:color w:val="505050"/>
          <w:sz w:val="20"/>
          <w:szCs w:val="20"/>
        </w:rPr>
        <w:t xml:space="preserve">Prediction </w:t>
      </w:r>
      <w:r w:rsidR="00AA1218" w:rsidRPr="00D26903">
        <w:rPr>
          <w:color w:val="505050"/>
          <w:sz w:val="20"/>
          <w:szCs w:val="20"/>
        </w:rPr>
        <w:t>E</w:t>
      </w:r>
      <w:r w:rsidRPr="00D26903">
        <w:rPr>
          <w:color w:val="505050"/>
          <w:sz w:val="20"/>
          <w:szCs w:val="20"/>
        </w:rPr>
        <w:t>rrors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1080"/>
        <w:gridCol w:w="1008"/>
        <w:gridCol w:w="984"/>
        <w:gridCol w:w="984"/>
      </w:tblGrid>
      <w:tr w:rsidR="009E44B1" w:rsidRPr="001D5DE7" w14:paraId="1AD278D3" w14:textId="1D7A764B" w:rsidTr="00AA1218">
        <w:trPr>
          <w:jc w:val="center"/>
        </w:trPr>
        <w:tc>
          <w:tcPr>
            <w:tcW w:w="1170" w:type="dxa"/>
            <w:tcBorders>
              <w:top w:val="single" w:sz="18" w:space="0" w:color="auto"/>
              <w:bottom w:val="single" w:sz="4" w:space="0" w:color="auto"/>
            </w:tcBorders>
          </w:tcPr>
          <w:p w14:paraId="7479F4FE"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Model</w:t>
            </w:r>
          </w:p>
        </w:tc>
        <w:tc>
          <w:tcPr>
            <w:tcW w:w="1080" w:type="dxa"/>
            <w:tcBorders>
              <w:top w:val="single" w:sz="18" w:space="0" w:color="auto"/>
              <w:bottom w:val="single" w:sz="4" w:space="0" w:color="auto"/>
            </w:tcBorders>
          </w:tcPr>
          <w:p w14:paraId="05B8A545"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MSE</w:t>
            </w:r>
          </w:p>
        </w:tc>
        <w:tc>
          <w:tcPr>
            <w:tcW w:w="1008" w:type="dxa"/>
            <w:tcBorders>
              <w:top w:val="single" w:sz="18" w:space="0" w:color="auto"/>
              <w:bottom w:val="single" w:sz="4" w:space="0" w:color="auto"/>
            </w:tcBorders>
          </w:tcPr>
          <w:p w14:paraId="17A8F840"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MAE</w:t>
            </w:r>
          </w:p>
        </w:tc>
        <w:tc>
          <w:tcPr>
            <w:tcW w:w="984" w:type="dxa"/>
            <w:tcBorders>
              <w:top w:val="single" w:sz="18" w:space="0" w:color="auto"/>
              <w:bottom w:val="single" w:sz="4" w:space="0" w:color="auto"/>
            </w:tcBorders>
          </w:tcPr>
          <w:p w14:paraId="48485ADC"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RMSE</w:t>
            </w:r>
          </w:p>
        </w:tc>
        <w:tc>
          <w:tcPr>
            <w:tcW w:w="984" w:type="dxa"/>
            <w:tcBorders>
              <w:top w:val="single" w:sz="18" w:space="0" w:color="auto"/>
              <w:bottom w:val="single" w:sz="4" w:space="0" w:color="auto"/>
            </w:tcBorders>
          </w:tcPr>
          <w:p w14:paraId="7E18D71C" w14:textId="0E2FF6D4"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R</w:t>
            </w:r>
            <w:r w:rsidRPr="001D5DE7">
              <w:rPr>
                <w:sz w:val="20"/>
                <w:szCs w:val="20"/>
                <w:vertAlign w:val="superscript"/>
                <w:lang w:val="en-US"/>
              </w:rPr>
              <w:t>2</w:t>
            </w:r>
          </w:p>
        </w:tc>
      </w:tr>
      <w:tr w:rsidR="009E44B1" w:rsidRPr="001D5DE7" w14:paraId="123AFC32" w14:textId="1A015266" w:rsidTr="007B4154">
        <w:trPr>
          <w:jc w:val="center"/>
        </w:trPr>
        <w:tc>
          <w:tcPr>
            <w:tcW w:w="1170" w:type="dxa"/>
            <w:tcBorders>
              <w:top w:val="single" w:sz="4" w:space="0" w:color="auto"/>
            </w:tcBorders>
          </w:tcPr>
          <w:p w14:paraId="1771F465"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Null</w:t>
            </w:r>
          </w:p>
        </w:tc>
        <w:tc>
          <w:tcPr>
            <w:tcW w:w="1080" w:type="dxa"/>
            <w:tcBorders>
              <w:top w:val="single" w:sz="4" w:space="0" w:color="auto"/>
            </w:tcBorders>
          </w:tcPr>
          <w:p w14:paraId="09B993F2"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5.547</w:t>
            </w:r>
          </w:p>
        </w:tc>
        <w:tc>
          <w:tcPr>
            <w:tcW w:w="1008" w:type="dxa"/>
            <w:tcBorders>
              <w:top w:val="single" w:sz="4" w:space="0" w:color="auto"/>
            </w:tcBorders>
          </w:tcPr>
          <w:p w14:paraId="2F6D68CE"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1.773</w:t>
            </w:r>
          </w:p>
        </w:tc>
        <w:tc>
          <w:tcPr>
            <w:tcW w:w="984" w:type="dxa"/>
            <w:tcBorders>
              <w:top w:val="single" w:sz="4" w:space="0" w:color="auto"/>
            </w:tcBorders>
          </w:tcPr>
          <w:p w14:paraId="135A8207"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2.355</w:t>
            </w:r>
          </w:p>
        </w:tc>
        <w:tc>
          <w:tcPr>
            <w:tcW w:w="984" w:type="dxa"/>
            <w:tcBorders>
              <w:top w:val="single" w:sz="4" w:space="0" w:color="auto"/>
            </w:tcBorders>
          </w:tcPr>
          <w:p w14:paraId="3FC2C508" w14:textId="2754FBB9" w:rsidR="009E44B1" w:rsidRPr="001D5DE7" w:rsidRDefault="005076A7" w:rsidP="00AE48B0">
            <w:pPr>
              <w:widowControl w:val="0"/>
              <w:autoSpaceDE w:val="0"/>
              <w:autoSpaceDN w:val="0"/>
              <w:adjustRightInd w:val="0"/>
              <w:rPr>
                <w:sz w:val="20"/>
                <w:szCs w:val="20"/>
                <w:lang w:val="en-US"/>
              </w:rPr>
            </w:pPr>
            <w:r w:rsidRPr="001D5DE7">
              <w:rPr>
                <w:sz w:val="20"/>
                <w:szCs w:val="20"/>
                <w:lang w:val="en-US"/>
              </w:rPr>
              <w:t>0.785</w:t>
            </w:r>
          </w:p>
        </w:tc>
      </w:tr>
      <w:tr w:rsidR="009E44B1" w:rsidRPr="001D5DE7" w14:paraId="52197FDA" w14:textId="2E0DA3AB" w:rsidTr="00AA1218">
        <w:trPr>
          <w:jc w:val="center"/>
        </w:trPr>
        <w:tc>
          <w:tcPr>
            <w:tcW w:w="1170" w:type="dxa"/>
          </w:tcPr>
          <w:p w14:paraId="7BE9BFBC"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DNN</w:t>
            </w:r>
          </w:p>
        </w:tc>
        <w:tc>
          <w:tcPr>
            <w:tcW w:w="1080" w:type="dxa"/>
          </w:tcPr>
          <w:p w14:paraId="516D8AA1"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1.487</w:t>
            </w:r>
          </w:p>
        </w:tc>
        <w:tc>
          <w:tcPr>
            <w:tcW w:w="1008" w:type="dxa"/>
          </w:tcPr>
          <w:p w14:paraId="726C1BBA"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0.744</w:t>
            </w:r>
          </w:p>
        </w:tc>
        <w:tc>
          <w:tcPr>
            <w:tcW w:w="984" w:type="dxa"/>
          </w:tcPr>
          <w:p w14:paraId="38709539"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1.219</w:t>
            </w:r>
          </w:p>
        </w:tc>
        <w:tc>
          <w:tcPr>
            <w:tcW w:w="984" w:type="dxa"/>
          </w:tcPr>
          <w:p w14:paraId="5C4C8FD7" w14:textId="0D6F6009" w:rsidR="009E44B1" w:rsidRPr="001D5DE7" w:rsidRDefault="005076A7" w:rsidP="00AE48B0">
            <w:pPr>
              <w:widowControl w:val="0"/>
              <w:autoSpaceDE w:val="0"/>
              <w:autoSpaceDN w:val="0"/>
              <w:adjustRightInd w:val="0"/>
              <w:rPr>
                <w:sz w:val="20"/>
                <w:szCs w:val="20"/>
                <w:lang w:val="en-US"/>
              </w:rPr>
            </w:pPr>
            <w:r w:rsidRPr="001D5DE7">
              <w:rPr>
                <w:sz w:val="20"/>
                <w:szCs w:val="20"/>
                <w:lang w:val="en-US"/>
              </w:rPr>
              <w:t>0.928</w:t>
            </w:r>
          </w:p>
        </w:tc>
      </w:tr>
      <w:tr w:rsidR="009E44B1" w:rsidRPr="001D5DE7" w14:paraId="6FDB8AB9" w14:textId="00371835" w:rsidTr="00AA1218">
        <w:trPr>
          <w:jc w:val="center"/>
        </w:trPr>
        <w:tc>
          <w:tcPr>
            <w:tcW w:w="1170" w:type="dxa"/>
            <w:tcBorders>
              <w:bottom w:val="single" w:sz="18" w:space="0" w:color="auto"/>
            </w:tcBorders>
          </w:tcPr>
          <w:p w14:paraId="374AA75C" w14:textId="77777777"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GBM</w:t>
            </w:r>
          </w:p>
        </w:tc>
        <w:tc>
          <w:tcPr>
            <w:tcW w:w="1080" w:type="dxa"/>
            <w:tcBorders>
              <w:bottom w:val="single" w:sz="18" w:space="0" w:color="auto"/>
            </w:tcBorders>
          </w:tcPr>
          <w:p w14:paraId="4603541B" w14:textId="1807A4E6"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2.021</w:t>
            </w:r>
          </w:p>
        </w:tc>
        <w:tc>
          <w:tcPr>
            <w:tcW w:w="1008" w:type="dxa"/>
            <w:tcBorders>
              <w:bottom w:val="single" w:sz="18" w:space="0" w:color="auto"/>
            </w:tcBorders>
          </w:tcPr>
          <w:p w14:paraId="08BE67EE" w14:textId="72809378"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0.932</w:t>
            </w:r>
          </w:p>
        </w:tc>
        <w:tc>
          <w:tcPr>
            <w:tcW w:w="984" w:type="dxa"/>
            <w:tcBorders>
              <w:bottom w:val="single" w:sz="18" w:space="0" w:color="auto"/>
            </w:tcBorders>
          </w:tcPr>
          <w:p w14:paraId="0BA5B9F4" w14:textId="3FE887F5" w:rsidR="009E44B1" w:rsidRPr="001D5DE7" w:rsidRDefault="009E44B1" w:rsidP="00AE48B0">
            <w:pPr>
              <w:widowControl w:val="0"/>
              <w:autoSpaceDE w:val="0"/>
              <w:autoSpaceDN w:val="0"/>
              <w:adjustRightInd w:val="0"/>
              <w:rPr>
                <w:sz w:val="20"/>
                <w:szCs w:val="20"/>
                <w:lang w:val="en-US"/>
              </w:rPr>
            </w:pPr>
            <w:r w:rsidRPr="001D5DE7">
              <w:rPr>
                <w:sz w:val="20"/>
                <w:szCs w:val="20"/>
                <w:lang w:val="en-US"/>
              </w:rPr>
              <w:t>1.422</w:t>
            </w:r>
          </w:p>
        </w:tc>
        <w:tc>
          <w:tcPr>
            <w:tcW w:w="984" w:type="dxa"/>
            <w:tcBorders>
              <w:bottom w:val="single" w:sz="18" w:space="0" w:color="auto"/>
            </w:tcBorders>
          </w:tcPr>
          <w:p w14:paraId="5CA84859" w14:textId="1400B2D8" w:rsidR="009E44B1" w:rsidRPr="001D5DE7" w:rsidRDefault="005076A7" w:rsidP="00AE48B0">
            <w:pPr>
              <w:widowControl w:val="0"/>
              <w:autoSpaceDE w:val="0"/>
              <w:autoSpaceDN w:val="0"/>
              <w:adjustRightInd w:val="0"/>
              <w:rPr>
                <w:sz w:val="20"/>
                <w:szCs w:val="20"/>
                <w:lang w:val="en-US"/>
              </w:rPr>
            </w:pPr>
            <w:r w:rsidRPr="001D5DE7">
              <w:rPr>
                <w:sz w:val="20"/>
                <w:szCs w:val="20"/>
                <w:lang w:val="en-US"/>
              </w:rPr>
              <w:t>0.913</w:t>
            </w:r>
          </w:p>
        </w:tc>
      </w:tr>
    </w:tbl>
    <w:p w14:paraId="0CB0E3E3" w14:textId="3DC6C120" w:rsidR="000F1D6A" w:rsidRPr="001D5DE7" w:rsidRDefault="00AE48B0" w:rsidP="00AA1218">
      <w:pPr>
        <w:widowControl w:val="0"/>
        <w:autoSpaceDE w:val="0"/>
        <w:autoSpaceDN w:val="0"/>
        <w:adjustRightInd w:val="0"/>
        <w:spacing w:line="360" w:lineRule="auto"/>
        <w:rPr>
          <w:sz w:val="20"/>
          <w:szCs w:val="20"/>
          <w:lang w:val="en-US"/>
        </w:rPr>
      </w:pPr>
      <w:r w:rsidRPr="001D5DE7">
        <w:rPr>
          <w:sz w:val="20"/>
          <w:szCs w:val="20"/>
          <w:lang w:val="en-US"/>
        </w:rPr>
        <w:t xml:space="preserve"> </w:t>
      </w:r>
    </w:p>
    <w:p w14:paraId="1F307B34" w14:textId="19FD5449" w:rsidR="00D666CF" w:rsidRPr="001D5DE7" w:rsidRDefault="00D666CF" w:rsidP="00EC6773">
      <w:pPr>
        <w:spacing w:line="480" w:lineRule="auto"/>
        <w:ind w:firstLine="432"/>
        <w:jc w:val="both"/>
        <w:rPr>
          <w:sz w:val="20"/>
          <w:szCs w:val="20"/>
        </w:rPr>
      </w:pPr>
      <w:r w:rsidRPr="001D5DE7">
        <w:rPr>
          <w:sz w:val="20"/>
          <w:szCs w:val="20"/>
        </w:rPr>
        <w:t xml:space="preserve">Table </w:t>
      </w:r>
      <w:r w:rsidR="00CA47C6" w:rsidRPr="001D5DE7">
        <w:rPr>
          <w:sz w:val="20"/>
          <w:szCs w:val="20"/>
        </w:rPr>
        <w:t>VI</w:t>
      </w:r>
      <w:r w:rsidRPr="001D5DE7">
        <w:rPr>
          <w:sz w:val="20"/>
          <w:szCs w:val="20"/>
        </w:rPr>
        <w:t xml:space="preserve"> summarises the three ML techniques classification performance using confusion matrix. The null model shows that 1026 false values (i.e., no risk) correctly classified as false, while 77 are wrongly categorised as true. Similarly, 874 true values are categorised as true, while 123 are wrongly misclassified. The </w:t>
      </w:r>
      <w:proofErr w:type="spellStart"/>
      <w:r w:rsidRPr="001D5DE7">
        <w:rPr>
          <w:sz w:val="20"/>
          <w:szCs w:val="20"/>
        </w:rPr>
        <w:t>DNN</w:t>
      </w:r>
      <w:r w:rsidRPr="001D5DE7">
        <w:rPr>
          <w:sz w:val="20"/>
          <w:szCs w:val="20"/>
          <w:vertAlign w:val="subscript"/>
        </w:rPr>
        <w:t>classify</w:t>
      </w:r>
      <w:proofErr w:type="spellEnd"/>
      <w:r w:rsidRPr="001D5DE7">
        <w:rPr>
          <w:sz w:val="20"/>
          <w:szCs w:val="20"/>
        </w:rPr>
        <w:t xml:space="preserve"> correctly classified 1107 false values (i.e., no risk), and 55 wrongly labelled as true. It also correctly labelled 896 true values but wrongly misclassified 42 as false (no risk). Likewise, GBM classified correctly 1099 false values, 59 false values as true, correctly labelled 892 true values, and wrongly misclassified 40 true values as false.</w:t>
      </w:r>
    </w:p>
    <w:p w14:paraId="03841B9A" w14:textId="59D36E04" w:rsidR="004C699C" w:rsidRPr="001D5DE7" w:rsidRDefault="004C699C" w:rsidP="00470471">
      <w:pPr>
        <w:widowControl w:val="0"/>
        <w:autoSpaceDE w:val="0"/>
        <w:autoSpaceDN w:val="0"/>
        <w:adjustRightInd w:val="0"/>
        <w:spacing w:line="276" w:lineRule="auto"/>
        <w:ind w:firstLine="432"/>
        <w:jc w:val="both"/>
        <w:rPr>
          <w:sz w:val="20"/>
          <w:szCs w:val="20"/>
        </w:rPr>
      </w:pPr>
    </w:p>
    <w:p w14:paraId="465FC627" w14:textId="5F04F5B4" w:rsidR="003D4409" w:rsidRPr="001D5DE7" w:rsidRDefault="00775F2B" w:rsidP="00566C6E">
      <w:pPr>
        <w:spacing w:line="360" w:lineRule="auto"/>
        <w:jc w:val="center"/>
        <w:rPr>
          <w:sz w:val="20"/>
          <w:szCs w:val="20"/>
        </w:rPr>
      </w:pPr>
      <w:r w:rsidRPr="001D5DE7">
        <w:rPr>
          <w:noProof/>
          <w:sz w:val="20"/>
          <w:szCs w:val="20"/>
        </w:rPr>
        <w:lastRenderedPageBreak/>
        <w:drawing>
          <wp:inline distT="0" distB="0" distL="0" distR="0" wp14:anchorId="5C52F1AD" wp14:editId="2BEA7638">
            <wp:extent cx="2726543" cy="3726174"/>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_error_new.jpg"/>
                    <pic:cNvPicPr/>
                  </pic:nvPicPr>
                  <pic:blipFill>
                    <a:blip r:embed="rId13"/>
                    <a:stretch>
                      <a:fillRect/>
                    </a:stretch>
                  </pic:blipFill>
                  <pic:spPr>
                    <a:xfrm>
                      <a:off x="0" y="0"/>
                      <a:ext cx="2742247" cy="3747635"/>
                    </a:xfrm>
                    <a:prstGeom prst="rect">
                      <a:avLst/>
                    </a:prstGeom>
                  </pic:spPr>
                </pic:pic>
              </a:graphicData>
            </a:graphic>
          </wp:inline>
        </w:drawing>
      </w:r>
    </w:p>
    <w:p w14:paraId="5FC4CEC1" w14:textId="1BCA6083" w:rsidR="00BD6C19" w:rsidRPr="001D5DE7" w:rsidRDefault="00AE48B0" w:rsidP="00D666CF">
      <w:pPr>
        <w:spacing w:line="360" w:lineRule="auto"/>
        <w:jc w:val="center"/>
        <w:rPr>
          <w:sz w:val="20"/>
          <w:szCs w:val="20"/>
        </w:rPr>
      </w:pPr>
      <w:r w:rsidRPr="001D5DE7">
        <w:rPr>
          <w:b/>
          <w:sz w:val="20"/>
          <w:szCs w:val="20"/>
        </w:rPr>
        <w:t xml:space="preserve">Fig. </w:t>
      </w:r>
      <w:r w:rsidR="00605437" w:rsidRPr="001D5DE7">
        <w:rPr>
          <w:b/>
          <w:sz w:val="20"/>
          <w:szCs w:val="20"/>
        </w:rPr>
        <w:t>5</w:t>
      </w:r>
      <w:r w:rsidRPr="001D5DE7">
        <w:rPr>
          <w:sz w:val="20"/>
          <w:szCs w:val="20"/>
        </w:rPr>
        <w:t xml:space="preserve">. </w:t>
      </w:r>
      <w:r w:rsidR="00F92359" w:rsidRPr="001D5DE7">
        <w:rPr>
          <w:sz w:val="20"/>
          <w:szCs w:val="20"/>
        </w:rPr>
        <w:t>Prediction error histograms (Null, DNN, GBM)</w:t>
      </w:r>
    </w:p>
    <w:p w14:paraId="1338C6CE" w14:textId="6F4790E7" w:rsidR="00FA4865" w:rsidRPr="001D5DE7" w:rsidRDefault="00FA4865" w:rsidP="00D26903">
      <w:pPr>
        <w:widowControl w:val="0"/>
        <w:autoSpaceDE w:val="0"/>
        <w:autoSpaceDN w:val="0"/>
        <w:adjustRightInd w:val="0"/>
        <w:spacing w:before="120" w:after="120" w:line="300" w:lineRule="atLeast"/>
        <w:jc w:val="center"/>
        <w:rPr>
          <w:sz w:val="20"/>
          <w:szCs w:val="20"/>
          <w:lang w:val="en-US"/>
        </w:rPr>
      </w:pPr>
      <w:r w:rsidRPr="001D5DE7">
        <w:rPr>
          <w:b/>
          <w:color w:val="505050"/>
          <w:sz w:val="20"/>
          <w:szCs w:val="20"/>
        </w:rPr>
        <w:t xml:space="preserve">Table </w:t>
      </w:r>
      <w:r w:rsidR="00CA47C6" w:rsidRPr="001D5DE7">
        <w:rPr>
          <w:b/>
          <w:color w:val="505050"/>
          <w:sz w:val="20"/>
          <w:szCs w:val="20"/>
        </w:rPr>
        <w:t>VI</w:t>
      </w:r>
      <w:r w:rsidRPr="001D5DE7">
        <w:rPr>
          <w:b/>
          <w:color w:val="505050"/>
          <w:sz w:val="20"/>
          <w:szCs w:val="20"/>
        </w:rPr>
        <w:t xml:space="preserve">. </w:t>
      </w:r>
      <w:r w:rsidRPr="00D26903">
        <w:rPr>
          <w:color w:val="505050"/>
          <w:sz w:val="20"/>
          <w:szCs w:val="20"/>
        </w:rPr>
        <w:t xml:space="preserve">Classification </w:t>
      </w:r>
      <w:r w:rsidR="00AA1218" w:rsidRPr="00D26903">
        <w:rPr>
          <w:color w:val="505050"/>
          <w:sz w:val="20"/>
          <w:szCs w:val="20"/>
        </w:rPr>
        <w:t>C</w:t>
      </w:r>
      <w:r w:rsidRPr="00D26903">
        <w:rPr>
          <w:color w:val="505050"/>
          <w:sz w:val="20"/>
          <w:szCs w:val="20"/>
        </w:rPr>
        <w:t>onfusion Matrix</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1560"/>
        <w:gridCol w:w="1008"/>
        <w:gridCol w:w="984"/>
        <w:gridCol w:w="984"/>
      </w:tblGrid>
      <w:tr w:rsidR="00FA4865" w:rsidRPr="001D5DE7" w14:paraId="07E3E6C4" w14:textId="77777777" w:rsidTr="00AA1218">
        <w:trPr>
          <w:jc w:val="center"/>
        </w:trPr>
        <w:tc>
          <w:tcPr>
            <w:tcW w:w="1170" w:type="dxa"/>
            <w:tcBorders>
              <w:top w:val="single" w:sz="18" w:space="0" w:color="auto"/>
              <w:bottom w:val="single" w:sz="4" w:space="0" w:color="auto"/>
            </w:tcBorders>
          </w:tcPr>
          <w:p w14:paraId="53BF0743" w14:textId="77777777"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Model</w:t>
            </w:r>
          </w:p>
        </w:tc>
        <w:tc>
          <w:tcPr>
            <w:tcW w:w="1560" w:type="dxa"/>
            <w:tcBorders>
              <w:top w:val="single" w:sz="18" w:space="0" w:color="auto"/>
              <w:bottom w:val="single" w:sz="4" w:space="0" w:color="auto"/>
            </w:tcBorders>
          </w:tcPr>
          <w:p w14:paraId="628673BF" w14:textId="67414AFC" w:rsidR="00FA4865" w:rsidRPr="001D5DE7" w:rsidRDefault="005903E2" w:rsidP="005903E2">
            <w:pPr>
              <w:widowControl w:val="0"/>
              <w:autoSpaceDE w:val="0"/>
              <w:autoSpaceDN w:val="0"/>
              <w:adjustRightInd w:val="0"/>
              <w:rPr>
                <w:sz w:val="20"/>
                <w:szCs w:val="20"/>
                <w:lang w:val="en-US"/>
              </w:rPr>
            </w:pPr>
            <w:r w:rsidRPr="001D5DE7">
              <w:rPr>
                <w:sz w:val="20"/>
                <w:szCs w:val="20"/>
                <w:lang w:val="en-US"/>
              </w:rPr>
              <w:t>Actual/Predicted</w:t>
            </w:r>
          </w:p>
        </w:tc>
        <w:tc>
          <w:tcPr>
            <w:tcW w:w="1008" w:type="dxa"/>
            <w:tcBorders>
              <w:top w:val="single" w:sz="18" w:space="0" w:color="auto"/>
              <w:bottom w:val="single" w:sz="4" w:space="0" w:color="auto"/>
            </w:tcBorders>
          </w:tcPr>
          <w:p w14:paraId="5B13617E" w14:textId="38FE0D7B" w:rsidR="00FA4865" w:rsidRPr="001D5DE7" w:rsidRDefault="005903E2" w:rsidP="005903E2">
            <w:pPr>
              <w:widowControl w:val="0"/>
              <w:autoSpaceDE w:val="0"/>
              <w:autoSpaceDN w:val="0"/>
              <w:adjustRightInd w:val="0"/>
              <w:rPr>
                <w:sz w:val="20"/>
                <w:szCs w:val="20"/>
                <w:lang w:val="en-US"/>
              </w:rPr>
            </w:pPr>
            <w:r w:rsidRPr="001D5DE7">
              <w:rPr>
                <w:sz w:val="20"/>
                <w:szCs w:val="20"/>
                <w:lang w:val="en-US"/>
              </w:rPr>
              <w:t>No risk</w:t>
            </w:r>
          </w:p>
        </w:tc>
        <w:tc>
          <w:tcPr>
            <w:tcW w:w="984" w:type="dxa"/>
            <w:tcBorders>
              <w:top w:val="single" w:sz="18" w:space="0" w:color="auto"/>
              <w:bottom w:val="single" w:sz="4" w:space="0" w:color="auto"/>
            </w:tcBorders>
          </w:tcPr>
          <w:p w14:paraId="11900953" w14:textId="2C43AC31" w:rsidR="00FA4865" w:rsidRPr="001D5DE7" w:rsidRDefault="005903E2" w:rsidP="005903E2">
            <w:pPr>
              <w:widowControl w:val="0"/>
              <w:autoSpaceDE w:val="0"/>
              <w:autoSpaceDN w:val="0"/>
              <w:adjustRightInd w:val="0"/>
              <w:rPr>
                <w:sz w:val="20"/>
                <w:szCs w:val="20"/>
                <w:lang w:val="en-US"/>
              </w:rPr>
            </w:pPr>
            <w:r w:rsidRPr="001D5DE7">
              <w:rPr>
                <w:sz w:val="20"/>
                <w:szCs w:val="20"/>
                <w:lang w:val="en-US"/>
              </w:rPr>
              <w:t>Risk</w:t>
            </w:r>
          </w:p>
        </w:tc>
        <w:tc>
          <w:tcPr>
            <w:tcW w:w="984" w:type="dxa"/>
            <w:tcBorders>
              <w:top w:val="single" w:sz="18" w:space="0" w:color="auto"/>
              <w:bottom w:val="single" w:sz="4" w:space="0" w:color="auto"/>
            </w:tcBorders>
          </w:tcPr>
          <w:p w14:paraId="5DC273DE" w14:textId="65F40388"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Error</w:t>
            </w:r>
          </w:p>
        </w:tc>
      </w:tr>
      <w:tr w:rsidR="00FA4865" w:rsidRPr="001D5DE7" w14:paraId="1DDBC415" w14:textId="77777777" w:rsidTr="00A23261">
        <w:trPr>
          <w:jc w:val="center"/>
        </w:trPr>
        <w:tc>
          <w:tcPr>
            <w:tcW w:w="1170" w:type="dxa"/>
            <w:tcBorders>
              <w:top w:val="single" w:sz="4" w:space="0" w:color="auto"/>
            </w:tcBorders>
          </w:tcPr>
          <w:p w14:paraId="4D189BE2" w14:textId="77777777"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Null</w:t>
            </w:r>
          </w:p>
        </w:tc>
        <w:tc>
          <w:tcPr>
            <w:tcW w:w="1560" w:type="dxa"/>
            <w:tcBorders>
              <w:top w:val="single" w:sz="4" w:space="0" w:color="auto"/>
            </w:tcBorders>
          </w:tcPr>
          <w:p w14:paraId="44210D29" w14:textId="41F5FB38"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False</w:t>
            </w:r>
          </w:p>
        </w:tc>
        <w:tc>
          <w:tcPr>
            <w:tcW w:w="1008" w:type="dxa"/>
            <w:tcBorders>
              <w:top w:val="single" w:sz="4" w:space="0" w:color="auto"/>
            </w:tcBorders>
          </w:tcPr>
          <w:p w14:paraId="4302B27D" w14:textId="495BAC0A"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1026</w:t>
            </w:r>
          </w:p>
        </w:tc>
        <w:tc>
          <w:tcPr>
            <w:tcW w:w="984" w:type="dxa"/>
            <w:tcBorders>
              <w:top w:val="single" w:sz="4" w:space="0" w:color="auto"/>
            </w:tcBorders>
          </w:tcPr>
          <w:p w14:paraId="59864205" w14:textId="79C0ADA2" w:rsidR="00FA4865"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77</w:t>
            </w:r>
          </w:p>
        </w:tc>
        <w:tc>
          <w:tcPr>
            <w:tcW w:w="984" w:type="dxa"/>
            <w:tcBorders>
              <w:top w:val="single" w:sz="4" w:space="0" w:color="auto"/>
            </w:tcBorders>
          </w:tcPr>
          <w:p w14:paraId="0E9FA724" w14:textId="4F1712AB"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0.</w:t>
            </w:r>
            <w:r w:rsidR="00A23261" w:rsidRPr="001D5DE7">
              <w:rPr>
                <w:sz w:val="20"/>
                <w:szCs w:val="20"/>
                <w:lang w:val="en-US"/>
              </w:rPr>
              <w:t>075</w:t>
            </w:r>
          </w:p>
        </w:tc>
      </w:tr>
      <w:tr w:rsidR="00A23261" w:rsidRPr="001D5DE7" w14:paraId="5697F1C9" w14:textId="77777777" w:rsidTr="00A23261">
        <w:trPr>
          <w:jc w:val="center"/>
        </w:trPr>
        <w:tc>
          <w:tcPr>
            <w:tcW w:w="1170" w:type="dxa"/>
          </w:tcPr>
          <w:p w14:paraId="497BDBAA"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2FA6F315" w14:textId="087F714C"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True</w:t>
            </w:r>
          </w:p>
        </w:tc>
        <w:tc>
          <w:tcPr>
            <w:tcW w:w="1008" w:type="dxa"/>
          </w:tcPr>
          <w:p w14:paraId="32C83CCE" w14:textId="5FB888F6" w:rsidR="00A23261"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123</w:t>
            </w:r>
          </w:p>
        </w:tc>
        <w:tc>
          <w:tcPr>
            <w:tcW w:w="984" w:type="dxa"/>
          </w:tcPr>
          <w:p w14:paraId="46D16BF3" w14:textId="079A223D"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874</w:t>
            </w:r>
          </w:p>
        </w:tc>
        <w:tc>
          <w:tcPr>
            <w:tcW w:w="984" w:type="dxa"/>
          </w:tcPr>
          <w:p w14:paraId="6B271D32" w14:textId="61668DDF"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0.141</w:t>
            </w:r>
          </w:p>
        </w:tc>
      </w:tr>
      <w:tr w:rsidR="00A23261" w:rsidRPr="001D5DE7" w14:paraId="02896103" w14:textId="77777777" w:rsidTr="00A23261">
        <w:trPr>
          <w:jc w:val="center"/>
        </w:trPr>
        <w:tc>
          <w:tcPr>
            <w:tcW w:w="1170" w:type="dxa"/>
          </w:tcPr>
          <w:p w14:paraId="5EEE1B5A"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6F9C38F0" w14:textId="593A46E3"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Totals</w:t>
            </w:r>
          </w:p>
        </w:tc>
        <w:tc>
          <w:tcPr>
            <w:tcW w:w="1008" w:type="dxa"/>
          </w:tcPr>
          <w:p w14:paraId="574148F2" w14:textId="0AD36B8F"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1149</w:t>
            </w:r>
          </w:p>
        </w:tc>
        <w:tc>
          <w:tcPr>
            <w:tcW w:w="984" w:type="dxa"/>
          </w:tcPr>
          <w:p w14:paraId="7E984C32" w14:textId="7E0A0EBB"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951</w:t>
            </w:r>
          </w:p>
        </w:tc>
        <w:tc>
          <w:tcPr>
            <w:tcW w:w="984" w:type="dxa"/>
          </w:tcPr>
          <w:p w14:paraId="33B003AA" w14:textId="09FAED4E" w:rsidR="00A23261" w:rsidRPr="001D5DE7" w:rsidRDefault="001278E6" w:rsidP="005903E2">
            <w:pPr>
              <w:widowControl w:val="0"/>
              <w:autoSpaceDE w:val="0"/>
              <w:autoSpaceDN w:val="0"/>
              <w:adjustRightInd w:val="0"/>
              <w:rPr>
                <w:sz w:val="20"/>
                <w:szCs w:val="20"/>
                <w:lang w:val="en-US"/>
              </w:rPr>
            </w:pPr>
            <w:r w:rsidRPr="001D5DE7">
              <w:rPr>
                <w:sz w:val="20"/>
                <w:szCs w:val="20"/>
                <w:lang w:val="en-US"/>
              </w:rPr>
              <w:t>0.095</w:t>
            </w:r>
          </w:p>
        </w:tc>
      </w:tr>
      <w:tr w:rsidR="00A23261" w:rsidRPr="001D5DE7" w14:paraId="30FE4CC9" w14:textId="77777777" w:rsidTr="00A23261">
        <w:trPr>
          <w:jc w:val="center"/>
        </w:trPr>
        <w:tc>
          <w:tcPr>
            <w:tcW w:w="1170" w:type="dxa"/>
          </w:tcPr>
          <w:p w14:paraId="678D97C3"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3E040641" w14:textId="77777777" w:rsidR="00A23261" w:rsidRPr="001D5DE7" w:rsidRDefault="00A23261" w:rsidP="005903E2">
            <w:pPr>
              <w:widowControl w:val="0"/>
              <w:autoSpaceDE w:val="0"/>
              <w:autoSpaceDN w:val="0"/>
              <w:adjustRightInd w:val="0"/>
              <w:rPr>
                <w:sz w:val="20"/>
                <w:szCs w:val="20"/>
                <w:lang w:val="en-US"/>
              </w:rPr>
            </w:pPr>
          </w:p>
        </w:tc>
        <w:tc>
          <w:tcPr>
            <w:tcW w:w="1008" w:type="dxa"/>
          </w:tcPr>
          <w:p w14:paraId="3B70D377" w14:textId="77777777" w:rsidR="00A23261" w:rsidRPr="001D5DE7" w:rsidRDefault="00A23261" w:rsidP="005903E2">
            <w:pPr>
              <w:widowControl w:val="0"/>
              <w:autoSpaceDE w:val="0"/>
              <w:autoSpaceDN w:val="0"/>
              <w:adjustRightInd w:val="0"/>
              <w:rPr>
                <w:sz w:val="20"/>
                <w:szCs w:val="20"/>
                <w:lang w:val="en-US"/>
              </w:rPr>
            </w:pPr>
          </w:p>
        </w:tc>
        <w:tc>
          <w:tcPr>
            <w:tcW w:w="984" w:type="dxa"/>
          </w:tcPr>
          <w:p w14:paraId="726D4CA0" w14:textId="77777777" w:rsidR="00A23261" w:rsidRPr="001D5DE7" w:rsidRDefault="00A23261" w:rsidP="005903E2">
            <w:pPr>
              <w:widowControl w:val="0"/>
              <w:autoSpaceDE w:val="0"/>
              <w:autoSpaceDN w:val="0"/>
              <w:adjustRightInd w:val="0"/>
              <w:rPr>
                <w:sz w:val="20"/>
                <w:szCs w:val="20"/>
                <w:lang w:val="en-US"/>
              </w:rPr>
            </w:pPr>
          </w:p>
        </w:tc>
        <w:tc>
          <w:tcPr>
            <w:tcW w:w="984" w:type="dxa"/>
          </w:tcPr>
          <w:p w14:paraId="66219281" w14:textId="77777777" w:rsidR="00A23261" w:rsidRPr="001D5DE7" w:rsidRDefault="00A23261" w:rsidP="005903E2">
            <w:pPr>
              <w:widowControl w:val="0"/>
              <w:autoSpaceDE w:val="0"/>
              <w:autoSpaceDN w:val="0"/>
              <w:adjustRightInd w:val="0"/>
              <w:rPr>
                <w:sz w:val="20"/>
                <w:szCs w:val="20"/>
                <w:lang w:val="en-US"/>
              </w:rPr>
            </w:pPr>
          </w:p>
        </w:tc>
      </w:tr>
      <w:tr w:rsidR="00FA4865" w:rsidRPr="001D5DE7" w14:paraId="4383C232" w14:textId="77777777" w:rsidTr="00A23261">
        <w:trPr>
          <w:jc w:val="center"/>
        </w:trPr>
        <w:tc>
          <w:tcPr>
            <w:tcW w:w="1170" w:type="dxa"/>
          </w:tcPr>
          <w:p w14:paraId="12FE0F5B" w14:textId="77777777"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DNN</w:t>
            </w:r>
          </w:p>
        </w:tc>
        <w:tc>
          <w:tcPr>
            <w:tcW w:w="1560" w:type="dxa"/>
          </w:tcPr>
          <w:p w14:paraId="379FD29A" w14:textId="4B1C3C35"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False</w:t>
            </w:r>
          </w:p>
        </w:tc>
        <w:tc>
          <w:tcPr>
            <w:tcW w:w="1008" w:type="dxa"/>
          </w:tcPr>
          <w:p w14:paraId="095F2ECC" w14:textId="07F5250E"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1107</w:t>
            </w:r>
          </w:p>
        </w:tc>
        <w:tc>
          <w:tcPr>
            <w:tcW w:w="984" w:type="dxa"/>
          </w:tcPr>
          <w:p w14:paraId="2392FB36" w14:textId="308EDA6B" w:rsidR="00FA4865"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55</w:t>
            </w:r>
          </w:p>
        </w:tc>
        <w:tc>
          <w:tcPr>
            <w:tcW w:w="984" w:type="dxa"/>
          </w:tcPr>
          <w:p w14:paraId="58BC1BCF" w14:textId="5637F663"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0.</w:t>
            </w:r>
            <w:r w:rsidR="00A23261" w:rsidRPr="001D5DE7">
              <w:rPr>
                <w:sz w:val="20"/>
                <w:szCs w:val="20"/>
                <w:lang w:val="en-US"/>
              </w:rPr>
              <w:t>049</w:t>
            </w:r>
          </w:p>
        </w:tc>
      </w:tr>
      <w:tr w:rsidR="00A23261" w:rsidRPr="001D5DE7" w14:paraId="7526B0B9" w14:textId="77777777" w:rsidTr="00A23261">
        <w:trPr>
          <w:jc w:val="center"/>
        </w:trPr>
        <w:tc>
          <w:tcPr>
            <w:tcW w:w="1170" w:type="dxa"/>
          </w:tcPr>
          <w:p w14:paraId="0ECF3D89"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3F787435" w14:textId="565BD33A"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True</w:t>
            </w:r>
          </w:p>
        </w:tc>
        <w:tc>
          <w:tcPr>
            <w:tcW w:w="1008" w:type="dxa"/>
          </w:tcPr>
          <w:p w14:paraId="0B0EDB04" w14:textId="6FD218DC" w:rsidR="00A23261"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42</w:t>
            </w:r>
          </w:p>
        </w:tc>
        <w:tc>
          <w:tcPr>
            <w:tcW w:w="984" w:type="dxa"/>
          </w:tcPr>
          <w:p w14:paraId="53F4E00D" w14:textId="50111E1A"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896</w:t>
            </w:r>
          </w:p>
        </w:tc>
        <w:tc>
          <w:tcPr>
            <w:tcW w:w="984" w:type="dxa"/>
          </w:tcPr>
          <w:p w14:paraId="74442404" w14:textId="76B9142A"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0.047</w:t>
            </w:r>
          </w:p>
        </w:tc>
      </w:tr>
      <w:tr w:rsidR="00A23261" w:rsidRPr="001D5DE7" w14:paraId="66BCEC71" w14:textId="77777777" w:rsidTr="00A23261">
        <w:trPr>
          <w:jc w:val="center"/>
        </w:trPr>
        <w:tc>
          <w:tcPr>
            <w:tcW w:w="1170" w:type="dxa"/>
          </w:tcPr>
          <w:p w14:paraId="52985042"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384BE3C5" w14:textId="5A9F6127"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Totals</w:t>
            </w:r>
          </w:p>
        </w:tc>
        <w:tc>
          <w:tcPr>
            <w:tcW w:w="1008" w:type="dxa"/>
          </w:tcPr>
          <w:p w14:paraId="526DD6B4" w14:textId="7B0F0FE7"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1149</w:t>
            </w:r>
          </w:p>
        </w:tc>
        <w:tc>
          <w:tcPr>
            <w:tcW w:w="984" w:type="dxa"/>
          </w:tcPr>
          <w:p w14:paraId="5AD2A4EF" w14:textId="000051BC"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951</w:t>
            </w:r>
          </w:p>
        </w:tc>
        <w:tc>
          <w:tcPr>
            <w:tcW w:w="984" w:type="dxa"/>
          </w:tcPr>
          <w:p w14:paraId="5E0E5417" w14:textId="7A37ABD8"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0.046</w:t>
            </w:r>
          </w:p>
        </w:tc>
      </w:tr>
      <w:tr w:rsidR="00A23261" w:rsidRPr="001D5DE7" w14:paraId="7F821285" w14:textId="77777777" w:rsidTr="00A23261">
        <w:trPr>
          <w:jc w:val="center"/>
        </w:trPr>
        <w:tc>
          <w:tcPr>
            <w:tcW w:w="1170" w:type="dxa"/>
          </w:tcPr>
          <w:p w14:paraId="60A868C9"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37C8D35E" w14:textId="77777777" w:rsidR="00A23261" w:rsidRPr="001D5DE7" w:rsidRDefault="00A23261" w:rsidP="005903E2">
            <w:pPr>
              <w:widowControl w:val="0"/>
              <w:autoSpaceDE w:val="0"/>
              <w:autoSpaceDN w:val="0"/>
              <w:adjustRightInd w:val="0"/>
              <w:rPr>
                <w:sz w:val="20"/>
                <w:szCs w:val="20"/>
                <w:lang w:val="en-US"/>
              </w:rPr>
            </w:pPr>
          </w:p>
        </w:tc>
        <w:tc>
          <w:tcPr>
            <w:tcW w:w="1008" w:type="dxa"/>
          </w:tcPr>
          <w:p w14:paraId="2E6189A7" w14:textId="77777777" w:rsidR="00A23261" w:rsidRPr="001D5DE7" w:rsidRDefault="00A23261" w:rsidP="005903E2">
            <w:pPr>
              <w:widowControl w:val="0"/>
              <w:autoSpaceDE w:val="0"/>
              <w:autoSpaceDN w:val="0"/>
              <w:adjustRightInd w:val="0"/>
              <w:rPr>
                <w:sz w:val="20"/>
                <w:szCs w:val="20"/>
                <w:lang w:val="en-US"/>
              </w:rPr>
            </w:pPr>
          </w:p>
        </w:tc>
        <w:tc>
          <w:tcPr>
            <w:tcW w:w="984" w:type="dxa"/>
          </w:tcPr>
          <w:p w14:paraId="6EEA9099" w14:textId="77777777" w:rsidR="00A23261" w:rsidRPr="001D5DE7" w:rsidRDefault="00A23261" w:rsidP="005903E2">
            <w:pPr>
              <w:widowControl w:val="0"/>
              <w:autoSpaceDE w:val="0"/>
              <w:autoSpaceDN w:val="0"/>
              <w:adjustRightInd w:val="0"/>
              <w:rPr>
                <w:sz w:val="20"/>
                <w:szCs w:val="20"/>
                <w:lang w:val="en-US"/>
              </w:rPr>
            </w:pPr>
          </w:p>
        </w:tc>
        <w:tc>
          <w:tcPr>
            <w:tcW w:w="984" w:type="dxa"/>
          </w:tcPr>
          <w:p w14:paraId="37BA41FB" w14:textId="77777777" w:rsidR="00A23261" w:rsidRPr="001D5DE7" w:rsidRDefault="00A23261" w:rsidP="005903E2">
            <w:pPr>
              <w:widowControl w:val="0"/>
              <w:autoSpaceDE w:val="0"/>
              <w:autoSpaceDN w:val="0"/>
              <w:adjustRightInd w:val="0"/>
              <w:rPr>
                <w:sz w:val="20"/>
                <w:szCs w:val="20"/>
                <w:lang w:val="en-US"/>
              </w:rPr>
            </w:pPr>
          </w:p>
        </w:tc>
      </w:tr>
      <w:tr w:rsidR="00FA4865" w:rsidRPr="001D5DE7" w14:paraId="675D7AA9" w14:textId="77777777" w:rsidTr="00A23261">
        <w:trPr>
          <w:jc w:val="center"/>
        </w:trPr>
        <w:tc>
          <w:tcPr>
            <w:tcW w:w="1170" w:type="dxa"/>
          </w:tcPr>
          <w:p w14:paraId="30BDC484" w14:textId="77777777"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GBM</w:t>
            </w:r>
          </w:p>
        </w:tc>
        <w:tc>
          <w:tcPr>
            <w:tcW w:w="1560" w:type="dxa"/>
          </w:tcPr>
          <w:p w14:paraId="7B28D94F" w14:textId="07AE1BFA"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False</w:t>
            </w:r>
          </w:p>
        </w:tc>
        <w:tc>
          <w:tcPr>
            <w:tcW w:w="1008" w:type="dxa"/>
          </w:tcPr>
          <w:p w14:paraId="6925B856" w14:textId="1AB4120B" w:rsidR="00FA4865" w:rsidRPr="001D5DE7" w:rsidRDefault="00A23261" w:rsidP="005903E2">
            <w:pPr>
              <w:widowControl w:val="0"/>
              <w:autoSpaceDE w:val="0"/>
              <w:autoSpaceDN w:val="0"/>
              <w:adjustRightInd w:val="0"/>
              <w:rPr>
                <w:sz w:val="20"/>
                <w:szCs w:val="20"/>
                <w:lang w:val="en-US"/>
              </w:rPr>
            </w:pPr>
            <w:r w:rsidRPr="001D5DE7">
              <w:rPr>
                <w:sz w:val="20"/>
                <w:szCs w:val="20"/>
                <w:lang w:val="en-US"/>
              </w:rPr>
              <w:t>1099</w:t>
            </w:r>
          </w:p>
        </w:tc>
        <w:tc>
          <w:tcPr>
            <w:tcW w:w="984" w:type="dxa"/>
          </w:tcPr>
          <w:p w14:paraId="671DB932" w14:textId="2D452F8D" w:rsidR="00FA4865"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59</w:t>
            </w:r>
          </w:p>
        </w:tc>
        <w:tc>
          <w:tcPr>
            <w:tcW w:w="984" w:type="dxa"/>
          </w:tcPr>
          <w:p w14:paraId="7A5699F6" w14:textId="2E911286" w:rsidR="00FA4865" w:rsidRPr="001D5DE7" w:rsidRDefault="00FA4865" w:rsidP="005903E2">
            <w:pPr>
              <w:widowControl w:val="0"/>
              <w:autoSpaceDE w:val="0"/>
              <w:autoSpaceDN w:val="0"/>
              <w:adjustRightInd w:val="0"/>
              <w:rPr>
                <w:sz w:val="20"/>
                <w:szCs w:val="20"/>
                <w:lang w:val="en-US"/>
              </w:rPr>
            </w:pPr>
            <w:r w:rsidRPr="001D5DE7">
              <w:rPr>
                <w:sz w:val="20"/>
                <w:szCs w:val="20"/>
                <w:lang w:val="en-US"/>
              </w:rPr>
              <w:t>0.</w:t>
            </w:r>
            <w:r w:rsidR="001278E6" w:rsidRPr="001D5DE7">
              <w:rPr>
                <w:sz w:val="20"/>
                <w:szCs w:val="20"/>
                <w:lang w:val="en-US"/>
              </w:rPr>
              <w:t>054</w:t>
            </w:r>
          </w:p>
        </w:tc>
      </w:tr>
      <w:tr w:rsidR="00A23261" w:rsidRPr="001D5DE7" w14:paraId="553C1E7A" w14:textId="77777777" w:rsidTr="00AA1218">
        <w:trPr>
          <w:jc w:val="center"/>
        </w:trPr>
        <w:tc>
          <w:tcPr>
            <w:tcW w:w="1170" w:type="dxa"/>
          </w:tcPr>
          <w:p w14:paraId="338C36ED" w14:textId="77777777" w:rsidR="00A23261" w:rsidRPr="001D5DE7" w:rsidRDefault="00A23261" w:rsidP="005903E2">
            <w:pPr>
              <w:widowControl w:val="0"/>
              <w:autoSpaceDE w:val="0"/>
              <w:autoSpaceDN w:val="0"/>
              <w:adjustRightInd w:val="0"/>
              <w:rPr>
                <w:sz w:val="20"/>
                <w:szCs w:val="20"/>
                <w:lang w:val="en-US"/>
              </w:rPr>
            </w:pPr>
          </w:p>
        </w:tc>
        <w:tc>
          <w:tcPr>
            <w:tcW w:w="1560" w:type="dxa"/>
          </w:tcPr>
          <w:p w14:paraId="2523E04A" w14:textId="3809BEC0"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True</w:t>
            </w:r>
          </w:p>
        </w:tc>
        <w:tc>
          <w:tcPr>
            <w:tcW w:w="1008" w:type="dxa"/>
          </w:tcPr>
          <w:p w14:paraId="6C604794" w14:textId="6A10973F" w:rsidR="00A23261" w:rsidRPr="001D5DE7" w:rsidRDefault="00BD6C19" w:rsidP="005903E2">
            <w:pPr>
              <w:widowControl w:val="0"/>
              <w:autoSpaceDE w:val="0"/>
              <w:autoSpaceDN w:val="0"/>
              <w:adjustRightInd w:val="0"/>
              <w:rPr>
                <w:sz w:val="20"/>
                <w:szCs w:val="20"/>
                <w:lang w:val="en-US"/>
              </w:rPr>
            </w:pPr>
            <w:r w:rsidRPr="001D5DE7">
              <w:rPr>
                <w:sz w:val="20"/>
                <w:szCs w:val="20"/>
                <w:lang w:val="en-US"/>
              </w:rPr>
              <w:t xml:space="preserve">    </w:t>
            </w:r>
            <w:r w:rsidR="00A23261" w:rsidRPr="001D5DE7">
              <w:rPr>
                <w:sz w:val="20"/>
                <w:szCs w:val="20"/>
                <w:lang w:val="en-US"/>
              </w:rPr>
              <w:t>50</w:t>
            </w:r>
          </w:p>
        </w:tc>
        <w:tc>
          <w:tcPr>
            <w:tcW w:w="984" w:type="dxa"/>
          </w:tcPr>
          <w:p w14:paraId="44A6EAA8" w14:textId="09EF8D85"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892</w:t>
            </w:r>
          </w:p>
        </w:tc>
        <w:tc>
          <w:tcPr>
            <w:tcW w:w="984" w:type="dxa"/>
          </w:tcPr>
          <w:p w14:paraId="52850C77" w14:textId="5733D223" w:rsidR="00A23261" w:rsidRPr="001D5DE7" w:rsidRDefault="001278E6" w:rsidP="005903E2">
            <w:pPr>
              <w:widowControl w:val="0"/>
              <w:autoSpaceDE w:val="0"/>
              <w:autoSpaceDN w:val="0"/>
              <w:adjustRightInd w:val="0"/>
              <w:rPr>
                <w:sz w:val="20"/>
                <w:szCs w:val="20"/>
                <w:lang w:val="en-US"/>
              </w:rPr>
            </w:pPr>
            <w:r w:rsidRPr="001D5DE7">
              <w:rPr>
                <w:sz w:val="20"/>
                <w:szCs w:val="20"/>
                <w:lang w:val="en-US"/>
              </w:rPr>
              <w:t>0.056</w:t>
            </w:r>
          </w:p>
        </w:tc>
      </w:tr>
      <w:tr w:rsidR="00A23261" w:rsidRPr="001D5DE7" w14:paraId="57F7A820" w14:textId="77777777" w:rsidTr="00AA1218">
        <w:trPr>
          <w:jc w:val="center"/>
        </w:trPr>
        <w:tc>
          <w:tcPr>
            <w:tcW w:w="1170" w:type="dxa"/>
            <w:tcBorders>
              <w:bottom w:val="single" w:sz="18" w:space="0" w:color="auto"/>
            </w:tcBorders>
          </w:tcPr>
          <w:p w14:paraId="66072501" w14:textId="77777777" w:rsidR="00A23261" w:rsidRPr="001D5DE7" w:rsidRDefault="00A23261" w:rsidP="005903E2">
            <w:pPr>
              <w:widowControl w:val="0"/>
              <w:autoSpaceDE w:val="0"/>
              <w:autoSpaceDN w:val="0"/>
              <w:adjustRightInd w:val="0"/>
              <w:rPr>
                <w:sz w:val="20"/>
                <w:szCs w:val="20"/>
                <w:lang w:val="en-US"/>
              </w:rPr>
            </w:pPr>
          </w:p>
        </w:tc>
        <w:tc>
          <w:tcPr>
            <w:tcW w:w="1560" w:type="dxa"/>
            <w:tcBorders>
              <w:bottom w:val="single" w:sz="18" w:space="0" w:color="auto"/>
            </w:tcBorders>
          </w:tcPr>
          <w:p w14:paraId="3B2396F7" w14:textId="721272F8"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Totals</w:t>
            </w:r>
          </w:p>
        </w:tc>
        <w:tc>
          <w:tcPr>
            <w:tcW w:w="1008" w:type="dxa"/>
            <w:tcBorders>
              <w:bottom w:val="single" w:sz="18" w:space="0" w:color="auto"/>
            </w:tcBorders>
          </w:tcPr>
          <w:p w14:paraId="5F636861" w14:textId="6D5C6407"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1149</w:t>
            </w:r>
          </w:p>
        </w:tc>
        <w:tc>
          <w:tcPr>
            <w:tcW w:w="984" w:type="dxa"/>
            <w:tcBorders>
              <w:bottom w:val="single" w:sz="18" w:space="0" w:color="auto"/>
            </w:tcBorders>
          </w:tcPr>
          <w:p w14:paraId="03A84B9A" w14:textId="6C6EF30C" w:rsidR="00A23261" w:rsidRPr="001D5DE7" w:rsidRDefault="00A23261" w:rsidP="005903E2">
            <w:pPr>
              <w:widowControl w:val="0"/>
              <w:autoSpaceDE w:val="0"/>
              <w:autoSpaceDN w:val="0"/>
              <w:adjustRightInd w:val="0"/>
              <w:rPr>
                <w:sz w:val="20"/>
                <w:szCs w:val="20"/>
                <w:lang w:val="en-US"/>
              </w:rPr>
            </w:pPr>
            <w:r w:rsidRPr="001D5DE7">
              <w:rPr>
                <w:sz w:val="20"/>
                <w:szCs w:val="20"/>
                <w:lang w:val="en-US"/>
              </w:rPr>
              <w:t>951</w:t>
            </w:r>
          </w:p>
        </w:tc>
        <w:tc>
          <w:tcPr>
            <w:tcW w:w="984" w:type="dxa"/>
            <w:tcBorders>
              <w:bottom w:val="single" w:sz="18" w:space="0" w:color="auto"/>
            </w:tcBorders>
          </w:tcPr>
          <w:p w14:paraId="6A68F7CF" w14:textId="1FE2C379" w:rsidR="00A23261" w:rsidRPr="001D5DE7" w:rsidRDefault="001278E6" w:rsidP="005903E2">
            <w:pPr>
              <w:widowControl w:val="0"/>
              <w:autoSpaceDE w:val="0"/>
              <w:autoSpaceDN w:val="0"/>
              <w:adjustRightInd w:val="0"/>
              <w:rPr>
                <w:sz w:val="20"/>
                <w:szCs w:val="20"/>
                <w:lang w:val="en-US"/>
              </w:rPr>
            </w:pPr>
            <w:r w:rsidRPr="001D5DE7">
              <w:rPr>
                <w:sz w:val="20"/>
                <w:szCs w:val="20"/>
                <w:lang w:val="en-US"/>
              </w:rPr>
              <w:t>0.052</w:t>
            </w:r>
          </w:p>
        </w:tc>
      </w:tr>
    </w:tbl>
    <w:p w14:paraId="54C9F0DC" w14:textId="77777777" w:rsidR="000F1D6A" w:rsidRPr="001D5DE7" w:rsidRDefault="000F1D6A" w:rsidP="00B62343">
      <w:pPr>
        <w:spacing w:line="360" w:lineRule="auto"/>
        <w:jc w:val="both"/>
        <w:rPr>
          <w:b/>
          <w:sz w:val="20"/>
          <w:szCs w:val="20"/>
        </w:rPr>
      </w:pPr>
    </w:p>
    <w:p w14:paraId="03BA9380" w14:textId="79232832" w:rsidR="00B62343" w:rsidRPr="00A73976" w:rsidRDefault="00B62343" w:rsidP="00A73976">
      <w:pPr>
        <w:spacing w:after="120" w:line="360" w:lineRule="auto"/>
        <w:jc w:val="both"/>
        <w:rPr>
          <w:b/>
        </w:rPr>
      </w:pPr>
      <w:r w:rsidRPr="00A73976">
        <w:rPr>
          <w:b/>
        </w:rPr>
        <w:t>3.</w:t>
      </w:r>
      <w:r w:rsidR="00C0290F" w:rsidRPr="00A73976">
        <w:rPr>
          <w:b/>
        </w:rPr>
        <w:t>5</w:t>
      </w:r>
      <w:r w:rsidRPr="00A73976">
        <w:rPr>
          <w:b/>
        </w:rPr>
        <w:t xml:space="preserve">. </w:t>
      </w:r>
      <w:r w:rsidR="00CC0E6C" w:rsidRPr="00A73976">
        <w:rPr>
          <w:b/>
        </w:rPr>
        <w:t xml:space="preserve">Models </w:t>
      </w:r>
      <w:r w:rsidRPr="00A73976">
        <w:rPr>
          <w:b/>
        </w:rPr>
        <w:t>Interpret</w:t>
      </w:r>
      <w:r w:rsidR="00CC0E6C" w:rsidRPr="00A73976">
        <w:rPr>
          <w:b/>
        </w:rPr>
        <w:t>ability</w:t>
      </w:r>
    </w:p>
    <w:p w14:paraId="2277AFAB" w14:textId="190C3F24" w:rsidR="00CD5D00" w:rsidRPr="001D5DE7" w:rsidRDefault="00B62343" w:rsidP="00EC6773">
      <w:pPr>
        <w:spacing w:line="480" w:lineRule="auto"/>
        <w:ind w:firstLine="432"/>
        <w:jc w:val="both"/>
        <w:rPr>
          <w:color w:val="000000"/>
          <w:sz w:val="20"/>
          <w:szCs w:val="20"/>
          <w:shd w:val="clear" w:color="auto" w:fill="FFFFFF"/>
        </w:rPr>
      </w:pPr>
      <w:r w:rsidRPr="001D5DE7">
        <w:rPr>
          <w:sz w:val="20"/>
          <w:szCs w:val="20"/>
        </w:rPr>
        <w:t>Interpretability is an essential condition for machine learning models applied in areas such as medicine, financial markets, and law</w:t>
      </w:r>
      <w:r w:rsidR="00470471" w:rsidRPr="001D5DE7">
        <w:rPr>
          <w:sz w:val="20"/>
          <w:szCs w:val="20"/>
        </w:rPr>
        <w:t xml:space="preserve"> </w:t>
      </w:r>
      <w:r w:rsidRPr="001D5DE7">
        <w:rPr>
          <w:sz w:val="20"/>
          <w:szCs w:val="20"/>
        </w:rPr>
        <w:fldChar w:fldCharType="begin" w:fldLock="1"/>
      </w:r>
      <w:r w:rsidR="00CA47C6" w:rsidRPr="001D5DE7">
        <w:rPr>
          <w:sz w:val="20"/>
          <w:szCs w:val="20"/>
        </w:rPr>
        <w:instrText>ADDIN CSL_CITATION {"citationItems":[{"id":"ITEM-1","itemData":{"ISBN":"1802.07814v2","ISSN":"1938-7228","abstract":"We introduce instancewise feature selection as a methodology for model interpretation. Our method is based on learning a function to extract a subset of features that are most informative for each given example. This feature selector is trained to maximize the mutual information between selected features and the response variable, where the conditional distribution of the response variable given the input is the model to be explained. We develop an efficient variational approximation to the mutual information, and show the effectiveness of our method on a variety of synthetic and real data sets using both quantitative metrics and human evaluation.","author":[{"dropping-particle":"","family":"Chen","given":"Jianbo","non-dropping-particle":"","parse-names":false,"suffix":""},{"dropping-particle":"","family":"Song","given":"Le","non-dropping-particle":"","parse-names":false,"suffix":""},{"dropping-particle":"","family":"Wainwright","given":"Martin J.","non-dropping-particle":"","parse-names":false,"suffix":""},{"dropping-particle":"","family":"Jordan","given":"Michael I.","non-dropping-particle":"","parse-names":false,"suffix":""}],"id":"ITEM-1","issued":{"date-parts":[["2018"]]},"title":"Learning to Explain: An Information-Theoretic Perspective on Model Interpretation","type":"article-journal"},"uris":["http://www.mendeley.com/documents/?uuid=edacd69e-9405-40cc-9d3d-122b955dcef4"]}],"mendeley":{"formattedCitation":"(Chen, Song, Wainwright, &amp; Jordan, 2018)","plainTextFormattedCitation":"(Chen, Song, Wainwright, &amp; Jordan, 2018)","previouslyFormattedCitation":"(Chen, Song, Wainwright, &amp; Jordan, 2018)"},"properties":{"noteIndex":0},"schema":"https://github.com/citation-style-language/schema/raw/master/csl-citation.json"}</w:instrText>
      </w:r>
      <w:r w:rsidRPr="001D5DE7">
        <w:rPr>
          <w:sz w:val="20"/>
          <w:szCs w:val="20"/>
        </w:rPr>
        <w:fldChar w:fldCharType="separate"/>
      </w:r>
      <w:r w:rsidR="00AA1218" w:rsidRPr="001D5DE7">
        <w:rPr>
          <w:noProof/>
          <w:sz w:val="20"/>
          <w:szCs w:val="20"/>
        </w:rPr>
        <w:t>(Chen, Song, Wainwright, &amp; Jordan, 2018)</w:t>
      </w:r>
      <w:r w:rsidRPr="001D5DE7">
        <w:rPr>
          <w:sz w:val="20"/>
          <w:szCs w:val="20"/>
        </w:rPr>
        <w:fldChar w:fldCharType="end"/>
      </w:r>
      <w:r w:rsidRPr="001D5DE7">
        <w:rPr>
          <w:sz w:val="20"/>
          <w:szCs w:val="20"/>
        </w:rPr>
        <w:t xml:space="preserve">. </w:t>
      </w:r>
      <w:r w:rsidR="004678E6" w:rsidRPr="001D5DE7">
        <w:rPr>
          <w:color w:val="000000"/>
          <w:sz w:val="20"/>
          <w:szCs w:val="20"/>
          <w:shd w:val="clear" w:color="auto" w:fill="FFFFFF"/>
        </w:rPr>
        <w:t xml:space="preserve">The </w:t>
      </w:r>
      <w:r w:rsidR="00775E6E" w:rsidRPr="001D5DE7">
        <w:rPr>
          <w:color w:val="000000"/>
          <w:sz w:val="20"/>
          <w:szCs w:val="20"/>
          <w:shd w:val="clear" w:color="auto" w:fill="FFFFFF"/>
        </w:rPr>
        <w:t>IML</w:t>
      </w:r>
      <w:r w:rsidR="004678E6" w:rsidRPr="001D5DE7">
        <w:rPr>
          <w:color w:val="000000"/>
          <w:sz w:val="20"/>
          <w:szCs w:val="20"/>
          <w:shd w:val="clear" w:color="auto" w:fill="FFFFFF"/>
        </w:rPr>
        <w:t xml:space="preserve"> implements many model-agnostic methods (i.e. surrogate tree, Shapley value, Feature extraction, partial dependence, etc.) to interpret a</w:t>
      </w:r>
      <w:r w:rsidR="00D769BE" w:rsidRPr="001D5DE7">
        <w:rPr>
          <w:color w:val="000000"/>
          <w:sz w:val="20"/>
          <w:szCs w:val="20"/>
          <w:shd w:val="clear" w:color="auto" w:fill="FFFFFF"/>
        </w:rPr>
        <w:t xml:space="preserve"> DNN</w:t>
      </w:r>
      <w:r w:rsidR="004678E6" w:rsidRPr="001D5DE7">
        <w:rPr>
          <w:color w:val="000000"/>
          <w:sz w:val="20"/>
          <w:szCs w:val="20"/>
          <w:shd w:val="clear" w:color="auto" w:fill="FFFFFF"/>
        </w:rPr>
        <w:t xml:space="preserve"> model. However, due to space constraints interpretation of models </w:t>
      </w:r>
      <w:r w:rsidR="00D769BE" w:rsidRPr="001D5DE7">
        <w:rPr>
          <w:color w:val="000000"/>
          <w:sz w:val="20"/>
          <w:szCs w:val="20"/>
          <w:shd w:val="clear" w:color="auto" w:fill="FFFFFF"/>
        </w:rPr>
        <w:t>with</w:t>
      </w:r>
      <w:r w:rsidR="004678E6" w:rsidRPr="001D5DE7">
        <w:rPr>
          <w:color w:val="000000"/>
          <w:sz w:val="20"/>
          <w:szCs w:val="20"/>
          <w:shd w:val="clear" w:color="auto" w:fill="FFFFFF"/>
        </w:rPr>
        <w:t xml:space="preserve"> few model-agnostic methods are discussed in the study. Two perspectives are used to interpret the developed DNN models. The first perspective is global, which includes feature importance and measuring interactions between predictors.</w:t>
      </w:r>
      <w:r w:rsidR="00835663" w:rsidRPr="001D5DE7">
        <w:rPr>
          <w:color w:val="000000"/>
          <w:sz w:val="20"/>
          <w:szCs w:val="20"/>
          <w:shd w:val="clear" w:color="auto" w:fill="FFFFFF"/>
        </w:rPr>
        <w:t xml:space="preserve"> </w:t>
      </w:r>
      <w:r w:rsidR="004678E6" w:rsidRPr="001D5DE7">
        <w:rPr>
          <w:color w:val="000000"/>
          <w:sz w:val="20"/>
          <w:szCs w:val="20"/>
          <w:shd w:val="clear" w:color="auto" w:fill="FFFFFF"/>
        </w:rPr>
        <w:t xml:space="preserve">The second perspective is local, which tries to explain why an individual prediction was made for a given observation. </w:t>
      </w:r>
    </w:p>
    <w:p w14:paraId="1A8CF7FE" w14:textId="59992A68" w:rsidR="004678E6" w:rsidRPr="001D5DE7" w:rsidRDefault="0093344E" w:rsidP="00EC6773">
      <w:pPr>
        <w:spacing w:line="480" w:lineRule="auto"/>
        <w:ind w:firstLine="432"/>
        <w:jc w:val="both"/>
        <w:rPr>
          <w:color w:val="000000"/>
          <w:sz w:val="20"/>
          <w:szCs w:val="20"/>
          <w:shd w:val="clear" w:color="auto" w:fill="FFFFFF"/>
        </w:rPr>
      </w:pPr>
      <w:r w:rsidRPr="001D5DE7">
        <w:rPr>
          <w:color w:val="000000"/>
          <w:sz w:val="20"/>
          <w:szCs w:val="20"/>
          <w:shd w:val="clear" w:color="auto" w:fill="FFFFFF"/>
        </w:rPr>
        <w:lastRenderedPageBreak/>
        <w:t xml:space="preserve">The feature importance measure was computed by calculating the increase in the model’s prediction error after permuting a feature. A feature is “important” if the model error increases by permuting its values, because the model relied on the feature for its prediction, while a feature is “unimportant” if permuting its values keeps the model error unchanged. </w:t>
      </w:r>
      <w:r w:rsidR="00C33582" w:rsidRPr="001D5DE7">
        <w:rPr>
          <w:color w:val="000000"/>
          <w:sz w:val="20"/>
          <w:szCs w:val="20"/>
          <w:shd w:val="clear" w:color="auto" w:fill="FFFFFF"/>
        </w:rPr>
        <w:t>The outputs of some of these are shown in Fig. 6. For example, t</w:t>
      </w:r>
      <w:r w:rsidRPr="001D5DE7">
        <w:rPr>
          <w:color w:val="000000"/>
          <w:sz w:val="20"/>
          <w:szCs w:val="20"/>
          <w:shd w:val="clear" w:color="auto" w:fill="FFFFFF"/>
        </w:rPr>
        <w:t xml:space="preserve">he ranking of predictors for </w:t>
      </w:r>
      <w:proofErr w:type="spellStart"/>
      <w:r w:rsidR="00C33582" w:rsidRPr="001D5DE7">
        <w:rPr>
          <w:color w:val="000000"/>
          <w:sz w:val="20"/>
          <w:szCs w:val="20"/>
          <w:shd w:val="clear" w:color="auto" w:fill="FFFFFF"/>
        </w:rPr>
        <w:t>DNN</w:t>
      </w:r>
      <w:r w:rsidR="00C33582" w:rsidRPr="001D5DE7">
        <w:rPr>
          <w:color w:val="000000"/>
          <w:sz w:val="20"/>
          <w:szCs w:val="20"/>
          <w:shd w:val="clear" w:color="auto" w:fill="FFFFFF"/>
          <w:vertAlign w:val="subscript"/>
        </w:rPr>
        <w:t>classify</w:t>
      </w:r>
      <w:proofErr w:type="spellEnd"/>
      <w:r w:rsidR="00C33582" w:rsidRPr="001D5DE7">
        <w:rPr>
          <w:color w:val="000000"/>
          <w:sz w:val="20"/>
          <w:szCs w:val="20"/>
          <w:shd w:val="clear" w:color="auto" w:fill="FFFFFF"/>
        </w:rPr>
        <w:t>,</w:t>
      </w:r>
      <w:r w:rsidRPr="001D5DE7">
        <w:rPr>
          <w:color w:val="000000"/>
          <w:sz w:val="20"/>
          <w:szCs w:val="20"/>
          <w:shd w:val="clear" w:color="auto" w:fill="FFFFFF"/>
        </w:rPr>
        <w:t xml:space="preserve"> DNN</w:t>
      </w:r>
      <w:r w:rsidRPr="001D5DE7">
        <w:rPr>
          <w:color w:val="000000"/>
          <w:sz w:val="20"/>
          <w:szCs w:val="20"/>
          <w:shd w:val="clear" w:color="auto" w:fill="FFFFFF"/>
          <w:vertAlign w:val="subscript"/>
        </w:rPr>
        <w:t>reg2</w:t>
      </w:r>
      <w:r w:rsidRPr="001D5DE7">
        <w:rPr>
          <w:color w:val="000000"/>
          <w:sz w:val="20"/>
          <w:szCs w:val="20"/>
          <w:shd w:val="clear" w:color="auto" w:fill="FFFFFF"/>
        </w:rPr>
        <w:t xml:space="preserve"> and DNN</w:t>
      </w:r>
      <w:r w:rsidRPr="001D5DE7">
        <w:rPr>
          <w:color w:val="000000"/>
          <w:sz w:val="20"/>
          <w:szCs w:val="20"/>
          <w:shd w:val="clear" w:color="auto" w:fill="FFFFFF"/>
          <w:vertAlign w:val="subscript"/>
        </w:rPr>
        <w:t>reg</w:t>
      </w:r>
      <w:r w:rsidR="00C33582" w:rsidRPr="001D5DE7">
        <w:rPr>
          <w:color w:val="000000"/>
          <w:sz w:val="20"/>
          <w:szCs w:val="20"/>
          <w:shd w:val="clear" w:color="auto" w:fill="FFFFFF"/>
          <w:vertAlign w:val="subscript"/>
        </w:rPr>
        <w:t>3</w:t>
      </w:r>
      <w:r w:rsidRPr="001D5DE7">
        <w:rPr>
          <w:color w:val="000000"/>
          <w:sz w:val="20"/>
          <w:szCs w:val="20"/>
          <w:shd w:val="clear" w:color="auto" w:fill="FFFFFF"/>
        </w:rPr>
        <w:t xml:space="preserve"> in order of their importance are depicted in Fig</w:t>
      </w:r>
      <w:r w:rsidR="00C33582" w:rsidRPr="001D5DE7">
        <w:rPr>
          <w:color w:val="000000"/>
          <w:sz w:val="20"/>
          <w:szCs w:val="20"/>
          <w:shd w:val="clear" w:color="auto" w:fill="FFFFFF"/>
        </w:rPr>
        <w:t>s 6a, 6b, and 6c</w:t>
      </w:r>
      <w:r w:rsidRPr="001D5DE7">
        <w:rPr>
          <w:color w:val="000000"/>
          <w:sz w:val="20"/>
          <w:szCs w:val="20"/>
          <w:shd w:val="clear" w:color="auto" w:fill="FFFFFF"/>
        </w:rPr>
        <w:t>. Feature “experience” is the most important variable for DNN</w:t>
      </w:r>
      <w:r w:rsidRPr="001D5DE7">
        <w:rPr>
          <w:color w:val="000000"/>
          <w:sz w:val="20"/>
          <w:szCs w:val="20"/>
          <w:shd w:val="clear" w:color="auto" w:fill="FFFFFF"/>
          <w:vertAlign w:val="subscript"/>
        </w:rPr>
        <w:t>reg2</w:t>
      </w:r>
      <w:r w:rsidRPr="001D5DE7">
        <w:rPr>
          <w:color w:val="000000"/>
          <w:sz w:val="20"/>
          <w:szCs w:val="20"/>
          <w:shd w:val="clear" w:color="auto" w:fill="FFFFFF"/>
        </w:rPr>
        <w:t xml:space="preserve"> with an error increase of 5.82 after permutation. Similarly, predictor “activity” is the most influential for DNN</w:t>
      </w:r>
      <w:r w:rsidRPr="001D5DE7">
        <w:rPr>
          <w:color w:val="000000"/>
          <w:sz w:val="20"/>
          <w:szCs w:val="20"/>
          <w:shd w:val="clear" w:color="auto" w:fill="FFFFFF"/>
          <w:vertAlign w:val="subscript"/>
        </w:rPr>
        <w:t>reg</w:t>
      </w:r>
      <w:r w:rsidR="00C33582" w:rsidRPr="001D5DE7">
        <w:rPr>
          <w:color w:val="000000"/>
          <w:sz w:val="20"/>
          <w:szCs w:val="20"/>
          <w:shd w:val="clear" w:color="auto" w:fill="FFFFFF"/>
          <w:vertAlign w:val="subscript"/>
        </w:rPr>
        <w:t>3</w:t>
      </w:r>
      <w:r w:rsidRPr="001D5DE7">
        <w:rPr>
          <w:color w:val="000000"/>
          <w:sz w:val="20"/>
          <w:szCs w:val="20"/>
          <w:shd w:val="clear" w:color="auto" w:fill="FFFFFF"/>
        </w:rPr>
        <w:t xml:space="preserve"> with an error increase of 4.87 after permutation.</w:t>
      </w:r>
      <w:r w:rsidR="00835663" w:rsidRPr="001D5DE7">
        <w:rPr>
          <w:color w:val="000000"/>
          <w:sz w:val="20"/>
          <w:szCs w:val="20"/>
          <w:shd w:val="clear" w:color="auto" w:fill="FFFFFF"/>
        </w:rPr>
        <w:t xml:space="preserve"> </w:t>
      </w:r>
      <w:r w:rsidR="004678E6" w:rsidRPr="001D5DE7">
        <w:rPr>
          <w:color w:val="000000"/>
          <w:sz w:val="20"/>
          <w:szCs w:val="20"/>
          <w:shd w:val="clear" w:color="auto" w:fill="FFFFFF"/>
        </w:rPr>
        <w:t xml:space="preserve">The feature selection as determined by </w:t>
      </w:r>
      <w:r w:rsidR="00775E6E" w:rsidRPr="001D5DE7">
        <w:rPr>
          <w:color w:val="000000"/>
          <w:sz w:val="20"/>
          <w:szCs w:val="20"/>
          <w:shd w:val="clear" w:color="auto" w:fill="FFFFFF"/>
        </w:rPr>
        <w:t>IML</w:t>
      </w:r>
      <w:r w:rsidR="004678E6" w:rsidRPr="001D5DE7">
        <w:rPr>
          <w:color w:val="000000"/>
          <w:sz w:val="20"/>
          <w:szCs w:val="20"/>
          <w:shd w:val="clear" w:color="auto" w:fill="FFFFFF"/>
        </w:rPr>
        <w:t xml:space="preserve"> for all the models has the following as the most significant predictors for PT&amp;D project risks management are project type, complexity, equipment, activity, duration, climatic condition, location and working surface. Many of these predictors have been used in previous studies to predict health and safety risks. For instance,  project type, location, activity</w:t>
      </w:r>
      <w:r w:rsidR="00835663" w:rsidRPr="001D5DE7">
        <w:rPr>
          <w:color w:val="000000"/>
          <w:sz w:val="20"/>
          <w:szCs w:val="20"/>
          <w:shd w:val="clear" w:color="auto" w:fill="FFFFFF"/>
        </w:rPr>
        <w:t xml:space="preserve"> </w:t>
      </w:r>
      <w:r w:rsidR="00835663"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{"citationItems":[{"id":"ITEM-1","itemData":{"abstract":"Introduction: The often applied engineering approach to safety management in the construction industry needs to be supplemented by organizational measures and measures based on how people conceive and react to their social environment. This requires in-depth knowledge of the broad preconditions for high safety standards in construction. The aim of the study was to comprehensively describe the preconditions and components of high safety standards in the construction industry from the perspective of both experienced construction workers and first-line managers. Method: Five worker safety representatives and 19 first-line managers were interviewed, all strategically selected from within a large Swedish construction project. Phenomenographic methodology was used for data acquisition and analysis and to categorize the information. Nine informants verified the results. Results: The study identified four main categories of work safety preconditions and components: (1) Project characteristics and nature of the work, which set the limits of safety management; (2) Organization and structures, with the subcategories planning, work roles, procedures, and resources; (3) Collective values, norms, and behaviors, with the subcategories climate and culture, and interaction and cooperation; and (4) Individual competence and attitudes, with the subcategories knowledge, ability and experience, and individual attitudes. Discussion: The results comprehensively describe high safety standards in construction, incorporating organizational, group, individual, and technical aspects. High-quality interaction between different organizational functions and hierarchical levels stood out as important aspects of safety. The results are discussed in relation to previous research into safety and into the social-psychological preconditions for other desired outcomes in occupational settings. Impact on Industry: The results can guide construction companies in planning and executing construction projects to a high safety standard. ?? 2009 Elsevier Ltd. All rights reserved.","author":[{"dropping-particle":"","family":"Törner","given":"Marianne","non-dropping-particle":"","parse-names":false,"suffix":""},{"dropping-particle":"","family":"Pousette","given":"Anders","non-dropping-particle":"","parse-names":false,"suffix":""}],"container-title":"Journal of Safety Research","id":"ITEM-1","issue":"6","issued":{"date-parts":[["2009"]]},"page":"399-409","publisher":"Elsevier Ltd","title":"Safety in construction - a comprehensive description of the characteristics of high safety standards in construction work, from the combined perspective of supervisors and experienced workers","type":"article-journal","volume":"40"},"uris":["http://www.mendeley.com/documents/?uuid=83058abc-15db-451a-9955-9832173c8232"]}],"mendeley":{"formattedCitation":"(Törner &amp; Pousette, 2009)","plainTextFormattedCitation":"(Törner &amp; Pousette, 2009)","previouslyFormattedCitation":"(Törner &amp; Pousette, 2009)"},"properties":{"noteIndex":0},"schema":"https://github.com/citation-style-language/schema/raw/master/csl-citation.json"}</w:instrText>
      </w:r>
      <w:r w:rsidR="00835663" w:rsidRPr="001D5DE7">
        <w:rPr>
          <w:color w:val="000000"/>
          <w:sz w:val="20"/>
          <w:szCs w:val="20"/>
          <w:shd w:val="clear" w:color="auto" w:fill="FFFFFF"/>
        </w:rPr>
        <w:fldChar w:fldCharType="separate"/>
      </w:r>
      <w:r w:rsidR="00AA1218" w:rsidRPr="001D5DE7">
        <w:rPr>
          <w:noProof/>
          <w:color w:val="000000"/>
          <w:sz w:val="20"/>
          <w:szCs w:val="20"/>
          <w:shd w:val="clear" w:color="auto" w:fill="FFFFFF"/>
        </w:rPr>
        <w:t>(Törner &amp; Pousette, 2009)</w:t>
      </w:r>
      <w:r w:rsidR="00835663" w:rsidRPr="001D5DE7">
        <w:rPr>
          <w:color w:val="000000"/>
          <w:sz w:val="20"/>
          <w:szCs w:val="20"/>
          <w:shd w:val="clear" w:color="auto" w:fill="FFFFFF"/>
        </w:rPr>
        <w:fldChar w:fldCharType="end"/>
      </w:r>
      <w:r w:rsidR="004678E6" w:rsidRPr="001D5DE7">
        <w:rPr>
          <w:color w:val="000000"/>
          <w:sz w:val="20"/>
          <w:szCs w:val="20"/>
          <w:shd w:val="clear" w:color="auto" w:fill="FFFFFF"/>
        </w:rPr>
        <w:t xml:space="preserve"> were used </w:t>
      </w:r>
      <w:r w:rsidR="00835663" w:rsidRPr="001D5DE7">
        <w:rPr>
          <w:color w:val="000000"/>
          <w:sz w:val="20"/>
          <w:szCs w:val="20"/>
          <w:shd w:val="clear" w:color="auto" w:fill="FFFFFF"/>
        </w:rPr>
        <w:t>for prediction.</w:t>
      </w:r>
      <w:r w:rsidR="004678E6" w:rsidRPr="001D5DE7">
        <w:rPr>
          <w:color w:val="000000"/>
          <w:sz w:val="20"/>
          <w:szCs w:val="20"/>
          <w:shd w:val="clear" w:color="auto" w:fill="FFFFFF"/>
        </w:rPr>
        <w:t xml:space="preserve"> The work activity, complexity, location, equipment, climatic condition have also been used to estimate the spatial distribution of work accident risk</w:t>
      </w:r>
      <w:r w:rsidR="00470471" w:rsidRPr="001D5DE7">
        <w:rPr>
          <w:color w:val="000000"/>
          <w:sz w:val="20"/>
          <w:szCs w:val="20"/>
          <w:shd w:val="clear" w:color="auto" w:fill="FFFFFF"/>
        </w:rPr>
        <w:t xml:space="preserve"> </w:t>
      </w:r>
      <w:r w:rsidR="00CC0E6C"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{"citationItems":[{"id":"ITEM-1","itemData":{"abstract":"The objective of this study was to estimate the spatial distribution of work accident risk in the informal work market in the urban zone of an industrialized city in southeast Brazil and to examine concomitant effects of age, gender, and type of occupation after controlling for spatial risk variation. The basic methodology adopted was that of a population-based case-control study with particular interest focused on the spatial location of work. Cases were all casual workers in the city suffering work accidents during a one-year period; controls were selected from the source population of casual laborers by systematic random sampling of urban homes. The spatial distribution of work accidents was estimated via a semiparametric generalized additive model with a nonparametric bidimensional spline of the geographical coordinates of cases and controls as the nonlinear spatial component, and including age, gender, and occupation as linear predictive variables in the parametric component. We analyzed 1,918 cases and 2,245 controls between 1/11/2003 and 31/10/2004 in Piracicaba, Brazil. Areas of significantly high and low accident risk were identified in relation to mean risk in the study region (p &lt; 0.01). Work accident risk for informal workers varied significantly in the study area. Significant age, gender, and occupational group effects on accident risk were identified after correcting for this spatial variation. A good understanding of high-risk groups and high-risk regions underpins the formulation of hypotheses concerning accident causality and the development of effective public accident prevention policies.","author":[{"dropping-particle":"","family":"Bailey","given":"Trevor. C.","non-dropping-particle":"","parse-names":false,"suffix":""},{"dropping-particle":"","family":"Cordeiro","given":"Ricardo","non-dropping-particle":"","parse-names":false,"suffix":""},{"dropping-particle":"","family":"Lourenço","given":"Roberto.W","non-dropping-particle":"","parse-names":false,"suffix":""}],"container-title":"Risk Analysis","id":"ITEM-1","issue":"2","issued":{"date-parts":[["2007"]]},"page":"421-431","publisher":"Wiley Online Library","title":"Semiparametric modeling of the spatial distribution of occupational accident risk in the casual labor market, Piracicaba, Southeast Brazil","type":"article-journal","volume":"27"},"uris":["http://www.mendeley.com/documents/?uuid=f8fb2a96-ac54-4f6f-bce1-865cc57e261b"]},{"id":"ITEM-2","itemData":{"DOI":"10.1016/j.ssci.2016.08.027","ISSN":"18791042","abstract":"The use of data collected from near-miss reports has added value to safety in high-hazard industries such as aviation and the process industry, but this procedure has not yet taken root in construction management practice. Although the management of near-miss reporting systems and the collection of near-miss event reports have been the focus of recent research efforts, the structural analyses of reports have not yet been investigated. This paper reports on a multi-phase research that studied near misses related to crane work and their safety risk potential. Former research stages concentrated on collecting near-miss as well as accident stories and established a structured database of tower-crane related events. The reported events were further classified into five homogeneous clusters and their potential for escalating into accidents at a given outcome severity level was assessed. The research stage reported in this paper builds on the results of the previous stage results, and implements the analytic hierarchy process (AHP) to evaluate the quantitative outcome severity level values, thus computing each event's total risk potential. The research outcomes reveal inter-relations between technical factors and human factors in the tower-crane domain. Further application is demonstrated, using the risk potential values for construction company safety assessments.","author":[{"dropping-particle":"","family":"Raviv","given":"Gabriel","non-dropping-particle":"","parse-names":false,"suffix":""},{"dropping-particle":"","family":"Shapira","given":"Aviad","non-dropping-particle":"","parse-names":false,"suffix":""},{"dropping-particle":"","family":"Fishbain","given":"Barak","non-dropping-particle":"","parse-names":false,"suffix":""}],"container-title":"Safety Science","id":"ITEM-2","issued":{"date-parts":[["2017"]]},"page":"298-309","publisher":"Elsevier Ltd","title":"AHP-based analysis of the risk potential of safety incidents: Case study of cranes in the construction industry","type":"article-journal","volume":"91"},"uris":["http://www.mendeley.com/documents/?uuid=b9c85653-b65f-4808-9514-8e21633eee3c"]}],"mendeley":{"formattedCitation":"(Bailey, Cordeiro, &amp; Lourenço, 2007; Raviv, Shapira, &amp; Fishbain, 2017)","plainTextFormattedCitation":"(Bailey, Cordeiro, &amp; Lourenço, 2007; Raviv, Shapira, &amp; Fishbain, 2017)","previouslyFormattedCitation":"(Bailey, Cordeiro, &amp; Lourenço, 2007; Raviv, Shapira, &amp; Fishbain, 2017)"},"properties":{"noteIndex":0},"schema":"https://github.com/citation-style-language/schema/raw/master/csl-citation.json"}</w:instrText>
      </w:r>
      <w:r w:rsidR="00CC0E6C" w:rsidRPr="001D5DE7">
        <w:rPr>
          <w:color w:val="000000"/>
          <w:sz w:val="20"/>
          <w:szCs w:val="20"/>
          <w:shd w:val="clear" w:color="auto" w:fill="FFFFFF"/>
        </w:rPr>
        <w:fldChar w:fldCharType="separate"/>
      </w:r>
      <w:r w:rsidR="00AA1218" w:rsidRPr="001D5DE7">
        <w:rPr>
          <w:noProof/>
          <w:color w:val="000000"/>
          <w:sz w:val="20"/>
          <w:szCs w:val="20"/>
          <w:shd w:val="clear" w:color="auto" w:fill="FFFFFF"/>
        </w:rPr>
        <w:t>(Bailey, Cordeiro, &amp; Lourenço, 2007; Raviv, Shapira, &amp; Fishbain, 2017)</w:t>
      </w:r>
      <w:r w:rsidR="00CC0E6C" w:rsidRPr="001D5DE7">
        <w:rPr>
          <w:color w:val="000000"/>
          <w:sz w:val="20"/>
          <w:szCs w:val="20"/>
          <w:shd w:val="clear" w:color="auto" w:fill="FFFFFF"/>
        </w:rPr>
        <w:fldChar w:fldCharType="end"/>
      </w:r>
      <w:r w:rsidR="00470471" w:rsidRPr="001D5DE7">
        <w:rPr>
          <w:color w:val="000000"/>
          <w:sz w:val="20"/>
          <w:szCs w:val="20"/>
          <w:shd w:val="clear" w:color="auto" w:fill="FFFFFF"/>
        </w:rPr>
        <w:t>.</w:t>
      </w:r>
    </w:p>
    <w:p w14:paraId="48590E33" w14:textId="5D253A1E" w:rsidR="00EC6773" w:rsidRPr="001D5DE7" w:rsidRDefault="004678E6"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 xml:space="preserve">Measuring interactions </w:t>
      </w:r>
      <w:r w:rsidR="006464F0" w:rsidRPr="001D5DE7">
        <w:rPr>
          <w:color w:val="000000"/>
          <w:sz w:val="20"/>
          <w:szCs w:val="20"/>
          <w:shd w:val="clear" w:color="auto" w:fill="FFFFFF"/>
        </w:rPr>
        <w:t>determine</w:t>
      </w:r>
      <w:r w:rsidRPr="001D5DE7">
        <w:rPr>
          <w:color w:val="000000"/>
          <w:sz w:val="20"/>
          <w:szCs w:val="20"/>
          <w:shd w:val="clear" w:color="auto" w:fill="FFFFFF"/>
        </w:rPr>
        <w:t xml:space="preserve"> how strongly features interact with each other. To measure interactions</w:t>
      </w:r>
      <w:r w:rsidR="006464F0" w:rsidRPr="001D5DE7">
        <w:rPr>
          <w:color w:val="000000"/>
          <w:sz w:val="20"/>
          <w:szCs w:val="20"/>
          <w:shd w:val="clear" w:color="auto" w:fill="FFFFFF"/>
        </w:rPr>
        <w:t>,</w:t>
      </w:r>
      <w:r w:rsidRPr="001D5DE7">
        <w:rPr>
          <w:color w:val="000000"/>
          <w:sz w:val="20"/>
          <w:szCs w:val="20"/>
          <w:shd w:val="clear" w:color="auto" w:fill="FFFFFF"/>
        </w:rPr>
        <w:t xml:space="preserve"> the H-statistic proposed by</w:t>
      </w:r>
      <w:r w:rsidR="00CC0E6C"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{"citationItems":[{"id":"ITEM-1","itemData":{"author":[{"dropping-particle":"","family":"Friedman","given":"Jerome H.","non-dropping-particle":"","parse-names":false,"suffix":""},{"dropping-particle":"","family":"Popescu","given":"Bogdan E.","non-dropping-particle":"","parse-names":false,"suffix":""}],"container-title":"Annals of Applied Statistics","id":"ITEM-1","issue":"3","issued":{"date-parts":[["2008"]]},"page":"916-954","title":"Predictive learning via rule ensembles","type":"article-journal","volume":"2"},"uris":["http://www.mendeley.com/documents/?uuid=384a5f58-0940-4d3e-91a0-b15a37d93a38"]}],"mendeley":{"formattedCitation":"(Friedman &amp; Popescu, 2008)","plainTextFormattedCitation":"(Friedman &amp; Popescu, 2008)","previouslyFormattedCitation":"(Friedman &amp; Popescu, 2008)"},"properties":{"noteIndex":0},"schema":"https://github.com/citation-style-language/schema/raw/master/csl-citation.json"}</w:instrText>
      </w:r>
      <w:r w:rsidR="00CC0E6C" w:rsidRPr="001D5DE7">
        <w:rPr>
          <w:color w:val="000000"/>
          <w:sz w:val="20"/>
          <w:szCs w:val="20"/>
          <w:shd w:val="clear" w:color="auto" w:fill="FFFFFF"/>
        </w:rPr>
        <w:fldChar w:fldCharType="separate"/>
      </w:r>
      <w:r w:rsidR="00AA1218" w:rsidRPr="001D5DE7">
        <w:rPr>
          <w:noProof/>
          <w:color w:val="000000"/>
          <w:sz w:val="20"/>
          <w:szCs w:val="20"/>
          <w:shd w:val="clear" w:color="auto" w:fill="FFFFFF"/>
        </w:rPr>
        <w:t>(Friedman &amp; Popescu, 2008)</w:t>
      </w:r>
      <w:r w:rsidR="00CC0E6C" w:rsidRPr="001D5DE7">
        <w:rPr>
          <w:color w:val="000000"/>
          <w:sz w:val="20"/>
          <w:szCs w:val="20"/>
          <w:shd w:val="clear" w:color="auto" w:fill="FFFFFF"/>
        </w:rPr>
        <w:fldChar w:fldCharType="end"/>
      </w:r>
      <w:r w:rsidRPr="001D5DE7">
        <w:rPr>
          <w:color w:val="000000"/>
          <w:sz w:val="20"/>
          <w:szCs w:val="20"/>
          <w:shd w:val="clear" w:color="auto" w:fill="FFFFFF"/>
        </w:rPr>
        <w:t xml:space="preserve"> is used. This statistic measures how much of the variation of the predicted outcome depends on the interaction of predictors. </w:t>
      </w:r>
      <w:r w:rsidR="00C33582" w:rsidRPr="001D5DE7">
        <w:rPr>
          <w:color w:val="000000"/>
          <w:sz w:val="20"/>
          <w:szCs w:val="20"/>
          <w:shd w:val="clear" w:color="auto" w:fill="FFFFFF"/>
        </w:rPr>
        <w:t>The interaction strength is zero when there is no interaction at all and one if all variations of the predicted outcome depend on a given interaction. Interaction</w:t>
      </w:r>
      <w:r w:rsidR="006464F0" w:rsidRPr="001D5DE7">
        <w:rPr>
          <w:color w:val="000000"/>
          <w:sz w:val="20"/>
          <w:szCs w:val="20"/>
          <w:shd w:val="clear" w:color="auto" w:fill="FFFFFF"/>
        </w:rPr>
        <w:t>s</w:t>
      </w:r>
      <w:r w:rsidR="00C33582" w:rsidRPr="001D5DE7">
        <w:rPr>
          <w:color w:val="000000"/>
          <w:sz w:val="20"/>
          <w:szCs w:val="20"/>
          <w:shd w:val="clear" w:color="auto" w:fill="FFFFFF"/>
        </w:rPr>
        <w:t xml:space="preserve"> between predictors of DNN</w:t>
      </w:r>
      <w:r w:rsidR="00C33582" w:rsidRPr="001D5DE7">
        <w:rPr>
          <w:color w:val="000000"/>
          <w:sz w:val="20"/>
          <w:szCs w:val="20"/>
          <w:shd w:val="clear" w:color="auto" w:fill="FFFFFF"/>
          <w:vertAlign w:val="subscript"/>
        </w:rPr>
        <w:t>reg1</w:t>
      </w:r>
      <w:r w:rsidR="006464F0" w:rsidRPr="001D5DE7">
        <w:rPr>
          <w:color w:val="000000"/>
          <w:sz w:val="20"/>
          <w:szCs w:val="20"/>
          <w:shd w:val="clear" w:color="auto" w:fill="FFFFFF"/>
          <w:vertAlign w:val="subscript"/>
        </w:rPr>
        <w:t xml:space="preserve"> </w:t>
      </w:r>
      <w:r w:rsidR="006464F0" w:rsidRPr="001D5DE7">
        <w:rPr>
          <w:color w:val="000000"/>
          <w:sz w:val="20"/>
          <w:szCs w:val="20"/>
          <w:shd w:val="clear" w:color="auto" w:fill="FFFFFF"/>
        </w:rPr>
        <w:t>and</w:t>
      </w:r>
      <w:r w:rsidR="006464F0" w:rsidRPr="001D5DE7">
        <w:rPr>
          <w:color w:val="000000"/>
          <w:sz w:val="20"/>
          <w:szCs w:val="20"/>
          <w:shd w:val="clear" w:color="auto" w:fill="FFFFFF"/>
          <w:vertAlign w:val="subscript"/>
        </w:rPr>
        <w:t xml:space="preserve"> </w:t>
      </w:r>
      <w:r w:rsidR="006464F0" w:rsidRPr="001D5DE7">
        <w:rPr>
          <w:color w:val="000000"/>
          <w:sz w:val="20"/>
          <w:szCs w:val="20"/>
          <w:shd w:val="clear" w:color="auto" w:fill="FFFFFF"/>
        </w:rPr>
        <w:t>DNN</w:t>
      </w:r>
      <w:r w:rsidR="006464F0" w:rsidRPr="001D5DE7">
        <w:rPr>
          <w:color w:val="000000"/>
          <w:sz w:val="20"/>
          <w:szCs w:val="20"/>
          <w:shd w:val="clear" w:color="auto" w:fill="FFFFFF"/>
          <w:vertAlign w:val="subscript"/>
        </w:rPr>
        <w:t>reg4</w:t>
      </w:r>
      <w:r w:rsidR="00C33582" w:rsidRPr="001D5DE7">
        <w:rPr>
          <w:color w:val="000000"/>
          <w:sz w:val="20"/>
          <w:szCs w:val="20"/>
          <w:shd w:val="clear" w:color="auto" w:fill="FFFFFF"/>
        </w:rPr>
        <w:t xml:space="preserve"> </w:t>
      </w:r>
      <w:r w:rsidR="006464F0" w:rsidRPr="001D5DE7">
        <w:rPr>
          <w:color w:val="000000"/>
          <w:sz w:val="20"/>
          <w:szCs w:val="20"/>
          <w:shd w:val="clear" w:color="auto" w:fill="FFFFFF"/>
        </w:rPr>
        <w:t>are</w:t>
      </w:r>
      <w:r w:rsidR="00C33582" w:rsidRPr="001D5DE7">
        <w:rPr>
          <w:color w:val="000000"/>
          <w:sz w:val="20"/>
          <w:szCs w:val="20"/>
          <w:shd w:val="clear" w:color="auto" w:fill="FFFFFF"/>
        </w:rPr>
        <w:t xml:space="preserve"> depicted in Fig. 6(</w:t>
      </w:r>
      <w:r w:rsidR="006464F0" w:rsidRPr="001D5DE7">
        <w:rPr>
          <w:color w:val="000000"/>
          <w:sz w:val="20"/>
          <w:szCs w:val="20"/>
          <w:shd w:val="clear" w:color="auto" w:fill="FFFFFF"/>
        </w:rPr>
        <w:t>d</w:t>
      </w:r>
      <w:r w:rsidR="00C33582" w:rsidRPr="001D5DE7">
        <w:rPr>
          <w:color w:val="000000"/>
          <w:sz w:val="20"/>
          <w:szCs w:val="20"/>
          <w:shd w:val="clear" w:color="auto" w:fill="FFFFFF"/>
        </w:rPr>
        <w:t>)</w:t>
      </w:r>
      <w:r w:rsidR="006464F0" w:rsidRPr="001D5DE7">
        <w:rPr>
          <w:color w:val="000000"/>
          <w:sz w:val="20"/>
          <w:szCs w:val="20"/>
          <w:shd w:val="clear" w:color="auto" w:fill="FFFFFF"/>
        </w:rPr>
        <w:t xml:space="preserve"> and 6(e).</w:t>
      </w:r>
      <w:r w:rsidR="00C33582" w:rsidRPr="001D5DE7">
        <w:rPr>
          <w:color w:val="000000"/>
          <w:sz w:val="20"/>
          <w:szCs w:val="20"/>
          <w:shd w:val="clear" w:color="auto" w:fill="FFFFFF"/>
        </w:rPr>
        <w:t xml:space="preserve"> </w:t>
      </w:r>
      <w:r w:rsidR="006464F0" w:rsidRPr="001D5DE7">
        <w:rPr>
          <w:color w:val="000000"/>
          <w:sz w:val="20"/>
          <w:szCs w:val="20"/>
          <w:shd w:val="clear" w:color="auto" w:fill="FFFFFF"/>
        </w:rPr>
        <w:t>T</w:t>
      </w:r>
      <w:r w:rsidR="00C33582" w:rsidRPr="001D5DE7">
        <w:rPr>
          <w:color w:val="000000"/>
          <w:sz w:val="20"/>
          <w:szCs w:val="20"/>
          <w:shd w:val="clear" w:color="auto" w:fill="FFFFFF"/>
        </w:rPr>
        <w:t>he predictor “</w:t>
      </w:r>
      <w:proofErr w:type="spellStart"/>
      <w:r w:rsidR="00C33582" w:rsidRPr="001D5DE7">
        <w:rPr>
          <w:i/>
          <w:color w:val="000000"/>
          <w:sz w:val="20"/>
          <w:szCs w:val="20"/>
          <w:shd w:val="clear" w:color="auto" w:fill="FFFFFF"/>
        </w:rPr>
        <w:t>employment_contract</w:t>
      </w:r>
      <w:proofErr w:type="spellEnd"/>
      <w:r w:rsidR="00C33582" w:rsidRPr="001D5DE7">
        <w:rPr>
          <w:color w:val="000000"/>
          <w:sz w:val="20"/>
          <w:szCs w:val="20"/>
          <w:shd w:val="clear" w:color="auto" w:fill="FFFFFF"/>
        </w:rPr>
        <w:t>” exhibit</w:t>
      </w:r>
      <w:r w:rsidR="006464F0" w:rsidRPr="001D5DE7">
        <w:rPr>
          <w:color w:val="000000"/>
          <w:sz w:val="20"/>
          <w:szCs w:val="20"/>
          <w:shd w:val="clear" w:color="auto" w:fill="FFFFFF"/>
        </w:rPr>
        <w:t>s</w:t>
      </w:r>
      <w:r w:rsidR="00C33582" w:rsidRPr="001D5DE7">
        <w:rPr>
          <w:color w:val="000000"/>
          <w:sz w:val="20"/>
          <w:szCs w:val="20"/>
          <w:shd w:val="clear" w:color="auto" w:fill="FFFFFF"/>
        </w:rPr>
        <w:t xml:space="preserve"> the strongest interaction signal</w:t>
      </w:r>
      <w:r w:rsidR="006464F0" w:rsidRPr="001D5DE7">
        <w:rPr>
          <w:color w:val="000000"/>
          <w:sz w:val="20"/>
          <w:szCs w:val="20"/>
          <w:shd w:val="clear" w:color="auto" w:fill="FFFFFF"/>
        </w:rPr>
        <w:t xml:space="preserve"> for DNN</w:t>
      </w:r>
      <w:r w:rsidR="006464F0" w:rsidRPr="001D5DE7">
        <w:rPr>
          <w:color w:val="000000"/>
          <w:sz w:val="20"/>
          <w:szCs w:val="20"/>
          <w:shd w:val="clear" w:color="auto" w:fill="FFFFFF"/>
          <w:vertAlign w:val="subscript"/>
        </w:rPr>
        <w:t>reg</w:t>
      </w:r>
      <w:proofErr w:type="gramStart"/>
      <w:r w:rsidR="006464F0" w:rsidRPr="001D5DE7">
        <w:rPr>
          <w:color w:val="000000"/>
          <w:sz w:val="20"/>
          <w:szCs w:val="20"/>
          <w:shd w:val="clear" w:color="auto" w:fill="FFFFFF"/>
          <w:vertAlign w:val="subscript"/>
        </w:rPr>
        <w:t xml:space="preserve">1  </w:t>
      </w:r>
      <w:r w:rsidR="006464F0" w:rsidRPr="001D5DE7">
        <w:rPr>
          <w:color w:val="000000"/>
          <w:sz w:val="20"/>
          <w:szCs w:val="20"/>
          <w:shd w:val="clear" w:color="auto" w:fill="FFFFFF"/>
        </w:rPr>
        <w:t>and</w:t>
      </w:r>
      <w:proofErr w:type="gramEnd"/>
      <w:r w:rsidR="006464F0" w:rsidRPr="001D5DE7">
        <w:rPr>
          <w:color w:val="000000"/>
          <w:sz w:val="20"/>
          <w:szCs w:val="20"/>
          <w:shd w:val="clear" w:color="auto" w:fill="FFFFFF"/>
        </w:rPr>
        <w:t xml:space="preserve"> the remaining other relevant features contributing to lost days (</w:t>
      </w:r>
      <w:r w:rsidR="006464F0" w:rsidRPr="001D5DE7">
        <w:rPr>
          <w:i/>
          <w:color w:val="000000"/>
          <w:sz w:val="20"/>
          <w:szCs w:val="20"/>
          <w:shd w:val="clear" w:color="auto" w:fill="FFFFFF"/>
        </w:rPr>
        <w:t>loss time</w:t>
      </w:r>
      <w:r w:rsidR="006464F0" w:rsidRPr="001D5DE7">
        <w:rPr>
          <w:color w:val="000000"/>
          <w:sz w:val="20"/>
          <w:szCs w:val="20"/>
          <w:shd w:val="clear" w:color="auto" w:fill="FFFFFF"/>
        </w:rPr>
        <w:t>) are climatic conditions, equipment, lineman’s experience, distance to sites amongst others. For DNN</w:t>
      </w:r>
      <w:r w:rsidR="006464F0" w:rsidRPr="001D5DE7">
        <w:rPr>
          <w:color w:val="000000"/>
          <w:sz w:val="20"/>
          <w:szCs w:val="20"/>
          <w:shd w:val="clear" w:color="auto" w:fill="FFFFFF"/>
          <w:vertAlign w:val="subscript"/>
        </w:rPr>
        <w:t>reg4</w:t>
      </w:r>
      <w:r w:rsidR="00EC0F12" w:rsidRPr="001D5DE7">
        <w:rPr>
          <w:color w:val="000000"/>
          <w:sz w:val="20"/>
          <w:szCs w:val="20"/>
          <w:shd w:val="clear" w:color="auto" w:fill="FFFFFF"/>
        </w:rPr>
        <w:t>,</w:t>
      </w:r>
      <w:r w:rsidR="006464F0" w:rsidRPr="001D5DE7">
        <w:rPr>
          <w:color w:val="000000"/>
          <w:sz w:val="20"/>
          <w:szCs w:val="20"/>
          <w:shd w:val="clear" w:color="auto" w:fill="FFFFFF"/>
        </w:rPr>
        <w:t xml:space="preserve"> the predictor “</w:t>
      </w:r>
      <w:proofErr w:type="spellStart"/>
      <w:r w:rsidR="006464F0" w:rsidRPr="001D5DE7">
        <w:rPr>
          <w:color w:val="000000"/>
          <w:sz w:val="20"/>
          <w:szCs w:val="20"/>
          <w:shd w:val="clear" w:color="auto" w:fill="FFFFFF"/>
        </w:rPr>
        <w:t>project_type</w:t>
      </w:r>
      <w:proofErr w:type="spellEnd"/>
      <w:r w:rsidR="006464F0" w:rsidRPr="001D5DE7">
        <w:rPr>
          <w:color w:val="000000"/>
          <w:sz w:val="20"/>
          <w:szCs w:val="20"/>
          <w:shd w:val="clear" w:color="auto" w:fill="FFFFFF"/>
        </w:rPr>
        <w:t>” has the strongest interaction signal while other important features contributing</w:t>
      </w:r>
      <w:r w:rsidR="00EC0F12" w:rsidRPr="001D5DE7">
        <w:rPr>
          <w:color w:val="000000"/>
          <w:sz w:val="20"/>
          <w:szCs w:val="20"/>
          <w:shd w:val="clear" w:color="auto" w:fill="FFFFFF"/>
        </w:rPr>
        <w:t xml:space="preserve"> to equipment damage are location, project complexity, equipment state, amongst others.</w:t>
      </w:r>
      <w:r w:rsidR="006464F0" w:rsidRPr="001D5DE7">
        <w:rPr>
          <w:color w:val="000000"/>
          <w:sz w:val="20"/>
          <w:szCs w:val="20"/>
          <w:shd w:val="clear" w:color="auto" w:fill="FFFFFF"/>
        </w:rPr>
        <w:t xml:space="preserve"> </w:t>
      </w:r>
      <w:r w:rsidR="00C33582" w:rsidRPr="001D5DE7">
        <w:rPr>
          <w:color w:val="000000"/>
          <w:sz w:val="20"/>
          <w:szCs w:val="20"/>
          <w:shd w:val="clear" w:color="auto" w:fill="FFFFFF"/>
        </w:rPr>
        <w:t>The partial dependence plot (PDP) and individual conditional expectation (ICE) curves can be used to show effects of a relevant predictor (i.e. experience) on the response (body part injured) for its entire range of values (i.e. experience levels: 1-fresh, 2-mid-level experts, or 3-experts) of a lineman. Fig</w:t>
      </w:r>
      <w:r w:rsidR="009A62CF">
        <w:rPr>
          <w:color w:val="000000"/>
          <w:sz w:val="20"/>
          <w:szCs w:val="20"/>
          <w:shd w:val="clear" w:color="auto" w:fill="FFFFFF"/>
        </w:rPr>
        <w:t>.</w:t>
      </w:r>
      <w:r w:rsidR="00C33582" w:rsidRPr="001D5DE7">
        <w:rPr>
          <w:color w:val="000000"/>
          <w:sz w:val="20"/>
          <w:szCs w:val="20"/>
          <w:shd w:val="clear" w:color="auto" w:fill="FFFFFF"/>
        </w:rPr>
        <w:t xml:space="preserve"> 6(</w:t>
      </w:r>
      <w:r w:rsidR="00EC0F12" w:rsidRPr="001D5DE7">
        <w:rPr>
          <w:color w:val="000000"/>
          <w:sz w:val="20"/>
          <w:szCs w:val="20"/>
          <w:shd w:val="clear" w:color="auto" w:fill="FFFFFF"/>
        </w:rPr>
        <w:t>f</w:t>
      </w:r>
      <w:r w:rsidR="00C33582" w:rsidRPr="001D5DE7">
        <w:rPr>
          <w:color w:val="000000"/>
          <w:sz w:val="20"/>
          <w:szCs w:val="20"/>
          <w:shd w:val="clear" w:color="auto" w:fill="FFFFFF"/>
        </w:rPr>
        <w:t xml:space="preserve">) depicts PDP in thick yellow (averages of all observations for each response class) and ICE curves to compare the marginal impact of the feature "experience "on the occurrence of an injury to body parts (body injury) while a lineman is carrying out a construction task. </w:t>
      </w:r>
    </w:p>
    <w:p w14:paraId="62C135B7" w14:textId="77777777" w:rsidR="001C6679" w:rsidRPr="001D5DE7" w:rsidRDefault="001C6679" w:rsidP="00EC6773">
      <w:pPr>
        <w:spacing w:line="276" w:lineRule="auto"/>
        <w:jc w:val="both"/>
        <w:rPr>
          <w:color w:val="000000"/>
          <w:sz w:val="20"/>
          <w:szCs w:val="20"/>
          <w:highlight w:val="yellow"/>
          <w:shd w:val="clear" w:color="auto" w:fill="FFFFFF"/>
        </w:rPr>
      </w:pPr>
    </w:p>
    <w:p w14:paraId="76AE6A53" w14:textId="2628F70D" w:rsidR="004F7FDC" w:rsidRPr="001D5DE7" w:rsidRDefault="009E45B9" w:rsidP="00566C6E">
      <w:pPr>
        <w:spacing w:line="360" w:lineRule="auto"/>
        <w:jc w:val="center"/>
        <w:rPr>
          <w:sz w:val="20"/>
          <w:szCs w:val="20"/>
        </w:rPr>
      </w:pPr>
      <w:r w:rsidRPr="001D5DE7">
        <w:rPr>
          <w:noProof/>
          <w:sz w:val="20"/>
          <w:szCs w:val="20"/>
        </w:rPr>
        <w:lastRenderedPageBreak/>
        <w:drawing>
          <wp:inline distT="0" distB="0" distL="0" distR="0" wp14:anchorId="3DBAF5BF" wp14:editId="5139CE1D">
            <wp:extent cx="5465053" cy="67707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6_1.jpg"/>
                    <pic:cNvPicPr/>
                  </pic:nvPicPr>
                  <pic:blipFill>
                    <a:blip r:embed="rId14"/>
                    <a:stretch>
                      <a:fillRect/>
                    </a:stretch>
                  </pic:blipFill>
                  <pic:spPr>
                    <a:xfrm>
                      <a:off x="0" y="0"/>
                      <a:ext cx="5465959" cy="6771851"/>
                    </a:xfrm>
                    <a:prstGeom prst="rect">
                      <a:avLst/>
                    </a:prstGeom>
                  </pic:spPr>
                </pic:pic>
              </a:graphicData>
            </a:graphic>
          </wp:inline>
        </w:drawing>
      </w:r>
    </w:p>
    <w:p w14:paraId="52AD130E" w14:textId="602CCCF2" w:rsidR="00906270" w:rsidRPr="001D5DE7" w:rsidRDefault="00C33582" w:rsidP="00906270">
      <w:pPr>
        <w:spacing w:line="360" w:lineRule="auto"/>
        <w:jc w:val="center"/>
        <w:rPr>
          <w:sz w:val="20"/>
          <w:szCs w:val="20"/>
        </w:rPr>
      </w:pPr>
      <w:r w:rsidRPr="001D5DE7">
        <w:rPr>
          <w:b/>
          <w:sz w:val="20"/>
          <w:szCs w:val="20"/>
        </w:rPr>
        <w:t>Fig. 6</w:t>
      </w:r>
      <w:r w:rsidRPr="001D5DE7">
        <w:rPr>
          <w:sz w:val="20"/>
          <w:szCs w:val="20"/>
        </w:rPr>
        <w:t xml:space="preserve">. DNN </w:t>
      </w:r>
      <w:proofErr w:type="gramStart"/>
      <w:r w:rsidRPr="001D5DE7">
        <w:rPr>
          <w:sz w:val="20"/>
          <w:szCs w:val="20"/>
        </w:rPr>
        <w:t>models</w:t>
      </w:r>
      <w:proofErr w:type="gramEnd"/>
      <w:r w:rsidRPr="001D5DE7">
        <w:rPr>
          <w:sz w:val="20"/>
          <w:szCs w:val="20"/>
        </w:rPr>
        <w:t xml:space="preserve"> </w:t>
      </w:r>
      <w:r w:rsidR="00470471" w:rsidRPr="001D5DE7">
        <w:rPr>
          <w:sz w:val="20"/>
          <w:szCs w:val="20"/>
        </w:rPr>
        <w:t>i</w:t>
      </w:r>
      <w:r w:rsidRPr="001D5DE7">
        <w:rPr>
          <w:sz w:val="20"/>
          <w:szCs w:val="20"/>
        </w:rPr>
        <w:t>nterpretation (</w:t>
      </w:r>
      <w:r w:rsidR="00470471" w:rsidRPr="001D5DE7">
        <w:rPr>
          <w:sz w:val="20"/>
          <w:szCs w:val="20"/>
        </w:rPr>
        <w:t>F</w:t>
      </w:r>
      <w:r w:rsidRPr="001D5DE7">
        <w:rPr>
          <w:sz w:val="20"/>
          <w:szCs w:val="20"/>
        </w:rPr>
        <w:t>eature importance, Interaction strength and Partial dependence)</w:t>
      </w:r>
    </w:p>
    <w:p w14:paraId="4ECA285B" w14:textId="77777777" w:rsidR="008C6C09" w:rsidRDefault="008C6C09" w:rsidP="008C6C09">
      <w:pPr>
        <w:spacing w:line="480" w:lineRule="auto"/>
        <w:jc w:val="both"/>
        <w:rPr>
          <w:color w:val="000000"/>
          <w:sz w:val="20"/>
          <w:szCs w:val="20"/>
          <w:shd w:val="clear" w:color="auto" w:fill="FFFFFF"/>
        </w:rPr>
      </w:pPr>
    </w:p>
    <w:p w14:paraId="230B5875" w14:textId="6BEDF427" w:rsidR="008C6C09" w:rsidRPr="001D5DE7" w:rsidRDefault="008C6C09"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The DNN model (DNNreg</w:t>
      </w:r>
      <w:r w:rsidRPr="001D5DE7">
        <w:rPr>
          <w:color w:val="000000"/>
          <w:sz w:val="20"/>
          <w:szCs w:val="20"/>
          <w:shd w:val="clear" w:color="auto" w:fill="FFFFFF"/>
          <w:vertAlign w:val="subscript"/>
        </w:rPr>
        <w:t>2</w:t>
      </w:r>
      <w:r w:rsidRPr="001D5DE7">
        <w:rPr>
          <w:color w:val="000000"/>
          <w:sz w:val="20"/>
          <w:szCs w:val="20"/>
          <w:shd w:val="clear" w:color="auto" w:fill="FFFFFF"/>
        </w:rPr>
        <w:t>) captures a non-linear and a monotonic decrease in the occurrence of an injury to body parts. Experience of a lineman on the task reduces the probability of injury to body parts.</w:t>
      </w:r>
      <w:r>
        <w:rPr>
          <w:color w:val="000000"/>
          <w:sz w:val="20"/>
          <w:szCs w:val="20"/>
          <w:shd w:val="clear" w:color="auto" w:fill="FFFFFF"/>
        </w:rPr>
        <w:t xml:space="preserve"> </w:t>
      </w:r>
      <w:r w:rsidRPr="001D5DE7">
        <w:rPr>
          <w:color w:val="000000"/>
          <w:sz w:val="20"/>
          <w:szCs w:val="20"/>
          <w:shd w:val="clear" w:color="auto" w:fill="FFFFFF"/>
        </w:rPr>
        <w:t xml:space="preserve">In addition, a local interpretable model-agnostic explanations (LIME) </w:t>
      </w:r>
      <w:r w:rsidRPr="001D5DE7">
        <w:rPr>
          <w:color w:val="000000"/>
          <w:sz w:val="20"/>
          <w:szCs w:val="20"/>
          <w:shd w:val="clear" w:color="auto" w:fill="FFFFFF"/>
        </w:rPr>
        <w:fldChar w:fldCharType="begin" w:fldLock="1"/>
      </w:r>
      <w:r w:rsidRPr="001D5DE7">
        <w:rPr>
          <w:color w:val="000000"/>
          <w:sz w:val="20"/>
          <w:szCs w:val="20"/>
          <w:shd w:val="clear" w:color="auto" w:fill="FFFFFF"/>
        </w:rPr>
        <w:instrText>ADDIN CSL_CITATION {"citationItems":[{"id":"ITEM-1","itemData":{"author":[{"dropping-particle":"","family":"Ribeiro","given":"Marco Tulio","non-dropping-particle":"","parse-names":false,"suffix":""},{"dropping-particle":"","family":"Singh","given":"Sameer","non-dropping-particle":"","parse-names":false,"suffix":""},{"dropping-particle":"","family":"Guestrin","given":"Carlos","non-dropping-particle":"","parse-names":false,"suffix":""}],"container-title":"20th ACM SIGKDD Conference on Knowledge Discovery and Data Mining","id":"ITEM-1","issued":{"date-parts":[["2016"]]},"page":"1135-1144","publisher-place":"San Francisco, CA, USA","title":"\"Why Should I Trust You?” Explaining the Predictions of Any Classifier\"","type":"paper-conference"},"uris":["http://www.mendeley.com/documents/?uuid=8ba35593-4ff5-47bd-b97c-5188fd649ca8"]}],"mendeley":{"formattedCitation":"(Ribeiro, Singh, &amp; Guestrin, 2016)","plainTextFormattedCitation":"(Ribeiro, Singh, &amp; Guestrin, 2016)","previouslyFormattedCitation":"(Ribeiro, Singh, &amp; Guestrin, 2016)"},"properties":{"noteIndex":0},"schema":"https://github.com/citation-style-language/schema/raw/master/csl-citation.json"}</w:instrText>
      </w:r>
      <w:r w:rsidRPr="001D5DE7">
        <w:rPr>
          <w:color w:val="000000"/>
          <w:sz w:val="20"/>
          <w:szCs w:val="20"/>
          <w:shd w:val="clear" w:color="auto" w:fill="FFFFFF"/>
        </w:rPr>
        <w:fldChar w:fldCharType="separate"/>
      </w:r>
      <w:r w:rsidRPr="001D5DE7">
        <w:rPr>
          <w:noProof/>
          <w:color w:val="000000"/>
          <w:sz w:val="20"/>
          <w:szCs w:val="20"/>
          <w:shd w:val="clear" w:color="auto" w:fill="FFFFFF"/>
        </w:rPr>
        <w:t>(Ribeiro, Singh, &amp; Guestrin, 2016)</w:t>
      </w:r>
      <w:r w:rsidRPr="001D5DE7">
        <w:rPr>
          <w:color w:val="000000"/>
          <w:sz w:val="20"/>
          <w:szCs w:val="20"/>
          <w:shd w:val="clear" w:color="auto" w:fill="FFFFFF"/>
        </w:rPr>
        <w:fldChar w:fldCharType="end"/>
      </w:r>
      <w:r w:rsidRPr="001D5DE7">
        <w:rPr>
          <w:color w:val="000000"/>
          <w:sz w:val="20"/>
          <w:szCs w:val="20"/>
          <w:shd w:val="clear" w:color="auto" w:fill="FFFFFF"/>
        </w:rPr>
        <w:t xml:space="preserve"> was implemented (Figs 7(a) and 7b) to provide local explanations for models. For instance, Fig</w:t>
      </w:r>
      <w:r w:rsidR="009A62CF">
        <w:rPr>
          <w:color w:val="000000"/>
          <w:sz w:val="20"/>
          <w:szCs w:val="20"/>
          <w:shd w:val="clear" w:color="auto" w:fill="FFFFFF"/>
        </w:rPr>
        <w:t>.</w:t>
      </w:r>
      <w:r w:rsidRPr="001D5DE7">
        <w:rPr>
          <w:color w:val="000000"/>
          <w:sz w:val="20"/>
          <w:szCs w:val="20"/>
          <w:shd w:val="clear" w:color="auto" w:fill="FFFFFF"/>
        </w:rPr>
        <w:t xml:space="preserve"> 7(a) fits a local model to the DNN</w:t>
      </w:r>
      <w:r w:rsidRPr="001D5DE7">
        <w:rPr>
          <w:color w:val="000000"/>
          <w:sz w:val="20"/>
          <w:szCs w:val="20"/>
          <w:shd w:val="clear" w:color="auto" w:fill="FFFFFF"/>
          <w:vertAlign w:val="subscript"/>
        </w:rPr>
        <w:t>reg2</w:t>
      </w:r>
      <w:r w:rsidRPr="001D5DE7">
        <w:rPr>
          <w:color w:val="000000"/>
          <w:sz w:val="20"/>
          <w:szCs w:val="20"/>
          <w:shd w:val="clear" w:color="auto" w:fill="FFFFFF"/>
        </w:rPr>
        <w:t xml:space="preserve"> model for the observation (i.e. a lineman) with the lowest probability for ankle/feet injury by looking at ten </w:t>
      </w:r>
      <w:r w:rsidRPr="001D5DE7">
        <w:rPr>
          <w:color w:val="000000"/>
          <w:sz w:val="20"/>
          <w:szCs w:val="20"/>
          <w:shd w:val="clear" w:color="auto" w:fill="FFFFFF"/>
        </w:rPr>
        <w:lastRenderedPageBreak/>
        <w:t>features in the DNN</w:t>
      </w:r>
      <w:r w:rsidRPr="001D5DE7">
        <w:rPr>
          <w:color w:val="000000"/>
          <w:sz w:val="20"/>
          <w:szCs w:val="20"/>
          <w:shd w:val="clear" w:color="auto" w:fill="FFFFFF"/>
          <w:vertAlign w:val="subscript"/>
        </w:rPr>
        <w:t>reg2</w:t>
      </w:r>
      <w:r w:rsidRPr="001D5DE7">
        <w:rPr>
          <w:color w:val="000000"/>
          <w:sz w:val="20"/>
          <w:szCs w:val="20"/>
          <w:shd w:val="clear" w:color="auto" w:fill="FFFFFF"/>
        </w:rPr>
        <w:t xml:space="preserve"> model that are most influential. As shown in Fig</w:t>
      </w:r>
      <w:r w:rsidR="009A62CF">
        <w:rPr>
          <w:color w:val="000000"/>
          <w:sz w:val="20"/>
          <w:szCs w:val="20"/>
          <w:shd w:val="clear" w:color="auto" w:fill="FFFFFF"/>
        </w:rPr>
        <w:t>.</w:t>
      </w:r>
      <w:r w:rsidRPr="001D5DE7">
        <w:rPr>
          <w:color w:val="000000"/>
          <w:sz w:val="20"/>
          <w:szCs w:val="20"/>
          <w:shd w:val="clear" w:color="auto" w:fill="FFFFFF"/>
        </w:rPr>
        <w:t xml:space="preserve"> 7a, features activity (i.e. wiring), equipment state (i.e. good state), time (i.e. morning), and equipment (i.e. pliers) have little influence on this lineman having an ankle/feet injury while working on a given workplace terrain.</w:t>
      </w:r>
    </w:p>
    <w:p w14:paraId="21939695" w14:textId="68040943" w:rsidR="00614822" w:rsidRPr="001D5DE7" w:rsidRDefault="00614822" w:rsidP="00EC0F12">
      <w:pPr>
        <w:spacing w:line="360" w:lineRule="auto"/>
        <w:jc w:val="both"/>
        <w:rPr>
          <w:sz w:val="20"/>
          <w:szCs w:val="20"/>
        </w:rPr>
      </w:pPr>
    </w:p>
    <w:p w14:paraId="47DCA3BE" w14:textId="1F7A54BB" w:rsidR="009E45B9" w:rsidRPr="001D5DE7" w:rsidRDefault="00C33582" w:rsidP="00566C6E">
      <w:pPr>
        <w:spacing w:line="360" w:lineRule="auto"/>
        <w:jc w:val="center"/>
        <w:rPr>
          <w:sz w:val="20"/>
          <w:szCs w:val="20"/>
        </w:rPr>
      </w:pPr>
      <w:r w:rsidRPr="001D5DE7">
        <w:rPr>
          <w:noProof/>
          <w:sz w:val="20"/>
          <w:szCs w:val="20"/>
        </w:rPr>
        <w:drawing>
          <wp:inline distT="0" distB="0" distL="0" distR="0" wp14:anchorId="33114AE6" wp14:editId="28B0DB27">
            <wp:extent cx="5727700" cy="73952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6_2.jpg"/>
                    <pic:cNvPicPr/>
                  </pic:nvPicPr>
                  <pic:blipFill>
                    <a:blip r:embed="rId15"/>
                    <a:stretch>
                      <a:fillRect/>
                    </a:stretch>
                  </pic:blipFill>
                  <pic:spPr>
                    <a:xfrm>
                      <a:off x="0" y="0"/>
                      <a:ext cx="5727700" cy="7395210"/>
                    </a:xfrm>
                    <a:prstGeom prst="rect">
                      <a:avLst/>
                    </a:prstGeom>
                  </pic:spPr>
                </pic:pic>
              </a:graphicData>
            </a:graphic>
          </wp:inline>
        </w:drawing>
      </w:r>
    </w:p>
    <w:p w14:paraId="2A2D889A" w14:textId="7CB69268" w:rsidR="00470471" w:rsidRPr="001D5DE7" w:rsidRDefault="003C043E" w:rsidP="00470471">
      <w:pPr>
        <w:spacing w:line="360" w:lineRule="auto"/>
        <w:jc w:val="center"/>
        <w:rPr>
          <w:b/>
          <w:sz w:val="20"/>
          <w:szCs w:val="20"/>
        </w:rPr>
      </w:pPr>
      <w:r w:rsidRPr="001D5DE7">
        <w:rPr>
          <w:b/>
          <w:sz w:val="20"/>
          <w:szCs w:val="20"/>
        </w:rPr>
        <w:t xml:space="preserve">Fig. </w:t>
      </w:r>
      <w:r w:rsidR="00C33582" w:rsidRPr="001D5DE7">
        <w:rPr>
          <w:b/>
          <w:sz w:val="20"/>
          <w:szCs w:val="20"/>
        </w:rPr>
        <w:t>7</w:t>
      </w:r>
      <w:r w:rsidRPr="001D5DE7">
        <w:rPr>
          <w:sz w:val="20"/>
          <w:szCs w:val="20"/>
        </w:rPr>
        <w:t xml:space="preserve">. </w:t>
      </w:r>
      <w:r w:rsidR="009B7D21" w:rsidRPr="001D5DE7">
        <w:rPr>
          <w:sz w:val="20"/>
          <w:szCs w:val="20"/>
        </w:rPr>
        <w:t xml:space="preserve">Interpretation of </w:t>
      </w:r>
      <w:r w:rsidR="00F404E2" w:rsidRPr="001D5DE7">
        <w:rPr>
          <w:sz w:val="20"/>
          <w:szCs w:val="20"/>
        </w:rPr>
        <w:t>D</w:t>
      </w:r>
      <w:r w:rsidR="009B7D21" w:rsidRPr="001D5DE7">
        <w:rPr>
          <w:sz w:val="20"/>
          <w:szCs w:val="20"/>
        </w:rPr>
        <w:t>NN</w:t>
      </w:r>
      <w:r w:rsidR="00F404E2" w:rsidRPr="001D5DE7">
        <w:rPr>
          <w:sz w:val="20"/>
          <w:szCs w:val="20"/>
        </w:rPr>
        <w:t xml:space="preserve"> models </w:t>
      </w:r>
      <w:r w:rsidR="00C33582" w:rsidRPr="001D5DE7">
        <w:rPr>
          <w:sz w:val="20"/>
          <w:szCs w:val="20"/>
        </w:rPr>
        <w:t>(LIME and Surrogate models)</w:t>
      </w:r>
    </w:p>
    <w:p w14:paraId="137F98F9" w14:textId="77777777" w:rsidR="008C6C09" w:rsidRDefault="008C6C09" w:rsidP="00EC6773">
      <w:pPr>
        <w:spacing w:line="276" w:lineRule="auto"/>
        <w:jc w:val="both"/>
        <w:rPr>
          <w:color w:val="000000"/>
          <w:sz w:val="20"/>
          <w:szCs w:val="20"/>
          <w:shd w:val="clear" w:color="auto" w:fill="FFFFFF"/>
        </w:rPr>
      </w:pPr>
    </w:p>
    <w:p w14:paraId="53AFABEF" w14:textId="54DE1E1D" w:rsidR="008C6C09" w:rsidRDefault="008C6C09"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However, features such as "</w:t>
      </w:r>
      <w:r w:rsidRPr="001D5DE7">
        <w:rPr>
          <w:i/>
          <w:color w:val="000000"/>
          <w:sz w:val="20"/>
          <w:szCs w:val="20"/>
          <w:shd w:val="clear" w:color="auto" w:fill="FFFFFF"/>
        </w:rPr>
        <w:t>experience</w:t>
      </w:r>
      <w:r w:rsidRPr="001D5DE7">
        <w:rPr>
          <w:color w:val="000000"/>
          <w:sz w:val="20"/>
          <w:szCs w:val="20"/>
          <w:shd w:val="clear" w:color="auto" w:fill="FFFFFF"/>
        </w:rPr>
        <w:t>", "</w:t>
      </w:r>
      <w:r w:rsidRPr="001D5DE7">
        <w:rPr>
          <w:i/>
          <w:color w:val="000000"/>
          <w:sz w:val="20"/>
          <w:szCs w:val="20"/>
          <w:shd w:val="clear" w:color="auto" w:fill="FFFFFF"/>
        </w:rPr>
        <w:t>day</w:t>
      </w:r>
      <w:r w:rsidRPr="001D5DE7">
        <w:rPr>
          <w:color w:val="000000"/>
          <w:sz w:val="20"/>
          <w:szCs w:val="20"/>
          <w:shd w:val="clear" w:color="auto" w:fill="FFFFFF"/>
        </w:rPr>
        <w:t>", "</w:t>
      </w:r>
      <w:r w:rsidRPr="001D5DE7">
        <w:rPr>
          <w:i/>
          <w:color w:val="000000"/>
          <w:sz w:val="20"/>
          <w:szCs w:val="20"/>
          <w:shd w:val="clear" w:color="auto" w:fill="FFFFFF"/>
        </w:rPr>
        <w:t>working surface</w:t>
      </w:r>
      <w:r w:rsidRPr="001D5DE7">
        <w:rPr>
          <w:color w:val="000000"/>
          <w:sz w:val="20"/>
          <w:szCs w:val="20"/>
          <w:shd w:val="clear" w:color="auto" w:fill="FFFFFF"/>
        </w:rPr>
        <w:t>", and "</w:t>
      </w:r>
      <w:r w:rsidRPr="001D5DE7">
        <w:rPr>
          <w:i/>
          <w:color w:val="000000"/>
          <w:sz w:val="20"/>
          <w:szCs w:val="20"/>
          <w:shd w:val="clear" w:color="auto" w:fill="FFFFFF"/>
        </w:rPr>
        <w:t>PPE kit type</w:t>
      </w:r>
      <w:r w:rsidRPr="001D5DE7">
        <w:rPr>
          <w:color w:val="000000"/>
          <w:sz w:val="20"/>
          <w:szCs w:val="20"/>
          <w:shd w:val="clear" w:color="auto" w:fill="FFFFFF"/>
        </w:rPr>
        <w:t>" have a sizable influence on the occurrence of an ankle/feet injury for this observation.</w:t>
      </w:r>
      <w:r>
        <w:rPr>
          <w:color w:val="000000"/>
          <w:sz w:val="20"/>
          <w:szCs w:val="20"/>
          <w:shd w:val="clear" w:color="auto" w:fill="FFFFFF"/>
        </w:rPr>
        <w:t xml:space="preserve"> </w:t>
      </w:r>
      <w:r w:rsidRPr="001D5DE7">
        <w:rPr>
          <w:color w:val="000000"/>
          <w:sz w:val="20"/>
          <w:szCs w:val="20"/>
          <w:shd w:val="clear" w:color="auto" w:fill="FFFFFF"/>
        </w:rPr>
        <w:t xml:space="preserve">Similarly, a surrogate model was used to interpret the deep learning models (Figs 7c and 7d). Fig. 7(c) for example, shows a decision tree to mimic the </w:t>
      </w:r>
      <w:proofErr w:type="spellStart"/>
      <w:r w:rsidRPr="001D5DE7">
        <w:rPr>
          <w:color w:val="000000"/>
          <w:sz w:val="20"/>
          <w:szCs w:val="20"/>
          <w:shd w:val="clear" w:color="auto" w:fill="FFFFFF"/>
        </w:rPr>
        <w:t>DNN_classify</w:t>
      </w:r>
      <w:proofErr w:type="spellEnd"/>
      <w:r w:rsidRPr="001D5DE7">
        <w:rPr>
          <w:color w:val="000000"/>
          <w:sz w:val="20"/>
          <w:szCs w:val="20"/>
          <w:shd w:val="clear" w:color="auto" w:fill="FFFFFF"/>
        </w:rPr>
        <w:t xml:space="preserve"> model in respects to accident (risk) probability, with “</w:t>
      </w:r>
      <w:proofErr w:type="spellStart"/>
      <w:r w:rsidRPr="001D5DE7">
        <w:rPr>
          <w:color w:val="000000"/>
          <w:sz w:val="20"/>
          <w:szCs w:val="20"/>
          <w:shd w:val="clear" w:color="auto" w:fill="FFFFFF"/>
        </w:rPr>
        <w:t>project_type</w:t>
      </w:r>
      <w:proofErr w:type="spellEnd"/>
      <w:r w:rsidRPr="001D5DE7">
        <w:rPr>
          <w:color w:val="000000"/>
          <w:sz w:val="20"/>
          <w:szCs w:val="20"/>
          <w:shd w:val="clear" w:color="auto" w:fill="FFFFFF"/>
        </w:rPr>
        <w:t xml:space="preserve">”, “complexity”, “cost”, and “season” being the most discriminative features for risk prediction. </w:t>
      </w:r>
    </w:p>
    <w:p w14:paraId="4B5FBC78" w14:textId="77777777" w:rsidR="008C6C09" w:rsidRDefault="008C6C09"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As depicted in Fig. 7(c), an overhead or underground PT&amp;D cabling project (</w:t>
      </w:r>
      <m:oMath>
        <m:r>
          <w:rPr>
            <w:rFonts w:ascii="Cambria Math" w:hAnsi="Cambria Math"/>
            <w:color w:val="000000"/>
            <w:sz w:val="20"/>
            <w:szCs w:val="20"/>
            <w:shd w:val="clear" w:color="auto" w:fill="FFFFFF"/>
          </w:rPr>
          <m:t>type</m:t>
        </m:r>
        <m:r>
          <m:rPr>
            <m:sty m:val="p"/>
          </m:rPr>
          <w:rPr>
            <w:rFonts w:ascii="Cambria Math" w:hAnsi="Cambria Math"/>
            <w:color w:val="000000"/>
            <w:sz w:val="20"/>
            <w:szCs w:val="20"/>
            <w:shd w:val="clear" w:color="auto" w:fill="FFFFFF"/>
          </w:rPr>
          <m:t xml:space="preserve">∈{1,2}) </m:t>
        </m:r>
      </m:oMath>
      <w:r w:rsidRPr="001D5DE7">
        <w:rPr>
          <w:color w:val="000000"/>
          <w:sz w:val="20"/>
          <w:szCs w:val="20"/>
          <w:shd w:val="clear" w:color="auto" w:fill="FFFFFF"/>
        </w:rPr>
        <w:t xml:space="preserve">either a new build or refurbished i.e. </w:t>
      </w:r>
      <m:oMath>
        <m:r>
          <w:rPr>
            <w:rFonts w:ascii="Cambria Math" w:hAnsi="Cambria Math"/>
            <w:color w:val="000000"/>
            <w:sz w:val="20"/>
            <w:szCs w:val="20"/>
            <w:shd w:val="clear" w:color="auto" w:fill="FFFFFF"/>
          </w:rPr>
          <m:t>complexity</m:t>
        </m:r>
        <m:r>
          <m:rPr>
            <m:sty m:val="p"/>
          </m:rPr>
          <w:rPr>
            <w:rFonts w:ascii="Cambria Math" w:hAnsi="Cambria Math"/>
            <w:color w:val="000000"/>
            <w:sz w:val="20"/>
            <w:szCs w:val="20"/>
            <w:shd w:val="clear" w:color="auto" w:fill="FFFFFF"/>
          </w:rPr>
          <m:t>∈{1,2}</m:t>
        </m:r>
      </m:oMath>
      <w:r w:rsidRPr="001D5DE7">
        <w:rPr>
          <w:color w:val="000000"/>
          <w:sz w:val="20"/>
          <w:szCs w:val="20"/>
          <w:shd w:val="clear" w:color="auto" w:fill="FFFFFF"/>
        </w:rPr>
        <w:t xml:space="preserve">, has probability of risk around 0.97, around 0.75 (if less costly i.e. cost=1) or around 0.98 (if costlier i.e. </w:t>
      </w:r>
      <m:oMath>
        <m:r>
          <w:rPr>
            <w:rFonts w:ascii="Cambria Math" w:hAnsi="Cambria Math"/>
            <w:color w:val="000000"/>
            <w:sz w:val="20"/>
            <w:szCs w:val="20"/>
            <w:shd w:val="clear" w:color="auto" w:fill="FFFFFF"/>
          </w:rPr>
          <m:t>cost</m:t>
        </m:r>
        <m:r>
          <m:rPr>
            <m:sty m:val="p"/>
          </m:rPr>
          <w:rPr>
            <w:rFonts w:ascii="Cambria Math" w:hAnsi="Cambria Math"/>
            <w:color w:val="000000"/>
            <w:sz w:val="20"/>
            <w:szCs w:val="20"/>
            <w:shd w:val="clear" w:color="auto" w:fill="FFFFFF"/>
          </w:rPr>
          <m:t xml:space="preserve"> ∈</m:t>
        </m:r>
        <m:d>
          <m:dPr>
            <m:begChr m:val="{"/>
            <m:endChr m:val="}"/>
            <m:ctrlPr>
              <w:rPr>
                <w:rFonts w:ascii="Cambria Math" w:hAnsi="Cambria Math"/>
                <w:color w:val="000000"/>
                <w:sz w:val="20"/>
                <w:szCs w:val="20"/>
                <w:shd w:val="clear" w:color="auto" w:fill="FFFFFF"/>
              </w:rPr>
            </m:ctrlPr>
          </m:dPr>
          <m:e>
            <m:r>
              <m:rPr>
                <m:sty m:val="p"/>
              </m:rPr>
              <w:rPr>
                <w:rFonts w:ascii="Cambria Math" w:hAnsi="Cambria Math"/>
                <w:color w:val="000000"/>
                <w:sz w:val="20"/>
                <w:szCs w:val="20"/>
                <w:shd w:val="clear" w:color="auto" w:fill="FFFFFF"/>
              </w:rPr>
              <m:t>2,3,4</m:t>
            </m:r>
          </m:e>
        </m:d>
      </m:oMath>
      <w:r w:rsidRPr="001D5DE7">
        <w:rPr>
          <w:color w:val="000000"/>
          <w:sz w:val="20"/>
          <w:szCs w:val="20"/>
          <w:shd w:val="clear" w:color="auto" w:fill="FFFFFF"/>
        </w:rPr>
        <w:t xml:space="preserve">). For a new build substation project requiring repairs i.e. type=3 and </w:t>
      </w:r>
      <m:oMath>
        <m:r>
          <w:rPr>
            <w:rFonts w:ascii="Cambria Math" w:hAnsi="Cambria Math"/>
            <w:color w:val="000000"/>
            <w:sz w:val="20"/>
            <w:szCs w:val="20"/>
            <w:shd w:val="clear" w:color="auto" w:fill="FFFFFF"/>
          </w:rPr>
          <m:t>complexity</m:t>
        </m:r>
        <m:r>
          <m:rPr>
            <m:sty m:val="p"/>
          </m:rPr>
          <w:rPr>
            <w:rFonts w:ascii="Cambria Math" w:hAnsi="Cambria Math"/>
            <w:color w:val="000000"/>
            <w:sz w:val="20"/>
            <w:szCs w:val="20"/>
            <w:shd w:val="clear" w:color="auto" w:fill="FFFFFF"/>
          </w:rPr>
          <m:t>∈{1,3}</m:t>
        </m:r>
      </m:oMath>
      <w:r w:rsidRPr="001D5DE7">
        <w:rPr>
          <w:color w:val="000000"/>
          <w:sz w:val="20"/>
          <w:szCs w:val="20"/>
          <w:shd w:val="clear" w:color="auto" w:fill="FFFFFF"/>
        </w:rPr>
        <w:t xml:space="preserve"> and </w:t>
      </w:r>
      <m:oMath>
        <m:r>
          <w:rPr>
            <w:rFonts w:ascii="Cambria Math" w:hAnsi="Cambria Math"/>
            <w:color w:val="000000"/>
            <w:sz w:val="20"/>
            <w:szCs w:val="20"/>
            <w:shd w:val="clear" w:color="auto" w:fill="FFFFFF"/>
          </w:rPr>
          <m:t>season</m:t>
        </m:r>
        <m:r>
          <m:rPr>
            <m:sty m:val="p"/>
          </m:rPr>
          <w:rPr>
            <w:rFonts w:ascii="Cambria Math" w:hAnsi="Cambria Math"/>
            <w:color w:val="000000"/>
            <w:sz w:val="20"/>
            <w:szCs w:val="20"/>
            <w:shd w:val="clear" w:color="auto" w:fill="FFFFFF"/>
          </w:rPr>
          <m:t>∈{1,2,3}</m:t>
        </m:r>
      </m:oMath>
      <w:r w:rsidRPr="001D5DE7">
        <w:rPr>
          <w:color w:val="000000"/>
          <w:sz w:val="20"/>
          <w:szCs w:val="20"/>
          <w:shd w:val="clear" w:color="auto" w:fill="FFFFFF"/>
        </w:rPr>
        <w:t>, the probability of a risk is around 0.00, and around 0.73 (if season =4). The probability of a risk is around 0.98 for project type= 3 (substations) and complexity =2 (refurbished).</w:t>
      </w:r>
      <w:r>
        <w:rPr>
          <w:color w:val="000000"/>
          <w:sz w:val="20"/>
          <w:szCs w:val="20"/>
          <w:shd w:val="clear" w:color="auto" w:fill="FFFFFF"/>
        </w:rPr>
        <w:t xml:space="preserve"> </w:t>
      </w:r>
      <w:r w:rsidRPr="001D5DE7">
        <w:rPr>
          <w:color w:val="000000"/>
          <w:sz w:val="20"/>
          <w:szCs w:val="20"/>
          <w:shd w:val="clear" w:color="auto" w:fill="FFFFFF"/>
        </w:rPr>
        <w:t>These decision rules can help safety managers to better identify risks accurately and provide mitigation plans based on project characteristics. For instance, if an accident is expected to occur on site with a given probability (say 73%) safety managers having this information can adjust project schedules to alter this estimation or eliminate the risk. Fig. 7d is interpreted in a similar manner.</w:t>
      </w:r>
    </w:p>
    <w:p w14:paraId="1B9A4A19" w14:textId="18674ACE" w:rsidR="00470471" w:rsidRPr="001D5DE7" w:rsidRDefault="00470471"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 xml:space="preserve">A sensitivity analysis to identify predictors that potentially influence response variables was done using the </w:t>
      </w:r>
      <w:proofErr w:type="spellStart"/>
      <w:r w:rsidRPr="001D5DE7">
        <w:rPr>
          <w:color w:val="000000"/>
          <w:sz w:val="20"/>
          <w:szCs w:val="20"/>
          <w:shd w:val="clear" w:color="auto" w:fill="FFFFFF"/>
        </w:rPr>
        <w:t>Lek</w:t>
      </w:r>
      <w:proofErr w:type="spellEnd"/>
      <w:r w:rsidRPr="001D5DE7">
        <w:rPr>
          <w:color w:val="000000"/>
          <w:sz w:val="20"/>
          <w:szCs w:val="20"/>
          <w:shd w:val="clear" w:color="auto" w:fill="FFFFFF"/>
        </w:rPr>
        <w:t xml:space="preserve"> profile method </w:t>
      </w:r>
      <w:r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author":[{"dropping-particle":"","family":"Gevrey","given":"M","non-dropping-particle":"","parse-names":false,"suffix":""},{"dropping-particle":"","family":"Dimopoulos","given":"I","non-dropping-particle":"","parse-names":false,"suffix":""},{"dropping-particle":"","family":"Lek","given":"S","non-dropping-particle":"","parse-names":false,"suffix":""}],"container-title":"Ecological Modelling","id":"ITEM-1","issue":"3","issued":{"date-parts":[["2003"]]},"page":"249–264.","title":"Review and Comparison of Methods to Study the Contribution of Variables in Artificial Neural Network Models","type":"article-journal","volume":"160"},"uris":["http://www.mendeley.com/documents/?uuid=bb9958fc-1f62-463d-9ce9-6831cc8b2fc6","http://www.mendeley.com/documents/?uuid=c0ee8a57-043b-4e62-a64b-af23371a7539"]}],"mendeley":{"formattedCitation":"(Gevrey, Dimopoulos, &amp; Lek, 2003)","plainTextFormattedCitation":"(Gevrey, Dimopoulos, &amp; Lek, 2003)","previouslyFormattedCitation":"(Gevrey, Dimopoulos, &amp; Lek, 2003)"},"properties":{"noteIndex":0},"schema":"https://github.com/citation-style-language/schema/raw/master/csl-citation.json"}</w:instrText>
      </w:r>
      <w:r w:rsidRPr="001D5DE7">
        <w:rPr>
          <w:color w:val="000000"/>
          <w:sz w:val="20"/>
          <w:szCs w:val="20"/>
          <w:shd w:val="clear" w:color="auto" w:fill="FFFFFF"/>
        </w:rPr>
        <w:fldChar w:fldCharType="separate"/>
      </w:r>
      <w:r w:rsidRPr="001D5DE7">
        <w:rPr>
          <w:noProof/>
          <w:color w:val="000000"/>
          <w:sz w:val="20"/>
          <w:szCs w:val="20"/>
          <w:shd w:val="clear" w:color="auto" w:fill="FFFFFF"/>
        </w:rPr>
        <w:t>(Gevrey, Dimopoulos, &amp; Lek, 2003)</w:t>
      </w:r>
      <w:r w:rsidRPr="001D5DE7">
        <w:rPr>
          <w:color w:val="000000"/>
          <w:sz w:val="20"/>
          <w:szCs w:val="20"/>
          <w:shd w:val="clear" w:color="auto" w:fill="FFFFFF"/>
        </w:rPr>
        <w:fldChar w:fldCharType="end"/>
      </w:r>
      <w:r w:rsidRPr="001D5DE7">
        <w:rPr>
          <w:color w:val="000000"/>
          <w:sz w:val="20"/>
          <w:szCs w:val="20"/>
          <w:shd w:val="clear" w:color="auto" w:fill="FFFFFF"/>
        </w:rPr>
        <w:t xml:space="preserve">. The </w:t>
      </w:r>
      <w:proofErr w:type="spellStart"/>
      <w:r w:rsidRPr="001D5DE7">
        <w:rPr>
          <w:i/>
          <w:color w:val="000000"/>
          <w:sz w:val="20"/>
          <w:szCs w:val="20"/>
          <w:shd w:val="clear" w:color="auto" w:fill="FFFFFF"/>
        </w:rPr>
        <w:t>lekprofile</w:t>
      </w:r>
      <w:proofErr w:type="spellEnd"/>
      <w:r w:rsidRPr="001D5DE7">
        <w:rPr>
          <w:color w:val="000000"/>
          <w:sz w:val="20"/>
          <w:szCs w:val="20"/>
          <w:shd w:val="clear" w:color="auto" w:fill="FFFFFF"/>
        </w:rPr>
        <w:t xml:space="preserve"> function </w:t>
      </w:r>
      <w:r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{"citationItems":[{"id":"ITEM-1","itemData":{"abstract":". .","author":[{"dropping-particle":"","family":"Beck","given":"M.W","non-dropping-particle":"","parse-names":false,"suffix":""}],"container-title":"Journal of Statistical Software","id":"ITEM-1","issue":"11","issued":{"date-parts":[["2018"]]},"number":"Version 1.5.0. https://cran.rstudio.com/package=NeuralNetTools","page":"1-20","title":"NeuralNetTools: Visualization and Analysis Tools for Neural Networks","type":"article-journal","volume":"85"},"uris":["http://www.mendeley.com/documents/?uuid=5a7d986e-c774-4743-9522-c64756a5c8d6","http://www.mendeley.com/documents/?uuid=0885a84c-1f15-4a80-aa42-ace6ea3e84a8"]}],"mendeley":{"formattedCitation":"(Beck, 2018)","plainTextFormattedCitation":"(Beck, 2018)","previouslyFormattedCitation":"(Beck, 2018)"},"properties":{"noteIndex":0},"schema":"https://github.com/citation-style-language/schema/raw/master/csl-citation.json"}</w:instrText>
      </w:r>
      <w:r w:rsidRPr="001D5DE7">
        <w:rPr>
          <w:color w:val="000000"/>
          <w:sz w:val="20"/>
          <w:szCs w:val="20"/>
          <w:shd w:val="clear" w:color="auto" w:fill="FFFFFF"/>
        </w:rPr>
        <w:fldChar w:fldCharType="separate"/>
      </w:r>
      <w:r w:rsidRPr="001D5DE7">
        <w:rPr>
          <w:noProof/>
          <w:color w:val="000000"/>
          <w:sz w:val="20"/>
          <w:szCs w:val="20"/>
          <w:shd w:val="clear" w:color="auto" w:fill="FFFFFF"/>
        </w:rPr>
        <w:t>(Beck, 2018)</w:t>
      </w:r>
      <w:r w:rsidRPr="001D5DE7">
        <w:rPr>
          <w:color w:val="000000"/>
          <w:sz w:val="20"/>
          <w:szCs w:val="20"/>
          <w:shd w:val="clear" w:color="auto" w:fill="FFFFFF"/>
        </w:rPr>
        <w:fldChar w:fldCharType="end"/>
      </w:r>
      <w:r w:rsidRPr="001D5DE7">
        <w:rPr>
          <w:color w:val="000000"/>
          <w:sz w:val="20"/>
          <w:szCs w:val="20"/>
          <w:shd w:val="clear" w:color="auto" w:fill="FFFFFF"/>
        </w:rPr>
        <w:t xml:space="preserve"> was used to evaluate the effects of predictors by returning a plot of model predictions across the range of values for each predictor with the remaining explanatory variables constantly held while evaluating the effects of each predictor. A typical illustration is made to show the influence of predictors on the response variable lost days (loss time) at a typical PT&amp;D construction site. Key factors potentially relating to "loss time" are extracted by the deep learning model (in this case, DNNr</w:t>
      </w:r>
      <w:r w:rsidRPr="001D5DE7">
        <w:rPr>
          <w:color w:val="000000"/>
          <w:sz w:val="20"/>
          <w:szCs w:val="20"/>
          <w:shd w:val="clear" w:color="auto" w:fill="FFFFFF"/>
          <w:vertAlign w:val="subscript"/>
        </w:rPr>
        <w:t>eg1</w:t>
      </w:r>
      <w:r w:rsidRPr="001D5DE7">
        <w:rPr>
          <w:color w:val="000000"/>
          <w:sz w:val="20"/>
          <w:szCs w:val="20"/>
          <w:shd w:val="clear" w:color="auto" w:fill="FFFFFF"/>
        </w:rPr>
        <w:t xml:space="preserve">) from the dataset. They include lineman's experience, activity, distance to the site, climatic condition, equipment, and the type of the PPE kit. We scaled and centred the predictors and scaled the response variable to 0–1. The result from the </w:t>
      </w:r>
      <w:proofErr w:type="spellStart"/>
      <w:r w:rsidRPr="001D5DE7">
        <w:rPr>
          <w:i/>
          <w:color w:val="000000"/>
          <w:sz w:val="20"/>
          <w:szCs w:val="20"/>
          <w:shd w:val="clear" w:color="auto" w:fill="FFFFFF"/>
        </w:rPr>
        <w:t>lekprofile</w:t>
      </w:r>
      <w:proofErr w:type="spellEnd"/>
      <w:r w:rsidRPr="001D5DE7">
        <w:rPr>
          <w:color w:val="000000"/>
          <w:sz w:val="20"/>
          <w:szCs w:val="20"/>
          <w:shd w:val="clear" w:color="auto" w:fill="FFFFFF"/>
        </w:rPr>
        <w:t xml:space="preserve"> function (Fig. 8) shows non-linear responses that vary by different groupings of the data. Values for each variable in the different unevaluated groups (based on clustering) show that there were no apparent patterns between groups, with the exception being group five that had higher values for the PPE type.</w:t>
      </w:r>
      <w:r w:rsidR="00EC6773">
        <w:rPr>
          <w:color w:val="000000"/>
          <w:sz w:val="20"/>
          <w:szCs w:val="20"/>
          <w:shd w:val="clear" w:color="auto" w:fill="FFFFFF"/>
        </w:rPr>
        <w:t xml:space="preserve"> </w:t>
      </w:r>
      <w:r w:rsidRPr="001D5DE7">
        <w:rPr>
          <w:color w:val="000000"/>
          <w:sz w:val="20"/>
          <w:szCs w:val="20"/>
          <w:shd w:val="clear" w:color="auto" w:fill="FFFFFF"/>
        </w:rPr>
        <w:t>As the interpretable aspect of models developed in the study has revealed, the key features H&amp;S managers should consider when implementing a robust safety strategy for the power infrastructure project. The features are “activity”, “equipment”, “experience”, “</w:t>
      </w:r>
      <w:proofErr w:type="spellStart"/>
      <w:r w:rsidRPr="001D5DE7">
        <w:rPr>
          <w:color w:val="000000"/>
          <w:sz w:val="20"/>
          <w:szCs w:val="20"/>
          <w:shd w:val="clear" w:color="auto" w:fill="FFFFFF"/>
        </w:rPr>
        <w:t>project_type</w:t>
      </w:r>
      <w:proofErr w:type="spellEnd"/>
      <w:r w:rsidRPr="001D5DE7">
        <w:rPr>
          <w:color w:val="000000"/>
          <w:sz w:val="20"/>
          <w:szCs w:val="20"/>
          <w:shd w:val="clear" w:color="auto" w:fill="FFFFFF"/>
        </w:rPr>
        <w:t>”, “</w:t>
      </w:r>
      <w:proofErr w:type="spellStart"/>
      <w:r w:rsidRPr="001D5DE7">
        <w:rPr>
          <w:color w:val="000000"/>
          <w:sz w:val="20"/>
          <w:szCs w:val="20"/>
          <w:shd w:val="clear" w:color="auto" w:fill="FFFFFF"/>
        </w:rPr>
        <w:t>project_complexity</w:t>
      </w:r>
      <w:proofErr w:type="spellEnd"/>
      <w:r w:rsidRPr="001D5DE7">
        <w:rPr>
          <w:color w:val="000000"/>
          <w:sz w:val="20"/>
          <w:szCs w:val="20"/>
          <w:shd w:val="clear" w:color="auto" w:fill="FFFFFF"/>
        </w:rPr>
        <w:t xml:space="preserve">”, location, etc. Though, these attributes have been identified in previous studies </w:t>
      </w:r>
      <w:r w:rsidRPr="001D5DE7">
        <w:rPr>
          <w:color w:val="000000"/>
          <w:sz w:val="20"/>
          <w:szCs w:val="20"/>
          <w:shd w:val="clear" w:color="auto" w:fill="FFFFFF"/>
        </w:rPr>
        <w:fldChar w:fldCharType="begin" w:fldLock="1"/>
      </w:r>
      <w:r w:rsidR="00CA47C6" w:rsidRPr="001D5DE7">
        <w:rPr>
          <w:color w:val="000000"/>
          <w:sz w:val="20"/>
          <w:szCs w:val="20"/>
          <w:shd w:val="clear" w:color="auto" w:fill="FFFFFF"/>
        </w:rPr>
        <w:instrText>ADDIN CSL_CITATION {"citationItems":[{"id":"ITEM-1","itemData":{"DOI":"10.1016/j.ssci.2009.12.005","ISBN":"0925-7535","ISSN":"09257535","abstract":"Most models of the incidence of occupational accidents in the construction industry are composed of multiple factors. Although statistical techniques can be used to infer cause-and-effect relationships among these factors, the large number of factors involved and the complexity of the relationships among them make it difficult for managers to identify potential hazards in construction projects and thus develop effective safety procedures. This study addresses this problem by using the association-rule method of data mining in performing an analysis of 1347 accidents in the Taiwan construction industry during the period 2000-2007. The association-rule method enables potential cause-and-effect relationships to be identified among the many factors that play a role in occupational accidents in the construction industry. The study finds that such accidents tend to occur when certain combinations of hazards are present - especially working in high places without protective measures, loss of balance when in motion, failure to use protective equipment, insufficient experience, and injurious contact with unstable structures. These hazards are especially evident in small enterprises with less than 10 persons. The results can help management to formulate effective safety policies with regard to management shortcomings and staff training. © 2009 Elsevier Ltd. All rights reserved.","author":[{"dropping-particle":"","family":"Cheng","given":"CW","non-dropping-particle":"","parse-names":false,"suffix":""},{"dropping-particle":"","family":"Lin","given":"CC","non-dropping-particle":"","parse-names":false,"suffix":""},{"dropping-particle":"","family":"Leu","given":"SS","non-dropping-particle":"","parse-names":false,"suffix":""}],"container-title":"Safety Science","id":"ITEM-1","issue":"4","issued":{"date-parts":[["2010"]]},"page":"436-444","publisher":"Elsevier Ltd","title":"Use of association rules to explore cause-effect relationships in occupational accidents in the Taiwan construction industry","type":"article-journal","volume":"48"},"uris":["http://www.mendeley.com/documents/?uuid=f343d6f9-1201-461b-8a91-1839184609e8"]},{"id":"ITEM-2","itemData":{"abstract":"a b s t r a c t Construction accident research involves the systematic sorting, classification, and encoding of compre-hensive databases of injuries and fatalities. The present study explores the causes and distribution of occupational accidents in the Taiwan construction industry by analyzing such a database using the data mining method known as classification and regression tree (CART). Utilizing a database of 1542 accident cases during the period 2000–2009, the study seeks to establish potential cause-and-effect relationships regarding serious occupational accidents in the industry. The results of this study show that the occur-rence rules for falls and collapses in both public and private project construction industries serve as key factors to predict the occurrence of occupational injuries. The results of the study provide a framework for improving the safety practices and training programs that are essential to protecting construction workers from occasional or unexpected accidents.","author":[{"dropping-particle":"","family":"Cheng","given":"CW","non-dropping-particle":"","parse-names":false,"suffix":""},{"dropping-particle":"","family":"Leu","given":"SS","non-dropping-particle":"","parse-names":false,"suffix":""},{"dropping-particle":"","family":"Cheng","given":"YM","non-dropping-particle":"","parse-names":false,"suffix":""},{"dropping-particle":"","family":"Wu","given":"TC","non-dropping-particle":"","parse-names":false,"suffix":""},{"dropping-particle":"","family":"Lin","given":"CC","non-dropping-particle":"","parse-names":false,"suffix":""}],"container-title":"Accident Analysis and PreventionPrevention","id":"ITEM-2","issued":{"date-parts":[["2012"]]},"page":"214-222","title":"Applying data mining techniques to explore factors contributing to occupational injuries in Taiwan's construction industry","type":"article-journal","volume":"48"},"uris":["http://www.mendeley.com/documents/?uuid=48219187-9155-45f0-af43-64468c4775da"]},{"id":"ITEM-3","itemData":{"author":[{"dropping-particle":"","family":"Chi","given":"S","non-dropping-particle":"","parse-names":false,"suffix":""},{"dropping-particle":"","family":"Han","given":"S","non-dropping-particle":"","parse-names":false,"suffix":""}],"container-title":"International Journal of Project Management","id":"ITEM-3","issue":"7","issued":{"date-parts":[["2013"]]},"page":"1027-1041","publisher":"Elsevier Ltd and APM IPMA","title":"Analyses of systems theory for construction accident prevention with specific reference to OSHA accident reports","type":"article-journal","volume":"31"},"uris":["http://www.mendeley.com/documents/?uuid=dc77875a-0e29-49b7-80b6-a65aea212b0b"]}],"mendeley":{"formattedCitation":"(Cheng et al., 2012; Cheng, Lin, &amp; Leu, 2010; Chi &amp; Han, 2013)","plainTextFormattedCitation":"(Cheng et al., 2012; Cheng, Lin, &amp; Leu, 2010; Chi &amp; Han, 2013)","previouslyFormattedCitation":"(Cheng et al., 2012; Cheng, Lin, &amp; Leu, 2010; Chi &amp; Han, 2013)"},"properties":{"noteIndex":0},"schema":"https://github.com/citation-style-language/schema/raw/master/csl-citation.json"}</w:instrText>
      </w:r>
      <w:r w:rsidRPr="001D5DE7">
        <w:rPr>
          <w:color w:val="000000"/>
          <w:sz w:val="20"/>
          <w:szCs w:val="20"/>
          <w:shd w:val="clear" w:color="auto" w:fill="FFFFFF"/>
        </w:rPr>
        <w:fldChar w:fldCharType="separate"/>
      </w:r>
      <w:r w:rsidR="00CA47C6" w:rsidRPr="001D5DE7">
        <w:rPr>
          <w:noProof/>
          <w:color w:val="000000"/>
          <w:sz w:val="20"/>
          <w:szCs w:val="20"/>
          <w:shd w:val="clear" w:color="auto" w:fill="FFFFFF"/>
        </w:rPr>
        <w:t xml:space="preserve">(Cheng et al., 2012; Cheng, Lin, &amp; Leu, 2010; </w:t>
      </w:r>
      <w:r w:rsidR="00CA47C6" w:rsidRPr="001D5DE7">
        <w:rPr>
          <w:noProof/>
          <w:color w:val="000000"/>
          <w:sz w:val="20"/>
          <w:szCs w:val="20"/>
          <w:shd w:val="clear" w:color="auto" w:fill="FFFFFF"/>
        </w:rPr>
        <w:lastRenderedPageBreak/>
        <w:t>Chi &amp; Han, 2013)</w:t>
      </w:r>
      <w:r w:rsidRPr="001D5DE7">
        <w:rPr>
          <w:color w:val="000000"/>
          <w:sz w:val="20"/>
          <w:szCs w:val="20"/>
          <w:shd w:val="clear" w:color="auto" w:fill="FFFFFF"/>
        </w:rPr>
        <w:fldChar w:fldCharType="end"/>
      </w:r>
      <w:r w:rsidRPr="001D5DE7">
        <w:rPr>
          <w:color w:val="000000"/>
          <w:sz w:val="20"/>
          <w:szCs w:val="20"/>
          <w:shd w:val="clear" w:color="auto" w:fill="FFFFFF"/>
        </w:rPr>
        <w:t xml:space="preserve"> as sources of accidents, this study has also identified additional key attributes namely “</w:t>
      </w:r>
      <w:proofErr w:type="spellStart"/>
      <w:r w:rsidRPr="001D5DE7">
        <w:rPr>
          <w:color w:val="000000"/>
          <w:sz w:val="20"/>
          <w:szCs w:val="20"/>
          <w:shd w:val="clear" w:color="auto" w:fill="FFFFFF"/>
        </w:rPr>
        <w:t>distance_to_site</w:t>
      </w:r>
      <w:proofErr w:type="spellEnd"/>
      <w:r w:rsidRPr="001D5DE7">
        <w:rPr>
          <w:color w:val="000000"/>
          <w:sz w:val="20"/>
          <w:szCs w:val="20"/>
          <w:shd w:val="clear" w:color="auto" w:fill="FFFFFF"/>
        </w:rPr>
        <w:t>”,” shift pattern”, and “</w:t>
      </w:r>
      <w:proofErr w:type="spellStart"/>
      <w:r w:rsidRPr="001D5DE7">
        <w:rPr>
          <w:color w:val="000000"/>
          <w:sz w:val="20"/>
          <w:szCs w:val="20"/>
          <w:shd w:val="clear" w:color="auto" w:fill="FFFFFF"/>
        </w:rPr>
        <w:t>PPE_kit_type</w:t>
      </w:r>
      <w:proofErr w:type="spellEnd"/>
      <w:r w:rsidRPr="001D5DE7">
        <w:rPr>
          <w:color w:val="000000"/>
          <w:sz w:val="20"/>
          <w:szCs w:val="20"/>
          <w:shd w:val="clear" w:color="auto" w:fill="FFFFFF"/>
        </w:rPr>
        <w:t xml:space="preserve">”.  </w:t>
      </w:r>
    </w:p>
    <w:p w14:paraId="3909B3B6" w14:textId="73D9143B" w:rsidR="00F63087" w:rsidRPr="001D5DE7" w:rsidRDefault="00F63087" w:rsidP="006064EE">
      <w:pPr>
        <w:spacing w:line="360" w:lineRule="auto"/>
        <w:jc w:val="both"/>
        <w:rPr>
          <w:color w:val="000000"/>
          <w:sz w:val="20"/>
          <w:szCs w:val="20"/>
          <w:shd w:val="clear" w:color="auto" w:fill="FFFFFF"/>
        </w:rPr>
      </w:pPr>
    </w:p>
    <w:p w14:paraId="3AE2CDC0" w14:textId="5BBB7BC8" w:rsidR="008427A6" w:rsidRPr="001D5DE7" w:rsidRDefault="00614822" w:rsidP="00B84942">
      <w:pPr>
        <w:spacing w:line="360" w:lineRule="auto"/>
        <w:jc w:val="center"/>
        <w:rPr>
          <w:b/>
          <w:sz w:val="20"/>
          <w:szCs w:val="20"/>
        </w:rPr>
      </w:pPr>
      <w:r w:rsidRPr="001D5DE7">
        <w:rPr>
          <w:b/>
          <w:noProof/>
          <w:sz w:val="20"/>
          <w:szCs w:val="20"/>
        </w:rPr>
        <w:drawing>
          <wp:inline distT="0" distB="0" distL="0" distR="0" wp14:anchorId="42888EE8" wp14:editId="253ADD7C">
            <wp:extent cx="5304876" cy="5358984"/>
            <wp:effectExtent l="0" t="0" r="381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sitivity.jpg"/>
                    <pic:cNvPicPr/>
                  </pic:nvPicPr>
                  <pic:blipFill>
                    <a:blip r:embed="rId16"/>
                    <a:stretch>
                      <a:fillRect/>
                    </a:stretch>
                  </pic:blipFill>
                  <pic:spPr>
                    <a:xfrm>
                      <a:off x="0" y="0"/>
                      <a:ext cx="5313206" cy="5367399"/>
                    </a:xfrm>
                    <a:prstGeom prst="rect">
                      <a:avLst/>
                    </a:prstGeom>
                  </pic:spPr>
                </pic:pic>
              </a:graphicData>
            </a:graphic>
          </wp:inline>
        </w:drawing>
      </w:r>
    </w:p>
    <w:p w14:paraId="34210DF1" w14:textId="057F2D4E" w:rsidR="00B84942" w:rsidRPr="001D5DE7" w:rsidRDefault="00B84942" w:rsidP="00B84942">
      <w:pPr>
        <w:spacing w:line="360" w:lineRule="auto"/>
        <w:jc w:val="center"/>
        <w:rPr>
          <w:b/>
          <w:sz w:val="20"/>
          <w:szCs w:val="20"/>
        </w:rPr>
      </w:pPr>
      <w:r w:rsidRPr="001D5DE7">
        <w:rPr>
          <w:b/>
          <w:sz w:val="20"/>
          <w:szCs w:val="20"/>
        </w:rPr>
        <w:t xml:space="preserve">Fig. </w:t>
      </w:r>
      <w:r w:rsidR="00614822" w:rsidRPr="001D5DE7">
        <w:rPr>
          <w:b/>
          <w:sz w:val="20"/>
          <w:szCs w:val="20"/>
        </w:rPr>
        <w:t>8</w:t>
      </w:r>
      <w:r w:rsidRPr="001D5DE7">
        <w:rPr>
          <w:sz w:val="20"/>
          <w:szCs w:val="20"/>
        </w:rPr>
        <w:t>. Sensitivity analysis of DNN</w:t>
      </w:r>
      <w:r w:rsidRPr="001D5DE7">
        <w:rPr>
          <w:sz w:val="20"/>
          <w:szCs w:val="20"/>
          <w:vertAlign w:val="subscript"/>
        </w:rPr>
        <w:t>reg1</w:t>
      </w:r>
      <w:r w:rsidRPr="001D5DE7">
        <w:rPr>
          <w:sz w:val="20"/>
          <w:szCs w:val="20"/>
        </w:rPr>
        <w:t xml:space="preserve"> using the </w:t>
      </w:r>
      <w:proofErr w:type="spellStart"/>
      <w:r w:rsidRPr="001D5DE7">
        <w:rPr>
          <w:sz w:val="20"/>
          <w:szCs w:val="20"/>
        </w:rPr>
        <w:t>Lek</w:t>
      </w:r>
      <w:proofErr w:type="spellEnd"/>
      <w:r w:rsidRPr="001D5DE7">
        <w:rPr>
          <w:sz w:val="20"/>
          <w:szCs w:val="20"/>
        </w:rPr>
        <w:t xml:space="preserve"> profile method </w:t>
      </w:r>
    </w:p>
    <w:p w14:paraId="42F73C64" w14:textId="77777777" w:rsidR="008C6C09" w:rsidRDefault="008C6C09" w:rsidP="008C6C09">
      <w:pPr>
        <w:spacing w:line="480" w:lineRule="auto"/>
        <w:ind w:firstLine="432"/>
        <w:jc w:val="both"/>
        <w:rPr>
          <w:color w:val="000000"/>
          <w:sz w:val="20"/>
          <w:szCs w:val="20"/>
          <w:shd w:val="clear" w:color="auto" w:fill="FFFFFF"/>
        </w:rPr>
      </w:pPr>
    </w:p>
    <w:p w14:paraId="4DAD901C" w14:textId="099F6520" w:rsidR="008C6C09" w:rsidRPr="001D5DE7" w:rsidRDefault="008C6C09" w:rsidP="008C6C09">
      <w:pPr>
        <w:spacing w:line="480" w:lineRule="auto"/>
        <w:ind w:firstLine="432"/>
        <w:jc w:val="both"/>
        <w:rPr>
          <w:color w:val="000000"/>
          <w:sz w:val="20"/>
          <w:szCs w:val="20"/>
          <w:shd w:val="clear" w:color="auto" w:fill="FFFFFF"/>
        </w:rPr>
      </w:pPr>
      <w:r w:rsidRPr="001D5DE7">
        <w:rPr>
          <w:color w:val="000000"/>
          <w:sz w:val="20"/>
          <w:szCs w:val="20"/>
          <w:shd w:val="clear" w:color="auto" w:fill="FFFFFF"/>
        </w:rPr>
        <w:t xml:space="preserve">Long hours of commuting to sites, long shift sequences, and long hours are associated with increased fatigue, decreased alertness and concentration, increased errors, heart attack, musculoskeletal disorders, and resentment at work </w:t>
      </w:r>
      <w:r w:rsidRPr="001D5DE7">
        <w:rPr>
          <w:color w:val="000000"/>
          <w:sz w:val="20"/>
          <w:szCs w:val="20"/>
          <w:shd w:val="clear" w:color="auto" w:fill="FFFFFF"/>
        </w:rPr>
        <w:fldChar w:fldCharType="begin" w:fldLock="1"/>
      </w:r>
      <w:r w:rsidRPr="001D5DE7">
        <w:rPr>
          <w:color w:val="000000"/>
          <w:sz w:val="20"/>
          <w:szCs w:val="20"/>
          <w:shd w:val="clear" w:color="auto" w:fill="FFFFFF"/>
        </w:rPr>
        <w:instrText>ADDIN CSL_CITATION {"citationItems":[{"id":"ITEM-1","itemData":{"DOI":"10.1016/j.amepre.2012.02.020","ISBN":"0749-3797","ISSN":"07493797","PMID":"22608372","abstract":"Background: Limited evidence exists on the metabolic and cardiovascular risk correlates of commuting by vehicle, a habitual form of sedentary behavior. Purpose: To examine the association between commuting distance, physical activity, cardiorespiratory fitness (CRF), and metabolic risk indicators. Methods: This cross-sectional study included 4297 adults who had a comprehensive medical examination between 2000 and 2007 and geocoded home and work addresses in 12 Texas metropolitan counties. Commuting distance was measured along the road network. Outcome variables included weekly MET-minutes of self-reported physical activity, CRF, BMI, waist circumference, triglycerides, plasma glucose, high-density lipoprotein cholesterol, systolic and diastolic blood pressure, and continuously measured metabolic syndrome. Outcomes were also dichotomized using established cut-points. Linear and logistic regression models were adjusted for sociodemographic characteristics, smoking, alcohol intake, family history of diabetes, and history of high cholesterol, as well as BMI and weekly MET-minutes of physical activity and CRF (for BMI and metabolic risk models). Analyses were conducted in 2011. Results: Commuting distance was negatively associated with physical activity and CRF and positively associated with BMI, waist circumference, systolic and diastolic blood pressure, and continuous metabolic score in fully adjusted linear regression models. Logistic regression analyses yielded similar associations; however, of the models with metabolic risk indicators as outcomes, only the associations with elevated blood pressure remained significant after adjustment for physical activity and CRF. Conclusions: Commuting distance was adversely associated with physical activity, CRF, adiposity, and indicators of metabolic risk. © 2012 American Journal of Preventive Medicine.","author":[{"dropping-particle":"","family":"Hoehner","given":"Christine M.","non-dropping-particle":"","parse-names":false,"suffix":""},{"dropping-particle":"","family":"Barlow","given":"Carolyn E.","non-dropping-particle":"","parse-names":false,"suffix":""},{"dropping-particle":"","family":"Allen","given":"Peg","non-dropping-particle":"","parse-names":false,"suffix":""},{"dropping-particle":"","family":"Schootman","given":"Mario","non-dropping-particle":"","parse-names":false,"suffix":""}],"container-title":"American Journal of Preventive Medicine","id":"ITEM-1","issue":"6","issued":{"date-parts":[["2012"]]},"page":"571-578","title":"Commuting distance, cardiorespiratory fitness, and metabolic risk","type":"article-journal","volume":"42"},"uris":["http://www.mendeley.com/documents/?uuid=49ae2c30-7985-4ddb-ad1b-4f5096a27bf4"]},{"id":"ITEM-2","itemData":{"DOI":"10.1097/EDE.0000000000000862","ISSN":"1044-3983","PMID":"29912018","author":[{"dropping-particle":"","family":"Kivimäki","given":"Mika","non-dropping-particle":"","parse-names":false,"suffix":""},{"dropping-particle":"","family":"Nyberg","given":"Solja T.","non-dropping-particle":"","parse-names":false,"suffix":""},{"dropping-particle":"","family":"Batty","given":"G. David","non-dropping-particle":"","parse-names":false,"suffix":""},{"dropping-particle":"","family":"Madsen","given":"Ida E. H.","non-dropping-particle":"","parse-names":false,"suffix":""},{"dropping-particle":"","family":"Tabák","given":"Adam G.","non-dropping-particle":"","parse-names":false,"suffix":""}],"container-title":"Epidemiology","id":"ITEM-2","issue":"5","issued":{"date-parts":[["2018"]]},"page":"e42-e44","title":"Long Working Hours and Risk of Venous Thromboembolism","type":"article-journal","volume":"29"},"uris":["http://www.mendeley.com/documents/?uuid=64f223c2-7817-4d99-9272-74489bd3e5bd"]}],"mendeley":{"formattedCitation":"(Hoehner, Barlow, Allen, &amp; Schootman, 2012; Kivimäki, Nyberg, Batty, Madsen, &amp; Tabák, 2018)","plainTextFormattedCitation":"(Hoehner, Barlow, Allen, &amp; Schootman, 2012; Kivimäki, Nyberg, Batty, Madsen, &amp; Tabák, 2018)","previouslyFormattedCitation":"(Hoehner, Barlow, Allen, &amp; Schootman, 2012; Kivimäki, Nyberg, Batty, Madsen, &amp; Tabák, 2018)"},"properties":{"noteIndex":0},"schema":"https://github.com/citation-style-language/schema/raw/master/csl-citation.json"}</w:instrText>
      </w:r>
      <w:r w:rsidRPr="001D5DE7">
        <w:rPr>
          <w:color w:val="000000"/>
          <w:sz w:val="20"/>
          <w:szCs w:val="20"/>
          <w:shd w:val="clear" w:color="auto" w:fill="FFFFFF"/>
        </w:rPr>
        <w:fldChar w:fldCharType="separate"/>
      </w:r>
      <w:r w:rsidRPr="001D5DE7">
        <w:rPr>
          <w:noProof/>
          <w:color w:val="000000"/>
          <w:sz w:val="20"/>
          <w:szCs w:val="20"/>
          <w:shd w:val="clear" w:color="auto" w:fill="FFFFFF"/>
        </w:rPr>
        <w:t>(Hoehner, Barlow, Allen, &amp; Schootman, 2012; Kivimäki, Nyberg, Batty, Madsen, &amp; Tabák, 2018)</w:t>
      </w:r>
      <w:r w:rsidRPr="001D5DE7">
        <w:rPr>
          <w:color w:val="000000"/>
          <w:sz w:val="20"/>
          <w:szCs w:val="20"/>
          <w:shd w:val="clear" w:color="auto" w:fill="FFFFFF"/>
        </w:rPr>
        <w:fldChar w:fldCharType="end"/>
      </w:r>
      <w:r w:rsidRPr="001D5DE7">
        <w:rPr>
          <w:color w:val="000000"/>
          <w:sz w:val="20"/>
          <w:szCs w:val="20"/>
          <w:shd w:val="clear" w:color="auto" w:fill="FFFFFF"/>
        </w:rPr>
        <w:t>. A human error which depends on sleep-related factors is an essential factor in work accidents. Contractors may supply sub-standard or inappropriate kits that may not last or put the wearer in risk.</w:t>
      </w:r>
      <w:r>
        <w:rPr>
          <w:color w:val="000000"/>
          <w:sz w:val="20"/>
          <w:szCs w:val="20"/>
          <w:shd w:val="clear" w:color="auto" w:fill="FFFFFF"/>
        </w:rPr>
        <w:t xml:space="preserve"> </w:t>
      </w:r>
      <w:r w:rsidRPr="001D5DE7">
        <w:rPr>
          <w:color w:val="000000"/>
          <w:sz w:val="20"/>
          <w:szCs w:val="20"/>
          <w:shd w:val="clear" w:color="auto" w:fill="FFFFFF"/>
        </w:rPr>
        <w:t xml:space="preserve">In tackling these issues, additional staff training increased inspections, and flexible working practices should be done to prevent accidents. Also, PT&amp;D organisations should endeavour to make available gyms to stimulates and refreshes the brain. </w:t>
      </w:r>
      <w:r w:rsidRPr="001D5DE7">
        <w:rPr>
          <w:color w:val="000000"/>
          <w:sz w:val="20"/>
          <w:szCs w:val="20"/>
          <w:shd w:val="clear" w:color="auto" w:fill="FFFFFF"/>
        </w:rPr>
        <w:lastRenderedPageBreak/>
        <w:t>Besides, state-of-the-art technological innovations should be embraced. For example, remote-controlled equipment and intelligent machines can significantly alleviate operators’ exposure to hazardous sources.</w:t>
      </w:r>
    </w:p>
    <w:p w14:paraId="1FA84DC4" w14:textId="1044CAC0" w:rsidR="00B95627" w:rsidRDefault="00B95627" w:rsidP="00D666CF">
      <w:pPr>
        <w:spacing w:line="360" w:lineRule="auto"/>
        <w:jc w:val="both"/>
        <w:rPr>
          <w:sz w:val="20"/>
          <w:szCs w:val="20"/>
        </w:rPr>
      </w:pPr>
    </w:p>
    <w:p w14:paraId="68467A76" w14:textId="77777777" w:rsidR="00EC6773" w:rsidRPr="00A73976" w:rsidRDefault="00EC6773" w:rsidP="00EC6773">
      <w:pPr>
        <w:spacing w:after="120" w:line="360" w:lineRule="auto"/>
        <w:jc w:val="both"/>
        <w:rPr>
          <w:b/>
        </w:rPr>
      </w:pPr>
      <w:r w:rsidRPr="00A73976">
        <w:rPr>
          <w:b/>
        </w:rPr>
        <w:t>3.6. Prediction Abilit</w:t>
      </w:r>
      <w:r>
        <w:rPr>
          <w:b/>
        </w:rPr>
        <w:t>y</w:t>
      </w:r>
      <w:r w:rsidRPr="00A73976">
        <w:rPr>
          <w:b/>
        </w:rPr>
        <w:t xml:space="preserve"> of Deep Learning for H&amp;S Risks  </w:t>
      </w:r>
    </w:p>
    <w:p w14:paraId="72D4F3BB" w14:textId="77777777" w:rsidR="00EC6773" w:rsidRPr="001D5DE7" w:rsidRDefault="00EC6773" w:rsidP="008C6C09">
      <w:pPr>
        <w:spacing w:line="480" w:lineRule="auto"/>
        <w:ind w:firstLine="432"/>
        <w:jc w:val="both"/>
        <w:rPr>
          <w:sz w:val="20"/>
          <w:szCs w:val="20"/>
        </w:rPr>
      </w:pPr>
      <w:r w:rsidRPr="001D5DE7">
        <w:rPr>
          <w:sz w:val="20"/>
          <w:szCs w:val="20"/>
        </w:rPr>
        <w:t>To verify all models (</w:t>
      </w:r>
      <w:proofErr w:type="spellStart"/>
      <w:r w:rsidRPr="001D5DE7">
        <w:rPr>
          <w:sz w:val="20"/>
          <w:szCs w:val="20"/>
        </w:rPr>
        <w:t>DNN</w:t>
      </w:r>
      <w:r w:rsidRPr="001D5DE7">
        <w:rPr>
          <w:sz w:val="20"/>
          <w:szCs w:val="20"/>
          <w:vertAlign w:val="subscript"/>
        </w:rPr>
        <w:t>classify</w:t>
      </w:r>
      <w:proofErr w:type="spellEnd"/>
      <w:r w:rsidRPr="001D5DE7">
        <w:rPr>
          <w:sz w:val="20"/>
          <w:szCs w:val="20"/>
        </w:rPr>
        <w:t>, DNN</w:t>
      </w:r>
      <w:r w:rsidRPr="001D5DE7">
        <w:rPr>
          <w:sz w:val="20"/>
          <w:szCs w:val="20"/>
          <w:vertAlign w:val="subscript"/>
        </w:rPr>
        <w:t>reg1</w:t>
      </w:r>
      <w:r w:rsidRPr="001D5DE7">
        <w:rPr>
          <w:sz w:val="20"/>
          <w:szCs w:val="20"/>
        </w:rPr>
        <w:t>, DNN</w:t>
      </w:r>
      <w:r w:rsidRPr="001D5DE7">
        <w:rPr>
          <w:sz w:val="20"/>
          <w:szCs w:val="20"/>
          <w:vertAlign w:val="subscript"/>
        </w:rPr>
        <w:t>reg2</w:t>
      </w:r>
      <w:r w:rsidRPr="001D5DE7">
        <w:rPr>
          <w:sz w:val="20"/>
          <w:szCs w:val="20"/>
        </w:rPr>
        <w:t>, DNN</w:t>
      </w:r>
      <w:r w:rsidRPr="001D5DE7">
        <w:rPr>
          <w:sz w:val="20"/>
          <w:szCs w:val="20"/>
          <w:vertAlign w:val="subscript"/>
        </w:rPr>
        <w:t>reg3</w:t>
      </w:r>
      <w:r w:rsidRPr="001D5DE7">
        <w:rPr>
          <w:sz w:val="20"/>
          <w:szCs w:val="20"/>
        </w:rPr>
        <w:t>, DNN</w:t>
      </w:r>
      <w:r w:rsidRPr="001D5DE7">
        <w:rPr>
          <w:sz w:val="20"/>
          <w:szCs w:val="20"/>
          <w:vertAlign w:val="subscript"/>
        </w:rPr>
        <w:t>reg4</w:t>
      </w:r>
      <w:r w:rsidRPr="001D5DE7">
        <w:rPr>
          <w:sz w:val="20"/>
          <w:szCs w:val="20"/>
        </w:rPr>
        <w:t>, DNN</w:t>
      </w:r>
      <w:r w:rsidRPr="001D5DE7">
        <w:rPr>
          <w:sz w:val="20"/>
          <w:szCs w:val="20"/>
          <w:vertAlign w:val="subscript"/>
        </w:rPr>
        <w:t>reg5</w:t>
      </w:r>
      <w:r w:rsidRPr="001D5DE7">
        <w:rPr>
          <w:sz w:val="20"/>
          <w:szCs w:val="20"/>
        </w:rPr>
        <w:t xml:space="preserve">) applicability, they were tested on the test data (20% of the H&amp;S event data) that were not replicates or used in the training process to determine their generalisation and prediction abilities. The prediction results of all the DNN models are noted and recorded. The confusion matrix and other metrics depicted in Table VII illustrate the performance of </w:t>
      </w:r>
      <w:proofErr w:type="spellStart"/>
      <w:r w:rsidRPr="001D5DE7">
        <w:rPr>
          <w:sz w:val="20"/>
          <w:szCs w:val="20"/>
        </w:rPr>
        <w:t>DNN</w:t>
      </w:r>
      <w:r w:rsidRPr="001D5DE7">
        <w:rPr>
          <w:sz w:val="20"/>
          <w:szCs w:val="20"/>
          <w:vertAlign w:val="subscript"/>
        </w:rPr>
        <w:t>classify</w:t>
      </w:r>
      <w:proofErr w:type="spellEnd"/>
      <w:r w:rsidRPr="001D5DE7">
        <w:rPr>
          <w:sz w:val="20"/>
          <w:szCs w:val="20"/>
        </w:rPr>
        <w:t xml:space="preserve"> to predict whether or not accidents will occur given any PT&amp;D project parameters. The model achieved an accuracy of 0.9325 (~ 93%), and an estimated AUC value of 0.9331 for the proportion of correctly ranked “positive”</w:t>
      </w:r>
      <w:proofErr w:type="gramStart"/>
      <w:r w:rsidRPr="001D5DE7">
        <w:rPr>
          <w:sz w:val="20"/>
          <w:szCs w:val="20"/>
        </w:rPr>
        <w:t>-“</w:t>
      </w:r>
      <w:proofErr w:type="gramEnd"/>
      <w:r w:rsidRPr="001D5DE7">
        <w:rPr>
          <w:sz w:val="20"/>
          <w:szCs w:val="20"/>
        </w:rPr>
        <w:t>negative” pairs. Figs. 9 and 10 depict both DNN</w:t>
      </w:r>
      <w:r w:rsidRPr="001D5DE7">
        <w:rPr>
          <w:sz w:val="20"/>
          <w:szCs w:val="20"/>
          <w:vertAlign w:val="subscript"/>
        </w:rPr>
        <w:t>reg1</w:t>
      </w:r>
      <w:r w:rsidRPr="001D5DE7">
        <w:rPr>
          <w:sz w:val="20"/>
          <w:szCs w:val="20"/>
        </w:rPr>
        <w:t xml:space="preserve"> and DNN</w:t>
      </w:r>
      <w:r w:rsidRPr="001D5DE7">
        <w:rPr>
          <w:sz w:val="20"/>
          <w:szCs w:val="20"/>
          <w:vertAlign w:val="subscript"/>
        </w:rPr>
        <w:t>reg2</w:t>
      </w:r>
      <w:r w:rsidRPr="001D5DE7">
        <w:rPr>
          <w:sz w:val="20"/>
          <w:szCs w:val="20"/>
        </w:rPr>
        <w:t xml:space="preserve"> prediction accuracies tested on randomly sampled 16 PT&amp;D infrastructure projects executed between January 2015 to December 2016. Fig. 9 depicts the number of days (“Loss time”) that an employee is absent from work due to injury, as predicted by DNN</w:t>
      </w:r>
      <w:r w:rsidRPr="001D5DE7">
        <w:rPr>
          <w:sz w:val="20"/>
          <w:szCs w:val="20"/>
          <w:vertAlign w:val="subscript"/>
        </w:rPr>
        <w:t xml:space="preserve">reg1 </w:t>
      </w:r>
      <w:r w:rsidRPr="001D5DE7">
        <w:rPr>
          <w:sz w:val="20"/>
          <w:szCs w:val="20"/>
        </w:rPr>
        <w:t>(R</w:t>
      </w:r>
      <w:r w:rsidRPr="001D5DE7">
        <w:rPr>
          <w:sz w:val="20"/>
          <w:szCs w:val="20"/>
          <w:vertAlign w:val="superscript"/>
        </w:rPr>
        <w:t>2</w:t>
      </w:r>
      <w:r w:rsidRPr="001D5DE7">
        <w:rPr>
          <w:sz w:val="20"/>
          <w:szCs w:val="20"/>
        </w:rPr>
        <w:t>=0.946). In Fig. 9, we observe that the majority of values of the dependent variable “Lost time” (shown between the two horizontal dashed lines) in the test data are between 1 and 4 days, with the following frequencies: 22% (1 day), 17% (2 days), 11% (3 days), and 17% (4 days), giving a total of 67% of lost days between 1 and 4.</w:t>
      </w:r>
    </w:p>
    <w:p w14:paraId="6E97383A" w14:textId="77777777" w:rsidR="00EC6773" w:rsidRPr="001D5DE7" w:rsidRDefault="00EC6773" w:rsidP="008C6C09">
      <w:pPr>
        <w:spacing w:line="480" w:lineRule="auto"/>
        <w:ind w:firstLine="432"/>
        <w:jc w:val="both"/>
        <w:rPr>
          <w:color w:val="000000"/>
          <w:sz w:val="20"/>
          <w:szCs w:val="20"/>
          <w:shd w:val="clear" w:color="auto" w:fill="FFFFFF"/>
        </w:rPr>
      </w:pPr>
      <w:r w:rsidRPr="001D5DE7">
        <w:rPr>
          <w:sz w:val="20"/>
          <w:szCs w:val="20"/>
        </w:rPr>
        <w:t>There is, therefore, the need to reduce these lost times (days) during the project execution. Thus, the proposed H&amp;S risk management tool provides a platform for stakeholders to investigate both current and future PT&amp;D projects concerning probable risks and implement appropriate avoidance strategies before accidents occur.</w:t>
      </w:r>
    </w:p>
    <w:p w14:paraId="3A22E8B7" w14:textId="77777777" w:rsidR="00EC6773" w:rsidRPr="001D5DE7" w:rsidRDefault="00EC6773" w:rsidP="00D666CF">
      <w:pPr>
        <w:spacing w:line="360" w:lineRule="auto"/>
        <w:jc w:val="both"/>
        <w:rPr>
          <w:sz w:val="20"/>
          <w:szCs w:val="20"/>
        </w:rPr>
      </w:pPr>
    </w:p>
    <w:p w14:paraId="55DC0FD7" w14:textId="32EC2949" w:rsidR="0078057D" w:rsidRPr="00D26903" w:rsidRDefault="00D3162F" w:rsidP="00D26903">
      <w:pPr>
        <w:spacing w:before="120" w:line="360" w:lineRule="auto"/>
        <w:jc w:val="center"/>
        <w:rPr>
          <w:sz w:val="20"/>
          <w:szCs w:val="20"/>
        </w:rPr>
      </w:pPr>
      <w:r w:rsidRPr="001D5DE7">
        <w:rPr>
          <w:b/>
          <w:sz w:val="20"/>
          <w:szCs w:val="20"/>
        </w:rPr>
        <w:t xml:space="preserve">Table </w:t>
      </w:r>
      <w:r w:rsidR="00CA47C6" w:rsidRPr="001D5DE7">
        <w:rPr>
          <w:b/>
          <w:sz w:val="20"/>
          <w:szCs w:val="20"/>
        </w:rPr>
        <w:t>VII</w:t>
      </w:r>
      <w:r w:rsidRPr="001D5DE7">
        <w:rPr>
          <w:sz w:val="20"/>
          <w:szCs w:val="20"/>
        </w:rPr>
        <w:t xml:space="preserve">. </w:t>
      </w:r>
      <w:r w:rsidR="003D4409" w:rsidRPr="00D26903">
        <w:rPr>
          <w:sz w:val="20"/>
          <w:szCs w:val="20"/>
        </w:rPr>
        <w:t xml:space="preserve">Confusion </w:t>
      </w:r>
      <w:r w:rsidRPr="00D26903">
        <w:rPr>
          <w:sz w:val="20"/>
          <w:szCs w:val="20"/>
        </w:rPr>
        <w:t>M</w:t>
      </w:r>
      <w:r w:rsidR="003D4409" w:rsidRPr="00D26903">
        <w:rPr>
          <w:sz w:val="20"/>
          <w:szCs w:val="20"/>
        </w:rPr>
        <w:t xml:space="preserve">atrix and </w:t>
      </w:r>
      <w:r w:rsidR="00D26903" w:rsidRPr="00D26903">
        <w:rPr>
          <w:sz w:val="20"/>
          <w:szCs w:val="20"/>
        </w:rPr>
        <w:t>o</w:t>
      </w:r>
      <w:r w:rsidR="003D4409" w:rsidRPr="00D26903">
        <w:rPr>
          <w:sz w:val="20"/>
          <w:szCs w:val="20"/>
        </w:rPr>
        <w:t xml:space="preserve">ther </w:t>
      </w:r>
      <w:r w:rsidRPr="00D26903">
        <w:rPr>
          <w:sz w:val="20"/>
          <w:szCs w:val="20"/>
        </w:rPr>
        <w:t>P</w:t>
      </w:r>
      <w:r w:rsidR="003D4409" w:rsidRPr="00D26903">
        <w:rPr>
          <w:sz w:val="20"/>
          <w:szCs w:val="20"/>
        </w:rPr>
        <w:t xml:space="preserve">erformance </w:t>
      </w:r>
      <w:r w:rsidRPr="00D26903">
        <w:rPr>
          <w:sz w:val="20"/>
          <w:szCs w:val="20"/>
        </w:rPr>
        <w:t>M</w:t>
      </w:r>
      <w:r w:rsidR="003346F8" w:rsidRPr="00D26903">
        <w:rPr>
          <w:sz w:val="20"/>
          <w:szCs w:val="20"/>
        </w:rPr>
        <w:t>etrics</w:t>
      </w:r>
    </w:p>
    <w:tbl>
      <w:tblPr>
        <w:tblW w:w="0" w:type="auto"/>
        <w:jc w:val="center"/>
        <w:tblLook w:val="04A0" w:firstRow="1" w:lastRow="0" w:firstColumn="1" w:lastColumn="0" w:noHBand="0" w:noVBand="1"/>
      </w:tblPr>
      <w:tblGrid>
        <w:gridCol w:w="1203"/>
        <w:gridCol w:w="1256"/>
        <w:gridCol w:w="1332"/>
        <w:gridCol w:w="1080"/>
      </w:tblGrid>
      <w:tr w:rsidR="003346F8" w:rsidRPr="001D5DE7" w14:paraId="746F2007" w14:textId="77777777" w:rsidTr="00AA1218">
        <w:trPr>
          <w:jc w:val="center"/>
        </w:trPr>
        <w:tc>
          <w:tcPr>
            <w:tcW w:w="1203" w:type="dxa"/>
            <w:tcBorders>
              <w:top w:val="single" w:sz="18" w:space="0" w:color="auto"/>
              <w:bottom w:val="single" w:sz="4" w:space="0" w:color="auto"/>
            </w:tcBorders>
            <w:shd w:val="clear" w:color="auto" w:fill="auto"/>
          </w:tcPr>
          <w:p w14:paraId="76588025" w14:textId="77777777" w:rsidR="003346F8" w:rsidRPr="001D5DE7" w:rsidRDefault="003346F8" w:rsidP="008F288F">
            <w:pPr>
              <w:spacing w:line="360" w:lineRule="auto"/>
              <w:jc w:val="both"/>
              <w:rPr>
                <w:sz w:val="20"/>
                <w:szCs w:val="20"/>
              </w:rPr>
            </w:pPr>
          </w:p>
        </w:tc>
        <w:tc>
          <w:tcPr>
            <w:tcW w:w="3668" w:type="dxa"/>
            <w:gridSpan w:val="3"/>
            <w:tcBorders>
              <w:top w:val="single" w:sz="18" w:space="0" w:color="auto"/>
              <w:bottom w:val="single" w:sz="4" w:space="0" w:color="auto"/>
            </w:tcBorders>
            <w:shd w:val="clear" w:color="auto" w:fill="auto"/>
          </w:tcPr>
          <w:p w14:paraId="3C3911DD" w14:textId="77777777" w:rsidR="003346F8" w:rsidRPr="001D5DE7" w:rsidRDefault="003346F8" w:rsidP="008F288F">
            <w:pPr>
              <w:spacing w:line="360" w:lineRule="auto"/>
              <w:jc w:val="center"/>
              <w:rPr>
                <w:sz w:val="20"/>
                <w:szCs w:val="20"/>
              </w:rPr>
            </w:pPr>
            <w:r w:rsidRPr="001D5DE7">
              <w:rPr>
                <w:sz w:val="20"/>
                <w:szCs w:val="20"/>
              </w:rPr>
              <w:t>Actual</w:t>
            </w:r>
          </w:p>
        </w:tc>
      </w:tr>
      <w:tr w:rsidR="006E5ECB" w:rsidRPr="001D5DE7" w14:paraId="6EB3AE65" w14:textId="77777777" w:rsidTr="00712BEA">
        <w:trPr>
          <w:jc w:val="center"/>
        </w:trPr>
        <w:tc>
          <w:tcPr>
            <w:tcW w:w="1203" w:type="dxa"/>
            <w:vMerge w:val="restart"/>
            <w:tcBorders>
              <w:top w:val="single" w:sz="4" w:space="0" w:color="auto"/>
              <w:bottom w:val="single" w:sz="4" w:space="0" w:color="auto"/>
            </w:tcBorders>
            <w:shd w:val="clear" w:color="auto" w:fill="auto"/>
          </w:tcPr>
          <w:p w14:paraId="662C9717" w14:textId="77777777" w:rsidR="003346F8" w:rsidRPr="001D5DE7" w:rsidRDefault="003346F8" w:rsidP="008F288F">
            <w:pPr>
              <w:spacing w:line="360" w:lineRule="auto"/>
              <w:jc w:val="both"/>
              <w:rPr>
                <w:sz w:val="20"/>
                <w:szCs w:val="20"/>
              </w:rPr>
            </w:pPr>
            <w:r w:rsidRPr="001D5DE7">
              <w:rPr>
                <w:sz w:val="20"/>
                <w:szCs w:val="20"/>
              </w:rPr>
              <w:t>Predicted</w:t>
            </w:r>
          </w:p>
        </w:tc>
        <w:tc>
          <w:tcPr>
            <w:tcW w:w="1256" w:type="dxa"/>
            <w:tcBorders>
              <w:top w:val="single" w:sz="4" w:space="0" w:color="auto"/>
            </w:tcBorders>
            <w:shd w:val="clear" w:color="auto" w:fill="auto"/>
          </w:tcPr>
          <w:p w14:paraId="57AD3295" w14:textId="77777777" w:rsidR="003346F8" w:rsidRPr="001D5DE7" w:rsidRDefault="003346F8" w:rsidP="008F288F">
            <w:pPr>
              <w:spacing w:line="360" w:lineRule="auto"/>
              <w:jc w:val="both"/>
              <w:rPr>
                <w:sz w:val="20"/>
                <w:szCs w:val="20"/>
              </w:rPr>
            </w:pPr>
          </w:p>
        </w:tc>
        <w:tc>
          <w:tcPr>
            <w:tcW w:w="1332" w:type="dxa"/>
            <w:tcBorders>
              <w:top w:val="single" w:sz="4" w:space="0" w:color="auto"/>
            </w:tcBorders>
            <w:shd w:val="clear" w:color="auto" w:fill="auto"/>
          </w:tcPr>
          <w:p w14:paraId="2A7A672E" w14:textId="77777777" w:rsidR="003346F8" w:rsidRPr="001D5DE7" w:rsidRDefault="003346F8" w:rsidP="008F288F">
            <w:pPr>
              <w:spacing w:line="360" w:lineRule="auto"/>
              <w:jc w:val="both"/>
              <w:rPr>
                <w:sz w:val="20"/>
                <w:szCs w:val="20"/>
              </w:rPr>
            </w:pPr>
            <w:r w:rsidRPr="001D5DE7">
              <w:rPr>
                <w:sz w:val="20"/>
                <w:szCs w:val="20"/>
              </w:rPr>
              <w:t>No risk</w:t>
            </w:r>
          </w:p>
        </w:tc>
        <w:tc>
          <w:tcPr>
            <w:tcW w:w="1080" w:type="dxa"/>
            <w:tcBorders>
              <w:top w:val="single" w:sz="4" w:space="0" w:color="auto"/>
            </w:tcBorders>
            <w:shd w:val="clear" w:color="auto" w:fill="auto"/>
          </w:tcPr>
          <w:p w14:paraId="34D51C83" w14:textId="77777777" w:rsidR="003346F8" w:rsidRPr="001D5DE7" w:rsidRDefault="003346F8" w:rsidP="008F288F">
            <w:pPr>
              <w:spacing w:line="360" w:lineRule="auto"/>
              <w:jc w:val="both"/>
              <w:rPr>
                <w:sz w:val="20"/>
                <w:szCs w:val="20"/>
              </w:rPr>
            </w:pPr>
            <w:r w:rsidRPr="001D5DE7">
              <w:rPr>
                <w:sz w:val="20"/>
                <w:szCs w:val="20"/>
              </w:rPr>
              <w:t>Yes risk</w:t>
            </w:r>
          </w:p>
        </w:tc>
      </w:tr>
      <w:tr w:rsidR="006E5ECB" w:rsidRPr="001D5DE7" w14:paraId="421FC63C" w14:textId="77777777" w:rsidTr="00712BEA">
        <w:trPr>
          <w:jc w:val="center"/>
        </w:trPr>
        <w:tc>
          <w:tcPr>
            <w:tcW w:w="1203" w:type="dxa"/>
            <w:vMerge/>
            <w:tcBorders>
              <w:bottom w:val="single" w:sz="4" w:space="0" w:color="auto"/>
            </w:tcBorders>
            <w:shd w:val="clear" w:color="auto" w:fill="auto"/>
          </w:tcPr>
          <w:p w14:paraId="7E364C9A" w14:textId="77777777" w:rsidR="003346F8" w:rsidRPr="001D5DE7" w:rsidRDefault="003346F8" w:rsidP="008F288F">
            <w:pPr>
              <w:spacing w:line="360" w:lineRule="auto"/>
              <w:jc w:val="both"/>
              <w:rPr>
                <w:sz w:val="20"/>
                <w:szCs w:val="20"/>
              </w:rPr>
            </w:pPr>
          </w:p>
        </w:tc>
        <w:tc>
          <w:tcPr>
            <w:tcW w:w="1256" w:type="dxa"/>
            <w:shd w:val="clear" w:color="auto" w:fill="auto"/>
          </w:tcPr>
          <w:p w14:paraId="0425B027" w14:textId="77777777" w:rsidR="003346F8" w:rsidRPr="001D5DE7" w:rsidRDefault="003346F8" w:rsidP="00E0486B">
            <w:pPr>
              <w:jc w:val="both"/>
              <w:rPr>
                <w:sz w:val="20"/>
                <w:szCs w:val="20"/>
              </w:rPr>
            </w:pPr>
            <w:r w:rsidRPr="001D5DE7">
              <w:rPr>
                <w:sz w:val="20"/>
                <w:szCs w:val="20"/>
              </w:rPr>
              <w:t>No risk</w:t>
            </w:r>
          </w:p>
        </w:tc>
        <w:tc>
          <w:tcPr>
            <w:tcW w:w="1332" w:type="dxa"/>
            <w:shd w:val="clear" w:color="auto" w:fill="auto"/>
          </w:tcPr>
          <w:p w14:paraId="34E3738D" w14:textId="77777777" w:rsidR="003346F8" w:rsidRPr="001D5DE7" w:rsidRDefault="003346F8" w:rsidP="00E0486B">
            <w:pPr>
              <w:jc w:val="both"/>
              <w:rPr>
                <w:sz w:val="20"/>
                <w:szCs w:val="20"/>
              </w:rPr>
            </w:pPr>
            <w:r w:rsidRPr="001D5DE7">
              <w:rPr>
                <w:sz w:val="20"/>
                <w:szCs w:val="20"/>
              </w:rPr>
              <w:t>2507</w:t>
            </w:r>
          </w:p>
        </w:tc>
        <w:tc>
          <w:tcPr>
            <w:tcW w:w="1080" w:type="dxa"/>
            <w:shd w:val="clear" w:color="auto" w:fill="auto"/>
          </w:tcPr>
          <w:p w14:paraId="14D4C895" w14:textId="77777777" w:rsidR="003346F8" w:rsidRPr="001D5DE7" w:rsidRDefault="003346F8" w:rsidP="00E0486B">
            <w:pPr>
              <w:jc w:val="both"/>
              <w:rPr>
                <w:sz w:val="20"/>
                <w:szCs w:val="20"/>
              </w:rPr>
            </w:pPr>
            <w:r w:rsidRPr="001D5DE7">
              <w:rPr>
                <w:sz w:val="20"/>
                <w:szCs w:val="20"/>
              </w:rPr>
              <w:t>59</w:t>
            </w:r>
          </w:p>
        </w:tc>
      </w:tr>
      <w:tr w:rsidR="006E5ECB" w:rsidRPr="001D5DE7" w14:paraId="78A4493E" w14:textId="77777777" w:rsidTr="00712BEA">
        <w:trPr>
          <w:jc w:val="center"/>
        </w:trPr>
        <w:tc>
          <w:tcPr>
            <w:tcW w:w="1203" w:type="dxa"/>
            <w:vMerge/>
            <w:tcBorders>
              <w:bottom w:val="single" w:sz="4" w:space="0" w:color="auto"/>
            </w:tcBorders>
            <w:shd w:val="clear" w:color="auto" w:fill="auto"/>
          </w:tcPr>
          <w:p w14:paraId="5804B7EC" w14:textId="77777777" w:rsidR="003346F8" w:rsidRPr="001D5DE7" w:rsidRDefault="003346F8" w:rsidP="008F288F">
            <w:pPr>
              <w:spacing w:line="360" w:lineRule="auto"/>
              <w:jc w:val="both"/>
              <w:rPr>
                <w:sz w:val="20"/>
                <w:szCs w:val="20"/>
              </w:rPr>
            </w:pPr>
          </w:p>
        </w:tc>
        <w:tc>
          <w:tcPr>
            <w:tcW w:w="1256" w:type="dxa"/>
            <w:tcBorders>
              <w:bottom w:val="single" w:sz="4" w:space="0" w:color="auto"/>
            </w:tcBorders>
            <w:shd w:val="clear" w:color="auto" w:fill="auto"/>
          </w:tcPr>
          <w:p w14:paraId="4810C78E" w14:textId="77777777" w:rsidR="003346F8" w:rsidRPr="001D5DE7" w:rsidRDefault="003346F8" w:rsidP="00E0486B">
            <w:pPr>
              <w:jc w:val="both"/>
              <w:rPr>
                <w:sz w:val="20"/>
                <w:szCs w:val="20"/>
              </w:rPr>
            </w:pPr>
            <w:r w:rsidRPr="001D5DE7">
              <w:rPr>
                <w:sz w:val="20"/>
                <w:szCs w:val="20"/>
              </w:rPr>
              <w:t>Yes risk</w:t>
            </w:r>
          </w:p>
        </w:tc>
        <w:tc>
          <w:tcPr>
            <w:tcW w:w="1332" w:type="dxa"/>
            <w:tcBorders>
              <w:bottom w:val="single" w:sz="4" w:space="0" w:color="auto"/>
            </w:tcBorders>
            <w:shd w:val="clear" w:color="auto" w:fill="auto"/>
          </w:tcPr>
          <w:p w14:paraId="46C45EDD" w14:textId="77777777" w:rsidR="003346F8" w:rsidRPr="001D5DE7" w:rsidRDefault="003346F8" w:rsidP="00E0486B">
            <w:pPr>
              <w:jc w:val="both"/>
              <w:rPr>
                <w:sz w:val="20"/>
                <w:szCs w:val="20"/>
              </w:rPr>
            </w:pPr>
            <w:r w:rsidRPr="001D5DE7">
              <w:rPr>
                <w:sz w:val="20"/>
                <w:szCs w:val="20"/>
              </w:rPr>
              <w:t>183</w:t>
            </w:r>
          </w:p>
        </w:tc>
        <w:tc>
          <w:tcPr>
            <w:tcW w:w="1080" w:type="dxa"/>
            <w:tcBorders>
              <w:bottom w:val="single" w:sz="4" w:space="0" w:color="auto"/>
            </w:tcBorders>
            <w:shd w:val="clear" w:color="auto" w:fill="auto"/>
          </w:tcPr>
          <w:p w14:paraId="76781AAD" w14:textId="77777777" w:rsidR="003346F8" w:rsidRPr="001D5DE7" w:rsidRDefault="003346F8" w:rsidP="00E0486B">
            <w:pPr>
              <w:jc w:val="both"/>
              <w:rPr>
                <w:sz w:val="20"/>
                <w:szCs w:val="20"/>
              </w:rPr>
            </w:pPr>
            <w:r w:rsidRPr="001D5DE7">
              <w:rPr>
                <w:sz w:val="20"/>
                <w:szCs w:val="20"/>
              </w:rPr>
              <w:t>837</w:t>
            </w:r>
          </w:p>
        </w:tc>
      </w:tr>
      <w:tr w:rsidR="006E5ECB" w:rsidRPr="001D5DE7" w14:paraId="6239C277" w14:textId="77777777" w:rsidTr="00CA47C6">
        <w:trPr>
          <w:jc w:val="center"/>
        </w:trPr>
        <w:tc>
          <w:tcPr>
            <w:tcW w:w="1203" w:type="dxa"/>
            <w:tcBorders>
              <w:top w:val="single" w:sz="4" w:space="0" w:color="auto"/>
              <w:bottom w:val="single" w:sz="4" w:space="0" w:color="auto"/>
            </w:tcBorders>
            <w:shd w:val="clear" w:color="auto" w:fill="auto"/>
          </w:tcPr>
          <w:p w14:paraId="519ACD07" w14:textId="77777777" w:rsidR="003346F8" w:rsidRPr="001D5DE7" w:rsidRDefault="003346F8" w:rsidP="008F288F">
            <w:pPr>
              <w:spacing w:line="360" w:lineRule="auto"/>
              <w:jc w:val="both"/>
              <w:rPr>
                <w:sz w:val="20"/>
                <w:szCs w:val="20"/>
              </w:rPr>
            </w:pPr>
          </w:p>
        </w:tc>
        <w:tc>
          <w:tcPr>
            <w:tcW w:w="1256" w:type="dxa"/>
            <w:tcBorders>
              <w:top w:val="single" w:sz="4" w:space="0" w:color="auto"/>
              <w:bottom w:val="single" w:sz="4" w:space="0" w:color="auto"/>
            </w:tcBorders>
            <w:shd w:val="clear" w:color="auto" w:fill="auto"/>
          </w:tcPr>
          <w:p w14:paraId="3AB868F9" w14:textId="77777777" w:rsidR="003346F8" w:rsidRPr="001D5DE7" w:rsidRDefault="003346F8" w:rsidP="008F288F">
            <w:pPr>
              <w:spacing w:line="360" w:lineRule="auto"/>
              <w:jc w:val="both"/>
              <w:rPr>
                <w:sz w:val="20"/>
                <w:szCs w:val="20"/>
              </w:rPr>
            </w:pPr>
          </w:p>
        </w:tc>
        <w:tc>
          <w:tcPr>
            <w:tcW w:w="1332" w:type="dxa"/>
            <w:tcBorders>
              <w:top w:val="single" w:sz="4" w:space="0" w:color="auto"/>
              <w:bottom w:val="single" w:sz="4" w:space="0" w:color="auto"/>
            </w:tcBorders>
            <w:shd w:val="clear" w:color="auto" w:fill="auto"/>
          </w:tcPr>
          <w:p w14:paraId="4F9FF3B8" w14:textId="77777777" w:rsidR="003346F8" w:rsidRPr="001D5DE7" w:rsidRDefault="003346F8" w:rsidP="008F288F">
            <w:pPr>
              <w:spacing w:line="360" w:lineRule="auto"/>
              <w:jc w:val="both"/>
              <w:rPr>
                <w:sz w:val="20"/>
                <w:szCs w:val="20"/>
              </w:rPr>
            </w:pPr>
          </w:p>
        </w:tc>
        <w:tc>
          <w:tcPr>
            <w:tcW w:w="1080" w:type="dxa"/>
            <w:tcBorders>
              <w:top w:val="single" w:sz="4" w:space="0" w:color="auto"/>
              <w:bottom w:val="single" w:sz="4" w:space="0" w:color="auto"/>
            </w:tcBorders>
            <w:shd w:val="clear" w:color="auto" w:fill="auto"/>
          </w:tcPr>
          <w:p w14:paraId="4655BCD3" w14:textId="77777777" w:rsidR="003346F8" w:rsidRPr="001D5DE7" w:rsidRDefault="003346F8" w:rsidP="008F288F">
            <w:pPr>
              <w:spacing w:line="360" w:lineRule="auto"/>
              <w:jc w:val="both"/>
              <w:rPr>
                <w:sz w:val="20"/>
                <w:szCs w:val="20"/>
              </w:rPr>
            </w:pPr>
          </w:p>
        </w:tc>
      </w:tr>
      <w:tr w:rsidR="006E5ECB" w:rsidRPr="001D5DE7" w14:paraId="7B55B499" w14:textId="77777777" w:rsidTr="00AA1218">
        <w:trPr>
          <w:jc w:val="center"/>
        </w:trPr>
        <w:tc>
          <w:tcPr>
            <w:tcW w:w="1203" w:type="dxa"/>
            <w:vMerge w:val="restart"/>
            <w:tcBorders>
              <w:top w:val="single" w:sz="4" w:space="0" w:color="auto"/>
              <w:bottom w:val="single" w:sz="18" w:space="0" w:color="auto"/>
            </w:tcBorders>
            <w:shd w:val="clear" w:color="auto" w:fill="auto"/>
          </w:tcPr>
          <w:p w14:paraId="5CE64AF0" w14:textId="77777777" w:rsidR="003346F8" w:rsidRPr="001D5DE7" w:rsidRDefault="003346F8" w:rsidP="008F288F">
            <w:pPr>
              <w:spacing w:line="360" w:lineRule="auto"/>
              <w:jc w:val="both"/>
              <w:rPr>
                <w:sz w:val="20"/>
                <w:szCs w:val="20"/>
              </w:rPr>
            </w:pPr>
          </w:p>
        </w:tc>
        <w:tc>
          <w:tcPr>
            <w:tcW w:w="2588" w:type="dxa"/>
            <w:gridSpan w:val="2"/>
            <w:tcBorders>
              <w:top w:val="single" w:sz="4" w:space="0" w:color="auto"/>
              <w:bottom w:val="single" w:sz="4" w:space="0" w:color="auto"/>
            </w:tcBorders>
            <w:shd w:val="clear" w:color="auto" w:fill="auto"/>
          </w:tcPr>
          <w:p w14:paraId="09D5AEC2" w14:textId="09E36B9D" w:rsidR="003346F8" w:rsidRPr="001D5DE7" w:rsidRDefault="00CA47C6" w:rsidP="008F288F">
            <w:pPr>
              <w:spacing w:line="360" w:lineRule="auto"/>
              <w:jc w:val="center"/>
              <w:rPr>
                <w:sz w:val="20"/>
                <w:szCs w:val="20"/>
              </w:rPr>
            </w:pPr>
            <w:r w:rsidRPr="001D5DE7">
              <w:rPr>
                <w:sz w:val="20"/>
                <w:szCs w:val="20"/>
              </w:rPr>
              <w:t>Performance metrics</w:t>
            </w:r>
          </w:p>
        </w:tc>
        <w:tc>
          <w:tcPr>
            <w:tcW w:w="1080" w:type="dxa"/>
            <w:vMerge w:val="restart"/>
            <w:tcBorders>
              <w:top w:val="single" w:sz="4" w:space="0" w:color="auto"/>
            </w:tcBorders>
            <w:shd w:val="clear" w:color="auto" w:fill="auto"/>
          </w:tcPr>
          <w:p w14:paraId="659E0C96" w14:textId="77777777" w:rsidR="003346F8" w:rsidRPr="001D5DE7" w:rsidRDefault="003346F8" w:rsidP="008F288F">
            <w:pPr>
              <w:spacing w:line="360" w:lineRule="auto"/>
              <w:jc w:val="both"/>
              <w:rPr>
                <w:sz w:val="20"/>
                <w:szCs w:val="20"/>
              </w:rPr>
            </w:pPr>
          </w:p>
        </w:tc>
      </w:tr>
      <w:tr w:rsidR="006E5ECB" w:rsidRPr="001D5DE7" w14:paraId="0A05D592" w14:textId="77777777" w:rsidTr="00AA1218">
        <w:trPr>
          <w:jc w:val="center"/>
        </w:trPr>
        <w:tc>
          <w:tcPr>
            <w:tcW w:w="1203" w:type="dxa"/>
            <w:vMerge/>
            <w:tcBorders>
              <w:top w:val="single" w:sz="4" w:space="0" w:color="auto"/>
              <w:bottom w:val="single" w:sz="18" w:space="0" w:color="auto"/>
            </w:tcBorders>
            <w:shd w:val="clear" w:color="auto" w:fill="auto"/>
          </w:tcPr>
          <w:p w14:paraId="21FE572E" w14:textId="77777777" w:rsidR="003346F8" w:rsidRPr="001D5DE7" w:rsidRDefault="003346F8" w:rsidP="008F288F">
            <w:pPr>
              <w:spacing w:line="360" w:lineRule="auto"/>
              <w:jc w:val="both"/>
              <w:rPr>
                <w:sz w:val="20"/>
                <w:szCs w:val="20"/>
              </w:rPr>
            </w:pPr>
          </w:p>
        </w:tc>
        <w:tc>
          <w:tcPr>
            <w:tcW w:w="1256" w:type="dxa"/>
            <w:tcBorders>
              <w:top w:val="single" w:sz="4" w:space="0" w:color="auto"/>
            </w:tcBorders>
            <w:shd w:val="clear" w:color="auto" w:fill="auto"/>
          </w:tcPr>
          <w:p w14:paraId="35635475" w14:textId="77777777" w:rsidR="003346F8" w:rsidRPr="001D5DE7" w:rsidRDefault="003346F8" w:rsidP="00E0486B">
            <w:pPr>
              <w:jc w:val="both"/>
              <w:rPr>
                <w:sz w:val="20"/>
                <w:szCs w:val="20"/>
              </w:rPr>
            </w:pPr>
            <w:r w:rsidRPr="001D5DE7">
              <w:rPr>
                <w:sz w:val="20"/>
                <w:szCs w:val="20"/>
              </w:rPr>
              <w:t>Accuracy</w:t>
            </w:r>
          </w:p>
        </w:tc>
        <w:tc>
          <w:tcPr>
            <w:tcW w:w="1332" w:type="dxa"/>
            <w:tcBorders>
              <w:top w:val="single" w:sz="4" w:space="0" w:color="auto"/>
            </w:tcBorders>
            <w:shd w:val="clear" w:color="auto" w:fill="auto"/>
          </w:tcPr>
          <w:p w14:paraId="3EABD0B0" w14:textId="77777777" w:rsidR="003346F8" w:rsidRPr="001D5DE7" w:rsidRDefault="003346F8" w:rsidP="00E0486B">
            <w:pPr>
              <w:jc w:val="both"/>
              <w:rPr>
                <w:sz w:val="20"/>
                <w:szCs w:val="20"/>
              </w:rPr>
            </w:pPr>
            <w:r w:rsidRPr="001D5DE7">
              <w:rPr>
                <w:sz w:val="20"/>
                <w:szCs w:val="20"/>
              </w:rPr>
              <w:t>0.9325</w:t>
            </w:r>
          </w:p>
        </w:tc>
        <w:tc>
          <w:tcPr>
            <w:tcW w:w="1080" w:type="dxa"/>
            <w:vMerge/>
            <w:shd w:val="clear" w:color="auto" w:fill="auto"/>
          </w:tcPr>
          <w:p w14:paraId="6071D504" w14:textId="77777777" w:rsidR="003346F8" w:rsidRPr="001D5DE7" w:rsidRDefault="003346F8" w:rsidP="008F288F">
            <w:pPr>
              <w:spacing w:line="360" w:lineRule="auto"/>
              <w:jc w:val="both"/>
              <w:rPr>
                <w:sz w:val="20"/>
                <w:szCs w:val="20"/>
              </w:rPr>
            </w:pPr>
          </w:p>
        </w:tc>
      </w:tr>
      <w:tr w:rsidR="006E5ECB" w:rsidRPr="001D5DE7" w14:paraId="116D03DA" w14:textId="77777777" w:rsidTr="00AA1218">
        <w:trPr>
          <w:jc w:val="center"/>
        </w:trPr>
        <w:tc>
          <w:tcPr>
            <w:tcW w:w="1203" w:type="dxa"/>
            <w:vMerge/>
            <w:tcBorders>
              <w:top w:val="single" w:sz="4" w:space="0" w:color="auto"/>
              <w:bottom w:val="single" w:sz="18" w:space="0" w:color="auto"/>
            </w:tcBorders>
            <w:shd w:val="clear" w:color="auto" w:fill="auto"/>
          </w:tcPr>
          <w:p w14:paraId="1CDEF0B9" w14:textId="77777777" w:rsidR="003346F8" w:rsidRPr="001D5DE7" w:rsidRDefault="003346F8" w:rsidP="008F288F">
            <w:pPr>
              <w:spacing w:line="360" w:lineRule="auto"/>
              <w:jc w:val="both"/>
              <w:rPr>
                <w:sz w:val="20"/>
                <w:szCs w:val="20"/>
              </w:rPr>
            </w:pPr>
          </w:p>
        </w:tc>
        <w:tc>
          <w:tcPr>
            <w:tcW w:w="1256" w:type="dxa"/>
            <w:shd w:val="clear" w:color="auto" w:fill="auto"/>
          </w:tcPr>
          <w:p w14:paraId="2FC5A2E7" w14:textId="77777777" w:rsidR="003346F8" w:rsidRPr="001D5DE7" w:rsidRDefault="003346F8" w:rsidP="00E0486B">
            <w:pPr>
              <w:jc w:val="both"/>
              <w:rPr>
                <w:sz w:val="20"/>
                <w:szCs w:val="20"/>
              </w:rPr>
            </w:pPr>
            <w:r w:rsidRPr="001D5DE7">
              <w:rPr>
                <w:sz w:val="20"/>
                <w:szCs w:val="20"/>
              </w:rPr>
              <w:t>Kappa</w:t>
            </w:r>
          </w:p>
        </w:tc>
        <w:tc>
          <w:tcPr>
            <w:tcW w:w="1332" w:type="dxa"/>
            <w:shd w:val="clear" w:color="auto" w:fill="auto"/>
          </w:tcPr>
          <w:p w14:paraId="4C074C83" w14:textId="77777777" w:rsidR="003346F8" w:rsidRPr="001D5DE7" w:rsidRDefault="003346F8" w:rsidP="00E0486B">
            <w:pPr>
              <w:jc w:val="both"/>
              <w:rPr>
                <w:sz w:val="20"/>
                <w:szCs w:val="20"/>
              </w:rPr>
            </w:pPr>
            <w:r w:rsidRPr="001D5DE7">
              <w:rPr>
                <w:sz w:val="20"/>
                <w:szCs w:val="20"/>
              </w:rPr>
              <w:t>0.8279</w:t>
            </w:r>
          </w:p>
        </w:tc>
        <w:tc>
          <w:tcPr>
            <w:tcW w:w="1080" w:type="dxa"/>
            <w:vMerge/>
            <w:shd w:val="clear" w:color="auto" w:fill="auto"/>
          </w:tcPr>
          <w:p w14:paraId="4F0F1A33" w14:textId="77777777" w:rsidR="003346F8" w:rsidRPr="001D5DE7" w:rsidRDefault="003346F8" w:rsidP="008F288F">
            <w:pPr>
              <w:spacing w:line="360" w:lineRule="auto"/>
              <w:jc w:val="both"/>
              <w:rPr>
                <w:sz w:val="20"/>
                <w:szCs w:val="20"/>
              </w:rPr>
            </w:pPr>
          </w:p>
        </w:tc>
      </w:tr>
      <w:tr w:rsidR="006E5ECB" w:rsidRPr="001D5DE7" w14:paraId="457B77B4" w14:textId="77777777" w:rsidTr="00AA1218">
        <w:trPr>
          <w:jc w:val="center"/>
        </w:trPr>
        <w:tc>
          <w:tcPr>
            <w:tcW w:w="1203" w:type="dxa"/>
            <w:vMerge/>
            <w:tcBorders>
              <w:top w:val="single" w:sz="4" w:space="0" w:color="auto"/>
              <w:bottom w:val="single" w:sz="18" w:space="0" w:color="auto"/>
            </w:tcBorders>
            <w:shd w:val="clear" w:color="auto" w:fill="auto"/>
          </w:tcPr>
          <w:p w14:paraId="1E397633" w14:textId="77777777" w:rsidR="003346F8" w:rsidRPr="001D5DE7" w:rsidRDefault="003346F8" w:rsidP="008F288F">
            <w:pPr>
              <w:spacing w:line="360" w:lineRule="auto"/>
              <w:jc w:val="both"/>
              <w:rPr>
                <w:sz w:val="20"/>
                <w:szCs w:val="20"/>
              </w:rPr>
            </w:pPr>
          </w:p>
        </w:tc>
        <w:tc>
          <w:tcPr>
            <w:tcW w:w="1256" w:type="dxa"/>
            <w:shd w:val="clear" w:color="auto" w:fill="auto"/>
          </w:tcPr>
          <w:p w14:paraId="1D783841" w14:textId="77777777" w:rsidR="003346F8" w:rsidRPr="001D5DE7" w:rsidRDefault="003346F8" w:rsidP="00E0486B">
            <w:pPr>
              <w:jc w:val="both"/>
              <w:rPr>
                <w:sz w:val="20"/>
                <w:szCs w:val="20"/>
              </w:rPr>
            </w:pPr>
            <w:r w:rsidRPr="001D5DE7">
              <w:rPr>
                <w:sz w:val="20"/>
                <w:szCs w:val="20"/>
              </w:rPr>
              <w:t>Sensitivity</w:t>
            </w:r>
          </w:p>
        </w:tc>
        <w:tc>
          <w:tcPr>
            <w:tcW w:w="1332" w:type="dxa"/>
            <w:shd w:val="clear" w:color="auto" w:fill="auto"/>
          </w:tcPr>
          <w:p w14:paraId="2812D228" w14:textId="77777777" w:rsidR="003346F8" w:rsidRPr="001D5DE7" w:rsidRDefault="003346F8" w:rsidP="00E0486B">
            <w:pPr>
              <w:jc w:val="both"/>
              <w:rPr>
                <w:sz w:val="20"/>
                <w:szCs w:val="20"/>
              </w:rPr>
            </w:pPr>
            <w:r w:rsidRPr="001D5DE7">
              <w:rPr>
                <w:sz w:val="20"/>
                <w:szCs w:val="20"/>
              </w:rPr>
              <w:t>0.9320</w:t>
            </w:r>
          </w:p>
        </w:tc>
        <w:tc>
          <w:tcPr>
            <w:tcW w:w="1080" w:type="dxa"/>
            <w:vMerge/>
            <w:shd w:val="clear" w:color="auto" w:fill="auto"/>
          </w:tcPr>
          <w:p w14:paraId="75151960" w14:textId="77777777" w:rsidR="003346F8" w:rsidRPr="001D5DE7" w:rsidRDefault="003346F8" w:rsidP="008F288F">
            <w:pPr>
              <w:spacing w:line="360" w:lineRule="auto"/>
              <w:jc w:val="both"/>
              <w:rPr>
                <w:sz w:val="20"/>
                <w:szCs w:val="20"/>
              </w:rPr>
            </w:pPr>
          </w:p>
        </w:tc>
      </w:tr>
      <w:tr w:rsidR="006E5ECB" w:rsidRPr="001D5DE7" w14:paraId="31B32FBA" w14:textId="77777777" w:rsidTr="00AA1218">
        <w:trPr>
          <w:jc w:val="center"/>
        </w:trPr>
        <w:tc>
          <w:tcPr>
            <w:tcW w:w="1203" w:type="dxa"/>
            <w:vMerge/>
            <w:tcBorders>
              <w:top w:val="single" w:sz="4" w:space="0" w:color="auto"/>
              <w:bottom w:val="single" w:sz="18" w:space="0" w:color="auto"/>
            </w:tcBorders>
            <w:shd w:val="clear" w:color="auto" w:fill="auto"/>
          </w:tcPr>
          <w:p w14:paraId="2CAC09BC" w14:textId="77777777" w:rsidR="003346F8" w:rsidRPr="001D5DE7" w:rsidRDefault="003346F8" w:rsidP="008F288F">
            <w:pPr>
              <w:spacing w:line="360" w:lineRule="auto"/>
              <w:jc w:val="both"/>
              <w:rPr>
                <w:sz w:val="20"/>
                <w:szCs w:val="20"/>
              </w:rPr>
            </w:pPr>
          </w:p>
        </w:tc>
        <w:tc>
          <w:tcPr>
            <w:tcW w:w="1256" w:type="dxa"/>
            <w:shd w:val="clear" w:color="auto" w:fill="auto"/>
          </w:tcPr>
          <w:p w14:paraId="5EFE46DD" w14:textId="77777777" w:rsidR="003346F8" w:rsidRPr="001D5DE7" w:rsidRDefault="003346F8" w:rsidP="00E0486B">
            <w:pPr>
              <w:jc w:val="both"/>
              <w:rPr>
                <w:sz w:val="20"/>
                <w:szCs w:val="20"/>
              </w:rPr>
            </w:pPr>
            <w:r w:rsidRPr="001D5DE7">
              <w:rPr>
                <w:sz w:val="20"/>
                <w:szCs w:val="20"/>
              </w:rPr>
              <w:t>Specificity</w:t>
            </w:r>
          </w:p>
        </w:tc>
        <w:tc>
          <w:tcPr>
            <w:tcW w:w="1332" w:type="dxa"/>
            <w:shd w:val="clear" w:color="auto" w:fill="auto"/>
          </w:tcPr>
          <w:p w14:paraId="5BF176C2" w14:textId="77777777" w:rsidR="003346F8" w:rsidRPr="001D5DE7" w:rsidRDefault="003346F8" w:rsidP="00E0486B">
            <w:pPr>
              <w:jc w:val="both"/>
              <w:rPr>
                <w:sz w:val="20"/>
                <w:szCs w:val="20"/>
              </w:rPr>
            </w:pPr>
            <w:r w:rsidRPr="001D5DE7">
              <w:rPr>
                <w:sz w:val="20"/>
                <w:szCs w:val="20"/>
              </w:rPr>
              <w:t>0.9342</w:t>
            </w:r>
          </w:p>
        </w:tc>
        <w:tc>
          <w:tcPr>
            <w:tcW w:w="1080" w:type="dxa"/>
            <w:vMerge/>
            <w:shd w:val="clear" w:color="auto" w:fill="auto"/>
          </w:tcPr>
          <w:p w14:paraId="5965CE96" w14:textId="77777777" w:rsidR="003346F8" w:rsidRPr="001D5DE7" w:rsidRDefault="003346F8" w:rsidP="008F288F">
            <w:pPr>
              <w:spacing w:line="360" w:lineRule="auto"/>
              <w:jc w:val="both"/>
              <w:rPr>
                <w:sz w:val="20"/>
                <w:szCs w:val="20"/>
              </w:rPr>
            </w:pPr>
          </w:p>
        </w:tc>
      </w:tr>
      <w:tr w:rsidR="006E5ECB" w:rsidRPr="001D5DE7" w14:paraId="2AD962F6" w14:textId="77777777" w:rsidTr="00AA1218">
        <w:trPr>
          <w:jc w:val="center"/>
        </w:trPr>
        <w:tc>
          <w:tcPr>
            <w:tcW w:w="1203" w:type="dxa"/>
            <w:vMerge/>
            <w:tcBorders>
              <w:top w:val="single" w:sz="4" w:space="0" w:color="auto"/>
              <w:bottom w:val="single" w:sz="18" w:space="0" w:color="auto"/>
            </w:tcBorders>
            <w:shd w:val="clear" w:color="auto" w:fill="auto"/>
          </w:tcPr>
          <w:p w14:paraId="423AC73D" w14:textId="77777777" w:rsidR="003346F8" w:rsidRPr="001D5DE7" w:rsidRDefault="003346F8" w:rsidP="008F288F">
            <w:pPr>
              <w:spacing w:line="360" w:lineRule="auto"/>
              <w:jc w:val="both"/>
              <w:rPr>
                <w:sz w:val="20"/>
                <w:szCs w:val="20"/>
              </w:rPr>
            </w:pPr>
          </w:p>
        </w:tc>
        <w:tc>
          <w:tcPr>
            <w:tcW w:w="1256" w:type="dxa"/>
            <w:tcBorders>
              <w:bottom w:val="single" w:sz="18" w:space="0" w:color="auto"/>
            </w:tcBorders>
            <w:shd w:val="clear" w:color="auto" w:fill="auto"/>
          </w:tcPr>
          <w:p w14:paraId="63FA52BD" w14:textId="77777777" w:rsidR="003346F8" w:rsidRPr="001D5DE7" w:rsidRDefault="003346F8" w:rsidP="00E0486B">
            <w:pPr>
              <w:jc w:val="both"/>
              <w:rPr>
                <w:sz w:val="20"/>
                <w:szCs w:val="20"/>
              </w:rPr>
            </w:pPr>
            <w:r w:rsidRPr="001D5DE7">
              <w:rPr>
                <w:sz w:val="20"/>
                <w:szCs w:val="20"/>
              </w:rPr>
              <w:t>AUC</w:t>
            </w:r>
          </w:p>
        </w:tc>
        <w:tc>
          <w:tcPr>
            <w:tcW w:w="1332" w:type="dxa"/>
            <w:tcBorders>
              <w:bottom w:val="single" w:sz="18" w:space="0" w:color="auto"/>
            </w:tcBorders>
            <w:shd w:val="clear" w:color="auto" w:fill="auto"/>
          </w:tcPr>
          <w:p w14:paraId="154505DD" w14:textId="77777777" w:rsidR="003346F8" w:rsidRPr="001D5DE7" w:rsidRDefault="003346F8" w:rsidP="00E0486B">
            <w:pPr>
              <w:jc w:val="both"/>
              <w:rPr>
                <w:sz w:val="20"/>
                <w:szCs w:val="20"/>
              </w:rPr>
            </w:pPr>
            <w:r w:rsidRPr="001D5DE7">
              <w:rPr>
                <w:sz w:val="20"/>
                <w:szCs w:val="20"/>
              </w:rPr>
              <w:t>0.9331</w:t>
            </w:r>
          </w:p>
        </w:tc>
        <w:tc>
          <w:tcPr>
            <w:tcW w:w="1080" w:type="dxa"/>
            <w:vMerge/>
            <w:tcBorders>
              <w:bottom w:val="single" w:sz="18" w:space="0" w:color="auto"/>
            </w:tcBorders>
            <w:shd w:val="clear" w:color="auto" w:fill="auto"/>
          </w:tcPr>
          <w:p w14:paraId="13FEA3AA" w14:textId="77777777" w:rsidR="003346F8" w:rsidRPr="001D5DE7" w:rsidRDefault="003346F8" w:rsidP="008F288F">
            <w:pPr>
              <w:spacing w:line="360" w:lineRule="auto"/>
              <w:jc w:val="both"/>
              <w:rPr>
                <w:sz w:val="20"/>
                <w:szCs w:val="20"/>
              </w:rPr>
            </w:pPr>
          </w:p>
        </w:tc>
      </w:tr>
    </w:tbl>
    <w:p w14:paraId="31A96EA3" w14:textId="77777777" w:rsidR="000B0B8A" w:rsidRPr="001D5DE7" w:rsidRDefault="000B0B8A" w:rsidP="008C4A18">
      <w:pPr>
        <w:jc w:val="both"/>
        <w:rPr>
          <w:sz w:val="20"/>
          <w:szCs w:val="20"/>
        </w:rPr>
      </w:pPr>
    </w:p>
    <w:p w14:paraId="4C062B98" w14:textId="66934B54" w:rsidR="003346F8" w:rsidRPr="001D5DE7" w:rsidRDefault="00434452" w:rsidP="00CA27B6">
      <w:pPr>
        <w:jc w:val="center"/>
        <w:rPr>
          <w:sz w:val="20"/>
          <w:szCs w:val="20"/>
          <w:highlight w:val="yellow"/>
        </w:rPr>
      </w:pPr>
      <w:r w:rsidRPr="001D5DE7">
        <w:rPr>
          <w:noProof/>
          <w:sz w:val="20"/>
          <w:szCs w:val="20"/>
        </w:rPr>
        <w:lastRenderedPageBreak/>
        <w:drawing>
          <wp:inline distT="0" distB="0" distL="0" distR="0" wp14:anchorId="3BBDD02C" wp14:editId="3D2790EE">
            <wp:extent cx="2323476" cy="1988092"/>
            <wp:effectExtent l="0" t="0" r="63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RA.jpg"/>
                    <pic:cNvPicPr/>
                  </pic:nvPicPr>
                  <pic:blipFill>
                    <a:blip r:embed="rId17"/>
                    <a:stretch>
                      <a:fillRect/>
                    </a:stretch>
                  </pic:blipFill>
                  <pic:spPr>
                    <a:xfrm>
                      <a:off x="0" y="0"/>
                      <a:ext cx="2358826" cy="2018339"/>
                    </a:xfrm>
                    <a:prstGeom prst="rect">
                      <a:avLst/>
                    </a:prstGeom>
                  </pic:spPr>
                </pic:pic>
              </a:graphicData>
            </a:graphic>
          </wp:inline>
        </w:drawing>
      </w:r>
    </w:p>
    <w:p w14:paraId="23C351E5" w14:textId="0A72D23E" w:rsidR="00877714" w:rsidRPr="001D5DE7" w:rsidRDefault="00877714" w:rsidP="008C4A18">
      <w:pPr>
        <w:jc w:val="center"/>
        <w:rPr>
          <w:sz w:val="20"/>
          <w:szCs w:val="20"/>
        </w:rPr>
      </w:pPr>
      <w:r w:rsidRPr="001D5DE7">
        <w:rPr>
          <w:b/>
          <w:sz w:val="20"/>
          <w:szCs w:val="20"/>
        </w:rPr>
        <w:t xml:space="preserve">Fig. </w:t>
      </w:r>
      <w:r w:rsidR="00614822" w:rsidRPr="001D5DE7">
        <w:rPr>
          <w:b/>
          <w:sz w:val="20"/>
          <w:szCs w:val="20"/>
        </w:rPr>
        <w:t>9</w:t>
      </w:r>
      <w:r w:rsidRPr="001D5DE7">
        <w:rPr>
          <w:sz w:val="20"/>
          <w:szCs w:val="20"/>
        </w:rPr>
        <w:t>. Predicted</w:t>
      </w:r>
      <w:r w:rsidR="00C41D2D" w:rsidRPr="001D5DE7">
        <w:rPr>
          <w:sz w:val="20"/>
          <w:szCs w:val="20"/>
        </w:rPr>
        <w:t xml:space="preserve"> vs actual</w:t>
      </w:r>
      <w:r w:rsidR="00B05143" w:rsidRPr="001D5DE7">
        <w:rPr>
          <w:sz w:val="20"/>
          <w:szCs w:val="20"/>
        </w:rPr>
        <w:t xml:space="preserve"> number of</w:t>
      </w:r>
      <w:r w:rsidRPr="001D5DE7">
        <w:rPr>
          <w:sz w:val="20"/>
          <w:szCs w:val="20"/>
        </w:rPr>
        <w:t xml:space="preserve"> lost days </w:t>
      </w:r>
      <w:r w:rsidR="0084237B" w:rsidRPr="001D5DE7">
        <w:rPr>
          <w:sz w:val="20"/>
          <w:szCs w:val="20"/>
        </w:rPr>
        <w:t>(DNN</w:t>
      </w:r>
      <w:r w:rsidR="0084237B" w:rsidRPr="001D5DE7">
        <w:rPr>
          <w:sz w:val="20"/>
          <w:szCs w:val="20"/>
          <w:vertAlign w:val="subscript"/>
        </w:rPr>
        <w:t>reg1</w:t>
      </w:r>
      <w:r w:rsidR="0084237B" w:rsidRPr="001D5DE7">
        <w:rPr>
          <w:sz w:val="20"/>
          <w:szCs w:val="20"/>
        </w:rPr>
        <w:t>)</w:t>
      </w:r>
    </w:p>
    <w:p w14:paraId="69C150B3" w14:textId="77777777" w:rsidR="001E3A3A" w:rsidRPr="001D5DE7" w:rsidRDefault="001E3A3A" w:rsidP="00D531BA">
      <w:pPr>
        <w:spacing w:line="360" w:lineRule="auto"/>
        <w:ind w:firstLine="432"/>
        <w:jc w:val="both"/>
        <w:rPr>
          <w:sz w:val="20"/>
          <w:szCs w:val="20"/>
        </w:rPr>
      </w:pPr>
    </w:p>
    <w:p w14:paraId="75E7E08E" w14:textId="35D17730" w:rsidR="001C6679" w:rsidRPr="001D5DE7" w:rsidRDefault="00D531BA" w:rsidP="008C6C09">
      <w:pPr>
        <w:spacing w:line="480" w:lineRule="auto"/>
        <w:ind w:firstLine="432"/>
        <w:jc w:val="both"/>
        <w:rPr>
          <w:b/>
          <w:color w:val="505050"/>
          <w:sz w:val="20"/>
          <w:szCs w:val="20"/>
        </w:rPr>
      </w:pPr>
      <w:r w:rsidRPr="001D5DE7">
        <w:rPr>
          <w:sz w:val="20"/>
          <w:szCs w:val="20"/>
        </w:rPr>
        <w:t xml:space="preserve">Similarly, in Fig. </w:t>
      </w:r>
      <w:r w:rsidR="00614822" w:rsidRPr="001D5DE7">
        <w:rPr>
          <w:sz w:val="20"/>
          <w:szCs w:val="20"/>
        </w:rPr>
        <w:t>10</w:t>
      </w:r>
      <w:r w:rsidRPr="001D5DE7">
        <w:rPr>
          <w:sz w:val="20"/>
          <w:szCs w:val="20"/>
        </w:rPr>
        <w:t xml:space="preserve">, we depict the </w:t>
      </w:r>
      <w:r w:rsidR="001768E6" w:rsidRPr="001D5DE7">
        <w:rPr>
          <w:sz w:val="20"/>
          <w:szCs w:val="20"/>
        </w:rPr>
        <w:t xml:space="preserve">ability of </w:t>
      </w:r>
      <w:r w:rsidR="00767720" w:rsidRPr="001D5DE7">
        <w:rPr>
          <w:sz w:val="20"/>
          <w:szCs w:val="20"/>
        </w:rPr>
        <w:t>DNN</w:t>
      </w:r>
      <w:r w:rsidR="00767720" w:rsidRPr="001D5DE7">
        <w:rPr>
          <w:sz w:val="20"/>
          <w:szCs w:val="20"/>
          <w:vertAlign w:val="subscript"/>
        </w:rPr>
        <w:t>reg2</w:t>
      </w:r>
      <w:r w:rsidRPr="001D5DE7">
        <w:rPr>
          <w:sz w:val="20"/>
          <w:szCs w:val="20"/>
        </w:rPr>
        <w:t xml:space="preserve"> (R</w:t>
      </w:r>
      <w:r w:rsidRPr="001D5DE7">
        <w:rPr>
          <w:sz w:val="20"/>
          <w:szCs w:val="20"/>
          <w:vertAlign w:val="superscript"/>
        </w:rPr>
        <w:t>2</w:t>
      </w:r>
      <w:r w:rsidRPr="001D5DE7">
        <w:rPr>
          <w:sz w:val="20"/>
          <w:szCs w:val="20"/>
        </w:rPr>
        <w:t xml:space="preserve"> = 0.9</w:t>
      </w:r>
      <w:r w:rsidR="00B07ED5" w:rsidRPr="001D5DE7">
        <w:rPr>
          <w:sz w:val="20"/>
          <w:szCs w:val="20"/>
        </w:rPr>
        <w:t>28</w:t>
      </w:r>
      <w:r w:rsidRPr="001D5DE7">
        <w:rPr>
          <w:sz w:val="20"/>
          <w:szCs w:val="20"/>
        </w:rPr>
        <w:t xml:space="preserve">) to </w:t>
      </w:r>
      <w:r w:rsidR="00237C1E" w:rsidRPr="001D5DE7">
        <w:rPr>
          <w:sz w:val="20"/>
          <w:szCs w:val="20"/>
        </w:rPr>
        <w:t xml:space="preserve">predict </w:t>
      </w:r>
      <w:r w:rsidR="00770F8C" w:rsidRPr="001D5DE7">
        <w:rPr>
          <w:sz w:val="20"/>
          <w:szCs w:val="20"/>
        </w:rPr>
        <w:t xml:space="preserve">the </w:t>
      </w:r>
      <w:r w:rsidR="00237C1E" w:rsidRPr="001D5DE7">
        <w:rPr>
          <w:sz w:val="20"/>
          <w:szCs w:val="20"/>
        </w:rPr>
        <w:t>injured body part</w:t>
      </w:r>
      <w:r w:rsidR="009317A5" w:rsidRPr="001D5DE7">
        <w:rPr>
          <w:sz w:val="20"/>
          <w:szCs w:val="20"/>
        </w:rPr>
        <w:t xml:space="preserve"> </w:t>
      </w:r>
      <w:r w:rsidR="00770F8C" w:rsidRPr="001D5DE7">
        <w:rPr>
          <w:sz w:val="20"/>
          <w:szCs w:val="20"/>
        </w:rPr>
        <w:t xml:space="preserve">of linemen </w:t>
      </w:r>
      <w:r w:rsidR="009317A5" w:rsidRPr="001D5DE7">
        <w:rPr>
          <w:sz w:val="20"/>
          <w:szCs w:val="20"/>
        </w:rPr>
        <w:t xml:space="preserve">from </w:t>
      </w:r>
      <w:r w:rsidR="00770F8C" w:rsidRPr="001D5DE7">
        <w:rPr>
          <w:sz w:val="20"/>
          <w:szCs w:val="20"/>
        </w:rPr>
        <w:t xml:space="preserve">16 </w:t>
      </w:r>
      <w:r w:rsidR="009317A5" w:rsidRPr="001D5DE7">
        <w:rPr>
          <w:sz w:val="20"/>
          <w:szCs w:val="20"/>
        </w:rPr>
        <w:t xml:space="preserve">H&amp;S event </w:t>
      </w:r>
      <w:r w:rsidR="00AD4F45" w:rsidRPr="001D5DE7">
        <w:rPr>
          <w:sz w:val="20"/>
          <w:szCs w:val="20"/>
        </w:rPr>
        <w:t xml:space="preserve">test data </w:t>
      </w:r>
      <w:r w:rsidR="00770F8C" w:rsidRPr="001D5DE7">
        <w:rPr>
          <w:sz w:val="20"/>
          <w:szCs w:val="20"/>
        </w:rPr>
        <w:t xml:space="preserve">consisting </w:t>
      </w:r>
      <w:r w:rsidR="00AD4F45" w:rsidRPr="001D5DE7">
        <w:rPr>
          <w:sz w:val="20"/>
          <w:szCs w:val="20"/>
        </w:rPr>
        <w:t xml:space="preserve">of </w:t>
      </w:r>
      <w:r w:rsidR="00770F8C" w:rsidRPr="001D5DE7">
        <w:rPr>
          <w:sz w:val="20"/>
          <w:szCs w:val="20"/>
        </w:rPr>
        <w:t>overhead lines projects where a specific activity “tower erection” was carried</w:t>
      </w:r>
      <w:r w:rsidR="003F247B" w:rsidRPr="001D5DE7">
        <w:rPr>
          <w:sz w:val="20"/>
          <w:szCs w:val="20"/>
        </w:rPr>
        <w:t xml:space="preserve"> out</w:t>
      </w:r>
      <w:r w:rsidR="002540C8" w:rsidRPr="001D5DE7">
        <w:rPr>
          <w:sz w:val="20"/>
          <w:szCs w:val="20"/>
        </w:rPr>
        <w:t xml:space="preserve">. </w:t>
      </w:r>
      <w:r w:rsidR="00AD4F45" w:rsidRPr="001D5DE7">
        <w:rPr>
          <w:sz w:val="20"/>
          <w:szCs w:val="20"/>
        </w:rPr>
        <w:t xml:space="preserve">Correctly predicted body parts from the test </w:t>
      </w:r>
      <w:r w:rsidR="009317A5" w:rsidRPr="001D5DE7">
        <w:rPr>
          <w:sz w:val="20"/>
          <w:szCs w:val="20"/>
        </w:rPr>
        <w:t>data</w:t>
      </w:r>
      <w:r w:rsidR="00AD4F45" w:rsidRPr="001D5DE7">
        <w:rPr>
          <w:sz w:val="20"/>
          <w:szCs w:val="20"/>
        </w:rPr>
        <w:t xml:space="preserve"> are shown in green, while incorrect </w:t>
      </w:r>
      <w:r w:rsidR="009317A5" w:rsidRPr="001D5DE7">
        <w:rPr>
          <w:sz w:val="20"/>
          <w:szCs w:val="20"/>
        </w:rPr>
        <w:t xml:space="preserve">predictions </w:t>
      </w:r>
      <w:r w:rsidR="00AD4F45" w:rsidRPr="001D5DE7">
        <w:rPr>
          <w:sz w:val="20"/>
          <w:szCs w:val="20"/>
        </w:rPr>
        <w:t xml:space="preserve">are indicated in red. </w:t>
      </w:r>
      <w:r w:rsidR="005934C6" w:rsidRPr="001D5DE7">
        <w:rPr>
          <w:sz w:val="20"/>
          <w:szCs w:val="20"/>
        </w:rPr>
        <w:t>DNN</w:t>
      </w:r>
      <w:r w:rsidR="005934C6" w:rsidRPr="001D5DE7">
        <w:rPr>
          <w:sz w:val="20"/>
          <w:szCs w:val="20"/>
          <w:vertAlign w:val="subscript"/>
        </w:rPr>
        <w:t>reg2</w:t>
      </w:r>
      <w:r w:rsidR="005934C6" w:rsidRPr="001D5DE7">
        <w:rPr>
          <w:sz w:val="20"/>
          <w:szCs w:val="20"/>
        </w:rPr>
        <w:t xml:space="preserve"> predicted correctly injured body parts for approximately 70% of the projects except for those labelled 2, 7, 8, 11, and 15, but despite this</w:t>
      </w:r>
      <w:r w:rsidR="00470471" w:rsidRPr="001D5DE7">
        <w:rPr>
          <w:sz w:val="20"/>
          <w:szCs w:val="20"/>
        </w:rPr>
        <w:t>,</w:t>
      </w:r>
      <w:r w:rsidR="005934C6" w:rsidRPr="001D5DE7">
        <w:rPr>
          <w:sz w:val="20"/>
          <w:szCs w:val="20"/>
        </w:rPr>
        <w:t xml:space="preserve"> the predicted body parts are in proximity to targets with respect to their locations </w:t>
      </w:r>
      <w:r w:rsidR="003F247B" w:rsidRPr="001D5DE7">
        <w:rPr>
          <w:sz w:val="20"/>
          <w:szCs w:val="20"/>
        </w:rPr>
        <w:t>i</w:t>
      </w:r>
      <w:r w:rsidR="005934C6" w:rsidRPr="001D5DE7">
        <w:rPr>
          <w:sz w:val="20"/>
          <w:szCs w:val="20"/>
        </w:rPr>
        <w:t>n the body</w:t>
      </w:r>
      <w:r w:rsidR="003F247B" w:rsidRPr="001D5DE7">
        <w:rPr>
          <w:sz w:val="20"/>
          <w:szCs w:val="20"/>
        </w:rPr>
        <w:t>. For instance,</w:t>
      </w:r>
      <w:r w:rsidR="005934C6" w:rsidRPr="001D5DE7">
        <w:rPr>
          <w:sz w:val="20"/>
          <w:szCs w:val="20"/>
        </w:rPr>
        <w:t xml:space="preserve"> </w:t>
      </w:r>
      <w:r w:rsidR="003F247B" w:rsidRPr="001D5DE7">
        <w:rPr>
          <w:sz w:val="20"/>
          <w:szCs w:val="20"/>
        </w:rPr>
        <w:t>for project 7, ‘neck’ as target but ‘shoulder’ was predicted. Similarly</w:t>
      </w:r>
      <w:r w:rsidR="00470471" w:rsidRPr="001D5DE7">
        <w:rPr>
          <w:sz w:val="20"/>
          <w:szCs w:val="20"/>
        </w:rPr>
        <w:t>,</w:t>
      </w:r>
      <w:r w:rsidR="003F247B" w:rsidRPr="001D5DE7">
        <w:rPr>
          <w:sz w:val="20"/>
          <w:szCs w:val="20"/>
        </w:rPr>
        <w:t xml:space="preserve"> </w:t>
      </w:r>
      <w:r w:rsidR="005934C6" w:rsidRPr="001D5DE7">
        <w:rPr>
          <w:sz w:val="20"/>
          <w:szCs w:val="20"/>
        </w:rPr>
        <w:t xml:space="preserve">for project 8, </w:t>
      </w:r>
      <w:r w:rsidR="003F247B" w:rsidRPr="001D5DE7">
        <w:rPr>
          <w:sz w:val="20"/>
          <w:szCs w:val="20"/>
        </w:rPr>
        <w:t>‘</w:t>
      </w:r>
      <w:r w:rsidR="005934C6" w:rsidRPr="001D5DE7">
        <w:rPr>
          <w:sz w:val="20"/>
          <w:szCs w:val="20"/>
        </w:rPr>
        <w:t>knee</w:t>
      </w:r>
      <w:r w:rsidR="003F247B" w:rsidRPr="001D5DE7">
        <w:rPr>
          <w:sz w:val="20"/>
          <w:szCs w:val="20"/>
        </w:rPr>
        <w:t>’</w:t>
      </w:r>
      <w:r w:rsidR="005934C6" w:rsidRPr="001D5DE7">
        <w:rPr>
          <w:sz w:val="20"/>
          <w:szCs w:val="20"/>
        </w:rPr>
        <w:t xml:space="preserve"> is the target but</w:t>
      </w:r>
      <w:r w:rsidR="003F247B" w:rsidRPr="001D5DE7">
        <w:rPr>
          <w:sz w:val="20"/>
          <w:szCs w:val="20"/>
        </w:rPr>
        <w:t xml:space="preserve"> ‘foot’ predicted. </w:t>
      </w:r>
      <w:r w:rsidR="005934C6" w:rsidRPr="001D5DE7">
        <w:rPr>
          <w:sz w:val="20"/>
          <w:szCs w:val="20"/>
        </w:rPr>
        <w:t xml:space="preserve"> </w:t>
      </w:r>
      <w:r w:rsidR="003F247B" w:rsidRPr="001D5DE7">
        <w:rPr>
          <w:sz w:val="20"/>
          <w:szCs w:val="20"/>
        </w:rPr>
        <w:t>In summary DNN</w:t>
      </w:r>
      <w:r w:rsidR="003F247B" w:rsidRPr="001D5DE7">
        <w:rPr>
          <w:sz w:val="20"/>
          <w:szCs w:val="20"/>
          <w:vertAlign w:val="subscript"/>
        </w:rPr>
        <w:t xml:space="preserve">reg2 </w:t>
      </w:r>
      <w:r w:rsidR="003F247B" w:rsidRPr="001D5DE7">
        <w:rPr>
          <w:sz w:val="20"/>
          <w:szCs w:val="20"/>
        </w:rPr>
        <w:t xml:space="preserve">(Body injury) predicted the body parts Fingers, Ankle, Back/Buttocks, and Knee, which are frequently prone to injuries. </w:t>
      </w:r>
      <w:r w:rsidR="002540C8" w:rsidRPr="001D5DE7">
        <w:rPr>
          <w:sz w:val="20"/>
          <w:szCs w:val="20"/>
        </w:rPr>
        <w:t>This result is in agreement with various studies</w:t>
      </w:r>
      <w:r w:rsidR="00CA47C6" w:rsidRPr="001D5DE7">
        <w:rPr>
          <w:sz w:val="20"/>
          <w:szCs w:val="20"/>
        </w:rPr>
        <w:t xml:space="preserve"> </w:t>
      </w:r>
      <w:r w:rsidR="002540C8" w:rsidRPr="001D5DE7">
        <w:rPr>
          <w:sz w:val="20"/>
          <w:szCs w:val="20"/>
        </w:rPr>
        <w:fldChar w:fldCharType="begin" w:fldLock="1"/>
      </w:r>
      <w:r w:rsidR="00CA47C6" w:rsidRPr="001D5DE7">
        <w:rPr>
          <w:sz w:val="20"/>
          <w:szCs w:val="20"/>
        </w:rPr>
        <w:instrText>ADDIN CSL_CITATION {"citationItems":[{"id":"ITEM-1","itemData":{"author":[{"dropping-particle":"","family":"Aasa","given":"U","non-dropping-particle":"","parse-names":false,"suffix":""},{"dropping-particle":"","family":"Barnekow-Bergvist","given":"M","non-dropping-particle":"","parse-names":false,"suffix":""},{"dropping-particle":"","family":"Angquist","given":"KA","non-dropping-particle":"","parse-names":false,"suffix":""},{"dropping-particle":"","family":"Brulin","given":"C","non-dropping-particle":"","parse-names":false,"suffix":""}],"container-title":"Journal of Occupational Health","id":"ITEM-1","issued":{"date-parts":[["2005"]]},"page":"481-489","title":"Relationship between work-related factors and disorders in the neck-shoulder and low-back region among female and male ambulance personnel","type":"article-journal","volume":"47"},"uris":["http://www.mendeley.com/documents/?uuid=00b4d435-5eb6-489a-b13d-257ab0654b37"]},{"id":"ITEM-2","itemData":{"author":[{"dropping-particle":"","family":"Fan","given":"Z","non-dropping-particle":"","parse-names":false,"suffix":""},{"dropping-particle":"","family":"Silverstein","given":"B","non-dropping-particle":"","parse-names":false,"suffix":""},{"dropping-particle":"","family":"Bao","given":"S","non-dropping-particle":"","parse-names":false,"suffix":""},{"dropping-particle":"","family":"Bonauto","given":"D","non-dropping-particle":"","parse-names":false,"suffix":""},{"dropping-particle":"","family":"Howard","given":"N","non-dropping-particle":"","parse-names":false,"suffix":""},{"dropping-particle":"","family":"Smith","given":"C","non-dropping-particle":"","parse-names":false,"suffix":""}],"container-title":"Human factors","id":"ITEM-2","issue":"1","issued":{"date-parts":[["2014"]]},"page":"151-165","title":"The association between combination of hand force and forearm posture and incidence of lateral epicondylitis in a working population","type":"article-journal","volume":"56"},"uris":["http://www.mendeley.com/documents/?uuid=54ca577c-5cb5-4f00-8062-3d9169e9b72a"]},{"id":"ITEM-3","itemData":{"DOI":"10.1016/j.ergon.2015.09.012","abstract":"The K-nearest neighbor (KNN) technique is a widely used classifier because of its simplicity and high efficiency. We adapted this technique and applied it with success to predict work-related musculoskeletal disorders. Among the general working population, the algorithm was able to identify workers that had reported work-related musculoskeletal complaints in the last twelve months. According to the model that was developed, poor lighting conditions, exposure to vibrations, an uncomfortable chair and a high mental demand are the factors that have the strongest influence on the development of this type of health problem. Relevance to industry:. The approach described in this paper allows the KNN technique to be implemented for the prediction of musculoskeletal disorders among the general working population. The model is able to overcome the limitations of other traditional statistical learning techniques to predict this type of disorder with accuracy and effectiveness. The results may be used as a decision support tool for the prioritization of resources dedicated to ergonomic intervention programs.","author":[{"dropping-particle":"","family":"Sanchez","given":"AS.","non-dropping-particle":"","parse-names":false,"suffix":""},{"dropping-particle":"","family":"Iglesias-Rodriguez","given":"FJ","non-dropping-particle":"","parse-names":false,"suffix":""},{"dropping-particle":"","family":"Fernandez","given":"RP.","non-dropping-particle":"","parse-names":false,"suffix":""},{"dropping-particle":"","family":"Cos Juez","given":"FJ.","non-dropping-particle":"de","parse-names":false,"suffix":""},{"dropping-particle":"","family":"Fernandez","given":"PR","non-dropping-particle":"","parse-names":false,"suffix":""},{"dropping-particle":"","family":"Cos Juez","given":"FJ.","non-dropping-particle":"de","parse-names":false,"suffix":""},{"dropping-particle":"","family":"Iglesias-rodríguez","given":"F J","non-dropping-particle":"","parse-names":false,"suffix":""},{"dropping-particle":"","family":"Fern","given":"P Riesgo","non-dropping-particle":"","parse-names":false,"suffix":""},{"dropping-particle":"","family":"Juez","given":"F J De Cos","non-dropping-particle":"","parse-names":false,"suffix":""},{"dropping-particle":"","family":"Su","given":"A","non-dropping-particle":"","parse-names":false,"suffix":""}],"container-title":"International Journal of Industrial Ergonomics","id":"ITEM-3","issued":{"date-parts":[["2015"]]},"page":"92-99","title":"Applying the k-nearest neighbor technique to the classification of workers according to their risk of suffering musculoskeletal disorders","type":"article-journal","volume":"52"},"uris":["http://www.mendeley.com/documents/?uuid=6ba83e93-68d5-491e-916e-ad2a04181085"]}],"mendeley":{"formattedCitation":"(Aasa, Barnekow-Bergvist, Angquist, &amp; Brulin, 2005; Z. Fan et al., 2014; Sanchez et al., 2015)","manualFormatting":"(Aasa, Barnekow-Bergvist, Angquist, &amp; Brulin, 2005; Fan et al., 2014; Sanchez et al., 2015)","plainTextFormattedCitation":"(Aasa, Barnekow-Bergvist, Angquist, &amp; Brulin, 2005; Z. Fan et al., 2014; Sanchez et al., 2015)","previouslyFormattedCitation":"(Aasa, Barnekow-Bergvist, Angquist, &amp; Brulin, 2005; Z. . Fan et al., 2014; Sanchez et al., 2015)"},"properties":{"noteIndex":0},"schema":"https://github.com/citation-style-language/schema/raw/master/csl-citation.json"}</w:instrText>
      </w:r>
      <w:r w:rsidR="002540C8" w:rsidRPr="001D5DE7">
        <w:rPr>
          <w:sz w:val="20"/>
          <w:szCs w:val="20"/>
        </w:rPr>
        <w:fldChar w:fldCharType="separate"/>
      </w:r>
      <w:r w:rsidR="00CA47C6" w:rsidRPr="001D5DE7">
        <w:rPr>
          <w:noProof/>
          <w:sz w:val="20"/>
          <w:szCs w:val="20"/>
        </w:rPr>
        <w:t>(Aasa, Barnekow-Bergvist, Angquist, &amp; Brulin, 2005; Fan et al., 2014; Sanchez et al., 2015)</w:t>
      </w:r>
      <w:r w:rsidR="002540C8" w:rsidRPr="001D5DE7">
        <w:rPr>
          <w:sz w:val="20"/>
          <w:szCs w:val="20"/>
        </w:rPr>
        <w:fldChar w:fldCharType="end"/>
      </w:r>
      <w:r w:rsidR="00CA47C6" w:rsidRPr="001D5DE7">
        <w:rPr>
          <w:sz w:val="20"/>
          <w:szCs w:val="20"/>
        </w:rPr>
        <w:t>.</w:t>
      </w:r>
      <w:r w:rsidR="001E3A3A" w:rsidRPr="001D5DE7">
        <w:rPr>
          <w:sz w:val="20"/>
          <w:szCs w:val="20"/>
        </w:rPr>
        <w:t xml:space="preserve"> These results established the good </w:t>
      </w:r>
      <w:r w:rsidR="001E3A3A" w:rsidRPr="001D5DE7">
        <w:rPr>
          <w:noProof/>
          <w:sz w:val="20"/>
          <w:szCs w:val="20"/>
        </w:rPr>
        <w:t>generalisation</w:t>
      </w:r>
      <w:r w:rsidR="001E3A3A" w:rsidRPr="001D5DE7">
        <w:rPr>
          <w:sz w:val="20"/>
          <w:szCs w:val="20"/>
        </w:rPr>
        <w:t xml:space="preserve"> ability of the model: for a given input, the model could reasonably predict the dependent variables that defined incidents in power infrastructure projects. </w:t>
      </w:r>
      <w:r w:rsidR="005C369B" w:rsidRPr="001D5DE7">
        <w:rPr>
          <w:sz w:val="20"/>
          <w:szCs w:val="20"/>
        </w:rPr>
        <w:t xml:space="preserve">In terms of the training time, the complexities of all the deep </w:t>
      </w:r>
      <w:r w:rsidR="001904F1" w:rsidRPr="001D5DE7">
        <w:rPr>
          <w:sz w:val="20"/>
          <w:szCs w:val="20"/>
        </w:rPr>
        <w:t xml:space="preserve">learning </w:t>
      </w:r>
      <w:r w:rsidR="005C369B" w:rsidRPr="001D5DE7">
        <w:rPr>
          <w:sz w:val="20"/>
          <w:szCs w:val="20"/>
        </w:rPr>
        <w:t xml:space="preserve">architectures </w:t>
      </w:r>
      <w:r w:rsidR="001904F1" w:rsidRPr="001D5DE7">
        <w:rPr>
          <w:sz w:val="20"/>
          <w:szCs w:val="20"/>
        </w:rPr>
        <w:t xml:space="preserve">for the six models </w:t>
      </w:r>
      <w:r w:rsidR="005C369B" w:rsidRPr="001D5DE7">
        <w:rPr>
          <w:sz w:val="20"/>
          <w:szCs w:val="20"/>
        </w:rPr>
        <w:t>are less complicated</w:t>
      </w:r>
      <w:r w:rsidR="00605437" w:rsidRPr="001D5DE7">
        <w:rPr>
          <w:sz w:val="20"/>
          <w:szCs w:val="20"/>
        </w:rPr>
        <w:t xml:space="preserve"> in terms of </w:t>
      </w:r>
      <w:r w:rsidR="005C369B" w:rsidRPr="001D5DE7">
        <w:rPr>
          <w:sz w:val="20"/>
          <w:szCs w:val="20"/>
        </w:rPr>
        <w:t xml:space="preserve">the reduced training times used to build them. We attribute this to the </w:t>
      </w:r>
      <w:r w:rsidR="005C369B" w:rsidRPr="001D5DE7">
        <w:rPr>
          <w:noProof/>
          <w:sz w:val="20"/>
          <w:szCs w:val="20"/>
        </w:rPr>
        <w:t>parallelised</w:t>
      </w:r>
      <w:r w:rsidR="005C369B" w:rsidRPr="001D5DE7">
        <w:rPr>
          <w:sz w:val="20"/>
          <w:szCs w:val="20"/>
        </w:rPr>
        <w:t xml:space="preserve"> SGD used as the training algorithm, in addition to today’s Graphics Processing Unit (GPU)-based computers, which have a million times the computational power of a desktop</w:t>
      </w:r>
      <w:r w:rsidR="00470471" w:rsidRPr="001D5DE7">
        <w:rPr>
          <w:sz w:val="20"/>
          <w:szCs w:val="20"/>
        </w:rPr>
        <w:t xml:space="preserve"> </w:t>
      </w:r>
      <w:r w:rsidR="005C369B" w:rsidRPr="001D5DE7">
        <w:rPr>
          <w:sz w:val="20"/>
          <w:szCs w:val="20"/>
        </w:rPr>
        <w:fldChar w:fldCharType="begin" w:fldLock="1"/>
      </w:r>
      <w:r w:rsidR="00CA47C6" w:rsidRPr="001D5DE7">
        <w:rPr>
          <w:sz w:val="20"/>
          <w:szCs w:val="20"/>
        </w:rPr>
        <w:instrText>ADDIN CSL_CITATION {"citationItems":[{"id":"ITEM-1","itemData":{"author":[{"dropping-particle":"","family":"Schmidhuber","given":"J","non-dropping-particle":"","parse-names":false,"suffix":""}],"container-title":"Neural Networks","id":"ITEM-1","issued":{"date-parts":[["2015"]]},"page":"85-117","publisher":"Elsevier Ltd","title":"Deep learning in neural networks : An overview","type":"article-journal","volume":"61"},"uris":["http://www.mendeley.com/documents/?uuid=c2978b51-e398-4945-b612-48e456e0c546"]}],"mendeley":{"formattedCitation":"(Schmidhuber, 2015)","plainTextFormattedCitation":"(Schmidhuber, 2015)","previouslyFormattedCitation":"(Schmidhuber, 2015)"},"properties":{"noteIndex":0},"schema":"https://github.com/citation-style-language/schema/raw/master/csl-citation.json"}</w:instrText>
      </w:r>
      <w:r w:rsidR="005C369B" w:rsidRPr="001D5DE7">
        <w:rPr>
          <w:sz w:val="20"/>
          <w:szCs w:val="20"/>
        </w:rPr>
        <w:fldChar w:fldCharType="separate"/>
      </w:r>
      <w:r w:rsidR="00AA1218" w:rsidRPr="001D5DE7">
        <w:rPr>
          <w:noProof/>
          <w:sz w:val="20"/>
          <w:szCs w:val="20"/>
        </w:rPr>
        <w:t>(Schmidhuber, 2015)</w:t>
      </w:r>
      <w:r w:rsidR="005C369B" w:rsidRPr="001D5DE7">
        <w:rPr>
          <w:sz w:val="20"/>
          <w:szCs w:val="20"/>
        </w:rPr>
        <w:fldChar w:fldCharType="end"/>
      </w:r>
      <w:r w:rsidR="00470471" w:rsidRPr="001D5DE7">
        <w:rPr>
          <w:sz w:val="20"/>
          <w:szCs w:val="20"/>
        </w:rPr>
        <w:t>.</w:t>
      </w:r>
      <w:r w:rsidR="005C369B" w:rsidRPr="001D5DE7">
        <w:rPr>
          <w:sz w:val="20"/>
          <w:szCs w:val="20"/>
        </w:rPr>
        <w:t xml:space="preserve"> Thus, the developed </w:t>
      </w:r>
      <w:r w:rsidR="00605437" w:rsidRPr="001D5DE7">
        <w:rPr>
          <w:sz w:val="20"/>
          <w:szCs w:val="20"/>
        </w:rPr>
        <w:t>DNN</w:t>
      </w:r>
      <w:r w:rsidR="005C369B" w:rsidRPr="001D5DE7">
        <w:rPr>
          <w:sz w:val="20"/>
          <w:szCs w:val="20"/>
        </w:rPr>
        <w:t xml:space="preserve"> models will execute conveniently on most machines. </w:t>
      </w:r>
      <w:r w:rsidR="0084237B" w:rsidRPr="001D5DE7">
        <w:rPr>
          <w:sz w:val="20"/>
          <w:szCs w:val="20"/>
        </w:rPr>
        <w:t>P</w:t>
      </w:r>
      <w:r w:rsidR="009B7D21" w:rsidRPr="001D5DE7">
        <w:rPr>
          <w:sz w:val="20"/>
          <w:szCs w:val="20"/>
        </w:rPr>
        <w:t xml:space="preserve">rediction accuracies of all DNN models on the test data are depicted in Table </w:t>
      </w:r>
      <w:r w:rsidR="00CA47C6" w:rsidRPr="001D5DE7">
        <w:rPr>
          <w:sz w:val="20"/>
          <w:szCs w:val="20"/>
        </w:rPr>
        <w:t>VIII</w:t>
      </w:r>
      <w:r w:rsidR="009B7D21" w:rsidRPr="001D5DE7">
        <w:rPr>
          <w:sz w:val="20"/>
          <w:szCs w:val="20"/>
        </w:rPr>
        <w:t>.</w:t>
      </w:r>
      <w:r w:rsidR="001C6679">
        <w:rPr>
          <w:sz w:val="20"/>
          <w:szCs w:val="20"/>
        </w:rPr>
        <w:t xml:space="preserve"> </w:t>
      </w:r>
      <w:r w:rsidR="001C6679" w:rsidRPr="001D5DE7">
        <w:rPr>
          <w:sz w:val="20"/>
          <w:szCs w:val="20"/>
        </w:rPr>
        <w:t xml:space="preserve">From the results of predictive </w:t>
      </w:r>
      <w:r w:rsidR="001C6679" w:rsidRPr="001D5DE7">
        <w:rPr>
          <w:noProof/>
          <w:sz w:val="20"/>
          <w:szCs w:val="20"/>
        </w:rPr>
        <w:t>modelling</w:t>
      </w:r>
      <w:r w:rsidR="001C6679" w:rsidRPr="001D5DE7">
        <w:rPr>
          <w:sz w:val="20"/>
          <w:szCs w:val="20"/>
        </w:rPr>
        <w:t>, we discover that the key sources of incidents in power infrastructure projects are “caught in/between”, “struck by/between”, “cutting”, “driving on uneven ground” and “falling objects”.</w:t>
      </w:r>
      <w:r w:rsidR="001C6679">
        <w:rPr>
          <w:sz w:val="20"/>
          <w:szCs w:val="20"/>
        </w:rPr>
        <w:t xml:space="preserve"> </w:t>
      </w:r>
      <w:r w:rsidR="001C6679" w:rsidRPr="001D5DE7">
        <w:rPr>
          <w:sz w:val="20"/>
          <w:szCs w:val="20"/>
        </w:rPr>
        <w:t xml:space="preserve">These sources cause injuries to body parts such as fingers/thumbs, back/buttocks, </w:t>
      </w:r>
      <w:r w:rsidR="001C6679" w:rsidRPr="001D5DE7">
        <w:rPr>
          <w:noProof/>
          <w:sz w:val="20"/>
          <w:szCs w:val="20"/>
        </w:rPr>
        <w:t>hands</w:t>
      </w:r>
      <w:r w:rsidR="001C6679" w:rsidRPr="001D5DE7">
        <w:rPr>
          <w:sz w:val="20"/>
          <w:szCs w:val="20"/>
        </w:rPr>
        <w:t xml:space="preserve"> and ankles, which are essential for carrying out plant- and equipment-related operations such as lifting, loading, cutting, and pulling </w:t>
      </w:r>
      <w:r w:rsidR="001C6679" w:rsidRPr="001D5DE7">
        <w:rPr>
          <w:sz w:val="20"/>
          <w:szCs w:val="20"/>
        </w:rPr>
        <w:fldChar w:fldCharType="begin" w:fldLock="1"/>
      </w:r>
      <w:r w:rsidR="001C6679" w:rsidRPr="001D5DE7">
        <w:rPr>
          <w:sz w:val="20"/>
          <w:szCs w:val="20"/>
        </w:rPr>
        <w:instrText>ADDIN CSL_CITATION {"citationItems":[{"id":"ITEM-1","itemData":{"author":[{"dropping-particle":"","family":"Chi","given":"S","non-dropping-particle":"","parse-names":false,"suffix":""},{"dropping-particle":"","family":"Han","given":"S","non-dropping-particle":"","parse-names":false,"suffix":""}],"container-title":"International Journal of Project Management","id":"ITEM-1","issue":"7","issued":{"date-parts":[["2013"]]},"page":"1027-1041","publisher":"Elsevier Ltd and APM IPMA","title":"Analyses of systems theory for construction accident prevention with specific reference to OSHA accident reports","type":"article-journal","volume":"31"},"uris":["http://www.mendeley.com/documents/?uuid=dc77875a-0e29-49b7-80b6-a65aea212b0b"]}],"mendeley":{"formattedCitation":"(Chi &amp; Han, 2013)","plainTextFormattedCitation":"(Chi &amp; Han, 2013)","previouslyFormattedCitation":"(Chi &amp; Han, 2013)"},"properties":{"noteIndex":0},"schema":"https://github.com/citation-style-language/schema/raw/master/csl-citation.json"}</w:instrText>
      </w:r>
      <w:r w:rsidR="001C6679" w:rsidRPr="001D5DE7">
        <w:rPr>
          <w:sz w:val="20"/>
          <w:szCs w:val="20"/>
        </w:rPr>
        <w:fldChar w:fldCharType="separate"/>
      </w:r>
      <w:r w:rsidR="001C6679" w:rsidRPr="001D5DE7">
        <w:rPr>
          <w:noProof/>
          <w:sz w:val="20"/>
          <w:szCs w:val="20"/>
        </w:rPr>
        <w:t>(Chi &amp; Han, 2013)</w:t>
      </w:r>
      <w:r w:rsidR="001C6679" w:rsidRPr="001D5DE7">
        <w:rPr>
          <w:sz w:val="20"/>
          <w:szCs w:val="20"/>
        </w:rPr>
        <w:fldChar w:fldCharType="end"/>
      </w:r>
      <w:r w:rsidR="001C6679" w:rsidRPr="001D5DE7">
        <w:rPr>
          <w:sz w:val="20"/>
          <w:szCs w:val="20"/>
        </w:rPr>
        <w:t>.</w:t>
      </w:r>
    </w:p>
    <w:p w14:paraId="00231783" w14:textId="3E30EC59" w:rsidR="00A31453" w:rsidRPr="001D5DE7" w:rsidRDefault="00A31453" w:rsidP="00470471">
      <w:pPr>
        <w:spacing w:line="276" w:lineRule="auto"/>
        <w:ind w:firstLine="432"/>
        <w:jc w:val="both"/>
        <w:rPr>
          <w:sz w:val="20"/>
          <w:szCs w:val="20"/>
        </w:rPr>
      </w:pPr>
    </w:p>
    <w:p w14:paraId="462B2A29" w14:textId="77777777" w:rsidR="00B84942" w:rsidRPr="001D5DE7" w:rsidRDefault="00B84942" w:rsidP="00B84942">
      <w:pPr>
        <w:spacing w:line="360" w:lineRule="auto"/>
        <w:ind w:firstLine="432"/>
        <w:jc w:val="both"/>
        <w:rPr>
          <w:sz w:val="20"/>
          <w:szCs w:val="20"/>
        </w:rPr>
      </w:pPr>
    </w:p>
    <w:p w14:paraId="028975BF" w14:textId="509C156B" w:rsidR="00A31453" w:rsidRPr="001D5DE7" w:rsidRDefault="0084237B" w:rsidP="00B84942">
      <w:pPr>
        <w:ind w:firstLine="432"/>
        <w:jc w:val="center"/>
        <w:rPr>
          <w:sz w:val="20"/>
          <w:szCs w:val="20"/>
        </w:rPr>
      </w:pPr>
      <w:r w:rsidRPr="001D5DE7">
        <w:rPr>
          <w:noProof/>
          <w:sz w:val="20"/>
          <w:szCs w:val="20"/>
        </w:rPr>
        <w:lastRenderedPageBreak/>
        <w:drawing>
          <wp:inline distT="0" distB="0" distL="0" distR="0" wp14:anchorId="0EEE8B22" wp14:editId="648DB820">
            <wp:extent cx="2778539" cy="2181153"/>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Asset 3fig5.jpg"/>
                    <pic:cNvPicPr/>
                  </pic:nvPicPr>
                  <pic:blipFill>
                    <a:blip r:embed="rId18"/>
                    <a:stretch>
                      <a:fillRect/>
                    </a:stretch>
                  </pic:blipFill>
                  <pic:spPr>
                    <a:xfrm>
                      <a:off x="0" y="0"/>
                      <a:ext cx="2780854" cy="2182970"/>
                    </a:xfrm>
                    <a:prstGeom prst="rect">
                      <a:avLst/>
                    </a:prstGeom>
                  </pic:spPr>
                </pic:pic>
              </a:graphicData>
            </a:graphic>
          </wp:inline>
        </w:drawing>
      </w:r>
    </w:p>
    <w:p w14:paraId="34261CB0" w14:textId="10BE18B5" w:rsidR="00A31453" w:rsidRPr="001D5DE7" w:rsidRDefault="0084237B" w:rsidP="00B84942">
      <w:pPr>
        <w:ind w:firstLine="431"/>
        <w:jc w:val="center"/>
        <w:rPr>
          <w:sz w:val="20"/>
          <w:szCs w:val="20"/>
        </w:rPr>
      </w:pPr>
      <w:r w:rsidRPr="001D5DE7">
        <w:rPr>
          <w:b/>
          <w:sz w:val="20"/>
          <w:szCs w:val="20"/>
        </w:rPr>
        <w:t xml:space="preserve">Fig. </w:t>
      </w:r>
      <w:r w:rsidR="00614822" w:rsidRPr="001D5DE7">
        <w:rPr>
          <w:b/>
          <w:sz w:val="20"/>
          <w:szCs w:val="20"/>
        </w:rPr>
        <w:t>10</w:t>
      </w:r>
      <w:r w:rsidRPr="001D5DE7">
        <w:rPr>
          <w:sz w:val="20"/>
          <w:szCs w:val="20"/>
        </w:rPr>
        <w:t xml:space="preserve">. Predicted vs. </w:t>
      </w:r>
      <w:r w:rsidRPr="001D5DE7">
        <w:rPr>
          <w:noProof/>
          <w:sz w:val="20"/>
          <w:szCs w:val="20"/>
        </w:rPr>
        <w:t>actual</w:t>
      </w:r>
      <w:r w:rsidRPr="001D5DE7">
        <w:rPr>
          <w:sz w:val="20"/>
          <w:szCs w:val="20"/>
        </w:rPr>
        <w:t xml:space="preserve"> injured body parts (DNN</w:t>
      </w:r>
      <w:r w:rsidRPr="001D5DE7">
        <w:rPr>
          <w:sz w:val="20"/>
          <w:szCs w:val="20"/>
          <w:vertAlign w:val="subscript"/>
        </w:rPr>
        <w:t>reg2</w:t>
      </w:r>
      <w:r w:rsidRPr="001D5DE7">
        <w:rPr>
          <w:sz w:val="20"/>
          <w:szCs w:val="20"/>
        </w:rPr>
        <w:t>)</w:t>
      </w:r>
    </w:p>
    <w:p w14:paraId="6B51235A" w14:textId="77777777" w:rsidR="001C6679" w:rsidRPr="001D5DE7" w:rsidRDefault="001C6679" w:rsidP="00CA47C6">
      <w:pPr>
        <w:spacing w:line="360" w:lineRule="auto"/>
        <w:rPr>
          <w:b/>
          <w:color w:val="505050"/>
          <w:sz w:val="20"/>
          <w:szCs w:val="20"/>
        </w:rPr>
      </w:pPr>
    </w:p>
    <w:p w14:paraId="40C73F2B" w14:textId="63757BBE" w:rsidR="000B598B" w:rsidRPr="00D26903" w:rsidRDefault="0084237B" w:rsidP="00D26903">
      <w:pPr>
        <w:spacing w:before="120" w:line="360" w:lineRule="auto"/>
        <w:ind w:firstLine="431"/>
        <w:jc w:val="center"/>
        <w:rPr>
          <w:sz w:val="20"/>
          <w:szCs w:val="20"/>
        </w:rPr>
      </w:pPr>
      <w:r w:rsidRPr="00D26903">
        <w:rPr>
          <w:b/>
          <w:color w:val="505050"/>
          <w:sz w:val="20"/>
          <w:szCs w:val="20"/>
        </w:rPr>
        <w:t xml:space="preserve">Table </w:t>
      </w:r>
      <w:r w:rsidR="00CA47C6" w:rsidRPr="00D26903">
        <w:rPr>
          <w:b/>
          <w:color w:val="505050"/>
          <w:sz w:val="20"/>
          <w:szCs w:val="20"/>
        </w:rPr>
        <w:t>VIII</w:t>
      </w:r>
      <w:r w:rsidRPr="00D26903">
        <w:rPr>
          <w:b/>
          <w:color w:val="505050"/>
          <w:sz w:val="20"/>
          <w:szCs w:val="20"/>
        </w:rPr>
        <w:t xml:space="preserve">. </w:t>
      </w:r>
      <w:r w:rsidRPr="00D26903">
        <w:rPr>
          <w:color w:val="505050"/>
          <w:sz w:val="20"/>
          <w:szCs w:val="20"/>
        </w:rPr>
        <w:t xml:space="preserve">Prediction </w:t>
      </w:r>
      <w:r w:rsidR="00AA1218" w:rsidRPr="00D26903">
        <w:rPr>
          <w:color w:val="505050"/>
          <w:sz w:val="20"/>
          <w:szCs w:val="20"/>
        </w:rPr>
        <w:t>A</w:t>
      </w:r>
      <w:r w:rsidRPr="00D26903">
        <w:rPr>
          <w:color w:val="505050"/>
          <w:sz w:val="20"/>
          <w:szCs w:val="20"/>
        </w:rPr>
        <w:t>ccurac</w:t>
      </w:r>
      <w:r w:rsidR="00D26903" w:rsidRPr="00D26903">
        <w:rPr>
          <w:color w:val="505050"/>
          <w:sz w:val="20"/>
          <w:szCs w:val="20"/>
        </w:rPr>
        <w:t>y</w:t>
      </w:r>
      <w:r w:rsidRPr="00D26903">
        <w:rPr>
          <w:color w:val="505050"/>
          <w:sz w:val="20"/>
          <w:szCs w:val="20"/>
        </w:rPr>
        <w:t xml:space="preserve"> of </w:t>
      </w:r>
      <w:r w:rsidR="00AA1218" w:rsidRPr="00D26903">
        <w:rPr>
          <w:color w:val="505050"/>
          <w:sz w:val="20"/>
          <w:szCs w:val="20"/>
        </w:rPr>
        <w:t>M</w:t>
      </w:r>
      <w:r w:rsidRPr="00D26903">
        <w:rPr>
          <w:color w:val="505050"/>
          <w:sz w:val="20"/>
          <w:szCs w:val="20"/>
        </w:rPr>
        <w:t>odels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
        <w:gridCol w:w="3515"/>
        <w:gridCol w:w="1316"/>
        <w:gridCol w:w="1238"/>
        <w:gridCol w:w="1030"/>
      </w:tblGrid>
      <w:tr w:rsidR="000B598B" w:rsidRPr="001D5DE7" w14:paraId="4B1A462D" w14:textId="77777777" w:rsidTr="00AA1218">
        <w:trPr>
          <w:jc w:val="center"/>
        </w:trPr>
        <w:tc>
          <w:tcPr>
            <w:tcW w:w="1016" w:type="dxa"/>
            <w:tcBorders>
              <w:top w:val="single" w:sz="18" w:space="0" w:color="auto"/>
              <w:bottom w:val="single" w:sz="4" w:space="0" w:color="auto"/>
            </w:tcBorders>
          </w:tcPr>
          <w:p w14:paraId="548D4D84" w14:textId="7340CDFF" w:rsidR="000B598B" w:rsidRPr="001D5DE7" w:rsidRDefault="000B598B" w:rsidP="00470471">
            <w:pPr>
              <w:jc w:val="both"/>
              <w:rPr>
                <w:sz w:val="20"/>
                <w:szCs w:val="20"/>
              </w:rPr>
            </w:pPr>
            <w:r w:rsidRPr="001D5DE7">
              <w:rPr>
                <w:sz w:val="20"/>
                <w:szCs w:val="20"/>
              </w:rPr>
              <w:t>Name</w:t>
            </w:r>
          </w:p>
        </w:tc>
        <w:tc>
          <w:tcPr>
            <w:tcW w:w="3515" w:type="dxa"/>
            <w:tcBorders>
              <w:top w:val="single" w:sz="18" w:space="0" w:color="auto"/>
              <w:bottom w:val="single" w:sz="4" w:space="0" w:color="auto"/>
            </w:tcBorders>
          </w:tcPr>
          <w:p w14:paraId="4BE3A821" w14:textId="182BA846" w:rsidR="000B598B" w:rsidRPr="001D5DE7" w:rsidRDefault="000B598B" w:rsidP="00470471">
            <w:pPr>
              <w:jc w:val="both"/>
              <w:rPr>
                <w:sz w:val="20"/>
                <w:szCs w:val="20"/>
              </w:rPr>
            </w:pPr>
            <w:r w:rsidRPr="001D5DE7">
              <w:rPr>
                <w:sz w:val="20"/>
                <w:szCs w:val="20"/>
              </w:rPr>
              <w:t>Four key predictors</w:t>
            </w:r>
          </w:p>
        </w:tc>
        <w:tc>
          <w:tcPr>
            <w:tcW w:w="1276" w:type="dxa"/>
            <w:tcBorders>
              <w:top w:val="single" w:sz="18" w:space="0" w:color="auto"/>
              <w:bottom w:val="single" w:sz="4" w:space="0" w:color="auto"/>
            </w:tcBorders>
          </w:tcPr>
          <w:p w14:paraId="77B5D865" w14:textId="5DE349FD" w:rsidR="000B598B" w:rsidRPr="001D5DE7" w:rsidRDefault="000B598B" w:rsidP="00470471">
            <w:pPr>
              <w:jc w:val="both"/>
              <w:rPr>
                <w:sz w:val="20"/>
                <w:szCs w:val="20"/>
              </w:rPr>
            </w:pPr>
            <w:r w:rsidRPr="001D5DE7">
              <w:rPr>
                <w:sz w:val="20"/>
                <w:szCs w:val="20"/>
              </w:rPr>
              <w:t>Type</w:t>
            </w:r>
          </w:p>
        </w:tc>
        <w:tc>
          <w:tcPr>
            <w:tcW w:w="1238" w:type="dxa"/>
            <w:tcBorders>
              <w:top w:val="single" w:sz="18" w:space="0" w:color="auto"/>
              <w:bottom w:val="single" w:sz="4" w:space="0" w:color="auto"/>
            </w:tcBorders>
          </w:tcPr>
          <w:p w14:paraId="163B95CD" w14:textId="739A5077" w:rsidR="000B598B" w:rsidRPr="001D5DE7" w:rsidRDefault="000B598B" w:rsidP="00470471">
            <w:pPr>
              <w:jc w:val="both"/>
              <w:rPr>
                <w:sz w:val="20"/>
                <w:szCs w:val="20"/>
              </w:rPr>
            </w:pPr>
            <w:r w:rsidRPr="001D5DE7">
              <w:rPr>
                <w:sz w:val="20"/>
                <w:szCs w:val="20"/>
              </w:rPr>
              <w:t>Performance metrics</w:t>
            </w:r>
          </w:p>
        </w:tc>
        <w:tc>
          <w:tcPr>
            <w:tcW w:w="1030" w:type="dxa"/>
            <w:tcBorders>
              <w:top w:val="single" w:sz="18" w:space="0" w:color="auto"/>
              <w:bottom w:val="single" w:sz="4" w:space="0" w:color="auto"/>
            </w:tcBorders>
          </w:tcPr>
          <w:p w14:paraId="06EE9DBC" w14:textId="020DD21B" w:rsidR="000B598B" w:rsidRPr="001D5DE7" w:rsidRDefault="000B598B" w:rsidP="00470471">
            <w:pPr>
              <w:jc w:val="both"/>
              <w:rPr>
                <w:sz w:val="20"/>
                <w:szCs w:val="20"/>
              </w:rPr>
            </w:pPr>
            <w:r w:rsidRPr="001D5DE7">
              <w:rPr>
                <w:sz w:val="20"/>
                <w:szCs w:val="20"/>
              </w:rPr>
              <w:t>Values</w:t>
            </w:r>
          </w:p>
        </w:tc>
      </w:tr>
      <w:tr w:rsidR="002A1D3C" w:rsidRPr="001D5DE7" w14:paraId="7AE5FA39" w14:textId="77777777" w:rsidTr="002A1D3C">
        <w:trPr>
          <w:trHeight w:val="268"/>
          <w:jc w:val="center"/>
        </w:trPr>
        <w:tc>
          <w:tcPr>
            <w:tcW w:w="1016" w:type="dxa"/>
            <w:vMerge w:val="restart"/>
            <w:tcBorders>
              <w:top w:val="single" w:sz="4" w:space="0" w:color="auto"/>
            </w:tcBorders>
          </w:tcPr>
          <w:p w14:paraId="4A0301C4" w14:textId="5DB4BF9E" w:rsidR="002A1D3C" w:rsidRPr="001D5DE7" w:rsidRDefault="002A1D3C" w:rsidP="00470471">
            <w:pPr>
              <w:jc w:val="both"/>
              <w:rPr>
                <w:sz w:val="20"/>
                <w:szCs w:val="20"/>
              </w:rPr>
            </w:pPr>
            <w:proofErr w:type="spellStart"/>
            <w:r w:rsidRPr="001D5DE7">
              <w:rPr>
                <w:sz w:val="20"/>
                <w:szCs w:val="20"/>
              </w:rPr>
              <w:t>DNN</w:t>
            </w:r>
            <w:r w:rsidRPr="001D5DE7">
              <w:rPr>
                <w:sz w:val="20"/>
                <w:szCs w:val="20"/>
                <w:vertAlign w:val="subscript"/>
              </w:rPr>
              <w:t>classify</w:t>
            </w:r>
            <w:proofErr w:type="spellEnd"/>
          </w:p>
        </w:tc>
        <w:tc>
          <w:tcPr>
            <w:tcW w:w="3515" w:type="dxa"/>
            <w:vMerge w:val="restart"/>
            <w:tcBorders>
              <w:top w:val="single" w:sz="4" w:space="0" w:color="auto"/>
            </w:tcBorders>
          </w:tcPr>
          <w:p w14:paraId="706798BD" w14:textId="4B716887" w:rsidR="002A1D3C" w:rsidRPr="001D5DE7" w:rsidRDefault="002A1D3C" w:rsidP="00470471">
            <w:pPr>
              <w:jc w:val="both"/>
              <w:rPr>
                <w:sz w:val="20"/>
                <w:szCs w:val="20"/>
              </w:rPr>
            </w:pPr>
            <w:r w:rsidRPr="001D5DE7">
              <w:rPr>
                <w:sz w:val="20"/>
                <w:szCs w:val="20"/>
              </w:rPr>
              <w:t>Project type, complexity, season, and duration</w:t>
            </w:r>
          </w:p>
        </w:tc>
        <w:tc>
          <w:tcPr>
            <w:tcW w:w="1276" w:type="dxa"/>
            <w:vMerge w:val="restart"/>
            <w:tcBorders>
              <w:top w:val="single" w:sz="4" w:space="0" w:color="auto"/>
            </w:tcBorders>
          </w:tcPr>
          <w:p w14:paraId="515B7103" w14:textId="35378D17" w:rsidR="002A1D3C" w:rsidRPr="001D5DE7" w:rsidRDefault="002A1D3C" w:rsidP="00470471">
            <w:pPr>
              <w:jc w:val="both"/>
              <w:rPr>
                <w:sz w:val="20"/>
                <w:szCs w:val="20"/>
              </w:rPr>
            </w:pPr>
            <w:r w:rsidRPr="001D5DE7">
              <w:rPr>
                <w:sz w:val="20"/>
                <w:szCs w:val="20"/>
              </w:rPr>
              <w:t>Classification</w:t>
            </w:r>
          </w:p>
        </w:tc>
        <w:tc>
          <w:tcPr>
            <w:tcW w:w="1238" w:type="dxa"/>
            <w:tcBorders>
              <w:top w:val="single" w:sz="4" w:space="0" w:color="auto"/>
            </w:tcBorders>
          </w:tcPr>
          <w:p w14:paraId="3C0B5EBA" w14:textId="6357F087" w:rsidR="002A1D3C" w:rsidRPr="001D5DE7" w:rsidRDefault="002A1D3C" w:rsidP="00470471">
            <w:pPr>
              <w:jc w:val="both"/>
              <w:rPr>
                <w:sz w:val="20"/>
                <w:szCs w:val="20"/>
              </w:rPr>
            </w:pPr>
            <w:r w:rsidRPr="001D5DE7">
              <w:rPr>
                <w:sz w:val="20"/>
                <w:szCs w:val="20"/>
              </w:rPr>
              <w:t>Accuracy</w:t>
            </w:r>
          </w:p>
        </w:tc>
        <w:tc>
          <w:tcPr>
            <w:tcW w:w="1030" w:type="dxa"/>
            <w:tcBorders>
              <w:top w:val="single" w:sz="4" w:space="0" w:color="auto"/>
            </w:tcBorders>
          </w:tcPr>
          <w:p w14:paraId="1B3DC8DC" w14:textId="3FB35943" w:rsidR="002A1D3C" w:rsidRPr="001D5DE7" w:rsidRDefault="002A1D3C" w:rsidP="00470471">
            <w:pPr>
              <w:jc w:val="both"/>
              <w:rPr>
                <w:sz w:val="20"/>
                <w:szCs w:val="20"/>
              </w:rPr>
            </w:pPr>
            <w:r w:rsidRPr="001D5DE7">
              <w:rPr>
                <w:sz w:val="20"/>
                <w:szCs w:val="20"/>
              </w:rPr>
              <w:t>0.9325</w:t>
            </w:r>
          </w:p>
        </w:tc>
      </w:tr>
      <w:tr w:rsidR="002A1D3C" w:rsidRPr="001D5DE7" w14:paraId="5EFE75FE" w14:textId="77777777" w:rsidTr="002A1D3C">
        <w:trPr>
          <w:trHeight w:val="268"/>
          <w:jc w:val="center"/>
        </w:trPr>
        <w:tc>
          <w:tcPr>
            <w:tcW w:w="1016" w:type="dxa"/>
            <w:vMerge/>
          </w:tcPr>
          <w:p w14:paraId="7F355C99" w14:textId="77777777" w:rsidR="002A1D3C" w:rsidRPr="001D5DE7" w:rsidRDefault="002A1D3C" w:rsidP="00470471">
            <w:pPr>
              <w:jc w:val="both"/>
              <w:rPr>
                <w:sz w:val="20"/>
                <w:szCs w:val="20"/>
              </w:rPr>
            </w:pPr>
          </w:p>
        </w:tc>
        <w:tc>
          <w:tcPr>
            <w:tcW w:w="3515" w:type="dxa"/>
            <w:vMerge/>
          </w:tcPr>
          <w:p w14:paraId="3D2E6014" w14:textId="77777777" w:rsidR="002A1D3C" w:rsidRPr="001D5DE7" w:rsidRDefault="002A1D3C" w:rsidP="00470471">
            <w:pPr>
              <w:jc w:val="both"/>
              <w:rPr>
                <w:sz w:val="20"/>
                <w:szCs w:val="20"/>
              </w:rPr>
            </w:pPr>
          </w:p>
        </w:tc>
        <w:tc>
          <w:tcPr>
            <w:tcW w:w="1276" w:type="dxa"/>
            <w:vMerge/>
          </w:tcPr>
          <w:p w14:paraId="3728BAE7" w14:textId="77777777" w:rsidR="002A1D3C" w:rsidRPr="001D5DE7" w:rsidRDefault="002A1D3C" w:rsidP="00470471">
            <w:pPr>
              <w:jc w:val="both"/>
              <w:rPr>
                <w:sz w:val="20"/>
                <w:szCs w:val="20"/>
              </w:rPr>
            </w:pPr>
          </w:p>
        </w:tc>
        <w:tc>
          <w:tcPr>
            <w:tcW w:w="1238" w:type="dxa"/>
          </w:tcPr>
          <w:p w14:paraId="30970F61" w14:textId="762FD9D5" w:rsidR="002A1D3C" w:rsidRPr="001D5DE7" w:rsidRDefault="002A1D3C" w:rsidP="00470471">
            <w:pPr>
              <w:jc w:val="both"/>
              <w:rPr>
                <w:sz w:val="20"/>
                <w:szCs w:val="20"/>
              </w:rPr>
            </w:pPr>
            <w:r w:rsidRPr="001D5DE7">
              <w:rPr>
                <w:sz w:val="20"/>
                <w:szCs w:val="20"/>
              </w:rPr>
              <w:t>AUC</w:t>
            </w:r>
          </w:p>
        </w:tc>
        <w:tc>
          <w:tcPr>
            <w:tcW w:w="1030" w:type="dxa"/>
          </w:tcPr>
          <w:p w14:paraId="2E35BF73" w14:textId="24C4C887" w:rsidR="002A1D3C" w:rsidRPr="001D5DE7" w:rsidRDefault="002A1D3C" w:rsidP="00470471">
            <w:pPr>
              <w:jc w:val="both"/>
              <w:rPr>
                <w:sz w:val="20"/>
                <w:szCs w:val="20"/>
              </w:rPr>
            </w:pPr>
            <w:r w:rsidRPr="001D5DE7">
              <w:rPr>
                <w:sz w:val="20"/>
                <w:szCs w:val="20"/>
              </w:rPr>
              <w:t>0.9331</w:t>
            </w:r>
          </w:p>
        </w:tc>
      </w:tr>
      <w:tr w:rsidR="002A1D3C" w:rsidRPr="001D5DE7" w14:paraId="66CD3B3B" w14:textId="77777777" w:rsidTr="002A1D3C">
        <w:trPr>
          <w:trHeight w:val="353"/>
          <w:jc w:val="center"/>
        </w:trPr>
        <w:tc>
          <w:tcPr>
            <w:tcW w:w="1016" w:type="dxa"/>
            <w:vMerge w:val="restart"/>
          </w:tcPr>
          <w:p w14:paraId="63BD539E" w14:textId="5283DA4C" w:rsidR="002A1D3C" w:rsidRPr="001D5DE7" w:rsidRDefault="002A1D3C" w:rsidP="00470471">
            <w:pPr>
              <w:jc w:val="both"/>
              <w:rPr>
                <w:sz w:val="20"/>
                <w:szCs w:val="20"/>
              </w:rPr>
            </w:pPr>
            <w:r w:rsidRPr="001D5DE7">
              <w:rPr>
                <w:sz w:val="20"/>
                <w:szCs w:val="20"/>
              </w:rPr>
              <w:t>DNN</w:t>
            </w:r>
            <w:r w:rsidRPr="001D5DE7">
              <w:rPr>
                <w:sz w:val="20"/>
                <w:szCs w:val="20"/>
                <w:vertAlign w:val="subscript"/>
              </w:rPr>
              <w:t>reg1</w:t>
            </w:r>
          </w:p>
        </w:tc>
        <w:tc>
          <w:tcPr>
            <w:tcW w:w="3515" w:type="dxa"/>
            <w:vMerge w:val="restart"/>
          </w:tcPr>
          <w:p w14:paraId="713DB86D" w14:textId="56E7C9C2" w:rsidR="002A1D3C" w:rsidRPr="001D5DE7" w:rsidRDefault="002A1D3C" w:rsidP="00470471">
            <w:pPr>
              <w:jc w:val="both"/>
              <w:rPr>
                <w:sz w:val="20"/>
                <w:szCs w:val="20"/>
              </w:rPr>
            </w:pPr>
            <w:r w:rsidRPr="001D5DE7">
              <w:rPr>
                <w:sz w:val="20"/>
                <w:szCs w:val="20"/>
              </w:rPr>
              <w:t>Experience, activity, climatic conditions, working surface layout</w:t>
            </w:r>
          </w:p>
        </w:tc>
        <w:tc>
          <w:tcPr>
            <w:tcW w:w="1276" w:type="dxa"/>
            <w:vMerge w:val="restart"/>
          </w:tcPr>
          <w:p w14:paraId="67D91A3E" w14:textId="7518FC04" w:rsidR="002A1D3C" w:rsidRPr="001D5DE7" w:rsidRDefault="002A1D3C" w:rsidP="00470471">
            <w:pPr>
              <w:jc w:val="both"/>
              <w:rPr>
                <w:sz w:val="20"/>
                <w:szCs w:val="20"/>
              </w:rPr>
            </w:pPr>
            <w:r w:rsidRPr="001D5DE7">
              <w:rPr>
                <w:sz w:val="20"/>
                <w:szCs w:val="20"/>
              </w:rPr>
              <w:t>Regression</w:t>
            </w:r>
          </w:p>
        </w:tc>
        <w:tc>
          <w:tcPr>
            <w:tcW w:w="1238" w:type="dxa"/>
          </w:tcPr>
          <w:p w14:paraId="0ED0A50D" w14:textId="490F659F" w:rsidR="002A1D3C" w:rsidRPr="001D5DE7" w:rsidRDefault="002A1D3C" w:rsidP="00470471">
            <w:pPr>
              <w:jc w:val="both"/>
              <w:rPr>
                <w:sz w:val="20"/>
                <w:szCs w:val="20"/>
              </w:rPr>
            </w:pPr>
            <w:r w:rsidRPr="001D5DE7">
              <w:rPr>
                <w:sz w:val="20"/>
                <w:szCs w:val="20"/>
              </w:rPr>
              <w:t>MAE</w:t>
            </w:r>
          </w:p>
        </w:tc>
        <w:tc>
          <w:tcPr>
            <w:tcW w:w="1030" w:type="dxa"/>
          </w:tcPr>
          <w:p w14:paraId="7558A61B" w14:textId="24B8A193" w:rsidR="002A1D3C" w:rsidRPr="001D5DE7" w:rsidRDefault="002A1D3C" w:rsidP="00470471">
            <w:pPr>
              <w:jc w:val="both"/>
              <w:rPr>
                <w:sz w:val="20"/>
                <w:szCs w:val="20"/>
              </w:rPr>
            </w:pPr>
            <w:r w:rsidRPr="001D5DE7">
              <w:rPr>
                <w:sz w:val="20"/>
                <w:szCs w:val="20"/>
              </w:rPr>
              <w:t>0.</w:t>
            </w:r>
            <w:r w:rsidR="00BB2CB6" w:rsidRPr="001D5DE7">
              <w:rPr>
                <w:sz w:val="20"/>
                <w:szCs w:val="20"/>
              </w:rPr>
              <w:t>71</w:t>
            </w:r>
            <w:r w:rsidRPr="001D5DE7">
              <w:rPr>
                <w:sz w:val="20"/>
                <w:szCs w:val="20"/>
              </w:rPr>
              <w:t>0</w:t>
            </w:r>
            <w:r w:rsidR="00BB2CB6" w:rsidRPr="001D5DE7">
              <w:rPr>
                <w:sz w:val="20"/>
                <w:szCs w:val="20"/>
              </w:rPr>
              <w:t>5</w:t>
            </w:r>
          </w:p>
        </w:tc>
      </w:tr>
      <w:tr w:rsidR="002A1D3C" w:rsidRPr="001D5DE7" w14:paraId="35CB2BF7" w14:textId="77777777" w:rsidTr="002A1D3C">
        <w:trPr>
          <w:trHeight w:val="352"/>
          <w:jc w:val="center"/>
        </w:trPr>
        <w:tc>
          <w:tcPr>
            <w:tcW w:w="1016" w:type="dxa"/>
            <w:vMerge/>
          </w:tcPr>
          <w:p w14:paraId="71710BBF" w14:textId="77777777" w:rsidR="002A1D3C" w:rsidRPr="001D5DE7" w:rsidRDefault="002A1D3C" w:rsidP="00470471">
            <w:pPr>
              <w:jc w:val="both"/>
              <w:rPr>
                <w:sz w:val="20"/>
                <w:szCs w:val="20"/>
              </w:rPr>
            </w:pPr>
          </w:p>
        </w:tc>
        <w:tc>
          <w:tcPr>
            <w:tcW w:w="3515" w:type="dxa"/>
            <w:vMerge/>
          </w:tcPr>
          <w:p w14:paraId="18DC80D8" w14:textId="77777777" w:rsidR="002A1D3C" w:rsidRPr="001D5DE7" w:rsidRDefault="002A1D3C" w:rsidP="00470471">
            <w:pPr>
              <w:jc w:val="both"/>
              <w:rPr>
                <w:sz w:val="20"/>
                <w:szCs w:val="20"/>
              </w:rPr>
            </w:pPr>
          </w:p>
        </w:tc>
        <w:tc>
          <w:tcPr>
            <w:tcW w:w="1276" w:type="dxa"/>
            <w:vMerge/>
          </w:tcPr>
          <w:p w14:paraId="5E47AC05" w14:textId="77777777" w:rsidR="002A1D3C" w:rsidRPr="001D5DE7" w:rsidRDefault="002A1D3C" w:rsidP="00470471">
            <w:pPr>
              <w:jc w:val="both"/>
              <w:rPr>
                <w:sz w:val="20"/>
                <w:szCs w:val="20"/>
              </w:rPr>
            </w:pPr>
          </w:p>
        </w:tc>
        <w:tc>
          <w:tcPr>
            <w:tcW w:w="1238" w:type="dxa"/>
          </w:tcPr>
          <w:p w14:paraId="7E9F1594" w14:textId="5CA23B60" w:rsidR="002A1D3C" w:rsidRPr="001D5DE7" w:rsidRDefault="002A1D3C" w:rsidP="00470471">
            <w:pPr>
              <w:jc w:val="both"/>
              <w:rPr>
                <w:sz w:val="20"/>
                <w:szCs w:val="20"/>
              </w:rPr>
            </w:pPr>
            <w:r w:rsidRPr="001D5DE7">
              <w:rPr>
                <w:sz w:val="20"/>
                <w:szCs w:val="20"/>
              </w:rPr>
              <w:t>R</w:t>
            </w:r>
            <w:r w:rsidRPr="001D5DE7">
              <w:rPr>
                <w:sz w:val="20"/>
                <w:szCs w:val="20"/>
                <w:vertAlign w:val="superscript"/>
              </w:rPr>
              <w:t>2</w:t>
            </w:r>
          </w:p>
        </w:tc>
        <w:tc>
          <w:tcPr>
            <w:tcW w:w="1030" w:type="dxa"/>
          </w:tcPr>
          <w:p w14:paraId="380BBFD5" w14:textId="56CCB468" w:rsidR="002A1D3C" w:rsidRPr="001D5DE7" w:rsidRDefault="002A1D3C" w:rsidP="00470471">
            <w:pPr>
              <w:jc w:val="both"/>
              <w:rPr>
                <w:sz w:val="20"/>
                <w:szCs w:val="20"/>
              </w:rPr>
            </w:pPr>
            <w:r w:rsidRPr="001D5DE7">
              <w:rPr>
                <w:sz w:val="20"/>
                <w:szCs w:val="20"/>
              </w:rPr>
              <w:t>0.9463</w:t>
            </w:r>
          </w:p>
        </w:tc>
      </w:tr>
      <w:tr w:rsidR="002A1D3C" w:rsidRPr="001D5DE7" w14:paraId="061BBBFB" w14:textId="77777777" w:rsidTr="002A1D3C">
        <w:trPr>
          <w:trHeight w:val="353"/>
          <w:jc w:val="center"/>
        </w:trPr>
        <w:tc>
          <w:tcPr>
            <w:tcW w:w="1016" w:type="dxa"/>
            <w:vMerge w:val="restart"/>
          </w:tcPr>
          <w:p w14:paraId="6A663FD1" w14:textId="275A73F2" w:rsidR="002A1D3C" w:rsidRPr="001D5DE7" w:rsidRDefault="002A1D3C" w:rsidP="00470471">
            <w:pPr>
              <w:jc w:val="both"/>
              <w:rPr>
                <w:sz w:val="20"/>
                <w:szCs w:val="20"/>
              </w:rPr>
            </w:pPr>
            <w:r w:rsidRPr="001D5DE7">
              <w:rPr>
                <w:sz w:val="20"/>
                <w:szCs w:val="20"/>
              </w:rPr>
              <w:t>DNN</w:t>
            </w:r>
            <w:r w:rsidRPr="001D5DE7">
              <w:rPr>
                <w:sz w:val="20"/>
                <w:szCs w:val="20"/>
                <w:vertAlign w:val="subscript"/>
              </w:rPr>
              <w:t>reg2</w:t>
            </w:r>
          </w:p>
        </w:tc>
        <w:tc>
          <w:tcPr>
            <w:tcW w:w="3515" w:type="dxa"/>
            <w:vMerge w:val="restart"/>
          </w:tcPr>
          <w:p w14:paraId="6FAB18A7" w14:textId="6731A30C" w:rsidR="002A1D3C" w:rsidRPr="001D5DE7" w:rsidRDefault="002A1D3C" w:rsidP="00470471">
            <w:pPr>
              <w:jc w:val="both"/>
              <w:rPr>
                <w:sz w:val="20"/>
                <w:szCs w:val="20"/>
              </w:rPr>
            </w:pPr>
            <w:r w:rsidRPr="001D5DE7">
              <w:rPr>
                <w:sz w:val="20"/>
                <w:szCs w:val="20"/>
              </w:rPr>
              <w:t>Experience, activity, distance to site, working surface layout</w:t>
            </w:r>
          </w:p>
        </w:tc>
        <w:tc>
          <w:tcPr>
            <w:tcW w:w="1276" w:type="dxa"/>
            <w:vMerge w:val="restart"/>
          </w:tcPr>
          <w:p w14:paraId="11DDB5CF" w14:textId="5A8928CD" w:rsidR="002A1D3C" w:rsidRPr="001D5DE7" w:rsidRDefault="002A1D3C" w:rsidP="00470471">
            <w:pPr>
              <w:jc w:val="both"/>
              <w:rPr>
                <w:sz w:val="20"/>
                <w:szCs w:val="20"/>
              </w:rPr>
            </w:pPr>
            <w:r w:rsidRPr="001D5DE7">
              <w:rPr>
                <w:sz w:val="20"/>
                <w:szCs w:val="20"/>
              </w:rPr>
              <w:t>Regression</w:t>
            </w:r>
          </w:p>
        </w:tc>
        <w:tc>
          <w:tcPr>
            <w:tcW w:w="1238" w:type="dxa"/>
          </w:tcPr>
          <w:p w14:paraId="0194727C" w14:textId="422AF47A" w:rsidR="002A1D3C" w:rsidRPr="001D5DE7" w:rsidRDefault="002A1D3C" w:rsidP="00470471">
            <w:pPr>
              <w:jc w:val="both"/>
              <w:rPr>
                <w:sz w:val="20"/>
                <w:szCs w:val="20"/>
              </w:rPr>
            </w:pPr>
            <w:r w:rsidRPr="001D5DE7">
              <w:rPr>
                <w:sz w:val="20"/>
                <w:szCs w:val="20"/>
              </w:rPr>
              <w:t>MAE</w:t>
            </w:r>
          </w:p>
        </w:tc>
        <w:tc>
          <w:tcPr>
            <w:tcW w:w="1030" w:type="dxa"/>
          </w:tcPr>
          <w:p w14:paraId="36F8BFF0" w14:textId="4531D2E7" w:rsidR="002A1D3C" w:rsidRPr="001D5DE7" w:rsidRDefault="002A1D3C" w:rsidP="00470471">
            <w:pPr>
              <w:jc w:val="both"/>
              <w:rPr>
                <w:sz w:val="20"/>
                <w:szCs w:val="20"/>
              </w:rPr>
            </w:pPr>
            <w:r w:rsidRPr="001D5DE7">
              <w:rPr>
                <w:sz w:val="20"/>
                <w:szCs w:val="20"/>
              </w:rPr>
              <w:t>0.7440</w:t>
            </w:r>
          </w:p>
        </w:tc>
      </w:tr>
      <w:tr w:rsidR="002A1D3C" w:rsidRPr="001D5DE7" w14:paraId="72983CE0" w14:textId="77777777" w:rsidTr="002A1D3C">
        <w:trPr>
          <w:trHeight w:val="352"/>
          <w:jc w:val="center"/>
        </w:trPr>
        <w:tc>
          <w:tcPr>
            <w:tcW w:w="1016" w:type="dxa"/>
            <w:vMerge/>
          </w:tcPr>
          <w:p w14:paraId="2E395D3C" w14:textId="77777777" w:rsidR="002A1D3C" w:rsidRPr="001D5DE7" w:rsidRDefault="002A1D3C" w:rsidP="00470471">
            <w:pPr>
              <w:jc w:val="both"/>
              <w:rPr>
                <w:sz w:val="20"/>
                <w:szCs w:val="20"/>
              </w:rPr>
            </w:pPr>
          </w:p>
        </w:tc>
        <w:tc>
          <w:tcPr>
            <w:tcW w:w="3515" w:type="dxa"/>
            <w:vMerge/>
          </w:tcPr>
          <w:p w14:paraId="69BA92D9" w14:textId="77777777" w:rsidR="002A1D3C" w:rsidRPr="001D5DE7" w:rsidRDefault="002A1D3C" w:rsidP="00470471">
            <w:pPr>
              <w:jc w:val="both"/>
              <w:rPr>
                <w:sz w:val="20"/>
                <w:szCs w:val="20"/>
              </w:rPr>
            </w:pPr>
          </w:p>
        </w:tc>
        <w:tc>
          <w:tcPr>
            <w:tcW w:w="1276" w:type="dxa"/>
            <w:vMerge/>
          </w:tcPr>
          <w:p w14:paraId="35A076AF" w14:textId="77777777" w:rsidR="002A1D3C" w:rsidRPr="001D5DE7" w:rsidRDefault="002A1D3C" w:rsidP="00470471">
            <w:pPr>
              <w:jc w:val="both"/>
              <w:rPr>
                <w:sz w:val="20"/>
                <w:szCs w:val="20"/>
              </w:rPr>
            </w:pPr>
          </w:p>
        </w:tc>
        <w:tc>
          <w:tcPr>
            <w:tcW w:w="1238" w:type="dxa"/>
          </w:tcPr>
          <w:p w14:paraId="67F5E7F8" w14:textId="60FFD9E6" w:rsidR="002A1D3C" w:rsidRPr="001D5DE7" w:rsidRDefault="002A1D3C" w:rsidP="00470471">
            <w:pPr>
              <w:jc w:val="both"/>
              <w:rPr>
                <w:sz w:val="20"/>
                <w:szCs w:val="20"/>
              </w:rPr>
            </w:pPr>
            <w:r w:rsidRPr="001D5DE7">
              <w:rPr>
                <w:sz w:val="20"/>
                <w:szCs w:val="20"/>
              </w:rPr>
              <w:t>R</w:t>
            </w:r>
            <w:r w:rsidRPr="001D5DE7">
              <w:rPr>
                <w:sz w:val="20"/>
                <w:szCs w:val="20"/>
                <w:vertAlign w:val="superscript"/>
              </w:rPr>
              <w:t>2</w:t>
            </w:r>
          </w:p>
        </w:tc>
        <w:tc>
          <w:tcPr>
            <w:tcW w:w="1030" w:type="dxa"/>
          </w:tcPr>
          <w:p w14:paraId="5FD11179" w14:textId="525732AE" w:rsidR="002A1D3C" w:rsidRPr="001D5DE7" w:rsidRDefault="002A1D3C" w:rsidP="00470471">
            <w:pPr>
              <w:jc w:val="both"/>
              <w:rPr>
                <w:sz w:val="20"/>
                <w:szCs w:val="20"/>
              </w:rPr>
            </w:pPr>
            <w:r w:rsidRPr="001D5DE7">
              <w:rPr>
                <w:sz w:val="20"/>
                <w:szCs w:val="20"/>
              </w:rPr>
              <w:t>0.9282</w:t>
            </w:r>
          </w:p>
        </w:tc>
      </w:tr>
      <w:tr w:rsidR="002A1D3C" w:rsidRPr="001D5DE7" w14:paraId="7FF22297" w14:textId="77777777" w:rsidTr="002A1D3C">
        <w:trPr>
          <w:trHeight w:val="268"/>
          <w:jc w:val="center"/>
        </w:trPr>
        <w:tc>
          <w:tcPr>
            <w:tcW w:w="1016" w:type="dxa"/>
            <w:vMerge w:val="restart"/>
          </w:tcPr>
          <w:p w14:paraId="710748CC" w14:textId="541ED8B0" w:rsidR="002A1D3C" w:rsidRPr="001D5DE7" w:rsidRDefault="002A1D3C" w:rsidP="00470471">
            <w:pPr>
              <w:jc w:val="both"/>
              <w:rPr>
                <w:sz w:val="20"/>
                <w:szCs w:val="20"/>
              </w:rPr>
            </w:pPr>
            <w:r w:rsidRPr="001D5DE7">
              <w:rPr>
                <w:sz w:val="20"/>
                <w:szCs w:val="20"/>
              </w:rPr>
              <w:t>DNN</w:t>
            </w:r>
            <w:r w:rsidRPr="001D5DE7">
              <w:rPr>
                <w:sz w:val="20"/>
                <w:szCs w:val="20"/>
                <w:vertAlign w:val="subscript"/>
              </w:rPr>
              <w:t>reg3</w:t>
            </w:r>
          </w:p>
        </w:tc>
        <w:tc>
          <w:tcPr>
            <w:tcW w:w="3515" w:type="dxa"/>
            <w:vMerge w:val="restart"/>
          </w:tcPr>
          <w:p w14:paraId="3F80B84A" w14:textId="719C4F6D" w:rsidR="002A1D3C" w:rsidRPr="001D5DE7" w:rsidRDefault="002A1D3C" w:rsidP="00470471">
            <w:pPr>
              <w:jc w:val="both"/>
              <w:rPr>
                <w:sz w:val="20"/>
                <w:szCs w:val="20"/>
              </w:rPr>
            </w:pPr>
            <w:r w:rsidRPr="001D5DE7">
              <w:rPr>
                <w:sz w:val="20"/>
                <w:szCs w:val="20"/>
              </w:rPr>
              <w:t>Location, activity, operator experience, PPE kit type</w:t>
            </w:r>
          </w:p>
        </w:tc>
        <w:tc>
          <w:tcPr>
            <w:tcW w:w="1276" w:type="dxa"/>
            <w:vMerge w:val="restart"/>
          </w:tcPr>
          <w:p w14:paraId="482AC43A" w14:textId="5AEF2A58" w:rsidR="002A1D3C" w:rsidRPr="001D5DE7" w:rsidRDefault="002A1D3C" w:rsidP="00470471">
            <w:pPr>
              <w:jc w:val="both"/>
              <w:rPr>
                <w:sz w:val="20"/>
                <w:szCs w:val="20"/>
              </w:rPr>
            </w:pPr>
            <w:r w:rsidRPr="001D5DE7">
              <w:rPr>
                <w:sz w:val="20"/>
                <w:szCs w:val="20"/>
              </w:rPr>
              <w:t>Regression</w:t>
            </w:r>
          </w:p>
        </w:tc>
        <w:tc>
          <w:tcPr>
            <w:tcW w:w="1238" w:type="dxa"/>
          </w:tcPr>
          <w:p w14:paraId="2BB6BAA4" w14:textId="0472CA1E" w:rsidR="002A1D3C" w:rsidRPr="001D5DE7" w:rsidRDefault="002A1D3C" w:rsidP="00470471">
            <w:pPr>
              <w:jc w:val="both"/>
              <w:rPr>
                <w:sz w:val="20"/>
                <w:szCs w:val="20"/>
              </w:rPr>
            </w:pPr>
            <w:r w:rsidRPr="001D5DE7">
              <w:rPr>
                <w:sz w:val="20"/>
                <w:szCs w:val="20"/>
              </w:rPr>
              <w:t>MAE</w:t>
            </w:r>
          </w:p>
        </w:tc>
        <w:tc>
          <w:tcPr>
            <w:tcW w:w="1030" w:type="dxa"/>
          </w:tcPr>
          <w:p w14:paraId="1C22E9B1" w14:textId="5CBF5FA3" w:rsidR="002A1D3C" w:rsidRPr="001D5DE7" w:rsidRDefault="002A1D3C" w:rsidP="00470471">
            <w:pPr>
              <w:jc w:val="both"/>
              <w:rPr>
                <w:sz w:val="20"/>
                <w:szCs w:val="20"/>
              </w:rPr>
            </w:pPr>
            <w:r w:rsidRPr="001D5DE7">
              <w:rPr>
                <w:sz w:val="20"/>
                <w:szCs w:val="20"/>
              </w:rPr>
              <w:t>0.</w:t>
            </w:r>
            <w:r w:rsidR="00614822" w:rsidRPr="001D5DE7">
              <w:rPr>
                <w:sz w:val="20"/>
                <w:szCs w:val="20"/>
              </w:rPr>
              <w:t>607</w:t>
            </w:r>
            <w:r w:rsidRPr="001D5DE7">
              <w:rPr>
                <w:sz w:val="20"/>
                <w:szCs w:val="20"/>
              </w:rPr>
              <w:t>5</w:t>
            </w:r>
          </w:p>
        </w:tc>
      </w:tr>
      <w:tr w:rsidR="002A1D3C" w:rsidRPr="001D5DE7" w14:paraId="4CCB97C8" w14:textId="77777777" w:rsidTr="002A1D3C">
        <w:trPr>
          <w:trHeight w:val="268"/>
          <w:jc w:val="center"/>
        </w:trPr>
        <w:tc>
          <w:tcPr>
            <w:tcW w:w="1016" w:type="dxa"/>
            <w:vMerge/>
          </w:tcPr>
          <w:p w14:paraId="5992B9A6" w14:textId="77777777" w:rsidR="002A1D3C" w:rsidRPr="001D5DE7" w:rsidRDefault="002A1D3C" w:rsidP="00470471">
            <w:pPr>
              <w:jc w:val="both"/>
              <w:rPr>
                <w:sz w:val="20"/>
                <w:szCs w:val="20"/>
              </w:rPr>
            </w:pPr>
          </w:p>
        </w:tc>
        <w:tc>
          <w:tcPr>
            <w:tcW w:w="3515" w:type="dxa"/>
            <w:vMerge/>
          </w:tcPr>
          <w:p w14:paraId="6CE8F3C9" w14:textId="77777777" w:rsidR="002A1D3C" w:rsidRPr="001D5DE7" w:rsidRDefault="002A1D3C" w:rsidP="00470471">
            <w:pPr>
              <w:jc w:val="both"/>
              <w:rPr>
                <w:sz w:val="20"/>
                <w:szCs w:val="20"/>
              </w:rPr>
            </w:pPr>
          </w:p>
        </w:tc>
        <w:tc>
          <w:tcPr>
            <w:tcW w:w="1276" w:type="dxa"/>
            <w:vMerge/>
          </w:tcPr>
          <w:p w14:paraId="3FDD6818" w14:textId="77777777" w:rsidR="002A1D3C" w:rsidRPr="001D5DE7" w:rsidRDefault="002A1D3C" w:rsidP="00470471">
            <w:pPr>
              <w:jc w:val="both"/>
              <w:rPr>
                <w:sz w:val="20"/>
                <w:szCs w:val="20"/>
              </w:rPr>
            </w:pPr>
          </w:p>
        </w:tc>
        <w:tc>
          <w:tcPr>
            <w:tcW w:w="1238" w:type="dxa"/>
          </w:tcPr>
          <w:p w14:paraId="2BEF4726" w14:textId="658456AF" w:rsidR="002A1D3C" w:rsidRPr="001D5DE7" w:rsidRDefault="002A1D3C" w:rsidP="00470471">
            <w:pPr>
              <w:jc w:val="both"/>
              <w:rPr>
                <w:sz w:val="20"/>
                <w:szCs w:val="20"/>
              </w:rPr>
            </w:pPr>
            <w:r w:rsidRPr="001D5DE7">
              <w:rPr>
                <w:sz w:val="20"/>
                <w:szCs w:val="20"/>
              </w:rPr>
              <w:t>R</w:t>
            </w:r>
            <w:r w:rsidRPr="001D5DE7">
              <w:rPr>
                <w:sz w:val="20"/>
                <w:szCs w:val="20"/>
                <w:vertAlign w:val="superscript"/>
              </w:rPr>
              <w:t>2</w:t>
            </w:r>
          </w:p>
        </w:tc>
        <w:tc>
          <w:tcPr>
            <w:tcW w:w="1030" w:type="dxa"/>
          </w:tcPr>
          <w:p w14:paraId="15893BE6" w14:textId="20FE614D" w:rsidR="002A1D3C" w:rsidRPr="001D5DE7" w:rsidRDefault="002A1D3C" w:rsidP="00470471">
            <w:pPr>
              <w:jc w:val="both"/>
              <w:rPr>
                <w:sz w:val="20"/>
                <w:szCs w:val="20"/>
              </w:rPr>
            </w:pPr>
            <w:r w:rsidRPr="001D5DE7">
              <w:rPr>
                <w:sz w:val="20"/>
                <w:szCs w:val="20"/>
              </w:rPr>
              <w:t>0.9356</w:t>
            </w:r>
          </w:p>
        </w:tc>
      </w:tr>
      <w:tr w:rsidR="002A1D3C" w:rsidRPr="001D5DE7" w14:paraId="0BC0713D" w14:textId="77777777" w:rsidTr="002A1D3C">
        <w:trPr>
          <w:trHeight w:val="353"/>
          <w:jc w:val="center"/>
        </w:trPr>
        <w:tc>
          <w:tcPr>
            <w:tcW w:w="1016" w:type="dxa"/>
            <w:vMerge w:val="restart"/>
          </w:tcPr>
          <w:p w14:paraId="0725F5E5" w14:textId="3E6BC69B" w:rsidR="002A1D3C" w:rsidRPr="001D5DE7" w:rsidRDefault="002A1D3C" w:rsidP="00470471">
            <w:pPr>
              <w:jc w:val="both"/>
              <w:rPr>
                <w:sz w:val="20"/>
                <w:szCs w:val="20"/>
              </w:rPr>
            </w:pPr>
            <w:r w:rsidRPr="001D5DE7">
              <w:rPr>
                <w:sz w:val="20"/>
                <w:szCs w:val="20"/>
              </w:rPr>
              <w:t>DNN</w:t>
            </w:r>
            <w:r w:rsidRPr="001D5DE7">
              <w:rPr>
                <w:sz w:val="20"/>
                <w:szCs w:val="20"/>
                <w:vertAlign w:val="subscript"/>
              </w:rPr>
              <w:t>reg4</w:t>
            </w:r>
          </w:p>
        </w:tc>
        <w:tc>
          <w:tcPr>
            <w:tcW w:w="3515" w:type="dxa"/>
            <w:vMerge w:val="restart"/>
          </w:tcPr>
          <w:p w14:paraId="5657001F" w14:textId="2804340D" w:rsidR="002A1D3C" w:rsidRPr="001D5DE7" w:rsidRDefault="002A1D3C" w:rsidP="00470471">
            <w:pPr>
              <w:jc w:val="both"/>
              <w:rPr>
                <w:sz w:val="20"/>
                <w:szCs w:val="20"/>
              </w:rPr>
            </w:pPr>
            <w:r w:rsidRPr="001D5DE7">
              <w:rPr>
                <w:sz w:val="20"/>
                <w:szCs w:val="20"/>
              </w:rPr>
              <w:t>Activity, operator’s experience, equipment’s age, equipment state</w:t>
            </w:r>
          </w:p>
        </w:tc>
        <w:tc>
          <w:tcPr>
            <w:tcW w:w="1276" w:type="dxa"/>
            <w:vMerge w:val="restart"/>
          </w:tcPr>
          <w:p w14:paraId="62AC8C5C" w14:textId="24386510" w:rsidR="002A1D3C" w:rsidRPr="001D5DE7" w:rsidRDefault="002A1D3C" w:rsidP="00470471">
            <w:pPr>
              <w:jc w:val="both"/>
              <w:rPr>
                <w:sz w:val="20"/>
                <w:szCs w:val="20"/>
              </w:rPr>
            </w:pPr>
            <w:r w:rsidRPr="001D5DE7">
              <w:rPr>
                <w:sz w:val="20"/>
                <w:szCs w:val="20"/>
              </w:rPr>
              <w:t>Regression</w:t>
            </w:r>
          </w:p>
        </w:tc>
        <w:tc>
          <w:tcPr>
            <w:tcW w:w="1238" w:type="dxa"/>
          </w:tcPr>
          <w:p w14:paraId="1091A33B" w14:textId="2C573197" w:rsidR="002A1D3C" w:rsidRPr="001D5DE7" w:rsidRDefault="002A1D3C" w:rsidP="00470471">
            <w:pPr>
              <w:jc w:val="both"/>
              <w:rPr>
                <w:sz w:val="20"/>
                <w:szCs w:val="20"/>
              </w:rPr>
            </w:pPr>
            <w:r w:rsidRPr="001D5DE7">
              <w:rPr>
                <w:sz w:val="20"/>
                <w:szCs w:val="20"/>
              </w:rPr>
              <w:t>MAE</w:t>
            </w:r>
          </w:p>
        </w:tc>
        <w:tc>
          <w:tcPr>
            <w:tcW w:w="1030" w:type="dxa"/>
          </w:tcPr>
          <w:p w14:paraId="3E2FC0F0" w14:textId="499A70A6" w:rsidR="002A1D3C" w:rsidRPr="001D5DE7" w:rsidRDefault="002A1D3C" w:rsidP="00470471">
            <w:pPr>
              <w:jc w:val="both"/>
              <w:rPr>
                <w:sz w:val="20"/>
                <w:szCs w:val="20"/>
              </w:rPr>
            </w:pPr>
            <w:r w:rsidRPr="001D5DE7">
              <w:rPr>
                <w:sz w:val="20"/>
                <w:szCs w:val="20"/>
              </w:rPr>
              <w:t>0.6</w:t>
            </w:r>
            <w:r w:rsidR="00BB2CB6" w:rsidRPr="001D5DE7">
              <w:rPr>
                <w:sz w:val="20"/>
                <w:szCs w:val="20"/>
              </w:rPr>
              <w:t>1</w:t>
            </w:r>
            <w:r w:rsidRPr="001D5DE7">
              <w:rPr>
                <w:sz w:val="20"/>
                <w:szCs w:val="20"/>
              </w:rPr>
              <w:t>21</w:t>
            </w:r>
          </w:p>
        </w:tc>
      </w:tr>
      <w:tr w:rsidR="002A1D3C" w:rsidRPr="001D5DE7" w14:paraId="3E4DBA7D" w14:textId="77777777" w:rsidTr="00AA1218">
        <w:trPr>
          <w:trHeight w:val="352"/>
          <w:jc w:val="center"/>
        </w:trPr>
        <w:tc>
          <w:tcPr>
            <w:tcW w:w="1016" w:type="dxa"/>
            <w:vMerge/>
          </w:tcPr>
          <w:p w14:paraId="6F8F8624" w14:textId="77777777" w:rsidR="002A1D3C" w:rsidRPr="001D5DE7" w:rsidRDefault="002A1D3C" w:rsidP="00470471">
            <w:pPr>
              <w:jc w:val="both"/>
              <w:rPr>
                <w:sz w:val="20"/>
                <w:szCs w:val="20"/>
              </w:rPr>
            </w:pPr>
          </w:p>
        </w:tc>
        <w:tc>
          <w:tcPr>
            <w:tcW w:w="3515" w:type="dxa"/>
            <w:vMerge/>
          </w:tcPr>
          <w:p w14:paraId="701A0FFB" w14:textId="77777777" w:rsidR="002A1D3C" w:rsidRPr="001D5DE7" w:rsidRDefault="002A1D3C" w:rsidP="00470471">
            <w:pPr>
              <w:jc w:val="both"/>
              <w:rPr>
                <w:sz w:val="20"/>
                <w:szCs w:val="20"/>
              </w:rPr>
            </w:pPr>
          </w:p>
        </w:tc>
        <w:tc>
          <w:tcPr>
            <w:tcW w:w="1276" w:type="dxa"/>
            <w:vMerge/>
          </w:tcPr>
          <w:p w14:paraId="32E40898" w14:textId="77777777" w:rsidR="002A1D3C" w:rsidRPr="001D5DE7" w:rsidRDefault="002A1D3C" w:rsidP="00470471">
            <w:pPr>
              <w:jc w:val="both"/>
              <w:rPr>
                <w:sz w:val="20"/>
                <w:szCs w:val="20"/>
              </w:rPr>
            </w:pPr>
          </w:p>
        </w:tc>
        <w:tc>
          <w:tcPr>
            <w:tcW w:w="1238" w:type="dxa"/>
          </w:tcPr>
          <w:p w14:paraId="712A8529" w14:textId="67D0DCCD" w:rsidR="002A1D3C" w:rsidRPr="001D5DE7" w:rsidRDefault="002A1D3C" w:rsidP="00470471">
            <w:pPr>
              <w:jc w:val="both"/>
              <w:rPr>
                <w:sz w:val="20"/>
                <w:szCs w:val="20"/>
              </w:rPr>
            </w:pPr>
            <w:r w:rsidRPr="001D5DE7">
              <w:rPr>
                <w:sz w:val="20"/>
                <w:szCs w:val="20"/>
              </w:rPr>
              <w:t>R</w:t>
            </w:r>
            <w:r w:rsidRPr="001D5DE7">
              <w:rPr>
                <w:sz w:val="20"/>
                <w:szCs w:val="20"/>
                <w:vertAlign w:val="superscript"/>
              </w:rPr>
              <w:t>2</w:t>
            </w:r>
          </w:p>
        </w:tc>
        <w:tc>
          <w:tcPr>
            <w:tcW w:w="1030" w:type="dxa"/>
          </w:tcPr>
          <w:p w14:paraId="07435CDA" w14:textId="52B393AA" w:rsidR="002A1D3C" w:rsidRPr="001D5DE7" w:rsidRDefault="002A1D3C" w:rsidP="00470471">
            <w:pPr>
              <w:jc w:val="both"/>
              <w:rPr>
                <w:sz w:val="20"/>
                <w:szCs w:val="20"/>
              </w:rPr>
            </w:pPr>
            <w:r w:rsidRPr="001D5DE7">
              <w:rPr>
                <w:sz w:val="20"/>
                <w:szCs w:val="20"/>
              </w:rPr>
              <w:t>0.9382</w:t>
            </w:r>
          </w:p>
        </w:tc>
      </w:tr>
      <w:tr w:rsidR="002A1D3C" w:rsidRPr="001D5DE7" w14:paraId="466DA801" w14:textId="77777777" w:rsidTr="00AA1218">
        <w:trPr>
          <w:trHeight w:val="268"/>
          <w:jc w:val="center"/>
        </w:trPr>
        <w:tc>
          <w:tcPr>
            <w:tcW w:w="1016" w:type="dxa"/>
            <w:vMerge w:val="restart"/>
            <w:tcBorders>
              <w:bottom w:val="single" w:sz="18" w:space="0" w:color="auto"/>
            </w:tcBorders>
          </w:tcPr>
          <w:p w14:paraId="70C4FA83" w14:textId="210F44DC" w:rsidR="002A1D3C" w:rsidRPr="001D5DE7" w:rsidRDefault="002A1D3C" w:rsidP="00470471">
            <w:pPr>
              <w:jc w:val="both"/>
              <w:rPr>
                <w:sz w:val="20"/>
                <w:szCs w:val="20"/>
              </w:rPr>
            </w:pPr>
            <w:r w:rsidRPr="001D5DE7">
              <w:rPr>
                <w:sz w:val="20"/>
                <w:szCs w:val="20"/>
              </w:rPr>
              <w:t>DNN</w:t>
            </w:r>
            <w:r w:rsidRPr="001D5DE7">
              <w:rPr>
                <w:sz w:val="20"/>
                <w:szCs w:val="20"/>
                <w:vertAlign w:val="subscript"/>
              </w:rPr>
              <w:t>reg5</w:t>
            </w:r>
          </w:p>
        </w:tc>
        <w:tc>
          <w:tcPr>
            <w:tcW w:w="3515" w:type="dxa"/>
            <w:vMerge w:val="restart"/>
            <w:tcBorders>
              <w:bottom w:val="single" w:sz="18" w:space="0" w:color="auto"/>
            </w:tcBorders>
          </w:tcPr>
          <w:p w14:paraId="4FCB6D1F" w14:textId="52BF5715" w:rsidR="002A1D3C" w:rsidRPr="001D5DE7" w:rsidRDefault="002A1D3C" w:rsidP="00470471">
            <w:pPr>
              <w:jc w:val="both"/>
              <w:rPr>
                <w:sz w:val="20"/>
                <w:szCs w:val="20"/>
              </w:rPr>
            </w:pPr>
            <w:r w:rsidRPr="001D5DE7">
              <w:rPr>
                <w:sz w:val="20"/>
                <w:szCs w:val="20"/>
              </w:rPr>
              <w:t>Working surface layout, location, activity, equipment</w:t>
            </w:r>
          </w:p>
        </w:tc>
        <w:tc>
          <w:tcPr>
            <w:tcW w:w="1276" w:type="dxa"/>
            <w:vMerge w:val="restart"/>
            <w:tcBorders>
              <w:bottom w:val="single" w:sz="18" w:space="0" w:color="auto"/>
            </w:tcBorders>
          </w:tcPr>
          <w:p w14:paraId="4A263014" w14:textId="2289CA4A" w:rsidR="002A1D3C" w:rsidRPr="001D5DE7" w:rsidRDefault="002A1D3C" w:rsidP="00470471">
            <w:pPr>
              <w:jc w:val="both"/>
              <w:rPr>
                <w:sz w:val="20"/>
                <w:szCs w:val="20"/>
              </w:rPr>
            </w:pPr>
            <w:r w:rsidRPr="001D5DE7">
              <w:rPr>
                <w:sz w:val="20"/>
                <w:szCs w:val="20"/>
              </w:rPr>
              <w:t>Regression</w:t>
            </w:r>
          </w:p>
        </w:tc>
        <w:tc>
          <w:tcPr>
            <w:tcW w:w="1238" w:type="dxa"/>
          </w:tcPr>
          <w:p w14:paraId="360F45BC" w14:textId="0B579D88" w:rsidR="002A1D3C" w:rsidRPr="001D5DE7" w:rsidRDefault="002A1D3C" w:rsidP="00470471">
            <w:pPr>
              <w:jc w:val="both"/>
              <w:rPr>
                <w:sz w:val="20"/>
                <w:szCs w:val="20"/>
              </w:rPr>
            </w:pPr>
            <w:r w:rsidRPr="001D5DE7">
              <w:rPr>
                <w:sz w:val="20"/>
                <w:szCs w:val="20"/>
              </w:rPr>
              <w:t>MAE</w:t>
            </w:r>
          </w:p>
        </w:tc>
        <w:tc>
          <w:tcPr>
            <w:tcW w:w="1030" w:type="dxa"/>
          </w:tcPr>
          <w:p w14:paraId="02F3084E" w14:textId="6F85E86C" w:rsidR="002A1D3C" w:rsidRPr="001D5DE7" w:rsidRDefault="002A1D3C" w:rsidP="00470471">
            <w:pPr>
              <w:jc w:val="both"/>
              <w:rPr>
                <w:sz w:val="20"/>
                <w:szCs w:val="20"/>
              </w:rPr>
            </w:pPr>
            <w:r w:rsidRPr="001D5DE7">
              <w:rPr>
                <w:sz w:val="20"/>
                <w:szCs w:val="20"/>
              </w:rPr>
              <w:t>0.</w:t>
            </w:r>
            <w:r w:rsidR="00BB2CB6" w:rsidRPr="001D5DE7">
              <w:rPr>
                <w:sz w:val="20"/>
                <w:szCs w:val="20"/>
              </w:rPr>
              <w:t>63</w:t>
            </w:r>
            <w:r w:rsidRPr="001D5DE7">
              <w:rPr>
                <w:sz w:val="20"/>
                <w:szCs w:val="20"/>
              </w:rPr>
              <w:t>02</w:t>
            </w:r>
          </w:p>
        </w:tc>
      </w:tr>
      <w:tr w:rsidR="002A1D3C" w:rsidRPr="001D5DE7" w14:paraId="19633708" w14:textId="77777777" w:rsidTr="00AA1218">
        <w:trPr>
          <w:trHeight w:val="268"/>
          <w:jc w:val="center"/>
        </w:trPr>
        <w:tc>
          <w:tcPr>
            <w:tcW w:w="1016" w:type="dxa"/>
            <w:vMerge/>
            <w:tcBorders>
              <w:bottom w:val="single" w:sz="18" w:space="0" w:color="auto"/>
            </w:tcBorders>
          </w:tcPr>
          <w:p w14:paraId="36E4F5B0" w14:textId="77777777" w:rsidR="002A1D3C" w:rsidRPr="001D5DE7" w:rsidRDefault="002A1D3C" w:rsidP="00470471">
            <w:pPr>
              <w:jc w:val="both"/>
              <w:rPr>
                <w:sz w:val="20"/>
                <w:szCs w:val="20"/>
              </w:rPr>
            </w:pPr>
          </w:p>
        </w:tc>
        <w:tc>
          <w:tcPr>
            <w:tcW w:w="3515" w:type="dxa"/>
            <w:vMerge/>
            <w:tcBorders>
              <w:bottom w:val="single" w:sz="18" w:space="0" w:color="auto"/>
            </w:tcBorders>
          </w:tcPr>
          <w:p w14:paraId="08B22FFE" w14:textId="77777777" w:rsidR="002A1D3C" w:rsidRPr="001D5DE7" w:rsidRDefault="002A1D3C" w:rsidP="00470471">
            <w:pPr>
              <w:jc w:val="both"/>
              <w:rPr>
                <w:sz w:val="20"/>
                <w:szCs w:val="20"/>
              </w:rPr>
            </w:pPr>
          </w:p>
        </w:tc>
        <w:tc>
          <w:tcPr>
            <w:tcW w:w="1276" w:type="dxa"/>
            <w:vMerge/>
            <w:tcBorders>
              <w:bottom w:val="single" w:sz="18" w:space="0" w:color="auto"/>
            </w:tcBorders>
          </w:tcPr>
          <w:p w14:paraId="36E7C897" w14:textId="77777777" w:rsidR="002A1D3C" w:rsidRPr="001D5DE7" w:rsidRDefault="002A1D3C" w:rsidP="00470471">
            <w:pPr>
              <w:jc w:val="both"/>
              <w:rPr>
                <w:sz w:val="20"/>
                <w:szCs w:val="20"/>
              </w:rPr>
            </w:pPr>
          </w:p>
        </w:tc>
        <w:tc>
          <w:tcPr>
            <w:tcW w:w="1238" w:type="dxa"/>
            <w:tcBorders>
              <w:bottom w:val="single" w:sz="18" w:space="0" w:color="auto"/>
            </w:tcBorders>
          </w:tcPr>
          <w:p w14:paraId="75070DDD" w14:textId="0C73C4BE" w:rsidR="002A1D3C" w:rsidRPr="001D5DE7" w:rsidRDefault="002A1D3C" w:rsidP="00470471">
            <w:pPr>
              <w:jc w:val="both"/>
              <w:rPr>
                <w:sz w:val="20"/>
                <w:szCs w:val="20"/>
              </w:rPr>
            </w:pPr>
            <w:r w:rsidRPr="001D5DE7">
              <w:rPr>
                <w:sz w:val="20"/>
                <w:szCs w:val="20"/>
              </w:rPr>
              <w:t>R</w:t>
            </w:r>
            <w:r w:rsidRPr="001D5DE7">
              <w:rPr>
                <w:sz w:val="20"/>
                <w:szCs w:val="20"/>
                <w:vertAlign w:val="superscript"/>
              </w:rPr>
              <w:t>2</w:t>
            </w:r>
          </w:p>
        </w:tc>
        <w:tc>
          <w:tcPr>
            <w:tcW w:w="1030" w:type="dxa"/>
            <w:tcBorders>
              <w:bottom w:val="single" w:sz="18" w:space="0" w:color="auto"/>
            </w:tcBorders>
          </w:tcPr>
          <w:p w14:paraId="2AABBC4A" w14:textId="504F775A" w:rsidR="002A1D3C" w:rsidRPr="001D5DE7" w:rsidRDefault="002A1D3C" w:rsidP="00470471">
            <w:pPr>
              <w:jc w:val="both"/>
              <w:rPr>
                <w:sz w:val="20"/>
                <w:szCs w:val="20"/>
              </w:rPr>
            </w:pPr>
            <w:r w:rsidRPr="001D5DE7">
              <w:rPr>
                <w:sz w:val="20"/>
                <w:szCs w:val="20"/>
              </w:rPr>
              <w:t>0.9472</w:t>
            </w:r>
          </w:p>
        </w:tc>
      </w:tr>
    </w:tbl>
    <w:p w14:paraId="454A55A2" w14:textId="77777777" w:rsidR="000B598B" w:rsidRPr="001D5DE7" w:rsidRDefault="000B598B" w:rsidP="0084237B">
      <w:pPr>
        <w:spacing w:line="360" w:lineRule="auto"/>
        <w:jc w:val="both"/>
        <w:rPr>
          <w:sz w:val="20"/>
          <w:szCs w:val="20"/>
        </w:rPr>
      </w:pPr>
    </w:p>
    <w:p w14:paraId="4BCD6ECD" w14:textId="5AC1DD1A" w:rsidR="002A1D3C" w:rsidRPr="001D5DE7" w:rsidRDefault="00731FA1" w:rsidP="008C6C09">
      <w:pPr>
        <w:spacing w:line="480" w:lineRule="auto"/>
        <w:ind w:firstLine="432"/>
        <w:jc w:val="both"/>
        <w:rPr>
          <w:sz w:val="20"/>
          <w:szCs w:val="20"/>
        </w:rPr>
      </w:pPr>
      <w:r w:rsidRPr="001D5DE7">
        <w:rPr>
          <w:sz w:val="20"/>
          <w:szCs w:val="20"/>
        </w:rPr>
        <w:t xml:space="preserve">In Table </w:t>
      </w:r>
      <w:r w:rsidR="009A62CF">
        <w:rPr>
          <w:sz w:val="20"/>
          <w:szCs w:val="20"/>
        </w:rPr>
        <w:t>IX</w:t>
      </w:r>
      <w:r w:rsidRPr="001D5DE7">
        <w:rPr>
          <w:sz w:val="20"/>
          <w:szCs w:val="20"/>
        </w:rPr>
        <w:t xml:space="preserve">, we show the </w:t>
      </w:r>
      <w:r w:rsidRPr="001D5DE7">
        <w:rPr>
          <w:noProof/>
          <w:sz w:val="20"/>
          <w:szCs w:val="20"/>
        </w:rPr>
        <w:t>proportions</w:t>
      </w:r>
      <w:r w:rsidRPr="001D5DE7">
        <w:rPr>
          <w:sz w:val="20"/>
          <w:szCs w:val="20"/>
        </w:rPr>
        <w:t xml:space="preserve"> of injuries to the five most frequently injured body parts.  </w:t>
      </w:r>
      <w:r w:rsidR="005076A7" w:rsidRPr="001D5DE7">
        <w:rPr>
          <w:sz w:val="20"/>
          <w:szCs w:val="20"/>
        </w:rPr>
        <w:t xml:space="preserve">Accordingly, using appropriate protective equipment such as gloves, helmets, and boots should be encouraged to reduce the number of incidents. Similarly, there is a need for mechanisation or automated lifting and loading equipment that requires minimal human interaction. Excavation operations are the source of damage to utility services in 45% of incidents. This is attributed to lack of data on positions of buried utilities, ground terrains, and </w:t>
      </w:r>
      <w:r w:rsidR="005076A7" w:rsidRPr="001D5DE7">
        <w:rPr>
          <w:noProof/>
          <w:sz w:val="20"/>
          <w:szCs w:val="20"/>
        </w:rPr>
        <w:t>misjudgements</w:t>
      </w:r>
      <w:r w:rsidR="005076A7" w:rsidRPr="001D5DE7">
        <w:rPr>
          <w:sz w:val="20"/>
          <w:szCs w:val="20"/>
        </w:rPr>
        <w:t xml:space="preserve"> by machine operators.</w:t>
      </w:r>
      <w:r w:rsidR="00665C2C" w:rsidRPr="001D5DE7">
        <w:rPr>
          <w:sz w:val="20"/>
          <w:szCs w:val="20"/>
        </w:rPr>
        <w:t xml:space="preserve"> Relevant data on soil conditions should be explored before excavating. Additionally, using automated detection tools to locate utility service positions should be encouraged.</w:t>
      </w:r>
      <w:r w:rsidR="00CA24B5" w:rsidRPr="001D5DE7">
        <w:rPr>
          <w:sz w:val="20"/>
          <w:szCs w:val="20"/>
        </w:rPr>
        <w:t xml:space="preserve"> </w:t>
      </w:r>
      <w:r w:rsidR="00665C2C" w:rsidRPr="001D5DE7">
        <w:rPr>
          <w:sz w:val="20"/>
          <w:szCs w:val="20"/>
        </w:rPr>
        <w:t xml:space="preserve">Damages to vehicles (windows, windscreens, bumpers, bonnets, front and rear lights, scratches, dents and punctured </w:t>
      </w:r>
      <w:r w:rsidR="00665C2C" w:rsidRPr="001D5DE7">
        <w:rPr>
          <w:noProof/>
          <w:sz w:val="20"/>
          <w:szCs w:val="20"/>
        </w:rPr>
        <w:t>tires</w:t>
      </w:r>
      <w:r w:rsidR="00665C2C" w:rsidRPr="001D5DE7">
        <w:rPr>
          <w:sz w:val="20"/>
          <w:szCs w:val="20"/>
        </w:rPr>
        <w:t>) represent the highest proportion of damage incidents to plant and fleet (30%).</w:t>
      </w:r>
      <w:r w:rsidR="00DA7477" w:rsidRPr="001D5DE7">
        <w:rPr>
          <w:sz w:val="20"/>
          <w:szCs w:val="20"/>
        </w:rPr>
        <w:t xml:space="preserve"> Sources (ranked by prevalence) are “vandalism by a third party”, “weather”, “uneven terrain”, “animals”, “road traffic accident”, and “drivers’ errors”. </w:t>
      </w:r>
      <w:r w:rsidR="001C6679">
        <w:rPr>
          <w:sz w:val="20"/>
          <w:szCs w:val="20"/>
        </w:rPr>
        <w:t xml:space="preserve"> </w:t>
      </w:r>
      <w:r w:rsidR="00DA7477" w:rsidRPr="001D5DE7">
        <w:rPr>
          <w:sz w:val="20"/>
          <w:szCs w:val="20"/>
        </w:rPr>
        <w:t xml:space="preserve">Safety knowledge </w:t>
      </w:r>
      <w:r w:rsidR="00DA7477" w:rsidRPr="001D5DE7">
        <w:rPr>
          <w:sz w:val="20"/>
          <w:szCs w:val="20"/>
        </w:rPr>
        <w:lastRenderedPageBreak/>
        <w:t>management and training should be intensified to ensure that workers can identify safety signs and hazards. The ability to perceive hazards is strongly related to safety performance</w:t>
      </w:r>
      <w:r w:rsidR="00470471" w:rsidRPr="001D5DE7">
        <w:rPr>
          <w:sz w:val="20"/>
          <w:szCs w:val="20"/>
        </w:rPr>
        <w:t xml:space="preserve"> </w:t>
      </w:r>
      <w:r w:rsidR="00DA7477" w:rsidRPr="001D5DE7">
        <w:rPr>
          <w:sz w:val="20"/>
          <w:szCs w:val="20"/>
        </w:rPr>
        <w:fldChar w:fldCharType="begin" w:fldLock="1"/>
      </w:r>
      <w:r w:rsidR="00CA47C6" w:rsidRPr="001D5DE7">
        <w:rPr>
          <w:sz w:val="20"/>
          <w:szCs w:val="20"/>
        </w:rPr>
        <w:instrText>ADDIN CSL_CITATION {"citationItems":[{"id":"ITEM-1","itemData":{"author":[{"dropping-particle":"","family":"Zhou","given":"Z","non-dropping-particle":"","parse-names":false,"suffix":""},{"dropping-particle":"","family":"Goh","given":"YM","non-dropping-particle":"","parse-names":false,"suffix":""},{"dropping-particle":"","family":"Li","given":"Q","non-dropping-particle":"","parse-names":false,"suffix":""}],"container-title":"Safety Science","id":"ITEM-1","issued":{"date-parts":[["2015"]]},"page":"337-350","publisher":"Elsevier Ltd","title":"Overview and analysis of safety management studies in the construction industry","type":"article-journal","volume":"72"},"uris":["http://www.mendeley.com/documents/?uuid=e0bebab0-bdef-47a9-834e-cc1517fe67f8"]}],"mendeley":{"formattedCitation":"(Zhou, Goh, &amp; Li, 2015)","plainTextFormattedCitation":"(Zhou, Goh, &amp; Li, 2015)","previouslyFormattedCitation":"(Zhou, Goh, &amp; Li, 2015)"},"properties":{"noteIndex":0},"schema":"https://github.com/citation-style-language/schema/raw/master/csl-citation.json"}</w:instrText>
      </w:r>
      <w:r w:rsidR="00DA7477" w:rsidRPr="001D5DE7">
        <w:rPr>
          <w:sz w:val="20"/>
          <w:szCs w:val="20"/>
        </w:rPr>
        <w:fldChar w:fldCharType="separate"/>
      </w:r>
      <w:r w:rsidR="00AA1218" w:rsidRPr="001D5DE7">
        <w:rPr>
          <w:noProof/>
          <w:sz w:val="20"/>
          <w:szCs w:val="20"/>
        </w:rPr>
        <w:t>(Zhou, Goh, &amp; Li, 2015)</w:t>
      </w:r>
      <w:r w:rsidR="00DA7477" w:rsidRPr="001D5DE7">
        <w:rPr>
          <w:sz w:val="20"/>
          <w:szCs w:val="20"/>
        </w:rPr>
        <w:fldChar w:fldCharType="end"/>
      </w:r>
      <w:r w:rsidR="00470471" w:rsidRPr="001D5DE7">
        <w:rPr>
          <w:sz w:val="20"/>
          <w:szCs w:val="20"/>
        </w:rPr>
        <w:t>.</w:t>
      </w:r>
    </w:p>
    <w:p w14:paraId="15792FD1" w14:textId="4A0EC69E" w:rsidR="00731FA1" w:rsidRPr="00D26903" w:rsidRDefault="00731FA1" w:rsidP="00D26903">
      <w:pPr>
        <w:spacing w:before="120" w:line="360" w:lineRule="auto"/>
        <w:jc w:val="center"/>
        <w:rPr>
          <w:b/>
          <w:sz w:val="20"/>
          <w:szCs w:val="20"/>
        </w:rPr>
      </w:pPr>
      <w:r w:rsidRPr="00A73976">
        <w:rPr>
          <w:b/>
          <w:color w:val="505050"/>
          <w:sz w:val="20"/>
          <w:szCs w:val="20"/>
        </w:rPr>
        <w:t xml:space="preserve">Table </w:t>
      </w:r>
      <w:r w:rsidR="00A73976" w:rsidRPr="00A73976">
        <w:rPr>
          <w:b/>
          <w:color w:val="505050"/>
          <w:sz w:val="20"/>
          <w:szCs w:val="20"/>
        </w:rPr>
        <w:t>IX</w:t>
      </w:r>
      <w:r w:rsidRPr="001D5DE7">
        <w:rPr>
          <w:b/>
          <w:color w:val="505050"/>
          <w:sz w:val="20"/>
          <w:szCs w:val="20"/>
        </w:rPr>
        <w:t xml:space="preserve">. </w:t>
      </w:r>
      <w:r w:rsidRPr="00D26903">
        <w:rPr>
          <w:color w:val="505050"/>
          <w:sz w:val="20"/>
          <w:szCs w:val="20"/>
        </w:rPr>
        <w:t xml:space="preserve">Proportions of </w:t>
      </w:r>
      <w:r w:rsidR="00AA1218" w:rsidRPr="00D26903">
        <w:rPr>
          <w:color w:val="505050"/>
          <w:sz w:val="20"/>
          <w:szCs w:val="20"/>
        </w:rPr>
        <w:t>I</w:t>
      </w:r>
      <w:r w:rsidRPr="00D26903">
        <w:rPr>
          <w:color w:val="505050"/>
          <w:sz w:val="20"/>
          <w:szCs w:val="20"/>
        </w:rPr>
        <w:t xml:space="preserve">njuries to </w:t>
      </w:r>
      <w:r w:rsidR="00AA1218" w:rsidRPr="00D26903">
        <w:rPr>
          <w:color w:val="505050"/>
          <w:sz w:val="20"/>
          <w:szCs w:val="20"/>
        </w:rPr>
        <w:t>B</w:t>
      </w:r>
      <w:r w:rsidRPr="00D26903">
        <w:rPr>
          <w:color w:val="505050"/>
          <w:sz w:val="20"/>
          <w:szCs w:val="20"/>
        </w:rPr>
        <w:t xml:space="preserve">ody </w:t>
      </w:r>
      <w:r w:rsidR="00AA1218" w:rsidRPr="00D26903">
        <w:rPr>
          <w:color w:val="505050"/>
          <w:sz w:val="20"/>
          <w:szCs w:val="20"/>
        </w:rPr>
        <w:t>P</w:t>
      </w:r>
      <w:r w:rsidRPr="00D26903">
        <w:rPr>
          <w:color w:val="505050"/>
          <w:sz w:val="20"/>
          <w:szCs w:val="20"/>
        </w:rPr>
        <w:t>arts</w:t>
      </w:r>
    </w:p>
    <w:tbl>
      <w:tblPr>
        <w:tblpPr w:leftFromText="180" w:rightFromText="180" w:vertAnchor="text" w:horzAnchor="page" w:tblpXSpec="center" w:tblpY="67"/>
        <w:tblW w:w="0" w:type="auto"/>
        <w:tblLook w:val="04A0" w:firstRow="1" w:lastRow="0" w:firstColumn="1" w:lastColumn="0" w:noHBand="0" w:noVBand="1"/>
      </w:tblPr>
      <w:tblGrid>
        <w:gridCol w:w="2268"/>
        <w:gridCol w:w="1530"/>
      </w:tblGrid>
      <w:tr w:rsidR="00731FA1" w:rsidRPr="001D5DE7" w14:paraId="7D26B88C" w14:textId="77777777" w:rsidTr="00AA1218">
        <w:tc>
          <w:tcPr>
            <w:tcW w:w="2268" w:type="dxa"/>
            <w:tcBorders>
              <w:top w:val="single" w:sz="18" w:space="0" w:color="auto"/>
              <w:bottom w:val="single" w:sz="4" w:space="0" w:color="auto"/>
            </w:tcBorders>
            <w:shd w:val="clear" w:color="auto" w:fill="auto"/>
          </w:tcPr>
          <w:p w14:paraId="652C279C" w14:textId="77777777" w:rsidR="00731FA1" w:rsidRPr="001D5DE7" w:rsidRDefault="00731FA1" w:rsidP="00731FA1">
            <w:pPr>
              <w:spacing w:line="360" w:lineRule="auto"/>
              <w:jc w:val="both"/>
              <w:rPr>
                <w:color w:val="505050"/>
                <w:sz w:val="20"/>
                <w:szCs w:val="20"/>
              </w:rPr>
            </w:pPr>
            <w:r w:rsidRPr="001D5DE7">
              <w:rPr>
                <w:color w:val="505050"/>
                <w:sz w:val="20"/>
                <w:szCs w:val="20"/>
              </w:rPr>
              <w:t>Body part</w:t>
            </w:r>
          </w:p>
        </w:tc>
        <w:tc>
          <w:tcPr>
            <w:tcW w:w="1530" w:type="dxa"/>
            <w:tcBorders>
              <w:top w:val="single" w:sz="18" w:space="0" w:color="auto"/>
              <w:bottom w:val="single" w:sz="4" w:space="0" w:color="auto"/>
            </w:tcBorders>
            <w:shd w:val="clear" w:color="auto" w:fill="auto"/>
          </w:tcPr>
          <w:p w14:paraId="69F87ED6" w14:textId="77777777" w:rsidR="00731FA1" w:rsidRPr="001D5DE7" w:rsidRDefault="00731FA1" w:rsidP="00731FA1">
            <w:pPr>
              <w:spacing w:line="360" w:lineRule="auto"/>
              <w:jc w:val="both"/>
              <w:rPr>
                <w:color w:val="505050"/>
                <w:sz w:val="20"/>
                <w:szCs w:val="20"/>
              </w:rPr>
            </w:pPr>
            <w:r w:rsidRPr="001D5DE7">
              <w:rPr>
                <w:color w:val="505050"/>
                <w:sz w:val="20"/>
                <w:szCs w:val="20"/>
              </w:rPr>
              <w:t>Proportion</w:t>
            </w:r>
          </w:p>
        </w:tc>
      </w:tr>
      <w:tr w:rsidR="00731FA1" w:rsidRPr="001D5DE7" w14:paraId="0F361E3E" w14:textId="77777777" w:rsidTr="00AA1218">
        <w:tc>
          <w:tcPr>
            <w:tcW w:w="2268" w:type="dxa"/>
            <w:tcBorders>
              <w:top w:val="single" w:sz="4" w:space="0" w:color="auto"/>
            </w:tcBorders>
            <w:shd w:val="clear" w:color="auto" w:fill="auto"/>
          </w:tcPr>
          <w:p w14:paraId="5182C6C6" w14:textId="77777777" w:rsidR="00731FA1" w:rsidRPr="001D5DE7" w:rsidRDefault="00731FA1" w:rsidP="00A070AB">
            <w:pPr>
              <w:jc w:val="both"/>
              <w:rPr>
                <w:color w:val="505050"/>
                <w:sz w:val="20"/>
                <w:szCs w:val="20"/>
              </w:rPr>
            </w:pPr>
            <w:r w:rsidRPr="001D5DE7">
              <w:rPr>
                <w:color w:val="505050"/>
                <w:sz w:val="20"/>
                <w:szCs w:val="20"/>
              </w:rPr>
              <w:t>Fingers/Thumbs</w:t>
            </w:r>
          </w:p>
        </w:tc>
        <w:tc>
          <w:tcPr>
            <w:tcW w:w="1530" w:type="dxa"/>
            <w:tcBorders>
              <w:top w:val="single" w:sz="4" w:space="0" w:color="auto"/>
            </w:tcBorders>
            <w:shd w:val="clear" w:color="auto" w:fill="auto"/>
          </w:tcPr>
          <w:p w14:paraId="211073C5" w14:textId="77777777" w:rsidR="00731FA1" w:rsidRPr="001D5DE7" w:rsidRDefault="00731FA1" w:rsidP="00A070AB">
            <w:pPr>
              <w:jc w:val="both"/>
              <w:rPr>
                <w:color w:val="505050"/>
                <w:sz w:val="20"/>
                <w:szCs w:val="20"/>
              </w:rPr>
            </w:pPr>
            <w:r w:rsidRPr="001D5DE7">
              <w:rPr>
                <w:color w:val="505050"/>
                <w:sz w:val="20"/>
                <w:szCs w:val="20"/>
              </w:rPr>
              <w:t>21%</w:t>
            </w:r>
          </w:p>
        </w:tc>
      </w:tr>
      <w:tr w:rsidR="00731FA1" w:rsidRPr="001D5DE7" w14:paraId="10771588" w14:textId="77777777" w:rsidTr="00731FA1">
        <w:tc>
          <w:tcPr>
            <w:tcW w:w="2268" w:type="dxa"/>
            <w:shd w:val="clear" w:color="auto" w:fill="auto"/>
          </w:tcPr>
          <w:p w14:paraId="2A32E38D" w14:textId="77777777" w:rsidR="00731FA1" w:rsidRPr="001D5DE7" w:rsidRDefault="00731FA1" w:rsidP="00A070AB">
            <w:pPr>
              <w:jc w:val="both"/>
              <w:rPr>
                <w:color w:val="505050"/>
                <w:sz w:val="20"/>
                <w:szCs w:val="20"/>
              </w:rPr>
            </w:pPr>
            <w:r w:rsidRPr="001D5DE7">
              <w:rPr>
                <w:color w:val="505050"/>
                <w:sz w:val="20"/>
                <w:szCs w:val="20"/>
              </w:rPr>
              <w:t>Back/Buttocks</w:t>
            </w:r>
          </w:p>
        </w:tc>
        <w:tc>
          <w:tcPr>
            <w:tcW w:w="1530" w:type="dxa"/>
            <w:shd w:val="clear" w:color="auto" w:fill="auto"/>
          </w:tcPr>
          <w:p w14:paraId="7D506672" w14:textId="77777777" w:rsidR="00731FA1" w:rsidRPr="001D5DE7" w:rsidRDefault="00731FA1" w:rsidP="00A070AB">
            <w:pPr>
              <w:jc w:val="both"/>
              <w:rPr>
                <w:color w:val="505050"/>
                <w:sz w:val="20"/>
                <w:szCs w:val="20"/>
              </w:rPr>
            </w:pPr>
            <w:r w:rsidRPr="001D5DE7">
              <w:rPr>
                <w:color w:val="505050"/>
                <w:sz w:val="20"/>
                <w:szCs w:val="20"/>
              </w:rPr>
              <w:t>13%</w:t>
            </w:r>
          </w:p>
        </w:tc>
      </w:tr>
      <w:tr w:rsidR="00731FA1" w:rsidRPr="001D5DE7" w14:paraId="01C9E176" w14:textId="77777777" w:rsidTr="00731FA1">
        <w:tc>
          <w:tcPr>
            <w:tcW w:w="2268" w:type="dxa"/>
            <w:shd w:val="clear" w:color="auto" w:fill="auto"/>
          </w:tcPr>
          <w:p w14:paraId="4381CE75" w14:textId="77777777" w:rsidR="00731FA1" w:rsidRPr="001D5DE7" w:rsidRDefault="00731FA1" w:rsidP="00A070AB">
            <w:pPr>
              <w:jc w:val="both"/>
              <w:rPr>
                <w:color w:val="505050"/>
                <w:sz w:val="20"/>
                <w:szCs w:val="20"/>
              </w:rPr>
            </w:pPr>
            <w:r w:rsidRPr="001D5DE7">
              <w:rPr>
                <w:color w:val="505050"/>
                <w:sz w:val="20"/>
                <w:szCs w:val="20"/>
              </w:rPr>
              <w:t>Hand</w:t>
            </w:r>
          </w:p>
        </w:tc>
        <w:tc>
          <w:tcPr>
            <w:tcW w:w="1530" w:type="dxa"/>
            <w:shd w:val="clear" w:color="auto" w:fill="auto"/>
          </w:tcPr>
          <w:p w14:paraId="65DA465A" w14:textId="77777777" w:rsidR="00731FA1" w:rsidRPr="001D5DE7" w:rsidRDefault="00731FA1" w:rsidP="00A070AB">
            <w:pPr>
              <w:jc w:val="both"/>
              <w:rPr>
                <w:color w:val="505050"/>
                <w:sz w:val="20"/>
                <w:szCs w:val="20"/>
              </w:rPr>
            </w:pPr>
            <w:r w:rsidRPr="001D5DE7">
              <w:rPr>
                <w:color w:val="505050"/>
                <w:sz w:val="20"/>
                <w:szCs w:val="20"/>
              </w:rPr>
              <w:t>10%</w:t>
            </w:r>
          </w:p>
        </w:tc>
      </w:tr>
      <w:tr w:rsidR="00731FA1" w:rsidRPr="001D5DE7" w14:paraId="62A51F8C" w14:textId="77777777" w:rsidTr="00AA1218">
        <w:tc>
          <w:tcPr>
            <w:tcW w:w="2268" w:type="dxa"/>
            <w:shd w:val="clear" w:color="auto" w:fill="auto"/>
          </w:tcPr>
          <w:p w14:paraId="38DB1B86" w14:textId="77777777" w:rsidR="00731FA1" w:rsidRPr="001D5DE7" w:rsidRDefault="00731FA1" w:rsidP="00A070AB">
            <w:pPr>
              <w:jc w:val="both"/>
              <w:rPr>
                <w:color w:val="505050"/>
                <w:sz w:val="20"/>
                <w:szCs w:val="20"/>
              </w:rPr>
            </w:pPr>
            <w:r w:rsidRPr="001D5DE7">
              <w:rPr>
                <w:color w:val="505050"/>
                <w:sz w:val="20"/>
                <w:szCs w:val="20"/>
              </w:rPr>
              <w:t>Ankle</w:t>
            </w:r>
          </w:p>
        </w:tc>
        <w:tc>
          <w:tcPr>
            <w:tcW w:w="1530" w:type="dxa"/>
            <w:shd w:val="clear" w:color="auto" w:fill="auto"/>
          </w:tcPr>
          <w:p w14:paraId="48BBAB3D" w14:textId="77777777" w:rsidR="00731FA1" w:rsidRPr="001D5DE7" w:rsidRDefault="00731FA1" w:rsidP="00A070AB">
            <w:pPr>
              <w:jc w:val="both"/>
              <w:rPr>
                <w:color w:val="505050"/>
                <w:sz w:val="20"/>
                <w:szCs w:val="20"/>
              </w:rPr>
            </w:pPr>
            <w:r w:rsidRPr="001D5DE7">
              <w:rPr>
                <w:color w:val="505050"/>
                <w:sz w:val="20"/>
                <w:szCs w:val="20"/>
              </w:rPr>
              <w:t>09%</w:t>
            </w:r>
          </w:p>
        </w:tc>
      </w:tr>
      <w:tr w:rsidR="00731FA1" w:rsidRPr="001D5DE7" w14:paraId="19317392" w14:textId="77777777" w:rsidTr="00AA1218">
        <w:tc>
          <w:tcPr>
            <w:tcW w:w="2268" w:type="dxa"/>
            <w:tcBorders>
              <w:bottom w:val="single" w:sz="18" w:space="0" w:color="auto"/>
            </w:tcBorders>
            <w:shd w:val="clear" w:color="auto" w:fill="auto"/>
          </w:tcPr>
          <w:p w14:paraId="73B81646" w14:textId="77777777" w:rsidR="00731FA1" w:rsidRPr="001D5DE7" w:rsidRDefault="00731FA1" w:rsidP="00A070AB">
            <w:pPr>
              <w:jc w:val="both"/>
              <w:rPr>
                <w:color w:val="505050"/>
                <w:sz w:val="20"/>
                <w:szCs w:val="20"/>
              </w:rPr>
            </w:pPr>
            <w:r w:rsidRPr="001D5DE7">
              <w:rPr>
                <w:color w:val="505050"/>
                <w:sz w:val="20"/>
                <w:szCs w:val="20"/>
              </w:rPr>
              <w:t>Knee</w:t>
            </w:r>
          </w:p>
        </w:tc>
        <w:tc>
          <w:tcPr>
            <w:tcW w:w="1530" w:type="dxa"/>
            <w:tcBorders>
              <w:bottom w:val="single" w:sz="18" w:space="0" w:color="auto"/>
            </w:tcBorders>
            <w:shd w:val="clear" w:color="auto" w:fill="auto"/>
          </w:tcPr>
          <w:p w14:paraId="783B6227" w14:textId="77777777" w:rsidR="00731FA1" w:rsidRPr="001D5DE7" w:rsidRDefault="00731FA1" w:rsidP="00A070AB">
            <w:pPr>
              <w:jc w:val="both"/>
              <w:rPr>
                <w:color w:val="505050"/>
                <w:sz w:val="20"/>
                <w:szCs w:val="20"/>
              </w:rPr>
            </w:pPr>
            <w:r w:rsidRPr="001D5DE7">
              <w:rPr>
                <w:color w:val="505050"/>
                <w:sz w:val="20"/>
                <w:szCs w:val="20"/>
              </w:rPr>
              <w:t>08%</w:t>
            </w:r>
          </w:p>
        </w:tc>
      </w:tr>
    </w:tbl>
    <w:p w14:paraId="192B7631" w14:textId="77777777" w:rsidR="00731FA1" w:rsidRPr="001D5DE7" w:rsidRDefault="00731FA1" w:rsidP="00731FA1">
      <w:pPr>
        <w:jc w:val="both"/>
        <w:rPr>
          <w:sz w:val="20"/>
          <w:szCs w:val="20"/>
        </w:rPr>
      </w:pPr>
    </w:p>
    <w:p w14:paraId="3361FA96" w14:textId="77777777" w:rsidR="00731FA1" w:rsidRPr="001D5DE7" w:rsidRDefault="00731FA1" w:rsidP="00731FA1">
      <w:pPr>
        <w:jc w:val="both"/>
        <w:rPr>
          <w:sz w:val="20"/>
          <w:szCs w:val="20"/>
        </w:rPr>
      </w:pPr>
    </w:p>
    <w:p w14:paraId="50D71C97" w14:textId="77777777" w:rsidR="00731FA1" w:rsidRPr="001D5DE7" w:rsidRDefault="00731FA1" w:rsidP="00731FA1">
      <w:pPr>
        <w:jc w:val="both"/>
        <w:rPr>
          <w:sz w:val="20"/>
          <w:szCs w:val="20"/>
        </w:rPr>
      </w:pPr>
    </w:p>
    <w:p w14:paraId="6770AD5C" w14:textId="77777777" w:rsidR="00731FA1" w:rsidRPr="001D5DE7" w:rsidRDefault="00731FA1" w:rsidP="00731FA1">
      <w:pPr>
        <w:jc w:val="both"/>
        <w:rPr>
          <w:sz w:val="20"/>
          <w:szCs w:val="20"/>
        </w:rPr>
      </w:pPr>
    </w:p>
    <w:p w14:paraId="68B7A0D3" w14:textId="77777777" w:rsidR="00731FA1" w:rsidRPr="001D5DE7" w:rsidRDefault="00731FA1" w:rsidP="00731FA1">
      <w:pPr>
        <w:jc w:val="both"/>
        <w:rPr>
          <w:sz w:val="20"/>
          <w:szCs w:val="20"/>
        </w:rPr>
      </w:pPr>
    </w:p>
    <w:p w14:paraId="4B850387" w14:textId="3857EF54" w:rsidR="004C699C" w:rsidRPr="001D5DE7" w:rsidRDefault="004C699C" w:rsidP="00DA7477">
      <w:pPr>
        <w:spacing w:line="360" w:lineRule="auto"/>
        <w:jc w:val="both"/>
        <w:rPr>
          <w:sz w:val="20"/>
          <w:szCs w:val="20"/>
        </w:rPr>
      </w:pPr>
    </w:p>
    <w:p w14:paraId="2F0C3E68" w14:textId="77777777" w:rsidR="00922F5E" w:rsidRPr="001D5DE7" w:rsidRDefault="00922F5E" w:rsidP="008F1942">
      <w:pPr>
        <w:spacing w:line="360" w:lineRule="auto"/>
        <w:jc w:val="both"/>
        <w:rPr>
          <w:sz w:val="20"/>
          <w:szCs w:val="20"/>
        </w:rPr>
      </w:pPr>
    </w:p>
    <w:p w14:paraId="4BBCD37D" w14:textId="19EF0ADB" w:rsidR="00E11FA2" w:rsidRPr="00A73976" w:rsidRDefault="00E11FA2" w:rsidP="001C6679">
      <w:pPr>
        <w:spacing w:before="240" w:after="120" w:line="360" w:lineRule="auto"/>
        <w:jc w:val="both"/>
      </w:pPr>
      <w:r w:rsidRPr="00A73976">
        <w:rPr>
          <w:b/>
        </w:rPr>
        <w:t>3.</w:t>
      </w:r>
      <w:r w:rsidR="00B703D0" w:rsidRPr="00A73976">
        <w:rPr>
          <w:b/>
        </w:rPr>
        <w:t>7</w:t>
      </w:r>
      <w:r w:rsidRPr="00A73976">
        <w:rPr>
          <w:b/>
        </w:rPr>
        <w:t>.</w:t>
      </w:r>
      <w:r w:rsidRPr="00A73976">
        <w:t xml:space="preserve"> </w:t>
      </w:r>
      <w:r w:rsidRPr="00A73976">
        <w:rPr>
          <w:b/>
        </w:rPr>
        <w:t>Implication for Practice</w:t>
      </w:r>
    </w:p>
    <w:p w14:paraId="73B82899" w14:textId="2D002EAC" w:rsidR="009243F8" w:rsidRPr="001D5DE7" w:rsidRDefault="009243F8" w:rsidP="008C6C09">
      <w:pPr>
        <w:spacing w:line="480" w:lineRule="auto"/>
        <w:jc w:val="both"/>
        <w:rPr>
          <w:color w:val="505050"/>
          <w:sz w:val="20"/>
          <w:szCs w:val="20"/>
        </w:rPr>
      </w:pPr>
      <w:r w:rsidRPr="001D5DE7">
        <w:rPr>
          <w:color w:val="505050"/>
          <w:sz w:val="20"/>
          <w:szCs w:val="20"/>
        </w:rPr>
        <w:t xml:space="preserve">This </w:t>
      </w:r>
      <w:r w:rsidRPr="001D5DE7">
        <w:rPr>
          <w:sz w:val="20"/>
          <w:szCs w:val="20"/>
        </w:rPr>
        <w:t>study offer</w:t>
      </w:r>
      <w:r w:rsidR="00AA1218" w:rsidRPr="001D5DE7">
        <w:rPr>
          <w:sz w:val="20"/>
          <w:szCs w:val="20"/>
        </w:rPr>
        <w:t>s</w:t>
      </w:r>
      <w:r w:rsidRPr="001D5DE7">
        <w:rPr>
          <w:sz w:val="20"/>
          <w:szCs w:val="20"/>
        </w:rPr>
        <w:t xml:space="preserve"> some implication for practice in terms </w:t>
      </w:r>
      <w:r w:rsidR="00F5136D" w:rsidRPr="001D5DE7">
        <w:rPr>
          <w:sz w:val="20"/>
          <w:szCs w:val="20"/>
        </w:rPr>
        <w:t>of the following</w:t>
      </w:r>
      <w:r w:rsidR="00F5136D" w:rsidRPr="001D5DE7">
        <w:rPr>
          <w:color w:val="505050"/>
          <w:sz w:val="20"/>
          <w:szCs w:val="20"/>
        </w:rPr>
        <w:t>:</w:t>
      </w:r>
    </w:p>
    <w:p w14:paraId="6AD0DFA6" w14:textId="3FA23A80" w:rsidR="00FD1338" w:rsidRPr="001D5DE7" w:rsidRDefault="00E11FA2" w:rsidP="008C6C09">
      <w:pPr>
        <w:pStyle w:val="ListParagraph"/>
        <w:numPr>
          <w:ilvl w:val="0"/>
          <w:numId w:val="7"/>
        </w:numPr>
        <w:spacing w:line="480" w:lineRule="auto"/>
        <w:jc w:val="both"/>
        <w:rPr>
          <w:rFonts w:ascii="Times New Roman" w:hAnsi="Times New Roman"/>
          <w:sz w:val="20"/>
          <w:szCs w:val="20"/>
        </w:rPr>
      </w:pPr>
      <w:r w:rsidRPr="001D5DE7">
        <w:rPr>
          <w:rFonts w:ascii="Times New Roman" w:hAnsi="Times New Roman"/>
          <w:sz w:val="20"/>
          <w:szCs w:val="20"/>
        </w:rPr>
        <w:t xml:space="preserve">Efficient </w:t>
      </w:r>
      <w:r w:rsidR="009243F8" w:rsidRPr="001D5DE7">
        <w:rPr>
          <w:rFonts w:ascii="Times New Roman" w:hAnsi="Times New Roman"/>
          <w:sz w:val="20"/>
          <w:szCs w:val="20"/>
        </w:rPr>
        <w:t xml:space="preserve">H&amp;S </w:t>
      </w:r>
      <w:r w:rsidRPr="001D5DE7">
        <w:rPr>
          <w:rFonts w:ascii="Times New Roman" w:hAnsi="Times New Roman"/>
          <w:sz w:val="20"/>
          <w:szCs w:val="20"/>
        </w:rPr>
        <w:t>risk assessment</w:t>
      </w:r>
      <w:r w:rsidR="00FD1338" w:rsidRPr="001D5DE7">
        <w:rPr>
          <w:rFonts w:ascii="Times New Roman" w:hAnsi="Times New Roman"/>
          <w:sz w:val="20"/>
          <w:szCs w:val="20"/>
        </w:rPr>
        <w:t xml:space="preserve">- </w:t>
      </w:r>
      <w:r w:rsidRPr="001D5DE7">
        <w:rPr>
          <w:rFonts w:ascii="Times New Roman" w:hAnsi="Times New Roman"/>
          <w:sz w:val="20"/>
          <w:szCs w:val="20"/>
        </w:rPr>
        <w:t>The most common problem of risk management practices in the pre-project stage is in</w:t>
      </w:r>
      <w:r w:rsidR="00AC2380" w:rsidRPr="001D5DE7">
        <w:rPr>
          <w:rFonts w:ascii="Times New Roman" w:hAnsi="Times New Roman"/>
          <w:sz w:val="20"/>
          <w:szCs w:val="20"/>
        </w:rPr>
        <w:t>effective</w:t>
      </w:r>
      <w:r w:rsidRPr="001D5DE7">
        <w:rPr>
          <w:rFonts w:ascii="Times New Roman" w:hAnsi="Times New Roman"/>
          <w:sz w:val="20"/>
          <w:szCs w:val="20"/>
        </w:rPr>
        <w:t xml:space="preserve"> risk identification practices. The tool </w:t>
      </w:r>
      <w:r w:rsidR="009243F8" w:rsidRPr="001D5DE7">
        <w:rPr>
          <w:rFonts w:ascii="Times New Roman" w:hAnsi="Times New Roman"/>
          <w:sz w:val="20"/>
          <w:szCs w:val="20"/>
        </w:rPr>
        <w:t>developed</w:t>
      </w:r>
      <w:r w:rsidRPr="001D5DE7">
        <w:rPr>
          <w:rFonts w:ascii="Times New Roman" w:hAnsi="Times New Roman"/>
          <w:sz w:val="20"/>
          <w:szCs w:val="20"/>
        </w:rPr>
        <w:t xml:space="preserve"> in this study provides an effective way to forecast and visualise risk-related events that may emerge during the PT&amp;D project execution</w:t>
      </w:r>
      <w:r w:rsidR="009243F8" w:rsidRPr="001D5DE7">
        <w:rPr>
          <w:rFonts w:ascii="Times New Roman" w:hAnsi="Times New Roman"/>
          <w:sz w:val="20"/>
          <w:szCs w:val="20"/>
        </w:rPr>
        <w:t>. The tool adopts</w:t>
      </w:r>
      <w:r w:rsidR="008F1942" w:rsidRPr="001D5DE7">
        <w:rPr>
          <w:rFonts w:ascii="Times New Roman" w:hAnsi="Times New Roman"/>
          <w:sz w:val="20"/>
          <w:szCs w:val="20"/>
        </w:rPr>
        <w:t xml:space="preserve"> </w:t>
      </w:r>
      <w:r w:rsidR="009243F8" w:rsidRPr="001D5DE7">
        <w:rPr>
          <w:rFonts w:ascii="Times New Roman" w:hAnsi="Times New Roman"/>
          <w:sz w:val="20"/>
          <w:szCs w:val="20"/>
        </w:rPr>
        <w:t>a</w:t>
      </w:r>
      <w:r w:rsidR="008F1942" w:rsidRPr="001D5DE7">
        <w:rPr>
          <w:rFonts w:ascii="Times New Roman" w:hAnsi="Times New Roman"/>
          <w:sz w:val="20"/>
          <w:szCs w:val="20"/>
        </w:rPr>
        <w:t xml:space="preserve"> robust text mining approach </w:t>
      </w:r>
      <w:r w:rsidR="009243F8" w:rsidRPr="001D5DE7">
        <w:rPr>
          <w:rFonts w:ascii="Times New Roman" w:hAnsi="Times New Roman"/>
          <w:sz w:val="20"/>
          <w:szCs w:val="20"/>
        </w:rPr>
        <w:t xml:space="preserve">that is </w:t>
      </w:r>
      <w:r w:rsidR="008F1942" w:rsidRPr="001D5DE7">
        <w:rPr>
          <w:rFonts w:ascii="Times New Roman" w:hAnsi="Times New Roman"/>
          <w:sz w:val="20"/>
          <w:szCs w:val="20"/>
        </w:rPr>
        <w:t>used to process and extract meaningful patterns from the dataset</w:t>
      </w:r>
      <w:r w:rsidRPr="001D5DE7">
        <w:rPr>
          <w:rFonts w:ascii="Times New Roman" w:hAnsi="Times New Roman"/>
          <w:sz w:val="20"/>
          <w:szCs w:val="20"/>
        </w:rPr>
        <w:t>.</w:t>
      </w:r>
      <w:r w:rsidR="001D68E5" w:rsidRPr="001D5DE7">
        <w:rPr>
          <w:rFonts w:ascii="Times New Roman" w:hAnsi="Times New Roman"/>
          <w:sz w:val="20"/>
          <w:szCs w:val="20"/>
        </w:rPr>
        <w:t xml:space="preserve"> </w:t>
      </w:r>
      <w:r w:rsidRPr="001D5DE7">
        <w:rPr>
          <w:rFonts w:ascii="Times New Roman" w:hAnsi="Times New Roman"/>
          <w:sz w:val="20"/>
          <w:szCs w:val="20"/>
        </w:rPr>
        <w:t xml:space="preserve">Currently, risk assessment practices involve a high level of subjectivity due to </w:t>
      </w:r>
      <w:r w:rsidR="009243F8" w:rsidRPr="001D5DE7">
        <w:rPr>
          <w:rFonts w:ascii="Times New Roman" w:hAnsi="Times New Roman"/>
          <w:sz w:val="20"/>
          <w:szCs w:val="20"/>
        </w:rPr>
        <w:t>over-</w:t>
      </w:r>
      <w:r w:rsidRPr="001D5DE7">
        <w:rPr>
          <w:rFonts w:ascii="Times New Roman" w:hAnsi="Times New Roman"/>
          <w:sz w:val="20"/>
          <w:szCs w:val="20"/>
        </w:rPr>
        <w:t xml:space="preserve">reliance on intuition, judgment or </w:t>
      </w:r>
      <w:r w:rsidR="009243F8" w:rsidRPr="001D5DE7">
        <w:rPr>
          <w:rFonts w:ascii="Times New Roman" w:hAnsi="Times New Roman"/>
          <w:sz w:val="20"/>
          <w:szCs w:val="20"/>
        </w:rPr>
        <w:t xml:space="preserve">the </w:t>
      </w:r>
      <w:r w:rsidRPr="001D5DE7">
        <w:rPr>
          <w:rFonts w:ascii="Times New Roman" w:hAnsi="Times New Roman"/>
          <w:sz w:val="20"/>
          <w:szCs w:val="20"/>
        </w:rPr>
        <w:t>individual experience of decision-makers when predicti</w:t>
      </w:r>
      <w:r w:rsidR="009243F8" w:rsidRPr="001D5DE7">
        <w:rPr>
          <w:rFonts w:ascii="Times New Roman" w:hAnsi="Times New Roman"/>
          <w:sz w:val="20"/>
          <w:szCs w:val="20"/>
        </w:rPr>
        <w:t xml:space="preserve">ng H&amp;S risks and their </w:t>
      </w:r>
      <w:r w:rsidRPr="001D5DE7">
        <w:rPr>
          <w:rFonts w:ascii="Times New Roman" w:hAnsi="Times New Roman"/>
          <w:sz w:val="20"/>
          <w:szCs w:val="20"/>
        </w:rPr>
        <w:t>impacts on project goals. The tool</w:t>
      </w:r>
      <w:r w:rsidR="00AC2380" w:rsidRPr="001D5DE7">
        <w:rPr>
          <w:rFonts w:ascii="Times New Roman" w:hAnsi="Times New Roman"/>
          <w:sz w:val="20"/>
          <w:szCs w:val="20"/>
        </w:rPr>
        <w:t>,</w:t>
      </w:r>
      <w:r w:rsidRPr="001D5DE7">
        <w:rPr>
          <w:rFonts w:ascii="Times New Roman" w:hAnsi="Times New Roman"/>
          <w:sz w:val="20"/>
          <w:szCs w:val="20"/>
        </w:rPr>
        <w:t xml:space="preserve"> </w:t>
      </w:r>
      <w:r w:rsidR="009243F8" w:rsidRPr="001D5DE7">
        <w:rPr>
          <w:rFonts w:ascii="Times New Roman" w:hAnsi="Times New Roman"/>
          <w:sz w:val="20"/>
          <w:szCs w:val="20"/>
        </w:rPr>
        <w:t xml:space="preserve">therefore, </w:t>
      </w:r>
      <w:r w:rsidRPr="001D5DE7">
        <w:rPr>
          <w:rFonts w:ascii="Times New Roman" w:hAnsi="Times New Roman"/>
          <w:sz w:val="20"/>
          <w:szCs w:val="20"/>
        </w:rPr>
        <w:t xml:space="preserve">offers H&amp;S managers precise </w:t>
      </w:r>
      <w:r w:rsidR="00AC2380" w:rsidRPr="001D5DE7">
        <w:rPr>
          <w:rFonts w:ascii="Times New Roman" w:hAnsi="Times New Roman"/>
          <w:sz w:val="20"/>
          <w:szCs w:val="20"/>
        </w:rPr>
        <w:t>methodology</w:t>
      </w:r>
      <w:r w:rsidRPr="001D5DE7">
        <w:rPr>
          <w:rFonts w:ascii="Times New Roman" w:hAnsi="Times New Roman"/>
          <w:sz w:val="20"/>
          <w:szCs w:val="20"/>
        </w:rPr>
        <w:t xml:space="preserve"> data to assess the risk level of any PT&amp;D project</w:t>
      </w:r>
      <w:r w:rsidR="009243F8" w:rsidRPr="001D5DE7">
        <w:rPr>
          <w:rFonts w:ascii="Times New Roman" w:hAnsi="Times New Roman"/>
          <w:sz w:val="20"/>
          <w:szCs w:val="20"/>
        </w:rPr>
        <w:t xml:space="preserve">. The assessment will </w:t>
      </w:r>
      <w:r w:rsidRPr="001D5DE7">
        <w:rPr>
          <w:rFonts w:ascii="Times New Roman" w:hAnsi="Times New Roman"/>
          <w:sz w:val="20"/>
          <w:szCs w:val="20"/>
        </w:rPr>
        <w:t xml:space="preserve">reduce inconsistencies and vagueness in risk ratings. Besides, </w:t>
      </w:r>
      <w:r w:rsidR="009243F8" w:rsidRPr="001D5DE7">
        <w:rPr>
          <w:rFonts w:ascii="Times New Roman" w:hAnsi="Times New Roman"/>
          <w:sz w:val="20"/>
          <w:szCs w:val="20"/>
        </w:rPr>
        <w:t xml:space="preserve">the tool provides </w:t>
      </w:r>
      <w:r w:rsidRPr="001D5DE7">
        <w:rPr>
          <w:rFonts w:ascii="Times New Roman" w:hAnsi="Times New Roman"/>
          <w:sz w:val="20"/>
          <w:szCs w:val="20"/>
        </w:rPr>
        <w:t xml:space="preserve">information about the status of all projects in respect to probable H&amp;S risks </w:t>
      </w:r>
      <w:r w:rsidR="009243F8" w:rsidRPr="001D5DE7">
        <w:rPr>
          <w:rFonts w:ascii="Times New Roman" w:hAnsi="Times New Roman"/>
          <w:sz w:val="20"/>
          <w:szCs w:val="20"/>
        </w:rPr>
        <w:t>and appropriate mitigation strategies</w:t>
      </w:r>
      <w:r w:rsidRPr="001D5DE7">
        <w:rPr>
          <w:rFonts w:ascii="Times New Roman" w:hAnsi="Times New Roman"/>
          <w:sz w:val="20"/>
          <w:szCs w:val="20"/>
        </w:rPr>
        <w:t xml:space="preserve">. Thus, </w:t>
      </w:r>
      <w:r w:rsidR="009243F8" w:rsidRPr="001D5DE7">
        <w:rPr>
          <w:rFonts w:ascii="Times New Roman" w:hAnsi="Times New Roman"/>
          <w:sz w:val="20"/>
          <w:szCs w:val="20"/>
        </w:rPr>
        <w:t xml:space="preserve">the tool will </w:t>
      </w:r>
      <w:r w:rsidRPr="001D5DE7">
        <w:rPr>
          <w:rFonts w:ascii="Times New Roman" w:hAnsi="Times New Roman"/>
          <w:sz w:val="20"/>
          <w:szCs w:val="20"/>
        </w:rPr>
        <w:t>allow</w:t>
      </w:r>
      <w:r w:rsidR="009243F8" w:rsidRPr="001D5DE7">
        <w:rPr>
          <w:rFonts w:ascii="Times New Roman" w:hAnsi="Times New Roman"/>
          <w:sz w:val="20"/>
          <w:szCs w:val="20"/>
        </w:rPr>
        <w:t xml:space="preserve"> </w:t>
      </w:r>
      <w:r w:rsidRPr="001D5DE7">
        <w:rPr>
          <w:rFonts w:ascii="Times New Roman" w:hAnsi="Times New Roman"/>
          <w:sz w:val="20"/>
          <w:szCs w:val="20"/>
        </w:rPr>
        <w:t>H&amp;S managers to oversee several PT&amp;D projects at the same time efficiently.</w:t>
      </w:r>
      <w:r w:rsidR="003A6AF6" w:rsidRPr="001D5DE7">
        <w:rPr>
          <w:rFonts w:ascii="Times New Roman" w:hAnsi="Times New Roman"/>
          <w:sz w:val="20"/>
          <w:szCs w:val="20"/>
        </w:rPr>
        <w:t xml:space="preserve"> In addition, </w:t>
      </w:r>
      <w:r w:rsidR="003A6AF6" w:rsidRPr="001D5DE7">
        <w:rPr>
          <w:rFonts w:ascii="Times New Roman" w:hAnsi="Times New Roman"/>
          <w:color w:val="000000"/>
          <w:sz w:val="20"/>
          <w:szCs w:val="20"/>
          <w:shd w:val="clear" w:color="auto" w:fill="FFFFFF"/>
        </w:rPr>
        <w:t>the models developed have also revealed the key features that H&amp;S managers should consider when implementing a robust safety strategy for a safe environment. In addition to “activity”, “equipment”, “experience”, “</w:t>
      </w:r>
      <w:proofErr w:type="spellStart"/>
      <w:r w:rsidR="003A6AF6" w:rsidRPr="001D5DE7">
        <w:rPr>
          <w:rFonts w:ascii="Times New Roman" w:hAnsi="Times New Roman"/>
          <w:color w:val="000000"/>
          <w:sz w:val="20"/>
          <w:szCs w:val="20"/>
          <w:shd w:val="clear" w:color="auto" w:fill="FFFFFF"/>
        </w:rPr>
        <w:t>project_type</w:t>
      </w:r>
      <w:proofErr w:type="spellEnd"/>
      <w:r w:rsidR="003A6AF6" w:rsidRPr="001D5DE7">
        <w:rPr>
          <w:rFonts w:ascii="Times New Roman" w:hAnsi="Times New Roman"/>
          <w:color w:val="000000"/>
          <w:sz w:val="20"/>
          <w:szCs w:val="20"/>
          <w:shd w:val="clear" w:color="auto" w:fill="FFFFFF"/>
        </w:rPr>
        <w:t>”, “</w:t>
      </w:r>
      <w:proofErr w:type="spellStart"/>
      <w:r w:rsidR="003A6AF6" w:rsidRPr="001D5DE7">
        <w:rPr>
          <w:rFonts w:ascii="Times New Roman" w:hAnsi="Times New Roman"/>
          <w:color w:val="000000"/>
          <w:sz w:val="20"/>
          <w:szCs w:val="20"/>
          <w:shd w:val="clear" w:color="auto" w:fill="FFFFFF"/>
        </w:rPr>
        <w:t>project_complexity</w:t>
      </w:r>
      <w:proofErr w:type="spellEnd"/>
      <w:r w:rsidR="003A6AF6" w:rsidRPr="001D5DE7">
        <w:rPr>
          <w:rFonts w:ascii="Times New Roman" w:hAnsi="Times New Roman"/>
          <w:color w:val="000000"/>
          <w:sz w:val="20"/>
          <w:szCs w:val="20"/>
          <w:shd w:val="clear" w:color="auto" w:fill="FFFFFF"/>
        </w:rPr>
        <w:t>”, location, etc., this study has also identified additional key attributes namely “</w:t>
      </w:r>
      <w:proofErr w:type="spellStart"/>
      <w:r w:rsidR="003A6AF6" w:rsidRPr="001D5DE7">
        <w:rPr>
          <w:rFonts w:ascii="Times New Roman" w:hAnsi="Times New Roman"/>
          <w:color w:val="000000"/>
          <w:sz w:val="20"/>
          <w:szCs w:val="20"/>
          <w:shd w:val="clear" w:color="auto" w:fill="FFFFFF"/>
        </w:rPr>
        <w:t>distance_to_site</w:t>
      </w:r>
      <w:proofErr w:type="spellEnd"/>
      <w:r w:rsidR="003A6AF6" w:rsidRPr="001D5DE7">
        <w:rPr>
          <w:rFonts w:ascii="Times New Roman" w:hAnsi="Times New Roman"/>
          <w:color w:val="000000"/>
          <w:sz w:val="20"/>
          <w:szCs w:val="20"/>
          <w:shd w:val="clear" w:color="auto" w:fill="FFFFFF"/>
        </w:rPr>
        <w:t>”,” shift pattern”, and “</w:t>
      </w:r>
      <w:proofErr w:type="spellStart"/>
      <w:r w:rsidR="003A6AF6" w:rsidRPr="001D5DE7">
        <w:rPr>
          <w:rFonts w:ascii="Times New Roman" w:hAnsi="Times New Roman"/>
          <w:color w:val="000000"/>
          <w:sz w:val="20"/>
          <w:szCs w:val="20"/>
          <w:shd w:val="clear" w:color="auto" w:fill="FFFFFF"/>
        </w:rPr>
        <w:t>PPE_kit_type</w:t>
      </w:r>
      <w:proofErr w:type="spellEnd"/>
      <w:r w:rsidR="00614822" w:rsidRPr="001D5DE7">
        <w:rPr>
          <w:rFonts w:ascii="Times New Roman" w:hAnsi="Times New Roman"/>
          <w:color w:val="000000"/>
          <w:sz w:val="20"/>
          <w:szCs w:val="20"/>
          <w:shd w:val="clear" w:color="auto" w:fill="FFFFFF"/>
        </w:rPr>
        <w:t>.</w:t>
      </w:r>
      <w:r w:rsidR="003A6AF6" w:rsidRPr="001D5DE7">
        <w:rPr>
          <w:rFonts w:ascii="Times New Roman" w:hAnsi="Times New Roman"/>
          <w:color w:val="000000"/>
          <w:sz w:val="20"/>
          <w:szCs w:val="20"/>
          <w:shd w:val="clear" w:color="auto" w:fill="FFFFFF"/>
        </w:rPr>
        <w:t xml:space="preserve">”  </w:t>
      </w:r>
    </w:p>
    <w:p w14:paraId="7A744718" w14:textId="6337E539" w:rsidR="00AA1218" w:rsidRPr="001D5DE7" w:rsidRDefault="00F15BB4" w:rsidP="008C6C09">
      <w:pPr>
        <w:pStyle w:val="ListParagraph"/>
        <w:numPr>
          <w:ilvl w:val="0"/>
          <w:numId w:val="7"/>
        </w:numPr>
        <w:spacing w:line="480" w:lineRule="auto"/>
        <w:jc w:val="both"/>
        <w:rPr>
          <w:rFonts w:ascii="Times New Roman" w:hAnsi="Times New Roman"/>
          <w:sz w:val="20"/>
          <w:szCs w:val="20"/>
        </w:rPr>
      </w:pPr>
      <w:r w:rsidRPr="001D5DE7">
        <w:rPr>
          <w:rFonts w:ascii="Times New Roman" w:hAnsi="Times New Roman"/>
          <w:sz w:val="20"/>
          <w:szCs w:val="20"/>
        </w:rPr>
        <w:t>A user-interface for H&amp;S risk analysis and new data for future study- The developed deep learning models are incorporated into a software module with a rich user output, which enable</w:t>
      </w:r>
      <w:r w:rsidR="00AC2380" w:rsidRPr="001D5DE7">
        <w:rPr>
          <w:rFonts w:ascii="Times New Roman" w:hAnsi="Times New Roman"/>
          <w:sz w:val="20"/>
          <w:szCs w:val="20"/>
        </w:rPr>
        <w:t>s</w:t>
      </w:r>
      <w:r w:rsidRPr="001D5DE7">
        <w:rPr>
          <w:rFonts w:ascii="Times New Roman" w:hAnsi="Times New Roman"/>
          <w:sz w:val="20"/>
          <w:szCs w:val="20"/>
        </w:rPr>
        <w:t xml:space="preserve"> H&amp;S managers to make practical, informed decisions in the field. Similarly, th</w:t>
      </w:r>
      <w:r w:rsidR="00AC2380" w:rsidRPr="001D5DE7">
        <w:rPr>
          <w:rFonts w:ascii="Times New Roman" w:hAnsi="Times New Roman"/>
          <w:sz w:val="20"/>
          <w:szCs w:val="20"/>
        </w:rPr>
        <w:t>e</w:t>
      </w:r>
      <w:r w:rsidRPr="001D5DE7">
        <w:rPr>
          <w:rFonts w:ascii="Times New Roman" w:hAnsi="Times New Roman"/>
          <w:sz w:val="20"/>
          <w:szCs w:val="20"/>
        </w:rPr>
        <w:t xml:space="preserve"> tool allow</w:t>
      </w:r>
      <w:r w:rsidR="00AC2380" w:rsidRPr="001D5DE7">
        <w:rPr>
          <w:rFonts w:ascii="Times New Roman" w:hAnsi="Times New Roman"/>
          <w:sz w:val="20"/>
          <w:szCs w:val="20"/>
        </w:rPr>
        <w:t>s</w:t>
      </w:r>
      <w:r w:rsidRPr="001D5DE7">
        <w:rPr>
          <w:rFonts w:ascii="Times New Roman" w:hAnsi="Times New Roman"/>
          <w:sz w:val="20"/>
          <w:szCs w:val="20"/>
        </w:rPr>
        <w:t xml:space="preserve"> </w:t>
      </w:r>
      <w:r w:rsidR="00FA1E9B" w:rsidRPr="001D5DE7">
        <w:rPr>
          <w:rFonts w:ascii="Times New Roman" w:hAnsi="Times New Roman"/>
          <w:sz w:val="20"/>
          <w:szCs w:val="20"/>
        </w:rPr>
        <w:t xml:space="preserve">for effective methods of collection </w:t>
      </w:r>
      <w:r w:rsidRPr="001D5DE7">
        <w:rPr>
          <w:rFonts w:ascii="Times New Roman" w:hAnsi="Times New Roman"/>
          <w:sz w:val="20"/>
          <w:szCs w:val="20"/>
        </w:rPr>
        <w:t>and storage of new data</w:t>
      </w:r>
      <w:r w:rsidR="00AC2380" w:rsidRPr="001D5DE7">
        <w:rPr>
          <w:rFonts w:ascii="Times New Roman" w:hAnsi="Times New Roman"/>
          <w:sz w:val="20"/>
          <w:szCs w:val="20"/>
        </w:rPr>
        <w:t xml:space="preserve"> to address the </w:t>
      </w:r>
      <w:r w:rsidR="00834560" w:rsidRPr="001D5DE7">
        <w:rPr>
          <w:rFonts w:ascii="Times New Roman" w:hAnsi="Times New Roman"/>
          <w:sz w:val="20"/>
          <w:szCs w:val="20"/>
        </w:rPr>
        <w:t xml:space="preserve">data </w:t>
      </w:r>
      <w:r w:rsidR="00AC2380" w:rsidRPr="001D5DE7">
        <w:rPr>
          <w:rFonts w:ascii="Times New Roman" w:hAnsi="Times New Roman"/>
          <w:sz w:val="20"/>
          <w:szCs w:val="20"/>
        </w:rPr>
        <w:t>limitation</w:t>
      </w:r>
      <w:r w:rsidR="00834560" w:rsidRPr="001D5DE7">
        <w:rPr>
          <w:rFonts w:ascii="Times New Roman" w:hAnsi="Times New Roman"/>
          <w:sz w:val="20"/>
          <w:szCs w:val="20"/>
        </w:rPr>
        <w:t xml:space="preserve"> problem caused by </w:t>
      </w:r>
      <w:r w:rsidRPr="001D5DE7">
        <w:rPr>
          <w:rFonts w:ascii="Times New Roman" w:hAnsi="Times New Roman"/>
          <w:sz w:val="20"/>
          <w:szCs w:val="20"/>
        </w:rPr>
        <w:t xml:space="preserve">inefficient data logging methods currently employed. </w:t>
      </w:r>
      <w:r w:rsidR="00834560" w:rsidRPr="001D5DE7">
        <w:rPr>
          <w:rFonts w:ascii="Times New Roman" w:hAnsi="Times New Roman"/>
          <w:sz w:val="20"/>
          <w:szCs w:val="20"/>
        </w:rPr>
        <w:t>The n</w:t>
      </w:r>
      <w:r w:rsidRPr="001D5DE7">
        <w:rPr>
          <w:rFonts w:ascii="Times New Roman" w:hAnsi="Times New Roman"/>
          <w:sz w:val="20"/>
          <w:szCs w:val="20"/>
        </w:rPr>
        <w:t xml:space="preserve">ew data </w:t>
      </w:r>
      <w:r w:rsidR="00834560" w:rsidRPr="001D5DE7">
        <w:rPr>
          <w:rFonts w:ascii="Times New Roman" w:hAnsi="Times New Roman"/>
          <w:sz w:val="20"/>
          <w:szCs w:val="20"/>
        </w:rPr>
        <w:t>could</w:t>
      </w:r>
      <w:r w:rsidRPr="001D5DE7">
        <w:rPr>
          <w:rFonts w:ascii="Times New Roman" w:hAnsi="Times New Roman"/>
          <w:sz w:val="20"/>
          <w:szCs w:val="20"/>
        </w:rPr>
        <w:t xml:space="preserve"> be used to support continuous deep </w:t>
      </w:r>
      <w:r w:rsidRPr="001D5DE7">
        <w:rPr>
          <w:rFonts w:ascii="Times New Roman" w:hAnsi="Times New Roman"/>
          <w:sz w:val="20"/>
          <w:szCs w:val="20"/>
        </w:rPr>
        <w:lastRenderedPageBreak/>
        <w:t xml:space="preserve">reinforcement learning to improve the H&amp;S risk prediction and </w:t>
      </w:r>
      <w:r w:rsidR="00834560" w:rsidRPr="001D5DE7">
        <w:rPr>
          <w:rFonts w:ascii="Times New Roman" w:hAnsi="Times New Roman"/>
          <w:sz w:val="20"/>
          <w:szCs w:val="20"/>
        </w:rPr>
        <w:t>exhaustive</w:t>
      </w:r>
      <w:r w:rsidRPr="001D5DE7">
        <w:rPr>
          <w:rFonts w:ascii="Times New Roman" w:hAnsi="Times New Roman"/>
          <w:sz w:val="20"/>
          <w:szCs w:val="20"/>
        </w:rPr>
        <w:t xml:space="preserve"> sensitivity analysis for performance verification. Predictions and follow-ups by H&amp;S managers will improve risk management.</w:t>
      </w:r>
    </w:p>
    <w:p w14:paraId="51E75866" w14:textId="2B438633" w:rsidR="007C34AD" w:rsidRPr="001D5DE7" w:rsidRDefault="007E2D42" w:rsidP="008C6C09">
      <w:pPr>
        <w:pStyle w:val="ListParagraph"/>
        <w:numPr>
          <w:ilvl w:val="0"/>
          <w:numId w:val="7"/>
        </w:numPr>
        <w:spacing w:line="480" w:lineRule="auto"/>
        <w:jc w:val="both"/>
        <w:rPr>
          <w:rFonts w:ascii="Times New Roman" w:hAnsi="Times New Roman"/>
          <w:sz w:val="20"/>
          <w:szCs w:val="20"/>
        </w:rPr>
      </w:pPr>
      <w:r w:rsidRPr="001D5DE7">
        <w:rPr>
          <w:rFonts w:ascii="Times New Roman" w:hAnsi="Times New Roman"/>
          <w:sz w:val="20"/>
          <w:szCs w:val="20"/>
        </w:rPr>
        <w:t xml:space="preserve">Future tool development </w:t>
      </w:r>
      <w:r w:rsidR="00763C89" w:rsidRPr="001D5DE7">
        <w:rPr>
          <w:rFonts w:ascii="Times New Roman" w:hAnsi="Times New Roman"/>
          <w:sz w:val="20"/>
          <w:szCs w:val="20"/>
        </w:rPr>
        <w:t xml:space="preserve">for </w:t>
      </w:r>
      <w:r w:rsidRPr="001D5DE7">
        <w:rPr>
          <w:rFonts w:ascii="Times New Roman" w:hAnsi="Times New Roman"/>
          <w:sz w:val="20"/>
          <w:szCs w:val="20"/>
        </w:rPr>
        <w:t>H&amp;S risk analysis</w:t>
      </w:r>
      <w:r w:rsidR="00AA1218" w:rsidRPr="001D5DE7">
        <w:rPr>
          <w:rFonts w:ascii="Times New Roman" w:hAnsi="Times New Roman"/>
          <w:sz w:val="20"/>
          <w:szCs w:val="20"/>
        </w:rPr>
        <w:t xml:space="preserve">- </w:t>
      </w:r>
      <w:r w:rsidR="00EA75B8" w:rsidRPr="001D5DE7">
        <w:rPr>
          <w:rFonts w:ascii="Times New Roman" w:hAnsi="Times New Roman"/>
          <w:sz w:val="20"/>
          <w:szCs w:val="20"/>
        </w:rPr>
        <w:t xml:space="preserve">This study could also influence the H&amp;S risk management practices in the power infrastructure environment. Although several studies suggest that deep learning and Big Data technologies capability are critical for efficient risk management, deep learning techniques for H&amp;S risk management are often ignored in the construction safety research community. The increasing success of deep learning </w:t>
      </w:r>
      <w:r w:rsidR="00834560" w:rsidRPr="001D5DE7">
        <w:rPr>
          <w:rFonts w:ascii="Times New Roman" w:hAnsi="Times New Roman"/>
          <w:sz w:val="20"/>
          <w:szCs w:val="20"/>
        </w:rPr>
        <w:t>techniques</w:t>
      </w:r>
      <w:r w:rsidR="00EA75B8" w:rsidRPr="001D5DE7">
        <w:rPr>
          <w:rFonts w:ascii="Times New Roman" w:hAnsi="Times New Roman"/>
          <w:sz w:val="20"/>
          <w:szCs w:val="20"/>
        </w:rPr>
        <w:t xml:space="preserve"> in other </w:t>
      </w:r>
      <w:r w:rsidR="00834560" w:rsidRPr="001D5DE7">
        <w:rPr>
          <w:rFonts w:ascii="Times New Roman" w:hAnsi="Times New Roman"/>
          <w:sz w:val="20"/>
          <w:szCs w:val="20"/>
        </w:rPr>
        <w:t>fields</w:t>
      </w:r>
      <w:r w:rsidR="00EA75B8" w:rsidRPr="001D5DE7">
        <w:rPr>
          <w:rFonts w:ascii="Times New Roman" w:hAnsi="Times New Roman"/>
          <w:sz w:val="20"/>
          <w:szCs w:val="20"/>
        </w:rPr>
        <w:t xml:space="preserve"> and the governments’ commitment to H&amp;S reforms have compelled more industry practitioners to integrat</w:t>
      </w:r>
      <w:r w:rsidR="00834560" w:rsidRPr="001D5DE7">
        <w:rPr>
          <w:rFonts w:ascii="Times New Roman" w:hAnsi="Times New Roman"/>
          <w:sz w:val="20"/>
          <w:szCs w:val="20"/>
        </w:rPr>
        <w:t>e</w:t>
      </w:r>
      <w:r w:rsidR="00EA75B8" w:rsidRPr="001D5DE7">
        <w:rPr>
          <w:rFonts w:ascii="Times New Roman" w:hAnsi="Times New Roman"/>
          <w:sz w:val="20"/>
          <w:szCs w:val="20"/>
        </w:rPr>
        <w:t xml:space="preserve"> robust risks management practices into the H&amp;S software. </w:t>
      </w:r>
      <w:r w:rsidR="00834560" w:rsidRPr="001D5DE7">
        <w:rPr>
          <w:rFonts w:ascii="Times New Roman" w:hAnsi="Times New Roman"/>
          <w:sz w:val="20"/>
          <w:szCs w:val="20"/>
        </w:rPr>
        <w:t>This study, therefore, provides a clear direction on how to achieve this by combining deep neural networks and big data technology for H&amp;S risks management in a PT&amp;D environment</w:t>
      </w:r>
      <w:r w:rsidR="00EA75B8" w:rsidRPr="001D5DE7">
        <w:rPr>
          <w:rFonts w:ascii="Times New Roman" w:hAnsi="Times New Roman"/>
          <w:sz w:val="20"/>
          <w:szCs w:val="20"/>
        </w:rPr>
        <w:t>. This study also has vast implications for H&amp;S software developers. The recent advances in machine learning techniques and Big data technologies show that innovation within the HSE industrial practices requires H&amp;S compliance. Besides, complex, and repetitive power infrastructure tasks need to be</w:t>
      </w:r>
      <w:r w:rsidR="00614822" w:rsidRPr="001D5DE7">
        <w:rPr>
          <w:rFonts w:ascii="Times New Roman" w:hAnsi="Times New Roman"/>
          <w:sz w:val="20"/>
          <w:szCs w:val="20"/>
        </w:rPr>
        <w:t xml:space="preserve"> </w:t>
      </w:r>
      <w:r w:rsidR="00EA75B8" w:rsidRPr="001D5DE7">
        <w:rPr>
          <w:rFonts w:ascii="Times New Roman" w:hAnsi="Times New Roman"/>
          <w:sz w:val="20"/>
          <w:szCs w:val="20"/>
        </w:rPr>
        <w:t>automated to achieve the expected reliability and efficiency. As such, the framework employed in this study and the H&amp;S risk tool development process serves as a blueprint for developing H&amp;S risk-enabled software for PT&amp;D H&amp;S risk management and related tasks.</w:t>
      </w:r>
    </w:p>
    <w:p w14:paraId="29C25E6A" w14:textId="77777777" w:rsidR="00614822" w:rsidRPr="001D5DE7" w:rsidRDefault="00614822" w:rsidP="00470471">
      <w:pPr>
        <w:spacing w:line="276" w:lineRule="auto"/>
        <w:jc w:val="both"/>
        <w:rPr>
          <w:sz w:val="20"/>
          <w:szCs w:val="20"/>
        </w:rPr>
      </w:pPr>
    </w:p>
    <w:p w14:paraId="0773BADE" w14:textId="0A5D81DD" w:rsidR="0078057D" w:rsidRPr="00A73976" w:rsidRDefault="0078057D" w:rsidP="00A73976">
      <w:pPr>
        <w:spacing w:after="120" w:line="360" w:lineRule="auto"/>
        <w:jc w:val="both"/>
        <w:rPr>
          <w:b/>
          <w:sz w:val="28"/>
          <w:szCs w:val="28"/>
        </w:rPr>
      </w:pPr>
      <w:r w:rsidRPr="00A73976">
        <w:rPr>
          <w:b/>
          <w:sz w:val="28"/>
          <w:szCs w:val="28"/>
        </w:rPr>
        <w:t>4</w:t>
      </w:r>
      <w:r w:rsidR="00F65902" w:rsidRPr="00A73976">
        <w:rPr>
          <w:b/>
          <w:sz w:val="28"/>
          <w:szCs w:val="28"/>
        </w:rPr>
        <w:t>.</w:t>
      </w:r>
      <w:r w:rsidRPr="00A73976">
        <w:rPr>
          <w:b/>
          <w:sz w:val="28"/>
          <w:szCs w:val="28"/>
        </w:rPr>
        <w:t xml:space="preserve"> </w:t>
      </w:r>
      <w:r w:rsidR="00E11FA2" w:rsidRPr="00A73976">
        <w:rPr>
          <w:b/>
          <w:sz w:val="28"/>
          <w:szCs w:val="28"/>
        </w:rPr>
        <w:t>MODEL USER INTERFACE</w:t>
      </w:r>
    </w:p>
    <w:p w14:paraId="538E22C3" w14:textId="266F9958" w:rsidR="00B95627" w:rsidRPr="001D5DE7" w:rsidRDefault="0078057D" w:rsidP="008C6C09">
      <w:pPr>
        <w:spacing w:line="480" w:lineRule="auto"/>
        <w:ind w:firstLine="432"/>
        <w:jc w:val="both"/>
        <w:rPr>
          <w:sz w:val="20"/>
          <w:szCs w:val="20"/>
        </w:rPr>
      </w:pPr>
      <w:r w:rsidRPr="001D5DE7">
        <w:rPr>
          <w:sz w:val="20"/>
          <w:szCs w:val="20"/>
        </w:rPr>
        <w:t>We develop a front-end system</w:t>
      </w:r>
      <w:r w:rsidR="00A371C8" w:rsidRPr="001D5DE7">
        <w:rPr>
          <w:sz w:val="20"/>
          <w:szCs w:val="20"/>
        </w:rPr>
        <w:t xml:space="preserve"> called</w:t>
      </w:r>
      <w:r w:rsidRPr="001D5DE7">
        <w:rPr>
          <w:sz w:val="20"/>
          <w:szCs w:val="20"/>
        </w:rPr>
        <w:t xml:space="preserve"> Incident Reporting for Power Infrastructure Projects (</w:t>
      </w:r>
      <w:proofErr w:type="spellStart"/>
      <w:r w:rsidRPr="001D5DE7">
        <w:rPr>
          <w:sz w:val="20"/>
          <w:szCs w:val="20"/>
        </w:rPr>
        <w:t>IRePIP</w:t>
      </w:r>
      <w:proofErr w:type="spellEnd"/>
      <w:r w:rsidRPr="001D5DE7">
        <w:rPr>
          <w:sz w:val="20"/>
          <w:szCs w:val="20"/>
        </w:rPr>
        <w:t>) using the Python language</w:t>
      </w:r>
      <w:r w:rsidR="000E524A" w:rsidRPr="001D5DE7">
        <w:rPr>
          <w:sz w:val="20"/>
          <w:szCs w:val="20"/>
        </w:rPr>
        <w:t>, which will enable users to make informed decisions regarding H&amp;S events</w:t>
      </w:r>
      <w:r w:rsidR="002B492D" w:rsidRPr="001D5DE7">
        <w:rPr>
          <w:sz w:val="20"/>
          <w:szCs w:val="20"/>
        </w:rPr>
        <w:t>. This system</w:t>
      </w:r>
      <w:r w:rsidRPr="001D5DE7">
        <w:rPr>
          <w:sz w:val="20"/>
          <w:szCs w:val="20"/>
        </w:rPr>
        <w:t xml:space="preserve"> allow</w:t>
      </w:r>
      <w:r w:rsidR="002B492D" w:rsidRPr="001D5DE7">
        <w:rPr>
          <w:sz w:val="20"/>
          <w:szCs w:val="20"/>
        </w:rPr>
        <w:t>s</w:t>
      </w:r>
      <w:r w:rsidRPr="001D5DE7">
        <w:rPr>
          <w:sz w:val="20"/>
          <w:szCs w:val="20"/>
        </w:rPr>
        <w:t xml:space="preserve"> input parameters to be specified by users. Th</w:t>
      </w:r>
      <w:r w:rsidR="008D6EC9" w:rsidRPr="001D5DE7">
        <w:rPr>
          <w:sz w:val="20"/>
          <w:szCs w:val="20"/>
        </w:rPr>
        <w:t>e</w:t>
      </w:r>
      <w:r w:rsidRPr="001D5DE7">
        <w:rPr>
          <w:sz w:val="20"/>
          <w:szCs w:val="20"/>
        </w:rPr>
        <w:t xml:space="preserve"> interface triggers </w:t>
      </w:r>
      <w:r w:rsidR="008D6EC9" w:rsidRPr="001D5DE7">
        <w:rPr>
          <w:sz w:val="20"/>
          <w:szCs w:val="20"/>
        </w:rPr>
        <w:t>D</w:t>
      </w:r>
      <w:r w:rsidR="0076074A" w:rsidRPr="001D5DE7">
        <w:rPr>
          <w:sz w:val="20"/>
          <w:szCs w:val="20"/>
        </w:rPr>
        <w:t>NN</w:t>
      </w:r>
      <w:r w:rsidRPr="001D5DE7">
        <w:rPr>
          <w:sz w:val="20"/>
          <w:szCs w:val="20"/>
        </w:rPr>
        <w:t xml:space="preserve"> model</w:t>
      </w:r>
      <w:r w:rsidR="008D6EC9" w:rsidRPr="001D5DE7">
        <w:rPr>
          <w:sz w:val="20"/>
          <w:szCs w:val="20"/>
        </w:rPr>
        <w:t>s</w:t>
      </w:r>
      <w:r w:rsidRPr="001D5DE7">
        <w:rPr>
          <w:sz w:val="20"/>
          <w:szCs w:val="20"/>
        </w:rPr>
        <w:t xml:space="preserve"> to predict </w:t>
      </w:r>
      <w:r w:rsidR="00A371C8" w:rsidRPr="001D5DE7">
        <w:rPr>
          <w:sz w:val="20"/>
          <w:szCs w:val="20"/>
        </w:rPr>
        <w:t xml:space="preserve">the </w:t>
      </w:r>
      <w:r w:rsidRPr="001D5DE7">
        <w:rPr>
          <w:sz w:val="20"/>
          <w:szCs w:val="20"/>
        </w:rPr>
        <w:t>occurrence</w:t>
      </w:r>
      <w:r w:rsidR="00A371C8" w:rsidRPr="001D5DE7">
        <w:rPr>
          <w:sz w:val="20"/>
          <w:szCs w:val="20"/>
        </w:rPr>
        <w:t xml:space="preserve"> likelihoods</w:t>
      </w:r>
      <w:r w:rsidRPr="001D5DE7">
        <w:rPr>
          <w:sz w:val="20"/>
          <w:szCs w:val="20"/>
        </w:rPr>
        <w:t xml:space="preserve"> </w:t>
      </w:r>
      <w:r w:rsidR="00AD4F45" w:rsidRPr="001D5DE7">
        <w:rPr>
          <w:sz w:val="20"/>
          <w:szCs w:val="20"/>
        </w:rPr>
        <w:t>of H&amp;S event</w:t>
      </w:r>
      <w:r w:rsidRPr="001D5DE7">
        <w:rPr>
          <w:sz w:val="20"/>
          <w:szCs w:val="20"/>
        </w:rPr>
        <w:t>s</w:t>
      </w:r>
      <w:r w:rsidR="008D6EC9" w:rsidRPr="001D5DE7">
        <w:rPr>
          <w:sz w:val="20"/>
          <w:szCs w:val="20"/>
        </w:rPr>
        <w:t xml:space="preserve">. </w:t>
      </w:r>
      <w:r w:rsidRPr="001D5DE7">
        <w:rPr>
          <w:sz w:val="20"/>
          <w:szCs w:val="20"/>
        </w:rPr>
        <w:t xml:space="preserve">The system notifies stakeholders of probable risks </w:t>
      </w:r>
      <w:r w:rsidR="0076074A" w:rsidRPr="001D5DE7">
        <w:rPr>
          <w:sz w:val="20"/>
          <w:szCs w:val="20"/>
        </w:rPr>
        <w:t xml:space="preserve">to humans, </w:t>
      </w:r>
      <w:r w:rsidR="0076074A" w:rsidRPr="001D5DE7">
        <w:rPr>
          <w:noProof/>
          <w:sz w:val="20"/>
          <w:szCs w:val="20"/>
        </w:rPr>
        <w:t>equipment</w:t>
      </w:r>
      <w:r w:rsidR="0076074A" w:rsidRPr="001D5DE7">
        <w:rPr>
          <w:sz w:val="20"/>
          <w:szCs w:val="20"/>
        </w:rPr>
        <w:t xml:space="preserve"> and the environment </w:t>
      </w:r>
      <w:r w:rsidRPr="001D5DE7">
        <w:rPr>
          <w:sz w:val="20"/>
          <w:szCs w:val="20"/>
        </w:rPr>
        <w:t xml:space="preserve">associated with </w:t>
      </w:r>
      <w:r w:rsidR="000339AF" w:rsidRPr="001D5DE7">
        <w:rPr>
          <w:sz w:val="20"/>
          <w:szCs w:val="20"/>
        </w:rPr>
        <w:t>certain</w:t>
      </w:r>
      <w:r w:rsidRPr="001D5DE7">
        <w:rPr>
          <w:sz w:val="20"/>
          <w:szCs w:val="20"/>
        </w:rPr>
        <w:t xml:space="preserve"> operations (excavating, wire pulling, loading), </w:t>
      </w:r>
      <w:r w:rsidR="00D7138D" w:rsidRPr="001D5DE7">
        <w:rPr>
          <w:sz w:val="20"/>
          <w:szCs w:val="20"/>
        </w:rPr>
        <w:t xml:space="preserve">along with </w:t>
      </w:r>
      <w:r w:rsidR="0076074A" w:rsidRPr="001D5DE7">
        <w:rPr>
          <w:sz w:val="20"/>
          <w:szCs w:val="20"/>
        </w:rPr>
        <w:t xml:space="preserve">appropriate recommendations </w:t>
      </w:r>
      <w:r w:rsidR="009C5247" w:rsidRPr="001D5DE7">
        <w:rPr>
          <w:sz w:val="20"/>
          <w:szCs w:val="20"/>
        </w:rPr>
        <w:t>to mitigate such risks</w:t>
      </w:r>
      <w:r w:rsidRPr="001D5DE7">
        <w:rPr>
          <w:sz w:val="20"/>
          <w:szCs w:val="20"/>
        </w:rPr>
        <w:t>.</w:t>
      </w:r>
      <w:r w:rsidR="000339AF" w:rsidRPr="001D5DE7">
        <w:rPr>
          <w:sz w:val="20"/>
          <w:szCs w:val="20"/>
        </w:rPr>
        <w:t xml:space="preserve"> </w:t>
      </w:r>
      <w:r w:rsidR="009C5247" w:rsidRPr="001D5DE7">
        <w:rPr>
          <w:sz w:val="20"/>
          <w:szCs w:val="20"/>
        </w:rPr>
        <w:t xml:space="preserve">For instance, as shown in Fig. </w:t>
      </w:r>
      <w:r w:rsidR="00614822" w:rsidRPr="001D5DE7">
        <w:rPr>
          <w:sz w:val="20"/>
          <w:szCs w:val="20"/>
        </w:rPr>
        <w:t>11</w:t>
      </w:r>
      <w:r w:rsidR="009C5247" w:rsidRPr="001D5DE7">
        <w:rPr>
          <w:sz w:val="20"/>
          <w:szCs w:val="20"/>
        </w:rPr>
        <w:t>, t</w:t>
      </w:r>
      <w:r w:rsidR="00D7138D" w:rsidRPr="001D5DE7">
        <w:rPr>
          <w:sz w:val="20"/>
          <w:szCs w:val="20"/>
        </w:rPr>
        <w:t xml:space="preserve">he </w:t>
      </w:r>
      <w:r w:rsidRPr="001D5DE7">
        <w:rPr>
          <w:sz w:val="20"/>
          <w:szCs w:val="20"/>
        </w:rPr>
        <w:t>body parts</w:t>
      </w:r>
      <w:r w:rsidR="00D7138D" w:rsidRPr="001D5DE7">
        <w:rPr>
          <w:sz w:val="20"/>
          <w:szCs w:val="20"/>
        </w:rPr>
        <w:t xml:space="preserve"> that are most likely to be injured</w:t>
      </w:r>
      <w:r w:rsidRPr="001D5DE7">
        <w:rPr>
          <w:sz w:val="20"/>
          <w:szCs w:val="20"/>
        </w:rPr>
        <w:t xml:space="preserve"> are graphically indicated to allow safety managers</w:t>
      </w:r>
      <w:r w:rsidR="00D7138D" w:rsidRPr="001D5DE7">
        <w:rPr>
          <w:sz w:val="20"/>
          <w:szCs w:val="20"/>
        </w:rPr>
        <w:t xml:space="preserve"> to</w:t>
      </w:r>
      <w:r w:rsidRPr="001D5DE7">
        <w:rPr>
          <w:sz w:val="20"/>
          <w:szCs w:val="20"/>
        </w:rPr>
        <w:t xml:space="preserve"> </w:t>
      </w:r>
      <w:r w:rsidRPr="001D5DE7">
        <w:rPr>
          <w:noProof/>
          <w:sz w:val="20"/>
          <w:szCs w:val="20"/>
        </w:rPr>
        <w:t>prioritis</w:t>
      </w:r>
      <w:r w:rsidR="000339AF" w:rsidRPr="001D5DE7">
        <w:rPr>
          <w:noProof/>
          <w:sz w:val="20"/>
          <w:szCs w:val="20"/>
        </w:rPr>
        <w:t>e</w:t>
      </w:r>
      <w:r w:rsidRPr="001D5DE7">
        <w:rPr>
          <w:sz w:val="20"/>
          <w:szCs w:val="20"/>
        </w:rPr>
        <w:t xml:space="preserve"> H&amp;S risk factors according to the</w:t>
      </w:r>
      <w:r w:rsidR="000339AF" w:rsidRPr="001D5DE7">
        <w:rPr>
          <w:sz w:val="20"/>
          <w:szCs w:val="20"/>
        </w:rPr>
        <w:t>ir</w:t>
      </w:r>
      <w:r w:rsidRPr="001D5DE7">
        <w:rPr>
          <w:sz w:val="20"/>
          <w:szCs w:val="20"/>
        </w:rPr>
        <w:t xml:space="preserve"> </w:t>
      </w:r>
      <w:r w:rsidRPr="001D5DE7">
        <w:rPr>
          <w:noProof/>
          <w:sz w:val="20"/>
          <w:szCs w:val="20"/>
        </w:rPr>
        <w:t>likelihood</w:t>
      </w:r>
      <w:r w:rsidR="00D7138D" w:rsidRPr="001D5DE7">
        <w:rPr>
          <w:noProof/>
          <w:sz w:val="20"/>
          <w:szCs w:val="20"/>
        </w:rPr>
        <w:t>s</w:t>
      </w:r>
      <w:r w:rsidRPr="001D5DE7">
        <w:rPr>
          <w:sz w:val="20"/>
          <w:szCs w:val="20"/>
        </w:rPr>
        <w:t xml:space="preserve"> of occurrence</w:t>
      </w:r>
      <w:r w:rsidR="000339AF" w:rsidRPr="001D5DE7">
        <w:rPr>
          <w:sz w:val="20"/>
          <w:szCs w:val="20"/>
        </w:rPr>
        <w:t>.</w:t>
      </w:r>
      <w:r w:rsidR="00470471" w:rsidRPr="001D5DE7">
        <w:rPr>
          <w:sz w:val="20"/>
          <w:szCs w:val="20"/>
        </w:rPr>
        <w:t xml:space="preserve"> </w:t>
      </w:r>
      <w:r w:rsidR="000339AF" w:rsidRPr="001D5DE7">
        <w:rPr>
          <w:sz w:val="20"/>
          <w:szCs w:val="20"/>
        </w:rPr>
        <w:t>T</w:t>
      </w:r>
      <w:r w:rsidRPr="001D5DE7">
        <w:rPr>
          <w:sz w:val="20"/>
          <w:szCs w:val="20"/>
        </w:rPr>
        <w:t>hus</w:t>
      </w:r>
      <w:r w:rsidR="000339AF" w:rsidRPr="001D5DE7">
        <w:rPr>
          <w:sz w:val="20"/>
          <w:szCs w:val="20"/>
        </w:rPr>
        <w:t>,</w:t>
      </w:r>
      <w:r w:rsidRPr="001D5DE7">
        <w:rPr>
          <w:sz w:val="20"/>
          <w:szCs w:val="20"/>
        </w:rPr>
        <w:t xml:space="preserve"> adequate attention</w:t>
      </w:r>
      <w:r w:rsidR="00D7138D" w:rsidRPr="001D5DE7">
        <w:rPr>
          <w:sz w:val="20"/>
          <w:szCs w:val="20"/>
        </w:rPr>
        <w:t xml:space="preserve"> is paid to these risk factors</w:t>
      </w:r>
      <w:r w:rsidRPr="001D5DE7">
        <w:rPr>
          <w:sz w:val="20"/>
          <w:szCs w:val="20"/>
        </w:rPr>
        <w:t xml:space="preserve"> when controlling </w:t>
      </w:r>
      <w:r w:rsidR="000339AF" w:rsidRPr="001D5DE7">
        <w:rPr>
          <w:sz w:val="20"/>
          <w:szCs w:val="20"/>
        </w:rPr>
        <w:t>incident</w:t>
      </w:r>
      <w:r w:rsidRPr="001D5DE7">
        <w:rPr>
          <w:sz w:val="20"/>
          <w:szCs w:val="20"/>
        </w:rPr>
        <w:t xml:space="preserve">s to achieve a safer environment. </w:t>
      </w:r>
    </w:p>
    <w:p w14:paraId="31FAE987" w14:textId="7FC70270" w:rsidR="001C6679" w:rsidRPr="001D5DE7" w:rsidRDefault="002540C8" w:rsidP="008C6C09">
      <w:pPr>
        <w:spacing w:line="480" w:lineRule="auto"/>
        <w:ind w:firstLine="432"/>
        <w:jc w:val="both"/>
        <w:rPr>
          <w:sz w:val="20"/>
          <w:szCs w:val="20"/>
        </w:rPr>
      </w:pPr>
      <w:r w:rsidRPr="001D5DE7">
        <w:rPr>
          <w:sz w:val="20"/>
          <w:szCs w:val="20"/>
        </w:rPr>
        <w:t>The system communicates probable consequences and recommends appropriate plans</w:t>
      </w:r>
      <w:r w:rsidR="00CA47C6" w:rsidRPr="001D5DE7">
        <w:rPr>
          <w:sz w:val="20"/>
          <w:szCs w:val="20"/>
        </w:rPr>
        <w:t xml:space="preserve"> </w:t>
      </w:r>
      <w:r w:rsidR="005563D6" w:rsidRPr="001D5DE7">
        <w:rPr>
          <w:sz w:val="20"/>
          <w:szCs w:val="20"/>
        </w:rPr>
        <w:t>(improved equipment and maintenance, improved training, work procedures, etc.)</w:t>
      </w:r>
      <w:r w:rsidRPr="001D5DE7">
        <w:rPr>
          <w:sz w:val="20"/>
          <w:szCs w:val="20"/>
        </w:rPr>
        <w:t xml:space="preserve"> to mitigate identified incidents, even before </w:t>
      </w:r>
      <w:r w:rsidRPr="001D5DE7">
        <w:rPr>
          <w:noProof/>
          <w:sz w:val="20"/>
          <w:szCs w:val="20"/>
        </w:rPr>
        <w:t>mobilising</w:t>
      </w:r>
      <w:r w:rsidRPr="001D5DE7">
        <w:rPr>
          <w:sz w:val="20"/>
          <w:szCs w:val="20"/>
        </w:rPr>
        <w:t xml:space="preserve"> staff to the sites.</w:t>
      </w:r>
    </w:p>
    <w:p w14:paraId="69E326A4" w14:textId="26FE388B" w:rsidR="009E33C5" w:rsidRPr="001D5DE7" w:rsidRDefault="009E33C5" w:rsidP="00F65902">
      <w:pPr>
        <w:jc w:val="center"/>
        <w:rPr>
          <w:sz w:val="20"/>
          <w:szCs w:val="20"/>
        </w:rPr>
      </w:pPr>
      <w:r w:rsidRPr="001D5DE7">
        <w:rPr>
          <w:noProof/>
          <w:sz w:val="20"/>
          <w:szCs w:val="20"/>
          <w:lang w:val="en-US"/>
        </w:rPr>
        <w:lastRenderedPageBreak/>
        <w:drawing>
          <wp:inline distT="0" distB="0" distL="0" distR="0" wp14:anchorId="7A1BF3E6" wp14:editId="1D68B698">
            <wp:extent cx="5272405" cy="3657600"/>
            <wp:effectExtent l="0" t="0" r="0" b="0"/>
            <wp:docPr id="8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
                      <a:extLst>
                        <a:ext uri="{28A0092B-C50C-407E-A947-70E740481C1C}">
                          <a14:useLocalDpi xmlns:a14="http://schemas.microsoft.com/office/drawing/2010/main" val="0"/>
                        </a:ext>
                      </a:extLst>
                    </a:blip>
                    <a:srcRect l="3889" t="8911" r="15742" b="12202"/>
                    <a:stretch>
                      <a:fillRect/>
                    </a:stretch>
                  </pic:blipFill>
                  <pic:spPr bwMode="auto">
                    <a:xfrm>
                      <a:off x="0" y="0"/>
                      <a:ext cx="5272405" cy="3657600"/>
                    </a:xfrm>
                    <a:prstGeom prst="rect">
                      <a:avLst/>
                    </a:prstGeom>
                    <a:noFill/>
                    <a:ln>
                      <a:noFill/>
                    </a:ln>
                  </pic:spPr>
                </pic:pic>
              </a:graphicData>
            </a:graphic>
          </wp:inline>
        </w:drawing>
      </w:r>
    </w:p>
    <w:p w14:paraId="4A4E4FF2" w14:textId="12159859" w:rsidR="009E33C5" w:rsidRPr="001D5DE7" w:rsidRDefault="009E33C5" w:rsidP="00F65902">
      <w:pPr>
        <w:jc w:val="center"/>
        <w:rPr>
          <w:sz w:val="20"/>
          <w:szCs w:val="20"/>
        </w:rPr>
      </w:pPr>
      <w:r w:rsidRPr="001D5DE7">
        <w:rPr>
          <w:b/>
          <w:sz w:val="20"/>
          <w:szCs w:val="20"/>
        </w:rPr>
        <w:t xml:space="preserve">Fig. </w:t>
      </w:r>
      <w:r w:rsidR="00614822" w:rsidRPr="001D5DE7">
        <w:rPr>
          <w:b/>
          <w:sz w:val="20"/>
          <w:szCs w:val="20"/>
        </w:rPr>
        <w:t>11</w:t>
      </w:r>
      <w:r w:rsidRPr="001D5DE7">
        <w:rPr>
          <w:sz w:val="20"/>
          <w:szCs w:val="20"/>
        </w:rPr>
        <w:t>. User interface</w:t>
      </w:r>
    </w:p>
    <w:p w14:paraId="75946842" w14:textId="77777777" w:rsidR="00470471" w:rsidRPr="001D5DE7" w:rsidRDefault="00470471" w:rsidP="00470471">
      <w:pPr>
        <w:spacing w:line="360" w:lineRule="auto"/>
        <w:jc w:val="both"/>
        <w:rPr>
          <w:sz w:val="20"/>
          <w:szCs w:val="20"/>
        </w:rPr>
      </w:pPr>
    </w:p>
    <w:p w14:paraId="1BD8F445" w14:textId="6D1FACAB" w:rsidR="008C6C09" w:rsidRDefault="008C6C09" w:rsidP="00470471">
      <w:pPr>
        <w:spacing w:line="276" w:lineRule="auto"/>
        <w:ind w:firstLine="432"/>
        <w:jc w:val="both"/>
        <w:rPr>
          <w:rFonts w:eastAsia="MS Mincho"/>
          <w:sz w:val="20"/>
          <w:szCs w:val="20"/>
        </w:rPr>
      </w:pPr>
    </w:p>
    <w:p w14:paraId="1365DFD2" w14:textId="77777777" w:rsidR="008C6C09" w:rsidRPr="001C6679" w:rsidRDefault="008C6C09" w:rsidP="008C6C09">
      <w:pPr>
        <w:spacing w:after="120" w:line="360" w:lineRule="auto"/>
        <w:jc w:val="both"/>
        <w:rPr>
          <w:b/>
          <w:sz w:val="28"/>
          <w:szCs w:val="28"/>
        </w:rPr>
      </w:pPr>
      <w:r w:rsidRPr="001C6679">
        <w:rPr>
          <w:b/>
          <w:sz w:val="28"/>
          <w:szCs w:val="28"/>
        </w:rPr>
        <w:t>5. CONCLUSIONS</w:t>
      </w:r>
      <w:r w:rsidRPr="001C6679">
        <w:rPr>
          <w:b/>
          <w:sz w:val="28"/>
          <w:szCs w:val="28"/>
        </w:rPr>
        <w:tab/>
      </w:r>
    </w:p>
    <w:p w14:paraId="74DAEEA7" w14:textId="17659B29" w:rsidR="0078057D" w:rsidRPr="008C6C09" w:rsidRDefault="008C6C09" w:rsidP="008C6C09">
      <w:pPr>
        <w:spacing w:line="480" w:lineRule="auto"/>
        <w:jc w:val="both"/>
        <w:rPr>
          <w:rFonts w:eastAsia="MS Mincho"/>
          <w:sz w:val="20"/>
          <w:szCs w:val="20"/>
        </w:rPr>
      </w:pPr>
      <w:r w:rsidRPr="001D5DE7">
        <w:rPr>
          <w:sz w:val="20"/>
          <w:szCs w:val="20"/>
        </w:rPr>
        <w:t xml:space="preserve">Despite the availability of H&amp;S incident data, </w:t>
      </w:r>
      <w:r w:rsidRPr="001D5DE7">
        <w:rPr>
          <w:noProof/>
          <w:sz w:val="20"/>
          <w:szCs w:val="20"/>
        </w:rPr>
        <w:t>utilising</w:t>
      </w:r>
      <w:r w:rsidRPr="001D5DE7">
        <w:rPr>
          <w:sz w:val="20"/>
          <w:szCs w:val="20"/>
        </w:rPr>
        <w:t xml:space="preserve"> them to effectively mitigate accident occurrence is challenging because of the data logging method that is employed for recording incidents. </w:t>
      </w:r>
      <w:r w:rsidRPr="001D5DE7">
        <w:rPr>
          <w:noProof/>
          <w:sz w:val="20"/>
          <w:szCs w:val="20"/>
        </w:rPr>
        <w:t>Free-text</w:t>
      </w:r>
      <w:r w:rsidRPr="001D5DE7">
        <w:rPr>
          <w:sz w:val="20"/>
          <w:szCs w:val="20"/>
        </w:rPr>
        <w:t xml:space="preserve"> format is often used to describe incidents in databases.</w:t>
      </w:r>
      <w:r>
        <w:rPr>
          <w:sz w:val="20"/>
          <w:szCs w:val="20"/>
        </w:rPr>
        <w:t xml:space="preserve"> </w:t>
      </w:r>
      <w:r w:rsidRPr="001D5DE7">
        <w:rPr>
          <w:sz w:val="20"/>
          <w:szCs w:val="20"/>
        </w:rPr>
        <w:t xml:space="preserve">For a database that has grown to a considerable size, </w:t>
      </w:r>
      <w:r w:rsidRPr="001D5DE7">
        <w:rPr>
          <w:noProof/>
          <w:sz w:val="20"/>
          <w:szCs w:val="20"/>
        </w:rPr>
        <w:t>analysing</w:t>
      </w:r>
      <w:r w:rsidRPr="001D5DE7">
        <w:rPr>
          <w:sz w:val="20"/>
          <w:szCs w:val="20"/>
        </w:rPr>
        <w:t xml:space="preserve"> and identifying relevant information may be difficult for humans. Similarly, </w:t>
      </w:r>
      <w:r w:rsidRPr="001D5DE7">
        <w:rPr>
          <w:rFonts w:eastAsia="MS Mincho"/>
          <w:sz w:val="20"/>
          <w:szCs w:val="20"/>
        </w:rPr>
        <w:t xml:space="preserve">in </w:t>
      </w:r>
      <w:r w:rsidRPr="001D5DE7">
        <w:rPr>
          <w:sz w:val="20"/>
          <w:szCs w:val="20"/>
        </w:rPr>
        <w:t xml:space="preserve">the H&amp;S </w:t>
      </w:r>
      <w:r w:rsidRPr="001D5DE7">
        <w:rPr>
          <w:rFonts w:eastAsia="MS Mincho"/>
          <w:sz w:val="20"/>
          <w:szCs w:val="20"/>
        </w:rPr>
        <w:t xml:space="preserve">research community, </w:t>
      </w:r>
      <w:r w:rsidRPr="001D5DE7">
        <w:rPr>
          <w:sz w:val="20"/>
          <w:szCs w:val="20"/>
        </w:rPr>
        <w:t>new AI techniques</w:t>
      </w:r>
      <w:r w:rsidRPr="001D5DE7">
        <w:rPr>
          <w:rFonts w:eastAsia="MS Mincho"/>
          <w:sz w:val="20"/>
          <w:szCs w:val="20"/>
        </w:rPr>
        <w:t xml:space="preserve"> (</w:t>
      </w:r>
      <w:r w:rsidRPr="001D5DE7">
        <w:rPr>
          <w:sz w:val="20"/>
          <w:szCs w:val="20"/>
        </w:rPr>
        <w:t>deep neural networks, convolution neural networks,  recurrent neural network, etc.</w:t>
      </w:r>
      <w:r w:rsidRPr="001D5DE7">
        <w:rPr>
          <w:rFonts w:eastAsia="MS Mincho"/>
          <w:sz w:val="20"/>
          <w:szCs w:val="20"/>
        </w:rPr>
        <w:t>) ha</w:t>
      </w:r>
      <w:r w:rsidRPr="001D5DE7">
        <w:rPr>
          <w:sz w:val="20"/>
          <w:szCs w:val="20"/>
        </w:rPr>
        <w:t>ve</w:t>
      </w:r>
      <w:r w:rsidRPr="001D5DE7">
        <w:rPr>
          <w:rFonts w:eastAsia="MS Mincho"/>
          <w:sz w:val="20"/>
          <w:szCs w:val="20"/>
        </w:rPr>
        <w:t xml:space="preserve"> often been ignored despite </w:t>
      </w:r>
      <w:r w:rsidRPr="001D5DE7">
        <w:rPr>
          <w:sz w:val="20"/>
          <w:szCs w:val="20"/>
        </w:rPr>
        <w:t>their</w:t>
      </w:r>
      <w:r w:rsidRPr="001D5DE7">
        <w:rPr>
          <w:rFonts w:eastAsia="MS Mincho"/>
          <w:sz w:val="20"/>
          <w:szCs w:val="20"/>
        </w:rPr>
        <w:t xml:space="preserve"> considerable attention in other research fields </w:t>
      </w:r>
      <w:r w:rsidRPr="001D5DE7">
        <w:rPr>
          <w:rFonts w:eastAsia="MS Mincho"/>
          <w:sz w:val="20"/>
          <w:szCs w:val="20"/>
        </w:rPr>
        <w:fldChar w:fldCharType="begin" w:fldLock="1"/>
      </w:r>
      <w:r w:rsidRPr="001D5DE7">
        <w:rPr>
          <w:rFonts w:eastAsia="MS Mincho"/>
          <w:sz w:val="20"/>
          <w:szCs w:val="20"/>
        </w:rPr>
        <w:instrText>ADDIN CSL_CITATION {"citationItems":[{"id":"ITEM-1","itemData":{"author":[{"dropping-particle":"","family":"LeCun","given":"Y","non-dropping-particle":"","parse-names":false,"suffix":""},{"dropping-particle":"","family":"Bengio","given":"Y","non-dropping-particle":"","parse-names":false,"suffix":""},{"dropping-particle":"","family":"Hinton","given":"G","non-dropping-particle":"","parse-names":false,"suffix":""}],"container-title":"Nature","id":"ITEM-1","issued":{"date-parts":[["2015"]]},"page":"436-444","title":"Deep learning","type":"article-journal","volume":"521"},"uris":["http://www.mendeley.com/documents/?uuid=f8e35bff-8445-4ebc-9898-cde7ddf1ce47"]}],"mendeley":{"formattedCitation":"(LeCun et al., 2015)","plainTextFormattedCitation":"(LeCun et al., 2015)","previouslyFormattedCitation":"(LeCun et al., 2015)"},"properties":{"noteIndex":0},"schema":"https://github.com/citation-style-language/schema/raw/master/csl-citation.json"}</w:instrText>
      </w:r>
      <w:r w:rsidRPr="001D5DE7">
        <w:rPr>
          <w:rFonts w:eastAsia="MS Mincho"/>
          <w:sz w:val="20"/>
          <w:szCs w:val="20"/>
        </w:rPr>
        <w:fldChar w:fldCharType="separate"/>
      </w:r>
      <w:r w:rsidRPr="001D5DE7">
        <w:rPr>
          <w:rFonts w:eastAsia="MS Mincho"/>
          <w:noProof/>
          <w:sz w:val="20"/>
          <w:szCs w:val="20"/>
        </w:rPr>
        <w:t>(LeCun et al., 2015)</w:t>
      </w:r>
      <w:r w:rsidRPr="001D5DE7">
        <w:rPr>
          <w:rFonts w:eastAsia="MS Mincho"/>
          <w:sz w:val="20"/>
          <w:szCs w:val="20"/>
        </w:rPr>
        <w:fldChar w:fldCharType="end"/>
      </w:r>
      <w:r w:rsidRPr="001D5DE7">
        <w:rPr>
          <w:rFonts w:eastAsia="MS Mincho"/>
          <w:sz w:val="20"/>
          <w:szCs w:val="20"/>
        </w:rPr>
        <w:t>.</w:t>
      </w:r>
      <w:r>
        <w:rPr>
          <w:rFonts w:eastAsia="MS Mincho"/>
          <w:sz w:val="20"/>
          <w:szCs w:val="20"/>
        </w:rPr>
        <w:t xml:space="preserve"> </w:t>
      </w:r>
      <w:r w:rsidR="00470471" w:rsidRPr="001D5DE7">
        <w:rPr>
          <w:rFonts w:eastAsia="MS Mincho"/>
          <w:sz w:val="20"/>
          <w:szCs w:val="20"/>
        </w:rPr>
        <w:t xml:space="preserve">This study explored the </w:t>
      </w:r>
      <w:r w:rsidR="00470471" w:rsidRPr="001D5DE7">
        <w:rPr>
          <w:sz w:val="20"/>
          <w:szCs w:val="20"/>
        </w:rPr>
        <w:t>deep neural network</w:t>
      </w:r>
      <w:r w:rsidR="00470471" w:rsidRPr="001D5DE7">
        <w:rPr>
          <w:rFonts w:eastAsia="MS Mincho"/>
          <w:sz w:val="20"/>
          <w:szCs w:val="20"/>
        </w:rPr>
        <w:t xml:space="preserve"> method </w:t>
      </w:r>
      <w:r w:rsidR="00470471" w:rsidRPr="001D5DE7">
        <w:rPr>
          <w:sz w:val="20"/>
          <w:szCs w:val="20"/>
        </w:rPr>
        <w:t>in power infrastructure projects</w:t>
      </w:r>
      <w:r w:rsidR="00470471" w:rsidRPr="001D5DE7">
        <w:rPr>
          <w:rFonts w:eastAsia="MS Mincho"/>
          <w:sz w:val="20"/>
          <w:szCs w:val="20"/>
        </w:rPr>
        <w:t xml:space="preserve"> and prompted the readers to explore </w:t>
      </w:r>
      <w:r w:rsidR="00470471" w:rsidRPr="001D5DE7">
        <w:rPr>
          <w:sz w:val="20"/>
          <w:szCs w:val="20"/>
        </w:rPr>
        <w:t>its</w:t>
      </w:r>
      <w:r w:rsidR="00470471" w:rsidRPr="001D5DE7">
        <w:rPr>
          <w:rFonts w:eastAsia="MS Mincho"/>
          <w:sz w:val="20"/>
          <w:szCs w:val="20"/>
        </w:rPr>
        <w:t xml:space="preserve"> usefulness</w:t>
      </w:r>
      <w:r w:rsidR="00470471" w:rsidRPr="001D5DE7">
        <w:rPr>
          <w:sz w:val="20"/>
          <w:szCs w:val="20"/>
        </w:rPr>
        <w:t xml:space="preserve"> especially in predicting H&amp;S risks at power infrastructure construction sites</w:t>
      </w:r>
      <w:r w:rsidR="00470471" w:rsidRPr="001D5DE7">
        <w:rPr>
          <w:rFonts w:eastAsia="MS Mincho"/>
          <w:sz w:val="20"/>
          <w:szCs w:val="20"/>
        </w:rPr>
        <w:t xml:space="preserve">. </w:t>
      </w:r>
      <w:r w:rsidR="00470471" w:rsidRPr="001D5DE7">
        <w:rPr>
          <w:sz w:val="20"/>
          <w:szCs w:val="20"/>
        </w:rPr>
        <w:t xml:space="preserve">In contrast to traditional machine learning and artificial intelligence approaches, the deep learning has demonstrated due to its success that predictive accuracy can be enhanced, and expert feature engineering dispensed with, by fitting highly flexible models that are capable of learning novel representations. </w:t>
      </w:r>
      <w:r w:rsidR="002540C8" w:rsidRPr="001D5DE7">
        <w:rPr>
          <w:sz w:val="20"/>
          <w:szCs w:val="20"/>
        </w:rPr>
        <w:t>We implemented D</w:t>
      </w:r>
      <w:r w:rsidR="002205FF" w:rsidRPr="001D5DE7">
        <w:rPr>
          <w:sz w:val="20"/>
          <w:szCs w:val="20"/>
        </w:rPr>
        <w:t>NN</w:t>
      </w:r>
      <w:r w:rsidR="002540C8" w:rsidRPr="001D5DE7">
        <w:rPr>
          <w:sz w:val="20"/>
          <w:szCs w:val="20"/>
        </w:rPr>
        <w:t xml:space="preserve"> models and a user interface to predict H&amp;S risks in power infrastructure projects to minimise costs (third-party insurance, repairs to utilities and equipment). We </w:t>
      </w:r>
      <w:r w:rsidR="002540C8" w:rsidRPr="001D5DE7">
        <w:rPr>
          <w:noProof/>
          <w:sz w:val="20"/>
          <w:szCs w:val="20"/>
        </w:rPr>
        <w:t>utilised</w:t>
      </w:r>
      <w:r w:rsidR="002540C8" w:rsidRPr="001D5DE7">
        <w:rPr>
          <w:sz w:val="20"/>
          <w:szCs w:val="20"/>
        </w:rPr>
        <w:t xml:space="preserve"> a text mining approach for the following: to process free-text columns, investigate events using word combinations, and complete columns with missing entries. We fill in the remaining missing entries (less than 10%) in the database using the mean imputation method.</w:t>
      </w:r>
      <w:r w:rsidR="002205FF" w:rsidRPr="001D5DE7">
        <w:rPr>
          <w:sz w:val="20"/>
          <w:szCs w:val="20"/>
        </w:rPr>
        <w:t xml:space="preserve"> </w:t>
      </w:r>
      <w:r w:rsidR="0078057D" w:rsidRPr="001D5DE7">
        <w:rPr>
          <w:sz w:val="20"/>
          <w:szCs w:val="20"/>
        </w:rPr>
        <w:t xml:space="preserve">In the context of this study, we perform risk </w:t>
      </w:r>
      <w:r w:rsidR="0078057D" w:rsidRPr="001D5DE7">
        <w:rPr>
          <w:sz w:val="20"/>
          <w:szCs w:val="20"/>
        </w:rPr>
        <w:lastRenderedPageBreak/>
        <w:t xml:space="preserve">assessment by giving </w:t>
      </w:r>
      <w:r w:rsidR="00D7138D" w:rsidRPr="001D5DE7">
        <w:rPr>
          <w:sz w:val="20"/>
          <w:szCs w:val="20"/>
        </w:rPr>
        <w:t xml:space="preserve">higher </w:t>
      </w:r>
      <w:r w:rsidR="0078057D" w:rsidRPr="001D5DE7">
        <w:rPr>
          <w:sz w:val="20"/>
          <w:szCs w:val="20"/>
        </w:rPr>
        <w:t>priorit</w:t>
      </w:r>
      <w:r w:rsidR="00D7138D" w:rsidRPr="001D5DE7">
        <w:rPr>
          <w:sz w:val="20"/>
          <w:szCs w:val="20"/>
        </w:rPr>
        <w:t>y</w:t>
      </w:r>
      <w:r w:rsidR="0078057D" w:rsidRPr="001D5DE7">
        <w:rPr>
          <w:sz w:val="20"/>
          <w:szCs w:val="20"/>
        </w:rPr>
        <w:t xml:space="preserve"> to accidents </w:t>
      </w:r>
      <w:r w:rsidR="001C7924" w:rsidRPr="001D5DE7">
        <w:rPr>
          <w:sz w:val="20"/>
          <w:szCs w:val="20"/>
        </w:rPr>
        <w:t>that result</w:t>
      </w:r>
      <w:r w:rsidR="00D7138D" w:rsidRPr="001D5DE7">
        <w:rPr>
          <w:sz w:val="20"/>
          <w:szCs w:val="20"/>
        </w:rPr>
        <w:t xml:space="preserve"> in</w:t>
      </w:r>
      <w:r w:rsidR="0078057D" w:rsidRPr="001D5DE7">
        <w:rPr>
          <w:sz w:val="20"/>
          <w:szCs w:val="20"/>
        </w:rPr>
        <w:t xml:space="preserve"> nonfatal injury</w:t>
      </w:r>
      <w:r w:rsidR="00D7138D" w:rsidRPr="001D5DE7">
        <w:rPr>
          <w:sz w:val="20"/>
          <w:szCs w:val="20"/>
        </w:rPr>
        <w:t xml:space="preserve"> </w:t>
      </w:r>
      <w:r w:rsidR="001C7924" w:rsidRPr="001D5DE7">
        <w:rPr>
          <w:sz w:val="20"/>
          <w:szCs w:val="20"/>
        </w:rPr>
        <w:t>or</w:t>
      </w:r>
      <w:r w:rsidR="0078057D" w:rsidRPr="001D5DE7">
        <w:rPr>
          <w:sz w:val="20"/>
          <w:szCs w:val="20"/>
        </w:rPr>
        <w:t xml:space="preserve"> damage to </w:t>
      </w:r>
      <w:r w:rsidR="00F1434A" w:rsidRPr="001D5DE7">
        <w:rPr>
          <w:sz w:val="20"/>
          <w:szCs w:val="20"/>
        </w:rPr>
        <w:t xml:space="preserve">the </w:t>
      </w:r>
      <w:r w:rsidR="0078057D" w:rsidRPr="001D5DE7">
        <w:rPr>
          <w:sz w:val="20"/>
          <w:szCs w:val="20"/>
        </w:rPr>
        <w:t>plant</w:t>
      </w:r>
      <w:r w:rsidR="00D7138D" w:rsidRPr="001D5DE7">
        <w:rPr>
          <w:sz w:val="20"/>
          <w:szCs w:val="20"/>
        </w:rPr>
        <w:t>,</w:t>
      </w:r>
      <w:r w:rsidR="0078057D" w:rsidRPr="001D5DE7">
        <w:rPr>
          <w:sz w:val="20"/>
          <w:szCs w:val="20"/>
        </w:rPr>
        <w:t xml:space="preserve"> fleet, underground </w:t>
      </w:r>
      <w:r w:rsidR="00372C71" w:rsidRPr="001D5DE7">
        <w:rPr>
          <w:sz w:val="20"/>
          <w:szCs w:val="20"/>
        </w:rPr>
        <w:t xml:space="preserve">utilities </w:t>
      </w:r>
      <w:r w:rsidR="00F1434A" w:rsidRPr="001D5DE7">
        <w:rPr>
          <w:sz w:val="20"/>
          <w:szCs w:val="20"/>
        </w:rPr>
        <w:t xml:space="preserve">or </w:t>
      </w:r>
      <w:r w:rsidR="00372C71" w:rsidRPr="001D5DE7">
        <w:rPr>
          <w:sz w:val="20"/>
          <w:szCs w:val="20"/>
        </w:rPr>
        <w:t xml:space="preserve">other facilities. </w:t>
      </w:r>
      <w:r w:rsidR="0078057D" w:rsidRPr="001D5DE7">
        <w:rPr>
          <w:sz w:val="20"/>
          <w:szCs w:val="20"/>
        </w:rPr>
        <w:t xml:space="preserve">The </w:t>
      </w:r>
      <w:r w:rsidR="00742532" w:rsidRPr="001D5DE7">
        <w:rPr>
          <w:sz w:val="20"/>
          <w:szCs w:val="20"/>
        </w:rPr>
        <w:t>D</w:t>
      </w:r>
      <w:r w:rsidR="002205FF" w:rsidRPr="001D5DE7">
        <w:rPr>
          <w:sz w:val="20"/>
          <w:szCs w:val="20"/>
        </w:rPr>
        <w:t>NN</w:t>
      </w:r>
      <w:r w:rsidR="0078057D" w:rsidRPr="001D5DE7">
        <w:rPr>
          <w:sz w:val="20"/>
          <w:szCs w:val="20"/>
        </w:rPr>
        <w:t xml:space="preserve"> models are developed coherently using the H2O framework in R software</w:t>
      </w:r>
      <w:r w:rsidR="00F60EF0" w:rsidRPr="001D5DE7">
        <w:rPr>
          <w:sz w:val="20"/>
          <w:szCs w:val="20"/>
        </w:rPr>
        <w:t>.</w:t>
      </w:r>
      <w:r w:rsidR="00470471" w:rsidRPr="001D5DE7">
        <w:rPr>
          <w:sz w:val="20"/>
          <w:szCs w:val="20"/>
        </w:rPr>
        <w:t xml:space="preserve"> </w:t>
      </w:r>
      <w:r w:rsidR="0078057D" w:rsidRPr="001D5DE7">
        <w:rPr>
          <w:sz w:val="20"/>
          <w:szCs w:val="20"/>
        </w:rPr>
        <w:t>We evaluate</w:t>
      </w:r>
      <w:r w:rsidR="002B492D" w:rsidRPr="001D5DE7">
        <w:rPr>
          <w:sz w:val="20"/>
          <w:szCs w:val="20"/>
        </w:rPr>
        <w:t>d</w:t>
      </w:r>
      <w:r w:rsidR="0078057D" w:rsidRPr="001D5DE7">
        <w:rPr>
          <w:sz w:val="20"/>
          <w:szCs w:val="20"/>
        </w:rPr>
        <w:t xml:space="preserve"> the </w:t>
      </w:r>
      <w:r w:rsidR="00F60EF0" w:rsidRPr="001D5DE7">
        <w:rPr>
          <w:sz w:val="20"/>
          <w:szCs w:val="20"/>
        </w:rPr>
        <w:t>DL</w:t>
      </w:r>
      <w:r w:rsidR="0078057D" w:rsidRPr="001D5DE7">
        <w:rPr>
          <w:sz w:val="20"/>
          <w:szCs w:val="20"/>
        </w:rPr>
        <w:t xml:space="preserve"> models on unseen data and obtained high prediction accuracies. The classification model achieved </w:t>
      </w:r>
      <w:r w:rsidR="00F1434A" w:rsidRPr="001D5DE7">
        <w:rPr>
          <w:sz w:val="20"/>
          <w:szCs w:val="20"/>
        </w:rPr>
        <w:t xml:space="preserve">an </w:t>
      </w:r>
      <w:r w:rsidR="0078057D" w:rsidRPr="001D5DE7">
        <w:rPr>
          <w:sz w:val="20"/>
          <w:szCs w:val="20"/>
        </w:rPr>
        <w:t>AUC of 0.93</w:t>
      </w:r>
      <w:r w:rsidR="00F1434A" w:rsidRPr="001D5DE7">
        <w:rPr>
          <w:sz w:val="20"/>
          <w:szCs w:val="20"/>
        </w:rPr>
        <w:t>,</w:t>
      </w:r>
      <w:r w:rsidR="0078057D" w:rsidRPr="001D5DE7">
        <w:rPr>
          <w:sz w:val="20"/>
          <w:szCs w:val="20"/>
        </w:rPr>
        <w:t xml:space="preserve"> while the regression models had mean absolute errors in the range</w:t>
      </w:r>
      <w:r w:rsidR="00F1434A" w:rsidRPr="001D5DE7">
        <w:rPr>
          <w:sz w:val="20"/>
          <w:szCs w:val="20"/>
        </w:rPr>
        <w:t xml:space="preserve"> of</w:t>
      </w:r>
      <w:r w:rsidR="0078057D" w:rsidRPr="001D5DE7">
        <w:rPr>
          <w:sz w:val="20"/>
          <w:szCs w:val="20"/>
        </w:rPr>
        <w:t xml:space="preserve"> 0.91 to 0.94. </w:t>
      </w:r>
      <w:r w:rsidR="00F60EF0" w:rsidRPr="001D5DE7">
        <w:rPr>
          <w:sz w:val="20"/>
          <w:szCs w:val="20"/>
        </w:rPr>
        <w:t>Regarding</w:t>
      </w:r>
      <w:r w:rsidR="0078057D" w:rsidRPr="001D5DE7">
        <w:rPr>
          <w:sz w:val="20"/>
          <w:szCs w:val="20"/>
        </w:rPr>
        <w:t xml:space="preserve"> the computational aspect, the training time</w:t>
      </w:r>
      <w:r w:rsidR="00F60EF0" w:rsidRPr="001D5DE7">
        <w:rPr>
          <w:sz w:val="20"/>
          <w:szCs w:val="20"/>
        </w:rPr>
        <w:t>s</w:t>
      </w:r>
      <w:r w:rsidR="0078057D" w:rsidRPr="001D5DE7">
        <w:rPr>
          <w:sz w:val="20"/>
          <w:szCs w:val="20"/>
        </w:rPr>
        <w:t xml:space="preserve"> required by </w:t>
      </w:r>
      <w:r w:rsidR="00F60EF0" w:rsidRPr="001D5DE7">
        <w:rPr>
          <w:sz w:val="20"/>
          <w:szCs w:val="20"/>
        </w:rPr>
        <w:t xml:space="preserve">the </w:t>
      </w:r>
      <w:r w:rsidR="0078057D" w:rsidRPr="001D5DE7">
        <w:rPr>
          <w:sz w:val="20"/>
          <w:szCs w:val="20"/>
        </w:rPr>
        <w:t>model</w:t>
      </w:r>
      <w:r w:rsidR="00F60EF0" w:rsidRPr="001D5DE7">
        <w:rPr>
          <w:sz w:val="20"/>
          <w:szCs w:val="20"/>
        </w:rPr>
        <w:t>s are</w:t>
      </w:r>
      <w:r w:rsidR="0078057D" w:rsidRPr="001D5DE7">
        <w:rPr>
          <w:sz w:val="20"/>
          <w:szCs w:val="20"/>
        </w:rPr>
        <w:t xml:space="preserve"> negligible</w:t>
      </w:r>
      <w:r w:rsidR="00260813" w:rsidRPr="001D5DE7">
        <w:rPr>
          <w:sz w:val="20"/>
          <w:szCs w:val="20"/>
        </w:rPr>
        <w:t>,</w:t>
      </w:r>
      <w:r w:rsidR="0078057D" w:rsidRPr="001D5DE7">
        <w:rPr>
          <w:sz w:val="20"/>
          <w:szCs w:val="20"/>
        </w:rPr>
        <w:t xml:space="preserve"> </w:t>
      </w:r>
      <w:r w:rsidR="00F1434A" w:rsidRPr="001D5DE7">
        <w:rPr>
          <w:sz w:val="20"/>
          <w:szCs w:val="20"/>
        </w:rPr>
        <w:t xml:space="preserve">which is </w:t>
      </w:r>
      <w:r w:rsidR="0078057D" w:rsidRPr="001D5DE7">
        <w:rPr>
          <w:sz w:val="20"/>
          <w:szCs w:val="20"/>
        </w:rPr>
        <w:t xml:space="preserve">evidence </w:t>
      </w:r>
      <w:r w:rsidR="00F60EF0" w:rsidRPr="001D5DE7">
        <w:rPr>
          <w:sz w:val="20"/>
          <w:szCs w:val="20"/>
        </w:rPr>
        <w:t xml:space="preserve">of </w:t>
      </w:r>
      <w:r w:rsidR="00F1434A" w:rsidRPr="001D5DE7">
        <w:rPr>
          <w:sz w:val="20"/>
          <w:szCs w:val="20"/>
        </w:rPr>
        <w:t xml:space="preserve">the method’s </w:t>
      </w:r>
      <w:r w:rsidR="0078057D" w:rsidRPr="001D5DE7">
        <w:rPr>
          <w:sz w:val="20"/>
          <w:szCs w:val="20"/>
        </w:rPr>
        <w:t xml:space="preserve">computational efficiency. This research is valuable for stakeholders who need information regarding probable H&amp;S risks </w:t>
      </w:r>
      <w:r w:rsidR="00F60EF0" w:rsidRPr="001D5DE7">
        <w:rPr>
          <w:sz w:val="20"/>
          <w:szCs w:val="20"/>
        </w:rPr>
        <w:t>to</w:t>
      </w:r>
      <w:r w:rsidR="0078057D" w:rsidRPr="001D5DE7">
        <w:rPr>
          <w:sz w:val="20"/>
          <w:szCs w:val="20"/>
        </w:rPr>
        <w:t xml:space="preserve"> design</w:t>
      </w:r>
      <w:r w:rsidR="00F60EF0" w:rsidRPr="001D5DE7">
        <w:rPr>
          <w:sz w:val="20"/>
          <w:szCs w:val="20"/>
        </w:rPr>
        <w:t xml:space="preserve"> </w:t>
      </w:r>
      <w:r w:rsidR="0078057D" w:rsidRPr="001D5DE7">
        <w:rPr>
          <w:sz w:val="20"/>
          <w:szCs w:val="20"/>
        </w:rPr>
        <w:t>strategies and safety measures to mitigate such risks.</w:t>
      </w:r>
    </w:p>
    <w:p w14:paraId="5C74BB25" w14:textId="573DD91C" w:rsidR="00B95627" w:rsidRPr="001D5DE7" w:rsidRDefault="0078057D" w:rsidP="008C6C09">
      <w:pPr>
        <w:spacing w:line="480" w:lineRule="auto"/>
        <w:ind w:firstLine="432"/>
        <w:jc w:val="both"/>
        <w:rPr>
          <w:sz w:val="20"/>
          <w:szCs w:val="20"/>
        </w:rPr>
      </w:pPr>
      <w:r w:rsidRPr="001D5DE7">
        <w:rPr>
          <w:sz w:val="20"/>
          <w:szCs w:val="20"/>
        </w:rPr>
        <w:t xml:space="preserve">The </w:t>
      </w:r>
      <w:r w:rsidR="00F1434A" w:rsidRPr="001D5DE7">
        <w:rPr>
          <w:sz w:val="20"/>
          <w:szCs w:val="20"/>
        </w:rPr>
        <w:t xml:space="preserve">adopted </w:t>
      </w:r>
      <w:r w:rsidRPr="001D5DE7">
        <w:rPr>
          <w:sz w:val="20"/>
          <w:szCs w:val="20"/>
        </w:rPr>
        <w:t xml:space="preserve">approach proved that </w:t>
      </w:r>
      <w:r w:rsidR="00F60EF0" w:rsidRPr="001D5DE7">
        <w:rPr>
          <w:sz w:val="20"/>
          <w:szCs w:val="20"/>
        </w:rPr>
        <w:t>employing</w:t>
      </w:r>
      <w:r w:rsidRPr="001D5DE7">
        <w:rPr>
          <w:sz w:val="20"/>
          <w:szCs w:val="20"/>
        </w:rPr>
        <w:t xml:space="preserve"> </w:t>
      </w:r>
      <w:r w:rsidR="00F60EF0" w:rsidRPr="001D5DE7">
        <w:rPr>
          <w:sz w:val="20"/>
          <w:szCs w:val="20"/>
        </w:rPr>
        <w:t>DL</w:t>
      </w:r>
      <w:r w:rsidRPr="001D5DE7">
        <w:rPr>
          <w:sz w:val="20"/>
          <w:szCs w:val="20"/>
        </w:rPr>
        <w:t xml:space="preserve"> in engineering and related tasks </w:t>
      </w:r>
      <w:r w:rsidR="00F60EF0" w:rsidRPr="001D5DE7">
        <w:rPr>
          <w:noProof/>
          <w:sz w:val="20"/>
          <w:szCs w:val="20"/>
        </w:rPr>
        <w:t>is</w:t>
      </w:r>
      <w:r w:rsidRPr="001D5DE7">
        <w:rPr>
          <w:sz w:val="20"/>
          <w:szCs w:val="20"/>
        </w:rPr>
        <w:t xml:space="preserve"> timely</w:t>
      </w:r>
      <w:r w:rsidR="00A121DD" w:rsidRPr="001D5DE7">
        <w:rPr>
          <w:sz w:val="20"/>
          <w:szCs w:val="20"/>
        </w:rPr>
        <w:t>. This is because th</w:t>
      </w:r>
      <w:r w:rsidRPr="001D5DE7">
        <w:rPr>
          <w:sz w:val="20"/>
          <w:szCs w:val="20"/>
        </w:rPr>
        <w:t>e industry is becoming conscious of the need to collect massive</w:t>
      </w:r>
      <w:r w:rsidR="00F1434A" w:rsidRPr="001D5DE7">
        <w:rPr>
          <w:sz w:val="20"/>
          <w:szCs w:val="20"/>
        </w:rPr>
        <w:t xml:space="preserve"> amounts of</w:t>
      </w:r>
      <w:r w:rsidRPr="001D5DE7">
        <w:rPr>
          <w:sz w:val="20"/>
          <w:szCs w:val="20"/>
        </w:rPr>
        <w:t xml:space="preserve"> unstructured data and to elicit meaningful value</w:t>
      </w:r>
      <w:r w:rsidR="00F1434A" w:rsidRPr="001D5DE7">
        <w:rPr>
          <w:sz w:val="20"/>
          <w:szCs w:val="20"/>
        </w:rPr>
        <w:t>s</w:t>
      </w:r>
      <w:r w:rsidRPr="001D5DE7">
        <w:rPr>
          <w:sz w:val="20"/>
          <w:szCs w:val="20"/>
        </w:rPr>
        <w:t xml:space="preserve"> for decision-making. As such, us</w:t>
      </w:r>
      <w:r w:rsidR="00F60EF0" w:rsidRPr="001D5DE7">
        <w:rPr>
          <w:sz w:val="20"/>
          <w:szCs w:val="20"/>
        </w:rPr>
        <w:t>ing</w:t>
      </w:r>
      <w:r w:rsidRPr="001D5DE7">
        <w:rPr>
          <w:sz w:val="20"/>
          <w:szCs w:val="20"/>
        </w:rPr>
        <w:t xml:space="preserve"> </w:t>
      </w:r>
      <w:r w:rsidR="00F60EF0" w:rsidRPr="001D5DE7">
        <w:rPr>
          <w:sz w:val="20"/>
          <w:szCs w:val="20"/>
        </w:rPr>
        <w:t>DL will offer an edge in</w:t>
      </w:r>
      <w:r w:rsidRPr="001D5DE7">
        <w:rPr>
          <w:sz w:val="20"/>
          <w:szCs w:val="20"/>
        </w:rPr>
        <w:t xml:space="preserve"> extract</w:t>
      </w:r>
      <w:r w:rsidR="00F60EF0" w:rsidRPr="001D5DE7">
        <w:rPr>
          <w:sz w:val="20"/>
          <w:szCs w:val="20"/>
        </w:rPr>
        <w:t>ing</w:t>
      </w:r>
      <w:r w:rsidRPr="001D5DE7">
        <w:rPr>
          <w:sz w:val="20"/>
          <w:szCs w:val="20"/>
        </w:rPr>
        <w:t xml:space="preserve"> useful insight</w:t>
      </w:r>
      <w:r w:rsidR="00F60EF0" w:rsidRPr="001D5DE7">
        <w:rPr>
          <w:sz w:val="20"/>
          <w:szCs w:val="20"/>
        </w:rPr>
        <w:t>s</w:t>
      </w:r>
      <w:r w:rsidRPr="001D5DE7">
        <w:rPr>
          <w:sz w:val="20"/>
          <w:szCs w:val="20"/>
        </w:rPr>
        <w:t xml:space="preserve"> from huge data</w:t>
      </w:r>
      <w:r w:rsidR="00F1434A" w:rsidRPr="001D5DE7">
        <w:rPr>
          <w:sz w:val="20"/>
          <w:szCs w:val="20"/>
        </w:rPr>
        <w:t xml:space="preserve"> sets</w:t>
      </w:r>
      <w:r w:rsidRPr="001D5DE7">
        <w:rPr>
          <w:sz w:val="20"/>
          <w:szCs w:val="20"/>
        </w:rPr>
        <w:t xml:space="preserve">. </w:t>
      </w:r>
      <w:r w:rsidR="00F1434A" w:rsidRPr="001D5DE7">
        <w:rPr>
          <w:sz w:val="20"/>
          <w:szCs w:val="20"/>
        </w:rPr>
        <w:t>In</w:t>
      </w:r>
      <w:r w:rsidRPr="001D5DE7">
        <w:rPr>
          <w:sz w:val="20"/>
          <w:szCs w:val="20"/>
        </w:rPr>
        <w:t xml:space="preserve"> future work, we hope to devel</w:t>
      </w:r>
      <w:r w:rsidR="00F60EF0" w:rsidRPr="001D5DE7">
        <w:rPr>
          <w:sz w:val="20"/>
          <w:szCs w:val="20"/>
        </w:rPr>
        <w:t>op a mobile version</w:t>
      </w:r>
      <w:r w:rsidRPr="001D5DE7">
        <w:rPr>
          <w:sz w:val="20"/>
          <w:szCs w:val="20"/>
        </w:rPr>
        <w:t xml:space="preserve"> and interface the server with real-time data sources (</w:t>
      </w:r>
      <w:r w:rsidR="00F1434A" w:rsidRPr="001D5DE7">
        <w:rPr>
          <w:sz w:val="20"/>
          <w:szCs w:val="20"/>
        </w:rPr>
        <w:t xml:space="preserve">such as </w:t>
      </w:r>
      <w:r w:rsidRPr="001D5DE7">
        <w:rPr>
          <w:sz w:val="20"/>
          <w:szCs w:val="20"/>
        </w:rPr>
        <w:t xml:space="preserve">British Geological Survey, Google </w:t>
      </w:r>
      <w:r w:rsidRPr="001D5DE7">
        <w:rPr>
          <w:noProof/>
          <w:sz w:val="20"/>
          <w:szCs w:val="20"/>
        </w:rPr>
        <w:t>terrain</w:t>
      </w:r>
      <w:r w:rsidRPr="001D5DE7">
        <w:rPr>
          <w:sz w:val="20"/>
          <w:szCs w:val="20"/>
        </w:rPr>
        <w:t xml:space="preserve"> and Metrological office). </w:t>
      </w:r>
      <w:r w:rsidR="002205FF" w:rsidRPr="001D5DE7">
        <w:rPr>
          <w:sz w:val="20"/>
          <w:szCs w:val="20"/>
        </w:rPr>
        <w:t>The biggest issue with the deep learning is its black-box problem (how outputs are arrived at), and theories to interpret its results are still unavailable. Despite this challenge, most machine learning researchers still consider deep learning as the most effective and supervised machine learning approach due to its high predictive accuracy</w:t>
      </w:r>
      <w:r w:rsidR="00D666CF" w:rsidRPr="001D5DE7">
        <w:rPr>
          <w:sz w:val="20"/>
          <w:szCs w:val="20"/>
        </w:rPr>
        <w:t xml:space="preserve"> </w:t>
      </w:r>
      <w:r w:rsidR="002205FF" w:rsidRPr="001D5DE7">
        <w:rPr>
          <w:sz w:val="20"/>
          <w:szCs w:val="20"/>
        </w:rPr>
        <w:fldChar w:fldCharType="begin" w:fldLock="1"/>
      </w:r>
      <w:r w:rsidR="00CA47C6" w:rsidRPr="001D5DE7">
        <w:rPr>
          <w:sz w:val="20"/>
          <w:szCs w:val="20"/>
        </w:rPr>
        <w:instrText>ADDIN CSL_CITATION {"citationItems":[{"id":"ITEM-1","itemData":{"author":[{"dropping-particle":"","family":"Bengio","given":"Y.","non-dropping-particle":"","parse-names":false,"suffix":""}],"chapter-number":"Neural Net","container-title":"Lecture Notes in Computer Science","editor":[{"dropping-particle":"","family":"Montavon","given":"G.","non-dropping-particle":"","parse-names":false,"suffix":""},{"dropping-particle":"","family":"Orr","given":"G.B.","non-dropping-particle":"","parse-names":false,"suffix":""},{"dropping-particle":"","family":"Müller","given":"KR","non-dropping-particle":"","parse-names":false,"suffix":""}],"id":"ITEM-1","issued":{"date-parts":[["2012"]]},"page":"437-478","publisher":"Springer Berlin Heidelberg","title":"Practical Recommendations for Gradient-Based Training of Deep Architectures","type":"chapter"},"uris":["http://www.mendeley.com/documents/?uuid=17b6cfea-26cf-452e-ac66-50c7bd09e11c"]},{"id":"ITEM-2","itemData":{"author":[{"dropping-particle":"","family":"LeCun","given":"Y","non-dropping-particle":"","parse-names":false,"suffix":""},{"dropping-particle":"","family":"Bengio","given":"Y","non-dropping-particle":"","parse-names":false,"suffix":""},{"dropping-particle":"","family":"Hinton","given":"G","non-dropping-particle":"","parse-names":false,"suffix":""}],"container-title":"Nature","id":"ITEM-2","issued":{"date-parts":[["2015"]]},"page":"436-444","title":"Deep learning","type":"article-journal","volume":"521"},"uris":["http://www.mendeley.com/documents/?uuid=f8e35bff-8445-4ebc-9898-cde7ddf1ce47"]}],"mendeley":{"formattedCitation":"(Bengio, 2012; LeCun et al., 2015)","plainTextFormattedCitation":"(Bengio, 2012; LeCun et al., 2015)","previouslyFormattedCitation":"(Bengio, 2012; LeCun et al., 2015)"},"properties":{"noteIndex":0},"schema":"https://github.com/citation-style-language/schema/raw/master/csl-citation.json"}</w:instrText>
      </w:r>
      <w:r w:rsidR="002205FF" w:rsidRPr="001D5DE7">
        <w:rPr>
          <w:sz w:val="20"/>
          <w:szCs w:val="20"/>
        </w:rPr>
        <w:fldChar w:fldCharType="separate"/>
      </w:r>
      <w:r w:rsidR="00AA1218" w:rsidRPr="001D5DE7">
        <w:rPr>
          <w:noProof/>
          <w:sz w:val="20"/>
          <w:szCs w:val="20"/>
        </w:rPr>
        <w:t>(Bengio, 2012; LeCun et al., 2015)</w:t>
      </w:r>
      <w:r w:rsidR="002205FF" w:rsidRPr="001D5DE7">
        <w:rPr>
          <w:sz w:val="20"/>
          <w:szCs w:val="20"/>
        </w:rPr>
        <w:fldChar w:fldCharType="end"/>
      </w:r>
      <w:r w:rsidR="00D666CF" w:rsidRPr="001D5DE7">
        <w:rPr>
          <w:sz w:val="20"/>
          <w:szCs w:val="20"/>
        </w:rPr>
        <w:t>.</w:t>
      </w:r>
      <w:r w:rsidR="002205FF" w:rsidRPr="001D5DE7">
        <w:rPr>
          <w:sz w:val="20"/>
          <w:szCs w:val="20"/>
        </w:rPr>
        <w:t xml:space="preserve"> In the future, we will explore the use </w:t>
      </w:r>
      <w:r w:rsidR="00D666CF" w:rsidRPr="001D5DE7">
        <w:rPr>
          <w:sz w:val="20"/>
          <w:szCs w:val="20"/>
        </w:rPr>
        <w:t>of visualisation</w:t>
      </w:r>
      <w:r w:rsidR="002205FF" w:rsidRPr="001D5DE7">
        <w:rPr>
          <w:sz w:val="20"/>
          <w:szCs w:val="20"/>
        </w:rPr>
        <w:t xml:space="preserve"> techniques to interpret deep learning outputs.</w:t>
      </w:r>
      <w:r w:rsidR="00D666CF" w:rsidRPr="001D5DE7">
        <w:rPr>
          <w:sz w:val="20"/>
          <w:szCs w:val="20"/>
        </w:rPr>
        <w:t xml:space="preserve"> </w:t>
      </w:r>
      <w:r w:rsidR="00E32807" w:rsidRPr="001D5DE7">
        <w:rPr>
          <w:rFonts w:eastAsia="MS Mincho"/>
          <w:sz w:val="20"/>
          <w:szCs w:val="20"/>
        </w:rPr>
        <w:t>This study implies that the deep learning models developed have revealed key predictors that H&amp;S managers in power infrastructure should consider when implementing a safety strategy to help reduce accidents; the integration of DNN with IML will also assist managers and future scientists in deep learning models’ interpretation. Also, the rich user-interface developed will provide an opportunity of not only predicting injuries to personnel but providing a holistic platform for predicting damages to equipment, environment, and plant and fleet, which will help to manage H&amp;S in an effective and efficient manner.</w:t>
      </w:r>
    </w:p>
    <w:p w14:paraId="0E0274EE" w14:textId="6D77A931" w:rsidR="0078057D" w:rsidRPr="001D5DE7" w:rsidRDefault="00260813" w:rsidP="008C6C09">
      <w:pPr>
        <w:spacing w:line="480" w:lineRule="auto"/>
        <w:ind w:firstLine="432"/>
        <w:jc w:val="both"/>
        <w:rPr>
          <w:sz w:val="20"/>
          <w:szCs w:val="20"/>
        </w:rPr>
      </w:pPr>
      <w:r w:rsidRPr="001D5DE7">
        <w:rPr>
          <w:sz w:val="20"/>
          <w:szCs w:val="20"/>
        </w:rPr>
        <w:t>A major limitation of this study is that w</w:t>
      </w:r>
      <w:r w:rsidR="0078057D" w:rsidRPr="001D5DE7">
        <w:rPr>
          <w:sz w:val="20"/>
          <w:szCs w:val="20"/>
        </w:rPr>
        <w:t>e used a single point o</w:t>
      </w:r>
      <w:r w:rsidR="00F60EF0" w:rsidRPr="001D5DE7">
        <w:rPr>
          <w:sz w:val="20"/>
          <w:szCs w:val="20"/>
        </w:rPr>
        <w:t xml:space="preserve">f </w:t>
      </w:r>
      <w:r w:rsidR="00F1434A" w:rsidRPr="001D5DE7">
        <w:rPr>
          <w:sz w:val="20"/>
          <w:szCs w:val="20"/>
        </w:rPr>
        <w:t xml:space="preserve">data </w:t>
      </w:r>
      <w:r w:rsidR="00F60EF0" w:rsidRPr="001D5DE7">
        <w:rPr>
          <w:sz w:val="20"/>
          <w:szCs w:val="20"/>
        </w:rPr>
        <w:t>collecti</w:t>
      </w:r>
      <w:r w:rsidR="00F1434A" w:rsidRPr="001D5DE7">
        <w:rPr>
          <w:sz w:val="20"/>
          <w:szCs w:val="20"/>
        </w:rPr>
        <w:t>on</w:t>
      </w:r>
      <w:r w:rsidRPr="001D5DE7">
        <w:rPr>
          <w:sz w:val="20"/>
          <w:szCs w:val="20"/>
        </w:rPr>
        <w:t>.</w:t>
      </w:r>
      <w:r w:rsidR="0078057D" w:rsidRPr="001D5DE7">
        <w:rPr>
          <w:sz w:val="20"/>
          <w:szCs w:val="20"/>
        </w:rPr>
        <w:t xml:space="preserve"> </w:t>
      </w:r>
      <w:r w:rsidRPr="001D5DE7">
        <w:rPr>
          <w:sz w:val="20"/>
          <w:szCs w:val="20"/>
        </w:rPr>
        <w:t>W</w:t>
      </w:r>
      <w:r w:rsidR="002B492D" w:rsidRPr="001D5DE7">
        <w:rPr>
          <w:sz w:val="20"/>
          <w:szCs w:val="20"/>
        </w:rPr>
        <w:t xml:space="preserve">e hope to </w:t>
      </w:r>
      <w:r w:rsidR="00DF39C1" w:rsidRPr="001D5DE7">
        <w:rPr>
          <w:sz w:val="20"/>
          <w:szCs w:val="20"/>
        </w:rPr>
        <w:t xml:space="preserve">obtain </w:t>
      </w:r>
      <w:r w:rsidR="002B492D" w:rsidRPr="001D5DE7">
        <w:rPr>
          <w:sz w:val="20"/>
          <w:szCs w:val="20"/>
        </w:rPr>
        <w:t>more</w:t>
      </w:r>
      <w:r w:rsidR="0078057D" w:rsidRPr="001D5DE7">
        <w:rPr>
          <w:sz w:val="20"/>
          <w:szCs w:val="20"/>
        </w:rPr>
        <w:t xml:space="preserve"> data from several he</w:t>
      </w:r>
      <w:r w:rsidR="004F1AE7" w:rsidRPr="001D5DE7">
        <w:rPr>
          <w:sz w:val="20"/>
          <w:szCs w:val="20"/>
        </w:rPr>
        <w:t>terogeneous sources and carry</w:t>
      </w:r>
      <w:r w:rsidR="0078057D" w:rsidRPr="001D5DE7">
        <w:rPr>
          <w:sz w:val="20"/>
          <w:szCs w:val="20"/>
        </w:rPr>
        <w:t xml:space="preserve"> out in-depth </w:t>
      </w:r>
      <w:r w:rsidR="0078057D" w:rsidRPr="001D5DE7">
        <w:rPr>
          <w:noProof/>
          <w:sz w:val="20"/>
          <w:szCs w:val="20"/>
        </w:rPr>
        <w:t>analys</w:t>
      </w:r>
      <w:r w:rsidR="00DF39C1" w:rsidRPr="001D5DE7">
        <w:rPr>
          <w:noProof/>
          <w:sz w:val="20"/>
          <w:szCs w:val="20"/>
        </w:rPr>
        <w:t>e</w:t>
      </w:r>
      <w:r w:rsidR="0078057D" w:rsidRPr="001D5DE7">
        <w:rPr>
          <w:noProof/>
          <w:sz w:val="20"/>
          <w:szCs w:val="20"/>
        </w:rPr>
        <w:t>s</w:t>
      </w:r>
      <w:r w:rsidR="0078057D" w:rsidRPr="001D5DE7">
        <w:rPr>
          <w:sz w:val="20"/>
          <w:szCs w:val="20"/>
        </w:rPr>
        <w:t xml:space="preserve"> on other types of </w:t>
      </w:r>
      <w:r w:rsidR="004F1AE7" w:rsidRPr="001D5DE7">
        <w:rPr>
          <w:sz w:val="20"/>
          <w:szCs w:val="20"/>
        </w:rPr>
        <w:t>DL</w:t>
      </w:r>
      <w:r w:rsidR="0078057D" w:rsidRPr="001D5DE7">
        <w:rPr>
          <w:sz w:val="20"/>
          <w:szCs w:val="20"/>
        </w:rPr>
        <w:t xml:space="preserve"> architectures</w:t>
      </w:r>
      <w:r w:rsidR="00AD6464" w:rsidRPr="001D5DE7">
        <w:rPr>
          <w:sz w:val="20"/>
          <w:szCs w:val="20"/>
        </w:rPr>
        <w:t>. Furthermore, techniques such as genetic algorithm</w:t>
      </w:r>
      <w:r w:rsidR="004F1AE7" w:rsidRPr="001D5DE7">
        <w:rPr>
          <w:sz w:val="20"/>
          <w:szCs w:val="20"/>
        </w:rPr>
        <w:t>s</w:t>
      </w:r>
      <w:r w:rsidR="00F634F4" w:rsidRPr="001D5DE7">
        <w:rPr>
          <w:sz w:val="20"/>
          <w:szCs w:val="20"/>
        </w:rPr>
        <w:t xml:space="preserve"> and </w:t>
      </w:r>
      <w:r w:rsidR="004F1AE7" w:rsidRPr="001D5DE7">
        <w:rPr>
          <w:sz w:val="20"/>
          <w:szCs w:val="20"/>
        </w:rPr>
        <w:t>fuzzy logic</w:t>
      </w:r>
      <w:r w:rsidR="0078057D" w:rsidRPr="001D5DE7">
        <w:rPr>
          <w:sz w:val="20"/>
          <w:szCs w:val="20"/>
        </w:rPr>
        <w:t xml:space="preserve"> will be</w:t>
      </w:r>
      <w:r w:rsidR="0014053A" w:rsidRPr="001D5DE7">
        <w:rPr>
          <w:sz w:val="20"/>
          <w:szCs w:val="20"/>
        </w:rPr>
        <w:t xml:space="preserve"> used in conjunction with DL to</w:t>
      </w:r>
      <w:r w:rsidR="0078057D" w:rsidRPr="001D5DE7">
        <w:rPr>
          <w:sz w:val="20"/>
          <w:szCs w:val="20"/>
        </w:rPr>
        <w:t xml:space="preserve"> enhance insights into data.</w:t>
      </w:r>
    </w:p>
    <w:p w14:paraId="0F246769" w14:textId="77777777" w:rsidR="00CA24B5" w:rsidRPr="001D5DE7" w:rsidRDefault="00CA24B5" w:rsidP="00D55A74">
      <w:pPr>
        <w:spacing w:line="360" w:lineRule="auto"/>
        <w:rPr>
          <w:b/>
          <w:sz w:val="20"/>
          <w:szCs w:val="20"/>
        </w:rPr>
      </w:pPr>
    </w:p>
    <w:p w14:paraId="528811B8" w14:textId="3A743261" w:rsidR="00D55A74" w:rsidRPr="00A73976" w:rsidRDefault="00C56178" w:rsidP="00A73976">
      <w:pPr>
        <w:spacing w:after="120" w:line="360" w:lineRule="auto"/>
        <w:rPr>
          <w:b/>
          <w:sz w:val="28"/>
          <w:szCs w:val="28"/>
        </w:rPr>
      </w:pPr>
      <w:r w:rsidRPr="00A73976">
        <w:rPr>
          <w:b/>
          <w:sz w:val="28"/>
          <w:szCs w:val="28"/>
        </w:rPr>
        <w:t>ACKNOWLEDGMENT</w:t>
      </w:r>
      <w:r w:rsidR="00AA1218" w:rsidRPr="00A73976">
        <w:rPr>
          <w:b/>
          <w:sz w:val="28"/>
          <w:szCs w:val="28"/>
        </w:rPr>
        <w:t>S</w:t>
      </w:r>
    </w:p>
    <w:p w14:paraId="67A3C285" w14:textId="2FFE23B3" w:rsidR="00D55A74" w:rsidRPr="001D5DE7" w:rsidRDefault="00952C5E" w:rsidP="008C6C09">
      <w:pPr>
        <w:spacing w:line="480" w:lineRule="auto"/>
        <w:jc w:val="both"/>
        <w:rPr>
          <w:sz w:val="20"/>
          <w:szCs w:val="20"/>
        </w:rPr>
      </w:pPr>
      <w:r w:rsidRPr="001D5DE7">
        <w:rPr>
          <w:sz w:val="20"/>
          <w:szCs w:val="20"/>
        </w:rPr>
        <w:t>The authors would like to express their sincere gratitude to Innovate</w:t>
      </w:r>
      <w:r w:rsidR="002205FF" w:rsidRPr="001D5DE7">
        <w:rPr>
          <w:sz w:val="20"/>
          <w:szCs w:val="20"/>
        </w:rPr>
        <w:t xml:space="preserve"> </w:t>
      </w:r>
      <w:r w:rsidRPr="001D5DE7">
        <w:rPr>
          <w:sz w:val="20"/>
          <w:szCs w:val="20"/>
        </w:rPr>
        <w:t xml:space="preserve">UK </w:t>
      </w:r>
      <w:r w:rsidR="00387D80" w:rsidRPr="001D5DE7">
        <w:rPr>
          <w:sz w:val="20"/>
          <w:szCs w:val="20"/>
        </w:rPr>
        <w:t xml:space="preserve">and EPSRC (Grant Ref EP/S031480/1) </w:t>
      </w:r>
      <w:r w:rsidRPr="001D5DE7">
        <w:rPr>
          <w:sz w:val="20"/>
          <w:szCs w:val="20"/>
        </w:rPr>
        <w:t>for providing the financial support for the research.</w:t>
      </w:r>
    </w:p>
    <w:p w14:paraId="0835426E" w14:textId="4E4A601B" w:rsidR="006D303A" w:rsidRPr="008C6C09" w:rsidRDefault="00C56178" w:rsidP="008C4A18">
      <w:pPr>
        <w:widowControl w:val="0"/>
        <w:autoSpaceDE w:val="0"/>
        <w:autoSpaceDN w:val="0"/>
        <w:adjustRightInd w:val="0"/>
        <w:rPr>
          <w:b/>
          <w:sz w:val="28"/>
          <w:szCs w:val="28"/>
        </w:rPr>
      </w:pPr>
      <w:r w:rsidRPr="008C6C09">
        <w:rPr>
          <w:b/>
          <w:sz w:val="28"/>
          <w:szCs w:val="28"/>
        </w:rPr>
        <w:lastRenderedPageBreak/>
        <w:t>REFERENCES</w:t>
      </w:r>
    </w:p>
    <w:p w14:paraId="7E421859" w14:textId="77777777" w:rsidR="001C190D" w:rsidRPr="001D5DE7" w:rsidRDefault="001C190D" w:rsidP="008C4A18">
      <w:pPr>
        <w:widowControl w:val="0"/>
        <w:autoSpaceDE w:val="0"/>
        <w:autoSpaceDN w:val="0"/>
        <w:adjustRightInd w:val="0"/>
        <w:rPr>
          <w:b/>
          <w:sz w:val="20"/>
          <w:szCs w:val="20"/>
        </w:rPr>
      </w:pPr>
    </w:p>
    <w:p w14:paraId="68941201" w14:textId="07871991" w:rsidR="00CA47C6" w:rsidRPr="001D5DE7" w:rsidRDefault="001C190D" w:rsidP="00CA47C6">
      <w:pPr>
        <w:widowControl w:val="0"/>
        <w:autoSpaceDE w:val="0"/>
        <w:autoSpaceDN w:val="0"/>
        <w:adjustRightInd w:val="0"/>
        <w:ind w:left="480" w:hanging="480"/>
        <w:rPr>
          <w:noProof/>
          <w:sz w:val="20"/>
          <w:szCs w:val="20"/>
          <w:lang w:val="en-US"/>
        </w:rPr>
      </w:pPr>
      <w:r w:rsidRPr="001D5DE7">
        <w:rPr>
          <w:b/>
          <w:sz w:val="20"/>
          <w:szCs w:val="20"/>
        </w:rPr>
        <w:fldChar w:fldCharType="begin" w:fldLock="1"/>
      </w:r>
      <w:r w:rsidRPr="001D5DE7">
        <w:rPr>
          <w:b/>
          <w:sz w:val="20"/>
          <w:szCs w:val="20"/>
        </w:rPr>
        <w:instrText xml:space="preserve">ADDIN Mendeley Bibliography CSL_BIBLIOGRAPHY </w:instrText>
      </w:r>
      <w:r w:rsidRPr="001D5DE7">
        <w:rPr>
          <w:b/>
          <w:sz w:val="20"/>
          <w:szCs w:val="20"/>
        </w:rPr>
        <w:fldChar w:fldCharType="separate"/>
      </w:r>
      <w:r w:rsidR="00CA47C6" w:rsidRPr="001D5DE7">
        <w:rPr>
          <w:noProof/>
          <w:sz w:val="20"/>
          <w:szCs w:val="20"/>
          <w:lang w:val="en-US"/>
        </w:rPr>
        <w:t xml:space="preserve">Aasa, U., Barnekow-Bergvist, M., Angquist, K., &amp; Brulin, C. (2005). Relationship between work-related factors and disorders in the neck-shoulder and low-back region among female and male ambulance personnel. </w:t>
      </w:r>
      <w:r w:rsidR="00CA47C6" w:rsidRPr="001D5DE7">
        <w:rPr>
          <w:i/>
          <w:iCs/>
          <w:noProof/>
          <w:sz w:val="20"/>
          <w:szCs w:val="20"/>
          <w:lang w:val="en-US"/>
        </w:rPr>
        <w:t>Journal of Occupational Health</w:t>
      </w:r>
      <w:r w:rsidR="00CA47C6" w:rsidRPr="001D5DE7">
        <w:rPr>
          <w:noProof/>
          <w:sz w:val="20"/>
          <w:szCs w:val="20"/>
          <w:lang w:val="en-US"/>
        </w:rPr>
        <w:t xml:space="preserve">, </w:t>
      </w:r>
      <w:r w:rsidR="00CA47C6" w:rsidRPr="001D5DE7">
        <w:rPr>
          <w:i/>
          <w:iCs/>
          <w:noProof/>
          <w:sz w:val="20"/>
          <w:szCs w:val="20"/>
          <w:lang w:val="en-US"/>
        </w:rPr>
        <w:t>47</w:t>
      </w:r>
      <w:r w:rsidR="00CA47C6" w:rsidRPr="001D5DE7">
        <w:rPr>
          <w:noProof/>
          <w:sz w:val="20"/>
          <w:szCs w:val="20"/>
          <w:lang w:val="en-US"/>
        </w:rPr>
        <w:t>, 481–489.</w:t>
      </w:r>
    </w:p>
    <w:p w14:paraId="13839E4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Aksorn, T., &amp; Hadikusumo, B. (2008). Critical success factors influencing safety program performance in Thai construction projects.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46</w:t>
      </w:r>
      <w:r w:rsidRPr="001D5DE7">
        <w:rPr>
          <w:noProof/>
          <w:sz w:val="20"/>
          <w:szCs w:val="20"/>
          <w:lang w:val="en-US"/>
        </w:rPr>
        <w:t>(4), 709–727.</w:t>
      </w:r>
    </w:p>
    <w:p w14:paraId="3B5C1BE7"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Al-Rahhal, M. ., Bazi, Y., Alhichri, H., Alajlan, N., Melgani, F., &amp; Yager, R. R. (2016). Deep learning approach for active classification of electrocardiogram signals. </w:t>
      </w:r>
      <w:r w:rsidRPr="001D5DE7">
        <w:rPr>
          <w:i/>
          <w:iCs/>
          <w:noProof/>
          <w:sz w:val="20"/>
          <w:szCs w:val="20"/>
          <w:lang w:val="en-US"/>
        </w:rPr>
        <w:t>Information Sciences</w:t>
      </w:r>
      <w:r w:rsidRPr="001D5DE7">
        <w:rPr>
          <w:noProof/>
          <w:sz w:val="20"/>
          <w:szCs w:val="20"/>
          <w:lang w:val="en-US"/>
        </w:rPr>
        <w:t xml:space="preserve">, </w:t>
      </w:r>
      <w:r w:rsidRPr="001D5DE7">
        <w:rPr>
          <w:i/>
          <w:iCs/>
          <w:noProof/>
          <w:sz w:val="20"/>
          <w:szCs w:val="20"/>
          <w:lang w:val="en-US"/>
        </w:rPr>
        <w:t>345</w:t>
      </w:r>
      <w:r w:rsidRPr="001D5DE7">
        <w:rPr>
          <w:noProof/>
          <w:sz w:val="20"/>
          <w:szCs w:val="20"/>
          <w:lang w:val="en-US"/>
        </w:rPr>
        <w:t>, 340–354.</w:t>
      </w:r>
    </w:p>
    <w:p w14:paraId="57A74E66"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Bailey, T. C., Cordeiro, R., &amp; Lourenço, R. . (2007). Semiparametric modeling of the spatial distribution of occupational accident risk in the casual labor market, Piracicaba, Southeast Brazil. </w:t>
      </w:r>
      <w:r w:rsidRPr="001D5DE7">
        <w:rPr>
          <w:i/>
          <w:iCs/>
          <w:noProof/>
          <w:sz w:val="20"/>
          <w:szCs w:val="20"/>
          <w:lang w:val="en-US"/>
        </w:rPr>
        <w:t>Risk Analysis</w:t>
      </w:r>
      <w:r w:rsidRPr="001D5DE7">
        <w:rPr>
          <w:noProof/>
          <w:sz w:val="20"/>
          <w:szCs w:val="20"/>
          <w:lang w:val="en-US"/>
        </w:rPr>
        <w:t xml:space="preserve">, </w:t>
      </w:r>
      <w:r w:rsidRPr="001D5DE7">
        <w:rPr>
          <w:i/>
          <w:iCs/>
          <w:noProof/>
          <w:sz w:val="20"/>
          <w:szCs w:val="20"/>
          <w:lang w:val="en-US"/>
        </w:rPr>
        <w:t>27</w:t>
      </w:r>
      <w:r w:rsidRPr="001D5DE7">
        <w:rPr>
          <w:noProof/>
          <w:sz w:val="20"/>
          <w:szCs w:val="20"/>
          <w:lang w:val="en-US"/>
        </w:rPr>
        <w:t>(2), 421–431.</w:t>
      </w:r>
    </w:p>
    <w:p w14:paraId="487784F5"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Beck, M. . (2018). NeuralNetTools: Visualization and Analysis Tools for Neural Networks. </w:t>
      </w:r>
      <w:r w:rsidRPr="001D5DE7">
        <w:rPr>
          <w:i/>
          <w:iCs/>
          <w:noProof/>
          <w:sz w:val="20"/>
          <w:szCs w:val="20"/>
          <w:lang w:val="en-US"/>
        </w:rPr>
        <w:t>Journal of Statistical Software</w:t>
      </w:r>
      <w:r w:rsidRPr="001D5DE7">
        <w:rPr>
          <w:noProof/>
          <w:sz w:val="20"/>
          <w:szCs w:val="20"/>
          <w:lang w:val="en-US"/>
        </w:rPr>
        <w:t xml:space="preserve">, </w:t>
      </w:r>
      <w:r w:rsidRPr="001D5DE7">
        <w:rPr>
          <w:i/>
          <w:iCs/>
          <w:noProof/>
          <w:sz w:val="20"/>
          <w:szCs w:val="20"/>
          <w:lang w:val="en-US"/>
        </w:rPr>
        <w:t>85</w:t>
      </w:r>
      <w:r w:rsidRPr="001D5DE7">
        <w:rPr>
          <w:noProof/>
          <w:sz w:val="20"/>
          <w:szCs w:val="20"/>
          <w:lang w:val="en-US"/>
        </w:rPr>
        <w:t>(11), 1–20.</w:t>
      </w:r>
    </w:p>
    <w:p w14:paraId="2C34860B"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Bengio, Y. (2012). Practical Recommendations for Gradient-Based Training of Deep Architectures. In G. Montavon, G. B. Orr, &amp; K. Müller (Eds.), </w:t>
      </w:r>
      <w:r w:rsidRPr="001D5DE7">
        <w:rPr>
          <w:i/>
          <w:iCs/>
          <w:noProof/>
          <w:sz w:val="20"/>
          <w:szCs w:val="20"/>
          <w:lang w:val="en-US"/>
        </w:rPr>
        <w:t>Lecture Notes in Computer Science</w:t>
      </w:r>
      <w:r w:rsidRPr="001D5DE7">
        <w:rPr>
          <w:noProof/>
          <w:sz w:val="20"/>
          <w:szCs w:val="20"/>
          <w:lang w:val="en-US"/>
        </w:rPr>
        <w:t xml:space="preserve"> (pp. 437–478). Springer Berlin Heidelberg.</w:t>
      </w:r>
    </w:p>
    <w:p w14:paraId="76072212"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Bohle, P., Quinlan, M., McNamara, M., Pitts, C., &amp; Willaby, H. (2015). Health and well-being of older workers: Comparing their associations with effort–reward imbalance and pressure, disorganisation and regulatory failure. </w:t>
      </w:r>
      <w:r w:rsidRPr="001D5DE7">
        <w:rPr>
          <w:i/>
          <w:iCs/>
          <w:noProof/>
          <w:sz w:val="20"/>
          <w:szCs w:val="20"/>
          <w:lang w:val="en-US"/>
        </w:rPr>
        <w:t>Work &amp; Stress</w:t>
      </w:r>
      <w:r w:rsidRPr="001D5DE7">
        <w:rPr>
          <w:noProof/>
          <w:sz w:val="20"/>
          <w:szCs w:val="20"/>
          <w:lang w:val="en-US"/>
        </w:rPr>
        <w:t xml:space="preserve">, </w:t>
      </w:r>
      <w:r w:rsidRPr="001D5DE7">
        <w:rPr>
          <w:i/>
          <w:iCs/>
          <w:noProof/>
          <w:sz w:val="20"/>
          <w:szCs w:val="20"/>
          <w:lang w:val="en-US"/>
        </w:rPr>
        <w:t>29</w:t>
      </w:r>
      <w:r w:rsidRPr="001D5DE7">
        <w:rPr>
          <w:noProof/>
          <w:sz w:val="20"/>
          <w:szCs w:val="20"/>
          <w:lang w:val="en-US"/>
        </w:rPr>
        <w:t>(2), 114–127.</w:t>
      </w:r>
    </w:p>
    <w:p w14:paraId="0AB2F0B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Bottou, L. (2010). Large-scale machine learning with stochastic gradient descent. In Y. Lechevallier &amp; G. Saporta (Eds.), </w:t>
      </w:r>
      <w:r w:rsidRPr="001D5DE7">
        <w:rPr>
          <w:i/>
          <w:iCs/>
          <w:noProof/>
          <w:sz w:val="20"/>
          <w:szCs w:val="20"/>
          <w:lang w:val="en-US"/>
        </w:rPr>
        <w:t>Computational Statistics proceedings of the nineteenth International Conference</w:t>
      </w:r>
      <w:r w:rsidRPr="001D5DE7">
        <w:rPr>
          <w:noProof/>
          <w:sz w:val="20"/>
          <w:szCs w:val="20"/>
          <w:lang w:val="en-US"/>
        </w:rPr>
        <w:t xml:space="preserve"> (pp. 177–187). Paris, France.</w:t>
      </w:r>
    </w:p>
    <w:p w14:paraId="0DC9972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Chen, J., Song, L., Wainwright, M. J., &amp; Jordan, M. I. (2018). </w:t>
      </w:r>
      <w:r w:rsidRPr="001D5DE7">
        <w:rPr>
          <w:i/>
          <w:iCs/>
          <w:noProof/>
          <w:sz w:val="20"/>
          <w:szCs w:val="20"/>
          <w:lang w:val="en-US"/>
        </w:rPr>
        <w:t>Learning to Explain: An Information-Theoretic Perspective on Model Interpretation</w:t>
      </w:r>
      <w:r w:rsidRPr="001D5DE7">
        <w:rPr>
          <w:noProof/>
          <w:sz w:val="20"/>
          <w:szCs w:val="20"/>
          <w:lang w:val="en-US"/>
        </w:rPr>
        <w:t>. Retrieved from http://arxiv.org/abs/1802.07814</w:t>
      </w:r>
    </w:p>
    <w:p w14:paraId="09B800D2"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Cheng, C., Leu, S., Cheng, Y., Wu, T., &amp; Lin, C. (2012). Applying data mining techniques to explore factors contributing to occupational injuries in Taiwan’s construction industry. </w:t>
      </w:r>
      <w:r w:rsidRPr="001D5DE7">
        <w:rPr>
          <w:i/>
          <w:iCs/>
          <w:noProof/>
          <w:sz w:val="20"/>
          <w:szCs w:val="20"/>
          <w:lang w:val="en-US"/>
        </w:rPr>
        <w:t>Accident Analysis and PreventionPrevention</w:t>
      </w:r>
      <w:r w:rsidRPr="001D5DE7">
        <w:rPr>
          <w:noProof/>
          <w:sz w:val="20"/>
          <w:szCs w:val="20"/>
          <w:lang w:val="en-US"/>
        </w:rPr>
        <w:t xml:space="preserve">, </w:t>
      </w:r>
      <w:r w:rsidRPr="001D5DE7">
        <w:rPr>
          <w:i/>
          <w:iCs/>
          <w:noProof/>
          <w:sz w:val="20"/>
          <w:szCs w:val="20"/>
          <w:lang w:val="en-US"/>
        </w:rPr>
        <w:t>48</w:t>
      </w:r>
      <w:r w:rsidRPr="001D5DE7">
        <w:rPr>
          <w:noProof/>
          <w:sz w:val="20"/>
          <w:szCs w:val="20"/>
          <w:lang w:val="en-US"/>
        </w:rPr>
        <w:t>, 214–222.</w:t>
      </w:r>
    </w:p>
    <w:p w14:paraId="7304295D" w14:textId="50E72D3C"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Cheng, C., Lin, C., &amp; Leu, S. (2010). Use of association rules to explore cause-effect relationships in occupational accidents in the Taiwan construction industry.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48</w:t>
      </w:r>
      <w:r w:rsidRPr="001D5DE7">
        <w:rPr>
          <w:noProof/>
          <w:sz w:val="20"/>
          <w:szCs w:val="20"/>
          <w:lang w:val="en-US"/>
        </w:rPr>
        <w:t xml:space="preserve">(4), 436–444. </w:t>
      </w:r>
    </w:p>
    <w:p w14:paraId="01B3D40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Chi, S., &amp; Han, S. (2013). Analyses of systems theory for construction accident prevention with specific reference to OSHA accident reports. </w:t>
      </w:r>
      <w:r w:rsidRPr="001D5DE7">
        <w:rPr>
          <w:i/>
          <w:iCs/>
          <w:noProof/>
          <w:sz w:val="20"/>
          <w:szCs w:val="20"/>
          <w:lang w:val="en-US"/>
        </w:rPr>
        <w:t>International Journal of Project Management</w:t>
      </w:r>
      <w:r w:rsidRPr="001D5DE7">
        <w:rPr>
          <w:noProof/>
          <w:sz w:val="20"/>
          <w:szCs w:val="20"/>
          <w:lang w:val="en-US"/>
        </w:rPr>
        <w:t xml:space="preserve">, </w:t>
      </w:r>
      <w:r w:rsidRPr="001D5DE7">
        <w:rPr>
          <w:i/>
          <w:iCs/>
          <w:noProof/>
          <w:sz w:val="20"/>
          <w:szCs w:val="20"/>
          <w:lang w:val="en-US"/>
        </w:rPr>
        <w:t>31</w:t>
      </w:r>
      <w:r w:rsidRPr="001D5DE7">
        <w:rPr>
          <w:noProof/>
          <w:sz w:val="20"/>
          <w:szCs w:val="20"/>
          <w:lang w:val="en-US"/>
        </w:rPr>
        <w:t>(7), 1027–1041.</w:t>
      </w:r>
    </w:p>
    <w:p w14:paraId="6AD96169" w14:textId="1C9B785B"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Dahl, G. E., Sainath, T. N., &amp; Hinton, G. E. (2013). Improving deep neural networks for LVCSR using rectified linear units and dropout. </w:t>
      </w:r>
      <w:r w:rsidRPr="001D5DE7">
        <w:rPr>
          <w:i/>
          <w:iCs/>
          <w:noProof/>
          <w:sz w:val="20"/>
          <w:szCs w:val="20"/>
          <w:lang w:val="en-US"/>
        </w:rPr>
        <w:t>IEEE International Conference on Acoustics, Speech and Signal Processing</w:t>
      </w:r>
      <w:r w:rsidRPr="001D5DE7">
        <w:rPr>
          <w:noProof/>
          <w:sz w:val="20"/>
          <w:szCs w:val="20"/>
          <w:lang w:val="en-US"/>
        </w:rPr>
        <w:t>, (pp. 8609–8613). Vancouver, BC, Canada.</w:t>
      </w:r>
    </w:p>
    <w:p w14:paraId="307AEFAF"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Daniel, B. K. (2017). </w:t>
      </w:r>
      <w:r w:rsidRPr="001D5DE7">
        <w:rPr>
          <w:i/>
          <w:iCs/>
          <w:noProof/>
          <w:sz w:val="20"/>
          <w:szCs w:val="20"/>
          <w:lang w:val="en-US"/>
        </w:rPr>
        <w:t>Big data and learning analytics in higher education: Current theory and practice</w:t>
      </w:r>
      <w:r w:rsidRPr="001D5DE7">
        <w:rPr>
          <w:noProof/>
          <w:sz w:val="20"/>
          <w:szCs w:val="20"/>
          <w:lang w:val="en-US"/>
        </w:rPr>
        <w:t xml:space="preserve"> (1st ed.). Switzerland: Springer.</w:t>
      </w:r>
    </w:p>
    <w:p w14:paraId="7749E4C3"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Debnath, J., Biswas, A., Sivan, P., Sen, K., &amp; Sahu, S. (2016). Fuzzy inference model for assessing occupational risks in construction sites. </w:t>
      </w:r>
      <w:r w:rsidRPr="001D5DE7">
        <w:rPr>
          <w:i/>
          <w:iCs/>
          <w:noProof/>
          <w:sz w:val="20"/>
          <w:szCs w:val="20"/>
          <w:lang w:val="en-US"/>
        </w:rPr>
        <w:t>International Journal of Industrial Ergonomics</w:t>
      </w:r>
      <w:r w:rsidRPr="001D5DE7">
        <w:rPr>
          <w:noProof/>
          <w:sz w:val="20"/>
          <w:szCs w:val="20"/>
          <w:lang w:val="en-US"/>
        </w:rPr>
        <w:t xml:space="preserve">, </w:t>
      </w:r>
      <w:r w:rsidRPr="001D5DE7">
        <w:rPr>
          <w:i/>
          <w:iCs/>
          <w:noProof/>
          <w:sz w:val="20"/>
          <w:szCs w:val="20"/>
          <w:lang w:val="en-US"/>
        </w:rPr>
        <w:t>55</w:t>
      </w:r>
      <w:r w:rsidRPr="001D5DE7">
        <w:rPr>
          <w:noProof/>
          <w:sz w:val="20"/>
          <w:szCs w:val="20"/>
          <w:lang w:val="en-US"/>
        </w:rPr>
        <w:t>, 114–128.</w:t>
      </w:r>
    </w:p>
    <w:p w14:paraId="68DA0506" w14:textId="0000B259"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Englehardt, J. D., An, H., Fleming, L. E., &amp; Bean, J. A. (2003). Analytical predictive bayesian assessment of occupational injury risk: Municipal solid waste collectors. </w:t>
      </w:r>
      <w:r w:rsidRPr="001D5DE7">
        <w:rPr>
          <w:i/>
          <w:iCs/>
          <w:noProof/>
          <w:sz w:val="20"/>
          <w:szCs w:val="20"/>
          <w:lang w:val="en-US"/>
        </w:rPr>
        <w:t>Risk Analysis</w:t>
      </w:r>
      <w:r w:rsidRPr="001D5DE7">
        <w:rPr>
          <w:noProof/>
          <w:sz w:val="20"/>
          <w:szCs w:val="20"/>
          <w:lang w:val="en-US"/>
        </w:rPr>
        <w:t xml:space="preserve">, </w:t>
      </w:r>
      <w:r w:rsidRPr="001D5DE7">
        <w:rPr>
          <w:i/>
          <w:iCs/>
          <w:noProof/>
          <w:sz w:val="20"/>
          <w:szCs w:val="20"/>
          <w:lang w:val="en-US"/>
        </w:rPr>
        <w:t>23</w:t>
      </w:r>
      <w:r w:rsidRPr="001D5DE7">
        <w:rPr>
          <w:noProof/>
          <w:sz w:val="20"/>
          <w:szCs w:val="20"/>
          <w:lang w:val="en-US"/>
        </w:rPr>
        <w:t xml:space="preserve">(5), 917–927. </w:t>
      </w:r>
    </w:p>
    <w:p w14:paraId="0EFF9E82"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Esmaeili, B., Hallowell, M. R., &amp; Rajagopalan, B. (2015). Attribute-based safety risk assessment. II: Predicting safety outcomes using generalized linear models. </w:t>
      </w:r>
      <w:r w:rsidRPr="001D5DE7">
        <w:rPr>
          <w:i/>
          <w:iCs/>
          <w:noProof/>
          <w:sz w:val="20"/>
          <w:szCs w:val="20"/>
          <w:lang w:val="en-US"/>
        </w:rPr>
        <w:t>Journal of Construction Engineering and Management</w:t>
      </w:r>
      <w:r w:rsidRPr="001D5DE7">
        <w:rPr>
          <w:noProof/>
          <w:sz w:val="20"/>
          <w:szCs w:val="20"/>
          <w:lang w:val="en-US"/>
        </w:rPr>
        <w:t xml:space="preserve">, </w:t>
      </w:r>
      <w:r w:rsidRPr="001D5DE7">
        <w:rPr>
          <w:i/>
          <w:iCs/>
          <w:noProof/>
          <w:sz w:val="20"/>
          <w:szCs w:val="20"/>
          <w:lang w:val="en-US"/>
        </w:rPr>
        <w:t>141</w:t>
      </w:r>
      <w:r w:rsidRPr="001D5DE7">
        <w:rPr>
          <w:noProof/>
          <w:sz w:val="20"/>
          <w:szCs w:val="20"/>
          <w:lang w:val="en-US"/>
        </w:rPr>
        <w:t>(8), 1–11.</w:t>
      </w:r>
    </w:p>
    <w:p w14:paraId="7F70A735"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Fan, C., Xiao, F., &amp; Zhao, Y. (2017). A short-term building cooling load prediction method using deep learning algorithms. </w:t>
      </w:r>
      <w:r w:rsidRPr="001D5DE7">
        <w:rPr>
          <w:i/>
          <w:iCs/>
          <w:noProof/>
          <w:sz w:val="20"/>
          <w:szCs w:val="20"/>
          <w:lang w:val="en-US"/>
        </w:rPr>
        <w:t>Applied Energy</w:t>
      </w:r>
      <w:r w:rsidRPr="001D5DE7">
        <w:rPr>
          <w:noProof/>
          <w:sz w:val="20"/>
          <w:szCs w:val="20"/>
          <w:lang w:val="en-US"/>
        </w:rPr>
        <w:t xml:space="preserve">, </w:t>
      </w:r>
      <w:r w:rsidRPr="001D5DE7">
        <w:rPr>
          <w:i/>
          <w:iCs/>
          <w:noProof/>
          <w:sz w:val="20"/>
          <w:szCs w:val="20"/>
          <w:lang w:val="en-US"/>
        </w:rPr>
        <w:t>195</w:t>
      </w:r>
      <w:r w:rsidRPr="001D5DE7">
        <w:rPr>
          <w:noProof/>
          <w:sz w:val="20"/>
          <w:szCs w:val="20"/>
          <w:lang w:val="en-US"/>
        </w:rPr>
        <w:t>, 222–233.</w:t>
      </w:r>
    </w:p>
    <w:p w14:paraId="1FCB8F1F"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Fan, Z., Silverstein, B., Bao, S., Bonauto, D., Howard, N., &amp; Smith, C. (2014). The association between combination of hand force and forearm posture and incidence of lateral epicondylitis in a working population. </w:t>
      </w:r>
      <w:r w:rsidRPr="001D5DE7">
        <w:rPr>
          <w:i/>
          <w:iCs/>
          <w:noProof/>
          <w:sz w:val="20"/>
          <w:szCs w:val="20"/>
          <w:lang w:val="en-US"/>
        </w:rPr>
        <w:t>Human Factors</w:t>
      </w:r>
      <w:r w:rsidRPr="001D5DE7">
        <w:rPr>
          <w:noProof/>
          <w:sz w:val="20"/>
          <w:szCs w:val="20"/>
          <w:lang w:val="en-US"/>
        </w:rPr>
        <w:t xml:space="preserve">, </w:t>
      </w:r>
      <w:r w:rsidRPr="001D5DE7">
        <w:rPr>
          <w:i/>
          <w:iCs/>
          <w:noProof/>
          <w:sz w:val="20"/>
          <w:szCs w:val="20"/>
          <w:lang w:val="en-US"/>
        </w:rPr>
        <w:t>56</w:t>
      </w:r>
      <w:r w:rsidRPr="001D5DE7">
        <w:rPr>
          <w:noProof/>
          <w:sz w:val="20"/>
          <w:szCs w:val="20"/>
          <w:lang w:val="en-US"/>
        </w:rPr>
        <w:t>(1), 151–165.</w:t>
      </w:r>
    </w:p>
    <w:p w14:paraId="5F3E5D45"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Farid, D., Al-Mamun, M., Manderick, B., &amp; Nowe, A. (2016). An adaptive rule-based classifier for mining big biological data. </w:t>
      </w:r>
      <w:r w:rsidRPr="001D5DE7">
        <w:rPr>
          <w:i/>
          <w:iCs/>
          <w:noProof/>
          <w:sz w:val="20"/>
          <w:szCs w:val="20"/>
          <w:lang w:val="en-US"/>
        </w:rPr>
        <w:t>Expert Systems with Applications</w:t>
      </w:r>
      <w:r w:rsidRPr="001D5DE7">
        <w:rPr>
          <w:noProof/>
          <w:sz w:val="20"/>
          <w:szCs w:val="20"/>
          <w:lang w:val="en-US"/>
        </w:rPr>
        <w:t xml:space="preserve">, </w:t>
      </w:r>
      <w:r w:rsidRPr="001D5DE7">
        <w:rPr>
          <w:i/>
          <w:iCs/>
          <w:noProof/>
          <w:sz w:val="20"/>
          <w:szCs w:val="20"/>
          <w:lang w:val="en-US"/>
        </w:rPr>
        <w:t>64</w:t>
      </w:r>
      <w:r w:rsidRPr="001D5DE7">
        <w:rPr>
          <w:noProof/>
          <w:sz w:val="20"/>
          <w:szCs w:val="20"/>
          <w:lang w:val="en-US"/>
        </w:rPr>
        <w:t>, 305–316.</w:t>
      </w:r>
    </w:p>
    <w:p w14:paraId="768D0511"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Fenrick, S. A., Getachew, L., Fenrick, L., &amp; Getachew, S. (2012). Cost and reliability comparisons of underground and overhead power lines. </w:t>
      </w:r>
      <w:r w:rsidRPr="001D5DE7">
        <w:rPr>
          <w:i/>
          <w:iCs/>
          <w:noProof/>
          <w:sz w:val="20"/>
          <w:szCs w:val="20"/>
          <w:lang w:val="en-US"/>
        </w:rPr>
        <w:t>Utilities Policy</w:t>
      </w:r>
      <w:r w:rsidRPr="001D5DE7">
        <w:rPr>
          <w:noProof/>
          <w:sz w:val="20"/>
          <w:szCs w:val="20"/>
          <w:lang w:val="en-US"/>
        </w:rPr>
        <w:t xml:space="preserve">, </w:t>
      </w:r>
      <w:r w:rsidRPr="001D5DE7">
        <w:rPr>
          <w:i/>
          <w:iCs/>
          <w:noProof/>
          <w:sz w:val="20"/>
          <w:szCs w:val="20"/>
          <w:lang w:val="en-US"/>
        </w:rPr>
        <w:t>20</w:t>
      </w:r>
      <w:r w:rsidRPr="001D5DE7">
        <w:rPr>
          <w:noProof/>
          <w:sz w:val="20"/>
          <w:szCs w:val="20"/>
          <w:lang w:val="en-US"/>
        </w:rPr>
        <w:t>(1), 31–37.</w:t>
      </w:r>
    </w:p>
    <w:p w14:paraId="1B0857B0"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Friedman, J. H., &amp; Popescu, B. E. (2008). Predictive learning via rule ensembles. </w:t>
      </w:r>
      <w:r w:rsidRPr="001D5DE7">
        <w:rPr>
          <w:i/>
          <w:iCs/>
          <w:noProof/>
          <w:sz w:val="20"/>
          <w:szCs w:val="20"/>
          <w:lang w:val="en-US"/>
        </w:rPr>
        <w:t>Annals of Applied Statistics</w:t>
      </w:r>
      <w:r w:rsidRPr="001D5DE7">
        <w:rPr>
          <w:noProof/>
          <w:sz w:val="20"/>
          <w:szCs w:val="20"/>
          <w:lang w:val="en-US"/>
        </w:rPr>
        <w:t xml:space="preserve">, </w:t>
      </w:r>
      <w:r w:rsidRPr="001D5DE7">
        <w:rPr>
          <w:i/>
          <w:iCs/>
          <w:noProof/>
          <w:sz w:val="20"/>
          <w:szCs w:val="20"/>
          <w:lang w:val="en-US"/>
        </w:rPr>
        <w:t>2</w:t>
      </w:r>
      <w:r w:rsidRPr="001D5DE7">
        <w:rPr>
          <w:noProof/>
          <w:sz w:val="20"/>
          <w:szCs w:val="20"/>
          <w:lang w:val="en-US"/>
        </w:rPr>
        <w:t>(3), 916–954.</w:t>
      </w:r>
    </w:p>
    <w:p w14:paraId="2A18ADD1"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Gevrey, M., Dimopoulos, I., &amp; Lek, S. (2003). Review and Comparison of Methods to Study the Contribution of Variables in Artificial Neural Network Models. </w:t>
      </w:r>
      <w:r w:rsidRPr="001D5DE7">
        <w:rPr>
          <w:i/>
          <w:iCs/>
          <w:noProof/>
          <w:sz w:val="20"/>
          <w:szCs w:val="20"/>
          <w:lang w:val="en-US"/>
        </w:rPr>
        <w:t>Ecological Modelling</w:t>
      </w:r>
      <w:r w:rsidRPr="001D5DE7">
        <w:rPr>
          <w:noProof/>
          <w:sz w:val="20"/>
          <w:szCs w:val="20"/>
          <w:lang w:val="en-US"/>
        </w:rPr>
        <w:t xml:space="preserve">, </w:t>
      </w:r>
      <w:r w:rsidRPr="001D5DE7">
        <w:rPr>
          <w:i/>
          <w:iCs/>
          <w:noProof/>
          <w:sz w:val="20"/>
          <w:szCs w:val="20"/>
          <w:lang w:val="en-US"/>
        </w:rPr>
        <w:t>160</w:t>
      </w:r>
      <w:r w:rsidRPr="001D5DE7">
        <w:rPr>
          <w:noProof/>
          <w:sz w:val="20"/>
          <w:szCs w:val="20"/>
          <w:lang w:val="en-US"/>
        </w:rPr>
        <w:t>(3), 249–264.</w:t>
      </w:r>
    </w:p>
    <w:p w14:paraId="0FD0EB38"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Gharbi, M., Chen, J., Barron, J. T., Hasinoff, S. W., &amp; Durand, F. (2017). Deep bilateral learning for real-time image enhancement. </w:t>
      </w:r>
      <w:r w:rsidRPr="001D5DE7">
        <w:rPr>
          <w:i/>
          <w:iCs/>
          <w:noProof/>
          <w:sz w:val="20"/>
          <w:szCs w:val="20"/>
          <w:lang w:val="en-US"/>
        </w:rPr>
        <w:t>ACM Transactions on Graphics</w:t>
      </w:r>
      <w:r w:rsidRPr="001D5DE7">
        <w:rPr>
          <w:noProof/>
          <w:sz w:val="20"/>
          <w:szCs w:val="20"/>
          <w:lang w:val="en-US"/>
        </w:rPr>
        <w:t xml:space="preserve">, </w:t>
      </w:r>
      <w:r w:rsidRPr="001D5DE7">
        <w:rPr>
          <w:i/>
          <w:iCs/>
          <w:noProof/>
          <w:sz w:val="20"/>
          <w:szCs w:val="20"/>
          <w:lang w:val="en-US"/>
        </w:rPr>
        <w:t>36</w:t>
      </w:r>
      <w:r w:rsidRPr="001D5DE7">
        <w:rPr>
          <w:noProof/>
          <w:sz w:val="20"/>
          <w:szCs w:val="20"/>
          <w:lang w:val="en-US"/>
        </w:rPr>
        <w:t>(4), 1–12.</w:t>
      </w:r>
    </w:p>
    <w:p w14:paraId="5CDC70F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Gibson, A., &amp; Patterson, J. (2017). </w:t>
      </w:r>
      <w:r w:rsidRPr="001D5DE7">
        <w:rPr>
          <w:i/>
          <w:iCs/>
          <w:noProof/>
          <w:sz w:val="20"/>
          <w:szCs w:val="20"/>
          <w:lang w:val="en-US"/>
        </w:rPr>
        <w:t>Deep Learning</w:t>
      </w:r>
      <w:r w:rsidRPr="001D5DE7">
        <w:rPr>
          <w:noProof/>
          <w:sz w:val="20"/>
          <w:szCs w:val="20"/>
          <w:lang w:val="en-US"/>
        </w:rPr>
        <w:t xml:space="preserve"> (1st ed.). Sebastopol, CA: O’Reilly Media, Inc.</w:t>
      </w:r>
    </w:p>
    <w:p w14:paraId="0FE6F20D"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lastRenderedPageBreak/>
        <w:t xml:space="preserve">Goldstein, A., Kapelner, A., Bleich, J., &amp; Pitkin, E. (2015). Peeking In- side the Black Box: Visualizing Statistical Learning with Plots of Individual Condi- tional Expectation. </w:t>
      </w:r>
      <w:r w:rsidRPr="001D5DE7">
        <w:rPr>
          <w:i/>
          <w:iCs/>
          <w:noProof/>
          <w:sz w:val="20"/>
          <w:szCs w:val="20"/>
          <w:lang w:val="en-US"/>
        </w:rPr>
        <w:t>Journal of Computational and Graphical Statistics</w:t>
      </w:r>
      <w:r w:rsidRPr="001D5DE7">
        <w:rPr>
          <w:noProof/>
          <w:sz w:val="20"/>
          <w:szCs w:val="20"/>
          <w:lang w:val="en-US"/>
        </w:rPr>
        <w:t xml:space="preserve">, </w:t>
      </w:r>
      <w:r w:rsidRPr="001D5DE7">
        <w:rPr>
          <w:i/>
          <w:iCs/>
          <w:noProof/>
          <w:sz w:val="20"/>
          <w:szCs w:val="20"/>
          <w:lang w:val="en-US"/>
        </w:rPr>
        <w:t>24</w:t>
      </w:r>
      <w:r w:rsidRPr="001D5DE7">
        <w:rPr>
          <w:noProof/>
          <w:sz w:val="20"/>
          <w:szCs w:val="20"/>
          <w:lang w:val="en-US"/>
        </w:rPr>
        <w:t>(1), 44–65.</w:t>
      </w:r>
    </w:p>
    <w:p w14:paraId="29E09E4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Hinton, G., Deng, L., Yu, D., Dahl, G., Mohamed, A., Jaitly, N., … Kingsbury, B. (2012). Deep neural networks for acoustic modeling in speech recognition. </w:t>
      </w:r>
      <w:r w:rsidRPr="001D5DE7">
        <w:rPr>
          <w:i/>
          <w:iCs/>
          <w:noProof/>
          <w:sz w:val="20"/>
          <w:szCs w:val="20"/>
          <w:lang w:val="en-US"/>
        </w:rPr>
        <w:t>IEEE Signal Processing Magazine</w:t>
      </w:r>
      <w:r w:rsidRPr="001D5DE7">
        <w:rPr>
          <w:noProof/>
          <w:sz w:val="20"/>
          <w:szCs w:val="20"/>
          <w:lang w:val="en-US"/>
        </w:rPr>
        <w:t xml:space="preserve">, </w:t>
      </w:r>
      <w:r w:rsidRPr="001D5DE7">
        <w:rPr>
          <w:i/>
          <w:iCs/>
          <w:noProof/>
          <w:sz w:val="20"/>
          <w:szCs w:val="20"/>
          <w:lang w:val="en-US"/>
        </w:rPr>
        <w:t>29</w:t>
      </w:r>
      <w:r w:rsidRPr="001D5DE7">
        <w:rPr>
          <w:noProof/>
          <w:sz w:val="20"/>
          <w:szCs w:val="20"/>
          <w:lang w:val="en-US"/>
        </w:rPr>
        <w:t>(6), 82–97.</w:t>
      </w:r>
    </w:p>
    <w:p w14:paraId="29252DE3"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Hochreiter, S., Bengio, Y., Frasconi, P., &amp; Schmidhuber, J. (2001). Gradient flow in recurrent nets: The difficulty of learning long-term dependencies. In J. Kolen &amp; S. Kremer (Eds.), </w:t>
      </w:r>
      <w:r w:rsidRPr="001D5DE7">
        <w:rPr>
          <w:i/>
          <w:iCs/>
          <w:noProof/>
          <w:sz w:val="20"/>
          <w:szCs w:val="20"/>
          <w:lang w:val="en-US"/>
        </w:rPr>
        <w:t>A Field Guide to Dynamical Recurrent Networks</w:t>
      </w:r>
      <w:r w:rsidRPr="001D5DE7">
        <w:rPr>
          <w:noProof/>
          <w:sz w:val="20"/>
          <w:szCs w:val="20"/>
          <w:lang w:val="en-US"/>
        </w:rPr>
        <w:t xml:space="preserve"> (pp. 237–244). New York: IEEE.</w:t>
      </w:r>
    </w:p>
    <w:p w14:paraId="125E2F5D" w14:textId="1D5DEDCC"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Hoehner, C. M., Barlow, C. E., Allen, P., &amp; Schootman, M. (2012). Commuting distance, cardiorespiratory fitness, and metabolic risk. </w:t>
      </w:r>
      <w:r w:rsidRPr="001D5DE7">
        <w:rPr>
          <w:i/>
          <w:iCs/>
          <w:noProof/>
          <w:sz w:val="20"/>
          <w:szCs w:val="20"/>
          <w:lang w:val="en-US"/>
        </w:rPr>
        <w:t>American Journal of Preventive Medicine</w:t>
      </w:r>
      <w:r w:rsidRPr="001D5DE7">
        <w:rPr>
          <w:noProof/>
          <w:sz w:val="20"/>
          <w:szCs w:val="20"/>
          <w:lang w:val="en-US"/>
        </w:rPr>
        <w:t xml:space="preserve">, </w:t>
      </w:r>
      <w:r w:rsidRPr="001D5DE7">
        <w:rPr>
          <w:i/>
          <w:iCs/>
          <w:noProof/>
          <w:sz w:val="20"/>
          <w:szCs w:val="20"/>
          <w:lang w:val="en-US"/>
        </w:rPr>
        <w:t>42</w:t>
      </w:r>
      <w:r w:rsidRPr="001D5DE7">
        <w:rPr>
          <w:noProof/>
          <w:sz w:val="20"/>
          <w:szCs w:val="20"/>
          <w:lang w:val="en-US"/>
        </w:rPr>
        <w:t xml:space="preserve">(6), 571–578. </w:t>
      </w:r>
    </w:p>
    <w:p w14:paraId="424BCAB7"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HSE. (2016). Health and safety at work Summary statistics for Great Britain. Retrieved April 14, 2017, from http://www.hse.gov.uk/statistics/overall/hssh1516.pdf?pdf=hssh1516</w:t>
      </w:r>
    </w:p>
    <w:p w14:paraId="70ACB6B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Jacinto, C., &amp; Silva, C. (2010). A semi-quantitative assessment of occupational risks using bow-tie representation.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48</w:t>
      </w:r>
      <w:r w:rsidRPr="001D5DE7">
        <w:rPr>
          <w:noProof/>
          <w:sz w:val="20"/>
          <w:szCs w:val="20"/>
          <w:lang w:val="en-US"/>
        </w:rPr>
        <w:t>, 973–979.</w:t>
      </w:r>
    </w:p>
    <w:p w14:paraId="2CEA0AA2" w14:textId="207F4083"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Kivimäki, M., Nyberg, S. T., Batty, G. D., Madsen, I. E. H., &amp; Tabák, A. G. (2018). Long Working Hours and Risk of Venous Thromboembolism. </w:t>
      </w:r>
      <w:r w:rsidRPr="001D5DE7">
        <w:rPr>
          <w:i/>
          <w:iCs/>
          <w:noProof/>
          <w:sz w:val="20"/>
          <w:szCs w:val="20"/>
          <w:lang w:val="en-US"/>
        </w:rPr>
        <w:t>Epidemiology</w:t>
      </w:r>
      <w:r w:rsidRPr="001D5DE7">
        <w:rPr>
          <w:noProof/>
          <w:sz w:val="20"/>
          <w:szCs w:val="20"/>
          <w:lang w:val="en-US"/>
        </w:rPr>
        <w:t xml:space="preserve">, </w:t>
      </w:r>
      <w:r w:rsidRPr="001D5DE7">
        <w:rPr>
          <w:i/>
          <w:iCs/>
          <w:noProof/>
          <w:sz w:val="20"/>
          <w:szCs w:val="20"/>
          <w:lang w:val="en-US"/>
        </w:rPr>
        <w:t>29</w:t>
      </w:r>
      <w:r w:rsidRPr="001D5DE7">
        <w:rPr>
          <w:noProof/>
          <w:sz w:val="20"/>
          <w:szCs w:val="20"/>
          <w:lang w:val="en-US"/>
        </w:rPr>
        <w:t>(5), e42–e44.</w:t>
      </w:r>
    </w:p>
    <w:p w14:paraId="29A6AA6A"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Kochura, Y., Stirenko, S., Alienin, O., Novotarskiy, M., &amp; Gordienko, Y. (2017). </w:t>
      </w:r>
      <w:r w:rsidRPr="001D5DE7">
        <w:rPr>
          <w:i/>
          <w:iCs/>
          <w:noProof/>
          <w:sz w:val="20"/>
          <w:szCs w:val="20"/>
          <w:lang w:val="en-US"/>
        </w:rPr>
        <w:t>Performance Analysis of Open Source Machine Learning Frameworks for Various Parameters in Single-Threaded and Multi-Threaded Modes</w:t>
      </w:r>
      <w:r w:rsidRPr="001D5DE7">
        <w:rPr>
          <w:noProof/>
          <w:sz w:val="20"/>
          <w:szCs w:val="20"/>
          <w:lang w:val="en-US"/>
        </w:rPr>
        <w:t>. (Ml), 1–15. Retrieved from http://arxiv.org/abs/1708.08670</w:t>
      </w:r>
    </w:p>
    <w:p w14:paraId="79E47BDF"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Landis, J. R., &amp; Koch, G. G. (1977). The measurement of observer agreement for categorical data. </w:t>
      </w:r>
      <w:r w:rsidRPr="001D5DE7">
        <w:rPr>
          <w:i/>
          <w:iCs/>
          <w:noProof/>
          <w:sz w:val="20"/>
          <w:szCs w:val="20"/>
          <w:lang w:val="en-US"/>
        </w:rPr>
        <w:t>Biometrics</w:t>
      </w:r>
      <w:r w:rsidRPr="001D5DE7">
        <w:rPr>
          <w:noProof/>
          <w:sz w:val="20"/>
          <w:szCs w:val="20"/>
          <w:lang w:val="en-US"/>
        </w:rPr>
        <w:t xml:space="preserve">, </w:t>
      </w:r>
      <w:r w:rsidRPr="001D5DE7">
        <w:rPr>
          <w:i/>
          <w:iCs/>
          <w:noProof/>
          <w:sz w:val="20"/>
          <w:szCs w:val="20"/>
          <w:lang w:val="en-US"/>
        </w:rPr>
        <w:t>33</w:t>
      </w:r>
      <w:r w:rsidRPr="001D5DE7">
        <w:rPr>
          <w:noProof/>
          <w:sz w:val="20"/>
          <w:szCs w:val="20"/>
          <w:lang w:val="en-US"/>
        </w:rPr>
        <w:t>(1), 159–174.</w:t>
      </w:r>
    </w:p>
    <w:p w14:paraId="4D711245"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Larochelle, H., Bengio, Y., Louradour, J., &amp; Lamblin, P. (2009). Exploring strategies for training deep neural networks. </w:t>
      </w:r>
      <w:r w:rsidRPr="001D5DE7">
        <w:rPr>
          <w:i/>
          <w:iCs/>
          <w:noProof/>
          <w:sz w:val="20"/>
          <w:szCs w:val="20"/>
          <w:lang w:val="en-US"/>
        </w:rPr>
        <w:t>Journal of Machine Learning Research</w:t>
      </w:r>
      <w:r w:rsidRPr="001D5DE7">
        <w:rPr>
          <w:noProof/>
          <w:sz w:val="20"/>
          <w:szCs w:val="20"/>
          <w:lang w:val="en-US"/>
        </w:rPr>
        <w:t xml:space="preserve">, </w:t>
      </w:r>
      <w:r w:rsidRPr="001D5DE7">
        <w:rPr>
          <w:i/>
          <w:iCs/>
          <w:noProof/>
          <w:sz w:val="20"/>
          <w:szCs w:val="20"/>
          <w:lang w:val="en-US"/>
        </w:rPr>
        <w:t>10</w:t>
      </w:r>
      <w:r w:rsidRPr="001D5DE7">
        <w:rPr>
          <w:noProof/>
          <w:sz w:val="20"/>
          <w:szCs w:val="20"/>
          <w:lang w:val="en-US"/>
        </w:rPr>
        <w:t>, 1–40.</w:t>
      </w:r>
    </w:p>
    <w:p w14:paraId="05D6CF71"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LeCun, Y., Bengio, Y., &amp; Hinton, G. (2015). Deep learning. </w:t>
      </w:r>
      <w:r w:rsidRPr="001D5DE7">
        <w:rPr>
          <w:i/>
          <w:iCs/>
          <w:noProof/>
          <w:sz w:val="20"/>
          <w:szCs w:val="20"/>
          <w:lang w:val="en-US"/>
        </w:rPr>
        <w:t>Nature</w:t>
      </w:r>
      <w:r w:rsidRPr="001D5DE7">
        <w:rPr>
          <w:noProof/>
          <w:sz w:val="20"/>
          <w:szCs w:val="20"/>
          <w:lang w:val="en-US"/>
        </w:rPr>
        <w:t xml:space="preserve">, </w:t>
      </w:r>
      <w:r w:rsidRPr="001D5DE7">
        <w:rPr>
          <w:i/>
          <w:iCs/>
          <w:noProof/>
          <w:sz w:val="20"/>
          <w:szCs w:val="20"/>
          <w:lang w:val="en-US"/>
        </w:rPr>
        <w:t>521</w:t>
      </w:r>
      <w:r w:rsidRPr="001D5DE7">
        <w:rPr>
          <w:noProof/>
          <w:sz w:val="20"/>
          <w:szCs w:val="20"/>
          <w:lang w:val="en-US"/>
        </w:rPr>
        <w:t>, 436–444.</w:t>
      </w:r>
    </w:p>
    <w:p w14:paraId="1CE0C485" w14:textId="53E1B114"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Lee, H., Grosse, R., Ranganath, R., &amp; Ng, A. Y. Y. (2009). Unsupervised learning of hierarchical representations with convolutional deep belief networks. </w:t>
      </w:r>
      <w:r w:rsidRPr="001D5DE7">
        <w:rPr>
          <w:i/>
          <w:iCs/>
          <w:noProof/>
          <w:sz w:val="20"/>
          <w:szCs w:val="20"/>
          <w:lang w:val="en-US"/>
        </w:rPr>
        <w:t>Communications of the ACM</w:t>
      </w:r>
      <w:r w:rsidRPr="001D5DE7">
        <w:rPr>
          <w:noProof/>
          <w:sz w:val="20"/>
          <w:szCs w:val="20"/>
          <w:lang w:val="en-US"/>
        </w:rPr>
        <w:t xml:space="preserve">, </w:t>
      </w:r>
      <w:r w:rsidRPr="001D5DE7">
        <w:rPr>
          <w:i/>
          <w:iCs/>
          <w:noProof/>
          <w:sz w:val="20"/>
          <w:szCs w:val="20"/>
          <w:lang w:val="en-US"/>
        </w:rPr>
        <w:t>54</w:t>
      </w:r>
      <w:r w:rsidRPr="001D5DE7">
        <w:rPr>
          <w:noProof/>
          <w:sz w:val="20"/>
          <w:szCs w:val="20"/>
          <w:lang w:val="en-US"/>
        </w:rPr>
        <w:t>(10), 95–103.</w:t>
      </w:r>
    </w:p>
    <w:p w14:paraId="75DFEB12"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Liu, M., Zhang, D., &amp; Shen, D. (2012). Ensemble sparse classification of Alzheimer’s disease. </w:t>
      </w:r>
      <w:r w:rsidRPr="001D5DE7">
        <w:rPr>
          <w:i/>
          <w:iCs/>
          <w:noProof/>
          <w:sz w:val="20"/>
          <w:szCs w:val="20"/>
          <w:lang w:val="en-US"/>
        </w:rPr>
        <w:t>NeuroImage</w:t>
      </w:r>
      <w:r w:rsidRPr="001D5DE7">
        <w:rPr>
          <w:noProof/>
          <w:sz w:val="20"/>
          <w:szCs w:val="20"/>
          <w:lang w:val="en-US"/>
        </w:rPr>
        <w:t xml:space="preserve">, </w:t>
      </w:r>
      <w:r w:rsidRPr="001D5DE7">
        <w:rPr>
          <w:i/>
          <w:iCs/>
          <w:noProof/>
          <w:sz w:val="20"/>
          <w:szCs w:val="20"/>
          <w:lang w:val="en-US"/>
        </w:rPr>
        <w:t>60</w:t>
      </w:r>
      <w:r w:rsidRPr="001D5DE7">
        <w:rPr>
          <w:noProof/>
          <w:sz w:val="20"/>
          <w:szCs w:val="20"/>
          <w:lang w:val="en-US"/>
        </w:rPr>
        <w:t>(2), 1106–1116.</w:t>
      </w:r>
    </w:p>
    <w:p w14:paraId="2A49F9B1" w14:textId="4E8C685F"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Liu, Y., Li, B., Tan, R., Zhu, X., &amp; Wang, Y. (2014). A gradient-boosting approach for filtering de novo mutations in parent-offspring trios. </w:t>
      </w:r>
      <w:r w:rsidRPr="001D5DE7">
        <w:rPr>
          <w:i/>
          <w:iCs/>
          <w:noProof/>
          <w:sz w:val="20"/>
          <w:szCs w:val="20"/>
          <w:lang w:val="en-US"/>
        </w:rPr>
        <w:t>Bioinformatics</w:t>
      </w:r>
      <w:r w:rsidRPr="001D5DE7">
        <w:rPr>
          <w:noProof/>
          <w:sz w:val="20"/>
          <w:szCs w:val="20"/>
          <w:lang w:val="en-US"/>
        </w:rPr>
        <w:t xml:space="preserve">, </w:t>
      </w:r>
      <w:r w:rsidRPr="001D5DE7">
        <w:rPr>
          <w:i/>
          <w:iCs/>
          <w:noProof/>
          <w:sz w:val="20"/>
          <w:szCs w:val="20"/>
          <w:lang w:val="en-US"/>
        </w:rPr>
        <w:t>30</w:t>
      </w:r>
      <w:r w:rsidRPr="001D5DE7">
        <w:rPr>
          <w:noProof/>
          <w:sz w:val="20"/>
          <w:szCs w:val="20"/>
          <w:lang w:val="en-US"/>
        </w:rPr>
        <w:t xml:space="preserve">(13), 1830–1836. </w:t>
      </w:r>
    </w:p>
    <w:p w14:paraId="72FCC15B"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Ma, J., Sheridan, R. P., Liaw, A., Dahl, G. E., &amp; Svetnik, V. (2015). Deep neural nets as a method for quantitative structure-activity relationships. </w:t>
      </w:r>
      <w:r w:rsidRPr="001D5DE7">
        <w:rPr>
          <w:i/>
          <w:iCs/>
          <w:noProof/>
          <w:sz w:val="20"/>
          <w:szCs w:val="20"/>
          <w:lang w:val="en-US"/>
        </w:rPr>
        <w:t>Journal of Chemical Information and Modeling</w:t>
      </w:r>
      <w:r w:rsidRPr="001D5DE7">
        <w:rPr>
          <w:noProof/>
          <w:sz w:val="20"/>
          <w:szCs w:val="20"/>
          <w:lang w:val="en-US"/>
        </w:rPr>
        <w:t xml:space="preserve">, </w:t>
      </w:r>
      <w:r w:rsidRPr="001D5DE7">
        <w:rPr>
          <w:i/>
          <w:iCs/>
          <w:noProof/>
          <w:sz w:val="20"/>
          <w:szCs w:val="20"/>
          <w:lang w:val="en-US"/>
        </w:rPr>
        <w:t>55</w:t>
      </w:r>
      <w:r w:rsidRPr="001D5DE7">
        <w:rPr>
          <w:noProof/>
          <w:sz w:val="20"/>
          <w:szCs w:val="20"/>
          <w:lang w:val="en-US"/>
        </w:rPr>
        <w:t>, 263–274.</w:t>
      </w:r>
    </w:p>
    <w:p w14:paraId="6592B9E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Mamoshina, P., Vieira, A., Putin, E., &amp; Zhavoronkov, A. (2016). Applications of deep learning in biomedicine. </w:t>
      </w:r>
      <w:r w:rsidRPr="001D5DE7">
        <w:rPr>
          <w:i/>
          <w:iCs/>
          <w:noProof/>
          <w:sz w:val="20"/>
          <w:szCs w:val="20"/>
          <w:lang w:val="en-US"/>
        </w:rPr>
        <w:t>Molecular Pharmaceutics</w:t>
      </w:r>
      <w:r w:rsidRPr="001D5DE7">
        <w:rPr>
          <w:noProof/>
          <w:sz w:val="20"/>
          <w:szCs w:val="20"/>
          <w:lang w:val="en-US"/>
        </w:rPr>
        <w:t xml:space="preserve">, </w:t>
      </w:r>
      <w:r w:rsidRPr="001D5DE7">
        <w:rPr>
          <w:i/>
          <w:iCs/>
          <w:noProof/>
          <w:sz w:val="20"/>
          <w:szCs w:val="20"/>
          <w:lang w:val="en-US"/>
        </w:rPr>
        <w:t>13</w:t>
      </w:r>
      <w:r w:rsidRPr="001D5DE7">
        <w:rPr>
          <w:noProof/>
          <w:sz w:val="20"/>
          <w:szCs w:val="20"/>
          <w:lang w:val="en-US"/>
        </w:rPr>
        <w:t>(5), 1445–1454.</w:t>
      </w:r>
    </w:p>
    <w:p w14:paraId="48F24727"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Mayr, A., Günter, K., Unterthiner, T., &amp; Sepp, H. (2016). DeepTox:Toxicity prediction using deep learning. </w:t>
      </w:r>
      <w:r w:rsidRPr="001D5DE7">
        <w:rPr>
          <w:i/>
          <w:iCs/>
          <w:noProof/>
          <w:sz w:val="20"/>
          <w:szCs w:val="20"/>
          <w:lang w:val="en-US"/>
        </w:rPr>
        <w:t>Frontiers in Environmental Science</w:t>
      </w:r>
      <w:r w:rsidRPr="001D5DE7">
        <w:rPr>
          <w:noProof/>
          <w:sz w:val="20"/>
          <w:szCs w:val="20"/>
          <w:lang w:val="en-US"/>
        </w:rPr>
        <w:t xml:space="preserve">, </w:t>
      </w:r>
      <w:r w:rsidRPr="001D5DE7">
        <w:rPr>
          <w:i/>
          <w:iCs/>
          <w:noProof/>
          <w:sz w:val="20"/>
          <w:szCs w:val="20"/>
          <w:lang w:val="en-US"/>
        </w:rPr>
        <w:t>3</w:t>
      </w:r>
      <w:r w:rsidRPr="001D5DE7">
        <w:rPr>
          <w:noProof/>
          <w:sz w:val="20"/>
          <w:szCs w:val="20"/>
          <w:lang w:val="en-US"/>
        </w:rPr>
        <w:t>, 1–15.</w:t>
      </w:r>
    </w:p>
    <w:p w14:paraId="11A08F84" w14:textId="72730092"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McDermott, V., &amp; Hayes, J. (2016). “We’re still hitting things”: The effectiveness of third party processes for pipeline strike prevention. </w:t>
      </w:r>
      <w:r w:rsidRPr="001D5DE7">
        <w:rPr>
          <w:i/>
          <w:iCs/>
          <w:noProof/>
          <w:sz w:val="20"/>
          <w:szCs w:val="20"/>
          <w:lang w:val="en-US"/>
        </w:rPr>
        <w:t>Proceedings of the Eleventh International Pipeline Conference (pp</w:t>
      </w:r>
      <w:r w:rsidRPr="001D5DE7">
        <w:rPr>
          <w:noProof/>
          <w:sz w:val="20"/>
          <w:szCs w:val="20"/>
          <w:lang w:val="en-US"/>
        </w:rPr>
        <w:t>. 1–10). Calgary, Alberta, Canada.</w:t>
      </w:r>
    </w:p>
    <w:p w14:paraId="57AE877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Mistikoglu, G., Gerek, I. H., Erdis, E., Usmen, P. E. M., Cakan, H., &amp; Kazan, E. E. (2015). Decision tree analysis of construction fall accidents involving roofers. </w:t>
      </w:r>
      <w:r w:rsidRPr="001D5DE7">
        <w:rPr>
          <w:i/>
          <w:iCs/>
          <w:noProof/>
          <w:sz w:val="20"/>
          <w:szCs w:val="20"/>
          <w:lang w:val="en-US"/>
        </w:rPr>
        <w:t>Expert Systems with Applications</w:t>
      </w:r>
      <w:r w:rsidRPr="001D5DE7">
        <w:rPr>
          <w:noProof/>
          <w:sz w:val="20"/>
          <w:szCs w:val="20"/>
          <w:lang w:val="en-US"/>
        </w:rPr>
        <w:t xml:space="preserve">, </w:t>
      </w:r>
      <w:r w:rsidRPr="001D5DE7">
        <w:rPr>
          <w:i/>
          <w:iCs/>
          <w:noProof/>
          <w:sz w:val="20"/>
          <w:szCs w:val="20"/>
          <w:lang w:val="en-US"/>
        </w:rPr>
        <w:t>42</w:t>
      </w:r>
      <w:r w:rsidRPr="001D5DE7">
        <w:rPr>
          <w:noProof/>
          <w:sz w:val="20"/>
          <w:szCs w:val="20"/>
          <w:lang w:val="en-US"/>
        </w:rPr>
        <w:t>(4), 2256–2263.</w:t>
      </w:r>
    </w:p>
    <w:p w14:paraId="5D8F5870"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Molnar, C., Casalicchio, G., &amp; Bischl,  and B. (2018). iml: An R package for Interpretable Machine Learning. </w:t>
      </w:r>
      <w:r w:rsidRPr="001D5DE7">
        <w:rPr>
          <w:i/>
          <w:iCs/>
          <w:noProof/>
          <w:sz w:val="20"/>
          <w:szCs w:val="20"/>
          <w:lang w:val="en-US"/>
        </w:rPr>
        <w:t>The Journal of Open Source Software</w:t>
      </w:r>
      <w:r w:rsidRPr="001D5DE7">
        <w:rPr>
          <w:noProof/>
          <w:sz w:val="20"/>
          <w:szCs w:val="20"/>
          <w:lang w:val="en-US"/>
        </w:rPr>
        <w:t xml:space="preserve">, </w:t>
      </w:r>
      <w:r w:rsidRPr="001D5DE7">
        <w:rPr>
          <w:i/>
          <w:iCs/>
          <w:noProof/>
          <w:sz w:val="20"/>
          <w:szCs w:val="20"/>
          <w:lang w:val="en-US"/>
        </w:rPr>
        <w:t>3</w:t>
      </w:r>
      <w:r w:rsidRPr="001D5DE7">
        <w:rPr>
          <w:noProof/>
          <w:sz w:val="20"/>
          <w:szCs w:val="20"/>
          <w:lang w:val="en-US"/>
        </w:rPr>
        <w:t>(27), 1–2.</w:t>
      </w:r>
    </w:p>
    <w:p w14:paraId="5F409EB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Papazoglou, I. I. A. I., Aneziris, O., Bellamy, L., Ale, B. J. M. B., &amp; Oh, J. J. I. H. J. (2015). Uncertainty Assessment in the Quantification of Risk Rates of Occupational Accidents. </w:t>
      </w:r>
      <w:r w:rsidRPr="001D5DE7">
        <w:rPr>
          <w:i/>
          <w:iCs/>
          <w:noProof/>
          <w:sz w:val="20"/>
          <w:szCs w:val="20"/>
          <w:lang w:val="en-US"/>
        </w:rPr>
        <w:t>Risk Analysis</w:t>
      </w:r>
      <w:r w:rsidRPr="001D5DE7">
        <w:rPr>
          <w:noProof/>
          <w:sz w:val="20"/>
          <w:szCs w:val="20"/>
          <w:lang w:val="en-US"/>
        </w:rPr>
        <w:t xml:space="preserve">, </w:t>
      </w:r>
      <w:r w:rsidRPr="001D5DE7">
        <w:rPr>
          <w:i/>
          <w:iCs/>
          <w:noProof/>
          <w:sz w:val="20"/>
          <w:szCs w:val="20"/>
          <w:lang w:val="en-US"/>
        </w:rPr>
        <w:t>35</w:t>
      </w:r>
      <w:r w:rsidRPr="001D5DE7">
        <w:rPr>
          <w:noProof/>
          <w:sz w:val="20"/>
          <w:szCs w:val="20"/>
          <w:lang w:val="en-US"/>
        </w:rPr>
        <w:t>(8), 1536–1561.</w:t>
      </w:r>
    </w:p>
    <w:p w14:paraId="4D15F77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R Development Core Team, R., &amp; R Core Team, R. (2016). </w:t>
      </w:r>
      <w:r w:rsidRPr="001D5DE7">
        <w:rPr>
          <w:i/>
          <w:iCs/>
          <w:noProof/>
          <w:sz w:val="20"/>
          <w:szCs w:val="20"/>
          <w:lang w:val="en-US"/>
        </w:rPr>
        <w:t>R: A Language and Environment for Statistical Computing</w:t>
      </w:r>
      <w:r w:rsidRPr="001D5DE7">
        <w:rPr>
          <w:noProof/>
          <w:sz w:val="20"/>
          <w:szCs w:val="20"/>
          <w:lang w:val="en-US"/>
        </w:rPr>
        <w:t>. Retrieved from https://www.r-project.org/</w:t>
      </w:r>
    </w:p>
    <w:p w14:paraId="5EC3B5BF" w14:textId="7994F8D9"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Rastogi, A., &amp; Gabbar, H. A. (2013). Fuzzy-logic-based safety verification framework for nuclear power plants. </w:t>
      </w:r>
      <w:r w:rsidRPr="001D5DE7">
        <w:rPr>
          <w:i/>
          <w:iCs/>
          <w:noProof/>
          <w:sz w:val="20"/>
          <w:szCs w:val="20"/>
          <w:lang w:val="en-US"/>
        </w:rPr>
        <w:t>Risk Analysis</w:t>
      </w:r>
      <w:r w:rsidRPr="001D5DE7">
        <w:rPr>
          <w:noProof/>
          <w:sz w:val="20"/>
          <w:szCs w:val="20"/>
          <w:lang w:val="en-US"/>
        </w:rPr>
        <w:t xml:space="preserve">, </w:t>
      </w:r>
      <w:r w:rsidRPr="001D5DE7">
        <w:rPr>
          <w:i/>
          <w:iCs/>
          <w:noProof/>
          <w:sz w:val="20"/>
          <w:szCs w:val="20"/>
          <w:lang w:val="en-US"/>
        </w:rPr>
        <w:t>33</w:t>
      </w:r>
      <w:r w:rsidRPr="001D5DE7">
        <w:rPr>
          <w:noProof/>
          <w:sz w:val="20"/>
          <w:szCs w:val="20"/>
          <w:lang w:val="en-US"/>
        </w:rPr>
        <w:t xml:space="preserve">(6), 1128–1145. </w:t>
      </w:r>
    </w:p>
    <w:p w14:paraId="15204398" w14:textId="414D8D23"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Raviv, G., Shapira, A., &amp; Fishbain, B. (2017). AHP-based analysis of the risk potential of safety incidents: Case study of cranes in the construction industry.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91</w:t>
      </w:r>
      <w:r w:rsidRPr="001D5DE7">
        <w:rPr>
          <w:noProof/>
          <w:sz w:val="20"/>
          <w:szCs w:val="20"/>
          <w:lang w:val="en-US"/>
        </w:rPr>
        <w:t>, 298–309.</w:t>
      </w:r>
    </w:p>
    <w:p w14:paraId="11CDE494"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Recht, B., Re, C., Wright, S., &amp; Niu, F. (2011). Hogwild: A lock-free approach to parallelizing stochastic gradient descent. In J. Shawe-Taylor, R. S. Zemel, P. Bartlett, F. C. Pereira, &amp; K. Weinberger (Eds.), </w:t>
      </w:r>
      <w:r w:rsidRPr="001D5DE7">
        <w:rPr>
          <w:i/>
          <w:iCs/>
          <w:noProof/>
          <w:sz w:val="20"/>
          <w:szCs w:val="20"/>
          <w:lang w:val="en-US"/>
        </w:rPr>
        <w:t>Advances in Neural Information Processing Systems</w:t>
      </w:r>
      <w:r w:rsidRPr="001D5DE7">
        <w:rPr>
          <w:noProof/>
          <w:sz w:val="20"/>
          <w:szCs w:val="20"/>
          <w:lang w:val="en-US"/>
        </w:rPr>
        <w:t xml:space="preserve"> (pp. 693–701). Granada, Spain.</w:t>
      </w:r>
    </w:p>
    <w:p w14:paraId="22C6CABF" w14:textId="7C0B3E5B"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Ribeiro, M. T., Singh, S., &amp; Guestrin, C. (2016). "Why Should I Trust You?” Explaining the Predictions of Any Classifier". </w:t>
      </w:r>
      <w:r w:rsidRPr="001D5DE7">
        <w:rPr>
          <w:i/>
          <w:iCs/>
          <w:noProof/>
          <w:sz w:val="20"/>
          <w:szCs w:val="20"/>
          <w:lang w:val="en-US"/>
        </w:rPr>
        <w:t>20th ACM SIGKDD Conference on Knowledge Discovery and Data Mining</w:t>
      </w:r>
      <w:r w:rsidRPr="001D5DE7">
        <w:rPr>
          <w:noProof/>
          <w:sz w:val="20"/>
          <w:szCs w:val="20"/>
          <w:lang w:val="en-US"/>
        </w:rPr>
        <w:t>, (pp. 1135–1144). San Francisco, CA, USA.</w:t>
      </w:r>
    </w:p>
    <w:p w14:paraId="3F5CD814" w14:textId="160C5EE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Sanchez, A., Iglesias-Rodriguez, F., Fernandez, R., de Cos Juez, F., Fernandez, P., de Cos Juez, F., … Su, A. </w:t>
      </w:r>
      <w:r w:rsidRPr="001D5DE7">
        <w:rPr>
          <w:noProof/>
          <w:sz w:val="20"/>
          <w:szCs w:val="20"/>
          <w:lang w:val="en-US"/>
        </w:rPr>
        <w:lastRenderedPageBreak/>
        <w:t xml:space="preserve">(2015). Applying the k-nearest neighbor technique to the classification of workers according to their risk of suffering musculoskeletal disorders. </w:t>
      </w:r>
      <w:r w:rsidRPr="001D5DE7">
        <w:rPr>
          <w:i/>
          <w:iCs/>
          <w:noProof/>
          <w:sz w:val="20"/>
          <w:szCs w:val="20"/>
          <w:lang w:val="en-US"/>
        </w:rPr>
        <w:t>International Journal of Industrial Ergonomics</w:t>
      </w:r>
      <w:r w:rsidRPr="001D5DE7">
        <w:rPr>
          <w:noProof/>
          <w:sz w:val="20"/>
          <w:szCs w:val="20"/>
          <w:lang w:val="en-US"/>
        </w:rPr>
        <w:t xml:space="preserve">, </w:t>
      </w:r>
      <w:r w:rsidRPr="001D5DE7">
        <w:rPr>
          <w:i/>
          <w:iCs/>
          <w:noProof/>
          <w:sz w:val="20"/>
          <w:szCs w:val="20"/>
          <w:lang w:val="en-US"/>
        </w:rPr>
        <w:t>52</w:t>
      </w:r>
      <w:r w:rsidRPr="001D5DE7">
        <w:rPr>
          <w:noProof/>
          <w:sz w:val="20"/>
          <w:szCs w:val="20"/>
          <w:lang w:val="en-US"/>
        </w:rPr>
        <w:t xml:space="preserve">, 92–99. </w:t>
      </w:r>
    </w:p>
    <w:p w14:paraId="67DA572C"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Schmidhuber, J. (2015). Deep learning in neural networks : An overview. </w:t>
      </w:r>
      <w:r w:rsidRPr="001D5DE7">
        <w:rPr>
          <w:i/>
          <w:iCs/>
          <w:noProof/>
          <w:sz w:val="20"/>
          <w:szCs w:val="20"/>
          <w:lang w:val="en-US"/>
        </w:rPr>
        <w:t>Neural Networks</w:t>
      </w:r>
      <w:r w:rsidRPr="001D5DE7">
        <w:rPr>
          <w:noProof/>
          <w:sz w:val="20"/>
          <w:szCs w:val="20"/>
          <w:lang w:val="en-US"/>
        </w:rPr>
        <w:t xml:space="preserve">, </w:t>
      </w:r>
      <w:r w:rsidRPr="001D5DE7">
        <w:rPr>
          <w:i/>
          <w:iCs/>
          <w:noProof/>
          <w:sz w:val="20"/>
          <w:szCs w:val="20"/>
          <w:lang w:val="en-US"/>
        </w:rPr>
        <w:t>61</w:t>
      </w:r>
      <w:r w:rsidRPr="001D5DE7">
        <w:rPr>
          <w:noProof/>
          <w:sz w:val="20"/>
          <w:szCs w:val="20"/>
          <w:lang w:val="en-US"/>
        </w:rPr>
        <w:t>, 85–117.</w:t>
      </w:r>
    </w:p>
    <w:p w14:paraId="3E4F2001"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Srivastava, N., Hinton, G., Krizhevsky, A., Sutskever, I., &amp; Salakhutdinov, R. (2014). Dropout: A simple way to prevent neural networks from overfitting. </w:t>
      </w:r>
      <w:r w:rsidRPr="001D5DE7">
        <w:rPr>
          <w:i/>
          <w:iCs/>
          <w:noProof/>
          <w:sz w:val="20"/>
          <w:szCs w:val="20"/>
          <w:lang w:val="en-US"/>
        </w:rPr>
        <w:t>Journal of Machine Learning Research</w:t>
      </w:r>
      <w:r w:rsidRPr="001D5DE7">
        <w:rPr>
          <w:noProof/>
          <w:sz w:val="20"/>
          <w:szCs w:val="20"/>
          <w:lang w:val="en-US"/>
        </w:rPr>
        <w:t xml:space="preserve">, </w:t>
      </w:r>
      <w:r w:rsidRPr="001D5DE7">
        <w:rPr>
          <w:i/>
          <w:iCs/>
          <w:noProof/>
          <w:sz w:val="20"/>
          <w:szCs w:val="20"/>
          <w:lang w:val="en-US"/>
        </w:rPr>
        <w:t>15</w:t>
      </w:r>
      <w:r w:rsidRPr="001D5DE7">
        <w:rPr>
          <w:noProof/>
          <w:sz w:val="20"/>
          <w:szCs w:val="20"/>
          <w:lang w:val="en-US"/>
        </w:rPr>
        <w:t>(1), 1929–1958.</w:t>
      </w:r>
    </w:p>
    <w:p w14:paraId="7C8BAB37"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Tixier, A. J. P., Hallowell, M. R., Rajagopalan, B., &amp; Bowman, D. (2016). Application of machine learning to construction injury prediction. </w:t>
      </w:r>
      <w:r w:rsidRPr="001D5DE7">
        <w:rPr>
          <w:i/>
          <w:iCs/>
          <w:noProof/>
          <w:sz w:val="20"/>
          <w:szCs w:val="20"/>
          <w:lang w:val="en-US"/>
        </w:rPr>
        <w:t>Automation in Construction</w:t>
      </w:r>
      <w:r w:rsidRPr="001D5DE7">
        <w:rPr>
          <w:noProof/>
          <w:sz w:val="20"/>
          <w:szCs w:val="20"/>
          <w:lang w:val="en-US"/>
        </w:rPr>
        <w:t xml:space="preserve">, </w:t>
      </w:r>
      <w:r w:rsidRPr="001D5DE7">
        <w:rPr>
          <w:i/>
          <w:iCs/>
          <w:noProof/>
          <w:sz w:val="20"/>
          <w:szCs w:val="20"/>
          <w:lang w:val="en-US"/>
        </w:rPr>
        <w:t>69</w:t>
      </w:r>
      <w:r w:rsidRPr="001D5DE7">
        <w:rPr>
          <w:noProof/>
          <w:sz w:val="20"/>
          <w:szCs w:val="20"/>
          <w:lang w:val="en-US"/>
        </w:rPr>
        <w:t>, 102–114.</w:t>
      </w:r>
    </w:p>
    <w:p w14:paraId="1534498E"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Törner, M., &amp; Pousette, A. (2009). Safety in construction - a comprehensive description of the characteristics of high safety standards in construction work, from the combined perspective of supervisors and experienced workers. </w:t>
      </w:r>
      <w:r w:rsidRPr="001D5DE7">
        <w:rPr>
          <w:i/>
          <w:iCs/>
          <w:noProof/>
          <w:sz w:val="20"/>
          <w:szCs w:val="20"/>
          <w:lang w:val="en-US"/>
        </w:rPr>
        <w:t>Journal of Safety Research</w:t>
      </w:r>
      <w:r w:rsidRPr="001D5DE7">
        <w:rPr>
          <w:noProof/>
          <w:sz w:val="20"/>
          <w:szCs w:val="20"/>
          <w:lang w:val="en-US"/>
        </w:rPr>
        <w:t xml:space="preserve">, </w:t>
      </w:r>
      <w:r w:rsidRPr="001D5DE7">
        <w:rPr>
          <w:i/>
          <w:iCs/>
          <w:noProof/>
          <w:sz w:val="20"/>
          <w:szCs w:val="20"/>
          <w:lang w:val="en-US"/>
        </w:rPr>
        <w:t>40</w:t>
      </w:r>
      <w:r w:rsidRPr="001D5DE7">
        <w:rPr>
          <w:noProof/>
          <w:sz w:val="20"/>
          <w:szCs w:val="20"/>
          <w:lang w:val="en-US"/>
        </w:rPr>
        <w:t>(6), 399–409.</w:t>
      </w:r>
    </w:p>
    <w:p w14:paraId="11F687B5"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Tsoukalas, V. D., &amp; Fragiadakis, N. G. (2016). Prediction of occupational risk in the shipbuilding industry using multivariable linear regression and genetic algorithm analysis.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83</w:t>
      </w:r>
      <w:r w:rsidRPr="001D5DE7">
        <w:rPr>
          <w:noProof/>
          <w:sz w:val="20"/>
          <w:szCs w:val="20"/>
          <w:lang w:val="en-US"/>
        </w:rPr>
        <w:t>, 12–22.</w:t>
      </w:r>
    </w:p>
    <w:p w14:paraId="39C0EA4B"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Vallmuur, K. (2015). Machine learning approaches to analysing textual injury surveillance data: A systematic review. </w:t>
      </w:r>
      <w:r w:rsidRPr="001D5DE7">
        <w:rPr>
          <w:i/>
          <w:iCs/>
          <w:noProof/>
          <w:sz w:val="20"/>
          <w:szCs w:val="20"/>
          <w:lang w:val="en-US"/>
        </w:rPr>
        <w:t>Accident Analysis and Prevention</w:t>
      </w:r>
      <w:r w:rsidRPr="001D5DE7">
        <w:rPr>
          <w:noProof/>
          <w:sz w:val="20"/>
          <w:szCs w:val="20"/>
          <w:lang w:val="en-US"/>
        </w:rPr>
        <w:t xml:space="preserve">, </w:t>
      </w:r>
      <w:r w:rsidRPr="001D5DE7">
        <w:rPr>
          <w:i/>
          <w:iCs/>
          <w:noProof/>
          <w:sz w:val="20"/>
          <w:szCs w:val="20"/>
          <w:lang w:val="en-US"/>
        </w:rPr>
        <w:t>79</w:t>
      </w:r>
      <w:r w:rsidRPr="001D5DE7">
        <w:rPr>
          <w:noProof/>
          <w:sz w:val="20"/>
          <w:szCs w:val="20"/>
          <w:lang w:val="en-US"/>
        </w:rPr>
        <w:t>, 41–49.</w:t>
      </w:r>
    </w:p>
    <w:p w14:paraId="38E91A49"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Weiss, S. M. (2010). </w:t>
      </w:r>
      <w:r w:rsidRPr="001D5DE7">
        <w:rPr>
          <w:i/>
          <w:iCs/>
          <w:noProof/>
          <w:sz w:val="20"/>
          <w:szCs w:val="20"/>
          <w:lang w:val="en-US"/>
        </w:rPr>
        <w:t>Text mining: Predictive methods for analyzing unstructured information</w:t>
      </w:r>
      <w:r w:rsidRPr="001D5DE7">
        <w:rPr>
          <w:noProof/>
          <w:sz w:val="20"/>
          <w:szCs w:val="20"/>
          <w:lang w:val="en-US"/>
        </w:rPr>
        <w:t>. New York: Springer.</w:t>
      </w:r>
    </w:p>
    <w:p w14:paraId="61A23098" w14:textId="0A2C67BB"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Zhang, L., Wu, X., Qin, Y., Skibniewski, M. J., &amp; Liu, W. (2016). Towards a Fuzzy Bayesian Network Based Approach for Safety Risk Analysis of Tunnel-Induced Pipeline Damage. </w:t>
      </w:r>
      <w:r w:rsidRPr="001D5DE7">
        <w:rPr>
          <w:i/>
          <w:iCs/>
          <w:noProof/>
          <w:sz w:val="20"/>
          <w:szCs w:val="20"/>
          <w:lang w:val="en-US"/>
        </w:rPr>
        <w:t>Risk Analysis</w:t>
      </w:r>
      <w:r w:rsidRPr="001D5DE7">
        <w:rPr>
          <w:noProof/>
          <w:sz w:val="20"/>
          <w:szCs w:val="20"/>
          <w:lang w:val="en-US"/>
        </w:rPr>
        <w:t xml:space="preserve">, </w:t>
      </w:r>
      <w:r w:rsidRPr="001D5DE7">
        <w:rPr>
          <w:i/>
          <w:iCs/>
          <w:noProof/>
          <w:sz w:val="20"/>
          <w:szCs w:val="20"/>
          <w:lang w:val="en-US"/>
        </w:rPr>
        <w:t>36</w:t>
      </w:r>
      <w:r w:rsidRPr="001D5DE7">
        <w:rPr>
          <w:noProof/>
          <w:sz w:val="20"/>
          <w:szCs w:val="20"/>
          <w:lang w:val="en-US"/>
        </w:rPr>
        <w:t>(2), 278–301.</w:t>
      </w:r>
    </w:p>
    <w:p w14:paraId="262F1B66" w14:textId="77777777" w:rsidR="00CA47C6" w:rsidRPr="001D5DE7" w:rsidRDefault="00CA47C6" w:rsidP="00CA47C6">
      <w:pPr>
        <w:widowControl w:val="0"/>
        <w:autoSpaceDE w:val="0"/>
        <w:autoSpaceDN w:val="0"/>
        <w:adjustRightInd w:val="0"/>
        <w:ind w:left="480" w:hanging="480"/>
        <w:rPr>
          <w:noProof/>
          <w:sz w:val="20"/>
          <w:szCs w:val="20"/>
          <w:lang w:val="en-US"/>
        </w:rPr>
      </w:pPr>
      <w:r w:rsidRPr="001D5DE7">
        <w:rPr>
          <w:noProof/>
          <w:sz w:val="20"/>
          <w:szCs w:val="20"/>
          <w:lang w:val="en-US"/>
        </w:rPr>
        <w:t xml:space="preserve">Zhao, Z., Chen, W., Wu, X., Chen, P. C. Y., &amp; Liu, J. (2017). LSTM network: A deep learning approach for short-term traffic forecast. </w:t>
      </w:r>
      <w:r w:rsidRPr="001D5DE7">
        <w:rPr>
          <w:i/>
          <w:iCs/>
          <w:noProof/>
          <w:sz w:val="20"/>
          <w:szCs w:val="20"/>
          <w:lang w:val="en-US"/>
        </w:rPr>
        <w:t>IET Intelligent Transport Systems</w:t>
      </w:r>
      <w:r w:rsidRPr="001D5DE7">
        <w:rPr>
          <w:noProof/>
          <w:sz w:val="20"/>
          <w:szCs w:val="20"/>
          <w:lang w:val="en-US"/>
        </w:rPr>
        <w:t xml:space="preserve">, </w:t>
      </w:r>
      <w:r w:rsidRPr="001D5DE7">
        <w:rPr>
          <w:i/>
          <w:iCs/>
          <w:noProof/>
          <w:sz w:val="20"/>
          <w:szCs w:val="20"/>
          <w:lang w:val="en-US"/>
        </w:rPr>
        <w:t>11</w:t>
      </w:r>
      <w:r w:rsidRPr="001D5DE7">
        <w:rPr>
          <w:noProof/>
          <w:sz w:val="20"/>
          <w:szCs w:val="20"/>
          <w:lang w:val="en-US"/>
        </w:rPr>
        <w:t>(2), 68–75.</w:t>
      </w:r>
    </w:p>
    <w:p w14:paraId="783AEC45" w14:textId="77777777" w:rsidR="00CA47C6" w:rsidRPr="001D5DE7" w:rsidRDefault="00CA47C6" w:rsidP="00CA47C6">
      <w:pPr>
        <w:widowControl w:val="0"/>
        <w:autoSpaceDE w:val="0"/>
        <w:autoSpaceDN w:val="0"/>
        <w:adjustRightInd w:val="0"/>
        <w:ind w:left="480" w:hanging="480"/>
        <w:rPr>
          <w:noProof/>
          <w:sz w:val="20"/>
          <w:szCs w:val="20"/>
        </w:rPr>
      </w:pPr>
      <w:r w:rsidRPr="001D5DE7">
        <w:rPr>
          <w:noProof/>
          <w:sz w:val="20"/>
          <w:szCs w:val="20"/>
          <w:lang w:val="en-US"/>
        </w:rPr>
        <w:t xml:space="preserve">Zhou, Z., Goh, Y., &amp; Li, Q. (2015). Overview and analysis of safety management studies in the construction industry. </w:t>
      </w:r>
      <w:r w:rsidRPr="001D5DE7">
        <w:rPr>
          <w:i/>
          <w:iCs/>
          <w:noProof/>
          <w:sz w:val="20"/>
          <w:szCs w:val="20"/>
          <w:lang w:val="en-US"/>
        </w:rPr>
        <w:t>Safety Science</w:t>
      </w:r>
      <w:r w:rsidRPr="001D5DE7">
        <w:rPr>
          <w:noProof/>
          <w:sz w:val="20"/>
          <w:szCs w:val="20"/>
          <w:lang w:val="en-US"/>
        </w:rPr>
        <w:t xml:space="preserve">, </w:t>
      </w:r>
      <w:r w:rsidRPr="001D5DE7">
        <w:rPr>
          <w:i/>
          <w:iCs/>
          <w:noProof/>
          <w:sz w:val="20"/>
          <w:szCs w:val="20"/>
          <w:lang w:val="en-US"/>
        </w:rPr>
        <w:t>72</w:t>
      </w:r>
      <w:r w:rsidRPr="001D5DE7">
        <w:rPr>
          <w:noProof/>
          <w:sz w:val="20"/>
          <w:szCs w:val="20"/>
          <w:lang w:val="en-US"/>
        </w:rPr>
        <w:t>, 337–350.</w:t>
      </w:r>
    </w:p>
    <w:p w14:paraId="580CFA4D" w14:textId="3F4E7BF3" w:rsidR="001C190D" w:rsidRPr="008C4A18" w:rsidRDefault="001C190D" w:rsidP="00CA47C6">
      <w:pPr>
        <w:widowControl w:val="0"/>
        <w:autoSpaceDE w:val="0"/>
        <w:autoSpaceDN w:val="0"/>
        <w:adjustRightInd w:val="0"/>
        <w:ind w:left="480" w:hanging="480"/>
        <w:rPr>
          <w:rFonts w:ascii="Times" w:hAnsi="Times"/>
          <w:sz w:val="22"/>
          <w:szCs w:val="22"/>
        </w:rPr>
      </w:pPr>
      <w:r w:rsidRPr="001D5DE7">
        <w:rPr>
          <w:b/>
          <w:sz w:val="20"/>
          <w:szCs w:val="20"/>
        </w:rPr>
        <w:fldChar w:fldCharType="end"/>
      </w:r>
    </w:p>
    <w:sectPr w:rsidR="001C190D" w:rsidRPr="008C4A18" w:rsidSect="00241BE8">
      <w:footerReference w:type="even" r:id="rId20"/>
      <w:footerReference w:type="default" r:id="rId21"/>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F5022D" w14:textId="77777777" w:rsidR="005127F5" w:rsidRDefault="005127F5" w:rsidP="006D303A">
      <w:r>
        <w:separator/>
      </w:r>
    </w:p>
  </w:endnote>
  <w:endnote w:type="continuationSeparator" w:id="0">
    <w:p w14:paraId="04CBAAEA" w14:textId="77777777" w:rsidR="005127F5" w:rsidRDefault="005127F5" w:rsidP="006D3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urier">
    <w:panose1 w:val="00000000000000000000"/>
    <w:charset w:val="00"/>
    <w:family w:val="auto"/>
    <w:pitch w:val="variable"/>
    <w:sig w:usb0="00000003"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53406D" w14:textId="77777777" w:rsidR="002A53AB" w:rsidRDefault="002A53AB" w:rsidP="006D303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CDB4A32" w14:textId="77777777" w:rsidR="002A53AB" w:rsidRDefault="002A53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1283B" w14:textId="77777777" w:rsidR="002A53AB" w:rsidRDefault="002A53AB" w:rsidP="006D303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7B113E2" w14:textId="77777777" w:rsidR="002A53AB" w:rsidRDefault="002A53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604363" w14:textId="77777777" w:rsidR="005127F5" w:rsidRDefault="005127F5" w:rsidP="006D303A">
      <w:r>
        <w:separator/>
      </w:r>
    </w:p>
  </w:footnote>
  <w:footnote w:type="continuationSeparator" w:id="0">
    <w:p w14:paraId="602F78D5" w14:textId="77777777" w:rsidR="005127F5" w:rsidRDefault="005127F5" w:rsidP="006D30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B1A22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6BC0B89"/>
    <w:multiLevelType w:val="hybridMultilevel"/>
    <w:tmpl w:val="7466E8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F719C8"/>
    <w:multiLevelType w:val="hybridMultilevel"/>
    <w:tmpl w:val="5AFCDF18"/>
    <w:lvl w:ilvl="0" w:tplc="C1BCB9DA">
      <w:start w:val="1"/>
      <w:numFmt w:val="bullet"/>
      <w:lvlText w:val=""/>
      <w:lvlJc w:val="left"/>
      <w:pPr>
        <w:ind w:left="720" w:hanging="360"/>
      </w:pPr>
      <w:rPr>
        <w:rFonts w:ascii="Symbol" w:eastAsia="Times New Roman" w:hAnsi="Symbol"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06433C"/>
    <w:multiLevelType w:val="hybridMultilevel"/>
    <w:tmpl w:val="088E8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BA2446"/>
    <w:multiLevelType w:val="hybridMultilevel"/>
    <w:tmpl w:val="5492CA8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2C1A0FB6"/>
    <w:multiLevelType w:val="hybridMultilevel"/>
    <w:tmpl w:val="006A4CCE"/>
    <w:lvl w:ilvl="0" w:tplc="FFE0D264">
      <w:start w:val="1"/>
      <w:numFmt w:val="lowerRoman"/>
      <w:lvlText w:val="(%1)"/>
      <w:lvlJc w:val="left"/>
      <w:pPr>
        <w:ind w:left="1584" w:hanging="72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7" w15:restartNumberingAfterBreak="0">
    <w:nsid w:val="42AF68A1"/>
    <w:multiLevelType w:val="multilevel"/>
    <w:tmpl w:val="4A3EB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3CA7B08"/>
    <w:multiLevelType w:val="multilevel"/>
    <w:tmpl w:val="7ADE3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FD05891"/>
    <w:multiLevelType w:val="hybridMultilevel"/>
    <w:tmpl w:val="06AE8854"/>
    <w:lvl w:ilvl="0" w:tplc="8DE044A6">
      <w:start w:val="1"/>
      <w:numFmt w:val="lowerRoman"/>
      <w:lvlText w:val="%1)"/>
      <w:lvlJc w:val="left"/>
      <w:pPr>
        <w:ind w:left="1080" w:hanging="720"/>
      </w:pPr>
      <w:rPr>
        <w:rFonts w:cs="Arial" w:hint="default"/>
        <w:color w:val="505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0"/>
  </w:num>
  <w:num w:numId="4">
    <w:abstractNumId w:val="8"/>
  </w:num>
  <w:num w:numId="5">
    <w:abstractNumId w:val="7"/>
  </w:num>
  <w:num w:numId="6">
    <w:abstractNumId w:val="3"/>
  </w:num>
  <w:num w:numId="7">
    <w:abstractNumId w:val="2"/>
  </w:num>
  <w:num w:numId="8">
    <w:abstractNumId w:val="9"/>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2" w:dllVersion="6" w:checkStyle="1"/>
  <w:activeWritingStyle w:appName="MSWord" w:lang="en-US" w:vendorID="2" w:dllVersion="6" w:checkStyle="1"/>
  <w:proofState w:spelling="clean" w:grammar="clean"/>
  <w:defaultTabStop w:val="43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Q0NDU1MTUzsTQwNrdQ0lEKTi0uzszPAykwrAUAauQHFywAAAA="/>
  </w:docVars>
  <w:rsids>
    <w:rsidRoot w:val="0078057D"/>
    <w:rsid w:val="00006F37"/>
    <w:rsid w:val="00007674"/>
    <w:rsid w:val="0001413C"/>
    <w:rsid w:val="00014C47"/>
    <w:rsid w:val="000154D3"/>
    <w:rsid w:val="00021C7D"/>
    <w:rsid w:val="000339AF"/>
    <w:rsid w:val="00040FE2"/>
    <w:rsid w:val="00051FD5"/>
    <w:rsid w:val="000565A8"/>
    <w:rsid w:val="000661B9"/>
    <w:rsid w:val="00070B87"/>
    <w:rsid w:val="00074678"/>
    <w:rsid w:val="0007783D"/>
    <w:rsid w:val="000801AA"/>
    <w:rsid w:val="00082A99"/>
    <w:rsid w:val="00083BD0"/>
    <w:rsid w:val="00084484"/>
    <w:rsid w:val="000857C3"/>
    <w:rsid w:val="00091E2C"/>
    <w:rsid w:val="000A01D9"/>
    <w:rsid w:val="000A28DF"/>
    <w:rsid w:val="000A3BF5"/>
    <w:rsid w:val="000B0B8A"/>
    <w:rsid w:val="000B2E89"/>
    <w:rsid w:val="000B302E"/>
    <w:rsid w:val="000B598B"/>
    <w:rsid w:val="000B77E3"/>
    <w:rsid w:val="000C144B"/>
    <w:rsid w:val="000C4C7E"/>
    <w:rsid w:val="000D15C1"/>
    <w:rsid w:val="000D4119"/>
    <w:rsid w:val="000D42CD"/>
    <w:rsid w:val="000E524A"/>
    <w:rsid w:val="000E64B6"/>
    <w:rsid w:val="000F1D6A"/>
    <w:rsid w:val="000F7261"/>
    <w:rsid w:val="00103F74"/>
    <w:rsid w:val="00104A91"/>
    <w:rsid w:val="00106E1B"/>
    <w:rsid w:val="00114D5B"/>
    <w:rsid w:val="0012606E"/>
    <w:rsid w:val="001278E6"/>
    <w:rsid w:val="001308B1"/>
    <w:rsid w:val="00131C65"/>
    <w:rsid w:val="001333DF"/>
    <w:rsid w:val="0013517D"/>
    <w:rsid w:val="001352C8"/>
    <w:rsid w:val="0013788B"/>
    <w:rsid w:val="00137C83"/>
    <w:rsid w:val="0014053A"/>
    <w:rsid w:val="00146985"/>
    <w:rsid w:val="001527D9"/>
    <w:rsid w:val="00161584"/>
    <w:rsid w:val="00164177"/>
    <w:rsid w:val="001648E2"/>
    <w:rsid w:val="001717F7"/>
    <w:rsid w:val="00172F7B"/>
    <w:rsid w:val="001767E8"/>
    <w:rsid w:val="001768E6"/>
    <w:rsid w:val="001849D3"/>
    <w:rsid w:val="00186D98"/>
    <w:rsid w:val="001871EB"/>
    <w:rsid w:val="001904F1"/>
    <w:rsid w:val="0019659C"/>
    <w:rsid w:val="0019684C"/>
    <w:rsid w:val="001A5745"/>
    <w:rsid w:val="001A578B"/>
    <w:rsid w:val="001A6CE6"/>
    <w:rsid w:val="001A7AB3"/>
    <w:rsid w:val="001B0B4D"/>
    <w:rsid w:val="001B0E4F"/>
    <w:rsid w:val="001B4AC9"/>
    <w:rsid w:val="001C0C21"/>
    <w:rsid w:val="001C190D"/>
    <w:rsid w:val="001C4E22"/>
    <w:rsid w:val="001C6679"/>
    <w:rsid w:val="001C7924"/>
    <w:rsid w:val="001D1B3A"/>
    <w:rsid w:val="001D1B60"/>
    <w:rsid w:val="001D3F2A"/>
    <w:rsid w:val="001D5DE7"/>
    <w:rsid w:val="001D68E5"/>
    <w:rsid w:val="001E05AF"/>
    <w:rsid w:val="001E3A3A"/>
    <w:rsid w:val="001E49A8"/>
    <w:rsid w:val="001E4A3F"/>
    <w:rsid w:val="001F049C"/>
    <w:rsid w:val="001F160D"/>
    <w:rsid w:val="001F161C"/>
    <w:rsid w:val="0020055E"/>
    <w:rsid w:val="00202D96"/>
    <w:rsid w:val="00207229"/>
    <w:rsid w:val="00216FA8"/>
    <w:rsid w:val="002205FF"/>
    <w:rsid w:val="00220EE5"/>
    <w:rsid w:val="0022194C"/>
    <w:rsid w:val="00222FA5"/>
    <w:rsid w:val="00224038"/>
    <w:rsid w:val="00226BFE"/>
    <w:rsid w:val="002302CC"/>
    <w:rsid w:val="00237C1E"/>
    <w:rsid w:val="002408A0"/>
    <w:rsid w:val="00241BE8"/>
    <w:rsid w:val="00241DD5"/>
    <w:rsid w:val="00246B29"/>
    <w:rsid w:val="002511E3"/>
    <w:rsid w:val="002540C8"/>
    <w:rsid w:val="0025679E"/>
    <w:rsid w:val="002568F5"/>
    <w:rsid w:val="00256B13"/>
    <w:rsid w:val="00257D39"/>
    <w:rsid w:val="00260813"/>
    <w:rsid w:val="00271C0B"/>
    <w:rsid w:val="00273D2D"/>
    <w:rsid w:val="002757B5"/>
    <w:rsid w:val="00277901"/>
    <w:rsid w:val="00281750"/>
    <w:rsid w:val="00281E58"/>
    <w:rsid w:val="00283712"/>
    <w:rsid w:val="002857F5"/>
    <w:rsid w:val="00286BA3"/>
    <w:rsid w:val="0029724C"/>
    <w:rsid w:val="002A1D3C"/>
    <w:rsid w:val="002A53AB"/>
    <w:rsid w:val="002A7561"/>
    <w:rsid w:val="002A77AE"/>
    <w:rsid w:val="002B3595"/>
    <w:rsid w:val="002B492D"/>
    <w:rsid w:val="002B4BF2"/>
    <w:rsid w:val="002B7CB6"/>
    <w:rsid w:val="002C30B0"/>
    <w:rsid w:val="002C621D"/>
    <w:rsid w:val="002D2D43"/>
    <w:rsid w:val="002D7361"/>
    <w:rsid w:val="002E3138"/>
    <w:rsid w:val="002E4DA0"/>
    <w:rsid w:val="002E7674"/>
    <w:rsid w:val="002F1D6C"/>
    <w:rsid w:val="003053D9"/>
    <w:rsid w:val="00314FA0"/>
    <w:rsid w:val="0031518B"/>
    <w:rsid w:val="0031534D"/>
    <w:rsid w:val="00317442"/>
    <w:rsid w:val="00321B9E"/>
    <w:rsid w:val="00325FBB"/>
    <w:rsid w:val="00326626"/>
    <w:rsid w:val="003346F8"/>
    <w:rsid w:val="00335AFE"/>
    <w:rsid w:val="003429B7"/>
    <w:rsid w:val="00345740"/>
    <w:rsid w:val="00346BCB"/>
    <w:rsid w:val="00356E6C"/>
    <w:rsid w:val="003608CD"/>
    <w:rsid w:val="003642E1"/>
    <w:rsid w:val="00372C71"/>
    <w:rsid w:val="00375424"/>
    <w:rsid w:val="00380B58"/>
    <w:rsid w:val="003842FE"/>
    <w:rsid w:val="0038470D"/>
    <w:rsid w:val="00385BBE"/>
    <w:rsid w:val="00387D80"/>
    <w:rsid w:val="00391C18"/>
    <w:rsid w:val="00396A6C"/>
    <w:rsid w:val="003A35EE"/>
    <w:rsid w:val="003A6AF6"/>
    <w:rsid w:val="003A7B9F"/>
    <w:rsid w:val="003B0771"/>
    <w:rsid w:val="003B0BFB"/>
    <w:rsid w:val="003B0D5A"/>
    <w:rsid w:val="003B30FE"/>
    <w:rsid w:val="003B334F"/>
    <w:rsid w:val="003B4CC7"/>
    <w:rsid w:val="003C043E"/>
    <w:rsid w:val="003C27BC"/>
    <w:rsid w:val="003D35A5"/>
    <w:rsid w:val="003D4409"/>
    <w:rsid w:val="003E5CE3"/>
    <w:rsid w:val="003E762F"/>
    <w:rsid w:val="003F247B"/>
    <w:rsid w:val="003F2559"/>
    <w:rsid w:val="003F2588"/>
    <w:rsid w:val="003F60C4"/>
    <w:rsid w:val="004023E2"/>
    <w:rsid w:val="004107AA"/>
    <w:rsid w:val="00411F74"/>
    <w:rsid w:val="004151E5"/>
    <w:rsid w:val="00434452"/>
    <w:rsid w:val="00436B61"/>
    <w:rsid w:val="00451510"/>
    <w:rsid w:val="0045505F"/>
    <w:rsid w:val="004569B5"/>
    <w:rsid w:val="00462FDB"/>
    <w:rsid w:val="00465B90"/>
    <w:rsid w:val="00465DE9"/>
    <w:rsid w:val="004678E6"/>
    <w:rsid w:val="00467B33"/>
    <w:rsid w:val="00470471"/>
    <w:rsid w:val="00472F26"/>
    <w:rsid w:val="00474681"/>
    <w:rsid w:val="00477A09"/>
    <w:rsid w:val="0048096A"/>
    <w:rsid w:val="00481481"/>
    <w:rsid w:val="00481586"/>
    <w:rsid w:val="00487392"/>
    <w:rsid w:val="00496190"/>
    <w:rsid w:val="00497412"/>
    <w:rsid w:val="004A2C05"/>
    <w:rsid w:val="004A3B28"/>
    <w:rsid w:val="004A3DEE"/>
    <w:rsid w:val="004A3F14"/>
    <w:rsid w:val="004A659C"/>
    <w:rsid w:val="004B25A4"/>
    <w:rsid w:val="004B5061"/>
    <w:rsid w:val="004B7960"/>
    <w:rsid w:val="004C0238"/>
    <w:rsid w:val="004C2093"/>
    <w:rsid w:val="004C2306"/>
    <w:rsid w:val="004C3EE7"/>
    <w:rsid w:val="004C41EF"/>
    <w:rsid w:val="004C4388"/>
    <w:rsid w:val="004C5A6F"/>
    <w:rsid w:val="004C699C"/>
    <w:rsid w:val="004E3E72"/>
    <w:rsid w:val="004E7CA4"/>
    <w:rsid w:val="004F0569"/>
    <w:rsid w:val="004F0B6D"/>
    <w:rsid w:val="004F1AE7"/>
    <w:rsid w:val="004F5618"/>
    <w:rsid w:val="004F6A02"/>
    <w:rsid w:val="004F7FDC"/>
    <w:rsid w:val="00500485"/>
    <w:rsid w:val="00502C62"/>
    <w:rsid w:val="00505416"/>
    <w:rsid w:val="005076A7"/>
    <w:rsid w:val="00507FD2"/>
    <w:rsid w:val="0051089E"/>
    <w:rsid w:val="005127F5"/>
    <w:rsid w:val="00524F14"/>
    <w:rsid w:val="005316D5"/>
    <w:rsid w:val="00532043"/>
    <w:rsid w:val="00533750"/>
    <w:rsid w:val="00541667"/>
    <w:rsid w:val="00552E03"/>
    <w:rsid w:val="00554384"/>
    <w:rsid w:val="005561AD"/>
    <w:rsid w:val="005563D6"/>
    <w:rsid w:val="00561D3D"/>
    <w:rsid w:val="00563964"/>
    <w:rsid w:val="00565040"/>
    <w:rsid w:val="00566C6E"/>
    <w:rsid w:val="00571CED"/>
    <w:rsid w:val="00571FDB"/>
    <w:rsid w:val="005736D7"/>
    <w:rsid w:val="00580428"/>
    <w:rsid w:val="00584E80"/>
    <w:rsid w:val="005851A8"/>
    <w:rsid w:val="00586B06"/>
    <w:rsid w:val="005903E2"/>
    <w:rsid w:val="005934C6"/>
    <w:rsid w:val="00593F42"/>
    <w:rsid w:val="005A387B"/>
    <w:rsid w:val="005B4AB9"/>
    <w:rsid w:val="005B5815"/>
    <w:rsid w:val="005C2DAE"/>
    <w:rsid w:val="005C369B"/>
    <w:rsid w:val="005C3752"/>
    <w:rsid w:val="005C4AB9"/>
    <w:rsid w:val="005C691F"/>
    <w:rsid w:val="005D010F"/>
    <w:rsid w:val="005D4B14"/>
    <w:rsid w:val="005E069F"/>
    <w:rsid w:val="005E26A7"/>
    <w:rsid w:val="005E4FEE"/>
    <w:rsid w:val="005E5359"/>
    <w:rsid w:val="005E7B75"/>
    <w:rsid w:val="005F36B1"/>
    <w:rsid w:val="005F7CB9"/>
    <w:rsid w:val="00605437"/>
    <w:rsid w:val="00605EB4"/>
    <w:rsid w:val="00605EEE"/>
    <w:rsid w:val="0060623C"/>
    <w:rsid w:val="006064EE"/>
    <w:rsid w:val="006065D6"/>
    <w:rsid w:val="00614822"/>
    <w:rsid w:val="00622678"/>
    <w:rsid w:val="006334D6"/>
    <w:rsid w:val="00634374"/>
    <w:rsid w:val="006361E5"/>
    <w:rsid w:val="00636A32"/>
    <w:rsid w:val="006400C7"/>
    <w:rsid w:val="006464F0"/>
    <w:rsid w:val="00651603"/>
    <w:rsid w:val="00653F76"/>
    <w:rsid w:val="00654F12"/>
    <w:rsid w:val="00655535"/>
    <w:rsid w:val="0065652B"/>
    <w:rsid w:val="006615D7"/>
    <w:rsid w:val="00665C2C"/>
    <w:rsid w:val="00672E7E"/>
    <w:rsid w:val="00673C24"/>
    <w:rsid w:val="00673CBA"/>
    <w:rsid w:val="006829BD"/>
    <w:rsid w:val="00682E5E"/>
    <w:rsid w:val="006904C8"/>
    <w:rsid w:val="0069072D"/>
    <w:rsid w:val="00690896"/>
    <w:rsid w:val="00693871"/>
    <w:rsid w:val="006938CF"/>
    <w:rsid w:val="0069489C"/>
    <w:rsid w:val="00697CB1"/>
    <w:rsid w:val="006A3134"/>
    <w:rsid w:val="006A327A"/>
    <w:rsid w:val="006A32E0"/>
    <w:rsid w:val="006A64F5"/>
    <w:rsid w:val="006B1666"/>
    <w:rsid w:val="006B3ACB"/>
    <w:rsid w:val="006C579D"/>
    <w:rsid w:val="006C694A"/>
    <w:rsid w:val="006D1DC1"/>
    <w:rsid w:val="006D303A"/>
    <w:rsid w:val="006D592A"/>
    <w:rsid w:val="006E5ECB"/>
    <w:rsid w:val="006E5F76"/>
    <w:rsid w:val="006F3791"/>
    <w:rsid w:val="006F573B"/>
    <w:rsid w:val="00707B04"/>
    <w:rsid w:val="00712BEA"/>
    <w:rsid w:val="00715AB6"/>
    <w:rsid w:val="0072040A"/>
    <w:rsid w:val="00726573"/>
    <w:rsid w:val="00731FA1"/>
    <w:rsid w:val="0073341F"/>
    <w:rsid w:val="007339ED"/>
    <w:rsid w:val="00735C89"/>
    <w:rsid w:val="00742532"/>
    <w:rsid w:val="00744BC4"/>
    <w:rsid w:val="00746E5B"/>
    <w:rsid w:val="007513FF"/>
    <w:rsid w:val="007572E1"/>
    <w:rsid w:val="00760387"/>
    <w:rsid w:val="0076074A"/>
    <w:rsid w:val="00763C89"/>
    <w:rsid w:val="007658CA"/>
    <w:rsid w:val="00767720"/>
    <w:rsid w:val="00770F8C"/>
    <w:rsid w:val="00775E6E"/>
    <w:rsid w:val="00775F2B"/>
    <w:rsid w:val="00777D47"/>
    <w:rsid w:val="0078057D"/>
    <w:rsid w:val="00780E9F"/>
    <w:rsid w:val="007953C2"/>
    <w:rsid w:val="007A4A0F"/>
    <w:rsid w:val="007B2175"/>
    <w:rsid w:val="007B4154"/>
    <w:rsid w:val="007C34AD"/>
    <w:rsid w:val="007C5027"/>
    <w:rsid w:val="007D1CD0"/>
    <w:rsid w:val="007D41FC"/>
    <w:rsid w:val="007D6CFC"/>
    <w:rsid w:val="007D7EA3"/>
    <w:rsid w:val="007E2D42"/>
    <w:rsid w:val="007E45D4"/>
    <w:rsid w:val="007F1716"/>
    <w:rsid w:val="007F63CB"/>
    <w:rsid w:val="007F73F1"/>
    <w:rsid w:val="007F7FCF"/>
    <w:rsid w:val="00801651"/>
    <w:rsid w:val="0080208F"/>
    <w:rsid w:val="0080323D"/>
    <w:rsid w:val="0080341D"/>
    <w:rsid w:val="0080519E"/>
    <w:rsid w:val="0081131B"/>
    <w:rsid w:val="00811B18"/>
    <w:rsid w:val="00816A0A"/>
    <w:rsid w:val="008262E3"/>
    <w:rsid w:val="00833FEE"/>
    <w:rsid w:val="00834560"/>
    <w:rsid w:val="00835663"/>
    <w:rsid w:val="0084237B"/>
    <w:rsid w:val="008427A6"/>
    <w:rsid w:val="008434C3"/>
    <w:rsid w:val="0085241E"/>
    <w:rsid w:val="00853DBE"/>
    <w:rsid w:val="00857A82"/>
    <w:rsid w:val="00873E58"/>
    <w:rsid w:val="00875995"/>
    <w:rsid w:val="008773A4"/>
    <w:rsid w:val="00877714"/>
    <w:rsid w:val="00887B07"/>
    <w:rsid w:val="00893E19"/>
    <w:rsid w:val="008A1003"/>
    <w:rsid w:val="008A14F5"/>
    <w:rsid w:val="008A2284"/>
    <w:rsid w:val="008A412B"/>
    <w:rsid w:val="008A637A"/>
    <w:rsid w:val="008C4A18"/>
    <w:rsid w:val="008C6C09"/>
    <w:rsid w:val="008C731E"/>
    <w:rsid w:val="008D0645"/>
    <w:rsid w:val="008D0F83"/>
    <w:rsid w:val="008D57A0"/>
    <w:rsid w:val="008D6EC9"/>
    <w:rsid w:val="008E0BEA"/>
    <w:rsid w:val="008F1942"/>
    <w:rsid w:val="008F288F"/>
    <w:rsid w:val="008F3285"/>
    <w:rsid w:val="008F4137"/>
    <w:rsid w:val="008F5D25"/>
    <w:rsid w:val="00906270"/>
    <w:rsid w:val="00907AEB"/>
    <w:rsid w:val="00911650"/>
    <w:rsid w:val="00913FF6"/>
    <w:rsid w:val="00922F5E"/>
    <w:rsid w:val="009243F8"/>
    <w:rsid w:val="00925712"/>
    <w:rsid w:val="009317A5"/>
    <w:rsid w:val="0093344E"/>
    <w:rsid w:val="00940E1B"/>
    <w:rsid w:val="009416E0"/>
    <w:rsid w:val="00941DD4"/>
    <w:rsid w:val="00945D9D"/>
    <w:rsid w:val="00946A41"/>
    <w:rsid w:val="0095029E"/>
    <w:rsid w:val="0095218B"/>
    <w:rsid w:val="009525C8"/>
    <w:rsid w:val="00952796"/>
    <w:rsid w:val="0095295E"/>
    <w:rsid w:val="00952C5E"/>
    <w:rsid w:val="00953A86"/>
    <w:rsid w:val="009623D7"/>
    <w:rsid w:val="00965F90"/>
    <w:rsid w:val="009721D5"/>
    <w:rsid w:val="009875E2"/>
    <w:rsid w:val="009926FB"/>
    <w:rsid w:val="0099346F"/>
    <w:rsid w:val="00994484"/>
    <w:rsid w:val="009A1E0F"/>
    <w:rsid w:val="009A3C2B"/>
    <w:rsid w:val="009A62CF"/>
    <w:rsid w:val="009B6382"/>
    <w:rsid w:val="009B6454"/>
    <w:rsid w:val="009B71E4"/>
    <w:rsid w:val="009B7D21"/>
    <w:rsid w:val="009C12B3"/>
    <w:rsid w:val="009C5247"/>
    <w:rsid w:val="009D6C60"/>
    <w:rsid w:val="009E2E56"/>
    <w:rsid w:val="009E33C5"/>
    <w:rsid w:val="009E44B1"/>
    <w:rsid w:val="009E45B9"/>
    <w:rsid w:val="009E4952"/>
    <w:rsid w:val="00A00829"/>
    <w:rsid w:val="00A070AB"/>
    <w:rsid w:val="00A0756C"/>
    <w:rsid w:val="00A121DD"/>
    <w:rsid w:val="00A13978"/>
    <w:rsid w:val="00A15484"/>
    <w:rsid w:val="00A1694E"/>
    <w:rsid w:val="00A23261"/>
    <w:rsid w:val="00A24600"/>
    <w:rsid w:val="00A259D6"/>
    <w:rsid w:val="00A276C8"/>
    <w:rsid w:val="00A31453"/>
    <w:rsid w:val="00A35F97"/>
    <w:rsid w:val="00A371C8"/>
    <w:rsid w:val="00A37B77"/>
    <w:rsid w:val="00A43500"/>
    <w:rsid w:val="00A51626"/>
    <w:rsid w:val="00A52264"/>
    <w:rsid w:val="00A52C09"/>
    <w:rsid w:val="00A67490"/>
    <w:rsid w:val="00A705DA"/>
    <w:rsid w:val="00A709F5"/>
    <w:rsid w:val="00A73976"/>
    <w:rsid w:val="00A83A8F"/>
    <w:rsid w:val="00A909B8"/>
    <w:rsid w:val="00A92C0C"/>
    <w:rsid w:val="00A93022"/>
    <w:rsid w:val="00A936AE"/>
    <w:rsid w:val="00A96AAE"/>
    <w:rsid w:val="00AA0E4E"/>
    <w:rsid w:val="00AA1218"/>
    <w:rsid w:val="00AA1358"/>
    <w:rsid w:val="00AA1BA1"/>
    <w:rsid w:val="00AA56F5"/>
    <w:rsid w:val="00AB449B"/>
    <w:rsid w:val="00AB5FC8"/>
    <w:rsid w:val="00AC096C"/>
    <w:rsid w:val="00AC2380"/>
    <w:rsid w:val="00AC28EA"/>
    <w:rsid w:val="00AC2C3E"/>
    <w:rsid w:val="00AC375E"/>
    <w:rsid w:val="00AC5F25"/>
    <w:rsid w:val="00AC6544"/>
    <w:rsid w:val="00AD06A6"/>
    <w:rsid w:val="00AD111D"/>
    <w:rsid w:val="00AD305F"/>
    <w:rsid w:val="00AD4F45"/>
    <w:rsid w:val="00AD4F69"/>
    <w:rsid w:val="00AD6464"/>
    <w:rsid w:val="00AE2ED1"/>
    <w:rsid w:val="00AE48B0"/>
    <w:rsid w:val="00AF1E7C"/>
    <w:rsid w:val="00B02EF8"/>
    <w:rsid w:val="00B05143"/>
    <w:rsid w:val="00B07ED5"/>
    <w:rsid w:val="00B13425"/>
    <w:rsid w:val="00B139CD"/>
    <w:rsid w:val="00B307CF"/>
    <w:rsid w:val="00B30E4E"/>
    <w:rsid w:val="00B32C97"/>
    <w:rsid w:val="00B350B6"/>
    <w:rsid w:val="00B41D3F"/>
    <w:rsid w:val="00B46045"/>
    <w:rsid w:val="00B50C5B"/>
    <w:rsid w:val="00B53EBC"/>
    <w:rsid w:val="00B5448B"/>
    <w:rsid w:val="00B5597F"/>
    <w:rsid w:val="00B57993"/>
    <w:rsid w:val="00B57F2C"/>
    <w:rsid w:val="00B60DEF"/>
    <w:rsid w:val="00B62343"/>
    <w:rsid w:val="00B62E21"/>
    <w:rsid w:val="00B65D1C"/>
    <w:rsid w:val="00B703D0"/>
    <w:rsid w:val="00B70D89"/>
    <w:rsid w:val="00B77FDD"/>
    <w:rsid w:val="00B84942"/>
    <w:rsid w:val="00B90A5E"/>
    <w:rsid w:val="00B95627"/>
    <w:rsid w:val="00BA011C"/>
    <w:rsid w:val="00BA20D8"/>
    <w:rsid w:val="00BA790F"/>
    <w:rsid w:val="00BB100A"/>
    <w:rsid w:val="00BB2CB6"/>
    <w:rsid w:val="00BB4C7A"/>
    <w:rsid w:val="00BB4DDE"/>
    <w:rsid w:val="00BB6D78"/>
    <w:rsid w:val="00BC031A"/>
    <w:rsid w:val="00BC4A9F"/>
    <w:rsid w:val="00BC78B3"/>
    <w:rsid w:val="00BD53BB"/>
    <w:rsid w:val="00BD62C4"/>
    <w:rsid w:val="00BD64B5"/>
    <w:rsid w:val="00BD6C19"/>
    <w:rsid w:val="00BE0108"/>
    <w:rsid w:val="00BF1B0B"/>
    <w:rsid w:val="00BF5BC7"/>
    <w:rsid w:val="00C00FB5"/>
    <w:rsid w:val="00C0277E"/>
    <w:rsid w:val="00C0290F"/>
    <w:rsid w:val="00C02C93"/>
    <w:rsid w:val="00C04166"/>
    <w:rsid w:val="00C05B5F"/>
    <w:rsid w:val="00C14749"/>
    <w:rsid w:val="00C23800"/>
    <w:rsid w:val="00C23DC8"/>
    <w:rsid w:val="00C33582"/>
    <w:rsid w:val="00C34083"/>
    <w:rsid w:val="00C34CF4"/>
    <w:rsid w:val="00C35FC1"/>
    <w:rsid w:val="00C41D2D"/>
    <w:rsid w:val="00C4366B"/>
    <w:rsid w:val="00C43806"/>
    <w:rsid w:val="00C45688"/>
    <w:rsid w:val="00C5272E"/>
    <w:rsid w:val="00C56178"/>
    <w:rsid w:val="00C57E83"/>
    <w:rsid w:val="00C606C1"/>
    <w:rsid w:val="00C707C6"/>
    <w:rsid w:val="00C7467E"/>
    <w:rsid w:val="00C776E3"/>
    <w:rsid w:val="00C77F51"/>
    <w:rsid w:val="00C81B9C"/>
    <w:rsid w:val="00C81CC6"/>
    <w:rsid w:val="00C82656"/>
    <w:rsid w:val="00C85C22"/>
    <w:rsid w:val="00C87B85"/>
    <w:rsid w:val="00CA24B5"/>
    <w:rsid w:val="00CA27B6"/>
    <w:rsid w:val="00CA47C6"/>
    <w:rsid w:val="00CA5FA2"/>
    <w:rsid w:val="00CB3B36"/>
    <w:rsid w:val="00CC0E6C"/>
    <w:rsid w:val="00CC206D"/>
    <w:rsid w:val="00CC4996"/>
    <w:rsid w:val="00CC62FC"/>
    <w:rsid w:val="00CD5D00"/>
    <w:rsid w:val="00CE0364"/>
    <w:rsid w:val="00CE2D2A"/>
    <w:rsid w:val="00CE4BD5"/>
    <w:rsid w:val="00CE63C9"/>
    <w:rsid w:val="00CF49EE"/>
    <w:rsid w:val="00CF6C2E"/>
    <w:rsid w:val="00CF7B3A"/>
    <w:rsid w:val="00D017E0"/>
    <w:rsid w:val="00D0669D"/>
    <w:rsid w:val="00D123BE"/>
    <w:rsid w:val="00D26903"/>
    <w:rsid w:val="00D3162F"/>
    <w:rsid w:val="00D31F21"/>
    <w:rsid w:val="00D331CD"/>
    <w:rsid w:val="00D42CE7"/>
    <w:rsid w:val="00D531BA"/>
    <w:rsid w:val="00D55A74"/>
    <w:rsid w:val="00D55C1E"/>
    <w:rsid w:val="00D5718E"/>
    <w:rsid w:val="00D60143"/>
    <w:rsid w:val="00D60D12"/>
    <w:rsid w:val="00D638B7"/>
    <w:rsid w:val="00D6394F"/>
    <w:rsid w:val="00D666CF"/>
    <w:rsid w:val="00D7138D"/>
    <w:rsid w:val="00D726BE"/>
    <w:rsid w:val="00D72B11"/>
    <w:rsid w:val="00D769BE"/>
    <w:rsid w:val="00D801A5"/>
    <w:rsid w:val="00D80ECC"/>
    <w:rsid w:val="00D8227D"/>
    <w:rsid w:val="00D82EDE"/>
    <w:rsid w:val="00D83C15"/>
    <w:rsid w:val="00DA0474"/>
    <w:rsid w:val="00DA12A3"/>
    <w:rsid w:val="00DA5784"/>
    <w:rsid w:val="00DA7477"/>
    <w:rsid w:val="00DA7BBE"/>
    <w:rsid w:val="00DB3501"/>
    <w:rsid w:val="00DB3E59"/>
    <w:rsid w:val="00DC10BB"/>
    <w:rsid w:val="00DC1E3C"/>
    <w:rsid w:val="00DD4424"/>
    <w:rsid w:val="00DD706E"/>
    <w:rsid w:val="00DE1BFA"/>
    <w:rsid w:val="00DE6DD0"/>
    <w:rsid w:val="00DE7AFB"/>
    <w:rsid w:val="00DF1758"/>
    <w:rsid w:val="00DF39C1"/>
    <w:rsid w:val="00DF538B"/>
    <w:rsid w:val="00DF6562"/>
    <w:rsid w:val="00E0486B"/>
    <w:rsid w:val="00E04C1A"/>
    <w:rsid w:val="00E10D41"/>
    <w:rsid w:val="00E11FA2"/>
    <w:rsid w:val="00E2204A"/>
    <w:rsid w:val="00E27492"/>
    <w:rsid w:val="00E3008F"/>
    <w:rsid w:val="00E318FC"/>
    <w:rsid w:val="00E32807"/>
    <w:rsid w:val="00E32A84"/>
    <w:rsid w:val="00E32B3C"/>
    <w:rsid w:val="00E46A49"/>
    <w:rsid w:val="00E60274"/>
    <w:rsid w:val="00E64258"/>
    <w:rsid w:val="00E66D44"/>
    <w:rsid w:val="00E70465"/>
    <w:rsid w:val="00E70582"/>
    <w:rsid w:val="00E71409"/>
    <w:rsid w:val="00E802B4"/>
    <w:rsid w:val="00E8316F"/>
    <w:rsid w:val="00E8483D"/>
    <w:rsid w:val="00E85D71"/>
    <w:rsid w:val="00E86FEC"/>
    <w:rsid w:val="00E8718A"/>
    <w:rsid w:val="00E87D24"/>
    <w:rsid w:val="00E87F40"/>
    <w:rsid w:val="00E931F0"/>
    <w:rsid w:val="00E9353B"/>
    <w:rsid w:val="00E95D13"/>
    <w:rsid w:val="00EA5A3A"/>
    <w:rsid w:val="00EA5DAC"/>
    <w:rsid w:val="00EA75B8"/>
    <w:rsid w:val="00EB1D31"/>
    <w:rsid w:val="00EB7BF4"/>
    <w:rsid w:val="00EB7D88"/>
    <w:rsid w:val="00EC0562"/>
    <w:rsid w:val="00EC0F0B"/>
    <w:rsid w:val="00EC0F12"/>
    <w:rsid w:val="00EC6773"/>
    <w:rsid w:val="00ED6A03"/>
    <w:rsid w:val="00ED6E67"/>
    <w:rsid w:val="00EE6A7B"/>
    <w:rsid w:val="00EE742F"/>
    <w:rsid w:val="00EF0F60"/>
    <w:rsid w:val="00EF2C1F"/>
    <w:rsid w:val="00EF6501"/>
    <w:rsid w:val="00EF6E08"/>
    <w:rsid w:val="00F11162"/>
    <w:rsid w:val="00F11753"/>
    <w:rsid w:val="00F1434A"/>
    <w:rsid w:val="00F15BB4"/>
    <w:rsid w:val="00F243FF"/>
    <w:rsid w:val="00F24999"/>
    <w:rsid w:val="00F24E96"/>
    <w:rsid w:val="00F32A2A"/>
    <w:rsid w:val="00F36A00"/>
    <w:rsid w:val="00F404E2"/>
    <w:rsid w:val="00F42A96"/>
    <w:rsid w:val="00F45660"/>
    <w:rsid w:val="00F45E64"/>
    <w:rsid w:val="00F50981"/>
    <w:rsid w:val="00F50FD3"/>
    <w:rsid w:val="00F5136D"/>
    <w:rsid w:val="00F517D1"/>
    <w:rsid w:val="00F60413"/>
    <w:rsid w:val="00F60EF0"/>
    <w:rsid w:val="00F61C52"/>
    <w:rsid w:val="00F63087"/>
    <w:rsid w:val="00F634F4"/>
    <w:rsid w:val="00F63C5F"/>
    <w:rsid w:val="00F648F8"/>
    <w:rsid w:val="00F65902"/>
    <w:rsid w:val="00F7013B"/>
    <w:rsid w:val="00F704F8"/>
    <w:rsid w:val="00F754BF"/>
    <w:rsid w:val="00F92359"/>
    <w:rsid w:val="00F93F08"/>
    <w:rsid w:val="00FA1E9B"/>
    <w:rsid w:val="00FA3C8A"/>
    <w:rsid w:val="00FA4865"/>
    <w:rsid w:val="00FA5EA3"/>
    <w:rsid w:val="00FA6622"/>
    <w:rsid w:val="00FA7198"/>
    <w:rsid w:val="00FB182A"/>
    <w:rsid w:val="00FB4949"/>
    <w:rsid w:val="00FB663A"/>
    <w:rsid w:val="00FD1338"/>
    <w:rsid w:val="00FD1625"/>
    <w:rsid w:val="00FD71B2"/>
    <w:rsid w:val="00FE076B"/>
    <w:rsid w:val="00FE113D"/>
    <w:rsid w:val="00FE3562"/>
    <w:rsid w:val="00FE6D1A"/>
    <w:rsid w:val="00FE7486"/>
    <w:rsid w:val="00FE7C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556F70"/>
  <w15:docId w15:val="{6AD704FD-5307-1C46-A2C5-762CF43EE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2343"/>
    <w:rPr>
      <w:rFonts w:ascii="Times New Roman" w:eastAsia="Times New Roman" w:hAnsi="Times New Roman"/>
      <w:lang w:val="en-GB"/>
    </w:rPr>
  </w:style>
  <w:style w:type="paragraph" w:styleId="Heading1">
    <w:name w:val="heading 1"/>
    <w:basedOn w:val="Normal"/>
    <w:link w:val="Heading1Char"/>
    <w:uiPriority w:val="9"/>
    <w:qFormat/>
    <w:rsid w:val="00465DE9"/>
    <w:pPr>
      <w:spacing w:before="100" w:beforeAutospacing="1" w:after="100" w:afterAutospacing="1"/>
      <w:outlineLvl w:val="0"/>
    </w:pPr>
    <w:rPr>
      <w:rFonts w:ascii="Times" w:eastAsia="MS Mincho" w:hAnsi="Times"/>
      <w:b/>
      <w:bCs/>
      <w:kern w:val="36"/>
      <w:sz w:val="48"/>
      <w:szCs w:val="48"/>
      <w:lang w:val="en-US"/>
    </w:rPr>
  </w:style>
  <w:style w:type="paragraph" w:styleId="Heading2">
    <w:name w:val="heading 2"/>
    <w:basedOn w:val="Normal"/>
    <w:next w:val="Normal"/>
    <w:link w:val="Heading2Char"/>
    <w:uiPriority w:val="9"/>
    <w:unhideWhenUsed/>
    <w:qFormat/>
    <w:rsid w:val="00465DE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C023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057D"/>
    <w:rPr>
      <w:rFonts w:ascii="Tahoma" w:eastAsia="MS Mincho" w:hAnsi="Tahoma" w:cs="Tahoma"/>
      <w:sz w:val="16"/>
      <w:szCs w:val="18"/>
      <w:lang w:val="en-US"/>
    </w:rPr>
  </w:style>
  <w:style w:type="character" w:customStyle="1" w:styleId="BalloonTextChar">
    <w:name w:val="Balloon Text Char"/>
    <w:link w:val="BalloonText"/>
    <w:uiPriority w:val="99"/>
    <w:semiHidden/>
    <w:rsid w:val="0078057D"/>
    <w:rPr>
      <w:rFonts w:ascii="Tahoma" w:hAnsi="Tahoma" w:cs="Tahoma"/>
      <w:sz w:val="16"/>
      <w:szCs w:val="18"/>
    </w:rPr>
  </w:style>
  <w:style w:type="character" w:customStyle="1" w:styleId="MediumGrid11">
    <w:name w:val="Medium Grid 11"/>
    <w:uiPriority w:val="99"/>
    <w:semiHidden/>
    <w:rsid w:val="001A6CE6"/>
    <w:rPr>
      <w:color w:val="808080"/>
    </w:rPr>
  </w:style>
  <w:style w:type="paragraph" w:customStyle="1" w:styleId="ColorfulList-Accent11">
    <w:name w:val="Colorful List - Accent 11"/>
    <w:basedOn w:val="Normal"/>
    <w:uiPriority w:val="34"/>
    <w:qFormat/>
    <w:rsid w:val="00C45688"/>
    <w:pPr>
      <w:ind w:left="720"/>
      <w:contextualSpacing/>
    </w:pPr>
    <w:rPr>
      <w:rFonts w:ascii="Cambria" w:eastAsia="MS Mincho" w:hAnsi="Cambria"/>
    </w:rPr>
  </w:style>
  <w:style w:type="table" w:styleId="TableGrid">
    <w:name w:val="Table Grid"/>
    <w:basedOn w:val="TableNormal"/>
    <w:uiPriority w:val="59"/>
    <w:rsid w:val="00C456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ntenseQuote1">
    <w:name w:val="Intense Quote1"/>
    <w:basedOn w:val="TableNormal"/>
    <w:uiPriority w:val="60"/>
    <w:qFormat/>
    <w:rsid w:val="002857F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Footer">
    <w:name w:val="footer"/>
    <w:basedOn w:val="Normal"/>
    <w:link w:val="FooterChar"/>
    <w:uiPriority w:val="99"/>
    <w:unhideWhenUsed/>
    <w:rsid w:val="006D303A"/>
    <w:pPr>
      <w:tabs>
        <w:tab w:val="center" w:pos="4320"/>
        <w:tab w:val="right" w:pos="8640"/>
      </w:tabs>
    </w:pPr>
    <w:rPr>
      <w:rFonts w:ascii="Cambria" w:eastAsia="MS Mincho" w:hAnsi="Cambria"/>
    </w:rPr>
  </w:style>
  <w:style w:type="character" w:customStyle="1" w:styleId="FooterChar">
    <w:name w:val="Footer Char"/>
    <w:link w:val="Footer"/>
    <w:uiPriority w:val="99"/>
    <w:rsid w:val="006D303A"/>
    <w:rPr>
      <w:lang w:val="en-GB"/>
    </w:rPr>
  </w:style>
  <w:style w:type="character" w:styleId="PageNumber">
    <w:name w:val="page number"/>
    <w:basedOn w:val="DefaultParagraphFont"/>
    <w:uiPriority w:val="99"/>
    <w:semiHidden/>
    <w:unhideWhenUsed/>
    <w:rsid w:val="006D303A"/>
  </w:style>
  <w:style w:type="paragraph" w:styleId="Header">
    <w:name w:val="header"/>
    <w:basedOn w:val="Normal"/>
    <w:link w:val="HeaderChar"/>
    <w:uiPriority w:val="99"/>
    <w:unhideWhenUsed/>
    <w:rsid w:val="00A709F5"/>
    <w:pPr>
      <w:tabs>
        <w:tab w:val="center" w:pos="4320"/>
        <w:tab w:val="right" w:pos="8640"/>
      </w:tabs>
    </w:pPr>
    <w:rPr>
      <w:rFonts w:ascii="Cambria" w:eastAsia="MS Mincho" w:hAnsi="Cambria"/>
    </w:rPr>
  </w:style>
  <w:style w:type="character" w:customStyle="1" w:styleId="HeaderChar">
    <w:name w:val="Header Char"/>
    <w:link w:val="Header"/>
    <w:uiPriority w:val="99"/>
    <w:rsid w:val="00A709F5"/>
    <w:rPr>
      <w:lang w:val="en-GB"/>
    </w:rPr>
  </w:style>
  <w:style w:type="character" w:styleId="LineNumber">
    <w:name w:val="line number"/>
    <w:basedOn w:val="DefaultParagraphFont"/>
    <w:uiPriority w:val="99"/>
    <w:semiHidden/>
    <w:unhideWhenUsed/>
    <w:rsid w:val="00A1694E"/>
  </w:style>
  <w:style w:type="character" w:styleId="CommentReference">
    <w:name w:val="annotation reference"/>
    <w:uiPriority w:val="99"/>
    <w:semiHidden/>
    <w:unhideWhenUsed/>
    <w:rsid w:val="007F63CB"/>
    <w:rPr>
      <w:sz w:val="18"/>
      <w:szCs w:val="18"/>
    </w:rPr>
  </w:style>
  <w:style w:type="paragraph" w:styleId="CommentText">
    <w:name w:val="annotation text"/>
    <w:basedOn w:val="Normal"/>
    <w:link w:val="CommentTextChar"/>
    <w:uiPriority w:val="99"/>
    <w:semiHidden/>
    <w:unhideWhenUsed/>
    <w:rsid w:val="007F63CB"/>
    <w:rPr>
      <w:rFonts w:ascii="Tahoma" w:eastAsia="MS Mincho" w:hAnsi="Tahoma" w:cs="Tahoma"/>
      <w:sz w:val="16"/>
      <w:lang w:val="en-US"/>
    </w:rPr>
  </w:style>
  <w:style w:type="character" w:customStyle="1" w:styleId="CommentTextChar">
    <w:name w:val="Comment Text Char"/>
    <w:link w:val="CommentText"/>
    <w:uiPriority w:val="99"/>
    <w:semiHidden/>
    <w:rsid w:val="007F63CB"/>
    <w:rPr>
      <w:rFonts w:ascii="Tahoma" w:hAnsi="Tahoma" w:cs="Tahoma"/>
      <w:sz w:val="16"/>
      <w:szCs w:val="24"/>
    </w:rPr>
  </w:style>
  <w:style w:type="paragraph" w:styleId="CommentSubject">
    <w:name w:val="annotation subject"/>
    <w:basedOn w:val="CommentText"/>
    <w:next w:val="CommentText"/>
    <w:link w:val="CommentSubjectChar"/>
    <w:uiPriority w:val="99"/>
    <w:semiHidden/>
    <w:unhideWhenUsed/>
    <w:rsid w:val="007F63CB"/>
    <w:rPr>
      <w:b/>
      <w:bCs/>
      <w:sz w:val="20"/>
      <w:szCs w:val="20"/>
    </w:rPr>
  </w:style>
  <w:style w:type="character" w:customStyle="1" w:styleId="CommentSubjectChar">
    <w:name w:val="Comment Subject Char"/>
    <w:link w:val="CommentSubject"/>
    <w:uiPriority w:val="99"/>
    <w:semiHidden/>
    <w:rsid w:val="007F63CB"/>
    <w:rPr>
      <w:b/>
      <w:bCs/>
      <w:sz w:val="24"/>
      <w:szCs w:val="24"/>
      <w:lang w:val="en-GB" w:bidi="ar-SA"/>
    </w:rPr>
  </w:style>
  <w:style w:type="paragraph" w:styleId="Revision">
    <w:name w:val="Revision"/>
    <w:hidden/>
    <w:uiPriority w:val="71"/>
    <w:rsid w:val="00396A6C"/>
    <w:rPr>
      <w:lang w:val="en-GB"/>
    </w:rPr>
  </w:style>
  <w:style w:type="paragraph" w:styleId="ListParagraph">
    <w:name w:val="List Paragraph"/>
    <w:basedOn w:val="Normal"/>
    <w:uiPriority w:val="34"/>
    <w:qFormat/>
    <w:rsid w:val="0095029E"/>
    <w:pPr>
      <w:ind w:left="720"/>
      <w:contextualSpacing/>
    </w:pPr>
    <w:rPr>
      <w:rFonts w:ascii="Cambria" w:eastAsia="MS Mincho" w:hAnsi="Cambria"/>
    </w:rPr>
  </w:style>
  <w:style w:type="character" w:styleId="Hyperlink">
    <w:name w:val="Hyperlink"/>
    <w:basedOn w:val="DefaultParagraphFont"/>
    <w:uiPriority w:val="99"/>
    <w:unhideWhenUsed/>
    <w:rsid w:val="00D55A74"/>
    <w:rPr>
      <w:color w:val="0000FF"/>
      <w:u w:val="single"/>
    </w:rPr>
  </w:style>
  <w:style w:type="paragraph" w:styleId="NormalWeb">
    <w:name w:val="Normal (Web)"/>
    <w:basedOn w:val="Normal"/>
    <w:uiPriority w:val="99"/>
    <w:unhideWhenUsed/>
    <w:rsid w:val="00AD4F69"/>
    <w:pPr>
      <w:spacing w:before="100" w:beforeAutospacing="1" w:after="100" w:afterAutospacing="1"/>
    </w:pPr>
    <w:rPr>
      <w:rFonts w:ascii="Times" w:eastAsia="MS Mincho" w:hAnsi="Times"/>
      <w:sz w:val="20"/>
      <w:szCs w:val="20"/>
      <w:lang w:val="en-US"/>
    </w:rPr>
  </w:style>
  <w:style w:type="character" w:styleId="Emphasis">
    <w:name w:val="Emphasis"/>
    <w:basedOn w:val="DefaultParagraphFont"/>
    <w:uiPriority w:val="20"/>
    <w:qFormat/>
    <w:rsid w:val="00465DE9"/>
    <w:rPr>
      <w:i/>
      <w:iCs/>
    </w:rPr>
  </w:style>
  <w:style w:type="character" w:styleId="Strong">
    <w:name w:val="Strong"/>
    <w:basedOn w:val="DefaultParagraphFont"/>
    <w:uiPriority w:val="22"/>
    <w:qFormat/>
    <w:rsid w:val="00465DE9"/>
    <w:rPr>
      <w:b/>
      <w:bCs/>
    </w:rPr>
  </w:style>
  <w:style w:type="character" w:customStyle="1" w:styleId="Heading1Char">
    <w:name w:val="Heading 1 Char"/>
    <w:basedOn w:val="DefaultParagraphFont"/>
    <w:link w:val="Heading1"/>
    <w:uiPriority w:val="9"/>
    <w:rsid w:val="00465DE9"/>
    <w:rPr>
      <w:rFonts w:ascii="Times" w:hAnsi="Times"/>
      <w:b/>
      <w:bCs/>
      <w:kern w:val="36"/>
      <w:sz w:val="48"/>
      <w:szCs w:val="48"/>
    </w:rPr>
  </w:style>
  <w:style w:type="character" w:customStyle="1" w:styleId="title-text">
    <w:name w:val="title-text"/>
    <w:basedOn w:val="DefaultParagraphFont"/>
    <w:rsid w:val="00465DE9"/>
  </w:style>
  <w:style w:type="character" w:customStyle="1" w:styleId="sr-only">
    <w:name w:val="sr-only"/>
    <w:basedOn w:val="DefaultParagraphFont"/>
    <w:rsid w:val="00465DE9"/>
  </w:style>
  <w:style w:type="character" w:customStyle="1" w:styleId="text">
    <w:name w:val="text"/>
    <w:basedOn w:val="DefaultParagraphFont"/>
    <w:rsid w:val="00465DE9"/>
  </w:style>
  <w:style w:type="character" w:customStyle="1" w:styleId="Heading2Char">
    <w:name w:val="Heading 2 Char"/>
    <w:basedOn w:val="DefaultParagraphFont"/>
    <w:link w:val="Heading2"/>
    <w:uiPriority w:val="9"/>
    <w:rsid w:val="00465DE9"/>
    <w:rPr>
      <w:rFonts w:asciiTheme="majorHAnsi" w:eastAsiaTheme="majorEastAsia" w:hAnsiTheme="majorHAnsi" w:cstheme="majorBidi"/>
      <w:b/>
      <w:bCs/>
      <w:color w:val="4F81BD" w:themeColor="accent1"/>
      <w:sz w:val="26"/>
      <w:szCs w:val="26"/>
      <w:lang w:val="en-GB"/>
    </w:rPr>
  </w:style>
  <w:style w:type="character" w:customStyle="1" w:styleId="size-xl">
    <w:name w:val="size-xl"/>
    <w:basedOn w:val="DefaultParagraphFont"/>
    <w:rsid w:val="00465DE9"/>
  </w:style>
  <w:style w:type="character" w:customStyle="1" w:styleId="size-m">
    <w:name w:val="size-m"/>
    <w:basedOn w:val="DefaultParagraphFont"/>
    <w:rsid w:val="00465DE9"/>
  </w:style>
  <w:style w:type="character" w:customStyle="1" w:styleId="citationref">
    <w:name w:val="citationref"/>
    <w:basedOn w:val="DefaultParagraphFont"/>
    <w:rsid w:val="00F50981"/>
  </w:style>
  <w:style w:type="character" w:styleId="HTMLCode">
    <w:name w:val="HTML Code"/>
    <w:basedOn w:val="DefaultParagraphFont"/>
    <w:uiPriority w:val="99"/>
    <w:semiHidden/>
    <w:unhideWhenUsed/>
    <w:rsid w:val="00AC096C"/>
    <w:rPr>
      <w:rFonts w:ascii="Courier" w:eastAsia="MS Mincho" w:hAnsi="Courier" w:cs="Courier"/>
      <w:sz w:val="20"/>
      <w:szCs w:val="20"/>
    </w:rPr>
  </w:style>
  <w:style w:type="paragraph" w:styleId="HTMLPreformatted">
    <w:name w:val="HTML Preformatted"/>
    <w:basedOn w:val="Normal"/>
    <w:link w:val="HTMLPreformattedChar"/>
    <w:uiPriority w:val="99"/>
    <w:semiHidden/>
    <w:unhideWhenUsed/>
    <w:rsid w:val="00AC09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rPr>
  </w:style>
  <w:style w:type="character" w:customStyle="1" w:styleId="HTMLPreformattedChar">
    <w:name w:val="HTML Preformatted Char"/>
    <w:basedOn w:val="DefaultParagraphFont"/>
    <w:link w:val="HTMLPreformatted"/>
    <w:uiPriority w:val="99"/>
    <w:semiHidden/>
    <w:rsid w:val="00AC096C"/>
    <w:rPr>
      <w:rFonts w:ascii="Courier" w:hAnsi="Courier" w:cs="Courier"/>
      <w:sz w:val="20"/>
      <w:szCs w:val="20"/>
    </w:rPr>
  </w:style>
  <w:style w:type="character" w:customStyle="1" w:styleId="pl-smi">
    <w:name w:val="pl-smi"/>
    <w:basedOn w:val="DefaultParagraphFont"/>
    <w:rsid w:val="00AC096C"/>
  </w:style>
  <w:style w:type="character" w:customStyle="1" w:styleId="pl-k">
    <w:name w:val="pl-k"/>
    <w:basedOn w:val="DefaultParagraphFont"/>
    <w:rsid w:val="00AC096C"/>
  </w:style>
  <w:style w:type="character" w:customStyle="1" w:styleId="pl-v">
    <w:name w:val="pl-v"/>
    <w:basedOn w:val="DefaultParagraphFont"/>
    <w:rsid w:val="00AC096C"/>
  </w:style>
  <w:style w:type="character" w:customStyle="1" w:styleId="pl-c1">
    <w:name w:val="pl-c1"/>
    <w:basedOn w:val="DefaultParagraphFont"/>
    <w:rsid w:val="00AC096C"/>
  </w:style>
  <w:style w:type="character" w:customStyle="1" w:styleId="pl-s">
    <w:name w:val="pl-s"/>
    <w:basedOn w:val="DefaultParagraphFont"/>
    <w:rsid w:val="007572E1"/>
  </w:style>
  <w:style w:type="character" w:customStyle="1" w:styleId="pl-pds">
    <w:name w:val="pl-pds"/>
    <w:basedOn w:val="DefaultParagraphFont"/>
    <w:rsid w:val="007572E1"/>
  </w:style>
  <w:style w:type="character" w:customStyle="1" w:styleId="mjxassistivemathml">
    <w:name w:val="mjx_assistive_mathml"/>
    <w:basedOn w:val="DefaultParagraphFont"/>
    <w:rsid w:val="006400C7"/>
  </w:style>
  <w:style w:type="character" w:customStyle="1" w:styleId="Heading3Char">
    <w:name w:val="Heading 3 Char"/>
    <w:basedOn w:val="DefaultParagraphFont"/>
    <w:link w:val="Heading3"/>
    <w:uiPriority w:val="9"/>
    <w:semiHidden/>
    <w:rsid w:val="004C0238"/>
    <w:rPr>
      <w:rFonts w:asciiTheme="majorHAnsi" w:eastAsiaTheme="majorEastAsia" w:hAnsiTheme="majorHAnsi" w:cstheme="majorBidi"/>
      <w:b/>
      <w:bCs/>
      <w:color w:val="4F81BD" w:themeColor="accent1"/>
      <w:lang w:val="en-GB"/>
    </w:rPr>
  </w:style>
  <w:style w:type="character" w:styleId="PlaceholderText">
    <w:name w:val="Placeholder Text"/>
    <w:basedOn w:val="DefaultParagraphFont"/>
    <w:uiPriority w:val="99"/>
    <w:semiHidden/>
    <w:rsid w:val="000A3BF5"/>
    <w:rPr>
      <w:color w:val="808080"/>
    </w:rPr>
  </w:style>
  <w:style w:type="character" w:customStyle="1" w:styleId="apple-converted-space">
    <w:name w:val="apple-converted-space"/>
    <w:basedOn w:val="DefaultParagraphFont"/>
    <w:rsid w:val="00682E5E"/>
  </w:style>
  <w:style w:type="character" w:styleId="FollowedHyperlink">
    <w:name w:val="FollowedHyperlink"/>
    <w:basedOn w:val="DefaultParagraphFont"/>
    <w:uiPriority w:val="99"/>
    <w:semiHidden/>
    <w:unhideWhenUsed/>
    <w:rsid w:val="007C34AD"/>
    <w:rPr>
      <w:color w:val="800080" w:themeColor="followedHyperlink"/>
      <w:u w:val="single"/>
    </w:rPr>
  </w:style>
  <w:style w:type="character" w:styleId="UnresolvedMention">
    <w:name w:val="Unresolved Mention"/>
    <w:basedOn w:val="DefaultParagraphFont"/>
    <w:uiPriority w:val="99"/>
    <w:semiHidden/>
    <w:unhideWhenUsed/>
    <w:rsid w:val="001D5D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0268">
      <w:bodyDiv w:val="1"/>
      <w:marLeft w:val="0"/>
      <w:marRight w:val="0"/>
      <w:marTop w:val="0"/>
      <w:marBottom w:val="0"/>
      <w:divBdr>
        <w:top w:val="none" w:sz="0" w:space="0" w:color="auto"/>
        <w:left w:val="none" w:sz="0" w:space="0" w:color="auto"/>
        <w:bottom w:val="none" w:sz="0" w:space="0" w:color="auto"/>
        <w:right w:val="none" w:sz="0" w:space="0" w:color="auto"/>
      </w:divBdr>
      <w:divsChild>
        <w:div w:id="1910537515">
          <w:marLeft w:val="0"/>
          <w:marRight w:val="0"/>
          <w:marTop w:val="0"/>
          <w:marBottom w:val="0"/>
          <w:divBdr>
            <w:top w:val="none" w:sz="0" w:space="0" w:color="auto"/>
            <w:left w:val="none" w:sz="0" w:space="0" w:color="auto"/>
            <w:bottom w:val="none" w:sz="0" w:space="0" w:color="auto"/>
            <w:right w:val="none" w:sz="0" w:space="0" w:color="auto"/>
          </w:divBdr>
          <w:divsChild>
            <w:div w:id="1380394920">
              <w:marLeft w:val="0"/>
              <w:marRight w:val="0"/>
              <w:marTop w:val="0"/>
              <w:marBottom w:val="0"/>
              <w:divBdr>
                <w:top w:val="none" w:sz="0" w:space="0" w:color="auto"/>
                <w:left w:val="none" w:sz="0" w:space="0" w:color="auto"/>
                <w:bottom w:val="none" w:sz="0" w:space="0" w:color="auto"/>
                <w:right w:val="none" w:sz="0" w:space="0" w:color="auto"/>
              </w:divBdr>
              <w:divsChild>
                <w:div w:id="552887195">
                  <w:marLeft w:val="0"/>
                  <w:marRight w:val="0"/>
                  <w:marTop w:val="0"/>
                  <w:marBottom w:val="0"/>
                  <w:divBdr>
                    <w:top w:val="none" w:sz="0" w:space="0" w:color="auto"/>
                    <w:left w:val="none" w:sz="0" w:space="0" w:color="auto"/>
                    <w:bottom w:val="none" w:sz="0" w:space="0" w:color="auto"/>
                    <w:right w:val="none" w:sz="0" w:space="0" w:color="auto"/>
                  </w:divBdr>
                  <w:divsChild>
                    <w:div w:id="86864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4496">
      <w:bodyDiv w:val="1"/>
      <w:marLeft w:val="0"/>
      <w:marRight w:val="0"/>
      <w:marTop w:val="0"/>
      <w:marBottom w:val="0"/>
      <w:divBdr>
        <w:top w:val="none" w:sz="0" w:space="0" w:color="auto"/>
        <w:left w:val="none" w:sz="0" w:space="0" w:color="auto"/>
        <w:bottom w:val="none" w:sz="0" w:space="0" w:color="auto"/>
        <w:right w:val="none" w:sz="0" w:space="0" w:color="auto"/>
      </w:divBdr>
      <w:divsChild>
        <w:div w:id="2104300442">
          <w:marLeft w:val="0"/>
          <w:marRight w:val="0"/>
          <w:marTop w:val="0"/>
          <w:marBottom w:val="0"/>
          <w:divBdr>
            <w:top w:val="none" w:sz="0" w:space="0" w:color="auto"/>
            <w:left w:val="none" w:sz="0" w:space="0" w:color="auto"/>
            <w:bottom w:val="none" w:sz="0" w:space="0" w:color="auto"/>
            <w:right w:val="none" w:sz="0" w:space="0" w:color="auto"/>
          </w:divBdr>
          <w:divsChild>
            <w:div w:id="14308591">
              <w:marLeft w:val="0"/>
              <w:marRight w:val="0"/>
              <w:marTop w:val="0"/>
              <w:marBottom w:val="0"/>
              <w:divBdr>
                <w:top w:val="none" w:sz="0" w:space="0" w:color="auto"/>
                <w:left w:val="none" w:sz="0" w:space="0" w:color="auto"/>
                <w:bottom w:val="none" w:sz="0" w:space="0" w:color="auto"/>
                <w:right w:val="none" w:sz="0" w:space="0" w:color="auto"/>
              </w:divBdr>
              <w:divsChild>
                <w:div w:id="60951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64422">
      <w:bodyDiv w:val="1"/>
      <w:marLeft w:val="0"/>
      <w:marRight w:val="0"/>
      <w:marTop w:val="0"/>
      <w:marBottom w:val="0"/>
      <w:divBdr>
        <w:top w:val="none" w:sz="0" w:space="0" w:color="auto"/>
        <w:left w:val="none" w:sz="0" w:space="0" w:color="auto"/>
        <w:bottom w:val="none" w:sz="0" w:space="0" w:color="auto"/>
        <w:right w:val="none" w:sz="0" w:space="0" w:color="auto"/>
      </w:divBdr>
    </w:div>
    <w:div w:id="34698688">
      <w:bodyDiv w:val="1"/>
      <w:marLeft w:val="0"/>
      <w:marRight w:val="0"/>
      <w:marTop w:val="0"/>
      <w:marBottom w:val="0"/>
      <w:divBdr>
        <w:top w:val="none" w:sz="0" w:space="0" w:color="auto"/>
        <w:left w:val="none" w:sz="0" w:space="0" w:color="auto"/>
        <w:bottom w:val="none" w:sz="0" w:space="0" w:color="auto"/>
        <w:right w:val="none" w:sz="0" w:space="0" w:color="auto"/>
      </w:divBdr>
    </w:div>
    <w:div w:id="37626160">
      <w:bodyDiv w:val="1"/>
      <w:marLeft w:val="0"/>
      <w:marRight w:val="0"/>
      <w:marTop w:val="0"/>
      <w:marBottom w:val="0"/>
      <w:divBdr>
        <w:top w:val="none" w:sz="0" w:space="0" w:color="auto"/>
        <w:left w:val="none" w:sz="0" w:space="0" w:color="auto"/>
        <w:bottom w:val="none" w:sz="0" w:space="0" w:color="auto"/>
        <w:right w:val="none" w:sz="0" w:space="0" w:color="auto"/>
      </w:divBdr>
    </w:div>
    <w:div w:id="40789985">
      <w:bodyDiv w:val="1"/>
      <w:marLeft w:val="0"/>
      <w:marRight w:val="0"/>
      <w:marTop w:val="0"/>
      <w:marBottom w:val="0"/>
      <w:divBdr>
        <w:top w:val="none" w:sz="0" w:space="0" w:color="auto"/>
        <w:left w:val="none" w:sz="0" w:space="0" w:color="auto"/>
        <w:bottom w:val="none" w:sz="0" w:space="0" w:color="auto"/>
        <w:right w:val="none" w:sz="0" w:space="0" w:color="auto"/>
      </w:divBdr>
    </w:div>
    <w:div w:id="41708252">
      <w:bodyDiv w:val="1"/>
      <w:marLeft w:val="0"/>
      <w:marRight w:val="0"/>
      <w:marTop w:val="0"/>
      <w:marBottom w:val="0"/>
      <w:divBdr>
        <w:top w:val="none" w:sz="0" w:space="0" w:color="auto"/>
        <w:left w:val="none" w:sz="0" w:space="0" w:color="auto"/>
        <w:bottom w:val="none" w:sz="0" w:space="0" w:color="auto"/>
        <w:right w:val="none" w:sz="0" w:space="0" w:color="auto"/>
      </w:divBdr>
      <w:divsChild>
        <w:div w:id="308363986">
          <w:marLeft w:val="0"/>
          <w:marRight w:val="0"/>
          <w:marTop w:val="0"/>
          <w:marBottom w:val="0"/>
          <w:divBdr>
            <w:top w:val="none" w:sz="0" w:space="0" w:color="auto"/>
            <w:left w:val="none" w:sz="0" w:space="0" w:color="auto"/>
            <w:bottom w:val="none" w:sz="0" w:space="0" w:color="auto"/>
            <w:right w:val="none" w:sz="0" w:space="0" w:color="auto"/>
          </w:divBdr>
          <w:divsChild>
            <w:div w:id="1189829175">
              <w:marLeft w:val="0"/>
              <w:marRight w:val="0"/>
              <w:marTop w:val="0"/>
              <w:marBottom w:val="0"/>
              <w:divBdr>
                <w:top w:val="none" w:sz="0" w:space="0" w:color="auto"/>
                <w:left w:val="none" w:sz="0" w:space="0" w:color="auto"/>
                <w:bottom w:val="none" w:sz="0" w:space="0" w:color="auto"/>
                <w:right w:val="none" w:sz="0" w:space="0" w:color="auto"/>
              </w:divBdr>
              <w:divsChild>
                <w:div w:id="118104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097">
      <w:bodyDiv w:val="1"/>
      <w:marLeft w:val="0"/>
      <w:marRight w:val="0"/>
      <w:marTop w:val="0"/>
      <w:marBottom w:val="0"/>
      <w:divBdr>
        <w:top w:val="none" w:sz="0" w:space="0" w:color="auto"/>
        <w:left w:val="none" w:sz="0" w:space="0" w:color="auto"/>
        <w:bottom w:val="none" w:sz="0" w:space="0" w:color="auto"/>
        <w:right w:val="none" w:sz="0" w:space="0" w:color="auto"/>
      </w:divBdr>
    </w:div>
    <w:div w:id="50739492">
      <w:bodyDiv w:val="1"/>
      <w:marLeft w:val="0"/>
      <w:marRight w:val="0"/>
      <w:marTop w:val="0"/>
      <w:marBottom w:val="0"/>
      <w:divBdr>
        <w:top w:val="none" w:sz="0" w:space="0" w:color="auto"/>
        <w:left w:val="none" w:sz="0" w:space="0" w:color="auto"/>
        <w:bottom w:val="none" w:sz="0" w:space="0" w:color="auto"/>
        <w:right w:val="none" w:sz="0" w:space="0" w:color="auto"/>
      </w:divBdr>
    </w:div>
    <w:div w:id="69276171">
      <w:bodyDiv w:val="1"/>
      <w:marLeft w:val="0"/>
      <w:marRight w:val="0"/>
      <w:marTop w:val="0"/>
      <w:marBottom w:val="0"/>
      <w:divBdr>
        <w:top w:val="none" w:sz="0" w:space="0" w:color="auto"/>
        <w:left w:val="none" w:sz="0" w:space="0" w:color="auto"/>
        <w:bottom w:val="none" w:sz="0" w:space="0" w:color="auto"/>
        <w:right w:val="none" w:sz="0" w:space="0" w:color="auto"/>
      </w:divBdr>
      <w:divsChild>
        <w:div w:id="1040210303">
          <w:marLeft w:val="0"/>
          <w:marRight w:val="0"/>
          <w:marTop w:val="0"/>
          <w:marBottom w:val="0"/>
          <w:divBdr>
            <w:top w:val="none" w:sz="0" w:space="0" w:color="auto"/>
            <w:left w:val="none" w:sz="0" w:space="0" w:color="auto"/>
            <w:bottom w:val="none" w:sz="0" w:space="0" w:color="auto"/>
            <w:right w:val="none" w:sz="0" w:space="0" w:color="auto"/>
          </w:divBdr>
          <w:divsChild>
            <w:div w:id="311065150">
              <w:marLeft w:val="0"/>
              <w:marRight w:val="0"/>
              <w:marTop w:val="0"/>
              <w:marBottom w:val="0"/>
              <w:divBdr>
                <w:top w:val="none" w:sz="0" w:space="0" w:color="auto"/>
                <w:left w:val="none" w:sz="0" w:space="0" w:color="auto"/>
                <w:bottom w:val="none" w:sz="0" w:space="0" w:color="auto"/>
                <w:right w:val="none" w:sz="0" w:space="0" w:color="auto"/>
              </w:divBdr>
              <w:divsChild>
                <w:div w:id="676467827">
                  <w:marLeft w:val="0"/>
                  <w:marRight w:val="0"/>
                  <w:marTop w:val="0"/>
                  <w:marBottom w:val="0"/>
                  <w:divBdr>
                    <w:top w:val="none" w:sz="0" w:space="0" w:color="auto"/>
                    <w:left w:val="none" w:sz="0" w:space="0" w:color="auto"/>
                    <w:bottom w:val="none" w:sz="0" w:space="0" w:color="auto"/>
                    <w:right w:val="none" w:sz="0" w:space="0" w:color="auto"/>
                  </w:divBdr>
                  <w:divsChild>
                    <w:div w:id="188182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1918">
      <w:bodyDiv w:val="1"/>
      <w:marLeft w:val="0"/>
      <w:marRight w:val="0"/>
      <w:marTop w:val="0"/>
      <w:marBottom w:val="0"/>
      <w:divBdr>
        <w:top w:val="none" w:sz="0" w:space="0" w:color="auto"/>
        <w:left w:val="none" w:sz="0" w:space="0" w:color="auto"/>
        <w:bottom w:val="none" w:sz="0" w:space="0" w:color="auto"/>
        <w:right w:val="none" w:sz="0" w:space="0" w:color="auto"/>
      </w:divBdr>
    </w:div>
    <w:div w:id="109132106">
      <w:bodyDiv w:val="1"/>
      <w:marLeft w:val="0"/>
      <w:marRight w:val="0"/>
      <w:marTop w:val="0"/>
      <w:marBottom w:val="0"/>
      <w:divBdr>
        <w:top w:val="none" w:sz="0" w:space="0" w:color="auto"/>
        <w:left w:val="none" w:sz="0" w:space="0" w:color="auto"/>
        <w:bottom w:val="none" w:sz="0" w:space="0" w:color="auto"/>
        <w:right w:val="none" w:sz="0" w:space="0" w:color="auto"/>
      </w:divBdr>
    </w:div>
    <w:div w:id="117798318">
      <w:bodyDiv w:val="1"/>
      <w:marLeft w:val="0"/>
      <w:marRight w:val="0"/>
      <w:marTop w:val="0"/>
      <w:marBottom w:val="0"/>
      <w:divBdr>
        <w:top w:val="none" w:sz="0" w:space="0" w:color="auto"/>
        <w:left w:val="none" w:sz="0" w:space="0" w:color="auto"/>
        <w:bottom w:val="none" w:sz="0" w:space="0" w:color="auto"/>
        <w:right w:val="none" w:sz="0" w:space="0" w:color="auto"/>
      </w:divBdr>
    </w:div>
    <w:div w:id="133300323">
      <w:bodyDiv w:val="1"/>
      <w:marLeft w:val="0"/>
      <w:marRight w:val="0"/>
      <w:marTop w:val="0"/>
      <w:marBottom w:val="0"/>
      <w:divBdr>
        <w:top w:val="none" w:sz="0" w:space="0" w:color="auto"/>
        <w:left w:val="none" w:sz="0" w:space="0" w:color="auto"/>
        <w:bottom w:val="none" w:sz="0" w:space="0" w:color="auto"/>
        <w:right w:val="none" w:sz="0" w:space="0" w:color="auto"/>
      </w:divBdr>
    </w:div>
    <w:div w:id="147673767">
      <w:bodyDiv w:val="1"/>
      <w:marLeft w:val="0"/>
      <w:marRight w:val="0"/>
      <w:marTop w:val="0"/>
      <w:marBottom w:val="0"/>
      <w:divBdr>
        <w:top w:val="none" w:sz="0" w:space="0" w:color="auto"/>
        <w:left w:val="none" w:sz="0" w:space="0" w:color="auto"/>
        <w:bottom w:val="none" w:sz="0" w:space="0" w:color="auto"/>
        <w:right w:val="none" w:sz="0" w:space="0" w:color="auto"/>
      </w:divBdr>
    </w:div>
    <w:div w:id="160464107">
      <w:bodyDiv w:val="1"/>
      <w:marLeft w:val="0"/>
      <w:marRight w:val="0"/>
      <w:marTop w:val="0"/>
      <w:marBottom w:val="0"/>
      <w:divBdr>
        <w:top w:val="none" w:sz="0" w:space="0" w:color="auto"/>
        <w:left w:val="none" w:sz="0" w:space="0" w:color="auto"/>
        <w:bottom w:val="none" w:sz="0" w:space="0" w:color="auto"/>
        <w:right w:val="none" w:sz="0" w:space="0" w:color="auto"/>
      </w:divBdr>
    </w:div>
    <w:div w:id="172644259">
      <w:bodyDiv w:val="1"/>
      <w:marLeft w:val="0"/>
      <w:marRight w:val="0"/>
      <w:marTop w:val="0"/>
      <w:marBottom w:val="0"/>
      <w:divBdr>
        <w:top w:val="none" w:sz="0" w:space="0" w:color="auto"/>
        <w:left w:val="none" w:sz="0" w:space="0" w:color="auto"/>
        <w:bottom w:val="none" w:sz="0" w:space="0" w:color="auto"/>
        <w:right w:val="none" w:sz="0" w:space="0" w:color="auto"/>
      </w:divBdr>
    </w:div>
    <w:div w:id="253317701">
      <w:bodyDiv w:val="1"/>
      <w:marLeft w:val="0"/>
      <w:marRight w:val="0"/>
      <w:marTop w:val="0"/>
      <w:marBottom w:val="0"/>
      <w:divBdr>
        <w:top w:val="none" w:sz="0" w:space="0" w:color="auto"/>
        <w:left w:val="none" w:sz="0" w:space="0" w:color="auto"/>
        <w:bottom w:val="none" w:sz="0" w:space="0" w:color="auto"/>
        <w:right w:val="none" w:sz="0" w:space="0" w:color="auto"/>
      </w:divBdr>
      <w:divsChild>
        <w:div w:id="1738740918">
          <w:marLeft w:val="0"/>
          <w:marRight w:val="0"/>
          <w:marTop w:val="0"/>
          <w:marBottom w:val="0"/>
          <w:divBdr>
            <w:top w:val="none" w:sz="0" w:space="0" w:color="auto"/>
            <w:left w:val="none" w:sz="0" w:space="0" w:color="auto"/>
            <w:bottom w:val="none" w:sz="0" w:space="0" w:color="auto"/>
            <w:right w:val="none" w:sz="0" w:space="0" w:color="auto"/>
          </w:divBdr>
          <w:divsChild>
            <w:div w:id="1551264471">
              <w:marLeft w:val="0"/>
              <w:marRight w:val="0"/>
              <w:marTop w:val="0"/>
              <w:marBottom w:val="0"/>
              <w:divBdr>
                <w:top w:val="none" w:sz="0" w:space="0" w:color="auto"/>
                <w:left w:val="none" w:sz="0" w:space="0" w:color="auto"/>
                <w:bottom w:val="none" w:sz="0" w:space="0" w:color="auto"/>
                <w:right w:val="none" w:sz="0" w:space="0" w:color="auto"/>
              </w:divBdr>
              <w:divsChild>
                <w:div w:id="86416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921858">
      <w:bodyDiv w:val="1"/>
      <w:marLeft w:val="0"/>
      <w:marRight w:val="0"/>
      <w:marTop w:val="0"/>
      <w:marBottom w:val="0"/>
      <w:divBdr>
        <w:top w:val="none" w:sz="0" w:space="0" w:color="auto"/>
        <w:left w:val="none" w:sz="0" w:space="0" w:color="auto"/>
        <w:bottom w:val="none" w:sz="0" w:space="0" w:color="auto"/>
        <w:right w:val="none" w:sz="0" w:space="0" w:color="auto"/>
      </w:divBdr>
    </w:div>
    <w:div w:id="264121646">
      <w:bodyDiv w:val="1"/>
      <w:marLeft w:val="0"/>
      <w:marRight w:val="0"/>
      <w:marTop w:val="0"/>
      <w:marBottom w:val="0"/>
      <w:divBdr>
        <w:top w:val="none" w:sz="0" w:space="0" w:color="auto"/>
        <w:left w:val="none" w:sz="0" w:space="0" w:color="auto"/>
        <w:bottom w:val="none" w:sz="0" w:space="0" w:color="auto"/>
        <w:right w:val="none" w:sz="0" w:space="0" w:color="auto"/>
      </w:divBdr>
    </w:div>
    <w:div w:id="282074349">
      <w:bodyDiv w:val="1"/>
      <w:marLeft w:val="0"/>
      <w:marRight w:val="0"/>
      <w:marTop w:val="0"/>
      <w:marBottom w:val="0"/>
      <w:divBdr>
        <w:top w:val="none" w:sz="0" w:space="0" w:color="auto"/>
        <w:left w:val="none" w:sz="0" w:space="0" w:color="auto"/>
        <w:bottom w:val="none" w:sz="0" w:space="0" w:color="auto"/>
        <w:right w:val="none" w:sz="0" w:space="0" w:color="auto"/>
      </w:divBdr>
    </w:div>
    <w:div w:id="288704236">
      <w:bodyDiv w:val="1"/>
      <w:marLeft w:val="0"/>
      <w:marRight w:val="0"/>
      <w:marTop w:val="0"/>
      <w:marBottom w:val="0"/>
      <w:divBdr>
        <w:top w:val="none" w:sz="0" w:space="0" w:color="auto"/>
        <w:left w:val="none" w:sz="0" w:space="0" w:color="auto"/>
        <w:bottom w:val="none" w:sz="0" w:space="0" w:color="auto"/>
        <w:right w:val="none" w:sz="0" w:space="0" w:color="auto"/>
      </w:divBdr>
      <w:divsChild>
        <w:div w:id="62459368">
          <w:marLeft w:val="0"/>
          <w:marRight w:val="0"/>
          <w:marTop w:val="0"/>
          <w:marBottom w:val="0"/>
          <w:divBdr>
            <w:top w:val="none" w:sz="0" w:space="0" w:color="auto"/>
            <w:left w:val="none" w:sz="0" w:space="0" w:color="auto"/>
            <w:bottom w:val="none" w:sz="0" w:space="0" w:color="auto"/>
            <w:right w:val="none" w:sz="0" w:space="0" w:color="auto"/>
          </w:divBdr>
          <w:divsChild>
            <w:div w:id="1911192354">
              <w:marLeft w:val="0"/>
              <w:marRight w:val="0"/>
              <w:marTop w:val="0"/>
              <w:marBottom w:val="0"/>
              <w:divBdr>
                <w:top w:val="none" w:sz="0" w:space="0" w:color="auto"/>
                <w:left w:val="none" w:sz="0" w:space="0" w:color="auto"/>
                <w:bottom w:val="none" w:sz="0" w:space="0" w:color="auto"/>
                <w:right w:val="none" w:sz="0" w:space="0" w:color="auto"/>
              </w:divBdr>
              <w:divsChild>
                <w:div w:id="64346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7546">
      <w:bodyDiv w:val="1"/>
      <w:marLeft w:val="0"/>
      <w:marRight w:val="0"/>
      <w:marTop w:val="0"/>
      <w:marBottom w:val="0"/>
      <w:divBdr>
        <w:top w:val="none" w:sz="0" w:space="0" w:color="auto"/>
        <w:left w:val="none" w:sz="0" w:space="0" w:color="auto"/>
        <w:bottom w:val="none" w:sz="0" w:space="0" w:color="auto"/>
        <w:right w:val="none" w:sz="0" w:space="0" w:color="auto"/>
      </w:divBdr>
      <w:divsChild>
        <w:div w:id="1743526624">
          <w:marLeft w:val="0"/>
          <w:marRight w:val="0"/>
          <w:marTop w:val="0"/>
          <w:marBottom w:val="0"/>
          <w:divBdr>
            <w:top w:val="none" w:sz="0" w:space="0" w:color="auto"/>
            <w:left w:val="none" w:sz="0" w:space="0" w:color="auto"/>
            <w:bottom w:val="none" w:sz="0" w:space="0" w:color="auto"/>
            <w:right w:val="none" w:sz="0" w:space="0" w:color="auto"/>
          </w:divBdr>
          <w:divsChild>
            <w:div w:id="1082750533">
              <w:marLeft w:val="0"/>
              <w:marRight w:val="0"/>
              <w:marTop w:val="0"/>
              <w:marBottom w:val="0"/>
              <w:divBdr>
                <w:top w:val="none" w:sz="0" w:space="0" w:color="auto"/>
                <w:left w:val="none" w:sz="0" w:space="0" w:color="auto"/>
                <w:bottom w:val="none" w:sz="0" w:space="0" w:color="auto"/>
                <w:right w:val="none" w:sz="0" w:space="0" w:color="auto"/>
              </w:divBdr>
              <w:divsChild>
                <w:div w:id="208765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20885">
      <w:bodyDiv w:val="1"/>
      <w:marLeft w:val="0"/>
      <w:marRight w:val="0"/>
      <w:marTop w:val="0"/>
      <w:marBottom w:val="0"/>
      <w:divBdr>
        <w:top w:val="none" w:sz="0" w:space="0" w:color="auto"/>
        <w:left w:val="none" w:sz="0" w:space="0" w:color="auto"/>
        <w:bottom w:val="none" w:sz="0" w:space="0" w:color="auto"/>
        <w:right w:val="none" w:sz="0" w:space="0" w:color="auto"/>
      </w:divBdr>
      <w:divsChild>
        <w:div w:id="2087222545">
          <w:marLeft w:val="0"/>
          <w:marRight w:val="0"/>
          <w:marTop w:val="0"/>
          <w:marBottom w:val="0"/>
          <w:divBdr>
            <w:top w:val="none" w:sz="0" w:space="0" w:color="auto"/>
            <w:left w:val="none" w:sz="0" w:space="0" w:color="auto"/>
            <w:bottom w:val="none" w:sz="0" w:space="0" w:color="auto"/>
            <w:right w:val="none" w:sz="0" w:space="0" w:color="auto"/>
          </w:divBdr>
          <w:divsChild>
            <w:div w:id="1084688064">
              <w:marLeft w:val="0"/>
              <w:marRight w:val="0"/>
              <w:marTop w:val="0"/>
              <w:marBottom w:val="0"/>
              <w:divBdr>
                <w:top w:val="none" w:sz="0" w:space="0" w:color="auto"/>
                <w:left w:val="none" w:sz="0" w:space="0" w:color="auto"/>
                <w:bottom w:val="none" w:sz="0" w:space="0" w:color="auto"/>
                <w:right w:val="none" w:sz="0" w:space="0" w:color="auto"/>
              </w:divBdr>
              <w:divsChild>
                <w:div w:id="15407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140427">
      <w:bodyDiv w:val="1"/>
      <w:marLeft w:val="0"/>
      <w:marRight w:val="0"/>
      <w:marTop w:val="0"/>
      <w:marBottom w:val="0"/>
      <w:divBdr>
        <w:top w:val="none" w:sz="0" w:space="0" w:color="auto"/>
        <w:left w:val="none" w:sz="0" w:space="0" w:color="auto"/>
        <w:bottom w:val="none" w:sz="0" w:space="0" w:color="auto"/>
        <w:right w:val="none" w:sz="0" w:space="0" w:color="auto"/>
      </w:divBdr>
    </w:div>
    <w:div w:id="350649019">
      <w:bodyDiv w:val="1"/>
      <w:marLeft w:val="0"/>
      <w:marRight w:val="0"/>
      <w:marTop w:val="0"/>
      <w:marBottom w:val="0"/>
      <w:divBdr>
        <w:top w:val="none" w:sz="0" w:space="0" w:color="auto"/>
        <w:left w:val="none" w:sz="0" w:space="0" w:color="auto"/>
        <w:bottom w:val="none" w:sz="0" w:space="0" w:color="auto"/>
        <w:right w:val="none" w:sz="0" w:space="0" w:color="auto"/>
      </w:divBdr>
      <w:divsChild>
        <w:div w:id="1219784479">
          <w:marLeft w:val="0"/>
          <w:marRight w:val="0"/>
          <w:marTop w:val="0"/>
          <w:marBottom w:val="0"/>
          <w:divBdr>
            <w:top w:val="none" w:sz="0" w:space="0" w:color="auto"/>
            <w:left w:val="none" w:sz="0" w:space="0" w:color="auto"/>
            <w:bottom w:val="none" w:sz="0" w:space="0" w:color="auto"/>
            <w:right w:val="none" w:sz="0" w:space="0" w:color="auto"/>
          </w:divBdr>
        </w:div>
        <w:div w:id="368189156">
          <w:marLeft w:val="0"/>
          <w:marRight w:val="0"/>
          <w:marTop w:val="0"/>
          <w:marBottom w:val="0"/>
          <w:divBdr>
            <w:top w:val="none" w:sz="0" w:space="0" w:color="auto"/>
            <w:left w:val="none" w:sz="0" w:space="0" w:color="auto"/>
            <w:bottom w:val="none" w:sz="0" w:space="0" w:color="auto"/>
            <w:right w:val="none" w:sz="0" w:space="0" w:color="auto"/>
          </w:divBdr>
        </w:div>
      </w:divsChild>
    </w:div>
    <w:div w:id="360280472">
      <w:bodyDiv w:val="1"/>
      <w:marLeft w:val="0"/>
      <w:marRight w:val="0"/>
      <w:marTop w:val="0"/>
      <w:marBottom w:val="0"/>
      <w:divBdr>
        <w:top w:val="none" w:sz="0" w:space="0" w:color="auto"/>
        <w:left w:val="none" w:sz="0" w:space="0" w:color="auto"/>
        <w:bottom w:val="none" w:sz="0" w:space="0" w:color="auto"/>
        <w:right w:val="none" w:sz="0" w:space="0" w:color="auto"/>
      </w:divBdr>
    </w:div>
    <w:div w:id="361907696">
      <w:bodyDiv w:val="1"/>
      <w:marLeft w:val="0"/>
      <w:marRight w:val="0"/>
      <w:marTop w:val="0"/>
      <w:marBottom w:val="0"/>
      <w:divBdr>
        <w:top w:val="none" w:sz="0" w:space="0" w:color="auto"/>
        <w:left w:val="none" w:sz="0" w:space="0" w:color="auto"/>
        <w:bottom w:val="none" w:sz="0" w:space="0" w:color="auto"/>
        <w:right w:val="none" w:sz="0" w:space="0" w:color="auto"/>
      </w:divBdr>
    </w:div>
    <w:div w:id="399599248">
      <w:bodyDiv w:val="1"/>
      <w:marLeft w:val="0"/>
      <w:marRight w:val="0"/>
      <w:marTop w:val="0"/>
      <w:marBottom w:val="0"/>
      <w:divBdr>
        <w:top w:val="none" w:sz="0" w:space="0" w:color="auto"/>
        <w:left w:val="none" w:sz="0" w:space="0" w:color="auto"/>
        <w:bottom w:val="none" w:sz="0" w:space="0" w:color="auto"/>
        <w:right w:val="none" w:sz="0" w:space="0" w:color="auto"/>
      </w:divBdr>
    </w:div>
    <w:div w:id="424031934">
      <w:bodyDiv w:val="1"/>
      <w:marLeft w:val="0"/>
      <w:marRight w:val="0"/>
      <w:marTop w:val="0"/>
      <w:marBottom w:val="0"/>
      <w:divBdr>
        <w:top w:val="none" w:sz="0" w:space="0" w:color="auto"/>
        <w:left w:val="none" w:sz="0" w:space="0" w:color="auto"/>
        <w:bottom w:val="none" w:sz="0" w:space="0" w:color="auto"/>
        <w:right w:val="none" w:sz="0" w:space="0" w:color="auto"/>
      </w:divBdr>
      <w:divsChild>
        <w:div w:id="1072968408">
          <w:marLeft w:val="0"/>
          <w:marRight w:val="0"/>
          <w:marTop w:val="0"/>
          <w:marBottom w:val="0"/>
          <w:divBdr>
            <w:top w:val="none" w:sz="0" w:space="0" w:color="auto"/>
            <w:left w:val="none" w:sz="0" w:space="0" w:color="auto"/>
            <w:bottom w:val="none" w:sz="0" w:space="0" w:color="auto"/>
            <w:right w:val="none" w:sz="0" w:space="0" w:color="auto"/>
          </w:divBdr>
        </w:div>
        <w:div w:id="847254590">
          <w:marLeft w:val="0"/>
          <w:marRight w:val="0"/>
          <w:marTop w:val="0"/>
          <w:marBottom w:val="0"/>
          <w:divBdr>
            <w:top w:val="none" w:sz="0" w:space="0" w:color="auto"/>
            <w:left w:val="none" w:sz="0" w:space="0" w:color="auto"/>
            <w:bottom w:val="none" w:sz="0" w:space="0" w:color="auto"/>
            <w:right w:val="none" w:sz="0" w:space="0" w:color="auto"/>
          </w:divBdr>
        </w:div>
      </w:divsChild>
    </w:div>
    <w:div w:id="433208321">
      <w:bodyDiv w:val="1"/>
      <w:marLeft w:val="0"/>
      <w:marRight w:val="0"/>
      <w:marTop w:val="0"/>
      <w:marBottom w:val="0"/>
      <w:divBdr>
        <w:top w:val="none" w:sz="0" w:space="0" w:color="auto"/>
        <w:left w:val="none" w:sz="0" w:space="0" w:color="auto"/>
        <w:bottom w:val="none" w:sz="0" w:space="0" w:color="auto"/>
        <w:right w:val="none" w:sz="0" w:space="0" w:color="auto"/>
      </w:divBdr>
    </w:div>
    <w:div w:id="453600076">
      <w:bodyDiv w:val="1"/>
      <w:marLeft w:val="0"/>
      <w:marRight w:val="0"/>
      <w:marTop w:val="0"/>
      <w:marBottom w:val="0"/>
      <w:divBdr>
        <w:top w:val="none" w:sz="0" w:space="0" w:color="auto"/>
        <w:left w:val="none" w:sz="0" w:space="0" w:color="auto"/>
        <w:bottom w:val="none" w:sz="0" w:space="0" w:color="auto"/>
        <w:right w:val="none" w:sz="0" w:space="0" w:color="auto"/>
      </w:divBdr>
      <w:divsChild>
        <w:div w:id="1068697868">
          <w:marLeft w:val="0"/>
          <w:marRight w:val="0"/>
          <w:marTop w:val="0"/>
          <w:marBottom w:val="0"/>
          <w:divBdr>
            <w:top w:val="none" w:sz="0" w:space="0" w:color="auto"/>
            <w:left w:val="none" w:sz="0" w:space="0" w:color="auto"/>
            <w:bottom w:val="none" w:sz="0" w:space="0" w:color="auto"/>
            <w:right w:val="none" w:sz="0" w:space="0" w:color="auto"/>
          </w:divBdr>
          <w:divsChild>
            <w:div w:id="2077782082">
              <w:marLeft w:val="0"/>
              <w:marRight w:val="0"/>
              <w:marTop w:val="0"/>
              <w:marBottom w:val="0"/>
              <w:divBdr>
                <w:top w:val="none" w:sz="0" w:space="0" w:color="auto"/>
                <w:left w:val="none" w:sz="0" w:space="0" w:color="auto"/>
                <w:bottom w:val="none" w:sz="0" w:space="0" w:color="auto"/>
                <w:right w:val="none" w:sz="0" w:space="0" w:color="auto"/>
              </w:divBdr>
              <w:divsChild>
                <w:div w:id="48366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569313">
      <w:bodyDiv w:val="1"/>
      <w:marLeft w:val="0"/>
      <w:marRight w:val="0"/>
      <w:marTop w:val="0"/>
      <w:marBottom w:val="0"/>
      <w:divBdr>
        <w:top w:val="none" w:sz="0" w:space="0" w:color="auto"/>
        <w:left w:val="none" w:sz="0" w:space="0" w:color="auto"/>
        <w:bottom w:val="none" w:sz="0" w:space="0" w:color="auto"/>
        <w:right w:val="none" w:sz="0" w:space="0" w:color="auto"/>
      </w:divBdr>
      <w:divsChild>
        <w:div w:id="97988462">
          <w:marLeft w:val="0"/>
          <w:marRight w:val="0"/>
          <w:marTop w:val="0"/>
          <w:marBottom w:val="0"/>
          <w:divBdr>
            <w:top w:val="none" w:sz="0" w:space="0" w:color="auto"/>
            <w:left w:val="none" w:sz="0" w:space="0" w:color="auto"/>
            <w:bottom w:val="none" w:sz="0" w:space="0" w:color="auto"/>
            <w:right w:val="none" w:sz="0" w:space="0" w:color="auto"/>
          </w:divBdr>
          <w:divsChild>
            <w:div w:id="108667913">
              <w:marLeft w:val="0"/>
              <w:marRight w:val="0"/>
              <w:marTop w:val="0"/>
              <w:marBottom w:val="0"/>
              <w:divBdr>
                <w:top w:val="none" w:sz="0" w:space="0" w:color="auto"/>
                <w:left w:val="none" w:sz="0" w:space="0" w:color="auto"/>
                <w:bottom w:val="none" w:sz="0" w:space="0" w:color="auto"/>
                <w:right w:val="none" w:sz="0" w:space="0" w:color="auto"/>
              </w:divBdr>
              <w:divsChild>
                <w:div w:id="19681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413551">
      <w:bodyDiv w:val="1"/>
      <w:marLeft w:val="0"/>
      <w:marRight w:val="0"/>
      <w:marTop w:val="0"/>
      <w:marBottom w:val="0"/>
      <w:divBdr>
        <w:top w:val="none" w:sz="0" w:space="0" w:color="auto"/>
        <w:left w:val="none" w:sz="0" w:space="0" w:color="auto"/>
        <w:bottom w:val="none" w:sz="0" w:space="0" w:color="auto"/>
        <w:right w:val="none" w:sz="0" w:space="0" w:color="auto"/>
      </w:divBdr>
      <w:divsChild>
        <w:div w:id="792287466">
          <w:marLeft w:val="0"/>
          <w:marRight w:val="0"/>
          <w:marTop w:val="0"/>
          <w:marBottom w:val="0"/>
          <w:divBdr>
            <w:top w:val="none" w:sz="0" w:space="0" w:color="auto"/>
            <w:left w:val="none" w:sz="0" w:space="0" w:color="auto"/>
            <w:bottom w:val="none" w:sz="0" w:space="0" w:color="auto"/>
            <w:right w:val="none" w:sz="0" w:space="0" w:color="auto"/>
          </w:divBdr>
          <w:divsChild>
            <w:div w:id="1910459068">
              <w:marLeft w:val="0"/>
              <w:marRight w:val="0"/>
              <w:marTop w:val="0"/>
              <w:marBottom w:val="0"/>
              <w:divBdr>
                <w:top w:val="none" w:sz="0" w:space="0" w:color="auto"/>
                <w:left w:val="none" w:sz="0" w:space="0" w:color="auto"/>
                <w:bottom w:val="none" w:sz="0" w:space="0" w:color="auto"/>
                <w:right w:val="none" w:sz="0" w:space="0" w:color="auto"/>
              </w:divBdr>
              <w:divsChild>
                <w:div w:id="2050571699">
                  <w:marLeft w:val="0"/>
                  <w:marRight w:val="0"/>
                  <w:marTop w:val="0"/>
                  <w:marBottom w:val="0"/>
                  <w:divBdr>
                    <w:top w:val="none" w:sz="0" w:space="0" w:color="auto"/>
                    <w:left w:val="none" w:sz="0" w:space="0" w:color="auto"/>
                    <w:bottom w:val="none" w:sz="0" w:space="0" w:color="auto"/>
                    <w:right w:val="none" w:sz="0" w:space="0" w:color="auto"/>
                  </w:divBdr>
                </w:div>
                <w:div w:id="18305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19740">
      <w:bodyDiv w:val="1"/>
      <w:marLeft w:val="0"/>
      <w:marRight w:val="0"/>
      <w:marTop w:val="0"/>
      <w:marBottom w:val="0"/>
      <w:divBdr>
        <w:top w:val="none" w:sz="0" w:space="0" w:color="auto"/>
        <w:left w:val="none" w:sz="0" w:space="0" w:color="auto"/>
        <w:bottom w:val="none" w:sz="0" w:space="0" w:color="auto"/>
        <w:right w:val="none" w:sz="0" w:space="0" w:color="auto"/>
      </w:divBdr>
    </w:div>
    <w:div w:id="461192235">
      <w:bodyDiv w:val="1"/>
      <w:marLeft w:val="0"/>
      <w:marRight w:val="0"/>
      <w:marTop w:val="0"/>
      <w:marBottom w:val="0"/>
      <w:divBdr>
        <w:top w:val="none" w:sz="0" w:space="0" w:color="auto"/>
        <w:left w:val="none" w:sz="0" w:space="0" w:color="auto"/>
        <w:bottom w:val="none" w:sz="0" w:space="0" w:color="auto"/>
        <w:right w:val="none" w:sz="0" w:space="0" w:color="auto"/>
      </w:divBdr>
    </w:div>
    <w:div w:id="466968499">
      <w:bodyDiv w:val="1"/>
      <w:marLeft w:val="0"/>
      <w:marRight w:val="0"/>
      <w:marTop w:val="0"/>
      <w:marBottom w:val="0"/>
      <w:divBdr>
        <w:top w:val="none" w:sz="0" w:space="0" w:color="auto"/>
        <w:left w:val="none" w:sz="0" w:space="0" w:color="auto"/>
        <w:bottom w:val="none" w:sz="0" w:space="0" w:color="auto"/>
        <w:right w:val="none" w:sz="0" w:space="0" w:color="auto"/>
      </w:divBdr>
    </w:div>
    <w:div w:id="472403578">
      <w:bodyDiv w:val="1"/>
      <w:marLeft w:val="0"/>
      <w:marRight w:val="0"/>
      <w:marTop w:val="0"/>
      <w:marBottom w:val="0"/>
      <w:divBdr>
        <w:top w:val="none" w:sz="0" w:space="0" w:color="auto"/>
        <w:left w:val="none" w:sz="0" w:space="0" w:color="auto"/>
        <w:bottom w:val="none" w:sz="0" w:space="0" w:color="auto"/>
        <w:right w:val="none" w:sz="0" w:space="0" w:color="auto"/>
      </w:divBdr>
      <w:divsChild>
        <w:div w:id="89281149">
          <w:marLeft w:val="0"/>
          <w:marRight w:val="0"/>
          <w:marTop w:val="0"/>
          <w:marBottom w:val="0"/>
          <w:divBdr>
            <w:top w:val="none" w:sz="0" w:space="0" w:color="auto"/>
            <w:left w:val="none" w:sz="0" w:space="0" w:color="auto"/>
            <w:bottom w:val="none" w:sz="0" w:space="0" w:color="auto"/>
            <w:right w:val="none" w:sz="0" w:space="0" w:color="auto"/>
          </w:divBdr>
          <w:divsChild>
            <w:div w:id="537863694">
              <w:marLeft w:val="0"/>
              <w:marRight w:val="0"/>
              <w:marTop w:val="0"/>
              <w:marBottom w:val="0"/>
              <w:divBdr>
                <w:top w:val="none" w:sz="0" w:space="0" w:color="auto"/>
                <w:left w:val="none" w:sz="0" w:space="0" w:color="auto"/>
                <w:bottom w:val="none" w:sz="0" w:space="0" w:color="auto"/>
                <w:right w:val="none" w:sz="0" w:space="0" w:color="auto"/>
              </w:divBdr>
              <w:divsChild>
                <w:div w:id="145039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040685">
      <w:bodyDiv w:val="1"/>
      <w:marLeft w:val="0"/>
      <w:marRight w:val="0"/>
      <w:marTop w:val="0"/>
      <w:marBottom w:val="0"/>
      <w:divBdr>
        <w:top w:val="none" w:sz="0" w:space="0" w:color="auto"/>
        <w:left w:val="none" w:sz="0" w:space="0" w:color="auto"/>
        <w:bottom w:val="none" w:sz="0" w:space="0" w:color="auto"/>
        <w:right w:val="none" w:sz="0" w:space="0" w:color="auto"/>
      </w:divBdr>
      <w:divsChild>
        <w:div w:id="1898783467">
          <w:marLeft w:val="0"/>
          <w:marRight w:val="0"/>
          <w:marTop w:val="0"/>
          <w:marBottom w:val="0"/>
          <w:divBdr>
            <w:top w:val="none" w:sz="0" w:space="0" w:color="auto"/>
            <w:left w:val="none" w:sz="0" w:space="0" w:color="auto"/>
            <w:bottom w:val="none" w:sz="0" w:space="0" w:color="auto"/>
            <w:right w:val="none" w:sz="0" w:space="0" w:color="auto"/>
          </w:divBdr>
          <w:divsChild>
            <w:div w:id="451943722">
              <w:marLeft w:val="0"/>
              <w:marRight w:val="0"/>
              <w:marTop w:val="0"/>
              <w:marBottom w:val="0"/>
              <w:divBdr>
                <w:top w:val="none" w:sz="0" w:space="0" w:color="auto"/>
                <w:left w:val="none" w:sz="0" w:space="0" w:color="auto"/>
                <w:bottom w:val="none" w:sz="0" w:space="0" w:color="auto"/>
                <w:right w:val="none" w:sz="0" w:space="0" w:color="auto"/>
              </w:divBdr>
              <w:divsChild>
                <w:div w:id="1969621540">
                  <w:marLeft w:val="0"/>
                  <w:marRight w:val="0"/>
                  <w:marTop w:val="0"/>
                  <w:marBottom w:val="0"/>
                  <w:divBdr>
                    <w:top w:val="none" w:sz="0" w:space="0" w:color="auto"/>
                    <w:left w:val="none" w:sz="0" w:space="0" w:color="auto"/>
                    <w:bottom w:val="none" w:sz="0" w:space="0" w:color="auto"/>
                    <w:right w:val="none" w:sz="0" w:space="0" w:color="auto"/>
                  </w:divBdr>
                  <w:divsChild>
                    <w:div w:id="26785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815539">
      <w:bodyDiv w:val="1"/>
      <w:marLeft w:val="0"/>
      <w:marRight w:val="0"/>
      <w:marTop w:val="0"/>
      <w:marBottom w:val="0"/>
      <w:divBdr>
        <w:top w:val="none" w:sz="0" w:space="0" w:color="auto"/>
        <w:left w:val="none" w:sz="0" w:space="0" w:color="auto"/>
        <w:bottom w:val="none" w:sz="0" w:space="0" w:color="auto"/>
        <w:right w:val="none" w:sz="0" w:space="0" w:color="auto"/>
      </w:divBdr>
    </w:div>
    <w:div w:id="553083929">
      <w:bodyDiv w:val="1"/>
      <w:marLeft w:val="0"/>
      <w:marRight w:val="0"/>
      <w:marTop w:val="0"/>
      <w:marBottom w:val="0"/>
      <w:divBdr>
        <w:top w:val="none" w:sz="0" w:space="0" w:color="auto"/>
        <w:left w:val="none" w:sz="0" w:space="0" w:color="auto"/>
        <w:bottom w:val="none" w:sz="0" w:space="0" w:color="auto"/>
        <w:right w:val="none" w:sz="0" w:space="0" w:color="auto"/>
      </w:divBdr>
      <w:divsChild>
        <w:div w:id="746734267">
          <w:marLeft w:val="0"/>
          <w:marRight w:val="0"/>
          <w:marTop w:val="0"/>
          <w:marBottom w:val="0"/>
          <w:divBdr>
            <w:top w:val="none" w:sz="0" w:space="0" w:color="auto"/>
            <w:left w:val="none" w:sz="0" w:space="0" w:color="auto"/>
            <w:bottom w:val="none" w:sz="0" w:space="0" w:color="auto"/>
            <w:right w:val="none" w:sz="0" w:space="0" w:color="auto"/>
          </w:divBdr>
          <w:divsChild>
            <w:div w:id="1310209099">
              <w:marLeft w:val="0"/>
              <w:marRight w:val="0"/>
              <w:marTop w:val="0"/>
              <w:marBottom w:val="0"/>
              <w:divBdr>
                <w:top w:val="none" w:sz="0" w:space="0" w:color="auto"/>
                <w:left w:val="none" w:sz="0" w:space="0" w:color="auto"/>
                <w:bottom w:val="none" w:sz="0" w:space="0" w:color="auto"/>
                <w:right w:val="none" w:sz="0" w:space="0" w:color="auto"/>
              </w:divBdr>
              <w:divsChild>
                <w:div w:id="17983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047077">
      <w:bodyDiv w:val="1"/>
      <w:marLeft w:val="0"/>
      <w:marRight w:val="0"/>
      <w:marTop w:val="0"/>
      <w:marBottom w:val="0"/>
      <w:divBdr>
        <w:top w:val="none" w:sz="0" w:space="0" w:color="auto"/>
        <w:left w:val="none" w:sz="0" w:space="0" w:color="auto"/>
        <w:bottom w:val="none" w:sz="0" w:space="0" w:color="auto"/>
        <w:right w:val="none" w:sz="0" w:space="0" w:color="auto"/>
      </w:divBdr>
    </w:div>
    <w:div w:id="556208585">
      <w:bodyDiv w:val="1"/>
      <w:marLeft w:val="0"/>
      <w:marRight w:val="0"/>
      <w:marTop w:val="0"/>
      <w:marBottom w:val="0"/>
      <w:divBdr>
        <w:top w:val="none" w:sz="0" w:space="0" w:color="auto"/>
        <w:left w:val="none" w:sz="0" w:space="0" w:color="auto"/>
        <w:bottom w:val="none" w:sz="0" w:space="0" w:color="auto"/>
        <w:right w:val="none" w:sz="0" w:space="0" w:color="auto"/>
      </w:divBdr>
    </w:div>
    <w:div w:id="562564415">
      <w:bodyDiv w:val="1"/>
      <w:marLeft w:val="0"/>
      <w:marRight w:val="0"/>
      <w:marTop w:val="0"/>
      <w:marBottom w:val="0"/>
      <w:divBdr>
        <w:top w:val="none" w:sz="0" w:space="0" w:color="auto"/>
        <w:left w:val="none" w:sz="0" w:space="0" w:color="auto"/>
        <w:bottom w:val="none" w:sz="0" w:space="0" w:color="auto"/>
        <w:right w:val="none" w:sz="0" w:space="0" w:color="auto"/>
      </w:divBdr>
    </w:div>
    <w:div w:id="568031000">
      <w:bodyDiv w:val="1"/>
      <w:marLeft w:val="0"/>
      <w:marRight w:val="0"/>
      <w:marTop w:val="0"/>
      <w:marBottom w:val="0"/>
      <w:divBdr>
        <w:top w:val="none" w:sz="0" w:space="0" w:color="auto"/>
        <w:left w:val="none" w:sz="0" w:space="0" w:color="auto"/>
        <w:bottom w:val="none" w:sz="0" w:space="0" w:color="auto"/>
        <w:right w:val="none" w:sz="0" w:space="0" w:color="auto"/>
      </w:divBdr>
    </w:div>
    <w:div w:id="590622166">
      <w:bodyDiv w:val="1"/>
      <w:marLeft w:val="0"/>
      <w:marRight w:val="0"/>
      <w:marTop w:val="0"/>
      <w:marBottom w:val="0"/>
      <w:divBdr>
        <w:top w:val="none" w:sz="0" w:space="0" w:color="auto"/>
        <w:left w:val="none" w:sz="0" w:space="0" w:color="auto"/>
        <w:bottom w:val="none" w:sz="0" w:space="0" w:color="auto"/>
        <w:right w:val="none" w:sz="0" w:space="0" w:color="auto"/>
      </w:divBdr>
    </w:div>
    <w:div w:id="590820390">
      <w:bodyDiv w:val="1"/>
      <w:marLeft w:val="0"/>
      <w:marRight w:val="0"/>
      <w:marTop w:val="0"/>
      <w:marBottom w:val="0"/>
      <w:divBdr>
        <w:top w:val="none" w:sz="0" w:space="0" w:color="auto"/>
        <w:left w:val="none" w:sz="0" w:space="0" w:color="auto"/>
        <w:bottom w:val="none" w:sz="0" w:space="0" w:color="auto"/>
        <w:right w:val="none" w:sz="0" w:space="0" w:color="auto"/>
      </w:divBdr>
    </w:div>
    <w:div w:id="591008012">
      <w:bodyDiv w:val="1"/>
      <w:marLeft w:val="0"/>
      <w:marRight w:val="0"/>
      <w:marTop w:val="0"/>
      <w:marBottom w:val="0"/>
      <w:divBdr>
        <w:top w:val="none" w:sz="0" w:space="0" w:color="auto"/>
        <w:left w:val="none" w:sz="0" w:space="0" w:color="auto"/>
        <w:bottom w:val="none" w:sz="0" w:space="0" w:color="auto"/>
        <w:right w:val="none" w:sz="0" w:space="0" w:color="auto"/>
      </w:divBdr>
    </w:div>
    <w:div w:id="594092538">
      <w:bodyDiv w:val="1"/>
      <w:marLeft w:val="0"/>
      <w:marRight w:val="0"/>
      <w:marTop w:val="0"/>
      <w:marBottom w:val="0"/>
      <w:divBdr>
        <w:top w:val="none" w:sz="0" w:space="0" w:color="auto"/>
        <w:left w:val="none" w:sz="0" w:space="0" w:color="auto"/>
        <w:bottom w:val="none" w:sz="0" w:space="0" w:color="auto"/>
        <w:right w:val="none" w:sz="0" w:space="0" w:color="auto"/>
      </w:divBdr>
    </w:div>
    <w:div w:id="618070147">
      <w:bodyDiv w:val="1"/>
      <w:marLeft w:val="0"/>
      <w:marRight w:val="0"/>
      <w:marTop w:val="0"/>
      <w:marBottom w:val="0"/>
      <w:divBdr>
        <w:top w:val="none" w:sz="0" w:space="0" w:color="auto"/>
        <w:left w:val="none" w:sz="0" w:space="0" w:color="auto"/>
        <w:bottom w:val="none" w:sz="0" w:space="0" w:color="auto"/>
        <w:right w:val="none" w:sz="0" w:space="0" w:color="auto"/>
      </w:divBdr>
      <w:divsChild>
        <w:div w:id="2112161783">
          <w:marLeft w:val="0"/>
          <w:marRight w:val="0"/>
          <w:marTop w:val="0"/>
          <w:marBottom w:val="120"/>
          <w:divBdr>
            <w:top w:val="none" w:sz="0" w:space="0" w:color="auto"/>
            <w:left w:val="none" w:sz="0" w:space="0" w:color="auto"/>
            <w:bottom w:val="none" w:sz="0" w:space="0" w:color="auto"/>
            <w:right w:val="none" w:sz="0" w:space="0" w:color="auto"/>
          </w:divBdr>
          <w:divsChild>
            <w:div w:id="845948600">
              <w:marLeft w:val="0"/>
              <w:marRight w:val="0"/>
              <w:marTop w:val="0"/>
              <w:marBottom w:val="0"/>
              <w:divBdr>
                <w:top w:val="none" w:sz="0" w:space="0" w:color="auto"/>
                <w:left w:val="none" w:sz="0" w:space="0" w:color="auto"/>
                <w:bottom w:val="none" w:sz="0" w:space="0" w:color="auto"/>
                <w:right w:val="none" w:sz="0" w:space="0" w:color="auto"/>
              </w:divBdr>
              <w:divsChild>
                <w:div w:id="729692339">
                  <w:marLeft w:val="0"/>
                  <w:marRight w:val="0"/>
                  <w:marTop w:val="0"/>
                  <w:marBottom w:val="0"/>
                  <w:divBdr>
                    <w:top w:val="none" w:sz="0" w:space="0" w:color="auto"/>
                    <w:left w:val="none" w:sz="0" w:space="0" w:color="auto"/>
                    <w:bottom w:val="none" w:sz="0" w:space="0" w:color="auto"/>
                    <w:right w:val="none" w:sz="0" w:space="0" w:color="auto"/>
                  </w:divBdr>
                  <w:divsChild>
                    <w:div w:id="128098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699628">
      <w:bodyDiv w:val="1"/>
      <w:marLeft w:val="0"/>
      <w:marRight w:val="0"/>
      <w:marTop w:val="0"/>
      <w:marBottom w:val="0"/>
      <w:divBdr>
        <w:top w:val="none" w:sz="0" w:space="0" w:color="auto"/>
        <w:left w:val="none" w:sz="0" w:space="0" w:color="auto"/>
        <w:bottom w:val="none" w:sz="0" w:space="0" w:color="auto"/>
        <w:right w:val="none" w:sz="0" w:space="0" w:color="auto"/>
      </w:divBdr>
    </w:div>
    <w:div w:id="629089667">
      <w:bodyDiv w:val="1"/>
      <w:marLeft w:val="0"/>
      <w:marRight w:val="0"/>
      <w:marTop w:val="0"/>
      <w:marBottom w:val="0"/>
      <w:divBdr>
        <w:top w:val="none" w:sz="0" w:space="0" w:color="auto"/>
        <w:left w:val="none" w:sz="0" w:space="0" w:color="auto"/>
        <w:bottom w:val="none" w:sz="0" w:space="0" w:color="auto"/>
        <w:right w:val="none" w:sz="0" w:space="0" w:color="auto"/>
      </w:divBdr>
    </w:div>
    <w:div w:id="634792661">
      <w:bodyDiv w:val="1"/>
      <w:marLeft w:val="0"/>
      <w:marRight w:val="0"/>
      <w:marTop w:val="0"/>
      <w:marBottom w:val="0"/>
      <w:divBdr>
        <w:top w:val="none" w:sz="0" w:space="0" w:color="auto"/>
        <w:left w:val="none" w:sz="0" w:space="0" w:color="auto"/>
        <w:bottom w:val="none" w:sz="0" w:space="0" w:color="auto"/>
        <w:right w:val="none" w:sz="0" w:space="0" w:color="auto"/>
      </w:divBdr>
    </w:div>
    <w:div w:id="641733851">
      <w:bodyDiv w:val="1"/>
      <w:marLeft w:val="0"/>
      <w:marRight w:val="0"/>
      <w:marTop w:val="0"/>
      <w:marBottom w:val="0"/>
      <w:divBdr>
        <w:top w:val="none" w:sz="0" w:space="0" w:color="auto"/>
        <w:left w:val="none" w:sz="0" w:space="0" w:color="auto"/>
        <w:bottom w:val="none" w:sz="0" w:space="0" w:color="auto"/>
        <w:right w:val="none" w:sz="0" w:space="0" w:color="auto"/>
      </w:divBdr>
    </w:div>
    <w:div w:id="651757570">
      <w:bodyDiv w:val="1"/>
      <w:marLeft w:val="0"/>
      <w:marRight w:val="0"/>
      <w:marTop w:val="0"/>
      <w:marBottom w:val="0"/>
      <w:divBdr>
        <w:top w:val="none" w:sz="0" w:space="0" w:color="auto"/>
        <w:left w:val="none" w:sz="0" w:space="0" w:color="auto"/>
        <w:bottom w:val="none" w:sz="0" w:space="0" w:color="auto"/>
        <w:right w:val="none" w:sz="0" w:space="0" w:color="auto"/>
      </w:divBdr>
    </w:div>
    <w:div w:id="657461911">
      <w:bodyDiv w:val="1"/>
      <w:marLeft w:val="0"/>
      <w:marRight w:val="0"/>
      <w:marTop w:val="0"/>
      <w:marBottom w:val="0"/>
      <w:divBdr>
        <w:top w:val="none" w:sz="0" w:space="0" w:color="auto"/>
        <w:left w:val="none" w:sz="0" w:space="0" w:color="auto"/>
        <w:bottom w:val="none" w:sz="0" w:space="0" w:color="auto"/>
        <w:right w:val="none" w:sz="0" w:space="0" w:color="auto"/>
      </w:divBdr>
    </w:div>
    <w:div w:id="675352035">
      <w:bodyDiv w:val="1"/>
      <w:marLeft w:val="0"/>
      <w:marRight w:val="0"/>
      <w:marTop w:val="0"/>
      <w:marBottom w:val="0"/>
      <w:divBdr>
        <w:top w:val="none" w:sz="0" w:space="0" w:color="auto"/>
        <w:left w:val="none" w:sz="0" w:space="0" w:color="auto"/>
        <w:bottom w:val="none" w:sz="0" w:space="0" w:color="auto"/>
        <w:right w:val="none" w:sz="0" w:space="0" w:color="auto"/>
      </w:divBdr>
    </w:div>
    <w:div w:id="684138197">
      <w:bodyDiv w:val="1"/>
      <w:marLeft w:val="0"/>
      <w:marRight w:val="0"/>
      <w:marTop w:val="0"/>
      <w:marBottom w:val="0"/>
      <w:divBdr>
        <w:top w:val="none" w:sz="0" w:space="0" w:color="auto"/>
        <w:left w:val="none" w:sz="0" w:space="0" w:color="auto"/>
        <w:bottom w:val="none" w:sz="0" w:space="0" w:color="auto"/>
        <w:right w:val="none" w:sz="0" w:space="0" w:color="auto"/>
      </w:divBdr>
      <w:divsChild>
        <w:div w:id="681785502">
          <w:marLeft w:val="0"/>
          <w:marRight w:val="0"/>
          <w:marTop w:val="0"/>
          <w:marBottom w:val="0"/>
          <w:divBdr>
            <w:top w:val="none" w:sz="0" w:space="0" w:color="auto"/>
            <w:left w:val="none" w:sz="0" w:space="0" w:color="auto"/>
            <w:bottom w:val="none" w:sz="0" w:space="0" w:color="auto"/>
            <w:right w:val="none" w:sz="0" w:space="0" w:color="auto"/>
          </w:divBdr>
          <w:divsChild>
            <w:div w:id="188567689">
              <w:marLeft w:val="0"/>
              <w:marRight w:val="0"/>
              <w:marTop w:val="0"/>
              <w:marBottom w:val="0"/>
              <w:divBdr>
                <w:top w:val="none" w:sz="0" w:space="0" w:color="auto"/>
                <w:left w:val="none" w:sz="0" w:space="0" w:color="auto"/>
                <w:bottom w:val="none" w:sz="0" w:space="0" w:color="auto"/>
                <w:right w:val="none" w:sz="0" w:space="0" w:color="auto"/>
              </w:divBdr>
              <w:divsChild>
                <w:div w:id="22965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92848">
      <w:bodyDiv w:val="1"/>
      <w:marLeft w:val="0"/>
      <w:marRight w:val="0"/>
      <w:marTop w:val="0"/>
      <w:marBottom w:val="0"/>
      <w:divBdr>
        <w:top w:val="none" w:sz="0" w:space="0" w:color="auto"/>
        <w:left w:val="none" w:sz="0" w:space="0" w:color="auto"/>
        <w:bottom w:val="none" w:sz="0" w:space="0" w:color="auto"/>
        <w:right w:val="none" w:sz="0" w:space="0" w:color="auto"/>
      </w:divBdr>
    </w:div>
    <w:div w:id="705177846">
      <w:bodyDiv w:val="1"/>
      <w:marLeft w:val="0"/>
      <w:marRight w:val="0"/>
      <w:marTop w:val="0"/>
      <w:marBottom w:val="0"/>
      <w:divBdr>
        <w:top w:val="none" w:sz="0" w:space="0" w:color="auto"/>
        <w:left w:val="none" w:sz="0" w:space="0" w:color="auto"/>
        <w:bottom w:val="none" w:sz="0" w:space="0" w:color="auto"/>
        <w:right w:val="none" w:sz="0" w:space="0" w:color="auto"/>
      </w:divBdr>
      <w:divsChild>
        <w:div w:id="1115293100">
          <w:marLeft w:val="0"/>
          <w:marRight w:val="0"/>
          <w:marTop w:val="0"/>
          <w:marBottom w:val="0"/>
          <w:divBdr>
            <w:top w:val="none" w:sz="0" w:space="0" w:color="auto"/>
            <w:left w:val="none" w:sz="0" w:space="0" w:color="auto"/>
            <w:bottom w:val="none" w:sz="0" w:space="0" w:color="auto"/>
            <w:right w:val="none" w:sz="0" w:space="0" w:color="auto"/>
          </w:divBdr>
          <w:divsChild>
            <w:div w:id="781144812">
              <w:marLeft w:val="0"/>
              <w:marRight w:val="0"/>
              <w:marTop w:val="0"/>
              <w:marBottom w:val="0"/>
              <w:divBdr>
                <w:top w:val="none" w:sz="0" w:space="0" w:color="auto"/>
                <w:left w:val="none" w:sz="0" w:space="0" w:color="auto"/>
                <w:bottom w:val="none" w:sz="0" w:space="0" w:color="auto"/>
                <w:right w:val="none" w:sz="0" w:space="0" w:color="auto"/>
              </w:divBdr>
              <w:divsChild>
                <w:div w:id="44461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253946">
      <w:bodyDiv w:val="1"/>
      <w:marLeft w:val="0"/>
      <w:marRight w:val="0"/>
      <w:marTop w:val="0"/>
      <w:marBottom w:val="0"/>
      <w:divBdr>
        <w:top w:val="none" w:sz="0" w:space="0" w:color="auto"/>
        <w:left w:val="none" w:sz="0" w:space="0" w:color="auto"/>
        <w:bottom w:val="none" w:sz="0" w:space="0" w:color="auto"/>
        <w:right w:val="none" w:sz="0" w:space="0" w:color="auto"/>
      </w:divBdr>
    </w:div>
    <w:div w:id="727386760">
      <w:bodyDiv w:val="1"/>
      <w:marLeft w:val="0"/>
      <w:marRight w:val="0"/>
      <w:marTop w:val="0"/>
      <w:marBottom w:val="0"/>
      <w:divBdr>
        <w:top w:val="none" w:sz="0" w:space="0" w:color="auto"/>
        <w:left w:val="none" w:sz="0" w:space="0" w:color="auto"/>
        <w:bottom w:val="none" w:sz="0" w:space="0" w:color="auto"/>
        <w:right w:val="none" w:sz="0" w:space="0" w:color="auto"/>
      </w:divBdr>
    </w:div>
    <w:div w:id="742219110">
      <w:bodyDiv w:val="1"/>
      <w:marLeft w:val="0"/>
      <w:marRight w:val="0"/>
      <w:marTop w:val="0"/>
      <w:marBottom w:val="0"/>
      <w:divBdr>
        <w:top w:val="none" w:sz="0" w:space="0" w:color="auto"/>
        <w:left w:val="none" w:sz="0" w:space="0" w:color="auto"/>
        <w:bottom w:val="none" w:sz="0" w:space="0" w:color="auto"/>
        <w:right w:val="none" w:sz="0" w:space="0" w:color="auto"/>
      </w:divBdr>
    </w:div>
    <w:div w:id="750735087">
      <w:bodyDiv w:val="1"/>
      <w:marLeft w:val="0"/>
      <w:marRight w:val="0"/>
      <w:marTop w:val="0"/>
      <w:marBottom w:val="0"/>
      <w:divBdr>
        <w:top w:val="none" w:sz="0" w:space="0" w:color="auto"/>
        <w:left w:val="none" w:sz="0" w:space="0" w:color="auto"/>
        <w:bottom w:val="none" w:sz="0" w:space="0" w:color="auto"/>
        <w:right w:val="none" w:sz="0" w:space="0" w:color="auto"/>
      </w:divBdr>
    </w:div>
    <w:div w:id="756559129">
      <w:bodyDiv w:val="1"/>
      <w:marLeft w:val="0"/>
      <w:marRight w:val="0"/>
      <w:marTop w:val="0"/>
      <w:marBottom w:val="0"/>
      <w:divBdr>
        <w:top w:val="none" w:sz="0" w:space="0" w:color="auto"/>
        <w:left w:val="none" w:sz="0" w:space="0" w:color="auto"/>
        <w:bottom w:val="none" w:sz="0" w:space="0" w:color="auto"/>
        <w:right w:val="none" w:sz="0" w:space="0" w:color="auto"/>
      </w:divBdr>
    </w:div>
    <w:div w:id="756681653">
      <w:bodyDiv w:val="1"/>
      <w:marLeft w:val="0"/>
      <w:marRight w:val="0"/>
      <w:marTop w:val="0"/>
      <w:marBottom w:val="0"/>
      <w:divBdr>
        <w:top w:val="none" w:sz="0" w:space="0" w:color="auto"/>
        <w:left w:val="none" w:sz="0" w:space="0" w:color="auto"/>
        <w:bottom w:val="none" w:sz="0" w:space="0" w:color="auto"/>
        <w:right w:val="none" w:sz="0" w:space="0" w:color="auto"/>
      </w:divBdr>
      <w:divsChild>
        <w:div w:id="1247614271">
          <w:marLeft w:val="0"/>
          <w:marRight w:val="0"/>
          <w:marTop w:val="0"/>
          <w:marBottom w:val="0"/>
          <w:divBdr>
            <w:top w:val="none" w:sz="0" w:space="0" w:color="auto"/>
            <w:left w:val="none" w:sz="0" w:space="0" w:color="auto"/>
            <w:bottom w:val="none" w:sz="0" w:space="0" w:color="auto"/>
            <w:right w:val="none" w:sz="0" w:space="0" w:color="auto"/>
          </w:divBdr>
          <w:divsChild>
            <w:div w:id="587353265">
              <w:marLeft w:val="0"/>
              <w:marRight w:val="0"/>
              <w:marTop w:val="0"/>
              <w:marBottom w:val="0"/>
              <w:divBdr>
                <w:top w:val="none" w:sz="0" w:space="0" w:color="auto"/>
                <w:left w:val="none" w:sz="0" w:space="0" w:color="auto"/>
                <w:bottom w:val="none" w:sz="0" w:space="0" w:color="auto"/>
                <w:right w:val="none" w:sz="0" w:space="0" w:color="auto"/>
              </w:divBdr>
              <w:divsChild>
                <w:div w:id="169857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847584">
      <w:bodyDiv w:val="1"/>
      <w:marLeft w:val="0"/>
      <w:marRight w:val="0"/>
      <w:marTop w:val="0"/>
      <w:marBottom w:val="0"/>
      <w:divBdr>
        <w:top w:val="none" w:sz="0" w:space="0" w:color="auto"/>
        <w:left w:val="none" w:sz="0" w:space="0" w:color="auto"/>
        <w:bottom w:val="none" w:sz="0" w:space="0" w:color="auto"/>
        <w:right w:val="none" w:sz="0" w:space="0" w:color="auto"/>
      </w:divBdr>
      <w:divsChild>
        <w:div w:id="1398087670">
          <w:marLeft w:val="0"/>
          <w:marRight w:val="0"/>
          <w:marTop w:val="0"/>
          <w:marBottom w:val="0"/>
          <w:divBdr>
            <w:top w:val="none" w:sz="0" w:space="0" w:color="auto"/>
            <w:left w:val="none" w:sz="0" w:space="0" w:color="auto"/>
            <w:bottom w:val="none" w:sz="0" w:space="0" w:color="auto"/>
            <w:right w:val="none" w:sz="0" w:space="0" w:color="auto"/>
          </w:divBdr>
          <w:divsChild>
            <w:div w:id="1239828684">
              <w:marLeft w:val="0"/>
              <w:marRight w:val="0"/>
              <w:marTop w:val="0"/>
              <w:marBottom w:val="0"/>
              <w:divBdr>
                <w:top w:val="none" w:sz="0" w:space="0" w:color="auto"/>
                <w:left w:val="none" w:sz="0" w:space="0" w:color="auto"/>
                <w:bottom w:val="none" w:sz="0" w:space="0" w:color="auto"/>
                <w:right w:val="none" w:sz="0" w:space="0" w:color="auto"/>
              </w:divBdr>
              <w:divsChild>
                <w:div w:id="182106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947025">
      <w:bodyDiv w:val="1"/>
      <w:marLeft w:val="0"/>
      <w:marRight w:val="0"/>
      <w:marTop w:val="0"/>
      <w:marBottom w:val="0"/>
      <w:divBdr>
        <w:top w:val="none" w:sz="0" w:space="0" w:color="auto"/>
        <w:left w:val="none" w:sz="0" w:space="0" w:color="auto"/>
        <w:bottom w:val="none" w:sz="0" w:space="0" w:color="auto"/>
        <w:right w:val="none" w:sz="0" w:space="0" w:color="auto"/>
      </w:divBdr>
      <w:divsChild>
        <w:div w:id="335503264">
          <w:marLeft w:val="0"/>
          <w:marRight w:val="0"/>
          <w:marTop w:val="0"/>
          <w:marBottom w:val="0"/>
          <w:divBdr>
            <w:top w:val="none" w:sz="0" w:space="0" w:color="auto"/>
            <w:left w:val="none" w:sz="0" w:space="0" w:color="auto"/>
            <w:bottom w:val="none" w:sz="0" w:space="0" w:color="auto"/>
            <w:right w:val="none" w:sz="0" w:space="0" w:color="auto"/>
          </w:divBdr>
          <w:divsChild>
            <w:div w:id="280578891">
              <w:marLeft w:val="0"/>
              <w:marRight w:val="0"/>
              <w:marTop w:val="0"/>
              <w:marBottom w:val="0"/>
              <w:divBdr>
                <w:top w:val="none" w:sz="0" w:space="0" w:color="auto"/>
                <w:left w:val="none" w:sz="0" w:space="0" w:color="auto"/>
                <w:bottom w:val="none" w:sz="0" w:space="0" w:color="auto"/>
                <w:right w:val="none" w:sz="0" w:space="0" w:color="auto"/>
              </w:divBdr>
              <w:divsChild>
                <w:div w:id="4661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44208">
      <w:bodyDiv w:val="1"/>
      <w:marLeft w:val="0"/>
      <w:marRight w:val="0"/>
      <w:marTop w:val="0"/>
      <w:marBottom w:val="0"/>
      <w:divBdr>
        <w:top w:val="none" w:sz="0" w:space="0" w:color="auto"/>
        <w:left w:val="none" w:sz="0" w:space="0" w:color="auto"/>
        <w:bottom w:val="none" w:sz="0" w:space="0" w:color="auto"/>
        <w:right w:val="none" w:sz="0" w:space="0" w:color="auto"/>
      </w:divBdr>
    </w:div>
    <w:div w:id="793720880">
      <w:bodyDiv w:val="1"/>
      <w:marLeft w:val="0"/>
      <w:marRight w:val="0"/>
      <w:marTop w:val="0"/>
      <w:marBottom w:val="0"/>
      <w:divBdr>
        <w:top w:val="none" w:sz="0" w:space="0" w:color="auto"/>
        <w:left w:val="none" w:sz="0" w:space="0" w:color="auto"/>
        <w:bottom w:val="none" w:sz="0" w:space="0" w:color="auto"/>
        <w:right w:val="none" w:sz="0" w:space="0" w:color="auto"/>
      </w:divBdr>
    </w:div>
    <w:div w:id="804933368">
      <w:bodyDiv w:val="1"/>
      <w:marLeft w:val="0"/>
      <w:marRight w:val="0"/>
      <w:marTop w:val="0"/>
      <w:marBottom w:val="0"/>
      <w:divBdr>
        <w:top w:val="none" w:sz="0" w:space="0" w:color="auto"/>
        <w:left w:val="none" w:sz="0" w:space="0" w:color="auto"/>
        <w:bottom w:val="none" w:sz="0" w:space="0" w:color="auto"/>
        <w:right w:val="none" w:sz="0" w:space="0" w:color="auto"/>
      </w:divBdr>
    </w:div>
    <w:div w:id="846749061">
      <w:bodyDiv w:val="1"/>
      <w:marLeft w:val="0"/>
      <w:marRight w:val="0"/>
      <w:marTop w:val="0"/>
      <w:marBottom w:val="0"/>
      <w:divBdr>
        <w:top w:val="none" w:sz="0" w:space="0" w:color="auto"/>
        <w:left w:val="none" w:sz="0" w:space="0" w:color="auto"/>
        <w:bottom w:val="none" w:sz="0" w:space="0" w:color="auto"/>
        <w:right w:val="none" w:sz="0" w:space="0" w:color="auto"/>
      </w:divBdr>
    </w:div>
    <w:div w:id="890380765">
      <w:bodyDiv w:val="1"/>
      <w:marLeft w:val="0"/>
      <w:marRight w:val="0"/>
      <w:marTop w:val="0"/>
      <w:marBottom w:val="0"/>
      <w:divBdr>
        <w:top w:val="none" w:sz="0" w:space="0" w:color="auto"/>
        <w:left w:val="none" w:sz="0" w:space="0" w:color="auto"/>
        <w:bottom w:val="none" w:sz="0" w:space="0" w:color="auto"/>
        <w:right w:val="none" w:sz="0" w:space="0" w:color="auto"/>
      </w:divBdr>
    </w:div>
    <w:div w:id="904872178">
      <w:bodyDiv w:val="1"/>
      <w:marLeft w:val="0"/>
      <w:marRight w:val="0"/>
      <w:marTop w:val="0"/>
      <w:marBottom w:val="0"/>
      <w:divBdr>
        <w:top w:val="none" w:sz="0" w:space="0" w:color="auto"/>
        <w:left w:val="none" w:sz="0" w:space="0" w:color="auto"/>
        <w:bottom w:val="none" w:sz="0" w:space="0" w:color="auto"/>
        <w:right w:val="none" w:sz="0" w:space="0" w:color="auto"/>
      </w:divBdr>
    </w:div>
    <w:div w:id="909537647">
      <w:bodyDiv w:val="1"/>
      <w:marLeft w:val="0"/>
      <w:marRight w:val="0"/>
      <w:marTop w:val="0"/>
      <w:marBottom w:val="0"/>
      <w:divBdr>
        <w:top w:val="none" w:sz="0" w:space="0" w:color="auto"/>
        <w:left w:val="none" w:sz="0" w:space="0" w:color="auto"/>
        <w:bottom w:val="none" w:sz="0" w:space="0" w:color="auto"/>
        <w:right w:val="none" w:sz="0" w:space="0" w:color="auto"/>
      </w:divBdr>
      <w:divsChild>
        <w:div w:id="553856912">
          <w:marLeft w:val="0"/>
          <w:marRight w:val="0"/>
          <w:marTop w:val="0"/>
          <w:marBottom w:val="0"/>
          <w:divBdr>
            <w:top w:val="none" w:sz="0" w:space="0" w:color="auto"/>
            <w:left w:val="none" w:sz="0" w:space="0" w:color="auto"/>
            <w:bottom w:val="none" w:sz="0" w:space="0" w:color="auto"/>
            <w:right w:val="none" w:sz="0" w:space="0" w:color="auto"/>
          </w:divBdr>
          <w:divsChild>
            <w:div w:id="1764569225">
              <w:marLeft w:val="0"/>
              <w:marRight w:val="0"/>
              <w:marTop w:val="0"/>
              <w:marBottom w:val="0"/>
              <w:divBdr>
                <w:top w:val="none" w:sz="0" w:space="0" w:color="auto"/>
                <w:left w:val="none" w:sz="0" w:space="0" w:color="auto"/>
                <w:bottom w:val="none" w:sz="0" w:space="0" w:color="auto"/>
                <w:right w:val="none" w:sz="0" w:space="0" w:color="auto"/>
              </w:divBdr>
              <w:divsChild>
                <w:div w:id="1837961138">
                  <w:marLeft w:val="0"/>
                  <w:marRight w:val="0"/>
                  <w:marTop w:val="0"/>
                  <w:marBottom w:val="0"/>
                  <w:divBdr>
                    <w:top w:val="none" w:sz="0" w:space="0" w:color="auto"/>
                    <w:left w:val="none" w:sz="0" w:space="0" w:color="auto"/>
                    <w:bottom w:val="none" w:sz="0" w:space="0" w:color="auto"/>
                    <w:right w:val="none" w:sz="0" w:space="0" w:color="auto"/>
                  </w:divBdr>
                </w:div>
                <w:div w:id="77817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718210">
      <w:bodyDiv w:val="1"/>
      <w:marLeft w:val="0"/>
      <w:marRight w:val="0"/>
      <w:marTop w:val="0"/>
      <w:marBottom w:val="0"/>
      <w:divBdr>
        <w:top w:val="none" w:sz="0" w:space="0" w:color="auto"/>
        <w:left w:val="none" w:sz="0" w:space="0" w:color="auto"/>
        <w:bottom w:val="none" w:sz="0" w:space="0" w:color="auto"/>
        <w:right w:val="none" w:sz="0" w:space="0" w:color="auto"/>
      </w:divBdr>
    </w:div>
    <w:div w:id="927427456">
      <w:bodyDiv w:val="1"/>
      <w:marLeft w:val="0"/>
      <w:marRight w:val="0"/>
      <w:marTop w:val="0"/>
      <w:marBottom w:val="0"/>
      <w:divBdr>
        <w:top w:val="none" w:sz="0" w:space="0" w:color="auto"/>
        <w:left w:val="none" w:sz="0" w:space="0" w:color="auto"/>
        <w:bottom w:val="none" w:sz="0" w:space="0" w:color="auto"/>
        <w:right w:val="none" w:sz="0" w:space="0" w:color="auto"/>
      </w:divBdr>
    </w:div>
    <w:div w:id="961494855">
      <w:bodyDiv w:val="1"/>
      <w:marLeft w:val="0"/>
      <w:marRight w:val="0"/>
      <w:marTop w:val="0"/>
      <w:marBottom w:val="0"/>
      <w:divBdr>
        <w:top w:val="none" w:sz="0" w:space="0" w:color="auto"/>
        <w:left w:val="none" w:sz="0" w:space="0" w:color="auto"/>
        <w:bottom w:val="none" w:sz="0" w:space="0" w:color="auto"/>
        <w:right w:val="none" w:sz="0" w:space="0" w:color="auto"/>
      </w:divBdr>
      <w:divsChild>
        <w:div w:id="712196789">
          <w:marLeft w:val="0"/>
          <w:marRight w:val="0"/>
          <w:marTop w:val="0"/>
          <w:marBottom w:val="0"/>
          <w:divBdr>
            <w:top w:val="none" w:sz="0" w:space="0" w:color="auto"/>
            <w:left w:val="none" w:sz="0" w:space="0" w:color="auto"/>
            <w:bottom w:val="none" w:sz="0" w:space="0" w:color="auto"/>
            <w:right w:val="none" w:sz="0" w:space="0" w:color="auto"/>
          </w:divBdr>
          <w:divsChild>
            <w:div w:id="1000082747">
              <w:marLeft w:val="0"/>
              <w:marRight w:val="0"/>
              <w:marTop w:val="0"/>
              <w:marBottom w:val="0"/>
              <w:divBdr>
                <w:top w:val="none" w:sz="0" w:space="0" w:color="auto"/>
                <w:left w:val="none" w:sz="0" w:space="0" w:color="auto"/>
                <w:bottom w:val="none" w:sz="0" w:space="0" w:color="auto"/>
                <w:right w:val="none" w:sz="0" w:space="0" w:color="auto"/>
              </w:divBdr>
              <w:divsChild>
                <w:div w:id="80185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84760">
      <w:bodyDiv w:val="1"/>
      <w:marLeft w:val="0"/>
      <w:marRight w:val="0"/>
      <w:marTop w:val="0"/>
      <w:marBottom w:val="0"/>
      <w:divBdr>
        <w:top w:val="none" w:sz="0" w:space="0" w:color="auto"/>
        <w:left w:val="none" w:sz="0" w:space="0" w:color="auto"/>
        <w:bottom w:val="none" w:sz="0" w:space="0" w:color="auto"/>
        <w:right w:val="none" w:sz="0" w:space="0" w:color="auto"/>
      </w:divBdr>
    </w:div>
    <w:div w:id="967780379">
      <w:bodyDiv w:val="1"/>
      <w:marLeft w:val="0"/>
      <w:marRight w:val="0"/>
      <w:marTop w:val="0"/>
      <w:marBottom w:val="0"/>
      <w:divBdr>
        <w:top w:val="none" w:sz="0" w:space="0" w:color="auto"/>
        <w:left w:val="none" w:sz="0" w:space="0" w:color="auto"/>
        <w:bottom w:val="none" w:sz="0" w:space="0" w:color="auto"/>
        <w:right w:val="none" w:sz="0" w:space="0" w:color="auto"/>
      </w:divBdr>
    </w:div>
    <w:div w:id="986669300">
      <w:bodyDiv w:val="1"/>
      <w:marLeft w:val="0"/>
      <w:marRight w:val="0"/>
      <w:marTop w:val="0"/>
      <w:marBottom w:val="0"/>
      <w:divBdr>
        <w:top w:val="none" w:sz="0" w:space="0" w:color="auto"/>
        <w:left w:val="none" w:sz="0" w:space="0" w:color="auto"/>
        <w:bottom w:val="none" w:sz="0" w:space="0" w:color="auto"/>
        <w:right w:val="none" w:sz="0" w:space="0" w:color="auto"/>
      </w:divBdr>
    </w:div>
    <w:div w:id="989285122">
      <w:bodyDiv w:val="1"/>
      <w:marLeft w:val="0"/>
      <w:marRight w:val="0"/>
      <w:marTop w:val="0"/>
      <w:marBottom w:val="0"/>
      <w:divBdr>
        <w:top w:val="none" w:sz="0" w:space="0" w:color="auto"/>
        <w:left w:val="none" w:sz="0" w:space="0" w:color="auto"/>
        <w:bottom w:val="none" w:sz="0" w:space="0" w:color="auto"/>
        <w:right w:val="none" w:sz="0" w:space="0" w:color="auto"/>
      </w:divBdr>
    </w:div>
    <w:div w:id="994838272">
      <w:bodyDiv w:val="1"/>
      <w:marLeft w:val="0"/>
      <w:marRight w:val="0"/>
      <w:marTop w:val="0"/>
      <w:marBottom w:val="0"/>
      <w:divBdr>
        <w:top w:val="none" w:sz="0" w:space="0" w:color="auto"/>
        <w:left w:val="none" w:sz="0" w:space="0" w:color="auto"/>
        <w:bottom w:val="none" w:sz="0" w:space="0" w:color="auto"/>
        <w:right w:val="none" w:sz="0" w:space="0" w:color="auto"/>
      </w:divBdr>
      <w:divsChild>
        <w:div w:id="1043477873">
          <w:marLeft w:val="0"/>
          <w:marRight w:val="0"/>
          <w:marTop w:val="0"/>
          <w:marBottom w:val="0"/>
          <w:divBdr>
            <w:top w:val="none" w:sz="0" w:space="0" w:color="auto"/>
            <w:left w:val="none" w:sz="0" w:space="0" w:color="auto"/>
            <w:bottom w:val="none" w:sz="0" w:space="0" w:color="auto"/>
            <w:right w:val="none" w:sz="0" w:space="0" w:color="auto"/>
          </w:divBdr>
          <w:divsChild>
            <w:div w:id="308630986">
              <w:marLeft w:val="0"/>
              <w:marRight w:val="0"/>
              <w:marTop w:val="0"/>
              <w:marBottom w:val="0"/>
              <w:divBdr>
                <w:top w:val="none" w:sz="0" w:space="0" w:color="auto"/>
                <w:left w:val="none" w:sz="0" w:space="0" w:color="auto"/>
                <w:bottom w:val="none" w:sz="0" w:space="0" w:color="auto"/>
                <w:right w:val="none" w:sz="0" w:space="0" w:color="auto"/>
              </w:divBdr>
              <w:divsChild>
                <w:div w:id="47615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702839">
      <w:bodyDiv w:val="1"/>
      <w:marLeft w:val="0"/>
      <w:marRight w:val="0"/>
      <w:marTop w:val="0"/>
      <w:marBottom w:val="0"/>
      <w:divBdr>
        <w:top w:val="none" w:sz="0" w:space="0" w:color="auto"/>
        <w:left w:val="none" w:sz="0" w:space="0" w:color="auto"/>
        <w:bottom w:val="none" w:sz="0" w:space="0" w:color="auto"/>
        <w:right w:val="none" w:sz="0" w:space="0" w:color="auto"/>
      </w:divBdr>
    </w:div>
    <w:div w:id="1027562556">
      <w:bodyDiv w:val="1"/>
      <w:marLeft w:val="0"/>
      <w:marRight w:val="0"/>
      <w:marTop w:val="0"/>
      <w:marBottom w:val="0"/>
      <w:divBdr>
        <w:top w:val="none" w:sz="0" w:space="0" w:color="auto"/>
        <w:left w:val="none" w:sz="0" w:space="0" w:color="auto"/>
        <w:bottom w:val="none" w:sz="0" w:space="0" w:color="auto"/>
        <w:right w:val="none" w:sz="0" w:space="0" w:color="auto"/>
      </w:divBdr>
    </w:div>
    <w:div w:id="1031606973">
      <w:bodyDiv w:val="1"/>
      <w:marLeft w:val="0"/>
      <w:marRight w:val="0"/>
      <w:marTop w:val="0"/>
      <w:marBottom w:val="0"/>
      <w:divBdr>
        <w:top w:val="none" w:sz="0" w:space="0" w:color="auto"/>
        <w:left w:val="none" w:sz="0" w:space="0" w:color="auto"/>
        <w:bottom w:val="none" w:sz="0" w:space="0" w:color="auto"/>
        <w:right w:val="none" w:sz="0" w:space="0" w:color="auto"/>
      </w:divBdr>
    </w:div>
    <w:div w:id="1033917061">
      <w:bodyDiv w:val="1"/>
      <w:marLeft w:val="0"/>
      <w:marRight w:val="0"/>
      <w:marTop w:val="0"/>
      <w:marBottom w:val="0"/>
      <w:divBdr>
        <w:top w:val="none" w:sz="0" w:space="0" w:color="auto"/>
        <w:left w:val="none" w:sz="0" w:space="0" w:color="auto"/>
        <w:bottom w:val="none" w:sz="0" w:space="0" w:color="auto"/>
        <w:right w:val="none" w:sz="0" w:space="0" w:color="auto"/>
      </w:divBdr>
    </w:div>
    <w:div w:id="1035695196">
      <w:bodyDiv w:val="1"/>
      <w:marLeft w:val="0"/>
      <w:marRight w:val="0"/>
      <w:marTop w:val="0"/>
      <w:marBottom w:val="0"/>
      <w:divBdr>
        <w:top w:val="none" w:sz="0" w:space="0" w:color="auto"/>
        <w:left w:val="none" w:sz="0" w:space="0" w:color="auto"/>
        <w:bottom w:val="none" w:sz="0" w:space="0" w:color="auto"/>
        <w:right w:val="none" w:sz="0" w:space="0" w:color="auto"/>
      </w:divBdr>
      <w:divsChild>
        <w:div w:id="588660452">
          <w:marLeft w:val="0"/>
          <w:marRight w:val="0"/>
          <w:marTop w:val="0"/>
          <w:marBottom w:val="0"/>
          <w:divBdr>
            <w:top w:val="none" w:sz="0" w:space="0" w:color="auto"/>
            <w:left w:val="none" w:sz="0" w:space="0" w:color="auto"/>
            <w:bottom w:val="none" w:sz="0" w:space="0" w:color="auto"/>
            <w:right w:val="none" w:sz="0" w:space="0" w:color="auto"/>
          </w:divBdr>
          <w:divsChild>
            <w:div w:id="1661619680">
              <w:marLeft w:val="0"/>
              <w:marRight w:val="0"/>
              <w:marTop w:val="0"/>
              <w:marBottom w:val="0"/>
              <w:divBdr>
                <w:top w:val="none" w:sz="0" w:space="0" w:color="auto"/>
                <w:left w:val="none" w:sz="0" w:space="0" w:color="auto"/>
                <w:bottom w:val="none" w:sz="0" w:space="0" w:color="auto"/>
                <w:right w:val="none" w:sz="0" w:space="0" w:color="auto"/>
              </w:divBdr>
              <w:divsChild>
                <w:div w:id="7081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531932">
      <w:bodyDiv w:val="1"/>
      <w:marLeft w:val="0"/>
      <w:marRight w:val="0"/>
      <w:marTop w:val="0"/>
      <w:marBottom w:val="0"/>
      <w:divBdr>
        <w:top w:val="none" w:sz="0" w:space="0" w:color="auto"/>
        <w:left w:val="none" w:sz="0" w:space="0" w:color="auto"/>
        <w:bottom w:val="none" w:sz="0" w:space="0" w:color="auto"/>
        <w:right w:val="none" w:sz="0" w:space="0" w:color="auto"/>
      </w:divBdr>
      <w:divsChild>
        <w:div w:id="1579364720">
          <w:marLeft w:val="0"/>
          <w:marRight w:val="0"/>
          <w:marTop w:val="0"/>
          <w:marBottom w:val="0"/>
          <w:divBdr>
            <w:top w:val="none" w:sz="0" w:space="0" w:color="auto"/>
            <w:left w:val="none" w:sz="0" w:space="0" w:color="auto"/>
            <w:bottom w:val="none" w:sz="0" w:space="0" w:color="auto"/>
            <w:right w:val="none" w:sz="0" w:space="0" w:color="auto"/>
          </w:divBdr>
          <w:divsChild>
            <w:div w:id="62219270">
              <w:marLeft w:val="0"/>
              <w:marRight w:val="0"/>
              <w:marTop w:val="0"/>
              <w:marBottom w:val="0"/>
              <w:divBdr>
                <w:top w:val="none" w:sz="0" w:space="0" w:color="auto"/>
                <w:left w:val="none" w:sz="0" w:space="0" w:color="auto"/>
                <w:bottom w:val="none" w:sz="0" w:space="0" w:color="auto"/>
                <w:right w:val="none" w:sz="0" w:space="0" w:color="auto"/>
              </w:divBdr>
              <w:divsChild>
                <w:div w:id="18122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79957">
      <w:bodyDiv w:val="1"/>
      <w:marLeft w:val="0"/>
      <w:marRight w:val="0"/>
      <w:marTop w:val="0"/>
      <w:marBottom w:val="0"/>
      <w:divBdr>
        <w:top w:val="none" w:sz="0" w:space="0" w:color="auto"/>
        <w:left w:val="none" w:sz="0" w:space="0" w:color="auto"/>
        <w:bottom w:val="none" w:sz="0" w:space="0" w:color="auto"/>
        <w:right w:val="none" w:sz="0" w:space="0" w:color="auto"/>
      </w:divBdr>
      <w:divsChild>
        <w:div w:id="1277952362">
          <w:marLeft w:val="0"/>
          <w:marRight w:val="0"/>
          <w:marTop w:val="0"/>
          <w:marBottom w:val="0"/>
          <w:divBdr>
            <w:top w:val="none" w:sz="0" w:space="0" w:color="auto"/>
            <w:left w:val="none" w:sz="0" w:space="0" w:color="auto"/>
            <w:bottom w:val="none" w:sz="0" w:space="0" w:color="auto"/>
            <w:right w:val="none" w:sz="0" w:space="0" w:color="auto"/>
          </w:divBdr>
          <w:divsChild>
            <w:div w:id="2054188405">
              <w:marLeft w:val="0"/>
              <w:marRight w:val="0"/>
              <w:marTop w:val="0"/>
              <w:marBottom w:val="0"/>
              <w:divBdr>
                <w:top w:val="none" w:sz="0" w:space="0" w:color="auto"/>
                <w:left w:val="none" w:sz="0" w:space="0" w:color="auto"/>
                <w:bottom w:val="none" w:sz="0" w:space="0" w:color="auto"/>
                <w:right w:val="none" w:sz="0" w:space="0" w:color="auto"/>
              </w:divBdr>
              <w:divsChild>
                <w:div w:id="168724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341611">
      <w:bodyDiv w:val="1"/>
      <w:marLeft w:val="0"/>
      <w:marRight w:val="0"/>
      <w:marTop w:val="0"/>
      <w:marBottom w:val="0"/>
      <w:divBdr>
        <w:top w:val="none" w:sz="0" w:space="0" w:color="auto"/>
        <w:left w:val="none" w:sz="0" w:space="0" w:color="auto"/>
        <w:bottom w:val="none" w:sz="0" w:space="0" w:color="auto"/>
        <w:right w:val="none" w:sz="0" w:space="0" w:color="auto"/>
      </w:divBdr>
      <w:divsChild>
        <w:div w:id="290676331">
          <w:marLeft w:val="0"/>
          <w:marRight w:val="0"/>
          <w:marTop w:val="0"/>
          <w:marBottom w:val="0"/>
          <w:divBdr>
            <w:top w:val="none" w:sz="0" w:space="0" w:color="auto"/>
            <w:left w:val="none" w:sz="0" w:space="0" w:color="auto"/>
            <w:bottom w:val="none" w:sz="0" w:space="0" w:color="auto"/>
            <w:right w:val="none" w:sz="0" w:space="0" w:color="auto"/>
          </w:divBdr>
          <w:divsChild>
            <w:div w:id="1395545364">
              <w:marLeft w:val="0"/>
              <w:marRight w:val="0"/>
              <w:marTop w:val="0"/>
              <w:marBottom w:val="0"/>
              <w:divBdr>
                <w:top w:val="none" w:sz="0" w:space="0" w:color="auto"/>
                <w:left w:val="none" w:sz="0" w:space="0" w:color="auto"/>
                <w:bottom w:val="none" w:sz="0" w:space="0" w:color="auto"/>
                <w:right w:val="none" w:sz="0" w:space="0" w:color="auto"/>
              </w:divBdr>
              <w:divsChild>
                <w:div w:id="72707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545068">
      <w:bodyDiv w:val="1"/>
      <w:marLeft w:val="0"/>
      <w:marRight w:val="0"/>
      <w:marTop w:val="0"/>
      <w:marBottom w:val="0"/>
      <w:divBdr>
        <w:top w:val="none" w:sz="0" w:space="0" w:color="auto"/>
        <w:left w:val="none" w:sz="0" w:space="0" w:color="auto"/>
        <w:bottom w:val="none" w:sz="0" w:space="0" w:color="auto"/>
        <w:right w:val="none" w:sz="0" w:space="0" w:color="auto"/>
      </w:divBdr>
    </w:div>
    <w:div w:id="1105615708">
      <w:bodyDiv w:val="1"/>
      <w:marLeft w:val="0"/>
      <w:marRight w:val="0"/>
      <w:marTop w:val="0"/>
      <w:marBottom w:val="0"/>
      <w:divBdr>
        <w:top w:val="none" w:sz="0" w:space="0" w:color="auto"/>
        <w:left w:val="none" w:sz="0" w:space="0" w:color="auto"/>
        <w:bottom w:val="none" w:sz="0" w:space="0" w:color="auto"/>
        <w:right w:val="none" w:sz="0" w:space="0" w:color="auto"/>
      </w:divBdr>
    </w:div>
    <w:div w:id="1118186647">
      <w:bodyDiv w:val="1"/>
      <w:marLeft w:val="0"/>
      <w:marRight w:val="0"/>
      <w:marTop w:val="0"/>
      <w:marBottom w:val="0"/>
      <w:divBdr>
        <w:top w:val="none" w:sz="0" w:space="0" w:color="auto"/>
        <w:left w:val="none" w:sz="0" w:space="0" w:color="auto"/>
        <w:bottom w:val="none" w:sz="0" w:space="0" w:color="auto"/>
        <w:right w:val="none" w:sz="0" w:space="0" w:color="auto"/>
      </w:divBdr>
    </w:div>
    <w:div w:id="1119059927">
      <w:bodyDiv w:val="1"/>
      <w:marLeft w:val="0"/>
      <w:marRight w:val="0"/>
      <w:marTop w:val="0"/>
      <w:marBottom w:val="0"/>
      <w:divBdr>
        <w:top w:val="none" w:sz="0" w:space="0" w:color="auto"/>
        <w:left w:val="none" w:sz="0" w:space="0" w:color="auto"/>
        <w:bottom w:val="none" w:sz="0" w:space="0" w:color="auto"/>
        <w:right w:val="none" w:sz="0" w:space="0" w:color="auto"/>
      </w:divBdr>
      <w:divsChild>
        <w:div w:id="1067679414">
          <w:blockQuote w:val="1"/>
          <w:marLeft w:val="480"/>
          <w:marRight w:val="480"/>
          <w:marTop w:val="240"/>
          <w:marBottom w:val="240"/>
          <w:divBdr>
            <w:top w:val="none" w:sz="0" w:space="0" w:color="auto"/>
            <w:left w:val="dashed" w:sz="6" w:space="12" w:color="999999"/>
            <w:bottom w:val="none" w:sz="0" w:space="0" w:color="auto"/>
            <w:right w:val="none" w:sz="0" w:space="0" w:color="auto"/>
          </w:divBdr>
        </w:div>
      </w:divsChild>
    </w:div>
    <w:div w:id="1172404596">
      <w:bodyDiv w:val="1"/>
      <w:marLeft w:val="0"/>
      <w:marRight w:val="0"/>
      <w:marTop w:val="0"/>
      <w:marBottom w:val="0"/>
      <w:divBdr>
        <w:top w:val="none" w:sz="0" w:space="0" w:color="auto"/>
        <w:left w:val="none" w:sz="0" w:space="0" w:color="auto"/>
        <w:bottom w:val="none" w:sz="0" w:space="0" w:color="auto"/>
        <w:right w:val="none" w:sz="0" w:space="0" w:color="auto"/>
      </w:divBdr>
      <w:divsChild>
        <w:div w:id="1075080802">
          <w:marLeft w:val="0"/>
          <w:marRight w:val="0"/>
          <w:marTop w:val="0"/>
          <w:marBottom w:val="0"/>
          <w:divBdr>
            <w:top w:val="none" w:sz="0" w:space="0" w:color="auto"/>
            <w:left w:val="none" w:sz="0" w:space="0" w:color="auto"/>
            <w:bottom w:val="none" w:sz="0" w:space="0" w:color="auto"/>
            <w:right w:val="none" w:sz="0" w:space="0" w:color="auto"/>
          </w:divBdr>
          <w:divsChild>
            <w:div w:id="1302081764">
              <w:marLeft w:val="0"/>
              <w:marRight w:val="0"/>
              <w:marTop w:val="0"/>
              <w:marBottom w:val="0"/>
              <w:divBdr>
                <w:top w:val="none" w:sz="0" w:space="0" w:color="auto"/>
                <w:left w:val="none" w:sz="0" w:space="0" w:color="auto"/>
                <w:bottom w:val="none" w:sz="0" w:space="0" w:color="auto"/>
                <w:right w:val="none" w:sz="0" w:space="0" w:color="auto"/>
              </w:divBdr>
              <w:divsChild>
                <w:div w:id="127675787">
                  <w:marLeft w:val="0"/>
                  <w:marRight w:val="0"/>
                  <w:marTop w:val="0"/>
                  <w:marBottom w:val="0"/>
                  <w:divBdr>
                    <w:top w:val="none" w:sz="0" w:space="0" w:color="auto"/>
                    <w:left w:val="none" w:sz="0" w:space="0" w:color="auto"/>
                    <w:bottom w:val="none" w:sz="0" w:space="0" w:color="auto"/>
                    <w:right w:val="none" w:sz="0" w:space="0" w:color="auto"/>
                  </w:divBdr>
                  <w:divsChild>
                    <w:div w:id="106857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823212">
      <w:bodyDiv w:val="1"/>
      <w:marLeft w:val="0"/>
      <w:marRight w:val="0"/>
      <w:marTop w:val="0"/>
      <w:marBottom w:val="0"/>
      <w:divBdr>
        <w:top w:val="none" w:sz="0" w:space="0" w:color="auto"/>
        <w:left w:val="none" w:sz="0" w:space="0" w:color="auto"/>
        <w:bottom w:val="none" w:sz="0" w:space="0" w:color="auto"/>
        <w:right w:val="none" w:sz="0" w:space="0" w:color="auto"/>
      </w:divBdr>
    </w:div>
    <w:div w:id="1199511469">
      <w:bodyDiv w:val="1"/>
      <w:marLeft w:val="0"/>
      <w:marRight w:val="0"/>
      <w:marTop w:val="0"/>
      <w:marBottom w:val="0"/>
      <w:divBdr>
        <w:top w:val="none" w:sz="0" w:space="0" w:color="auto"/>
        <w:left w:val="none" w:sz="0" w:space="0" w:color="auto"/>
        <w:bottom w:val="none" w:sz="0" w:space="0" w:color="auto"/>
        <w:right w:val="none" w:sz="0" w:space="0" w:color="auto"/>
      </w:divBdr>
    </w:div>
    <w:div w:id="1215316002">
      <w:bodyDiv w:val="1"/>
      <w:marLeft w:val="0"/>
      <w:marRight w:val="0"/>
      <w:marTop w:val="0"/>
      <w:marBottom w:val="0"/>
      <w:divBdr>
        <w:top w:val="none" w:sz="0" w:space="0" w:color="auto"/>
        <w:left w:val="none" w:sz="0" w:space="0" w:color="auto"/>
        <w:bottom w:val="none" w:sz="0" w:space="0" w:color="auto"/>
        <w:right w:val="none" w:sz="0" w:space="0" w:color="auto"/>
      </w:divBdr>
    </w:div>
    <w:div w:id="1223759584">
      <w:bodyDiv w:val="1"/>
      <w:marLeft w:val="0"/>
      <w:marRight w:val="0"/>
      <w:marTop w:val="0"/>
      <w:marBottom w:val="0"/>
      <w:divBdr>
        <w:top w:val="none" w:sz="0" w:space="0" w:color="auto"/>
        <w:left w:val="none" w:sz="0" w:space="0" w:color="auto"/>
        <w:bottom w:val="none" w:sz="0" w:space="0" w:color="auto"/>
        <w:right w:val="none" w:sz="0" w:space="0" w:color="auto"/>
      </w:divBdr>
    </w:div>
    <w:div w:id="1261529753">
      <w:bodyDiv w:val="1"/>
      <w:marLeft w:val="0"/>
      <w:marRight w:val="0"/>
      <w:marTop w:val="0"/>
      <w:marBottom w:val="0"/>
      <w:divBdr>
        <w:top w:val="none" w:sz="0" w:space="0" w:color="auto"/>
        <w:left w:val="none" w:sz="0" w:space="0" w:color="auto"/>
        <w:bottom w:val="none" w:sz="0" w:space="0" w:color="auto"/>
        <w:right w:val="none" w:sz="0" w:space="0" w:color="auto"/>
      </w:divBdr>
    </w:div>
    <w:div w:id="1267615151">
      <w:bodyDiv w:val="1"/>
      <w:marLeft w:val="0"/>
      <w:marRight w:val="0"/>
      <w:marTop w:val="0"/>
      <w:marBottom w:val="0"/>
      <w:divBdr>
        <w:top w:val="none" w:sz="0" w:space="0" w:color="auto"/>
        <w:left w:val="none" w:sz="0" w:space="0" w:color="auto"/>
        <w:bottom w:val="none" w:sz="0" w:space="0" w:color="auto"/>
        <w:right w:val="none" w:sz="0" w:space="0" w:color="auto"/>
      </w:divBdr>
      <w:divsChild>
        <w:div w:id="1456757832">
          <w:marLeft w:val="0"/>
          <w:marRight w:val="0"/>
          <w:marTop w:val="0"/>
          <w:marBottom w:val="0"/>
          <w:divBdr>
            <w:top w:val="none" w:sz="0" w:space="0" w:color="auto"/>
            <w:left w:val="none" w:sz="0" w:space="0" w:color="auto"/>
            <w:bottom w:val="none" w:sz="0" w:space="0" w:color="auto"/>
            <w:right w:val="none" w:sz="0" w:space="0" w:color="auto"/>
          </w:divBdr>
        </w:div>
      </w:divsChild>
    </w:div>
    <w:div w:id="1286497894">
      <w:bodyDiv w:val="1"/>
      <w:marLeft w:val="0"/>
      <w:marRight w:val="0"/>
      <w:marTop w:val="0"/>
      <w:marBottom w:val="0"/>
      <w:divBdr>
        <w:top w:val="none" w:sz="0" w:space="0" w:color="auto"/>
        <w:left w:val="none" w:sz="0" w:space="0" w:color="auto"/>
        <w:bottom w:val="none" w:sz="0" w:space="0" w:color="auto"/>
        <w:right w:val="none" w:sz="0" w:space="0" w:color="auto"/>
      </w:divBdr>
    </w:div>
    <w:div w:id="1299338331">
      <w:bodyDiv w:val="1"/>
      <w:marLeft w:val="0"/>
      <w:marRight w:val="0"/>
      <w:marTop w:val="0"/>
      <w:marBottom w:val="0"/>
      <w:divBdr>
        <w:top w:val="none" w:sz="0" w:space="0" w:color="auto"/>
        <w:left w:val="none" w:sz="0" w:space="0" w:color="auto"/>
        <w:bottom w:val="none" w:sz="0" w:space="0" w:color="auto"/>
        <w:right w:val="none" w:sz="0" w:space="0" w:color="auto"/>
      </w:divBdr>
    </w:div>
    <w:div w:id="1304575741">
      <w:bodyDiv w:val="1"/>
      <w:marLeft w:val="0"/>
      <w:marRight w:val="0"/>
      <w:marTop w:val="0"/>
      <w:marBottom w:val="0"/>
      <w:divBdr>
        <w:top w:val="none" w:sz="0" w:space="0" w:color="auto"/>
        <w:left w:val="none" w:sz="0" w:space="0" w:color="auto"/>
        <w:bottom w:val="none" w:sz="0" w:space="0" w:color="auto"/>
        <w:right w:val="none" w:sz="0" w:space="0" w:color="auto"/>
      </w:divBdr>
      <w:divsChild>
        <w:div w:id="1836796518">
          <w:marLeft w:val="0"/>
          <w:marRight w:val="0"/>
          <w:marTop w:val="0"/>
          <w:marBottom w:val="0"/>
          <w:divBdr>
            <w:top w:val="none" w:sz="0" w:space="0" w:color="auto"/>
            <w:left w:val="none" w:sz="0" w:space="0" w:color="auto"/>
            <w:bottom w:val="none" w:sz="0" w:space="0" w:color="auto"/>
            <w:right w:val="none" w:sz="0" w:space="0" w:color="auto"/>
          </w:divBdr>
          <w:divsChild>
            <w:div w:id="495459142">
              <w:marLeft w:val="0"/>
              <w:marRight w:val="0"/>
              <w:marTop w:val="0"/>
              <w:marBottom w:val="0"/>
              <w:divBdr>
                <w:top w:val="none" w:sz="0" w:space="0" w:color="auto"/>
                <w:left w:val="none" w:sz="0" w:space="0" w:color="auto"/>
                <w:bottom w:val="none" w:sz="0" w:space="0" w:color="auto"/>
                <w:right w:val="none" w:sz="0" w:space="0" w:color="auto"/>
              </w:divBdr>
              <w:divsChild>
                <w:div w:id="13796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339182">
      <w:bodyDiv w:val="1"/>
      <w:marLeft w:val="0"/>
      <w:marRight w:val="0"/>
      <w:marTop w:val="0"/>
      <w:marBottom w:val="0"/>
      <w:divBdr>
        <w:top w:val="none" w:sz="0" w:space="0" w:color="auto"/>
        <w:left w:val="none" w:sz="0" w:space="0" w:color="auto"/>
        <w:bottom w:val="none" w:sz="0" w:space="0" w:color="auto"/>
        <w:right w:val="none" w:sz="0" w:space="0" w:color="auto"/>
      </w:divBdr>
    </w:div>
    <w:div w:id="1346057330">
      <w:bodyDiv w:val="1"/>
      <w:marLeft w:val="0"/>
      <w:marRight w:val="0"/>
      <w:marTop w:val="0"/>
      <w:marBottom w:val="0"/>
      <w:divBdr>
        <w:top w:val="none" w:sz="0" w:space="0" w:color="auto"/>
        <w:left w:val="none" w:sz="0" w:space="0" w:color="auto"/>
        <w:bottom w:val="none" w:sz="0" w:space="0" w:color="auto"/>
        <w:right w:val="none" w:sz="0" w:space="0" w:color="auto"/>
      </w:divBdr>
      <w:divsChild>
        <w:div w:id="113906521">
          <w:marLeft w:val="0"/>
          <w:marRight w:val="0"/>
          <w:marTop w:val="0"/>
          <w:marBottom w:val="0"/>
          <w:divBdr>
            <w:top w:val="none" w:sz="0" w:space="0" w:color="auto"/>
            <w:left w:val="none" w:sz="0" w:space="0" w:color="auto"/>
            <w:bottom w:val="none" w:sz="0" w:space="0" w:color="auto"/>
            <w:right w:val="none" w:sz="0" w:space="0" w:color="auto"/>
          </w:divBdr>
          <w:divsChild>
            <w:div w:id="1988507545">
              <w:marLeft w:val="0"/>
              <w:marRight w:val="0"/>
              <w:marTop w:val="0"/>
              <w:marBottom w:val="0"/>
              <w:divBdr>
                <w:top w:val="none" w:sz="0" w:space="0" w:color="auto"/>
                <w:left w:val="none" w:sz="0" w:space="0" w:color="auto"/>
                <w:bottom w:val="none" w:sz="0" w:space="0" w:color="auto"/>
                <w:right w:val="none" w:sz="0" w:space="0" w:color="auto"/>
              </w:divBdr>
              <w:divsChild>
                <w:div w:id="113975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519740">
      <w:bodyDiv w:val="1"/>
      <w:marLeft w:val="0"/>
      <w:marRight w:val="0"/>
      <w:marTop w:val="0"/>
      <w:marBottom w:val="0"/>
      <w:divBdr>
        <w:top w:val="none" w:sz="0" w:space="0" w:color="auto"/>
        <w:left w:val="none" w:sz="0" w:space="0" w:color="auto"/>
        <w:bottom w:val="none" w:sz="0" w:space="0" w:color="auto"/>
        <w:right w:val="none" w:sz="0" w:space="0" w:color="auto"/>
      </w:divBdr>
    </w:div>
    <w:div w:id="1367561484">
      <w:bodyDiv w:val="1"/>
      <w:marLeft w:val="0"/>
      <w:marRight w:val="0"/>
      <w:marTop w:val="0"/>
      <w:marBottom w:val="0"/>
      <w:divBdr>
        <w:top w:val="none" w:sz="0" w:space="0" w:color="auto"/>
        <w:left w:val="none" w:sz="0" w:space="0" w:color="auto"/>
        <w:bottom w:val="none" w:sz="0" w:space="0" w:color="auto"/>
        <w:right w:val="none" w:sz="0" w:space="0" w:color="auto"/>
      </w:divBdr>
    </w:div>
    <w:div w:id="1399547154">
      <w:bodyDiv w:val="1"/>
      <w:marLeft w:val="0"/>
      <w:marRight w:val="0"/>
      <w:marTop w:val="0"/>
      <w:marBottom w:val="0"/>
      <w:divBdr>
        <w:top w:val="none" w:sz="0" w:space="0" w:color="auto"/>
        <w:left w:val="none" w:sz="0" w:space="0" w:color="auto"/>
        <w:bottom w:val="none" w:sz="0" w:space="0" w:color="auto"/>
        <w:right w:val="none" w:sz="0" w:space="0" w:color="auto"/>
      </w:divBdr>
    </w:div>
    <w:div w:id="1404831727">
      <w:bodyDiv w:val="1"/>
      <w:marLeft w:val="0"/>
      <w:marRight w:val="0"/>
      <w:marTop w:val="0"/>
      <w:marBottom w:val="0"/>
      <w:divBdr>
        <w:top w:val="none" w:sz="0" w:space="0" w:color="auto"/>
        <w:left w:val="none" w:sz="0" w:space="0" w:color="auto"/>
        <w:bottom w:val="none" w:sz="0" w:space="0" w:color="auto"/>
        <w:right w:val="none" w:sz="0" w:space="0" w:color="auto"/>
      </w:divBdr>
    </w:div>
    <w:div w:id="1413552375">
      <w:bodyDiv w:val="1"/>
      <w:marLeft w:val="0"/>
      <w:marRight w:val="0"/>
      <w:marTop w:val="0"/>
      <w:marBottom w:val="0"/>
      <w:divBdr>
        <w:top w:val="none" w:sz="0" w:space="0" w:color="auto"/>
        <w:left w:val="none" w:sz="0" w:space="0" w:color="auto"/>
        <w:bottom w:val="none" w:sz="0" w:space="0" w:color="auto"/>
        <w:right w:val="none" w:sz="0" w:space="0" w:color="auto"/>
      </w:divBdr>
    </w:div>
    <w:div w:id="1431391421">
      <w:bodyDiv w:val="1"/>
      <w:marLeft w:val="0"/>
      <w:marRight w:val="0"/>
      <w:marTop w:val="0"/>
      <w:marBottom w:val="0"/>
      <w:divBdr>
        <w:top w:val="none" w:sz="0" w:space="0" w:color="auto"/>
        <w:left w:val="none" w:sz="0" w:space="0" w:color="auto"/>
        <w:bottom w:val="none" w:sz="0" w:space="0" w:color="auto"/>
        <w:right w:val="none" w:sz="0" w:space="0" w:color="auto"/>
      </w:divBdr>
      <w:divsChild>
        <w:div w:id="411203598">
          <w:marLeft w:val="0"/>
          <w:marRight w:val="0"/>
          <w:marTop w:val="0"/>
          <w:marBottom w:val="0"/>
          <w:divBdr>
            <w:top w:val="none" w:sz="0" w:space="0" w:color="auto"/>
            <w:left w:val="none" w:sz="0" w:space="0" w:color="auto"/>
            <w:bottom w:val="none" w:sz="0" w:space="0" w:color="auto"/>
            <w:right w:val="none" w:sz="0" w:space="0" w:color="auto"/>
          </w:divBdr>
          <w:divsChild>
            <w:div w:id="1306622975">
              <w:marLeft w:val="0"/>
              <w:marRight w:val="0"/>
              <w:marTop w:val="0"/>
              <w:marBottom w:val="0"/>
              <w:divBdr>
                <w:top w:val="none" w:sz="0" w:space="0" w:color="auto"/>
                <w:left w:val="none" w:sz="0" w:space="0" w:color="auto"/>
                <w:bottom w:val="none" w:sz="0" w:space="0" w:color="auto"/>
                <w:right w:val="none" w:sz="0" w:space="0" w:color="auto"/>
              </w:divBdr>
              <w:divsChild>
                <w:div w:id="110126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720828">
      <w:bodyDiv w:val="1"/>
      <w:marLeft w:val="0"/>
      <w:marRight w:val="0"/>
      <w:marTop w:val="0"/>
      <w:marBottom w:val="0"/>
      <w:divBdr>
        <w:top w:val="none" w:sz="0" w:space="0" w:color="auto"/>
        <w:left w:val="none" w:sz="0" w:space="0" w:color="auto"/>
        <w:bottom w:val="none" w:sz="0" w:space="0" w:color="auto"/>
        <w:right w:val="none" w:sz="0" w:space="0" w:color="auto"/>
      </w:divBdr>
    </w:div>
    <w:div w:id="1452939167">
      <w:bodyDiv w:val="1"/>
      <w:marLeft w:val="0"/>
      <w:marRight w:val="0"/>
      <w:marTop w:val="0"/>
      <w:marBottom w:val="0"/>
      <w:divBdr>
        <w:top w:val="none" w:sz="0" w:space="0" w:color="auto"/>
        <w:left w:val="none" w:sz="0" w:space="0" w:color="auto"/>
        <w:bottom w:val="none" w:sz="0" w:space="0" w:color="auto"/>
        <w:right w:val="none" w:sz="0" w:space="0" w:color="auto"/>
      </w:divBdr>
    </w:div>
    <w:div w:id="1459256850">
      <w:bodyDiv w:val="1"/>
      <w:marLeft w:val="0"/>
      <w:marRight w:val="0"/>
      <w:marTop w:val="0"/>
      <w:marBottom w:val="0"/>
      <w:divBdr>
        <w:top w:val="none" w:sz="0" w:space="0" w:color="auto"/>
        <w:left w:val="none" w:sz="0" w:space="0" w:color="auto"/>
        <w:bottom w:val="none" w:sz="0" w:space="0" w:color="auto"/>
        <w:right w:val="none" w:sz="0" w:space="0" w:color="auto"/>
      </w:divBdr>
    </w:div>
    <w:div w:id="1496453975">
      <w:bodyDiv w:val="1"/>
      <w:marLeft w:val="0"/>
      <w:marRight w:val="0"/>
      <w:marTop w:val="0"/>
      <w:marBottom w:val="0"/>
      <w:divBdr>
        <w:top w:val="none" w:sz="0" w:space="0" w:color="auto"/>
        <w:left w:val="none" w:sz="0" w:space="0" w:color="auto"/>
        <w:bottom w:val="none" w:sz="0" w:space="0" w:color="auto"/>
        <w:right w:val="none" w:sz="0" w:space="0" w:color="auto"/>
      </w:divBdr>
    </w:div>
    <w:div w:id="1572736021">
      <w:bodyDiv w:val="1"/>
      <w:marLeft w:val="0"/>
      <w:marRight w:val="0"/>
      <w:marTop w:val="0"/>
      <w:marBottom w:val="0"/>
      <w:divBdr>
        <w:top w:val="none" w:sz="0" w:space="0" w:color="auto"/>
        <w:left w:val="none" w:sz="0" w:space="0" w:color="auto"/>
        <w:bottom w:val="none" w:sz="0" w:space="0" w:color="auto"/>
        <w:right w:val="none" w:sz="0" w:space="0" w:color="auto"/>
      </w:divBdr>
    </w:div>
    <w:div w:id="1581908123">
      <w:bodyDiv w:val="1"/>
      <w:marLeft w:val="0"/>
      <w:marRight w:val="0"/>
      <w:marTop w:val="0"/>
      <w:marBottom w:val="0"/>
      <w:divBdr>
        <w:top w:val="none" w:sz="0" w:space="0" w:color="auto"/>
        <w:left w:val="none" w:sz="0" w:space="0" w:color="auto"/>
        <w:bottom w:val="none" w:sz="0" w:space="0" w:color="auto"/>
        <w:right w:val="none" w:sz="0" w:space="0" w:color="auto"/>
      </w:divBdr>
    </w:div>
    <w:div w:id="1598753828">
      <w:bodyDiv w:val="1"/>
      <w:marLeft w:val="0"/>
      <w:marRight w:val="0"/>
      <w:marTop w:val="0"/>
      <w:marBottom w:val="0"/>
      <w:divBdr>
        <w:top w:val="none" w:sz="0" w:space="0" w:color="auto"/>
        <w:left w:val="none" w:sz="0" w:space="0" w:color="auto"/>
        <w:bottom w:val="none" w:sz="0" w:space="0" w:color="auto"/>
        <w:right w:val="none" w:sz="0" w:space="0" w:color="auto"/>
      </w:divBdr>
    </w:div>
    <w:div w:id="1616598018">
      <w:bodyDiv w:val="1"/>
      <w:marLeft w:val="0"/>
      <w:marRight w:val="0"/>
      <w:marTop w:val="0"/>
      <w:marBottom w:val="0"/>
      <w:divBdr>
        <w:top w:val="none" w:sz="0" w:space="0" w:color="auto"/>
        <w:left w:val="none" w:sz="0" w:space="0" w:color="auto"/>
        <w:bottom w:val="none" w:sz="0" w:space="0" w:color="auto"/>
        <w:right w:val="none" w:sz="0" w:space="0" w:color="auto"/>
      </w:divBdr>
    </w:div>
    <w:div w:id="1629120951">
      <w:bodyDiv w:val="1"/>
      <w:marLeft w:val="0"/>
      <w:marRight w:val="0"/>
      <w:marTop w:val="0"/>
      <w:marBottom w:val="0"/>
      <w:divBdr>
        <w:top w:val="none" w:sz="0" w:space="0" w:color="auto"/>
        <w:left w:val="none" w:sz="0" w:space="0" w:color="auto"/>
        <w:bottom w:val="none" w:sz="0" w:space="0" w:color="auto"/>
        <w:right w:val="none" w:sz="0" w:space="0" w:color="auto"/>
      </w:divBdr>
    </w:div>
    <w:div w:id="1637300226">
      <w:bodyDiv w:val="1"/>
      <w:marLeft w:val="0"/>
      <w:marRight w:val="0"/>
      <w:marTop w:val="0"/>
      <w:marBottom w:val="0"/>
      <w:divBdr>
        <w:top w:val="none" w:sz="0" w:space="0" w:color="auto"/>
        <w:left w:val="none" w:sz="0" w:space="0" w:color="auto"/>
        <w:bottom w:val="none" w:sz="0" w:space="0" w:color="auto"/>
        <w:right w:val="none" w:sz="0" w:space="0" w:color="auto"/>
      </w:divBdr>
    </w:div>
    <w:div w:id="1687514825">
      <w:bodyDiv w:val="1"/>
      <w:marLeft w:val="0"/>
      <w:marRight w:val="0"/>
      <w:marTop w:val="0"/>
      <w:marBottom w:val="0"/>
      <w:divBdr>
        <w:top w:val="none" w:sz="0" w:space="0" w:color="auto"/>
        <w:left w:val="none" w:sz="0" w:space="0" w:color="auto"/>
        <w:bottom w:val="none" w:sz="0" w:space="0" w:color="auto"/>
        <w:right w:val="none" w:sz="0" w:space="0" w:color="auto"/>
      </w:divBdr>
    </w:div>
    <w:div w:id="1698192322">
      <w:bodyDiv w:val="1"/>
      <w:marLeft w:val="0"/>
      <w:marRight w:val="0"/>
      <w:marTop w:val="0"/>
      <w:marBottom w:val="0"/>
      <w:divBdr>
        <w:top w:val="none" w:sz="0" w:space="0" w:color="auto"/>
        <w:left w:val="none" w:sz="0" w:space="0" w:color="auto"/>
        <w:bottom w:val="none" w:sz="0" w:space="0" w:color="auto"/>
        <w:right w:val="none" w:sz="0" w:space="0" w:color="auto"/>
      </w:divBdr>
    </w:div>
    <w:div w:id="1702583759">
      <w:bodyDiv w:val="1"/>
      <w:marLeft w:val="0"/>
      <w:marRight w:val="0"/>
      <w:marTop w:val="0"/>
      <w:marBottom w:val="0"/>
      <w:divBdr>
        <w:top w:val="none" w:sz="0" w:space="0" w:color="auto"/>
        <w:left w:val="none" w:sz="0" w:space="0" w:color="auto"/>
        <w:bottom w:val="none" w:sz="0" w:space="0" w:color="auto"/>
        <w:right w:val="none" w:sz="0" w:space="0" w:color="auto"/>
      </w:divBdr>
    </w:div>
    <w:div w:id="1725640112">
      <w:bodyDiv w:val="1"/>
      <w:marLeft w:val="0"/>
      <w:marRight w:val="0"/>
      <w:marTop w:val="0"/>
      <w:marBottom w:val="0"/>
      <w:divBdr>
        <w:top w:val="none" w:sz="0" w:space="0" w:color="auto"/>
        <w:left w:val="none" w:sz="0" w:space="0" w:color="auto"/>
        <w:bottom w:val="none" w:sz="0" w:space="0" w:color="auto"/>
        <w:right w:val="none" w:sz="0" w:space="0" w:color="auto"/>
      </w:divBdr>
    </w:div>
    <w:div w:id="1733843797">
      <w:bodyDiv w:val="1"/>
      <w:marLeft w:val="0"/>
      <w:marRight w:val="0"/>
      <w:marTop w:val="0"/>
      <w:marBottom w:val="0"/>
      <w:divBdr>
        <w:top w:val="none" w:sz="0" w:space="0" w:color="auto"/>
        <w:left w:val="none" w:sz="0" w:space="0" w:color="auto"/>
        <w:bottom w:val="none" w:sz="0" w:space="0" w:color="auto"/>
        <w:right w:val="none" w:sz="0" w:space="0" w:color="auto"/>
      </w:divBdr>
      <w:divsChild>
        <w:div w:id="106390364">
          <w:marLeft w:val="0"/>
          <w:marRight w:val="0"/>
          <w:marTop w:val="0"/>
          <w:marBottom w:val="0"/>
          <w:divBdr>
            <w:top w:val="none" w:sz="0" w:space="0" w:color="auto"/>
            <w:left w:val="none" w:sz="0" w:space="0" w:color="auto"/>
            <w:bottom w:val="none" w:sz="0" w:space="0" w:color="auto"/>
            <w:right w:val="none" w:sz="0" w:space="0" w:color="auto"/>
          </w:divBdr>
          <w:divsChild>
            <w:div w:id="1609000647">
              <w:marLeft w:val="0"/>
              <w:marRight w:val="0"/>
              <w:marTop w:val="0"/>
              <w:marBottom w:val="0"/>
              <w:divBdr>
                <w:top w:val="none" w:sz="0" w:space="0" w:color="auto"/>
                <w:left w:val="none" w:sz="0" w:space="0" w:color="auto"/>
                <w:bottom w:val="none" w:sz="0" w:space="0" w:color="auto"/>
                <w:right w:val="none" w:sz="0" w:space="0" w:color="auto"/>
              </w:divBdr>
              <w:divsChild>
                <w:div w:id="539631510">
                  <w:marLeft w:val="0"/>
                  <w:marRight w:val="0"/>
                  <w:marTop w:val="0"/>
                  <w:marBottom w:val="0"/>
                  <w:divBdr>
                    <w:top w:val="none" w:sz="0" w:space="0" w:color="auto"/>
                    <w:left w:val="none" w:sz="0" w:space="0" w:color="auto"/>
                    <w:bottom w:val="none" w:sz="0" w:space="0" w:color="auto"/>
                    <w:right w:val="none" w:sz="0" w:space="0" w:color="auto"/>
                  </w:divBdr>
                  <w:divsChild>
                    <w:div w:id="62758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018933">
      <w:bodyDiv w:val="1"/>
      <w:marLeft w:val="0"/>
      <w:marRight w:val="0"/>
      <w:marTop w:val="0"/>
      <w:marBottom w:val="0"/>
      <w:divBdr>
        <w:top w:val="none" w:sz="0" w:space="0" w:color="auto"/>
        <w:left w:val="none" w:sz="0" w:space="0" w:color="auto"/>
        <w:bottom w:val="none" w:sz="0" w:space="0" w:color="auto"/>
        <w:right w:val="none" w:sz="0" w:space="0" w:color="auto"/>
      </w:divBdr>
    </w:div>
    <w:div w:id="1745567465">
      <w:bodyDiv w:val="1"/>
      <w:marLeft w:val="0"/>
      <w:marRight w:val="0"/>
      <w:marTop w:val="0"/>
      <w:marBottom w:val="0"/>
      <w:divBdr>
        <w:top w:val="none" w:sz="0" w:space="0" w:color="auto"/>
        <w:left w:val="none" w:sz="0" w:space="0" w:color="auto"/>
        <w:bottom w:val="none" w:sz="0" w:space="0" w:color="auto"/>
        <w:right w:val="none" w:sz="0" w:space="0" w:color="auto"/>
      </w:divBdr>
      <w:divsChild>
        <w:div w:id="1044208506">
          <w:marLeft w:val="0"/>
          <w:marRight w:val="0"/>
          <w:marTop w:val="0"/>
          <w:marBottom w:val="0"/>
          <w:divBdr>
            <w:top w:val="none" w:sz="0" w:space="0" w:color="auto"/>
            <w:left w:val="none" w:sz="0" w:space="0" w:color="auto"/>
            <w:bottom w:val="none" w:sz="0" w:space="0" w:color="auto"/>
            <w:right w:val="none" w:sz="0" w:space="0" w:color="auto"/>
          </w:divBdr>
          <w:divsChild>
            <w:div w:id="801072837">
              <w:marLeft w:val="0"/>
              <w:marRight w:val="0"/>
              <w:marTop w:val="0"/>
              <w:marBottom w:val="0"/>
              <w:divBdr>
                <w:top w:val="none" w:sz="0" w:space="0" w:color="auto"/>
                <w:left w:val="none" w:sz="0" w:space="0" w:color="auto"/>
                <w:bottom w:val="none" w:sz="0" w:space="0" w:color="auto"/>
                <w:right w:val="none" w:sz="0" w:space="0" w:color="auto"/>
              </w:divBdr>
              <w:divsChild>
                <w:div w:id="1708329709">
                  <w:marLeft w:val="0"/>
                  <w:marRight w:val="0"/>
                  <w:marTop w:val="0"/>
                  <w:marBottom w:val="0"/>
                  <w:divBdr>
                    <w:top w:val="none" w:sz="0" w:space="0" w:color="auto"/>
                    <w:left w:val="none" w:sz="0" w:space="0" w:color="auto"/>
                    <w:bottom w:val="none" w:sz="0" w:space="0" w:color="auto"/>
                    <w:right w:val="none" w:sz="0" w:space="0" w:color="auto"/>
                  </w:divBdr>
                  <w:divsChild>
                    <w:div w:id="59552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574733">
      <w:bodyDiv w:val="1"/>
      <w:marLeft w:val="0"/>
      <w:marRight w:val="0"/>
      <w:marTop w:val="0"/>
      <w:marBottom w:val="0"/>
      <w:divBdr>
        <w:top w:val="none" w:sz="0" w:space="0" w:color="auto"/>
        <w:left w:val="none" w:sz="0" w:space="0" w:color="auto"/>
        <w:bottom w:val="none" w:sz="0" w:space="0" w:color="auto"/>
        <w:right w:val="none" w:sz="0" w:space="0" w:color="auto"/>
      </w:divBdr>
    </w:div>
    <w:div w:id="1780904480">
      <w:bodyDiv w:val="1"/>
      <w:marLeft w:val="0"/>
      <w:marRight w:val="0"/>
      <w:marTop w:val="0"/>
      <w:marBottom w:val="0"/>
      <w:divBdr>
        <w:top w:val="none" w:sz="0" w:space="0" w:color="auto"/>
        <w:left w:val="none" w:sz="0" w:space="0" w:color="auto"/>
        <w:bottom w:val="none" w:sz="0" w:space="0" w:color="auto"/>
        <w:right w:val="none" w:sz="0" w:space="0" w:color="auto"/>
      </w:divBdr>
      <w:divsChild>
        <w:div w:id="1904369089">
          <w:marLeft w:val="0"/>
          <w:marRight w:val="0"/>
          <w:marTop w:val="0"/>
          <w:marBottom w:val="0"/>
          <w:divBdr>
            <w:top w:val="none" w:sz="0" w:space="0" w:color="auto"/>
            <w:left w:val="none" w:sz="0" w:space="0" w:color="auto"/>
            <w:bottom w:val="none" w:sz="0" w:space="0" w:color="auto"/>
            <w:right w:val="none" w:sz="0" w:space="0" w:color="auto"/>
          </w:divBdr>
          <w:divsChild>
            <w:div w:id="363945733">
              <w:marLeft w:val="0"/>
              <w:marRight w:val="0"/>
              <w:marTop w:val="0"/>
              <w:marBottom w:val="0"/>
              <w:divBdr>
                <w:top w:val="none" w:sz="0" w:space="0" w:color="auto"/>
                <w:left w:val="none" w:sz="0" w:space="0" w:color="auto"/>
                <w:bottom w:val="none" w:sz="0" w:space="0" w:color="auto"/>
                <w:right w:val="none" w:sz="0" w:space="0" w:color="auto"/>
              </w:divBdr>
              <w:divsChild>
                <w:div w:id="56421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785282">
      <w:bodyDiv w:val="1"/>
      <w:marLeft w:val="0"/>
      <w:marRight w:val="0"/>
      <w:marTop w:val="0"/>
      <w:marBottom w:val="0"/>
      <w:divBdr>
        <w:top w:val="none" w:sz="0" w:space="0" w:color="auto"/>
        <w:left w:val="none" w:sz="0" w:space="0" w:color="auto"/>
        <w:bottom w:val="none" w:sz="0" w:space="0" w:color="auto"/>
        <w:right w:val="none" w:sz="0" w:space="0" w:color="auto"/>
      </w:divBdr>
    </w:div>
    <w:div w:id="1828814643">
      <w:bodyDiv w:val="1"/>
      <w:marLeft w:val="0"/>
      <w:marRight w:val="0"/>
      <w:marTop w:val="0"/>
      <w:marBottom w:val="0"/>
      <w:divBdr>
        <w:top w:val="none" w:sz="0" w:space="0" w:color="auto"/>
        <w:left w:val="none" w:sz="0" w:space="0" w:color="auto"/>
        <w:bottom w:val="none" w:sz="0" w:space="0" w:color="auto"/>
        <w:right w:val="none" w:sz="0" w:space="0" w:color="auto"/>
      </w:divBdr>
    </w:div>
    <w:div w:id="1836189492">
      <w:bodyDiv w:val="1"/>
      <w:marLeft w:val="0"/>
      <w:marRight w:val="0"/>
      <w:marTop w:val="0"/>
      <w:marBottom w:val="0"/>
      <w:divBdr>
        <w:top w:val="none" w:sz="0" w:space="0" w:color="auto"/>
        <w:left w:val="none" w:sz="0" w:space="0" w:color="auto"/>
        <w:bottom w:val="none" w:sz="0" w:space="0" w:color="auto"/>
        <w:right w:val="none" w:sz="0" w:space="0" w:color="auto"/>
      </w:divBdr>
      <w:divsChild>
        <w:div w:id="582102612">
          <w:marLeft w:val="0"/>
          <w:marRight w:val="0"/>
          <w:marTop w:val="0"/>
          <w:marBottom w:val="0"/>
          <w:divBdr>
            <w:top w:val="none" w:sz="0" w:space="0" w:color="auto"/>
            <w:left w:val="none" w:sz="0" w:space="0" w:color="auto"/>
            <w:bottom w:val="none" w:sz="0" w:space="0" w:color="auto"/>
            <w:right w:val="none" w:sz="0" w:space="0" w:color="auto"/>
          </w:divBdr>
          <w:divsChild>
            <w:div w:id="1060397227">
              <w:marLeft w:val="0"/>
              <w:marRight w:val="0"/>
              <w:marTop w:val="0"/>
              <w:marBottom w:val="0"/>
              <w:divBdr>
                <w:top w:val="none" w:sz="0" w:space="0" w:color="auto"/>
                <w:left w:val="none" w:sz="0" w:space="0" w:color="auto"/>
                <w:bottom w:val="none" w:sz="0" w:space="0" w:color="auto"/>
                <w:right w:val="none" w:sz="0" w:space="0" w:color="auto"/>
              </w:divBdr>
              <w:divsChild>
                <w:div w:id="16326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96608">
      <w:bodyDiv w:val="1"/>
      <w:marLeft w:val="0"/>
      <w:marRight w:val="0"/>
      <w:marTop w:val="0"/>
      <w:marBottom w:val="0"/>
      <w:divBdr>
        <w:top w:val="none" w:sz="0" w:space="0" w:color="auto"/>
        <w:left w:val="none" w:sz="0" w:space="0" w:color="auto"/>
        <w:bottom w:val="none" w:sz="0" w:space="0" w:color="auto"/>
        <w:right w:val="none" w:sz="0" w:space="0" w:color="auto"/>
      </w:divBdr>
    </w:div>
    <w:div w:id="1842311997">
      <w:bodyDiv w:val="1"/>
      <w:marLeft w:val="0"/>
      <w:marRight w:val="0"/>
      <w:marTop w:val="0"/>
      <w:marBottom w:val="0"/>
      <w:divBdr>
        <w:top w:val="none" w:sz="0" w:space="0" w:color="auto"/>
        <w:left w:val="none" w:sz="0" w:space="0" w:color="auto"/>
        <w:bottom w:val="none" w:sz="0" w:space="0" w:color="auto"/>
        <w:right w:val="none" w:sz="0" w:space="0" w:color="auto"/>
      </w:divBdr>
      <w:divsChild>
        <w:div w:id="376584072">
          <w:marLeft w:val="0"/>
          <w:marRight w:val="0"/>
          <w:marTop w:val="0"/>
          <w:marBottom w:val="0"/>
          <w:divBdr>
            <w:top w:val="none" w:sz="0" w:space="0" w:color="auto"/>
            <w:left w:val="none" w:sz="0" w:space="0" w:color="auto"/>
            <w:bottom w:val="none" w:sz="0" w:space="0" w:color="auto"/>
            <w:right w:val="none" w:sz="0" w:space="0" w:color="auto"/>
          </w:divBdr>
          <w:divsChild>
            <w:div w:id="396439392">
              <w:marLeft w:val="0"/>
              <w:marRight w:val="0"/>
              <w:marTop w:val="0"/>
              <w:marBottom w:val="0"/>
              <w:divBdr>
                <w:top w:val="none" w:sz="0" w:space="0" w:color="auto"/>
                <w:left w:val="none" w:sz="0" w:space="0" w:color="auto"/>
                <w:bottom w:val="none" w:sz="0" w:space="0" w:color="auto"/>
                <w:right w:val="none" w:sz="0" w:space="0" w:color="auto"/>
              </w:divBdr>
              <w:divsChild>
                <w:div w:id="41427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520686">
      <w:bodyDiv w:val="1"/>
      <w:marLeft w:val="0"/>
      <w:marRight w:val="0"/>
      <w:marTop w:val="0"/>
      <w:marBottom w:val="0"/>
      <w:divBdr>
        <w:top w:val="none" w:sz="0" w:space="0" w:color="auto"/>
        <w:left w:val="none" w:sz="0" w:space="0" w:color="auto"/>
        <w:bottom w:val="none" w:sz="0" w:space="0" w:color="auto"/>
        <w:right w:val="none" w:sz="0" w:space="0" w:color="auto"/>
      </w:divBdr>
    </w:div>
    <w:div w:id="1859272777">
      <w:bodyDiv w:val="1"/>
      <w:marLeft w:val="0"/>
      <w:marRight w:val="0"/>
      <w:marTop w:val="0"/>
      <w:marBottom w:val="0"/>
      <w:divBdr>
        <w:top w:val="none" w:sz="0" w:space="0" w:color="auto"/>
        <w:left w:val="none" w:sz="0" w:space="0" w:color="auto"/>
        <w:bottom w:val="none" w:sz="0" w:space="0" w:color="auto"/>
        <w:right w:val="none" w:sz="0" w:space="0" w:color="auto"/>
      </w:divBdr>
    </w:div>
    <w:div w:id="1876623485">
      <w:bodyDiv w:val="1"/>
      <w:marLeft w:val="0"/>
      <w:marRight w:val="0"/>
      <w:marTop w:val="0"/>
      <w:marBottom w:val="0"/>
      <w:divBdr>
        <w:top w:val="none" w:sz="0" w:space="0" w:color="auto"/>
        <w:left w:val="none" w:sz="0" w:space="0" w:color="auto"/>
        <w:bottom w:val="none" w:sz="0" w:space="0" w:color="auto"/>
        <w:right w:val="none" w:sz="0" w:space="0" w:color="auto"/>
      </w:divBdr>
    </w:div>
    <w:div w:id="1888950296">
      <w:bodyDiv w:val="1"/>
      <w:marLeft w:val="0"/>
      <w:marRight w:val="0"/>
      <w:marTop w:val="0"/>
      <w:marBottom w:val="0"/>
      <w:divBdr>
        <w:top w:val="none" w:sz="0" w:space="0" w:color="auto"/>
        <w:left w:val="none" w:sz="0" w:space="0" w:color="auto"/>
        <w:bottom w:val="none" w:sz="0" w:space="0" w:color="auto"/>
        <w:right w:val="none" w:sz="0" w:space="0" w:color="auto"/>
      </w:divBdr>
      <w:divsChild>
        <w:div w:id="1295596301">
          <w:marLeft w:val="0"/>
          <w:marRight w:val="0"/>
          <w:marTop w:val="0"/>
          <w:marBottom w:val="0"/>
          <w:divBdr>
            <w:top w:val="none" w:sz="0" w:space="0" w:color="auto"/>
            <w:left w:val="none" w:sz="0" w:space="0" w:color="auto"/>
            <w:bottom w:val="none" w:sz="0" w:space="0" w:color="auto"/>
            <w:right w:val="none" w:sz="0" w:space="0" w:color="auto"/>
          </w:divBdr>
          <w:divsChild>
            <w:div w:id="1916813549">
              <w:marLeft w:val="0"/>
              <w:marRight w:val="0"/>
              <w:marTop w:val="0"/>
              <w:marBottom w:val="0"/>
              <w:divBdr>
                <w:top w:val="none" w:sz="0" w:space="0" w:color="auto"/>
                <w:left w:val="none" w:sz="0" w:space="0" w:color="auto"/>
                <w:bottom w:val="none" w:sz="0" w:space="0" w:color="auto"/>
                <w:right w:val="none" w:sz="0" w:space="0" w:color="auto"/>
              </w:divBdr>
              <w:divsChild>
                <w:div w:id="113825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28448">
      <w:bodyDiv w:val="1"/>
      <w:marLeft w:val="0"/>
      <w:marRight w:val="0"/>
      <w:marTop w:val="0"/>
      <w:marBottom w:val="0"/>
      <w:divBdr>
        <w:top w:val="none" w:sz="0" w:space="0" w:color="auto"/>
        <w:left w:val="none" w:sz="0" w:space="0" w:color="auto"/>
        <w:bottom w:val="none" w:sz="0" w:space="0" w:color="auto"/>
        <w:right w:val="none" w:sz="0" w:space="0" w:color="auto"/>
      </w:divBdr>
    </w:div>
    <w:div w:id="1905676106">
      <w:bodyDiv w:val="1"/>
      <w:marLeft w:val="0"/>
      <w:marRight w:val="0"/>
      <w:marTop w:val="0"/>
      <w:marBottom w:val="0"/>
      <w:divBdr>
        <w:top w:val="none" w:sz="0" w:space="0" w:color="auto"/>
        <w:left w:val="none" w:sz="0" w:space="0" w:color="auto"/>
        <w:bottom w:val="none" w:sz="0" w:space="0" w:color="auto"/>
        <w:right w:val="none" w:sz="0" w:space="0" w:color="auto"/>
      </w:divBdr>
      <w:divsChild>
        <w:div w:id="1859731693">
          <w:marLeft w:val="0"/>
          <w:marRight w:val="0"/>
          <w:marTop w:val="0"/>
          <w:marBottom w:val="0"/>
          <w:divBdr>
            <w:top w:val="none" w:sz="0" w:space="0" w:color="auto"/>
            <w:left w:val="none" w:sz="0" w:space="0" w:color="auto"/>
            <w:bottom w:val="none" w:sz="0" w:space="0" w:color="auto"/>
            <w:right w:val="none" w:sz="0" w:space="0" w:color="auto"/>
          </w:divBdr>
          <w:divsChild>
            <w:div w:id="1918199254">
              <w:marLeft w:val="0"/>
              <w:marRight w:val="0"/>
              <w:marTop w:val="0"/>
              <w:marBottom w:val="0"/>
              <w:divBdr>
                <w:top w:val="none" w:sz="0" w:space="0" w:color="auto"/>
                <w:left w:val="none" w:sz="0" w:space="0" w:color="auto"/>
                <w:bottom w:val="none" w:sz="0" w:space="0" w:color="auto"/>
                <w:right w:val="none" w:sz="0" w:space="0" w:color="auto"/>
              </w:divBdr>
              <w:divsChild>
                <w:div w:id="204544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843936">
      <w:bodyDiv w:val="1"/>
      <w:marLeft w:val="0"/>
      <w:marRight w:val="0"/>
      <w:marTop w:val="0"/>
      <w:marBottom w:val="0"/>
      <w:divBdr>
        <w:top w:val="none" w:sz="0" w:space="0" w:color="auto"/>
        <w:left w:val="none" w:sz="0" w:space="0" w:color="auto"/>
        <w:bottom w:val="none" w:sz="0" w:space="0" w:color="auto"/>
        <w:right w:val="none" w:sz="0" w:space="0" w:color="auto"/>
      </w:divBdr>
      <w:divsChild>
        <w:div w:id="2138838774">
          <w:marLeft w:val="0"/>
          <w:marRight w:val="0"/>
          <w:marTop w:val="0"/>
          <w:marBottom w:val="0"/>
          <w:divBdr>
            <w:top w:val="none" w:sz="0" w:space="0" w:color="auto"/>
            <w:left w:val="none" w:sz="0" w:space="0" w:color="auto"/>
            <w:bottom w:val="none" w:sz="0" w:space="0" w:color="auto"/>
            <w:right w:val="none" w:sz="0" w:space="0" w:color="auto"/>
          </w:divBdr>
          <w:divsChild>
            <w:div w:id="1612785293">
              <w:marLeft w:val="0"/>
              <w:marRight w:val="0"/>
              <w:marTop w:val="0"/>
              <w:marBottom w:val="0"/>
              <w:divBdr>
                <w:top w:val="none" w:sz="0" w:space="0" w:color="auto"/>
                <w:left w:val="none" w:sz="0" w:space="0" w:color="auto"/>
                <w:bottom w:val="none" w:sz="0" w:space="0" w:color="auto"/>
                <w:right w:val="none" w:sz="0" w:space="0" w:color="auto"/>
              </w:divBdr>
              <w:divsChild>
                <w:div w:id="126402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642832">
      <w:bodyDiv w:val="1"/>
      <w:marLeft w:val="0"/>
      <w:marRight w:val="0"/>
      <w:marTop w:val="0"/>
      <w:marBottom w:val="0"/>
      <w:divBdr>
        <w:top w:val="none" w:sz="0" w:space="0" w:color="auto"/>
        <w:left w:val="none" w:sz="0" w:space="0" w:color="auto"/>
        <w:bottom w:val="none" w:sz="0" w:space="0" w:color="auto"/>
        <w:right w:val="none" w:sz="0" w:space="0" w:color="auto"/>
      </w:divBdr>
    </w:div>
    <w:div w:id="1934120643">
      <w:bodyDiv w:val="1"/>
      <w:marLeft w:val="0"/>
      <w:marRight w:val="0"/>
      <w:marTop w:val="0"/>
      <w:marBottom w:val="0"/>
      <w:divBdr>
        <w:top w:val="none" w:sz="0" w:space="0" w:color="auto"/>
        <w:left w:val="none" w:sz="0" w:space="0" w:color="auto"/>
        <w:bottom w:val="none" w:sz="0" w:space="0" w:color="auto"/>
        <w:right w:val="none" w:sz="0" w:space="0" w:color="auto"/>
      </w:divBdr>
    </w:div>
    <w:div w:id="1953320725">
      <w:bodyDiv w:val="1"/>
      <w:marLeft w:val="0"/>
      <w:marRight w:val="0"/>
      <w:marTop w:val="0"/>
      <w:marBottom w:val="0"/>
      <w:divBdr>
        <w:top w:val="none" w:sz="0" w:space="0" w:color="auto"/>
        <w:left w:val="none" w:sz="0" w:space="0" w:color="auto"/>
        <w:bottom w:val="none" w:sz="0" w:space="0" w:color="auto"/>
        <w:right w:val="none" w:sz="0" w:space="0" w:color="auto"/>
      </w:divBdr>
    </w:div>
    <w:div w:id="1963489410">
      <w:bodyDiv w:val="1"/>
      <w:marLeft w:val="0"/>
      <w:marRight w:val="0"/>
      <w:marTop w:val="0"/>
      <w:marBottom w:val="0"/>
      <w:divBdr>
        <w:top w:val="none" w:sz="0" w:space="0" w:color="auto"/>
        <w:left w:val="none" w:sz="0" w:space="0" w:color="auto"/>
        <w:bottom w:val="none" w:sz="0" w:space="0" w:color="auto"/>
        <w:right w:val="none" w:sz="0" w:space="0" w:color="auto"/>
      </w:divBdr>
    </w:div>
    <w:div w:id="1994409250">
      <w:bodyDiv w:val="1"/>
      <w:marLeft w:val="0"/>
      <w:marRight w:val="0"/>
      <w:marTop w:val="0"/>
      <w:marBottom w:val="0"/>
      <w:divBdr>
        <w:top w:val="none" w:sz="0" w:space="0" w:color="auto"/>
        <w:left w:val="none" w:sz="0" w:space="0" w:color="auto"/>
        <w:bottom w:val="none" w:sz="0" w:space="0" w:color="auto"/>
        <w:right w:val="none" w:sz="0" w:space="0" w:color="auto"/>
      </w:divBdr>
    </w:div>
    <w:div w:id="2026898901">
      <w:bodyDiv w:val="1"/>
      <w:marLeft w:val="0"/>
      <w:marRight w:val="0"/>
      <w:marTop w:val="0"/>
      <w:marBottom w:val="0"/>
      <w:divBdr>
        <w:top w:val="none" w:sz="0" w:space="0" w:color="auto"/>
        <w:left w:val="none" w:sz="0" w:space="0" w:color="auto"/>
        <w:bottom w:val="none" w:sz="0" w:space="0" w:color="auto"/>
        <w:right w:val="none" w:sz="0" w:space="0" w:color="auto"/>
      </w:divBdr>
    </w:div>
    <w:div w:id="2032293510">
      <w:bodyDiv w:val="1"/>
      <w:marLeft w:val="0"/>
      <w:marRight w:val="0"/>
      <w:marTop w:val="0"/>
      <w:marBottom w:val="0"/>
      <w:divBdr>
        <w:top w:val="none" w:sz="0" w:space="0" w:color="auto"/>
        <w:left w:val="none" w:sz="0" w:space="0" w:color="auto"/>
        <w:bottom w:val="none" w:sz="0" w:space="0" w:color="auto"/>
        <w:right w:val="none" w:sz="0" w:space="0" w:color="auto"/>
      </w:divBdr>
      <w:divsChild>
        <w:div w:id="293407841">
          <w:marLeft w:val="0"/>
          <w:marRight w:val="0"/>
          <w:marTop w:val="0"/>
          <w:marBottom w:val="0"/>
          <w:divBdr>
            <w:top w:val="none" w:sz="0" w:space="0" w:color="auto"/>
            <w:left w:val="none" w:sz="0" w:space="0" w:color="auto"/>
            <w:bottom w:val="none" w:sz="0" w:space="0" w:color="auto"/>
            <w:right w:val="none" w:sz="0" w:space="0" w:color="auto"/>
          </w:divBdr>
          <w:divsChild>
            <w:div w:id="2122842810">
              <w:marLeft w:val="0"/>
              <w:marRight w:val="0"/>
              <w:marTop w:val="0"/>
              <w:marBottom w:val="0"/>
              <w:divBdr>
                <w:top w:val="none" w:sz="0" w:space="0" w:color="auto"/>
                <w:left w:val="none" w:sz="0" w:space="0" w:color="auto"/>
                <w:bottom w:val="none" w:sz="0" w:space="0" w:color="auto"/>
                <w:right w:val="none" w:sz="0" w:space="0" w:color="auto"/>
              </w:divBdr>
              <w:divsChild>
                <w:div w:id="72653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607712">
      <w:bodyDiv w:val="1"/>
      <w:marLeft w:val="0"/>
      <w:marRight w:val="0"/>
      <w:marTop w:val="0"/>
      <w:marBottom w:val="0"/>
      <w:divBdr>
        <w:top w:val="none" w:sz="0" w:space="0" w:color="auto"/>
        <w:left w:val="none" w:sz="0" w:space="0" w:color="auto"/>
        <w:bottom w:val="none" w:sz="0" w:space="0" w:color="auto"/>
        <w:right w:val="none" w:sz="0" w:space="0" w:color="auto"/>
      </w:divBdr>
    </w:div>
    <w:div w:id="2079548039">
      <w:bodyDiv w:val="1"/>
      <w:marLeft w:val="0"/>
      <w:marRight w:val="0"/>
      <w:marTop w:val="0"/>
      <w:marBottom w:val="0"/>
      <w:divBdr>
        <w:top w:val="none" w:sz="0" w:space="0" w:color="auto"/>
        <w:left w:val="none" w:sz="0" w:space="0" w:color="auto"/>
        <w:bottom w:val="none" w:sz="0" w:space="0" w:color="auto"/>
        <w:right w:val="none" w:sz="0" w:space="0" w:color="auto"/>
      </w:divBdr>
    </w:div>
    <w:div w:id="2082633088">
      <w:bodyDiv w:val="1"/>
      <w:marLeft w:val="0"/>
      <w:marRight w:val="0"/>
      <w:marTop w:val="0"/>
      <w:marBottom w:val="0"/>
      <w:divBdr>
        <w:top w:val="none" w:sz="0" w:space="0" w:color="auto"/>
        <w:left w:val="none" w:sz="0" w:space="0" w:color="auto"/>
        <w:bottom w:val="none" w:sz="0" w:space="0" w:color="auto"/>
        <w:right w:val="none" w:sz="0" w:space="0" w:color="auto"/>
      </w:divBdr>
      <w:divsChild>
        <w:div w:id="376319753">
          <w:marLeft w:val="0"/>
          <w:marRight w:val="0"/>
          <w:marTop w:val="0"/>
          <w:marBottom w:val="0"/>
          <w:divBdr>
            <w:top w:val="none" w:sz="0" w:space="0" w:color="auto"/>
            <w:left w:val="none" w:sz="0" w:space="0" w:color="auto"/>
            <w:bottom w:val="none" w:sz="0" w:space="0" w:color="auto"/>
            <w:right w:val="none" w:sz="0" w:space="0" w:color="auto"/>
          </w:divBdr>
          <w:divsChild>
            <w:div w:id="724110627">
              <w:marLeft w:val="0"/>
              <w:marRight w:val="0"/>
              <w:marTop w:val="0"/>
              <w:marBottom w:val="0"/>
              <w:divBdr>
                <w:top w:val="none" w:sz="0" w:space="0" w:color="auto"/>
                <w:left w:val="none" w:sz="0" w:space="0" w:color="auto"/>
                <w:bottom w:val="none" w:sz="0" w:space="0" w:color="auto"/>
                <w:right w:val="none" w:sz="0" w:space="0" w:color="auto"/>
              </w:divBdr>
              <w:divsChild>
                <w:div w:id="204748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01964">
      <w:bodyDiv w:val="1"/>
      <w:marLeft w:val="0"/>
      <w:marRight w:val="0"/>
      <w:marTop w:val="0"/>
      <w:marBottom w:val="0"/>
      <w:divBdr>
        <w:top w:val="none" w:sz="0" w:space="0" w:color="auto"/>
        <w:left w:val="none" w:sz="0" w:space="0" w:color="auto"/>
        <w:bottom w:val="none" w:sz="0" w:space="0" w:color="auto"/>
        <w:right w:val="none" w:sz="0" w:space="0" w:color="auto"/>
      </w:divBdr>
    </w:div>
    <w:div w:id="2122721378">
      <w:bodyDiv w:val="1"/>
      <w:marLeft w:val="0"/>
      <w:marRight w:val="0"/>
      <w:marTop w:val="0"/>
      <w:marBottom w:val="0"/>
      <w:divBdr>
        <w:top w:val="none" w:sz="0" w:space="0" w:color="auto"/>
        <w:left w:val="none" w:sz="0" w:space="0" w:color="auto"/>
        <w:bottom w:val="none" w:sz="0" w:space="0" w:color="auto"/>
        <w:right w:val="none" w:sz="0" w:space="0" w:color="auto"/>
      </w:divBdr>
    </w:div>
    <w:div w:id="2133009368">
      <w:bodyDiv w:val="1"/>
      <w:marLeft w:val="0"/>
      <w:marRight w:val="0"/>
      <w:marTop w:val="0"/>
      <w:marBottom w:val="0"/>
      <w:divBdr>
        <w:top w:val="none" w:sz="0" w:space="0" w:color="auto"/>
        <w:left w:val="none" w:sz="0" w:space="0" w:color="auto"/>
        <w:bottom w:val="none" w:sz="0" w:space="0" w:color="auto"/>
        <w:right w:val="none" w:sz="0" w:space="0" w:color="auto"/>
      </w:divBdr>
      <w:divsChild>
        <w:div w:id="1130900453">
          <w:marLeft w:val="0"/>
          <w:marRight w:val="0"/>
          <w:marTop w:val="0"/>
          <w:marBottom w:val="0"/>
          <w:divBdr>
            <w:top w:val="none" w:sz="0" w:space="0" w:color="auto"/>
            <w:left w:val="none" w:sz="0" w:space="0" w:color="auto"/>
            <w:bottom w:val="none" w:sz="0" w:space="0" w:color="auto"/>
            <w:right w:val="none" w:sz="0" w:space="0" w:color="auto"/>
          </w:divBdr>
          <w:divsChild>
            <w:div w:id="97995479">
              <w:marLeft w:val="0"/>
              <w:marRight w:val="0"/>
              <w:marTop w:val="0"/>
              <w:marBottom w:val="0"/>
              <w:divBdr>
                <w:top w:val="none" w:sz="0" w:space="0" w:color="auto"/>
                <w:left w:val="none" w:sz="0" w:space="0" w:color="auto"/>
                <w:bottom w:val="none" w:sz="0" w:space="0" w:color="auto"/>
                <w:right w:val="none" w:sz="0" w:space="0" w:color="auto"/>
              </w:divBdr>
              <w:divsChild>
                <w:div w:id="1566068024">
                  <w:marLeft w:val="0"/>
                  <w:marRight w:val="0"/>
                  <w:marTop w:val="0"/>
                  <w:marBottom w:val="0"/>
                  <w:divBdr>
                    <w:top w:val="none" w:sz="0" w:space="0" w:color="auto"/>
                    <w:left w:val="none" w:sz="0" w:space="0" w:color="auto"/>
                    <w:bottom w:val="none" w:sz="0" w:space="0" w:color="auto"/>
                    <w:right w:val="none" w:sz="0" w:space="0" w:color="auto"/>
                  </w:divBdr>
                  <w:divsChild>
                    <w:div w:id="71928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215113">
      <w:bodyDiv w:val="1"/>
      <w:marLeft w:val="0"/>
      <w:marRight w:val="0"/>
      <w:marTop w:val="0"/>
      <w:marBottom w:val="0"/>
      <w:divBdr>
        <w:top w:val="none" w:sz="0" w:space="0" w:color="auto"/>
        <w:left w:val="none" w:sz="0" w:space="0" w:color="auto"/>
        <w:bottom w:val="none" w:sz="0" w:space="0" w:color="auto"/>
        <w:right w:val="none" w:sz="0" w:space="0" w:color="auto"/>
      </w:divBdr>
    </w:div>
    <w:div w:id="2144811665">
      <w:bodyDiv w:val="1"/>
      <w:marLeft w:val="0"/>
      <w:marRight w:val="0"/>
      <w:marTop w:val="0"/>
      <w:marBottom w:val="0"/>
      <w:divBdr>
        <w:top w:val="none" w:sz="0" w:space="0" w:color="auto"/>
        <w:left w:val="none" w:sz="0" w:space="0" w:color="auto"/>
        <w:bottom w:val="none" w:sz="0" w:space="0" w:color="auto"/>
        <w:right w:val="none" w:sz="0" w:space="0" w:color="auto"/>
      </w:divBdr>
    </w:div>
    <w:div w:id="21468961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Oyedele@uwe.ac.uk" TargetMode="External"/><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A4CEAD-A85C-B04A-AD90-FD1AB53CA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29197</Words>
  <Characters>166426</Characters>
  <Application>Microsoft Office Word</Application>
  <DocSecurity>0</DocSecurity>
  <Lines>1386</Lines>
  <Paragraphs>390</Paragraphs>
  <ScaleCrop>false</ScaleCrop>
  <HeadingPairs>
    <vt:vector size="2" baseType="variant">
      <vt:variant>
        <vt:lpstr>Title</vt:lpstr>
      </vt:variant>
      <vt:variant>
        <vt:i4>1</vt:i4>
      </vt:variant>
    </vt:vector>
  </HeadingPairs>
  <TitlesOfParts>
    <vt:vector size="1" baseType="lpstr">
      <vt:lpstr/>
    </vt:vector>
  </TitlesOfParts>
  <Company>UWE</Company>
  <LinksUpToDate>false</LinksUpToDate>
  <CharactersWithSpaces>195233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Anuoluwapo Ajayi</dc:creator>
  <cp:keywords/>
  <dc:description/>
  <cp:lastModifiedBy>Anuoluwapo Ajayi</cp:lastModifiedBy>
  <cp:revision>3</cp:revision>
  <cp:lastPrinted>2019-06-13T20:02:00Z</cp:lastPrinted>
  <dcterms:created xsi:type="dcterms:W3CDTF">2019-11-04T10:41:00Z</dcterms:created>
  <dcterms:modified xsi:type="dcterms:W3CDTF">2019-11-04T11:08:00Z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b4823fb3-0f63-364b-8e6e-9b4428026efe</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