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2295" w14:textId="77777777" w:rsidR="00302F20" w:rsidRPr="007C2A95" w:rsidRDefault="00302F20" w:rsidP="00772B11">
      <w:pPr>
        <w:jc w:val="center"/>
        <w:rPr>
          <w:b/>
          <w:sz w:val="28"/>
          <w:szCs w:val="28"/>
        </w:rPr>
      </w:pPr>
      <w:r w:rsidRPr="007C2A95">
        <w:rPr>
          <w:b/>
          <w:sz w:val="28"/>
          <w:szCs w:val="28"/>
        </w:rPr>
        <w:t>A multi-centre study to explore the feasibility and acceptability of collecting data for Complex Regional Pain Syndrome clinical studies using a core measurement set. Study protocol*</w:t>
      </w:r>
    </w:p>
    <w:p w14:paraId="1E2FC3C5" w14:textId="77777777" w:rsidR="00302F20" w:rsidRPr="00103528" w:rsidRDefault="00302F20" w:rsidP="002628D3">
      <w:pPr>
        <w:rPr>
          <w:sz w:val="24"/>
          <w:szCs w:val="24"/>
        </w:rPr>
      </w:pPr>
    </w:p>
    <w:p w14:paraId="29761E81" w14:textId="77777777" w:rsidR="00302F20" w:rsidRPr="00103528" w:rsidRDefault="00302F20" w:rsidP="00772B11">
      <w:pPr>
        <w:jc w:val="center"/>
        <w:rPr>
          <w:sz w:val="24"/>
          <w:szCs w:val="24"/>
        </w:rPr>
      </w:pPr>
    </w:p>
    <w:p w14:paraId="337D0EB6" w14:textId="77777777" w:rsidR="00772B11" w:rsidRPr="00103528" w:rsidRDefault="00772B11" w:rsidP="00772B11">
      <w:pPr>
        <w:jc w:val="center"/>
        <w:rPr>
          <w:b/>
          <w:sz w:val="24"/>
          <w:szCs w:val="24"/>
        </w:rPr>
      </w:pPr>
      <w:r w:rsidRPr="00103528">
        <w:rPr>
          <w:b/>
          <w:sz w:val="24"/>
          <w:szCs w:val="24"/>
        </w:rPr>
        <w:t>Abstract</w:t>
      </w:r>
    </w:p>
    <w:p w14:paraId="5FAA1968" w14:textId="77777777" w:rsidR="00772B11" w:rsidRPr="00103528" w:rsidRDefault="00772B11" w:rsidP="00772B11">
      <w:pPr>
        <w:jc w:val="center"/>
        <w:rPr>
          <w:sz w:val="24"/>
          <w:szCs w:val="24"/>
        </w:rPr>
      </w:pPr>
    </w:p>
    <w:p w14:paraId="1B9D9AF4" w14:textId="77777777" w:rsidR="00772B11" w:rsidRPr="00103528" w:rsidRDefault="00772B11" w:rsidP="00772B11">
      <w:pPr>
        <w:rPr>
          <w:b/>
          <w:sz w:val="24"/>
          <w:szCs w:val="24"/>
        </w:rPr>
      </w:pPr>
      <w:r w:rsidRPr="00103528">
        <w:rPr>
          <w:b/>
          <w:sz w:val="24"/>
          <w:szCs w:val="24"/>
        </w:rPr>
        <w:t>Objectives</w:t>
      </w:r>
    </w:p>
    <w:p w14:paraId="084E32E6" w14:textId="77777777" w:rsidR="00EC10CB" w:rsidRPr="00103528" w:rsidRDefault="00EC10CB" w:rsidP="00772B11">
      <w:pPr>
        <w:rPr>
          <w:b/>
          <w:sz w:val="24"/>
          <w:szCs w:val="24"/>
        </w:rPr>
      </w:pPr>
    </w:p>
    <w:p w14:paraId="3B035422" w14:textId="14C11343" w:rsidR="007D1BFC" w:rsidRPr="007D1BFC" w:rsidRDefault="00EC10CB" w:rsidP="007D1BFC">
      <w:pPr>
        <w:rPr>
          <w:sz w:val="24"/>
          <w:szCs w:val="24"/>
        </w:rPr>
      </w:pPr>
      <w:r w:rsidRPr="00103528">
        <w:rPr>
          <w:sz w:val="24"/>
          <w:szCs w:val="24"/>
        </w:rPr>
        <w:t xml:space="preserve">This international, multi-centre study will </w:t>
      </w:r>
      <w:r w:rsidR="007D1BFC">
        <w:rPr>
          <w:sz w:val="24"/>
          <w:szCs w:val="24"/>
        </w:rPr>
        <w:t xml:space="preserve">inform the </w:t>
      </w:r>
      <w:r w:rsidR="007D1BFC" w:rsidRPr="007D1BFC">
        <w:rPr>
          <w:sz w:val="24"/>
          <w:szCs w:val="24"/>
        </w:rPr>
        <w:t xml:space="preserve">final data collection tools and processes </w:t>
      </w:r>
      <w:r w:rsidR="007D1BFC">
        <w:rPr>
          <w:sz w:val="24"/>
          <w:szCs w:val="24"/>
        </w:rPr>
        <w:t>which will comprise the first international, clinical research registry for Complex Regional Pain Syndrome</w:t>
      </w:r>
      <w:r w:rsidR="00F106D2">
        <w:rPr>
          <w:sz w:val="24"/>
          <w:szCs w:val="24"/>
        </w:rPr>
        <w:t xml:space="preserve"> (CRPS)</w:t>
      </w:r>
      <w:r w:rsidR="007D1BFC">
        <w:rPr>
          <w:sz w:val="24"/>
          <w:szCs w:val="24"/>
        </w:rPr>
        <w:t xml:space="preserve">. This study will; (1) </w:t>
      </w:r>
      <w:r w:rsidR="007D1BFC" w:rsidRPr="007D1BFC">
        <w:rPr>
          <w:sz w:val="24"/>
          <w:szCs w:val="24"/>
        </w:rPr>
        <w:t xml:space="preserve">test the feasibility and acceptability of collecting outcome measurement data using </w:t>
      </w:r>
      <w:r w:rsidR="007D1BFC">
        <w:rPr>
          <w:sz w:val="24"/>
          <w:szCs w:val="24"/>
        </w:rPr>
        <w:t xml:space="preserve">a patient reported, </w:t>
      </w:r>
      <w:r w:rsidR="007D1BFC" w:rsidRPr="007D1BFC">
        <w:rPr>
          <w:sz w:val="24"/>
          <w:szCs w:val="24"/>
        </w:rPr>
        <w:t>questionnaire core measurement set</w:t>
      </w:r>
      <w:r w:rsidR="00B9491C">
        <w:rPr>
          <w:sz w:val="24"/>
          <w:szCs w:val="24"/>
        </w:rPr>
        <w:t xml:space="preserve"> (COMPACT)</w:t>
      </w:r>
      <w:r w:rsidR="007D1BFC">
        <w:rPr>
          <w:sz w:val="24"/>
          <w:szCs w:val="24"/>
        </w:rPr>
        <w:t xml:space="preserve">; (2) </w:t>
      </w:r>
      <w:r w:rsidR="007D1BFC" w:rsidRPr="007D1BFC">
        <w:rPr>
          <w:sz w:val="24"/>
          <w:szCs w:val="24"/>
        </w:rPr>
        <w:t xml:space="preserve">test and refine </w:t>
      </w:r>
      <w:r w:rsidR="00153EA9">
        <w:rPr>
          <w:sz w:val="24"/>
          <w:szCs w:val="24"/>
        </w:rPr>
        <w:t xml:space="preserve">an </w:t>
      </w:r>
      <w:r w:rsidR="007D1BFC" w:rsidRPr="007D1BFC">
        <w:rPr>
          <w:sz w:val="24"/>
          <w:szCs w:val="24"/>
        </w:rPr>
        <w:t xml:space="preserve">electronic data management system to collect and manage the data. </w:t>
      </w:r>
    </w:p>
    <w:p w14:paraId="09BF6722" w14:textId="77777777" w:rsidR="00EC10CB" w:rsidRPr="00103528" w:rsidRDefault="00EC10CB" w:rsidP="007D1BFC">
      <w:pPr>
        <w:rPr>
          <w:sz w:val="24"/>
          <w:szCs w:val="24"/>
        </w:rPr>
      </w:pPr>
    </w:p>
    <w:p w14:paraId="0EE44178" w14:textId="77777777" w:rsidR="00EC10CB" w:rsidRPr="00103528" w:rsidRDefault="00EC10CB" w:rsidP="00772B11">
      <w:pPr>
        <w:rPr>
          <w:sz w:val="24"/>
          <w:szCs w:val="24"/>
        </w:rPr>
      </w:pPr>
    </w:p>
    <w:p w14:paraId="65B06252" w14:textId="77777777" w:rsidR="00772B11" w:rsidRDefault="00772B11" w:rsidP="00772B11">
      <w:pPr>
        <w:rPr>
          <w:b/>
          <w:sz w:val="24"/>
          <w:szCs w:val="24"/>
        </w:rPr>
      </w:pPr>
      <w:r w:rsidRPr="00103528">
        <w:rPr>
          <w:b/>
          <w:sz w:val="24"/>
          <w:szCs w:val="24"/>
        </w:rPr>
        <w:t>Methods</w:t>
      </w:r>
    </w:p>
    <w:p w14:paraId="3AB8D9CD" w14:textId="77777777" w:rsidR="00432F0D" w:rsidRDefault="00182240" w:rsidP="00772B11">
      <w:pPr>
        <w:rPr>
          <w:sz w:val="24"/>
          <w:szCs w:val="24"/>
        </w:rPr>
      </w:pPr>
      <w:r>
        <w:rPr>
          <w:sz w:val="24"/>
          <w:szCs w:val="24"/>
        </w:rPr>
        <w:t>A maximum of 240 adults</w:t>
      </w:r>
      <w:r w:rsidR="00432F0D">
        <w:rPr>
          <w:sz w:val="24"/>
          <w:szCs w:val="24"/>
        </w:rPr>
        <w:t>, meeting the Budapest diagnostic clinical criteria for CRPS</w:t>
      </w:r>
      <w:r w:rsidR="00E017B8">
        <w:rPr>
          <w:sz w:val="24"/>
          <w:szCs w:val="24"/>
        </w:rPr>
        <w:t xml:space="preserve"> type I or II</w:t>
      </w:r>
      <w:r w:rsidR="00432F0D">
        <w:rPr>
          <w:sz w:val="24"/>
          <w:szCs w:val="24"/>
        </w:rPr>
        <w:t xml:space="preserve">, will be recruited across </w:t>
      </w:r>
      <w:r w:rsidR="008E6412">
        <w:rPr>
          <w:sz w:val="24"/>
          <w:szCs w:val="24"/>
        </w:rPr>
        <w:t>eight countries</w:t>
      </w:r>
      <w:r w:rsidR="00432F0D">
        <w:rPr>
          <w:sz w:val="24"/>
          <w:szCs w:val="24"/>
        </w:rPr>
        <w:t xml:space="preserve">. </w:t>
      </w:r>
      <w:r w:rsidR="00B9491C">
        <w:rPr>
          <w:sz w:val="24"/>
          <w:szCs w:val="24"/>
        </w:rPr>
        <w:t xml:space="preserve">The COMPACT questionnaire will be completed on 2 occasions; at baseline (T1) and 6 months later (T2). At T2 participants will choose to complete COMPACT using a paper or electronic version. Participants will be asked to feedback on their experience of completing COMPACT via a questionnaire. A separate questionnaire will ask clinicians to feedback their experience of data collection. </w:t>
      </w:r>
    </w:p>
    <w:p w14:paraId="60886A88" w14:textId="77777777" w:rsidR="00432F0D" w:rsidRPr="00432F0D" w:rsidRDefault="00432F0D" w:rsidP="00772B11">
      <w:pPr>
        <w:rPr>
          <w:sz w:val="24"/>
          <w:szCs w:val="24"/>
        </w:rPr>
      </w:pPr>
    </w:p>
    <w:p w14:paraId="6C6BD42C" w14:textId="77777777" w:rsidR="007D1BFC" w:rsidRDefault="007D1BFC" w:rsidP="00772B11">
      <w:pPr>
        <w:rPr>
          <w:b/>
          <w:sz w:val="24"/>
          <w:szCs w:val="24"/>
        </w:rPr>
      </w:pPr>
    </w:p>
    <w:p w14:paraId="7FB783FB" w14:textId="77777777" w:rsidR="00772B11" w:rsidRPr="008E6412" w:rsidRDefault="008E6412" w:rsidP="00772B11">
      <w:pPr>
        <w:rPr>
          <w:b/>
          <w:sz w:val="24"/>
          <w:szCs w:val="24"/>
        </w:rPr>
      </w:pPr>
      <w:r w:rsidRPr="008E6412">
        <w:rPr>
          <w:b/>
          <w:sz w:val="24"/>
          <w:szCs w:val="24"/>
        </w:rPr>
        <w:t>Analysis</w:t>
      </w:r>
    </w:p>
    <w:p w14:paraId="3E4F38E2" w14:textId="77777777" w:rsidR="00772B11" w:rsidRPr="00103528" w:rsidRDefault="00182240" w:rsidP="00772B11">
      <w:pPr>
        <w:rPr>
          <w:sz w:val="24"/>
          <w:szCs w:val="24"/>
        </w:rPr>
      </w:pPr>
      <w:r w:rsidRPr="00182240">
        <w:rPr>
          <w:bCs/>
          <w:iCs/>
          <w:sz w:val="24"/>
          <w:szCs w:val="24"/>
        </w:rPr>
        <w:t xml:space="preserve">The study is not aiming to derive statistically significant data but to ascertain the </w:t>
      </w:r>
      <w:r>
        <w:rPr>
          <w:bCs/>
          <w:iCs/>
          <w:sz w:val="24"/>
          <w:szCs w:val="24"/>
        </w:rPr>
        <w:t xml:space="preserve">practicalities </w:t>
      </w:r>
      <w:r w:rsidRPr="00182240">
        <w:rPr>
          <w:bCs/>
          <w:iCs/>
          <w:sz w:val="24"/>
          <w:szCs w:val="24"/>
        </w:rPr>
        <w:t>of collecting data, using the COMPACT questionnaire set, across a range of different cultures and populations.</w:t>
      </w:r>
      <w:r w:rsidRPr="00182240">
        <w:rPr>
          <w:sz w:val="24"/>
          <w:szCs w:val="24"/>
        </w:rPr>
        <w:t xml:space="preserve"> </w:t>
      </w:r>
      <w:r w:rsidRPr="00182240">
        <w:rPr>
          <w:bCs/>
          <w:iCs/>
          <w:sz w:val="24"/>
          <w:szCs w:val="24"/>
        </w:rPr>
        <w:t>A</w:t>
      </w:r>
      <w:r>
        <w:rPr>
          <w:bCs/>
          <w:iCs/>
          <w:sz w:val="24"/>
          <w:szCs w:val="24"/>
        </w:rPr>
        <w:t>t the end of the study, a</w:t>
      </w:r>
      <w:r w:rsidRPr="00182240">
        <w:rPr>
          <w:bCs/>
          <w:iCs/>
          <w:sz w:val="24"/>
          <w:szCs w:val="24"/>
        </w:rPr>
        <w:t xml:space="preserve"> single workshop will be convened to review the findings </w:t>
      </w:r>
      <w:r>
        <w:rPr>
          <w:bCs/>
          <w:iCs/>
          <w:sz w:val="24"/>
          <w:szCs w:val="24"/>
        </w:rPr>
        <w:t>and agree the final documents and processes for the international registry.</w:t>
      </w:r>
    </w:p>
    <w:p w14:paraId="004603F5" w14:textId="77777777" w:rsidR="00772B11" w:rsidRPr="00103528" w:rsidRDefault="00772B11" w:rsidP="00772B11">
      <w:pPr>
        <w:rPr>
          <w:sz w:val="24"/>
          <w:szCs w:val="24"/>
        </w:rPr>
      </w:pPr>
    </w:p>
    <w:p w14:paraId="5F0C9D19" w14:textId="79B61169" w:rsidR="00B068F5" w:rsidRDefault="00302F20" w:rsidP="00302F20">
      <w:pPr>
        <w:rPr>
          <w:sz w:val="24"/>
          <w:szCs w:val="24"/>
        </w:rPr>
      </w:pPr>
      <w:r w:rsidRPr="00103528">
        <w:rPr>
          <w:b/>
          <w:sz w:val="24"/>
          <w:szCs w:val="24"/>
        </w:rPr>
        <w:t>Key words</w:t>
      </w:r>
      <w:r w:rsidR="00103528" w:rsidRPr="00103528">
        <w:rPr>
          <w:sz w:val="24"/>
          <w:szCs w:val="24"/>
        </w:rPr>
        <w:t>: Complex Regional Pain Syndrome</w:t>
      </w:r>
      <w:r w:rsidR="00015178">
        <w:rPr>
          <w:sz w:val="24"/>
          <w:szCs w:val="24"/>
        </w:rPr>
        <w:t>;</w:t>
      </w:r>
      <w:r w:rsidR="00103528" w:rsidRPr="00103528">
        <w:rPr>
          <w:b/>
          <w:sz w:val="24"/>
          <w:szCs w:val="24"/>
        </w:rPr>
        <w:t xml:space="preserve"> </w:t>
      </w:r>
      <w:r w:rsidR="00103528" w:rsidRPr="00103528">
        <w:rPr>
          <w:sz w:val="24"/>
          <w:szCs w:val="24"/>
        </w:rPr>
        <w:t>core measurement set</w:t>
      </w:r>
      <w:r w:rsidR="00B068F5">
        <w:rPr>
          <w:sz w:val="24"/>
          <w:szCs w:val="24"/>
        </w:rPr>
        <w:t xml:space="preserve">; registry; clinical studies; </w:t>
      </w:r>
      <w:r w:rsidR="009927FF">
        <w:rPr>
          <w:sz w:val="24"/>
          <w:szCs w:val="24"/>
        </w:rPr>
        <w:t xml:space="preserve">patient reported </w:t>
      </w:r>
      <w:r w:rsidR="00B068F5">
        <w:rPr>
          <w:sz w:val="24"/>
          <w:szCs w:val="24"/>
        </w:rPr>
        <w:t>outcomes.</w:t>
      </w:r>
    </w:p>
    <w:p w14:paraId="7C695774" w14:textId="77777777" w:rsidR="00B068F5" w:rsidRDefault="00B068F5" w:rsidP="00302F20">
      <w:pPr>
        <w:rPr>
          <w:sz w:val="24"/>
          <w:szCs w:val="24"/>
        </w:rPr>
      </w:pPr>
    </w:p>
    <w:p w14:paraId="191276EB" w14:textId="01F3AE10" w:rsidR="00103528" w:rsidRPr="00103528" w:rsidRDefault="00103528" w:rsidP="00302F20">
      <w:pPr>
        <w:rPr>
          <w:sz w:val="24"/>
          <w:szCs w:val="24"/>
        </w:rPr>
      </w:pPr>
      <w:r w:rsidRPr="00103528">
        <w:rPr>
          <w:sz w:val="24"/>
          <w:szCs w:val="24"/>
        </w:rPr>
        <w:t xml:space="preserve"> </w:t>
      </w:r>
    </w:p>
    <w:p w14:paraId="73F0C13B" w14:textId="77777777" w:rsidR="00302F20" w:rsidRDefault="00302F20" w:rsidP="00302F20">
      <w:pPr>
        <w:rPr>
          <w:rFonts w:cs="Arial"/>
          <w:color w:val="1C1D1E"/>
          <w:sz w:val="24"/>
          <w:szCs w:val="24"/>
          <w:shd w:val="clear" w:color="auto" w:fill="FFFFFF"/>
        </w:rPr>
      </w:pPr>
    </w:p>
    <w:p w14:paraId="626D700F" w14:textId="77777777" w:rsidR="002628D3" w:rsidRPr="002628D3" w:rsidRDefault="002628D3" w:rsidP="002628D3">
      <w:pPr>
        <w:rPr>
          <w:sz w:val="24"/>
          <w:szCs w:val="24"/>
        </w:rPr>
      </w:pPr>
      <w:r w:rsidRPr="002628D3">
        <w:rPr>
          <w:b/>
          <w:sz w:val="24"/>
          <w:szCs w:val="24"/>
        </w:rPr>
        <w:t>*Trial registration number</w:t>
      </w:r>
      <w:r w:rsidRPr="002628D3">
        <w:rPr>
          <w:sz w:val="24"/>
          <w:szCs w:val="24"/>
        </w:rPr>
        <w:t>: ISRCTN33817530</w:t>
      </w:r>
    </w:p>
    <w:p w14:paraId="319C9C1F" w14:textId="77777777" w:rsidR="00AB61B8" w:rsidRPr="00103528" w:rsidRDefault="00AB61B8" w:rsidP="00302F20">
      <w:pPr>
        <w:rPr>
          <w:sz w:val="24"/>
          <w:szCs w:val="24"/>
        </w:rPr>
      </w:pPr>
    </w:p>
    <w:p w14:paraId="7631DDB4" w14:textId="77777777" w:rsidR="00302F20" w:rsidRPr="00103528" w:rsidRDefault="00302F20" w:rsidP="00302F20">
      <w:pPr>
        <w:rPr>
          <w:sz w:val="24"/>
          <w:szCs w:val="24"/>
        </w:rPr>
      </w:pPr>
    </w:p>
    <w:p w14:paraId="78FDA3CF" w14:textId="77777777" w:rsidR="002628D3" w:rsidRDefault="002628D3" w:rsidP="00103528">
      <w:pPr>
        <w:spacing w:line="360" w:lineRule="auto"/>
        <w:rPr>
          <w:sz w:val="24"/>
          <w:szCs w:val="24"/>
        </w:rPr>
      </w:pPr>
    </w:p>
    <w:p w14:paraId="358236DC" w14:textId="77777777" w:rsidR="002628D3" w:rsidRDefault="002628D3" w:rsidP="00103528">
      <w:pPr>
        <w:spacing w:line="360" w:lineRule="auto"/>
        <w:rPr>
          <w:sz w:val="24"/>
          <w:szCs w:val="24"/>
        </w:rPr>
      </w:pPr>
    </w:p>
    <w:p w14:paraId="72134A88" w14:textId="2D89BFF9" w:rsidR="00BD0636" w:rsidRDefault="00BD0636" w:rsidP="00103528">
      <w:pPr>
        <w:spacing w:line="360" w:lineRule="auto"/>
        <w:rPr>
          <w:sz w:val="24"/>
          <w:szCs w:val="24"/>
        </w:rPr>
      </w:pPr>
    </w:p>
    <w:p w14:paraId="18967027" w14:textId="77777777" w:rsidR="007C2A95" w:rsidRDefault="007C2A95" w:rsidP="00103528">
      <w:pPr>
        <w:spacing w:line="360" w:lineRule="auto"/>
        <w:rPr>
          <w:b/>
          <w:sz w:val="24"/>
          <w:szCs w:val="24"/>
        </w:rPr>
      </w:pPr>
    </w:p>
    <w:p w14:paraId="7469939B" w14:textId="77777777" w:rsidR="00103528" w:rsidRPr="008B4C33" w:rsidRDefault="007D1BFC" w:rsidP="008B4C33">
      <w:pPr>
        <w:spacing w:line="360" w:lineRule="auto"/>
        <w:rPr>
          <w:b/>
          <w:sz w:val="24"/>
          <w:szCs w:val="24"/>
        </w:rPr>
      </w:pPr>
      <w:r>
        <w:rPr>
          <w:b/>
          <w:sz w:val="24"/>
          <w:szCs w:val="24"/>
        </w:rPr>
        <w:lastRenderedPageBreak/>
        <w:t xml:space="preserve">1. </w:t>
      </w:r>
      <w:r w:rsidR="00103528" w:rsidRPr="00103528">
        <w:rPr>
          <w:b/>
          <w:sz w:val="24"/>
          <w:szCs w:val="24"/>
        </w:rPr>
        <w:t>Introduction</w:t>
      </w:r>
    </w:p>
    <w:p w14:paraId="115092D4" w14:textId="6CE70433" w:rsidR="0070594F" w:rsidRDefault="00103528" w:rsidP="00BD0636">
      <w:pPr>
        <w:tabs>
          <w:tab w:val="left" w:pos="0"/>
        </w:tabs>
        <w:spacing w:line="360" w:lineRule="auto"/>
        <w:ind w:right="147"/>
        <w:jc w:val="both"/>
        <w:rPr>
          <w:rFonts w:cs="Arial"/>
          <w:sz w:val="24"/>
          <w:szCs w:val="24"/>
          <w:lang w:eastAsia="en-US"/>
        </w:rPr>
      </w:pPr>
      <w:r w:rsidRPr="00103528">
        <w:rPr>
          <w:rFonts w:cs="Arial"/>
          <w:sz w:val="24"/>
          <w:szCs w:val="24"/>
          <w:lang w:eastAsia="en-US"/>
        </w:rPr>
        <w:t>Complex Regional Pain Syndrome</w:t>
      </w:r>
      <w:r w:rsidR="00F01747">
        <w:rPr>
          <w:rFonts w:cs="Arial"/>
          <w:sz w:val="24"/>
          <w:szCs w:val="24"/>
          <w:lang w:eastAsia="en-US"/>
        </w:rPr>
        <w:t xml:space="preserve"> (CRPS)</w:t>
      </w:r>
      <w:r w:rsidRPr="00103528">
        <w:rPr>
          <w:rFonts w:cs="Arial"/>
          <w:sz w:val="24"/>
          <w:szCs w:val="24"/>
          <w:lang w:eastAsia="en-US"/>
        </w:rPr>
        <w:t xml:space="preserve"> is a persistent pain condition</w:t>
      </w:r>
      <w:r w:rsidR="00F01747">
        <w:rPr>
          <w:rFonts w:cs="Arial"/>
          <w:sz w:val="24"/>
          <w:szCs w:val="24"/>
          <w:lang w:eastAsia="en-US"/>
        </w:rPr>
        <w:t xml:space="preserve">, usually affecting a limb, </w:t>
      </w:r>
      <w:r w:rsidR="004F7273">
        <w:rPr>
          <w:rFonts w:cs="Arial"/>
          <w:sz w:val="24"/>
          <w:szCs w:val="24"/>
          <w:lang w:eastAsia="en-US"/>
        </w:rPr>
        <w:t xml:space="preserve">and characterised </w:t>
      </w:r>
      <w:r w:rsidR="00F01747">
        <w:rPr>
          <w:rFonts w:cs="Arial"/>
          <w:sz w:val="24"/>
          <w:szCs w:val="24"/>
          <w:lang w:eastAsia="en-US"/>
        </w:rPr>
        <w:t xml:space="preserve">by </w:t>
      </w:r>
      <w:r w:rsidR="00F01747" w:rsidRPr="00F01747">
        <w:rPr>
          <w:rFonts w:cs="Arial"/>
          <w:sz w:val="24"/>
          <w:szCs w:val="24"/>
          <w:lang w:eastAsia="en-US"/>
        </w:rPr>
        <w:t>a range of sensory, motor, trophic and autonomic abnormalities</w:t>
      </w:r>
      <w:r w:rsidR="00204DD0">
        <w:rPr>
          <w:rFonts w:cs="Arial"/>
          <w:sz w:val="24"/>
          <w:szCs w:val="24"/>
          <w:lang w:eastAsia="en-US"/>
        </w:rPr>
        <w:t xml:space="preserve"> (</w:t>
      </w:r>
      <w:proofErr w:type="spellStart"/>
      <w:r w:rsidR="00204DD0">
        <w:rPr>
          <w:rFonts w:cs="Arial"/>
          <w:sz w:val="24"/>
          <w:szCs w:val="24"/>
          <w:lang w:eastAsia="en-US"/>
        </w:rPr>
        <w:t>Marinus</w:t>
      </w:r>
      <w:proofErr w:type="spellEnd"/>
      <w:r w:rsidR="00204DD0">
        <w:rPr>
          <w:rFonts w:cs="Arial"/>
          <w:sz w:val="24"/>
          <w:szCs w:val="24"/>
          <w:lang w:eastAsia="en-US"/>
        </w:rPr>
        <w:t xml:space="preserve"> et al, 2011)</w:t>
      </w:r>
      <w:r w:rsidR="004F7273">
        <w:rPr>
          <w:rFonts w:cs="Arial"/>
          <w:sz w:val="24"/>
          <w:szCs w:val="24"/>
          <w:lang w:eastAsia="en-US"/>
        </w:rPr>
        <w:t xml:space="preserve">. </w:t>
      </w:r>
      <w:r w:rsidR="007B0A90">
        <w:rPr>
          <w:rFonts w:cs="Arial"/>
          <w:sz w:val="24"/>
          <w:szCs w:val="24"/>
          <w:lang w:eastAsia="en-US"/>
        </w:rPr>
        <w:t xml:space="preserve">There are two types </w:t>
      </w:r>
      <w:r w:rsidR="00015178">
        <w:rPr>
          <w:rFonts w:cs="Arial"/>
          <w:sz w:val="24"/>
          <w:szCs w:val="24"/>
          <w:lang w:eastAsia="en-US"/>
        </w:rPr>
        <w:t xml:space="preserve">of CRPS </w:t>
      </w:r>
      <w:r w:rsidR="007B0A90">
        <w:rPr>
          <w:rFonts w:cs="Arial"/>
          <w:sz w:val="24"/>
          <w:szCs w:val="24"/>
          <w:lang w:eastAsia="en-US"/>
        </w:rPr>
        <w:t xml:space="preserve">categorised by the absence (type I) or presence (type 2) of a lesion to a major nerve, with the latter presenting less commonly. </w:t>
      </w:r>
      <w:r w:rsidR="00CF724C">
        <w:rPr>
          <w:rFonts w:cs="Arial"/>
          <w:sz w:val="24"/>
          <w:szCs w:val="24"/>
          <w:lang w:eastAsia="en-US"/>
        </w:rPr>
        <w:t xml:space="preserve">Incidence rates </w:t>
      </w:r>
      <w:r w:rsidR="007B0A90">
        <w:rPr>
          <w:rFonts w:cs="Arial"/>
          <w:sz w:val="24"/>
          <w:szCs w:val="24"/>
          <w:lang w:eastAsia="en-US"/>
        </w:rPr>
        <w:t xml:space="preserve">of CRPS </w:t>
      </w:r>
      <w:r w:rsidR="00BD0636">
        <w:rPr>
          <w:rFonts w:cs="Arial"/>
          <w:sz w:val="24"/>
          <w:szCs w:val="24"/>
          <w:lang w:eastAsia="en-US"/>
        </w:rPr>
        <w:t xml:space="preserve">are low and </w:t>
      </w:r>
      <w:r w:rsidR="00CF724C" w:rsidRPr="00CF724C">
        <w:rPr>
          <w:rFonts w:cs="Arial"/>
          <w:sz w:val="24"/>
          <w:szCs w:val="24"/>
          <w:lang w:eastAsia="en-US"/>
        </w:rPr>
        <w:t>range from 5.46 to 26.2 per 100,000 person years</w:t>
      </w:r>
      <w:r w:rsidR="00CF724C">
        <w:rPr>
          <w:rFonts w:cs="Arial"/>
          <w:sz w:val="24"/>
          <w:szCs w:val="24"/>
          <w:lang w:eastAsia="en-US"/>
        </w:rPr>
        <w:t xml:space="preserve"> (de </w:t>
      </w:r>
      <w:proofErr w:type="spellStart"/>
      <w:r w:rsidR="00CF724C">
        <w:rPr>
          <w:rFonts w:cs="Arial"/>
          <w:sz w:val="24"/>
          <w:szCs w:val="24"/>
          <w:lang w:eastAsia="en-US"/>
        </w:rPr>
        <w:t>Mos</w:t>
      </w:r>
      <w:proofErr w:type="spellEnd"/>
      <w:r w:rsidR="00CF724C">
        <w:rPr>
          <w:rFonts w:cs="Arial"/>
          <w:sz w:val="24"/>
          <w:szCs w:val="24"/>
          <w:lang w:eastAsia="en-US"/>
        </w:rPr>
        <w:t>, 2007; Sandroni</w:t>
      </w:r>
      <w:r w:rsidR="00BD0636">
        <w:rPr>
          <w:rFonts w:cs="Arial"/>
          <w:sz w:val="24"/>
          <w:szCs w:val="24"/>
          <w:lang w:eastAsia="en-US"/>
        </w:rPr>
        <w:t xml:space="preserve"> et al, 2003). A</w:t>
      </w:r>
      <w:r w:rsidR="00CF724C">
        <w:rPr>
          <w:rFonts w:cs="Arial"/>
          <w:sz w:val="24"/>
          <w:szCs w:val="24"/>
          <w:lang w:eastAsia="en-US"/>
        </w:rPr>
        <w:t>s a consequence, multi-</w:t>
      </w:r>
      <w:r w:rsidR="0070594F">
        <w:rPr>
          <w:rFonts w:cs="Arial"/>
          <w:sz w:val="24"/>
          <w:szCs w:val="24"/>
          <w:lang w:eastAsia="en-US"/>
        </w:rPr>
        <w:t xml:space="preserve">centre collaborative research </w:t>
      </w:r>
      <w:r w:rsidR="00697BF8">
        <w:rPr>
          <w:rFonts w:cs="Arial"/>
          <w:sz w:val="24"/>
          <w:szCs w:val="24"/>
          <w:lang w:eastAsia="en-US"/>
        </w:rPr>
        <w:t xml:space="preserve">is </w:t>
      </w:r>
      <w:r w:rsidR="00CF724C">
        <w:rPr>
          <w:rFonts w:cs="Arial"/>
          <w:sz w:val="24"/>
          <w:szCs w:val="24"/>
          <w:lang w:eastAsia="en-US"/>
        </w:rPr>
        <w:t xml:space="preserve">needed to achieve sufficient sample sizes for meaningful studies. </w:t>
      </w:r>
      <w:r w:rsidR="0070594F">
        <w:rPr>
          <w:rFonts w:cs="Arial"/>
          <w:sz w:val="24"/>
          <w:szCs w:val="24"/>
          <w:lang w:eastAsia="en-US"/>
        </w:rPr>
        <w:t xml:space="preserve">In addition, the </w:t>
      </w:r>
      <w:r w:rsidR="0070594F" w:rsidRPr="0070594F">
        <w:rPr>
          <w:rFonts w:cs="Arial"/>
          <w:sz w:val="24"/>
          <w:szCs w:val="24"/>
          <w:lang w:eastAsia="en-US"/>
        </w:rPr>
        <w:t xml:space="preserve">multidimensional nature of CRPS </w:t>
      </w:r>
      <w:r w:rsidR="0070594F">
        <w:rPr>
          <w:rFonts w:cs="Arial"/>
          <w:sz w:val="24"/>
          <w:szCs w:val="24"/>
          <w:lang w:eastAsia="en-US"/>
        </w:rPr>
        <w:t xml:space="preserve">means that </w:t>
      </w:r>
      <w:r w:rsidR="0070594F" w:rsidRPr="0070594F">
        <w:rPr>
          <w:rFonts w:cs="Arial"/>
          <w:sz w:val="24"/>
          <w:szCs w:val="24"/>
          <w:lang w:eastAsia="en-US"/>
        </w:rPr>
        <w:t xml:space="preserve">clinical </w:t>
      </w:r>
      <w:r w:rsidR="0070594F">
        <w:rPr>
          <w:rFonts w:cs="Arial"/>
          <w:sz w:val="24"/>
          <w:szCs w:val="24"/>
          <w:lang w:eastAsia="en-US"/>
        </w:rPr>
        <w:t>trials currently use</w:t>
      </w:r>
      <w:r w:rsidR="0070594F" w:rsidRPr="0070594F">
        <w:rPr>
          <w:rFonts w:cs="Arial"/>
          <w:sz w:val="24"/>
          <w:szCs w:val="24"/>
          <w:lang w:eastAsia="en-US"/>
        </w:rPr>
        <w:t xml:space="preserve"> a diverse range of questionnaire outcome measures</w:t>
      </w:r>
      <w:r w:rsidR="0070594F">
        <w:rPr>
          <w:rFonts w:cs="Arial"/>
          <w:sz w:val="24"/>
          <w:szCs w:val="24"/>
          <w:vertAlign w:val="superscript"/>
          <w:lang w:eastAsia="en-US"/>
        </w:rPr>
        <w:t xml:space="preserve"> </w:t>
      </w:r>
      <w:r w:rsidR="00C046D2">
        <w:rPr>
          <w:rFonts w:cs="Arial"/>
          <w:sz w:val="24"/>
          <w:szCs w:val="24"/>
          <w:lang w:eastAsia="en-US"/>
        </w:rPr>
        <w:t>(Grieve et al</w:t>
      </w:r>
      <w:r w:rsidR="00A46591">
        <w:rPr>
          <w:rFonts w:cs="Arial"/>
          <w:sz w:val="24"/>
          <w:szCs w:val="24"/>
          <w:lang w:eastAsia="en-US"/>
        </w:rPr>
        <w:t>,</w:t>
      </w:r>
      <w:r w:rsidR="00C046D2">
        <w:rPr>
          <w:rFonts w:cs="Arial"/>
          <w:sz w:val="24"/>
          <w:szCs w:val="24"/>
          <w:lang w:eastAsia="en-US"/>
        </w:rPr>
        <w:t xml:space="preserve"> 2015) and this has been a limiting </w:t>
      </w:r>
      <w:r w:rsidR="00C046D2" w:rsidRPr="00C046D2">
        <w:rPr>
          <w:rFonts w:cs="Arial"/>
          <w:sz w:val="24"/>
          <w:szCs w:val="24"/>
          <w:lang w:eastAsia="en-US"/>
        </w:rPr>
        <w:t>factor in</w:t>
      </w:r>
      <w:r w:rsidR="001520FD">
        <w:rPr>
          <w:rFonts w:cs="Arial"/>
          <w:sz w:val="24"/>
          <w:szCs w:val="24"/>
          <w:lang w:eastAsia="en-US"/>
        </w:rPr>
        <w:t xml:space="preserve"> our understanding of the cause, </w:t>
      </w:r>
      <w:r w:rsidR="00C046D2" w:rsidRPr="00C046D2">
        <w:rPr>
          <w:rFonts w:cs="Arial"/>
          <w:sz w:val="24"/>
          <w:szCs w:val="24"/>
          <w:lang w:eastAsia="en-US"/>
        </w:rPr>
        <w:t>course</w:t>
      </w:r>
      <w:r w:rsidR="001520FD" w:rsidRPr="001520FD">
        <w:rPr>
          <w:rFonts w:cs="Arial"/>
          <w:sz w:val="24"/>
          <w:szCs w:val="24"/>
          <w:lang w:eastAsia="en-US"/>
        </w:rPr>
        <w:t xml:space="preserve"> </w:t>
      </w:r>
      <w:r w:rsidR="001520FD">
        <w:rPr>
          <w:rFonts w:cs="Arial"/>
          <w:sz w:val="24"/>
          <w:szCs w:val="24"/>
          <w:lang w:eastAsia="en-US"/>
        </w:rPr>
        <w:t xml:space="preserve">and </w:t>
      </w:r>
      <w:r w:rsidR="001520FD" w:rsidRPr="001520FD">
        <w:rPr>
          <w:rFonts w:cs="Arial"/>
          <w:sz w:val="24"/>
          <w:szCs w:val="24"/>
          <w:lang w:eastAsia="en-US"/>
        </w:rPr>
        <w:t xml:space="preserve">optimum management </w:t>
      </w:r>
      <w:r w:rsidR="00C046D2" w:rsidRPr="00C046D2">
        <w:rPr>
          <w:rFonts w:cs="Arial"/>
          <w:sz w:val="24"/>
          <w:szCs w:val="24"/>
          <w:lang w:eastAsia="en-US"/>
        </w:rPr>
        <w:t>of CRPS.</w:t>
      </w:r>
      <w:r w:rsidR="0070594F" w:rsidRPr="00C046D2">
        <w:rPr>
          <w:rFonts w:cs="Arial"/>
          <w:sz w:val="24"/>
          <w:szCs w:val="24"/>
          <w:lang w:eastAsia="en-US"/>
        </w:rPr>
        <w:t xml:space="preserve"> </w:t>
      </w:r>
    </w:p>
    <w:p w14:paraId="5B1D89AF" w14:textId="77777777" w:rsidR="008C6DD0" w:rsidRDefault="008C6DD0" w:rsidP="00BD0636">
      <w:pPr>
        <w:tabs>
          <w:tab w:val="left" w:pos="0"/>
        </w:tabs>
        <w:spacing w:line="360" w:lineRule="auto"/>
        <w:ind w:right="147"/>
        <w:jc w:val="both"/>
        <w:rPr>
          <w:rFonts w:cs="Arial"/>
          <w:sz w:val="24"/>
          <w:szCs w:val="24"/>
          <w:lang w:eastAsia="en-US"/>
        </w:rPr>
      </w:pPr>
    </w:p>
    <w:p w14:paraId="1737E108" w14:textId="210FB214" w:rsidR="008B219F" w:rsidRDefault="005D2C93" w:rsidP="001C1ED7">
      <w:pPr>
        <w:tabs>
          <w:tab w:val="left" w:pos="0"/>
        </w:tabs>
        <w:spacing w:line="360" w:lineRule="auto"/>
        <w:ind w:right="147"/>
        <w:jc w:val="both"/>
        <w:rPr>
          <w:rFonts w:cs="Arial"/>
          <w:sz w:val="24"/>
          <w:szCs w:val="24"/>
          <w:lang w:eastAsia="en-US"/>
        </w:rPr>
      </w:pPr>
      <w:r>
        <w:rPr>
          <w:rFonts w:cs="Arial"/>
          <w:sz w:val="24"/>
          <w:szCs w:val="24"/>
          <w:lang w:eastAsia="en-US"/>
        </w:rPr>
        <w:t>To address this, a</w:t>
      </w:r>
      <w:r w:rsidR="00BD0636" w:rsidRPr="00BD0636">
        <w:rPr>
          <w:rFonts w:cs="Arial"/>
          <w:sz w:val="24"/>
          <w:szCs w:val="24"/>
          <w:lang w:eastAsia="en-US"/>
        </w:rPr>
        <w:t xml:space="preserve">n international consortium of patients, clinicians, researchers and industry representatives was established </w:t>
      </w:r>
      <w:r w:rsidR="006F21C0">
        <w:rPr>
          <w:rFonts w:cs="Arial"/>
          <w:sz w:val="24"/>
          <w:szCs w:val="24"/>
          <w:lang w:eastAsia="en-US"/>
        </w:rPr>
        <w:t xml:space="preserve">in 2013 with the </w:t>
      </w:r>
      <w:r w:rsidR="008C6DD0">
        <w:rPr>
          <w:rFonts w:cs="Arial"/>
          <w:sz w:val="24"/>
          <w:szCs w:val="24"/>
          <w:lang w:eastAsia="en-US"/>
        </w:rPr>
        <w:t xml:space="preserve">long-term aim to </w:t>
      </w:r>
      <w:r w:rsidR="006F21C0">
        <w:rPr>
          <w:rFonts w:cs="Arial"/>
          <w:sz w:val="24"/>
          <w:szCs w:val="24"/>
          <w:lang w:eastAsia="en-US"/>
        </w:rPr>
        <w:t>establish</w:t>
      </w:r>
      <w:r w:rsidR="008C6DD0" w:rsidRPr="008C6DD0">
        <w:rPr>
          <w:rFonts w:cs="Arial"/>
          <w:sz w:val="24"/>
          <w:szCs w:val="24"/>
          <w:lang w:eastAsia="en-US"/>
        </w:rPr>
        <w:t xml:space="preserve"> an international, clin</w:t>
      </w:r>
      <w:r w:rsidR="004F0CCD">
        <w:rPr>
          <w:rFonts w:cs="Arial"/>
          <w:sz w:val="24"/>
          <w:szCs w:val="24"/>
          <w:lang w:eastAsia="en-US"/>
        </w:rPr>
        <w:t>ical research registry for CRPS</w:t>
      </w:r>
      <w:r w:rsidR="00AE7E48">
        <w:rPr>
          <w:rFonts w:cs="Arial"/>
          <w:sz w:val="24"/>
          <w:szCs w:val="24"/>
          <w:lang w:eastAsia="en-US"/>
        </w:rPr>
        <w:t>.</w:t>
      </w:r>
      <w:r w:rsidR="001C1ED7">
        <w:rPr>
          <w:rFonts w:cs="Arial"/>
          <w:sz w:val="24"/>
          <w:szCs w:val="24"/>
          <w:lang w:eastAsia="en-US"/>
        </w:rPr>
        <w:t xml:space="preserve"> The </w:t>
      </w:r>
      <w:r w:rsidR="001C1ED7" w:rsidRPr="001C1ED7">
        <w:rPr>
          <w:rFonts w:cs="Arial"/>
          <w:sz w:val="24"/>
          <w:szCs w:val="24"/>
          <w:lang w:eastAsia="en-US"/>
        </w:rPr>
        <w:t>acronym COMPACT was adopted by the consortium to represent the initiative</w:t>
      </w:r>
      <w:r w:rsidR="001C1ED7">
        <w:rPr>
          <w:rFonts w:cs="Arial"/>
          <w:sz w:val="24"/>
          <w:szCs w:val="24"/>
          <w:lang w:eastAsia="en-US"/>
        </w:rPr>
        <w:t>;</w:t>
      </w:r>
      <w:r w:rsidR="001C1ED7">
        <w:rPr>
          <w:rFonts w:cs="Arial"/>
          <w:sz w:val="20"/>
          <w:szCs w:val="20"/>
          <w:lang w:eastAsia="en-US"/>
        </w:rPr>
        <w:t xml:space="preserve"> ‘</w:t>
      </w:r>
      <w:r w:rsidR="001C1ED7" w:rsidRPr="001C1ED7">
        <w:rPr>
          <w:rFonts w:cs="Arial"/>
          <w:sz w:val="24"/>
          <w:szCs w:val="24"/>
          <w:u w:val="single"/>
          <w:lang w:eastAsia="en-US"/>
        </w:rPr>
        <w:t>C</w:t>
      </w:r>
      <w:r w:rsidR="001C1ED7" w:rsidRPr="001C1ED7">
        <w:rPr>
          <w:rFonts w:cs="Arial"/>
          <w:sz w:val="24"/>
          <w:szCs w:val="24"/>
          <w:lang w:eastAsia="en-US"/>
        </w:rPr>
        <w:t xml:space="preserve">ore </w:t>
      </w:r>
      <w:r w:rsidR="001C1ED7" w:rsidRPr="001C1ED7">
        <w:rPr>
          <w:rFonts w:cs="Arial"/>
          <w:sz w:val="24"/>
          <w:szCs w:val="24"/>
          <w:u w:val="single"/>
          <w:lang w:eastAsia="en-US"/>
        </w:rPr>
        <w:t>O</w:t>
      </w:r>
      <w:r w:rsidR="001C1ED7" w:rsidRPr="001C1ED7">
        <w:rPr>
          <w:rFonts w:cs="Arial"/>
          <w:sz w:val="24"/>
          <w:szCs w:val="24"/>
          <w:lang w:eastAsia="en-US"/>
        </w:rPr>
        <w:t xml:space="preserve">utcome </w:t>
      </w:r>
      <w:r w:rsidR="001C1ED7" w:rsidRPr="001C1ED7">
        <w:rPr>
          <w:rFonts w:cs="Arial"/>
          <w:sz w:val="24"/>
          <w:szCs w:val="24"/>
          <w:u w:val="single"/>
          <w:lang w:eastAsia="en-US"/>
        </w:rPr>
        <w:t>M</w:t>
      </w:r>
      <w:r w:rsidR="001C1ED7" w:rsidRPr="001C1ED7">
        <w:rPr>
          <w:rFonts w:cs="Arial"/>
          <w:sz w:val="24"/>
          <w:szCs w:val="24"/>
          <w:lang w:eastAsia="en-US"/>
        </w:rPr>
        <w:t xml:space="preserve">easurement set for complex regional </w:t>
      </w:r>
      <w:proofErr w:type="spellStart"/>
      <w:r w:rsidR="001C1ED7" w:rsidRPr="001C1ED7">
        <w:rPr>
          <w:rFonts w:cs="Arial"/>
          <w:sz w:val="24"/>
          <w:szCs w:val="24"/>
          <w:u w:val="single"/>
          <w:lang w:eastAsia="en-US"/>
        </w:rPr>
        <w:t>PA</w:t>
      </w:r>
      <w:r w:rsidR="001C1ED7" w:rsidRPr="001C1ED7">
        <w:rPr>
          <w:rFonts w:cs="Arial"/>
          <w:sz w:val="24"/>
          <w:szCs w:val="24"/>
          <w:lang w:eastAsia="en-US"/>
        </w:rPr>
        <w:t>in</w:t>
      </w:r>
      <w:proofErr w:type="spellEnd"/>
      <w:r w:rsidR="001C1ED7" w:rsidRPr="001C1ED7">
        <w:rPr>
          <w:rFonts w:cs="Arial"/>
          <w:sz w:val="24"/>
          <w:szCs w:val="24"/>
          <w:lang w:eastAsia="en-US"/>
        </w:rPr>
        <w:t xml:space="preserve"> syndrome </w:t>
      </w:r>
      <w:r w:rsidR="001C1ED7" w:rsidRPr="001C1ED7">
        <w:rPr>
          <w:rFonts w:cs="Arial"/>
          <w:sz w:val="24"/>
          <w:szCs w:val="24"/>
          <w:u w:val="single"/>
          <w:lang w:eastAsia="en-US"/>
        </w:rPr>
        <w:t>C</w:t>
      </w:r>
      <w:r w:rsidR="001C1ED7" w:rsidRPr="001C1ED7">
        <w:rPr>
          <w:rFonts w:cs="Arial"/>
          <w:sz w:val="24"/>
          <w:szCs w:val="24"/>
          <w:lang w:eastAsia="en-US"/>
        </w:rPr>
        <w:t xml:space="preserve">linical </w:t>
      </w:r>
      <w:proofErr w:type="spellStart"/>
      <w:r w:rsidR="001C1ED7" w:rsidRPr="001C1ED7">
        <w:rPr>
          <w:rFonts w:cs="Arial"/>
          <w:sz w:val="24"/>
          <w:szCs w:val="24"/>
          <w:lang w:eastAsia="en-US"/>
        </w:rPr>
        <w:t>s</w:t>
      </w:r>
      <w:r w:rsidR="001C1ED7" w:rsidRPr="001C1ED7">
        <w:rPr>
          <w:rFonts w:cs="Arial"/>
          <w:sz w:val="24"/>
          <w:szCs w:val="24"/>
          <w:u w:val="single"/>
          <w:lang w:eastAsia="en-US"/>
        </w:rPr>
        <w:t>T</w:t>
      </w:r>
      <w:r w:rsidR="001C1ED7" w:rsidRPr="001C1ED7">
        <w:rPr>
          <w:rFonts w:cs="Arial"/>
          <w:sz w:val="24"/>
          <w:szCs w:val="24"/>
          <w:lang w:eastAsia="en-US"/>
        </w:rPr>
        <w:t>udies</w:t>
      </w:r>
      <w:proofErr w:type="spellEnd"/>
      <w:r w:rsidR="001C1ED7">
        <w:rPr>
          <w:rFonts w:cs="Arial"/>
          <w:sz w:val="24"/>
          <w:szCs w:val="24"/>
          <w:lang w:eastAsia="en-US"/>
        </w:rPr>
        <w:t xml:space="preserve">’. The </w:t>
      </w:r>
      <w:r w:rsidR="006F21C0" w:rsidRPr="006F21C0">
        <w:rPr>
          <w:rFonts w:cs="Arial"/>
          <w:sz w:val="24"/>
          <w:szCs w:val="24"/>
          <w:lang w:eastAsia="en-US"/>
        </w:rPr>
        <w:t>consortium curren</w:t>
      </w:r>
      <w:r w:rsidR="0025416A">
        <w:rPr>
          <w:rFonts w:cs="Arial"/>
          <w:sz w:val="24"/>
          <w:szCs w:val="24"/>
          <w:lang w:eastAsia="en-US"/>
        </w:rPr>
        <w:t>tly comprises membership from 20</w:t>
      </w:r>
      <w:r w:rsidR="006F21C0" w:rsidRPr="006F21C0">
        <w:rPr>
          <w:rFonts w:cs="Arial"/>
          <w:sz w:val="24"/>
          <w:szCs w:val="24"/>
          <w:lang w:eastAsia="en-US"/>
        </w:rPr>
        <w:t xml:space="preserve"> countries</w:t>
      </w:r>
      <w:r w:rsidR="00410352">
        <w:rPr>
          <w:rFonts w:cs="Arial"/>
          <w:sz w:val="24"/>
          <w:szCs w:val="24"/>
          <w:lang w:eastAsia="en-US"/>
        </w:rPr>
        <w:t>*</w:t>
      </w:r>
      <w:r w:rsidR="006F21C0" w:rsidRPr="006F21C0">
        <w:rPr>
          <w:rFonts w:cs="Arial"/>
          <w:sz w:val="24"/>
          <w:szCs w:val="24"/>
          <w:lang w:eastAsia="en-US"/>
        </w:rPr>
        <w:t xml:space="preserve"> </w:t>
      </w:r>
      <w:r w:rsidR="006F21C0">
        <w:rPr>
          <w:rFonts w:cs="Arial"/>
          <w:sz w:val="24"/>
          <w:szCs w:val="24"/>
          <w:lang w:eastAsia="en-US"/>
        </w:rPr>
        <w:t xml:space="preserve">and </w:t>
      </w:r>
      <w:r w:rsidR="006F21C0" w:rsidRPr="006F21C0">
        <w:rPr>
          <w:rFonts w:cs="Arial"/>
          <w:sz w:val="24"/>
          <w:szCs w:val="24"/>
          <w:lang w:eastAsia="en-US"/>
        </w:rPr>
        <w:t>participation</w:t>
      </w:r>
      <w:r w:rsidR="006F21C0">
        <w:rPr>
          <w:rFonts w:cs="Arial"/>
          <w:sz w:val="24"/>
          <w:szCs w:val="24"/>
          <w:lang w:eastAsia="en-US"/>
        </w:rPr>
        <w:t xml:space="preserve"> in the project work is</w:t>
      </w:r>
      <w:r w:rsidR="006F21C0" w:rsidRPr="006F21C0">
        <w:rPr>
          <w:rFonts w:cs="Arial"/>
          <w:sz w:val="24"/>
          <w:szCs w:val="24"/>
          <w:lang w:eastAsia="en-US"/>
        </w:rPr>
        <w:t xml:space="preserve"> via </w:t>
      </w:r>
      <w:r w:rsidR="00A35015">
        <w:rPr>
          <w:rFonts w:cs="Arial"/>
          <w:sz w:val="24"/>
          <w:szCs w:val="24"/>
          <w:lang w:eastAsia="en-US"/>
        </w:rPr>
        <w:t xml:space="preserve">international </w:t>
      </w:r>
      <w:r w:rsidR="006F21C0" w:rsidRPr="006F21C0">
        <w:rPr>
          <w:rFonts w:cs="Arial"/>
          <w:sz w:val="24"/>
          <w:szCs w:val="24"/>
          <w:lang w:eastAsia="en-US"/>
        </w:rPr>
        <w:t>workshops, teleconferenc</w:t>
      </w:r>
      <w:r w:rsidR="008B219F">
        <w:rPr>
          <w:rFonts w:cs="Arial"/>
          <w:sz w:val="24"/>
          <w:szCs w:val="24"/>
          <w:lang w:eastAsia="en-US"/>
        </w:rPr>
        <w:t>es and digital communications.</w:t>
      </w:r>
      <w:r w:rsidR="007C2A95">
        <w:rPr>
          <w:rFonts w:cs="Arial"/>
          <w:sz w:val="24"/>
          <w:szCs w:val="24"/>
          <w:lang w:eastAsia="en-US"/>
        </w:rPr>
        <w:t xml:space="preserve"> XXXXXXXXXXXXXXXXXXXXXXXXX</w:t>
      </w:r>
      <w:r w:rsidR="008B219F">
        <w:rPr>
          <w:rFonts w:cs="Arial"/>
          <w:sz w:val="24"/>
          <w:szCs w:val="24"/>
          <w:lang w:eastAsia="en-US"/>
        </w:rPr>
        <w:t xml:space="preserve">, UK is the lead centre for this work. </w:t>
      </w:r>
    </w:p>
    <w:p w14:paraId="55C0BD4E" w14:textId="77777777" w:rsidR="00410352" w:rsidRDefault="00410352" w:rsidP="001C1ED7">
      <w:pPr>
        <w:tabs>
          <w:tab w:val="left" w:pos="0"/>
        </w:tabs>
        <w:spacing w:line="360" w:lineRule="auto"/>
        <w:ind w:right="147"/>
        <w:jc w:val="both"/>
        <w:rPr>
          <w:rFonts w:cs="Arial"/>
          <w:sz w:val="24"/>
          <w:szCs w:val="24"/>
          <w:lang w:eastAsia="en-US"/>
        </w:rPr>
      </w:pPr>
    </w:p>
    <w:p w14:paraId="5E2B4B86" w14:textId="00579794" w:rsidR="00410352" w:rsidRDefault="00410352" w:rsidP="001C1ED7">
      <w:pPr>
        <w:tabs>
          <w:tab w:val="left" w:pos="0"/>
        </w:tabs>
        <w:spacing w:line="360" w:lineRule="auto"/>
        <w:ind w:right="147"/>
        <w:jc w:val="both"/>
        <w:rPr>
          <w:rFonts w:cs="Arial"/>
          <w:color w:val="FF0000"/>
          <w:sz w:val="20"/>
          <w:szCs w:val="20"/>
          <w:lang w:eastAsia="en-US"/>
        </w:rPr>
      </w:pPr>
      <w:r>
        <w:rPr>
          <w:rFonts w:cs="Arial"/>
          <w:sz w:val="20"/>
          <w:szCs w:val="20"/>
          <w:lang w:eastAsia="en-US"/>
        </w:rPr>
        <w:t>*COMPACT membership:</w:t>
      </w:r>
      <w:r w:rsidRPr="00410352">
        <w:rPr>
          <w:rFonts w:cs="Arial"/>
          <w:sz w:val="20"/>
          <w:szCs w:val="20"/>
          <w:lang w:eastAsia="en-US"/>
        </w:rPr>
        <w:t xml:space="preserve"> Australia, </w:t>
      </w:r>
      <w:r w:rsidRPr="0025416A">
        <w:rPr>
          <w:rFonts w:cs="Arial"/>
          <w:sz w:val="20"/>
          <w:szCs w:val="20"/>
          <w:lang w:eastAsia="en-US"/>
        </w:rPr>
        <w:t>Argentina, Brazil, Canada, Denmark, France, Germany, India, Israel, Japan, New Zealand, Netherlands, Norway, Pakistan</w:t>
      </w:r>
      <w:r w:rsidR="0025416A" w:rsidRPr="0025416A">
        <w:rPr>
          <w:rFonts w:cs="Arial"/>
          <w:sz w:val="20"/>
          <w:szCs w:val="20"/>
          <w:lang w:eastAsia="en-US"/>
        </w:rPr>
        <w:t>, Russia,</w:t>
      </w:r>
      <w:r w:rsidRPr="0025416A">
        <w:rPr>
          <w:rFonts w:cs="Arial"/>
          <w:sz w:val="20"/>
          <w:szCs w:val="20"/>
          <w:lang w:eastAsia="en-US"/>
        </w:rPr>
        <w:t xml:space="preserve"> South Korea, South Africa, Switzerland, United Kingdom, United States. </w:t>
      </w:r>
    </w:p>
    <w:p w14:paraId="3DFD4CFD" w14:textId="77777777" w:rsidR="006F21C0" w:rsidRDefault="006F21C0" w:rsidP="006F21C0">
      <w:pPr>
        <w:tabs>
          <w:tab w:val="left" w:pos="0"/>
        </w:tabs>
        <w:spacing w:line="360" w:lineRule="auto"/>
        <w:ind w:right="147"/>
        <w:jc w:val="both"/>
        <w:rPr>
          <w:rFonts w:cs="Arial"/>
          <w:sz w:val="24"/>
          <w:szCs w:val="24"/>
          <w:lang w:eastAsia="en-US"/>
        </w:rPr>
      </w:pPr>
    </w:p>
    <w:p w14:paraId="397F62AC" w14:textId="77777777" w:rsidR="006F21C0" w:rsidRPr="00C91D93" w:rsidRDefault="004F0CCD" w:rsidP="006F21C0">
      <w:pPr>
        <w:tabs>
          <w:tab w:val="left" w:pos="0"/>
        </w:tabs>
        <w:spacing w:line="360" w:lineRule="auto"/>
        <w:ind w:right="147"/>
        <w:jc w:val="both"/>
        <w:rPr>
          <w:rFonts w:cs="Arial"/>
          <w:sz w:val="24"/>
          <w:szCs w:val="24"/>
          <w:lang w:val="en-US" w:eastAsia="en-US"/>
        </w:rPr>
      </w:pPr>
      <w:r>
        <w:rPr>
          <w:rFonts w:cs="Arial"/>
          <w:sz w:val="24"/>
          <w:szCs w:val="24"/>
          <w:lang w:eastAsia="en-US"/>
        </w:rPr>
        <w:t>Clinical research r</w:t>
      </w:r>
      <w:r w:rsidR="00AE7E48">
        <w:rPr>
          <w:rFonts w:cs="Arial"/>
          <w:sz w:val="24"/>
          <w:szCs w:val="24"/>
          <w:lang w:eastAsia="en-US"/>
        </w:rPr>
        <w:t>egistries</w:t>
      </w:r>
      <w:r w:rsidR="009B6BB4">
        <w:rPr>
          <w:rFonts w:cs="Arial"/>
          <w:sz w:val="24"/>
          <w:szCs w:val="24"/>
          <w:lang w:eastAsia="en-US"/>
        </w:rPr>
        <w:t xml:space="preserve"> are widely used in many rare conditions (</w:t>
      </w:r>
      <w:proofErr w:type="spellStart"/>
      <w:r w:rsidR="009B6BB4" w:rsidRPr="009B6BB4">
        <w:rPr>
          <w:rFonts w:cs="Arial"/>
          <w:sz w:val="24"/>
          <w:szCs w:val="24"/>
          <w:lang w:eastAsia="en-US"/>
        </w:rPr>
        <w:t>Dasenbrook</w:t>
      </w:r>
      <w:proofErr w:type="spellEnd"/>
      <w:r w:rsidR="009B6BB4">
        <w:rPr>
          <w:rFonts w:cs="Arial"/>
          <w:sz w:val="24"/>
          <w:szCs w:val="24"/>
          <w:lang w:eastAsia="en-US"/>
        </w:rPr>
        <w:t xml:space="preserve"> </w:t>
      </w:r>
      <w:r w:rsidR="009B6BB4" w:rsidRPr="009B6BB4">
        <w:rPr>
          <w:rFonts w:cs="Arial"/>
          <w:sz w:val="24"/>
          <w:szCs w:val="24"/>
          <w:lang w:eastAsia="en-US"/>
        </w:rPr>
        <w:t xml:space="preserve">and </w:t>
      </w:r>
      <w:proofErr w:type="spellStart"/>
      <w:r w:rsidR="009B6BB4" w:rsidRPr="009B6BB4">
        <w:rPr>
          <w:rFonts w:cs="Arial"/>
          <w:sz w:val="24"/>
          <w:szCs w:val="24"/>
          <w:lang w:eastAsia="en-US"/>
        </w:rPr>
        <w:t>Sawicki</w:t>
      </w:r>
      <w:proofErr w:type="spellEnd"/>
      <w:r w:rsidR="009B6BB4" w:rsidRPr="009B6BB4">
        <w:rPr>
          <w:rFonts w:cs="Arial"/>
          <w:sz w:val="24"/>
          <w:szCs w:val="24"/>
          <w:lang w:eastAsia="en-US"/>
        </w:rPr>
        <w:t>,</w:t>
      </w:r>
      <w:r w:rsidR="009B6BB4">
        <w:rPr>
          <w:rFonts w:cs="Arial"/>
          <w:sz w:val="24"/>
          <w:szCs w:val="24"/>
          <w:lang w:eastAsia="en-US"/>
        </w:rPr>
        <w:t xml:space="preserve"> 2018;</w:t>
      </w:r>
      <w:r w:rsidR="009B6BB4" w:rsidRPr="009B6BB4">
        <w:rPr>
          <w:sz w:val="24"/>
          <w:szCs w:val="24"/>
        </w:rPr>
        <w:t xml:space="preserve"> </w:t>
      </w:r>
      <w:proofErr w:type="spellStart"/>
      <w:r w:rsidR="00A35015" w:rsidRPr="00A35015">
        <w:rPr>
          <w:sz w:val="24"/>
          <w:szCs w:val="24"/>
        </w:rPr>
        <w:t>Psoter</w:t>
      </w:r>
      <w:proofErr w:type="spellEnd"/>
      <w:r w:rsidR="00A35015" w:rsidRPr="00A35015">
        <w:rPr>
          <w:sz w:val="24"/>
          <w:szCs w:val="24"/>
        </w:rPr>
        <w:t xml:space="preserve"> and Rosenfeld, 2013; </w:t>
      </w:r>
      <w:r w:rsidR="009B6BB4" w:rsidRPr="009B6BB4">
        <w:rPr>
          <w:rFonts w:cs="Arial"/>
          <w:sz w:val="24"/>
          <w:szCs w:val="24"/>
          <w:lang w:eastAsia="en-US"/>
        </w:rPr>
        <w:t>Villa-Blanco</w:t>
      </w:r>
      <w:r w:rsidR="009B6BB4">
        <w:rPr>
          <w:rFonts w:cs="Arial"/>
          <w:sz w:val="24"/>
          <w:szCs w:val="24"/>
          <w:lang w:eastAsia="en-US"/>
        </w:rPr>
        <w:t xml:space="preserve"> </w:t>
      </w:r>
      <w:r w:rsidR="009B6BB4" w:rsidRPr="009B6BB4">
        <w:rPr>
          <w:rFonts w:cs="Arial"/>
          <w:sz w:val="24"/>
          <w:szCs w:val="24"/>
          <w:lang w:eastAsia="en-US"/>
        </w:rPr>
        <w:t xml:space="preserve">and </w:t>
      </w:r>
      <w:proofErr w:type="spellStart"/>
      <w:r w:rsidR="009B6BB4" w:rsidRPr="009B6BB4">
        <w:rPr>
          <w:rFonts w:cs="Arial"/>
          <w:sz w:val="24"/>
          <w:szCs w:val="24"/>
          <w:lang w:eastAsia="en-US"/>
        </w:rPr>
        <w:t>Calvo-Alén</w:t>
      </w:r>
      <w:proofErr w:type="spellEnd"/>
      <w:r w:rsidR="009B6BB4">
        <w:rPr>
          <w:rFonts w:cs="Arial"/>
          <w:sz w:val="24"/>
          <w:szCs w:val="24"/>
          <w:lang w:eastAsia="en-US"/>
        </w:rPr>
        <w:t xml:space="preserve">, </w:t>
      </w:r>
      <w:r w:rsidR="009B6BB4" w:rsidRPr="009B6BB4">
        <w:rPr>
          <w:rFonts w:cs="Arial"/>
          <w:sz w:val="24"/>
          <w:szCs w:val="24"/>
          <w:lang w:eastAsia="en-US"/>
        </w:rPr>
        <w:t>2012)</w:t>
      </w:r>
      <w:r>
        <w:rPr>
          <w:rFonts w:cs="Arial"/>
          <w:sz w:val="24"/>
          <w:szCs w:val="24"/>
          <w:lang w:eastAsia="en-US"/>
        </w:rPr>
        <w:t xml:space="preserve"> and provide a means of collating a large, uniform set of observational</w:t>
      </w:r>
      <w:r w:rsidR="006F21C0">
        <w:rPr>
          <w:rFonts w:cs="Arial"/>
          <w:sz w:val="24"/>
          <w:szCs w:val="24"/>
          <w:lang w:eastAsia="en-US"/>
        </w:rPr>
        <w:t>, retrospective</w:t>
      </w:r>
      <w:r>
        <w:rPr>
          <w:rFonts w:cs="Arial"/>
          <w:sz w:val="24"/>
          <w:szCs w:val="24"/>
          <w:lang w:eastAsia="en-US"/>
        </w:rPr>
        <w:t xml:space="preserve"> data across a wide geographical area</w:t>
      </w:r>
      <w:r w:rsidRPr="004F0CCD">
        <w:rPr>
          <w:rFonts w:cs="Arial"/>
          <w:sz w:val="24"/>
          <w:szCs w:val="24"/>
          <w:lang w:eastAsia="en-US"/>
        </w:rPr>
        <w:t xml:space="preserve"> </w:t>
      </w:r>
      <w:r>
        <w:rPr>
          <w:rFonts w:cs="Arial"/>
          <w:sz w:val="24"/>
          <w:szCs w:val="24"/>
          <w:lang w:eastAsia="en-US"/>
        </w:rPr>
        <w:t>(</w:t>
      </w:r>
      <w:proofErr w:type="spellStart"/>
      <w:r w:rsidRPr="004F0CCD">
        <w:rPr>
          <w:rFonts w:cs="Arial"/>
          <w:sz w:val="24"/>
          <w:szCs w:val="24"/>
          <w:lang w:eastAsia="en-US"/>
        </w:rPr>
        <w:t>Psoter</w:t>
      </w:r>
      <w:proofErr w:type="spellEnd"/>
      <w:r w:rsidRPr="004F0CCD">
        <w:rPr>
          <w:rFonts w:cs="Arial"/>
          <w:sz w:val="24"/>
          <w:szCs w:val="24"/>
          <w:lang w:eastAsia="en-US"/>
        </w:rPr>
        <w:t xml:space="preserve"> and Rosenfeld, 2013</w:t>
      </w:r>
      <w:r>
        <w:rPr>
          <w:rFonts w:cs="Arial"/>
          <w:sz w:val="24"/>
          <w:szCs w:val="24"/>
          <w:lang w:eastAsia="en-US"/>
        </w:rPr>
        <w:t xml:space="preserve">). </w:t>
      </w:r>
      <w:r w:rsidR="006F21C0">
        <w:rPr>
          <w:rFonts w:cs="Arial"/>
          <w:sz w:val="24"/>
          <w:szCs w:val="24"/>
          <w:lang w:eastAsia="en-US"/>
        </w:rPr>
        <w:t>E</w:t>
      </w:r>
      <w:r w:rsidR="006F21C0" w:rsidRPr="006F21C0">
        <w:rPr>
          <w:rFonts w:cs="Arial"/>
          <w:sz w:val="24"/>
          <w:szCs w:val="24"/>
          <w:lang w:eastAsia="en-US"/>
        </w:rPr>
        <w:t>stablishing an international, clinical research registry for CRPS</w:t>
      </w:r>
      <w:r w:rsidR="006F21C0">
        <w:rPr>
          <w:rFonts w:cs="Arial"/>
          <w:sz w:val="24"/>
          <w:szCs w:val="24"/>
          <w:lang w:eastAsia="en-US"/>
        </w:rPr>
        <w:t xml:space="preserve"> </w:t>
      </w:r>
      <w:r w:rsidRPr="004F0CCD">
        <w:rPr>
          <w:rFonts w:cs="Arial"/>
          <w:sz w:val="24"/>
          <w:szCs w:val="24"/>
          <w:lang w:eastAsia="en-US"/>
        </w:rPr>
        <w:t xml:space="preserve">has long term importance in relation to the prevention of CRPS </w:t>
      </w:r>
      <w:r w:rsidRPr="004F0CCD">
        <w:rPr>
          <w:rFonts w:cs="Arial"/>
          <w:sz w:val="24"/>
          <w:szCs w:val="24"/>
          <w:lang w:eastAsia="en-US"/>
        </w:rPr>
        <w:lastRenderedPageBreak/>
        <w:t xml:space="preserve">and the provision of targeted treatments.  As the largest database of CRPS outcome and demographic data, the registry will enable researchers to access a consistent, international dataset which will be used to gain a better understanding of the potential phenotypes of CRPS, risk factors and targeted treatment approaches. Only by establishing a data set of this size and diversity can researchers identify those factors which may precipitate CRPS, and thereby develop preventative strategies. In addition, with a better understanding of the mechanisms of CRPS, rehabilitation therapies can adopt a targeted approach. </w:t>
      </w:r>
    </w:p>
    <w:p w14:paraId="66F93560" w14:textId="77777777" w:rsidR="008C6DD0" w:rsidRDefault="008C6DD0" w:rsidP="00752BD1">
      <w:pPr>
        <w:tabs>
          <w:tab w:val="left" w:pos="0"/>
        </w:tabs>
        <w:spacing w:line="360" w:lineRule="auto"/>
        <w:ind w:right="147"/>
        <w:jc w:val="both"/>
        <w:rPr>
          <w:rFonts w:cs="Arial"/>
          <w:sz w:val="24"/>
          <w:szCs w:val="24"/>
          <w:lang w:eastAsia="en-US"/>
        </w:rPr>
      </w:pPr>
    </w:p>
    <w:p w14:paraId="01819C5D" w14:textId="0865C896" w:rsidR="006F21C0" w:rsidRPr="008E696E" w:rsidRDefault="006F21C0" w:rsidP="007F2533">
      <w:pPr>
        <w:tabs>
          <w:tab w:val="left" w:pos="0"/>
        </w:tabs>
        <w:spacing w:line="360" w:lineRule="auto"/>
        <w:ind w:right="147"/>
        <w:jc w:val="both"/>
        <w:rPr>
          <w:rFonts w:cs="Arial"/>
          <w:sz w:val="24"/>
          <w:szCs w:val="24"/>
          <w:lang w:eastAsia="en-US"/>
        </w:rPr>
      </w:pPr>
      <w:r>
        <w:rPr>
          <w:rFonts w:cs="Arial"/>
          <w:sz w:val="24"/>
          <w:szCs w:val="24"/>
          <w:lang w:eastAsia="en-US"/>
        </w:rPr>
        <w:t xml:space="preserve">The first stage in establishing the registry was to define a minimum core set of </w:t>
      </w:r>
      <w:r w:rsidR="008E696E">
        <w:rPr>
          <w:rFonts w:cs="Arial"/>
          <w:sz w:val="24"/>
          <w:szCs w:val="24"/>
          <w:lang w:eastAsia="en-US"/>
        </w:rPr>
        <w:t xml:space="preserve">standardised, </w:t>
      </w:r>
      <w:r w:rsidR="00E45C2A">
        <w:rPr>
          <w:rFonts w:cs="Arial"/>
          <w:sz w:val="24"/>
          <w:szCs w:val="24"/>
          <w:lang w:eastAsia="en-US"/>
        </w:rPr>
        <w:t>patient-</w:t>
      </w:r>
      <w:r w:rsidR="00410352">
        <w:rPr>
          <w:rFonts w:cs="Arial"/>
          <w:sz w:val="24"/>
          <w:szCs w:val="24"/>
          <w:lang w:eastAsia="en-US"/>
        </w:rPr>
        <w:t xml:space="preserve">reported, questionnaire </w:t>
      </w:r>
      <w:r>
        <w:rPr>
          <w:rFonts w:cs="Arial"/>
          <w:sz w:val="24"/>
          <w:szCs w:val="24"/>
          <w:lang w:eastAsia="en-US"/>
        </w:rPr>
        <w:t xml:space="preserve">outcome measures which would be at the heart of the dataset. </w:t>
      </w:r>
      <w:r w:rsidR="00A8279F">
        <w:rPr>
          <w:rFonts w:cs="Arial"/>
          <w:sz w:val="24"/>
          <w:szCs w:val="24"/>
          <w:lang w:eastAsia="en-US"/>
        </w:rPr>
        <w:t xml:space="preserve">This was described as the COMPACT questionnaire set. </w:t>
      </w:r>
      <w:r w:rsidR="00410352" w:rsidRPr="00410352">
        <w:rPr>
          <w:rFonts w:cs="Arial"/>
          <w:sz w:val="24"/>
          <w:szCs w:val="24"/>
          <w:lang w:eastAsia="en-US"/>
        </w:rPr>
        <w:t>A core outcome measurement set can be defined as an agreed, standardised set of outcomes which should be measured and reported in all clinical trials in a particular condition (Williamson et al</w:t>
      </w:r>
      <w:r w:rsidR="00A46591">
        <w:rPr>
          <w:rFonts w:cs="Arial"/>
          <w:sz w:val="24"/>
          <w:szCs w:val="24"/>
          <w:lang w:eastAsia="en-US"/>
        </w:rPr>
        <w:t>,</w:t>
      </w:r>
      <w:r w:rsidR="00410352" w:rsidRPr="00410352">
        <w:rPr>
          <w:rFonts w:cs="Arial"/>
          <w:sz w:val="24"/>
          <w:szCs w:val="24"/>
          <w:lang w:eastAsia="en-US"/>
        </w:rPr>
        <w:t xml:space="preserve"> 2012</w:t>
      </w:r>
      <w:r w:rsidR="00410352" w:rsidRPr="00D96E85">
        <w:rPr>
          <w:rFonts w:cs="Arial"/>
          <w:sz w:val="24"/>
          <w:szCs w:val="24"/>
          <w:lang w:eastAsia="en-US"/>
        </w:rPr>
        <w:t>).</w:t>
      </w:r>
      <w:r w:rsidR="00410352" w:rsidRPr="008E696E">
        <w:rPr>
          <w:rFonts w:cs="Arial"/>
          <w:color w:val="FF0000"/>
          <w:sz w:val="24"/>
          <w:szCs w:val="24"/>
          <w:lang w:eastAsia="en-US"/>
        </w:rPr>
        <w:t xml:space="preserve"> </w:t>
      </w:r>
      <w:r w:rsidR="00410352" w:rsidRPr="00410352">
        <w:rPr>
          <w:rFonts w:cs="Arial"/>
          <w:sz w:val="24"/>
          <w:szCs w:val="24"/>
          <w:lang w:eastAsia="en-US"/>
        </w:rPr>
        <w:t xml:space="preserve">Through a series of workshops and supplementary work, the consortium agreed, and published, </w:t>
      </w:r>
      <w:r w:rsidR="00A8279F">
        <w:rPr>
          <w:rFonts w:cs="Arial"/>
          <w:sz w:val="24"/>
          <w:szCs w:val="24"/>
          <w:lang w:eastAsia="en-US"/>
        </w:rPr>
        <w:t>the</w:t>
      </w:r>
      <w:r w:rsidR="008E696E">
        <w:rPr>
          <w:rFonts w:cs="Arial"/>
          <w:sz w:val="24"/>
          <w:szCs w:val="24"/>
          <w:lang w:eastAsia="en-US"/>
        </w:rPr>
        <w:t xml:space="preserve"> core </w:t>
      </w:r>
      <w:r w:rsidR="008E696E" w:rsidRPr="00410352">
        <w:rPr>
          <w:rFonts w:cs="Arial"/>
          <w:sz w:val="24"/>
          <w:szCs w:val="24"/>
          <w:lang w:eastAsia="en-US"/>
        </w:rPr>
        <w:t>set</w:t>
      </w:r>
      <w:r w:rsidR="008E696E">
        <w:rPr>
          <w:rFonts w:cs="Arial"/>
          <w:sz w:val="24"/>
          <w:szCs w:val="24"/>
          <w:lang w:eastAsia="en-US"/>
        </w:rPr>
        <w:t xml:space="preserve"> of </w:t>
      </w:r>
      <w:r w:rsidR="00153EA9">
        <w:rPr>
          <w:rFonts w:cs="Arial"/>
          <w:sz w:val="24"/>
          <w:szCs w:val="24"/>
          <w:lang w:eastAsia="en-US"/>
        </w:rPr>
        <w:t xml:space="preserve">questionnaire </w:t>
      </w:r>
      <w:r w:rsidR="008E696E">
        <w:rPr>
          <w:rFonts w:cs="Arial"/>
          <w:sz w:val="24"/>
          <w:szCs w:val="24"/>
          <w:lang w:eastAsia="en-US"/>
        </w:rPr>
        <w:t>outcome measures, which was recommended</w:t>
      </w:r>
      <w:r w:rsidR="00410352" w:rsidRPr="00410352">
        <w:rPr>
          <w:rFonts w:cs="Arial"/>
          <w:sz w:val="24"/>
          <w:szCs w:val="24"/>
          <w:lang w:eastAsia="en-US"/>
        </w:rPr>
        <w:t xml:space="preserve"> for use in future CRPS clinical studies in an adult population (Grieve et al</w:t>
      </w:r>
      <w:r w:rsidR="00A46591">
        <w:rPr>
          <w:rFonts w:cs="Arial"/>
          <w:sz w:val="24"/>
          <w:szCs w:val="24"/>
          <w:lang w:eastAsia="en-US"/>
        </w:rPr>
        <w:t>,</w:t>
      </w:r>
      <w:r w:rsidR="00410352" w:rsidRPr="00410352">
        <w:rPr>
          <w:rFonts w:cs="Arial"/>
          <w:sz w:val="24"/>
          <w:szCs w:val="24"/>
          <w:lang w:eastAsia="en-US"/>
        </w:rPr>
        <w:t xml:space="preserve"> 2017). </w:t>
      </w:r>
      <w:r w:rsidR="00410352">
        <w:rPr>
          <w:rFonts w:cs="Arial"/>
          <w:sz w:val="24"/>
          <w:szCs w:val="24"/>
          <w:lang w:eastAsia="en-US"/>
        </w:rPr>
        <w:t>The defined</w:t>
      </w:r>
      <w:r w:rsidR="007F2533">
        <w:rPr>
          <w:rFonts w:cs="Arial"/>
          <w:sz w:val="24"/>
          <w:szCs w:val="24"/>
          <w:lang w:eastAsia="en-US"/>
        </w:rPr>
        <w:t xml:space="preserve"> measures captured the domains within the</w:t>
      </w:r>
      <w:r w:rsidR="008E696E">
        <w:rPr>
          <w:rFonts w:cs="Arial"/>
          <w:sz w:val="24"/>
          <w:szCs w:val="24"/>
          <w:lang w:eastAsia="en-US"/>
        </w:rPr>
        <w:t xml:space="preserve"> over-aching research question ‘</w:t>
      </w:r>
      <w:r w:rsidR="007F2533" w:rsidRPr="007F2533">
        <w:rPr>
          <w:rFonts w:cs="Arial"/>
          <w:bCs/>
          <w:iCs/>
          <w:sz w:val="24"/>
          <w:szCs w:val="24"/>
          <w:lang w:eastAsia="en-US"/>
        </w:rPr>
        <w:t>What is the clinical presentation and course of CRPS</w:t>
      </w:r>
      <w:r w:rsidR="00410352">
        <w:rPr>
          <w:rFonts w:cs="Arial"/>
          <w:bCs/>
          <w:iCs/>
          <w:sz w:val="24"/>
          <w:szCs w:val="24"/>
          <w:lang w:eastAsia="en-US"/>
        </w:rPr>
        <w:t xml:space="preserve"> and what factors influence it?</w:t>
      </w:r>
      <w:r w:rsidR="008E696E">
        <w:rPr>
          <w:rFonts w:cs="Arial"/>
          <w:bCs/>
          <w:iCs/>
          <w:sz w:val="24"/>
          <w:szCs w:val="24"/>
          <w:lang w:eastAsia="en-US"/>
        </w:rPr>
        <w:t>’</w:t>
      </w:r>
      <w:r w:rsidR="007F2533" w:rsidRPr="007F2533">
        <w:rPr>
          <w:rFonts w:cs="Arial"/>
          <w:sz w:val="24"/>
          <w:szCs w:val="24"/>
          <w:lang w:eastAsia="en-US"/>
        </w:rPr>
        <w:t xml:space="preserve"> </w:t>
      </w:r>
      <w:r w:rsidR="00410352">
        <w:rPr>
          <w:rFonts w:cs="Arial"/>
          <w:sz w:val="24"/>
          <w:szCs w:val="24"/>
          <w:lang w:eastAsia="en-US"/>
        </w:rPr>
        <w:t>and comprised;</w:t>
      </w:r>
      <w:r w:rsidR="00410352" w:rsidRPr="00410352">
        <w:rPr>
          <w:rFonts w:cs="Arial"/>
          <w:sz w:val="24"/>
          <w:szCs w:val="24"/>
          <w:lang w:eastAsia="en-US"/>
        </w:rPr>
        <w:t xml:space="preserve"> pain, disease severity, participation and function, emotional and psychological function, self efficacy, catastrophizing and patient's global impression of change (Grieve et al, 2017).  </w:t>
      </w:r>
      <w:r w:rsidR="00475955">
        <w:rPr>
          <w:rFonts w:cs="Arial"/>
          <w:sz w:val="24"/>
          <w:szCs w:val="24"/>
          <w:lang w:eastAsia="en-US"/>
        </w:rPr>
        <w:t>One clinician-</w:t>
      </w:r>
      <w:r w:rsidR="00752BD1">
        <w:rPr>
          <w:rFonts w:cs="Arial"/>
          <w:sz w:val="24"/>
          <w:szCs w:val="24"/>
          <w:lang w:eastAsia="en-US"/>
        </w:rPr>
        <w:t>reported measure</w:t>
      </w:r>
      <w:r w:rsidR="00F930A7">
        <w:rPr>
          <w:rFonts w:cs="Arial"/>
          <w:sz w:val="24"/>
          <w:szCs w:val="24"/>
          <w:lang w:eastAsia="en-US"/>
        </w:rPr>
        <w:t xml:space="preserve"> captured</w:t>
      </w:r>
      <w:r w:rsidR="00475955">
        <w:rPr>
          <w:rFonts w:cs="Arial"/>
          <w:sz w:val="24"/>
          <w:szCs w:val="24"/>
          <w:lang w:eastAsia="en-US"/>
        </w:rPr>
        <w:t xml:space="preserve"> the severity of CRPS</w:t>
      </w:r>
      <w:r w:rsidR="00752BD1">
        <w:rPr>
          <w:rFonts w:cs="Arial"/>
          <w:sz w:val="24"/>
          <w:szCs w:val="24"/>
          <w:lang w:eastAsia="en-US"/>
        </w:rPr>
        <w:t xml:space="preserve"> (Harden et al</w:t>
      </w:r>
      <w:r w:rsidR="00D605FA">
        <w:rPr>
          <w:rFonts w:cs="Arial"/>
          <w:sz w:val="24"/>
          <w:szCs w:val="24"/>
          <w:lang w:eastAsia="en-US"/>
        </w:rPr>
        <w:t>,</w:t>
      </w:r>
      <w:r w:rsidR="00752BD1">
        <w:rPr>
          <w:rFonts w:cs="Arial"/>
          <w:sz w:val="24"/>
          <w:szCs w:val="24"/>
          <w:lang w:eastAsia="en-US"/>
        </w:rPr>
        <w:t xml:space="preserve"> 2017)</w:t>
      </w:r>
      <w:r w:rsidR="00D605FA">
        <w:rPr>
          <w:rFonts w:cs="Arial"/>
          <w:sz w:val="24"/>
          <w:szCs w:val="24"/>
          <w:lang w:eastAsia="en-US"/>
        </w:rPr>
        <w:t xml:space="preserve">. </w:t>
      </w:r>
      <w:r>
        <w:rPr>
          <w:rFonts w:cs="Arial"/>
          <w:sz w:val="24"/>
          <w:szCs w:val="24"/>
          <w:lang w:eastAsia="en-US"/>
        </w:rPr>
        <w:t xml:space="preserve"> </w:t>
      </w:r>
      <w:r w:rsidR="00B9491C">
        <w:rPr>
          <w:rFonts w:cs="Arial"/>
          <w:sz w:val="24"/>
          <w:szCs w:val="24"/>
          <w:lang w:eastAsia="en-US"/>
        </w:rPr>
        <w:t>A Delphi study</w:t>
      </w:r>
      <w:r w:rsidR="00F930A7">
        <w:rPr>
          <w:rFonts w:cs="Arial"/>
          <w:sz w:val="24"/>
          <w:szCs w:val="24"/>
          <w:lang w:eastAsia="en-US"/>
        </w:rPr>
        <w:t>,</w:t>
      </w:r>
      <w:r w:rsidRPr="006F21C0">
        <w:rPr>
          <w:rFonts w:cs="Arial"/>
          <w:sz w:val="24"/>
          <w:szCs w:val="24"/>
          <w:lang w:eastAsia="en-US"/>
        </w:rPr>
        <w:t xml:space="preserve"> led by </w:t>
      </w:r>
      <w:r w:rsidR="008B219F">
        <w:rPr>
          <w:rFonts w:cs="Arial"/>
          <w:sz w:val="24"/>
          <w:szCs w:val="24"/>
          <w:lang w:eastAsia="en-US"/>
        </w:rPr>
        <w:t xml:space="preserve">consortium </w:t>
      </w:r>
      <w:r w:rsidRPr="006F21C0">
        <w:rPr>
          <w:rFonts w:cs="Arial"/>
          <w:sz w:val="24"/>
          <w:szCs w:val="24"/>
          <w:lang w:eastAsia="en-US"/>
        </w:rPr>
        <w:t>members, is currently being conducted to define the core clinical outcome measures which w</w:t>
      </w:r>
      <w:r w:rsidR="00B9491C">
        <w:rPr>
          <w:rFonts w:cs="Arial"/>
          <w:sz w:val="24"/>
          <w:szCs w:val="24"/>
          <w:lang w:eastAsia="en-US"/>
        </w:rPr>
        <w:t xml:space="preserve">ill be </w:t>
      </w:r>
      <w:r w:rsidR="00F930A7">
        <w:rPr>
          <w:rFonts w:cs="Arial"/>
          <w:sz w:val="24"/>
          <w:szCs w:val="24"/>
          <w:lang w:eastAsia="en-US"/>
        </w:rPr>
        <w:t>included in the registry but this is</w:t>
      </w:r>
      <w:r w:rsidR="00B9491C">
        <w:rPr>
          <w:rFonts w:cs="Arial"/>
          <w:sz w:val="24"/>
          <w:szCs w:val="24"/>
          <w:lang w:eastAsia="en-US"/>
        </w:rPr>
        <w:t xml:space="preserve"> not described in this p</w:t>
      </w:r>
      <w:r w:rsidR="00B068F5">
        <w:rPr>
          <w:rFonts w:cs="Arial"/>
          <w:sz w:val="24"/>
          <w:szCs w:val="24"/>
          <w:lang w:eastAsia="en-US"/>
        </w:rPr>
        <w:t>rotocol.</w:t>
      </w:r>
      <w:r w:rsidR="00B9491C">
        <w:rPr>
          <w:rFonts w:cs="Arial"/>
          <w:sz w:val="24"/>
          <w:szCs w:val="24"/>
          <w:lang w:eastAsia="en-US"/>
        </w:rPr>
        <w:t xml:space="preserve"> </w:t>
      </w:r>
      <w:r w:rsidRPr="006F21C0">
        <w:rPr>
          <w:rFonts w:cs="Arial"/>
          <w:sz w:val="24"/>
          <w:szCs w:val="24"/>
          <w:lang w:eastAsia="en-US"/>
        </w:rPr>
        <w:t xml:space="preserve"> </w:t>
      </w:r>
    </w:p>
    <w:p w14:paraId="64585242" w14:textId="77777777" w:rsidR="008B219F" w:rsidRPr="008B219F" w:rsidRDefault="008B219F" w:rsidP="00752BD1">
      <w:pPr>
        <w:tabs>
          <w:tab w:val="left" w:pos="0"/>
        </w:tabs>
        <w:spacing w:line="360" w:lineRule="auto"/>
        <w:ind w:right="147"/>
        <w:jc w:val="both"/>
        <w:rPr>
          <w:rFonts w:cs="Arial"/>
          <w:sz w:val="24"/>
          <w:szCs w:val="24"/>
          <w:lang w:eastAsia="en-US"/>
        </w:rPr>
      </w:pPr>
    </w:p>
    <w:p w14:paraId="2B5889D7" w14:textId="77777777" w:rsidR="006F21C0" w:rsidRPr="006F21C0" w:rsidRDefault="006F21C0" w:rsidP="006F21C0">
      <w:pPr>
        <w:tabs>
          <w:tab w:val="left" w:pos="0"/>
        </w:tabs>
        <w:spacing w:line="360" w:lineRule="auto"/>
        <w:ind w:right="147"/>
        <w:jc w:val="both"/>
        <w:rPr>
          <w:rFonts w:cs="Arial"/>
          <w:sz w:val="24"/>
          <w:szCs w:val="24"/>
          <w:lang w:eastAsia="en-US"/>
        </w:rPr>
      </w:pPr>
      <w:r w:rsidRPr="006F21C0">
        <w:rPr>
          <w:rFonts w:cs="Arial"/>
          <w:sz w:val="24"/>
          <w:szCs w:val="24"/>
          <w:lang w:eastAsia="en-US"/>
        </w:rPr>
        <w:t xml:space="preserve">The </w:t>
      </w:r>
      <w:r>
        <w:rPr>
          <w:rFonts w:cs="Arial"/>
          <w:sz w:val="24"/>
          <w:szCs w:val="24"/>
          <w:lang w:eastAsia="en-US"/>
        </w:rPr>
        <w:t xml:space="preserve">final </w:t>
      </w:r>
      <w:r w:rsidR="00B1002E">
        <w:rPr>
          <w:rFonts w:cs="Arial"/>
          <w:sz w:val="24"/>
          <w:szCs w:val="24"/>
          <w:lang w:eastAsia="en-US"/>
        </w:rPr>
        <w:t xml:space="preserve">COMPACT </w:t>
      </w:r>
      <w:r w:rsidRPr="006F21C0">
        <w:rPr>
          <w:rFonts w:cs="Arial"/>
          <w:sz w:val="24"/>
          <w:szCs w:val="24"/>
          <w:lang w:eastAsia="en-US"/>
        </w:rPr>
        <w:t>registry will comprise;</w:t>
      </w:r>
    </w:p>
    <w:p w14:paraId="7EACD691" w14:textId="77777777" w:rsidR="006F21C0" w:rsidRPr="006F21C0" w:rsidRDefault="006F21C0" w:rsidP="006F21C0">
      <w:pPr>
        <w:numPr>
          <w:ilvl w:val="0"/>
          <w:numId w:val="2"/>
        </w:numPr>
        <w:tabs>
          <w:tab w:val="left" w:pos="0"/>
        </w:tabs>
        <w:spacing w:line="360" w:lineRule="auto"/>
        <w:ind w:right="147"/>
        <w:jc w:val="both"/>
        <w:rPr>
          <w:rFonts w:cs="Arial"/>
          <w:sz w:val="24"/>
          <w:szCs w:val="24"/>
          <w:lang w:eastAsia="en-US"/>
        </w:rPr>
      </w:pPr>
      <w:r w:rsidRPr="006F21C0">
        <w:rPr>
          <w:rFonts w:cs="Arial"/>
          <w:sz w:val="24"/>
          <w:szCs w:val="24"/>
          <w:lang w:eastAsia="en-US"/>
        </w:rPr>
        <w:t>Demographic data</w:t>
      </w:r>
    </w:p>
    <w:p w14:paraId="47B0743B" w14:textId="77777777" w:rsidR="006F21C0" w:rsidRPr="006F21C0" w:rsidRDefault="00153EA9" w:rsidP="006F21C0">
      <w:pPr>
        <w:numPr>
          <w:ilvl w:val="0"/>
          <w:numId w:val="2"/>
        </w:numPr>
        <w:tabs>
          <w:tab w:val="left" w:pos="0"/>
        </w:tabs>
        <w:spacing w:line="360" w:lineRule="auto"/>
        <w:ind w:right="147"/>
        <w:jc w:val="both"/>
        <w:rPr>
          <w:rFonts w:cs="Arial"/>
          <w:sz w:val="24"/>
          <w:szCs w:val="24"/>
          <w:lang w:eastAsia="en-US"/>
        </w:rPr>
      </w:pPr>
      <w:r>
        <w:rPr>
          <w:rFonts w:cs="Arial"/>
          <w:sz w:val="24"/>
          <w:szCs w:val="24"/>
          <w:lang w:eastAsia="en-US"/>
        </w:rPr>
        <w:t>Patient-reported questionnaire outcome m</w:t>
      </w:r>
      <w:r w:rsidR="006F21C0" w:rsidRPr="006F21C0">
        <w:rPr>
          <w:rFonts w:cs="Arial"/>
          <w:sz w:val="24"/>
          <w:szCs w:val="24"/>
          <w:lang w:eastAsia="en-US"/>
        </w:rPr>
        <w:t>easures</w:t>
      </w:r>
      <w:r w:rsidR="00B9491C">
        <w:rPr>
          <w:rFonts w:cs="Arial"/>
          <w:sz w:val="24"/>
          <w:szCs w:val="24"/>
          <w:lang w:eastAsia="en-US"/>
        </w:rPr>
        <w:t xml:space="preserve"> (</w:t>
      </w:r>
      <w:r w:rsidR="00B9491C" w:rsidRPr="00B9491C">
        <w:rPr>
          <w:rFonts w:cs="Arial"/>
          <w:sz w:val="24"/>
          <w:szCs w:val="24"/>
          <w:lang w:eastAsia="en-US"/>
        </w:rPr>
        <w:t>COMPACT</w:t>
      </w:r>
      <w:r w:rsidR="00B9491C">
        <w:rPr>
          <w:rFonts w:cs="Arial"/>
          <w:sz w:val="24"/>
          <w:szCs w:val="24"/>
          <w:lang w:eastAsia="en-US"/>
        </w:rPr>
        <w:t>)</w:t>
      </w:r>
      <w:r>
        <w:rPr>
          <w:rFonts w:cs="Arial"/>
          <w:sz w:val="24"/>
          <w:szCs w:val="24"/>
          <w:lang w:eastAsia="en-US"/>
        </w:rPr>
        <w:t xml:space="preserve"> and one clinician-reported questionnaire outcome measure </w:t>
      </w:r>
      <w:r w:rsidR="006F21C0" w:rsidRPr="006F21C0">
        <w:rPr>
          <w:rFonts w:cs="Arial"/>
          <w:sz w:val="24"/>
          <w:szCs w:val="24"/>
          <w:lang w:eastAsia="en-US"/>
        </w:rPr>
        <w:t>(Grieve et al (2017)</w:t>
      </w:r>
    </w:p>
    <w:p w14:paraId="5767E981" w14:textId="77777777" w:rsidR="006F21C0" w:rsidRDefault="006F21C0" w:rsidP="006F21C0">
      <w:pPr>
        <w:numPr>
          <w:ilvl w:val="0"/>
          <w:numId w:val="2"/>
        </w:numPr>
        <w:tabs>
          <w:tab w:val="left" w:pos="0"/>
        </w:tabs>
        <w:spacing w:line="360" w:lineRule="auto"/>
        <w:ind w:right="147"/>
        <w:jc w:val="both"/>
        <w:rPr>
          <w:rFonts w:cs="Arial"/>
          <w:sz w:val="24"/>
          <w:szCs w:val="24"/>
          <w:lang w:eastAsia="en-US"/>
        </w:rPr>
      </w:pPr>
      <w:r w:rsidRPr="006F21C0">
        <w:rPr>
          <w:rFonts w:cs="Arial"/>
          <w:sz w:val="24"/>
          <w:szCs w:val="24"/>
          <w:lang w:eastAsia="en-US"/>
        </w:rPr>
        <w:lastRenderedPageBreak/>
        <w:t>C</w:t>
      </w:r>
      <w:r w:rsidR="008B219F">
        <w:rPr>
          <w:rFonts w:cs="Arial"/>
          <w:sz w:val="24"/>
          <w:szCs w:val="24"/>
          <w:lang w:eastAsia="en-US"/>
        </w:rPr>
        <w:t>ore c</w:t>
      </w:r>
      <w:r w:rsidRPr="006F21C0">
        <w:rPr>
          <w:rFonts w:cs="Arial"/>
          <w:sz w:val="24"/>
          <w:szCs w:val="24"/>
          <w:lang w:eastAsia="en-US"/>
        </w:rPr>
        <w:t>linical outcome measures (to be defined)</w:t>
      </w:r>
    </w:p>
    <w:p w14:paraId="4875CD2F" w14:textId="77777777" w:rsidR="00F07C42" w:rsidRDefault="00F07C42" w:rsidP="00BD0636">
      <w:pPr>
        <w:tabs>
          <w:tab w:val="left" w:pos="0"/>
        </w:tabs>
        <w:spacing w:line="360" w:lineRule="auto"/>
        <w:ind w:right="147"/>
        <w:jc w:val="both"/>
        <w:rPr>
          <w:rFonts w:cs="Arial"/>
          <w:sz w:val="24"/>
          <w:szCs w:val="24"/>
          <w:lang w:eastAsia="en-US"/>
        </w:rPr>
      </w:pPr>
    </w:p>
    <w:p w14:paraId="6A4D5D50" w14:textId="77777777" w:rsidR="001C1ED7" w:rsidRDefault="008B219F" w:rsidP="00E074F8">
      <w:pPr>
        <w:tabs>
          <w:tab w:val="left" w:pos="0"/>
        </w:tabs>
        <w:spacing w:line="360" w:lineRule="auto"/>
        <w:ind w:right="147"/>
        <w:jc w:val="both"/>
        <w:rPr>
          <w:rFonts w:cs="Arial"/>
          <w:bCs/>
          <w:sz w:val="24"/>
          <w:szCs w:val="24"/>
          <w:lang w:eastAsia="en-US"/>
        </w:rPr>
      </w:pPr>
      <w:r>
        <w:rPr>
          <w:rFonts w:cs="Arial"/>
          <w:sz w:val="24"/>
          <w:szCs w:val="24"/>
          <w:lang w:eastAsia="en-US"/>
        </w:rPr>
        <w:t>T</w:t>
      </w:r>
      <w:r w:rsidRPr="008B219F">
        <w:rPr>
          <w:rFonts w:cs="Arial"/>
          <w:sz w:val="24"/>
          <w:szCs w:val="24"/>
          <w:lang w:eastAsia="en-US"/>
        </w:rPr>
        <w:t xml:space="preserve">he ALEA </w:t>
      </w:r>
      <w:r>
        <w:rPr>
          <w:rFonts w:cs="Arial"/>
          <w:sz w:val="24"/>
          <w:szCs w:val="24"/>
          <w:lang w:eastAsia="en-US"/>
        </w:rPr>
        <w:t>e</w:t>
      </w:r>
      <w:r w:rsidR="00C91D93">
        <w:rPr>
          <w:rFonts w:cs="Arial"/>
          <w:sz w:val="24"/>
          <w:szCs w:val="24"/>
          <w:lang w:eastAsia="en-US"/>
        </w:rPr>
        <w:t xml:space="preserve">lectronic data capture system, </w:t>
      </w:r>
      <w:r w:rsidRPr="008B219F">
        <w:rPr>
          <w:rFonts w:cs="Arial"/>
          <w:sz w:val="24"/>
          <w:szCs w:val="24"/>
          <w:lang w:eastAsia="en-US"/>
        </w:rPr>
        <w:t xml:space="preserve">provided by </w:t>
      </w:r>
      <w:proofErr w:type="spellStart"/>
      <w:r w:rsidRPr="008B219F">
        <w:rPr>
          <w:rFonts w:cs="Arial"/>
          <w:sz w:val="24"/>
          <w:szCs w:val="24"/>
          <w:lang w:eastAsia="en-US"/>
        </w:rPr>
        <w:t>FormsVision</w:t>
      </w:r>
      <w:proofErr w:type="spellEnd"/>
      <w:r w:rsidRPr="008B219F">
        <w:rPr>
          <w:rFonts w:cs="Arial"/>
          <w:sz w:val="24"/>
          <w:szCs w:val="24"/>
          <w:lang w:eastAsia="en-US"/>
        </w:rPr>
        <w:t xml:space="preserve"> BV</w:t>
      </w:r>
      <w:r>
        <w:rPr>
          <w:rFonts w:cs="Arial"/>
          <w:sz w:val="24"/>
          <w:szCs w:val="24"/>
          <w:lang w:eastAsia="en-US"/>
        </w:rPr>
        <w:t xml:space="preserve"> and </w:t>
      </w:r>
      <w:r w:rsidRPr="008B219F">
        <w:rPr>
          <w:rFonts w:cs="Arial"/>
          <w:sz w:val="24"/>
          <w:szCs w:val="24"/>
          <w:lang w:eastAsia="en-US"/>
        </w:rPr>
        <w:t xml:space="preserve">administered by </w:t>
      </w:r>
      <w:r>
        <w:rPr>
          <w:rFonts w:cs="Arial"/>
          <w:sz w:val="24"/>
          <w:szCs w:val="24"/>
          <w:lang w:eastAsia="en-US"/>
        </w:rPr>
        <w:t xml:space="preserve">a team from the </w:t>
      </w:r>
      <w:r w:rsidRPr="008B219F">
        <w:rPr>
          <w:rFonts w:cs="Arial"/>
          <w:sz w:val="24"/>
          <w:szCs w:val="24"/>
          <w:lang w:eastAsia="en-US"/>
        </w:rPr>
        <w:t>Clinical Informatics Research Unit</w:t>
      </w:r>
      <w:r w:rsidR="00E45C2A">
        <w:rPr>
          <w:rFonts w:cs="Arial"/>
          <w:sz w:val="24"/>
          <w:szCs w:val="24"/>
          <w:lang w:eastAsia="en-US"/>
        </w:rPr>
        <w:t xml:space="preserve"> (CIRU)</w:t>
      </w:r>
      <w:r w:rsidRPr="008B219F">
        <w:rPr>
          <w:rFonts w:cs="Arial"/>
          <w:sz w:val="24"/>
          <w:szCs w:val="24"/>
          <w:lang w:eastAsia="en-US"/>
        </w:rPr>
        <w:t xml:space="preserve"> </w:t>
      </w:r>
      <w:r>
        <w:rPr>
          <w:rFonts w:cs="Arial"/>
          <w:sz w:val="24"/>
          <w:szCs w:val="24"/>
          <w:lang w:eastAsia="en-US"/>
        </w:rPr>
        <w:t xml:space="preserve">at the </w:t>
      </w:r>
      <w:r w:rsidRPr="008B219F">
        <w:rPr>
          <w:rFonts w:cs="Arial"/>
          <w:sz w:val="24"/>
          <w:szCs w:val="24"/>
          <w:lang w:eastAsia="en-US"/>
        </w:rPr>
        <w:t xml:space="preserve">University </w:t>
      </w:r>
      <w:proofErr w:type="gramStart"/>
      <w:r w:rsidRPr="008B219F">
        <w:rPr>
          <w:rFonts w:cs="Arial"/>
          <w:sz w:val="24"/>
          <w:szCs w:val="24"/>
          <w:lang w:eastAsia="en-US"/>
        </w:rPr>
        <w:t>of</w:t>
      </w:r>
      <w:proofErr w:type="gramEnd"/>
      <w:r w:rsidRPr="008B219F">
        <w:rPr>
          <w:rFonts w:cs="Arial"/>
          <w:sz w:val="24"/>
          <w:szCs w:val="24"/>
          <w:lang w:eastAsia="en-US"/>
        </w:rPr>
        <w:t xml:space="preserve"> Southampton</w:t>
      </w:r>
      <w:r>
        <w:rPr>
          <w:rFonts w:cs="Arial"/>
          <w:sz w:val="24"/>
          <w:szCs w:val="24"/>
          <w:lang w:eastAsia="en-US"/>
        </w:rPr>
        <w:t>, UK,</w:t>
      </w:r>
      <w:r w:rsidRPr="008B219F">
        <w:rPr>
          <w:rFonts w:cs="Arial"/>
          <w:sz w:val="24"/>
          <w:szCs w:val="24"/>
          <w:lang w:eastAsia="en-US"/>
        </w:rPr>
        <w:t xml:space="preserve"> </w:t>
      </w:r>
      <w:r>
        <w:rPr>
          <w:rFonts w:cs="Arial"/>
          <w:sz w:val="24"/>
          <w:szCs w:val="24"/>
          <w:lang w:eastAsia="en-US"/>
        </w:rPr>
        <w:t xml:space="preserve">will be used </w:t>
      </w:r>
      <w:r w:rsidRPr="008B219F">
        <w:rPr>
          <w:rFonts w:cs="Arial"/>
          <w:sz w:val="24"/>
          <w:szCs w:val="24"/>
          <w:lang w:eastAsia="en-US"/>
        </w:rPr>
        <w:t xml:space="preserve">to collect and manage the </w:t>
      </w:r>
      <w:r w:rsidR="007F2533">
        <w:rPr>
          <w:rFonts w:cs="Arial"/>
          <w:sz w:val="24"/>
          <w:szCs w:val="24"/>
          <w:lang w:eastAsia="en-US"/>
        </w:rPr>
        <w:t xml:space="preserve">registry </w:t>
      </w:r>
      <w:r w:rsidRPr="008B219F">
        <w:rPr>
          <w:rFonts w:cs="Arial"/>
          <w:sz w:val="24"/>
          <w:szCs w:val="24"/>
          <w:lang w:eastAsia="en-US"/>
        </w:rPr>
        <w:t xml:space="preserve">data. </w:t>
      </w:r>
      <w:r w:rsidRPr="008B219F">
        <w:rPr>
          <w:rFonts w:cs="Arial"/>
          <w:bCs/>
          <w:sz w:val="24"/>
          <w:szCs w:val="24"/>
          <w:lang w:eastAsia="en-US"/>
        </w:rPr>
        <w:t>ALEA is widely used in clinical trials internationally</w:t>
      </w:r>
      <w:r w:rsidR="00F930A7">
        <w:rPr>
          <w:rFonts w:cs="Arial"/>
          <w:bCs/>
          <w:sz w:val="24"/>
          <w:szCs w:val="24"/>
          <w:lang w:eastAsia="en-US"/>
        </w:rPr>
        <w:t xml:space="preserve">. </w:t>
      </w:r>
      <w:r w:rsidR="00C91D93">
        <w:rPr>
          <w:rFonts w:cs="Arial"/>
          <w:bCs/>
          <w:sz w:val="24"/>
          <w:szCs w:val="24"/>
          <w:lang w:eastAsia="en-US"/>
        </w:rPr>
        <w:t xml:space="preserve">A bespoke </w:t>
      </w:r>
      <w:r w:rsidRPr="008B219F">
        <w:rPr>
          <w:rFonts w:cs="Arial"/>
          <w:bCs/>
          <w:sz w:val="24"/>
          <w:szCs w:val="24"/>
          <w:lang w:eastAsia="en-US"/>
        </w:rPr>
        <w:t xml:space="preserve">COMPACT </w:t>
      </w:r>
      <w:r>
        <w:rPr>
          <w:rFonts w:cs="Arial"/>
          <w:bCs/>
          <w:sz w:val="24"/>
          <w:szCs w:val="24"/>
          <w:lang w:eastAsia="en-US"/>
        </w:rPr>
        <w:t xml:space="preserve">registry </w:t>
      </w:r>
      <w:r w:rsidR="00C91D93">
        <w:rPr>
          <w:rFonts w:cs="Arial"/>
          <w:bCs/>
          <w:sz w:val="24"/>
          <w:szCs w:val="24"/>
          <w:lang w:eastAsia="en-US"/>
        </w:rPr>
        <w:t xml:space="preserve">has been </w:t>
      </w:r>
      <w:r w:rsidR="001C1ED7">
        <w:rPr>
          <w:rFonts w:cs="Arial"/>
          <w:bCs/>
          <w:sz w:val="24"/>
          <w:szCs w:val="24"/>
          <w:lang w:eastAsia="en-US"/>
        </w:rPr>
        <w:t xml:space="preserve">developed </w:t>
      </w:r>
      <w:r w:rsidR="00B1002E">
        <w:rPr>
          <w:rFonts w:cs="Arial"/>
          <w:bCs/>
          <w:sz w:val="24"/>
          <w:szCs w:val="24"/>
          <w:lang w:eastAsia="en-US"/>
        </w:rPr>
        <w:t xml:space="preserve">by the CIRU team, </w:t>
      </w:r>
      <w:r w:rsidR="001C1ED7">
        <w:rPr>
          <w:rFonts w:cs="Arial"/>
          <w:bCs/>
          <w:sz w:val="24"/>
          <w:szCs w:val="24"/>
          <w:lang w:eastAsia="en-US"/>
        </w:rPr>
        <w:t>using this platform.</w:t>
      </w:r>
    </w:p>
    <w:p w14:paraId="3501ACB7" w14:textId="77777777" w:rsidR="00E074F8" w:rsidRDefault="00E074F8" w:rsidP="00BD0636">
      <w:pPr>
        <w:tabs>
          <w:tab w:val="left" w:pos="0"/>
        </w:tabs>
        <w:spacing w:line="360" w:lineRule="auto"/>
        <w:ind w:right="147"/>
        <w:jc w:val="both"/>
        <w:rPr>
          <w:rFonts w:cs="Arial"/>
          <w:sz w:val="24"/>
          <w:szCs w:val="24"/>
          <w:lang w:eastAsia="en-US"/>
        </w:rPr>
      </w:pPr>
    </w:p>
    <w:p w14:paraId="1C4BBC7A" w14:textId="77777777" w:rsidR="007F2533" w:rsidRDefault="001C1ED7" w:rsidP="001C1ED7">
      <w:pPr>
        <w:tabs>
          <w:tab w:val="left" w:pos="0"/>
        </w:tabs>
        <w:spacing w:line="360" w:lineRule="auto"/>
        <w:ind w:right="147"/>
        <w:jc w:val="both"/>
        <w:rPr>
          <w:rFonts w:cs="Arial"/>
          <w:bCs/>
          <w:sz w:val="24"/>
          <w:szCs w:val="24"/>
          <w:lang w:eastAsia="en-US"/>
        </w:rPr>
      </w:pPr>
      <w:r w:rsidRPr="001C1ED7">
        <w:rPr>
          <w:rFonts w:cs="Arial"/>
          <w:bCs/>
          <w:sz w:val="24"/>
          <w:szCs w:val="24"/>
          <w:lang w:eastAsia="en-US"/>
        </w:rPr>
        <w:t>COMPACT is a project adopted by the CRPS IRC (International Research Consortium); an organisation that facilitates the pooling of resources for timely and conclusive studies (</w:t>
      </w:r>
      <w:hyperlink r:id="rId8" w:history="1">
        <w:r w:rsidRPr="001C1ED7">
          <w:rPr>
            <w:rStyle w:val="Hyperlink"/>
            <w:rFonts w:cs="Arial"/>
            <w:bCs/>
            <w:sz w:val="24"/>
            <w:szCs w:val="24"/>
            <w:lang w:eastAsia="en-US"/>
          </w:rPr>
          <w:t>http://www.crpsconsortium.org</w:t>
        </w:r>
      </w:hyperlink>
      <w:r w:rsidRPr="001C1ED7">
        <w:rPr>
          <w:rFonts w:cs="Arial"/>
          <w:bCs/>
          <w:sz w:val="24"/>
          <w:szCs w:val="24"/>
          <w:lang w:eastAsia="en-US"/>
        </w:rPr>
        <w:t>).</w:t>
      </w:r>
      <w:r w:rsidRPr="001C1ED7">
        <w:rPr>
          <w:rFonts w:cs="Arial"/>
          <w:bCs/>
          <w:sz w:val="24"/>
          <w:szCs w:val="24"/>
          <w:lang w:val="en-US" w:eastAsia="en-US"/>
        </w:rPr>
        <w:t xml:space="preserve"> We anticipate that </w:t>
      </w:r>
      <w:r w:rsidRPr="001C1ED7">
        <w:rPr>
          <w:rFonts w:cs="Arial"/>
          <w:bCs/>
          <w:sz w:val="24"/>
          <w:szCs w:val="24"/>
          <w:lang w:eastAsia="en-US"/>
        </w:rPr>
        <w:t>in the long term, the utilisation of a COMPACT registry will aid us in t</w:t>
      </w:r>
      <w:r w:rsidR="00A35015">
        <w:rPr>
          <w:rFonts w:cs="Arial"/>
          <w:bCs/>
          <w:sz w:val="24"/>
          <w:szCs w:val="24"/>
          <w:lang w:eastAsia="en-US"/>
        </w:rPr>
        <w:t>he potential prevention of CRPS;</w:t>
      </w:r>
      <w:r w:rsidRPr="001C1ED7">
        <w:rPr>
          <w:rFonts w:cs="Arial"/>
          <w:bCs/>
          <w:sz w:val="24"/>
          <w:szCs w:val="24"/>
          <w:lang w:eastAsia="en-US"/>
        </w:rPr>
        <w:t xml:space="preserve"> the reduction of healthcare costs via more</w:t>
      </w:r>
      <w:r w:rsidR="00A35015">
        <w:rPr>
          <w:rFonts w:cs="Arial"/>
          <w:bCs/>
          <w:sz w:val="24"/>
          <w:szCs w:val="24"/>
          <w:lang w:eastAsia="en-US"/>
        </w:rPr>
        <w:t xml:space="preserve"> timely and effective care;</w:t>
      </w:r>
      <w:r w:rsidRPr="001C1ED7">
        <w:rPr>
          <w:rFonts w:cs="Arial"/>
          <w:bCs/>
          <w:sz w:val="24"/>
          <w:szCs w:val="24"/>
          <w:lang w:eastAsia="en-US"/>
        </w:rPr>
        <w:t xml:space="preserve"> and the design of new therapeutic interventions and rehabilitation techniques, which will reduce pain and disability and help people lead more active lives. </w:t>
      </w:r>
    </w:p>
    <w:p w14:paraId="208A5F8D" w14:textId="77777777" w:rsidR="001C1ED7" w:rsidRPr="001C1ED7" w:rsidRDefault="001C1ED7" w:rsidP="001C1ED7">
      <w:pPr>
        <w:tabs>
          <w:tab w:val="left" w:pos="0"/>
        </w:tabs>
        <w:spacing w:line="360" w:lineRule="auto"/>
        <w:ind w:right="147"/>
        <w:jc w:val="both"/>
        <w:rPr>
          <w:rFonts w:cs="Arial"/>
          <w:bCs/>
          <w:sz w:val="24"/>
          <w:szCs w:val="24"/>
          <w:lang w:eastAsia="en-US"/>
        </w:rPr>
      </w:pPr>
      <w:r w:rsidRPr="001C1ED7">
        <w:rPr>
          <w:rFonts w:cs="Arial"/>
          <w:bCs/>
          <w:sz w:val="24"/>
          <w:szCs w:val="24"/>
          <w:lang w:eastAsia="en-US"/>
        </w:rPr>
        <w:t xml:space="preserve"> </w:t>
      </w:r>
    </w:p>
    <w:p w14:paraId="778065C8" w14:textId="70BA0452" w:rsidR="00103528" w:rsidRPr="007F2533" w:rsidRDefault="007F2533" w:rsidP="007F2533">
      <w:pPr>
        <w:tabs>
          <w:tab w:val="left" w:pos="0"/>
        </w:tabs>
        <w:spacing w:line="360" w:lineRule="auto"/>
        <w:ind w:right="147"/>
        <w:jc w:val="both"/>
        <w:rPr>
          <w:rFonts w:cs="Arial"/>
          <w:sz w:val="24"/>
          <w:szCs w:val="24"/>
          <w:lang w:eastAsia="en-US"/>
        </w:rPr>
      </w:pPr>
      <w:r>
        <w:rPr>
          <w:rFonts w:cs="Arial"/>
          <w:bCs/>
          <w:sz w:val="24"/>
          <w:szCs w:val="24"/>
          <w:lang w:eastAsia="en-US"/>
        </w:rPr>
        <w:t>P</w:t>
      </w:r>
      <w:r w:rsidRPr="001C1ED7">
        <w:rPr>
          <w:rFonts w:cs="Arial"/>
          <w:sz w:val="24"/>
          <w:szCs w:val="24"/>
          <w:lang w:eastAsia="en-US"/>
        </w:rPr>
        <w:t xml:space="preserve">rior to the </w:t>
      </w:r>
      <w:r>
        <w:rPr>
          <w:rFonts w:cs="Arial"/>
          <w:sz w:val="24"/>
          <w:szCs w:val="24"/>
          <w:lang w:eastAsia="en-US"/>
        </w:rPr>
        <w:t xml:space="preserve">COMPACT registry being widely utilised </w:t>
      </w:r>
      <w:r w:rsidRPr="001C1ED7">
        <w:rPr>
          <w:rFonts w:cs="Arial"/>
          <w:sz w:val="24"/>
          <w:szCs w:val="24"/>
          <w:lang w:eastAsia="en-US"/>
        </w:rPr>
        <w:t>to capture the core</w:t>
      </w:r>
      <w:r w:rsidR="007D1BFC">
        <w:rPr>
          <w:rFonts w:cs="Arial"/>
          <w:sz w:val="24"/>
          <w:szCs w:val="24"/>
          <w:lang w:eastAsia="en-US"/>
        </w:rPr>
        <w:t xml:space="preserve"> patient reported</w:t>
      </w:r>
      <w:r w:rsidRPr="001C1ED7">
        <w:rPr>
          <w:rFonts w:cs="Arial"/>
          <w:sz w:val="24"/>
          <w:szCs w:val="24"/>
          <w:lang w:eastAsia="en-US"/>
        </w:rPr>
        <w:t xml:space="preserve"> questionnaire</w:t>
      </w:r>
      <w:r>
        <w:rPr>
          <w:rFonts w:cs="Arial"/>
          <w:sz w:val="24"/>
          <w:szCs w:val="24"/>
          <w:lang w:eastAsia="en-US"/>
        </w:rPr>
        <w:t xml:space="preserve"> </w:t>
      </w:r>
      <w:r w:rsidRPr="001C1ED7">
        <w:rPr>
          <w:rFonts w:cs="Arial"/>
          <w:sz w:val="24"/>
          <w:szCs w:val="24"/>
          <w:lang w:eastAsia="en-US"/>
        </w:rPr>
        <w:t>outcome measures</w:t>
      </w:r>
      <w:r>
        <w:rPr>
          <w:rFonts w:cs="Arial"/>
          <w:sz w:val="24"/>
          <w:szCs w:val="24"/>
          <w:lang w:eastAsia="en-US"/>
        </w:rPr>
        <w:t xml:space="preserve">, it is necessary to test the feasibility of collecting these data across representative groups within an international CRPS population. </w:t>
      </w:r>
      <w:r w:rsidRPr="00E074F8">
        <w:rPr>
          <w:rFonts w:cs="Arial"/>
          <w:bCs/>
          <w:sz w:val="24"/>
          <w:szCs w:val="24"/>
          <w:lang w:eastAsia="en-US"/>
        </w:rPr>
        <w:t xml:space="preserve">We </w:t>
      </w:r>
      <w:r>
        <w:rPr>
          <w:rFonts w:cs="Arial"/>
          <w:bCs/>
          <w:sz w:val="24"/>
          <w:szCs w:val="24"/>
          <w:lang w:eastAsia="en-US"/>
        </w:rPr>
        <w:t xml:space="preserve">also </w:t>
      </w:r>
      <w:r w:rsidRPr="00E074F8">
        <w:rPr>
          <w:rFonts w:cs="Arial"/>
          <w:bCs/>
          <w:sz w:val="24"/>
          <w:szCs w:val="24"/>
          <w:lang w:eastAsia="en-US"/>
        </w:rPr>
        <w:t xml:space="preserve">wish to establish that it is feasible for data </w:t>
      </w:r>
      <w:r>
        <w:rPr>
          <w:rFonts w:cs="Arial"/>
          <w:bCs/>
          <w:sz w:val="24"/>
          <w:szCs w:val="24"/>
          <w:lang w:eastAsia="en-US"/>
        </w:rPr>
        <w:t xml:space="preserve">from international centres </w:t>
      </w:r>
      <w:r w:rsidRPr="00E074F8">
        <w:rPr>
          <w:rFonts w:cs="Arial"/>
          <w:bCs/>
          <w:sz w:val="24"/>
          <w:szCs w:val="24"/>
          <w:lang w:eastAsia="en-US"/>
        </w:rPr>
        <w:t>to be collected and managed u</w:t>
      </w:r>
      <w:r w:rsidRPr="008B219F">
        <w:rPr>
          <w:rFonts w:cs="Arial"/>
          <w:bCs/>
          <w:sz w:val="24"/>
          <w:szCs w:val="24"/>
          <w:lang w:eastAsia="en-US"/>
        </w:rPr>
        <w:t>sing the on</w:t>
      </w:r>
      <w:r>
        <w:rPr>
          <w:rFonts w:cs="Arial"/>
          <w:bCs/>
          <w:sz w:val="24"/>
          <w:szCs w:val="24"/>
          <w:lang w:eastAsia="en-US"/>
        </w:rPr>
        <w:t>line ALEA data management system</w:t>
      </w:r>
      <w:r w:rsidRPr="00E074F8">
        <w:rPr>
          <w:rFonts w:cs="Arial"/>
          <w:bCs/>
          <w:sz w:val="24"/>
          <w:szCs w:val="24"/>
          <w:lang w:eastAsia="en-US"/>
        </w:rPr>
        <w:t>.</w:t>
      </w:r>
      <w:r w:rsidRPr="00E074F8">
        <w:rPr>
          <w:rFonts w:cs="Arial"/>
          <w:sz w:val="24"/>
          <w:szCs w:val="24"/>
          <w:lang w:eastAsia="en-US"/>
        </w:rPr>
        <w:t xml:space="preserve"> </w:t>
      </w:r>
      <w:r w:rsidRPr="00E074F8">
        <w:rPr>
          <w:rFonts w:cs="Arial"/>
          <w:bCs/>
          <w:sz w:val="24"/>
          <w:szCs w:val="24"/>
          <w:lang w:eastAsia="en-US"/>
        </w:rPr>
        <w:t xml:space="preserve">This will ensure that the registry is a robust means of data capture before </w:t>
      </w:r>
      <w:r>
        <w:rPr>
          <w:rFonts w:cs="Arial"/>
          <w:bCs/>
          <w:sz w:val="24"/>
          <w:szCs w:val="24"/>
          <w:lang w:eastAsia="en-US"/>
        </w:rPr>
        <w:t xml:space="preserve">the core </w:t>
      </w:r>
      <w:r w:rsidRPr="00E074F8">
        <w:rPr>
          <w:rFonts w:cs="Arial"/>
          <w:bCs/>
          <w:sz w:val="24"/>
          <w:szCs w:val="24"/>
          <w:lang w:eastAsia="en-US"/>
        </w:rPr>
        <w:t>clinical outcomes measures are included.</w:t>
      </w:r>
    </w:p>
    <w:p w14:paraId="13CDA764" w14:textId="77777777" w:rsidR="00103528" w:rsidRPr="00103528" w:rsidRDefault="00103528" w:rsidP="00103528">
      <w:pPr>
        <w:spacing w:line="360" w:lineRule="auto"/>
        <w:rPr>
          <w:b/>
          <w:sz w:val="24"/>
          <w:szCs w:val="24"/>
        </w:rPr>
      </w:pPr>
    </w:p>
    <w:p w14:paraId="539B5303" w14:textId="77777777" w:rsidR="009A7126" w:rsidRPr="00103528" w:rsidRDefault="007D1BFC" w:rsidP="00103528">
      <w:pPr>
        <w:spacing w:line="360" w:lineRule="auto"/>
        <w:rPr>
          <w:b/>
          <w:sz w:val="24"/>
          <w:szCs w:val="24"/>
        </w:rPr>
      </w:pPr>
      <w:r>
        <w:rPr>
          <w:b/>
          <w:sz w:val="24"/>
          <w:szCs w:val="24"/>
        </w:rPr>
        <w:t>2. Aims of the c</w:t>
      </w:r>
      <w:r w:rsidR="00103528" w:rsidRPr="00103528">
        <w:rPr>
          <w:b/>
          <w:sz w:val="24"/>
          <w:szCs w:val="24"/>
        </w:rPr>
        <w:t>urrent study</w:t>
      </w:r>
    </w:p>
    <w:p w14:paraId="08CC6FF6" w14:textId="77777777" w:rsidR="00E017B8" w:rsidRDefault="00E1248E" w:rsidP="00E1248E">
      <w:pPr>
        <w:spacing w:line="360" w:lineRule="auto"/>
        <w:ind w:right="-58"/>
        <w:rPr>
          <w:rFonts w:cs="Arial"/>
          <w:sz w:val="24"/>
          <w:szCs w:val="24"/>
        </w:rPr>
      </w:pPr>
      <w:r>
        <w:rPr>
          <w:sz w:val="24"/>
          <w:szCs w:val="24"/>
        </w:rPr>
        <w:t>The aims of this study are t</w:t>
      </w:r>
      <w:r w:rsidR="00103528" w:rsidRPr="00103528">
        <w:rPr>
          <w:rFonts w:cs="Arial"/>
          <w:sz w:val="24"/>
          <w:szCs w:val="24"/>
        </w:rPr>
        <w:t xml:space="preserve">o test the feasibility and acceptability of collecting outcome measurement data using </w:t>
      </w:r>
      <w:r w:rsidR="00153EA9" w:rsidRPr="00B1002E">
        <w:rPr>
          <w:rFonts w:cs="Arial"/>
          <w:sz w:val="24"/>
          <w:szCs w:val="24"/>
        </w:rPr>
        <w:t xml:space="preserve">the agreed </w:t>
      </w:r>
      <w:r w:rsidR="00B1002E">
        <w:rPr>
          <w:rFonts w:cs="Arial"/>
          <w:sz w:val="24"/>
          <w:szCs w:val="24"/>
        </w:rPr>
        <w:t xml:space="preserve">COMPACT </w:t>
      </w:r>
      <w:r w:rsidR="00D745E0" w:rsidRPr="00B1002E">
        <w:rPr>
          <w:rFonts w:cs="Arial"/>
          <w:sz w:val="24"/>
          <w:szCs w:val="24"/>
        </w:rPr>
        <w:t>questionnaire</w:t>
      </w:r>
      <w:r w:rsidR="00A8279F">
        <w:rPr>
          <w:rFonts w:cs="Arial"/>
          <w:sz w:val="24"/>
          <w:szCs w:val="24"/>
        </w:rPr>
        <w:t xml:space="preserve"> </w:t>
      </w:r>
      <w:r w:rsidR="00D745E0" w:rsidRPr="00B1002E">
        <w:rPr>
          <w:rFonts w:cs="Arial"/>
          <w:sz w:val="24"/>
          <w:szCs w:val="24"/>
        </w:rPr>
        <w:t xml:space="preserve">set </w:t>
      </w:r>
      <w:r w:rsidR="00103528" w:rsidRPr="00103528">
        <w:rPr>
          <w:rFonts w:cs="Arial"/>
          <w:sz w:val="24"/>
          <w:szCs w:val="24"/>
        </w:rPr>
        <w:t>in the international CRPS population, in order to inform an optimum protocol</w:t>
      </w:r>
      <w:r w:rsidR="00B1002E">
        <w:rPr>
          <w:rFonts w:cs="Arial"/>
          <w:sz w:val="24"/>
          <w:szCs w:val="24"/>
        </w:rPr>
        <w:t xml:space="preserve"> for the final registry</w:t>
      </w:r>
      <w:r w:rsidR="00103528" w:rsidRPr="00103528">
        <w:rPr>
          <w:rFonts w:cs="Arial"/>
          <w:sz w:val="24"/>
          <w:szCs w:val="24"/>
        </w:rPr>
        <w:t>.</w:t>
      </w:r>
      <w:r>
        <w:rPr>
          <w:rFonts w:cs="Arial"/>
          <w:sz w:val="24"/>
          <w:szCs w:val="24"/>
        </w:rPr>
        <w:t xml:space="preserve"> </w:t>
      </w:r>
      <w:r>
        <w:rPr>
          <w:sz w:val="24"/>
          <w:szCs w:val="24"/>
        </w:rPr>
        <w:t xml:space="preserve">We also wish to </w:t>
      </w:r>
      <w:r w:rsidR="00103528" w:rsidRPr="00103528">
        <w:rPr>
          <w:rFonts w:cs="Arial"/>
          <w:sz w:val="24"/>
          <w:szCs w:val="24"/>
        </w:rPr>
        <w:t>test and refine the ALEA electronic data m</w:t>
      </w:r>
      <w:r w:rsidR="00E017B8">
        <w:rPr>
          <w:rFonts w:cs="Arial"/>
          <w:sz w:val="24"/>
          <w:szCs w:val="24"/>
        </w:rPr>
        <w:t xml:space="preserve">anagement system to collect and securely </w:t>
      </w:r>
      <w:r w:rsidR="00103528" w:rsidRPr="00103528">
        <w:rPr>
          <w:rFonts w:cs="Arial"/>
          <w:sz w:val="24"/>
          <w:szCs w:val="24"/>
        </w:rPr>
        <w:t>manage</w:t>
      </w:r>
      <w:r w:rsidR="00E017B8">
        <w:rPr>
          <w:rFonts w:cs="Arial"/>
          <w:sz w:val="24"/>
          <w:szCs w:val="24"/>
        </w:rPr>
        <w:t xml:space="preserve"> </w:t>
      </w:r>
      <w:r w:rsidR="00103528" w:rsidRPr="00103528">
        <w:rPr>
          <w:rFonts w:cs="Arial"/>
          <w:sz w:val="24"/>
          <w:szCs w:val="24"/>
        </w:rPr>
        <w:t>the</w:t>
      </w:r>
      <w:r w:rsidR="00B1002E">
        <w:rPr>
          <w:rFonts w:cs="Arial"/>
          <w:sz w:val="24"/>
          <w:szCs w:val="24"/>
        </w:rPr>
        <w:t>se</w:t>
      </w:r>
      <w:r w:rsidR="00103528" w:rsidRPr="00103528">
        <w:rPr>
          <w:rFonts w:cs="Arial"/>
          <w:sz w:val="24"/>
          <w:szCs w:val="24"/>
        </w:rPr>
        <w:t xml:space="preserve"> data. </w:t>
      </w:r>
      <w:r>
        <w:rPr>
          <w:sz w:val="24"/>
          <w:szCs w:val="24"/>
        </w:rPr>
        <w:t xml:space="preserve">We will </w:t>
      </w:r>
      <w:r w:rsidR="00103528" w:rsidRPr="00103528">
        <w:rPr>
          <w:rFonts w:cs="Arial"/>
          <w:sz w:val="24"/>
          <w:szCs w:val="24"/>
        </w:rPr>
        <w:t xml:space="preserve">devise the final </w:t>
      </w:r>
      <w:r w:rsidR="008E696E">
        <w:rPr>
          <w:rFonts w:cs="Arial"/>
          <w:sz w:val="24"/>
          <w:szCs w:val="24"/>
        </w:rPr>
        <w:t xml:space="preserve">registry </w:t>
      </w:r>
      <w:r w:rsidR="00103528" w:rsidRPr="00103528">
        <w:rPr>
          <w:rFonts w:cs="Arial"/>
          <w:sz w:val="24"/>
          <w:szCs w:val="24"/>
        </w:rPr>
        <w:t>data collection tools and proces</w:t>
      </w:r>
      <w:r>
        <w:rPr>
          <w:rFonts w:cs="Arial"/>
          <w:sz w:val="24"/>
          <w:szCs w:val="24"/>
        </w:rPr>
        <w:t>ses based on information gained.</w:t>
      </w:r>
    </w:p>
    <w:p w14:paraId="25EFE9FD" w14:textId="77777777" w:rsidR="00E1248E" w:rsidRDefault="00E1248E" w:rsidP="00E1248E">
      <w:pPr>
        <w:spacing w:line="360" w:lineRule="auto"/>
        <w:ind w:right="-58"/>
        <w:rPr>
          <w:rFonts w:cs="Arial"/>
          <w:sz w:val="24"/>
          <w:szCs w:val="24"/>
        </w:rPr>
      </w:pPr>
    </w:p>
    <w:p w14:paraId="7FF05C88" w14:textId="77777777" w:rsidR="00E1248E" w:rsidRDefault="00E1248E" w:rsidP="00E1248E">
      <w:pPr>
        <w:spacing w:line="360" w:lineRule="auto"/>
        <w:ind w:right="-58"/>
        <w:rPr>
          <w:sz w:val="24"/>
          <w:szCs w:val="24"/>
        </w:rPr>
      </w:pPr>
      <w:r>
        <w:rPr>
          <w:rFonts w:cs="Arial"/>
          <w:sz w:val="24"/>
          <w:szCs w:val="24"/>
        </w:rPr>
        <w:t xml:space="preserve">The </w:t>
      </w:r>
      <w:r>
        <w:rPr>
          <w:sz w:val="24"/>
          <w:szCs w:val="24"/>
        </w:rPr>
        <w:t>objectives of the feasibility study are:</w:t>
      </w:r>
    </w:p>
    <w:p w14:paraId="431AD481" w14:textId="77777777" w:rsidR="00E1248E" w:rsidRPr="00E1248E" w:rsidRDefault="00E1248E" w:rsidP="00E1248E">
      <w:pPr>
        <w:spacing w:line="360" w:lineRule="auto"/>
        <w:ind w:right="-58"/>
        <w:rPr>
          <w:sz w:val="24"/>
          <w:szCs w:val="24"/>
        </w:rPr>
      </w:pPr>
      <w:r w:rsidRPr="003C0F48">
        <w:rPr>
          <w:rFonts w:cs="Arial"/>
          <w:sz w:val="24"/>
          <w:szCs w:val="24"/>
        </w:rPr>
        <w:t xml:space="preserve">1. To establish and test relevant research governance, institutional and ethical procedures required for the routine use of COMPACT. </w:t>
      </w:r>
    </w:p>
    <w:p w14:paraId="77571F85" w14:textId="77777777" w:rsidR="00E1248E" w:rsidRDefault="00E1248E" w:rsidP="00E1248E">
      <w:pPr>
        <w:spacing w:line="360" w:lineRule="auto"/>
        <w:ind w:right="149"/>
        <w:rPr>
          <w:rFonts w:cs="Arial"/>
          <w:sz w:val="24"/>
          <w:szCs w:val="24"/>
        </w:rPr>
      </w:pPr>
      <w:r w:rsidRPr="003C0F48">
        <w:rPr>
          <w:rFonts w:cs="Arial"/>
          <w:sz w:val="24"/>
          <w:szCs w:val="24"/>
        </w:rPr>
        <w:t>2. To test the feasibility of the recruitment process and study procedures across a representative group of future participating</w:t>
      </w:r>
      <w:r>
        <w:rPr>
          <w:rFonts w:cs="Arial"/>
          <w:sz w:val="24"/>
          <w:szCs w:val="24"/>
        </w:rPr>
        <w:t xml:space="preserve"> centres</w:t>
      </w:r>
      <w:r w:rsidRPr="003C0F48">
        <w:rPr>
          <w:rFonts w:cs="Arial"/>
          <w:sz w:val="24"/>
          <w:szCs w:val="24"/>
        </w:rPr>
        <w:t>.</w:t>
      </w:r>
    </w:p>
    <w:p w14:paraId="6461162B" w14:textId="77777777" w:rsidR="00E1248E" w:rsidRPr="003C0F48" w:rsidRDefault="00E1248E" w:rsidP="00E1248E">
      <w:pPr>
        <w:spacing w:line="360" w:lineRule="auto"/>
        <w:ind w:right="149"/>
        <w:rPr>
          <w:rFonts w:cs="Arial"/>
          <w:sz w:val="24"/>
          <w:szCs w:val="24"/>
        </w:rPr>
      </w:pPr>
      <w:r>
        <w:rPr>
          <w:rFonts w:cs="Arial"/>
          <w:sz w:val="24"/>
          <w:szCs w:val="24"/>
        </w:rPr>
        <w:t>3. To establish if data collection using COMPACT is acceptable to clinicians and patients and to resolve any issues during the development phase.</w:t>
      </w:r>
    </w:p>
    <w:p w14:paraId="7B9C5C57" w14:textId="77777777" w:rsidR="00E1248E" w:rsidRDefault="00E1248E" w:rsidP="00E1248E">
      <w:pPr>
        <w:spacing w:line="360" w:lineRule="auto"/>
        <w:ind w:right="149"/>
        <w:rPr>
          <w:rFonts w:cs="Arial"/>
          <w:sz w:val="24"/>
          <w:szCs w:val="24"/>
        </w:rPr>
      </w:pPr>
      <w:r>
        <w:rPr>
          <w:rFonts w:cs="Arial"/>
          <w:sz w:val="24"/>
          <w:szCs w:val="24"/>
        </w:rPr>
        <w:t>4</w:t>
      </w:r>
      <w:r w:rsidRPr="003C0F48">
        <w:rPr>
          <w:rFonts w:cs="Arial"/>
          <w:sz w:val="24"/>
          <w:szCs w:val="24"/>
        </w:rPr>
        <w:t>. To establish what proportion of data is missing from each completed questionnaire and to identi</w:t>
      </w:r>
      <w:r>
        <w:rPr>
          <w:rFonts w:cs="Arial"/>
          <w:sz w:val="24"/>
          <w:szCs w:val="24"/>
        </w:rPr>
        <w:t xml:space="preserve">fy strategies to optimise data </w:t>
      </w:r>
      <w:r w:rsidRPr="003C0F48">
        <w:rPr>
          <w:rFonts w:cs="Arial"/>
          <w:sz w:val="24"/>
          <w:szCs w:val="24"/>
        </w:rPr>
        <w:t>completion (target = &lt; 10% missing data)</w:t>
      </w:r>
      <w:r>
        <w:rPr>
          <w:rFonts w:cs="Arial"/>
          <w:sz w:val="24"/>
          <w:szCs w:val="24"/>
        </w:rPr>
        <w:t>.</w:t>
      </w:r>
    </w:p>
    <w:p w14:paraId="388F64F3" w14:textId="77777777" w:rsidR="00E1248E" w:rsidRPr="003C0F48" w:rsidRDefault="00E1248E" w:rsidP="00E1248E">
      <w:pPr>
        <w:spacing w:line="360" w:lineRule="auto"/>
        <w:ind w:right="149"/>
        <w:rPr>
          <w:rFonts w:cs="Arial"/>
          <w:sz w:val="24"/>
          <w:szCs w:val="24"/>
        </w:rPr>
      </w:pPr>
      <w:r>
        <w:rPr>
          <w:rFonts w:cs="Arial"/>
          <w:sz w:val="24"/>
          <w:szCs w:val="24"/>
        </w:rPr>
        <w:t>5. To determine the optimum data collection time points to inform a future protocol.</w:t>
      </w:r>
    </w:p>
    <w:p w14:paraId="7020951E" w14:textId="77777777" w:rsidR="00E1248E" w:rsidRPr="003C0F48" w:rsidRDefault="00E1248E" w:rsidP="00E1248E">
      <w:pPr>
        <w:spacing w:line="360" w:lineRule="auto"/>
        <w:ind w:right="149"/>
        <w:rPr>
          <w:rFonts w:cs="Arial"/>
          <w:sz w:val="24"/>
          <w:szCs w:val="24"/>
        </w:rPr>
      </w:pPr>
      <w:r>
        <w:rPr>
          <w:rFonts w:cs="Arial"/>
          <w:sz w:val="24"/>
          <w:szCs w:val="24"/>
        </w:rPr>
        <w:t>6</w:t>
      </w:r>
      <w:r w:rsidRPr="003C0F48">
        <w:rPr>
          <w:rFonts w:cs="Arial"/>
          <w:sz w:val="24"/>
          <w:szCs w:val="24"/>
        </w:rPr>
        <w:t>. To determine the quantity of time required by researcher and clinician for recruitment and data collection.</w:t>
      </w:r>
    </w:p>
    <w:p w14:paraId="2D058DBF" w14:textId="77777777" w:rsidR="00E1248E" w:rsidRPr="007F528F" w:rsidRDefault="00E1248E" w:rsidP="00E1248E">
      <w:pPr>
        <w:spacing w:line="360" w:lineRule="auto"/>
        <w:ind w:right="149"/>
        <w:rPr>
          <w:rFonts w:cs="Arial"/>
          <w:sz w:val="24"/>
          <w:szCs w:val="24"/>
        </w:rPr>
      </w:pPr>
      <w:r>
        <w:rPr>
          <w:rFonts w:cs="Arial"/>
          <w:sz w:val="24"/>
          <w:szCs w:val="24"/>
        </w:rPr>
        <w:t>7</w:t>
      </w:r>
      <w:r w:rsidRPr="007F528F">
        <w:rPr>
          <w:rFonts w:cs="Arial"/>
          <w:sz w:val="24"/>
          <w:szCs w:val="24"/>
        </w:rPr>
        <w:t>. To identify a fully functioning and secure electronic data management system and to test data entry and storage processes with demonstration and feasibility study data.</w:t>
      </w:r>
    </w:p>
    <w:p w14:paraId="491B96F4" w14:textId="77777777" w:rsidR="00E1248E" w:rsidRDefault="00E1248E" w:rsidP="00E1248E">
      <w:pPr>
        <w:spacing w:line="360" w:lineRule="auto"/>
        <w:rPr>
          <w:b/>
          <w:sz w:val="24"/>
          <w:szCs w:val="24"/>
        </w:rPr>
      </w:pPr>
    </w:p>
    <w:p w14:paraId="427ADBD1" w14:textId="77777777" w:rsidR="00103528" w:rsidRDefault="007D1BFC" w:rsidP="00103528">
      <w:pPr>
        <w:spacing w:line="360" w:lineRule="auto"/>
        <w:rPr>
          <w:b/>
          <w:sz w:val="24"/>
          <w:szCs w:val="24"/>
        </w:rPr>
      </w:pPr>
      <w:r>
        <w:rPr>
          <w:b/>
          <w:sz w:val="24"/>
          <w:szCs w:val="24"/>
        </w:rPr>
        <w:t xml:space="preserve">3. </w:t>
      </w:r>
      <w:r w:rsidR="005E51DB">
        <w:rPr>
          <w:b/>
          <w:sz w:val="24"/>
          <w:szCs w:val="24"/>
        </w:rPr>
        <w:t>Methods</w:t>
      </w:r>
    </w:p>
    <w:p w14:paraId="7E4FBE35" w14:textId="77777777" w:rsidR="005E51DB" w:rsidRPr="00610479" w:rsidRDefault="00610479" w:rsidP="005E51DB">
      <w:pPr>
        <w:spacing w:line="360" w:lineRule="auto"/>
        <w:rPr>
          <w:b/>
          <w:sz w:val="24"/>
          <w:szCs w:val="24"/>
        </w:rPr>
      </w:pPr>
      <w:r>
        <w:rPr>
          <w:b/>
          <w:sz w:val="24"/>
          <w:szCs w:val="24"/>
        </w:rPr>
        <w:t>3.1</w:t>
      </w:r>
      <w:r w:rsidR="007D1BFC" w:rsidRPr="00610479">
        <w:rPr>
          <w:b/>
          <w:sz w:val="24"/>
          <w:szCs w:val="24"/>
        </w:rPr>
        <w:t xml:space="preserve"> </w:t>
      </w:r>
      <w:r w:rsidR="005E51DB" w:rsidRPr="00610479">
        <w:rPr>
          <w:b/>
          <w:sz w:val="24"/>
          <w:szCs w:val="24"/>
        </w:rPr>
        <w:t>Study design</w:t>
      </w:r>
      <w:r w:rsidR="009A7126">
        <w:rPr>
          <w:b/>
          <w:sz w:val="24"/>
          <w:szCs w:val="24"/>
        </w:rPr>
        <w:t xml:space="preserve"> </w:t>
      </w:r>
    </w:p>
    <w:p w14:paraId="5440FCED" w14:textId="3B655F5A" w:rsidR="005E51DB" w:rsidRDefault="009A7126" w:rsidP="00103528">
      <w:pPr>
        <w:spacing w:line="360" w:lineRule="auto"/>
        <w:rPr>
          <w:sz w:val="24"/>
          <w:szCs w:val="24"/>
        </w:rPr>
      </w:pPr>
      <w:r>
        <w:rPr>
          <w:sz w:val="24"/>
          <w:szCs w:val="24"/>
        </w:rPr>
        <w:t>This is a</w:t>
      </w:r>
      <w:r w:rsidR="005E51DB" w:rsidRPr="003C0F48">
        <w:rPr>
          <w:sz w:val="24"/>
          <w:szCs w:val="24"/>
        </w:rPr>
        <w:t xml:space="preserve"> multi-centre feasibility study </w:t>
      </w:r>
      <w:r>
        <w:rPr>
          <w:sz w:val="24"/>
          <w:szCs w:val="24"/>
        </w:rPr>
        <w:t xml:space="preserve">conducted in </w:t>
      </w:r>
      <w:r w:rsidR="005E51DB" w:rsidRPr="003C0F48">
        <w:rPr>
          <w:sz w:val="24"/>
          <w:szCs w:val="24"/>
        </w:rPr>
        <w:t>CRPS populations</w:t>
      </w:r>
      <w:r w:rsidR="00500BDC">
        <w:rPr>
          <w:sz w:val="24"/>
          <w:szCs w:val="24"/>
        </w:rPr>
        <w:t xml:space="preserve"> in multiple countries</w:t>
      </w:r>
      <w:r w:rsidR="005E51DB" w:rsidRPr="003C0F48">
        <w:rPr>
          <w:sz w:val="24"/>
          <w:szCs w:val="24"/>
        </w:rPr>
        <w:t xml:space="preserve">, to test the feasibility and acceptability of collecting outcome measurement data using a </w:t>
      </w:r>
      <w:r w:rsidR="005E51DB">
        <w:rPr>
          <w:sz w:val="24"/>
          <w:szCs w:val="24"/>
        </w:rPr>
        <w:t xml:space="preserve">paper </w:t>
      </w:r>
      <w:r w:rsidR="005E51DB" w:rsidRPr="009A7126">
        <w:rPr>
          <w:sz w:val="24"/>
          <w:szCs w:val="24"/>
        </w:rPr>
        <w:t>and</w:t>
      </w:r>
      <w:r w:rsidR="005E51DB">
        <w:rPr>
          <w:sz w:val="24"/>
          <w:szCs w:val="24"/>
        </w:rPr>
        <w:t xml:space="preserve"> electronic </w:t>
      </w:r>
      <w:r w:rsidR="005E51DB" w:rsidRPr="003C0F48">
        <w:rPr>
          <w:sz w:val="24"/>
          <w:szCs w:val="24"/>
        </w:rPr>
        <w:t>version o</w:t>
      </w:r>
      <w:r w:rsidR="005E51DB">
        <w:rPr>
          <w:sz w:val="24"/>
          <w:szCs w:val="24"/>
        </w:rPr>
        <w:t xml:space="preserve">f the </w:t>
      </w:r>
      <w:r w:rsidRPr="009A7126">
        <w:rPr>
          <w:sz w:val="24"/>
          <w:szCs w:val="24"/>
        </w:rPr>
        <w:t>COMPACT questionnaire</w:t>
      </w:r>
      <w:r w:rsidR="005E51DB" w:rsidRPr="009A7126">
        <w:rPr>
          <w:sz w:val="24"/>
          <w:szCs w:val="24"/>
        </w:rPr>
        <w:t xml:space="preserve"> set</w:t>
      </w:r>
      <w:r w:rsidR="00D745E0" w:rsidRPr="009A7126">
        <w:rPr>
          <w:sz w:val="24"/>
          <w:szCs w:val="24"/>
        </w:rPr>
        <w:t xml:space="preserve"> </w:t>
      </w:r>
      <w:r w:rsidR="008E696E">
        <w:rPr>
          <w:sz w:val="24"/>
          <w:szCs w:val="24"/>
        </w:rPr>
        <w:t>(</w:t>
      </w:r>
      <w:r w:rsidR="005E51DB">
        <w:rPr>
          <w:sz w:val="24"/>
          <w:szCs w:val="24"/>
        </w:rPr>
        <w:t>Figure 1)</w:t>
      </w:r>
      <w:r w:rsidR="008E696E">
        <w:rPr>
          <w:sz w:val="24"/>
          <w:szCs w:val="24"/>
        </w:rPr>
        <w:t>.</w:t>
      </w:r>
    </w:p>
    <w:p w14:paraId="5C33EBBC" w14:textId="77777777" w:rsidR="005E51DB" w:rsidRPr="005E51DB" w:rsidRDefault="005E51DB" w:rsidP="00103528">
      <w:pPr>
        <w:spacing w:line="360" w:lineRule="auto"/>
        <w:rPr>
          <w:sz w:val="24"/>
          <w:szCs w:val="24"/>
        </w:rPr>
      </w:pPr>
    </w:p>
    <w:p w14:paraId="4EE76AC1" w14:textId="77777777" w:rsidR="005E51DB" w:rsidRPr="00787BAE" w:rsidRDefault="005E51DB" w:rsidP="00C91D93">
      <w:pPr>
        <w:rPr>
          <w:i/>
        </w:rPr>
      </w:pPr>
      <w:r w:rsidRPr="00787BAE">
        <w:rPr>
          <w:i/>
        </w:rPr>
        <w:t>Insert Figure 1.Trajectory of study protocol</w:t>
      </w:r>
      <w:r w:rsidR="00787BAE" w:rsidRPr="00787BAE">
        <w:rPr>
          <w:noProof/>
        </w:rPr>
        <w:t xml:space="preserve"> </w:t>
      </w:r>
    </w:p>
    <w:p w14:paraId="6538EF82" w14:textId="77777777" w:rsidR="00787BAE" w:rsidRDefault="00787BAE" w:rsidP="005E51DB">
      <w:pPr>
        <w:spacing w:line="360" w:lineRule="auto"/>
        <w:rPr>
          <w:i/>
          <w:sz w:val="24"/>
          <w:szCs w:val="24"/>
        </w:rPr>
      </w:pPr>
    </w:p>
    <w:p w14:paraId="54493A46" w14:textId="77777777" w:rsidR="005E51DB" w:rsidRPr="00610479" w:rsidRDefault="00610479" w:rsidP="005E51DB">
      <w:pPr>
        <w:spacing w:line="360" w:lineRule="auto"/>
        <w:rPr>
          <w:b/>
          <w:sz w:val="24"/>
          <w:szCs w:val="24"/>
        </w:rPr>
      </w:pPr>
      <w:r>
        <w:rPr>
          <w:b/>
          <w:sz w:val="24"/>
          <w:szCs w:val="24"/>
        </w:rPr>
        <w:t xml:space="preserve">3.2 </w:t>
      </w:r>
      <w:r w:rsidR="005E51DB" w:rsidRPr="00610479">
        <w:rPr>
          <w:b/>
          <w:sz w:val="24"/>
          <w:szCs w:val="24"/>
        </w:rPr>
        <w:t>S</w:t>
      </w:r>
      <w:r w:rsidR="009475DD" w:rsidRPr="00610479">
        <w:rPr>
          <w:b/>
          <w:sz w:val="24"/>
          <w:szCs w:val="24"/>
        </w:rPr>
        <w:t xml:space="preserve">tudy </w:t>
      </w:r>
      <w:r w:rsidR="007D1BFC" w:rsidRPr="00610479">
        <w:rPr>
          <w:b/>
          <w:sz w:val="24"/>
          <w:szCs w:val="24"/>
        </w:rPr>
        <w:t xml:space="preserve">population </w:t>
      </w:r>
    </w:p>
    <w:p w14:paraId="184D666D" w14:textId="044331D0" w:rsidR="00C91D93" w:rsidRDefault="005E51DB" w:rsidP="005E51DB">
      <w:pPr>
        <w:spacing w:line="360" w:lineRule="auto"/>
        <w:rPr>
          <w:sz w:val="24"/>
          <w:szCs w:val="24"/>
        </w:rPr>
      </w:pPr>
      <w:r>
        <w:rPr>
          <w:sz w:val="24"/>
          <w:szCs w:val="24"/>
        </w:rPr>
        <w:t>D</w:t>
      </w:r>
      <w:r w:rsidR="00C91D93" w:rsidRPr="00C91D93">
        <w:rPr>
          <w:sz w:val="24"/>
          <w:szCs w:val="24"/>
        </w:rPr>
        <w:t xml:space="preserve">ata </w:t>
      </w:r>
      <w:r>
        <w:rPr>
          <w:sz w:val="24"/>
          <w:szCs w:val="24"/>
        </w:rPr>
        <w:t xml:space="preserve">will be collected </w:t>
      </w:r>
      <w:r w:rsidR="00C91D93" w:rsidRPr="00C91D93">
        <w:rPr>
          <w:sz w:val="24"/>
          <w:szCs w:val="24"/>
        </w:rPr>
        <w:t xml:space="preserve">from patients </w:t>
      </w:r>
      <w:r>
        <w:rPr>
          <w:sz w:val="24"/>
          <w:szCs w:val="24"/>
        </w:rPr>
        <w:t xml:space="preserve">at research centres </w:t>
      </w:r>
      <w:r w:rsidR="00C91D93" w:rsidRPr="00C91D93">
        <w:rPr>
          <w:sz w:val="24"/>
          <w:szCs w:val="24"/>
        </w:rPr>
        <w:t>in</w:t>
      </w:r>
      <w:r w:rsidR="00C91D93" w:rsidRPr="00D96E85">
        <w:rPr>
          <w:color w:val="FF0000"/>
          <w:sz w:val="24"/>
          <w:szCs w:val="24"/>
        </w:rPr>
        <w:t xml:space="preserve"> </w:t>
      </w:r>
      <w:r w:rsidR="00C91D93" w:rsidRPr="00A35015">
        <w:rPr>
          <w:sz w:val="24"/>
          <w:szCs w:val="24"/>
        </w:rPr>
        <w:t>eight</w:t>
      </w:r>
      <w:r w:rsidR="00C91D93" w:rsidRPr="00D96E85">
        <w:rPr>
          <w:color w:val="FF0000"/>
          <w:sz w:val="24"/>
          <w:szCs w:val="24"/>
        </w:rPr>
        <w:t xml:space="preserve"> </w:t>
      </w:r>
      <w:r w:rsidR="00C91D93" w:rsidRPr="00C91D93">
        <w:rPr>
          <w:sz w:val="24"/>
          <w:szCs w:val="24"/>
        </w:rPr>
        <w:t>countries</w:t>
      </w:r>
      <w:r>
        <w:rPr>
          <w:sz w:val="24"/>
          <w:szCs w:val="24"/>
        </w:rPr>
        <w:t xml:space="preserve">; </w:t>
      </w:r>
      <w:r w:rsidRPr="00C91D93">
        <w:rPr>
          <w:sz w:val="24"/>
          <w:szCs w:val="24"/>
        </w:rPr>
        <w:t>UK</w:t>
      </w:r>
      <w:r w:rsidR="00C91D93" w:rsidRPr="00C91D93">
        <w:rPr>
          <w:sz w:val="24"/>
          <w:szCs w:val="24"/>
        </w:rPr>
        <w:t xml:space="preserve">, </w:t>
      </w:r>
      <w:r>
        <w:rPr>
          <w:sz w:val="24"/>
          <w:szCs w:val="24"/>
        </w:rPr>
        <w:t>Switzerland</w:t>
      </w:r>
      <w:r w:rsidR="00C91D93" w:rsidRPr="00C91D93">
        <w:rPr>
          <w:sz w:val="24"/>
          <w:szCs w:val="24"/>
        </w:rPr>
        <w:t xml:space="preserve">, </w:t>
      </w:r>
      <w:r w:rsidR="00907004">
        <w:rPr>
          <w:sz w:val="24"/>
          <w:szCs w:val="24"/>
        </w:rPr>
        <w:t xml:space="preserve">Canada, </w:t>
      </w:r>
      <w:r>
        <w:rPr>
          <w:sz w:val="24"/>
          <w:szCs w:val="24"/>
        </w:rPr>
        <w:t xml:space="preserve">Israel, </w:t>
      </w:r>
      <w:r w:rsidR="00C91D93" w:rsidRPr="00C91D93">
        <w:rPr>
          <w:sz w:val="24"/>
          <w:szCs w:val="24"/>
        </w:rPr>
        <w:t>Japan</w:t>
      </w:r>
      <w:r w:rsidRPr="00C91D93">
        <w:rPr>
          <w:sz w:val="24"/>
          <w:szCs w:val="24"/>
        </w:rPr>
        <w:t>,</w:t>
      </w:r>
      <w:r>
        <w:rPr>
          <w:sz w:val="24"/>
          <w:szCs w:val="24"/>
        </w:rPr>
        <w:t xml:space="preserve"> </w:t>
      </w:r>
      <w:r w:rsidR="00787BAE" w:rsidRPr="00787BAE">
        <w:rPr>
          <w:sz w:val="24"/>
          <w:szCs w:val="24"/>
        </w:rPr>
        <w:t xml:space="preserve">United States of America, </w:t>
      </w:r>
      <w:r>
        <w:rPr>
          <w:sz w:val="24"/>
          <w:szCs w:val="24"/>
        </w:rPr>
        <w:t xml:space="preserve">Australia and </w:t>
      </w:r>
      <w:r w:rsidRPr="00A35015">
        <w:rPr>
          <w:sz w:val="24"/>
          <w:szCs w:val="24"/>
        </w:rPr>
        <w:t xml:space="preserve">Brazil, </w:t>
      </w:r>
      <w:r w:rsidRPr="00C91D93">
        <w:rPr>
          <w:sz w:val="24"/>
          <w:szCs w:val="24"/>
        </w:rPr>
        <w:t>to</w:t>
      </w:r>
      <w:r w:rsidR="00C91D93" w:rsidRPr="00C91D93">
        <w:rPr>
          <w:sz w:val="24"/>
          <w:szCs w:val="24"/>
        </w:rPr>
        <w:t xml:space="preserve"> represent the diversity of countries who may wish to use COMPACT in the future. </w:t>
      </w:r>
      <w:r w:rsidR="009B7414">
        <w:rPr>
          <w:bCs/>
          <w:iCs/>
          <w:sz w:val="24"/>
          <w:szCs w:val="24"/>
        </w:rPr>
        <w:t>Each centre will</w:t>
      </w:r>
      <w:r w:rsidR="009475DD" w:rsidRPr="009475DD">
        <w:rPr>
          <w:bCs/>
          <w:iCs/>
          <w:sz w:val="24"/>
          <w:szCs w:val="24"/>
        </w:rPr>
        <w:t xml:space="preserve"> collect ≥ 10 (maximum 30) </w:t>
      </w:r>
      <w:r w:rsidR="009475DD">
        <w:rPr>
          <w:bCs/>
          <w:iCs/>
          <w:sz w:val="24"/>
          <w:szCs w:val="24"/>
        </w:rPr>
        <w:t>complete Time 1</w:t>
      </w:r>
      <w:r w:rsidR="00B77935">
        <w:rPr>
          <w:bCs/>
          <w:iCs/>
          <w:sz w:val="24"/>
          <w:szCs w:val="24"/>
        </w:rPr>
        <w:t>(T1)</w:t>
      </w:r>
      <w:r w:rsidR="009475DD" w:rsidRPr="009475DD">
        <w:rPr>
          <w:bCs/>
          <w:iCs/>
          <w:sz w:val="24"/>
          <w:szCs w:val="24"/>
        </w:rPr>
        <w:t xml:space="preserve"> and T</w:t>
      </w:r>
      <w:r w:rsidR="009475DD">
        <w:rPr>
          <w:bCs/>
          <w:iCs/>
          <w:sz w:val="24"/>
          <w:szCs w:val="24"/>
        </w:rPr>
        <w:t xml:space="preserve">ime </w:t>
      </w:r>
      <w:r w:rsidR="009475DD" w:rsidRPr="009475DD">
        <w:rPr>
          <w:bCs/>
          <w:iCs/>
          <w:sz w:val="24"/>
          <w:szCs w:val="24"/>
        </w:rPr>
        <w:t>2</w:t>
      </w:r>
      <w:r w:rsidR="00B77935">
        <w:rPr>
          <w:bCs/>
          <w:iCs/>
          <w:sz w:val="24"/>
          <w:szCs w:val="24"/>
        </w:rPr>
        <w:t xml:space="preserve"> (T2) </w:t>
      </w:r>
      <w:r w:rsidR="009B7414">
        <w:rPr>
          <w:bCs/>
          <w:iCs/>
          <w:sz w:val="24"/>
          <w:szCs w:val="24"/>
        </w:rPr>
        <w:t xml:space="preserve">COMPACT </w:t>
      </w:r>
      <w:r w:rsidR="009475DD" w:rsidRPr="009475DD">
        <w:rPr>
          <w:bCs/>
          <w:iCs/>
          <w:sz w:val="24"/>
          <w:szCs w:val="24"/>
        </w:rPr>
        <w:t>data sets which we anticipate will take between 12 and 15 months.</w:t>
      </w:r>
      <w:r w:rsidR="009475DD">
        <w:rPr>
          <w:bCs/>
          <w:iCs/>
          <w:sz w:val="24"/>
          <w:szCs w:val="24"/>
        </w:rPr>
        <w:t xml:space="preserve"> </w:t>
      </w:r>
      <w:r w:rsidR="00155715">
        <w:rPr>
          <w:bCs/>
          <w:iCs/>
          <w:sz w:val="24"/>
          <w:szCs w:val="24"/>
        </w:rPr>
        <w:t>T1 is at baseline and T2 at 6 months (+/- 2 weeks).</w:t>
      </w:r>
      <w:r w:rsidR="00B068F5">
        <w:rPr>
          <w:bCs/>
          <w:iCs/>
          <w:sz w:val="24"/>
          <w:szCs w:val="24"/>
        </w:rPr>
        <w:t xml:space="preserve"> </w:t>
      </w:r>
      <w:r w:rsidR="00787BAE" w:rsidRPr="00787BAE">
        <w:rPr>
          <w:bCs/>
          <w:iCs/>
          <w:sz w:val="24"/>
          <w:szCs w:val="24"/>
        </w:rPr>
        <w:lastRenderedPageBreak/>
        <w:t>COMPACT will be advocated for use in adult clinical study populations and therefore we will recruit patients  ≥ 18 years with CRPS I or II</w:t>
      </w:r>
      <w:r w:rsidR="00E461FE">
        <w:rPr>
          <w:bCs/>
          <w:iCs/>
          <w:sz w:val="24"/>
          <w:szCs w:val="24"/>
        </w:rPr>
        <w:t>,</w:t>
      </w:r>
      <w:r w:rsidR="00787BAE" w:rsidRPr="00787BAE">
        <w:rPr>
          <w:bCs/>
          <w:iCs/>
          <w:sz w:val="24"/>
          <w:szCs w:val="24"/>
        </w:rPr>
        <w:t xml:space="preserve"> meeting the Budapest diagnostic clinical criteria</w:t>
      </w:r>
      <w:r w:rsidR="00E461FE">
        <w:rPr>
          <w:bCs/>
          <w:iCs/>
          <w:sz w:val="24"/>
          <w:szCs w:val="24"/>
        </w:rPr>
        <w:t xml:space="preserve"> (Harden et al, 2010)</w:t>
      </w:r>
      <w:r w:rsidR="00787BAE">
        <w:rPr>
          <w:bCs/>
          <w:iCs/>
          <w:sz w:val="24"/>
          <w:szCs w:val="24"/>
        </w:rPr>
        <w:t>,</w:t>
      </w:r>
      <w:r w:rsidR="00787BAE" w:rsidRPr="00787BAE">
        <w:rPr>
          <w:bCs/>
          <w:iCs/>
          <w:sz w:val="24"/>
          <w:szCs w:val="24"/>
        </w:rPr>
        <w:t xml:space="preserve"> who are attending for a face to face clinical visit. The broad inclusion criterion (see below) ensures a wide range of subjects will be recruited to represent different ages, disease durations, gender, ethnicity and COMPACT access requirements.</w:t>
      </w:r>
      <w:r w:rsidR="007B7C77">
        <w:rPr>
          <w:bCs/>
          <w:iCs/>
          <w:sz w:val="24"/>
          <w:szCs w:val="24"/>
        </w:rPr>
        <w:t xml:space="preserve"> People who are u</w:t>
      </w:r>
      <w:r w:rsidR="007B7C77" w:rsidRPr="007B7C77">
        <w:rPr>
          <w:bCs/>
          <w:iCs/>
          <w:sz w:val="24"/>
          <w:szCs w:val="24"/>
        </w:rPr>
        <w:t xml:space="preserve">nable to understand the written word or unable to write, and/or </w:t>
      </w:r>
      <w:r w:rsidR="007B7C77">
        <w:rPr>
          <w:bCs/>
          <w:iCs/>
          <w:sz w:val="24"/>
          <w:szCs w:val="24"/>
        </w:rPr>
        <w:t xml:space="preserve">unable to give informed consent will be excluded. </w:t>
      </w:r>
    </w:p>
    <w:p w14:paraId="6C5F12A6" w14:textId="77777777" w:rsidR="00787BAE" w:rsidRDefault="00787BAE" w:rsidP="005E51DB">
      <w:pPr>
        <w:spacing w:line="360" w:lineRule="auto"/>
        <w:rPr>
          <w:sz w:val="24"/>
          <w:szCs w:val="24"/>
        </w:rPr>
      </w:pPr>
    </w:p>
    <w:p w14:paraId="165B6D35" w14:textId="77777777" w:rsidR="00610479" w:rsidRPr="00610479" w:rsidRDefault="00610479" w:rsidP="005E51DB">
      <w:pPr>
        <w:spacing w:line="360" w:lineRule="auto"/>
        <w:rPr>
          <w:b/>
          <w:sz w:val="24"/>
          <w:szCs w:val="24"/>
        </w:rPr>
      </w:pPr>
      <w:r>
        <w:rPr>
          <w:b/>
          <w:sz w:val="24"/>
          <w:szCs w:val="24"/>
        </w:rPr>
        <w:t xml:space="preserve">3.3 </w:t>
      </w:r>
      <w:r w:rsidR="00E1248E">
        <w:rPr>
          <w:b/>
          <w:sz w:val="24"/>
          <w:szCs w:val="24"/>
        </w:rPr>
        <w:t>Identification of potential participants and r</w:t>
      </w:r>
      <w:r w:rsidRPr="00610479">
        <w:rPr>
          <w:b/>
          <w:sz w:val="24"/>
          <w:szCs w:val="24"/>
        </w:rPr>
        <w:t>ecruitment</w:t>
      </w:r>
      <w:r w:rsidR="00E1248E">
        <w:rPr>
          <w:b/>
          <w:sz w:val="24"/>
          <w:szCs w:val="24"/>
        </w:rPr>
        <w:t xml:space="preserve"> </w:t>
      </w:r>
    </w:p>
    <w:p w14:paraId="4C794A51" w14:textId="77777777" w:rsidR="009A4DCF" w:rsidRPr="004F6B6B" w:rsidRDefault="00432F0D" w:rsidP="00432F0D">
      <w:pPr>
        <w:spacing w:line="360" w:lineRule="auto"/>
        <w:rPr>
          <w:sz w:val="24"/>
          <w:szCs w:val="24"/>
        </w:rPr>
      </w:pPr>
      <w:r w:rsidRPr="00432F0D">
        <w:rPr>
          <w:sz w:val="24"/>
          <w:szCs w:val="24"/>
        </w:rPr>
        <w:t>Patients attending the participating study centres will be identified by the local multi-disciplinary team as potential recruits to this study. This can be at any point in their treatment pathway.  A member of the multidisciplinary team undertaking the routine clinical visit will provide potential pa</w:t>
      </w:r>
      <w:r w:rsidR="009A4DCF">
        <w:rPr>
          <w:sz w:val="24"/>
          <w:szCs w:val="24"/>
        </w:rPr>
        <w:t>rticipants</w:t>
      </w:r>
      <w:r w:rsidRPr="00432F0D">
        <w:rPr>
          <w:sz w:val="24"/>
          <w:szCs w:val="24"/>
        </w:rPr>
        <w:t xml:space="preserve"> with a recruitment pack which will include;</w:t>
      </w:r>
      <w:r>
        <w:rPr>
          <w:sz w:val="24"/>
          <w:szCs w:val="24"/>
        </w:rPr>
        <w:t xml:space="preserve"> </w:t>
      </w:r>
      <w:r w:rsidRPr="00432F0D">
        <w:rPr>
          <w:sz w:val="24"/>
          <w:szCs w:val="24"/>
        </w:rPr>
        <w:t>an invitation letter</w:t>
      </w:r>
      <w:r>
        <w:rPr>
          <w:sz w:val="24"/>
          <w:szCs w:val="24"/>
        </w:rPr>
        <w:t xml:space="preserve">, </w:t>
      </w:r>
      <w:r w:rsidRPr="00432F0D">
        <w:rPr>
          <w:sz w:val="24"/>
          <w:szCs w:val="24"/>
        </w:rPr>
        <w:t xml:space="preserve">a participant </w:t>
      </w:r>
      <w:r>
        <w:rPr>
          <w:sz w:val="24"/>
          <w:szCs w:val="24"/>
        </w:rPr>
        <w:t>information sheet</w:t>
      </w:r>
      <w:r w:rsidR="009A4DCF">
        <w:rPr>
          <w:sz w:val="24"/>
          <w:szCs w:val="24"/>
        </w:rPr>
        <w:t>, two</w:t>
      </w:r>
      <w:r>
        <w:rPr>
          <w:sz w:val="24"/>
          <w:szCs w:val="24"/>
        </w:rPr>
        <w:t xml:space="preserve"> copies of the </w:t>
      </w:r>
      <w:r w:rsidR="004A7E28">
        <w:rPr>
          <w:sz w:val="24"/>
          <w:szCs w:val="24"/>
        </w:rPr>
        <w:t>consent form</w:t>
      </w:r>
      <w:r w:rsidRPr="00432F0D">
        <w:rPr>
          <w:sz w:val="24"/>
          <w:szCs w:val="24"/>
        </w:rPr>
        <w:t xml:space="preserve"> (one is for the patient’s own records)</w:t>
      </w:r>
      <w:r>
        <w:rPr>
          <w:sz w:val="24"/>
          <w:szCs w:val="24"/>
        </w:rPr>
        <w:t xml:space="preserve">, </w:t>
      </w:r>
      <w:r w:rsidRPr="00432F0D">
        <w:rPr>
          <w:sz w:val="24"/>
          <w:szCs w:val="24"/>
        </w:rPr>
        <w:t xml:space="preserve">the baseline COMPACT </w:t>
      </w:r>
      <w:r>
        <w:rPr>
          <w:sz w:val="24"/>
          <w:szCs w:val="24"/>
        </w:rPr>
        <w:t xml:space="preserve">questionnaire </w:t>
      </w:r>
      <w:r w:rsidR="0075237E">
        <w:rPr>
          <w:sz w:val="24"/>
          <w:szCs w:val="24"/>
        </w:rPr>
        <w:t>and a</w:t>
      </w:r>
      <w:r>
        <w:rPr>
          <w:sz w:val="24"/>
          <w:szCs w:val="24"/>
        </w:rPr>
        <w:t xml:space="preserve"> </w:t>
      </w:r>
      <w:r w:rsidRPr="00432F0D">
        <w:rPr>
          <w:sz w:val="24"/>
          <w:szCs w:val="24"/>
        </w:rPr>
        <w:t>contact details form</w:t>
      </w:r>
      <w:r>
        <w:rPr>
          <w:sz w:val="24"/>
          <w:szCs w:val="24"/>
        </w:rPr>
        <w:t xml:space="preserve"> to enable the participant to be contacted at the second time point. Each centre will include </w:t>
      </w:r>
      <w:r w:rsidR="009A4DCF">
        <w:rPr>
          <w:sz w:val="24"/>
          <w:szCs w:val="24"/>
        </w:rPr>
        <w:t xml:space="preserve">a </w:t>
      </w:r>
      <w:r w:rsidR="009A4DCF" w:rsidRPr="00432F0D">
        <w:rPr>
          <w:sz w:val="24"/>
          <w:szCs w:val="24"/>
        </w:rPr>
        <w:t>pre</w:t>
      </w:r>
      <w:r w:rsidRPr="00432F0D">
        <w:rPr>
          <w:sz w:val="24"/>
          <w:szCs w:val="24"/>
        </w:rPr>
        <w:t xml:space="preserve">-paid envelope </w:t>
      </w:r>
      <w:r>
        <w:rPr>
          <w:sz w:val="24"/>
          <w:szCs w:val="24"/>
        </w:rPr>
        <w:t>if applicable.</w:t>
      </w:r>
      <w:r w:rsidR="009A4DCF">
        <w:rPr>
          <w:sz w:val="24"/>
          <w:szCs w:val="24"/>
        </w:rPr>
        <w:t xml:space="preserve">  The individual is invited to consider the information in the recruitment pack and decide whether they wish to participate in the study. </w:t>
      </w:r>
      <w:r w:rsidRPr="00432F0D">
        <w:rPr>
          <w:sz w:val="24"/>
          <w:szCs w:val="24"/>
        </w:rPr>
        <w:t>At this point an opportunity for questions or discussion will be available with a member of the research team; face to face or via an identified telephone or email contact. Informed consent will be obtained by the return of a signed and dated consent form to the local team. This will include consent to provide their contact details (address and/or email) to enable them to be contacted regarding data collection at T2.</w:t>
      </w:r>
      <w:r w:rsidR="009A4DCF" w:rsidRPr="009A4DCF">
        <w:rPr>
          <w:sz w:val="24"/>
          <w:szCs w:val="24"/>
        </w:rPr>
        <w:t xml:space="preserve"> </w:t>
      </w:r>
      <w:r w:rsidR="0075237E">
        <w:rPr>
          <w:sz w:val="24"/>
          <w:szCs w:val="24"/>
        </w:rPr>
        <w:t xml:space="preserve">Those who wish to participate are asked to select in which format, paper or electronically, they wish to receive the questionnaire at T2. </w:t>
      </w:r>
      <w:r w:rsidR="009A4DCF">
        <w:rPr>
          <w:sz w:val="24"/>
          <w:szCs w:val="24"/>
        </w:rPr>
        <w:t>To inform a future protocol t</w:t>
      </w:r>
      <w:r w:rsidR="009A4DCF" w:rsidRPr="009A4DCF">
        <w:rPr>
          <w:sz w:val="24"/>
          <w:szCs w:val="24"/>
        </w:rPr>
        <w:t>hose who choose not</w:t>
      </w:r>
      <w:r w:rsidR="009A4DCF">
        <w:rPr>
          <w:sz w:val="24"/>
          <w:szCs w:val="24"/>
        </w:rPr>
        <w:t xml:space="preserve"> to participate,</w:t>
      </w:r>
      <w:r w:rsidR="009A4DCF" w:rsidRPr="009A4DCF">
        <w:rPr>
          <w:sz w:val="24"/>
          <w:szCs w:val="24"/>
        </w:rPr>
        <w:t xml:space="preserve"> and are willing to give a reason, </w:t>
      </w:r>
      <w:r w:rsidR="009A4DCF">
        <w:rPr>
          <w:sz w:val="24"/>
          <w:szCs w:val="24"/>
        </w:rPr>
        <w:t xml:space="preserve">are invited to complete the free text section on the </w:t>
      </w:r>
      <w:r w:rsidR="009A4DCF" w:rsidRPr="009A4DCF">
        <w:rPr>
          <w:sz w:val="24"/>
          <w:szCs w:val="24"/>
        </w:rPr>
        <w:t>contact details form. This can be returned</w:t>
      </w:r>
      <w:r w:rsidR="009A4DCF">
        <w:rPr>
          <w:sz w:val="24"/>
          <w:szCs w:val="24"/>
        </w:rPr>
        <w:t xml:space="preserve"> anonymously</w:t>
      </w:r>
      <w:r w:rsidR="009A4DCF" w:rsidRPr="009A4DCF">
        <w:rPr>
          <w:sz w:val="24"/>
          <w:szCs w:val="24"/>
        </w:rPr>
        <w:t xml:space="preserve"> in the pre-paid envelope. </w:t>
      </w:r>
      <w:r w:rsidR="004F6B6B" w:rsidRPr="004F6B6B">
        <w:rPr>
          <w:sz w:val="24"/>
          <w:szCs w:val="24"/>
        </w:rPr>
        <w:t>Patients will be accepted on to the study whenever the COMPACT documents are returned</w:t>
      </w:r>
      <w:r w:rsidR="004F6B6B">
        <w:rPr>
          <w:sz w:val="24"/>
          <w:szCs w:val="24"/>
        </w:rPr>
        <w:t>.</w:t>
      </w:r>
    </w:p>
    <w:p w14:paraId="6424EAE0" w14:textId="77777777" w:rsidR="00BA628E" w:rsidRDefault="00432F0D" w:rsidP="009A4DCF">
      <w:pPr>
        <w:spacing w:line="360" w:lineRule="auto"/>
        <w:rPr>
          <w:sz w:val="24"/>
          <w:szCs w:val="24"/>
        </w:rPr>
      </w:pPr>
      <w:r w:rsidRPr="00432F0D">
        <w:rPr>
          <w:sz w:val="24"/>
          <w:szCs w:val="24"/>
        </w:rPr>
        <w:t>Each centre will be asked to record the number of recruitment packs distributed. This will be compared with the actual number of patients recruited to provide information regarding recruitment methods and rates.</w:t>
      </w:r>
    </w:p>
    <w:p w14:paraId="77539154" w14:textId="77777777" w:rsidR="004F6B6B" w:rsidRDefault="004F6B6B" w:rsidP="009A4DCF">
      <w:pPr>
        <w:spacing w:line="360" w:lineRule="auto"/>
        <w:rPr>
          <w:sz w:val="24"/>
          <w:szCs w:val="24"/>
        </w:rPr>
      </w:pPr>
    </w:p>
    <w:p w14:paraId="5BFB2A51" w14:textId="77777777" w:rsidR="00B77935" w:rsidRDefault="00610479" w:rsidP="009A4DCF">
      <w:pPr>
        <w:spacing w:line="360" w:lineRule="auto"/>
        <w:rPr>
          <w:b/>
          <w:sz w:val="24"/>
          <w:szCs w:val="24"/>
        </w:rPr>
      </w:pPr>
      <w:r>
        <w:rPr>
          <w:b/>
          <w:sz w:val="24"/>
          <w:szCs w:val="24"/>
        </w:rPr>
        <w:t xml:space="preserve">3.4 </w:t>
      </w:r>
      <w:r w:rsidR="00B77935" w:rsidRPr="00B77935">
        <w:rPr>
          <w:b/>
          <w:sz w:val="24"/>
          <w:szCs w:val="24"/>
        </w:rPr>
        <w:t>Data collection tools</w:t>
      </w:r>
    </w:p>
    <w:p w14:paraId="26255769" w14:textId="0BF413B0" w:rsidR="00A8279F" w:rsidRPr="003C0F48" w:rsidRDefault="00A8279F" w:rsidP="00B77935">
      <w:pPr>
        <w:spacing w:line="360" w:lineRule="auto"/>
        <w:ind w:right="149"/>
        <w:rPr>
          <w:rFonts w:cs="Arial"/>
          <w:sz w:val="24"/>
          <w:szCs w:val="24"/>
        </w:rPr>
      </w:pPr>
      <w:r>
        <w:rPr>
          <w:rFonts w:cs="Arial"/>
          <w:sz w:val="24"/>
          <w:szCs w:val="24"/>
        </w:rPr>
        <w:t>The data collection tools comprise</w:t>
      </w:r>
      <w:r w:rsidR="00B77935" w:rsidRPr="003C0F48">
        <w:rPr>
          <w:rFonts w:cs="Arial"/>
          <w:sz w:val="24"/>
          <w:szCs w:val="24"/>
        </w:rPr>
        <w:t xml:space="preserve"> two documents; </w:t>
      </w:r>
    </w:p>
    <w:p w14:paraId="0127A263" w14:textId="51B534B4" w:rsidR="00F51FFF" w:rsidRDefault="00B77935" w:rsidP="00F930A7">
      <w:pPr>
        <w:spacing w:line="360" w:lineRule="auto"/>
        <w:ind w:right="149"/>
        <w:rPr>
          <w:rFonts w:cs="Arial"/>
          <w:sz w:val="24"/>
          <w:szCs w:val="24"/>
        </w:rPr>
      </w:pPr>
      <w:r>
        <w:rPr>
          <w:rFonts w:cs="Arial"/>
          <w:sz w:val="24"/>
          <w:szCs w:val="24"/>
        </w:rPr>
        <w:t xml:space="preserve">1. </w:t>
      </w:r>
      <w:r w:rsidR="00A8279F">
        <w:rPr>
          <w:rFonts w:cs="Arial"/>
          <w:sz w:val="24"/>
          <w:szCs w:val="24"/>
        </w:rPr>
        <w:t>The patient</w:t>
      </w:r>
      <w:r w:rsidR="00610479">
        <w:rPr>
          <w:rFonts w:cs="Arial"/>
          <w:sz w:val="24"/>
          <w:szCs w:val="24"/>
        </w:rPr>
        <w:t xml:space="preserve"> reported </w:t>
      </w:r>
      <w:r w:rsidR="00A8279F">
        <w:rPr>
          <w:rFonts w:cs="Arial"/>
          <w:sz w:val="24"/>
          <w:szCs w:val="24"/>
        </w:rPr>
        <w:t xml:space="preserve">COMPACT </w:t>
      </w:r>
      <w:r w:rsidR="004F5CB3">
        <w:rPr>
          <w:rFonts w:cs="Arial"/>
          <w:sz w:val="24"/>
          <w:szCs w:val="24"/>
        </w:rPr>
        <w:t>questionnaire</w:t>
      </w:r>
      <w:r w:rsidR="00A8279F">
        <w:rPr>
          <w:rFonts w:cs="Arial"/>
          <w:sz w:val="24"/>
          <w:szCs w:val="24"/>
        </w:rPr>
        <w:t xml:space="preserve"> set</w:t>
      </w:r>
      <w:r w:rsidR="0003294F">
        <w:rPr>
          <w:rFonts w:cs="Arial"/>
          <w:sz w:val="24"/>
          <w:szCs w:val="24"/>
        </w:rPr>
        <w:t xml:space="preserve">, completed at </w:t>
      </w:r>
      <w:r w:rsidR="0003294F" w:rsidRPr="0003294F">
        <w:rPr>
          <w:rFonts w:cs="Arial"/>
          <w:sz w:val="24"/>
          <w:szCs w:val="24"/>
        </w:rPr>
        <w:t xml:space="preserve">baseline and </w:t>
      </w:r>
      <w:r w:rsidR="0075237E">
        <w:rPr>
          <w:rFonts w:cs="Arial"/>
          <w:sz w:val="24"/>
          <w:szCs w:val="24"/>
        </w:rPr>
        <w:t xml:space="preserve">at </w:t>
      </w:r>
      <w:r w:rsidR="0003294F" w:rsidRPr="0003294F">
        <w:rPr>
          <w:rFonts w:cs="Arial"/>
          <w:sz w:val="24"/>
          <w:szCs w:val="24"/>
        </w:rPr>
        <w:t>6 month</w:t>
      </w:r>
      <w:r w:rsidR="0075237E">
        <w:rPr>
          <w:rFonts w:cs="Arial"/>
          <w:sz w:val="24"/>
          <w:szCs w:val="24"/>
        </w:rPr>
        <w:t>s</w:t>
      </w:r>
      <w:r w:rsidR="0003294F">
        <w:rPr>
          <w:rFonts w:cs="Arial"/>
          <w:sz w:val="24"/>
          <w:szCs w:val="24"/>
        </w:rPr>
        <w:t>, comprising</w:t>
      </w:r>
      <w:r w:rsidR="004F5CB3">
        <w:rPr>
          <w:rFonts w:cs="Arial"/>
          <w:sz w:val="24"/>
          <w:szCs w:val="24"/>
        </w:rPr>
        <w:t xml:space="preserve"> s</w:t>
      </w:r>
      <w:r>
        <w:rPr>
          <w:rFonts w:cs="Arial"/>
          <w:sz w:val="24"/>
          <w:szCs w:val="24"/>
        </w:rPr>
        <w:t>tandardised</w:t>
      </w:r>
      <w:r w:rsidR="008E696E">
        <w:rPr>
          <w:rFonts w:cs="Arial"/>
          <w:sz w:val="24"/>
          <w:szCs w:val="24"/>
        </w:rPr>
        <w:t>,</w:t>
      </w:r>
      <w:r>
        <w:rPr>
          <w:rFonts w:cs="Arial"/>
          <w:sz w:val="24"/>
          <w:szCs w:val="24"/>
        </w:rPr>
        <w:t xml:space="preserve"> </w:t>
      </w:r>
      <w:r w:rsidRPr="003C0F48">
        <w:rPr>
          <w:rFonts w:cs="Arial"/>
          <w:sz w:val="24"/>
          <w:szCs w:val="24"/>
        </w:rPr>
        <w:t>outcome measures</w:t>
      </w:r>
      <w:r w:rsidR="00F51FFF">
        <w:rPr>
          <w:rFonts w:cs="Arial"/>
          <w:sz w:val="24"/>
          <w:szCs w:val="24"/>
        </w:rPr>
        <w:t xml:space="preserve"> (Table 1).</w:t>
      </w:r>
    </w:p>
    <w:p w14:paraId="1459090A" w14:textId="77777777" w:rsidR="00F930A7" w:rsidRDefault="00F930A7" w:rsidP="00F930A7">
      <w:pPr>
        <w:spacing w:line="360" w:lineRule="auto"/>
        <w:ind w:right="149"/>
        <w:rPr>
          <w:rFonts w:cs="Arial"/>
          <w:sz w:val="24"/>
          <w:szCs w:val="24"/>
        </w:rPr>
      </w:pPr>
      <w:r>
        <w:rPr>
          <w:rFonts w:cs="Arial"/>
          <w:sz w:val="24"/>
          <w:szCs w:val="24"/>
        </w:rPr>
        <w:t>Where applicable, we have obtained permission from the distributors or licence holders to use the standardised questionnaires for the purposes of this study.</w:t>
      </w:r>
    </w:p>
    <w:p w14:paraId="3ECEF3E2" w14:textId="77777777" w:rsidR="00B31BCE" w:rsidRDefault="00B31BCE" w:rsidP="00F930A7">
      <w:pPr>
        <w:spacing w:line="360" w:lineRule="auto"/>
        <w:ind w:right="149"/>
        <w:rPr>
          <w:rFonts w:cs="Arial"/>
          <w:sz w:val="24"/>
          <w:szCs w:val="24"/>
        </w:rPr>
      </w:pPr>
    </w:p>
    <w:p w14:paraId="1CF76AF2" w14:textId="0D5C777E" w:rsidR="00B31BCE" w:rsidRPr="00A46591" w:rsidRDefault="008D0CF7" w:rsidP="00A46591">
      <w:pPr>
        <w:spacing w:line="360" w:lineRule="auto"/>
        <w:ind w:right="149"/>
        <w:rPr>
          <w:rFonts w:cs="Arial"/>
          <w:i/>
          <w:sz w:val="24"/>
          <w:szCs w:val="24"/>
        </w:rPr>
      </w:pPr>
      <w:r w:rsidRPr="008D0CF7">
        <w:rPr>
          <w:rFonts w:cs="Arial"/>
          <w:i/>
        </w:rPr>
        <w:t xml:space="preserve">Insert </w:t>
      </w:r>
      <w:r w:rsidR="00B31BCE" w:rsidRPr="008D0CF7">
        <w:rPr>
          <w:rFonts w:cs="Arial"/>
          <w:i/>
        </w:rPr>
        <w:t>Table 1: Patient reported outcome measures included in COMPACT</w:t>
      </w:r>
      <w:r w:rsidR="00B31BCE" w:rsidRPr="008D0CF7">
        <w:rPr>
          <w:rFonts w:cs="Arial"/>
          <w:i/>
          <w:sz w:val="24"/>
          <w:szCs w:val="24"/>
        </w:rPr>
        <w:t xml:space="preserve"> </w:t>
      </w:r>
      <w:r w:rsidR="00B31BCE" w:rsidRPr="00C00549">
        <w:t xml:space="preserve"> </w:t>
      </w:r>
    </w:p>
    <w:p w14:paraId="36BC74BD" w14:textId="77777777" w:rsidR="002460BD" w:rsidRPr="003C0F48" w:rsidRDefault="002460BD" w:rsidP="002460BD">
      <w:pPr>
        <w:spacing w:line="360" w:lineRule="auto"/>
        <w:ind w:right="149"/>
        <w:rPr>
          <w:rFonts w:cs="Arial"/>
          <w:sz w:val="24"/>
          <w:szCs w:val="24"/>
        </w:rPr>
      </w:pPr>
    </w:p>
    <w:p w14:paraId="76D741A9" w14:textId="77777777" w:rsidR="0003294F" w:rsidRDefault="00B77935" w:rsidP="004F6B6B">
      <w:pPr>
        <w:spacing w:line="360" w:lineRule="auto"/>
        <w:ind w:right="149"/>
        <w:rPr>
          <w:rFonts w:cs="Arial"/>
          <w:sz w:val="24"/>
          <w:szCs w:val="24"/>
          <w:vertAlign w:val="superscript"/>
        </w:rPr>
      </w:pPr>
      <w:r w:rsidRPr="003C0F48">
        <w:rPr>
          <w:rFonts w:cs="Arial"/>
          <w:sz w:val="24"/>
          <w:szCs w:val="24"/>
        </w:rPr>
        <w:t>2. The CRPS Severity Score</w:t>
      </w:r>
      <w:r>
        <w:rPr>
          <w:rFonts w:cs="Arial"/>
          <w:sz w:val="24"/>
          <w:szCs w:val="24"/>
        </w:rPr>
        <w:t xml:space="preserve"> (CSS) (Harden et al, 2017)</w:t>
      </w:r>
      <w:r w:rsidRPr="003C0F48">
        <w:rPr>
          <w:rFonts w:cs="Arial"/>
          <w:sz w:val="24"/>
          <w:szCs w:val="24"/>
          <w:vertAlign w:val="superscript"/>
        </w:rPr>
        <w:t xml:space="preserve"> </w:t>
      </w:r>
    </w:p>
    <w:p w14:paraId="3AFEE9C7" w14:textId="1ACA796C" w:rsidR="004F6B6B" w:rsidRPr="00B9491C" w:rsidRDefault="0003294F" w:rsidP="00B77935">
      <w:pPr>
        <w:spacing w:line="360" w:lineRule="auto"/>
        <w:ind w:right="149"/>
        <w:rPr>
          <w:rFonts w:cs="Arial"/>
          <w:sz w:val="24"/>
          <w:szCs w:val="24"/>
          <w:vertAlign w:val="superscript"/>
        </w:rPr>
      </w:pPr>
      <w:r>
        <w:rPr>
          <w:rFonts w:cs="Arial"/>
          <w:sz w:val="24"/>
          <w:szCs w:val="24"/>
        </w:rPr>
        <w:t xml:space="preserve">This will be </w:t>
      </w:r>
      <w:r w:rsidR="00B77935">
        <w:rPr>
          <w:rFonts w:cs="Arial"/>
          <w:sz w:val="24"/>
          <w:szCs w:val="24"/>
        </w:rPr>
        <w:t>completed by the clinician</w:t>
      </w:r>
      <w:r>
        <w:rPr>
          <w:rFonts w:cs="Arial"/>
          <w:sz w:val="24"/>
          <w:szCs w:val="24"/>
        </w:rPr>
        <w:t xml:space="preserve"> and</w:t>
      </w:r>
      <w:r w:rsidR="00B77935">
        <w:rPr>
          <w:rFonts w:cs="Arial"/>
          <w:sz w:val="24"/>
          <w:szCs w:val="24"/>
        </w:rPr>
        <w:t xml:space="preserve"> </w:t>
      </w:r>
      <w:r w:rsidR="00B77935" w:rsidRPr="00B77935">
        <w:rPr>
          <w:rFonts w:cs="Arial"/>
          <w:sz w:val="24"/>
          <w:szCs w:val="24"/>
        </w:rPr>
        <w:t>is directly derived from the Budapest CRPS diagnostic criteria</w:t>
      </w:r>
      <w:r w:rsidR="00B77935">
        <w:rPr>
          <w:rFonts w:cs="Arial"/>
          <w:sz w:val="24"/>
          <w:szCs w:val="24"/>
        </w:rPr>
        <w:t xml:space="preserve"> (Harden et al, 2017)</w:t>
      </w:r>
      <w:r w:rsidR="00B77935" w:rsidRPr="00B77935">
        <w:rPr>
          <w:rFonts w:cs="Arial"/>
          <w:sz w:val="24"/>
          <w:szCs w:val="24"/>
        </w:rPr>
        <w:t xml:space="preserve">. This is a routine data collection tool that is used by a clinically qualified healthcare professional to confirm the diagnosis of CRPS. The CSS </w:t>
      </w:r>
      <w:r w:rsidR="004F6B6B">
        <w:rPr>
          <w:rFonts w:cs="Arial"/>
          <w:sz w:val="24"/>
          <w:szCs w:val="24"/>
        </w:rPr>
        <w:t xml:space="preserve">will be completed </w:t>
      </w:r>
      <w:r w:rsidR="00B77935" w:rsidRPr="00B77935">
        <w:rPr>
          <w:rFonts w:cs="Arial"/>
          <w:sz w:val="24"/>
          <w:szCs w:val="24"/>
        </w:rPr>
        <w:t>at baseline</w:t>
      </w:r>
      <w:r w:rsidR="004F6B6B" w:rsidRPr="004F6B6B">
        <w:rPr>
          <w:rFonts w:cs="Arial"/>
          <w:sz w:val="24"/>
          <w:szCs w:val="24"/>
        </w:rPr>
        <w:t xml:space="preserve"> </w:t>
      </w:r>
      <w:r w:rsidR="00204DD0">
        <w:rPr>
          <w:rFonts w:cs="Arial"/>
          <w:sz w:val="24"/>
          <w:szCs w:val="24"/>
        </w:rPr>
        <w:t xml:space="preserve">and </w:t>
      </w:r>
      <w:r w:rsidR="004F6B6B" w:rsidRPr="004F6B6B">
        <w:rPr>
          <w:rFonts w:cs="Arial"/>
          <w:sz w:val="24"/>
          <w:szCs w:val="24"/>
        </w:rPr>
        <w:t xml:space="preserve">the data </w:t>
      </w:r>
      <w:r w:rsidR="00204DD0">
        <w:rPr>
          <w:rFonts w:cs="Arial"/>
          <w:sz w:val="24"/>
          <w:szCs w:val="24"/>
        </w:rPr>
        <w:t xml:space="preserve">will </w:t>
      </w:r>
      <w:r w:rsidR="004F6B6B" w:rsidRPr="004F6B6B">
        <w:rPr>
          <w:rFonts w:cs="Arial"/>
          <w:sz w:val="24"/>
          <w:szCs w:val="24"/>
        </w:rPr>
        <w:t xml:space="preserve">only </w:t>
      </w:r>
      <w:r w:rsidR="00204DD0">
        <w:rPr>
          <w:rFonts w:cs="Arial"/>
          <w:sz w:val="24"/>
          <w:szCs w:val="24"/>
        </w:rPr>
        <w:t xml:space="preserve">be </w:t>
      </w:r>
      <w:r w:rsidR="004F6B6B" w:rsidRPr="004F6B6B">
        <w:rPr>
          <w:rFonts w:cs="Arial"/>
          <w:sz w:val="24"/>
          <w:szCs w:val="24"/>
        </w:rPr>
        <w:t>included in the study if the patient completes the COMPACT documentation and gives informed consent.</w:t>
      </w:r>
      <w:r w:rsidR="004F6B6B">
        <w:rPr>
          <w:rFonts w:cs="Arial"/>
          <w:sz w:val="24"/>
          <w:szCs w:val="24"/>
        </w:rPr>
        <w:t xml:space="preserve"> </w:t>
      </w:r>
      <w:r w:rsidR="00B77935" w:rsidRPr="00B77935">
        <w:rPr>
          <w:rFonts w:cs="Arial"/>
          <w:sz w:val="24"/>
          <w:szCs w:val="24"/>
        </w:rPr>
        <w:t xml:space="preserve"> </w:t>
      </w:r>
      <w:r w:rsidR="004F6B6B">
        <w:rPr>
          <w:rFonts w:cs="Arial"/>
          <w:sz w:val="24"/>
          <w:szCs w:val="24"/>
        </w:rPr>
        <w:t xml:space="preserve">It will also be completed at T2 </w:t>
      </w:r>
      <w:r w:rsidR="00B77935" w:rsidRPr="00B77935">
        <w:rPr>
          <w:rFonts w:cs="Arial"/>
          <w:sz w:val="24"/>
          <w:szCs w:val="24"/>
        </w:rPr>
        <w:t>if a study patient attends a clinical appointment at this time. Symptoms reported by the individual and CRPS signs present on examination by the clinician, are recorded by the clinician and added to give a total. Higher scores indicate greater CRPS severity (range 0-16) (Harden et al, 2017)</w:t>
      </w:r>
      <w:r w:rsidR="004F6B6B">
        <w:rPr>
          <w:rFonts w:cs="Arial"/>
          <w:sz w:val="24"/>
          <w:szCs w:val="24"/>
        </w:rPr>
        <w:t xml:space="preserve">. </w:t>
      </w:r>
    </w:p>
    <w:p w14:paraId="605B5B05" w14:textId="77777777" w:rsidR="004F6B6B" w:rsidRPr="00B77935" w:rsidRDefault="004F6B6B" w:rsidP="00B77935">
      <w:pPr>
        <w:spacing w:line="360" w:lineRule="auto"/>
        <w:ind w:right="149"/>
        <w:rPr>
          <w:rFonts w:cs="Arial"/>
        </w:rPr>
      </w:pPr>
    </w:p>
    <w:p w14:paraId="2BBFC5F4" w14:textId="77777777" w:rsidR="00B77935" w:rsidRPr="009A4DCF" w:rsidRDefault="0007633A" w:rsidP="009A4DCF">
      <w:pPr>
        <w:spacing w:line="360" w:lineRule="auto"/>
        <w:rPr>
          <w:b/>
          <w:sz w:val="24"/>
          <w:szCs w:val="24"/>
        </w:rPr>
      </w:pPr>
      <w:r>
        <w:rPr>
          <w:b/>
          <w:sz w:val="24"/>
          <w:szCs w:val="24"/>
        </w:rPr>
        <w:t xml:space="preserve">3.5 </w:t>
      </w:r>
      <w:r w:rsidR="00B77935" w:rsidRPr="00B77935">
        <w:rPr>
          <w:b/>
          <w:sz w:val="24"/>
          <w:szCs w:val="24"/>
        </w:rPr>
        <w:t>Data collection</w:t>
      </w:r>
      <w:r>
        <w:rPr>
          <w:b/>
          <w:sz w:val="24"/>
          <w:szCs w:val="24"/>
        </w:rPr>
        <w:t xml:space="preserve"> </w:t>
      </w:r>
    </w:p>
    <w:p w14:paraId="7719F422" w14:textId="77777777" w:rsidR="003417EE" w:rsidRPr="003417EE" w:rsidRDefault="009A4DCF" w:rsidP="003417EE">
      <w:pPr>
        <w:spacing w:line="360" w:lineRule="auto"/>
        <w:rPr>
          <w:sz w:val="24"/>
          <w:szCs w:val="24"/>
        </w:rPr>
      </w:pPr>
      <w:r w:rsidRPr="009A4DCF">
        <w:rPr>
          <w:sz w:val="24"/>
          <w:szCs w:val="24"/>
        </w:rPr>
        <w:t>Data will b</w:t>
      </w:r>
      <w:r w:rsidR="003417EE">
        <w:rPr>
          <w:sz w:val="24"/>
          <w:szCs w:val="24"/>
        </w:rPr>
        <w:t xml:space="preserve">e collected at two time points. </w:t>
      </w:r>
      <w:r w:rsidR="00A8279F">
        <w:rPr>
          <w:sz w:val="24"/>
          <w:szCs w:val="24"/>
        </w:rPr>
        <w:t xml:space="preserve"> </w:t>
      </w:r>
      <w:r w:rsidR="003417EE">
        <w:rPr>
          <w:sz w:val="24"/>
          <w:szCs w:val="24"/>
        </w:rPr>
        <w:t>T</w:t>
      </w:r>
      <w:r w:rsidR="003417EE" w:rsidRPr="003417EE">
        <w:rPr>
          <w:sz w:val="24"/>
          <w:szCs w:val="24"/>
        </w:rPr>
        <w:t xml:space="preserve">he instructions in the participant information sheet will ask potential patients to complete the questionnaire on a single day, if possible, so that the information is representative of their health at a specific time point. </w:t>
      </w:r>
    </w:p>
    <w:p w14:paraId="39B7BC08" w14:textId="77777777" w:rsidR="00A8279F" w:rsidRDefault="00A8279F" w:rsidP="00A8279F">
      <w:pPr>
        <w:spacing w:line="360" w:lineRule="auto"/>
        <w:rPr>
          <w:sz w:val="24"/>
          <w:szCs w:val="24"/>
        </w:rPr>
      </w:pPr>
    </w:p>
    <w:p w14:paraId="58B54629" w14:textId="77777777" w:rsidR="00C10133" w:rsidRDefault="00C10133" w:rsidP="00C10133">
      <w:pPr>
        <w:spacing w:line="360" w:lineRule="auto"/>
        <w:rPr>
          <w:sz w:val="24"/>
          <w:szCs w:val="24"/>
        </w:rPr>
      </w:pPr>
      <w:r w:rsidRPr="00C10133">
        <w:rPr>
          <w:b/>
          <w:sz w:val="24"/>
          <w:szCs w:val="24"/>
        </w:rPr>
        <w:t>3.5.1</w:t>
      </w:r>
      <w:r>
        <w:rPr>
          <w:sz w:val="24"/>
          <w:szCs w:val="24"/>
        </w:rPr>
        <w:t xml:space="preserve"> </w:t>
      </w:r>
      <w:r w:rsidR="003417EE" w:rsidRPr="003417EE">
        <w:rPr>
          <w:b/>
          <w:sz w:val="24"/>
          <w:szCs w:val="24"/>
        </w:rPr>
        <w:t xml:space="preserve">Data collection at </w:t>
      </w:r>
      <w:r w:rsidRPr="00C10133">
        <w:rPr>
          <w:b/>
          <w:sz w:val="24"/>
          <w:szCs w:val="24"/>
        </w:rPr>
        <w:t>T1</w:t>
      </w:r>
    </w:p>
    <w:p w14:paraId="3D518922" w14:textId="77777777" w:rsidR="009A4DCF" w:rsidRPr="00C10133" w:rsidRDefault="00C10133" w:rsidP="00C10133">
      <w:pPr>
        <w:spacing w:line="360" w:lineRule="auto"/>
        <w:rPr>
          <w:sz w:val="24"/>
          <w:szCs w:val="24"/>
        </w:rPr>
      </w:pPr>
      <w:r>
        <w:rPr>
          <w:sz w:val="24"/>
          <w:szCs w:val="24"/>
        </w:rPr>
        <w:t xml:space="preserve">At T1 this </w:t>
      </w:r>
      <w:r w:rsidR="009A4DCF" w:rsidRPr="00C10133">
        <w:rPr>
          <w:sz w:val="24"/>
          <w:szCs w:val="24"/>
        </w:rPr>
        <w:t xml:space="preserve">will comprise the </w:t>
      </w:r>
      <w:r w:rsidR="004A7E28" w:rsidRPr="00C10133">
        <w:rPr>
          <w:sz w:val="24"/>
          <w:szCs w:val="24"/>
        </w:rPr>
        <w:t xml:space="preserve">paper version of the </w:t>
      </w:r>
      <w:r w:rsidR="0075237E" w:rsidRPr="00C10133">
        <w:rPr>
          <w:sz w:val="24"/>
          <w:szCs w:val="24"/>
        </w:rPr>
        <w:t xml:space="preserve">baseline </w:t>
      </w:r>
      <w:r w:rsidR="00A8279F" w:rsidRPr="00C10133">
        <w:rPr>
          <w:sz w:val="24"/>
          <w:szCs w:val="24"/>
        </w:rPr>
        <w:t xml:space="preserve">COMPACT </w:t>
      </w:r>
      <w:r w:rsidR="0075237E" w:rsidRPr="00C10133">
        <w:rPr>
          <w:sz w:val="24"/>
          <w:szCs w:val="24"/>
        </w:rPr>
        <w:t>questionnaire</w:t>
      </w:r>
      <w:r>
        <w:rPr>
          <w:sz w:val="24"/>
          <w:szCs w:val="24"/>
        </w:rPr>
        <w:t xml:space="preserve"> set</w:t>
      </w:r>
      <w:r w:rsidR="009A4DCF" w:rsidRPr="00C10133">
        <w:rPr>
          <w:sz w:val="24"/>
          <w:szCs w:val="24"/>
        </w:rPr>
        <w:t>, and the CSS which is completed by the clinician.</w:t>
      </w:r>
      <w:r w:rsidR="004A7E28" w:rsidRPr="00C10133">
        <w:rPr>
          <w:sz w:val="24"/>
          <w:szCs w:val="24"/>
        </w:rPr>
        <w:t xml:space="preserve"> </w:t>
      </w:r>
      <w:r w:rsidR="009A4DCF" w:rsidRPr="00C10133">
        <w:rPr>
          <w:sz w:val="24"/>
          <w:szCs w:val="24"/>
        </w:rPr>
        <w:t xml:space="preserve">Baseline is defined as the time at which the patient is recruited to the study by signing the informed consent document. This can be at any time in their CRPS </w:t>
      </w:r>
      <w:r w:rsidR="009A4DCF" w:rsidRPr="00C10133">
        <w:rPr>
          <w:sz w:val="24"/>
          <w:szCs w:val="24"/>
        </w:rPr>
        <w:lastRenderedPageBreak/>
        <w:t xml:space="preserve">pathway. </w:t>
      </w:r>
      <w:r w:rsidRPr="00C10133">
        <w:rPr>
          <w:sz w:val="24"/>
          <w:szCs w:val="24"/>
        </w:rPr>
        <w:t>At T</w:t>
      </w:r>
      <w:r w:rsidR="00A8279F" w:rsidRPr="00C10133">
        <w:rPr>
          <w:sz w:val="24"/>
          <w:szCs w:val="24"/>
        </w:rPr>
        <w:t>1, t</w:t>
      </w:r>
      <w:r w:rsidR="004A7E28" w:rsidRPr="00C10133">
        <w:rPr>
          <w:sz w:val="24"/>
          <w:szCs w:val="24"/>
        </w:rPr>
        <w:t xml:space="preserve">he patient will select one of the two options of data collection at Time 2; </w:t>
      </w:r>
      <w:r w:rsidR="004F6B6B" w:rsidRPr="00C10133">
        <w:rPr>
          <w:sz w:val="24"/>
          <w:szCs w:val="24"/>
        </w:rPr>
        <w:t xml:space="preserve">1) </w:t>
      </w:r>
      <w:r w:rsidR="004A7E28" w:rsidRPr="00C10133">
        <w:rPr>
          <w:sz w:val="24"/>
          <w:szCs w:val="24"/>
        </w:rPr>
        <w:t xml:space="preserve">paper or </w:t>
      </w:r>
      <w:r w:rsidR="004F6B6B" w:rsidRPr="00C10133">
        <w:rPr>
          <w:sz w:val="24"/>
          <w:szCs w:val="24"/>
        </w:rPr>
        <w:t xml:space="preserve">2) </w:t>
      </w:r>
      <w:r w:rsidR="004A7E28" w:rsidRPr="00C10133">
        <w:rPr>
          <w:sz w:val="24"/>
          <w:szCs w:val="24"/>
        </w:rPr>
        <w:t>via</w:t>
      </w:r>
      <w:r w:rsidR="004F6B6B" w:rsidRPr="00C10133">
        <w:rPr>
          <w:sz w:val="24"/>
          <w:szCs w:val="24"/>
        </w:rPr>
        <w:t xml:space="preserve"> the</w:t>
      </w:r>
      <w:r w:rsidR="004A7E28" w:rsidRPr="00C10133">
        <w:rPr>
          <w:sz w:val="24"/>
          <w:szCs w:val="24"/>
        </w:rPr>
        <w:t xml:space="preserve"> </w:t>
      </w:r>
      <w:proofErr w:type="spellStart"/>
      <w:r w:rsidR="004A7E28" w:rsidRPr="00C10133">
        <w:rPr>
          <w:sz w:val="24"/>
          <w:szCs w:val="24"/>
        </w:rPr>
        <w:t>ePRO</w:t>
      </w:r>
      <w:proofErr w:type="spellEnd"/>
      <w:r w:rsidR="004A7E28" w:rsidRPr="00C10133">
        <w:rPr>
          <w:sz w:val="24"/>
          <w:szCs w:val="24"/>
        </w:rPr>
        <w:t xml:space="preserve"> platform of the ALEA </w:t>
      </w:r>
      <w:r w:rsidR="0075237E" w:rsidRPr="00C10133">
        <w:rPr>
          <w:sz w:val="24"/>
          <w:szCs w:val="24"/>
        </w:rPr>
        <w:t>electronic data</w:t>
      </w:r>
      <w:r w:rsidR="004A7E28" w:rsidRPr="00C10133">
        <w:rPr>
          <w:sz w:val="24"/>
          <w:szCs w:val="24"/>
        </w:rPr>
        <w:t xml:space="preserve"> management system.</w:t>
      </w:r>
    </w:p>
    <w:p w14:paraId="7C06A8F3" w14:textId="77777777" w:rsidR="003417EE" w:rsidRDefault="003417EE" w:rsidP="00C10133">
      <w:pPr>
        <w:spacing w:line="360" w:lineRule="auto"/>
        <w:rPr>
          <w:b/>
          <w:sz w:val="24"/>
          <w:szCs w:val="24"/>
        </w:rPr>
      </w:pPr>
    </w:p>
    <w:p w14:paraId="268C7D0C" w14:textId="77777777" w:rsidR="00C10133" w:rsidRDefault="00C10133" w:rsidP="00C10133">
      <w:pPr>
        <w:spacing w:line="360" w:lineRule="auto"/>
        <w:rPr>
          <w:sz w:val="24"/>
          <w:szCs w:val="24"/>
        </w:rPr>
      </w:pPr>
      <w:proofErr w:type="gramStart"/>
      <w:r w:rsidRPr="00C10133">
        <w:rPr>
          <w:b/>
          <w:sz w:val="24"/>
          <w:szCs w:val="24"/>
        </w:rPr>
        <w:t>3.5.2</w:t>
      </w:r>
      <w:r>
        <w:rPr>
          <w:sz w:val="24"/>
          <w:szCs w:val="24"/>
        </w:rPr>
        <w:t xml:space="preserve">  </w:t>
      </w:r>
      <w:r w:rsidR="003417EE" w:rsidRPr="003417EE">
        <w:rPr>
          <w:b/>
          <w:sz w:val="24"/>
          <w:szCs w:val="24"/>
        </w:rPr>
        <w:t>Data</w:t>
      </w:r>
      <w:proofErr w:type="gramEnd"/>
      <w:r w:rsidR="003417EE" w:rsidRPr="003417EE">
        <w:rPr>
          <w:b/>
          <w:sz w:val="24"/>
          <w:szCs w:val="24"/>
        </w:rPr>
        <w:t xml:space="preserve"> collection at </w:t>
      </w:r>
      <w:r w:rsidRPr="00C10133">
        <w:rPr>
          <w:b/>
          <w:sz w:val="24"/>
          <w:szCs w:val="24"/>
        </w:rPr>
        <w:t>T2</w:t>
      </w:r>
    </w:p>
    <w:p w14:paraId="76A5F81E" w14:textId="77777777" w:rsidR="003417EE" w:rsidRDefault="00C10133" w:rsidP="000D5312">
      <w:pPr>
        <w:spacing w:line="360" w:lineRule="auto"/>
        <w:rPr>
          <w:sz w:val="24"/>
          <w:szCs w:val="24"/>
        </w:rPr>
      </w:pPr>
      <w:r>
        <w:rPr>
          <w:sz w:val="24"/>
          <w:szCs w:val="24"/>
        </w:rPr>
        <w:t xml:space="preserve">At T2 </w:t>
      </w:r>
      <w:r w:rsidR="00155715" w:rsidRPr="00C10133">
        <w:rPr>
          <w:sz w:val="24"/>
          <w:szCs w:val="24"/>
        </w:rPr>
        <w:t>(</w:t>
      </w:r>
      <w:r w:rsidR="009A4DCF" w:rsidRPr="00C10133">
        <w:rPr>
          <w:sz w:val="24"/>
          <w:szCs w:val="24"/>
        </w:rPr>
        <w:t>+/- 2 weeks</w:t>
      </w:r>
      <w:r w:rsidR="00155715" w:rsidRPr="00C10133">
        <w:rPr>
          <w:sz w:val="24"/>
          <w:szCs w:val="24"/>
        </w:rPr>
        <w:t>)</w:t>
      </w:r>
      <w:r w:rsidR="0075237E" w:rsidRPr="00C10133">
        <w:rPr>
          <w:sz w:val="24"/>
          <w:szCs w:val="24"/>
        </w:rPr>
        <w:t xml:space="preserve"> participants will be sent a second </w:t>
      </w:r>
      <w:r w:rsidRPr="00C10133">
        <w:rPr>
          <w:sz w:val="24"/>
          <w:szCs w:val="24"/>
        </w:rPr>
        <w:t xml:space="preserve">COMPACT </w:t>
      </w:r>
      <w:r w:rsidR="0075237E" w:rsidRPr="00C10133">
        <w:rPr>
          <w:sz w:val="24"/>
          <w:szCs w:val="24"/>
        </w:rPr>
        <w:t>questionnaire</w:t>
      </w:r>
      <w:r w:rsidRPr="00C10133">
        <w:rPr>
          <w:sz w:val="24"/>
          <w:szCs w:val="24"/>
        </w:rPr>
        <w:t xml:space="preserve"> set</w:t>
      </w:r>
      <w:r w:rsidR="0075237E" w:rsidRPr="00C10133">
        <w:rPr>
          <w:sz w:val="24"/>
          <w:szCs w:val="24"/>
        </w:rPr>
        <w:t xml:space="preserve"> in the format they selected at T1. This differs to baseline, only by collecting less demographic data and includes a patient global impression of change.  </w:t>
      </w:r>
    </w:p>
    <w:p w14:paraId="582C9108" w14:textId="77777777" w:rsidR="003417EE" w:rsidRDefault="003417EE" w:rsidP="000D5312">
      <w:pPr>
        <w:spacing w:line="360" w:lineRule="auto"/>
        <w:rPr>
          <w:sz w:val="24"/>
          <w:szCs w:val="24"/>
        </w:rPr>
      </w:pPr>
    </w:p>
    <w:p w14:paraId="40C4BCBE" w14:textId="0E20B1A6" w:rsidR="000D5312" w:rsidRPr="003417EE" w:rsidRDefault="003417EE" w:rsidP="000D5312">
      <w:pPr>
        <w:spacing w:line="360" w:lineRule="auto"/>
        <w:rPr>
          <w:sz w:val="24"/>
          <w:szCs w:val="24"/>
        </w:rPr>
      </w:pPr>
      <w:r w:rsidRPr="003417EE">
        <w:rPr>
          <w:sz w:val="24"/>
          <w:szCs w:val="24"/>
        </w:rPr>
        <w:t>For those selecting receipt of a paper version, the T2 patient reported questionnaire and an accompanying letter will be sent to patients by post shortly before the 6 month time point. A pre-paid envelope will be supplied, for return to the local study team.  Alternatively, if the patient has a clinical visit scheduled at the 6 month time point, the above documents may be giv</w:t>
      </w:r>
      <w:r>
        <w:rPr>
          <w:sz w:val="24"/>
          <w:szCs w:val="24"/>
        </w:rPr>
        <w:t xml:space="preserve">en to the </w:t>
      </w:r>
      <w:r w:rsidR="006D49FD">
        <w:rPr>
          <w:sz w:val="24"/>
          <w:szCs w:val="24"/>
        </w:rPr>
        <w:t>patient at this visit and the CS</w:t>
      </w:r>
      <w:r>
        <w:rPr>
          <w:sz w:val="24"/>
          <w:szCs w:val="24"/>
        </w:rPr>
        <w:t>S will be completed by the clinician.</w:t>
      </w:r>
      <w:r w:rsidRPr="003417EE">
        <w:rPr>
          <w:sz w:val="24"/>
          <w:szCs w:val="24"/>
        </w:rPr>
        <w:t xml:space="preserve"> </w:t>
      </w:r>
      <w:r w:rsidR="00C14C5A" w:rsidRPr="00C14C5A">
        <w:rPr>
          <w:sz w:val="24"/>
          <w:szCs w:val="24"/>
        </w:rPr>
        <w:t>T</w:t>
      </w:r>
      <w:r w:rsidR="00C10133">
        <w:rPr>
          <w:sz w:val="24"/>
          <w:szCs w:val="24"/>
        </w:rPr>
        <w:t>he CSS will be accepted at T</w:t>
      </w:r>
      <w:r w:rsidR="00C14C5A" w:rsidRPr="00C14C5A">
        <w:rPr>
          <w:sz w:val="24"/>
          <w:szCs w:val="24"/>
        </w:rPr>
        <w:t xml:space="preserve">2 if it is completed +/- 2 weeks of the patient COMPACT </w:t>
      </w:r>
      <w:r>
        <w:rPr>
          <w:sz w:val="24"/>
          <w:szCs w:val="24"/>
        </w:rPr>
        <w:t xml:space="preserve">questionnaire set </w:t>
      </w:r>
      <w:r w:rsidR="00C14C5A" w:rsidRPr="00C14C5A">
        <w:rPr>
          <w:sz w:val="24"/>
          <w:szCs w:val="24"/>
        </w:rPr>
        <w:t>T2 completion date. If the CSS is not completed at Time 2, the res</w:t>
      </w:r>
      <w:r>
        <w:rPr>
          <w:sz w:val="24"/>
          <w:szCs w:val="24"/>
        </w:rPr>
        <w:t>earcher will record the reason, for example;</w:t>
      </w:r>
      <w:r w:rsidR="00C14C5A" w:rsidRPr="00C14C5A">
        <w:rPr>
          <w:sz w:val="24"/>
          <w:szCs w:val="24"/>
        </w:rPr>
        <w:t xml:space="preserve"> no clinical visit sched</w:t>
      </w:r>
      <w:r>
        <w:rPr>
          <w:sz w:val="24"/>
          <w:szCs w:val="24"/>
        </w:rPr>
        <w:t>uled; outside +/- 2 week window</w:t>
      </w:r>
      <w:r w:rsidR="00155715">
        <w:rPr>
          <w:sz w:val="24"/>
          <w:szCs w:val="24"/>
        </w:rPr>
        <w:t>.</w:t>
      </w:r>
    </w:p>
    <w:p w14:paraId="5689A0E2" w14:textId="77777777" w:rsidR="000D5312" w:rsidRPr="000D5312" w:rsidRDefault="000D5312" w:rsidP="000D5312">
      <w:pPr>
        <w:spacing w:line="360" w:lineRule="auto"/>
        <w:rPr>
          <w:sz w:val="24"/>
          <w:szCs w:val="24"/>
        </w:rPr>
      </w:pPr>
    </w:p>
    <w:p w14:paraId="78EDF276" w14:textId="16CA46CB" w:rsidR="000D5312" w:rsidRPr="000D5312" w:rsidRDefault="006B39FF" w:rsidP="000D5312">
      <w:pPr>
        <w:spacing w:line="360" w:lineRule="auto"/>
        <w:rPr>
          <w:sz w:val="24"/>
          <w:szCs w:val="24"/>
        </w:rPr>
      </w:pPr>
      <w:r w:rsidRPr="006B39FF">
        <w:rPr>
          <w:sz w:val="24"/>
          <w:szCs w:val="24"/>
        </w:rPr>
        <w:t>Approximately two weeks before</w:t>
      </w:r>
      <w:r>
        <w:rPr>
          <w:sz w:val="24"/>
          <w:szCs w:val="24"/>
        </w:rPr>
        <w:t xml:space="preserve"> the 6 month time point, t</w:t>
      </w:r>
      <w:r w:rsidRPr="006B39FF">
        <w:rPr>
          <w:sz w:val="24"/>
          <w:szCs w:val="24"/>
        </w:rPr>
        <w:t>hose patients who wish to complete the T2 questionnaire electronically</w:t>
      </w:r>
      <w:r>
        <w:rPr>
          <w:sz w:val="24"/>
          <w:szCs w:val="24"/>
        </w:rPr>
        <w:t>,</w:t>
      </w:r>
      <w:r w:rsidRPr="006B39FF">
        <w:rPr>
          <w:sz w:val="24"/>
          <w:szCs w:val="24"/>
        </w:rPr>
        <w:t xml:space="preserve"> </w:t>
      </w:r>
      <w:r w:rsidR="000D5312" w:rsidRPr="000D5312">
        <w:rPr>
          <w:sz w:val="24"/>
          <w:szCs w:val="24"/>
        </w:rPr>
        <w:t xml:space="preserve">will receive an email </w:t>
      </w:r>
      <w:r>
        <w:rPr>
          <w:sz w:val="24"/>
          <w:szCs w:val="24"/>
        </w:rPr>
        <w:t xml:space="preserve">containing a link which will </w:t>
      </w:r>
      <w:r w:rsidR="000D5312" w:rsidRPr="000D5312">
        <w:rPr>
          <w:sz w:val="24"/>
          <w:szCs w:val="24"/>
        </w:rPr>
        <w:t>allow access to ALEA</w:t>
      </w:r>
      <w:r w:rsidR="006D49FD">
        <w:rPr>
          <w:sz w:val="24"/>
          <w:szCs w:val="24"/>
        </w:rPr>
        <w:t>’</w:t>
      </w:r>
      <w:r w:rsidR="000D5312" w:rsidRPr="000D5312">
        <w:rPr>
          <w:sz w:val="24"/>
          <w:szCs w:val="24"/>
        </w:rPr>
        <w:t>s electronic Patient Reported Outcome (e-PRO) environment (</w:t>
      </w:r>
      <w:hyperlink r:id="rId9" w:history="1">
        <w:r w:rsidR="000D5312" w:rsidRPr="000D5312">
          <w:rPr>
            <w:rStyle w:val="Hyperlink"/>
            <w:sz w:val="24"/>
            <w:szCs w:val="24"/>
          </w:rPr>
          <w:t>https://prod.tenalea.net/ciru/ePRO/</w:t>
        </w:r>
      </w:hyperlink>
      <w:r>
        <w:rPr>
          <w:sz w:val="24"/>
          <w:szCs w:val="24"/>
        </w:rPr>
        <w:t xml:space="preserve">). </w:t>
      </w:r>
      <w:r w:rsidR="000D5312" w:rsidRPr="000D5312">
        <w:rPr>
          <w:sz w:val="24"/>
          <w:szCs w:val="24"/>
        </w:rPr>
        <w:t>Instructions will be sup</w:t>
      </w:r>
      <w:r>
        <w:rPr>
          <w:sz w:val="24"/>
          <w:szCs w:val="24"/>
        </w:rPr>
        <w:t xml:space="preserve">plied for the patient on how </w:t>
      </w:r>
      <w:r w:rsidR="000D5312" w:rsidRPr="000D5312">
        <w:rPr>
          <w:sz w:val="24"/>
          <w:szCs w:val="24"/>
        </w:rPr>
        <w:t>to complete the questionnaire via a computer, tablet or smartphone. Text preceding the questionnaire will re-familiarise the patient with the study.</w:t>
      </w:r>
    </w:p>
    <w:p w14:paraId="5B7B9C71" w14:textId="77777777" w:rsidR="000D5312" w:rsidRPr="000D5312" w:rsidRDefault="000D5312" w:rsidP="000D5312">
      <w:pPr>
        <w:spacing w:line="360" w:lineRule="auto"/>
        <w:rPr>
          <w:sz w:val="24"/>
          <w:szCs w:val="24"/>
        </w:rPr>
      </w:pPr>
    </w:p>
    <w:p w14:paraId="302D7364" w14:textId="77777777" w:rsidR="006B39FF" w:rsidRDefault="000D5312" w:rsidP="000D5312">
      <w:pPr>
        <w:spacing w:line="360" w:lineRule="auto"/>
        <w:rPr>
          <w:sz w:val="24"/>
          <w:szCs w:val="24"/>
        </w:rPr>
      </w:pPr>
      <w:r w:rsidRPr="000D5312">
        <w:rPr>
          <w:sz w:val="24"/>
          <w:szCs w:val="24"/>
        </w:rPr>
        <w:t xml:space="preserve">At Time 2, if COMPACT is not completed online or returned by post within 14 days, one reminder letter will be sent by post or email. </w:t>
      </w:r>
    </w:p>
    <w:p w14:paraId="5AB0A316" w14:textId="77777777" w:rsidR="000D5312" w:rsidRPr="006B39FF" w:rsidRDefault="000D5312" w:rsidP="000D5312">
      <w:pPr>
        <w:spacing w:line="360" w:lineRule="auto"/>
        <w:rPr>
          <w:b/>
          <w:sz w:val="24"/>
          <w:szCs w:val="24"/>
        </w:rPr>
      </w:pPr>
    </w:p>
    <w:p w14:paraId="10586000" w14:textId="06EEAB29" w:rsidR="000D5312" w:rsidRPr="00A46591" w:rsidRDefault="00BA628E" w:rsidP="000D5312">
      <w:pPr>
        <w:spacing w:line="360" w:lineRule="auto"/>
        <w:rPr>
          <w:b/>
          <w:sz w:val="24"/>
          <w:szCs w:val="24"/>
        </w:rPr>
      </w:pPr>
      <w:proofErr w:type="gramStart"/>
      <w:r>
        <w:rPr>
          <w:b/>
          <w:sz w:val="24"/>
          <w:szCs w:val="24"/>
        </w:rPr>
        <w:t xml:space="preserve">3.5.3  </w:t>
      </w:r>
      <w:r w:rsidR="000D5312" w:rsidRPr="00BA628E">
        <w:rPr>
          <w:b/>
          <w:sz w:val="24"/>
          <w:szCs w:val="24"/>
        </w:rPr>
        <w:t>Feedback</w:t>
      </w:r>
      <w:proofErr w:type="gramEnd"/>
      <w:r w:rsidR="000D5312" w:rsidRPr="00BA628E">
        <w:rPr>
          <w:b/>
          <w:sz w:val="24"/>
          <w:szCs w:val="24"/>
        </w:rPr>
        <w:t xml:space="preserve"> on </w:t>
      </w:r>
      <w:r w:rsidR="006B39FF" w:rsidRPr="00BA628E">
        <w:rPr>
          <w:b/>
          <w:sz w:val="24"/>
          <w:szCs w:val="24"/>
        </w:rPr>
        <w:t xml:space="preserve">the </w:t>
      </w:r>
      <w:r w:rsidR="000D5312" w:rsidRPr="00BA628E">
        <w:rPr>
          <w:b/>
          <w:sz w:val="24"/>
          <w:szCs w:val="24"/>
        </w:rPr>
        <w:t xml:space="preserve">data collection experience by research patients </w:t>
      </w:r>
      <w:r w:rsidR="000D5312" w:rsidRPr="000D5312">
        <w:rPr>
          <w:sz w:val="24"/>
          <w:szCs w:val="24"/>
        </w:rPr>
        <w:t xml:space="preserve">At Time 2, at each centre, patients will be invited to complete a short feedback </w:t>
      </w:r>
      <w:r w:rsidR="000D5312" w:rsidRPr="000D5312">
        <w:rPr>
          <w:sz w:val="24"/>
          <w:szCs w:val="24"/>
        </w:rPr>
        <w:lastRenderedPageBreak/>
        <w:t xml:space="preserve">questionnaire to ask them about their experience of </w:t>
      </w:r>
      <w:r w:rsidR="0060589D" w:rsidRPr="000D5312">
        <w:rPr>
          <w:sz w:val="24"/>
          <w:szCs w:val="24"/>
        </w:rPr>
        <w:t xml:space="preserve">completing </w:t>
      </w:r>
      <w:r w:rsidR="0060589D">
        <w:rPr>
          <w:sz w:val="24"/>
          <w:szCs w:val="24"/>
        </w:rPr>
        <w:t>the questionnaires</w:t>
      </w:r>
      <w:r w:rsidR="000D5312" w:rsidRPr="000D5312">
        <w:rPr>
          <w:sz w:val="24"/>
          <w:szCs w:val="24"/>
        </w:rPr>
        <w:t>, for example; the time taken to complete, the layout, ease of accessing the questionnaire electronically. The final content of the feedback questionnaire will be informed by the data collection process, and by matters that have ar</w:t>
      </w:r>
      <w:r w:rsidR="006B39FF">
        <w:rPr>
          <w:sz w:val="24"/>
          <w:szCs w:val="24"/>
        </w:rPr>
        <w:t>isen in the Project Management G</w:t>
      </w:r>
      <w:r w:rsidR="000D5312" w:rsidRPr="000D5312">
        <w:rPr>
          <w:sz w:val="24"/>
          <w:szCs w:val="24"/>
        </w:rPr>
        <w:t xml:space="preserve">roup’s regular meetings. Patient feedback will be collected on paper or electronically according to the patient’s preference. Responses will be anonymised and, where applicable, they will be translated into English prior to analysis of the data by the </w:t>
      </w:r>
      <w:r w:rsidR="00F90218">
        <w:rPr>
          <w:sz w:val="24"/>
          <w:szCs w:val="24"/>
        </w:rPr>
        <w:t xml:space="preserve">XXXXX </w:t>
      </w:r>
      <w:r w:rsidR="000D5312" w:rsidRPr="000D5312">
        <w:rPr>
          <w:sz w:val="24"/>
          <w:szCs w:val="24"/>
        </w:rPr>
        <w:t xml:space="preserve">administrative centre. Consent to this data collection will be implied by the submission of a completed questionnaire. </w:t>
      </w:r>
    </w:p>
    <w:p w14:paraId="2967A576" w14:textId="77777777" w:rsidR="000D5312" w:rsidRPr="000D5312" w:rsidRDefault="000D5312" w:rsidP="000D5312">
      <w:pPr>
        <w:spacing w:line="360" w:lineRule="auto"/>
        <w:rPr>
          <w:b/>
          <w:sz w:val="24"/>
          <w:szCs w:val="24"/>
        </w:rPr>
      </w:pPr>
    </w:p>
    <w:p w14:paraId="084361F5" w14:textId="77777777" w:rsidR="000D5312" w:rsidRPr="000D5312" w:rsidRDefault="000D5312" w:rsidP="000D5312">
      <w:pPr>
        <w:spacing w:line="360" w:lineRule="auto"/>
        <w:rPr>
          <w:b/>
          <w:sz w:val="24"/>
          <w:szCs w:val="24"/>
        </w:rPr>
      </w:pPr>
      <w:r w:rsidRPr="000D5312">
        <w:rPr>
          <w:b/>
          <w:sz w:val="24"/>
          <w:szCs w:val="24"/>
        </w:rPr>
        <w:t xml:space="preserve"> </w:t>
      </w:r>
      <w:proofErr w:type="gramStart"/>
      <w:r w:rsidR="00BA628E">
        <w:rPr>
          <w:b/>
          <w:sz w:val="24"/>
          <w:szCs w:val="24"/>
        </w:rPr>
        <w:t xml:space="preserve">3.5.4  </w:t>
      </w:r>
      <w:r w:rsidRPr="000D5312">
        <w:rPr>
          <w:b/>
          <w:sz w:val="24"/>
          <w:szCs w:val="24"/>
        </w:rPr>
        <w:t>Feedback</w:t>
      </w:r>
      <w:proofErr w:type="gramEnd"/>
      <w:r w:rsidRPr="000D5312">
        <w:rPr>
          <w:b/>
          <w:sz w:val="24"/>
          <w:szCs w:val="24"/>
        </w:rPr>
        <w:t xml:space="preserve"> on data collection experience by clinicians </w:t>
      </w:r>
    </w:p>
    <w:p w14:paraId="1C11AF6D" w14:textId="45F29944" w:rsidR="0060589D" w:rsidRDefault="000D5312" w:rsidP="000D5312">
      <w:pPr>
        <w:spacing w:line="360" w:lineRule="auto"/>
        <w:rPr>
          <w:sz w:val="24"/>
          <w:szCs w:val="24"/>
        </w:rPr>
      </w:pPr>
      <w:r w:rsidRPr="000D5312">
        <w:rPr>
          <w:sz w:val="24"/>
          <w:szCs w:val="24"/>
        </w:rPr>
        <w:t>A short questionnaire will be sent by email from the lead centre (</w:t>
      </w:r>
      <w:r w:rsidR="00F90218">
        <w:rPr>
          <w:sz w:val="24"/>
          <w:szCs w:val="24"/>
        </w:rPr>
        <w:t>XXXXX</w:t>
      </w:r>
      <w:r w:rsidRPr="000D5312">
        <w:rPr>
          <w:sz w:val="24"/>
          <w:szCs w:val="24"/>
        </w:rPr>
        <w:t xml:space="preserve">, UK) to the principal investigator at each centre asking clinicians about their experience of data collection. The questions asked will be informed by matters that have arisen in the Project Management group’s regular meetings. It will invite feedback </w:t>
      </w:r>
      <w:r w:rsidR="003417EE">
        <w:rPr>
          <w:sz w:val="24"/>
          <w:szCs w:val="24"/>
        </w:rPr>
        <w:t xml:space="preserve">to include; </w:t>
      </w:r>
      <w:r w:rsidRPr="000D5312">
        <w:rPr>
          <w:sz w:val="24"/>
          <w:szCs w:val="24"/>
        </w:rPr>
        <w:t>the time required by the clinici</w:t>
      </w:r>
      <w:r w:rsidR="006B39FF">
        <w:rPr>
          <w:sz w:val="24"/>
          <w:szCs w:val="24"/>
        </w:rPr>
        <w:t>an for data collection at each t</w:t>
      </w:r>
      <w:r w:rsidR="003417EE">
        <w:rPr>
          <w:sz w:val="24"/>
          <w:szCs w:val="24"/>
        </w:rPr>
        <w:t>ime point;</w:t>
      </w:r>
      <w:r w:rsidRPr="000D5312">
        <w:rPr>
          <w:sz w:val="24"/>
          <w:szCs w:val="24"/>
        </w:rPr>
        <w:t xml:space="preserve"> the ease of the p</w:t>
      </w:r>
      <w:r w:rsidR="003417EE">
        <w:rPr>
          <w:sz w:val="24"/>
          <w:szCs w:val="24"/>
        </w:rPr>
        <w:t>rocess.</w:t>
      </w:r>
      <w:r w:rsidRPr="000D5312">
        <w:rPr>
          <w:sz w:val="24"/>
          <w:szCs w:val="24"/>
        </w:rPr>
        <w:t xml:space="preserve"> </w:t>
      </w:r>
    </w:p>
    <w:p w14:paraId="6D839DA5" w14:textId="77777777" w:rsidR="00BA628E" w:rsidRDefault="00BA628E" w:rsidP="000D5312">
      <w:pPr>
        <w:spacing w:line="360" w:lineRule="auto"/>
        <w:rPr>
          <w:sz w:val="24"/>
          <w:szCs w:val="24"/>
        </w:rPr>
      </w:pPr>
    </w:p>
    <w:p w14:paraId="6D43B3DB" w14:textId="77777777" w:rsidR="00BA628E" w:rsidRPr="00BA628E" w:rsidRDefault="00BA628E" w:rsidP="00BA628E">
      <w:pPr>
        <w:spacing w:line="360" w:lineRule="auto"/>
        <w:rPr>
          <w:b/>
          <w:sz w:val="24"/>
          <w:szCs w:val="24"/>
        </w:rPr>
      </w:pPr>
      <w:proofErr w:type="gramStart"/>
      <w:r w:rsidRPr="00BA628E">
        <w:rPr>
          <w:b/>
          <w:sz w:val="24"/>
          <w:szCs w:val="24"/>
        </w:rPr>
        <w:t>3.6  Data</w:t>
      </w:r>
      <w:proofErr w:type="gramEnd"/>
      <w:r w:rsidRPr="00BA628E">
        <w:rPr>
          <w:b/>
          <w:sz w:val="24"/>
          <w:szCs w:val="24"/>
        </w:rPr>
        <w:t xml:space="preserve"> management</w:t>
      </w:r>
    </w:p>
    <w:p w14:paraId="5957CE92" w14:textId="77777777" w:rsidR="00BA628E" w:rsidRPr="00E017B8" w:rsidRDefault="00BA628E" w:rsidP="000D5312">
      <w:pPr>
        <w:spacing w:line="360" w:lineRule="auto"/>
        <w:rPr>
          <w:sz w:val="24"/>
          <w:szCs w:val="24"/>
        </w:rPr>
      </w:pPr>
      <w:r w:rsidRPr="00BA628E">
        <w:rPr>
          <w:sz w:val="24"/>
          <w:szCs w:val="24"/>
        </w:rPr>
        <w:t>At Time 1, data comprising CSS, patient contact details and the patient-reported COMPACT baseline questionnaire will be entered directly on to ALEA by the local researcher.  At Time 2, the local researcher will enter the CSS data (if applicable) and, if the patient has chosen to complete the paper version, the COMPACT follow up questionnaire, directly on to ALEA.  Patients selecting receipt of the electronic version of COMPACT will complete the questionnaire directly on to the ALEA online platform.</w:t>
      </w:r>
      <w:r>
        <w:rPr>
          <w:sz w:val="24"/>
          <w:szCs w:val="24"/>
        </w:rPr>
        <w:t xml:space="preserve"> </w:t>
      </w:r>
    </w:p>
    <w:p w14:paraId="189C942D" w14:textId="77777777" w:rsidR="000D5312" w:rsidRPr="000D5312" w:rsidRDefault="000D5312" w:rsidP="000D5312">
      <w:pPr>
        <w:spacing w:line="360" w:lineRule="auto"/>
        <w:rPr>
          <w:b/>
          <w:sz w:val="24"/>
          <w:szCs w:val="24"/>
        </w:rPr>
      </w:pPr>
    </w:p>
    <w:p w14:paraId="49ED53B8" w14:textId="77777777" w:rsidR="00D96E85" w:rsidRPr="00115A94" w:rsidRDefault="00BA628E" w:rsidP="00D96E85">
      <w:pPr>
        <w:spacing w:line="360" w:lineRule="auto"/>
        <w:rPr>
          <w:b/>
          <w:sz w:val="24"/>
          <w:szCs w:val="24"/>
        </w:rPr>
      </w:pPr>
      <w:r>
        <w:rPr>
          <w:b/>
          <w:sz w:val="24"/>
          <w:szCs w:val="24"/>
        </w:rPr>
        <w:t xml:space="preserve">4. </w:t>
      </w:r>
      <w:r w:rsidR="00D96E85">
        <w:rPr>
          <w:b/>
          <w:sz w:val="24"/>
          <w:szCs w:val="24"/>
        </w:rPr>
        <w:t>A</w:t>
      </w:r>
      <w:r w:rsidR="000D5312" w:rsidRPr="000D5312">
        <w:rPr>
          <w:b/>
          <w:sz w:val="24"/>
          <w:szCs w:val="24"/>
        </w:rPr>
        <w:t>nalysis</w:t>
      </w:r>
    </w:p>
    <w:p w14:paraId="30B19DB9" w14:textId="77777777" w:rsidR="00D96E85" w:rsidRDefault="00D96E85" w:rsidP="00D96E85">
      <w:pPr>
        <w:spacing w:line="360" w:lineRule="auto"/>
        <w:rPr>
          <w:sz w:val="24"/>
          <w:szCs w:val="24"/>
        </w:rPr>
      </w:pPr>
      <w:r w:rsidRPr="00D96E85">
        <w:rPr>
          <w:bCs/>
          <w:iCs/>
          <w:sz w:val="24"/>
          <w:szCs w:val="24"/>
        </w:rPr>
        <w:t>The study is not aiming to derive statistically significant data but to ascertain the feasibility and acceptability of collecting data</w:t>
      </w:r>
      <w:r>
        <w:rPr>
          <w:bCs/>
          <w:iCs/>
          <w:sz w:val="24"/>
          <w:szCs w:val="24"/>
        </w:rPr>
        <w:t>,</w:t>
      </w:r>
      <w:r w:rsidRPr="00D96E85">
        <w:rPr>
          <w:bCs/>
          <w:iCs/>
          <w:sz w:val="24"/>
          <w:szCs w:val="24"/>
        </w:rPr>
        <w:t xml:space="preserve"> using </w:t>
      </w:r>
      <w:r>
        <w:rPr>
          <w:bCs/>
          <w:iCs/>
          <w:sz w:val="24"/>
          <w:szCs w:val="24"/>
        </w:rPr>
        <w:t xml:space="preserve">the </w:t>
      </w:r>
      <w:r w:rsidRPr="00D96E85">
        <w:rPr>
          <w:bCs/>
          <w:iCs/>
          <w:sz w:val="24"/>
          <w:szCs w:val="24"/>
        </w:rPr>
        <w:t xml:space="preserve">COMPACT </w:t>
      </w:r>
      <w:r>
        <w:rPr>
          <w:bCs/>
          <w:iCs/>
          <w:sz w:val="24"/>
          <w:szCs w:val="24"/>
        </w:rPr>
        <w:t xml:space="preserve">questionnaire set, </w:t>
      </w:r>
      <w:r w:rsidRPr="00D96E85">
        <w:rPr>
          <w:bCs/>
          <w:iCs/>
          <w:sz w:val="24"/>
          <w:szCs w:val="24"/>
        </w:rPr>
        <w:t>across a range of different cultures and populations</w:t>
      </w:r>
      <w:r>
        <w:rPr>
          <w:bCs/>
          <w:iCs/>
          <w:sz w:val="24"/>
          <w:szCs w:val="24"/>
        </w:rPr>
        <w:t xml:space="preserve">. </w:t>
      </w:r>
      <w:r w:rsidRPr="00D96E85">
        <w:rPr>
          <w:sz w:val="24"/>
          <w:szCs w:val="24"/>
        </w:rPr>
        <w:t xml:space="preserve">Data will be collated on patient recruitment, including total number of patients recruited per centre; consent rate; participation rate; loss to follow-up; percentage response to COMPACT questions.  </w:t>
      </w:r>
      <w:r w:rsidR="00115A94" w:rsidRPr="00115A94">
        <w:rPr>
          <w:sz w:val="24"/>
          <w:szCs w:val="24"/>
        </w:rPr>
        <w:t xml:space="preserve">Key findings from the patient </w:t>
      </w:r>
      <w:r w:rsidR="00115A94" w:rsidRPr="00115A94">
        <w:rPr>
          <w:sz w:val="24"/>
          <w:szCs w:val="24"/>
        </w:rPr>
        <w:lastRenderedPageBreak/>
        <w:t>feedback questionnaires will be identified and synthesised to inform the final documents and processes. This will include consideration of key difficulties and comm</w:t>
      </w:r>
      <w:r w:rsidR="00115A94">
        <w:rPr>
          <w:sz w:val="24"/>
          <w:szCs w:val="24"/>
        </w:rPr>
        <w:t xml:space="preserve">onalities across study centres. </w:t>
      </w:r>
      <w:r w:rsidRPr="00D96E85">
        <w:rPr>
          <w:sz w:val="24"/>
          <w:szCs w:val="24"/>
        </w:rPr>
        <w:t xml:space="preserve">Topic areas within the patient feedback questionnaire data, and responses from the clinician questionnaires, will determine the acceptability of data collection processes and data collection timings.  </w:t>
      </w:r>
    </w:p>
    <w:p w14:paraId="28FCA0EB" w14:textId="77777777" w:rsidR="00115A94" w:rsidRDefault="00115A94" w:rsidP="00115A94">
      <w:pPr>
        <w:spacing w:line="360" w:lineRule="auto"/>
        <w:rPr>
          <w:b/>
          <w:sz w:val="24"/>
          <w:szCs w:val="24"/>
        </w:rPr>
      </w:pPr>
    </w:p>
    <w:p w14:paraId="7EB6219F" w14:textId="77777777" w:rsidR="00115A94" w:rsidRDefault="00115A94" w:rsidP="00115A94">
      <w:pPr>
        <w:spacing w:line="360" w:lineRule="auto"/>
        <w:rPr>
          <w:sz w:val="24"/>
          <w:szCs w:val="24"/>
        </w:rPr>
      </w:pPr>
      <w:r>
        <w:rPr>
          <w:sz w:val="24"/>
          <w:szCs w:val="24"/>
        </w:rPr>
        <w:t>A</w:t>
      </w:r>
      <w:r w:rsidRPr="00115A94">
        <w:rPr>
          <w:sz w:val="24"/>
          <w:szCs w:val="24"/>
        </w:rPr>
        <w:t xml:space="preserve"> single workshop will be convened </w:t>
      </w:r>
      <w:r>
        <w:rPr>
          <w:sz w:val="24"/>
          <w:szCs w:val="24"/>
        </w:rPr>
        <w:t>to review the findings of this feasibility study w</w:t>
      </w:r>
      <w:r w:rsidRPr="00115A94">
        <w:rPr>
          <w:sz w:val="24"/>
          <w:szCs w:val="24"/>
        </w:rPr>
        <w:t>hen all participants, at each research centre, have completed</w:t>
      </w:r>
      <w:r>
        <w:rPr>
          <w:sz w:val="24"/>
          <w:szCs w:val="24"/>
        </w:rPr>
        <w:t xml:space="preserve"> Time 2. For the convenience of those attending, this </w:t>
      </w:r>
      <w:r w:rsidRPr="00115A94">
        <w:rPr>
          <w:sz w:val="24"/>
          <w:szCs w:val="24"/>
        </w:rPr>
        <w:t xml:space="preserve">ideally will run alongside an international meeting. The attendees will comprise COMPACT group members; patients, clinicians, researchers and representatives from industry. The final documents will be agreed through consensus. The process for registering with COMPACT, seeking ethical approvals, translation processes, data collection and data management will be finalised.  Any other pertinent issues identified from the findings will also be agreed. </w:t>
      </w:r>
    </w:p>
    <w:p w14:paraId="2C34D131" w14:textId="77777777" w:rsidR="00B17BD2" w:rsidRPr="00B17BD2" w:rsidRDefault="00B17BD2" w:rsidP="00B17BD2">
      <w:pPr>
        <w:spacing w:line="360" w:lineRule="auto"/>
        <w:rPr>
          <w:b/>
          <w:sz w:val="24"/>
          <w:szCs w:val="24"/>
        </w:rPr>
      </w:pPr>
    </w:p>
    <w:p w14:paraId="014A052B" w14:textId="77777777" w:rsidR="00B17BD2" w:rsidRPr="00B17BD2" w:rsidRDefault="00BA628E" w:rsidP="00B17BD2">
      <w:pPr>
        <w:spacing w:line="360" w:lineRule="auto"/>
        <w:rPr>
          <w:b/>
          <w:sz w:val="24"/>
          <w:szCs w:val="24"/>
        </w:rPr>
      </w:pPr>
      <w:r>
        <w:rPr>
          <w:b/>
          <w:sz w:val="24"/>
          <w:szCs w:val="24"/>
        </w:rPr>
        <w:t xml:space="preserve">5. </w:t>
      </w:r>
      <w:r w:rsidR="00B17BD2" w:rsidRPr="00B17BD2">
        <w:rPr>
          <w:b/>
          <w:sz w:val="24"/>
          <w:szCs w:val="24"/>
        </w:rPr>
        <w:t>Study monitoring</w:t>
      </w:r>
    </w:p>
    <w:p w14:paraId="0FB4F739" w14:textId="77777777" w:rsidR="00B17BD2" w:rsidRPr="00B17BD2" w:rsidRDefault="00B17BD2" w:rsidP="00115A94">
      <w:pPr>
        <w:spacing w:line="360" w:lineRule="auto"/>
        <w:rPr>
          <w:bCs/>
          <w:iCs/>
          <w:sz w:val="24"/>
          <w:szCs w:val="24"/>
        </w:rPr>
      </w:pPr>
      <w:r w:rsidRPr="00B17BD2">
        <w:rPr>
          <w:sz w:val="24"/>
          <w:szCs w:val="24"/>
        </w:rPr>
        <w:t xml:space="preserve">A project management group has been established and comprises: a patient representative from each centre where possible, the Principal Investigator from each centre and the UK administrative team. The group will convene approximately every 6 months via teleconference to review study progress. A newsletter will be produced approximately every 3 months and distributed via email to each study centre. This will report on recruitment and pertinent study issues. </w:t>
      </w:r>
    </w:p>
    <w:p w14:paraId="2C7D0CD1" w14:textId="77777777" w:rsidR="00B17BD2" w:rsidRDefault="00B17BD2" w:rsidP="00115A94">
      <w:pPr>
        <w:spacing w:line="360" w:lineRule="auto"/>
        <w:rPr>
          <w:sz w:val="24"/>
          <w:szCs w:val="24"/>
        </w:rPr>
      </w:pPr>
    </w:p>
    <w:p w14:paraId="54617B5D" w14:textId="77777777" w:rsidR="00B17BD2" w:rsidRDefault="00BA628E" w:rsidP="00115A94">
      <w:pPr>
        <w:spacing w:line="360" w:lineRule="auto"/>
        <w:rPr>
          <w:b/>
          <w:sz w:val="24"/>
          <w:szCs w:val="24"/>
        </w:rPr>
      </w:pPr>
      <w:r>
        <w:rPr>
          <w:b/>
          <w:sz w:val="24"/>
          <w:szCs w:val="24"/>
        </w:rPr>
        <w:t xml:space="preserve">6.  </w:t>
      </w:r>
      <w:r w:rsidR="00B17BD2">
        <w:rPr>
          <w:b/>
          <w:sz w:val="24"/>
          <w:szCs w:val="24"/>
        </w:rPr>
        <w:t>Patient and public involvement</w:t>
      </w:r>
    </w:p>
    <w:p w14:paraId="3AC68147" w14:textId="5AAEBEF5" w:rsidR="00B17BD2" w:rsidRDefault="00B17BD2" w:rsidP="00B17BD2">
      <w:pPr>
        <w:spacing w:line="360" w:lineRule="auto"/>
        <w:rPr>
          <w:sz w:val="24"/>
          <w:szCs w:val="24"/>
        </w:rPr>
      </w:pPr>
      <w:r w:rsidRPr="00B17BD2">
        <w:rPr>
          <w:sz w:val="24"/>
          <w:szCs w:val="24"/>
        </w:rPr>
        <w:t>Patient representatives, from the UK, Netherlands and Switzerland,</w:t>
      </w:r>
      <w:r>
        <w:rPr>
          <w:sz w:val="24"/>
          <w:szCs w:val="24"/>
        </w:rPr>
        <w:t xml:space="preserve"> are </w:t>
      </w:r>
      <w:r w:rsidRPr="00B17BD2">
        <w:rPr>
          <w:sz w:val="24"/>
          <w:szCs w:val="24"/>
        </w:rPr>
        <w:t>members of the COMPACT consortium and</w:t>
      </w:r>
      <w:r>
        <w:rPr>
          <w:sz w:val="24"/>
          <w:szCs w:val="24"/>
        </w:rPr>
        <w:t xml:space="preserve"> </w:t>
      </w:r>
      <w:r w:rsidRPr="00B17BD2">
        <w:rPr>
          <w:sz w:val="24"/>
          <w:szCs w:val="24"/>
        </w:rPr>
        <w:t>contributed to the development of the COMPACT core measurement set.</w:t>
      </w:r>
      <w:r>
        <w:rPr>
          <w:sz w:val="24"/>
          <w:szCs w:val="24"/>
        </w:rPr>
        <w:t xml:space="preserve"> A </w:t>
      </w:r>
      <w:r w:rsidRPr="00B17BD2">
        <w:rPr>
          <w:sz w:val="24"/>
          <w:szCs w:val="24"/>
        </w:rPr>
        <w:t xml:space="preserve">patient representative from the UK </w:t>
      </w:r>
      <w:r>
        <w:rPr>
          <w:sz w:val="24"/>
          <w:szCs w:val="24"/>
        </w:rPr>
        <w:t xml:space="preserve">is a </w:t>
      </w:r>
      <w:r w:rsidRPr="00B17BD2">
        <w:rPr>
          <w:sz w:val="24"/>
          <w:szCs w:val="24"/>
        </w:rPr>
        <w:t xml:space="preserve">member of the project management group </w:t>
      </w:r>
      <w:r>
        <w:rPr>
          <w:sz w:val="24"/>
          <w:szCs w:val="24"/>
        </w:rPr>
        <w:t xml:space="preserve">for this feasibility study and </w:t>
      </w:r>
      <w:r w:rsidRPr="00B17BD2">
        <w:rPr>
          <w:sz w:val="24"/>
          <w:szCs w:val="24"/>
        </w:rPr>
        <w:t>additional</w:t>
      </w:r>
      <w:r>
        <w:rPr>
          <w:sz w:val="24"/>
          <w:szCs w:val="24"/>
        </w:rPr>
        <w:t xml:space="preserve"> p</w:t>
      </w:r>
      <w:r w:rsidRPr="00B17BD2">
        <w:rPr>
          <w:sz w:val="24"/>
          <w:szCs w:val="24"/>
        </w:rPr>
        <w:t>atient representative</w:t>
      </w:r>
      <w:r>
        <w:rPr>
          <w:sz w:val="24"/>
          <w:szCs w:val="24"/>
        </w:rPr>
        <w:t>s</w:t>
      </w:r>
      <w:r w:rsidRPr="00B17BD2">
        <w:rPr>
          <w:sz w:val="24"/>
          <w:szCs w:val="24"/>
        </w:rPr>
        <w:t xml:space="preserve"> </w:t>
      </w:r>
      <w:r>
        <w:rPr>
          <w:sz w:val="24"/>
          <w:szCs w:val="24"/>
        </w:rPr>
        <w:t xml:space="preserve">will be recruited </w:t>
      </w:r>
      <w:r w:rsidRPr="00B17BD2">
        <w:rPr>
          <w:sz w:val="24"/>
          <w:szCs w:val="24"/>
        </w:rPr>
        <w:t>from each international site</w:t>
      </w:r>
      <w:r>
        <w:rPr>
          <w:sz w:val="24"/>
          <w:szCs w:val="24"/>
        </w:rPr>
        <w:t xml:space="preserve"> where possible</w:t>
      </w:r>
      <w:r w:rsidRPr="00B17BD2">
        <w:rPr>
          <w:sz w:val="24"/>
          <w:szCs w:val="24"/>
        </w:rPr>
        <w:t>. Patient representatives will be invited to the workshop where the final documents and processes will be agreed.</w:t>
      </w:r>
      <w:r>
        <w:rPr>
          <w:sz w:val="24"/>
          <w:szCs w:val="24"/>
        </w:rPr>
        <w:t xml:space="preserve"> </w:t>
      </w:r>
      <w:r w:rsidRPr="00B17BD2">
        <w:rPr>
          <w:sz w:val="24"/>
          <w:szCs w:val="24"/>
        </w:rPr>
        <w:t xml:space="preserve">Patient representatives may be asked to be co-authors of resultant publications if appropriate, </w:t>
      </w:r>
      <w:r w:rsidRPr="00B17BD2">
        <w:rPr>
          <w:sz w:val="24"/>
          <w:szCs w:val="24"/>
        </w:rPr>
        <w:lastRenderedPageBreak/>
        <w:t>dependent on their</w:t>
      </w:r>
      <w:r>
        <w:rPr>
          <w:sz w:val="24"/>
          <w:szCs w:val="24"/>
        </w:rPr>
        <w:t xml:space="preserve"> </w:t>
      </w:r>
      <w:r w:rsidRPr="00B17BD2">
        <w:rPr>
          <w:sz w:val="24"/>
          <w:szCs w:val="24"/>
        </w:rPr>
        <w:t>level of involvement in the study.</w:t>
      </w:r>
      <w:r>
        <w:rPr>
          <w:sz w:val="24"/>
          <w:szCs w:val="24"/>
        </w:rPr>
        <w:t xml:space="preserve"> The study team are com</w:t>
      </w:r>
      <w:r w:rsidR="006D49FD">
        <w:rPr>
          <w:sz w:val="24"/>
          <w:szCs w:val="24"/>
        </w:rPr>
        <w:t>mitted to involving patient</w:t>
      </w:r>
      <w:r>
        <w:rPr>
          <w:sz w:val="24"/>
          <w:szCs w:val="24"/>
        </w:rPr>
        <w:t>s and the public in research and are guided by INVOLVE’s recommendations (</w:t>
      </w:r>
      <w:hyperlink r:id="rId10" w:history="1">
        <w:r w:rsidRPr="00ED4511">
          <w:rPr>
            <w:rStyle w:val="Hyperlink"/>
            <w:sz w:val="24"/>
            <w:szCs w:val="24"/>
          </w:rPr>
          <w:t>https://www.invo.org.uk/resource-centre/resource-for-researchers/</w:t>
        </w:r>
      </w:hyperlink>
      <w:r>
        <w:rPr>
          <w:sz w:val="24"/>
          <w:szCs w:val="24"/>
        </w:rPr>
        <w:t>).</w:t>
      </w:r>
    </w:p>
    <w:p w14:paraId="6C5A64E5" w14:textId="77777777" w:rsidR="00B17BD2" w:rsidRDefault="00B17BD2" w:rsidP="00B17BD2">
      <w:pPr>
        <w:spacing w:line="360" w:lineRule="auto"/>
        <w:rPr>
          <w:sz w:val="24"/>
          <w:szCs w:val="24"/>
        </w:rPr>
      </w:pPr>
    </w:p>
    <w:p w14:paraId="62DD98CE" w14:textId="77777777" w:rsidR="00D96E85" w:rsidRDefault="00BA628E" w:rsidP="000D5312">
      <w:pPr>
        <w:spacing w:line="360" w:lineRule="auto"/>
        <w:rPr>
          <w:b/>
          <w:sz w:val="24"/>
          <w:szCs w:val="24"/>
        </w:rPr>
      </w:pPr>
      <w:r>
        <w:rPr>
          <w:b/>
          <w:sz w:val="24"/>
          <w:szCs w:val="24"/>
        </w:rPr>
        <w:t xml:space="preserve">7.  </w:t>
      </w:r>
      <w:r w:rsidR="00D96E85">
        <w:rPr>
          <w:b/>
          <w:sz w:val="24"/>
          <w:szCs w:val="24"/>
        </w:rPr>
        <w:t>Data confidentiality and archiving</w:t>
      </w:r>
    </w:p>
    <w:p w14:paraId="6A3BFB2A" w14:textId="77777777" w:rsidR="00BF5A97" w:rsidRDefault="00D96E85" w:rsidP="000D5312">
      <w:pPr>
        <w:spacing w:line="360" w:lineRule="auto"/>
        <w:rPr>
          <w:sz w:val="24"/>
          <w:szCs w:val="24"/>
        </w:rPr>
      </w:pPr>
      <w:r w:rsidRPr="00D96E85">
        <w:rPr>
          <w:sz w:val="24"/>
          <w:szCs w:val="24"/>
        </w:rPr>
        <w:t xml:space="preserve">Data will be collected and retained in accordance with local laws and regulations, for example the </w:t>
      </w:r>
      <w:r w:rsidRPr="00D96E85">
        <w:rPr>
          <w:bCs/>
          <w:sz w:val="24"/>
          <w:szCs w:val="24"/>
        </w:rPr>
        <w:t>General Data Protection Regulation (GDPR)</w:t>
      </w:r>
      <w:r w:rsidR="00E1248E">
        <w:rPr>
          <w:bCs/>
          <w:sz w:val="24"/>
          <w:szCs w:val="24"/>
        </w:rPr>
        <w:t xml:space="preserve"> (ICO, 2018)</w:t>
      </w:r>
      <w:r w:rsidRPr="00D96E85">
        <w:rPr>
          <w:sz w:val="24"/>
          <w:szCs w:val="24"/>
        </w:rPr>
        <w:t>, in the UK</w:t>
      </w:r>
      <w:r>
        <w:rPr>
          <w:sz w:val="24"/>
          <w:szCs w:val="24"/>
        </w:rPr>
        <w:t>. S</w:t>
      </w:r>
      <w:r w:rsidRPr="00D96E85">
        <w:rPr>
          <w:sz w:val="24"/>
          <w:szCs w:val="24"/>
        </w:rPr>
        <w:t xml:space="preserve">tudy documents will be retained in a secure location </w:t>
      </w:r>
      <w:r>
        <w:rPr>
          <w:sz w:val="24"/>
          <w:szCs w:val="24"/>
        </w:rPr>
        <w:t xml:space="preserve">at each research centre </w:t>
      </w:r>
      <w:r w:rsidRPr="00D96E85">
        <w:rPr>
          <w:sz w:val="24"/>
          <w:szCs w:val="24"/>
        </w:rPr>
        <w:t xml:space="preserve">during and after the study has finished. </w:t>
      </w:r>
    </w:p>
    <w:p w14:paraId="1A1F5C6B" w14:textId="3410D425" w:rsidR="00BF5A97" w:rsidRPr="00BF5A97" w:rsidRDefault="00BF5A97" w:rsidP="00BF5A97">
      <w:pPr>
        <w:spacing w:line="360" w:lineRule="auto"/>
        <w:rPr>
          <w:bCs/>
          <w:iCs/>
          <w:sz w:val="24"/>
          <w:szCs w:val="24"/>
        </w:rPr>
      </w:pPr>
      <w:r w:rsidRPr="00BF5A97">
        <w:rPr>
          <w:bCs/>
          <w:iCs/>
          <w:sz w:val="24"/>
          <w:szCs w:val="24"/>
        </w:rPr>
        <w:t xml:space="preserve">The research data will be anonymised at the point of data collection and any patient identifiable details held electronically (contact details and links to subject number) will </w:t>
      </w:r>
      <w:r w:rsidR="006D49FD">
        <w:rPr>
          <w:bCs/>
          <w:iCs/>
          <w:sz w:val="24"/>
          <w:szCs w:val="24"/>
        </w:rPr>
        <w:t xml:space="preserve">be </w:t>
      </w:r>
      <w:r w:rsidRPr="00BF5A97">
        <w:rPr>
          <w:bCs/>
          <w:iCs/>
          <w:sz w:val="24"/>
          <w:szCs w:val="24"/>
        </w:rPr>
        <w:t>password protected to ensure these are only available to the</w:t>
      </w:r>
      <w:r w:rsidRPr="00BF5A97">
        <w:rPr>
          <w:sz w:val="24"/>
          <w:szCs w:val="24"/>
        </w:rPr>
        <w:t xml:space="preserve"> patient's local study </w:t>
      </w:r>
      <w:r w:rsidR="00F90218">
        <w:rPr>
          <w:bCs/>
          <w:iCs/>
          <w:sz w:val="24"/>
          <w:szCs w:val="24"/>
        </w:rPr>
        <w:t>centre and XXXXX</w:t>
      </w:r>
      <w:r w:rsidRPr="00BF5A97">
        <w:rPr>
          <w:bCs/>
          <w:iCs/>
          <w:sz w:val="24"/>
          <w:szCs w:val="24"/>
        </w:rPr>
        <w:t>, as the administrative centre.</w:t>
      </w:r>
    </w:p>
    <w:p w14:paraId="40292666" w14:textId="77777777" w:rsidR="00BF5A97" w:rsidRDefault="00BF5A97" w:rsidP="000D5312">
      <w:pPr>
        <w:spacing w:line="360" w:lineRule="auto"/>
        <w:rPr>
          <w:sz w:val="24"/>
          <w:szCs w:val="24"/>
        </w:rPr>
      </w:pPr>
    </w:p>
    <w:p w14:paraId="05B2F35F" w14:textId="0F3BFE37" w:rsidR="002A77F8" w:rsidRDefault="00D96E85" w:rsidP="000D5312">
      <w:pPr>
        <w:spacing w:line="360" w:lineRule="auto"/>
        <w:rPr>
          <w:sz w:val="24"/>
          <w:szCs w:val="24"/>
        </w:rPr>
      </w:pPr>
      <w:r w:rsidRPr="00D96E85">
        <w:rPr>
          <w:sz w:val="24"/>
          <w:szCs w:val="24"/>
        </w:rPr>
        <w:t xml:space="preserve">During the study, all data will be reported in </w:t>
      </w:r>
      <w:proofErr w:type="spellStart"/>
      <w:r w:rsidRPr="00D96E85">
        <w:rPr>
          <w:sz w:val="24"/>
          <w:szCs w:val="24"/>
        </w:rPr>
        <w:t>pseudonymised</w:t>
      </w:r>
      <w:proofErr w:type="spellEnd"/>
      <w:r w:rsidRPr="00D96E85">
        <w:rPr>
          <w:sz w:val="24"/>
          <w:szCs w:val="24"/>
        </w:rPr>
        <w:t xml:space="preserve"> form and will be identified by the assigned subject number. Individual centres will only have access on ALEA to data collected via their specific centre, including that which links a patient to the</w:t>
      </w:r>
      <w:r w:rsidR="00F90218">
        <w:rPr>
          <w:sz w:val="24"/>
          <w:szCs w:val="24"/>
        </w:rPr>
        <w:t>ir assigned subject number. XXXXX</w:t>
      </w:r>
      <w:r w:rsidRPr="00D96E85">
        <w:rPr>
          <w:sz w:val="24"/>
          <w:szCs w:val="24"/>
        </w:rPr>
        <w:t>, as the administrative centre, will have access via ALEA to all data including the patient identifiable details, from all international centres.</w:t>
      </w:r>
    </w:p>
    <w:p w14:paraId="3D2F2E99" w14:textId="77777777" w:rsidR="00E12C17" w:rsidRDefault="00E12C17" w:rsidP="000D5312">
      <w:pPr>
        <w:spacing w:line="360" w:lineRule="auto"/>
        <w:rPr>
          <w:sz w:val="24"/>
          <w:szCs w:val="24"/>
        </w:rPr>
      </w:pPr>
    </w:p>
    <w:p w14:paraId="561B6811" w14:textId="250F5121" w:rsidR="00E12C17" w:rsidRPr="00E12C17" w:rsidRDefault="00E12C17" w:rsidP="00E12C17">
      <w:pPr>
        <w:spacing w:line="360" w:lineRule="auto"/>
        <w:rPr>
          <w:sz w:val="24"/>
          <w:szCs w:val="24"/>
          <w:lang w:val="en-US"/>
        </w:rPr>
      </w:pPr>
      <w:r w:rsidRPr="00E12C17">
        <w:rPr>
          <w:sz w:val="24"/>
          <w:szCs w:val="24"/>
          <w:lang w:val="en-US"/>
        </w:rPr>
        <w:t>Each patient will have an electronic record known as an electronic Case Report Form (</w:t>
      </w:r>
      <w:proofErr w:type="spellStart"/>
      <w:r w:rsidRPr="00E12C17">
        <w:rPr>
          <w:sz w:val="24"/>
          <w:szCs w:val="24"/>
          <w:lang w:val="en-US"/>
        </w:rPr>
        <w:t>eCRF</w:t>
      </w:r>
      <w:proofErr w:type="spellEnd"/>
      <w:r w:rsidRPr="00E12C17">
        <w:rPr>
          <w:sz w:val="24"/>
          <w:szCs w:val="24"/>
          <w:lang w:val="en-US"/>
        </w:rPr>
        <w:t xml:space="preserve">). Study </w:t>
      </w:r>
      <w:proofErr w:type="spellStart"/>
      <w:r w:rsidRPr="00E12C17">
        <w:rPr>
          <w:sz w:val="24"/>
          <w:szCs w:val="24"/>
          <w:lang w:val="en-US"/>
        </w:rPr>
        <w:t>eCRFs</w:t>
      </w:r>
      <w:proofErr w:type="spellEnd"/>
      <w:r w:rsidRPr="00E12C17">
        <w:rPr>
          <w:sz w:val="24"/>
          <w:szCs w:val="24"/>
          <w:lang w:val="en-US"/>
        </w:rPr>
        <w:t xml:space="preserve"> will be accessed remotely via a </w:t>
      </w:r>
      <w:r w:rsidR="006D49FD">
        <w:rPr>
          <w:sz w:val="24"/>
          <w:szCs w:val="24"/>
          <w:lang w:val="en-US"/>
        </w:rPr>
        <w:t xml:space="preserve">web browser. Only users </w:t>
      </w:r>
      <w:proofErr w:type="spellStart"/>
      <w:r w:rsidR="006D49FD">
        <w:rPr>
          <w:sz w:val="24"/>
          <w:szCs w:val="24"/>
          <w:lang w:val="en-US"/>
        </w:rPr>
        <w:t>authoris</w:t>
      </w:r>
      <w:r w:rsidRPr="00E12C17">
        <w:rPr>
          <w:sz w:val="24"/>
          <w:szCs w:val="24"/>
          <w:lang w:val="en-US"/>
        </w:rPr>
        <w:t>ed</w:t>
      </w:r>
      <w:proofErr w:type="spellEnd"/>
      <w:r w:rsidRPr="00E12C17">
        <w:rPr>
          <w:sz w:val="24"/>
          <w:szCs w:val="24"/>
          <w:lang w:val="en-US"/>
        </w:rPr>
        <w:t xml:space="preserve"> by</w:t>
      </w:r>
      <w:r w:rsidR="002E232F">
        <w:rPr>
          <w:sz w:val="24"/>
          <w:szCs w:val="24"/>
          <w:lang w:val="en-US"/>
        </w:rPr>
        <w:t xml:space="preserve"> XXXXXXXXXXXXXXXXXX</w:t>
      </w:r>
      <w:r w:rsidRPr="00E12C17">
        <w:rPr>
          <w:sz w:val="24"/>
          <w:szCs w:val="24"/>
          <w:lang w:val="en-US"/>
        </w:rPr>
        <w:t xml:space="preserve">, UK, will have access to the </w:t>
      </w:r>
      <w:proofErr w:type="spellStart"/>
      <w:r w:rsidRPr="00E12C17">
        <w:rPr>
          <w:sz w:val="24"/>
          <w:szCs w:val="24"/>
          <w:lang w:val="en-US"/>
        </w:rPr>
        <w:t>eCRFs</w:t>
      </w:r>
      <w:proofErr w:type="spellEnd"/>
      <w:r w:rsidRPr="00E12C17">
        <w:rPr>
          <w:sz w:val="24"/>
          <w:szCs w:val="24"/>
          <w:lang w:val="en-US"/>
        </w:rPr>
        <w:t xml:space="preserve">. Individual </w:t>
      </w:r>
      <w:proofErr w:type="spellStart"/>
      <w:r w:rsidRPr="00E12C17">
        <w:rPr>
          <w:sz w:val="24"/>
          <w:szCs w:val="24"/>
          <w:lang w:val="en-US"/>
        </w:rPr>
        <w:t>centres</w:t>
      </w:r>
      <w:proofErr w:type="spellEnd"/>
      <w:r w:rsidRPr="00E12C17">
        <w:rPr>
          <w:sz w:val="24"/>
          <w:szCs w:val="24"/>
          <w:lang w:val="en-US"/>
        </w:rPr>
        <w:t xml:space="preserve"> will only have access to the data for their </w:t>
      </w:r>
      <w:proofErr w:type="spellStart"/>
      <w:r w:rsidRPr="00E12C17">
        <w:rPr>
          <w:sz w:val="24"/>
          <w:szCs w:val="24"/>
          <w:lang w:val="en-US"/>
        </w:rPr>
        <w:t>centre</w:t>
      </w:r>
      <w:proofErr w:type="spellEnd"/>
      <w:r w:rsidRPr="00E12C17">
        <w:rPr>
          <w:sz w:val="24"/>
          <w:szCs w:val="24"/>
          <w:lang w:val="en-US"/>
        </w:rPr>
        <w:t>. Access to the servers will be limited to ALEA personnel.</w:t>
      </w:r>
    </w:p>
    <w:p w14:paraId="74742EC3" w14:textId="68011812" w:rsidR="00E12C17" w:rsidRPr="00E12C17" w:rsidRDefault="00E12C17" w:rsidP="000D5312">
      <w:pPr>
        <w:spacing w:line="360" w:lineRule="auto"/>
        <w:rPr>
          <w:sz w:val="24"/>
          <w:szCs w:val="24"/>
          <w:lang w:val="en-US"/>
        </w:rPr>
      </w:pPr>
      <w:r w:rsidRPr="00E12C17">
        <w:rPr>
          <w:bCs/>
          <w:iCs/>
          <w:sz w:val="24"/>
          <w:szCs w:val="24"/>
        </w:rPr>
        <w:t xml:space="preserve">After the data set has been closed, and the primary analysis completed, each participating country will have access to their data only. The administrative centre, </w:t>
      </w:r>
      <w:r w:rsidR="002E232F">
        <w:rPr>
          <w:bCs/>
          <w:iCs/>
          <w:sz w:val="24"/>
          <w:szCs w:val="24"/>
        </w:rPr>
        <w:t>XXXXXXXXXXXXXXXXXXXXXXXXXXXX</w:t>
      </w:r>
      <w:r w:rsidRPr="00E12C17">
        <w:rPr>
          <w:bCs/>
          <w:iCs/>
          <w:sz w:val="24"/>
          <w:szCs w:val="24"/>
        </w:rPr>
        <w:t>, will have access to the entire dataset.</w:t>
      </w:r>
    </w:p>
    <w:p w14:paraId="2832DFD5" w14:textId="77777777" w:rsidR="002A77F8" w:rsidRPr="002A77F8" w:rsidRDefault="002A77F8" w:rsidP="002A77F8">
      <w:pPr>
        <w:spacing w:line="360" w:lineRule="auto"/>
        <w:rPr>
          <w:bCs/>
          <w:iCs/>
          <w:sz w:val="24"/>
          <w:szCs w:val="24"/>
        </w:rPr>
      </w:pPr>
    </w:p>
    <w:p w14:paraId="42C1C4EC" w14:textId="503D1F62" w:rsidR="002A77F8" w:rsidRPr="002A77F8" w:rsidRDefault="002A77F8" w:rsidP="002A77F8">
      <w:pPr>
        <w:spacing w:line="360" w:lineRule="auto"/>
        <w:rPr>
          <w:sz w:val="24"/>
          <w:szCs w:val="24"/>
        </w:rPr>
      </w:pPr>
      <w:r w:rsidRPr="002A77F8">
        <w:rPr>
          <w:sz w:val="24"/>
          <w:szCs w:val="24"/>
        </w:rPr>
        <w:t xml:space="preserve">Each study centre will be responsible for the dissemination and collection of </w:t>
      </w:r>
      <w:r w:rsidR="00FE612B">
        <w:rPr>
          <w:sz w:val="24"/>
          <w:szCs w:val="24"/>
        </w:rPr>
        <w:t xml:space="preserve">paper </w:t>
      </w:r>
      <w:r w:rsidRPr="002A77F8">
        <w:rPr>
          <w:sz w:val="24"/>
          <w:szCs w:val="24"/>
        </w:rPr>
        <w:t xml:space="preserve">study documentation relating to the patients at their centre. This will be directly from the study patients using stamped addressed envelopes or by </w:t>
      </w:r>
      <w:r w:rsidRPr="002A77F8">
        <w:rPr>
          <w:sz w:val="24"/>
          <w:szCs w:val="24"/>
        </w:rPr>
        <w:lastRenderedPageBreak/>
        <w:t>hand. All paper documentation (id</w:t>
      </w:r>
      <w:r w:rsidR="00F90218">
        <w:rPr>
          <w:sz w:val="24"/>
          <w:szCs w:val="24"/>
        </w:rPr>
        <w:t>entifiable and non-identifiable</w:t>
      </w:r>
      <w:r w:rsidRPr="002A77F8">
        <w:rPr>
          <w:sz w:val="24"/>
          <w:szCs w:val="24"/>
        </w:rPr>
        <w:t>) will be stored securely at the relevant study centre. These documents will be stored in locked cabinets within the study centre for each country, and will remain in that country.</w:t>
      </w:r>
    </w:p>
    <w:p w14:paraId="1EAC63B5" w14:textId="77777777" w:rsidR="002A77F8" w:rsidRPr="002A77F8" w:rsidRDefault="002A77F8" w:rsidP="002A77F8">
      <w:pPr>
        <w:spacing w:line="360" w:lineRule="auto"/>
        <w:rPr>
          <w:sz w:val="24"/>
          <w:szCs w:val="24"/>
        </w:rPr>
      </w:pPr>
    </w:p>
    <w:p w14:paraId="5679E5A7" w14:textId="1D06079B" w:rsidR="002A77F8" w:rsidRPr="002A77F8" w:rsidRDefault="002A77F8" w:rsidP="002A77F8">
      <w:pPr>
        <w:spacing w:line="360" w:lineRule="auto"/>
        <w:rPr>
          <w:sz w:val="24"/>
          <w:szCs w:val="24"/>
        </w:rPr>
      </w:pPr>
      <w:r w:rsidRPr="002A77F8">
        <w:rPr>
          <w:sz w:val="24"/>
          <w:szCs w:val="24"/>
        </w:rPr>
        <w:t xml:space="preserve">ALEA consists of a study design (SD) component and a data management (DM) component. During setup and maintenance of the study, the SD component is used to create or modify the design of the study. The DM component exists on a test/development, acceptance and production instance. The test/development instance provides an environment to test the setup and modifications for the </w:t>
      </w:r>
      <w:r w:rsidR="00FE612B">
        <w:rPr>
          <w:sz w:val="24"/>
          <w:szCs w:val="24"/>
        </w:rPr>
        <w:t xml:space="preserve">CIRU </w:t>
      </w:r>
      <w:r w:rsidRPr="002A77F8">
        <w:rPr>
          <w:sz w:val="24"/>
          <w:szCs w:val="24"/>
        </w:rPr>
        <w:t xml:space="preserve">programmers. The acceptance instance is used by </w:t>
      </w:r>
      <w:r w:rsidR="00F90218">
        <w:rPr>
          <w:bCs/>
          <w:iCs/>
          <w:sz w:val="24"/>
          <w:szCs w:val="24"/>
        </w:rPr>
        <w:t>XXXXX</w:t>
      </w:r>
      <w:r w:rsidRPr="002A77F8">
        <w:rPr>
          <w:bCs/>
          <w:iCs/>
          <w:sz w:val="24"/>
          <w:szCs w:val="24"/>
        </w:rPr>
        <w:t>, the administrative centre,</w:t>
      </w:r>
      <w:r w:rsidRPr="002A77F8" w:rsidDel="009B14CA">
        <w:rPr>
          <w:sz w:val="24"/>
          <w:szCs w:val="24"/>
        </w:rPr>
        <w:t xml:space="preserve"> </w:t>
      </w:r>
      <w:r w:rsidRPr="002A77F8">
        <w:rPr>
          <w:sz w:val="24"/>
          <w:szCs w:val="24"/>
        </w:rPr>
        <w:t>for user acceptance testing. The production instance is used once the study is live. These environments are physically isolated, and do not share data and accounts.</w:t>
      </w:r>
    </w:p>
    <w:p w14:paraId="1D6C1BC6" w14:textId="77777777" w:rsidR="002A77F8" w:rsidRPr="002A77F8" w:rsidRDefault="002A77F8" w:rsidP="002A77F8">
      <w:pPr>
        <w:spacing w:line="360" w:lineRule="auto"/>
        <w:rPr>
          <w:sz w:val="24"/>
          <w:szCs w:val="24"/>
        </w:rPr>
      </w:pPr>
    </w:p>
    <w:p w14:paraId="5772482E" w14:textId="77777777" w:rsidR="002A77F8" w:rsidRDefault="002A77F8" w:rsidP="002A77F8">
      <w:pPr>
        <w:spacing w:line="360" w:lineRule="auto"/>
        <w:rPr>
          <w:sz w:val="24"/>
          <w:szCs w:val="24"/>
        </w:rPr>
      </w:pPr>
      <w:r w:rsidRPr="002A77F8">
        <w:rPr>
          <w:sz w:val="24"/>
          <w:szCs w:val="24"/>
        </w:rPr>
        <w:t xml:space="preserve">Study design and the test/development environment of data management are hosted in Amsterdam, the Netherlands. The acceptance and production environments of DM are hosted in Den Bosch. This location is a secured, ISO 27001 certified data centre operated by </w:t>
      </w:r>
      <w:proofErr w:type="spellStart"/>
      <w:r w:rsidRPr="002A77F8">
        <w:rPr>
          <w:sz w:val="24"/>
          <w:szCs w:val="24"/>
        </w:rPr>
        <w:t>InterConnect</w:t>
      </w:r>
      <w:proofErr w:type="spellEnd"/>
      <w:r w:rsidRPr="002A77F8">
        <w:rPr>
          <w:sz w:val="24"/>
          <w:szCs w:val="24"/>
        </w:rPr>
        <w:t xml:space="preserve"> BV in Den Bosch, the Netherlands. </w:t>
      </w:r>
      <w:proofErr w:type="spellStart"/>
      <w:r w:rsidRPr="002A77F8">
        <w:rPr>
          <w:sz w:val="24"/>
          <w:szCs w:val="24"/>
        </w:rPr>
        <w:t>FormsVisions</w:t>
      </w:r>
      <w:proofErr w:type="spellEnd"/>
      <w:r w:rsidRPr="002A77F8">
        <w:rPr>
          <w:sz w:val="24"/>
          <w:szCs w:val="24"/>
        </w:rPr>
        <w:t xml:space="preserve">’ Quality Assurance includes formal disaster management procedures for management of issues related to the operational environment.  </w:t>
      </w:r>
      <w:r w:rsidR="00FE612B" w:rsidRPr="00FE612B">
        <w:rPr>
          <w:sz w:val="24"/>
          <w:szCs w:val="24"/>
          <w:lang w:val="en-US"/>
        </w:rPr>
        <w:t xml:space="preserve">The data held in secure servers in the Netherlands </w:t>
      </w:r>
      <w:r w:rsidR="00FE612B">
        <w:rPr>
          <w:sz w:val="24"/>
          <w:szCs w:val="24"/>
          <w:lang w:val="en-US"/>
        </w:rPr>
        <w:t xml:space="preserve">is </w:t>
      </w:r>
      <w:r w:rsidR="00FE612B" w:rsidRPr="00FE612B">
        <w:rPr>
          <w:sz w:val="24"/>
          <w:szCs w:val="24"/>
          <w:lang w:val="en-US"/>
        </w:rPr>
        <w:t>backed up daily.</w:t>
      </w:r>
    </w:p>
    <w:p w14:paraId="5647F0F7" w14:textId="77777777" w:rsidR="002A77F8" w:rsidRDefault="002A77F8" w:rsidP="000D5312">
      <w:pPr>
        <w:spacing w:line="360" w:lineRule="auto"/>
        <w:rPr>
          <w:sz w:val="24"/>
          <w:szCs w:val="24"/>
        </w:rPr>
      </w:pPr>
    </w:p>
    <w:p w14:paraId="20F40EEC" w14:textId="4F62F7D1" w:rsidR="002A77F8" w:rsidRPr="003C0F48" w:rsidRDefault="00BA628E" w:rsidP="002A77F8">
      <w:pPr>
        <w:spacing w:line="360" w:lineRule="auto"/>
        <w:ind w:left="142"/>
        <w:rPr>
          <w:i/>
          <w:iCs/>
          <w:sz w:val="24"/>
          <w:szCs w:val="24"/>
          <w:lang w:val="en-US"/>
        </w:rPr>
      </w:pPr>
      <w:r>
        <w:rPr>
          <w:b/>
          <w:bCs/>
          <w:sz w:val="24"/>
          <w:szCs w:val="24"/>
          <w:lang w:val="en-US"/>
        </w:rPr>
        <w:t>8</w:t>
      </w:r>
      <w:r w:rsidR="002A77F8" w:rsidRPr="003C0F48">
        <w:rPr>
          <w:b/>
          <w:bCs/>
          <w:sz w:val="24"/>
          <w:szCs w:val="24"/>
          <w:lang w:val="en-US"/>
        </w:rPr>
        <w:t>.</w:t>
      </w:r>
      <w:r>
        <w:rPr>
          <w:b/>
          <w:bCs/>
          <w:sz w:val="24"/>
          <w:szCs w:val="24"/>
          <w:lang w:val="en-US"/>
        </w:rPr>
        <w:t xml:space="preserve"> </w:t>
      </w:r>
      <w:r w:rsidR="002A77F8" w:rsidRPr="003C0F48">
        <w:rPr>
          <w:b/>
          <w:bCs/>
          <w:sz w:val="24"/>
          <w:szCs w:val="24"/>
          <w:lang w:val="en-US"/>
        </w:rPr>
        <w:t>Ethical and legal considerations</w:t>
      </w:r>
    </w:p>
    <w:p w14:paraId="4DED2962" w14:textId="77777777" w:rsidR="002A77F8" w:rsidRDefault="002A77F8" w:rsidP="002A77F8">
      <w:pPr>
        <w:spacing w:line="360" w:lineRule="auto"/>
        <w:ind w:left="142"/>
        <w:rPr>
          <w:bCs/>
          <w:iCs/>
          <w:strike/>
          <w:sz w:val="24"/>
          <w:szCs w:val="24"/>
        </w:rPr>
      </w:pPr>
      <w:r w:rsidRPr="003C0F48">
        <w:rPr>
          <w:bCs/>
          <w:iCs/>
          <w:sz w:val="24"/>
          <w:szCs w:val="24"/>
        </w:rPr>
        <w:t>All pa</w:t>
      </w:r>
      <w:r>
        <w:rPr>
          <w:bCs/>
          <w:iCs/>
          <w:sz w:val="24"/>
          <w:szCs w:val="24"/>
        </w:rPr>
        <w:t>tients</w:t>
      </w:r>
      <w:r w:rsidRPr="003C0F48">
        <w:rPr>
          <w:bCs/>
          <w:iCs/>
          <w:sz w:val="24"/>
          <w:szCs w:val="24"/>
        </w:rPr>
        <w:t xml:space="preserve"> will continue to receive routine care and any voluntary involvement in the study will be in addition to that care.</w:t>
      </w:r>
      <w:r>
        <w:rPr>
          <w:bCs/>
          <w:iCs/>
          <w:sz w:val="24"/>
          <w:szCs w:val="24"/>
        </w:rPr>
        <w:t xml:space="preserve"> </w:t>
      </w:r>
      <w:r w:rsidRPr="00111657">
        <w:rPr>
          <w:bCs/>
          <w:iCs/>
          <w:sz w:val="24"/>
          <w:szCs w:val="24"/>
        </w:rPr>
        <w:t>There are no particular risks to pa</w:t>
      </w:r>
      <w:r>
        <w:rPr>
          <w:bCs/>
          <w:iCs/>
          <w:sz w:val="24"/>
          <w:szCs w:val="24"/>
        </w:rPr>
        <w:t>tients</w:t>
      </w:r>
      <w:r w:rsidRPr="00111657">
        <w:rPr>
          <w:bCs/>
          <w:iCs/>
          <w:sz w:val="24"/>
          <w:szCs w:val="24"/>
        </w:rPr>
        <w:t xml:space="preserve"> in this study but there may be some emotional stress evoked in completion of the questionnaires. These will require pa</w:t>
      </w:r>
      <w:r>
        <w:rPr>
          <w:bCs/>
          <w:iCs/>
          <w:sz w:val="24"/>
          <w:szCs w:val="24"/>
        </w:rPr>
        <w:t>tients</w:t>
      </w:r>
      <w:r w:rsidRPr="00111657">
        <w:rPr>
          <w:bCs/>
          <w:iCs/>
          <w:sz w:val="24"/>
          <w:szCs w:val="24"/>
        </w:rPr>
        <w:t xml:space="preserve"> to consider their current health status which may evoke negative feelings. We do not anticipate that these emotions will be any different than those evoked when completing health outcome measures in the routine clinical setting</w:t>
      </w:r>
      <w:r>
        <w:rPr>
          <w:bCs/>
          <w:iCs/>
          <w:sz w:val="24"/>
          <w:szCs w:val="24"/>
        </w:rPr>
        <w:t xml:space="preserve">. The Patient Information </w:t>
      </w:r>
      <w:r w:rsidRPr="005F339D">
        <w:rPr>
          <w:bCs/>
          <w:iCs/>
          <w:sz w:val="24"/>
          <w:szCs w:val="24"/>
        </w:rPr>
        <w:t xml:space="preserve">Sheet contains a statement that advises patients to speak to their family doctor or a member of the local research team, if the questionnaire has raised any concerns or issues.  If a </w:t>
      </w:r>
      <w:r w:rsidRPr="005F339D">
        <w:rPr>
          <w:bCs/>
          <w:iCs/>
          <w:sz w:val="24"/>
          <w:szCs w:val="24"/>
        </w:rPr>
        <w:lastRenderedPageBreak/>
        <w:t xml:space="preserve">member of the local research team is contacted, they will refer on to the team clinical psychologist if required. A disclaimer within the consent form informs patients that their responses </w:t>
      </w:r>
      <w:r>
        <w:rPr>
          <w:bCs/>
          <w:iCs/>
          <w:sz w:val="24"/>
          <w:szCs w:val="24"/>
        </w:rPr>
        <w:t xml:space="preserve">to the questionnaire will not be scrutinised by a medical professional.  </w:t>
      </w:r>
    </w:p>
    <w:p w14:paraId="1E59708A" w14:textId="77777777" w:rsidR="002A77F8" w:rsidRPr="00E8141A" w:rsidRDefault="002A77F8" w:rsidP="002A77F8">
      <w:pPr>
        <w:spacing w:line="360" w:lineRule="auto"/>
        <w:ind w:left="142"/>
        <w:rPr>
          <w:bCs/>
          <w:iCs/>
          <w:strike/>
          <w:sz w:val="24"/>
          <w:szCs w:val="24"/>
        </w:rPr>
      </w:pPr>
    </w:p>
    <w:p w14:paraId="683F3319" w14:textId="77777777" w:rsidR="002A77F8" w:rsidRDefault="002A77F8" w:rsidP="002A77F8">
      <w:pPr>
        <w:spacing w:line="360" w:lineRule="auto"/>
        <w:ind w:left="142"/>
        <w:rPr>
          <w:bCs/>
          <w:iCs/>
          <w:sz w:val="24"/>
          <w:szCs w:val="24"/>
        </w:rPr>
      </w:pPr>
      <w:r w:rsidRPr="003C0F48">
        <w:rPr>
          <w:bCs/>
          <w:iCs/>
          <w:sz w:val="24"/>
          <w:szCs w:val="24"/>
        </w:rPr>
        <w:t>It will be made clear, both verbally and in the written study information, that if research pa</w:t>
      </w:r>
      <w:r>
        <w:rPr>
          <w:bCs/>
          <w:iCs/>
          <w:sz w:val="24"/>
          <w:szCs w:val="24"/>
        </w:rPr>
        <w:t>tients</w:t>
      </w:r>
      <w:r w:rsidRPr="003C0F48">
        <w:rPr>
          <w:bCs/>
          <w:iCs/>
          <w:sz w:val="24"/>
          <w:szCs w:val="24"/>
        </w:rPr>
        <w:t xml:space="preserve"> feel unable to continue with the study they may withdraw at any time without this affecting their routine care.</w:t>
      </w:r>
      <w:r>
        <w:rPr>
          <w:bCs/>
          <w:iCs/>
          <w:sz w:val="24"/>
          <w:szCs w:val="24"/>
        </w:rPr>
        <w:t xml:space="preserve"> It will be made clear in the consent document that any data already collected will be included in the study; however there will be no requests for any further data. </w:t>
      </w:r>
    </w:p>
    <w:p w14:paraId="5B984589" w14:textId="77777777" w:rsidR="002A77F8" w:rsidRPr="003C0F48" w:rsidRDefault="002A77F8" w:rsidP="002A77F8">
      <w:pPr>
        <w:spacing w:line="360" w:lineRule="auto"/>
        <w:ind w:left="142"/>
        <w:rPr>
          <w:bCs/>
          <w:iCs/>
          <w:sz w:val="24"/>
          <w:szCs w:val="24"/>
        </w:rPr>
      </w:pPr>
    </w:p>
    <w:p w14:paraId="7BB0717B" w14:textId="0AA0ACE8" w:rsidR="002A77F8" w:rsidRPr="00BA628E" w:rsidRDefault="002A77F8" w:rsidP="00BA628E">
      <w:pPr>
        <w:spacing w:line="360" w:lineRule="auto"/>
        <w:ind w:left="142"/>
        <w:rPr>
          <w:bCs/>
          <w:iCs/>
          <w:sz w:val="24"/>
          <w:szCs w:val="24"/>
        </w:rPr>
      </w:pPr>
      <w:r w:rsidRPr="003C0F48">
        <w:rPr>
          <w:bCs/>
          <w:iCs/>
          <w:sz w:val="24"/>
          <w:szCs w:val="24"/>
        </w:rPr>
        <w:t xml:space="preserve">Prior to commencement of the study, the study protocol and all other relevant documentation will be submitted </w:t>
      </w:r>
      <w:r>
        <w:rPr>
          <w:bCs/>
          <w:iCs/>
          <w:sz w:val="24"/>
          <w:szCs w:val="24"/>
        </w:rPr>
        <w:t xml:space="preserve">for UK </w:t>
      </w:r>
      <w:r w:rsidRPr="003C0F48">
        <w:rPr>
          <w:bCs/>
          <w:iCs/>
          <w:sz w:val="24"/>
          <w:szCs w:val="24"/>
        </w:rPr>
        <w:t xml:space="preserve">Research Ethics Approval and NHS Permission </w:t>
      </w:r>
      <w:r>
        <w:rPr>
          <w:bCs/>
          <w:iCs/>
          <w:sz w:val="24"/>
          <w:szCs w:val="24"/>
        </w:rPr>
        <w:t>at the</w:t>
      </w:r>
      <w:r w:rsidR="002E232F">
        <w:rPr>
          <w:bCs/>
          <w:iCs/>
          <w:sz w:val="24"/>
          <w:szCs w:val="24"/>
        </w:rPr>
        <w:t xml:space="preserve"> XXXXXXXXXXXXXXXXXXXXXXXXX</w:t>
      </w:r>
      <w:r w:rsidRPr="003C0F48">
        <w:rPr>
          <w:bCs/>
          <w:iCs/>
          <w:sz w:val="24"/>
          <w:szCs w:val="24"/>
        </w:rPr>
        <w:t xml:space="preserve">. For </w:t>
      </w:r>
      <w:r>
        <w:rPr>
          <w:bCs/>
          <w:iCs/>
          <w:sz w:val="24"/>
          <w:szCs w:val="24"/>
        </w:rPr>
        <w:t xml:space="preserve">centres </w:t>
      </w:r>
      <w:r w:rsidRPr="003C0F48">
        <w:rPr>
          <w:bCs/>
          <w:iCs/>
          <w:sz w:val="24"/>
          <w:szCs w:val="24"/>
        </w:rPr>
        <w:t xml:space="preserve">outside the UK, it will be the responsibility of the principal investigator at that </w:t>
      </w:r>
      <w:r>
        <w:rPr>
          <w:bCs/>
          <w:iCs/>
          <w:sz w:val="24"/>
          <w:szCs w:val="24"/>
        </w:rPr>
        <w:t xml:space="preserve">centre </w:t>
      </w:r>
      <w:r w:rsidRPr="003C0F48">
        <w:rPr>
          <w:bCs/>
          <w:iCs/>
          <w:sz w:val="24"/>
          <w:szCs w:val="24"/>
        </w:rPr>
        <w:t xml:space="preserve">to seek the relevant approvals including local ethical approval as per local requirements. Study documentation will not be distributed to a </w:t>
      </w:r>
      <w:r>
        <w:rPr>
          <w:bCs/>
          <w:iCs/>
          <w:sz w:val="24"/>
          <w:szCs w:val="24"/>
        </w:rPr>
        <w:t xml:space="preserve">centre </w:t>
      </w:r>
      <w:r w:rsidRPr="003C0F48">
        <w:rPr>
          <w:bCs/>
          <w:iCs/>
          <w:sz w:val="24"/>
          <w:szCs w:val="24"/>
        </w:rPr>
        <w:t xml:space="preserve">before all approvals are in place. A record of all approvals will be stored within the Master File at the </w:t>
      </w:r>
      <w:r>
        <w:rPr>
          <w:bCs/>
          <w:iCs/>
          <w:sz w:val="24"/>
          <w:szCs w:val="24"/>
        </w:rPr>
        <w:t xml:space="preserve">UK </w:t>
      </w:r>
      <w:r w:rsidRPr="003C0F48">
        <w:rPr>
          <w:bCs/>
          <w:iCs/>
          <w:sz w:val="24"/>
          <w:szCs w:val="24"/>
        </w:rPr>
        <w:t xml:space="preserve">main co-ordinating </w:t>
      </w:r>
      <w:r w:rsidR="002E232F">
        <w:rPr>
          <w:bCs/>
          <w:iCs/>
          <w:sz w:val="24"/>
          <w:szCs w:val="24"/>
        </w:rPr>
        <w:t>centre (XXXXX</w:t>
      </w:r>
      <w:r>
        <w:rPr>
          <w:bCs/>
          <w:iCs/>
          <w:sz w:val="24"/>
          <w:szCs w:val="24"/>
        </w:rPr>
        <w:t>)</w:t>
      </w:r>
      <w:r w:rsidRPr="003C0F48">
        <w:rPr>
          <w:bCs/>
          <w:iCs/>
          <w:sz w:val="24"/>
          <w:szCs w:val="24"/>
        </w:rPr>
        <w:t>.</w:t>
      </w:r>
      <w:r w:rsidR="006D49FD">
        <w:rPr>
          <w:bCs/>
          <w:iCs/>
          <w:sz w:val="24"/>
          <w:szCs w:val="24"/>
        </w:rPr>
        <w:t xml:space="preserve"> Each principal</w:t>
      </w:r>
      <w:r>
        <w:rPr>
          <w:bCs/>
          <w:iCs/>
          <w:sz w:val="24"/>
          <w:szCs w:val="24"/>
        </w:rPr>
        <w:t xml:space="preserve"> </w:t>
      </w:r>
      <w:r w:rsidRPr="00111657">
        <w:rPr>
          <w:bCs/>
          <w:iCs/>
          <w:sz w:val="24"/>
          <w:szCs w:val="24"/>
        </w:rPr>
        <w:t xml:space="preserve">investigator will be responsible for adhering to research governance and good clinical practice as required locally, including data protection and storage of data.  </w:t>
      </w:r>
    </w:p>
    <w:p w14:paraId="3AFE7E49" w14:textId="77777777" w:rsidR="002A77F8" w:rsidRPr="003C0F48" w:rsidRDefault="002A77F8" w:rsidP="002A77F8">
      <w:pPr>
        <w:spacing w:line="360" w:lineRule="auto"/>
        <w:ind w:left="142"/>
        <w:rPr>
          <w:sz w:val="24"/>
          <w:szCs w:val="24"/>
        </w:rPr>
      </w:pPr>
    </w:p>
    <w:p w14:paraId="503F8113" w14:textId="77777777" w:rsidR="002A77F8" w:rsidRPr="003C0F48" w:rsidRDefault="00BA628E" w:rsidP="002A77F8">
      <w:pPr>
        <w:spacing w:line="360" w:lineRule="auto"/>
        <w:ind w:left="142"/>
        <w:rPr>
          <w:b/>
          <w:bCs/>
          <w:sz w:val="24"/>
          <w:szCs w:val="24"/>
        </w:rPr>
      </w:pPr>
      <w:r>
        <w:rPr>
          <w:b/>
          <w:bCs/>
          <w:sz w:val="24"/>
          <w:szCs w:val="24"/>
        </w:rPr>
        <w:t>9</w:t>
      </w:r>
      <w:r w:rsidR="002A77F8">
        <w:rPr>
          <w:b/>
          <w:bCs/>
          <w:sz w:val="24"/>
          <w:szCs w:val="24"/>
        </w:rPr>
        <w:t>. Translation of study document</w:t>
      </w:r>
      <w:r w:rsidR="002A77F8" w:rsidRPr="003C0F48">
        <w:rPr>
          <w:b/>
          <w:bCs/>
          <w:sz w:val="24"/>
          <w:szCs w:val="24"/>
        </w:rPr>
        <w:t>s and data</w:t>
      </w:r>
    </w:p>
    <w:p w14:paraId="2F47857A" w14:textId="77777777" w:rsidR="002A77F8" w:rsidRDefault="002A77F8" w:rsidP="002A77F8">
      <w:pPr>
        <w:spacing w:line="360" w:lineRule="auto"/>
        <w:ind w:left="142"/>
        <w:rPr>
          <w:sz w:val="24"/>
          <w:szCs w:val="24"/>
        </w:rPr>
      </w:pPr>
      <w:r>
        <w:rPr>
          <w:sz w:val="24"/>
          <w:szCs w:val="24"/>
        </w:rPr>
        <w:t>Centre</w:t>
      </w:r>
      <w:r w:rsidRPr="003C0F48">
        <w:rPr>
          <w:sz w:val="24"/>
          <w:szCs w:val="24"/>
        </w:rPr>
        <w:t xml:space="preserve">s with the necessary resources to collect and manage COMPACT data have been recruited, but the </w:t>
      </w:r>
      <w:r>
        <w:rPr>
          <w:sz w:val="24"/>
          <w:szCs w:val="24"/>
        </w:rPr>
        <w:t xml:space="preserve">centres </w:t>
      </w:r>
      <w:r w:rsidRPr="003C0F48">
        <w:rPr>
          <w:sz w:val="24"/>
          <w:szCs w:val="24"/>
        </w:rPr>
        <w:t>vary in terms of culture, language and healthcare organisational structures so as to offer insight into the challenges we are most likely to encounter in a future multi-national study. This approach ensures a wide range of ethical and governance r</w:t>
      </w:r>
      <w:r>
        <w:rPr>
          <w:sz w:val="24"/>
          <w:szCs w:val="24"/>
        </w:rPr>
        <w:t>equirements are also reflected.</w:t>
      </w:r>
    </w:p>
    <w:p w14:paraId="65D86F69" w14:textId="77777777" w:rsidR="002A77F8" w:rsidRDefault="002A77F8" w:rsidP="002A77F8">
      <w:pPr>
        <w:spacing w:line="360" w:lineRule="auto"/>
        <w:ind w:left="142"/>
        <w:rPr>
          <w:sz w:val="24"/>
          <w:szCs w:val="24"/>
        </w:rPr>
      </w:pPr>
    </w:p>
    <w:p w14:paraId="3B370409" w14:textId="74B55E13" w:rsidR="001D7618" w:rsidRDefault="002A77F8" w:rsidP="001D7618">
      <w:pPr>
        <w:spacing w:line="360" w:lineRule="auto"/>
        <w:ind w:left="142"/>
        <w:rPr>
          <w:sz w:val="24"/>
          <w:szCs w:val="24"/>
        </w:rPr>
      </w:pPr>
      <w:r w:rsidRPr="003C0F48">
        <w:rPr>
          <w:sz w:val="24"/>
          <w:szCs w:val="24"/>
        </w:rPr>
        <w:t>Many of the outcome measures incorporated in the core measurement set are already available in the languages used by the participating centres. Where documents require translation these will be undertaken by the research partners in each country under strict adherence to the</w:t>
      </w:r>
      <w:r>
        <w:rPr>
          <w:sz w:val="24"/>
          <w:szCs w:val="24"/>
        </w:rPr>
        <w:t xml:space="preserve"> </w:t>
      </w:r>
      <w:r w:rsidRPr="003C0F48">
        <w:rPr>
          <w:sz w:val="24"/>
          <w:szCs w:val="24"/>
        </w:rPr>
        <w:t xml:space="preserve">‘best </w:t>
      </w:r>
      <w:r w:rsidRPr="003C0F48">
        <w:rPr>
          <w:sz w:val="24"/>
          <w:szCs w:val="24"/>
        </w:rPr>
        <w:lastRenderedPageBreak/>
        <w:t>practice’ translation standards</w:t>
      </w:r>
      <w:r w:rsidR="00E12C17">
        <w:rPr>
          <w:sz w:val="24"/>
          <w:szCs w:val="24"/>
          <w:vertAlign w:val="superscript"/>
        </w:rPr>
        <w:t xml:space="preserve"> </w:t>
      </w:r>
      <w:r w:rsidR="001D7618">
        <w:rPr>
          <w:sz w:val="24"/>
          <w:szCs w:val="24"/>
        </w:rPr>
        <w:t>(B</w:t>
      </w:r>
      <w:r w:rsidR="00E12C17">
        <w:rPr>
          <w:sz w:val="24"/>
          <w:szCs w:val="24"/>
        </w:rPr>
        <w:t>runner et al</w:t>
      </w:r>
      <w:r w:rsidR="00A46591">
        <w:rPr>
          <w:sz w:val="24"/>
          <w:szCs w:val="24"/>
        </w:rPr>
        <w:t>,</w:t>
      </w:r>
      <w:r w:rsidR="00E12C17">
        <w:rPr>
          <w:sz w:val="24"/>
          <w:szCs w:val="24"/>
        </w:rPr>
        <w:t xml:space="preserve"> 2010)</w:t>
      </w:r>
      <w:r>
        <w:rPr>
          <w:sz w:val="24"/>
          <w:szCs w:val="24"/>
        </w:rPr>
        <w:t xml:space="preserve">. </w:t>
      </w:r>
      <w:r w:rsidRPr="003C0F48">
        <w:rPr>
          <w:sz w:val="24"/>
          <w:szCs w:val="24"/>
        </w:rPr>
        <w:t xml:space="preserve">This uses a forwards and backwards translation approach to ensure the meaning of text is the same across each of the countries. </w:t>
      </w:r>
      <w:r w:rsidRPr="003C0F48">
        <w:rPr>
          <w:sz w:val="24"/>
          <w:szCs w:val="24"/>
          <w:lang w:val="en-US"/>
        </w:rPr>
        <w:t xml:space="preserve">The research </w:t>
      </w:r>
      <w:r w:rsidR="001D7618" w:rsidRPr="003C0F48">
        <w:rPr>
          <w:sz w:val="24"/>
          <w:szCs w:val="24"/>
          <w:lang w:val="en-US"/>
        </w:rPr>
        <w:t>team has</w:t>
      </w:r>
      <w:r w:rsidRPr="003C0F48">
        <w:rPr>
          <w:sz w:val="24"/>
          <w:szCs w:val="24"/>
          <w:lang w:val="en-US"/>
        </w:rPr>
        <w:t xml:space="preserve"> proven expertise and track record of undertaking these translation procedures.</w:t>
      </w:r>
      <w:r>
        <w:rPr>
          <w:sz w:val="24"/>
          <w:szCs w:val="24"/>
          <w:lang w:val="en-US"/>
        </w:rPr>
        <w:t xml:space="preserve"> </w:t>
      </w:r>
      <w:r w:rsidR="001D7618">
        <w:rPr>
          <w:sz w:val="24"/>
          <w:szCs w:val="24"/>
          <w:lang w:val="en-US"/>
        </w:rPr>
        <w:t>Where there is no capacity for this work to be undertaken by the research partners, it will be out-sourced to a UK professional translation service.</w:t>
      </w:r>
      <w:r w:rsidR="001D7618">
        <w:rPr>
          <w:sz w:val="24"/>
          <w:szCs w:val="24"/>
        </w:rPr>
        <w:t xml:space="preserve"> Where applicable, permission and translation agreements have been </w:t>
      </w:r>
      <w:r w:rsidR="00A46591">
        <w:rPr>
          <w:sz w:val="24"/>
          <w:szCs w:val="24"/>
        </w:rPr>
        <w:t xml:space="preserve">obtained </w:t>
      </w:r>
      <w:r w:rsidR="001D7618">
        <w:rPr>
          <w:sz w:val="24"/>
          <w:szCs w:val="24"/>
        </w:rPr>
        <w:t>from the</w:t>
      </w:r>
      <w:r w:rsidR="00A46591" w:rsidRPr="00A46591">
        <w:rPr>
          <w:rFonts w:cs="Arial"/>
          <w:sz w:val="24"/>
          <w:szCs w:val="24"/>
        </w:rPr>
        <w:t xml:space="preserve"> </w:t>
      </w:r>
      <w:r w:rsidR="00A46591" w:rsidRPr="00A46591">
        <w:rPr>
          <w:sz w:val="24"/>
          <w:szCs w:val="24"/>
        </w:rPr>
        <w:t>licence holders</w:t>
      </w:r>
      <w:r w:rsidR="001D7618">
        <w:rPr>
          <w:sz w:val="24"/>
          <w:szCs w:val="24"/>
        </w:rPr>
        <w:t xml:space="preserve"> </w:t>
      </w:r>
      <w:r w:rsidR="00A46591">
        <w:rPr>
          <w:sz w:val="24"/>
          <w:szCs w:val="24"/>
        </w:rPr>
        <w:t xml:space="preserve">or </w:t>
      </w:r>
      <w:r w:rsidR="001D7618">
        <w:rPr>
          <w:sz w:val="24"/>
          <w:szCs w:val="24"/>
        </w:rPr>
        <w:t xml:space="preserve">distributor of the questionnaire outcome measure. </w:t>
      </w:r>
    </w:p>
    <w:p w14:paraId="48A28E88" w14:textId="77777777" w:rsidR="000D5312" w:rsidRDefault="000D5312" w:rsidP="000D5312">
      <w:pPr>
        <w:spacing w:line="360" w:lineRule="auto"/>
        <w:rPr>
          <w:sz w:val="24"/>
          <w:szCs w:val="24"/>
        </w:rPr>
      </w:pPr>
    </w:p>
    <w:p w14:paraId="1F42D944" w14:textId="3775B590" w:rsidR="000D5312" w:rsidRPr="0060589D" w:rsidRDefault="00523B9C" w:rsidP="000D5312">
      <w:pPr>
        <w:spacing w:line="360" w:lineRule="auto"/>
        <w:rPr>
          <w:b/>
          <w:bCs/>
          <w:sz w:val="24"/>
          <w:szCs w:val="24"/>
          <w:lang w:val="en-US"/>
        </w:rPr>
      </w:pPr>
      <w:r>
        <w:rPr>
          <w:b/>
          <w:bCs/>
          <w:sz w:val="24"/>
          <w:szCs w:val="24"/>
          <w:lang w:val="en-US"/>
        </w:rPr>
        <w:t xml:space="preserve">10. </w:t>
      </w:r>
      <w:r w:rsidR="000D5312" w:rsidRPr="000D5312">
        <w:rPr>
          <w:b/>
          <w:bCs/>
          <w:sz w:val="24"/>
          <w:szCs w:val="24"/>
          <w:lang w:val="en-US"/>
        </w:rPr>
        <w:t xml:space="preserve">Ethical </w:t>
      </w:r>
      <w:r w:rsidR="0060589D">
        <w:rPr>
          <w:b/>
          <w:bCs/>
          <w:sz w:val="24"/>
          <w:szCs w:val="24"/>
          <w:lang w:val="en-US"/>
        </w:rPr>
        <w:t xml:space="preserve">approval and dissemination: </w:t>
      </w:r>
      <w:r w:rsidR="000D5312">
        <w:rPr>
          <w:bCs/>
          <w:iCs/>
          <w:sz w:val="24"/>
          <w:szCs w:val="24"/>
        </w:rPr>
        <w:t xml:space="preserve">The study received ethical approval from </w:t>
      </w:r>
      <w:r w:rsidR="000D5312" w:rsidRPr="000D5312">
        <w:rPr>
          <w:bCs/>
          <w:iCs/>
          <w:sz w:val="24"/>
          <w:szCs w:val="24"/>
        </w:rPr>
        <w:t xml:space="preserve">South Central- Hampshire </w:t>
      </w:r>
      <w:proofErr w:type="gramStart"/>
      <w:r w:rsidR="000D5312" w:rsidRPr="000D5312">
        <w:rPr>
          <w:bCs/>
          <w:iCs/>
          <w:sz w:val="24"/>
          <w:szCs w:val="24"/>
        </w:rPr>
        <w:t>A</w:t>
      </w:r>
      <w:proofErr w:type="gramEnd"/>
      <w:r w:rsidR="000D5312" w:rsidRPr="000D5312">
        <w:rPr>
          <w:bCs/>
          <w:iCs/>
          <w:sz w:val="24"/>
          <w:szCs w:val="24"/>
        </w:rPr>
        <w:t xml:space="preserve"> Research Ethics Committee</w:t>
      </w:r>
      <w:r w:rsidR="000D5312">
        <w:rPr>
          <w:bCs/>
          <w:iCs/>
          <w:sz w:val="24"/>
          <w:szCs w:val="24"/>
        </w:rPr>
        <w:t>: Reference number</w:t>
      </w:r>
      <w:r w:rsidR="000D5312" w:rsidRPr="000D5312">
        <w:rPr>
          <w:rFonts w:cs="Arial"/>
          <w:color w:val="000000"/>
          <w:sz w:val="24"/>
          <w:szCs w:val="24"/>
        </w:rPr>
        <w:t xml:space="preserve"> </w:t>
      </w:r>
      <w:r w:rsidR="000D5312">
        <w:rPr>
          <w:rFonts w:cs="Arial"/>
          <w:color w:val="000000"/>
          <w:sz w:val="24"/>
          <w:szCs w:val="24"/>
        </w:rPr>
        <w:t>18/SC0322. Dissemination w</w:t>
      </w:r>
      <w:r w:rsidR="00BF7843">
        <w:rPr>
          <w:rFonts w:cs="Arial"/>
          <w:color w:val="000000"/>
          <w:sz w:val="24"/>
          <w:szCs w:val="24"/>
        </w:rPr>
        <w:t>ill be via journal publications and</w:t>
      </w:r>
      <w:r w:rsidR="000D5312">
        <w:rPr>
          <w:rFonts w:cs="Arial"/>
          <w:color w:val="000000"/>
          <w:sz w:val="24"/>
          <w:szCs w:val="24"/>
        </w:rPr>
        <w:t xml:space="preserve"> conference presentations</w:t>
      </w:r>
      <w:r w:rsidR="00BF7843">
        <w:rPr>
          <w:rFonts w:cs="Arial"/>
          <w:color w:val="000000"/>
          <w:sz w:val="24"/>
          <w:szCs w:val="24"/>
        </w:rPr>
        <w:t xml:space="preserve">. To ensure that the findings are easily accessible, a lay summary will be available on the </w:t>
      </w:r>
      <w:r w:rsidR="000D5312">
        <w:rPr>
          <w:rFonts w:cs="Arial"/>
          <w:color w:val="000000"/>
          <w:sz w:val="24"/>
          <w:szCs w:val="24"/>
        </w:rPr>
        <w:t>CRPS</w:t>
      </w:r>
      <w:r w:rsidR="000D5312" w:rsidRPr="000D5312">
        <w:rPr>
          <w:rFonts w:cs="Arial"/>
          <w:color w:val="000000"/>
          <w:sz w:val="24"/>
          <w:szCs w:val="24"/>
        </w:rPr>
        <w:t xml:space="preserve"> </w:t>
      </w:r>
      <w:r w:rsidR="000D5312">
        <w:rPr>
          <w:rFonts w:cs="Arial"/>
          <w:color w:val="000000"/>
          <w:sz w:val="24"/>
          <w:szCs w:val="24"/>
        </w:rPr>
        <w:t xml:space="preserve">UK </w:t>
      </w:r>
      <w:r w:rsidR="00BF7843">
        <w:rPr>
          <w:rFonts w:cs="Arial"/>
          <w:color w:val="000000"/>
          <w:sz w:val="24"/>
          <w:szCs w:val="24"/>
        </w:rPr>
        <w:t xml:space="preserve">Clinical and Research Network website, which is an open platform for health </w:t>
      </w:r>
      <w:r w:rsidR="000D5312">
        <w:rPr>
          <w:rFonts w:cs="Arial"/>
          <w:color w:val="000000"/>
          <w:sz w:val="24"/>
          <w:szCs w:val="24"/>
        </w:rPr>
        <w:t>professionals and the public</w:t>
      </w:r>
      <w:r w:rsidR="00BF7843">
        <w:rPr>
          <w:rFonts w:cs="Arial"/>
          <w:color w:val="000000"/>
          <w:sz w:val="24"/>
          <w:szCs w:val="24"/>
        </w:rPr>
        <w:t xml:space="preserve"> (</w:t>
      </w:r>
      <w:hyperlink r:id="rId11" w:history="1">
        <w:r w:rsidR="00BF7843" w:rsidRPr="00B92C52">
          <w:rPr>
            <w:rStyle w:val="Hyperlink"/>
            <w:rFonts w:cs="Arial"/>
            <w:sz w:val="24"/>
            <w:szCs w:val="24"/>
          </w:rPr>
          <w:t>www.crpsnetworkuk.org</w:t>
        </w:r>
      </w:hyperlink>
      <w:r w:rsidR="00BF7843">
        <w:rPr>
          <w:rFonts w:cs="Arial"/>
          <w:color w:val="000000"/>
          <w:sz w:val="24"/>
          <w:szCs w:val="24"/>
        </w:rPr>
        <w:t xml:space="preserve">). The study participants will be provided with a </w:t>
      </w:r>
      <w:r w:rsidR="00BF7843" w:rsidRPr="00BF7843">
        <w:rPr>
          <w:rFonts w:cs="Arial"/>
          <w:color w:val="000000"/>
          <w:sz w:val="24"/>
          <w:szCs w:val="24"/>
        </w:rPr>
        <w:t xml:space="preserve">written summary of the </w:t>
      </w:r>
      <w:r w:rsidR="00BF7843">
        <w:rPr>
          <w:rFonts w:cs="Arial"/>
          <w:color w:val="000000"/>
          <w:sz w:val="24"/>
          <w:szCs w:val="24"/>
        </w:rPr>
        <w:t xml:space="preserve">findings, </w:t>
      </w:r>
      <w:r w:rsidR="00BF7843" w:rsidRPr="00BF7843">
        <w:rPr>
          <w:rFonts w:cs="Arial"/>
          <w:color w:val="000000"/>
          <w:sz w:val="24"/>
          <w:szCs w:val="24"/>
        </w:rPr>
        <w:t>on request.</w:t>
      </w:r>
    </w:p>
    <w:p w14:paraId="6295C1B8" w14:textId="77777777" w:rsidR="000F1F09" w:rsidRDefault="000F1F09" w:rsidP="000D5312">
      <w:pPr>
        <w:spacing w:line="360" w:lineRule="auto"/>
        <w:rPr>
          <w:rFonts w:cs="Arial"/>
          <w:color w:val="000000"/>
          <w:sz w:val="24"/>
          <w:szCs w:val="24"/>
        </w:rPr>
      </w:pPr>
    </w:p>
    <w:p w14:paraId="26359CA4" w14:textId="5004A45E" w:rsidR="0060589D" w:rsidRPr="0060589D" w:rsidRDefault="00523B9C" w:rsidP="0060589D">
      <w:pPr>
        <w:spacing w:line="360" w:lineRule="auto"/>
        <w:rPr>
          <w:rFonts w:cs="Arial"/>
          <w:color w:val="000000"/>
          <w:sz w:val="24"/>
          <w:szCs w:val="24"/>
        </w:rPr>
      </w:pPr>
      <w:r>
        <w:rPr>
          <w:rFonts w:cs="Arial"/>
          <w:b/>
          <w:color w:val="000000"/>
          <w:sz w:val="24"/>
          <w:szCs w:val="24"/>
        </w:rPr>
        <w:t xml:space="preserve">11. </w:t>
      </w:r>
      <w:r w:rsidR="0060589D" w:rsidRPr="0060589D">
        <w:rPr>
          <w:rFonts w:cs="Arial"/>
          <w:b/>
          <w:color w:val="000000"/>
          <w:sz w:val="24"/>
          <w:szCs w:val="24"/>
        </w:rPr>
        <w:t xml:space="preserve">Funding: </w:t>
      </w:r>
      <w:r w:rsidR="0060589D" w:rsidRPr="0060589D">
        <w:rPr>
          <w:rFonts w:cs="Arial"/>
          <w:bCs/>
          <w:color w:val="000000"/>
          <w:sz w:val="24"/>
          <w:szCs w:val="24"/>
        </w:rPr>
        <w:t xml:space="preserve">This study is supported by the Swiss National Accident Insurance Fund (SUVA) and the </w:t>
      </w:r>
      <w:proofErr w:type="gramStart"/>
      <w:r w:rsidR="002E232F">
        <w:rPr>
          <w:rFonts w:cs="Arial"/>
          <w:bCs/>
          <w:color w:val="000000"/>
          <w:sz w:val="24"/>
          <w:szCs w:val="24"/>
        </w:rPr>
        <w:t xml:space="preserve">XXXXXXXXXXXXXXXXXXXXXX  </w:t>
      </w:r>
      <w:r w:rsidR="0060589D" w:rsidRPr="0060589D">
        <w:rPr>
          <w:rFonts w:cs="Arial"/>
          <w:bCs/>
          <w:color w:val="000000"/>
          <w:sz w:val="24"/>
          <w:szCs w:val="24"/>
        </w:rPr>
        <w:t>UK</w:t>
      </w:r>
      <w:proofErr w:type="gramEnd"/>
      <w:r w:rsidR="0060589D" w:rsidRPr="0060589D">
        <w:rPr>
          <w:rFonts w:cs="Arial"/>
          <w:bCs/>
          <w:color w:val="000000"/>
          <w:sz w:val="24"/>
          <w:szCs w:val="24"/>
        </w:rPr>
        <w:t>.</w:t>
      </w:r>
    </w:p>
    <w:p w14:paraId="7CAB809C" w14:textId="77777777" w:rsidR="000F1F09" w:rsidRDefault="000F1F09" w:rsidP="000D5312">
      <w:pPr>
        <w:spacing w:line="360" w:lineRule="auto"/>
        <w:rPr>
          <w:rFonts w:cs="Arial"/>
          <w:b/>
          <w:color w:val="000000"/>
          <w:sz w:val="24"/>
          <w:szCs w:val="24"/>
        </w:rPr>
      </w:pPr>
    </w:p>
    <w:p w14:paraId="2A70037B" w14:textId="77777777" w:rsidR="002628D3" w:rsidRDefault="002628D3" w:rsidP="000D5312">
      <w:pPr>
        <w:spacing w:line="360" w:lineRule="auto"/>
        <w:rPr>
          <w:rFonts w:cs="Arial"/>
          <w:b/>
          <w:color w:val="000000"/>
          <w:sz w:val="24"/>
          <w:szCs w:val="24"/>
        </w:rPr>
      </w:pPr>
    </w:p>
    <w:p w14:paraId="5A71E777" w14:textId="77777777" w:rsidR="00E017B8" w:rsidRDefault="00E017B8" w:rsidP="000D5312">
      <w:pPr>
        <w:spacing w:line="360" w:lineRule="auto"/>
        <w:rPr>
          <w:rFonts w:cs="Arial"/>
          <w:color w:val="000000"/>
          <w:sz w:val="24"/>
          <w:szCs w:val="24"/>
        </w:rPr>
      </w:pPr>
    </w:p>
    <w:p w14:paraId="6DE07C25" w14:textId="77777777" w:rsidR="002628D3" w:rsidRDefault="002628D3" w:rsidP="000D5312">
      <w:pPr>
        <w:spacing w:line="360" w:lineRule="auto"/>
        <w:rPr>
          <w:rFonts w:cs="Arial"/>
          <w:color w:val="000000"/>
          <w:sz w:val="24"/>
          <w:szCs w:val="24"/>
        </w:rPr>
      </w:pPr>
    </w:p>
    <w:p w14:paraId="58077926" w14:textId="77777777" w:rsidR="002628D3" w:rsidRDefault="002628D3" w:rsidP="000D5312">
      <w:pPr>
        <w:spacing w:line="360" w:lineRule="auto"/>
        <w:rPr>
          <w:rFonts w:cs="Arial"/>
          <w:color w:val="000000"/>
          <w:sz w:val="24"/>
          <w:szCs w:val="24"/>
        </w:rPr>
      </w:pPr>
    </w:p>
    <w:p w14:paraId="31BF7B40" w14:textId="77777777" w:rsidR="002628D3" w:rsidRDefault="002628D3" w:rsidP="000D5312">
      <w:pPr>
        <w:spacing w:line="360" w:lineRule="auto"/>
        <w:rPr>
          <w:rFonts w:cs="Arial"/>
          <w:color w:val="000000"/>
          <w:sz w:val="24"/>
          <w:szCs w:val="24"/>
        </w:rPr>
      </w:pPr>
    </w:p>
    <w:p w14:paraId="19E814ED" w14:textId="77777777" w:rsidR="002628D3" w:rsidRDefault="002628D3" w:rsidP="000D5312">
      <w:pPr>
        <w:spacing w:line="360" w:lineRule="auto"/>
        <w:rPr>
          <w:rFonts w:cs="Arial"/>
          <w:color w:val="000000"/>
          <w:sz w:val="24"/>
          <w:szCs w:val="24"/>
        </w:rPr>
      </w:pPr>
    </w:p>
    <w:p w14:paraId="7777974B" w14:textId="77777777" w:rsidR="002628D3" w:rsidRDefault="002628D3" w:rsidP="000D5312">
      <w:pPr>
        <w:spacing w:line="360" w:lineRule="auto"/>
        <w:rPr>
          <w:rFonts w:cs="Arial"/>
          <w:color w:val="000000"/>
          <w:sz w:val="24"/>
          <w:szCs w:val="24"/>
        </w:rPr>
      </w:pPr>
    </w:p>
    <w:p w14:paraId="41F41839" w14:textId="77777777" w:rsidR="002628D3" w:rsidRDefault="002628D3" w:rsidP="000D5312">
      <w:pPr>
        <w:spacing w:line="360" w:lineRule="auto"/>
        <w:rPr>
          <w:rFonts w:cs="Arial"/>
          <w:color w:val="000000"/>
          <w:sz w:val="24"/>
          <w:szCs w:val="24"/>
        </w:rPr>
      </w:pPr>
    </w:p>
    <w:p w14:paraId="4C5225D6" w14:textId="77777777" w:rsidR="002628D3" w:rsidRDefault="002628D3" w:rsidP="000D5312">
      <w:pPr>
        <w:spacing w:line="360" w:lineRule="auto"/>
        <w:rPr>
          <w:rFonts w:cs="Arial"/>
          <w:color w:val="000000"/>
          <w:sz w:val="24"/>
          <w:szCs w:val="24"/>
        </w:rPr>
      </w:pPr>
    </w:p>
    <w:p w14:paraId="3C0B6C13" w14:textId="77777777" w:rsidR="00B068F5" w:rsidRDefault="00B068F5" w:rsidP="000D5312">
      <w:pPr>
        <w:spacing w:line="360" w:lineRule="auto"/>
        <w:rPr>
          <w:rFonts w:cs="Arial"/>
          <w:color w:val="000000"/>
          <w:sz w:val="24"/>
          <w:szCs w:val="24"/>
        </w:rPr>
      </w:pPr>
    </w:p>
    <w:p w14:paraId="1D3DDB43" w14:textId="77777777" w:rsidR="00B068F5" w:rsidRDefault="00B068F5" w:rsidP="000D5312">
      <w:pPr>
        <w:spacing w:line="360" w:lineRule="auto"/>
        <w:rPr>
          <w:rFonts w:cs="Arial"/>
          <w:color w:val="000000"/>
          <w:sz w:val="24"/>
          <w:szCs w:val="24"/>
        </w:rPr>
      </w:pPr>
    </w:p>
    <w:p w14:paraId="601E25C7" w14:textId="77777777" w:rsidR="00AB61B8" w:rsidRDefault="00AB61B8" w:rsidP="000D5312">
      <w:pPr>
        <w:spacing w:line="360" w:lineRule="auto"/>
        <w:rPr>
          <w:rFonts w:cs="Arial"/>
          <w:color w:val="000000"/>
          <w:sz w:val="24"/>
          <w:szCs w:val="24"/>
        </w:rPr>
      </w:pPr>
    </w:p>
    <w:p w14:paraId="04470326" w14:textId="77777777" w:rsidR="00A46591" w:rsidRPr="00E017B8" w:rsidRDefault="00A46591" w:rsidP="000D5312">
      <w:pPr>
        <w:spacing w:line="360" w:lineRule="auto"/>
        <w:rPr>
          <w:rFonts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64"/>
      </w:tblGrid>
      <w:tr w:rsidR="000D5312" w:rsidRPr="000D5312" w14:paraId="7B9AC2FF" w14:textId="77777777">
        <w:trPr>
          <w:trHeight w:val="103"/>
        </w:trPr>
        <w:tc>
          <w:tcPr>
            <w:tcW w:w="1164" w:type="dxa"/>
          </w:tcPr>
          <w:p w14:paraId="5EC9B7BD" w14:textId="77777777" w:rsidR="000D5312" w:rsidRPr="000D5312" w:rsidRDefault="000D5312" w:rsidP="000D5312">
            <w:pPr>
              <w:spacing w:line="360" w:lineRule="auto"/>
              <w:rPr>
                <w:bCs/>
                <w:iCs/>
                <w:sz w:val="24"/>
                <w:szCs w:val="24"/>
              </w:rPr>
            </w:pPr>
          </w:p>
        </w:tc>
      </w:tr>
    </w:tbl>
    <w:p w14:paraId="7B379BB5" w14:textId="77777777" w:rsidR="00E12C17" w:rsidRDefault="00302F20" w:rsidP="00E12C17">
      <w:pPr>
        <w:jc w:val="center"/>
        <w:rPr>
          <w:b/>
          <w:sz w:val="24"/>
          <w:szCs w:val="24"/>
        </w:rPr>
      </w:pPr>
      <w:r w:rsidRPr="00103528">
        <w:rPr>
          <w:b/>
          <w:sz w:val="24"/>
          <w:szCs w:val="24"/>
        </w:rPr>
        <w:lastRenderedPageBreak/>
        <w:t>References</w:t>
      </w:r>
    </w:p>
    <w:p w14:paraId="1F5D5E53" w14:textId="77777777" w:rsidR="00E12C17" w:rsidRDefault="00E12C17" w:rsidP="00D9379C">
      <w:pPr>
        <w:jc w:val="center"/>
        <w:rPr>
          <w:b/>
          <w:sz w:val="24"/>
          <w:szCs w:val="24"/>
        </w:rPr>
      </w:pPr>
    </w:p>
    <w:p w14:paraId="5BF85B76" w14:textId="77777777" w:rsidR="00E12C17" w:rsidRDefault="00E12C17" w:rsidP="00D9379C">
      <w:pPr>
        <w:jc w:val="center"/>
        <w:rPr>
          <w:b/>
          <w:sz w:val="24"/>
          <w:szCs w:val="24"/>
        </w:rPr>
      </w:pPr>
    </w:p>
    <w:p w14:paraId="61D99861" w14:textId="30578920" w:rsidR="004F5CB3" w:rsidRDefault="00E12C17" w:rsidP="00E12C17">
      <w:pPr>
        <w:rPr>
          <w:sz w:val="24"/>
          <w:szCs w:val="24"/>
        </w:rPr>
      </w:pPr>
      <w:r w:rsidRPr="00C5423A">
        <w:rPr>
          <w:sz w:val="24"/>
          <w:szCs w:val="24"/>
          <w:lang w:val="nl-NL"/>
        </w:rPr>
        <w:t>Brunner</w:t>
      </w:r>
      <w:r w:rsidR="00F62ECC">
        <w:rPr>
          <w:sz w:val="24"/>
          <w:szCs w:val="24"/>
          <w:lang w:val="nl-NL"/>
        </w:rPr>
        <w:t>,</w:t>
      </w:r>
      <w:r w:rsidRPr="00C5423A">
        <w:rPr>
          <w:sz w:val="24"/>
          <w:szCs w:val="24"/>
          <w:lang w:val="nl-NL"/>
        </w:rPr>
        <w:t xml:space="preserve"> F</w:t>
      </w:r>
      <w:r w:rsidR="00F62ECC">
        <w:rPr>
          <w:sz w:val="24"/>
          <w:szCs w:val="24"/>
          <w:lang w:val="nl-NL"/>
        </w:rPr>
        <w:t>.</w:t>
      </w:r>
      <w:r w:rsidRPr="00C5423A">
        <w:rPr>
          <w:sz w:val="24"/>
          <w:szCs w:val="24"/>
          <w:lang w:val="nl-NL"/>
        </w:rPr>
        <w:t>, Heitz</w:t>
      </w:r>
      <w:r w:rsidR="00F62ECC">
        <w:rPr>
          <w:sz w:val="24"/>
          <w:szCs w:val="24"/>
          <w:lang w:val="nl-NL"/>
        </w:rPr>
        <w:t>,</w:t>
      </w:r>
      <w:r w:rsidRPr="00C5423A">
        <w:rPr>
          <w:sz w:val="24"/>
          <w:szCs w:val="24"/>
          <w:lang w:val="nl-NL"/>
        </w:rPr>
        <w:t xml:space="preserve"> C</w:t>
      </w:r>
      <w:r w:rsidR="00F62ECC">
        <w:rPr>
          <w:sz w:val="24"/>
          <w:szCs w:val="24"/>
          <w:lang w:val="nl-NL"/>
        </w:rPr>
        <w:t>.</w:t>
      </w:r>
      <w:r w:rsidRPr="00C5423A">
        <w:rPr>
          <w:sz w:val="24"/>
          <w:szCs w:val="24"/>
          <w:lang w:val="nl-NL"/>
        </w:rPr>
        <w:t>, Kissling</w:t>
      </w:r>
      <w:r w:rsidR="00F62ECC">
        <w:rPr>
          <w:sz w:val="24"/>
          <w:szCs w:val="24"/>
          <w:lang w:val="nl-NL"/>
        </w:rPr>
        <w:t>,</w:t>
      </w:r>
      <w:r w:rsidRPr="00C5423A">
        <w:rPr>
          <w:sz w:val="24"/>
          <w:szCs w:val="24"/>
          <w:lang w:val="nl-NL"/>
        </w:rPr>
        <w:t xml:space="preserve"> R</w:t>
      </w:r>
      <w:r w:rsidR="00F62ECC">
        <w:rPr>
          <w:sz w:val="24"/>
          <w:szCs w:val="24"/>
          <w:lang w:val="nl-NL"/>
        </w:rPr>
        <w:t>.</w:t>
      </w:r>
      <w:r w:rsidRPr="00C5423A">
        <w:rPr>
          <w:sz w:val="24"/>
          <w:szCs w:val="24"/>
          <w:lang w:val="nl-NL"/>
        </w:rPr>
        <w:t>, Kessels</w:t>
      </w:r>
      <w:r w:rsidR="00F62ECC">
        <w:rPr>
          <w:sz w:val="24"/>
          <w:szCs w:val="24"/>
          <w:lang w:val="nl-NL"/>
        </w:rPr>
        <w:t>,</w:t>
      </w:r>
      <w:r w:rsidRPr="00C5423A">
        <w:rPr>
          <w:sz w:val="24"/>
          <w:szCs w:val="24"/>
          <w:lang w:val="nl-NL"/>
        </w:rPr>
        <w:t xml:space="preserve"> A</w:t>
      </w:r>
      <w:r w:rsidR="00F62ECC">
        <w:rPr>
          <w:sz w:val="24"/>
          <w:szCs w:val="24"/>
          <w:lang w:val="nl-NL"/>
        </w:rPr>
        <w:t>.</w:t>
      </w:r>
      <w:r w:rsidRPr="00C5423A">
        <w:rPr>
          <w:sz w:val="24"/>
          <w:szCs w:val="24"/>
          <w:lang w:val="nl-NL"/>
        </w:rPr>
        <w:t>G</w:t>
      </w:r>
      <w:r w:rsidR="00F62ECC">
        <w:rPr>
          <w:sz w:val="24"/>
          <w:szCs w:val="24"/>
          <w:lang w:val="nl-NL"/>
        </w:rPr>
        <w:t>.</w:t>
      </w:r>
      <w:r w:rsidRPr="00C5423A">
        <w:rPr>
          <w:sz w:val="24"/>
          <w:szCs w:val="24"/>
          <w:lang w:val="nl-NL"/>
        </w:rPr>
        <w:t>H</w:t>
      </w:r>
      <w:r w:rsidR="00F62ECC">
        <w:rPr>
          <w:sz w:val="24"/>
          <w:szCs w:val="24"/>
          <w:lang w:val="nl-NL"/>
        </w:rPr>
        <w:t>.</w:t>
      </w:r>
      <w:r w:rsidRPr="00C5423A">
        <w:rPr>
          <w:sz w:val="24"/>
          <w:szCs w:val="24"/>
          <w:lang w:val="nl-NL"/>
        </w:rPr>
        <w:t>, Perez</w:t>
      </w:r>
      <w:r w:rsidR="00F62ECC">
        <w:rPr>
          <w:sz w:val="24"/>
          <w:szCs w:val="24"/>
          <w:lang w:val="nl-NL"/>
        </w:rPr>
        <w:t>,</w:t>
      </w:r>
      <w:r w:rsidRPr="00C5423A">
        <w:rPr>
          <w:sz w:val="24"/>
          <w:szCs w:val="24"/>
          <w:lang w:val="nl-NL"/>
        </w:rPr>
        <w:t xml:space="preserve"> R</w:t>
      </w:r>
      <w:r w:rsidR="00F62ECC">
        <w:rPr>
          <w:sz w:val="24"/>
          <w:szCs w:val="24"/>
          <w:lang w:val="nl-NL"/>
        </w:rPr>
        <w:t>.</w:t>
      </w:r>
      <w:r w:rsidRPr="00C5423A">
        <w:rPr>
          <w:sz w:val="24"/>
          <w:szCs w:val="24"/>
          <w:lang w:val="nl-NL"/>
        </w:rPr>
        <w:t>S</w:t>
      </w:r>
      <w:r w:rsidR="00F62ECC">
        <w:rPr>
          <w:sz w:val="24"/>
          <w:szCs w:val="24"/>
          <w:lang w:val="nl-NL"/>
        </w:rPr>
        <w:t>.</w:t>
      </w:r>
      <w:r w:rsidRPr="00C5423A">
        <w:rPr>
          <w:sz w:val="24"/>
          <w:szCs w:val="24"/>
          <w:lang w:val="nl-NL"/>
        </w:rPr>
        <w:t>G</w:t>
      </w:r>
      <w:r w:rsidR="00F62ECC">
        <w:rPr>
          <w:sz w:val="24"/>
          <w:szCs w:val="24"/>
          <w:lang w:val="nl-NL"/>
        </w:rPr>
        <w:t>.</w:t>
      </w:r>
      <w:r w:rsidRPr="00C5423A">
        <w:rPr>
          <w:sz w:val="24"/>
          <w:szCs w:val="24"/>
          <w:lang w:val="nl-NL"/>
        </w:rPr>
        <w:t>M</w:t>
      </w:r>
      <w:r w:rsidR="00F62ECC">
        <w:rPr>
          <w:sz w:val="24"/>
          <w:szCs w:val="24"/>
          <w:lang w:val="nl-NL"/>
        </w:rPr>
        <w:t>.</w:t>
      </w:r>
      <w:r w:rsidRPr="00C5423A">
        <w:rPr>
          <w:sz w:val="24"/>
          <w:szCs w:val="24"/>
          <w:lang w:val="nl-NL"/>
        </w:rPr>
        <w:t>, Mari</w:t>
      </w:r>
      <w:r w:rsidR="00F62ECC">
        <w:rPr>
          <w:sz w:val="24"/>
          <w:szCs w:val="24"/>
          <w:lang w:val="nl-NL"/>
        </w:rPr>
        <w:t xml:space="preserve">nus, </w:t>
      </w:r>
      <w:r w:rsidR="00852C61">
        <w:rPr>
          <w:sz w:val="24"/>
          <w:szCs w:val="24"/>
          <w:lang w:val="nl-NL"/>
        </w:rPr>
        <w:t xml:space="preserve">J., ter Riet, G., Bachmann, L.M. (2010) </w:t>
      </w:r>
      <w:r w:rsidRPr="00C5423A">
        <w:rPr>
          <w:sz w:val="24"/>
          <w:szCs w:val="24"/>
          <w:lang w:val="nl-NL"/>
        </w:rPr>
        <w:t>German translation and external validation of the Radboud Skills Questionnaire in patients suffering from Complex Regional Pain Syndrome 1. BMC Musculoskeletal Disorders</w:t>
      </w:r>
      <w:r w:rsidR="00852C61">
        <w:rPr>
          <w:sz w:val="24"/>
          <w:szCs w:val="24"/>
          <w:lang w:val="nl-NL"/>
        </w:rPr>
        <w:t>,</w:t>
      </w:r>
      <w:r w:rsidRPr="00C5423A">
        <w:rPr>
          <w:sz w:val="24"/>
          <w:szCs w:val="24"/>
          <w:lang w:val="nl-NL"/>
        </w:rPr>
        <w:t xml:space="preserve"> 11:107</w:t>
      </w:r>
      <w:r w:rsidR="00F62ECC">
        <w:rPr>
          <w:sz w:val="24"/>
          <w:szCs w:val="24"/>
          <w:lang w:val="nl-NL"/>
        </w:rPr>
        <w:t>.</w:t>
      </w:r>
      <w:r w:rsidR="00F62ECC" w:rsidRPr="00F62ECC">
        <w:rPr>
          <w:rFonts w:ascii="Helvetica" w:hAnsi="Helvetica" w:cs="Helvetica"/>
          <w:color w:val="333333"/>
          <w:sz w:val="20"/>
          <w:szCs w:val="20"/>
          <w:shd w:val="clear" w:color="auto" w:fill="F5F5F5"/>
        </w:rPr>
        <w:t xml:space="preserve"> </w:t>
      </w:r>
      <w:proofErr w:type="spellStart"/>
      <w:proofErr w:type="gramStart"/>
      <w:r w:rsidR="00F62ECC" w:rsidRPr="00F62ECC">
        <w:rPr>
          <w:sz w:val="24"/>
          <w:szCs w:val="24"/>
        </w:rPr>
        <w:t>doi</w:t>
      </w:r>
      <w:proofErr w:type="spellEnd"/>
      <w:proofErr w:type="gramEnd"/>
      <w:r w:rsidR="00F62ECC" w:rsidRPr="00F62ECC">
        <w:rPr>
          <w:sz w:val="24"/>
          <w:szCs w:val="24"/>
        </w:rPr>
        <w:t>: 10.1186/1471-2474-11-107</w:t>
      </w:r>
      <w:r w:rsidR="00302F20" w:rsidRPr="00103528">
        <w:rPr>
          <w:b/>
          <w:sz w:val="24"/>
          <w:szCs w:val="24"/>
        </w:rPr>
        <w:br/>
      </w:r>
    </w:p>
    <w:p w14:paraId="13D04E88" w14:textId="12D25075" w:rsidR="004F5CB3" w:rsidRPr="004F5CB3" w:rsidRDefault="004F5CB3" w:rsidP="004F5CB3">
      <w:pPr>
        <w:rPr>
          <w:sz w:val="24"/>
          <w:szCs w:val="24"/>
        </w:rPr>
      </w:pPr>
      <w:r w:rsidRPr="004F5CB3">
        <w:rPr>
          <w:sz w:val="24"/>
          <w:szCs w:val="24"/>
        </w:rPr>
        <w:t>Cella</w:t>
      </w:r>
      <w:r w:rsidR="00F62ECC">
        <w:rPr>
          <w:sz w:val="24"/>
          <w:szCs w:val="24"/>
        </w:rPr>
        <w:t>,</w:t>
      </w:r>
      <w:r w:rsidRPr="004F5CB3">
        <w:rPr>
          <w:sz w:val="24"/>
          <w:szCs w:val="24"/>
        </w:rPr>
        <w:t xml:space="preserve"> D</w:t>
      </w:r>
      <w:r w:rsidR="00F62ECC">
        <w:rPr>
          <w:sz w:val="24"/>
          <w:szCs w:val="24"/>
        </w:rPr>
        <w:t>.</w:t>
      </w:r>
      <w:r w:rsidRPr="004F5CB3">
        <w:rPr>
          <w:sz w:val="24"/>
          <w:szCs w:val="24"/>
        </w:rPr>
        <w:t xml:space="preserve">, </w:t>
      </w:r>
      <w:proofErr w:type="spellStart"/>
      <w:r w:rsidRPr="004F5CB3">
        <w:rPr>
          <w:sz w:val="24"/>
          <w:szCs w:val="24"/>
        </w:rPr>
        <w:t>Yount</w:t>
      </w:r>
      <w:proofErr w:type="spellEnd"/>
      <w:r w:rsidR="00F62ECC">
        <w:rPr>
          <w:sz w:val="24"/>
          <w:szCs w:val="24"/>
        </w:rPr>
        <w:t>,</w:t>
      </w:r>
      <w:r w:rsidRPr="004F5CB3">
        <w:rPr>
          <w:sz w:val="24"/>
          <w:szCs w:val="24"/>
        </w:rPr>
        <w:t xml:space="preserve"> S</w:t>
      </w:r>
      <w:r w:rsidR="00F62ECC">
        <w:rPr>
          <w:sz w:val="24"/>
          <w:szCs w:val="24"/>
        </w:rPr>
        <w:t>.</w:t>
      </w:r>
      <w:r w:rsidRPr="004F5CB3">
        <w:rPr>
          <w:sz w:val="24"/>
          <w:szCs w:val="24"/>
        </w:rPr>
        <w:t>, Rothrock</w:t>
      </w:r>
      <w:r w:rsidR="00F62ECC">
        <w:rPr>
          <w:sz w:val="24"/>
          <w:szCs w:val="24"/>
        </w:rPr>
        <w:t>,</w:t>
      </w:r>
      <w:r w:rsidRPr="004F5CB3">
        <w:rPr>
          <w:sz w:val="24"/>
          <w:szCs w:val="24"/>
        </w:rPr>
        <w:t xml:space="preserve"> N</w:t>
      </w:r>
      <w:r w:rsidR="00F62ECC">
        <w:rPr>
          <w:sz w:val="24"/>
          <w:szCs w:val="24"/>
        </w:rPr>
        <w:t>.</w:t>
      </w:r>
      <w:r w:rsidRPr="004F5CB3">
        <w:rPr>
          <w:sz w:val="24"/>
          <w:szCs w:val="24"/>
        </w:rPr>
        <w:t xml:space="preserve">, </w:t>
      </w:r>
      <w:proofErr w:type="spellStart"/>
      <w:r w:rsidRPr="004F5CB3">
        <w:rPr>
          <w:sz w:val="24"/>
          <w:szCs w:val="24"/>
        </w:rPr>
        <w:t>Gershon</w:t>
      </w:r>
      <w:proofErr w:type="spellEnd"/>
      <w:r w:rsidR="00F62ECC">
        <w:rPr>
          <w:sz w:val="24"/>
          <w:szCs w:val="24"/>
        </w:rPr>
        <w:t>,</w:t>
      </w:r>
      <w:r w:rsidRPr="004F5CB3">
        <w:rPr>
          <w:sz w:val="24"/>
          <w:szCs w:val="24"/>
        </w:rPr>
        <w:t xml:space="preserve"> R</w:t>
      </w:r>
      <w:r w:rsidR="00F62ECC">
        <w:rPr>
          <w:sz w:val="24"/>
          <w:szCs w:val="24"/>
        </w:rPr>
        <w:t>.</w:t>
      </w:r>
      <w:r w:rsidRPr="004F5CB3">
        <w:rPr>
          <w:sz w:val="24"/>
          <w:szCs w:val="24"/>
        </w:rPr>
        <w:t>, Cook</w:t>
      </w:r>
      <w:r w:rsidR="00F62ECC">
        <w:rPr>
          <w:sz w:val="24"/>
          <w:szCs w:val="24"/>
        </w:rPr>
        <w:t>,</w:t>
      </w:r>
      <w:r w:rsidRPr="004F5CB3">
        <w:rPr>
          <w:sz w:val="24"/>
          <w:szCs w:val="24"/>
        </w:rPr>
        <w:t xml:space="preserve"> K</w:t>
      </w:r>
      <w:r w:rsidR="00F62ECC">
        <w:rPr>
          <w:sz w:val="24"/>
          <w:szCs w:val="24"/>
        </w:rPr>
        <w:t>.</w:t>
      </w:r>
      <w:r w:rsidRPr="004F5CB3">
        <w:rPr>
          <w:sz w:val="24"/>
          <w:szCs w:val="24"/>
        </w:rPr>
        <w:t>, Reeve</w:t>
      </w:r>
      <w:r w:rsidR="00F62ECC">
        <w:rPr>
          <w:sz w:val="24"/>
          <w:szCs w:val="24"/>
        </w:rPr>
        <w:t>,</w:t>
      </w:r>
      <w:r w:rsidRPr="004F5CB3">
        <w:rPr>
          <w:sz w:val="24"/>
          <w:szCs w:val="24"/>
        </w:rPr>
        <w:t xml:space="preserve"> B</w:t>
      </w:r>
      <w:r w:rsidR="00F62ECC">
        <w:rPr>
          <w:sz w:val="24"/>
          <w:szCs w:val="24"/>
        </w:rPr>
        <w:t>.</w:t>
      </w:r>
      <w:r w:rsidRPr="004F5CB3">
        <w:rPr>
          <w:sz w:val="24"/>
          <w:szCs w:val="24"/>
        </w:rPr>
        <w:t xml:space="preserve">, </w:t>
      </w:r>
      <w:proofErr w:type="spellStart"/>
      <w:r w:rsidRPr="004F5CB3">
        <w:rPr>
          <w:sz w:val="24"/>
          <w:szCs w:val="24"/>
        </w:rPr>
        <w:t>Ader</w:t>
      </w:r>
      <w:proofErr w:type="spellEnd"/>
      <w:r w:rsidR="00F62ECC">
        <w:rPr>
          <w:sz w:val="24"/>
          <w:szCs w:val="24"/>
        </w:rPr>
        <w:t>,</w:t>
      </w:r>
      <w:r w:rsidRPr="004F5CB3">
        <w:rPr>
          <w:sz w:val="24"/>
          <w:szCs w:val="24"/>
        </w:rPr>
        <w:t xml:space="preserve"> D</w:t>
      </w:r>
      <w:r w:rsidR="00F62ECC">
        <w:rPr>
          <w:sz w:val="24"/>
          <w:szCs w:val="24"/>
        </w:rPr>
        <w:t>.</w:t>
      </w:r>
      <w:r w:rsidRPr="004F5CB3">
        <w:rPr>
          <w:sz w:val="24"/>
          <w:szCs w:val="24"/>
        </w:rPr>
        <w:t>, Fries</w:t>
      </w:r>
      <w:r w:rsidR="00F62ECC">
        <w:rPr>
          <w:sz w:val="24"/>
          <w:szCs w:val="24"/>
        </w:rPr>
        <w:t xml:space="preserve">, </w:t>
      </w:r>
      <w:r w:rsidRPr="004F5CB3">
        <w:rPr>
          <w:sz w:val="24"/>
          <w:szCs w:val="24"/>
        </w:rPr>
        <w:t>J</w:t>
      </w:r>
      <w:r w:rsidR="00F62ECC">
        <w:rPr>
          <w:sz w:val="24"/>
          <w:szCs w:val="24"/>
        </w:rPr>
        <w:t>.</w:t>
      </w:r>
      <w:r w:rsidRPr="004F5CB3">
        <w:rPr>
          <w:sz w:val="24"/>
          <w:szCs w:val="24"/>
        </w:rPr>
        <w:t>F</w:t>
      </w:r>
      <w:r w:rsidR="00F62ECC">
        <w:rPr>
          <w:sz w:val="24"/>
          <w:szCs w:val="24"/>
        </w:rPr>
        <w:t>.</w:t>
      </w:r>
      <w:r w:rsidRPr="004F5CB3">
        <w:rPr>
          <w:sz w:val="24"/>
          <w:szCs w:val="24"/>
        </w:rPr>
        <w:t>, Bruce</w:t>
      </w:r>
      <w:r w:rsidR="00F62ECC">
        <w:rPr>
          <w:sz w:val="24"/>
          <w:szCs w:val="24"/>
        </w:rPr>
        <w:t>,</w:t>
      </w:r>
      <w:r w:rsidRPr="004F5CB3">
        <w:rPr>
          <w:sz w:val="24"/>
          <w:szCs w:val="24"/>
        </w:rPr>
        <w:t xml:space="preserve"> B</w:t>
      </w:r>
      <w:r w:rsidR="00F62ECC">
        <w:rPr>
          <w:sz w:val="24"/>
          <w:szCs w:val="24"/>
        </w:rPr>
        <w:t>.</w:t>
      </w:r>
      <w:r w:rsidRPr="004F5CB3">
        <w:rPr>
          <w:sz w:val="24"/>
          <w:szCs w:val="24"/>
        </w:rPr>
        <w:t>, Matthias</w:t>
      </w:r>
      <w:r w:rsidR="00F62ECC">
        <w:rPr>
          <w:sz w:val="24"/>
          <w:szCs w:val="24"/>
        </w:rPr>
        <w:t>,</w:t>
      </w:r>
      <w:r w:rsidRPr="004F5CB3">
        <w:rPr>
          <w:sz w:val="24"/>
          <w:szCs w:val="24"/>
        </w:rPr>
        <w:t xml:space="preserve"> R</w:t>
      </w:r>
      <w:r w:rsidR="00F62ECC">
        <w:rPr>
          <w:sz w:val="24"/>
          <w:szCs w:val="24"/>
        </w:rPr>
        <w:t>.</w:t>
      </w:r>
      <w:r w:rsidRPr="004F5CB3">
        <w:rPr>
          <w:sz w:val="24"/>
          <w:szCs w:val="24"/>
        </w:rPr>
        <w:t xml:space="preserve">; on behalf </w:t>
      </w:r>
      <w:r w:rsidR="00852C61">
        <w:rPr>
          <w:sz w:val="24"/>
          <w:szCs w:val="24"/>
        </w:rPr>
        <w:t>of the PROMIS Cooperative Group (2007</w:t>
      </w:r>
      <w:proofErr w:type="gramStart"/>
      <w:r w:rsidR="00852C61">
        <w:rPr>
          <w:sz w:val="24"/>
          <w:szCs w:val="24"/>
        </w:rPr>
        <w:t>)</w:t>
      </w:r>
      <w:r w:rsidRPr="004F5CB3">
        <w:rPr>
          <w:sz w:val="24"/>
          <w:szCs w:val="24"/>
        </w:rPr>
        <w:t>The</w:t>
      </w:r>
      <w:proofErr w:type="gramEnd"/>
      <w:r w:rsidRPr="004F5CB3">
        <w:rPr>
          <w:sz w:val="24"/>
          <w:szCs w:val="24"/>
        </w:rPr>
        <w:t xml:space="preserve"> patient reported outcomes measurement information system</w:t>
      </w:r>
      <w:r w:rsidR="00852C61">
        <w:rPr>
          <w:sz w:val="24"/>
          <w:szCs w:val="24"/>
        </w:rPr>
        <w:t xml:space="preserve"> </w:t>
      </w:r>
      <w:r w:rsidRPr="004F5CB3">
        <w:rPr>
          <w:sz w:val="24"/>
          <w:szCs w:val="24"/>
        </w:rPr>
        <w:t>(PROMIS): progress of an NIH Roadmap cooperative group during its</w:t>
      </w:r>
    </w:p>
    <w:p w14:paraId="39618183" w14:textId="72E29D73" w:rsidR="004F5CB3" w:rsidRDefault="004F5CB3" w:rsidP="004F5CB3">
      <w:pPr>
        <w:rPr>
          <w:sz w:val="24"/>
          <w:szCs w:val="24"/>
        </w:rPr>
      </w:pPr>
      <w:proofErr w:type="gramStart"/>
      <w:r w:rsidRPr="004F5CB3">
        <w:rPr>
          <w:sz w:val="24"/>
          <w:szCs w:val="24"/>
        </w:rPr>
        <w:t>first</w:t>
      </w:r>
      <w:proofErr w:type="gramEnd"/>
      <w:r w:rsidRPr="004F5CB3">
        <w:rPr>
          <w:sz w:val="24"/>
          <w:szCs w:val="24"/>
        </w:rPr>
        <w:t xml:space="preserve"> two years. Med Care</w:t>
      </w:r>
      <w:r w:rsidR="00852C61">
        <w:rPr>
          <w:sz w:val="24"/>
          <w:szCs w:val="24"/>
        </w:rPr>
        <w:t xml:space="preserve">, </w:t>
      </w:r>
      <w:r w:rsidRPr="004F5CB3">
        <w:rPr>
          <w:sz w:val="24"/>
          <w:szCs w:val="24"/>
        </w:rPr>
        <w:t>45:S3–11.</w:t>
      </w:r>
    </w:p>
    <w:p w14:paraId="6CB24AB7" w14:textId="77777777" w:rsidR="00D9379C" w:rsidRDefault="00D9379C" w:rsidP="004F5CB3">
      <w:pPr>
        <w:rPr>
          <w:sz w:val="24"/>
          <w:szCs w:val="24"/>
        </w:rPr>
      </w:pPr>
    </w:p>
    <w:p w14:paraId="425F173D" w14:textId="464D2986" w:rsidR="00D9379C" w:rsidRPr="00D9379C" w:rsidRDefault="00D9379C" w:rsidP="00D9379C">
      <w:pPr>
        <w:rPr>
          <w:sz w:val="24"/>
          <w:szCs w:val="24"/>
        </w:rPr>
      </w:pPr>
      <w:r w:rsidRPr="00D9379C">
        <w:rPr>
          <w:sz w:val="24"/>
          <w:szCs w:val="24"/>
        </w:rPr>
        <w:t>Dworkin</w:t>
      </w:r>
      <w:r w:rsidR="00F62ECC">
        <w:rPr>
          <w:sz w:val="24"/>
          <w:szCs w:val="24"/>
        </w:rPr>
        <w:t>,</w:t>
      </w:r>
      <w:r w:rsidRPr="00D9379C">
        <w:rPr>
          <w:sz w:val="24"/>
          <w:szCs w:val="24"/>
        </w:rPr>
        <w:t xml:space="preserve"> R</w:t>
      </w:r>
      <w:r w:rsidR="00F62ECC">
        <w:rPr>
          <w:sz w:val="24"/>
          <w:szCs w:val="24"/>
        </w:rPr>
        <w:t>.</w:t>
      </w:r>
      <w:r w:rsidRPr="00D9379C">
        <w:rPr>
          <w:sz w:val="24"/>
          <w:szCs w:val="24"/>
        </w:rPr>
        <w:t>H</w:t>
      </w:r>
      <w:r w:rsidR="00F62ECC">
        <w:rPr>
          <w:sz w:val="24"/>
          <w:szCs w:val="24"/>
        </w:rPr>
        <w:t>.</w:t>
      </w:r>
      <w:r w:rsidRPr="00D9379C">
        <w:rPr>
          <w:sz w:val="24"/>
          <w:szCs w:val="24"/>
        </w:rPr>
        <w:t>, Turk</w:t>
      </w:r>
      <w:r w:rsidR="00F62ECC">
        <w:rPr>
          <w:sz w:val="24"/>
          <w:szCs w:val="24"/>
        </w:rPr>
        <w:t>,</w:t>
      </w:r>
      <w:r w:rsidRPr="00D9379C">
        <w:rPr>
          <w:sz w:val="24"/>
          <w:szCs w:val="24"/>
        </w:rPr>
        <w:t xml:space="preserve"> D</w:t>
      </w:r>
      <w:r w:rsidR="00F62ECC">
        <w:rPr>
          <w:sz w:val="24"/>
          <w:szCs w:val="24"/>
        </w:rPr>
        <w:t>.</w:t>
      </w:r>
      <w:r w:rsidRPr="00D9379C">
        <w:rPr>
          <w:sz w:val="24"/>
          <w:szCs w:val="24"/>
        </w:rPr>
        <w:t>C</w:t>
      </w:r>
      <w:r w:rsidR="00F62ECC">
        <w:rPr>
          <w:sz w:val="24"/>
          <w:szCs w:val="24"/>
        </w:rPr>
        <w:t>.</w:t>
      </w:r>
      <w:r w:rsidRPr="00D9379C">
        <w:rPr>
          <w:sz w:val="24"/>
          <w:szCs w:val="24"/>
        </w:rPr>
        <w:t xml:space="preserve">, </w:t>
      </w:r>
      <w:proofErr w:type="spellStart"/>
      <w:r w:rsidRPr="00D9379C">
        <w:rPr>
          <w:sz w:val="24"/>
          <w:szCs w:val="24"/>
        </w:rPr>
        <w:t>Revicki</w:t>
      </w:r>
      <w:proofErr w:type="spellEnd"/>
      <w:r w:rsidR="00F62ECC">
        <w:rPr>
          <w:sz w:val="24"/>
          <w:szCs w:val="24"/>
        </w:rPr>
        <w:t>.</w:t>
      </w:r>
      <w:r w:rsidRPr="00D9379C">
        <w:rPr>
          <w:sz w:val="24"/>
          <w:szCs w:val="24"/>
        </w:rPr>
        <w:t xml:space="preserve"> D</w:t>
      </w:r>
      <w:r w:rsidR="00F62ECC">
        <w:rPr>
          <w:sz w:val="24"/>
          <w:szCs w:val="24"/>
        </w:rPr>
        <w:t>.</w:t>
      </w:r>
      <w:r w:rsidRPr="00D9379C">
        <w:rPr>
          <w:sz w:val="24"/>
          <w:szCs w:val="24"/>
        </w:rPr>
        <w:t>A</w:t>
      </w:r>
      <w:r w:rsidR="00F62ECC">
        <w:rPr>
          <w:sz w:val="24"/>
          <w:szCs w:val="24"/>
        </w:rPr>
        <w:t>.</w:t>
      </w:r>
      <w:r w:rsidRPr="00D9379C">
        <w:rPr>
          <w:sz w:val="24"/>
          <w:szCs w:val="24"/>
        </w:rPr>
        <w:t>, Harding</w:t>
      </w:r>
      <w:r w:rsidR="00F62ECC">
        <w:rPr>
          <w:sz w:val="24"/>
          <w:szCs w:val="24"/>
        </w:rPr>
        <w:t>,</w:t>
      </w:r>
      <w:r w:rsidRPr="00D9379C">
        <w:rPr>
          <w:sz w:val="24"/>
          <w:szCs w:val="24"/>
        </w:rPr>
        <w:t xml:space="preserve"> G</w:t>
      </w:r>
      <w:r w:rsidR="00F62ECC">
        <w:rPr>
          <w:sz w:val="24"/>
          <w:szCs w:val="24"/>
        </w:rPr>
        <w:t>.</w:t>
      </w:r>
      <w:r w:rsidRPr="00D9379C">
        <w:rPr>
          <w:sz w:val="24"/>
          <w:szCs w:val="24"/>
        </w:rPr>
        <w:t>, Coyne</w:t>
      </w:r>
      <w:r w:rsidR="00F62ECC">
        <w:rPr>
          <w:sz w:val="24"/>
          <w:szCs w:val="24"/>
        </w:rPr>
        <w:t>,</w:t>
      </w:r>
      <w:r w:rsidRPr="00D9379C">
        <w:rPr>
          <w:sz w:val="24"/>
          <w:szCs w:val="24"/>
        </w:rPr>
        <w:t xml:space="preserve"> K</w:t>
      </w:r>
      <w:r w:rsidR="00F62ECC">
        <w:rPr>
          <w:sz w:val="24"/>
          <w:szCs w:val="24"/>
        </w:rPr>
        <w:t>.</w:t>
      </w:r>
      <w:r w:rsidRPr="00D9379C">
        <w:rPr>
          <w:sz w:val="24"/>
          <w:szCs w:val="24"/>
        </w:rPr>
        <w:t>S</w:t>
      </w:r>
      <w:r w:rsidR="00F62ECC">
        <w:rPr>
          <w:sz w:val="24"/>
          <w:szCs w:val="24"/>
        </w:rPr>
        <w:t>.</w:t>
      </w:r>
      <w:r w:rsidRPr="00D9379C">
        <w:rPr>
          <w:sz w:val="24"/>
          <w:szCs w:val="24"/>
        </w:rPr>
        <w:t>, Peirce-</w:t>
      </w:r>
      <w:proofErr w:type="spellStart"/>
      <w:r w:rsidRPr="00D9379C">
        <w:rPr>
          <w:sz w:val="24"/>
          <w:szCs w:val="24"/>
        </w:rPr>
        <w:t>Sandner</w:t>
      </w:r>
      <w:proofErr w:type="spellEnd"/>
      <w:r w:rsidR="00F62ECC">
        <w:rPr>
          <w:sz w:val="24"/>
          <w:szCs w:val="24"/>
        </w:rPr>
        <w:t xml:space="preserve">, </w:t>
      </w:r>
      <w:r w:rsidRPr="00D9379C">
        <w:rPr>
          <w:sz w:val="24"/>
          <w:szCs w:val="24"/>
        </w:rPr>
        <w:t>S</w:t>
      </w:r>
      <w:r w:rsidR="00F62ECC">
        <w:rPr>
          <w:sz w:val="24"/>
          <w:szCs w:val="24"/>
        </w:rPr>
        <w:t>.</w:t>
      </w:r>
      <w:r w:rsidRPr="00D9379C">
        <w:rPr>
          <w:sz w:val="24"/>
          <w:szCs w:val="24"/>
        </w:rPr>
        <w:t>, Bhagwat</w:t>
      </w:r>
      <w:r w:rsidR="00F62ECC">
        <w:rPr>
          <w:sz w:val="24"/>
          <w:szCs w:val="24"/>
        </w:rPr>
        <w:t>,</w:t>
      </w:r>
      <w:r w:rsidRPr="00D9379C">
        <w:rPr>
          <w:sz w:val="24"/>
          <w:szCs w:val="24"/>
        </w:rPr>
        <w:t xml:space="preserve"> D</w:t>
      </w:r>
      <w:r w:rsidR="00F62ECC">
        <w:rPr>
          <w:sz w:val="24"/>
          <w:szCs w:val="24"/>
        </w:rPr>
        <w:t>.</w:t>
      </w:r>
      <w:r w:rsidRPr="00D9379C">
        <w:rPr>
          <w:sz w:val="24"/>
          <w:szCs w:val="24"/>
        </w:rPr>
        <w:t>, Everton</w:t>
      </w:r>
      <w:r w:rsidR="00F62ECC">
        <w:rPr>
          <w:sz w:val="24"/>
          <w:szCs w:val="24"/>
        </w:rPr>
        <w:t>,</w:t>
      </w:r>
      <w:r w:rsidRPr="00D9379C">
        <w:rPr>
          <w:sz w:val="24"/>
          <w:szCs w:val="24"/>
        </w:rPr>
        <w:t xml:space="preserve"> D</w:t>
      </w:r>
      <w:r w:rsidR="00F62ECC">
        <w:rPr>
          <w:sz w:val="24"/>
          <w:szCs w:val="24"/>
        </w:rPr>
        <w:t>.</w:t>
      </w:r>
      <w:r w:rsidRPr="00D9379C">
        <w:rPr>
          <w:sz w:val="24"/>
          <w:szCs w:val="24"/>
        </w:rPr>
        <w:t>, Burke</w:t>
      </w:r>
      <w:r w:rsidR="00F62ECC">
        <w:rPr>
          <w:sz w:val="24"/>
          <w:szCs w:val="24"/>
        </w:rPr>
        <w:t>,</w:t>
      </w:r>
      <w:r w:rsidRPr="00D9379C">
        <w:rPr>
          <w:sz w:val="24"/>
          <w:szCs w:val="24"/>
        </w:rPr>
        <w:t xml:space="preserve"> L</w:t>
      </w:r>
      <w:r w:rsidR="00F62ECC">
        <w:rPr>
          <w:sz w:val="24"/>
          <w:szCs w:val="24"/>
        </w:rPr>
        <w:t>.</w:t>
      </w:r>
      <w:r w:rsidRPr="00D9379C">
        <w:rPr>
          <w:sz w:val="24"/>
          <w:szCs w:val="24"/>
        </w:rPr>
        <w:t>B</w:t>
      </w:r>
      <w:r w:rsidR="00F62ECC">
        <w:rPr>
          <w:sz w:val="24"/>
          <w:szCs w:val="24"/>
        </w:rPr>
        <w:t>.</w:t>
      </w:r>
      <w:r w:rsidRPr="00D9379C">
        <w:rPr>
          <w:sz w:val="24"/>
          <w:szCs w:val="24"/>
        </w:rPr>
        <w:t>, Cowan</w:t>
      </w:r>
      <w:r w:rsidR="00F62ECC">
        <w:rPr>
          <w:sz w:val="24"/>
          <w:szCs w:val="24"/>
        </w:rPr>
        <w:t>,</w:t>
      </w:r>
      <w:r w:rsidRPr="00D9379C">
        <w:rPr>
          <w:sz w:val="24"/>
          <w:szCs w:val="24"/>
        </w:rPr>
        <w:t xml:space="preserve"> P</w:t>
      </w:r>
      <w:r w:rsidR="00F62ECC">
        <w:rPr>
          <w:sz w:val="24"/>
          <w:szCs w:val="24"/>
        </w:rPr>
        <w:t>.</w:t>
      </w:r>
      <w:r w:rsidRPr="00D9379C">
        <w:rPr>
          <w:sz w:val="24"/>
          <w:szCs w:val="24"/>
        </w:rPr>
        <w:t>, Farrar</w:t>
      </w:r>
      <w:r w:rsidR="00F62ECC">
        <w:rPr>
          <w:sz w:val="24"/>
          <w:szCs w:val="24"/>
        </w:rPr>
        <w:t>,</w:t>
      </w:r>
      <w:r w:rsidRPr="00D9379C">
        <w:rPr>
          <w:sz w:val="24"/>
          <w:szCs w:val="24"/>
        </w:rPr>
        <w:t xml:space="preserve"> J</w:t>
      </w:r>
      <w:r w:rsidR="00F62ECC">
        <w:rPr>
          <w:sz w:val="24"/>
          <w:szCs w:val="24"/>
        </w:rPr>
        <w:t>.</w:t>
      </w:r>
      <w:r w:rsidRPr="00D9379C">
        <w:rPr>
          <w:sz w:val="24"/>
          <w:szCs w:val="24"/>
        </w:rPr>
        <w:t>T</w:t>
      </w:r>
      <w:r w:rsidR="00F62ECC">
        <w:rPr>
          <w:sz w:val="24"/>
          <w:szCs w:val="24"/>
        </w:rPr>
        <w:t>.</w:t>
      </w:r>
      <w:r w:rsidRPr="00D9379C">
        <w:rPr>
          <w:sz w:val="24"/>
          <w:szCs w:val="24"/>
        </w:rPr>
        <w:t>, Hertz</w:t>
      </w:r>
      <w:r w:rsidR="00F62ECC">
        <w:rPr>
          <w:sz w:val="24"/>
          <w:szCs w:val="24"/>
        </w:rPr>
        <w:t>,</w:t>
      </w:r>
      <w:r w:rsidRPr="00D9379C">
        <w:rPr>
          <w:sz w:val="24"/>
          <w:szCs w:val="24"/>
        </w:rPr>
        <w:t xml:space="preserve"> S</w:t>
      </w:r>
      <w:r w:rsidR="00F62ECC">
        <w:rPr>
          <w:sz w:val="24"/>
          <w:szCs w:val="24"/>
        </w:rPr>
        <w:t>.</w:t>
      </w:r>
      <w:r w:rsidRPr="00D9379C">
        <w:rPr>
          <w:sz w:val="24"/>
          <w:szCs w:val="24"/>
        </w:rPr>
        <w:t>, Max</w:t>
      </w:r>
      <w:r w:rsidR="00F62ECC">
        <w:rPr>
          <w:sz w:val="24"/>
          <w:szCs w:val="24"/>
        </w:rPr>
        <w:t xml:space="preserve">, </w:t>
      </w:r>
      <w:r w:rsidRPr="00D9379C">
        <w:rPr>
          <w:sz w:val="24"/>
          <w:szCs w:val="24"/>
        </w:rPr>
        <w:t>M</w:t>
      </w:r>
      <w:r w:rsidR="00F62ECC">
        <w:rPr>
          <w:sz w:val="24"/>
          <w:szCs w:val="24"/>
        </w:rPr>
        <w:t>.</w:t>
      </w:r>
      <w:r w:rsidRPr="00D9379C">
        <w:rPr>
          <w:sz w:val="24"/>
          <w:szCs w:val="24"/>
        </w:rPr>
        <w:t>B</w:t>
      </w:r>
      <w:r w:rsidR="00F62ECC">
        <w:rPr>
          <w:sz w:val="24"/>
          <w:szCs w:val="24"/>
        </w:rPr>
        <w:t>.</w:t>
      </w:r>
      <w:r w:rsidRPr="00D9379C">
        <w:rPr>
          <w:sz w:val="24"/>
          <w:szCs w:val="24"/>
        </w:rPr>
        <w:t>, Rappaport</w:t>
      </w:r>
      <w:r w:rsidR="00F62ECC">
        <w:rPr>
          <w:sz w:val="24"/>
          <w:szCs w:val="24"/>
        </w:rPr>
        <w:t>,</w:t>
      </w:r>
      <w:r w:rsidRPr="00D9379C">
        <w:rPr>
          <w:sz w:val="24"/>
          <w:szCs w:val="24"/>
        </w:rPr>
        <w:t xml:space="preserve"> B</w:t>
      </w:r>
      <w:r w:rsidR="00F62ECC">
        <w:rPr>
          <w:sz w:val="24"/>
          <w:szCs w:val="24"/>
        </w:rPr>
        <w:t>.</w:t>
      </w:r>
      <w:r w:rsidRPr="00D9379C">
        <w:rPr>
          <w:sz w:val="24"/>
          <w:szCs w:val="24"/>
        </w:rPr>
        <w:t>A</w:t>
      </w:r>
      <w:r w:rsidR="00F62ECC">
        <w:rPr>
          <w:sz w:val="24"/>
          <w:szCs w:val="24"/>
        </w:rPr>
        <w:t>.</w:t>
      </w:r>
      <w:r w:rsidRPr="00D9379C">
        <w:rPr>
          <w:sz w:val="24"/>
          <w:szCs w:val="24"/>
        </w:rPr>
        <w:t xml:space="preserve">, </w:t>
      </w:r>
      <w:proofErr w:type="spellStart"/>
      <w:r w:rsidRPr="00D9379C">
        <w:rPr>
          <w:sz w:val="24"/>
          <w:szCs w:val="24"/>
        </w:rPr>
        <w:t>Melzack</w:t>
      </w:r>
      <w:proofErr w:type="spellEnd"/>
      <w:r w:rsidR="00F62ECC">
        <w:rPr>
          <w:sz w:val="24"/>
          <w:szCs w:val="24"/>
        </w:rPr>
        <w:t>,</w:t>
      </w:r>
      <w:r w:rsidRPr="00D9379C">
        <w:rPr>
          <w:sz w:val="24"/>
          <w:szCs w:val="24"/>
        </w:rPr>
        <w:t xml:space="preserve"> R.</w:t>
      </w:r>
      <w:r w:rsidR="00852C61">
        <w:rPr>
          <w:sz w:val="24"/>
          <w:szCs w:val="24"/>
        </w:rPr>
        <w:t xml:space="preserve"> (2009)</w:t>
      </w:r>
      <w:r w:rsidRPr="00D9379C">
        <w:rPr>
          <w:sz w:val="24"/>
          <w:szCs w:val="24"/>
        </w:rPr>
        <w:t xml:space="preserve"> Development and initial validation of an</w:t>
      </w:r>
      <w:r w:rsidR="00F62ECC">
        <w:rPr>
          <w:sz w:val="24"/>
          <w:szCs w:val="24"/>
        </w:rPr>
        <w:t xml:space="preserve"> </w:t>
      </w:r>
      <w:r w:rsidRPr="00D9379C">
        <w:rPr>
          <w:sz w:val="24"/>
          <w:szCs w:val="24"/>
        </w:rPr>
        <w:t>expanded and revised version of the Short-form McGill Pain</w:t>
      </w:r>
      <w:r w:rsidR="00852C61">
        <w:rPr>
          <w:sz w:val="24"/>
          <w:szCs w:val="24"/>
        </w:rPr>
        <w:t xml:space="preserve"> </w:t>
      </w:r>
      <w:r w:rsidRPr="00D9379C">
        <w:rPr>
          <w:sz w:val="24"/>
          <w:szCs w:val="24"/>
        </w:rPr>
        <w:t>Q</w:t>
      </w:r>
      <w:r w:rsidR="00852C61">
        <w:rPr>
          <w:sz w:val="24"/>
          <w:szCs w:val="24"/>
        </w:rPr>
        <w:t xml:space="preserve">uestionnaire-2 (SF-MPQ-2). Pain, </w:t>
      </w:r>
      <w:r w:rsidRPr="00D9379C">
        <w:rPr>
          <w:sz w:val="24"/>
          <w:szCs w:val="24"/>
        </w:rPr>
        <w:t>144:35–42.</w:t>
      </w:r>
      <w:r w:rsidR="00F62ECC" w:rsidRPr="00F62ECC">
        <w:rPr>
          <w:rFonts w:cs="Arial"/>
          <w:color w:val="000000"/>
          <w:sz w:val="17"/>
          <w:szCs w:val="17"/>
          <w:shd w:val="clear" w:color="auto" w:fill="FFFFFF"/>
        </w:rPr>
        <w:t xml:space="preserve"> </w:t>
      </w:r>
      <w:r w:rsidR="00670420">
        <w:rPr>
          <w:sz w:val="24"/>
          <w:szCs w:val="24"/>
        </w:rPr>
        <w:t>doi:</w:t>
      </w:r>
      <w:r w:rsidR="00F62ECC" w:rsidRPr="00F62ECC">
        <w:rPr>
          <w:sz w:val="24"/>
          <w:szCs w:val="24"/>
        </w:rPr>
        <w:t>10.1016/j.pain.2009.02.00</w:t>
      </w:r>
    </w:p>
    <w:p w14:paraId="3153704D" w14:textId="77777777" w:rsidR="004F5CB3" w:rsidRDefault="004F5CB3" w:rsidP="004F5CB3">
      <w:pPr>
        <w:rPr>
          <w:sz w:val="24"/>
          <w:szCs w:val="24"/>
        </w:rPr>
      </w:pPr>
    </w:p>
    <w:p w14:paraId="6907FCF5" w14:textId="5EFDC201" w:rsidR="00CF724C" w:rsidRPr="00CF724C" w:rsidRDefault="00CF724C" w:rsidP="00CF724C">
      <w:pPr>
        <w:rPr>
          <w:sz w:val="24"/>
          <w:szCs w:val="24"/>
        </w:rPr>
      </w:pPr>
      <w:r w:rsidRPr="00CF724C">
        <w:rPr>
          <w:sz w:val="24"/>
          <w:szCs w:val="24"/>
        </w:rPr>
        <w:t xml:space="preserve">De </w:t>
      </w:r>
      <w:proofErr w:type="spellStart"/>
      <w:r w:rsidRPr="00CF724C">
        <w:rPr>
          <w:sz w:val="24"/>
          <w:szCs w:val="24"/>
        </w:rPr>
        <w:t>Mos</w:t>
      </w:r>
      <w:proofErr w:type="spellEnd"/>
      <w:r w:rsidR="00670420">
        <w:rPr>
          <w:sz w:val="24"/>
          <w:szCs w:val="24"/>
        </w:rPr>
        <w:t>,</w:t>
      </w:r>
      <w:r w:rsidRPr="00CF724C">
        <w:rPr>
          <w:sz w:val="24"/>
          <w:szCs w:val="24"/>
        </w:rPr>
        <w:t xml:space="preserve"> M</w:t>
      </w:r>
      <w:r w:rsidR="00670420">
        <w:rPr>
          <w:sz w:val="24"/>
          <w:szCs w:val="24"/>
        </w:rPr>
        <w:t>.</w:t>
      </w:r>
      <w:r w:rsidRPr="00CF724C">
        <w:rPr>
          <w:sz w:val="24"/>
          <w:szCs w:val="24"/>
        </w:rPr>
        <w:t xml:space="preserve">, de </w:t>
      </w:r>
      <w:proofErr w:type="spellStart"/>
      <w:r w:rsidRPr="00CF724C">
        <w:rPr>
          <w:sz w:val="24"/>
          <w:szCs w:val="24"/>
        </w:rPr>
        <w:t>Brujn</w:t>
      </w:r>
      <w:proofErr w:type="spellEnd"/>
      <w:r w:rsidR="00670420">
        <w:rPr>
          <w:sz w:val="24"/>
          <w:szCs w:val="24"/>
        </w:rPr>
        <w:t>,</w:t>
      </w:r>
      <w:r w:rsidRPr="00CF724C">
        <w:rPr>
          <w:sz w:val="24"/>
          <w:szCs w:val="24"/>
        </w:rPr>
        <w:t xml:space="preserve"> A</w:t>
      </w:r>
      <w:r w:rsidR="00670420">
        <w:rPr>
          <w:sz w:val="24"/>
          <w:szCs w:val="24"/>
        </w:rPr>
        <w:t>.</w:t>
      </w:r>
      <w:r w:rsidRPr="00CF724C">
        <w:rPr>
          <w:sz w:val="24"/>
          <w:szCs w:val="24"/>
        </w:rPr>
        <w:t>G</w:t>
      </w:r>
      <w:r w:rsidR="00670420">
        <w:rPr>
          <w:sz w:val="24"/>
          <w:szCs w:val="24"/>
        </w:rPr>
        <w:t>.</w:t>
      </w:r>
      <w:r w:rsidRPr="00CF724C">
        <w:rPr>
          <w:sz w:val="24"/>
          <w:szCs w:val="24"/>
        </w:rPr>
        <w:t>J</w:t>
      </w:r>
      <w:r w:rsidR="00670420">
        <w:rPr>
          <w:sz w:val="24"/>
          <w:szCs w:val="24"/>
        </w:rPr>
        <w:t>.</w:t>
      </w:r>
      <w:r w:rsidRPr="00CF724C">
        <w:rPr>
          <w:sz w:val="24"/>
          <w:szCs w:val="24"/>
        </w:rPr>
        <w:t xml:space="preserve">, </w:t>
      </w:r>
      <w:proofErr w:type="spellStart"/>
      <w:r w:rsidRPr="00CF724C">
        <w:rPr>
          <w:sz w:val="24"/>
          <w:szCs w:val="24"/>
        </w:rPr>
        <w:t>Huygen</w:t>
      </w:r>
      <w:proofErr w:type="spellEnd"/>
      <w:r w:rsidR="00670420">
        <w:rPr>
          <w:sz w:val="24"/>
          <w:szCs w:val="24"/>
        </w:rPr>
        <w:t>,</w:t>
      </w:r>
      <w:r w:rsidRPr="00CF724C">
        <w:rPr>
          <w:sz w:val="24"/>
          <w:szCs w:val="24"/>
        </w:rPr>
        <w:t xml:space="preserve"> F</w:t>
      </w:r>
      <w:r w:rsidR="00670420">
        <w:rPr>
          <w:sz w:val="24"/>
          <w:szCs w:val="24"/>
        </w:rPr>
        <w:t>.</w:t>
      </w:r>
      <w:r w:rsidRPr="00CF724C">
        <w:rPr>
          <w:sz w:val="24"/>
          <w:szCs w:val="24"/>
        </w:rPr>
        <w:t>J</w:t>
      </w:r>
      <w:r w:rsidR="00670420">
        <w:rPr>
          <w:sz w:val="24"/>
          <w:szCs w:val="24"/>
        </w:rPr>
        <w:t>.</w:t>
      </w:r>
      <w:r w:rsidRPr="00CF724C">
        <w:rPr>
          <w:sz w:val="24"/>
          <w:szCs w:val="24"/>
        </w:rPr>
        <w:t>P</w:t>
      </w:r>
      <w:r w:rsidR="00670420">
        <w:rPr>
          <w:sz w:val="24"/>
          <w:szCs w:val="24"/>
        </w:rPr>
        <w:t>.</w:t>
      </w:r>
      <w:r w:rsidRPr="00CF724C">
        <w:rPr>
          <w:sz w:val="24"/>
          <w:szCs w:val="24"/>
        </w:rPr>
        <w:t>M</w:t>
      </w:r>
      <w:r w:rsidR="00670420">
        <w:rPr>
          <w:sz w:val="24"/>
          <w:szCs w:val="24"/>
        </w:rPr>
        <w:t>.</w:t>
      </w:r>
      <w:r w:rsidRPr="00CF724C">
        <w:rPr>
          <w:sz w:val="24"/>
          <w:szCs w:val="24"/>
        </w:rPr>
        <w:t xml:space="preserve">, </w:t>
      </w:r>
      <w:proofErr w:type="spellStart"/>
      <w:r w:rsidRPr="00CF724C">
        <w:rPr>
          <w:sz w:val="24"/>
          <w:szCs w:val="24"/>
        </w:rPr>
        <w:t>Dielman</w:t>
      </w:r>
      <w:proofErr w:type="spellEnd"/>
      <w:r w:rsidR="00670420">
        <w:rPr>
          <w:sz w:val="24"/>
          <w:szCs w:val="24"/>
        </w:rPr>
        <w:t>,</w:t>
      </w:r>
      <w:r w:rsidRPr="00CF724C">
        <w:rPr>
          <w:sz w:val="24"/>
          <w:szCs w:val="24"/>
        </w:rPr>
        <w:t xml:space="preserve"> J</w:t>
      </w:r>
      <w:r w:rsidR="00670420">
        <w:rPr>
          <w:sz w:val="24"/>
          <w:szCs w:val="24"/>
        </w:rPr>
        <w:t>.</w:t>
      </w:r>
      <w:r w:rsidRPr="00CF724C">
        <w:rPr>
          <w:sz w:val="24"/>
          <w:szCs w:val="24"/>
        </w:rPr>
        <w:t>P</w:t>
      </w:r>
      <w:r w:rsidR="00670420">
        <w:rPr>
          <w:sz w:val="24"/>
          <w:szCs w:val="24"/>
        </w:rPr>
        <w:t>.</w:t>
      </w:r>
      <w:r w:rsidRPr="00CF724C">
        <w:rPr>
          <w:sz w:val="24"/>
          <w:szCs w:val="24"/>
        </w:rPr>
        <w:t xml:space="preserve">, </w:t>
      </w:r>
      <w:proofErr w:type="spellStart"/>
      <w:r w:rsidRPr="00CF724C">
        <w:rPr>
          <w:sz w:val="24"/>
          <w:szCs w:val="24"/>
        </w:rPr>
        <w:t>Stricker</w:t>
      </w:r>
      <w:proofErr w:type="spellEnd"/>
      <w:r w:rsidR="00670420">
        <w:rPr>
          <w:sz w:val="24"/>
          <w:szCs w:val="24"/>
        </w:rPr>
        <w:t>,</w:t>
      </w:r>
      <w:r w:rsidRPr="00CF724C">
        <w:rPr>
          <w:sz w:val="24"/>
          <w:szCs w:val="24"/>
        </w:rPr>
        <w:t xml:space="preserve"> B</w:t>
      </w:r>
      <w:r w:rsidR="00670420">
        <w:rPr>
          <w:sz w:val="24"/>
          <w:szCs w:val="24"/>
        </w:rPr>
        <w:t>.</w:t>
      </w:r>
      <w:r w:rsidRPr="00CF724C">
        <w:rPr>
          <w:sz w:val="24"/>
          <w:szCs w:val="24"/>
        </w:rPr>
        <w:t>H</w:t>
      </w:r>
      <w:r w:rsidR="00670420">
        <w:rPr>
          <w:sz w:val="24"/>
          <w:szCs w:val="24"/>
        </w:rPr>
        <w:t>.</w:t>
      </w:r>
      <w:r w:rsidRPr="00CF724C">
        <w:rPr>
          <w:sz w:val="24"/>
          <w:szCs w:val="24"/>
        </w:rPr>
        <w:t>C</w:t>
      </w:r>
      <w:r w:rsidR="00670420">
        <w:rPr>
          <w:sz w:val="24"/>
          <w:szCs w:val="24"/>
        </w:rPr>
        <w:t>.</w:t>
      </w:r>
      <w:r w:rsidRPr="00CF724C">
        <w:rPr>
          <w:sz w:val="24"/>
          <w:szCs w:val="24"/>
        </w:rPr>
        <w:t xml:space="preserve">, </w:t>
      </w:r>
      <w:proofErr w:type="spellStart"/>
      <w:r w:rsidRPr="00CF724C">
        <w:rPr>
          <w:sz w:val="24"/>
          <w:szCs w:val="24"/>
        </w:rPr>
        <w:t>Sturkenboom</w:t>
      </w:r>
      <w:proofErr w:type="spellEnd"/>
      <w:r w:rsidR="00670420">
        <w:rPr>
          <w:sz w:val="24"/>
          <w:szCs w:val="24"/>
        </w:rPr>
        <w:t>,</w:t>
      </w:r>
      <w:r w:rsidRPr="00CF724C">
        <w:rPr>
          <w:sz w:val="24"/>
          <w:szCs w:val="24"/>
        </w:rPr>
        <w:t xml:space="preserve"> M</w:t>
      </w:r>
      <w:r w:rsidR="00670420">
        <w:rPr>
          <w:sz w:val="24"/>
          <w:szCs w:val="24"/>
        </w:rPr>
        <w:t>.</w:t>
      </w:r>
      <w:r w:rsidRPr="00CF724C">
        <w:rPr>
          <w:sz w:val="24"/>
          <w:szCs w:val="24"/>
        </w:rPr>
        <w:t>C</w:t>
      </w:r>
      <w:r w:rsidR="00670420">
        <w:rPr>
          <w:sz w:val="24"/>
          <w:szCs w:val="24"/>
        </w:rPr>
        <w:t>.</w:t>
      </w:r>
      <w:r w:rsidRPr="00CF724C">
        <w:rPr>
          <w:sz w:val="24"/>
          <w:szCs w:val="24"/>
        </w:rPr>
        <w:t>J</w:t>
      </w:r>
      <w:r w:rsidR="00670420">
        <w:rPr>
          <w:sz w:val="24"/>
          <w:szCs w:val="24"/>
        </w:rPr>
        <w:t>.</w:t>
      </w:r>
      <w:r w:rsidRPr="00CF724C">
        <w:rPr>
          <w:sz w:val="24"/>
          <w:szCs w:val="24"/>
        </w:rPr>
        <w:t xml:space="preserve">M. </w:t>
      </w:r>
      <w:r>
        <w:rPr>
          <w:sz w:val="24"/>
          <w:szCs w:val="24"/>
        </w:rPr>
        <w:t>(2007)</w:t>
      </w:r>
      <w:r w:rsidR="00670420">
        <w:rPr>
          <w:sz w:val="24"/>
          <w:szCs w:val="24"/>
        </w:rPr>
        <w:t xml:space="preserve"> </w:t>
      </w:r>
      <w:proofErr w:type="gramStart"/>
      <w:r w:rsidRPr="00CF724C">
        <w:rPr>
          <w:sz w:val="24"/>
          <w:szCs w:val="24"/>
        </w:rPr>
        <w:t>The</w:t>
      </w:r>
      <w:proofErr w:type="gramEnd"/>
      <w:r w:rsidRPr="00CF724C">
        <w:rPr>
          <w:sz w:val="24"/>
          <w:szCs w:val="24"/>
        </w:rPr>
        <w:t xml:space="preserve"> incidence of complex regional pain syndrome”</w:t>
      </w:r>
      <w:r w:rsidR="00852C61">
        <w:rPr>
          <w:sz w:val="24"/>
          <w:szCs w:val="24"/>
        </w:rPr>
        <w:t xml:space="preserve"> a population-based study. Pain,</w:t>
      </w:r>
      <w:r>
        <w:rPr>
          <w:sz w:val="24"/>
          <w:szCs w:val="24"/>
        </w:rPr>
        <w:t xml:space="preserve"> </w:t>
      </w:r>
      <w:r w:rsidRPr="00CF724C">
        <w:rPr>
          <w:sz w:val="24"/>
          <w:szCs w:val="24"/>
        </w:rPr>
        <w:t xml:space="preserve">129(1.2): 12-20. </w:t>
      </w:r>
    </w:p>
    <w:p w14:paraId="3A188289" w14:textId="77777777" w:rsidR="00CF724C" w:rsidRPr="00103528" w:rsidRDefault="00CF724C" w:rsidP="00302F20">
      <w:pPr>
        <w:rPr>
          <w:b/>
          <w:sz w:val="24"/>
          <w:szCs w:val="24"/>
        </w:rPr>
      </w:pPr>
    </w:p>
    <w:p w14:paraId="595490D1" w14:textId="192FBC2D" w:rsidR="00772B11" w:rsidRDefault="00F01747" w:rsidP="00772B11">
      <w:pPr>
        <w:rPr>
          <w:sz w:val="24"/>
          <w:szCs w:val="24"/>
        </w:rPr>
      </w:pPr>
      <w:r w:rsidRPr="00810D4D">
        <w:rPr>
          <w:sz w:val="24"/>
          <w:szCs w:val="24"/>
          <w:lang w:val="en-US"/>
        </w:rPr>
        <w:t>Grieve</w:t>
      </w:r>
      <w:r w:rsidR="00670420">
        <w:rPr>
          <w:sz w:val="24"/>
          <w:szCs w:val="24"/>
          <w:lang w:val="en-US"/>
        </w:rPr>
        <w:t>,</w:t>
      </w:r>
      <w:r w:rsidRPr="00810D4D">
        <w:rPr>
          <w:sz w:val="24"/>
          <w:szCs w:val="24"/>
          <w:lang w:val="en-US"/>
        </w:rPr>
        <w:t xml:space="preserve"> S</w:t>
      </w:r>
      <w:r w:rsidR="00670420">
        <w:rPr>
          <w:sz w:val="24"/>
          <w:szCs w:val="24"/>
          <w:lang w:val="en-US"/>
        </w:rPr>
        <w:t>.</w:t>
      </w:r>
      <w:r w:rsidRPr="00810D4D">
        <w:rPr>
          <w:sz w:val="24"/>
          <w:szCs w:val="24"/>
          <w:lang w:val="en-US"/>
        </w:rPr>
        <w:t>, Jones</w:t>
      </w:r>
      <w:r w:rsidR="00670420">
        <w:rPr>
          <w:sz w:val="24"/>
          <w:szCs w:val="24"/>
          <w:lang w:val="en-US"/>
        </w:rPr>
        <w:t>,</w:t>
      </w:r>
      <w:r w:rsidRPr="00810D4D">
        <w:rPr>
          <w:sz w:val="24"/>
          <w:szCs w:val="24"/>
          <w:lang w:val="en-US"/>
        </w:rPr>
        <w:t xml:space="preserve"> L</w:t>
      </w:r>
      <w:r w:rsidR="00670420">
        <w:rPr>
          <w:sz w:val="24"/>
          <w:szCs w:val="24"/>
          <w:lang w:val="en-US"/>
        </w:rPr>
        <w:t>.</w:t>
      </w:r>
      <w:r w:rsidRPr="00810D4D">
        <w:rPr>
          <w:sz w:val="24"/>
          <w:szCs w:val="24"/>
          <w:lang w:val="en-US"/>
        </w:rPr>
        <w:t>, Walsh</w:t>
      </w:r>
      <w:r w:rsidR="00670420">
        <w:rPr>
          <w:sz w:val="24"/>
          <w:szCs w:val="24"/>
          <w:lang w:val="en-US"/>
        </w:rPr>
        <w:t>,</w:t>
      </w:r>
      <w:r w:rsidRPr="00810D4D">
        <w:rPr>
          <w:sz w:val="24"/>
          <w:szCs w:val="24"/>
          <w:lang w:val="en-US"/>
        </w:rPr>
        <w:t xml:space="preserve"> N</w:t>
      </w:r>
      <w:r w:rsidR="00670420">
        <w:rPr>
          <w:sz w:val="24"/>
          <w:szCs w:val="24"/>
          <w:lang w:val="en-US"/>
        </w:rPr>
        <w:t>.</w:t>
      </w:r>
      <w:r w:rsidRPr="00810D4D">
        <w:rPr>
          <w:sz w:val="24"/>
          <w:szCs w:val="24"/>
          <w:lang w:val="en-US"/>
        </w:rPr>
        <w:t>, McCabe</w:t>
      </w:r>
      <w:r w:rsidR="00670420">
        <w:rPr>
          <w:sz w:val="24"/>
          <w:szCs w:val="24"/>
          <w:lang w:val="en-US"/>
        </w:rPr>
        <w:t>,</w:t>
      </w:r>
      <w:r w:rsidRPr="00810D4D">
        <w:rPr>
          <w:sz w:val="24"/>
          <w:szCs w:val="24"/>
          <w:lang w:val="en-US"/>
        </w:rPr>
        <w:t xml:space="preserve"> C. </w:t>
      </w:r>
      <w:r>
        <w:rPr>
          <w:sz w:val="24"/>
          <w:szCs w:val="24"/>
          <w:lang w:val="en-US"/>
        </w:rPr>
        <w:t xml:space="preserve">(2015) </w:t>
      </w:r>
      <w:proofErr w:type="gramStart"/>
      <w:r w:rsidRPr="00810D4D">
        <w:rPr>
          <w:bCs/>
          <w:sz w:val="24"/>
          <w:szCs w:val="24"/>
          <w:lang w:val="en-US"/>
        </w:rPr>
        <w:t>What</w:t>
      </w:r>
      <w:proofErr w:type="gramEnd"/>
      <w:r w:rsidRPr="00810D4D">
        <w:rPr>
          <w:bCs/>
          <w:sz w:val="24"/>
          <w:szCs w:val="24"/>
          <w:lang w:val="en-US"/>
        </w:rPr>
        <w:t xml:space="preserve"> outcome measures are commonly used for Complex Regional Pain Syndrome clinical trials? </w:t>
      </w:r>
      <w:proofErr w:type="gramStart"/>
      <w:r w:rsidRPr="00810D4D">
        <w:rPr>
          <w:bCs/>
          <w:sz w:val="24"/>
          <w:szCs w:val="24"/>
          <w:lang w:val="en-US"/>
        </w:rPr>
        <w:t>A systematic review of the literature.</w:t>
      </w:r>
      <w:proofErr w:type="gramEnd"/>
      <w:r w:rsidRPr="00810D4D">
        <w:rPr>
          <w:sz w:val="24"/>
          <w:szCs w:val="24"/>
        </w:rPr>
        <w:t> </w:t>
      </w:r>
      <w:proofErr w:type="spellStart"/>
      <w:r w:rsidRPr="00810D4D">
        <w:rPr>
          <w:iCs/>
          <w:sz w:val="24"/>
          <w:szCs w:val="24"/>
        </w:rPr>
        <w:t>Eur</w:t>
      </w:r>
      <w:proofErr w:type="spellEnd"/>
      <w:r w:rsidRPr="00810D4D">
        <w:rPr>
          <w:iCs/>
          <w:sz w:val="24"/>
          <w:szCs w:val="24"/>
        </w:rPr>
        <w:t xml:space="preserve"> J Pain. 20</w:t>
      </w:r>
      <w:r w:rsidRPr="00810D4D">
        <w:rPr>
          <w:sz w:val="24"/>
          <w:szCs w:val="24"/>
        </w:rPr>
        <w:t>(3), 331-340</w:t>
      </w:r>
      <w:r w:rsidR="00670420">
        <w:rPr>
          <w:sz w:val="24"/>
          <w:szCs w:val="24"/>
        </w:rPr>
        <w:t xml:space="preserve">. </w:t>
      </w:r>
      <w:proofErr w:type="spellStart"/>
      <w:proofErr w:type="gramStart"/>
      <w:r w:rsidR="00670420" w:rsidRPr="00670420">
        <w:rPr>
          <w:sz w:val="24"/>
          <w:szCs w:val="24"/>
        </w:rPr>
        <w:t>doi</w:t>
      </w:r>
      <w:proofErr w:type="spellEnd"/>
      <w:proofErr w:type="gramEnd"/>
      <w:r w:rsidR="00670420" w:rsidRPr="00670420">
        <w:rPr>
          <w:sz w:val="24"/>
          <w:szCs w:val="24"/>
        </w:rPr>
        <w:t>: 10.1002/ejp.733.</w:t>
      </w:r>
    </w:p>
    <w:p w14:paraId="1C4493F8" w14:textId="77777777" w:rsidR="0070594F" w:rsidRDefault="0070594F" w:rsidP="00772B11">
      <w:pPr>
        <w:rPr>
          <w:sz w:val="24"/>
          <w:szCs w:val="24"/>
        </w:rPr>
      </w:pPr>
    </w:p>
    <w:p w14:paraId="0DED561B" w14:textId="348EA96C" w:rsidR="0070594F" w:rsidRPr="0070594F" w:rsidRDefault="0070594F" w:rsidP="0070594F">
      <w:pPr>
        <w:rPr>
          <w:sz w:val="24"/>
          <w:szCs w:val="24"/>
        </w:rPr>
      </w:pPr>
      <w:r w:rsidRPr="0070594F">
        <w:rPr>
          <w:sz w:val="24"/>
          <w:szCs w:val="24"/>
        </w:rPr>
        <w:t>Grieve</w:t>
      </w:r>
      <w:r w:rsidR="00670420">
        <w:rPr>
          <w:sz w:val="24"/>
          <w:szCs w:val="24"/>
        </w:rPr>
        <w:t>,</w:t>
      </w:r>
      <w:r w:rsidRPr="0070594F">
        <w:rPr>
          <w:sz w:val="24"/>
          <w:szCs w:val="24"/>
          <w:lang w:val="en-US"/>
        </w:rPr>
        <w:t xml:space="preserve"> S</w:t>
      </w:r>
      <w:r w:rsidR="00670420">
        <w:rPr>
          <w:sz w:val="24"/>
          <w:szCs w:val="24"/>
          <w:lang w:val="en-US"/>
        </w:rPr>
        <w:t>.</w:t>
      </w:r>
      <w:r w:rsidRPr="0070594F">
        <w:rPr>
          <w:sz w:val="24"/>
          <w:szCs w:val="24"/>
          <w:lang w:val="en-US"/>
        </w:rPr>
        <w:t>, Perez</w:t>
      </w:r>
      <w:r w:rsidR="00670420">
        <w:rPr>
          <w:sz w:val="24"/>
          <w:szCs w:val="24"/>
          <w:lang w:val="en-US"/>
        </w:rPr>
        <w:t>.</w:t>
      </w:r>
      <w:r>
        <w:rPr>
          <w:sz w:val="24"/>
          <w:szCs w:val="24"/>
          <w:lang w:val="en-US"/>
        </w:rPr>
        <w:t>, R</w:t>
      </w:r>
      <w:r w:rsidR="00670420">
        <w:rPr>
          <w:sz w:val="24"/>
          <w:szCs w:val="24"/>
          <w:lang w:val="en-US"/>
        </w:rPr>
        <w:t>.</w:t>
      </w:r>
      <w:r>
        <w:rPr>
          <w:sz w:val="24"/>
          <w:szCs w:val="24"/>
          <w:lang w:val="en-US"/>
        </w:rPr>
        <w:t>S</w:t>
      </w:r>
      <w:r w:rsidR="00670420">
        <w:rPr>
          <w:sz w:val="24"/>
          <w:szCs w:val="24"/>
          <w:lang w:val="en-US"/>
        </w:rPr>
        <w:t>.</w:t>
      </w:r>
      <w:r>
        <w:rPr>
          <w:sz w:val="24"/>
          <w:szCs w:val="24"/>
          <w:lang w:val="en-US"/>
        </w:rPr>
        <w:t>G</w:t>
      </w:r>
      <w:r w:rsidR="00670420">
        <w:rPr>
          <w:sz w:val="24"/>
          <w:szCs w:val="24"/>
          <w:lang w:val="en-US"/>
        </w:rPr>
        <w:t>.</w:t>
      </w:r>
      <w:r>
        <w:rPr>
          <w:sz w:val="24"/>
          <w:szCs w:val="24"/>
          <w:lang w:val="en-US"/>
        </w:rPr>
        <w:t>M</w:t>
      </w:r>
      <w:r w:rsidR="00670420">
        <w:rPr>
          <w:sz w:val="24"/>
          <w:szCs w:val="24"/>
          <w:lang w:val="en-US"/>
        </w:rPr>
        <w:t>.</w:t>
      </w:r>
      <w:r>
        <w:rPr>
          <w:sz w:val="24"/>
          <w:szCs w:val="24"/>
          <w:lang w:val="en-US"/>
        </w:rPr>
        <w:t>, Birklein</w:t>
      </w:r>
      <w:r w:rsidR="00670420">
        <w:rPr>
          <w:sz w:val="24"/>
          <w:szCs w:val="24"/>
          <w:lang w:val="en-US"/>
        </w:rPr>
        <w:t>,</w:t>
      </w:r>
      <w:r>
        <w:rPr>
          <w:sz w:val="24"/>
          <w:szCs w:val="24"/>
          <w:lang w:val="en-US"/>
        </w:rPr>
        <w:t xml:space="preserve"> F</w:t>
      </w:r>
      <w:r w:rsidR="00670420">
        <w:rPr>
          <w:sz w:val="24"/>
          <w:szCs w:val="24"/>
          <w:lang w:val="en-US"/>
        </w:rPr>
        <w:t>.</w:t>
      </w:r>
      <w:r>
        <w:rPr>
          <w:sz w:val="24"/>
          <w:szCs w:val="24"/>
          <w:lang w:val="en-US"/>
        </w:rPr>
        <w:t>, Brunner</w:t>
      </w:r>
      <w:r w:rsidR="00670420">
        <w:rPr>
          <w:sz w:val="24"/>
          <w:szCs w:val="24"/>
          <w:lang w:val="en-US"/>
        </w:rPr>
        <w:t>,</w:t>
      </w:r>
      <w:r>
        <w:rPr>
          <w:sz w:val="24"/>
          <w:szCs w:val="24"/>
          <w:lang w:val="en-US"/>
        </w:rPr>
        <w:t xml:space="preserve"> F</w:t>
      </w:r>
      <w:r w:rsidR="00670420">
        <w:rPr>
          <w:sz w:val="24"/>
          <w:szCs w:val="24"/>
          <w:lang w:val="en-US"/>
        </w:rPr>
        <w:t>.</w:t>
      </w:r>
      <w:r>
        <w:rPr>
          <w:sz w:val="24"/>
          <w:szCs w:val="24"/>
          <w:lang w:val="en-US"/>
        </w:rPr>
        <w:t xml:space="preserve">, </w:t>
      </w:r>
      <w:r w:rsidRPr="0070594F">
        <w:rPr>
          <w:sz w:val="24"/>
          <w:szCs w:val="24"/>
          <w:lang w:val="en-US"/>
        </w:rPr>
        <w:t>Bruehl</w:t>
      </w:r>
      <w:r w:rsidR="00670420">
        <w:rPr>
          <w:sz w:val="24"/>
          <w:szCs w:val="24"/>
          <w:lang w:val="en-US"/>
        </w:rPr>
        <w:t>,</w:t>
      </w:r>
      <w:r w:rsidRPr="0070594F">
        <w:rPr>
          <w:sz w:val="24"/>
          <w:szCs w:val="24"/>
          <w:lang w:val="en-US"/>
        </w:rPr>
        <w:t xml:space="preserve"> S</w:t>
      </w:r>
      <w:r w:rsidR="00670420">
        <w:rPr>
          <w:sz w:val="24"/>
          <w:szCs w:val="24"/>
          <w:lang w:val="en-US"/>
        </w:rPr>
        <w:t>.</w:t>
      </w:r>
      <w:r w:rsidRPr="0070594F">
        <w:rPr>
          <w:sz w:val="24"/>
          <w:szCs w:val="24"/>
          <w:lang w:val="en-US"/>
        </w:rPr>
        <w:t>, Harden</w:t>
      </w:r>
      <w:r w:rsidR="00670420">
        <w:rPr>
          <w:sz w:val="24"/>
          <w:szCs w:val="24"/>
          <w:lang w:val="en-US"/>
        </w:rPr>
        <w:t>,</w:t>
      </w:r>
      <w:r w:rsidRPr="0070594F">
        <w:rPr>
          <w:sz w:val="24"/>
          <w:szCs w:val="24"/>
          <w:lang w:val="en-US"/>
        </w:rPr>
        <w:t xml:space="preserve"> R</w:t>
      </w:r>
      <w:r w:rsidR="00670420">
        <w:rPr>
          <w:sz w:val="24"/>
          <w:szCs w:val="24"/>
          <w:lang w:val="en-US"/>
        </w:rPr>
        <w:t>.</w:t>
      </w:r>
      <w:r w:rsidRPr="0070594F">
        <w:rPr>
          <w:sz w:val="24"/>
          <w:szCs w:val="24"/>
          <w:lang w:val="en-US"/>
        </w:rPr>
        <w:t>N</w:t>
      </w:r>
      <w:r w:rsidR="00670420">
        <w:rPr>
          <w:sz w:val="24"/>
          <w:szCs w:val="24"/>
          <w:lang w:val="en-US"/>
        </w:rPr>
        <w:t>.</w:t>
      </w:r>
      <w:r w:rsidRPr="0070594F">
        <w:rPr>
          <w:sz w:val="24"/>
          <w:szCs w:val="24"/>
          <w:lang w:val="en-US"/>
        </w:rPr>
        <w:t>, Packham</w:t>
      </w:r>
      <w:r w:rsidR="00670420">
        <w:rPr>
          <w:sz w:val="24"/>
          <w:szCs w:val="24"/>
          <w:lang w:val="en-US"/>
        </w:rPr>
        <w:t>,</w:t>
      </w:r>
      <w:r w:rsidRPr="0070594F">
        <w:rPr>
          <w:sz w:val="24"/>
          <w:szCs w:val="24"/>
          <w:lang w:val="en-US"/>
        </w:rPr>
        <w:t xml:space="preserve"> T</w:t>
      </w:r>
      <w:r w:rsidR="00670420">
        <w:rPr>
          <w:sz w:val="24"/>
          <w:szCs w:val="24"/>
          <w:lang w:val="en-US"/>
        </w:rPr>
        <w:t>.</w:t>
      </w:r>
      <w:r w:rsidRPr="0070594F">
        <w:rPr>
          <w:sz w:val="24"/>
          <w:szCs w:val="24"/>
          <w:lang w:val="en-US"/>
        </w:rPr>
        <w:t>, Gobeil</w:t>
      </w:r>
      <w:r w:rsidR="00670420">
        <w:rPr>
          <w:sz w:val="24"/>
          <w:szCs w:val="24"/>
          <w:lang w:val="en-US"/>
        </w:rPr>
        <w:t>,</w:t>
      </w:r>
      <w:r w:rsidRPr="0070594F">
        <w:rPr>
          <w:sz w:val="24"/>
          <w:szCs w:val="24"/>
          <w:lang w:val="en-US"/>
        </w:rPr>
        <w:t xml:space="preserve"> F</w:t>
      </w:r>
      <w:r w:rsidR="00670420">
        <w:rPr>
          <w:sz w:val="24"/>
          <w:szCs w:val="24"/>
          <w:lang w:val="en-US"/>
        </w:rPr>
        <w:t>.</w:t>
      </w:r>
      <w:r w:rsidRPr="0070594F">
        <w:rPr>
          <w:sz w:val="24"/>
          <w:szCs w:val="24"/>
          <w:lang w:val="en-US"/>
        </w:rPr>
        <w:t>, Haigh</w:t>
      </w:r>
      <w:r w:rsidR="00670420">
        <w:rPr>
          <w:sz w:val="24"/>
          <w:szCs w:val="24"/>
          <w:lang w:val="en-US"/>
        </w:rPr>
        <w:t>,</w:t>
      </w:r>
      <w:r w:rsidRPr="0070594F">
        <w:rPr>
          <w:sz w:val="24"/>
          <w:szCs w:val="24"/>
          <w:lang w:val="en-US"/>
        </w:rPr>
        <w:t xml:space="preserve"> R</w:t>
      </w:r>
      <w:r w:rsidR="00670420">
        <w:rPr>
          <w:sz w:val="24"/>
          <w:szCs w:val="24"/>
          <w:lang w:val="en-US"/>
        </w:rPr>
        <w:t>.</w:t>
      </w:r>
      <w:r w:rsidRPr="0070594F">
        <w:rPr>
          <w:sz w:val="24"/>
          <w:szCs w:val="24"/>
          <w:lang w:val="en-US"/>
        </w:rPr>
        <w:t>, Holly</w:t>
      </w:r>
      <w:r w:rsidR="00670420">
        <w:rPr>
          <w:sz w:val="24"/>
          <w:szCs w:val="24"/>
          <w:lang w:val="en-US"/>
        </w:rPr>
        <w:t>,</w:t>
      </w:r>
      <w:r w:rsidRPr="0070594F">
        <w:rPr>
          <w:sz w:val="24"/>
          <w:szCs w:val="24"/>
          <w:lang w:val="en-US"/>
        </w:rPr>
        <w:t xml:space="preserve"> J</w:t>
      </w:r>
      <w:r w:rsidR="00670420">
        <w:rPr>
          <w:sz w:val="24"/>
          <w:szCs w:val="24"/>
          <w:lang w:val="en-US"/>
        </w:rPr>
        <w:t>.</w:t>
      </w:r>
      <w:r w:rsidRPr="0070594F">
        <w:rPr>
          <w:sz w:val="24"/>
          <w:szCs w:val="24"/>
          <w:lang w:val="en-US"/>
        </w:rPr>
        <w:t>, Terkelsen</w:t>
      </w:r>
      <w:r w:rsidR="00670420">
        <w:rPr>
          <w:sz w:val="24"/>
          <w:szCs w:val="24"/>
          <w:lang w:val="en-US"/>
        </w:rPr>
        <w:t>,</w:t>
      </w:r>
      <w:r w:rsidRPr="0070594F">
        <w:rPr>
          <w:sz w:val="24"/>
          <w:szCs w:val="24"/>
          <w:lang w:val="en-US"/>
        </w:rPr>
        <w:t xml:space="preserve"> A</w:t>
      </w:r>
      <w:r w:rsidR="00670420">
        <w:rPr>
          <w:sz w:val="24"/>
          <w:szCs w:val="24"/>
          <w:lang w:val="en-US"/>
        </w:rPr>
        <w:t>.</w:t>
      </w:r>
      <w:r w:rsidRPr="0070594F">
        <w:rPr>
          <w:sz w:val="24"/>
          <w:szCs w:val="24"/>
          <w:lang w:val="en-US"/>
        </w:rPr>
        <w:t>, Davies</w:t>
      </w:r>
      <w:r w:rsidR="00670420">
        <w:rPr>
          <w:sz w:val="24"/>
          <w:szCs w:val="24"/>
          <w:lang w:val="en-US"/>
        </w:rPr>
        <w:t>,</w:t>
      </w:r>
      <w:r w:rsidRPr="0070594F">
        <w:rPr>
          <w:sz w:val="24"/>
          <w:szCs w:val="24"/>
          <w:lang w:val="en-US"/>
        </w:rPr>
        <w:t xml:space="preserve"> L</w:t>
      </w:r>
      <w:r w:rsidR="00670420">
        <w:rPr>
          <w:sz w:val="24"/>
          <w:szCs w:val="24"/>
          <w:lang w:val="en-US"/>
        </w:rPr>
        <w:t>.</w:t>
      </w:r>
      <w:r w:rsidRPr="0070594F">
        <w:rPr>
          <w:sz w:val="24"/>
          <w:szCs w:val="24"/>
          <w:lang w:val="en-US"/>
        </w:rPr>
        <w:t>, Lewis</w:t>
      </w:r>
      <w:r w:rsidR="00670420">
        <w:rPr>
          <w:sz w:val="24"/>
          <w:szCs w:val="24"/>
          <w:lang w:val="en-US"/>
        </w:rPr>
        <w:t>,</w:t>
      </w:r>
      <w:r w:rsidRPr="0070594F">
        <w:rPr>
          <w:sz w:val="24"/>
          <w:szCs w:val="24"/>
          <w:lang w:val="en-US"/>
        </w:rPr>
        <w:t xml:space="preserve"> J</w:t>
      </w:r>
      <w:r w:rsidR="00670420">
        <w:rPr>
          <w:sz w:val="24"/>
          <w:szCs w:val="24"/>
          <w:lang w:val="en-US"/>
        </w:rPr>
        <w:t>.</w:t>
      </w:r>
      <w:r w:rsidRPr="0070594F">
        <w:rPr>
          <w:sz w:val="24"/>
          <w:szCs w:val="24"/>
          <w:lang w:val="en-US"/>
        </w:rPr>
        <w:t>, Thomassen</w:t>
      </w:r>
      <w:r w:rsidR="00670420">
        <w:rPr>
          <w:sz w:val="24"/>
          <w:szCs w:val="24"/>
          <w:lang w:val="en-US"/>
        </w:rPr>
        <w:t>,</w:t>
      </w:r>
      <w:r w:rsidRPr="0070594F">
        <w:rPr>
          <w:sz w:val="24"/>
          <w:szCs w:val="24"/>
          <w:lang w:val="en-US"/>
        </w:rPr>
        <w:t xml:space="preserve"> I</w:t>
      </w:r>
      <w:r w:rsidR="00670420">
        <w:rPr>
          <w:sz w:val="24"/>
          <w:szCs w:val="24"/>
          <w:lang w:val="en-US"/>
        </w:rPr>
        <w:t>.</w:t>
      </w:r>
      <w:r w:rsidRPr="0070594F">
        <w:rPr>
          <w:sz w:val="24"/>
          <w:szCs w:val="24"/>
          <w:lang w:val="en-US"/>
        </w:rPr>
        <w:t xml:space="preserve">, </w:t>
      </w:r>
      <w:proofErr w:type="spellStart"/>
      <w:r w:rsidRPr="0070594F">
        <w:rPr>
          <w:sz w:val="24"/>
          <w:szCs w:val="24"/>
          <w:lang w:val="en-US"/>
        </w:rPr>
        <w:t>Connett</w:t>
      </w:r>
      <w:proofErr w:type="spellEnd"/>
      <w:r w:rsidR="00670420">
        <w:rPr>
          <w:sz w:val="24"/>
          <w:szCs w:val="24"/>
          <w:lang w:val="en-US"/>
        </w:rPr>
        <w:t>,</w:t>
      </w:r>
      <w:r w:rsidRPr="0070594F">
        <w:rPr>
          <w:sz w:val="24"/>
          <w:szCs w:val="24"/>
          <w:lang w:val="en-US"/>
        </w:rPr>
        <w:t xml:space="preserve"> R</w:t>
      </w:r>
      <w:r w:rsidR="00670420">
        <w:rPr>
          <w:sz w:val="24"/>
          <w:szCs w:val="24"/>
          <w:lang w:val="en-US"/>
        </w:rPr>
        <w:t>.</w:t>
      </w:r>
      <w:r w:rsidRPr="0070594F">
        <w:rPr>
          <w:sz w:val="24"/>
          <w:szCs w:val="24"/>
          <w:lang w:val="en-US"/>
        </w:rPr>
        <w:t>, Worth</w:t>
      </w:r>
      <w:r w:rsidR="00670420">
        <w:rPr>
          <w:sz w:val="24"/>
          <w:szCs w:val="24"/>
          <w:lang w:val="en-US"/>
        </w:rPr>
        <w:t>,</w:t>
      </w:r>
      <w:r w:rsidRPr="0070594F">
        <w:rPr>
          <w:sz w:val="24"/>
          <w:szCs w:val="24"/>
          <w:lang w:val="en-US"/>
        </w:rPr>
        <w:t xml:space="preserve"> T</w:t>
      </w:r>
      <w:r w:rsidR="00670420">
        <w:rPr>
          <w:sz w:val="24"/>
          <w:szCs w:val="24"/>
          <w:lang w:val="en-US"/>
        </w:rPr>
        <w:t>.</w:t>
      </w:r>
      <w:r w:rsidRPr="0070594F">
        <w:rPr>
          <w:sz w:val="24"/>
          <w:szCs w:val="24"/>
          <w:lang w:val="en-US"/>
        </w:rPr>
        <w:t>, Vatine</w:t>
      </w:r>
      <w:r w:rsidR="00670420">
        <w:rPr>
          <w:sz w:val="24"/>
          <w:szCs w:val="24"/>
          <w:lang w:val="en-US"/>
        </w:rPr>
        <w:t>,</w:t>
      </w:r>
      <w:r w:rsidRPr="0070594F">
        <w:rPr>
          <w:sz w:val="24"/>
          <w:szCs w:val="24"/>
          <w:lang w:val="en-US"/>
        </w:rPr>
        <w:t xml:space="preserve"> J-J</w:t>
      </w:r>
      <w:r w:rsidR="00670420">
        <w:rPr>
          <w:sz w:val="24"/>
          <w:szCs w:val="24"/>
          <w:lang w:val="en-US"/>
        </w:rPr>
        <w:t>.</w:t>
      </w:r>
      <w:r w:rsidRPr="0070594F">
        <w:rPr>
          <w:sz w:val="24"/>
          <w:szCs w:val="24"/>
          <w:lang w:val="en-US"/>
        </w:rPr>
        <w:t>, McCabe</w:t>
      </w:r>
      <w:r w:rsidR="00670420">
        <w:rPr>
          <w:sz w:val="24"/>
          <w:szCs w:val="24"/>
          <w:lang w:val="en-US"/>
        </w:rPr>
        <w:t>,</w:t>
      </w:r>
      <w:r w:rsidRPr="0070594F">
        <w:rPr>
          <w:sz w:val="24"/>
          <w:szCs w:val="24"/>
          <w:lang w:val="en-US"/>
        </w:rPr>
        <w:t xml:space="preserve"> C. </w:t>
      </w:r>
      <w:r>
        <w:rPr>
          <w:sz w:val="24"/>
          <w:szCs w:val="24"/>
          <w:lang w:val="en-US"/>
        </w:rPr>
        <w:t xml:space="preserve">(2017) </w:t>
      </w:r>
      <w:r w:rsidRPr="0070594F">
        <w:rPr>
          <w:sz w:val="24"/>
          <w:szCs w:val="24"/>
        </w:rPr>
        <w:t xml:space="preserve">Recommendations for a first Core Outcome Measurement set for Complex Regional Pain Syndrome Clinical </w:t>
      </w:r>
      <w:proofErr w:type="spellStart"/>
      <w:r w:rsidRPr="0070594F">
        <w:rPr>
          <w:sz w:val="24"/>
          <w:szCs w:val="24"/>
        </w:rPr>
        <w:t>sTudies</w:t>
      </w:r>
      <w:proofErr w:type="spellEnd"/>
      <w:r w:rsidRPr="0070594F">
        <w:rPr>
          <w:sz w:val="24"/>
          <w:szCs w:val="24"/>
        </w:rPr>
        <w:t xml:space="preserve"> (COMPACT).</w:t>
      </w:r>
      <w:r>
        <w:rPr>
          <w:sz w:val="24"/>
          <w:szCs w:val="24"/>
        </w:rPr>
        <w:t xml:space="preserve"> </w:t>
      </w:r>
      <w:proofErr w:type="gramStart"/>
      <w:r>
        <w:rPr>
          <w:sz w:val="24"/>
          <w:szCs w:val="24"/>
        </w:rPr>
        <w:t>Pain.</w:t>
      </w:r>
      <w:proofErr w:type="gramEnd"/>
      <w:r w:rsidRPr="0070594F">
        <w:rPr>
          <w:sz w:val="24"/>
          <w:szCs w:val="24"/>
        </w:rPr>
        <w:t xml:space="preserve"> 158(6):1083-1090</w:t>
      </w:r>
      <w:r w:rsidR="00670420">
        <w:rPr>
          <w:sz w:val="24"/>
          <w:szCs w:val="24"/>
        </w:rPr>
        <w:t xml:space="preserve">. </w:t>
      </w:r>
      <w:proofErr w:type="spellStart"/>
      <w:proofErr w:type="gramStart"/>
      <w:r w:rsidR="00670420" w:rsidRPr="00670420">
        <w:rPr>
          <w:sz w:val="24"/>
          <w:szCs w:val="24"/>
        </w:rPr>
        <w:t>doi</w:t>
      </w:r>
      <w:proofErr w:type="spellEnd"/>
      <w:proofErr w:type="gramEnd"/>
      <w:r w:rsidR="00670420" w:rsidRPr="00670420">
        <w:rPr>
          <w:sz w:val="24"/>
          <w:szCs w:val="24"/>
        </w:rPr>
        <w:t>: 10.1097/j.pain.0000000000000866</w:t>
      </w:r>
    </w:p>
    <w:p w14:paraId="650D0872" w14:textId="77777777" w:rsidR="00772B11" w:rsidRDefault="00772B11" w:rsidP="00772B11">
      <w:pPr>
        <w:rPr>
          <w:sz w:val="24"/>
          <w:szCs w:val="24"/>
        </w:rPr>
      </w:pPr>
    </w:p>
    <w:p w14:paraId="4009F7EC" w14:textId="2EEE2B0B" w:rsidR="004F7273" w:rsidRDefault="004F7273" w:rsidP="00772B11">
      <w:pPr>
        <w:rPr>
          <w:sz w:val="24"/>
          <w:szCs w:val="24"/>
        </w:rPr>
      </w:pPr>
      <w:r w:rsidRPr="003C0F48">
        <w:rPr>
          <w:sz w:val="24"/>
          <w:szCs w:val="24"/>
        </w:rPr>
        <w:t>Harden</w:t>
      </w:r>
      <w:r w:rsidR="00670420">
        <w:rPr>
          <w:sz w:val="24"/>
          <w:szCs w:val="24"/>
        </w:rPr>
        <w:t>,</w:t>
      </w:r>
      <w:r w:rsidRPr="003C0F48">
        <w:rPr>
          <w:sz w:val="24"/>
          <w:szCs w:val="24"/>
        </w:rPr>
        <w:t xml:space="preserve"> R</w:t>
      </w:r>
      <w:r w:rsidR="00670420">
        <w:rPr>
          <w:sz w:val="24"/>
          <w:szCs w:val="24"/>
        </w:rPr>
        <w:t>.</w:t>
      </w:r>
      <w:r w:rsidRPr="003C0F48">
        <w:rPr>
          <w:sz w:val="24"/>
          <w:szCs w:val="24"/>
        </w:rPr>
        <w:t>N</w:t>
      </w:r>
      <w:r w:rsidR="00670420">
        <w:rPr>
          <w:sz w:val="24"/>
          <w:szCs w:val="24"/>
        </w:rPr>
        <w:t>.</w:t>
      </w:r>
      <w:r w:rsidRPr="003C0F48">
        <w:rPr>
          <w:sz w:val="24"/>
          <w:szCs w:val="24"/>
        </w:rPr>
        <w:t>, Bruehl</w:t>
      </w:r>
      <w:r w:rsidR="00670420">
        <w:rPr>
          <w:sz w:val="24"/>
          <w:szCs w:val="24"/>
        </w:rPr>
        <w:t>,</w:t>
      </w:r>
      <w:r w:rsidRPr="003C0F48">
        <w:rPr>
          <w:sz w:val="24"/>
          <w:szCs w:val="24"/>
        </w:rPr>
        <w:t xml:space="preserve"> S</w:t>
      </w:r>
      <w:r w:rsidR="00670420">
        <w:rPr>
          <w:sz w:val="24"/>
          <w:szCs w:val="24"/>
        </w:rPr>
        <w:t>.</w:t>
      </w:r>
      <w:r w:rsidRPr="003C0F48">
        <w:rPr>
          <w:sz w:val="24"/>
          <w:szCs w:val="24"/>
        </w:rPr>
        <w:t>, Perez</w:t>
      </w:r>
      <w:r w:rsidR="00670420">
        <w:rPr>
          <w:sz w:val="24"/>
          <w:szCs w:val="24"/>
        </w:rPr>
        <w:t>,</w:t>
      </w:r>
      <w:r w:rsidRPr="003C0F48">
        <w:rPr>
          <w:sz w:val="24"/>
          <w:szCs w:val="24"/>
        </w:rPr>
        <w:t xml:space="preserve"> R</w:t>
      </w:r>
      <w:r w:rsidR="00670420">
        <w:rPr>
          <w:sz w:val="24"/>
          <w:szCs w:val="24"/>
        </w:rPr>
        <w:t>.</w:t>
      </w:r>
      <w:r w:rsidRPr="003C0F48">
        <w:rPr>
          <w:sz w:val="24"/>
          <w:szCs w:val="24"/>
        </w:rPr>
        <w:t>S</w:t>
      </w:r>
      <w:r w:rsidR="00670420">
        <w:rPr>
          <w:sz w:val="24"/>
          <w:szCs w:val="24"/>
        </w:rPr>
        <w:t>.</w:t>
      </w:r>
      <w:r w:rsidRPr="003C0F48">
        <w:rPr>
          <w:sz w:val="24"/>
          <w:szCs w:val="24"/>
        </w:rPr>
        <w:t>G</w:t>
      </w:r>
      <w:r w:rsidR="00670420">
        <w:rPr>
          <w:sz w:val="24"/>
          <w:szCs w:val="24"/>
        </w:rPr>
        <w:t>.</w:t>
      </w:r>
      <w:r w:rsidRPr="003C0F48">
        <w:rPr>
          <w:sz w:val="24"/>
          <w:szCs w:val="24"/>
        </w:rPr>
        <w:t>M</w:t>
      </w:r>
      <w:r w:rsidR="00670420">
        <w:rPr>
          <w:sz w:val="24"/>
          <w:szCs w:val="24"/>
        </w:rPr>
        <w:t>.</w:t>
      </w:r>
      <w:r w:rsidRPr="003C0F48">
        <w:rPr>
          <w:sz w:val="24"/>
          <w:szCs w:val="24"/>
        </w:rPr>
        <w:t>, Birklein</w:t>
      </w:r>
      <w:r w:rsidR="00670420">
        <w:rPr>
          <w:sz w:val="24"/>
          <w:szCs w:val="24"/>
        </w:rPr>
        <w:t>,</w:t>
      </w:r>
      <w:r w:rsidRPr="003C0F48">
        <w:rPr>
          <w:sz w:val="24"/>
          <w:szCs w:val="24"/>
        </w:rPr>
        <w:t xml:space="preserve"> F</w:t>
      </w:r>
      <w:r w:rsidR="00670420">
        <w:rPr>
          <w:sz w:val="24"/>
          <w:szCs w:val="24"/>
        </w:rPr>
        <w:t>.</w:t>
      </w:r>
      <w:r w:rsidRPr="003C0F48">
        <w:rPr>
          <w:sz w:val="24"/>
          <w:szCs w:val="24"/>
        </w:rPr>
        <w:t xml:space="preserve">, </w:t>
      </w:r>
      <w:proofErr w:type="spellStart"/>
      <w:r w:rsidRPr="003C0F48">
        <w:rPr>
          <w:sz w:val="24"/>
          <w:szCs w:val="24"/>
        </w:rPr>
        <w:t>Marinus</w:t>
      </w:r>
      <w:proofErr w:type="spellEnd"/>
      <w:r w:rsidR="00670420">
        <w:rPr>
          <w:sz w:val="24"/>
          <w:szCs w:val="24"/>
        </w:rPr>
        <w:t>,</w:t>
      </w:r>
      <w:r w:rsidRPr="003C0F48">
        <w:rPr>
          <w:sz w:val="24"/>
          <w:szCs w:val="24"/>
        </w:rPr>
        <w:t xml:space="preserve"> J</w:t>
      </w:r>
      <w:r w:rsidR="00670420">
        <w:rPr>
          <w:sz w:val="24"/>
          <w:szCs w:val="24"/>
        </w:rPr>
        <w:t>.</w:t>
      </w:r>
      <w:r w:rsidRPr="003C0F48">
        <w:rPr>
          <w:sz w:val="24"/>
          <w:szCs w:val="24"/>
        </w:rPr>
        <w:t xml:space="preserve">, </w:t>
      </w:r>
      <w:proofErr w:type="spellStart"/>
      <w:r w:rsidRPr="003C0F48">
        <w:rPr>
          <w:sz w:val="24"/>
          <w:szCs w:val="24"/>
        </w:rPr>
        <w:t>Maihofner</w:t>
      </w:r>
      <w:proofErr w:type="spellEnd"/>
      <w:r w:rsidR="00670420">
        <w:rPr>
          <w:sz w:val="24"/>
          <w:szCs w:val="24"/>
        </w:rPr>
        <w:t>,</w:t>
      </w:r>
      <w:r w:rsidRPr="003C0F48">
        <w:rPr>
          <w:sz w:val="24"/>
          <w:szCs w:val="24"/>
        </w:rPr>
        <w:t xml:space="preserve"> C</w:t>
      </w:r>
      <w:r w:rsidR="00670420">
        <w:rPr>
          <w:sz w:val="24"/>
          <w:szCs w:val="24"/>
        </w:rPr>
        <w:t>.</w:t>
      </w:r>
      <w:r w:rsidRPr="003C0F48">
        <w:rPr>
          <w:sz w:val="24"/>
          <w:szCs w:val="24"/>
        </w:rPr>
        <w:t xml:space="preserve">, </w:t>
      </w:r>
      <w:proofErr w:type="spellStart"/>
      <w:r w:rsidRPr="003C0F48">
        <w:rPr>
          <w:sz w:val="24"/>
          <w:szCs w:val="24"/>
        </w:rPr>
        <w:t>Lubenow</w:t>
      </w:r>
      <w:proofErr w:type="spellEnd"/>
      <w:r w:rsidR="00670420">
        <w:rPr>
          <w:sz w:val="24"/>
          <w:szCs w:val="24"/>
        </w:rPr>
        <w:t>,</w:t>
      </w:r>
      <w:r w:rsidRPr="003C0F48">
        <w:rPr>
          <w:sz w:val="24"/>
          <w:szCs w:val="24"/>
        </w:rPr>
        <w:t xml:space="preserve"> T</w:t>
      </w:r>
      <w:r w:rsidR="00670420">
        <w:rPr>
          <w:sz w:val="24"/>
          <w:szCs w:val="24"/>
        </w:rPr>
        <w:t>.</w:t>
      </w:r>
      <w:r w:rsidRPr="003C0F48">
        <w:rPr>
          <w:sz w:val="24"/>
          <w:szCs w:val="24"/>
        </w:rPr>
        <w:t xml:space="preserve">, </w:t>
      </w:r>
      <w:proofErr w:type="spellStart"/>
      <w:r w:rsidRPr="003C0F48">
        <w:rPr>
          <w:sz w:val="24"/>
          <w:szCs w:val="24"/>
        </w:rPr>
        <w:t>Buvanendran</w:t>
      </w:r>
      <w:proofErr w:type="spellEnd"/>
      <w:r w:rsidR="00670420">
        <w:rPr>
          <w:sz w:val="24"/>
          <w:szCs w:val="24"/>
        </w:rPr>
        <w:t>,</w:t>
      </w:r>
      <w:r w:rsidRPr="003C0F48">
        <w:rPr>
          <w:sz w:val="24"/>
          <w:szCs w:val="24"/>
        </w:rPr>
        <w:t xml:space="preserve"> A</w:t>
      </w:r>
      <w:r w:rsidR="00670420">
        <w:rPr>
          <w:sz w:val="24"/>
          <w:szCs w:val="24"/>
        </w:rPr>
        <w:t>.</w:t>
      </w:r>
      <w:r w:rsidRPr="003C0F48">
        <w:rPr>
          <w:sz w:val="24"/>
          <w:szCs w:val="24"/>
        </w:rPr>
        <w:t>, Mackey</w:t>
      </w:r>
      <w:r w:rsidR="00670420">
        <w:rPr>
          <w:sz w:val="24"/>
          <w:szCs w:val="24"/>
        </w:rPr>
        <w:t>,</w:t>
      </w:r>
      <w:r w:rsidRPr="003C0F48">
        <w:rPr>
          <w:sz w:val="24"/>
          <w:szCs w:val="24"/>
        </w:rPr>
        <w:t xml:space="preserve"> S</w:t>
      </w:r>
      <w:r w:rsidR="00670420">
        <w:rPr>
          <w:sz w:val="24"/>
          <w:szCs w:val="24"/>
        </w:rPr>
        <w:t>.</w:t>
      </w:r>
      <w:r w:rsidRPr="003C0F48">
        <w:rPr>
          <w:sz w:val="24"/>
          <w:szCs w:val="24"/>
        </w:rPr>
        <w:t>, Graciosa</w:t>
      </w:r>
      <w:r w:rsidR="00670420">
        <w:rPr>
          <w:sz w:val="24"/>
          <w:szCs w:val="24"/>
        </w:rPr>
        <w:t>,</w:t>
      </w:r>
      <w:r w:rsidRPr="003C0F48">
        <w:rPr>
          <w:sz w:val="24"/>
          <w:szCs w:val="24"/>
        </w:rPr>
        <w:t xml:space="preserve"> J</w:t>
      </w:r>
      <w:r w:rsidR="00670420">
        <w:rPr>
          <w:sz w:val="24"/>
          <w:szCs w:val="24"/>
        </w:rPr>
        <w:t>.</w:t>
      </w:r>
      <w:r w:rsidRPr="003C0F48">
        <w:rPr>
          <w:sz w:val="24"/>
          <w:szCs w:val="24"/>
        </w:rPr>
        <w:t xml:space="preserve">, </w:t>
      </w:r>
      <w:proofErr w:type="spellStart"/>
      <w:r w:rsidRPr="003C0F48">
        <w:rPr>
          <w:sz w:val="24"/>
          <w:szCs w:val="24"/>
        </w:rPr>
        <w:t>Mogilevski</w:t>
      </w:r>
      <w:proofErr w:type="spellEnd"/>
      <w:r w:rsidR="00670420">
        <w:rPr>
          <w:sz w:val="24"/>
          <w:szCs w:val="24"/>
        </w:rPr>
        <w:t>,</w:t>
      </w:r>
      <w:r w:rsidRPr="003C0F48">
        <w:rPr>
          <w:sz w:val="24"/>
          <w:szCs w:val="24"/>
        </w:rPr>
        <w:t xml:space="preserve"> M</w:t>
      </w:r>
      <w:r w:rsidR="00670420">
        <w:rPr>
          <w:sz w:val="24"/>
          <w:szCs w:val="24"/>
        </w:rPr>
        <w:t>.</w:t>
      </w:r>
      <w:r w:rsidRPr="003C0F48">
        <w:rPr>
          <w:sz w:val="24"/>
          <w:szCs w:val="24"/>
        </w:rPr>
        <w:t>, Ra</w:t>
      </w:r>
      <w:r>
        <w:rPr>
          <w:sz w:val="24"/>
          <w:szCs w:val="24"/>
        </w:rPr>
        <w:t>msden</w:t>
      </w:r>
      <w:r w:rsidR="00670420">
        <w:rPr>
          <w:sz w:val="24"/>
          <w:szCs w:val="24"/>
        </w:rPr>
        <w:t>,</w:t>
      </w:r>
      <w:r>
        <w:rPr>
          <w:sz w:val="24"/>
          <w:szCs w:val="24"/>
        </w:rPr>
        <w:t xml:space="preserve"> C</w:t>
      </w:r>
      <w:r w:rsidR="00670420">
        <w:rPr>
          <w:sz w:val="24"/>
          <w:szCs w:val="24"/>
        </w:rPr>
        <w:t>.</w:t>
      </w:r>
      <w:r>
        <w:rPr>
          <w:sz w:val="24"/>
          <w:szCs w:val="24"/>
        </w:rPr>
        <w:t xml:space="preserve">, </w:t>
      </w:r>
      <w:proofErr w:type="spellStart"/>
      <w:r>
        <w:rPr>
          <w:sz w:val="24"/>
          <w:szCs w:val="24"/>
        </w:rPr>
        <w:t>Chont</w:t>
      </w:r>
      <w:proofErr w:type="spellEnd"/>
      <w:r w:rsidR="00670420">
        <w:rPr>
          <w:sz w:val="24"/>
          <w:szCs w:val="24"/>
        </w:rPr>
        <w:t>, M.,</w:t>
      </w:r>
      <w:r>
        <w:rPr>
          <w:sz w:val="24"/>
          <w:szCs w:val="24"/>
        </w:rPr>
        <w:t xml:space="preserve"> Vatine</w:t>
      </w:r>
      <w:r w:rsidR="00670420">
        <w:rPr>
          <w:sz w:val="24"/>
          <w:szCs w:val="24"/>
        </w:rPr>
        <w:t>,</w:t>
      </w:r>
      <w:r>
        <w:rPr>
          <w:sz w:val="24"/>
          <w:szCs w:val="24"/>
        </w:rPr>
        <w:t xml:space="preserve"> J-J. </w:t>
      </w:r>
      <w:proofErr w:type="gramStart"/>
      <w:r>
        <w:rPr>
          <w:sz w:val="24"/>
          <w:szCs w:val="24"/>
        </w:rPr>
        <w:t xml:space="preserve">(2010) </w:t>
      </w:r>
      <w:r w:rsidRPr="003C0F48">
        <w:rPr>
          <w:sz w:val="24"/>
          <w:szCs w:val="24"/>
        </w:rPr>
        <w:t>Validation of proposed diagnostic criteria (the "Budapest Criteria") for Complex Regional Pain Syndrome.</w:t>
      </w:r>
      <w:proofErr w:type="gramEnd"/>
      <w:r w:rsidRPr="003C0F48">
        <w:rPr>
          <w:sz w:val="24"/>
          <w:szCs w:val="24"/>
        </w:rPr>
        <w:t xml:space="preserve"> </w:t>
      </w:r>
      <w:proofErr w:type="gramStart"/>
      <w:r w:rsidRPr="002C72A2">
        <w:rPr>
          <w:sz w:val="24"/>
          <w:szCs w:val="24"/>
        </w:rPr>
        <w:t>Pain</w:t>
      </w:r>
      <w:r>
        <w:rPr>
          <w:sz w:val="24"/>
          <w:szCs w:val="24"/>
        </w:rPr>
        <w:t>.</w:t>
      </w:r>
      <w:proofErr w:type="gramEnd"/>
      <w:r>
        <w:rPr>
          <w:sz w:val="24"/>
          <w:szCs w:val="24"/>
        </w:rPr>
        <w:t xml:space="preserve"> </w:t>
      </w:r>
      <w:r w:rsidRPr="003C0F48">
        <w:rPr>
          <w:sz w:val="24"/>
          <w:szCs w:val="24"/>
        </w:rPr>
        <w:t>150(2): 268-274</w:t>
      </w:r>
      <w:r w:rsidR="00670420">
        <w:rPr>
          <w:sz w:val="24"/>
          <w:szCs w:val="24"/>
        </w:rPr>
        <w:t xml:space="preserve">. </w:t>
      </w:r>
      <w:r w:rsidR="00670420" w:rsidRPr="00670420">
        <w:rPr>
          <w:sz w:val="24"/>
          <w:szCs w:val="24"/>
        </w:rPr>
        <w:t> </w:t>
      </w:r>
      <w:proofErr w:type="spellStart"/>
      <w:proofErr w:type="gramStart"/>
      <w:r w:rsidR="00670420" w:rsidRPr="00670420">
        <w:rPr>
          <w:sz w:val="24"/>
          <w:szCs w:val="24"/>
        </w:rPr>
        <w:t>doi</w:t>
      </w:r>
      <w:proofErr w:type="spellEnd"/>
      <w:proofErr w:type="gramEnd"/>
      <w:r w:rsidR="00670420" w:rsidRPr="00670420">
        <w:rPr>
          <w:sz w:val="24"/>
          <w:szCs w:val="24"/>
        </w:rPr>
        <w:t>: 10.1016/j.pain.2010.04.030</w:t>
      </w:r>
    </w:p>
    <w:p w14:paraId="5978F1E6" w14:textId="77777777" w:rsidR="00752BD1" w:rsidRDefault="00752BD1" w:rsidP="00772B11">
      <w:pPr>
        <w:rPr>
          <w:sz w:val="24"/>
          <w:szCs w:val="24"/>
        </w:rPr>
      </w:pPr>
    </w:p>
    <w:p w14:paraId="0FE4E43E" w14:textId="4246C883" w:rsidR="00752BD1" w:rsidRDefault="00752BD1" w:rsidP="00772B11">
      <w:pPr>
        <w:rPr>
          <w:sz w:val="24"/>
          <w:szCs w:val="24"/>
        </w:rPr>
      </w:pPr>
      <w:r w:rsidRPr="00752BD1">
        <w:rPr>
          <w:sz w:val="24"/>
          <w:szCs w:val="24"/>
        </w:rPr>
        <w:t>Harden, R</w:t>
      </w:r>
      <w:r w:rsidR="00670420">
        <w:rPr>
          <w:sz w:val="24"/>
          <w:szCs w:val="24"/>
        </w:rPr>
        <w:t>.</w:t>
      </w:r>
      <w:r w:rsidRPr="00752BD1">
        <w:rPr>
          <w:sz w:val="24"/>
          <w:szCs w:val="24"/>
        </w:rPr>
        <w:t>N</w:t>
      </w:r>
      <w:r w:rsidR="00670420">
        <w:rPr>
          <w:sz w:val="24"/>
          <w:szCs w:val="24"/>
        </w:rPr>
        <w:t>.</w:t>
      </w:r>
      <w:r w:rsidRPr="00752BD1">
        <w:rPr>
          <w:sz w:val="24"/>
          <w:szCs w:val="24"/>
        </w:rPr>
        <w:t xml:space="preserve">, </w:t>
      </w:r>
      <w:proofErr w:type="spellStart"/>
      <w:r w:rsidRPr="00752BD1">
        <w:rPr>
          <w:sz w:val="24"/>
          <w:szCs w:val="24"/>
        </w:rPr>
        <w:t>Maihofner</w:t>
      </w:r>
      <w:proofErr w:type="spellEnd"/>
      <w:r w:rsidRPr="00752BD1">
        <w:rPr>
          <w:sz w:val="24"/>
          <w:szCs w:val="24"/>
        </w:rPr>
        <w:t>, C</w:t>
      </w:r>
      <w:r w:rsidR="00670420">
        <w:rPr>
          <w:sz w:val="24"/>
          <w:szCs w:val="24"/>
        </w:rPr>
        <w:t>.</w:t>
      </w:r>
      <w:r w:rsidRPr="00752BD1">
        <w:rPr>
          <w:sz w:val="24"/>
          <w:szCs w:val="24"/>
        </w:rPr>
        <w:t xml:space="preserve">, </w:t>
      </w:r>
      <w:proofErr w:type="spellStart"/>
      <w:r w:rsidRPr="00752BD1">
        <w:rPr>
          <w:sz w:val="24"/>
          <w:szCs w:val="24"/>
        </w:rPr>
        <w:t>Abousaad</w:t>
      </w:r>
      <w:proofErr w:type="spellEnd"/>
      <w:r w:rsidRPr="00752BD1">
        <w:rPr>
          <w:sz w:val="24"/>
          <w:szCs w:val="24"/>
        </w:rPr>
        <w:t>, E</w:t>
      </w:r>
      <w:r w:rsidR="00670420">
        <w:rPr>
          <w:sz w:val="24"/>
          <w:szCs w:val="24"/>
        </w:rPr>
        <w:t>.</w:t>
      </w:r>
      <w:r w:rsidRPr="00752BD1">
        <w:rPr>
          <w:sz w:val="24"/>
          <w:szCs w:val="24"/>
        </w:rPr>
        <w:t>, Vatine, J-J</w:t>
      </w:r>
      <w:r w:rsidR="00670420">
        <w:rPr>
          <w:sz w:val="24"/>
          <w:szCs w:val="24"/>
        </w:rPr>
        <w:t>.</w:t>
      </w:r>
      <w:r w:rsidRPr="00752BD1">
        <w:rPr>
          <w:sz w:val="24"/>
          <w:szCs w:val="24"/>
        </w:rPr>
        <w:t>, Kirsling, A</w:t>
      </w:r>
      <w:r w:rsidR="00670420">
        <w:rPr>
          <w:sz w:val="24"/>
          <w:szCs w:val="24"/>
        </w:rPr>
        <w:t>.</w:t>
      </w:r>
      <w:r w:rsidRPr="00752BD1">
        <w:rPr>
          <w:sz w:val="24"/>
          <w:szCs w:val="24"/>
        </w:rPr>
        <w:t>, Perez, R</w:t>
      </w:r>
      <w:r w:rsidR="00670420">
        <w:rPr>
          <w:sz w:val="24"/>
          <w:szCs w:val="24"/>
        </w:rPr>
        <w:t>.</w:t>
      </w:r>
      <w:r w:rsidRPr="00752BD1">
        <w:rPr>
          <w:sz w:val="24"/>
          <w:szCs w:val="24"/>
        </w:rPr>
        <w:t>S</w:t>
      </w:r>
      <w:r w:rsidR="00670420">
        <w:rPr>
          <w:sz w:val="24"/>
          <w:szCs w:val="24"/>
        </w:rPr>
        <w:t>.</w:t>
      </w:r>
      <w:r w:rsidRPr="00752BD1">
        <w:rPr>
          <w:sz w:val="24"/>
          <w:szCs w:val="24"/>
        </w:rPr>
        <w:t>G</w:t>
      </w:r>
      <w:r w:rsidR="00670420">
        <w:rPr>
          <w:sz w:val="24"/>
          <w:szCs w:val="24"/>
        </w:rPr>
        <w:t>.</w:t>
      </w:r>
      <w:r w:rsidRPr="00752BD1">
        <w:rPr>
          <w:sz w:val="24"/>
          <w:szCs w:val="24"/>
        </w:rPr>
        <w:t>M</w:t>
      </w:r>
      <w:r w:rsidR="00670420">
        <w:rPr>
          <w:sz w:val="24"/>
          <w:szCs w:val="24"/>
        </w:rPr>
        <w:t>.</w:t>
      </w:r>
      <w:r w:rsidRPr="00752BD1">
        <w:rPr>
          <w:sz w:val="24"/>
          <w:szCs w:val="24"/>
        </w:rPr>
        <w:t>, Kuroda, M</w:t>
      </w:r>
      <w:r w:rsidR="00670420">
        <w:rPr>
          <w:sz w:val="24"/>
          <w:szCs w:val="24"/>
        </w:rPr>
        <w:t>.</w:t>
      </w:r>
      <w:r w:rsidRPr="00752BD1">
        <w:rPr>
          <w:sz w:val="24"/>
          <w:szCs w:val="24"/>
        </w:rPr>
        <w:t>, Brunner, F</w:t>
      </w:r>
      <w:r w:rsidR="00670420">
        <w:rPr>
          <w:sz w:val="24"/>
          <w:szCs w:val="24"/>
        </w:rPr>
        <w:t>.</w:t>
      </w:r>
      <w:r w:rsidRPr="00752BD1">
        <w:rPr>
          <w:sz w:val="24"/>
          <w:szCs w:val="24"/>
        </w:rPr>
        <w:t>, Stanton-Hicks, M</w:t>
      </w:r>
      <w:r w:rsidR="00670420">
        <w:rPr>
          <w:sz w:val="24"/>
          <w:szCs w:val="24"/>
        </w:rPr>
        <w:t>.</w:t>
      </w:r>
      <w:r w:rsidRPr="00752BD1">
        <w:rPr>
          <w:sz w:val="24"/>
          <w:szCs w:val="24"/>
        </w:rPr>
        <w:t xml:space="preserve">, </w:t>
      </w:r>
      <w:proofErr w:type="spellStart"/>
      <w:r w:rsidRPr="00752BD1">
        <w:rPr>
          <w:sz w:val="24"/>
          <w:szCs w:val="24"/>
        </w:rPr>
        <w:t>Marinus</w:t>
      </w:r>
      <w:proofErr w:type="spellEnd"/>
      <w:r w:rsidR="00670420">
        <w:rPr>
          <w:sz w:val="24"/>
          <w:szCs w:val="24"/>
        </w:rPr>
        <w:t>.</w:t>
      </w:r>
      <w:r w:rsidRPr="00752BD1">
        <w:rPr>
          <w:sz w:val="24"/>
          <w:szCs w:val="24"/>
        </w:rPr>
        <w:t>, J</w:t>
      </w:r>
      <w:r w:rsidR="00670420">
        <w:rPr>
          <w:sz w:val="24"/>
          <w:szCs w:val="24"/>
        </w:rPr>
        <w:t>.</w:t>
      </w:r>
      <w:r w:rsidRPr="00752BD1">
        <w:rPr>
          <w:sz w:val="24"/>
          <w:szCs w:val="24"/>
        </w:rPr>
        <w:t xml:space="preserve">, van </w:t>
      </w:r>
      <w:proofErr w:type="spellStart"/>
      <w:r w:rsidRPr="00752BD1">
        <w:rPr>
          <w:sz w:val="24"/>
          <w:szCs w:val="24"/>
        </w:rPr>
        <w:t>Hilten</w:t>
      </w:r>
      <w:proofErr w:type="spellEnd"/>
      <w:r w:rsidRPr="00752BD1">
        <w:rPr>
          <w:sz w:val="24"/>
          <w:szCs w:val="24"/>
        </w:rPr>
        <w:t>, JJ</w:t>
      </w:r>
      <w:r w:rsidR="00670420">
        <w:rPr>
          <w:sz w:val="24"/>
          <w:szCs w:val="24"/>
        </w:rPr>
        <w:t>.</w:t>
      </w:r>
      <w:r w:rsidRPr="00752BD1">
        <w:rPr>
          <w:sz w:val="24"/>
          <w:szCs w:val="24"/>
        </w:rPr>
        <w:t>, Mackey, S</w:t>
      </w:r>
      <w:r w:rsidR="00670420">
        <w:rPr>
          <w:sz w:val="24"/>
          <w:szCs w:val="24"/>
        </w:rPr>
        <w:t>.</w:t>
      </w:r>
      <w:r w:rsidRPr="00752BD1">
        <w:rPr>
          <w:sz w:val="24"/>
          <w:szCs w:val="24"/>
        </w:rPr>
        <w:t>, Birklein, F</w:t>
      </w:r>
      <w:r w:rsidR="00670420">
        <w:rPr>
          <w:sz w:val="24"/>
          <w:szCs w:val="24"/>
        </w:rPr>
        <w:t>.</w:t>
      </w:r>
      <w:r w:rsidRPr="00752BD1">
        <w:rPr>
          <w:sz w:val="24"/>
          <w:szCs w:val="24"/>
        </w:rPr>
        <w:t>, Schlereth, T</w:t>
      </w:r>
      <w:r w:rsidR="00670420">
        <w:rPr>
          <w:sz w:val="24"/>
          <w:szCs w:val="24"/>
        </w:rPr>
        <w:t>.</w:t>
      </w:r>
      <w:r w:rsidRPr="00752BD1">
        <w:rPr>
          <w:sz w:val="24"/>
          <w:szCs w:val="24"/>
        </w:rPr>
        <w:t xml:space="preserve">, </w:t>
      </w:r>
      <w:proofErr w:type="spellStart"/>
      <w:r w:rsidRPr="00752BD1">
        <w:rPr>
          <w:sz w:val="24"/>
          <w:szCs w:val="24"/>
        </w:rPr>
        <w:t>Mailis</w:t>
      </w:r>
      <w:proofErr w:type="spellEnd"/>
      <w:r w:rsidRPr="00752BD1">
        <w:rPr>
          <w:sz w:val="24"/>
          <w:szCs w:val="24"/>
        </w:rPr>
        <w:t>-Gagnon, A</w:t>
      </w:r>
      <w:r w:rsidR="00670420">
        <w:rPr>
          <w:sz w:val="24"/>
          <w:szCs w:val="24"/>
        </w:rPr>
        <w:t>.</w:t>
      </w:r>
      <w:r w:rsidRPr="00752BD1">
        <w:rPr>
          <w:sz w:val="24"/>
          <w:szCs w:val="24"/>
        </w:rPr>
        <w:t>, Graciosa, J</w:t>
      </w:r>
      <w:r w:rsidR="00670420">
        <w:rPr>
          <w:sz w:val="24"/>
          <w:szCs w:val="24"/>
        </w:rPr>
        <w:t>.</w:t>
      </w:r>
      <w:r w:rsidRPr="00752BD1">
        <w:rPr>
          <w:sz w:val="24"/>
          <w:szCs w:val="24"/>
        </w:rPr>
        <w:t xml:space="preserve">, </w:t>
      </w:r>
      <w:proofErr w:type="spellStart"/>
      <w:r w:rsidRPr="00752BD1">
        <w:rPr>
          <w:sz w:val="24"/>
          <w:szCs w:val="24"/>
        </w:rPr>
        <w:t>Connoly</w:t>
      </w:r>
      <w:proofErr w:type="spellEnd"/>
      <w:r w:rsidRPr="00752BD1">
        <w:rPr>
          <w:sz w:val="24"/>
          <w:szCs w:val="24"/>
        </w:rPr>
        <w:t>, S</w:t>
      </w:r>
      <w:r w:rsidR="00670420">
        <w:rPr>
          <w:sz w:val="24"/>
          <w:szCs w:val="24"/>
        </w:rPr>
        <w:t>.</w:t>
      </w:r>
      <w:r w:rsidRPr="00752BD1">
        <w:rPr>
          <w:sz w:val="24"/>
          <w:szCs w:val="24"/>
        </w:rPr>
        <w:t>B</w:t>
      </w:r>
      <w:r w:rsidR="00670420">
        <w:rPr>
          <w:sz w:val="24"/>
          <w:szCs w:val="24"/>
        </w:rPr>
        <w:t>.</w:t>
      </w:r>
      <w:r w:rsidRPr="00752BD1">
        <w:rPr>
          <w:sz w:val="24"/>
          <w:szCs w:val="24"/>
        </w:rPr>
        <w:t xml:space="preserve">, </w:t>
      </w:r>
      <w:proofErr w:type="spellStart"/>
      <w:r w:rsidRPr="00752BD1">
        <w:rPr>
          <w:sz w:val="24"/>
          <w:szCs w:val="24"/>
        </w:rPr>
        <w:t>Dayanim</w:t>
      </w:r>
      <w:proofErr w:type="spellEnd"/>
      <w:r w:rsidRPr="00752BD1">
        <w:rPr>
          <w:sz w:val="24"/>
          <w:szCs w:val="24"/>
        </w:rPr>
        <w:t>, D</w:t>
      </w:r>
      <w:r w:rsidR="00670420">
        <w:rPr>
          <w:sz w:val="24"/>
          <w:szCs w:val="24"/>
        </w:rPr>
        <w:t>.</w:t>
      </w:r>
      <w:r w:rsidRPr="00752BD1">
        <w:rPr>
          <w:sz w:val="24"/>
          <w:szCs w:val="24"/>
        </w:rPr>
        <w:t>, Massey, M</w:t>
      </w:r>
      <w:r w:rsidR="00670420">
        <w:rPr>
          <w:sz w:val="24"/>
          <w:szCs w:val="24"/>
        </w:rPr>
        <w:t>.</w:t>
      </w:r>
      <w:r w:rsidRPr="00752BD1">
        <w:rPr>
          <w:sz w:val="24"/>
          <w:szCs w:val="24"/>
        </w:rPr>
        <w:t>, Frank, H</w:t>
      </w:r>
      <w:r w:rsidR="00670420">
        <w:rPr>
          <w:sz w:val="24"/>
          <w:szCs w:val="24"/>
        </w:rPr>
        <w:t>.</w:t>
      </w:r>
      <w:r w:rsidRPr="00752BD1">
        <w:rPr>
          <w:sz w:val="24"/>
          <w:szCs w:val="24"/>
        </w:rPr>
        <w:t xml:space="preserve">, </w:t>
      </w:r>
      <w:proofErr w:type="spellStart"/>
      <w:r w:rsidRPr="00752BD1">
        <w:rPr>
          <w:sz w:val="24"/>
          <w:szCs w:val="24"/>
        </w:rPr>
        <w:t>Livshitz</w:t>
      </w:r>
      <w:proofErr w:type="spellEnd"/>
      <w:r w:rsidRPr="00752BD1">
        <w:rPr>
          <w:sz w:val="24"/>
          <w:szCs w:val="24"/>
        </w:rPr>
        <w:t>, A</w:t>
      </w:r>
      <w:r w:rsidR="00670420">
        <w:rPr>
          <w:sz w:val="24"/>
          <w:szCs w:val="24"/>
        </w:rPr>
        <w:t xml:space="preserve">., </w:t>
      </w:r>
      <w:r w:rsidRPr="00752BD1">
        <w:rPr>
          <w:sz w:val="24"/>
          <w:szCs w:val="24"/>
        </w:rPr>
        <w:t>Bruehl, S</w:t>
      </w:r>
      <w:r w:rsidR="00670420">
        <w:rPr>
          <w:sz w:val="24"/>
          <w:szCs w:val="24"/>
        </w:rPr>
        <w:t>.</w:t>
      </w:r>
      <w:r w:rsidRPr="00752BD1">
        <w:rPr>
          <w:sz w:val="24"/>
          <w:szCs w:val="24"/>
        </w:rPr>
        <w:t xml:space="preserve"> </w:t>
      </w:r>
      <w:r>
        <w:rPr>
          <w:sz w:val="24"/>
          <w:szCs w:val="24"/>
        </w:rPr>
        <w:t>(</w:t>
      </w:r>
      <w:r w:rsidRPr="00752BD1">
        <w:rPr>
          <w:sz w:val="24"/>
          <w:szCs w:val="24"/>
        </w:rPr>
        <w:t>2017</w:t>
      </w:r>
      <w:r>
        <w:rPr>
          <w:sz w:val="24"/>
          <w:szCs w:val="24"/>
        </w:rPr>
        <w:t xml:space="preserve">)  </w:t>
      </w:r>
      <w:r w:rsidRPr="00752BD1">
        <w:rPr>
          <w:sz w:val="24"/>
          <w:szCs w:val="24"/>
        </w:rPr>
        <w:t>A prospective, multisite, international validation of the Complex Regiona</w:t>
      </w:r>
      <w:r>
        <w:rPr>
          <w:sz w:val="24"/>
          <w:szCs w:val="24"/>
        </w:rPr>
        <w:t>l Pain Syndrome Severity Score.</w:t>
      </w:r>
      <w:r w:rsidRPr="00752BD1">
        <w:rPr>
          <w:sz w:val="24"/>
          <w:szCs w:val="24"/>
        </w:rPr>
        <w:t xml:space="preserve"> Pain, 158</w:t>
      </w:r>
      <w:r>
        <w:rPr>
          <w:sz w:val="24"/>
          <w:szCs w:val="24"/>
        </w:rPr>
        <w:t>(8):</w:t>
      </w:r>
      <w:r w:rsidRPr="00752BD1">
        <w:rPr>
          <w:sz w:val="24"/>
          <w:szCs w:val="24"/>
        </w:rPr>
        <w:t xml:space="preserve"> 1430–1436</w:t>
      </w:r>
      <w:r w:rsidR="00670420">
        <w:rPr>
          <w:sz w:val="24"/>
          <w:szCs w:val="24"/>
        </w:rPr>
        <w:t xml:space="preserve">. </w:t>
      </w:r>
      <w:proofErr w:type="spellStart"/>
      <w:proofErr w:type="gramStart"/>
      <w:r w:rsidR="00670420" w:rsidRPr="00670420">
        <w:rPr>
          <w:sz w:val="24"/>
          <w:szCs w:val="24"/>
        </w:rPr>
        <w:t>doi</w:t>
      </w:r>
      <w:proofErr w:type="spellEnd"/>
      <w:proofErr w:type="gramEnd"/>
      <w:r w:rsidR="00670420" w:rsidRPr="00670420">
        <w:rPr>
          <w:sz w:val="24"/>
          <w:szCs w:val="24"/>
        </w:rPr>
        <w:t>: 10.1097/j.pain.0000000000000927.</w:t>
      </w:r>
    </w:p>
    <w:p w14:paraId="5B14D046" w14:textId="77777777" w:rsidR="00D9379C" w:rsidRDefault="00D9379C" w:rsidP="00772B11">
      <w:pPr>
        <w:rPr>
          <w:sz w:val="24"/>
          <w:szCs w:val="24"/>
        </w:rPr>
      </w:pPr>
    </w:p>
    <w:p w14:paraId="4886FEA5" w14:textId="6E1A9DD0" w:rsidR="00D9379C" w:rsidRDefault="00D9379C" w:rsidP="00772B11">
      <w:pPr>
        <w:rPr>
          <w:sz w:val="24"/>
          <w:szCs w:val="24"/>
        </w:rPr>
      </w:pPr>
      <w:proofErr w:type="spellStart"/>
      <w:proofErr w:type="gramStart"/>
      <w:r w:rsidRPr="00D9379C">
        <w:rPr>
          <w:sz w:val="24"/>
          <w:szCs w:val="24"/>
        </w:rPr>
        <w:lastRenderedPageBreak/>
        <w:t>Herdman</w:t>
      </w:r>
      <w:proofErr w:type="spellEnd"/>
      <w:r w:rsidR="00670420">
        <w:rPr>
          <w:sz w:val="24"/>
          <w:szCs w:val="24"/>
        </w:rPr>
        <w:t>,</w:t>
      </w:r>
      <w:r w:rsidRPr="00D9379C">
        <w:rPr>
          <w:sz w:val="24"/>
          <w:szCs w:val="24"/>
        </w:rPr>
        <w:t xml:space="preserve"> M</w:t>
      </w:r>
      <w:r w:rsidR="00670420">
        <w:rPr>
          <w:sz w:val="24"/>
          <w:szCs w:val="24"/>
        </w:rPr>
        <w:t>.</w:t>
      </w:r>
      <w:r w:rsidRPr="00D9379C">
        <w:rPr>
          <w:sz w:val="24"/>
          <w:szCs w:val="24"/>
        </w:rPr>
        <w:t xml:space="preserve">, </w:t>
      </w:r>
      <w:proofErr w:type="spellStart"/>
      <w:r w:rsidRPr="00D9379C">
        <w:rPr>
          <w:sz w:val="24"/>
          <w:szCs w:val="24"/>
        </w:rPr>
        <w:t>Gudex</w:t>
      </w:r>
      <w:proofErr w:type="spellEnd"/>
      <w:r w:rsidR="00670420">
        <w:rPr>
          <w:sz w:val="24"/>
          <w:szCs w:val="24"/>
        </w:rPr>
        <w:t>,</w:t>
      </w:r>
      <w:r w:rsidRPr="00D9379C">
        <w:rPr>
          <w:sz w:val="24"/>
          <w:szCs w:val="24"/>
        </w:rPr>
        <w:t xml:space="preserve"> C</w:t>
      </w:r>
      <w:r w:rsidR="00670420">
        <w:rPr>
          <w:sz w:val="24"/>
          <w:szCs w:val="24"/>
        </w:rPr>
        <w:t>.</w:t>
      </w:r>
      <w:r w:rsidRPr="00D9379C">
        <w:rPr>
          <w:sz w:val="24"/>
          <w:szCs w:val="24"/>
        </w:rPr>
        <w:t>, Lloyd</w:t>
      </w:r>
      <w:r w:rsidR="00670420">
        <w:rPr>
          <w:sz w:val="24"/>
          <w:szCs w:val="24"/>
        </w:rPr>
        <w:t>,</w:t>
      </w:r>
      <w:r w:rsidRPr="00D9379C">
        <w:rPr>
          <w:sz w:val="24"/>
          <w:szCs w:val="24"/>
        </w:rPr>
        <w:t xml:space="preserve"> A</w:t>
      </w:r>
      <w:r w:rsidR="00670420">
        <w:rPr>
          <w:sz w:val="24"/>
          <w:szCs w:val="24"/>
        </w:rPr>
        <w:t>.</w:t>
      </w:r>
      <w:r w:rsidRPr="00D9379C">
        <w:rPr>
          <w:sz w:val="24"/>
          <w:szCs w:val="24"/>
        </w:rPr>
        <w:t>, Janssen</w:t>
      </w:r>
      <w:r w:rsidR="00670420">
        <w:rPr>
          <w:sz w:val="24"/>
          <w:szCs w:val="24"/>
        </w:rPr>
        <w:t>,</w:t>
      </w:r>
      <w:r w:rsidRPr="00D9379C">
        <w:rPr>
          <w:sz w:val="24"/>
          <w:szCs w:val="24"/>
        </w:rPr>
        <w:t xml:space="preserve"> M</w:t>
      </w:r>
      <w:r w:rsidR="00670420">
        <w:rPr>
          <w:sz w:val="24"/>
          <w:szCs w:val="24"/>
        </w:rPr>
        <w:t>.</w:t>
      </w:r>
      <w:r w:rsidRPr="00D9379C">
        <w:rPr>
          <w:sz w:val="24"/>
          <w:szCs w:val="24"/>
        </w:rPr>
        <w:t>, Kind</w:t>
      </w:r>
      <w:r w:rsidR="00670420">
        <w:rPr>
          <w:sz w:val="24"/>
          <w:szCs w:val="24"/>
        </w:rPr>
        <w:t>,</w:t>
      </w:r>
      <w:r w:rsidRPr="00D9379C">
        <w:rPr>
          <w:sz w:val="24"/>
          <w:szCs w:val="24"/>
        </w:rPr>
        <w:t xml:space="preserve"> P</w:t>
      </w:r>
      <w:r w:rsidR="00670420">
        <w:rPr>
          <w:sz w:val="24"/>
          <w:szCs w:val="24"/>
        </w:rPr>
        <w:t>.</w:t>
      </w:r>
      <w:r w:rsidRPr="00D9379C">
        <w:rPr>
          <w:sz w:val="24"/>
          <w:szCs w:val="24"/>
        </w:rPr>
        <w:t>, Parkin</w:t>
      </w:r>
      <w:r w:rsidR="00670420">
        <w:rPr>
          <w:sz w:val="24"/>
          <w:szCs w:val="24"/>
        </w:rPr>
        <w:t>,</w:t>
      </w:r>
      <w:r w:rsidRPr="00D9379C">
        <w:rPr>
          <w:sz w:val="24"/>
          <w:szCs w:val="24"/>
        </w:rPr>
        <w:t xml:space="preserve"> D</w:t>
      </w:r>
      <w:r w:rsidR="00670420">
        <w:rPr>
          <w:sz w:val="24"/>
          <w:szCs w:val="24"/>
        </w:rPr>
        <w:t>.</w:t>
      </w:r>
      <w:r w:rsidRPr="00D9379C">
        <w:rPr>
          <w:sz w:val="24"/>
          <w:szCs w:val="24"/>
        </w:rPr>
        <w:t xml:space="preserve">, </w:t>
      </w:r>
      <w:proofErr w:type="spellStart"/>
      <w:r w:rsidRPr="00D9379C">
        <w:rPr>
          <w:sz w:val="24"/>
          <w:szCs w:val="24"/>
        </w:rPr>
        <w:t>Bonsel</w:t>
      </w:r>
      <w:proofErr w:type="spellEnd"/>
      <w:r w:rsidR="00670420">
        <w:rPr>
          <w:sz w:val="24"/>
          <w:szCs w:val="24"/>
        </w:rPr>
        <w:t>,</w:t>
      </w:r>
      <w:r w:rsidRPr="00D9379C">
        <w:rPr>
          <w:sz w:val="24"/>
          <w:szCs w:val="24"/>
        </w:rPr>
        <w:t xml:space="preserve"> G</w:t>
      </w:r>
      <w:r w:rsidR="00670420">
        <w:rPr>
          <w:sz w:val="24"/>
          <w:szCs w:val="24"/>
        </w:rPr>
        <w:t>.</w:t>
      </w:r>
      <w:r w:rsidRPr="00D9379C">
        <w:rPr>
          <w:sz w:val="24"/>
          <w:szCs w:val="24"/>
        </w:rPr>
        <w:t xml:space="preserve">, </w:t>
      </w:r>
      <w:proofErr w:type="spellStart"/>
      <w:r w:rsidRPr="00D9379C">
        <w:rPr>
          <w:sz w:val="24"/>
          <w:szCs w:val="24"/>
        </w:rPr>
        <w:t>Badia</w:t>
      </w:r>
      <w:proofErr w:type="spellEnd"/>
      <w:r w:rsidR="00670420">
        <w:rPr>
          <w:sz w:val="24"/>
          <w:szCs w:val="24"/>
        </w:rPr>
        <w:t>,</w:t>
      </w:r>
      <w:r w:rsidRPr="00D9379C">
        <w:rPr>
          <w:sz w:val="24"/>
          <w:szCs w:val="24"/>
        </w:rPr>
        <w:t xml:space="preserve"> X. </w:t>
      </w:r>
      <w:r w:rsidR="00670420">
        <w:rPr>
          <w:sz w:val="24"/>
          <w:szCs w:val="24"/>
        </w:rPr>
        <w:t xml:space="preserve">(2011) </w:t>
      </w:r>
      <w:r w:rsidRPr="00D9379C">
        <w:rPr>
          <w:sz w:val="24"/>
          <w:szCs w:val="24"/>
        </w:rPr>
        <w:t>Development and preliminary testing of the new five-level version of EQ-5D (EQ-5D-5L).</w:t>
      </w:r>
      <w:proofErr w:type="gramEnd"/>
      <w:r w:rsidRPr="00D9379C">
        <w:rPr>
          <w:sz w:val="24"/>
          <w:szCs w:val="24"/>
        </w:rPr>
        <w:t xml:space="preserve"> </w:t>
      </w:r>
      <w:proofErr w:type="spellStart"/>
      <w:r w:rsidRPr="00D9379C">
        <w:rPr>
          <w:sz w:val="24"/>
          <w:szCs w:val="24"/>
        </w:rPr>
        <w:t>Qual</w:t>
      </w:r>
      <w:proofErr w:type="spellEnd"/>
      <w:r w:rsidRPr="00D9379C">
        <w:rPr>
          <w:sz w:val="24"/>
          <w:szCs w:val="24"/>
        </w:rPr>
        <w:t xml:space="preserve"> Life Res. 20:1727–1736. </w:t>
      </w:r>
      <w:proofErr w:type="spellStart"/>
      <w:proofErr w:type="gramStart"/>
      <w:r w:rsidR="00670420" w:rsidRPr="00670420">
        <w:rPr>
          <w:sz w:val="24"/>
          <w:szCs w:val="24"/>
        </w:rPr>
        <w:t>doi</w:t>
      </w:r>
      <w:proofErr w:type="spellEnd"/>
      <w:proofErr w:type="gramEnd"/>
      <w:r w:rsidR="00670420" w:rsidRPr="00670420">
        <w:rPr>
          <w:sz w:val="24"/>
          <w:szCs w:val="24"/>
        </w:rPr>
        <w:t>: 10.1007/s11136-011-9903-x.</w:t>
      </w:r>
    </w:p>
    <w:p w14:paraId="7DE3EB63" w14:textId="77777777" w:rsidR="002A77F8" w:rsidRDefault="002A77F8" w:rsidP="00772B11">
      <w:pPr>
        <w:rPr>
          <w:sz w:val="24"/>
          <w:szCs w:val="24"/>
        </w:rPr>
      </w:pPr>
    </w:p>
    <w:p w14:paraId="2BCA20F0" w14:textId="6963D028" w:rsidR="002A77F8" w:rsidRDefault="002A77F8" w:rsidP="00772B11">
      <w:pPr>
        <w:rPr>
          <w:sz w:val="24"/>
          <w:szCs w:val="24"/>
        </w:rPr>
      </w:pPr>
      <w:proofErr w:type="gramStart"/>
      <w:r>
        <w:rPr>
          <w:sz w:val="24"/>
          <w:szCs w:val="24"/>
        </w:rPr>
        <w:t xml:space="preserve">Information Commissioner’s Office </w:t>
      </w:r>
      <w:r w:rsidRPr="002A77F8">
        <w:rPr>
          <w:sz w:val="24"/>
          <w:szCs w:val="24"/>
        </w:rPr>
        <w:t xml:space="preserve">(2018, February 7) </w:t>
      </w:r>
      <w:r>
        <w:rPr>
          <w:sz w:val="24"/>
          <w:szCs w:val="24"/>
        </w:rPr>
        <w:t>Guide to the general data protection regulation (GDPR).</w:t>
      </w:r>
      <w:proofErr w:type="gramEnd"/>
      <w:r>
        <w:rPr>
          <w:sz w:val="24"/>
          <w:szCs w:val="24"/>
        </w:rPr>
        <w:t xml:space="preserve"> Retrieved from </w:t>
      </w:r>
      <w:hyperlink r:id="rId12" w:history="1">
        <w:r w:rsidR="00204DD0" w:rsidRPr="0025732A">
          <w:rPr>
            <w:rStyle w:val="Hyperlink"/>
            <w:sz w:val="24"/>
            <w:szCs w:val="24"/>
          </w:rPr>
          <w:t>https://assets.publishing.service.gov.uk/government/uploads/system/uploads/attachment_data/file/711097/guide-to-the-general-data-protection-regulation-gdpr-1-0.pdf</w:t>
        </w:r>
      </w:hyperlink>
    </w:p>
    <w:p w14:paraId="4374283E" w14:textId="77777777" w:rsidR="00204DD0" w:rsidRDefault="00204DD0" w:rsidP="00772B11">
      <w:pPr>
        <w:rPr>
          <w:sz w:val="24"/>
          <w:szCs w:val="24"/>
        </w:rPr>
      </w:pPr>
    </w:p>
    <w:p w14:paraId="35357A5B" w14:textId="27F239FB" w:rsidR="00204DD0" w:rsidRDefault="00204DD0" w:rsidP="00772B11">
      <w:pPr>
        <w:rPr>
          <w:sz w:val="24"/>
          <w:szCs w:val="24"/>
        </w:rPr>
      </w:pPr>
      <w:proofErr w:type="spellStart"/>
      <w:r w:rsidRPr="00204DD0">
        <w:rPr>
          <w:sz w:val="24"/>
          <w:szCs w:val="24"/>
        </w:rPr>
        <w:t>Marinus</w:t>
      </w:r>
      <w:proofErr w:type="spellEnd"/>
      <w:r w:rsidRPr="00204DD0">
        <w:rPr>
          <w:sz w:val="24"/>
          <w:szCs w:val="24"/>
        </w:rPr>
        <w:t>, J</w:t>
      </w:r>
      <w:r w:rsidR="00523B9C">
        <w:rPr>
          <w:sz w:val="24"/>
          <w:szCs w:val="24"/>
        </w:rPr>
        <w:t>.</w:t>
      </w:r>
      <w:r w:rsidRPr="00204DD0">
        <w:rPr>
          <w:sz w:val="24"/>
          <w:szCs w:val="24"/>
        </w:rPr>
        <w:t>, Moseley, G</w:t>
      </w:r>
      <w:r w:rsidR="00523B9C">
        <w:rPr>
          <w:sz w:val="24"/>
          <w:szCs w:val="24"/>
        </w:rPr>
        <w:t>.</w:t>
      </w:r>
      <w:r w:rsidRPr="00204DD0">
        <w:rPr>
          <w:sz w:val="24"/>
          <w:szCs w:val="24"/>
        </w:rPr>
        <w:t>L</w:t>
      </w:r>
      <w:r w:rsidR="00523B9C">
        <w:rPr>
          <w:sz w:val="24"/>
          <w:szCs w:val="24"/>
        </w:rPr>
        <w:t>.</w:t>
      </w:r>
      <w:r w:rsidRPr="00204DD0">
        <w:rPr>
          <w:sz w:val="24"/>
          <w:szCs w:val="24"/>
        </w:rPr>
        <w:t>, Birklein, F</w:t>
      </w:r>
      <w:r w:rsidR="00523B9C">
        <w:rPr>
          <w:sz w:val="24"/>
          <w:szCs w:val="24"/>
        </w:rPr>
        <w:t>.</w:t>
      </w:r>
      <w:r w:rsidRPr="00204DD0">
        <w:rPr>
          <w:sz w:val="24"/>
          <w:szCs w:val="24"/>
        </w:rPr>
        <w:t>, Baron, R</w:t>
      </w:r>
      <w:r w:rsidR="00523B9C">
        <w:rPr>
          <w:sz w:val="24"/>
          <w:szCs w:val="24"/>
        </w:rPr>
        <w:t>.</w:t>
      </w:r>
      <w:r w:rsidRPr="00204DD0">
        <w:rPr>
          <w:sz w:val="24"/>
          <w:szCs w:val="24"/>
        </w:rPr>
        <w:t xml:space="preserve">, </w:t>
      </w:r>
      <w:proofErr w:type="spellStart"/>
      <w:r w:rsidRPr="00204DD0">
        <w:rPr>
          <w:sz w:val="24"/>
          <w:szCs w:val="24"/>
        </w:rPr>
        <w:t>Maihöfner</w:t>
      </w:r>
      <w:proofErr w:type="spellEnd"/>
      <w:r w:rsidRPr="00204DD0">
        <w:rPr>
          <w:sz w:val="24"/>
          <w:szCs w:val="24"/>
        </w:rPr>
        <w:t>, C</w:t>
      </w:r>
      <w:r w:rsidR="00523B9C">
        <w:rPr>
          <w:sz w:val="24"/>
          <w:szCs w:val="24"/>
        </w:rPr>
        <w:t>.</w:t>
      </w:r>
      <w:r w:rsidRPr="00204DD0">
        <w:rPr>
          <w:sz w:val="24"/>
          <w:szCs w:val="24"/>
        </w:rPr>
        <w:t xml:space="preserve">, </w:t>
      </w:r>
      <w:proofErr w:type="spellStart"/>
      <w:r w:rsidRPr="00204DD0">
        <w:rPr>
          <w:sz w:val="24"/>
          <w:szCs w:val="24"/>
        </w:rPr>
        <w:t>Kingery</w:t>
      </w:r>
      <w:proofErr w:type="spellEnd"/>
      <w:r w:rsidRPr="00204DD0">
        <w:rPr>
          <w:sz w:val="24"/>
          <w:szCs w:val="24"/>
        </w:rPr>
        <w:t>, W</w:t>
      </w:r>
      <w:r w:rsidR="00523B9C">
        <w:rPr>
          <w:sz w:val="24"/>
          <w:szCs w:val="24"/>
        </w:rPr>
        <w:t>.</w:t>
      </w:r>
      <w:r w:rsidRPr="00204DD0">
        <w:rPr>
          <w:sz w:val="24"/>
          <w:szCs w:val="24"/>
        </w:rPr>
        <w:t>S</w:t>
      </w:r>
      <w:r w:rsidR="00523B9C">
        <w:rPr>
          <w:sz w:val="24"/>
          <w:szCs w:val="24"/>
        </w:rPr>
        <w:t xml:space="preserve">., </w:t>
      </w:r>
      <w:r w:rsidRPr="00204DD0">
        <w:rPr>
          <w:sz w:val="24"/>
          <w:szCs w:val="24"/>
        </w:rPr>
        <w:t xml:space="preserve">van </w:t>
      </w:r>
      <w:proofErr w:type="spellStart"/>
      <w:r w:rsidRPr="00204DD0">
        <w:rPr>
          <w:sz w:val="24"/>
          <w:szCs w:val="24"/>
        </w:rPr>
        <w:t>Hilten</w:t>
      </w:r>
      <w:proofErr w:type="spellEnd"/>
      <w:r w:rsidRPr="00204DD0">
        <w:rPr>
          <w:sz w:val="24"/>
          <w:szCs w:val="24"/>
        </w:rPr>
        <w:t>, J</w:t>
      </w:r>
      <w:r w:rsidR="00523B9C">
        <w:rPr>
          <w:sz w:val="24"/>
          <w:szCs w:val="24"/>
        </w:rPr>
        <w:t>.</w:t>
      </w:r>
      <w:r w:rsidRPr="00204DD0">
        <w:rPr>
          <w:sz w:val="24"/>
          <w:szCs w:val="24"/>
        </w:rPr>
        <w:t>J</w:t>
      </w:r>
      <w:r w:rsidR="00523B9C">
        <w:rPr>
          <w:sz w:val="24"/>
          <w:szCs w:val="24"/>
        </w:rPr>
        <w:t>.</w:t>
      </w:r>
      <w:r w:rsidRPr="00204DD0">
        <w:rPr>
          <w:sz w:val="24"/>
          <w:szCs w:val="24"/>
        </w:rPr>
        <w:t xml:space="preserve"> </w:t>
      </w:r>
      <w:r w:rsidR="00523B9C">
        <w:rPr>
          <w:sz w:val="24"/>
          <w:szCs w:val="24"/>
        </w:rPr>
        <w:t xml:space="preserve">(2011) </w:t>
      </w:r>
      <w:r w:rsidRPr="00204DD0">
        <w:rPr>
          <w:sz w:val="24"/>
          <w:szCs w:val="24"/>
        </w:rPr>
        <w:t>Clinical features and pathophysiology of complex regional p</w:t>
      </w:r>
      <w:r w:rsidR="00523B9C">
        <w:rPr>
          <w:sz w:val="24"/>
          <w:szCs w:val="24"/>
        </w:rPr>
        <w:t>ain syndrome.</w:t>
      </w:r>
      <w:r w:rsidRPr="00204DD0">
        <w:rPr>
          <w:sz w:val="24"/>
          <w:szCs w:val="24"/>
        </w:rPr>
        <w:t> </w:t>
      </w:r>
      <w:proofErr w:type="gramStart"/>
      <w:r w:rsidRPr="00523B9C">
        <w:rPr>
          <w:iCs/>
          <w:sz w:val="24"/>
          <w:szCs w:val="24"/>
        </w:rPr>
        <w:t>The Lancet.</w:t>
      </w:r>
      <w:proofErr w:type="gramEnd"/>
      <w:r w:rsidRPr="00523B9C">
        <w:rPr>
          <w:iCs/>
          <w:sz w:val="24"/>
          <w:szCs w:val="24"/>
        </w:rPr>
        <w:t xml:space="preserve"> Neurology</w:t>
      </w:r>
      <w:r w:rsidR="00523B9C">
        <w:rPr>
          <w:sz w:val="24"/>
          <w:szCs w:val="24"/>
        </w:rPr>
        <w:t xml:space="preserve">.10 (7): </w:t>
      </w:r>
      <w:r w:rsidRPr="00204DD0">
        <w:rPr>
          <w:sz w:val="24"/>
          <w:szCs w:val="24"/>
        </w:rPr>
        <w:t>637–648</w:t>
      </w:r>
      <w:proofErr w:type="gramStart"/>
      <w:r w:rsidR="00523B9C">
        <w:rPr>
          <w:sz w:val="24"/>
          <w:szCs w:val="24"/>
        </w:rPr>
        <w:t>,.</w:t>
      </w:r>
      <w:proofErr w:type="gramEnd"/>
      <w:r w:rsidRPr="00204DD0">
        <w:rPr>
          <w:rFonts w:ascii="Helvetica" w:hAnsi="Helvetica" w:cs="Helvetica"/>
          <w:color w:val="333333"/>
          <w:sz w:val="20"/>
          <w:szCs w:val="20"/>
          <w:shd w:val="clear" w:color="auto" w:fill="F5F5F5"/>
        </w:rPr>
        <w:t xml:space="preserve"> </w:t>
      </w:r>
      <w:proofErr w:type="spellStart"/>
      <w:proofErr w:type="gramStart"/>
      <w:r w:rsidRPr="00204DD0">
        <w:rPr>
          <w:sz w:val="24"/>
          <w:szCs w:val="24"/>
        </w:rPr>
        <w:t>doi</w:t>
      </w:r>
      <w:proofErr w:type="spellEnd"/>
      <w:proofErr w:type="gramEnd"/>
      <w:r w:rsidRPr="00204DD0">
        <w:rPr>
          <w:sz w:val="24"/>
          <w:szCs w:val="24"/>
        </w:rPr>
        <w:t>: 10.1016/S1474-4422(11)70106-5.</w:t>
      </w:r>
    </w:p>
    <w:p w14:paraId="045E674A" w14:textId="77777777" w:rsidR="00D9379C" w:rsidRDefault="00D9379C" w:rsidP="00772B11">
      <w:pPr>
        <w:rPr>
          <w:sz w:val="24"/>
          <w:szCs w:val="24"/>
        </w:rPr>
      </w:pPr>
    </w:p>
    <w:p w14:paraId="34AD3C07" w14:textId="48E9E8C6" w:rsidR="00D9379C" w:rsidRDefault="00D9379C" w:rsidP="00772B11">
      <w:pPr>
        <w:rPr>
          <w:sz w:val="24"/>
          <w:szCs w:val="24"/>
        </w:rPr>
      </w:pPr>
      <w:r w:rsidRPr="00D9379C">
        <w:rPr>
          <w:sz w:val="24"/>
          <w:szCs w:val="24"/>
        </w:rPr>
        <w:t xml:space="preserve">Nicholas, M. K. </w:t>
      </w:r>
      <w:r w:rsidR="00D600EC">
        <w:rPr>
          <w:sz w:val="24"/>
          <w:szCs w:val="24"/>
        </w:rPr>
        <w:t xml:space="preserve">(2007) </w:t>
      </w:r>
      <w:proofErr w:type="gramStart"/>
      <w:r w:rsidRPr="00D9379C">
        <w:rPr>
          <w:sz w:val="24"/>
          <w:szCs w:val="24"/>
        </w:rPr>
        <w:t>The</w:t>
      </w:r>
      <w:proofErr w:type="gramEnd"/>
      <w:r w:rsidRPr="00D9379C">
        <w:rPr>
          <w:sz w:val="24"/>
          <w:szCs w:val="24"/>
        </w:rPr>
        <w:t xml:space="preserve"> pain self-efficacy questionnaire: Taking pain into account. European Journa</w:t>
      </w:r>
      <w:r w:rsidR="00D600EC">
        <w:rPr>
          <w:sz w:val="24"/>
          <w:szCs w:val="24"/>
        </w:rPr>
        <w:t xml:space="preserve">l </w:t>
      </w:r>
      <w:proofErr w:type="gramStart"/>
      <w:r w:rsidR="00D600EC">
        <w:rPr>
          <w:sz w:val="24"/>
          <w:szCs w:val="24"/>
        </w:rPr>
        <w:t>Of</w:t>
      </w:r>
      <w:proofErr w:type="gramEnd"/>
      <w:r w:rsidR="00D600EC">
        <w:rPr>
          <w:sz w:val="24"/>
          <w:szCs w:val="24"/>
        </w:rPr>
        <w:t xml:space="preserve"> Pain. </w:t>
      </w:r>
      <w:r w:rsidRPr="00D9379C">
        <w:rPr>
          <w:sz w:val="24"/>
          <w:szCs w:val="24"/>
        </w:rPr>
        <w:t>11(2), 153-163.</w:t>
      </w:r>
    </w:p>
    <w:p w14:paraId="74E4B095" w14:textId="77777777" w:rsidR="002460BD" w:rsidRDefault="002460BD" w:rsidP="00772B11">
      <w:pPr>
        <w:rPr>
          <w:sz w:val="24"/>
          <w:szCs w:val="24"/>
        </w:rPr>
      </w:pPr>
    </w:p>
    <w:p w14:paraId="04572E62" w14:textId="1117B2A2" w:rsidR="002460BD" w:rsidRDefault="002460BD" w:rsidP="00772B11">
      <w:pPr>
        <w:rPr>
          <w:sz w:val="24"/>
          <w:szCs w:val="24"/>
        </w:rPr>
      </w:pPr>
      <w:proofErr w:type="spellStart"/>
      <w:proofErr w:type="gramStart"/>
      <w:r w:rsidRPr="002460BD">
        <w:rPr>
          <w:sz w:val="24"/>
          <w:szCs w:val="24"/>
        </w:rPr>
        <w:t>Pilkonis</w:t>
      </w:r>
      <w:proofErr w:type="spellEnd"/>
      <w:r w:rsidR="00670420">
        <w:rPr>
          <w:sz w:val="24"/>
          <w:szCs w:val="24"/>
        </w:rPr>
        <w:t>,</w:t>
      </w:r>
      <w:r w:rsidRPr="002460BD">
        <w:rPr>
          <w:sz w:val="24"/>
          <w:szCs w:val="24"/>
        </w:rPr>
        <w:t xml:space="preserve"> P</w:t>
      </w:r>
      <w:r w:rsidR="00670420">
        <w:rPr>
          <w:sz w:val="24"/>
          <w:szCs w:val="24"/>
        </w:rPr>
        <w:t>.</w:t>
      </w:r>
      <w:r w:rsidRPr="002460BD">
        <w:rPr>
          <w:sz w:val="24"/>
          <w:szCs w:val="24"/>
        </w:rPr>
        <w:t>A</w:t>
      </w:r>
      <w:r w:rsidR="00670420">
        <w:rPr>
          <w:sz w:val="24"/>
          <w:szCs w:val="24"/>
        </w:rPr>
        <w:t>.</w:t>
      </w:r>
      <w:r w:rsidRPr="002460BD">
        <w:rPr>
          <w:sz w:val="24"/>
          <w:szCs w:val="24"/>
        </w:rPr>
        <w:t>, Choi</w:t>
      </w:r>
      <w:r w:rsidR="00670420">
        <w:rPr>
          <w:sz w:val="24"/>
          <w:szCs w:val="24"/>
        </w:rPr>
        <w:t>,</w:t>
      </w:r>
      <w:r w:rsidRPr="002460BD">
        <w:rPr>
          <w:sz w:val="24"/>
          <w:szCs w:val="24"/>
        </w:rPr>
        <w:t xml:space="preserve"> S</w:t>
      </w:r>
      <w:r w:rsidR="00670420">
        <w:rPr>
          <w:sz w:val="24"/>
          <w:szCs w:val="24"/>
        </w:rPr>
        <w:t>.</w:t>
      </w:r>
      <w:r w:rsidRPr="002460BD">
        <w:rPr>
          <w:sz w:val="24"/>
          <w:szCs w:val="24"/>
        </w:rPr>
        <w:t>W</w:t>
      </w:r>
      <w:r w:rsidR="00670420">
        <w:rPr>
          <w:sz w:val="24"/>
          <w:szCs w:val="24"/>
        </w:rPr>
        <w:t>.</w:t>
      </w:r>
      <w:r w:rsidRPr="002460BD">
        <w:rPr>
          <w:sz w:val="24"/>
          <w:szCs w:val="24"/>
        </w:rPr>
        <w:t xml:space="preserve">, </w:t>
      </w:r>
      <w:proofErr w:type="spellStart"/>
      <w:r w:rsidRPr="002460BD">
        <w:rPr>
          <w:sz w:val="24"/>
          <w:szCs w:val="24"/>
        </w:rPr>
        <w:t>Reise</w:t>
      </w:r>
      <w:proofErr w:type="spellEnd"/>
      <w:r w:rsidR="00670420">
        <w:rPr>
          <w:sz w:val="24"/>
          <w:szCs w:val="24"/>
        </w:rPr>
        <w:t>,</w:t>
      </w:r>
      <w:r w:rsidRPr="002460BD">
        <w:rPr>
          <w:sz w:val="24"/>
          <w:szCs w:val="24"/>
        </w:rPr>
        <w:t xml:space="preserve"> S</w:t>
      </w:r>
      <w:r w:rsidR="00670420">
        <w:rPr>
          <w:sz w:val="24"/>
          <w:szCs w:val="24"/>
        </w:rPr>
        <w:t>.</w:t>
      </w:r>
      <w:r w:rsidRPr="002460BD">
        <w:rPr>
          <w:sz w:val="24"/>
          <w:szCs w:val="24"/>
        </w:rPr>
        <w:t>P</w:t>
      </w:r>
      <w:r w:rsidR="00670420">
        <w:rPr>
          <w:sz w:val="24"/>
          <w:szCs w:val="24"/>
        </w:rPr>
        <w:t>.</w:t>
      </w:r>
      <w:r w:rsidRPr="002460BD">
        <w:rPr>
          <w:sz w:val="24"/>
          <w:szCs w:val="24"/>
        </w:rPr>
        <w:t>, Stover</w:t>
      </w:r>
      <w:r w:rsidR="00670420">
        <w:rPr>
          <w:sz w:val="24"/>
          <w:szCs w:val="24"/>
        </w:rPr>
        <w:t>,</w:t>
      </w:r>
      <w:r w:rsidRPr="002460BD">
        <w:rPr>
          <w:sz w:val="24"/>
          <w:szCs w:val="24"/>
        </w:rPr>
        <w:t xml:space="preserve"> A</w:t>
      </w:r>
      <w:r w:rsidR="00670420">
        <w:rPr>
          <w:sz w:val="24"/>
          <w:szCs w:val="24"/>
        </w:rPr>
        <w:t>.</w:t>
      </w:r>
      <w:r w:rsidRPr="002460BD">
        <w:rPr>
          <w:sz w:val="24"/>
          <w:szCs w:val="24"/>
        </w:rPr>
        <w:t>M., Riley</w:t>
      </w:r>
      <w:r w:rsidR="00670420">
        <w:rPr>
          <w:sz w:val="24"/>
          <w:szCs w:val="24"/>
        </w:rPr>
        <w:t>,</w:t>
      </w:r>
      <w:r w:rsidRPr="002460BD">
        <w:rPr>
          <w:sz w:val="24"/>
          <w:szCs w:val="24"/>
        </w:rPr>
        <w:t xml:space="preserve"> W</w:t>
      </w:r>
      <w:r w:rsidR="00670420">
        <w:rPr>
          <w:sz w:val="24"/>
          <w:szCs w:val="24"/>
        </w:rPr>
        <w:t>.</w:t>
      </w:r>
      <w:r w:rsidRPr="002460BD">
        <w:rPr>
          <w:sz w:val="24"/>
          <w:szCs w:val="24"/>
        </w:rPr>
        <w:t>T</w:t>
      </w:r>
      <w:r w:rsidR="00670420">
        <w:rPr>
          <w:sz w:val="24"/>
          <w:szCs w:val="24"/>
        </w:rPr>
        <w:t>.</w:t>
      </w:r>
      <w:r w:rsidRPr="002460BD">
        <w:rPr>
          <w:sz w:val="24"/>
          <w:szCs w:val="24"/>
        </w:rPr>
        <w:t>, Cella</w:t>
      </w:r>
      <w:r w:rsidR="00670420">
        <w:rPr>
          <w:sz w:val="24"/>
          <w:szCs w:val="24"/>
        </w:rPr>
        <w:t>,</w:t>
      </w:r>
      <w:r w:rsidRPr="002460BD">
        <w:rPr>
          <w:sz w:val="24"/>
          <w:szCs w:val="24"/>
        </w:rPr>
        <w:t xml:space="preserve"> D on behalf of the PROMIS Cooperative Group.</w:t>
      </w:r>
      <w:proofErr w:type="gramEnd"/>
      <w:r w:rsidRPr="002460BD">
        <w:rPr>
          <w:sz w:val="24"/>
          <w:szCs w:val="24"/>
        </w:rPr>
        <w:t xml:space="preserve"> </w:t>
      </w:r>
      <w:r w:rsidR="00852C61">
        <w:rPr>
          <w:sz w:val="24"/>
          <w:szCs w:val="24"/>
        </w:rPr>
        <w:t xml:space="preserve">(2011) </w:t>
      </w:r>
      <w:r w:rsidRPr="002460BD">
        <w:rPr>
          <w:sz w:val="24"/>
          <w:szCs w:val="24"/>
        </w:rPr>
        <w:t>Item banks for measuring emotional distress from the Patient-Reported Outcomes Measurement Information System (PROMIS®): depression,</w:t>
      </w:r>
      <w:r w:rsidR="00852C61">
        <w:rPr>
          <w:sz w:val="24"/>
          <w:szCs w:val="24"/>
        </w:rPr>
        <w:t xml:space="preserve"> anxiety, and anger. Assessment, </w:t>
      </w:r>
      <w:r w:rsidRPr="002460BD">
        <w:rPr>
          <w:sz w:val="24"/>
          <w:szCs w:val="24"/>
        </w:rPr>
        <w:t>18(3), 263-283. (PMCID: PMC3153635)</w:t>
      </w:r>
    </w:p>
    <w:p w14:paraId="1F9B0898" w14:textId="77777777" w:rsidR="0070594F" w:rsidRDefault="0070594F" w:rsidP="00772B11">
      <w:pPr>
        <w:rPr>
          <w:sz w:val="24"/>
          <w:szCs w:val="24"/>
        </w:rPr>
      </w:pPr>
    </w:p>
    <w:p w14:paraId="19A58264" w14:textId="58D05FEC" w:rsidR="00D9379C" w:rsidRDefault="0070594F" w:rsidP="0070594F">
      <w:pPr>
        <w:rPr>
          <w:sz w:val="24"/>
          <w:szCs w:val="24"/>
        </w:rPr>
      </w:pPr>
      <w:r w:rsidRPr="00CF724C">
        <w:rPr>
          <w:sz w:val="24"/>
          <w:szCs w:val="24"/>
        </w:rPr>
        <w:t>Sandroni</w:t>
      </w:r>
      <w:r w:rsidR="00670420">
        <w:rPr>
          <w:sz w:val="24"/>
          <w:szCs w:val="24"/>
        </w:rPr>
        <w:t>,</w:t>
      </w:r>
      <w:r w:rsidRPr="00CF724C">
        <w:rPr>
          <w:sz w:val="24"/>
          <w:szCs w:val="24"/>
        </w:rPr>
        <w:t xml:space="preserve"> P</w:t>
      </w:r>
      <w:r w:rsidR="00670420">
        <w:rPr>
          <w:sz w:val="24"/>
          <w:szCs w:val="24"/>
        </w:rPr>
        <w:t>.</w:t>
      </w:r>
      <w:r w:rsidRPr="00CF724C">
        <w:rPr>
          <w:sz w:val="24"/>
          <w:szCs w:val="24"/>
        </w:rPr>
        <w:t xml:space="preserve">, </w:t>
      </w:r>
      <w:proofErr w:type="spellStart"/>
      <w:r w:rsidRPr="00CF724C">
        <w:rPr>
          <w:sz w:val="24"/>
          <w:szCs w:val="24"/>
        </w:rPr>
        <w:t>Benrud</w:t>
      </w:r>
      <w:proofErr w:type="spellEnd"/>
      <w:r w:rsidRPr="00CF724C">
        <w:rPr>
          <w:sz w:val="24"/>
          <w:szCs w:val="24"/>
        </w:rPr>
        <w:t>-L</w:t>
      </w:r>
      <w:r>
        <w:rPr>
          <w:sz w:val="24"/>
          <w:szCs w:val="24"/>
        </w:rPr>
        <w:t>arson</w:t>
      </w:r>
      <w:r w:rsidR="00670420">
        <w:rPr>
          <w:sz w:val="24"/>
          <w:szCs w:val="24"/>
        </w:rPr>
        <w:t>,</w:t>
      </w:r>
      <w:r>
        <w:rPr>
          <w:sz w:val="24"/>
          <w:szCs w:val="24"/>
        </w:rPr>
        <w:t xml:space="preserve"> L</w:t>
      </w:r>
      <w:r w:rsidR="00670420">
        <w:rPr>
          <w:sz w:val="24"/>
          <w:szCs w:val="24"/>
        </w:rPr>
        <w:t>.</w:t>
      </w:r>
      <w:r>
        <w:rPr>
          <w:sz w:val="24"/>
          <w:szCs w:val="24"/>
        </w:rPr>
        <w:t>M</w:t>
      </w:r>
      <w:r w:rsidR="00670420">
        <w:rPr>
          <w:sz w:val="24"/>
          <w:szCs w:val="24"/>
        </w:rPr>
        <w:t>.</w:t>
      </w:r>
      <w:r>
        <w:rPr>
          <w:sz w:val="24"/>
          <w:szCs w:val="24"/>
        </w:rPr>
        <w:t>, McClelland</w:t>
      </w:r>
      <w:r w:rsidR="00670420">
        <w:rPr>
          <w:sz w:val="24"/>
          <w:szCs w:val="24"/>
        </w:rPr>
        <w:t>,</w:t>
      </w:r>
      <w:r>
        <w:rPr>
          <w:sz w:val="24"/>
          <w:szCs w:val="24"/>
        </w:rPr>
        <w:t xml:space="preserve"> R</w:t>
      </w:r>
      <w:r w:rsidR="00670420">
        <w:rPr>
          <w:sz w:val="24"/>
          <w:szCs w:val="24"/>
        </w:rPr>
        <w:t>.</w:t>
      </w:r>
      <w:r>
        <w:rPr>
          <w:sz w:val="24"/>
          <w:szCs w:val="24"/>
        </w:rPr>
        <w:t>L</w:t>
      </w:r>
      <w:r w:rsidR="00670420">
        <w:rPr>
          <w:sz w:val="24"/>
          <w:szCs w:val="24"/>
        </w:rPr>
        <w:t>.</w:t>
      </w:r>
      <w:r>
        <w:rPr>
          <w:sz w:val="24"/>
          <w:szCs w:val="24"/>
        </w:rPr>
        <w:t>, Low</w:t>
      </w:r>
      <w:r w:rsidR="00670420">
        <w:rPr>
          <w:sz w:val="24"/>
          <w:szCs w:val="24"/>
        </w:rPr>
        <w:t>,</w:t>
      </w:r>
      <w:r>
        <w:rPr>
          <w:sz w:val="24"/>
          <w:szCs w:val="24"/>
        </w:rPr>
        <w:t xml:space="preserve"> P</w:t>
      </w:r>
      <w:r w:rsidR="00670420">
        <w:rPr>
          <w:sz w:val="24"/>
          <w:szCs w:val="24"/>
        </w:rPr>
        <w:t>.</w:t>
      </w:r>
      <w:r>
        <w:rPr>
          <w:sz w:val="24"/>
          <w:szCs w:val="24"/>
        </w:rPr>
        <w:t>A.</w:t>
      </w:r>
      <w:r w:rsidRPr="00CF724C">
        <w:rPr>
          <w:sz w:val="24"/>
          <w:szCs w:val="24"/>
        </w:rPr>
        <w:t xml:space="preserve"> </w:t>
      </w:r>
      <w:r>
        <w:rPr>
          <w:sz w:val="24"/>
          <w:szCs w:val="24"/>
        </w:rPr>
        <w:t xml:space="preserve">(2003) </w:t>
      </w:r>
      <w:r w:rsidRPr="00CF724C">
        <w:rPr>
          <w:sz w:val="24"/>
          <w:szCs w:val="24"/>
        </w:rPr>
        <w:t xml:space="preserve">Complex regional pain syndrome type 1: incidence and prevalence in Olmsted </w:t>
      </w:r>
      <w:proofErr w:type="gramStart"/>
      <w:r w:rsidRPr="00CF724C">
        <w:rPr>
          <w:sz w:val="24"/>
          <w:szCs w:val="24"/>
        </w:rPr>
        <w:t>county</w:t>
      </w:r>
      <w:proofErr w:type="gramEnd"/>
      <w:r w:rsidRPr="00CF724C">
        <w:rPr>
          <w:sz w:val="24"/>
          <w:szCs w:val="24"/>
        </w:rPr>
        <w:t>,</w:t>
      </w:r>
      <w:r>
        <w:rPr>
          <w:sz w:val="24"/>
          <w:szCs w:val="24"/>
        </w:rPr>
        <w:t xml:space="preserve"> a population-based study. </w:t>
      </w:r>
      <w:proofErr w:type="gramStart"/>
      <w:r>
        <w:rPr>
          <w:sz w:val="24"/>
          <w:szCs w:val="24"/>
        </w:rPr>
        <w:t>Pain.</w:t>
      </w:r>
      <w:proofErr w:type="gramEnd"/>
      <w:r>
        <w:rPr>
          <w:sz w:val="24"/>
          <w:szCs w:val="24"/>
        </w:rPr>
        <w:t xml:space="preserve"> </w:t>
      </w:r>
      <w:r w:rsidRPr="00CF724C">
        <w:rPr>
          <w:sz w:val="24"/>
          <w:szCs w:val="24"/>
        </w:rPr>
        <w:t>103 (1-2): 199-207</w:t>
      </w:r>
    </w:p>
    <w:p w14:paraId="7D8801A1" w14:textId="77777777" w:rsidR="00D9379C" w:rsidRDefault="00D9379C" w:rsidP="0070594F">
      <w:pPr>
        <w:rPr>
          <w:sz w:val="24"/>
          <w:szCs w:val="24"/>
        </w:rPr>
      </w:pPr>
    </w:p>
    <w:p w14:paraId="65B36C61" w14:textId="552CA72C" w:rsidR="00D9379C" w:rsidRDefault="00D9379C" w:rsidP="0070594F">
      <w:pPr>
        <w:rPr>
          <w:sz w:val="24"/>
          <w:szCs w:val="24"/>
        </w:rPr>
      </w:pPr>
      <w:r w:rsidRPr="00D9379C">
        <w:rPr>
          <w:sz w:val="24"/>
          <w:szCs w:val="24"/>
        </w:rPr>
        <w:t>Sullivan, M.J.L</w:t>
      </w:r>
      <w:r w:rsidRPr="00D9379C">
        <w:rPr>
          <w:b/>
          <w:bCs/>
          <w:sz w:val="24"/>
          <w:szCs w:val="24"/>
        </w:rPr>
        <w:t>.</w:t>
      </w:r>
      <w:r w:rsidRPr="00D9379C">
        <w:rPr>
          <w:sz w:val="24"/>
          <w:szCs w:val="24"/>
        </w:rPr>
        <w:t xml:space="preserve">, Bishop, S.R., </w:t>
      </w:r>
      <w:proofErr w:type="spellStart"/>
      <w:r w:rsidRPr="00D9379C">
        <w:rPr>
          <w:sz w:val="24"/>
          <w:szCs w:val="24"/>
        </w:rPr>
        <w:t>Pivik</w:t>
      </w:r>
      <w:proofErr w:type="spellEnd"/>
      <w:r w:rsidRPr="00D9379C">
        <w:rPr>
          <w:sz w:val="24"/>
          <w:szCs w:val="24"/>
        </w:rPr>
        <w:t xml:space="preserve">, J. </w:t>
      </w:r>
      <w:r w:rsidR="00D600EC">
        <w:rPr>
          <w:sz w:val="24"/>
          <w:szCs w:val="24"/>
        </w:rPr>
        <w:t>(1995)</w:t>
      </w:r>
      <w:r w:rsidR="00852C61">
        <w:rPr>
          <w:sz w:val="24"/>
          <w:szCs w:val="24"/>
        </w:rPr>
        <w:t xml:space="preserve"> </w:t>
      </w:r>
      <w:r w:rsidRPr="00D9379C">
        <w:rPr>
          <w:sz w:val="24"/>
          <w:szCs w:val="24"/>
        </w:rPr>
        <w:t>The Pain Catastrophizing Scale: Development and valid</w:t>
      </w:r>
      <w:r w:rsidR="00D600EC">
        <w:rPr>
          <w:sz w:val="24"/>
          <w:szCs w:val="24"/>
        </w:rPr>
        <w:t xml:space="preserve">ation. </w:t>
      </w:r>
      <w:proofErr w:type="gramStart"/>
      <w:r w:rsidR="00D600EC">
        <w:rPr>
          <w:sz w:val="24"/>
          <w:szCs w:val="24"/>
        </w:rPr>
        <w:t>Psychological Assessment.</w:t>
      </w:r>
      <w:proofErr w:type="gramEnd"/>
      <w:r w:rsidR="00D600EC">
        <w:rPr>
          <w:sz w:val="24"/>
          <w:szCs w:val="24"/>
        </w:rPr>
        <w:t xml:space="preserve"> </w:t>
      </w:r>
      <w:r w:rsidRPr="00D9379C">
        <w:rPr>
          <w:sz w:val="24"/>
          <w:szCs w:val="24"/>
        </w:rPr>
        <w:t xml:space="preserve">7: 524-532 </w:t>
      </w:r>
      <w:proofErr w:type="spellStart"/>
      <w:r w:rsidR="00D600EC" w:rsidRPr="00D600EC">
        <w:rPr>
          <w:sz w:val="24"/>
          <w:szCs w:val="24"/>
        </w:rPr>
        <w:t>doi</w:t>
      </w:r>
      <w:proofErr w:type="spellEnd"/>
      <w:r w:rsidR="00D600EC" w:rsidRPr="00D600EC">
        <w:rPr>
          <w:sz w:val="24"/>
          <w:szCs w:val="24"/>
        </w:rPr>
        <w:t>/10.1037/1040-3590.7.4.524</w:t>
      </w:r>
    </w:p>
    <w:p w14:paraId="2F51BED9" w14:textId="77777777" w:rsidR="0070594F" w:rsidRDefault="0070594F" w:rsidP="00772B11">
      <w:pPr>
        <w:rPr>
          <w:sz w:val="24"/>
          <w:szCs w:val="24"/>
        </w:rPr>
      </w:pPr>
    </w:p>
    <w:p w14:paraId="6E135D1A" w14:textId="6C5B073D" w:rsidR="00F07C42" w:rsidRDefault="00F07C42" w:rsidP="00772B11">
      <w:pPr>
        <w:rPr>
          <w:sz w:val="24"/>
          <w:szCs w:val="24"/>
        </w:rPr>
      </w:pPr>
      <w:r w:rsidRPr="00F07C42">
        <w:rPr>
          <w:sz w:val="24"/>
          <w:szCs w:val="24"/>
        </w:rPr>
        <w:t>Williamson</w:t>
      </w:r>
      <w:r w:rsidR="00D600EC">
        <w:rPr>
          <w:sz w:val="24"/>
          <w:szCs w:val="24"/>
        </w:rPr>
        <w:t>,</w:t>
      </w:r>
      <w:r w:rsidRPr="00F07C42">
        <w:rPr>
          <w:sz w:val="24"/>
          <w:szCs w:val="24"/>
        </w:rPr>
        <w:t xml:space="preserve"> P</w:t>
      </w:r>
      <w:proofErr w:type="gramStart"/>
      <w:r w:rsidR="00D600EC">
        <w:rPr>
          <w:sz w:val="24"/>
          <w:szCs w:val="24"/>
        </w:rPr>
        <w:t>,</w:t>
      </w:r>
      <w:r w:rsidRPr="00F07C42">
        <w:rPr>
          <w:sz w:val="24"/>
          <w:szCs w:val="24"/>
        </w:rPr>
        <w:t>R</w:t>
      </w:r>
      <w:proofErr w:type="gramEnd"/>
      <w:r w:rsidR="00D600EC">
        <w:rPr>
          <w:sz w:val="24"/>
          <w:szCs w:val="24"/>
        </w:rPr>
        <w:t>.</w:t>
      </w:r>
      <w:r w:rsidRPr="00F07C42">
        <w:rPr>
          <w:sz w:val="24"/>
          <w:szCs w:val="24"/>
        </w:rPr>
        <w:t>, Altman</w:t>
      </w:r>
      <w:r w:rsidR="00D600EC">
        <w:rPr>
          <w:sz w:val="24"/>
          <w:szCs w:val="24"/>
        </w:rPr>
        <w:t>,</w:t>
      </w:r>
      <w:r w:rsidRPr="00F07C42">
        <w:rPr>
          <w:sz w:val="24"/>
          <w:szCs w:val="24"/>
        </w:rPr>
        <w:t xml:space="preserve"> D</w:t>
      </w:r>
      <w:r w:rsidR="00D600EC">
        <w:rPr>
          <w:sz w:val="24"/>
          <w:szCs w:val="24"/>
        </w:rPr>
        <w:t>.</w:t>
      </w:r>
      <w:r w:rsidRPr="00F07C42">
        <w:rPr>
          <w:sz w:val="24"/>
          <w:szCs w:val="24"/>
        </w:rPr>
        <w:t>G</w:t>
      </w:r>
      <w:r w:rsidR="00D600EC">
        <w:rPr>
          <w:sz w:val="24"/>
          <w:szCs w:val="24"/>
        </w:rPr>
        <w:t>.</w:t>
      </w:r>
      <w:r w:rsidRPr="00F07C42">
        <w:rPr>
          <w:sz w:val="24"/>
          <w:szCs w:val="24"/>
        </w:rPr>
        <w:t xml:space="preserve">, </w:t>
      </w:r>
      <w:proofErr w:type="spellStart"/>
      <w:r w:rsidRPr="00F07C42">
        <w:rPr>
          <w:sz w:val="24"/>
          <w:szCs w:val="24"/>
        </w:rPr>
        <w:t>Blazeby</w:t>
      </w:r>
      <w:proofErr w:type="spellEnd"/>
      <w:r w:rsidR="00D600EC">
        <w:rPr>
          <w:sz w:val="24"/>
          <w:szCs w:val="24"/>
        </w:rPr>
        <w:t>,</w:t>
      </w:r>
      <w:r w:rsidRPr="00F07C42">
        <w:rPr>
          <w:sz w:val="24"/>
          <w:szCs w:val="24"/>
        </w:rPr>
        <w:t xml:space="preserve"> J</w:t>
      </w:r>
      <w:r w:rsidR="00D600EC">
        <w:rPr>
          <w:sz w:val="24"/>
          <w:szCs w:val="24"/>
        </w:rPr>
        <w:t>.</w:t>
      </w:r>
      <w:r w:rsidRPr="00F07C42">
        <w:rPr>
          <w:sz w:val="24"/>
          <w:szCs w:val="24"/>
        </w:rPr>
        <w:t>M</w:t>
      </w:r>
      <w:r w:rsidR="00D600EC">
        <w:rPr>
          <w:sz w:val="24"/>
          <w:szCs w:val="24"/>
        </w:rPr>
        <w:t>.</w:t>
      </w:r>
      <w:r w:rsidRPr="00F07C42">
        <w:rPr>
          <w:sz w:val="24"/>
          <w:szCs w:val="24"/>
        </w:rPr>
        <w:t>, Clarke</w:t>
      </w:r>
      <w:r w:rsidR="00D600EC">
        <w:rPr>
          <w:sz w:val="24"/>
          <w:szCs w:val="24"/>
        </w:rPr>
        <w:t>,</w:t>
      </w:r>
      <w:r w:rsidRPr="00F07C42">
        <w:rPr>
          <w:sz w:val="24"/>
          <w:szCs w:val="24"/>
        </w:rPr>
        <w:t xml:space="preserve"> M</w:t>
      </w:r>
      <w:r w:rsidR="00D600EC">
        <w:rPr>
          <w:sz w:val="24"/>
          <w:szCs w:val="24"/>
        </w:rPr>
        <w:t>.</w:t>
      </w:r>
      <w:r w:rsidRPr="00F07C42">
        <w:rPr>
          <w:sz w:val="24"/>
          <w:szCs w:val="24"/>
        </w:rPr>
        <w:t xml:space="preserve">, </w:t>
      </w:r>
      <w:proofErr w:type="spellStart"/>
      <w:r w:rsidRPr="00F07C42">
        <w:rPr>
          <w:sz w:val="24"/>
          <w:szCs w:val="24"/>
        </w:rPr>
        <w:t>Devane</w:t>
      </w:r>
      <w:proofErr w:type="spellEnd"/>
      <w:r w:rsidR="00D600EC">
        <w:rPr>
          <w:sz w:val="24"/>
          <w:szCs w:val="24"/>
        </w:rPr>
        <w:t>,</w:t>
      </w:r>
      <w:r w:rsidRPr="00F07C42">
        <w:rPr>
          <w:sz w:val="24"/>
          <w:szCs w:val="24"/>
        </w:rPr>
        <w:t xml:space="preserve"> D</w:t>
      </w:r>
      <w:r w:rsidR="00D600EC">
        <w:rPr>
          <w:sz w:val="24"/>
          <w:szCs w:val="24"/>
        </w:rPr>
        <w:t>.</w:t>
      </w:r>
      <w:r w:rsidRPr="00F07C42">
        <w:rPr>
          <w:sz w:val="24"/>
          <w:szCs w:val="24"/>
        </w:rPr>
        <w:t>, Gargon</w:t>
      </w:r>
      <w:r w:rsidR="00D600EC">
        <w:rPr>
          <w:sz w:val="24"/>
          <w:szCs w:val="24"/>
        </w:rPr>
        <w:t>,</w:t>
      </w:r>
      <w:r w:rsidRPr="00F07C42">
        <w:rPr>
          <w:sz w:val="24"/>
          <w:szCs w:val="24"/>
        </w:rPr>
        <w:t xml:space="preserve"> E</w:t>
      </w:r>
      <w:r w:rsidR="00D600EC">
        <w:rPr>
          <w:sz w:val="24"/>
          <w:szCs w:val="24"/>
        </w:rPr>
        <w:t>.</w:t>
      </w:r>
      <w:r w:rsidRPr="00F07C42">
        <w:rPr>
          <w:sz w:val="24"/>
          <w:szCs w:val="24"/>
        </w:rPr>
        <w:t xml:space="preserve">, </w:t>
      </w:r>
      <w:proofErr w:type="spellStart"/>
      <w:r w:rsidRPr="00F07C42">
        <w:rPr>
          <w:sz w:val="24"/>
          <w:szCs w:val="24"/>
        </w:rPr>
        <w:t>Tugwell</w:t>
      </w:r>
      <w:proofErr w:type="spellEnd"/>
      <w:r w:rsidR="00D600EC">
        <w:rPr>
          <w:sz w:val="24"/>
          <w:szCs w:val="24"/>
        </w:rPr>
        <w:t>,</w:t>
      </w:r>
      <w:r w:rsidRPr="00F07C42">
        <w:rPr>
          <w:sz w:val="24"/>
          <w:szCs w:val="24"/>
        </w:rPr>
        <w:t xml:space="preserve"> P. </w:t>
      </w:r>
      <w:r>
        <w:rPr>
          <w:sz w:val="24"/>
          <w:szCs w:val="24"/>
        </w:rPr>
        <w:t xml:space="preserve">(2012) </w:t>
      </w:r>
      <w:r w:rsidRPr="00F07C42">
        <w:rPr>
          <w:sz w:val="24"/>
          <w:szCs w:val="24"/>
        </w:rPr>
        <w:t>Developing core outcome sets for clinical tr</w:t>
      </w:r>
      <w:r>
        <w:rPr>
          <w:sz w:val="24"/>
          <w:szCs w:val="24"/>
        </w:rPr>
        <w:t xml:space="preserve">ials issues to consider. </w:t>
      </w:r>
      <w:proofErr w:type="gramStart"/>
      <w:r>
        <w:rPr>
          <w:sz w:val="24"/>
          <w:szCs w:val="24"/>
        </w:rPr>
        <w:t>Trials.</w:t>
      </w:r>
      <w:proofErr w:type="gramEnd"/>
      <w:r>
        <w:rPr>
          <w:sz w:val="24"/>
          <w:szCs w:val="24"/>
        </w:rPr>
        <w:t xml:space="preserve"> </w:t>
      </w:r>
      <w:r w:rsidRPr="00F07C42">
        <w:rPr>
          <w:sz w:val="24"/>
          <w:szCs w:val="24"/>
        </w:rPr>
        <w:t>13:132</w:t>
      </w:r>
      <w:proofErr w:type="gramStart"/>
      <w:r w:rsidR="00D600EC">
        <w:rPr>
          <w:sz w:val="24"/>
          <w:szCs w:val="24"/>
        </w:rPr>
        <w:t xml:space="preserve">. </w:t>
      </w:r>
      <w:r w:rsidR="00D600EC" w:rsidRPr="00D600EC">
        <w:rPr>
          <w:sz w:val="24"/>
          <w:szCs w:val="24"/>
        </w:rPr>
        <w:t> </w:t>
      </w:r>
      <w:proofErr w:type="spellStart"/>
      <w:r w:rsidR="00D600EC" w:rsidRPr="00D600EC">
        <w:rPr>
          <w:sz w:val="24"/>
          <w:szCs w:val="24"/>
        </w:rPr>
        <w:t>doi</w:t>
      </w:r>
      <w:proofErr w:type="spellEnd"/>
      <w:proofErr w:type="gramEnd"/>
      <w:r w:rsidR="00D600EC" w:rsidRPr="00D600EC">
        <w:rPr>
          <w:sz w:val="24"/>
          <w:szCs w:val="24"/>
        </w:rPr>
        <w:t>: 10.1186/1745-6215-13-132.</w:t>
      </w:r>
    </w:p>
    <w:p w14:paraId="77E79937" w14:textId="77777777" w:rsidR="009B6BB4" w:rsidRDefault="009B6BB4" w:rsidP="00772B11">
      <w:pPr>
        <w:rPr>
          <w:sz w:val="24"/>
          <w:szCs w:val="24"/>
        </w:rPr>
      </w:pPr>
    </w:p>
    <w:p w14:paraId="0AEDCD0B" w14:textId="01E0F8B1" w:rsidR="009B6BB4" w:rsidRDefault="00D600EC" w:rsidP="00772B11">
      <w:pPr>
        <w:rPr>
          <w:sz w:val="24"/>
          <w:szCs w:val="24"/>
        </w:rPr>
      </w:pPr>
      <w:proofErr w:type="spellStart"/>
      <w:r>
        <w:rPr>
          <w:sz w:val="24"/>
          <w:szCs w:val="24"/>
        </w:rPr>
        <w:t>Dasenbrook</w:t>
      </w:r>
      <w:proofErr w:type="spellEnd"/>
      <w:r>
        <w:rPr>
          <w:sz w:val="24"/>
          <w:szCs w:val="24"/>
        </w:rPr>
        <w:t xml:space="preserve">, E. C., </w:t>
      </w:r>
      <w:proofErr w:type="spellStart"/>
      <w:r>
        <w:rPr>
          <w:sz w:val="24"/>
          <w:szCs w:val="24"/>
        </w:rPr>
        <w:t>Sawicki</w:t>
      </w:r>
      <w:proofErr w:type="spellEnd"/>
      <w:r>
        <w:rPr>
          <w:sz w:val="24"/>
          <w:szCs w:val="24"/>
        </w:rPr>
        <w:t xml:space="preserve">, G. S. (2018) </w:t>
      </w:r>
      <w:r w:rsidR="009B6BB4" w:rsidRPr="009B6BB4">
        <w:rPr>
          <w:sz w:val="24"/>
          <w:szCs w:val="24"/>
        </w:rPr>
        <w:t>Cystic fibrosis patient registries: A valuabl</w:t>
      </w:r>
      <w:r>
        <w:rPr>
          <w:sz w:val="24"/>
          <w:szCs w:val="24"/>
        </w:rPr>
        <w:t>e source for clinical research.</w:t>
      </w:r>
      <w:r w:rsidR="009B6BB4" w:rsidRPr="009B6BB4">
        <w:rPr>
          <w:sz w:val="24"/>
          <w:szCs w:val="24"/>
        </w:rPr>
        <w:t> </w:t>
      </w:r>
      <w:r>
        <w:rPr>
          <w:iCs/>
          <w:sz w:val="24"/>
          <w:szCs w:val="24"/>
        </w:rPr>
        <w:t>Journal o</w:t>
      </w:r>
      <w:r w:rsidR="009B6BB4" w:rsidRPr="00D600EC">
        <w:rPr>
          <w:iCs/>
          <w:sz w:val="24"/>
          <w:szCs w:val="24"/>
        </w:rPr>
        <w:t xml:space="preserve">f Cystic Fibrosis: Official Journal </w:t>
      </w:r>
      <w:proofErr w:type="gramStart"/>
      <w:r w:rsidR="009B6BB4" w:rsidRPr="00D600EC">
        <w:rPr>
          <w:iCs/>
          <w:sz w:val="24"/>
          <w:szCs w:val="24"/>
        </w:rPr>
        <w:t>Of</w:t>
      </w:r>
      <w:proofErr w:type="gramEnd"/>
      <w:r w:rsidR="009B6BB4" w:rsidRPr="00D600EC">
        <w:rPr>
          <w:iCs/>
          <w:sz w:val="24"/>
          <w:szCs w:val="24"/>
        </w:rPr>
        <w:t xml:space="preserve"> The European Cystic Fibrosis Society</w:t>
      </w:r>
      <w:r>
        <w:rPr>
          <w:sz w:val="24"/>
          <w:szCs w:val="24"/>
        </w:rPr>
        <w:t xml:space="preserve">. </w:t>
      </w:r>
      <w:r w:rsidR="009B6BB4" w:rsidRPr="009B6BB4">
        <w:rPr>
          <w:sz w:val="24"/>
          <w:szCs w:val="24"/>
        </w:rPr>
        <w:t>17(4), pp. 433–440.</w:t>
      </w:r>
      <w:r w:rsidRPr="00D600EC">
        <w:rPr>
          <w:rFonts w:ascii="Helvetica" w:hAnsi="Helvetica" w:cs="Helvetica"/>
          <w:color w:val="333333"/>
          <w:sz w:val="20"/>
          <w:szCs w:val="20"/>
          <w:shd w:val="clear" w:color="auto" w:fill="F5F5F5"/>
        </w:rPr>
        <w:t xml:space="preserve"> </w:t>
      </w:r>
      <w:proofErr w:type="spellStart"/>
      <w:proofErr w:type="gramStart"/>
      <w:r w:rsidRPr="00D600EC">
        <w:rPr>
          <w:sz w:val="24"/>
          <w:szCs w:val="24"/>
        </w:rPr>
        <w:t>doi</w:t>
      </w:r>
      <w:proofErr w:type="spellEnd"/>
      <w:proofErr w:type="gramEnd"/>
      <w:r w:rsidRPr="00D600EC">
        <w:rPr>
          <w:sz w:val="24"/>
          <w:szCs w:val="24"/>
        </w:rPr>
        <w:t>: 10.1016/j.jcf.2018.03.001</w:t>
      </w:r>
    </w:p>
    <w:p w14:paraId="5FDFCE6D" w14:textId="77777777" w:rsidR="009B6BB4" w:rsidRDefault="009B6BB4" w:rsidP="00772B11">
      <w:pPr>
        <w:rPr>
          <w:sz w:val="24"/>
          <w:szCs w:val="24"/>
        </w:rPr>
      </w:pPr>
    </w:p>
    <w:p w14:paraId="27FF049D" w14:textId="72057E6D" w:rsidR="009B6BB4" w:rsidRDefault="00D600EC" w:rsidP="00772B11">
      <w:pPr>
        <w:rPr>
          <w:sz w:val="24"/>
          <w:szCs w:val="24"/>
        </w:rPr>
      </w:pPr>
      <w:proofErr w:type="gramStart"/>
      <w:r>
        <w:rPr>
          <w:sz w:val="24"/>
          <w:szCs w:val="24"/>
        </w:rPr>
        <w:t xml:space="preserve">Villa-Blanco, I., </w:t>
      </w:r>
      <w:proofErr w:type="spellStart"/>
      <w:r>
        <w:rPr>
          <w:sz w:val="24"/>
          <w:szCs w:val="24"/>
        </w:rPr>
        <w:t>Calvo-Alén</w:t>
      </w:r>
      <w:proofErr w:type="spellEnd"/>
      <w:r>
        <w:rPr>
          <w:sz w:val="24"/>
          <w:szCs w:val="24"/>
        </w:rPr>
        <w:t xml:space="preserve">, J. (2012) </w:t>
      </w:r>
      <w:r w:rsidR="009B6BB4" w:rsidRPr="009B6BB4">
        <w:rPr>
          <w:sz w:val="24"/>
          <w:szCs w:val="24"/>
        </w:rPr>
        <w:t>Utilizing registries in systemic lupus e</w:t>
      </w:r>
      <w:r>
        <w:rPr>
          <w:sz w:val="24"/>
          <w:szCs w:val="24"/>
        </w:rPr>
        <w:t>rythematosus clinical research.</w:t>
      </w:r>
      <w:proofErr w:type="gramEnd"/>
      <w:r>
        <w:rPr>
          <w:sz w:val="24"/>
          <w:szCs w:val="24"/>
        </w:rPr>
        <w:t xml:space="preserve">  </w:t>
      </w:r>
      <w:r w:rsidR="009B6BB4" w:rsidRPr="00D600EC">
        <w:rPr>
          <w:iCs/>
          <w:sz w:val="24"/>
          <w:szCs w:val="24"/>
        </w:rPr>
        <w:t xml:space="preserve">Expert Review </w:t>
      </w:r>
      <w:proofErr w:type="gramStart"/>
      <w:r w:rsidR="009B6BB4" w:rsidRPr="00D600EC">
        <w:rPr>
          <w:iCs/>
          <w:sz w:val="24"/>
          <w:szCs w:val="24"/>
        </w:rPr>
        <w:t>Of</w:t>
      </w:r>
      <w:proofErr w:type="gramEnd"/>
      <w:r w:rsidR="009B6BB4" w:rsidRPr="00D600EC">
        <w:rPr>
          <w:iCs/>
          <w:sz w:val="24"/>
          <w:szCs w:val="24"/>
        </w:rPr>
        <w:t xml:space="preserve"> Clinical Immunology</w:t>
      </w:r>
      <w:r>
        <w:rPr>
          <w:sz w:val="24"/>
          <w:szCs w:val="24"/>
        </w:rPr>
        <w:t>.</w:t>
      </w:r>
      <w:r w:rsidR="009B6BB4" w:rsidRPr="009B6BB4">
        <w:rPr>
          <w:sz w:val="24"/>
          <w:szCs w:val="24"/>
        </w:rPr>
        <w:t xml:space="preserve"> 8(4), pp. 353–360.</w:t>
      </w:r>
      <w:r w:rsidRPr="00D600EC">
        <w:rPr>
          <w:rFonts w:ascii="Helvetica" w:hAnsi="Helvetica" w:cs="Helvetica"/>
          <w:color w:val="333333"/>
          <w:sz w:val="20"/>
          <w:szCs w:val="20"/>
          <w:shd w:val="clear" w:color="auto" w:fill="F5F5F5"/>
        </w:rPr>
        <w:t xml:space="preserve"> </w:t>
      </w:r>
      <w:r w:rsidRPr="00D600EC">
        <w:rPr>
          <w:sz w:val="24"/>
          <w:szCs w:val="24"/>
        </w:rPr>
        <w:t> </w:t>
      </w:r>
      <w:proofErr w:type="spellStart"/>
      <w:proofErr w:type="gramStart"/>
      <w:r w:rsidRPr="00D600EC">
        <w:rPr>
          <w:sz w:val="24"/>
          <w:szCs w:val="24"/>
        </w:rPr>
        <w:t>doi</w:t>
      </w:r>
      <w:proofErr w:type="spellEnd"/>
      <w:proofErr w:type="gramEnd"/>
      <w:r w:rsidRPr="00D600EC">
        <w:rPr>
          <w:sz w:val="24"/>
          <w:szCs w:val="24"/>
        </w:rPr>
        <w:t>: 10.1586/eci.12.20.</w:t>
      </w:r>
    </w:p>
    <w:p w14:paraId="7D60CCC7" w14:textId="77777777" w:rsidR="004F0CCD" w:rsidRDefault="004F0CCD" w:rsidP="00772B11">
      <w:pPr>
        <w:rPr>
          <w:sz w:val="24"/>
          <w:szCs w:val="24"/>
        </w:rPr>
      </w:pPr>
    </w:p>
    <w:p w14:paraId="059CF505" w14:textId="61709DDD" w:rsidR="004F0CCD" w:rsidRDefault="004F0CCD" w:rsidP="00772B11">
      <w:pPr>
        <w:rPr>
          <w:sz w:val="24"/>
          <w:szCs w:val="24"/>
        </w:rPr>
      </w:pPr>
      <w:proofErr w:type="spellStart"/>
      <w:proofErr w:type="gramStart"/>
      <w:r w:rsidRPr="004F0CCD">
        <w:rPr>
          <w:sz w:val="24"/>
          <w:szCs w:val="24"/>
        </w:rPr>
        <w:t>Psoter</w:t>
      </w:r>
      <w:proofErr w:type="spellEnd"/>
      <w:r w:rsidRPr="004F0CCD">
        <w:rPr>
          <w:sz w:val="24"/>
          <w:szCs w:val="24"/>
        </w:rPr>
        <w:t>, K</w:t>
      </w:r>
      <w:r w:rsidR="00D600EC">
        <w:rPr>
          <w:sz w:val="24"/>
          <w:szCs w:val="24"/>
        </w:rPr>
        <w:t>.</w:t>
      </w:r>
      <w:r w:rsidRPr="004F0CCD">
        <w:rPr>
          <w:sz w:val="24"/>
          <w:szCs w:val="24"/>
        </w:rPr>
        <w:t>J</w:t>
      </w:r>
      <w:r w:rsidR="00D600EC">
        <w:rPr>
          <w:sz w:val="24"/>
          <w:szCs w:val="24"/>
        </w:rPr>
        <w:t>.,</w:t>
      </w:r>
      <w:r w:rsidRPr="004F0CCD">
        <w:rPr>
          <w:sz w:val="24"/>
          <w:szCs w:val="24"/>
        </w:rPr>
        <w:t xml:space="preserve"> Rosenfeld, M</w:t>
      </w:r>
      <w:r w:rsidR="00D600EC">
        <w:rPr>
          <w:sz w:val="24"/>
          <w:szCs w:val="24"/>
        </w:rPr>
        <w:t>.</w:t>
      </w:r>
      <w:r w:rsidRPr="004F0CCD">
        <w:rPr>
          <w:sz w:val="24"/>
          <w:szCs w:val="24"/>
        </w:rPr>
        <w:t xml:space="preserve"> </w:t>
      </w:r>
      <w:r w:rsidR="00D600EC">
        <w:rPr>
          <w:sz w:val="24"/>
          <w:szCs w:val="24"/>
        </w:rPr>
        <w:t xml:space="preserve">(2013) </w:t>
      </w:r>
      <w:r w:rsidRPr="004F0CCD">
        <w:rPr>
          <w:sz w:val="24"/>
          <w:szCs w:val="24"/>
        </w:rPr>
        <w:t>Opportunities and pitfalls of regis</w:t>
      </w:r>
      <w:r w:rsidR="00D600EC">
        <w:rPr>
          <w:sz w:val="24"/>
          <w:szCs w:val="24"/>
        </w:rPr>
        <w:t>try data for clinical research.</w:t>
      </w:r>
      <w:proofErr w:type="gramEnd"/>
      <w:r w:rsidR="00D600EC">
        <w:rPr>
          <w:sz w:val="24"/>
          <w:szCs w:val="24"/>
        </w:rPr>
        <w:t xml:space="preserve"> </w:t>
      </w:r>
      <w:r w:rsidRPr="004F0CCD">
        <w:rPr>
          <w:sz w:val="24"/>
          <w:szCs w:val="24"/>
        </w:rPr>
        <w:t> </w:t>
      </w:r>
      <w:proofErr w:type="gramStart"/>
      <w:r w:rsidRPr="00D600EC">
        <w:rPr>
          <w:iCs/>
          <w:sz w:val="24"/>
          <w:szCs w:val="24"/>
        </w:rPr>
        <w:t>Paediatric Respiratory Reviews</w:t>
      </w:r>
      <w:r w:rsidR="00D600EC">
        <w:rPr>
          <w:sz w:val="24"/>
          <w:szCs w:val="24"/>
        </w:rPr>
        <w:t>.</w:t>
      </w:r>
      <w:proofErr w:type="gramEnd"/>
      <w:r w:rsidR="00D600EC">
        <w:rPr>
          <w:sz w:val="24"/>
          <w:szCs w:val="24"/>
        </w:rPr>
        <w:t xml:space="preserve"> 14(3) pp. 141–145.</w:t>
      </w:r>
      <w:r w:rsidR="00D600EC" w:rsidRPr="00D600EC">
        <w:rPr>
          <w:rFonts w:ascii="Helvetica" w:hAnsi="Helvetica" w:cs="Helvetica"/>
          <w:color w:val="333333"/>
          <w:sz w:val="20"/>
          <w:szCs w:val="20"/>
          <w:shd w:val="clear" w:color="auto" w:fill="F5F5F5"/>
        </w:rPr>
        <w:t xml:space="preserve"> </w:t>
      </w:r>
      <w:proofErr w:type="spellStart"/>
      <w:proofErr w:type="gramStart"/>
      <w:r w:rsidR="00D600EC" w:rsidRPr="00D600EC">
        <w:rPr>
          <w:sz w:val="24"/>
          <w:szCs w:val="24"/>
        </w:rPr>
        <w:t>doi</w:t>
      </w:r>
      <w:proofErr w:type="spellEnd"/>
      <w:proofErr w:type="gramEnd"/>
      <w:r w:rsidR="00D600EC" w:rsidRPr="00D600EC">
        <w:rPr>
          <w:sz w:val="24"/>
          <w:szCs w:val="24"/>
        </w:rPr>
        <w:t>: 10.1016/j.prrv.2013.04.004.</w:t>
      </w:r>
    </w:p>
    <w:p w14:paraId="60BF4C4E" w14:textId="77777777" w:rsidR="00467BCF" w:rsidRDefault="00467BCF" w:rsidP="00772B11">
      <w:pPr>
        <w:rPr>
          <w:sz w:val="24"/>
          <w:szCs w:val="24"/>
        </w:rPr>
      </w:pPr>
    </w:p>
    <w:p w14:paraId="25DF3038" w14:textId="77777777" w:rsidR="00467BCF" w:rsidRDefault="00467BCF" w:rsidP="00772B11">
      <w:pPr>
        <w:rPr>
          <w:sz w:val="24"/>
          <w:szCs w:val="24"/>
        </w:rPr>
      </w:pPr>
    </w:p>
    <w:p w14:paraId="211FC952" w14:textId="77777777" w:rsidR="00467BCF" w:rsidRDefault="00467BCF" w:rsidP="00772B11">
      <w:pPr>
        <w:rPr>
          <w:sz w:val="24"/>
          <w:szCs w:val="24"/>
        </w:rPr>
      </w:pPr>
      <w:bookmarkStart w:id="0" w:name="_GoBack"/>
      <w:bookmarkEnd w:id="0"/>
    </w:p>
    <w:p w14:paraId="5B7B1CCA" w14:textId="1D0C4E99" w:rsidR="00467BCF" w:rsidRDefault="00467BCF" w:rsidP="00772B11">
      <w:pPr>
        <w:rPr>
          <w:sz w:val="24"/>
          <w:szCs w:val="24"/>
        </w:rPr>
      </w:pPr>
      <w:r w:rsidRPr="00467BCF">
        <w:rPr>
          <w:i/>
          <w:sz w:val="24"/>
          <w:szCs w:val="24"/>
        </w:rPr>
        <w:lastRenderedPageBreak/>
        <w:t xml:space="preserve">Table 1: Patient reported outcome measures included in COMPACT </w:t>
      </w:r>
      <w:r w:rsidRPr="00467BCF">
        <w:rPr>
          <w:sz w:val="24"/>
          <w:szCs w:val="24"/>
        </w:rPr>
        <w:t xml:space="preserve"> </w:t>
      </w:r>
    </w:p>
    <w:p w14:paraId="7E498CB0" w14:textId="77777777" w:rsidR="00467BCF" w:rsidRDefault="00467BCF" w:rsidP="00772B11">
      <w:pPr>
        <w:rPr>
          <w:sz w:val="24"/>
          <w:szCs w:val="24"/>
        </w:rPr>
      </w:pPr>
    </w:p>
    <w:tbl>
      <w:tblPr>
        <w:tblStyle w:val="TableGrid"/>
        <w:tblW w:w="8755" w:type="dxa"/>
        <w:tblLook w:val="04A0" w:firstRow="1" w:lastRow="0" w:firstColumn="1" w:lastColumn="0" w:noHBand="0" w:noVBand="1"/>
      </w:tblPr>
      <w:tblGrid>
        <w:gridCol w:w="3369"/>
        <w:gridCol w:w="5386"/>
      </w:tblGrid>
      <w:tr w:rsidR="00467BCF" w:rsidRPr="00C00549" w14:paraId="43A06783" w14:textId="77777777" w:rsidTr="00CB03EF">
        <w:tc>
          <w:tcPr>
            <w:tcW w:w="3369" w:type="dxa"/>
          </w:tcPr>
          <w:p w14:paraId="1DDA3631" w14:textId="77777777" w:rsidR="00467BCF" w:rsidRPr="00C00549" w:rsidRDefault="00467BCF" w:rsidP="00CB03EF">
            <w:pPr>
              <w:spacing w:line="360" w:lineRule="auto"/>
              <w:ind w:right="149"/>
              <w:jc w:val="center"/>
              <w:rPr>
                <w:rFonts w:cs="Arial"/>
                <w:b/>
              </w:rPr>
            </w:pPr>
            <w:r w:rsidRPr="00C00549">
              <w:rPr>
                <w:rFonts w:cs="Arial"/>
                <w:b/>
              </w:rPr>
              <w:t>Patient Reported Outcome Measure</w:t>
            </w:r>
          </w:p>
        </w:tc>
        <w:tc>
          <w:tcPr>
            <w:tcW w:w="5386" w:type="dxa"/>
          </w:tcPr>
          <w:p w14:paraId="575DC6CC" w14:textId="77777777" w:rsidR="00467BCF" w:rsidRPr="00C00549" w:rsidRDefault="00467BCF" w:rsidP="00CB03EF">
            <w:pPr>
              <w:spacing w:line="360" w:lineRule="auto"/>
              <w:ind w:right="149"/>
              <w:jc w:val="center"/>
              <w:rPr>
                <w:rFonts w:cs="Arial"/>
                <w:b/>
              </w:rPr>
            </w:pPr>
            <w:r w:rsidRPr="00C00549">
              <w:rPr>
                <w:rFonts w:cs="Arial"/>
                <w:b/>
              </w:rPr>
              <w:t>Construct</w:t>
            </w:r>
          </w:p>
        </w:tc>
      </w:tr>
      <w:tr w:rsidR="00467BCF" w:rsidRPr="00C00549" w14:paraId="0A0C889E" w14:textId="77777777" w:rsidTr="00CB03EF">
        <w:tc>
          <w:tcPr>
            <w:tcW w:w="3369" w:type="dxa"/>
          </w:tcPr>
          <w:p w14:paraId="7BAFD98A" w14:textId="77777777" w:rsidR="00467BCF" w:rsidRPr="00C00549" w:rsidRDefault="00467BCF" w:rsidP="00CB03EF">
            <w:pPr>
              <w:spacing w:line="360" w:lineRule="auto"/>
              <w:ind w:right="149"/>
              <w:rPr>
                <w:rFonts w:cs="Arial"/>
              </w:rPr>
            </w:pPr>
            <w:r w:rsidRPr="00C00549">
              <w:rPr>
                <w:rFonts w:cs="Arial"/>
              </w:rPr>
              <w:t xml:space="preserve">Demographic data </w:t>
            </w:r>
          </w:p>
          <w:p w14:paraId="243971E1" w14:textId="77777777" w:rsidR="00467BCF" w:rsidRPr="00C00549" w:rsidRDefault="00467BCF" w:rsidP="00CB03EF">
            <w:pPr>
              <w:spacing w:line="360" w:lineRule="auto"/>
              <w:ind w:right="149"/>
              <w:rPr>
                <w:rFonts w:cs="Arial"/>
              </w:rPr>
            </w:pPr>
          </w:p>
        </w:tc>
        <w:tc>
          <w:tcPr>
            <w:tcW w:w="5386" w:type="dxa"/>
          </w:tcPr>
          <w:p w14:paraId="4AD28A32" w14:textId="77777777" w:rsidR="00467BCF" w:rsidRPr="00C00549" w:rsidRDefault="00467BCF" w:rsidP="00CB03EF">
            <w:pPr>
              <w:spacing w:line="360" w:lineRule="auto"/>
              <w:ind w:right="149"/>
              <w:rPr>
                <w:rFonts w:cs="Arial"/>
              </w:rPr>
            </w:pPr>
            <w:r w:rsidRPr="00C00549">
              <w:rPr>
                <w:rFonts w:cs="Arial"/>
              </w:rPr>
              <w:t>Date of birth, gender, CRPS affected limb, limb dominance prior to CRPS, CRPS duration and participation in employment/education/ voluntary work.</w:t>
            </w:r>
          </w:p>
        </w:tc>
      </w:tr>
      <w:tr w:rsidR="00467BCF" w:rsidRPr="00C00549" w14:paraId="3EBE5D8B" w14:textId="77777777" w:rsidTr="00CB03EF">
        <w:tc>
          <w:tcPr>
            <w:tcW w:w="3369" w:type="dxa"/>
          </w:tcPr>
          <w:p w14:paraId="1DE1D0D2" w14:textId="77777777" w:rsidR="00467BCF" w:rsidRPr="00C00549" w:rsidRDefault="00467BCF" w:rsidP="00CB03EF">
            <w:pPr>
              <w:spacing w:line="360" w:lineRule="auto"/>
              <w:ind w:right="149"/>
              <w:rPr>
                <w:rFonts w:cs="Arial"/>
              </w:rPr>
            </w:pPr>
            <w:r w:rsidRPr="00C00549">
              <w:rPr>
                <w:rFonts w:cs="Arial"/>
              </w:rPr>
              <w:t>PROMIS-29</w:t>
            </w:r>
            <w:r w:rsidRPr="00C00549">
              <w:rPr>
                <w:rFonts w:cs="Arial"/>
                <w:vertAlign w:val="superscript"/>
              </w:rPr>
              <w:t>†</w:t>
            </w:r>
            <w:r w:rsidRPr="00C00549">
              <w:rPr>
                <w:rFonts w:cs="Arial"/>
              </w:rPr>
              <w:t xml:space="preserve"> and suicide ideation single item</w:t>
            </w:r>
          </w:p>
          <w:p w14:paraId="7B14BD56" w14:textId="77777777" w:rsidR="00467BCF" w:rsidRPr="00C00549" w:rsidRDefault="00467BCF" w:rsidP="00CB03EF">
            <w:pPr>
              <w:spacing w:line="360" w:lineRule="auto"/>
              <w:ind w:right="149"/>
              <w:rPr>
                <w:rFonts w:cs="Arial"/>
              </w:rPr>
            </w:pPr>
          </w:p>
        </w:tc>
        <w:tc>
          <w:tcPr>
            <w:tcW w:w="5386" w:type="dxa"/>
          </w:tcPr>
          <w:p w14:paraId="65B07D28" w14:textId="77777777" w:rsidR="00467BCF" w:rsidRPr="00C00549" w:rsidRDefault="00467BCF" w:rsidP="00CB03EF">
            <w:pPr>
              <w:spacing w:line="360" w:lineRule="auto"/>
              <w:ind w:right="149"/>
              <w:rPr>
                <w:rFonts w:cs="Arial"/>
              </w:rPr>
            </w:pPr>
            <w:r w:rsidRPr="00C00549">
              <w:rPr>
                <w:rFonts w:cs="Arial"/>
              </w:rPr>
              <w:t>PROMIS-29 Profile (Cella et al 2007) which assesses 7 domains, each with 4 questions; depression, anxiety, physical function, pain interference, fatigue, sleep disturbance, and ability to participate in social roles and activities. Suicidal ideation will be assessed using a single PROMIS item (</w:t>
            </w:r>
            <w:proofErr w:type="spellStart"/>
            <w:r w:rsidRPr="00C00549">
              <w:rPr>
                <w:rFonts w:cs="Arial"/>
              </w:rPr>
              <w:t>Pilkonis</w:t>
            </w:r>
            <w:proofErr w:type="spellEnd"/>
            <w:r w:rsidRPr="00C00549">
              <w:rPr>
                <w:rFonts w:cs="Arial"/>
              </w:rPr>
              <w:t xml:space="preserve"> et al 2011)</w:t>
            </w:r>
          </w:p>
        </w:tc>
      </w:tr>
      <w:tr w:rsidR="00467BCF" w:rsidRPr="00C00549" w14:paraId="659138FF" w14:textId="77777777" w:rsidTr="00CB03EF">
        <w:tc>
          <w:tcPr>
            <w:tcW w:w="3369" w:type="dxa"/>
          </w:tcPr>
          <w:p w14:paraId="28177A8F" w14:textId="77777777" w:rsidR="00467BCF" w:rsidRPr="00C00549" w:rsidRDefault="00467BCF" w:rsidP="00CB03EF">
            <w:pPr>
              <w:spacing w:line="360" w:lineRule="auto"/>
              <w:ind w:right="149"/>
              <w:rPr>
                <w:rFonts w:cs="Arial"/>
              </w:rPr>
            </w:pPr>
            <w:r w:rsidRPr="00C00549">
              <w:rPr>
                <w:rFonts w:cs="Arial"/>
              </w:rPr>
              <w:t>Pain intensity numeric rating scale</w:t>
            </w:r>
          </w:p>
          <w:p w14:paraId="27C58A5B" w14:textId="77777777" w:rsidR="00467BCF" w:rsidRPr="00C00549" w:rsidRDefault="00467BCF" w:rsidP="00CB03EF">
            <w:pPr>
              <w:spacing w:line="360" w:lineRule="auto"/>
              <w:ind w:right="149"/>
              <w:rPr>
                <w:rFonts w:cs="Arial"/>
              </w:rPr>
            </w:pPr>
          </w:p>
        </w:tc>
        <w:tc>
          <w:tcPr>
            <w:tcW w:w="5386" w:type="dxa"/>
          </w:tcPr>
          <w:p w14:paraId="605986B2" w14:textId="77777777" w:rsidR="00467BCF" w:rsidRPr="00C00549" w:rsidRDefault="00467BCF" w:rsidP="00CB03EF">
            <w:pPr>
              <w:spacing w:line="360" w:lineRule="auto"/>
              <w:ind w:right="149"/>
              <w:rPr>
                <w:rFonts w:cs="Arial"/>
              </w:rPr>
            </w:pPr>
            <w:r>
              <w:rPr>
                <w:rFonts w:cs="Arial"/>
              </w:rPr>
              <w:t>T</w:t>
            </w:r>
            <w:r w:rsidRPr="00C00549">
              <w:rPr>
                <w:rFonts w:cs="Arial"/>
              </w:rPr>
              <w:t>o measure the least and worst pain in the previous 24 hours, to capture the daily variability in its intensity.</w:t>
            </w:r>
          </w:p>
        </w:tc>
      </w:tr>
      <w:tr w:rsidR="00467BCF" w:rsidRPr="00C00549" w14:paraId="6E528D27" w14:textId="77777777" w:rsidTr="00CB03EF">
        <w:tc>
          <w:tcPr>
            <w:tcW w:w="3369" w:type="dxa"/>
          </w:tcPr>
          <w:p w14:paraId="0F4482C7" w14:textId="77777777" w:rsidR="00467BCF" w:rsidRPr="00C00549" w:rsidRDefault="00467BCF" w:rsidP="00CB03EF">
            <w:pPr>
              <w:spacing w:line="360" w:lineRule="auto"/>
              <w:ind w:right="149"/>
              <w:rPr>
                <w:rFonts w:cs="Arial"/>
              </w:rPr>
            </w:pPr>
            <w:r w:rsidRPr="00C00549">
              <w:rPr>
                <w:rFonts w:cs="Arial"/>
              </w:rPr>
              <w:t xml:space="preserve">Short-form McGill Pain Questionnaire-2 (SF-MPQ-2) </w:t>
            </w:r>
          </w:p>
        </w:tc>
        <w:tc>
          <w:tcPr>
            <w:tcW w:w="5386" w:type="dxa"/>
          </w:tcPr>
          <w:p w14:paraId="5259D499" w14:textId="77777777" w:rsidR="00467BCF" w:rsidRPr="00C00549" w:rsidRDefault="00467BCF" w:rsidP="00CB03EF">
            <w:pPr>
              <w:spacing w:line="360" w:lineRule="auto"/>
              <w:ind w:right="149"/>
              <w:rPr>
                <w:rFonts w:cs="Arial"/>
              </w:rPr>
            </w:pPr>
            <w:r w:rsidRPr="00C00549">
              <w:rPr>
                <w:rFonts w:cs="Arial"/>
              </w:rPr>
              <w:t>The six neuropathic items capturing the quality of pain (Dworkin et al 2009)</w:t>
            </w:r>
          </w:p>
          <w:p w14:paraId="5B3DD649" w14:textId="77777777" w:rsidR="00467BCF" w:rsidRPr="00C00549" w:rsidRDefault="00467BCF" w:rsidP="00CB03EF">
            <w:pPr>
              <w:spacing w:line="360" w:lineRule="auto"/>
              <w:ind w:right="149"/>
              <w:rPr>
                <w:rFonts w:cs="Arial"/>
              </w:rPr>
            </w:pPr>
          </w:p>
        </w:tc>
      </w:tr>
      <w:tr w:rsidR="00467BCF" w:rsidRPr="00C00549" w14:paraId="44D83126" w14:textId="77777777" w:rsidTr="00CB03EF">
        <w:tc>
          <w:tcPr>
            <w:tcW w:w="3369" w:type="dxa"/>
          </w:tcPr>
          <w:p w14:paraId="6FFDFAD0" w14:textId="77777777" w:rsidR="00467BCF" w:rsidRPr="00C00549" w:rsidRDefault="00467BCF" w:rsidP="00CB03EF">
            <w:pPr>
              <w:spacing w:line="360" w:lineRule="auto"/>
              <w:ind w:right="149"/>
              <w:rPr>
                <w:rFonts w:cs="Arial"/>
              </w:rPr>
            </w:pPr>
            <w:r w:rsidRPr="00C00549">
              <w:rPr>
                <w:rFonts w:cs="Arial"/>
              </w:rPr>
              <w:t xml:space="preserve">Pain </w:t>
            </w:r>
            <w:proofErr w:type="spellStart"/>
            <w:r w:rsidRPr="00C00549">
              <w:rPr>
                <w:rFonts w:cs="Arial"/>
              </w:rPr>
              <w:t>Catastrophising</w:t>
            </w:r>
            <w:proofErr w:type="spellEnd"/>
            <w:r w:rsidRPr="00C00549">
              <w:rPr>
                <w:rFonts w:cs="Arial"/>
              </w:rPr>
              <w:t xml:space="preserve"> Scale </w:t>
            </w:r>
          </w:p>
          <w:p w14:paraId="7D8C0242" w14:textId="77777777" w:rsidR="00467BCF" w:rsidRPr="00C00549" w:rsidRDefault="00467BCF" w:rsidP="00CB03EF">
            <w:pPr>
              <w:spacing w:line="360" w:lineRule="auto"/>
              <w:ind w:right="149"/>
              <w:rPr>
                <w:rFonts w:cs="Arial"/>
              </w:rPr>
            </w:pPr>
          </w:p>
        </w:tc>
        <w:tc>
          <w:tcPr>
            <w:tcW w:w="5386" w:type="dxa"/>
          </w:tcPr>
          <w:p w14:paraId="7F3F9230" w14:textId="77777777" w:rsidR="00467BCF" w:rsidRPr="00C00549" w:rsidRDefault="00467BCF" w:rsidP="00CB03EF">
            <w:pPr>
              <w:spacing w:line="360" w:lineRule="auto"/>
              <w:ind w:right="149"/>
              <w:rPr>
                <w:rFonts w:cs="Arial"/>
              </w:rPr>
            </w:pPr>
            <w:r>
              <w:rPr>
                <w:rFonts w:cs="Arial"/>
              </w:rPr>
              <w:t>T</w:t>
            </w:r>
            <w:r w:rsidRPr="00C00549">
              <w:rPr>
                <w:rFonts w:cs="Arial"/>
              </w:rPr>
              <w:t xml:space="preserve">o measure how </w:t>
            </w:r>
            <w:proofErr w:type="spellStart"/>
            <w:r w:rsidRPr="00C00549">
              <w:rPr>
                <w:rFonts w:cs="Arial"/>
              </w:rPr>
              <w:t>catastrophising</w:t>
            </w:r>
            <w:proofErr w:type="spellEnd"/>
            <w:r w:rsidRPr="00C00549">
              <w:rPr>
                <w:rFonts w:cs="Arial"/>
              </w:rPr>
              <w:t xml:space="preserve"> impacts on the pain experience (Sullivan et al 1995):</w:t>
            </w:r>
          </w:p>
        </w:tc>
      </w:tr>
      <w:tr w:rsidR="00467BCF" w:rsidRPr="00C00549" w14:paraId="5EB28435" w14:textId="77777777" w:rsidTr="00CB03EF">
        <w:tc>
          <w:tcPr>
            <w:tcW w:w="3369" w:type="dxa"/>
          </w:tcPr>
          <w:p w14:paraId="34E2666E" w14:textId="77777777" w:rsidR="00467BCF" w:rsidRPr="00C00549" w:rsidRDefault="00467BCF" w:rsidP="00CB03EF">
            <w:pPr>
              <w:spacing w:line="360" w:lineRule="auto"/>
              <w:ind w:right="149"/>
              <w:rPr>
                <w:rFonts w:cs="Arial"/>
              </w:rPr>
            </w:pPr>
            <w:r w:rsidRPr="00C00549">
              <w:rPr>
                <w:rFonts w:cs="Arial"/>
              </w:rPr>
              <w:t xml:space="preserve">EQ-5D-5L  </w:t>
            </w:r>
          </w:p>
          <w:p w14:paraId="6C806BD1" w14:textId="77777777" w:rsidR="00467BCF" w:rsidRPr="00C00549" w:rsidRDefault="00467BCF" w:rsidP="00CB03EF">
            <w:pPr>
              <w:spacing w:line="360" w:lineRule="auto"/>
              <w:ind w:right="149"/>
              <w:rPr>
                <w:rFonts w:cs="Arial"/>
              </w:rPr>
            </w:pPr>
          </w:p>
        </w:tc>
        <w:tc>
          <w:tcPr>
            <w:tcW w:w="5386" w:type="dxa"/>
          </w:tcPr>
          <w:p w14:paraId="15B5134F" w14:textId="77777777" w:rsidR="00467BCF" w:rsidRPr="00C00549" w:rsidRDefault="00467BCF" w:rsidP="00CB03EF">
            <w:pPr>
              <w:spacing w:line="360" w:lineRule="auto"/>
              <w:ind w:right="149"/>
              <w:rPr>
                <w:rFonts w:cs="Arial"/>
              </w:rPr>
            </w:pPr>
            <w:r>
              <w:rPr>
                <w:rFonts w:cs="Arial"/>
              </w:rPr>
              <w:t>To measure h</w:t>
            </w:r>
            <w:r w:rsidRPr="00C00549">
              <w:rPr>
                <w:rFonts w:cs="Arial"/>
              </w:rPr>
              <w:t>ealth state comprising mobility, self care, usual activities, pain/discomfort, anxiety/depression (</w:t>
            </w:r>
            <w:proofErr w:type="spellStart"/>
            <w:r w:rsidRPr="00C00549">
              <w:rPr>
                <w:rFonts w:cs="Arial"/>
              </w:rPr>
              <w:t>Herdman</w:t>
            </w:r>
            <w:proofErr w:type="spellEnd"/>
            <w:r w:rsidRPr="00C00549">
              <w:rPr>
                <w:rFonts w:cs="Arial"/>
              </w:rPr>
              <w:t xml:space="preserve"> et al 2011)</w:t>
            </w:r>
          </w:p>
        </w:tc>
      </w:tr>
      <w:tr w:rsidR="00467BCF" w:rsidRPr="00C00549" w14:paraId="43418AAA" w14:textId="77777777" w:rsidTr="00CB03EF">
        <w:tc>
          <w:tcPr>
            <w:tcW w:w="3369" w:type="dxa"/>
          </w:tcPr>
          <w:p w14:paraId="0186BC2D" w14:textId="77777777" w:rsidR="00467BCF" w:rsidRPr="00C00549" w:rsidRDefault="00467BCF" w:rsidP="00CB03EF">
            <w:pPr>
              <w:spacing w:line="360" w:lineRule="auto"/>
              <w:ind w:right="149"/>
              <w:rPr>
                <w:rFonts w:cs="Arial"/>
              </w:rPr>
            </w:pPr>
            <w:r w:rsidRPr="00C00549">
              <w:rPr>
                <w:rFonts w:cs="Arial"/>
              </w:rPr>
              <w:t xml:space="preserve">Pain Self-efficacy Questionnaire </w:t>
            </w:r>
          </w:p>
          <w:p w14:paraId="28EDB270" w14:textId="77777777" w:rsidR="00467BCF" w:rsidRPr="00C00549" w:rsidRDefault="00467BCF" w:rsidP="00CB03EF">
            <w:pPr>
              <w:spacing w:line="360" w:lineRule="auto"/>
              <w:ind w:right="149"/>
              <w:rPr>
                <w:rFonts w:cs="Arial"/>
              </w:rPr>
            </w:pPr>
          </w:p>
        </w:tc>
        <w:tc>
          <w:tcPr>
            <w:tcW w:w="5386" w:type="dxa"/>
          </w:tcPr>
          <w:p w14:paraId="41E32CFC" w14:textId="77777777" w:rsidR="00467BCF" w:rsidRPr="00C00549" w:rsidRDefault="00467BCF" w:rsidP="00CB03EF">
            <w:pPr>
              <w:spacing w:line="360" w:lineRule="auto"/>
              <w:ind w:right="149"/>
              <w:rPr>
                <w:rFonts w:cs="Arial"/>
              </w:rPr>
            </w:pPr>
            <w:r w:rsidRPr="00C00549">
              <w:rPr>
                <w:rFonts w:cs="Arial"/>
              </w:rPr>
              <w:t>The respondent considers how confident they are performing each activity, while taking their pain into account (Nicholas 2007)</w:t>
            </w:r>
          </w:p>
        </w:tc>
      </w:tr>
      <w:tr w:rsidR="00467BCF" w:rsidRPr="00C00549" w14:paraId="65F337A2" w14:textId="77777777" w:rsidTr="00CB03EF">
        <w:tc>
          <w:tcPr>
            <w:tcW w:w="3369" w:type="dxa"/>
          </w:tcPr>
          <w:p w14:paraId="44716616" w14:textId="77777777" w:rsidR="00467BCF" w:rsidRPr="00C00549" w:rsidRDefault="00467BCF" w:rsidP="00CB03EF">
            <w:pPr>
              <w:spacing w:line="360" w:lineRule="auto"/>
              <w:ind w:right="149"/>
              <w:rPr>
                <w:rFonts w:cs="Arial"/>
              </w:rPr>
            </w:pPr>
            <w:r w:rsidRPr="00C00549">
              <w:rPr>
                <w:rFonts w:cs="Arial"/>
              </w:rPr>
              <w:t>CRPS symptom questions</w:t>
            </w:r>
          </w:p>
        </w:tc>
        <w:tc>
          <w:tcPr>
            <w:tcW w:w="5386" w:type="dxa"/>
          </w:tcPr>
          <w:p w14:paraId="4D663B06" w14:textId="77777777" w:rsidR="00467BCF" w:rsidRPr="00C00549" w:rsidRDefault="00467BCF" w:rsidP="00CB03EF">
            <w:pPr>
              <w:spacing w:line="360" w:lineRule="auto"/>
              <w:ind w:right="149"/>
              <w:rPr>
                <w:rFonts w:cs="Arial"/>
              </w:rPr>
            </w:pPr>
            <w:r w:rsidRPr="00C00549">
              <w:rPr>
                <w:rFonts w:cs="Arial"/>
              </w:rPr>
              <w:t>Eight questions asking about CRPS symptoms and based on the Budapest diagnostic criteria (Harden et al 2010)</w:t>
            </w:r>
          </w:p>
        </w:tc>
      </w:tr>
      <w:tr w:rsidR="00467BCF" w:rsidRPr="00C00549" w14:paraId="49101604" w14:textId="77777777" w:rsidTr="00CB03EF">
        <w:tc>
          <w:tcPr>
            <w:tcW w:w="3369" w:type="dxa"/>
          </w:tcPr>
          <w:p w14:paraId="3EAA359E" w14:textId="77777777" w:rsidR="00467BCF" w:rsidRPr="00C00549" w:rsidRDefault="00467BCF" w:rsidP="00CB03EF">
            <w:pPr>
              <w:spacing w:line="360" w:lineRule="auto"/>
              <w:ind w:right="149"/>
              <w:rPr>
                <w:rFonts w:cs="Arial"/>
              </w:rPr>
            </w:pPr>
            <w:r w:rsidRPr="00C00549">
              <w:rPr>
                <w:rFonts w:cs="Arial"/>
              </w:rPr>
              <w:t>Patient Global Impression of Change:</w:t>
            </w:r>
          </w:p>
        </w:tc>
        <w:tc>
          <w:tcPr>
            <w:tcW w:w="5386" w:type="dxa"/>
          </w:tcPr>
          <w:p w14:paraId="22D7BA3A" w14:textId="77777777" w:rsidR="00467BCF" w:rsidRPr="00C00549" w:rsidRDefault="00467BCF" w:rsidP="00CB03EF">
            <w:pPr>
              <w:spacing w:line="360" w:lineRule="auto"/>
              <w:ind w:right="149"/>
              <w:rPr>
                <w:rFonts w:cs="Arial"/>
              </w:rPr>
            </w:pPr>
            <w:r w:rsidRPr="00C00549">
              <w:rPr>
                <w:rFonts w:cs="Arial"/>
              </w:rPr>
              <w:t>This will be completed at the 6 month follow up only.</w:t>
            </w:r>
          </w:p>
        </w:tc>
      </w:tr>
    </w:tbl>
    <w:p w14:paraId="09297438" w14:textId="77777777" w:rsidR="00467BCF" w:rsidRPr="00C00549" w:rsidRDefault="00467BCF" w:rsidP="00467BCF">
      <w:pPr>
        <w:spacing w:line="360" w:lineRule="auto"/>
        <w:ind w:right="149"/>
        <w:rPr>
          <w:rFonts w:cs="Arial"/>
        </w:rPr>
      </w:pPr>
    </w:p>
    <w:p w14:paraId="66A72C8D" w14:textId="56EC4EB5" w:rsidR="00467BCF" w:rsidRPr="00467BCF" w:rsidRDefault="00467BCF" w:rsidP="00772B11">
      <w:r w:rsidRPr="00C00549">
        <w:rPr>
          <w:vertAlign w:val="superscript"/>
        </w:rPr>
        <w:t>†</w:t>
      </w:r>
      <w:r w:rsidRPr="00C00549">
        <w:t xml:space="preserve">PROMIS (Patient-Reported Outcomes Measurement Information System) is a National Institute of Health (USA) funded system, which provides psychometrically sound and validated patient reported outcome measures that can be used in a wide range of chronic conditions. </w:t>
      </w:r>
    </w:p>
    <w:sectPr w:rsidR="00467BCF" w:rsidRPr="00467BCF" w:rsidSect="00103528">
      <w:footerReference w:type="default" r:id="rId13"/>
      <w:pgSz w:w="11906" w:h="16838"/>
      <w:pgMar w:top="1135" w:right="1800" w:bottom="993"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3009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009BA" w16cid:durableId="204C83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9F77" w14:textId="77777777" w:rsidR="007C2A95" w:rsidRDefault="007C2A95" w:rsidP="00752BD1">
      <w:r>
        <w:separator/>
      </w:r>
    </w:p>
  </w:endnote>
  <w:endnote w:type="continuationSeparator" w:id="0">
    <w:p w14:paraId="7DE9B68C" w14:textId="77777777" w:rsidR="007C2A95" w:rsidRDefault="007C2A95" w:rsidP="0075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62320"/>
      <w:docPartObj>
        <w:docPartGallery w:val="Page Numbers (Bottom of Page)"/>
        <w:docPartUnique/>
      </w:docPartObj>
    </w:sdtPr>
    <w:sdtEndPr>
      <w:rPr>
        <w:noProof/>
      </w:rPr>
    </w:sdtEndPr>
    <w:sdtContent>
      <w:p w14:paraId="17CBE293" w14:textId="71C3C87E" w:rsidR="007C2A95" w:rsidRDefault="007C2A95">
        <w:pPr>
          <w:pStyle w:val="Footer"/>
          <w:jc w:val="center"/>
        </w:pPr>
        <w:r>
          <w:fldChar w:fldCharType="begin"/>
        </w:r>
        <w:r>
          <w:instrText xml:space="preserve"> PAGE   \* MERGEFORMAT </w:instrText>
        </w:r>
        <w:r>
          <w:fldChar w:fldCharType="separate"/>
        </w:r>
        <w:r w:rsidR="00467BCF">
          <w:rPr>
            <w:noProof/>
          </w:rPr>
          <w:t>1</w:t>
        </w:r>
        <w:r>
          <w:rPr>
            <w:noProof/>
          </w:rPr>
          <w:fldChar w:fldCharType="end"/>
        </w:r>
      </w:p>
    </w:sdtContent>
  </w:sdt>
  <w:p w14:paraId="70181A26" w14:textId="77777777" w:rsidR="007C2A95" w:rsidRDefault="007C2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F1A4" w14:textId="77777777" w:rsidR="007C2A95" w:rsidRDefault="007C2A95" w:rsidP="00752BD1">
      <w:r>
        <w:separator/>
      </w:r>
    </w:p>
  </w:footnote>
  <w:footnote w:type="continuationSeparator" w:id="0">
    <w:p w14:paraId="77C1E7A0" w14:textId="77777777" w:rsidR="007C2A95" w:rsidRDefault="007C2A95" w:rsidP="0075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51A4"/>
    <w:multiLevelType w:val="hybridMultilevel"/>
    <w:tmpl w:val="EC5E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06496"/>
    <w:multiLevelType w:val="hybridMultilevel"/>
    <w:tmpl w:val="3B022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382D9B"/>
    <w:multiLevelType w:val="hybridMultilevel"/>
    <w:tmpl w:val="7C9843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402211AC"/>
    <w:multiLevelType w:val="hybridMultilevel"/>
    <w:tmpl w:val="FFC2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C670B"/>
    <w:multiLevelType w:val="hybridMultilevel"/>
    <w:tmpl w:val="93F8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07546"/>
    <w:multiLevelType w:val="hybridMultilevel"/>
    <w:tmpl w:val="8E6C41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696A65C4"/>
    <w:multiLevelType w:val="hybridMultilevel"/>
    <w:tmpl w:val="FFC2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191AE5"/>
    <w:multiLevelType w:val="hybridMultilevel"/>
    <w:tmpl w:val="CE3E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dy McCabe">
    <w15:presenceInfo w15:providerId="AD" w15:userId="S::candy.mccabe@uwe.ac.uk::34e49dcb-187d-4fa0-a5ed-4eb9f8d60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0C"/>
    <w:rsid w:val="00015178"/>
    <w:rsid w:val="0003294F"/>
    <w:rsid w:val="0007336D"/>
    <w:rsid w:val="0007633A"/>
    <w:rsid w:val="000C29E2"/>
    <w:rsid w:val="000D5312"/>
    <w:rsid w:val="000F1F09"/>
    <w:rsid w:val="00100F0A"/>
    <w:rsid w:val="00103528"/>
    <w:rsid w:val="00115A94"/>
    <w:rsid w:val="001520FD"/>
    <w:rsid w:val="00153EA9"/>
    <w:rsid w:val="00155715"/>
    <w:rsid w:val="00172A55"/>
    <w:rsid w:val="0017415A"/>
    <w:rsid w:val="00182240"/>
    <w:rsid w:val="001856F2"/>
    <w:rsid w:val="001926CF"/>
    <w:rsid w:val="001C1ED7"/>
    <w:rsid w:val="001D7618"/>
    <w:rsid w:val="00204DD0"/>
    <w:rsid w:val="002460BD"/>
    <w:rsid w:val="0025416A"/>
    <w:rsid w:val="002628D3"/>
    <w:rsid w:val="00285475"/>
    <w:rsid w:val="002A77F8"/>
    <w:rsid w:val="002E232F"/>
    <w:rsid w:val="00302F20"/>
    <w:rsid w:val="0030795C"/>
    <w:rsid w:val="00311FA5"/>
    <w:rsid w:val="00312A56"/>
    <w:rsid w:val="003417EE"/>
    <w:rsid w:val="00384D58"/>
    <w:rsid w:val="004068DE"/>
    <w:rsid w:val="00410352"/>
    <w:rsid w:val="00432F0D"/>
    <w:rsid w:val="004344A3"/>
    <w:rsid w:val="0045174D"/>
    <w:rsid w:val="00467BCF"/>
    <w:rsid w:val="00475955"/>
    <w:rsid w:val="00486D3B"/>
    <w:rsid w:val="004A7E28"/>
    <w:rsid w:val="004F0744"/>
    <w:rsid w:val="004F0CCD"/>
    <w:rsid w:val="004F5CB3"/>
    <w:rsid w:val="004F6B6B"/>
    <w:rsid w:val="004F7273"/>
    <w:rsid w:val="00500BDC"/>
    <w:rsid w:val="00523B9C"/>
    <w:rsid w:val="00560CB5"/>
    <w:rsid w:val="00590DE6"/>
    <w:rsid w:val="00592961"/>
    <w:rsid w:val="005D2C93"/>
    <w:rsid w:val="005E51DB"/>
    <w:rsid w:val="005F4639"/>
    <w:rsid w:val="0060589D"/>
    <w:rsid w:val="00610479"/>
    <w:rsid w:val="00670420"/>
    <w:rsid w:val="00697BF8"/>
    <w:rsid w:val="006B39FF"/>
    <w:rsid w:val="006D49FD"/>
    <w:rsid w:val="006F21C0"/>
    <w:rsid w:val="0070594F"/>
    <w:rsid w:val="0075237E"/>
    <w:rsid w:val="00752BD1"/>
    <w:rsid w:val="00772B11"/>
    <w:rsid w:val="00787BAE"/>
    <w:rsid w:val="007B0A90"/>
    <w:rsid w:val="007B7C77"/>
    <w:rsid w:val="007C2A95"/>
    <w:rsid w:val="007D1BFC"/>
    <w:rsid w:val="007D26A6"/>
    <w:rsid w:val="007E0818"/>
    <w:rsid w:val="007F2533"/>
    <w:rsid w:val="00822DF3"/>
    <w:rsid w:val="00852C61"/>
    <w:rsid w:val="0087243C"/>
    <w:rsid w:val="008B219F"/>
    <w:rsid w:val="008B4C33"/>
    <w:rsid w:val="008C6DD0"/>
    <w:rsid w:val="008D0CF7"/>
    <w:rsid w:val="008D5652"/>
    <w:rsid w:val="008E6412"/>
    <w:rsid w:val="008E696E"/>
    <w:rsid w:val="009046F1"/>
    <w:rsid w:val="00907004"/>
    <w:rsid w:val="009128FC"/>
    <w:rsid w:val="009266CE"/>
    <w:rsid w:val="009475DD"/>
    <w:rsid w:val="009927FF"/>
    <w:rsid w:val="009A4DCF"/>
    <w:rsid w:val="009A7126"/>
    <w:rsid w:val="009B6BB4"/>
    <w:rsid w:val="009B7414"/>
    <w:rsid w:val="00A35015"/>
    <w:rsid w:val="00A46591"/>
    <w:rsid w:val="00A8279F"/>
    <w:rsid w:val="00A93771"/>
    <w:rsid w:val="00AB61B8"/>
    <w:rsid w:val="00AE7E48"/>
    <w:rsid w:val="00B068F5"/>
    <w:rsid w:val="00B1002E"/>
    <w:rsid w:val="00B17BD2"/>
    <w:rsid w:val="00B31BCE"/>
    <w:rsid w:val="00B77935"/>
    <w:rsid w:val="00B9491C"/>
    <w:rsid w:val="00BA46AD"/>
    <w:rsid w:val="00BA628E"/>
    <w:rsid w:val="00BB1C25"/>
    <w:rsid w:val="00BD0636"/>
    <w:rsid w:val="00BF5A97"/>
    <w:rsid w:val="00BF7843"/>
    <w:rsid w:val="00C046D2"/>
    <w:rsid w:val="00C10133"/>
    <w:rsid w:val="00C14C5A"/>
    <w:rsid w:val="00C4378B"/>
    <w:rsid w:val="00C91D93"/>
    <w:rsid w:val="00CB71D6"/>
    <w:rsid w:val="00CD3348"/>
    <w:rsid w:val="00CF724C"/>
    <w:rsid w:val="00D600EC"/>
    <w:rsid w:val="00D605FA"/>
    <w:rsid w:val="00D745E0"/>
    <w:rsid w:val="00D75F53"/>
    <w:rsid w:val="00D80EE6"/>
    <w:rsid w:val="00D9379C"/>
    <w:rsid w:val="00D96E85"/>
    <w:rsid w:val="00DB762E"/>
    <w:rsid w:val="00DE1B9E"/>
    <w:rsid w:val="00DF5277"/>
    <w:rsid w:val="00E017B8"/>
    <w:rsid w:val="00E074F8"/>
    <w:rsid w:val="00E1248E"/>
    <w:rsid w:val="00E12C17"/>
    <w:rsid w:val="00E43F0C"/>
    <w:rsid w:val="00E45C2A"/>
    <w:rsid w:val="00E461FE"/>
    <w:rsid w:val="00E60433"/>
    <w:rsid w:val="00EB51AF"/>
    <w:rsid w:val="00EC10CB"/>
    <w:rsid w:val="00EC47C3"/>
    <w:rsid w:val="00F01747"/>
    <w:rsid w:val="00F07C42"/>
    <w:rsid w:val="00F106D2"/>
    <w:rsid w:val="00F51FFF"/>
    <w:rsid w:val="00F62ECC"/>
    <w:rsid w:val="00F90218"/>
    <w:rsid w:val="00F930A7"/>
    <w:rsid w:val="00FC6097"/>
    <w:rsid w:val="00FD662A"/>
    <w:rsid w:val="00FD73C2"/>
    <w:rsid w:val="00FE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2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8E"/>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F0C"/>
    <w:rPr>
      <w:color w:val="0000FF" w:themeColor="hyperlink"/>
      <w:u w:val="single"/>
    </w:rPr>
  </w:style>
  <w:style w:type="paragraph" w:styleId="NormalWeb">
    <w:name w:val="Normal (Web)"/>
    <w:basedOn w:val="Normal"/>
    <w:uiPriority w:val="99"/>
    <w:unhideWhenUsed/>
    <w:rsid w:val="004F727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52BD1"/>
    <w:pPr>
      <w:ind w:left="720"/>
      <w:contextualSpacing/>
    </w:pPr>
  </w:style>
  <w:style w:type="paragraph" w:styleId="Header">
    <w:name w:val="header"/>
    <w:basedOn w:val="Normal"/>
    <w:link w:val="HeaderChar"/>
    <w:rsid w:val="00752BD1"/>
    <w:pPr>
      <w:tabs>
        <w:tab w:val="center" w:pos="4513"/>
        <w:tab w:val="right" w:pos="9026"/>
      </w:tabs>
    </w:pPr>
  </w:style>
  <w:style w:type="character" w:customStyle="1" w:styleId="HeaderChar">
    <w:name w:val="Header Char"/>
    <w:basedOn w:val="DefaultParagraphFont"/>
    <w:link w:val="Header"/>
    <w:rsid w:val="00752BD1"/>
    <w:rPr>
      <w:rFonts w:ascii="Arial" w:hAnsi="Arial"/>
      <w:sz w:val="22"/>
      <w:szCs w:val="22"/>
    </w:rPr>
  </w:style>
  <w:style w:type="paragraph" w:styleId="Footer">
    <w:name w:val="footer"/>
    <w:basedOn w:val="Normal"/>
    <w:link w:val="FooterChar"/>
    <w:uiPriority w:val="99"/>
    <w:rsid w:val="00752BD1"/>
    <w:pPr>
      <w:tabs>
        <w:tab w:val="center" w:pos="4513"/>
        <w:tab w:val="right" w:pos="9026"/>
      </w:tabs>
    </w:pPr>
  </w:style>
  <w:style w:type="character" w:customStyle="1" w:styleId="FooterChar">
    <w:name w:val="Footer Char"/>
    <w:basedOn w:val="DefaultParagraphFont"/>
    <w:link w:val="Footer"/>
    <w:uiPriority w:val="99"/>
    <w:rsid w:val="00752BD1"/>
    <w:rPr>
      <w:rFonts w:ascii="Arial" w:hAnsi="Arial"/>
      <w:sz w:val="22"/>
      <w:szCs w:val="22"/>
    </w:rPr>
  </w:style>
  <w:style w:type="character" w:styleId="CommentReference">
    <w:name w:val="annotation reference"/>
    <w:basedOn w:val="DefaultParagraphFont"/>
    <w:rsid w:val="00DE1B9E"/>
    <w:rPr>
      <w:sz w:val="16"/>
      <w:szCs w:val="16"/>
    </w:rPr>
  </w:style>
  <w:style w:type="paragraph" w:styleId="CommentText">
    <w:name w:val="annotation text"/>
    <w:basedOn w:val="Normal"/>
    <w:link w:val="CommentTextChar"/>
    <w:rsid w:val="00DE1B9E"/>
    <w:rPr>
      <w:sz w:val="20"/>
      <w:szCs w:val="20"/>
    </w:rPr>
  </w:style>
  <w:style w:type="character" w:customStyle="1" w:styleId="CommentTextChar">
    <w:name w:val="Comment Text Char"/>
    <w:basedOn w:val="DefaultParagraphFont"/>
    <w:link w:val="CommentText"/>
    <w:rsid w:val="00DE1B9E"/>
    <w:rPr>
      <w:rFonts w:ascii="Arial" w:hAnsi="Arial"/>
    </w:rPr>
  </w:style>
  <w:style w:type="paragraph" w:styleId="CommentSubject">
    <w:name w:val="annotation subject"/>
    <w:basedOn w:val="CommentText"/>
    <w:next w:val="CommentText"/>
    <w:link w:val="CommentSubjectChar"/>
    <w:rsid w:val="00DE1B9E"/>
    <w:rPr>
      <w:b/>
      <w:bCs/>
    </w:rPr>
  </w:style>
  <w:style w:type="character" w:customStyle="1" w:styleId="CommentSubjectChar">
    <w:name w:val="Comment Subject Char"/>
    <w:basedOn w:val="CommentTextChar"/>
    <w:link w:val="CommentSubject"/>
    <w:rsid w:val="00DE1B9E"/>
    <w:rPr>
      <w:rFonts w:ascii="Arial" w:hAnsi="Arial"/>
      <w:b/>
      <w:bCs/>
    </w:rPr>
  </w:style>
  <w:style w:type="paragraph" w:styleId="BalloonText">
    <w:name w:val="Balloon Text"/>
    <w:basedOn w:val="Normal"/>
    <w:link w:val="BalloonTextChar"/>
    <w:rsid w:val="00DE1B9E"/>
    <w:rPr>
      <w:rFonts w:ascii="Tahoma" w:hAnsi="Tahoma" w:cs="Tahoma"/>
      <w:sz w:val="16"/>
      <w:szCs w:val="16"/>
    </w:rPr>
  </w:style>
  <w:style w:type="character" w:customStyle="1" w:styleId="BalloonTextChar">
    <w:name w:val="Balloon Text Char"/>
    <w:basedOn w:val="DefaultParagraphFont"/>
    <w:link w:val="BalloonText"/>
    <w:rsid w:val="00DE1B9E"/>
    <w:rPr>
      <w:rFonts w:ascii="Tahoma" w:hAnsi="Tahoma" w:cs="Tahoma"/>
      <w:sz w:val="16"/>
      <w:szCs w:val="16"/>
    </w:rPr>
  </w:style>
  <w:style w:type="table" w:styleId="TableGrid">
    <w:name w:val="Table Grid"/>
    <w:basedOn w:val="TableNormal"/>
    <w:rsid w:val="00B7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417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8E"/>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F0C"/>
    <w:rPr>
      <w:color w:val="0000FF" w:themeColor="hyperlink"/>
      <w:u w:val="single"/>
    </w:rPr>
  </w:style>
  <w:style w:type="paragraph" w:styleId="NormalWeb">
    <w:name w:val="Normal (Web)"/>
    <w:basedOn w:val="Normal"/>
    <w:uiPriority w:val="99"/>
    <w:unhideWhenUsed/>
    <w:rsid w:val="004F727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52BD1"/>
    <w:pPr>
      <w:ind w:left="720"/>
      <w:contextualSpacing/>
    </w:pPr>
  </w:style>
  <w:style w:type="paragraph" w:styleId="Header">
    <w:name w:val="header"/>
    <w:basedOn w:val="Normal"/>
    <w:link w:val="HeaderChar"/>
    <w:rsid w:val="00752BD1"/>
    <w:pPr>
      <w:tabs>
        <w:tab w:val="center" w:pos="4513"/>
        <w:tab w:val="right" w:pos="9026"/>
      </w:tabs>
    </w:pPr>
  </w:style>
  <w:style w:type="character" w:customStyle="1" w:styleId="HeaderChar">
    <w:name w:val="Header Char"/>
    <w:basedOn w:val="DefaultParagraphFont"/>
    <w:link w:val="Header"/>
    <w:rsid w:val="00752BD1"/>
    <w:rPr>
      <w:rFonts w:ascii="Arial" w:hAnsi="Arial"/>
      <w:sz w:val="22"/>
      <w:szCs w:val="22"/>
    </w:rPr>
  </w:style>
  <w:style w:type="paragraph" w:styleId="Footer">
    <w:name w:val="footer"/>
    <w:basedOn w:val="Normal"/>
    <w:link w:val="FooterChar"/>
    <w:uiPriority w:val="99"/>
    <w:rsid w:val="00752BD1"/>
    <w:pPr>
      <w:tabs>
        <w:tab w:val="center" w:pos="4513"/>
        <w:tab w:val="right" w:pos="9026"/>
      </w:tabs>
    </w:pPr>
  </w:style>
  <w:style w:type="character" w:customStyle="1" w:styleId="FooterChar">
    <w:name w:val="Footer Char"/>
    <w:basedOn w:val="DefaultParagraphFont"/>
    <w:link w:val="Footer"/>
    <w:uiPriority w:val="99"/>
    <w:rsid w:val="00752BD1"/>
    <w:rPr>
      <w:rFonts w:ascii="Arial" w:hAnsi="Arial"/>
      <w:sz w:val="22"/>
      <w:szCs w:val="22"/>
    </w:rPr>
  </w:style>
  <w:style w:type="character" w:styleId="CommentReference">
    <w:name w:val="annotation reference"/>
    <w:basedOn w:val="DefaultParagraphFont"/>
    <w:rsid w:val="00DE1B9E"/>
    <w:rPr>
      <w:sz w:val="16"/>
      <w:szCs w:val="16"/>
    </w:rPr>
  </w:style>
  <w:style w:type="paragraph" w:styleId="CommentText">
    <w:name w:val="annotation text"/>
    <w:basedOn w:val="Normal"/>
    <w:link w:val="CommentTextChar"/>
    <w:rsid w:val="00DE1B9E"/>
    <w:rPr>
      <w:sz w:val="20"/>
      <w:szCs w:val="20"/>
    </w:rPr>
  </w:style>
  <w:style w:type="character" w:customStyle="1" w:styleId="CommentTextChar">
    <w:name w:val="Comment Text Char"/>
    <w:basedOn w:val="DefaultParagraphFont"/>
    <w:link w:val="CommentText"/>
    <w:rsid w:val="00DE1B9E"/>
    <w:rPr>
      <w:rFonts w:ascii="Arial" w:hAnsi="Arial"/>
    </w:rPr>
  </w:style>
  <w:style w:type="paragraph" w:styleId="CommentSubject">
    <w:name w:val="annotation subject"/>
    <w:basedOn w:val="CommentText"/>
    <w:next w:val="CommentText"/>
    <w:link w:val="CommentSubjectChar"/>
    <w:rsid w:val="00DE1B9E"/>
    <w:rPr>
      <w:b/>
      <w:bCs/>
    </w:rPr>
  </w:style>
  <w:style w:type="character" w:customStyle="1" w:styleId="CommentSubjectChar">
    <w:name w:val="Comment Subject Char"/>
    <w:basedOn w:val="CommentTextChar"/>
    <w:link w:val="CommentSubject"/>
    <w:rsid w:val="00DE1B9E"/>
    <w:rPr>
      <w:rFonts w:ascii="Arial" w:hAnsi="Arial"/>
      <w:b/>
      <w:bCs/>
    </w:rPr>
  </w:style>
  <w:style w:type="paragraph" w:styleId="BalloonText">
    <w:name w:val="Balloon Text"/>
    <w:basedOn w:val="Normal"/>
    <w:link w:val="BalloonTextChar"/>
    <w:rsid w:val="00DE1B9E"/>
    <w:rPr>
      <w:rFonts w:ascii="Tahoma" w:hAnsi="Tahoma" w:cs="Tahoma"/>
      <w:sz w:val="16"/>
      <w:szCs w:val="16"/>
    </w:rPr>
  </w:style>
  <w:style w:type="character" w:customStyle="1" w:styleId="BalloonTextChar">
    <w:name w:val="Balloon Text Char"/>
    <w:basedOn w:val="DefaultParagraphFont"/>
    <w:link w:val="BalloonText"/>
    <w:rsid w:val="00DE1B9E"/>
    <w:rPr>
      <w:rFonts w:ascii="Tahoma" w:hAnsi="Tahoma" w:cs="Tahoma"/>
      <w:sz w:val="16"/>
      <w:szCs w:val="16"/>
    </w:rPr>
  </w:style>
  <w:style w:type="table" w:styleId="TableGrid">
    <w:name w:val="Table Grid"/>
    <w:basedOn w:val="TableNormal"/>
    <w:rsid w:val="00B7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41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655">
      <w:bodyDiv w:val="1"/>
      <w:marLeft w:val="0"/>
      <w:marRight w:val="0"/>
      <w:marTop w:val="0"/>
      <w:marBottom w:val="0"/>
      <w:divBdr>
        <w:top w:val="none" w:sz="0" w:space="0" w:color="auto"/>
        <w:left w:val="none" w:sz="0" w:space="0" w:color="auto"/>
        <w:bottom w:val="none" w:sz="0" w:space="0" w:color="auto"/>
        <w:right w:val="none" w:sz="0" w:space="0" w:color="auto"/>
      </w:divBdr>
    </w:div>
    <w:div w:id="329719256">
      <w:bodyDiv w:val="1"/>
      <w:marLeft w:val="0"/>
      <w:marRight w:val="0"/>
      <w:marTop w:val="0"/>
      <w:marBottom w:val="0"/>
      <w:divBdr>
        <w:top w:val="none" w:sz="0" w:space="0" w:color="auto"/>
        <w:left w:val="none" w:sz="0" w:space="0" w:color="auto"/>
        <w:bottom w:val="none" w:sz="0" w:space="0" w:color="auto"/>
        <w:right w:val="none" w:sz="0" w:space="0" w:color="auto"/>
      </w:divBdr>
    </w:div>
    <w:div w:id="555824657">
      <w:bodyDiv w:val="1"/>
      <w:marLeft w:val="0"/>
      <w:marRight w:val="0"/>
      <w:marTop w:val="0"/>
      <w:marBottom w:val="0"/>
      <w:divBdr>
        <w:top w:val="none" w:sz="0" w:space="0" w:color="auto"/>
        <w:left w:val="none" w:sz="0" w:space="0" w:color="auto"/>
        <w:bottom w:val="none" w:sz="0" w:space="0" w:color="auto"/>
        <w:right w:val="none" w:sz="0" w:space="0" w:color="auto"/>
      </w:divBdr>
    </w:div>
    <w:div w:id="793330595">
      <w:bodyDiv w:val="1"/>
      <w:marLeft w:val="0"/>
      <w:marRight w:val="0"/>
      <w:marTop w:val="0"/>
      <w:marBottom w:val="0"/>
      <w:divBdr>
        <w:top w:val="none" w:sz="0" w:space="0" w:color="auto"/>
        <w:left w:val="none" w:sz="0" w:space="0" w:color="auto"/>
        <w:bottom w:val="none" w:sz="0" w:space="0" w:color="auto"/>
        <w:right w:val="none" w:sz="0" w:space="0" w:color="auto"/>
      </w:divBdr>
    </w:div>
    <w:div w:id="1018580631">
      <w:bodyDiv w:val="1"/>
      <w:marLeft w:val="0"/>
      <w:marRight w:val="0"/>
      <w:marTop w:val="0"/>
      <w:marBottom w:val="0"/>
      <w:divBdr>
        <w:top w:val="none" w:sz="0" w:space="0" w:color="auto"/>
        <w:left w:val="none" w:sz="0" w:space="0" w:color="auto"/>
        <w:bottom w:val="none" w:sz="0" w:space="0" w:color="auto"/>
        <w:right w:val="none" w:sz="0" w:space="0" w:color="auto"/>
      </w:divBdr>
    </w:div>
    <w:div w:id="1111633078">
      <w:bodyDiv w:val="1"/>
      <w:marLeft w:val="0"/>
      <w:marRight w:val="0"/>
      <w:marTop w:val="0"/>
      <w:marBottom w:val="0"/>
      <w:divBdr>
        <w:top w:val="none" w:sz="0" w:space="0" w:color="auto"/>
        <w:left w:val="none" w:sz="0" w:space="0" w:color="auto"/>
        <w:bottom w:val="none" w:sz="0" w:space="0" w:color="auto"/>
        <w:right w:val="none" w:sz="0" w:space="0" w:color="auto"/>
      </w:divBdr>
    </w:div>
    <w:div w:id="1354188739">
      <w:bodyDiv w:val="1"/>
      <w:marLeft w:val="0"/>
      <w:marRight w:val="0"/>
      <w:marTop w:val="0"/>
      <w:marBottom w:val="0"/>
      <w:divBdr>
        <w:top w:val="none" w:sz="0" w:space="0" w:color="auto"/>
        <w:left w:val="none" w:sz="0" w:space="0" w:color="auto"/>
        <w:bottom w:val="none" w:sz="0" w:space="0" w:color="auto"/>
        <w:right w:val="none" w:sz="0" w:space="0" w:color="auto"/>
      </w:divBdr>
    </w:div>
    <w:div w:id="1385520226">
      <w:bodyDiv w:val="1"/>
      <w:marLeft w:val="0"/>
      <w:marRight w:val="0"/>
      <w:marTop w:val="0"/>
      <w:marBottom w:val="0"/>
      <w:divBdr>
        <w:top w:val="none" w:sz="0" w:space="0" w:color="auto"/>
        <w:left w:val="none" w:sz="0" w:space="0" w:color="auto"/>
        <w:bottom w:val="none" w:sz="0" w:space="0" w:color="auto"/>
        <w:right w:val="none" w:sz="0" w:space="0" w:color="auto"/>
      </w:divBdr>
    </w:div>
    <w:div w:id="1397246632">
      <w:bodyDiv w:val="1"/>
      <w:marLeft w:val="0"/>
      <w:marRight w:val="0"/>
      <w:marTop w:val="0"/>
      <w:marBottom w:val="0"/>
      <w:divBdr>
        <w:top w:val="none" w:sz="0" w:space="0" w:color="auto"/>
        <w:left w:val="none" w:sz="0" w:space="0" w:color="auto"/>
        <w:bottom w:val="none" w:sz="0" w:space="0" w:color="auto"/>
        <w:right w:val="none" w:sz="0" w:space="0" w:color="auto"/>
      </w:divBdr>
    </w:div>
    <w:div w:id="1555507349">
      <w:bodyDiv w:val="1"/>
      <w:marLeft w:val="0"/>
      <w:marRight w:val="0"/>
      <w:marTop w:val="0"/>
      <w:marBottom w:val="0"/>
      <w:divBdr>
        <w:top w:val="none" w:sz="0" w:space="0" w:color="auto"/>
        <w:left w:val="none" w:sz="0" w:space="0" w:color="auto"/>
        <w:bottom w:val="none" w:sz="0" w:space="0" w:color="auto"/>
        <w:right w:val="none" w:sz="0" w:space="0" w:color="auto"/>
      </w:divBdr>
    </w:div>
    <w:div w:id="1880780938">
      <w:bodyDiv w:val="1"/>
      <w:marLeft w:val="0"/>
      <w:marRight w:val="0"/>
      <w:marTop w:val="0"/>
      <w:marBottom w:val="0"/>
      <w:divBdr>
        <w:top w:val="none" w:sz="0" w:space="0" w:color="auto"/>
        <w:left w:val="none" w:sz="0" w:space="0" w:color="auto"/>
        <w:bottom w:val="none" w:sz="0" w:space="0" w:color="auto"/>
        <w:right w:val="none" w:sz="0" w:space="0" w:color="auto"/>
      </w:divBdr>
    </w:div>
    <w:div w:id="21376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sconsortium.org"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11097/guide-to-the-general-data-protection-regulation-gdpr-1-0.pdf"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psnetwork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o.org.uk/resource-centre/resource-for-researcher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rod.tenalea.net/ciru/eP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C4645E32.dotm</Template>
  <TotalTime>38</TotalTime>
  <Pages>17</Pages>
  <Words>5282</Words>
  <Characters>30718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grieves</dc:creator>
  <cp:lastModifiedBy>grieves</cp:lastModifiedBy>
  <cp:revision>5</cp:revision>
  <cp:lastPrinted>2019-04-18T11:42:00Z</cp:lastPrinted>
  <dcterms:created xsi:type="dcterms:W3CDTF">2019-04-30T07:59:00Z</dcterms:created>
  <dcterms:modified xsi:type="dcterms:W3CDTF">2019-04-30T08:44:00Z</dcterms:modified>
</cp:coreProperties>
</file>