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6865" w14:textId="1B548D16" w:rsidR="00F7257E" w:rsidRPr="003125A8" w:rsidRDefault="00F7257E" w:rsidP="00323D22">
      <w:pPr>
        <w:jc w:val="both"/>
        <w:rPr>
          <w:rFonts w:asciiTheme="minorHAnsi" w:hAnsiTheme="minorHAnsi" w:cstheme="minorHAnsi"/>
          <w:b/>
          <w:sz w:val="28"/>
          <w:szCs w:val="28"/>
          <w:lang w:val="en-GB"/>
        </w:rPr>
      </w:pPr>
      <w:r w:rsidRPr="003125A8">
        <w:rPr>
          <w:rFonts w:asciiTheme="minorHAnsi" w:hAnsiTheme="minorHAnsi" w:cstheme="minorHAnsi"/>
          <w:b/>
          <w:sz w:val="28"/>
          <w:szCs w:val="28"/>
          <w:lang w:val="en-GB"/>
        </w:rPr>
        <w:t>Walking the Liminal in Leadership Learning: Uncovering Being, Belonging and Embodiment</w:t>
      </w:r>
    </w:p>
    <w:p w14:paraId="61A68123" w14:textId="77777777" w:rsidR="00370539" w:rsidRPr="003125A8" w:rsidRDefault="00370539" w:rsidP="00323D22">
      <w:pPr>
        <w:jc w:val="both"/>
        <w:rPr>
          <w:rFonts w:asciiTheme="minorHAnsi" w:hAnsiTheme="minorHAnsi" w:cstheme="minorHAnsi"/>
          <w:b/>
          <w:lang w:val="en-GB"/>
        </w:rPr>
      </w:pPr>
    </w:p>
    <w:p w14:paraId="56C0D469" w14:textId="38784EFE" w:rsidR="00370539" w:rsidRDefault="00370539" w:rsidP="003125A8">
      <w:pPr>
        <w:jc w:val="both"/>
        <w:rPr>
          <w:rFonts w:asciiTheme="minorHAnsi" w:hAnsiTheme="minorHAnsi" w:cstheme="minorHAnsi"/>
          <w:b/>
          <w:lang w:val="en-GB"/>
        </w:rPr>
      </w:pPr>
      <w:r w:rsidRPr="003125A8">
        <w:rPr>
          <w:rFonts w:asciiTheme="minorHAnsi" w:hAnsiTheme="minorHAnsi" w:cstheme="minorHAnsi"/>
          <w:b/>
          <w:lang w:val="en-GB"/>
        </w:rPr>
        <w:t>Abstract</w:t>
      </w:r>
    </w:p>
    <w:p w14:paraId="581A4529" w14:textId="77777777" w:rsidR="00572E20" w:rsidRPr="003125A8" w:rsidRDefault="00572E20" w:rsidP="003125A8">
      <w:pPr>
        <w:jc w:val="both"/>
        <w:rPr>
          <w:rFonts w:asciiTheme="minorHAnsi" w:hAnsiTheme="minorHAnsi" w:cstheme="minorHAnsi"/>
          <w:b/>
          <w:lang w:val="en-GB"/>
        </w:rPr>
      </w:pPr>
    </w:p>
    <w:p w14:paraId="5793A8D5" w14:textId="21233AFD" w:rsidR="00370539" w:rsidRPr="003125A8" w:rsidRDefault="00370539" w:rsidP="003125A8">
      <w:pPr>
        <w:jc w:val="both"/>
        <w:rPr>
          <w:rFonts w:asciiTheme="minorHAnsi" w:hAnsiTheme="minorHAnsi" w:cstheme="minorHAnsi"/>
          <w:lang w:val="en-GB"/>
        </w:rPr>
      </w:pPr>
      <w:r w:rsidRPr="003125A8">
        <w:rPr>
          <w:rFonts w:asciiTheme="minorHAnsi" w:hAnsiTheme="minorHAnsi" w:cstheme="minorHAnsi"/>
          <w:lang w:val="en-GB"/>
        </w:rPr>
        <w:t xml:space="preserve">This paper has been born from years of working at the interface between outdoor and indoor learning.  We have drawn on philosophical work undertaken </w:t>
      </w:r>
      <w:r w:rsidR="00705602" w:rsidRPr="003125A8">
        <w:rPr>
          <w:rFonts w:asciiTheme="minorHAnsi" w:hAnsiTheme="minorHAnsi" w:cstheme="minorHAnsi"/>
          <w:lang w:val="en-GB"/>
        </w:rPr>
        <w:t>on liminality, being, belonging and embodiment</w:t>
      </w:r>
      <w:r w:rsidR="00CE6396" w:rsidRPr="003125A8">
        <w:rPr>
          <w:rFonts w:asciiTheme="minorHAnsi" w:hAnsiTheme="minorHAnsi" w:cstheme="minorHAnsi"/>
          <w:lang w:val="en-GB"/>
        </w:rPr>
        <w:t xml:space="preserve"> and have been able to link these </w:t>
      </w:r>
      <w:r w:rsidRPr="003125A8">
        <w:rPr>
          <w:rFonts w:asciiTheme="minorHAnsi" w:hAnsiTheme="minorHAnsi" w:cstheme="minorHAnsi"/>
          <w:lang w:val="en-GB"/>
        </w:rPr>
        <w:t xml:space="preserve">observations and theories to practical sessions with emerging leaders through working with middle management groups from a wide range of industries. </w:t>
      </w:r>
      <w:r w:rsidR="00CE6396" w:rsidRPr="003125A8">
        <w:rPr>
          <w:rFonts w:asciiTheme="minorHAnsi" w:hAnsiTheme="minorHAnsi" w:cstheme="minorHAnsi"/>
          <w:lang w:val="en-GB"/>
        </w:rPr>
        <w:t>Previous work and observations of groups and individuals has been in various rural, wild and urban settings in England and Wales/</w:t>
      </w:r>
      <w:proofErr w:type="spellStart"/>
      <w:r w:rsidR="00CE6396" w:rsidRPr="003125A8">
        <w:rPr>
          <w:rFonts w:asciiTheme="minorHAnsi" w:hAnsiTheme="minorHAnsi" w:cstheme="minorHAnsi"/>
          <w:lang w:val="en-GB"/>
        </w:rPr>
        <w:t>Cymru</w:t>
      </w:r>
      <w:proofErr w:type="spellEnd"/>
      <w:r w:rsidR="00CE6396" w:rsidRPr="003125A8">
        <w:rPr>
          <w:rFonts w:asciiTheme="minorHAnsi" w:hAnsiTheme="minorHAnsi" w:cstheme="minorHAnsi"/>
          <w:lang w:val="en-GB"/>
        </w:rPr>
        <w:t>.</w:t>
      </w:r>
      <w:r w:rsidRPr="003125A8">
        <w:rPr>
          <w:rFonts w:asciiTheme="minorHAnsi" w:hAnsiTheme="minorHAnsi" w:cstheme="minorHAnsi"/>
          <w:lang w:val="en-GB"/>
        </w:rPr>
        <w:t xml:space="preserve"> This paper focuses on the data collected from 2 cohorts following the same programme of personal development in a large public servi</w:t>
      </w:r>
      <w:r w:rsidR="00CE6396" w:rsidRPr="003125A8">
        <w:rPr>
          <w:rFonts w:asciiTheme="minorHAnsi" w:hAnsiTheme="minorHAnsi" w:cstheme="minorHAnsi"/>
          <w:lang w:val="en-GB"/>
        </w:rPr>
        <w:t>ce organisation based near the c</w:t>
      </w:r>
      <w:r w:rsidRPr="003125A8">
        <w:rPr>
          <w:rFonts w:asciiTheme="minorHAnsi" w:hAnsiTheme="minorHAnsi" w:cstheme="minorHAnsi"/>
          <w:lang w:val="en-GB"/>
        </w:rPr>
        <w:t xml:space="preserve">entre of Cardiff over the winter, spring and autumn of 2017. </w:t>
      </w:r>
    </w:p>
    <w:p w14:paraId="65619681" w14:textId="047A8FAE" w:rsidR="00F42CD7" w:rsidRPr="003125A8" w:rsidRDefault="00F42CD7" w:rsidP="003125A8">
      <w:pPr>
        <w:jc w:val="both"/>
        <w:rPr>
          <w:rFonts w:asciiTheme="minorHAnsi" w:hAnsiTheme="minorHAnsi" w:cstheme="minorHAnsi"/>
          <w:b/>
          <w:lang w:val="en-GB"/>
        </w:rPr>
      </w:pPr>
    </w:p>
    <w:p w14:paraId="0C3EB669" w14:textId="77777777" w:rsidR="005E76ED" w:rsidRPr="003125A8" w:rsidRDefault="00475F23" w:rsidP="003125A8">
      <w:pPr>
        <w:jc w:val="both"/>
        <w:rPr>
          <w:rFonts w:asciiTheme="minorHAnsi" w:hAnsiTheme="minorHAnsi" w:cstheme="minorHAnsi"/>
          <w:b/>
          <w:lang w:val="en-GB"/>
        </w:rPr>
      </w:pPr>
      <w:r w:rsidRPr="003125A8">
        <w:rPr>
          <w:rFonts w:asciiTheme="minorHAnsi" w:hAnsiTheme="minorHAnsi" w:cstheme="minorHAnsi"/>
          <w:b/>
          <w:lang w:val="en-GB"/>
        </w:rPr>
        <w:t>Introduction</w:t>
      </w:r>
    </w:p>
    <w:p w14:paraId="4FEBD14C" w14:textId="77777777" w:rsidR="00572E20" w:rsidRDefault="00572E20" w:rsidP="003125A8">
      <w:pPr>
        <w:jc w:val="both"/>
        <w:rPr>
          <w:rFonts w:asciiTheme="minorHAnsi" w:hAnsiTheme="minorHAnsi" w:cstheme="minorHAnsi"/>
          <w:lang w:val="en-GB"/>
        </w:rPr>
      </w:pPr>
    </w:p>
    <w:p w14:paraId="21BF0300" w14:textId="65462AFB" w:rsidR="006D6D19" w:rsidRPr="003125A8" w:rsidRDefault="00847116" w:rsidP="003125A8">
      <w:pPr>
        <w:jc w:val="both"/>
        <w:rPr>
          <w:rFonts w:asciiTheme="minorHAnsi" w:hAnsiTheme="minorHAnsi" w:cstheme="minorHAnsi"/>
          <w:lang w:val="en-GB"/>
        </w:rPr>
      </w:pPr>
      <w:r w:rsidRPr="003125A8">
        <w:rPr>
          <w:rFonts w:asciiTheme="minorHAnsi" w:hAnsiTheme="minorHAnsi" w:cstheme="minorHAnsi"/>
          <w:lang w:val="en-GB"/>
        </w:rPr>
        <w:t xml:space="preserve">Our starting point was to explore the impact on learning of ideas such as </w:t>
      </w:r>
      <w:r w:rsidR="00705602" w:rsidRPr="003125A8">
        <w:rPr>
          <w:rFonts w:asciiTheme="minorHAnsi" w:hAnsiTheme="minorHAnsi" w:cstheme="minorHAnsi"/>
          <w:lang w:val="en-GB"/>
        </w:rPr>
        <w:t>being-in-the-world (</w:t>
      </w:r>
      <w:proofErr w:type="spellStart"/>
      <w:r w:rsidR="00705602" w:rsidRPr="003125A8">
        <w:rPr>
          <w:rFonts w:asciiTheme="minorHAnsi" w:hAnsiTheme="minorHAnsi" w:cstheme="minorHAnsi"/>
          <w:lang w:val="en-GB"/>
        </w:rPr>
        <w:t>Zundel</w:t>
      </w:r>
      <w:proofErr w:type="spellEnd"/>
      <w:r w:rsidR="00705602" w:rsidRPr="003125A8">
        <w:rPr>
          <w:rFonts w:asciiTheme="minorHAnsi" w:hAnsiTheme="minorHAnsi" w:cstheme="minorHAnsi"/>
          <w:lang w:val="en-GB"/>
        </w:rPr>
        <w:t>, 2013), belonging (Edw</w:t>
      </w:r>
      <w:r w:rsidR="00CE6396" w:rsidRPr="003125A8">
        <w:rPr>
          <w:rFonts w:asciiTheme="minorHAnsi" w:hAnsiTheme="minorHAnsi" w:cstheme="minorHAnsi"/>
          <w:lang w:val="en-GB"/>
        </w:rPr>
        <w:t>ards, 2015) and embodiment (</w:t>
      </w:r>
      <w:proofErr w:type="spellStart"/>
      <w:r w:rsidR="00CE6396" w:rsidRPr="003125A8">
        <w:rPr>
          <w:rFonts w:asciiTheme="minorHAnsi" w:hAnsiTheme="minorHAnsi" w:cstheme="minorHAnsi"/>
          <w:lang w:val="en-GB"/>
        </w:rPr>
        <w:t>Ladkin</w:t>
      </w:r>
      <w:proofErr w:type="spellEnd"/>
      <w:r w:rsidR="00CE6396" w:rsidRPr="003125A8">
        <w:rPr>
          <w:rFonts w:asciiTheme="minorHAnsi" w:hAnsiTheme="minorHAnsi" w:cstheme="minorHAnsi"/>
          <w:lang w:val="en-GB"/>
        </w:rPr>
        <w:t xml:space="preserve"> and Taylor, 2010</w:t>
      </w:r>
      <w:r w:rsidR="0071383E" w:rsidRPr="003125A8">
        <w:rPr>
          <w:rFonts w:asciiTheme="minorHAnsi" w:hAnsiTheme="minorHAnsi" w:cstheme="minorHAnsi"/>
          <w:lang w:val="en-GB"/>
        </w:rPr>
        <w:t xml:space="preserve">; </w:t>
      </w:r>
      <w:proofErr w:type="spellStart"/>
      <w:r w:rsidR="0071383E" w:rsidRPr="003125A8">
        <w:rPr>
          <w:rFonts w:asciiTheme="minorHAnsi" w:hAnsiTheme="minorHAnsi" w:cstheme="minorHAnsi"/>
          <w:bCs/>
          <w:color w:val="434343"/>
          <w:lang w:val="en-GB"/>
        </w:rPr>
        <w:t>Ropo</w:t>
      </w:r>
      <w:proofErr w:type="spellEnd"/>
      <w:r w:rsidR="0071383E" w:rsidRPr="003125A8">
        <w:rPr>
          <w:rFonts w:asciiTheme="minorHAnsi" w:hAnsiTheme="minorHAnsi" w:cstheme="minorHAnsi"/>
          <w:bCs/>
          <w:color w:val="434343"/>
          <w:lang w:val="en-GB"/>
        </w:rPr>
        <w:t xml:space="preserve">, Sauer and </w:t>
      </w:r>
      <w:proofErr w:type="spellStart"/>
      <w:r w:rsidR="0071383E" w:rsidRPr="003125A8">
        <w:rPr>
          <w:rFonts w:asciiTheme="minorHAnsi" w:hAnsiTheme="minorHAnsi" w:cstheme="minorHAnsi"/>
          <w:bCs/>
          <w:color w:val="434343"/>
          <w:lang w:val="en-GB"/>
        </w:rPr>
        <w:t>Salovaara</w:t>
      </w:r>
      <w:proofErr w:type="spellEnd"/>
      <w:r w:rsidR="0071383E" w:rsidRPr="003125A8">
        <w:rPr>
          <w:rFonts w:asciiTheme="minorHAnsi" w:hAnsiTheme="minorHAnsi" w:cstheme="minorHAnsi"/>
          <w:bCs/>
          <w:color w:val="434343"/>
          <w:lang w:val="en-GB"/>
        </w:rPr>
        <w:t xml:space="preserve">, 2013) </w:t>
      </w:r>
      <w:r w:rsidR="00705602" w:rsidRPr="003125A8">
        <w:rPr>
          <w:rFonts w:asciiTheme="minorHAnsi" w:hAnsiTheme="minorHAnsi" w:cstheme="minorHAnsi"/>
          <w:lang w:val="en-GB"/>
        </w:rPr>
        <w:t xml:space="preserve">from a leadership learning experience of middle level managers. </w:t>
      </w:r>
      <w:r w:rsidR="002D20C4" w:rsidRPr="003125A8">
        <w:rPr>
          <w:rFonts w:asciiTheme="minorHAnsi" w:hAnsiTheme="minorHAnsi" w:cstheme="minorHAnsi"/>
          <w:lang w:val="en-GB"/>
        </w:rPr>
        <w:t xml:space="preserve">In </w:t>
      </w:r>
      <w:proofErr w:type="gramStart"/>
      <w:r w:rsidR="002D20C4" w:rsidRPr="003125A8">
        <w:rPr>
          <w:rFonts w:asciiTheme="minorHAnsi" w:hAnsiTheme="minorHAnsi" w:cstheme="minorHAnsi"/>
          <w:lang w:val="en-GB"/>
        </w:rPr>
        <w:t>addition</w:t>
      </w:r>
      <w:proofErr w:type="gramEnd"/>
      <w:r w:rsidR="002D20C4" w:rsidRPr="003125A8">
        <w:rPr>
          <w:rFonts w:asciiTheme="minorHAnsi" w:hAnsiTheme="minorHAnsi" w:cstheme="minorHAnsi"/>
          <w:lang w:val="en-GB"/>
        </w:rPr>
        <w:t xml:space="preserve"> </w:t>
      </w:r>
      <w:r w:rsidR="00CE6396" w:rsidRPr="003125A8">
        <w:rPr>
          <w:rFonts w:asciiTheme="minorHAnsi" w:hAnsiTheme="minorHAnsi" w:cstheme="minorHAnsi"/>
          <w:lang w:val="en-GB"/>
        </w:rPr>
        <w:t>we are interested</w:t>
      </w:r>
      <w:r w:rsidR="00705602" w:rsidRPr="003125A8">
        <w:rPr>
          <w:rFonts w:asciiTheme="minorHAnsi" w:hAnsiTheme="minorHAnsi" w:cstheme="minorHAnsi"/>
          <w:lang w:val="en-GB"/>
        </w:rPr>
        <w:t xml:space="preserve"> in the liminal space (Hawkins and Edwards, 2015) created by reflective walks as a method of learning (</w:t>
      </w:r>
      <w:proofErr w:type="spellStart"/>
      <w:r w:rsidR="00705602" w:rsidRPr="003125A8">
        <w:rPr>
          <w:rFonts w:asciiTheme="minorHAnsi" w:hAnsiTheme="minorHAnsi" w:cstheme="minorHAnsi"/>
          <w:lang w:val="en-GB"/>
        </w:rPr>
        <w:t>Zundel</w:t>
      </w:r>
      <w:proofErr w:type="spellEnd"/>
      <w:r w:rsidR="00705602" w:rsidRPr="003125A8">
        <w:rPr>
          <w:rFonts w:asciiTheme="minorHAnsi" w:hAnsiTheme="minorHAnsi" w:cstheme="minorHAnsi"/>
          <w:lang w:val="en-GB"/>
        </w:rPr>
        <w:t xml:space="preserve">, 2013). </w:t>
      </w:r>
      <w:r w:rsidR="006D6D19" w:rsidRPr="003125A8">
        <w:rPr>
          <w:rFonts w:asciiTheme="minorHAnsi" w:hAnsiTheme="minorHAnsi" w:cstheme="minorHAnsi"/>
          <w:lang w:val="en-GB"/>
        </w:rPr>
        <w:t xml:space="preserve">Our own paper builds on these interests and experiences and is taken from two different aspects of the same topic, one from the practical elements of walking itself; the reality of working with groups through walking and the other from an academic theoretical viewpoint and the ways in which these two foci intertwine and interlink. </w:t>
      </w:r>
    </w:p>
    <w:p w14:paraId="3DAB9DC3" w14:textId="66970945" w:rsidR="002905FC" w:rsidRPr="003125A8" w:rsidRDefault="000F2AE9" w:rsidP="003125A8">
      <w:pPr>
        <w:spacing w:before="240"/>
        <w:jc w:val="both"/>
        <w:rPr>
          <w:rFonts w:asciiTheme="minorHAnsi" w:hAnsiTheme="minorHAnsi" w:cstheme="minorHAnsi"/>
          <w:lang w:val="en-GB"/>
        </w:rPr>
      </w:pPr>
      <w:r w:rsidRPr="003125A8">
        <w:rPr>
          <w:rFonts w:asciiTheme="minorHAnsi" w:hAnsiTheme="minorHAnsi" w:cstheme="minorHAnsi"/>
          <w:lang w:val="en-GB"/>
        </w:rPr>
        <w:t xml:space="preserve">To </w:t>
      </w:r>
      <w:r w:rsidR="00CF2D2A" w:rsidRPr="003125A8">
        <w:rPr>
          <w:rFonts w:asciiTheme="minorHAnsi" w:hAnsiTheme="minorHAnsi" w:cstheme="minorHAnsi"/>
          <w:lang w:val="en-GB"/>
        </w:rPr>
        <w:t xml:space="preserve">further </w:t>
      </w:r>
      <w:r w:rsidR="001D3DED" w:rsidRPr="003125A8">
        <w:rPr>
          <w:rFonts w:asciiTheme="minorHAnsi" w:hAnsiTheme="minorHAnsi" w:cstheme="minorHAnsi"/>
          <w:lang w:val="en-GB"/>
        </w:rPr>
        <w:t>explore</w:t>
      </w:r>
      <w:r w:rsidRPr="003125A8">
        <w:rPr>
          <w:rFonts w:asciiTheme="minorHAnsi" w:hAnsiTheme="minorHAnsi" w:cstheme="minorHAnsi"/>
          <w:lang w:val="en-GB"/>
        </w:rPr>
        <w:t xml:space="preserve"> </w:t>
      </w:r>
      <w:r w:rsidR="00705602" w:rsidRPr="003125A8">
        <w:rPr>
          <w:rFonts w:asciiTheme="minorHAnsi" w:hAnsiTheme="minorHAnsi" w:cstheme="minorHAnsi"/>
          <w:lang w:val="en-GB"/>
        </w:rPr>
        <w:t>issues of liminality, being, belonging and embodiment</w:t>
      </w:r>
      <w:r w:rsidR="001D3DED" w:rsidRPr="003125A8">
        <w:rPr>
          <w:rFonts w:asciiTheme="minorHAnsi" w:hAnsiTheme="minorHAnsi" w:cstheme="minorHAnsi"/>
          <w:lang w:val="en-GB"/>
        </w:rPr>
        <w:t xml:space="preserve"> we gained access to a management development programme b</w:t>
      </w:r>
      <w:r w:rsidR="000B78DF" w:rsidRPr="003125A8">
        <w:rPr>
          <w:rFonts w:asciiTheme="minorHAnsi" w:hAnsiTheme="minorHAnsi" w:cstheme="minorHAnsi"/>
          <w:lang w:val="en-GB"/>
        </w:rPr>
        <w:t xml:space="preserve">ased in Cardiff where the purpose </w:t>
      </w:r>
      <w:r w:rsidR="002D20C4" w:rsidRPr="003125A8">
        <w:rPr>
          <w:rFonts w:asciiTheme="minorHAnsi" w:hAnsiTheme="minorHAnsi" w:cstheme="minorHAnsi"/>
          <w:lang w:val="en-GB"/>
        </w:rPr>
        <w:t xml:space="preserve">of the programme </w:t>
      </w:r>
      <w:r w:rsidR="001D3DED" w:rsidRPr="003125A8">
        <w:rPr>
          <w:rFonts w:asciiTheme="minorHAnsi" w:hAnsiTheme="minorHAnsi" w:cstheme="minorHAnsi"/>
          <w:lang w:val="en-GB"/>
        </w:rPr>
        <w:t xml:space="preserve">was to </w:t>
      </w:r>
      <w:r w:rsidR="002905FC" w:rsidRPr="003125A8">
        <w:rPr>
          <w:rFonts w:asciiTheme="minorHAnsi" w:hAnsiTheme="minorHAnsi" w:cstheme="minorHAnsi"/>
          <w:lang w:val="en-GB"/>
        </w:rPr>
        <w:t>m</w:t>
      </w:r>
      <w:r w:rsidR="00442321" w:rsidRPr="003125A8">
        <w:rPr>
          <w:rFonts w:asciiTheme="minorHAnsi" w:hAnsiTheme="minorHAnsi" w:cstheme="minorHAnsi"/>
          <w:lang w:val="en-GB"/>
        </w:rPr>
        <w:t>otivate staff and to render the delegates</w:t>
      </w:r>
      <w:r w:rsidR="002905FC" w:rsidRPr="003125A8">
        <w:rPr>
          <w:rFonts w:asciiTheme="minorHAnsi" w:hAnsiTheme="minorHAnsi" w:cstheme="minorHAnsi"/>
          <w:lang w:val="en-GB"/>
        </w:rPr>
        <w:t xml:space="preserve"> more focussed and more productive. The company description maintains that delegates</w:t>
      </w:r>
      <w:r w:rsidR="002905FC" w:rsidRPr="003125A8">
        <w:rPr>
          <w:rFonts w:asciiTheme="minorHAnsi" w:hAnsiTheme="minorHAnsi" w:cstheme="minorHAnsi"/>
          <w:color w:val="212121"/>
          <w:sz w:val="23"/>
          <w:szCs w:val="23"/>
          <w:shd w:val="clear" w:color="auto" w:fill="FFFFFF"/>
          <w:lang w:val="en-GB" w:eastAsia="en-GB"/>
        </w:rPr>
        <w:t xml:space="preserve">: </w:t>
      </w:r>
    </w:p>
    <w:p w14:paraId="73384B3C" w14:textId="77777777" w:rsidR="008746E5" w:rsidRPr="003125A8" w:rsidRDefault="008746E5" w:rsidP="003125A8">
      <w:pPr>
        <w:jc w:val="both"/>
        <w:rPr>
          <w:rFonts w:asciiTheme="minorHAnsi" w:hAnsiTheme="minorHAnsi" w:cstheme="minorHAnsi"/>
          <w:color w:val="212121"/>
          <w:sz w:val="23"/>
          <w:szCs w:val="23"/>
          <w:shd w:val="clear" w:color="auto" w:fill="FFFFFF"/>
          <w:lang w:val="en-GB" w:eastAsia="en-GB"/>
        </w:rPr>
      </w:pPr>
    </w:p>
    <w:p w14:paraId="3A779204" w14:textId="38F69F4A" w:rsidR="006471D2" w:rsidRPr="003125A8" w:rsidRDefault="00A455BA" w:rsidP="003125A8">
      <w:pPr>
        <w:ind w:left="720"/>
        <w:jc w:val="both"/>
        <w:rPr>
          <w:rFonts w:asciiTheme="minorHAnsi" w:hAnsiTheme="minorHAnsi" w:cstheme="minorHAnsi"/>
          <w:i/>
          <w:color w:val="212121"/>
          <w:sz w:val="23"/>
          <w:szCs w:val="23"/>
          <w:shd w:val="clear" w:color="auto" w:fill="FFFFFF"/>
          <w:lang w:val="en-GB" w:eastAsia="en-GB"/>
        </w:rPr>
      </w:pPr>
      <w:r w:rsidRPr="003125A8">
        <w:rPr>
          <w:rFonts w:asciiTheme="minorHAnsi" w:hAnsiTheme="minorHAnsi" w:cstheme="minorHAnsi"/>
          <w:i/>
          <w:color w:val="212121"/>
          <w:sz w:val="23"/>
          <w:szCs w:val="23"/>
          <w:shd w:val="clear" w:color="auto" w:fill="FFFFFF"/>
          <w:lang w:val="en-GB" w:eastAsia="en-GB"/>
        </w:rPr>
        <w:t>‘</w:t>
      </w:r>
      <w:r w:rsidR="002905FC" w:rsidRPr="003125A8">
        <w:rPr>
          <w:rFonts w:asciiTheme="minorHAnsi" w:hAnsiTheme="minorHAnsi" w:cstheme="minorHAnsi"/>
          <w:i/>
          <w:color w:val="212121"/>
          <w:sz w:val="23"/>
          <w:szCs w:val="23"/>
          <w:shd w:val="clear" w:color="auto" w:fill="FFFFFF"/>
          <w:lang w:val="en-GB" w:eastAsia="en-GB"/>
        </w:rPr>
        <w:t xml:space="preserve">will be able to positively respond to circumstances rather than react to them. People who have taken the course are more able to cope with stressful situations, are more focused and </w:t>
      </w:r>
      <w:r w:rsidR="006471D2" w:rsidRPr="003125A8">
        <w:rPr>
          <w:rFonts w:asciiTheme="minorHAnsi" w:hAnsiTheme="minorHAnsi" w:cstheme="minorHAnsi"/>
          <w:i/>
          <w:color w:val="212121"/>
          <w:sz w:val="23"/>
          <w:szCs w:val="23"/>
          <w:shd w:val="clear" w:color="auto" w:fill="FFFFFF"/>
          <w:lang w:val="en-GB" w:eastAsia="en-GB"/>
        </w:rPr>
        <w:t>better able to work as a team</w:t>
      </w:r>
      <w:r w:rsidR="0054584A">
        <w:rPr>
          <w:rFonts w:asciiTheme="minorHAnsi" w:hAnsiTheme="minorHAnsi" w:cstheme="minorHAnsi"/>
          <w:i/>
          <w:color w:val="212121"/>
          <w:sz w:val="23"/>
          <w:szCs w:val="23"/>
          <w:shd w:val="clear" w:color="auto" w:fill="FFFFFF"/>
          <w:lang w:val="en-GB" w:eastAsia="en-GB"/>
        </w:rPr>
        <w:t>’</w:t>
      </w:r>
      <w:r w:rsidR="006471D2" w:rsidRPr="003125A8">
        <w:rPr>
          <w:rFonts w:asciiTheme="minorHAnsi" w:hAnsiTheme="minorHAnsi" w:cstheme="minorHAnsi"/>
          <w:i/>
          <w:color w:val="212121"/>
          <w:sz w:val="23"/>
          <w:szCs w:val="23"/>
          <w:shd w:val="clear" w:color="auto" w:fill="FFFFFF"/>
          <w:lang w:val="en-GB" w:eastAsia="en-GB"/>
        </w:rPr>
        <w:t xml:space="preserve">. </w:t>
      </w:r>
    </w:p>
    <w:p w14:paraId="6E177B32" w14:textId="61414B14" w:rsidR="00442321" w:rsidRPr="003125A8" w:rsidRDefault="00442321" w:rsidP="003125A8">
      <w:pPr>
        <w:jc w:val="both"/>
        <w:rPr>
          <w:rFonts w:asciiTheme="minorHAnsi" w:hAnsiTheme="minorHAnsi" w:cstheme="minorHAnsi"/>
          <w:color w:val="212121"/>
          <w:sz w:val="23"/>
          <w:szCs w:val="23"/>
          <w:shd w:val="clear" w:color="auto" w:fill="FFFFFF"/>
          <w:lang w:val="en-GB" w:eastAsia="en-GB"/>
        </w:rPr>
      </w:pPr>
    </w:p>
    <w:p w14:paraId="1F105DF9" w14:textId="77777777" w:rsidR="00D82DB0" w:rsidRPr="003125A8" w:rsidRDefault="001D3DED" w:rsidP="003125A8">
      <w:pPr>
        <w:jc w:val="both"/>
        <w:rPr>
          <w:rFonts w:asciiTheme="minorHAnsi" w:hAnsiTheme="minorHAnsi" w:cstheme="minorHAnsi"/>
          <w:lang w:val="en-GB"/>
        </w:rPr>
      </w:pPr>
      <w:r w:rsidRPr="003125A8">
        <w:rPr>
          <w:rFonts w:asciiTheme="minorHAnsi" w:hAnsiTheme="minorHAnsi" w:cstheme="minorHAnsi"/>
          <w:lang w:val="en-GB"/>
        </w:rPr>
        <w:t>In the context of our study the ‘indoors’ is the workplace of managers i</w:t>
      </w:r>
      <w:r w:rsidR="000F2AE9" w:rsidRPr="003125A8">
        <w:rPr>
          <w:rFonts w:asciiTheme="minorHAnsi" w:hAnsiTheme="minorHAnsi" w:cstheme="minorHAnsi"/>
          <w:lang w:val="en-GB"/>
        </w:rPr>
        <w:t>n</w:t>
      </w:r>
      <w:r w:rsidRPr="003125A8">
        <w:rPr>
          <w:rFonts w:asciiTheme="minorHAnsi" w:hAnsiTheme="minorHAnsi" w:cstheme="minorHAnsi"/>
          <w:lang w:val="en-GB"/>
        </w:rPr>
        <w:t>volv</w:t>
      </w:r>
      <w:r w:rsidR="000F2AE9" w:rsidRPr="003125A8">
        <w:rPr>
          <w:rFonts w:asciiTheme="minorHAnsi" w:hAnsiTheme="minorHAnsi" w:cstheme="minorHAnsi"/>
          <w:lang w:val="en-GB"/>
        </w:rPr>
        <w:t xml:space="preserve">ed in the programme and the outdoors is the place to which they visit as part of the </w:t>
      </w:r>
      <w:r w:rsidR="005C604F" w:rsidRPr="003125A8">
        <w:rPr>
          <w:rFonts w:asciiTheme="minorHAnsi" w:hAnsiTheme="minorHAnsi" w:cstheme="minorHAnsi"/>
          <w:lang w:val="en-GB"/>
        </w:rPr>
        <w:t>programme, for example, a cemete</w:t>
      </w:r>
      <w:r w:rsidR="000F2AE9" w:rsidRPr="003125A8">
        <w:rPr>
          <w:rFonts w:asciiTheme="minorHAnsi" w:hAnsiTheme="minorHAnsi" w:cstheme="minorHAnsi"/>
          <w:lang w:val="en-GB"/>
        </w:rPr>
        <w:t xml:space="preserve">ry, a park and residential and commercial localities, among other places. </w:t>
      </w:r>
    </w:p>
    <w:p w14:paraId="442A602D" w14:textId="77777777" w:rsidR="00D82DB0" w:rsidRPr="003125A8" w:rsidRDefault="00D82DB0" w:rsidP="003125A8">
      <w:pPr>
        <w:jc w:val="both"/>
        <w:rPr>
          <w:rFonts w:asciiTheme="minorHAnsi" w:hAnsiTheme="minorHAnsi" w:cstheme="minorHAnsi"/>
          <w:lang w:val="en-GB"/>
        </w:rPr>
      </w:pPr>
    </w:p>
    <w:p w14:paraId="077E9F18" w14:textId="75F9DDE2" w:rsidR="00D82DB0" w:rsidRPr="003125A8" w:rsidRDefault="00D82DB0" w:rsidP="003125A8">
      <w:pPr>
        <w:jc w:val="both"/>
        <w:rPr>
          <w:rFonts w:asciiTheme="minorHAnsi" w:hAnsiTheme="minorHAnsi" w:cstheme="minorHAnsi"/>
          <w:lang w:val="en-GB"/>
        </w:rPr>
      </w:pPr>
      <w:r w:rsidRPr="003125A8">
        <w:rPr>
          <w:rFonts w:asciiTheme="minorHAnsi" w:hAnsiTheme="minorHAnsi" w:cstheme="minorHAnsi"/>
          <w:lang w:val="en-GB"/>
        </w:rPr>
        <w:t xml:space="preserve">A </w:t>
      </w:r>
      <w:r w:rsidR="002D20C4" w:rsidRPr="003125A8">
        <w:rPr>
          <w:rFonts w:asciiTheme="minorHAnsi" w:hAnsiTheme="minorHAnsi" w:cstheme="minorHAnsi"/>
          <w:lang w:val="en-GB"/>
        </w:rPr>
        <w:t xml:space="preserve">delegate reflection on this was captured </w:t>
      </w:r>
      <w:r w:rsidRPr="003125A8">
        <w:rPr>
          <w:rFonts w:asciiTheme="minorHAnsi" w:hAnsiTheme="minorHAnsi" w:cstheme="minorHAnsi"/>
          <w:lang w:val="en-GB"/>
        </w:rPr>
        <w:t>by the researcher:</w:t>
      </w:r>
    </w:p>
    <w:p w14:paraId="1E7E9123" w14:textId="77777777" w:rsidR="00D82DB0" w:rsidRPr="003125A8" w:rsidRDefault="00D82DB0" w:rsidP="003125A8">
      <w:pPr>
        <w:jc w:val="both"/>
        <w:rPr>
          <w:rFonts w:asciiTheme="minorHAnsi" w:hAnsiTheme="minorHAnsi" w:cstheme="minorHAnsi"/>
          <w:lang w:val="en-GB"/>
        </w:rPr>
      </w:pPr>
    </w:p>
    <w:p w14:paraId="7F247F2B" w14:textId="708C6B36" w:rsidR="00D82DB0" w:rsidRPr="003125A8" w:rsidRDefault="0054584A" w:rsidP="003125A8">
      <w:pPr>
        <w:autoSpaceDE w:val="0"/>
        <w:autoSpaceDN w:val="0"/>
        <w:adjustRightInd w:val="0"/>
        <w:ind w:left="720"/>
        <w:jc w:val="both"/>
        <w:rPr>
          <w:rFonts w:asciiTheme="minorHAnsi" w:hAnsiTheme="minorHAnsi" w:cstheme="minorHAnsi"/>
          <w:i/>
          <w:color w:val="000000"/>
          <w:lang w:val="en-GB"/>
        </w:rPr>
      </w:pPr>
      <w:r>
        <w:rPr>
          <w:rFonts w:asciiTheme="minorHAnsi" w:hAnsiTheme="minorHAnsi" w:cstheme="minorHAnsi"/>
          <w:i/>
          <w:color w:val="000000"/>
          <w:lang w:val="en-GB"/>
        </w:rPr>
        <w:t>‘</w:t>
      </w:r>
      <w:r w:rsidR="00D82DB0" w:rsidRPr="003125A8">
        <w:rPr>
          <w:rFonts w:asciiTheme="minorHAnsi" w:hAnsiTheme="minorHAnsi" w:cstheme="minorHAnsi"/>
          <w:i/>
          <w:color w:val="000000"/>
          <w:lang w:val="en-GB"/>
        </w:rPr>
        <w:t>Leaving the building, a delegate commented on what a relief she felt as soon as she went through the door to the outside. A discussion started around the lack of air inside, and the tension this creates in us. Another comment was "I really needed this</w:t>
      </w:r>
      <w:r>
        <w:rPr>
          <w:rFonts w:asciiTheme="minorHAnsi" w:hAnsiTheme="minorHAnsi" w:cstheme="minorHAnsi"/>
          <w:i/>
          <w:color w:val="000000"/>
          <w:lang w:val="en-GB"/>
        </w:rPr>
        <w:t>’</w:t>
      </w:r>
      <w:r w:rsidR="00D82DB0" w:rsidRPr="003125A8">
        <w:rPr>
          <w:rFonts w:asciiTheme="minorHAnsi" w:hAnsiTheme="minorHAnsi" w:cstheme="minorHAnsi"/>
          <w:i/>
          <w:color w:val="000000"/>
          <w:lang w:val="en-GB"/>
        </w:rPr>
        <w:t>. </w:t>
      </w:r>
    </w:p>
    <w:p w14:paraId="599D0844" w14:textId="77777777" w:rsidR="00D82DB0" w:rsidRPr="003125A8" w:rsidRDefault="00D82DB0" w:rsidP="003125A8">
      <w:pPr>
        <w:jc w:val="both"/>
        <w:rPr>
          <w:rFonts w:asciiTheme="minorHAnsi" w:hAnsiTheme="minorHAnsi" w:cstheme="minorHAnsi"/>
          <w:lang w:val="en-GB"/>
        </w:rPr>
      </w:pPr>
    </w:p>
    <w:p w14:paraId="6B7C17BD" w14:textId="688D9D86" w:rsidR="002D20C4" w:rsidRPr="003125A8" w:rsidRDefault="00F27F16" w:rsidP="003125A8">
      <w:pPr>
        <w:jc w:val="both"/>
        <w:rPr>
          <w:rFonts w:asciiTheme="minorHAnsi" w:hAnsiTheme="minorHAnsi" w:cstheme="minorHAnsi"/>
          <w:lang w:val="en-GB"/>
        </w:rPr>
      </w:pPr>
      <w:r w:rsidRPr="003125A8">
        <w:rPr>
          <w:rFonts w:asciiTheme="minorHAnsi" w:hAnsiTheme="minorHAnsi" w:cstheme="minorHAnsi"/>
          <w:lang w:val="en-GB"/>
        </w:rPr>
        <w:lastRenderedPageBreak/>
        <w:t>These places walked to were very close to the</w:t>
      </w:r>
      <w:r w:rsidR="000B78DF" w:rsidRPr="003125A8">
        <w:rPr>
          <w:rFonts w:asciiTheme="minorHAnsi" w:hAnsiTheme="minorHAnsi" w:cstheme="minorHAnsi"/>
          <w:lang w:val="en-GB"/>
        </w:rPr>
        <w:t xml:space="preserve">ir workplace. </w:t>
      </w:r>
      <w:r w:rsidRPr="003125A8">
        <w:rPr>
          <w:rFonts w:asciiTheme="minorHAnsi" w:hAnsiTheme="minorHAnsi" w:cstheme="minorHAnsi"/>
          <w:lang w:val="en-GB"/>
        </w:rPr>
        <w:t xml:space="preserve"> </w:t>
      </w:r>
      <w:r w:rsidR="00394064" w:rsidRPr="003125A8">
        <w:rPr>
          <w:rFonts w:asciiTheme="minorHAnsi" w:hAnsiTheme="minorHAnsi" w:cstheme="minorHAnsi"/>
          <w:lang w:val="en-GB"/>
        </w:rPr>
        <w:t xml:space="preserve">Yet, for many, </w:t>
      </w:r>
      <w:r w:rsidR="000B78DF" w:rsidRPr="003125A8">
        <w:rPr>
          <w:rFonts w:asciiTheme="minorHAnsi" w:hAnsiTheme="minorHAnsi" w:cstheme="minorHAnsi"/>
          <w:lang w:val="en-GB"/>
        </w:rPr>
        <w:t xml:space="preserve">the places walked seemed </w:t>
      </w:r>
      <w:r w:rsidR="005510BA" w:rsidRPr="003125A8">
        <w:rPr>
          <w:rFonts w:asciiTheme="minorHAnsi" w:hAnsiTheme="minorHAnsi" w:cstheme="minorHAnsi"/>
          <w:lang w:val="en-GB"/>
        </w:rPr>
        <w:t xml:space="preserve">mysterious and remote. </w:t>
      </w:r>
      <w:r w:rsidR="000B78DF" w:rsidRPr="003125A8">
        <w:rPr>
          <w:rFonts w:asciiTheme="minorHAnsi" w:hAnsiTheme="minorHAnsi" w:cstheme="minorHAnsi"/>
          <w:lang w:val="en-GB"/>
        </w:rPr>
        <w:t>Many delegates reported being unaware of the</w:t>
      </w:r>
      <w:r w:rsidR="003125A8">
        <w:rPr>
          <w:rFonts w:asciiTheme="minorHAnsi" w:hAnsiTheme="minorHAnsi" w:cstheme="minorHAnsi"/>
          <w:lang w:val="en-GB"/>
        </w:rPr>
        <w:t xml:space="preserve"> local environment and the </w:t>
      </w:r>
      <w:r w:rsidR="000B78DF" w:rsidRPr="003125A8">
        <w:rPr>
          <w:rFonts w:asciiTheme="minorHAnsi" w:hAnsiTheme="minorHAnsi" w:cstheme="minorHAnsi"/>
          <w:lang w:val="en-GB"/>
        </w:rPr>
        <w:t>surroundings</w:t>
      </w:r>
      <w:r w:rsidR="003125A8">
        <w:rPr>
          <w:rFonts w:asciiTheme="minorHAnsi" w:hAnsiTheme="minorHAnsi" w:cstheme="minorHAnsi"/>
          <w:lang w:val="en-GB"/>
        </w:rPr>
        <w:t xml:space="preserve"> outside their company buildings</w:t>
      </w:r>
      <w:r w:rsidR="000B78DF" w:rsidRPr="003125A8">
        <w:rPr>
          <w:rFonts w:asciiTheme="minorHAnsi" w:hAnsiTheme="minorHAnsi" w:cstheme="minorHAnsi"/>
          <w:lang w:val="en-GB"/>
        </w:rPr>
        <w:t xml:space="preserve">. </w:t>
      </w:r>
    </w:p>
    <w:p w14:paraId="4538EF72" w14:textId="77777777" w:rsidR="002D20C4" w:rsidRPr="003125A8" w:rsidRDefault="002D20C4" w:rsidP="003125A8">
      <w:pPr>
        <w:jc w:val="both"/>
        <w:rPr>
          <w:rFonts w:asciiTheme="minorHAnsi" w:hAnsiTheme="minorHAnsi" w:cstheme="minorHAnsi"/>
          <w:lang w:val="en-GB"/>
        </w:rPr>
      </w:pPr>
    </w:p>
    <w:p w14:paraId="3054E1B3" w14:textId="69C1B38B" w:rsidR="002D20C4" w:rsidRPr="003125A8" w:rsidRDefault="002D20C4" w:rsidP="003125A8">
      <w:pPr>
        <w:jc w:val="both"/>
        <w:rPr>
          <w:rFonts w:asciiTheme="minorHAnsi" w:hAnsiTheme="minorHAnsi" w:cstheme="minorHAnsi"/>
          <w:lang w:val="en-GB"/>
        </w:rPr>
      </w:pPr>
      <w:r w:rsidRPr="003125A8">
        <w:rPr>
          <w:rFonts w:asciiTheme="minorHAnsi" w:hAnsiTheme="minorHAnsi" w:cstheme="minorHAnsi"/>
          <w:lang w:val="en-GB"/>
        </w:rPr>
        <w:t>The researcher talked about</w:t>
      </w:r>
      <w:r w:rsidR="00A8239B" w:rsidRPr="003125A8">
        <w:rPr>
          <w:rFonts w:asciiTheme="minorHAnsi" w:hAnsiTheme="minorHAnsi" w:cstheme="minorHAnsi"/>
          <w:lang w:val="en-GB"/>
        </w:rPr>
        <w:t xml:space="preserve"> how the delegates</w:t>
      </w:r>
      <w:r w:rsidR="00E1544A" w:rsidRPr="003125A8">
        <w:rPr>
          <w:rFonts w:asciiTheme="minorHAnsi" w:hAnsiTheme="minorHAnsi" w:cstheme="minorHAnsi"/>
          <w:lang w:val="en-GB"/>
        </w:rPr>
        <w:t xml:space="preserve"> had</w:t>
      </w:r>
      <w:r w:rsidRPr="003125A8">
        <w:rPr>
          <w:rFonts w:asciiTheme="minorHAnsi" w:hAnsiTheme="minorHAnsi" w:cstheme="minorHAnsi"/>
          <w:lang w:val="en-GB"/>
        </w:rPr>
        <w:t>:</w:t>
      </w:r>
    </w:p>
    <w:p w14:paraId="7E79D53A" w14:textId="22F616EC" w:rsidR="002D20C4" w:rsidRPr="003125A8" w:rsidRDefault="002D20C4" w:rsidP="003125A8">
      <w:pPr>
        <w:jc w:val="both"/>
        <w:rPr>
          <w:rFonts w:asciiTheme="minorHAnsi" w:hAnsiTheme="minorHAnsi" w:cstheme="minorHAnsi"/>
          <w:lang w:val="en-GB"/>
        </w:rPr>
      </w:pPr>
    </w:p>
    <w:p w14:paraId="4693DCED" w14:textId="1A5DAD17" w:rsidR="002D20C4" w:rsidRPr="003125A8" w:rsidRDefault="0054584A" w:rsidP="003125A8">
      <w:pPr>
        <w:autoSpaceDE w:val="0"/>
        <w:autoSpaceDN w:val="0"/>
        <w:adjustRightInd w:val="0"/>
        <w:ind w:left="720"/>
        <w:jc w:val="both"/>
        <w:rPr>
          <w:rFonts w:asciiTheme="minorHAnsi" w:hAnsiTheme="minorHAnsi" w:cstheme="minorHAnsi"/>
          <w:i/>
          <w:color w:val="000000"/>
          <w:lang w:val="en-GB"/>
        </w:rPr>
      </w:pPr>
      <w:r>
        <w:rPr>
          <w:rFonts w:asciiTheme="minorHAnsi" w:hAnsiTheme="minorHAnsi" w:cstheme="minorHAnsi"/>
          <w:i/>
          <w:color w:val="000000"/>
          <w:lang w:val="en-GB"/>
        </w:rPr>
        <w:t>‘</w:t>
      </w:r>
      <w:r w:rsidR="002D20C4" w:rsidRPr="003125A8">
        <w:rPr>
          <w:rFonts w:asciiTheme="minorHAnsi" w:hAnsiTheme="minorHAnsi" w:cstheme="minorHAnsi"/>
          <w:i/>
          <w:color w:val="000000"/>
          <w:lang w:val="en-GB"/>
        </w:rPr>
        <w:t>…stopped inside the park, under a small group of trees. The mood was extremely cheerful, with people commenting that they never knew how close their offices were to such a peaceful, huge space.</w:t>
      </w:r>
      <w:r>
        <w:rPr>
          <w:rFonts w:asciiTheme="minorHAnsi" w:hAnsiTheme="minorHAnsi" w:cstheme="minorHAnsi"/>
          <w:i/>
          <w:color w:val="000000"/>
          <w:lang w:val="en-GB"/>
        </w:rPr>
        <w:t>’</w:t>
      </w:r>
      <w:r w:rsidR="002D20C4" w:rsidRPr="003125A8">
        <w:rPr>
          <w:rFonts w:asciiTheme="minorHAnsi" w:hAnsiTheme="minorHAnsi" w:cstheme="minorHAnsi"/>
          <w:i/>
          <w:color w:val="000000"/>
          <w:lang w:val="en-GB"/>
        </w:rPr>
        <w:t xml:space="preserve"> </w:t>
      </w:r>
    </w:p>
    <w:p w14:paraId="55DA1128" w14:textId="77777777" w:rsidR="002D20C4" w:rsidRPr="003125A8" w:rsidRDefault="002D20C4" w:rsidP="003125A8">
      <w:pPr>
        <w:jc w:val="both"/>
        <w:rPr>
          <w:rFonts w:asciiTheme="minorHAnsi" w:hAnsiTheme="minorHAnsi" w:cstheme="minorHAnsi"/>
          <w:lang w:val="en-GB"/>
        </w:rPr>
      </w:pPr>
    </w:p>
    <w:p w14:paraId="19981A56" w14:textId="62898194" w:rsidR="00A455BA" w:rsidRPr="003125A8" w:rsidRDefault="00303657" w:rsidP="003125A8">
      <w:pPr>
        <w:jc w:val="both"/>
        <w:rPr>
          <w:rFonts w:asciiTheme="minorHAnsi" w:hAnsiTheme="minorHAnsi" w:cstheme="minorHAnsi"/>
          <w:lang w:val="en-GB"/>
        </w:rPr>
      </w:pPr>
      <w:r w:rsidRPr="003125A8">
        <w:rPr>
          <w:rFonts w:asciiTheme="minorHAnsi" w:hAnsiTheme="minorHAnsi" w:cstheme="minorHAnsi"/>
          <w:lang w:val="en-GB"/>
        </w:rPr>
        <w:t>The</w:t>
      </w:r>
      <w:r w:rsidR="00A92281" w:rsidRPr="003125A8">
        <w:rPr>
          <w:rFonts w:asciiTheme="minorHAnsi" w:hAnsiTheme="minorHAnsi" w:cstheme="minorHAnsi"/>
          <w:lang w:val="en-GB"/>
        </w:rPr>
        <w:t xml:space="preserve"> 12-week programmes we have followed here (Cohort one and two, January and September, 2017) </w:t>
      </w:r>
      <w:r w:rsidR="00BF0485" w:rsidRPr="003125A8">
        <w:rPr>
          <w:rFonts w:asciiTheme="minorHAnsi" w:hAnsiTheme="minorHAnsi" w:cstheme="minorHAnsi"/>
          <w:lang w:val="en-GB"/>
        </w:rPr>
        <w:t xml:space="preserve">seem to have strong links with the Feldenkrais Methods of embodiment (Melina, Burgess, </w:t>
      </w:r>
      <w:r w:rsidR="002D20C4" w:rsidRPr="003125A8">
        <w:rPr>
          <w:rFonts w:asciiTheme="minorHAnsi" w:hAnsiTheme="minorHAnsi" w:cstheme="minorHAnsi"/>
          <w:lang w:val="en-GB"/>
        </w:rPr>
        <w:t>Lid-</w:t>
      </w:r>
      <w:proofErr w:type="spellStart"/>
      <w:r w:rsidR="00BF0485" w:rsidRPr="003125A8">
        <w:rPr>
          <w:rFonts w:asciiTheme="minorHAnsi" w:hAnsiTheme="minorHAnsi" w:cstheme="minorHAnsi"/>
          <w:lang w:val="en-GB"/>
        </w:rPr>
        <w:t>Falkman</w:t>
      </w:r>
      <w:proofErr w:type="spellEnd"/>
      <w:r w:rsidR="00BF0485" w:rsidRPr="003125A8">
        <w:rPr>
          <w:rFonts w:asciiTheme="minorHAnsi" w:hAnsiTheme="minorHAnsi" w:cstheme="minorHAnsi"/>
          <w:lang w:val="en-GB"/>
        </w:rPr>
        <w:t xml:space="preserve"> and </w:t>
      </w:r>
      <w:proofErr w:type="spellStart"/>
      <w:r w:rsidR="00BF0485" w:rsidRPr="003125A8">
        <w:rPr>
          <w:rFonts w:asciiTheme="minorHAnsi" w:hAnsiTheme="minorHAnsi" w:cstheme="minorHAnsi"/>
          <w:lang w:val="en-GB"/>
        </w:rPr>
        <w:t>Marturano</w:t>
      </w:r>
      <w:proofErr w:type="spellEnd"/>
      <w:r w:rsidR="00BF0485" w:rsidRPr="003125A8">
        <w:rPr>
          <w:rFonts w:asciiTheme="minorHAnsi" w:hAnsiTheme="minorHAnsi" w:cstheme="minorHAnsi"/>
          <w:lang w:val="en-GB"/>
        </w:rPr>
        <w:t xml:space="preserve">, 2013) with an emphasis on moving into </w:t>
      </w:r>
      <w:r w:rsidR="008746E5" w:rsidRPr="003125A8">
        <w:rPr>
          <w:rFonts w:asciiTheme="minorHAnsi" w:hAnsiTheme="minorHAnsi" w:cstheme="minorHAnsi"/>
          <w:lang w:val="en-GB"/>
        </w:rPr>
        <w:t xml:space="preserve">a </w:t>
      </w:r>
      <w:r w:rsidR="00BF0485" w:rsidRPr="003125A8">
        <w:rPr>
          <w:rFonts w:asciiTheme="minorHAnsi" w:hAnsiTheme="minorHAnsi" w:cstheme="minorHAnsi"/>
          <w:lang w:val="en-GB"/>
        </w:rPr>
        <w:t>place where noticing difference, being awake to what is happening, using the body as a source of learning and paying attention to what interests you</w:t>
      </w:r>
      <w:r w:rsidR="008746E5" w:rsidRPr="003125A8">
        <w:rPr>
          <w:rFonts w:asciiTheme="minorHAnsi" w:hAnsiTheme="minorHAnsi" w:cstheme="minorHAnsi"/>
          <w:lang w:val="en-GB"/>
        </w:rPr>
        <w:t>,</w:t>
      </w:r>
      <w:r w:rsidR="00BF0485" w:rsidRPr="003125A8">
        <w:rPr>
          <w:rFonts w:asciiTheme="minorHAnsi" w:hAnsiTheme="minorHAnsi" w:cstheme="minorHAnsi"/>
          <w:lang w:val="en-GB"/>
        </w:rPr>
        <w:t xml:space="preserve"> is in direct contrast to what lies ‘behind’ the participants, namely their workplace. </w:t>
      </w:r>
      <w:r w:rsidR="000B78DF" w:rsidRPr="003125A8">
        <w:rPr>
          <w:rFonts w:asciiTheme="minorHAnsi" w:hAnsiTheme="minorHAnsi" w:cstheme="minorHAnsi"/>
          <w:lang w:val="en-GB"/>
        </w:rPr>
        <w:t>Being outside amongst ‘nature’ makes people feel more alive (Ryan</w:t>
      </w:r>
      <w:r w:rsidR="00D535D6">
        <w:rPr>
          <w:rFonts w:asciiTheme="minorHAnsi" w:hAnsiTheme="minorHAnsi" w:cstheme="minorHAnsi"/>
          <w:lang w:val="en-GB"/>
        </w:rPr>
        <w:t xml:space="preserve"> et al., </w:t>
      </w:r>
      <w:r w:rsidR="000B78DF" w:rsidRPr="003125A8">
        <w:rPr>
          <w:rFonts w:asciiTheme="minorHAnsi" w:hAnsiTheme="minorHAnsi" w:cstheme="minorHAnsi"/>
          <w:lang w:val="en-GB"/>
        </w:rPr>
        <w:t xml:space="preserve">2010). </w:t>
      </w:r>
      <w:r w:rsidR="007259A9" w:rsidRPr="003125A8">
        <w:rPr>
          <w:rFonts w:asciiTheme="minorHAnsi" w:hAnsiTheme="minorHAnsi" w:cstheme="minorHAnsi"/>
          <w:lang w:val="en-GB"/>
        </w:rPr>
        <w:t xml:space="preserve">Here </w:t>
      </w:r>
      <w:r w:rsidR="00E1544A" w:rsidRPr="003125A8">
        <w:rPr>
          <w:rFonts w:asciiTheme="minorHAnsi" w:hAnsiTheme="minorHAnsi" w:cstheme="minorHAnsi"/>
          <w:lang w:val="en-GB"/>
        </w:rPr>
        <w:t xml:space="preserve">there are </w:t>
      </w:r>
      <w:r w:rsidR="007259A9" w:rsidRPr="003125A8">
        <w:rPr>
          <w:rFonts w:asciiTheme="minorHAnsi" w:hAnsiTheme="minorHAnsi" w:cstheme="minorHAnsi"/>
          <w:lang w:val="en-GB"/>
        </w:rPr>
        <w:t>elements of ‘soft fascination</w:t>
      </w:r>
      <w:r w:rsidR="009C0C45" w:rsidRPr="003125A8">
        <w:rPr>
          <w:rFonts w:asciiTheme="minorHAnsi" w:hAnsiTheme="minorHAnsi" w:cstheme="minorHAnsi"/>
          <w:lang w:val="en-GB"/>
        </w:rPr>
        <w:t>’,</w:t>
      </w:r>
      <w:r w:rsidR="007259A9" w:rsidRPr="003125A8">
        <w:rPr>
          <w:rFonts w:asciiTheme="minorHAnsi" w:hAnsiTheme="minorHAnsi" w:cstheme="minorHAnsi"/>
          <w:lang w:val="en-GB"/>
        </w:rPr>
        <w:t xml:space="preserve"> effortlessness and cognitive quiet (Kaplan and Kaplan, </w:t>
      </w:r>
      <w:r w:rsidR="00A8239B" w:rsidRPr="003125A8">
        <w:rPr>
          <w:rFonts w:asciiTheme="minorHAnsi" w:hAnsiTheme="minorHAnsi" w:cstheme="minorHAnsi"/>
          <w:lang w:val="en-GB"/>
        </w:rPr>
        <w:t xml:space="preserve">1989) seem to suggest the efficacy of </w:t>
      </w:r>
      <w:r w:rsidR="009C0C45" w:rsidRPr="003125A8">
        <w:rPr>
          <w:rFonts w:asciiTheme="minorHAnsi" w:hAnsiTheme="minorHAnsi" w:cstheme="minorHAnsi"/>
          <w:lang w:val="en-GB"/>
        </w:rPr>
        <w:t xml:space="preserve">learning and working outside. </w:t>
      </w:r>
    </w:p>
    <w:p w14:paraId="4658A571" w14:textId="77777777" w:rsidR="000B78DF" w:rsidRPr="003125A8" w:rsidRDefault="000B78DF" w:rsidP="003125A8">
      <w:pPr>
        <w:jc w:val="both"/>
        <w:rPr>
          <w:rFonts w:asciiTheme="minorHAnsi" w:hAnsiTheme="minorHAnsi" w:cstheme="minorHAnsi"/>
          <w:b/>
          <w:lang w:val="en-GB"/>
        </w:rPr>
      </w:pPr>
    </w:p>
    <w:p w14:paraId="13CAA7EB" w14:textId="6B3454C7" w:rsidR="005E76ED" w:rsidRPr="003125A8" w:rsidRDefault="003271CF" w:rsidP="0095421F">
      <w:pPr>
        <w:jc w:val="both"/>
        <w:rPr>
          <w:rFonts w:asciiTheme="minorHAnsi" w:hAnsiTheme="minorHAnsi" w:cstheme="minorHAnsi"/>
          <w:i/>
          <w:lang w:val="en-GB"/>
        </w:rPr>
      </w:pPr>
      <w:r w:rsidRPr="003125A8">
        <w:rPr>
          <w:rFonts w:asciiTheme="minorHAnsi" w:hAnsiTheme="minorHAnsi" w:cstheme="minorHAnsi"/>
          <w:lang w:val="en-GB"/>
        </w:rPr>
        <w:t xml:space="preserve">Here we </w:t>
      </w:r>
      <w:r w:rsidR="00303657" w:rsidRPr="003125A8">
        <w:rPr>
          <w:rFonts w:asciiTheme="minorHAnsi" w:hAnsiTheme="minorHAnsi" w:cstheme="minorHAnsi"/>
          <w:lang w:val="en-GB"/>
        </w:rPr>
        <w:t xml:space="preserve">also </w:t>
      </w:r>
      <w:r w:rsidRPr="003125A8">
        <w:rPr>
          <w:rFonts w:asciiTheme="minorHAnsi" w:hAnsiTheme="minorHAnsi" w:cstheme="minorHAnsi"/>
          <w:lang w:val="en-GB"/>
        </w:rPr>
        <w:t xml:space="preserve">contribute to the recognition of creative and alternative approaches to leadership and management learning (Edwards et al, 2013) but providing a deeper </w:t>
      </w:r>
      <w:r w:rsidR="005510BA" w:rsidRPr="003125A8">
        <w:rPr>
          <w:rFonts w:asciiTheme="minorHAnsi" w:hAnsiTheme="minorHAnsi" w:cstheme="minorHAnsi"/>
          <w:lang w:val="en-GB"/>
        </w:rPr>
        <w:t>appreciation of transitory occurrences</w:t>
      </w:r>
      <w:r w:rsidRPr="003125A8">
        <w:rPr>
          <w:rFonts w:asciiTheme="minorHAnsi" w:hAnsiTheme="minorHAnsi" w:cstheme="minorHAnsi"/>
          <w:lang w:val="en-GB"/>
        </w:rPr>
        <w:t xml:space="preserve"> in indoor and outdoor learning. We do this by pulling together literature on walking, </w:t>
      </w:r>
      <w:r w:rsidR="00A455BA" w:rsidRPr="003125A8">
        <w:rPr>
          <w:rFonts w:asciiTheme="minorHAnsi" w:hAnsiTheme="minorHAnsi" w:cstheme="minorHAnsi"/>
          <w:lang w:val="en-GB"/>
        </w:rPr>
        <w:t>(</w:t>
      </w:r>
      <w:r w:rsidR="0012086B" w:rsidRPr="003125A8">
        <w:rPr>
          <w:rFonts w:asciiTheme="minorHAnsi" w:hAnsiTheme="minorHAnsi" w:cstheme="minorHAnsi"/>
          <w:lang w:val="en-GB"/>
        </w:rPr>
        <w:t xml:space="preserve">for example </w:t>
      </w:r>
      <w:r w:rsidRPr="003125A8">
        <w:rPr>
          <w:rFonts w:asciiTheme="minorHAnsi" w:hAnsiTheme="minorHAnsi" w:cstheme="minorHAnsi"/>
          <w:lang w:val="en-GB"/>
        </w:rPr>
        <w:t>space</w:t>
      </w:r>
      <w:r w:rsidR="005510BA" w:rsidRPr="003125A8">
        <w:rPr>
          <w:rFonts w:asciiTheme="minorHAnsi" w:hAnsiTheme="minorHAnsi" w:cstheme="minorHAnsi"/>
          <w:lang w:val="en-GB"/>
        </w:rPr>
        <w:t xml:space="preserve">, pace </w:t>
      </w:r>
      <w:r w:rsidRPr="003125A8">
        <w:rPr>
          <w:rFonts w:asciiTheme="minorHAnsi" w:hAnsiTheme="minorHAnsi" w:cstheme="minorHAnsi"/>
          <w:lang w:val="en-GB"/>
        </w:rPr>
        <w:t>and place</w:t>
      </w:r>
      <w:r w:rsidR="00A455BA" w:rsidRPr="003125A8">
        <w:rPr>
          <w:rFonts w:asciiTheme="minorHAnsi" w:hAnsiTheme="minorHAnsi" w:cstheme="minorHAnsi"/>
          <w:lang w:val="en-GB"/>
        </w:rPr>
        <w:t>)</w:t>
      </w:r>
      <w:r w:rsidR="00036860" w:rsidRPr="003125A8">
        <w:rPr>
          <w:rFonts w:asciiTheme="minorHAnsi" w:hAnsiTheme="minorHAnsi" w:cstheme="minorHAnsi"/>
          <w:lang w:val="en-GB"/>
        </w:rPr>
        <w:t xml:space="preserve"> (</w:t>
      </w:r>
      <w:proofErr w:type="spellStart"/>
      <w:r w:rsidR="00036860" w:rsidRPr="003125A8">
        <w:rPr>
          <w:rFonts w:asciiTheme="minorHAnsi" w:hAnsiTheme="minorHAnsi" w:cstheme="minorHAnsi"/>
          <w:lang w:val="en-GB"/>
        </w:rPr>
        <w:t>Heneberry</w:t>
      </w:r>
      <w:proofErr w:type="spellEnd"/>
      <w:r w:rsidR="00036860" w:rsidRPr="003125A8">
        <w:rPr>
          <w:rFonts w:asciiTheme="minorHAnsi" w:hAnsiTheme="minorHAnsi" w:cstheme="minorHAnsi"/>
          <w:lang w:val="en-GB"/>
        </w:rPr>
        <w:t xml:space="preserve"> and Turner, 2016)</w:t>
      </w:r>
      <w:r w:rsidRPr="003125A8">
        <w:rPr>
          <w:rFonts w:asciiTheme="minorHAnsi" w:hAnsiTheme="minorHAnsi" w:cstheme="minorHAnsi"/>
          <w:lang w:val="en-GB"/>
        </w:rPr>
        <w:t xml:space="preserve"> in connection to leadership and management learning.</w:t>
      </w:r>
      <w:r w:rsidR="008C3C4F" w:rsidRPr="003125A8">
        <w:rPr>
          <w:rFonts w:asciiTheme="minorHAnsi" w:hAnsiTheme="minorHAnsi" w:cstheme="minorHAnsi"/>
          <w:lang w:val="en-GB"/>
        </w:rPr>
        <w:t xml:space="preserve"> </w:t>
      </w:r>
    </w:p>
    <w:p w14:paraId="791336CB" w14:textId="02DC0A6B" w:rsidR="0095421F" w:rsidRPr="003125A8" w:rsidRDefault="00A8239B" w:rsidP="0095421F">
      <w:pPr>
        <w:pStyle w:val="NormalWeb"/>
        <w:jc w:val="both"/>
        <w:rPr>
          <w:rFonts w:asciiTheme="minorHAnsi" w:hAnsiTheme="minorHAnsi" w:cstheme="minorHAnsi"/>
          <w:b/>
          <w:i/>
        </w:rPr>
      </w:pPr>
      <w:r w:rsidRPr="003125A8">
        <w:rPr>
          <w:rFonts w:asciiTheme="minorHAnsi" w:hAnsiTheme="minorHAnsi" w:cstheme="minorHAnsi"/>
          <w:b/>
          <w:i/>
        </w:rPr>
        <w:t>Walking</w:t>
      </w:r>
    </w:p>
    <w:p w14:paraId="546D336F" w14:textId="4CCA83E3" w:rsidR="00A8239B" w:rsidRPr="0095421F" w:rsidRDefault="00A8239B" w:rsidP="0095421F">
      <w:pPr>
        <w:pStyle w:val="NormalWeb"/>
        <w:jc w:val="both"/>
        <w:rPr>
          <w:rFonts w:asciiTheme="minorHAnsi" w:hAnsiTheme="minorHAnsi" w:cstheme="minorHAnsi"/>
        </w:rPr>
      </w:pPr>
      <w:r w:rsidRPr="0095421F">
        <w:rPr>
          <w:rFonts w:asciiTheme="minorHAnsi" w:hAnsiTheme="minorHAnsi" w:cstheme="minorHAnsi"/>
        </w:rPr>
        <w:t>In recent years the role of walking as an aid for learning and interaction for leadership development has grown and interest has been arising in a number of leadership areas and sub-topics such as coaching (Reading, 2016, Turner, 2017), philosophy and manag</w:t>
      </w:r>
      <w:r w:rsidR="00A35451" w:rsidRPr="0095421F">
        <w:rPr>
          <w:rFonts w:asciiTheme="minorHAnsi" w:hAnsiTheme="minorHAnsi" w:cstheme="minorHAnsi"/>
        </w:rPr>
        <w:t>ement (</w:t>
      </w:r>
      <w:proofErr w:type="spellStart"/>
      <w:r w:rsidR="00A35451" w:rsidRPr="0095421F">
        <w:rPr>
          <w:rFonts w:asciiTheme="minorHAnsi" w:hAnsiTheme="minorHAnsi" w:cstheme="minorHAnsi"/>
        </w:rPr>
        <w:t>Zundel</w:t>
      </w:r>
      <w:proofErr w:type="spellEnd"/>
      <w:r w:rsidR="00A35451" w:rsidRPr="0095421F">
        <w:rPr>
          <w:rFonts w:asciiTheme="minorHAnsi" w:hAnsiTheme="minorHAnsi" w:cstheme="minorHAnsi"/>
        </w:rPr>
        <w:t>, 2013</w:t>
      </w:r>
      <w:r w:rsidRPr="0095421F">
        <w:rPr>
          <w:rFonts w:asciiTheme="minorHAnsi" w:hAnsiTheme="minorHAnsi" w:cstheme="minorHAnsi"/>
        </w:rPr>
        <w:t>), use of space (</w:t>
      </w:r>
      <w:proofErr w:type="spellStart"/>
      <w:r w:rsidRPr="0095421F">
        <w:rPr>
          <w:rFonts w:asciiTheme="minorHAnsi" w:hAnsiTheme="minorHAnsi" w:cstheme="minorHAnsi"/>
        </w:rPr>
        <w:t>Seanor</w:t>
      </w:r>
      <w:proofErr w:type="spellEnd"/>
      <w:r w:rsidRPr="0095421F">
        <w:rPr>
          <w:rFonts w:asciiTheme="minorHAnsi" w:hAnsiTheme="minorHAnsi" w:cstheme="minorHAnsi"/>
        </w:rPr>
        <w:t>, 2014, Richardson, 2015), positivity (O’Donovan, 2015), creative interventions (</w:t>
      </w:r>
      <w:proofErr w:type="spellStart"/>
      <w:r w:rsidRPr="0095421F">
        <w:rPr>
          <w:rFonts w:asciiTheme="minorHAnsi" w:hAnsiTheme="minorHAnsi" w:cstheme="minorHAnsi"/>
        </w:rPr>
        <w:t>Kahneman</w:t>
      </w:r>
      <w:proofErr w:type="spellEnd"/>
      <w:r w:rsidRPr="0095421F">
        <w:rPr>
          <w:rFonts w:asciiTheme="minorHAnsi" w:hAnsiTheme="minorHAnsi" w:cstheme="minorHAnsi"/>
        </w:rPr>
        <w:t>, 2011), gender studies (</w:t>
      </w:r>
      <w:proofErr w:type="spellStart"/>
      <w:r w:rsidRPr="0095421F">
        <w:rPr>
          <w:rFonts w:asciiTheme="minorHAnsi" w:hAnsiTheme="minorHAnsi" w:cstheme="minorHAnsi"/>
        </w:rPr>
        <w:t>Keinänen</w:t>
      </w:r>
      <w:proofErr w:type="spellEnd"/>
      <w:r w:rsidRPr="0095421F">
        <w:rPr>
          <w:rFonts w:asciiTheme="minorHAnsi" w:hAnsiTheme="minorHAnsi" w:cstheme="minorHAnsi"/>
        </w:rPr>
        <w:t xml:space="preserve"> &amp; Beck, 2017) and leadership development (Bass, 1990). </w:t>
      </w:r>
    </w:p>
    <w:p w14:paraId="5585F584" w14:textId="77777777" w:rsidR="00E1544A" w:rsidRPr="0095421F" w:rsidRDefault="00E1544A" w:rsidP="0095421F">
      <w:pPr>
        <w:pStyle w:val="NormalWeb"/>
        <w:jc w:val="both"/>
        <w:rPr>
          <w:rFonts w:asciiTheme="minorHAnsi" w:hAnsiTheme="minorHAnsi" w:cstheme="minorHAnsi"/>
          <w:b/>
        </w:rPr>
      </w:pPr>
      <w:r w:rsidRPr="0095421F">
        <w:rPr>
          <w:rFonts w:asciiTheme="minorHAnsi" w:hAnsiTheme="minorHAnsi" w:cstheme="minorHAnsi"/>
          <w:b/>
        </w:rPr>
        <w:t>Reflective Practice</w:t>
      </w:r>
    </w:p>
    <w:p w14:paraId="7C5B0123" w14:textId="4C0B4C5C" w:rsidR="00A8239B" w:rsidRPr="0095421F" w:rsidRDefault="00A8239B" w:rsidP="0095421F">
      <w:pPr>
        <w:pStyle w:val="NormalWeb"/>
        <w:jc w:val="both"/>
        <w:rPr>
          <w:rFonts w:asciiTheme="minorHAnsi" w:hAnsiTheme="minorHAnsi" w:cstheme="minorHAnsi"/>
          <w:i/>
        </w:rPr>
      </w:pPr>
      <w:r w:rsidRPr="0095421F">
        <w:rPr>
          <w:rFonts w:asciiTheme="minorHAnsi" w:hAnsiTheme="minorHAnsi" w:cstheme="minorHAnsi"/>
        </w:rPr>
        <w:t>Further curiosity about the impact of learning and walking was stimulated by the re-thinking of reflective practice (</w:t>
      </w:r>
      <w:proofErr w:type="spellStart"/>
      <w:r w:rsidRPr="0095421F">
        <w:rPr>
          <w:rFonts w:asciiTheme="minorHAnsi" w:hAnsiTheme="minorHAnsi" w:cstheme="minorHAnsi"/>
        </w:rPr>
        <w:t>Zundel</w:t>
      </w:r>
      <w:proofErr w:type="spellEnd"/>
      <w:r w:rsidRPr="0095421F">
        <w:rPr>
          <w:rFonts w:asciiTheme="minorHAnsi" w:hAnsiTheme="minorHAnsi" w:cstheme="minorHAnsi"/>
        </w:rPr>
        <w:t xml:space="preserve">, 2013). </w:t>
      </w:r>
      <w:r w:rsidRPr="0095421F">
        <w:rPr>
          <w:rFonts w:asciiTheme="minorHAnsi" w:hAnsiTheme="minorHAnsi" w:cstheme="minorHAnsi"/>
          <w:color w:val="000000"/>
        </w:rPr>
        <w:t xml:space="preserve">Both Descartes and Heidegger use concepts of space and time and </w:t>
      </w:r>
      <w:proofErr w:type="spellStart"/>
      <w:r w:rsidRPr="0095421F">
        <w:rPr>
          <w:rFonts w:asciiTheme="minorHAnsi" w:hAnsiTheme="minorHAnsi" w:cstheme="minorHAnsi"/>
          <w:color w:val="000000"/>
        </w:rPr>
        <w:t>Zundel’s</w:t>
      </w:r>
      <w:proofErr w:type="spellEnd"/>
      <w:r w:rsidRPr="0095421F">
        <w:rPr>
          <w:rFonts w:asciiTheme="minorHAnsi" w:hAnsiTheme="minorHAnsi" w:cstheme="minorHAnsi"/>
          <w:color w:val="000000"/>
        </w:rPr>
        <w:t xml:space="preserve"> application of this in terms of management development and walking suggests current practice is dangerously </w:t>
      </w:r>
      <w:r w:rsidRPr="0095421F">
        <w:rPr>
          <w:rFonts w:asciiTheme="minorHAnsi" w:hAnsiTheme="minorHAnsi" w:cstheme="minorHAnsi"/>
          <w:i/>
          <w:color w:val="000000"/>
        </w:rPr>
        <w:t>‘static and lifeless’</w:t>
      </w:r>
      <w:r w:rsidRPr="0095421F">
        <w:rPr>
          <w:rFonts w:asciiTheme="minorHAnsi" w:hAnsiTheme="minorHAnsi" w:cstheme="minorHAnsi"/>
          <w:color w:val="000000"/>
        </w:rPr>
        <w:t xml:space="preserve"> and that walking that helps to radically shift delegate learning, health and behaviour (Wilmot et al, 2012). Hays (2013) suggests that, under the right conditions, produces:</w:t>
      </w:r>
      <w:r w:rsidRPr="0095421F">
        <w:rPr>
          <w:rStyle w:val="apple-converted-space"/>
          <w:rFonts w:asciiTheme="minorHAnsi" w:hAnsiTheme="minorHAnsi" w:cstheme="minorHAnsi"/>
          <w:color w:val="000000"/>
        </w:rPr>
        <w:t> </w:t>
      </w:r>
    </w:p>
    <w:p w14:paraId="4A47976C" w14:textId="77777777" w:rsidR="00A8239B" w:rsidRPr="0095421F" w:rsidRDefault="00A8239B" w:rsidP="003125A8">
      <w:pPr>
        <w:pStyle w:val="NormalWeb"/>
        <w:ind w:left="1440"/>
        <w:jc w:val="both"/>
        <w:rPr>
          <w:rFonts w:asciiTheme="minorHAnsi" w:hAnsiTheme="minorHAnsi" w:cstheme="minorHAnsi"/>
          <w:color w:val="000000"/>
        </w:rPr>
      </w:pPr>
      <w:r w:rsidRPr="0095421F">
        <w:rPr>
          <w:rFonts w:asciiTheme="minorHAnsi" w:hAnsiTheme="minorHAnsi" w:cstheme="minorHAnsi"/>
          <w:i/>
          <w:color w:val="000000"/>
        </w:rPr>
        <w:t>‘…a fundamental shift in the learner’s view of self or the world allows him or her to operate differently and more efficaciously.’</w:t>
      </w:r>
      <w:r w:rsidRPr="0095421F">
        <w:rPr>
          <w:rFonts w:asciiTheme="minorHAnsi" w:hAnsiTheme="minorHAnsi" w:cstheme="minorHAnsi"/>
          <w:color w:val="000000"/>
        </w:rPr>
        <w:t xml:space="preserve"> (Hays in </w:t>
      </w:r>
      <w:proofErr w:type="spellStart"/>
      <w:r w:rsidRPr="0095421F">
        <w:rPr>
          <w:rFonts w:asciiTheme="minorHAnsi" w:hAnsiTheme="minorHAnsi" w:cstheme="minorHAnsi"/>
          <w:color w:val="000000"/>
        </w:rPr>
        <w:t>Kuppers</w:t>
      </w:r>
      <w:proofErr w:type="spellEnd"/>
      <w:r w:rsidRPr="0095421F">
        <w:rPr>
          <w:rFonts w:asciiTheme="minorHAnsi" w:hAnsiTheme="minorHAnsi" w:cstheme="minorHAnsi"/>
          <w:color w:val="000000"/>
        </w:rPr>
        <w:t xml:space="preserve"> and Pauleen, 2013 p. 141)</w:t>
      </w:r>
    </w:p>
    <w:p w14:paraId="14034D2E" w14:textId="77777777" w:rsidR="00205A8A" w:rsidRPr="0095421F" w:rsidRDefault="005E76ED" w:rsidP="003125A8">
      <w:pPr>
        <w:pStyle w:val="NormalWeb"/>
        <w:jc w:val="both"/>
        <w:rPr>
          <w:rFonts w:asciiTheme="minorHAnsi" w:hAnsiTheme="minorHAnsi" w:cstheme="minorHAnsi"/>
          <w:b/>
          <w:color w:val="000000"/>
        </w:rPr>
      </w:pPr>
      <w:r w:rsidRPr="0095421F">
        <w:rPr>
          <w:rFonts w:asciiTheme="minorHAnsi" w:hAnsiTheme="minorHAnsi" w:cstheme="minorHAnsi"/>
          <w:b/>
          <w:color w:val="000000"/>
        </w:rPr>
        <w:lastRenderedPageBreak/>
        <w:t xml:space="preserve">Liminality </w:t>
      </w:r>
    </w:p>
    <w:p w14:paraId="112FBE52" w14:textId="6E37B076" w:rsidR="005E76ED" w:rsidRPr="0095421F" w:rsidRDefault="005E76ED" w:rsidP="0095421F">
      <w:pPr>
        <w:pStyle w:val="NormalWeb"/>
        <w:jc w:val="both"/>
        <w:rPr>
          <w:rFonts w:asciiTheme="minorHAnsi" w:hAnsiTheme="minorHAnsi" w:cstheme="minorHAnsi"/>
          <w:b/>
          <w:color w:val="000000"/>
        </w:rPr>
      </w:pPr>
      <w:r w:rsidRPr="0095421F">
        <w:rPr>
          <w:rFonts w:asciiTheme="minorHAnsi" w:hAnsiTheme="minorHAnsi" w:cstheme="minorHAnsi"/>
          <w:color w:val="000000"/>
        </w:rPr>
        <w:t xml:space="preserve">We also draw on the notion of liminal Spaces as described by Turner (1975). Here he suggests a liminal space is the creation of a pre-state of preparation leads to a passage through an element of transition. </w:t>
      </w:r>
      <w:r w:rsidRPr="00572E20">
        <w:rPr>
          <w:rFonts w:asciiTheme="minorHAnsi" w:hAnsiTheme="minorHAnsi" w:cstheme="minorHAnsi"/>
          <w:color w:val="000000"/>
        </w:rPr>
        <w:t xml:space="preserve">As a part of this there are three stages: </w:t>
      </w:r>
      <w:proofErr w:type="spellStart"/>
      <w:r w:rsidRPr="00572E20">
        <w:rPr>
          <w:rFonts w:asciiTheme="minorHAnsi" w:hAnsiTheme="minorHAnsi" w:cstheme="minorHAnsi"/>
          <w:color w:val="000000"/>
        </w:rPr>
        <w:t>preliminal</w:t>
      </w:r>
      <w:proofErr w:type="spellEnd"/>
      <w:r w:rsidRPr="00572E20">
        <w:rPr>
          <w:rFonts w:asciiTheme="minorHAnsi" w:hAnsiTheme="minorHAnsi" w:cstheme="minorHAnsi"/>
          <w:color w:val="000000"/>
        </w:rPr>
        <w:t xml:space="preserve"> rites (or rites of separation), which can be characterised by breaking with previous practices and routines liminal rites (or transition rites): that allows for a feeling of starting again in preparation for a new future state. This middle transitional phase implies a passage through something recognisably different – a liminality. </w:t>
      </w:r>
      <w:proofErr w:type="gramStart"/>
      <w:r w:rsidRPr="00572E20">
        <w:rPr>
          <w:rFonts w:asciiTheme="minorHAnsi" w:hAnsiTheme="minorHAnsi" w:cstheme="minorHAnsi"/>
          <w:color w:val="000000"/>
        </w:rPr>
        <w:t>Finally</w:t>
      </w:r>
      <w:proofErr w:type="gramEnd"/>
      <w:r w:rsidRPr="00572E20">
        <w:rPr>
          <w:rFonts w:asciiTheme="minorHAnsi" w:hAnsiTheme="minorHAnsi" w:cstheme="minorHAnsi"/>
          <w:color w:val="000000"/>
        </w:rPr>
        <w:t xml:space="preserve"> a post-liminal rites (or rites of incorporation): during this stage, the person is re-introduced to, in this case society, with a new improved identity and way of behaving.</w:t>
      </w:r>
      <w:r w:rsidRPr="0095421F">
        <w:rPr>
          <w:rFonts w:asciiTheme="minorHAnsi" w:hAnsiTheme="minorHAnsi" w:cstheme="minorHAnsi"/>
          <w:color w:val="000000"/>
        </w:rPr>
        <w:t xml:space="preserve"> Hawkins and Edwards (2014), develops this theme further and discusses the importance of wrestling with aspects of liminality and doubt in the leadership learning process. </w:t>
      </w:r>
      <w:r w:rsidRPr="0095421F">
        <w:rPr>
          <w:rStyle w:val="apple-converted-space"/>
          <w:rFonts w:asciiTheme="minorHAnsi" w:hAnsiTheme="minorHAnsi" w:cstheme="minorHAnsi"/>
          <w:color w:val="000000"/>
        </w:rPr>
        <w:t>The use of walking as a liminal space is explo</w:t>
      </w:r>
      <w:r w:rsidR="009C0C45" w:rsidRPr="0095421F">
        <w:rPr>
          <w:rStyle w:val="apple-converted-space"/>
          <w:rFonts w:asciiTheme="minorHAnsi" w:hAnsiTheme="minorHAnsi" w:cstheme="minorHAnsi"/>
          <w:color w:val="000000"/>
        </w:rPr>
        <w:t>red explicitly within our research development</w:t>
      </w:r>
      <w:r w:rsidRPr="0095421F">
        <w:rPr>
          <w:rStyle w:val="apple-converted-space"/>
          <w:rFonts w:asciiTheme="minorHAnsi" w:hAnsiTheme="minorHAnsi" w:cstheme="minorHAnsi"/>
          <w:color w:val="000000"/>
        </w:rPr>
        <w:t xml:space="preserve">. </w:t>
      </w:r>
    </w:p>
    <w:p w14:paraId="02F14C83" w14:textId="09637F97" w:rsidR="009020E2" w:rsidRPr="00572E20" w:rsidRDefault="003271CF" w:rsidP="0095421F">
      <w:pPr>
        <w:jc w:val="both"/>
        <w:rPr>
          <w:rFonts w:asciiTheme="minorHAnsi" w:hAnsiTheme="minorHAnsi" w:cstheme="minorHAnsi"/>
          <w:b/>
          <w:lang w:val="en-GB"/>
        </w:rPr>
      </w:pPr>
      <w:r w:rsidRPr="00572E20">
        <w:rPr>
          <w:rFonts w:asciiTheme="minorHAnsi" w:hAnsiTheme="minorHAnsi" w:cstheme="minorHAnsi"/>
          <w:b/>
          <w:lang w:val="en-GB"/>
        </w:rPr>
        <w:t>Methodology</w:t>
      </w:r>
    </w:p>
    <w:p w14:paraId="60584782" w14:textId="77777777" w:rsidR="00964C04" w:rsidRPr="00572E20" w:rsidRDefault="00964C04" w:rsidP="00572E20">
      <w:pPr>
        <w:jc w:val="both"/>
        <w:rPr>
          <w:rFonts w:asciiTheme="minorHAnsi" w:hAnsiTheme="minorHAnsi" w:cstheme="minorHAnsi"/>
          <w:lang w:val="en-GB"/>
        </w:rPr>
      </w:pPr>
    </w:p>
    <w:p w14:paraId="3DE5AC38" w14:textId="40609988" w:rsidR="003271CF" w:rsidRPr="00572E20" w:rsidRDefault="003271CF" w:rsidP="00572E20">
      <w:pPr>
        <w:jc w:val="both"/>
        <w:rPr>
          <w:rFonts w:asciiTheme="minorHAnsi" w:hAnsiTheme="minorHAnsi" w:cstheme="minorHAnsi"/>
          <w:lang w:val="en-GB"/>
        </w:rPr>
      </w:pPr>
      <w:r w:rsidRPr="00572E20">
        <w:rPr>
          <w:rFonts w:asciiTheme="minorHAnsi" w:hAnsiTheme="minorHAnsi" w:cstheme="minorHAnsi"/>
          <w:lang w:val="en-GB"/>
        </w:rPr>
        <w:t>Our approach to this research was to take a</w:t>
      </w:r>
      <w:r w:rsidR="00205A8A" w:rsidRPr="00572E20">
        <w:rPr>
          <w:rFonts w:asciiTheme="minorHAnsi" w:hAnsiTheme="minorHAnsi" w:cstheme="minorHAnsi"/>
          <w:lang w:val="en-GB"/>
        </w:rPr>
        <w:t>n</w:t>
      </w:r>
      <w:r w:rsidRPr="00572E20">
        <w:rPr>
          <w:rFonts w:asciiTheme="minorHAnsi" w:hAnsiTheme="minorHAnsi" w:cstheme="minorHAnsi"/>
          <w:lang w:val="en-GB"/>
        </w:rPr>
        <w:t xml:space="preserve"> ethnographic and reflexive approach</w:t>
      </w:r>
      <w:r w:rsidR="00A01A8B" w:rsidRPr="00572E20">
        <w:rPr>
          <w:rFonts w:asciiTheme="minorHAnsi" w:hAnsiTheme="minorHAnsi" w:cstheme="minorHAnsi"/>
          <w:lang w:val="en-GB"/>
        </w:rPr>
        <w:t>. We have concentrated on a bounded programme experience revealing an ordered nature to the data we use, we firstly look at the diaries completed by participants and then work outwards from these experiences to look at the experiences of the facilitators and the more general reflections of the researchers.</w:t>
      </w:r>
      <w:r w:rsidR="00205A8A" w:rsidRPr="00572E20">
        <w:rPr>
          <w:rFonts w:asciiTheme="minorHAnsi" w:hAnsiTheme="minorHAnsi" w:cstheme="minorHAnsi"/>
          <w:lang w:val="en-GB"/>
        </w:rPr>
        <w:t xml:space="preserve"> In addition, we have started to look at the other artefacts produced from the programmes such as pictures and videos by using Short’s techniques (Short, 2017) </w:t>
      </w:r>
    </w:p>
    <w:p w14:paraId="683F17FD" w14:textId="77777777" w:rsidR="00205A8A" w:rsidRPr="00572E20" w:rsidRDefault="00205A8A" w:rsidP="00572E20">
      <w:pPr>
        <w:jc w:val="both"/>
        <w:rPr>
          <w:rFonts w:asciiTheme="minorHAnsi" w:hAnsiTheme="minorHAnsi" w:cstheme="minorHAnsi"/>
          <w:lang w:val="en-GB"/>
        </w:rPr>
      </w:pPr>
    </w:p>
    <w:p w14:paraId="725B8B61" w14:textId="78DCF475" w:rsidR="00430ADB" w:rsidRPr="00572E20" w:rsidRDefault="0055121E" w:rsidP="00572E20">
      <w:pPr>
        <w:jc w:val="both"/>
        <w:rPr>
          <w:rFonts w:asciiTheme="minorHAnsi" w:hAnsiTheme="minorHAnsi" w:cstheme="minorHAnsi"/>
          <w:lang w:val="en-GB"/>
        </w:rPr>
      </w:pPr>
      <w:r w:rsidRPr="00572E20">
        <w:rPr>
          <w:rFonts w:asciiTheme="minorHAnsi" w:hAnsiTheme="minorHAnsi" w:cstheme="minorHAnsi"/>
          <w:lang w:val="en-GB"/>
        </w:rPr>
        <w:t xml:space="preserve">One author has been accumulating a </w:t>
      </w:r>
      <w:r w:rsidR="00033FAC" w:rsidRPr="00572E20">
        <w:rPr>
          <w:rFonts w:asciiTheme="minorHAnsi" w:hAnsiTheme="minorHAnsi" w:cstheme="minorHAnsi"/>
          <w:lang w:val="en-GB"/>
        </w:rPr>
        <w:t xml:space="preserve">large amount of </w:t>
      </w:r>
      <w:r w:rsidRPr="00572E20">
        <w:rPr>
          <w:rFonts w:asciiTheme="minorHAnsi" w:hAnsiTheme="minorHAnsi" w:cstheme="minorHAnsi"/>
          <w:lang w:val="en-GB"/>
        </w:rPr>
        <w:t xml:space="preserve">data and recorded </w:t>
      </w:r>
      <w:r w:rsidR="00033FAC" w:rsidRPr="00572E20">
        <w:rPr>
          <w:rFonts w:asciiTheme="minorHAnsi" w:hAnsiTheme="minorHAnsi" w:cstheme="minorHAnsi"/>
          <w:lang w:val="en-GB"/>
        </w:rPr>
        <w:t xml:space="preserve">material </w:t>
      </w:r>
      <w:r w:rsidRPr="00572E20">
        <w:rPr>
          <w:rFonts w:asciiTheme="minorHAnsi" w:hAnsiTheme="minorHAnsi" w:cstheme="minorHAnsi"/>
          <w:lang w:val="en-GB"/>
        </w:rPr>
        <w:t xml:space="preserve">and this </w:t>
      </w:r>
      <w:r w:rsidR="00033FAC" w:rsidRPr="00572E20">
        <w:rPr>
          <w:rFonts w:asciiTheme="minorHAnsi" w:hAnsiTheme="minorHAnsi" w:cstheme="minorHAnsi"/>
          <w:lang w:val="en-GB"/>
        </w:rPr>
        <w:t>has been collected</w:t>
      </w:r>
      <w:r w:rsidRPr="00572E20">
        <w:rPr>
          <w:rFonts w:asciiTheme="minorHAnsi" w:hAnsiTheme="minorHAnsi" w:cstheme="minorHAnsi"/>
          <w:lang w:val="en-GB"/>
        </w:rPr>
        <w:t xml:space="preserve"> in various formats</w:t>
      </w:r>
      <w:r w:rsidR="00033FAC" w:rsidRPr="00572E20">
        <w:rPr>
          <w:rFonts w:asciiTheme="minorHAnsi" w:hAnsiTheme="minorHAnsi" w:cstheme="minorHAnsi"/>
          <w:lang w:val="en-GB"/>
        </w:rPr>
        <w:t xml:space="preserve"> including reflective diaries, video and audio record</w:t>
      </w:r>
      <w:r w:rsidRPr="00572E20">
        <w:rPr>
          <w:rFonts w:asciiTheme="minorHAnsi" w:hAnsiTheme="minorHAnsi" w:cstheme="minorHAnsi"/>
          <w:lang w:val="en-GB"/>
        </w:rPr>
        <w:t>in</w:t>
      </w:r>
      <w:r w:rsidR="0051353C" w:rsidRPr="00572E20">
        <w:rPr>
          <w:rFonts w:asciiTheme="minorHAnsi" w:hAnsiTheme="minorHAnsi" w:cstheme="minorHAnsi"/>
          <w:lang w:val="en-GB"/>
        </w:rPr>
        <w:t>gs as well as written-up interv</w:t>
      </w:r>
      <w:r w:rsidRPr="00572E20">
        <w:rPr>
          <w:rFonts w:asciiTheme="minorHAnsi" w:hAnsiTheme="minorHAnsi" w:cstheme="minorHAnsi"/>
          <w:lang w:val="en-GB"/>
        </w:rPr>
        <w:t>e</w:t>
      </w:r>
      <w:r w:rsidR="0051353C" w:rsidRPr="00572E20">
        <w:rPr>
          <w:rFonts w:asciiTheme="minorHAnsi" w:hAnsiTheme="minorHAnsi" w:cstheme="minorHAnsi"/>
          <w:lang w:val="en-GB"/>
        </w:rPr>
        <w:t>n</w:t>
      </w:r>
      <w:r w:rsidRPr="00572E20">
        <w:rPr>
          <w:rFonts w:asciiTheme="minorHAnsi" w:hAnsiTheme="minorHAnsi" w:cstheme="minorHAnsi"/>
          <w:lang w:val="en-GB"/>
        </w:rPr>
        <w:t>tions</w:t>
      </w:r>
      <w:r w:rsidR="00033FAC" w:rsidRPr="00572E20">
        <w:rPr>
          <w:rFonts w:asciiTheme="minorHAnsi" w:hAnsiTheme="minorHAnsi" w:cstheme="minorHAnsi"/>
          <w:lang w:val="en-GB"/>
        </w:rPr>
        <w:t xml:space="preserve"> related to the walking sessions. An informal group of academic thinkers have met during this time and compiled reflective articles and have adopted a reflective </w:t>
      </w:r>
      <w:r w:rsidR="00DB0CE0" w:rsidRPr="00572E20">
        <w:rPr>
          <w:rFonts w:asciiTheme="minorHAnsi" w:hAnsiTheme="minorHAnsi" w:cstheme="minorHAnsi"/>
          <w:lang w:val="en-GB"/>
        </w:rPr>
        <w:t>‘</w:t>
      </w:r>
      <w:r w:rsidR="00033FAC" w:rsidRPr="00572E20">
        <w:rPr>
          <w:rFonts w:asciiTheme="minorHAnsi" w:hAnsiTheme="minorHAnsi" w:cstheme="minorHAnsi"/>
          <w:lang w:val="en-GB"/>
        </w:rPr>
        <w:t>supervisory</w:t>
      </w:r>
      <w:r w:rsidR="00DB0CE0" w:rsidRPr="00572E20">
        <w:rPr>
          <w:rFonts w:asciiTheme="minorHAnsi" w:hAnsiTheme="minorHAnsi" w:cstheme="minorHAnsi"/>
          <w:lang w:val="en-GB"/>
        </w:rPr>
        <w:t>’</w:t>
      </w:r>
      <w:r w:rsidR="00033FAC" w:rsidRPr="00572E20">
        <w:rPr>
          <w:rFonts w:asciiTheme="minorHAnsi" w:hAnsiTheme="minorHAnsi" w:cstheme="minorHAnsi"/>
          <w:lang w:val="en-GB"/>
        </w:rPr>
        <w:t xml:space="preserve"> type of relationship </w:t>
      </w:r>
      <w:r w:rsidR="00901729" w:rsidRPr="00572E20">
        <w:rPr>
          <w:rFonts w:asciiTheme="minorHAnsi" w:hAnsiTheme="minorHAnsi" w:cstheme="minorHAnsi"/>
          <w:lang w:val="en-GB"/>
        </w:rPr>
        <w:t xml:space="preserve">with each other, focussing </w:t>
      </w:r>
      <w:r w:rsidR="00033FAC" w:rsidRPr="00572E20">
        <w:rPr>
          <w:rFonts w:asciiTheme="minorHAnsi" w:hAnsiTheme="minorHAnsi" w:cstheme="minorHAnsi"/>
          <w:lang w:val="en-GB"/>
        </w:rPr>
        <w:t>thinking about walking and its place in adult learning. Such activities, which have included</w:t>
      </w:r>
      <w:r w:rsidRPr="00572E20">
        <w:rPr>
          <w:rFonts w:asciiTheme="minorHAnsi" w:hAnsiTheme="minorHAnsi" w:cstheme="minorHAnsi"/>
          <w:lang w:val="en-GB"/>
        </w:rPr>
        <w:t xml:space="preserve"> the development of some (currently)</w:t>
      </w:r>
      <w:r w:rsidR="00033FAC" w:rsidRPr="00572E20">
        <w:rPr>
          <w:rFonts w:asciiTheme="minorHAnsi" w:hAnsiTheme="minorHAnsi" w:cstheme="minorHAnsi"/>
          <w:lang w:val="en-GB"/>
        </w:rPr>
        <w:t xml:space="preserve"> unpublished papers and </w:t>
      </w:r>
      <w:r w:rsidR="00901729" w:rsidRPr="00572E20">
        <w:rPr>
          <w:rFonts w:asciiTheme="minorHAnsi" w:hAnsiTheme="minorHAnsi" w:cstheme="minorHAnsi"/>
          <w:lang w:val="en-GB"/>
        </w:rPr>
        <w:t xml:space="preserve">a </w:t>
      </w:r>
      <w:r w:rsidRPr="00572E20">
        <w:rPr>
          <w:rFonts w:asciiTheme="minorHAnsi" w:hAnsiTheme="minorHAnsi" w:cstheme="minorHAnsi"/>
          <w:lang w:val="en-GB"/>
        </w:rPr>
        <w:t xml:space="preserve">joint presentation at Leadership Development </w:t>
      </w:r>
      <w:r w:rsidR="00033FAC" w:rsidRPr="00572E20">
        <w:rPr>
          <w:rFonts w:asciiTheme="minorHAnsi" w:hAnsiTheme="minorHAnsi" w:cstheme="minorHAnsi"/>
          <w:lang w:val="en-GB"/>
        </w:rPr>
        <w:t>conference workshops</w:t>
      </w:r>
      <w:r w:rsidR="0051353C" w:rsidRPr="00572E20">
        <w:rPr>
          <w:rFonts w:asciiTheme="minorHAnsi" w:hAnsiTheme="minorHAnsi" w:cstheme="minorHAnsi"/>
          <w:lang w:val="en-GB"/>
        </w:rPr>
        <w:t xml:space="preserve"> (Leadership Development Conference at Henley College, The University of Reading, July 2015) </w:t>
      </w:r>
      <w:r w:rsidR="00033FAC" w:rsidRPr="00572E20">
        <w:rPr>
          <w:rFonts w:asciiTheme="minorHAnsi" w:hAnsiTheme="minorHAnsi" w:cstheme="minorHAnsi"/>
          <w:lang w:val="en-GB"/>
        </w:rPr>
        <w:t>have allowed t</w:t>
      </w:r>
      <w:r w:rsidRPr="00572E20">
        <w:rPr>
          <w:rFonts w:asciiTheme="minorHAnsi" w:hAnsiTheme="minorHAnsi" w:cstheme="minorHAnsi"/>
          <w:lang w:val="en-GB"/>
        </w:rPr>
        <w:t>his informal group to focus</w:t>
      </w:r>
      <w:r w:rsidR="00033FAC" w:rsidRPr="00572E20">
        <w:rPr>
          <w:rFonts w:asciiTheme="minorHAnsi" w:hAnsiTheme="minorHAnsi" w:cstheme="minorHAnsi"/>
          <w:lang w:val="en-GB"/>
        </w:rPr>
        <w:t xml:space="preserve">, in more detail, </w:t>
      </w:r>
      <w:r w:rsidRPr="00572E20">
        <w:rPr>
          <w:rFonts w:asciiTheme="minorHAnsi" w:hAnsiTheme="minorHAnsi" w:cstheme="minorHAnsi"/>
          <w:lang w:val="en-GB"/>
        </w:rPr>
        <w:t xml:space="preserve">on </w:t>
      </w:r>
      <w:r w:rsidR="00033FAC" w:rsidRPr="00572E20">
        <w:rPr>
          <w:rFonts w:asciiTheme="minorHAnsi" w:hAnsiTheme="minorHAnsi" w:cstheme="minorHAnsi"/>
          <w:lang w:val="en-GB"/>
        </w:rPr>
        <w:t>the constituent elements</w:t>
      </w:r>
      <w:r w:rsidRPr="00572E20">
        <w:rPr>
          <w:rFonts w:asciiTheme="minorHAnsi" w:hAnsiTheme="minorHAnsi" w:cstheme="minorHAnsi"/>
          <w:lang w:val="en-GB"/>
        </w:rPr>
        <w:t xml:space="preserve"> of walking in this wider field of personal development</w:t>
      </w:r>
      <w:r w:rsidR="00033FAC" w:rsidRPr="00572E20">
        <w:rPr>
          <w:rFonts w:asciiTheme="minorHAnsi" w:hAnsiTheme="minorHAnsi" w:cstheme="minorHAnsi"/>
          <w:lang w:val="en-GB"/>
        </w:rPr>
        <w:t xml:space="preserve"> leading to this current collection of data from a more organised and focused and commercial set of interactions.  </w:t>
      </w:r>
      <w:r w:rsidR="00901729" w:rsidRPr="00572E20">
        <w:rPr>
          <w:rFonts w:asciiTheme="minorHAnsi" w:hAnsiTheme="minorHAnsi" w:cstheme="minorHAnsi"/>
          <w:lang w:val="en-GB"/>
        </w:rPr>
        <w:t>The t</w:t>
      </w:r>
      <w:r w:rsidR="00B636DF" w:rsidRPr="00572E20">
        <w:rPr>
          <w:rFonts w:asciiTheme="minorHAnsi" w:hAnsiTheme="minorHAnsi" w:cstheme="minorHAnsi"/>
          <w:lang w:val="en-GB"/>
        </w:rPr>
        <w:t>wo authors, a</w:t>
      </w:r>
      <w:r w:rsidR="00205A8A" w:rsidRPr="00572E20">
        <w:rPr>
          <w:rFonts w:asciiTheme="minorHAnsi" w:hAnsiTheme="minorHAnsi" w:cstheme="minorHAnsi"/>
          <w:lang w:val="en-GB"/>
        </w:rPr>
        <w:t xml:space="preserve">nother </w:t>
      </w:r>
      <w:r w:rsidR="00DB0CE0" w:rsidRPr="00572E20">
        <w:rPr>
          <w:rFonts w:asciiTheme="minorHAnsi" w:hAnsiTheme="minorHAnsi" w:cstheme="minorHAnsi"/>
          <w:lang w:val="en-GB"/>
        </w:rPr>
        <w:t xml:space="preserve">researcher and the </w:t>
      </w:r>
      <w:r w:rsidR="00B636DF" w:rsidRPr="00572E20">
        <w:rPr>
          <w:rFonts w:asciiTheme="minorHAnsi" w:hAnsiTheme="minorHAnsi" w:cstheme="minorHAnsi"/>
          <w:lang w:val="en-GB"/>
        </w:rPr>
        <w:t xml:space="preserve">group </w:t>
      </w:r>
      <w:r w:rsidR="00DB0CE0" w:rsidRPr="00572E20">
        <w:rPr>
          <w:rFonts w:asciiTheme="minorHAnsi" w:hAnsiTheme="minorHAnsi" w:cstheme="minorHAnsi"/>
          <w:lang w:val="en-GB"/>
        </w:rPr>
        <w:t xml:space="preserve">content </w:t>
      </w:r>
      <w:r w:rsidR="00B636DF" w:rsidRPr="00572E20">
        <w:rPr>
          <w:rFonts w:asciiTheme="minorHAnsi" w:hAnsiTheme="minorHAnsi" w:cstheme="minorHAnsi"/>
          <w:lang w:val="en-GB"/>
        </w:rPr>
        <w:t>f</w:t>
      </w:r>
      <w:r w:rsidR="0051353C" w:rsidRPr="00572E20">
        <w:rPr>
          <w:rFonts w:asciiTheme="minorHAnsi" w:hAnsiTheme="minorHAnsi" w:cstheme="minorHAnsi"/>
          <w:lang w:val="en-GB"/>
        </w:rPr>
        <w:t xml:space="preserve">acilitator have been working with </w:t>
      </w:r>
      <w:r w:rsidR="00B636DF" w:rsidRPr="00572E20">
        <w:rPr>
          <w:rFonts w:asciiTheme="minorHAnsi" w:hAnsiTheme="minorHAnsi" w:cstheme="minorHAnsi"/>
          <w:lang w:val="en-GB"/>
        </w:rPr>
        <w:t>a specific group of workers from a large public body in the South-East of Wales/</w:t>
      </w:r>
      <w:proofErr w:type="spellStart"/>
      <w:r w:rsidR="00B636DF" w:rsidRPr="00572E20">
        <w:rPr>
          <w:rFonts w:asciiTheme="minorHAnsi" w:hAnsiTheme="minorHAnsi" w:cstheme="minorHAnsi"/>
          <w:lang w:val="en-GB"/>
        </w:rPr>
        <w:t>Cymru</w:t>
      </w:r>
      <w:proofErr w:type="spellEnd"/>
      <w:r w:rsidR="00B636DF" w:rsidRPr="00572E20">
        <w:rPr>
          <w:rFonts w:asciiTheme="minorHAnsi" w:hAnsiTheme="minorHAnsi" w:cstheme="minorHAnsi"/>
          <w:lang w:val="en-GB"/>
        </w:rPr>
        <w:t xml:space="preserve">. </w:t>
      </w:r>
    </w:p>
    <w:p w14:paraId="0BD1D53E" w14:textId="75E6FD1B" w:rsidR="00DD1A95" w:rsidRPr="00572E20" w:rsidRDefault="00430ADB" w:rsidP="00572E20">
      <w:pPr>
        <w:jc w:val="both"/>
        <w:rPr>
          <w:rFonts w:asciiTheme="minorHAnsi" w:hAnsiTheme="minorHAnsi" w:cstheme="minorHAnsi"/>
          <w:lang w:val="en-GB"/>
        </w:rPr>
      </w:pPr>
      <w:r w:rsidRPr="00572E20">
        <w:rPr>
          <w:rFonts w:asciiTheme="minorHAnsi" w:hAnsiTheme="minorHAnsi" w:cstheme="minorHAnsi"/>
          <w:lang w:val="en-GB"/>
        </w:rPr>
        <w:t xml:space="preserve">Once a week </w:t>
      </w:r>
      <w:r w:rsidR="00A309F4" w:rsidRPr="00572E20">
        <w:rPr>
          <w:rFonts w:asciiTheme="minorHAnsi" w:hAnsiTheme="minorHAnsi" w:cstheme="minorHAnsi"/>
          <w:lang w:val="en-GB"/>
        </w:rPr>
        <w:t xml:space="preserve">for twelve weeks </w:t>
      </w:r>
      <w:r w:rsidR="00964243" w:rsidRPr="00572E20">
        <w:rPr>
          <w:rFonts w:asciiTheme="minorHAnsi" w:hAnsiTheme="minorHAnsi" w:cstheme="minorHAnsi"/>
          <w:lang w:val="en-GB"/>
        </w:rPr>
        <w:t>the group of twelve staff members</w:t>
      </w:r>
      <w:r w:rsidRPr="00572E20">
        <w:rPr>
          <w:rFonts w:asciiTheme="minorHAnsi" w:hAnsiTheme="minorHAnsi" w:cstheme="minorHAnsi"/>
          <w:lang w:val="en-GB"/>
        </w:rPr>
        <w:t xml:space="preserve"> we</w:t>
      </w:r>
      <w:r w:rsidR="00964243" w:rsidRPr="00572E20">
        <w:rPr>
          <w:rFonts w:asciiTheme="minorHAnsi" w:hAnsiTheme="minorHAnsi" w:cstheme="minorHAnsi"/>
          <w:lang w:val="en-GB"/>
        </w:rPr>
        <w:t>re led in a walk lasting about one and a quarter</w:t>
      </w:r>
      <w:r w:rsidRPr="00572E20">
        <w:rPr>
          <w:rFonts w:asciiTheme="minorHAnsi" w:hAnsiTheme="minorHAnsi" w:cstheme="minorHAnsi"/>
          <w:lang w:val="en-GB"/>
        </w:rPr>
        <w:t xml:space="preserve"> hours around various open parts of a major Welsh City which included public places, parks, ceme</w:t>
      </w:r>
      <w:r w:rsidR="00A309F4" w:rsidRPr="00572E20">
        <w:rPr>
          <w:rFonts w:asciiTheme="minorHAnsi" w:hAnsiTheme="minorHAnsi" w:cstheme="minorHAnsi"/>
          <w:lang w:val="en-GB"/>
        </w:rPr>
        <w:t>teries and public th</w:t>
      </w:r>
      <w:r w:rsidR="00033FAC" w:rsidRPr="00572E20">
        <w:rPr>
          <w:rFonts w:asciiTheme="minorHAnsi" w:hAnsiTheme="minorHAnsi" w:cstheme="minorHAnsi"/>
          <w:lang w:val="en-GB"/>
        </w:rPr>
        <w:t>o</w:t>
      </w:r>
      <w:r w:rsidR="00A309F4" w:rsidRPr="00572E20">
        <w:rPr>
          <w:rFonts w:asciiTheme="minorHAnsi" w:hAnsiTheme="minorHAnsi" w:cstheme="minorHAnsi"/>
          <w:lang w:val="en-GB"/>
        </w:rPr>
        <w:t>ro</w:t>
      </w:r>
      <w:r w:rsidR="00033FAC" w:rsidRPr="00572E20">
        <w:rPr>
          <w:rFonts w:asciiTheme="minorHAnsi" w:hAnsiTheme="minorHAnsi" w:cstheme="minorHAnsi"/>
          <w:lang w:val="en-GB"/>
        </w:rPr>
        <w:t>ughfares</w:t>
      </w:r>
      <w:r w:rsidR="00124843" w:rsidRPr="00572E20">
        <w:rPr>
          <w:rFonts w:asciiTheme="minorHAnsi" w:hAnsiTheme="minorHAnsi" w:cstheme="minorHAnsi"/>
          <w:lang w:val="en-GB"/>
        </w:rPr>
        <w:t xml:space="preserve"> and paths</w:t>
      </w:r>
      <w:r w:rsidR="00033FAC" w:rsidRPr="00572E20">
        <w:rPr>
          <w:rFonts w:asciiTheme="minorHAnsi" w:hAnsiTheme="minorHAnsi" w:cstheme="minorHAnsi"/>
          <w:lang w:val="en-GB"/>
        </w:rPr>
        <w:t>. The research</w:t>
      </w:r>
      <w:r w:rsidR="00901729" w:rsidRPr="00572E20">
        <w:rPr>
          <w:rFonts w:asciiTheme="minorHAnsi" w:hAnsiTheme="minorHAnsi" w:cstheme="minorHAnsi"/>
          <w:lang w:val="en-GB"/>
        </w:rPr>
        <w:t>er</w:t>
      </w:r>
      <w:r w:rsidR="00033FAC" w:rsidRPr="00572E20">
        <w:rPr>
          <w:rFonts w:asciiTheme="minorHAnsi" w:hAnsiTheme="minorHAnsi" w:cstheme="minorHAnsi"/>
          <w:lang w:val="en-GB"/>
        </w:rPr>
        <w:t xml:space="preserve"> was imbedded in the group as a participant and she recorded her own reflective thoughts about the challenges posed to the group by the facilitator. In addition</w:t>
      </w:r>
      <w:r w:rsidR="00572E20">
        <w:rPr>
          <w:rFonts w:asciiTheme="minorHAnsi" w:hAnsiTheme="minorHAnsi" w:cstheme="minorHAnsi"/>
          <w:lang w:val="en-GB"/>
        </w:rPr>
        <w:t>,</w:t>
      </w:r>
      <w:r w:rsidR="00033FAC" w:rsidRPr="00572E20">
        <w:rPr>
          <w:rFonts w:asciiTheme="minorHAnsi" w:hAnsiTheme="minorHAnsi" w:cstheme="minorHAnsi"/>
          <w:lang w:val="en-GB"/>
        </w:rPr>
        <w:t xml:space="preserve"> recordings of the walks were taken through audio and video capture using a small video recorder. </w:t>
      </w:r>
    </w:p>
    <w:p w14:paraId="4FDCB856" w14:textId="77777777" w:rsidR="00A8239B" w:rsidRPr="00572E20" w:rsidRDefault="00A8239B" w:rsidP="00572E20">
      <w:pPr>
        <w:jc w:val="both"/>
        <w:rPr>
          <w:rFonts w:asciiTheme="minorHAnsi" w:hAnsiTheme="minorHAnsi" w:cstheme="minorHAnsi"/>
          <w:lang w:val="en-GB"/>
        </w:rPr>
      </w:pPr>
    </w:p>
    <w:p w14:paraId="70FE52F6" w14:textId="77777777" w:rsidR="00E11563" w:rsidRPr="00572E20" w:rsidRDefault="00DD1A95" w:rsidP="00572E20">
      <w:pPr>
        <w:jc w:val="both"/>
        <w:rPr>
          <w:rFonts w:asciiTheme="minorHAnsi" w:hAnsiTheme="minorHAnsi" w:cstheme="minorHAnsi"/>
          <w:lang w:val="en-GB"/>
        </w:rPr>
      </w:pPr>
      <w:r w:rsidRPr="00572E20">
        <w:rPr>
          <w:rFonts w:asciiTheme="minorHAnsi" w:hAnsiTheme="minorHAnsi" w:cstheme="minorHAnsi"/>
          <w:lang w:val="en-GB"/>
        </w:rPr>
        <w:lastRenderedPageBreak/>
        <w:t>The completed diaries</w:t>
      </w:r>
      <w:r w:rsidR="00E11563" w:rsidRPr="00572E20">
        <w:rPr>
          <w:rFonts w:asciiTheme="minorHAnsi" w:hAnsiTheme="minorHAnsi" w:cstheme="minorHAnsi"/>
          <w:lang w:val="en-GB"/>
        </w:rPr>
        <w:t xml:space="preserve"> were collected in at the end of the 12-week programme and although just under half of the delegates completed and forwarded their diaries there are 36 distinct entries in the diaries covering the 3 months of walking out from the workplace as a discreet programme of self-development and leadership of self.</w:t>
      </w:r>
    </w:p>
    <w:p w14:paraId="33F599B3" w14:textId="77777777" w:rsidR="00A8239B" w:rsidRPr="00572E20" w:rsidRDefault="00A8239B" w:rsidP="00572E20">
      <w:pPr>
        <w:jc w:val="both"/>
        <w:rPr>
          <w:rFonts w:asciiTheme="minorHAnsi" w:hAnsiTheme="minorHAnsi" w:cstheme="minorHAnsi"/>
          <w:lang w:val="en-GB"/>
        </w:rPr>
      </w:pPr>
    </w:p>
    <w:p w14:paraId="1C52D79A" w14:textId="61988A11" w:rsidR="00901729" w:rsidRPr="00572E20" w:rsidRDefault="00901729" w:rsidP="00572E20">
      <w:pPr>
        <w:jc w:val="both"/>
        <w:rPr>
          <w:rFonts w:asciiTheme="minorHAnsi" w:hAnsiTheme="minorHAnsi" w:cstheme="minorHAnsi"/>
          <w:lang w:val="en-GB"/>
        </w:rPr>
      </w:pPr>
      <w:r w:rsidRPr="00572E20">
        <w:rPr>
          <w:rFonts w:asciiTheme="minorHAnsi" w:hAnsiTheme="minorHAnsi" w:cstheme="minorHAnsi"/>
          <w:lang w:val="en-GB"/>
        </w:rPr>
        <w:t>During the programme, which lasted between January and April of 2017, o</w:t>
      </w:r>
      <w:r w:rsidR="00E11563" w:rsidRPr="00572E20">
        <w:rPr>
          <w:rFonts w:asciiTheme="minorHAnsi" w:hAnsiTheme="minorHAnsi" w:cstheme="minorHAnsi"/>
          <w:lang w:val="en-GB"/>
        </w:rPr>
        <w:t>n-going discussions and updating meetings were held with the embedded researcher about the walks and this narrative has helped to contextualise the programme.</w:t>
      </w:r>
      <w:r w:rsidRPr="00572E20">
        <w:rPr>
          <w:rFonts w:asciiTheme="minorHAnsi" w:hAnsiTheme="minorHAnsi" w:cstheme="minorHAnsi"/>
          <w:lang w:val="en-GB"/>
        </w:rPr>
        <w:t xml:space="preserve"> Her recall and narrative helped to shape our concepts and were a useful part in designing the data </w:t>
      </w:r>
      <w:proofErr w:type="spellStart"/>
      <w:r w:rsidRPr="00572E20">
        <w:rPr>
          <w:rFonts w:asciiTheme="minorHAnsi" w:hAnsiTheme="minorHAnsi" w:cstheme="minorHAnsi"/>
          <w:lang w:val="en-GB"/>
        </w:rPr>
        <w:t>anaylsis</w:t>
      </w:r>
      <w:proofErr w:type="spellEnd"/>
      <w:r w:rsidRPr="00572E20">
        <w:rPr>
          <w:rFonts w:asciiTheme="minorHAnsi" w:hAnsiTheme="minorHAnsi" w:cstheme="minorHAnsi"/>
          <w:lang w:val="en-GB"/>
        </w:rPr>
        <w:t>.</w:t>
      </w:r>
    </w:p>
    <w:p w14:paraId="44117B31" w14:textId="77777777" w:rsidR="006D6D19" w:rsidRPr="00572E20" w:rsidRDefault="006D6D19" w:rsidP="00572E20">
      <w:pPr>
        <w:jc w:val="both"/>
        <w:rPr>
          <w:rFonts w:asciiTheme="minorHAnsi" w:hAnsiTheme="minorHAnsi" w:cstheme="minorHAnsi"/>
          <w:lang w:val="en-GB"/>
        </w:rPr>
      </w:pPr>
    </w:p>
    <w:p w14:paraId="0303F9F7" w14:textId="5EB6D53B" w:rsidR="00EE4B39" w:rsidRPr="00572E20" w:rsidRDefault="001349EB" w:rsidP="00572E20">
      <w:pPr>
        <w:jc w:val="both"/>
        <w:rPr>
          <w:rFonts w:asciiTheme="minorHAnsi" w:hAnsiTheme="minorHAnsi" w:cstheme="minorHAnsi"/>
          <w:lang w:val="en-GB"/>
        </w:rPr>
      </w:pPr>
      <w:r w:rsidRPr="00572E20">
        <w:rPr>
          <w:rFonts w:asciiTheme="minorHAnsi" w:hAnsiTheme="minorHAnsi" w:cstheme="minorHAnsi"/>
          <w:lang w:val="en-GB"/>
        </w:rPr>
        <w:t>Our initial work led us t</w:t>
      </w:r>
      <w:r w:rsidR="00565FA4" w:rsidRPr="00572E20">
        <w:rPr>
          <w:rFonts w:asciiTheme="minorHAnsi" w:hAnsiTheme="minorHAnsi" w:cstheme="minorHAnsi"/>
          <w:lang w:val="en-GB"/>
        </w:rPr>
        <w:t>o four distinct areas of theory which included the work ab</w:t>
      </w:r>
      <w:r w:rsidRPr="00572E20">
        <w:rPr>
          <w:rFonts w:asciiTheme="minorHAnsi" w:hAnsiTheme="minorHAnsi" w:cstheme="minorHAnsi"/>
          <w:lang w:val="en-GB"/>
        </w:rPr>
        <w:t xml:space="preserve">out ‘belonging’ (Edward, 2015, </w:t>
      </w:r>
      <w:proofErr w:type="spellStart"/>
      <w:r w:rsidR="00565FA4" w:rsidRPr="00572E20">
        <w:rPr>
          <w:rFonts w:asciiTheme="minorHAnsi" w:hAnsiTheme="minorHAnsi" w:cstheme="minorHAnsi"/>
          <w:lang w:val="en-GB"/>
        </w:rPr>
        <w:t>MacFarlene</w:t>
      </w:r>
      <w:proofErr w:type="spellEnd"/>
      <w:r w:rsidR="00565FA4" w:rsidRPr="00572E20">
        <w:rPr>
          <w:rFonts w:asciiTheme="minorHAnsi" w:hAnsiTheme="minorHAnsi" w:cstheme="minorHAnsi"/>
          <w:lang w:val="en-GB"/>
        </w:rPr>
        <w:t xml:space="preserve">, 2012), further philosophical standpoints </w:t>
      </w:r>
      <w:r w:rsidR="005276DA" w:rsidRPr="00572E20">
        <w:rPr>
          <w:rFonts w:asciiTheme="minorHAnsi" w:hAnsiTheme="minorHAnsi" w:cstheme="minorHAnsi"/>
          <w:lang w:val="en-GB"/>
        </w:rPr>
        <w:t>(</w:t>
      </w:r>
      <w:proofErr w:type="spellStart"/>
      <w:r w:rsidR="005276DA" w:rsidRPr="00572E20">
        <w:rPr>
          <w:rFonts w:asciiTheme="minorHAnsi" w:hAnsiTheme="minorHAnsi" w:cstheme="minorHAnsi"/>
          <w:lang w:val="en-GB"/>
        </w:rPr>
        <w:t>Cunliffe</w:t>
      </w:r>
      <w:proofErr w:type="spellEnd"/>
      <w:r w:rsidR="005276DA" w:rsidRPr="00572E20">
        <w:rPr>
          <w:rFonts w:asciiTheme="minorHAnsi" w:hAnsiTheme="minorHAnsi" w:cstheme="minorHAnsi"/>
          <w:lang w:val="en-GB"/>
        </w:rPr>
        <w:t xml:space="preserve">, 2009) </w:t>
      </w:r>
      <w:r w:rsidR="00565FA4" w:rsidRPr="00572E20">
        <w:rPr>
          <w:rFonts w:asciiTheme="minorHAnsi" w:hAnsiTheme="minorHAnsi" w:cstheme="minorHAnsi"/>
          <w:lang w:val="en-GB"/>
        </w:rPr>
        <w:t xml:space="preserve">related to </w:t>
      </w:r>
      <w:proofErr w:type="spellStart"/>
      <w:r w:rsidR="00565FA4" w:rsidRPr="00572E20">
        <w:rPr>
          <w:rFonts w:asciiTheme="minorHAnsi" w:hAnsiTheme="minorHAnsi" w:cstheme="minorHAnsi"/>
          <w:lang w:val="en-GB"/>
        </w:rPr>
        <w:t>Hiedigg</w:t>
      </w:r>
      <w:r w:rsidR="005276DA" w:rsidRPr="00572E20">
        <w:rPr>
          <w:rFonts w:asciiTheme="minorHAnsi" w:hAnsiTheme="minorHAnsi" w:cstheme="minorHAnsi"/>
          <w:lang w:val="en-GB"/>
        </w:rPr>
        <w:t>er’s</w:t>
      </w:r>
      <w:proofErr w:type="spellEnd"/>
      <w:r w:rsidR="005276DA" w:rsidRPr="00572E20">
        <w:rPr>
          <w:rFonts w:asciiTheme="minorHAnsi" w:hAnsiTheme="minorHAnsi" w:cstheme="minorHAnsi"/>
          <w:lang w:val="en-GB"/>
        </w:rPr>
        <w:t xml:space="preserve"> work and research methodolog</w:t>
      </w:r>
      <w:r w:rsidR="00565FA4" w:rsidRPr="00572E20">
        <w:rPr>
          <w:rFonts w:asciiTheme="minorHAnsi" w:hAnsiTheme="minorHAnsi" w:cstheme="minorHAnsi"/>
          <w:lang w:val="en-GB"/>
        </w:rPr>
        <w:t>y</w:t>
      </w:r>
      <w:r w:rsidR="001815C9" w:rsidRPr="00572E20">
        <w:rPr>
          <w:rFonts w:asciiTheme="minorHAnsi" w:hAnsiTheme="minorHAnsi" w:cstheme="minorHAnsi"/>
          <w:lang w:val="en-GB"/>
        </w:rPr>
        <w:t xml:space="preserve"> un</w:t>
      </w:r>
      <w:r w:rsidR="00205A8A" w:rsidRPr="00572E20">
        <w:rPr>
          <w:rFonts w:asciiTheme="minorHAnsi" w:hAnsiTheme="minorHAnsi" w:cstheme="minorHAnsi"/>
          <w:lang w:val="en-GB"/>
        </w:rPr>
        <w:t>der the scope of ‘Being-in-the-</w:t>
      </w:r>
      <w:r w:rsidR="001815C9" w:rsidRPr="00572E20">
        <w:rPr>
          <w:rFonts w:asciiTheme="minorHAnsi" w:hAnsiTheme="minorHAnsi" w:cstheme="minorHAnsi"/>
          <w:lang w:val="en-GB"/>
        </w:rPr>
        <w:t>World’</w:t>
      </w:r>
      <w:r w:rsidR="00565FA4" w:rsidRPr="00572E20">
        <w:rPr>
          <w:rFonts w:asciiTheme="minorHAnsi" w:hAnsiTheme="minorHAnsi" w:cstheme="minorHAnsi"/>
          <w:lang w:val="en-GB"/>
        </w:rPr>
        <w:t xml:space="preserve"> (</w:t>
      </w:r>
      <w:proofErr w:type="spellStart"/>
      <w:r w:rsidR="005276DA" w:rsidRPr="00572E20">
        <w:rPr>
          <w:rFonts w:asciiTheme="minorHAnsi" w:hAnsiTheme="minorHAnsi" w:cstheme="minorHAnsi"/>
          <w:lang w:val="en-GB"/>
        </w:rPr>
        <w:t>Salovaara</w:t>
      </w:r>
      <w:proofErr w:type="spellEnd"/>
      <w:r w:rsidR="005276DA" w:rsidRPr="00572E20">
        <w:rPr>
          <w:rFonts w:asciiTheme="minorHAnsi" w:hAnsiTheme="minorHAnsi" w:cstheme="minorHAnsi"/>
          <w:lang w:val="en-GB"/>
        </w:rPr>
        <w:t xml:space="preserve">, 2011 and </w:t>
      </w:r>
      <w:proofErr w:type="spellStart"/>
      <w:r w:rsidR="005276DA" w:rsidRPr="00572E20">
        <w:rPr>
          <w:rFonts w:asciiTheme="minorHAnsi" w:hAnsiTheme="minorHAnsi" w:cstheme="minorHAnsi"/>
          <w:lang w:val="en-GB"/>
        </w:rPr>
        <w:t>Zundel</w:t>
      </w:r>
      <w:proofErr w:type="spellEnd"/>
      <w:r w:rsidR="005276DA" w:rsidRPr="00572E20">
        <w:rPr>
          <w:rFonts w:asciiTheme="minorHAnsi" w:hAnsiTheme="minorHAnsi" w:cstheme="minorHAnsi"/>
          <w:lang w:val="en-GB"/>
        </w:rPr>
        <w:t>, 2013</w:t>
      </w:r>
      <w:r w:rsidR="00565FA4" w:rsidRPr="00572E20">
        <w:rPr>
          <w:rFonts w:asciiTheme="minorHAnsi" w:hAnsiTheme="minorHAnsi" w:cstheme="minorHAnsi"/>
          <w:lang w:val="en-GB"/>
        </w:rPr>
        <w:t>); the ideas about embodiment (</w:t>
      </w:r>
      <w:proofErr w:type="spellStart"/>
      <w:r w:rsidR="00EE4B39" w:rsidRPr="00572E20">
        <w:rPr>
          <w:rFonts w:asciiTheme="minorHAnsi" w:hAnsiTheme="minorHAnsi" w:cstheme="minorHAnsi"/>
          <w:lang w:val="en-GB"/>
        </w:rPr>
        <w:t>Merlou-Ponty</w:t>
      </w:r>
      <w:proofErr w:type="spellEnd"/>
      <w:r w:rsidR="005276DA" w:rsidRPr="00572E20">
        <w:rPr>
          <w:rFonts w:asciiTheme="minorHAnsi" w:hAnsiTheme="minorHAnsi" w:cstheme="minorHAnsi"/>
          <w:lang w:val="en-GB"/>
        </w:rPr>
        <w:t xml:space="preserve">, 1962) </w:t>
      </w:r>
      <w:r w:rsidR="00EE4B39" w:rsidRPr="00572E20">
        <w:rPr>
          <w:rFonts w:asciiTheme="minorHAnsi" w:hAnsiTheme="minorHAnsi" w:cstheme="minorHAnsi"/>
          <w:lang w:val="en-GB"/>
        </w:rPr>
        <w:t>and the role of walking in explaining liminality (Hawkins and Edwards, 2015 and Turner</w:t>
      </w:r>
      <w:r w:rsidRPr="00572E20">
        <w:rPr>
          <w:rFonts w:asciiTheme="minorHAnsi" w:hAnsiTheme="minorHAnsi" w:cstheme="minorHAnsi"/>
          <w:lang w:val="en-GB"/>
        </w:rPr>
        <w:t>, 19</w:t>
      </w:r>
      <w:r w:rsidR="00076C99">
        <w:rPr>
          <w:rFonts w:asciiTheme="minorHAnsi" w:hAnsiTheme="minorHAnsi" w:cstheme="minorHAnsi"/>
          <w:lang w:val="en-GB"/>
        </w:rPr>
        <w:t>75</w:t>
      </w:r>
      <w:r w:rsidRPr="00572E20">
        <w:rPr>
          <w:rFonts w:asciiTheme="minorHAnsi" w:hAnsiTheme="minorHAnsi" w:cstheme="minorHAnsi"/>
          <w:lang w:val="en-GB"/>
        </w:rPr>
        <w:t>)</w:t>
      </w:r>
      <w:r w:rsidR="00EE4B39" w:rsidRPr="00572E20">
        <w:rPr>
          <w:rFonts w:asciiTheme="minorHAnsi" w:hAnsiTheme="minorHAnsi" w:cstheme="minorHAnsi"/>
          <w:lang w:val="en-GB"/>
        </w:rPr>
        <w:t>.</w:t>
      </w:r>
    </w:p>
    <w:p w14:paraId="4E7C60AD" w14:textId="77777777" w:rsidR="004A5DF2" w:rsidRPr="00572E20" w:rsidRDefault="004A5DF2" w:rsidP="00572E20">
      <w:pPr>
        <w:jc w:val="both"/>
        <w:rPr>
          <w:rFonts w:asciiTheme="minorHAnsi" w:hAnsiTheme="minorHAnsi" w:cstheme="minorHAnsi"/>
          <w:lang w:val="en-GB"/>
        </w:rPr>
      </w:pPr>
    </w:p>
    <w:p w14:paraId="500DC829" w14:textId="375A5DA9" w:rsidR="002D3372" w:rsidRPr="00572E20" w:rsidRDefault="00EE4B39" w:rsidP="00572E20">
      <w:pPr>
        <w:jc w:val="both"/>
        <w:rPr>
          <w:rFonts w:asciiTheme="minorHAnsi" w:hAnsiTheme="minorHAnsi" w:cstheme="minorHAnsi"/>
          <w:lang w:val="en-GB"/>
        </w:rPr>
      </w:pPr>
      <w:r w:rsidRPr="00572E20">
        <w:rPr>
          <w:rFonts w:asciiTheme="minorHAnsi" w:hAnsiTheme="minorHAnsi" w:cstheme="minorHAnsi"/>
          <w:lang w:val="en-GB"/>
        </w:rPr>
        <w:t>The two authors used this disciplined view of the data in order find a form of analysis and data collection so that the anonymous data could be analysed through a close reading o</w:t>
      </w:r>
      <w:r w:rsidR="001349EB" w:rsidRPr="00572E20">
        <w:rPr>
          <w:rFonts w:asciiTheme="minorHAnsi" w:hAnsiTheme="minorHAnsi" w:cstheme="minorHAnsi"/>
          <w:lang w:val="en-GB"/>
        </w:rPr>
        <w:t>f the reflective diar</w:t>
      </w:r>
      <w:r w:rsidRPr="00572E20">
        <w:rPr>
          <w:rFonts w:asciiTheme="minorHAnsi" w:hAnsiTheme="minorHAnsi" w:cstheme="minorHAnsi"/>
          <w:lang w:val="en-GB"/>
        </w:rPr>
        <w:t xml:space="preserve">y </w:t>
      </w:r>
      <w:r w:rsidR="00DB0CE0" w:rsidRPr="00572E20">
        <w:rPr>
          <w:rFonts w:asciiTheme="minorHAnsi" w:hAnsiTheme="minorHAnsi" w:cstheme="minorHAnsi"/>
          <w:lang w:val="en-GB"/>
        </w:rPr>
        <w:t xml:space="preserve">and the photo and video </w:t>
      </w:r>
      <w:r w:rsidRPr="00572E20">
        <w:rPr>
          <w:rFonts w:asciiTheme="minorHAnsi" w:hAnsiTheme="minorHAnsi" w:cstheme="minorHAnsi"/>
          <w:lang w:val="en-GB"/>
        </w:rPr>
        <w:t>data</w:t>
      </w:r>
      <w:r w:rsidR="00DB0CE0" w:rsidRPr="00572E20">
        <w:rPr>
          <w:rFonts w:asciiTheme="minorHAnsi" w:hAnsiTheme="minorHAnsi" w:cstheme="minorHAnsi"/>
          <w:lang w:val="en-GB"/>
        </w:rPr>
        <w:t xml:space="preserve"> from the walks themselves</w:t>
      </w:r>
      <w:r w:rsidRPr="00572E20">
        <w:rPr>
          <w:rFonts w:asciiTheme="minorHAnsi" w:hAnsiTheme="minorHAnsi" w:cstheme="minorHAnsi"/>
          <w:lang w:val="en-GB"/>
        </w:rPr>
        <w:t>.</w:t>
      </w:r>
    </w:p>
    <w:p w14:paraId="2B4E9A3E" w14:textId="77777777" w:rsidR="00D23EC6" w:rsidRPr="00572E20" w:rsidRDefault="00D23EC6" w:rsidP="00572E20">
      <w:pPr>
        <w:jc w:val="both"/>
        <w:rPr>
          <w:rFonts w:asciiTheme="minorHAnsi" w:hAnsiTheme="minorHAnsi" w:cstheme="minorHAnsi"/>
          <w:color w:val="222222"/>
          <w:shd w:val="clear" w:color="auto" w:fill="FFFFFF"/>
          <w:lang w:val="en-GB" w:eastAsia="en-GB"/>
        </w:rPr>
      </w:pPr>
    </w:p>
    <w:p w14:paraId="5CCC7327" w14:textId="18C6A5B1" w:rsidR="00AA39A0" w:rsidRPr="00572E20" w:rsidRDefault="003033DE" w:rsidP="00572E20">
      <w:pPr>
        <w:jc w:val="both"/>
        <w:rPr>
          <w:rFonts w:asciiTheme="minorHAnsi" w:hAnsiTheme="minorHAnsi" w:cstheme="minorHAnsi"/>
          <w:b/>
          <w:color w:val="222222"/>
          <w:shd w:val="clear" w:color="auto" w:fill="FFFFFF"/>
          <w:lang w:val="en-GB" w:eastAsia="en-GB"/>
        </w:rPr>
      </w:pPr>
      <w:r w:rsidRPr="00572E20">
        <w:rPr>
          <w:rFonts w:asciiTheme="minorHAnsi" w:hAnsiTheme="minorHAnsi" w:cstheme="minorHAnsi"/>
          <w:b/>
          <w:color w:val="222222"/>
          <w:shd w:val="clear" w:color="auto" w:fill="FFFFFF"/>
          <w:lang w:val="en-GB" w:eastAsia="en-GB"/>
        </w:rPr>
        <w:t xml:space="preserve">Initial </w:t>
      </w:r>
      <w:r w:rsidR="00B119AC" w:rsidRPr="00572E20">
        <w:rPr>
          <w:rFonts w:asciiTheme="minorHAnsi" w:hAnsiTheme="minorHAnsi" w:cstheme="minorHAnsi"/>
          <w:b/>
          <w:color w:val="222222"/>
          <w:shd w:val="clear" w:color="auto" w:fill="FFFFFF"/>
          <w:lang w:val="en-GB" w:eastAsia="en-GB"/>
        </w:rPr>
        <w:t>Findings</w:t>
      </w:r>
    </w:p>
    <w:p w14:paraId="10BF7471" w14:textId="1BE2C76E" w:rsidR="006D6D19" w:rsidRPr="00572E20" w:rsidRDefault="006D6D19" w:rsidP="00572E20">
      <w:pPr>
        <w:jc w:val="both"/>
        <w:rPr>
          <w:rFonts w:asciiTheme="minorHAnsi" w:hAnsiTheme="minorHAnsi" w:cstheme="minorHAnsi"/>
          <w:b/>
          <w:color w:val="222222"/>
          <w:shd w:val="clear" w:color="auto" w:fill="FFFFFF"/>
          <w:lang w:val="en-GB" w:eastAsia="en-GB"/>
        </w:rPr>
      </w:pPr>
    </w:p>
    <w:p w14:paraId="66097929" w14:textId="17CF412F" w:rsidR="006D6D19" w:rsidRPr="00572E20" w:rsidRDefault="006D6D19" w:rsidP="00572E20">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222222"/>
          <w:shd w:val="clear" w:color="auto" w:fill="FFFFFF"/>
          <w:lang w:val="en-GB" w:eastAsia="en-GB"/>
        </w:rPr>
        <w:t xml:space="preserve">Our </w:t>
      </w:r>
      <w:r w:rsidR="003033DE" w:rsidRPr="00572E20">
        <w:rPr>
          <w:rFonts w:asciiTheme="minorHAnsi" w:hAnsiTheme="minorHAnsi" w:cstheme="minorHAnsi"/>
          <w:color w:val="222222"/>
          <w:shd w:val="clear" w:color="auto" w:fill="FFFFFF"/>
          <w:lang w:val="en-GB" w:eastAsia="en-GB"/>
        </w:rPr>
        <w:t xml:space="preserve">initial </w:t>
      </w:r>
      <w:r w:rsidRPr="00572E20">
        <w:rPr>
          <w:rFonts w:asciiTheme="minorHAnsi" w:hAnsiTheme="minorHAnsi" w:cstheme="minorHAnsi"/>
          <w:color w:val="222222"/>
          <w:shd w:val="clear" w:color="auto" w:fill="FFFFFF"/>
          <w:lang w:val="en-GB" w:eastAsia="en-GB"/>
        </w:rPr>
        <w:t xml:space="preserve">findings are currently </w:t>
      </w:r>
      <w:r w:rsidR="004A5DF2" w:rsidRPr="00572E20">
        <w:rPr>
          <w:rFonts w:asciiTheme="minorHAnsi" w:hAnsiTheme="minorHAnsi" w:cstheme="minorHAnsi"/>
          <w:color w:val="222222"/>
          <w:shd w:val="clear" w:color="auto" w:fill="FFFFFF"/>
          <w:lang w:val="en-GB" w:eastAsia="en-GB"/>
        </w:rPr>
        <w:t xml:space="preserve">being developed in light of further analysis of the raw data. Overall our findings are centred around the experience of the delegates and how they </w:t>
      </w:r>
      <w:r w:rsidR="006143D2" w:rsidRPr="00572E20">
        <w:rPr>
          <w:rFonts w:asciiTheme="minorHAnsi" w:hAnsiTheme="minorHAnsi" w:cstheme="minorHAnsi"/>
          <w:color w:val="222222"/>
          <w:shd w:val="clear" w:color="auto" w:fill="FFFFFF"/>
          <w:lang w:val="en-GB" w:eastAsia="en-GB"/>
        </w:rPr>
        <w:t xml:space="preserve">have responded to the layered development of the </w:t>
      </w:r>
      <w:r w:rsidR="00A4294B" w:rsidRPr="00572E20">
        <w:rPr>
          <w:rFonts w:asciiTheme="minorHAnsi" w:hAnsiTheme="minorHAnsi" w:cstheme="minorHAnsi"/>
          <w:color w:val="222222"/>
          <w:shd w:val="clear" w:color="auto" w:fill="FFFFFF"/>
          <w:lang w:val="en-GB" w:eastAsia="en-GB"/>
        </w:rPr>
        <w:t>researched programmes</w:t>
      </w:r>
      <w:r w:rsidR="004A5DF2" w:rsidRPr="00572E20">
        <w:rPr>
          <w:rFonts w:asciiTheme="minorHAnsi" w:hAnsiTheme="minorHAnsi" w:cstheme="minorHAnsi"/>
          <w:color w:val="222222"/>
          <w:shd w:val="clear" w:color="auto" w:fill="FFFFFF"/>
          <w:lang w:val="en-GB" w:eastAsia="en-GB"/>
        </w:rPr>
        <w:t>.</w:t>
      </w:r>
    </w:p>
    <w:p w14:paraId="438F4058" w14:textId="69A4598A" w:rsidR="00A4294B" w:rsidRPr="00572E20" w:rsidRDefault="00A4294B" w:rsidP="00572E20">
      <w:pPr>
        <w:jc w:val="both"/>
        <w:rPr>
          <w:rFonts w:asciiTheme="minorHAnsi" w:hAnsiTheme="minorHAnsi" w:cstheme="minorHAnsi"/>
          <w:color w:val="222222"/>
          <w:shd w:val="clear" w:color="auto" w:fill="FFFFFF"/>
          <w:lang w:val="en-GB" w:eastAsia="en-GB"/>
        </w:rPr>
      </w:pPr>
    </w:p>
    <w:p w14:paraId="610C00B6" w14:textId="663FF097" w:rsidR="00A4294B" w:rsidRPr="00572E20" w:rsidRDefault="00A4294B" w:rsidP="00572E20">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222222"/>
          <w:shd w:val="clear" w:color="auto" w:fill="FFFFFF"/>
          <w:lang w:val="en-GB" w:eastAsia="en-GB"/>
        </w:rPr>
        <w:t xml:space="preserve">Here is an example of </w:t>
      </w:r>
      <w:r w:rsidR="003653DC" w:rsidRPr="00572E20">
        <w:rPr>
          <w:rFonts w:asciiTheme="minorHAnsi" w:hAnsiTheme="minorHAnsi" w:cstheme="minorHAnsi"/>
          <w:color w:val="222222"/>
          <w:shd w:val="clear" w:color="auto" w:fill="FFFFFF"/>
          <w:lang w:val="en-GB" w:eastAsia="en-GB"/>
        </w:rPr>
        <w:t xml:space="preserve">the researcher’s notes as she experienced being with the delegates as they initially </w:t>
      </w:r>
      <w:r w:rsidRPr="00572E20">
        <w:rPr>
          <w:rFonts w:asciiTheme="minorHAnsi" w:hAnsiTheme="minorHAnsi" w:cstheme="minorHAnsi"/>
          <w:color w:val="222222"/>
          <w:shd w:val="clear" w:color="auto" w:fill="FFFFFF"/>
          <w:lang w:val="en-GB" w:eastAsia="en-GB"/>
        </w:rPr>
        <w:t>experienced the first walk</w:t>
      </w:r>
      <w:r w:rsidR="00076C99">
        <w:rPr>
          <w:rFonts w:asciiTheme="minorHAnsi" w:hAnsiTheme="minorHAnsi" w:cstheme="minorHAnsi"/>
          <w:color w:val="222222"/>
          <w:shd w:val="clear" w:color="auto" w:fill="FFFFFF"/>
          <w:lang w:val="en-GB" w:eastAsia="en-GB"/>
        </w:rPr>
        <w:t>:</w:t>
      </w:r>
    </w:p>
    <w:p w14:paraId="34C3B02D" w14:textId="524A8125" w:rsidR="00A4294B" w:rsidRPr="00572E20" w:rsidRDefault="00A4294B" w:rsidP="00572E20">
      <w:pPr>
        <w:jc w:val="both"/>
        <w:rPr>
          <w:rFonts w:asciiTheme="minorHAnsi" w:hAnsiTheme="minorHAnsi" w:cstheme="minorHAnsi"/>
          <w:color w:val="222222"/>
          <w:shd w:val="clear" w:color="auto" w:fill="FFFFFF"/>
          <w:lang w:val="en-GB" w:eastAsia="en-GB"/>
        </w:rPr>
      </w:pPr>
    </w:p>
    <w:p w14:paraId="13573E22" w14:textId="45D1F63A" w:rsidR="003653DC" w:rsidRPr="00572E20" w:rsidRDefault="00076C99" w:rsidP="00572E20">
      <w:pPr>
        <w:autoSpaceDE w:val="0"/>
        <w:autoSpaceDN w:val="0"/>
        <w:adjustRightInd w:val="0"/>
        <w:ind w:left="720"/>
        <w:jc w:val="both"/>
        <w:rPr>
          <w:rFonts w:asciiTheme="minorHAnsi" w:hAnsiTheme="minorHAnsi" w:cstheme="minorHAnsi"/>
          <w:i/>
          <w:color w:val="000000"/>
          <w:lang w:val="en-GB"/>
        </w:rPr>
      </w:pPr>
      <w:r>
        <w:rPr>
          <w:rFonts w:asciiTheme="minorHAnsi" w:hAnsiTheme="minorHAnsi" w:cstheme="minorHAnsi"/>
          <w:i/>
          <w:color w:val="000000"/>
          <w:lang w:val="en-GB"/>
        </w:rPr>
        <w:t>‘</w:t>
      </w:r>
      <w:r w:rsidR="00A4294B" w:rsidRPr="00572E20">
        <w:rPr>
          <w:rFonts w:asciiTheme="minorHAnsi" w:hAnsiTheme="minorHAnsi" w:cstheme="minorHAnsi"/>
          <w:i/>
          <w:color w:val="000000"/>
          <w:lang w:val="en-GB"/>
        </w:rPr>
        <w:t>Sight first, people were talking a lot about what they were seeing as opposed to previ</w:t>
      </w:r>
      <w:r w:rsidR="003653DC" w:rsidRPr="00572E20">
        <w:rPr>
          <w:rFonts w:asciiTheme="minorHAnsi" w:hAnsiTheme="minorHAnsi" w:cstheme="minorHAnsi"/>
          <w:i/>
          <w:color w:val="000000"/>
          <w:lang w:val="en-GB"/>
        </w:rPr>
        <w:t>ous</w:t>
      </w:r>
      <w:r w:rsidR="00A4294B" w:rsidRPr="00572E20">
        <w:rPr>
          <w:rFonts w:asciiTheme="minorHAnsi" w:hAnsiTheme="minorHAnsi" w:cstheme="minorHAnsi"/>
          <w:i/>
          <w:color w:val="000000"/>
          <w:lang w:val="en-GB"/>
        </w:rPr>
        <w:t xml:space="preserve"> ‘getting to know each other’ type discussions. </w:t>
      </w:r>
    </w:p>
    <w:p w14:paraId="6D841546" w14:textId="77777777" w:rsidR="003653DC" w:rsidRPr="00572E20" w:rsidRDefault="003653DC" w:rsidP="00572E20">
      <w:pPr>
        <w:autoSpaceDE w:val="0"/>
        <w:autoSpaceDN w:val="0"/>
        <w:adjustRightInd w:val="0"/>
        <w:jc w:val="both"/>
        <w:rPr>
          <w:rFonts w:asciiTheme="minorHAnsi" w:hAnsiTheme="minorHAnsi" w:cstheme="minorHAnsi"/>
          <w:i/>
          <w:color w:val="000000"/>
          <w:lang w:val="en-GB"/>
        </w:rPr>
      </w:pPr>
    </w:p>
    <w:p w14:paraId="1820D93E" w14:textId="77777777" w:rsidR="003653DC" w:rsidRPr="00572E20" w:rsidRDefault="00A4294B" w:rsidP="00572E20">
      <w:pPr>
        <w:autoSpaceDE w:val="0"/>
        <w:autoSpaceDN w:val="0"/>
        <w:adjustRightInd w:val="0"/>
        <w:ind w:left="720"/>
        <w:jc w:val="both"/>
        <w:rPr>
          <w:rFonts w:asciiTheme="minorHAnsi" w:eastAsia="MS Gothic" w:hAnsiTheme="minorHAnsi" w:cstheme="minorHAnsi"/>
          <w:i/>
          <w:color w:val="000000"/>
          <w:lang w:val="en-GB"/>
        </w:rPr>
      </w:pPr>
      <w:r w:rsidRPr="00572E20">
        <w:rPr>
          <w:rFonts w:asciiTheme="minorHAnsi" w:hAnsiTheme="minorHAnsi" w:cstheme="minorHAnsi"/>
          <w:i/>
          <w:color w:val="000000"/>
          <w:lang w:val="en-GB"/>
        </w:rPr>
        <w:t xml:space="preserve">Noted objects were the inscriptions on gravestones, the size of the trees, the rain, the type of terrain. People seemed to find it easy to stay present, due to the variety of external stimulus. </w:t>
      </w:r>
      <w:r w:rsidRPr="00572E20">
        <w:rPr>
          <w:rFonts w:ascii="MS Gothic" w:eastAsia="MS Gothic" w:hAnsi="MS Gothic" w:cs="MS Gothic"/>
          <w:i/>
          <w:color w:val="000000"/>
          <w:lang w:val="en-GB"/>
        </w:rPr>
        <w:t>  </w:t>
      </w:r>
    </w:p>
    <w:p w14:paraId="1D05BE78" w14:textId="77777777" w:rsidR="00A8239B" w:rsidRPr="00572E20" w:rsidRDefault="00A8239B" w:rsidP="00572E20">
      <w:pPr>
        <w:autoSpaceDE w:val="0"/>
        <w:autoSpaceDN w:val="0"/>
        <w:adjustRightInd w:val="0"/>
        <w:jc w:val="both"/>
        <w:rPr>
          <w:rFonts w:asciiTheme="minorHAnsi" w:hAnsiTheme="minorHAnsi" w:cstheme="minorHAnsi"/>
          <w:i/>
          <w:color w:val="000000"/>
          <w:lang w:val="en-GB"/>
        </w:rPr>
      </w:pPr>
    </w:p>
    <w:p w14:paraId="39FC2395" w14:textId="33E616CE" w:rsidR="00A4294B" w:rsidRPr="00572E20" w:rsidRDefault="00A4294B" w:rsidP="00572E20">
      <w:pPr>
        <w:autoSpaceDE w:val="0"/>
        <w:autoSpaceDN w:val="0"/>
        <w:adjustRightInd w:val="0"/>
        <w:ind w:left="720"/>
        <w:jc w:val="both"/>
        <w:rPr>
          <w:rFonts w:asciiTheme="minorHAnsi" w:hAnsiTheme="minorHAnsi" w:cstheme="minorHAnsi"/>
          <w:i/>
          <w:color w:val="000000"/>
          <w:lang w:val="en-GB"/>
        </w:rPr>
      </w:pPr>
      <w:r w:rsidRPr="00572E20">
        <w:rPr>
          <w:rFonts w:asciiTheme="minorHAnsi" w:hAnsiTheme="minorHAnsi" w:cstheme="minorHAnsi"/>
          <w:i/>
          <w:color w:val="000000"/>
          <w:lang w:val="en-GB"/>
        </w:rPr>
        <w:t>Sound – Rain was notable, clothes noises, sounds of feet on various surfaces, dripping water onto and off umbrellas, ambulance sirens, road noise. (see recording ‘hearing copy 2)</w:t>
      </w:r>
    </w:p>
    <w:p w14:paraId="18EDD0E4" w14:textId="77777777" w:rsidR="00A4294B" w:rsidRPr="00572E20" w:rsidRDefault="00A4294B" w:rsidP="00572E20">
      <w:pPr>
        <w:autoSpaceDE w:val="0"/>
        <w:autoSpaceDN w:val="0"/>
        <w:adjustRightInd w:val="0"/>
        <w:jc w:val="both"/>
        <w:rPr>
          <w:rFonts w:asciiTheme="minorHAnsi" w:hAnsiTheme="minorHAnsi" w:cstheme="minorHAnsi"/>
          <w:i/>
          <w:color w:val="000000"/>
          <w:lang w:val="en-GB"/>
        </w:rPr>
      </w:pPr>
    </w:p>
    <w:p w14:paraId="7673726C" w14:textId="0DB85C51" w:rsidR="00A4294B" w:rsidRPr="00572E20" w:rsidRDefault="003653DC" w:rsidP="00572E20">
      <w:pPr>
        <w:autoSpaceDE w:val="0"/>
        <w:autoSpaceDN w:val="0"/>
        <w:adjustRightInd w:val="0"/>
        <w:ind w:left="720"/>
        <w:jc w:val="both"/>
        <w:rPr>
          <w:rFonts w:asciiTheme="minorHAnsi" w:hAnsiTheme="minorHAnsi" w:cstheme="minorHAnsi"/>
          <w:i/>
          <w:color w:val="000000"/>
          <w:lang w:val="en-GB"/>
        </w:rPr>
      </w:pPr>
      <w:r w:rsidRPr="00572E20">
        <w:rPr>
          <w:rFonts w:asciiTheme="minorHAnsi" w:hAnsiTheme="minorHAnsi" w:cstheme="minorHAnsi"/>
          <w:i/>
          <w:color w:val="000000"/>
          <w:lang w:val="en-GB"/>
        </w:rPr>
        <w:t xml:space="preserve">Feel – the facilitator </w:t>
      </w:r>
      <w:r w:rsidR="00A4294B" w:rsidRPr="00572E20">
        <w:rPr>
          <w:rFonts w:asciiTheme="minorHAnsi" w:hAnsiTheme="minorHAnsi" w:cstheme="minorHAnsi"/>
          <w:i/>
          <w:color w:val="000000"/>
          <w:lang w:val="en-GB"/>
        </w:rPr>
        <w:t xml:space="preserve">suggested concentrating on feet, allowing them to create a grounding effect, gathering scattered thoughts. People seemed to find this more difficult, but comments were made after the exercise about being able to feel cold air going into nostrils, deliberately walking on different surfaces to see if they could be felt through shoes. </w:t>
      </w:r>
    </w:p>
    <w:p w14:paraId="45F990E5" w14:textId="77777777" w:rsidR="00A4294B" w:rsidRPr="00572E20" w:rsidRDefault="00A4294B" w:rsidP="00572E20">
      <w:pPr>
        <w:autoSpaceDE w:val="0"/>
        <w:autoSpaceDN w:val="0"/>
        <w:adjustRightInd w:val="0"/>
        <w:jc w:val="both"/>
        <w:rPr>
          <w:rFonts w:asciiTheme="minorHAnsi" w:hAnsiTheme="minorHAnsi" w:cstheme="minorHAnsi"/>
          <w:i/>
          <w:color w:val="000000"/>
          <w:lang w:val="en-GB"/>
        </w:rPr>
      </w:pPr>
    </w:p>
    <w:p w14:paraId="12387E2E" w14:textId="77777777" w:rsidR="00A4294B" w:rsidRPr="00572E20" w:rsidRDefault="00A4294B" w:rsidP="00572E20">
      <w:pPr>
        <w:autoSpaceDE w:val="0"/>
        <w:autoSpaceDN w:val="0"/>
        <w:adjustRightInd w:val="0"/>
        <w:ind w:left="720"/>
        <w:jc w:val="both"/>
        <w:rPr>
          <w:rFonts w:asciiTheme="minorHAnsi" w:hAnsiTheme="minorHAnsi" w:cstheme="minorHAnsi"/>
          <w:i/>
          <w:color w:val="000000"/>
          <w:lang w:val="en-GB"/>
        </w:rPr>
      </w:pPr>
      <w:r w:rsidRPr="00572E20">
        <w:rPr>
          <w:rFonts w:asciiTheme="minorHAnsi" w:hAnsiTheme="minorHAnsi" w:cstheme="minorHAnsi"/>
          <w:i/>
          <w:color w:val="000000"/>
          <w:lang w:val="en-GB"/>
        </w:rPr>
        <w:lastRenderedPageBreak/>
        <w:t>Brisk walking exercise – to warm people up and to enliven them before the relaxation / body scan exercise, working on letting go of tension in various body parts. This drew attention to the environment, using it to create movement for warmth, to sit on logs for the exercise, to focus on the freshness of the air to breath relaxation through the body.  </w:t>
      </w:r>
    </w:p>
    <w:p w14:paraId="1C4D6E26" w14:textId="77777777" w:rsidR="00A4294B" w:rsidRPr="00572E20" w:rsidRDefault="00A4294B" w:rsidP="00572E20">
      <w:pPr>
        <w:autoSpaceDE w:val="0"/>
        <w:autoSpaceDN w:val="0"/>
        <w:adjustRightInd w:val="0"/>
        <w:jc w:val="both"/>
        <w:rPr>
          <w:rFonts w:asciiTheme="minorHAnsi" w:hAnsiTheme="minorHAnsi" w:cstheme="minorHAnsi"/>
          <w:i/>
          <w:color w:val="000000"/>
          <w:lang w:val="en-GB"/>
        </w:rPr>
      </w:pPr>
    </w:p>
    <w:p w14:paraId="0F493745" w14:textId="456F9F52" w:rsidR="00A4294B" w:rsidRPr="00572E20" w:rsidRDefault="00A4294B" w:rsidP="003125A8">
      <w:pPr>
        <w:ind w:left="720"/>
        <w:jc w:val="both"/>
        <w:rPr>
          <w:rFonts w:asciiTheme="minorHAnsi" w:hAnsiTheme="minorHAnsi" w:cstheme="minorHAnsi"/>
          <w:i/>
          <w:color w:val="000000"/>
          <w:lang w:val="en-GB"/>
        </w:rPr>
      </w:pPr>
      <w:r w:rsidRPr="00572E20">
        <w:rPr>
          <w:rFonts w:asciiTheme="minorHAnsi" w:hAnsiTheme="minorHAnsi" w:cstheme="minorHAnsi"/>
          <w:i/>
          <w:color w:val="000000"/>
          <w:lang w:val="en-GB"/>
        </w:rPr>
        <w:t>Additional notes – people seemed to move very naturally into different groups and pairs, with a notable lack of awkward silence. Umbrellas seemed to occasionally block some conversation, ‘walling in’ small groups of people. Pace of walking seemed to suit most people</w:t>
      </w:r>
      <w:r w:rsidR="003653DC" w:rsidRPr="00572E20">
        <w:rPr>
          <w:rFonts w:asciiTheme="minorHAnsi" w:hAnsiTheme="minorHAnsi" w:cstheme="minorHAnsi"/>
          <w:i/>
          <w:color w:val="000000"/>
          <w:lang w:val="en-GB"/>
        </w:rPr>
        <w:t>.</w:t>
      </w:r>
      <w:r w:rsidR="00076C99">
        <w:rPr>
          <w:rFonts w:asciiTheme="minorHAnsi" w:hAnsiTheme="minorHAnsi" w:cstheme="minorHAnsi"/>
          <w:i/>
          <w:color w:val="000000"/>
          <w:lang w:val="en-GB"/>
        </w:rPr>
        <w:t>’</w:t>
      </w:r>
    </w:p>
    <w:p w14:paraId="10ACDAE2" w14:textId="77777777" w:rsidR="00A8239B" w:rsidRPr="00572E20" w:rsidRDefault="00A8239B" w:rsidP="003125A8">
      <w:pPr>
        <w:jc w:val="both"/>
        <w:rPr>
          <w:rFonts w:asciiTheme="minorHAnsi" w:hAnsiTheme="minorHAnsi" w:cstheme="minorHAnsi"/>
          <w:color w:val="000000"/>
          <w:lang w:val="en-GB"/>
        </w:rPr>
      </w:pPr>
    </w:p>
    <w:p w14:paraId="15BA3D98" w14:textId="2E73E75C" w:rsidR="003653DC" w:rsidRPr="00572E20" w:rsidRDefault="003653DC" w:rsidP="00572E20">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000000"/>
          <w:lang w:val="en-GB"/>
        </w:rPr>
        <w:t>We are still working on the interpretation of the video footage and photographs and we continue to use walking in official university programmes to test out the role of walking</w:t>
      </w:r>
      <w:r w:rsidR="0054584A">
        <w:rPr>
          <w:rFonts w:asciiTheme="minorHAnsi" w:hAnsiTheme="minorHAnsi" w:cstheme="minorHAnsi"/>
          <w:color w:val="000000"/>
          <w:lang w:val="en-GB"/>
        </w:rPr>
        <w:t>, learning</w:t>
      </w:r>
      <w:r w:rsidRPr="00572E20">
        <w:rPr>
          <w:rFonts w:asciiTheme="minorHAnsi" w:hAnsiTheme="minorHAnsi" w:cstheme="minorHAnsi"/>
          <w:color w:val="000000"/>
          <w:lang w:val="en-GB"/>
        </w:rPr>
        <w:t xml:space="preserve"> and being outside</w:t>
      </w:r>
      <w:r w:rsidR="0054584A">
        <w:rPr>
          <w:rFonts w:asciiTheme="minorHAnsi" w:hAnsiTheme="minorHAnsi" w:cstheme="minorHAnsi"/>
          <w:color w:val="000000"/>
          <w:lang w:val="en-GB"/>
        </w:rPr>
        <w:t>.</w:t>
      </w:r>
      <w:r w:rsidRPr="00572E20">
        <w:rPr>
          <w:rFonts w:asciiTheme="minorHAnsi" w:hAnsiTheme="minorHAnsi" w:cstheme="minorHAnsi"/>
          <w:color w:val="000000"/>
          <w:lang w:val="en-GB"/>
        </w:rPr>
        <w:t xml:space="preserve"> </w:t>
      </w:r>
    </w:p>
    <w:p w14:paraId="04080BA9" w14:textId="77777777" w:rsidR="0071383E" w:rsidRPr="00572E20" w:rsidRDefault="0071383E" w:rsidP="00572E20">
      <w:pPr>
        <w:jc w:val="both"/>
        <w:rPr>
          <w:rFonts w:asciiTheme="minorHAnsi" w:hAnsiTheme="minorHAnsi" w:cstheme="minorHAnsi"/>
          <w:b/>
          <w:color w:val="222222"/>
          <w:shd w:val="clear" w:color="auto" w:fill="FFFFFF"/>
          <w:lang w:val="en-GB" w:eastAsia="en-GB"/>
        </w:rPr>
      </w:pPr>
    </w:p>
    <w:p w14:paraId="6732836B" w14:textId="46249229" w:rsidR="00F12501" w:rsidRPr="00572E20" w:rsidRDefault="00D23EC6" w:rsidP="00572E20">
      <w:pPr>
        <w:jc w:val="both"/>
        <w:rPr>
          <w:rFonts w:asciiTheme="minorHAnsi" w:hAnsiTheme="minorHAnsi" w:cstheme="minorHAnsi"/>
          <w:b/>
          <w:color w:val="222222"/>
          <w:shd w:val="clear" w:color="auto" w:fill="FFFFFF"/>
          <w:lang w:val="en-GB"/>
        </w:rPr>
      </w:pPr>
      <w:r w:rsidRPr="00572E20">
        <w:rPr>
          <w:rFonts w:asciiTheme="minorHAnsi" w:hAnsiTheme="minorHAnsi" w:cstheme="minorHAnsi"/>
          <w:b/>
          <w:color w:val="222222"/>
          <w:shd w:val="clear" w:color="auto" w:fill="FFFFFF"/>
          <w:lang w:val="en-GB" w:eastAsia="en-GB"/>
        </w:rPr>
        <w:t>References</w:t>
      </w:r>
      <w:r w:rsidR="00F12501" w:rsidRPr="00572E20">
        <w:rPr>
          <w:rFonts w:asciiTheme="minorHAnsi" w:hAnsiTheme="minorHAnsi" w:cstheme="minorHAnsi"/>
          <w:b/>
          <w:color w:val="222222"/>
          <w:shd w:val="clear" w:color="auto" w:fill="FFFFFF"/>
          <w:lang w:val="en-GB"/>
        </w:rPr>
        <w:t xml:space="preserve"> </w:t>
      </w:r>
    </w:p>
    <w:p w14:paraId="508B9F02" w14:textId="77777777" w:rsidR="00F12501" w:rsidRPr="00572E20" w:rsidRDefault="00F12501" w:rsidP="00572E20">
      <w:pPr>
        <w:jc w:val="both"/>
        <w:rPr>
          <w:rFonts w:asciiTheme="minorHAnsi" w:hAnsiTheme="minorHAnsi" w:cstheme="minorHAnsi"/>
          <w:color w:val="222222"/>
          <w:shd w:val="clear" w:color="auto" w:fill="FFFFFF"/>
          <w:lang w:val="en-GB"/>
        </w:rPr>
      </w:pPr>
    </w:p>
    <w:p w14:paraId="102ED299" w14:textId="77777777" w:rsidR="005276DA" w:rsidRPr="00572E20" w:rsidRDefault="00F12501" w:rsidP="00572E20">
      <w:pPr>
        <w:jc w:val="both"/>
        <w:rPr>
          <w:rFonts w:ascii="Arial" w:hAnsi="Arial" w:cs="Arial"/>
          <w:color w:val="222222"/>
          <w:sz w:val="20"/>
          <w:szCs w:val="20"/>
          <w:shd w:val="clear" w:color="auto" w:fill="FFFFFF"/>
          <w:lang w:val="en-GB"/>
        </w:rPr>
      </w:pPr>
      <w:r w:rsidRPr="00572E20">
        <w:rPr>
          <w:rFonts w:asciiTheme="minorHAnsi" w:hAnsiTheme="minorHAnsi" w:cstheme="minorHAnsi"/>
          <w:color w:val="222222"/>
          <w:shd w:val="clear" w:color="auto" w:fill="FFFFFF"/>
          <w:lang w:val="en-GB" w:eastAsia="en-GB"/>
        </w:rPr>
        <w:t>Bass, B. M. (1990). From transactional to transformational leadership: Learning to share the vision. </w:t>
      </w:r>
      <w:r w:rsidRPr="00572E20">
        <w:rPr>
          <w:rFonts w:asciiTheme="minorHAnsi" w:hAnsiTheme="minorHAnsi" w:cstheme="minorHAnsi"/>
          <w:i/>
          <w:iCs/>
          <w:color w:val="222222"/>
          <w:lang w:val="en-GB" w:eastAsia="en-GB"/>
        </w:rPr>
        <w:t>Organizational dynamics</w:t>
      </w:r>
      <w:r w:rsidRPr="00572E20">
        <w:rPr>
          <w:rFonts w:asciiTheme="minorHAnsi" w:hAnsiTheme="minorHAnsi" w:cstheme="minorHAnsi"/>
          <w:color w:val="222222"/>
          <w:shd w:val="clear" w:color="auto" w:fill="FFFFFF"/>
          <w:lang w:val="en-GB" w:eastAsia="en-GB"/>
        </w:rPr>
        <w:t>, </w:t>
      </w:r>
      <w:r w:rsidRPr="00572E20">
        <w:rPr>
          <w:rFonts w:asciiTheme="minorHAnsi" w:hAnsiTheme="minorHAnsi" w:cstheme="minorHAnsi"/>
          <w:i/>
          <w:iCs/>
          <w:color w:val="222222"/>
          <w:lang w:val="en-GB" w:eastAsia="en-GB"/>
        </w:rPr>
        <w:t>18</w:t>
      </w:r>
      <w:r w:rsidRPr="00572E20">
        <w:rPr>
          <w:rFonts w:asciiTheme="minorHAnsi" w:hAnsiTheme="minorHAnsi" w:cstheme="minorHAnsi"/>
          <w:color w:val="222222"/>
          <w:shd w:val="clear" w:color="auto" w:fill="FFFFFF"/>
          <w:lang w:val="en-GB" w:eastAsia="en-GB"/>
        </w:rPr>
        <w:t>(3), 19-31.</w:t>
      </w:r>
      <w:r w:rsidR="005276DA" w:rsidRPr="00572E20">
        <w:rPr>
          <w:rFonts w:ascii="Arial" w:hAnsi="Arial" w:cs="Arial"/>
          <w:color w:val="222222"/>
          <w:sz w:val="20"/>
          <w:szCs w:val="20"/>
          <w:shd w:val="clear" w:color="auto" w:fill="FFFFFF"/>
          <w:lang w:val="en-GB"/>
        </w:rPr>
        <w:t xml:space="preserve"> </w:t>
      </w:r>
    </w:p>
    <w:p w14:paraId="35F561A3" w14:textId="77777777" w:rsidR="005276DA" w:rsidRPr="00572E20" w:rsidRDefault="005276DA" w:rsidP="00572E20">
      <w:pPr>
        <w:jc w:val="both"/>
        <w:rPr>
          <w:rFonts w:ascii="Arial" w:hAnsi="Arial" w:cs="Arial"/>
          <w:color w:val="222222"/>
          <w:sz w:val="20"/>
          <w:szCs w:val="20"/>
          <w:shd w:val="clear" w:color="auto" w:fill="FFFFFF"/>
          <w:lang w:val="en-GB"/>
        </w:rPr>
      </w:pPr>
    </w:p>
    <w:p w14:paraId="5C6CEAB6" w14:textId="6F51F372" w:rsidR="005276DA" w:rsidRPr="00572E20" w:rsidRDefault="005276DA" w:rsidP="00572E20">
      <w:pPr>
        <w:jc w:val="both"/>
        <w:rPr>
          <w:rFonts w:asciiTheme="minorHAnsi" w:hAnsiTheme="minorHAnsi" w:cstheme="minorHAnsi"/>
          <w:lang w:val="en-GB"/>
        </w:rPr>
      </w:pPr>
      <w:proofErr w:type="spellStart"/>
      <w:r w:rsidRPr="00572E20">
        <w:rPr>
          <w:rFonts w:asciiTheme="minorHAnsi" w:hAnsiTheme="minorHAnsi" w:cstheme="minorHAnsi"/>
          <w:color w:val="222222"/>
          <w:shd w:val="clear" w:color="auto" w:fill="FFFFFF"/>
          <w:lang w:val="en-GB"/>
        </w:rPr>
        <w:t>Cunliffe</w:t>
      </w:r>
      <w:proofErr w:type="spellEnd"/>
      <w:r w:rsidRPr="00572E20">
        <w:rPr>
          <w:rFonts w:asciiTheme="minorHAnsi" w:hAnsiTheme="minorHAnsi" w:cstheme="minorHAnsi"/>
          <w:color w:val="222222"/>
          <w:shd w:val="clear" w:color="auto" w:fill="FFFFFF"/>
          <w:lang w:val="en-GB"/>
        </w:rPr>
        <w:t xml:space="preserve">, A. L. (2009). The philosopher leader: On </w:t>
      </w:r>
      <w:proofErr w:type="spellStart"/>
      <w:r w:rsidRPr="00572E20">
        <w:rPr>
          <w:rFonts w:asciiTheme="minorHAnsi" w:hAnsiTheme="minorHAnsi" w:cstheme="minorHAnsi"/>
          <w:color w:val="222222"/>
          <w:shd w:val="clear" w:color="auto" w:fill="FFFFFF"/>
          <w:lang w:val="en-GB"/>
        </w:rPr>
        <w:t>relationalism</w:t>
      </w:r>
      <w:proofErr w:type="spellEnd"/>
      <w:r w:rsidRPr="00572E20">
        <w:rPr>
          <w:rFonts w:asciiTheme="minorHAnsi" w:hAnsiTheme="minorHAnsi" w:cstheme="minorHAnsi"/>
          <w:color w:val="222222"/>
          <w:shd w:val="clear" w:color="auto" w:fill="FFFFFF"/>
          <w:lang w:val="en-GB"/>
        </w:rPr>
        <w:t>, ethics and reflexivity—A critical perspective to teaching leadership.</w:t>
      </w:r>
      <w:r w:rsidRPr="00572E20">
        <w:rPr>
          <w:rStyle w:val="apple-converted-space"/>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Management Learning</w:t>
      </w:r>
      <w:r w:rsidRPr="00572E20">
        <w:rPr>
          <w:rFonts w:asciiTheme="minorHAnsi" w:hAnsiTheme="minorHAnsi" w:cstheme="minorHAnsi"/>
          <w:color w:val="222222"/>
          <w:shd w:val="clear" w:color="auto" w:fill="FFFFFF"/>
          <w:lang w:val="en-GB"/>
        </w:rPr>
        <w:t>,</w:t>
      </w:r>
      <w:r w:rsidRPr="00572E20">
        <w:rPr>
          <w:rStyle w:val="apple-converted-space"/>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40</w:t>
      </w:r>
      <w:r w:rsidRPr="00572E20">
        <w:rPr>
          <w:rFonts w:asciiTheme="minorHAnsi" w:hAnsiTheme="minorHAnsi" w:cstheme="minorHAnsi"/>
          <w:color w:val="222222"/>
          <w:shd w:val="clear" w:color="auto" w:fill="FFFFFF"/>
          <w:lang w:val="en-GB"/>
        </w:rPr>
        <w:t>(1), 87-101.</w:t>
      </w:r>
    </w:p>
    <w:p w14:paraId="09D5AA1E" w14:textId="0E9CEB78" w:rsidR="00F12501" w:rsidRPr="00572E20" w:rsidRDefault="00F12501" w:rsidP="003125A8">
      <w:pPr>
        <w:jc w:val="both"/>
        <w:rPr>
          <w:rFonts w:asciiTheme="minorHAnsi" w:hAnsiTheme="minorHAnsi" w:cstheme="minorHAnsi"/>
          <w:color w:val="222222"/>
          <w:shd w:val="clear" w:color="auto" w:fill="FFFFFF"/>
          <w:lang w:val="en-GB" w:eastAsia="en-GB"/>
        </w:rPr>
      </w:pPr>
    </w:p>
    <w:p w14:paraId="440E9AA5" w14:textId="0C134C0E" w:rsidR="00DB750C" w:rsidRPr="00572E20" w:rsidRDefault="00934439" w:rsidP="003125A8">
      <w:pPr>
        <w:jc w:val="both"/>
        <w:rPr>
          <w:rFonts w:asciiTheme="minorHAnsi" w:hAnsiTheme="minorHAnsi" w:cstheme="minorHAnsi"/>
          <w:color w:val="222222"/>
          <w:sz w:val="20"/>
          <w:szCs w:val="20"/>
          <w:shd w:val="clear" w:color="auto" w:fill="FFFFFF"/>
          <w:lang w:val="en-GB"/>
        </w:rPr>
      </w:pPr>
      <w:r w:rsidRPr="00572E20">
        <w:rPr>
          <w:rFonts w:asciiTheme="minorHAnsi" w:hAnsiTheme="minorHAnsi" w:cstheme="minorHAnsi"/>
          <w:color w:val="222222"/>
          <w:shd w:val="clear" w:color="auto" w:fill="FFFFFF"/>
          <w:lang w:val="en-GB" w:eastAsia="en-GB"/>
        </w:rPr>
        <w:t xml:space="preserve">Edwards, G., Elliott, C., </w:t>
      </w:r>
      <w:proofErr w:type="spellStart"/>
      <w:r w:rsidRPr="00572E20">
        <w:rPr>
          <w:rFonts w:asciiTheme="minorHAnsi" w:hAnsiTheme="minorHAnsi" w:cstheme="minorHAnsi"/>
          <w:color w:val="222222"/>
          <w:shd w:val="clear" w:color="auto" w:fill="FFFFFF"/>
          <w:lang w:val="en-GB" w:eastAsia="en-GB"/>
        </w:rPr>
        <w:t>Iszatt</w:t>
      </w:r>
      <w:proofErr w:type="spellEnd"/>
      <w:r w:rsidRPr="00572E20">
        <w:rPr>
          <w:rFonts w:asciiTheme="minorHAnsi" w:hAnsiTheme="minorHAnsi" w:cstheme="minorHAnsi"/>
          <w:color w:val="222222"/>
          <w:shd w:val="clear" w:color="auto" w:fill="FFFFFF"/>
          <w:lang w:val="en-GB" w:eastAsia="en-GB"/>
        </w:rPr>
        <w:t xml:space="preserve">-White, M., &amp; </w:t>
      </w:r>
      <w:proofErr w:type="spellStart"/>
      <w:r w:rsidRPr="00572E20">
        <w:rPr>
          <w:rFonts w:asciiTheme="minorHAnsi" w:hAnsiTheme="minorHAnsi" w:cstheme="minorHAnsi"/>
          <w:color w:val="222222"/>
          <w:shd w:val="clear" w:color="auto" w:fill="FFFFFF"/>
          <w:lang w:val="en-GB" w:eastAsia="en-GB"/>
        </w:rPr>
        <w:t>Schedlitzki</w:t>
      </w:r>
      <w:proofErr w:type="spellEnd"/>
      <w:r w:rsidRPr="00572E20">
        <w:rPr>
          <w:rFonts w:asciiTheme="minorHAnsi" w:hAnsiTheme="minorHAnsi" w:cstheme="minorHAnsi"/>
          <w:color w:val="222222"/>
          <w:shd w:val="clear" w:color="auto" w:fill="FFFFFF"/>
          <w:lang w:val="en-GB" w:eastAsia="en-GB"/>
        </w:rPr>
        <w:t>, D. (2013). Critical and alternative approaches to leadership learning and development. </w:t>
      </w:r>
      <w:r w:rsidRPr="00572E20">
        <w:rPr>
          <w:rFonts w:asciiTheme="minorHAnsi" w:hAnsiTheme="minorHAnsi" w:cstheme="minorHAnsi"/>
          <w:i/>
          <w:iCs/>
          <w:color w:val="222222"/>
          <w:lang w:val="en-GB" w:eastAsia="en-GB"/>
        </w:rPr>
        <w:t>Management Learning</w:t>
      </w:r>
      <w:r w:rsidRPr="00572E20">
        <w:rPr>
          <w:rFonts w:asciiTheme="minorHAnsi" w:hAnsiTheme="minorHAnsi" w:cstheme="minorHAnsi"/>
          <w:color w:val="222222"/>
          <w:shd w:val="clear" w:color="auto" w:fill="FFFFFF"/>
          <w:lang w:val="en-GB" w:eastAsia="en-GB"/>
        </w:rPr>
        <w:t>, </w:t>
      </w:r>
      <w:r w:rsidRPr="00572E20">
        <w:rPr>
          <w:rFonts w:asciiTheme="minorHAnsi" w:hAnsiTheme="minorHAnsi" w:cstheme="minorHAnsi"/>
          <w:i/>
          <w:iCs/>
          <w:color w:val="222222"/>
          <w:lang w:val="en-GB" w:eastAsia="en-GB"/>
        </w:rPr>
        <w:t>44</w:t>
      </w:r>
      <w:r w:rsidRPr="00572E20">
        <w:rPr>
          <w:rFonts w:asciiTheme="minorHAnsi" w:hAnsiTheme="minorHAnsi" w:cstheme="minorHAnsi"/>
          <w:color w:val="222222"/>
          <w:shd w:val="clear" w:color="auto" w:fill="FFFFFF"/>
          <w:lang w:val="en-GB" w:eastAsia="en-GB"/>
        </w:rPr>
        <w:t>(1), 3-10.</w:t>
      </w:r>
      <w:r w:rsidR="00DB750C" w:rsidRPr="00572E20">
        <w:rPr>
          <w:rFonts w:asciiTheme="minorHAnsi" w:hAnsiTheme="minorHAnsi" w:cstheme="minorHAnsi"/>
          <w:color w:val="222222"/>
          <w:sz w:val="20"/>
          <w:szCs w:val="20"/>
          <w:shd w:val="clear" w:color="auto" w:fill="FFFFFF"/>
          <w:lang w:val="en-GB"/>
        </w:rPr>
        <w:t xml:space="preserve"> </w:t>
      </w:r>
    </w:p>
    <w:p w14:paraId="2AFCA21C" w14:textId="77777777" w:rsidR="00DB750C" w:rsidRPr="00572E20" w:rsidRDefault="00DB750C" w:rsidP="00572E20">
      <w:pPr>
        <w:jc w:val="both"/>
        <w:rPr>
          <w:rFonts w:asciiTheme="minorHAnsi" w:hAnsiTheme="minorHAnsi" w:cstheme="minorHAnsi"/>
          <w:color w:val="222222"/>
          <w:sz w:val="20"/>
          <w:szCs w:val="20"/>
          <w:shd w:val="clear" w:color="auto" w:fill="FFFFFF"/>
          <w:lang w:val="en-GB"/>
        </w:rPr>
      </w:pPr>
    </w:p>
    <w:p w14:paraId="7F3F85C3" w14:textId="58D857C8" w:rsidR="00DB750C" w:rsidRDefault="00DB750C" w:rsidP="00572E20">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222222"/>
          <w:shd w:val="clear" w:color="auto" w:fill="FFFFFF"/>
          <w:lang w:val="en-GB" w:eastAsia="en-GB"/>
        </w:rPr>
        <w:t>Edwards, G. (2015). </w:t>
      </w:r>
      <w:r w:rsidRPr="00572E20">
        <w:rPr>
          <w:rFonts w:asciiTheme="minorHAnsi" w:hAnsiTheme="minorHAnsi" w:cstheme="minorHAnsi"/>
          <w:i/>
          <w:iCs/>
          <w:color w:val="222222"/>
          <w:lang w:val="en-GB" w:eastAsia="en-GB"/>
        </w:rPr>
        <w:t>Community as leadership</w:t>
      </w:r>
      <w:r w:rsidRPr="00572E20">
        <w:rPr>
          <w:rFonts w:asciiTheme="minorHAnsi" w:hAnsiTheme="minorHAnsi" w:cstheme="minorHAnsi"/>
          <w:color w:val="222222"/>
          <w:shd w:val="clear" w:color="auto" w:fill="FFFFFF"/>
          <w:lang w:val="en-GB" w:eastAsia="en-GB"/>
        </w:rPr>
        <w:t>. Edward Elgar Publishing.</w:t>
      </w:r>
    </w:p>
    <w:p w14:paraId="7EAC7F53" w14:textId="3A9D9408" w:rsidR="00D535D6" w:rsidRDefault="00D535D6" w:rsidP="00572E20">
      <w:pPr>
        <w:jc w:val="both"/>
        <w:rPr>
          <w:rFonts w:asciiTheme="minorHAnsi" w:hAnsiTheme="minorHAnsi" w:cstheme="minorHAnsi"/>
          <w:color w:val="222222"/>
          <w:shd w:val="clear" w:color="auto" w:fill="FFFFFF"/>
          <w:lang w:val="en-GB" w:eastAsia="en-GB"/>
        </w:rPr>
      </w:pPr>
    </w:p>
    <w:p w14:paraId="5A604CD5" w14:textId="77777777" w:rsidR="00D535D6" w:rsidRPr="00D535D6" w:rsidRDefault="00D535D6" w:rsidP="00D535D6">
      <w:pPr>
        <w:rPr>
          <w:rFonts w:ascii="Calibri" w:hAnsi="Calibri" w:cs="Calibri"/>
          <w:color w:val="000000" w:themeColor="text1"/>
          <w:lang w:val="en-US"/>
        </w:rPr>
      </w:pPr>
      <w:r w:rsidRPr="00D535D6">
        <w:rPr>
          <w:rFonts w:ascii="Calibri" w:hAnsi="Calibri" w:cs="Calibri"/>
          <w:color w:val="000000" w:themeColor="text1"/>
          <w:shd w:val="clear" w:color="auto" w:fill="FFFFFF"/>
          <w:lang w:val="en-US"/>
        </w:rPr>
        <w:t xml:space="preserve">Edwards, G., Elliott, C., </w:t>
      </w:r>
      <w:proofErr w:type="spellStart"/>
      <w:r w:rsidRPr="00D535D6">
        <w:rPr>
          <w:rFonts w:ascii="Calibri" w:hAnsi="Calibri" w:cs="Calibri"/>
          <w:color w:val="000000" w:themeColor="text1"/>
          <w:shd w:val="clear" w:color="auto" w:fill="FFFFFF"/>
          <w:lang w:val="en-US"/>
        </w:rPr>
        <w:t>Iszatt</w:t>
      </w:r>
      <w:proofErr w:type="spellEnd"/>
      <w:r w:rsidRPr="00D535D6">
        <w:rPr>
          <w:rFonts w:ascii="Calibri" w:hAnsi="Calibri" w:cs="Calibri"/>
          <w:color w:val="000000" w:themeColor="text1"/>
          <w:shd w:val="clear" w:color="auto" w:fill="FFFFFF"/>
          <w:lang w:val="en-US"/>
        </w:rPr>
        <w:t xml:space="preserve">-White, M., &amp; </w:t>
      </w:r>
      <w:proofErr w:type="spellStart"/>
      <w:r w:rsidRPr="00D535D6">
        <w:rPr>
          <w:rFonts w:ascii="Calibri" w:hAnsi="Calibri" w:cs="Calibri"/>
          <w:color w:val="000000" w:themeColor="text1"/>
          <w:shd w:val="clear" w:color="auto" w:fill="FFFFFF"/>
          <w:lang w:val="en-US"/>
        </w:rPr>
        <w:t>Schedlitzki</w:t>
      </w:r>
      <w:proofErr w:type="spellEnd"/>
      <w:r w:rsidRPr="00D535D6">
        <w:rPr>
          <w:rFonts w:ascii="Calibri" w:hAnsi="Calibri" w:cs="Calibri"/>
          <w:color w:val="000000" w:themeColor="text1"/>
          <w:shd w:val="clear" w:color="auto" w:fill="FFFFFF"/>
          <w:lang w:val="en-US"/>
        </w:rPr>
        <w:t>, D. (2013). Critical and alternative approaches to leadership learning and development. </w:t>
      </w:r>
      <w:r w:rsidRPr="00D535D6">
        <w:rPr>
          <w:rFonts w:ascii="Calibri" w:hAnsi="Calibri" w:cs="Calibri"/>
          <w:i/>
          <w:iCs/>
          <w:color w:val="000000" w:themeColor="text1"/>
          <w:lang w:val="en-US"/>
        </w:rPr>
        <w:t>Management Learning</w:t>
      </w:r>
      <w:r w:rsidRPr="00D535D6">
        <w:rPr>
          <w:rFonts w:ascii="Calibri" w:hAnsi="Calibri" w:cs="Calibri"/>
          <w:color w:val="000000" w:themeColor="text1"/>
          <w:shd w:val="clear" w:color="auto" w:fill="FFFFFF"/>
          <w:lang w:val="en-US"/>
        </w:rPr>
        <w:t>, </w:t>
      </w:r>
      <w:r w:rsidRPr="00D535D6">
        <w:rPr>
          <w:rFonts w:ascii="Calibri" w:hAnsi="Calibri" w:cs="Calibri"/>
          <w:i/>
          <w:iCs/>
          <w:color w:val="000000" w:themeColor="text1"/>
          <w:lang w:val="en-US"/>
        </w:rPr>
        <w:t>44</w:t>
      </w:r>
      <w:r w:rsidRPr="00D535D6">
        <w:rPr>
          <w:rFonts w:ascii="Calibri" w:hAnsi="Calibri" w:cs="Calibri"/>
          <w:color w:val="000000" w:themeColor="text1"/>
          <w:shd w:val="clear" w:color="auto" w:fill="FFFFFF"/>
          <w:lang w:val="en-US"/>
        </w:rPr>
        <w:t>(1), 3-10.</w:t>
      </w:r>
    </w:p>
    <w:p w14:paraId="4A44BA91" w14:textId="77777777" w:rsidR="00D535D6" w:rsidRPr="00D535D6" w:rsidRDefault="00D535D6" w:rsidP="00572E20">
      <w:pPr>
        <w:jc w:val="both"/>
        <w:rPr>
          <w:rFonts w:ascii="Calibri" w:hAnsi="Calibri" w:cs="Calibri"/>
          <w:color w:val="222222"/>
          <w:sz w:val="22"/>
          <w:szCs w:val="22"/>
          <w:shd w:val="clear" w:color="auto" w:fill="FFFFFF"/>
          <w:lang w:val="en-GB" w:eastAsia="en-GB"/>
        </w:rPr>
      </w:pPr>
    </w:p>
    <w:p w14:paraId="5B385655" w14:textId="77777777" w:rsidR="00964C04" w:rsidRPr="00572E20" w:rsidRDefault="00964C04" w:rsidP="00572E20">
      <w:pPr>
        <w:jc w:val="both"/>
        <w:rPr>
          <w:rFonts w:asciiTheme="minorHAnsi" w:hAnsiTheme="minorHAnsi" w:cstheme="minorHAnsi"/>
          <w:lang w:val="en-GB" w:eastAsia="en-GB"/>
        </w:rPr>
      </w:pPr>
      <w:r w:rsidRPr="00572E20">
        <w:rPr>
          <w:rFonts w:asciiTheme="minorHAnsi" w:hAnsiTheme="minorHAnsi" w:cstheme="minorHAnsi"/>
          <w:color w:val="222222"/>
          <w:shd w:val="clear" w:color="auto" w:fill="FFFFFF"/>
          <w:lang w:val="en-GB" w:eastAsia="en-GB"/>
        </w:rPr>
        <w:t>Hawkins, B., &amp; Edwards, G. (2014). Liminality and threshold concepts and leadership learning: An initial exploration. </w:t>
      </w:r>
      <w:r w:rsidRPr="00572E20">
        <w:rPr>
          <w:rFonts w:asciiTheme="minorHAnsi" w:hAnsiTheme="minorHAnsi" w:cstheme="minorHAnsi"/>
          <w:i/>
          <w:iCs/>
          <w:color w:val="222222"/>
          <w:lang w:val="en-GB" w:eastAsia="en-GB"/>
        </w:rPr>
        <w:t>Management Learning</w:t>
      </w:r>
      <w:r w:rsidRPr="00572E20">
        <w:rPr>
          <w:rFonts w:asciiTheme="minorHAnsi" w:hAnsiTheme="minorHAnsi" w:cstheme="minorHAnsi"/>
          <w:color w:val="222222"/>
          <w:shd w:val="clear" w:color="auto" w:fill="FFFFFF"/>
          <w:lang w:val="en-GB" w:eastAsia="en-GB"/>
        </w:rPr>
        <w:t>.</w:t>
      </w:r>
    </w:p>
    <w:p w14:paraId="65FA3D37" w14:textId="77777777" w:rsidR="00D535D6" w:rsidRPr="003125A8" w:rsidRDefault="00D535D6" w:rsidP="00572E20">
      <w:pPr>
        <w:pStyle w:val="Heading3"/>
        <w:spacing w:before="0" w:beforeAutospacing="0" w:after="30" w:afterAutospacing="0" w:line="285" w:lineRule="atLeast"/>
        <w:ind w:right="1500"/>
        <w:jc w:val="both"/>
        <w:rPr>
          <w:rFonts w:asciiTheme="minorHAnsi" w:hAnsiTheme="minorHAnsi" w:cstheme="minorHAnsi"/>
          <w:color w:val="000000"/>
        </w:rPr>
      </w:pPr>
    </w:p>
    <w:p w14:paraId="265F7EFE" w14:textId="4B7E13DB" w:rsidR="00A5105E" w:rsidRPr="00572E20" w:rsidRDefault="00F605F4" w:rsidP="00572E20">
      <w:pPr>
        <w:pStyle w:val="Heading3"/>
        <w:spacing w:before="0" w:beforeAutospacing="0" w:after="30" w:afterAutospacing="0" w:line="285" w:lineRule="atLeast"/>
        <w:ind w:right="1500"/>
        <w:jc w:val="both"/>
        <w:rPr>
          <w:rFonts w:asciiTheme="minorHAnsi" w:hAnsiTheme="minorHAnsi" w:cstheme="minorHAnsi"/>
          <w:b w:val="0"/>
          <w:color w:val="000000"/>
          <w:sz w:val="24"/>
          <w:szCs w:val="24"/>
        </w:rPr>
      </w:pPr>
      <w:r w:rsidRPr="0095421F">
        <w:rPr>
          <w:rFonts w:asciiTheme="minorHAnsi" w:hAnsiTheme="minorHAnsi" w:cstheme="minorHAnsi"/>
          <w:b w:val="0"/>
          <w:color w:val="000000"/>
          <w:sz w:val="24"/>
          <w:szCs w:val="24"/>
        </w:rPr>
        <w:t xml:space="preserve">Hays J. 2013, in ‘A Handbook of Practical Wisdom edited by </w:t>
      </w:r>
      <w:proofErr w:type="spellStart"/>
      <w:r w:rsidRPr="0095421F">
        <w:rPr>
          <w:rFonts w:asciiTheme="minorHAnsi" w:hAnsiTheme="minorHAnsi" w:cstheme="minorHAnsi"/>
          <w:b w:val="0"/>
          <w:color w:val="000000"/>
          <w:sz w:val="24"/>
          <w:szCs w:val="24"/>
        </w:rPr>
        <w:t>Kupers</w:t>
      </w:r>
      <w:proofErr w:type="spellEnd"/>
      <w:r w:rsidRPr="0095421F">
        <w:rPr>
          <w:rFonts w:asciiTheme="minorHAnsi" w:hAnsiTheme="minorHAnsi" w:cstheme="minorHAnsi"/>
          <w:b w:val="0"/>
          <w:color w:val="000000"/>
          <w:sz w:val="24"/>
          <w:szCs w:val="24"/>
        </w:rPr>
        <w:t xml:space="preserve"> W. and Pauleen D.J</w:t>
      </w:r>
      <w:r w:rsidRPr="00572E20">
        <w:rPr>
          <w:rStyle w:val="apple-converted-space"/>
          <w:rFonts w:asciiTheme="minorHAnsi" w:hAnsiTheme="minorHAnsi" w:cstheme="minorHAnsi"/>
          <w:b w:val="0"/>
          <w:color w:val="000000"/>
          <w:sz w:val="24"/>
          <w:szCs w:val="24"/>
        </w:rPr>
        <w:t> </w:t>
      </w:r>
      <w:r w:rsidRPr="00572E20">
        <w:rPr>
          <w:rFonts w:asciiTheme="minorHAnsi" w:hAnsiTheme="minorHAnsi" w:cstheme="minorHAnsi"/>
          <w:b w:val="0"/>
          <w:color w:val="000000"/>
          <w:sz w:val="24"/>
          <w:szCs w:val="24"/>
        </w:rPr>
        <w:t>(2013) Chapter 7 Transformation and Transcendence for Wisdom Gower Publishing Limited</w:t>
      </w:r>
      <w:r w:rsidRPr="00572E20">
        <w:rPr>
          <w:rStyle w:val="apple-converted-space"/>
          <w:rFonts w:asciiTheme="minorHAnsi" w:hAnsiTheme="minorHAnsi" w:cstheme="minorHAnsi"/>
          <w:b w:val="0"/>
          <w:color w:val="000000"/>
          <w:sz w:val="24"/>
          <w:szCs w:val="24"/>
        </w:rPr>
        <w:t> </w:t>
      </w:r>
      <w:r w:rsidRPr="00572E20">
        <w:rPr>
          <w:rFonts w:asciiTheme="minorHAnsi" w:hAnsiTheme="minorHAnsi" w:cstheme="minorHAnsi"/>
          <w:b w:val="0"/>
          <w:color w:val="000000"/>
          <w:sz w:val="24"/>
          <w:szCs w:val="24"/>
        </w:rPr>
        <w:t>page 142</w:t>
      </w:r>
    </w:p>
    <w:p w14:paraId="2966D298" w14:textId="297BBBF8" w:rsidR="00A5105E" w:rsidRPr="003125A8" w:rsidRDefault="00A5105E" w:rsidP="00572E20">
      <w:pPr>
        <w:pStyle w:val="Heading3"/>
        <w:spacing w:before="0" w:beforeAutospacing="0" w:after="30" w:afterAutospacing="0" w:line="285" w:lineRule="atLeast"/>
        <w:ind w:right="1500"/>
        <w:jc w:val="both"/>
        <w:rPr>
          <w:rFonts w:asciiTheme="minorHAnsi" w:hAnsiTheme="minorHAnsi" w:cstheme="minorHAnsi"/>
          <w:b w:val="0"/>
          <w:color w:val="000000"/>
          <w:sz w:val="24"/>
          <w:szCs w:val="24"/>
        </w:rPr>
      </w:pPr>
    </w:p>
    <w:p w14:paraId="1BEC4AB0" w14:textId="4D232892" w:rsidR="0071383E" w:rsidRPr="00572E20" w:rsidRDefault="00A5105E" w:rsidP="00572E20">
      <w:pPr>
        <w:pStyle w:val="Heading3"/>
        <w:spacing w:before="0" w:beforeAutospacing="0" w:after="30" w:afterAutospacing="0" w:line="285" w:lineRule="atLeast"/>
        <w:ind w:right="1500"/>
        <w:jc w:val="both"/>
        <w:rPr>
          <w:rFonts w:asciiTheme="minorHAnsi" w:eastAsia="Times New Roman" w:hAnsiTheme="minorHAnsi" w:cstheme="minorHAnsi"/>
          <w:color w:val="333333"/>
          <w:sz w:val="21"/>
          <w:szCs w:val="21"/>
          <w:shd w:val="clear" w:color="auto" w:fill="FFFFFF"/>
          <w:lang w:eastAsia="it-IT"/>
        </w:rPr>
      </w:pPr>
      <w:proofErr w:type="spellStart"/>
      <w:r w:rsidRPr="0095421F">
        <w:rPr>
          <w:rStyle w:val="apple-converted-space"/>
          <w:rFonts w:asciiTheme="minorHAnsi" w:hAnsiTheme="minorHAnsi" w:cstheme="minorHAnsi"/>
          <w:b w:val="0"/>
          <w:color w:val="000000"/>
          <w:sz w:val="24"/>
          <w:szCs w:val="24"/>
        </w:rPr>
        <w:t>Heneberry</w:t>
      </w:r>
      <w:proofErr w:type="spellEnd"/>
      <w:r w:rsidRPr="0095421F">
        <w:rPr>
          <w:rStyle w:val="apple-converted-space"/>
          <w:rFonts w:asciiTheme="minorHAnsi" w:hAnsiTheme="minorHAnsi" w:cstheme="minorHAnsi"/>
          <w:b w:val="0"/>
          <w:color w:val="000000"/>
          <w:sz w:val="24"/>
          <w:szCs w:val="24"/>
        </w:rPr>
        <w:t xml:space="preserve">, P. </w:t>
      </w:r>
      <w:r w:rsidR="0054584A">
        <w:rPr>
          <w:rStyle w:val="apple-converted-space"/>
          <w:rFonts w:asciiTheme="minorHAnsi" w:hAnsiTheme="minorHAnsi" w:cstheme="minorHAnsi"/>
          <w:b w:val="0"/>
          <w:color w:val="000000"/>
          <w:sz w:val="24"/>
          <w:szCs w:val="24"/>
        </w:rPr>
        <w:t>&amp;</w:t>
      </w:r>
      <w:r w:rsidRPr="0095421F">
        <w:rPr>
          <w:rStyle w:val="apple-converted-space"/>
          <w:rFonts w:asciiTheme="minorHAnsi" w:hAnsiTheme="minorHAnsi" w:cstheme="minorHAnsi"/>
          <w:b w:val="0"/>
          <w:color w:val="000000"/>
          <w:sz w:val="24"/>
          <w:szCs w:val="24"/>
        </w:rPr>
        <w:t xml:space="preserve"> Turner A.</w:t>
      </w:r>
      <w:r w:rsidR="0054584A">
        <w:rPr>
          <w:rStyle w:val="apple-converted-space"/>
          <w:rFonts w:asciiTheme="minorHAnsi" w:hAnsiTheme="minorHAnsi" w:cstheme="minorHAnsi"/>
          <w:b w:val="0"/>
          <w:color w:val="000000"/>
          <w:sz w:val="24"/>
          <w:szCs w:val="24"/>
        </w:rPr>
        <w:t xml:space="preserve"> F.</w:t>
      </w:r>
      <w:r w:rsidR="00D535D6">
        <w:rPr>
          <w:rStyle w:val="apple-converted-space"/>
          <w:rFonts w:asciiTheme="minorHAnsi" w:hAnsiTheme="minorHAnsi" w:cstheme="minorHAnsi"/>
          <w:b w:val="0"/>
          <w:color w:val="000000"/>
          <w:sz w:val="24"/>
          <w:szCs w:val="24"/>
        </w:rPr>
        <w:t xml:space="preserve"> </w:t>
      </w:r>
      <w:r w:rsidRPr="0095421F">
        <w:rPr>
          <w:rStyle w:val="apple-converted-space"/>
          <w:rFonts w:asciiTheme="minorHAnsi" w:hAnsiTheme="minorHAnsi" w:cstheme="minorHAnsi"/>
          <w:b w:val="0"/>
          <w:color w:val="000000"/>
          <w:sz w:val="24"/>
          <w:szCs w:val="24"/>
        </w:rPr>
        <w:t xml:space="preserve">(2016) </w:t>
      </w:r>
      <w:r w:rsidR="00F605F4" w:rsidRPr="0095421F">
        <w:rPr>
          <w:rStyle w:val="apple-converted-space"/>
          <w:rFonts w:asciiTheme="minorHAnsi" w:hAnsiTheme="minorHAnsi" w:cstheme="minorHAnsi"/>
          <w:b w:val="0"/>
          <w:color w:val="000000"/>
          <w:sz w:val="24"/>
          <w:szCs w:val="24"/>
        </w:rPr>
        <w:t> </w:t>
      </w:r>
      <w:hyperlink r:id="rId4" w:history="1">
        <w:r w:rsidR="009B5925" w:rsidRPr="0095421F">
          <w:rPr>
            <w:rFonts w:asciiTheme="minorHAnsi" w:eastAsia="Times New Roman" w:hAnsiTheme="minorHAnsi" w:cstheme="minorHAnsi"/>
            <w:b w:val="0"/>
            <w:bCs w:val="0"/>
            <w:color w:val="000000" w:themeColor="text1"/>
            <w:sz w:val="24"/>
            <w:szCs w:val="24"/>
          </w:rPr>
          <w:t>Critical </w:t>
        </w:r>
        <w:r w:rsidR="009B5925" w:rsidRPr="0095421F">
          <w:rPr>
            <w:rFonts w:asciiTheme="minorHAnsi" w:eastAsia="Times New Roman" w:hAnsiTheme="minorHAnsi" w:cstheme="minorHAnsi"/>
            <w:b w:val="0"/>
            <w:color w:val="000000" w:themeColor="text1"/>
            <w:sz w:val="24"/>
            <w:szCs w:val="24"/>
          </w:rPr>
          <w:t>action learning</w:t>
        </w:r>
        <w:r w:rsidR="009B5925" w:rsidRPr="0095421F">
          <w:rPr>
            <w:rFonts w:asciiTheme="minorHAnsi" w:eastAsia="Times New Roman" w:hAnsiTheme="minorHAnsi" w:cstheme="minorHAnsi"/>
            <w:b w:val="0"/>
            <w:bCs w:val="0"/>
            <w:color w:val="000000" w:themeColor="text1"/>
            <w:sz w:val="24"/>
            <w:szCs w:val="24"/>
          </w:rPr>
          <w:t>–rituals and reflective spaces</w:t>
        </w:r>
      </w:hyperlink>
      <w:r w:rsidRPr="003125A8">
        <w:rPr>
          <w:rFonts w:asciiTheme="minorHAnsi" w:eastAsia="Times New Roman" w:hAnsiTheme="minorHAnsi" w:cstheme="minorHAnsi"/>
          <w:b w:val="0"/>
          <w:bCs w:val="0"/>
          <w:color w:val="000000" w:themeColor="text1"/>
          <w:sz w:val="24"/>
          <w:szCs w:val="24"/>
        </w:rPr>
        <w:t xml:space="preserve"> </w:t>
      </w:r>
      <w:r w:rsidR="009B5925" w:rsidRPr="0095421F">
        <w:rPr>
          <w:rFonts w:asciiTheme="minorHAnsi" w:eastAsia="Times New Roman" w:hAnsiTheme="minorHAnsi" w:cstheme="minorHAnsi"/>
          <w:b w:val="0"/>
          <w:color w:val="000000" w:themeColor="text1"/>
          <w:sz w:val="24"/>
          <w:szCs w:val="24"/>
        </w:rPr>
        <w:t>Action Learning: Research and Practice</w:t>
      </w:r>
      <w:r w:rsidR="0071383E" w:rsidRPr="00572E20">
        <w:rPr>
          <w:rFonts w:asciiTheme="minorHAnsi" w:eastAsia="Times New Roman" w:hAnsiTheme="minorHAnsi" w:cstheme="minorHAnsi"/>
          <w:color w:val="333333"/>
          <w:sz w:val="21"/>
          <w:szCs w:val="21"/>
          <w:shd w:val="clear" w:color="auto" w:fill="FFFFFF"/>
          <w:lang w:eastAsia="it-IT"/>
        </w:rPr>
        <w:t xml:space="preserve"> </w:t>
      </w:r>
    </w:p>
    <w:p w14:paraId="178A807A" w14:textId="77777777" w:rsidR="009E0E59" w:rsidRPr="00572E20" w:rsidRDefault="009E0E59" w:rsidP="00572E20">
      <w:pPr>
        <w:pStyle w:val="Heading3"/>
        <w:spacing w:before="0" w:beforeAutospacing="0" w:after="30" w:afterAutospacing="0" w:line="285" w:lineRule="atLeast"/>
        <w:ind w:right="1500"/>
        <w:jc w:val="both"/>
        <w:rPr>
          <w:rFonts w:asciiTheme="minorHAnsi" w:eastAsia="Times New Roman" w:hAnsiTheme="minorHAnsi" w:cstheme="minorHAnsi"/>
          <w:color w:val="333333"/>
          <w:sz w:val="21"/>
          <w:szCs w:val="21"/>
          <w:shd w:val="clear" w:color="auto" w:fill="FFFFFF"/>
          <w:lang w:eastAsia="it-IT"/>
        </w:rPr>
      </w:pPr>
    </w:p>
    <w:p w14:paraId="34C2CA5B" w14:textId="6F5F82E4" w:rsidR="009B5925" w:rsidRPr="003125A8" w:rsidRDefault="0071383E" w:rsidP="00572E20">
      <w:pPr>
        <w:pStyle w:val="Heading3"/>
        <w:spacing w:before="0" w:beforeAutospacing="0" w:after="30" w:afterAutospacing="0" w:line="285" w:lineRule="atLeast"/>
        <w:ind w:right="1500"/>
        <w:jc w:val="both"/>
        <w:rPr>
          <w:rFonts w:asciiTheme="minorHAnsi" w:eastAsia="Times New Roman" w:hAnsiTheme="minorHAnsi" w:cstheme="minorHAnsi"/>
          <w:b w:val="0"/>
          <w:color w:val="000000" w:themeColor="text1"/>
          <w:sz w:val="24"/>
          <w:szCs w:val="24"/>
        </w:rPr>
      </w:pPr>
      <w:proofErr w:type="spellStart"/>
      <w:r w:rsidRPr="00572E20">
        <w:rPr>
          <w:rFonts w:asciiTheme="minorHAnsi" w:eastAsia="Times New Roman" w:hAnsiTheme="minorHAnsi" w:cstheme="minorHAnsi"/>
          <w:b w:val="0"/>
          <w:color w:val="333333"/>
          <w:sz w:val="24"/>
          <w:szCs w:val="24"/>
          <w:shd w:val="clear" w:color="auto" w:fill="FFFFFF"/>
          <w:lang w:eastAsia="it-IT"/>
        </w:rPr>
        <w:t>Ladkin</w:t>
      </w:r>
      <w:proofErr w:type="spellEnd"/>
      <w:r w:rsidRPr="00572E20">
        <w:rPr>
          <w:rFonts w:asciiTheme="minorHAnsi" w:eastAsia="Times New Roman" w:hAnsiTheme="minorHAnsi" w:cstheme="minorHAnsi"/>
          <w:b w:val="0"/>
          <w:color w:val="333333"/>
          <w:sz w:val="24"/>
          <w:szCs w:val="24"/>
          <w:shd w:val="clear" w:color="auto" w:fill="FFFFFF"/>
          <w:lang w:eastAsia="it-IT"/>
        </w:rPr>
        <w:t>, D</w:t>
      </w:r>
      <w:r w:rsidR="0054584A">
        <w:rPr>
          <w:rFonts w:asciiTheme="minorHAnsi" w:eastAsia="Times New Roman" w:hAnsiTheme="minorHAnsi" w:cstheme="minorHAnsi"/>
          <w:b w:val="0"/>
          <w:color w:val="333333"/>
          <w:sz w:val="24"/>
          <w:szCs w:val="24"/>
          <w:shd w:val="clear" w:color="auto" w:fill="FFFFFF"/>
          <w:lang w:eastAsia="it-IT"/>
        </w:rPr>
        <w:t>. &amp;</w:t>
      </w:r>
      <w:r w:rsidRPr="00572E20">
        <w:rPr>
          <w:rFonts w:asciiTheme="minorHAnsi" w:eastAsia="Times New Roman" w:hAnsiTheme="minorHAnsi" w:cstheme="minorHAnsi"/>
          <w:b w:val="0"/>
          <w:color w:val="333333"/>
          <w:sz w:val="24"/>
          <w:szCs w:val="24"/>
          <w:shd w:val="clear" w:color="auto" w:fill="FFFFFF"/>
          <w:lang w:eastAsia="it-IT"/>
        </w:rPr>
        <w:t xml:space="preserve"> Taylor, S</w:t>
      </w:r>
      <w:r w:rsidR="0054584A">
        <w:rPr>
          <w:rFonts w:asciiTheme="minorHAnsi" w:eastAsia="Times New Roman" w:hAnsiTheme="minorHAnsi" w:cstheme="minorHAnsi"/>
          <w:b w:val="0"/>
          <w:color w:val="333333"/>
          <w:sz w:val="24"/>
          <w:szCs w:val="24"/>
          <w:shd w:val="clear" w:color="auto" w:fill="FFFFFF"/>
          <w:lang w:eastAsia="it-IT"/>
        </w:rPr>
        <w:t>.</w:t>
      </w:r>
      <w:r w:rsidRPr="00572E20">
        <w:rPr>
          <w:rFonts w:asciiTheme="minorHAnsi" w:eastAsia="Times New Roman" w:hAnsiTheme="minorHAnsi" w:cstheme="minorHAnsi"/>
          <w:b w:val="0"/>
          <w:color w:val="333333"/>
          <w:sz w:val="24"/>
          <w:szCs w:val="24"/>
          <w:shd w:val="clear" w:color="auto" w:fill="FFFFFF"/>
          <w:lang w:eastAsia="it-IT"/>
        </w:rPr>
        <w:t>S</w:t>
      </w:r>
      <w:r w:rsidR="0054584A">
        <w:rPr>
          <w:rFonts w:asciiTheme="minorHAnsi" w:eastAsia="Times New Roman" w:hAnsiTheme="minorHAnsi" w:cstheme="minorHAnsi"/>
          <w:b w:val="0"/>
          <w:color w:val="333333"/>
          <w:sz w:val="24"/>
          <w:szCs w:val="24"/>
          <w:shd w:val="clear" w:color="auto" w:fill="FFFFFF"/>
          <w:lang w:eastAsia="it-IT"/>
        </w:rPr>
        <w:t>.</w:t>
      </w:r>
      <w:r w:rsidRPr="00572E20">
        <w:rPr>
          <w:rFonts w:asciiTheme="minorHAnsi" w:eastAsia="Times New Roman" w:hAnsiTheme="minorHAnsi" w:cstheme="minorHAnsi"/>
          <w:b w:val="0"/>
          <w:color w:val="333333"/>
          <w:sz w:val="24"/>
          <w:szCs w:val="24"/>
          <w:shd w:val="clear" w:color="auto" w:fill="FFFFFF"/>
          <w:lang w:eastAsia="it-IT"/>
        </w:rPr>
        <w:t xml:space="preserve"> (</w:t>
      </w:r>
      <w:r w:rsidRPr="00572E20">
        <w:rPr>
          <w:rFonts w:asciiTheme="minorHAnsi" w:eastAsia="Times New Roman" w:hAnsiTheme="minorHAnsi" w:cstheme="minorHAnsi"/>
          <w:b w:val="0"/>
          <w:color w:val="333333"/>
          <w:sz w:val="24"/>
          <w:szCs w:val="24"/>
          <w:lang w:eastAsia="it-IT"/>
        </w:rPr>
        <w:t>2010</w:t>
      </w:r>
      <w:r w:rsidRPr="00572E20">
        <w:rPr>
          <w:rFonts w:asciiTheme="minorHAnsi" w:eastAsia="Times New Roman" w:hAnsiTheme="minorHAnsi" w:cstheme="minorHAnsi"/>
          <w:b w:val="0"/>
          <w:color w:val="333333"/>
          <w:sz w:val="24"/>
          <w:szCs w:val="24"/>
          <w:shd w:val="clear" w:color="auto" w:fill="FFFFFF"/>
          <w:lang w:eastAsia="it-IT"/>
        </w:rPr>
        <w:t>) </w:t>
      </w:r>
      <w:r w:rsidRPr="00572E20">
        <w:rPr>
          <w:rFonts w:asciiTheme="minorHAnsi" w:eastAsia="Times New Roman" w:hAnsiTheme="minorHAnsi" w:cstheme="minorHAnsi"/>
          <w:b w:val="0"/>
          <w:color w:val="333333"/>
          <w:sz w:val="24"/>
          <w:szCs w:val="24"/>
          <w:lang w:eastAsia="it-IT"/>
        </w:rPr>
        <w:t>Enacting the ‘true self’: towards a theory of embodied authentic leadership</w:t>
      </w:r>
      <w:r w:rsidRPr="00572E20">
        <w:rPr>
          <w:rFonts w:asciiTheme="minorHAnsi" w:eastAsia="Times New Roman" w:hAnsiTheme="minorHAnsi" w:cstheme="minorHAnsi"/>
          <w:b w:val="0"/>
          <w:color w:val="333333"/>
          <w:sz w:val="24"/>
          <w:szCs w:val="24"/>
          <w:shd w:val="clear" w:color="auto" w:fill="FFFFFF"/>
          <w:lang w:eastAsia="it-IT"/>
        </w:rPr>
        <w:t>. Leadership Quarterly 21: </w:t>
      </w:r>
      <w:r w:rsidRPr="00572E20">
        <w:rPr>
          <w:rFonts w:asciiTheme="minorHAnsi" w:eastAsia="Times New Roman" w:hAnsiTheme="minorHAnsi" w:cstheme="minorHAnsi"/>
          <w:b w:val="0"/>
          <w:color w:val="333333"/>
          <w:sz w:val="24"/>
          <w:szCs w:val="24"/>
          <w:lang w:eastAsia="it-IT"/>
        </w:rPr>
        <w:t>64</w:t>
      </w:r>
      <w:r w:rsidRPr="00572E20">
        <w:rPr>
          <w:rFonts w:asciiTheme="minorHAnsi" w:eastAsia="Times New Roman" w:hAnsiTheme="minorHAnsi" w:cstheme="minorHAnsi"/>
          <w:b w:val="0"/>
          <w:color w:val="333333"/>
          <w:sz w:val="24"/>
          <w:szCs w:val="24"/>
          <w:shd w:val="clear" w:color="auto" w:fill="FFFFFF"/>
          <w:lang w:eastAsia="it-IT"/>
        </w:rPr>
        <w:t>–</w:t>
      </w:r>
      <w:r w:rsidRPr="00572E20">
        <w:rPr>
          <w:rFonts w:asciiTheme="minorHAnsi" w:eastAsia="Times New Roman" w:hAnsiTheme="minorHAnsi" w:cstheme="minorHAnsi"/>
          <w:b w:val="0"/>
          <w:color w:val="333333"/>
          <w:sz w:val="24"/>
          <w:szCs w:val="24"/>
          <w:lang w:eastAsia="it-IT"/>
        </w:rPr>
        <w:t>74</w:t>
      </w:r>
    </w:p>
    <w:p w14:paraId="2C1667CF" w14:textId="77777777" w:rsidR="00F56521" w:rsidRDefault="00F56521" w:rsidP="00572E20">
      <w:pPr>
        <w:jc w:val="both"/>
        <w:rPr>
          <w:rFonts w:asciiTheme="minorHAnsi" w:hAnsiTheme="minorHAnsi" w:cstheme="minorHAnsi"/>
          <w:color w:val="000000"/>
          <w:lang w:val="en-GB"/>
        </w:rPr>
      </w:pPr>
    </w:p>
    <w:p w14:paraId="5D6402E2" w14:textId="77777777" w:rsidR="00076C99" w:rsidRPr="00076C99" w:rsidRDefault="00076C99" w:rsidP="00076C99">
      <w:pPr>
        <w:rPr>
          <w:rFonts w:asciiTheme="minorHAnsi" w:hAnsiTheme="minorHAnsi" w:cstheme="minorHAnsi"/>
          <w:lang w:val="en-US"/>
        </w:rPr>
      </w:pPr>
      <w:r w:rsidRPr="00076C99">
        <w:rPr>
          <w:rFonts w:asciiTheme="minorHAnsi" w:hAnsiTheme="minorHAnsi" w:cstheme="minorHAnsi"/>
          <w:color w:val="222222"/>
          <w:shd w:val="clear" w:color="auto" w:fill="FFFFFF"/>
          <w:lang w:val="en-US"/>
        </w:rPr>
        <w:t>Macfarlane, R. (2012). </w:t>
      </w:r>
      <w:r w:rsidRPr="00076C99">
        <w:rPr>
          <w:rFonts w:asciiTheme="minorHAnsi" w:hAnsiTheme="minorHAnsi" w:cstheme="minorHAnsi"/>
          <w:i/>
          <w:iCs/>
          <w:color w:val="222222"/>
          <w:lang w:val="en-US"/>
        </w:rPr>
        <w:t>The old ways: A journey on foot</w:t>
      </w:r>
      <w:r w:rsidRPr="00076C99">
        <w:rPr>
          <w:rFonts w:asciiTheme="minorHAnsi" w:hAnsiTheme="minorHAnsi" w:cstheme="minorHAnsi"/>
          <w:color w:val="222222"/>
          <w:shd w:val="clear" w:color="auto" w:fill="FFFFFF"/>
          <w:lang w:val="en-US"/>
        </w:rPr>
        <w:t>. Penguin.</w:t>
      </w:r>
    </w:p>
    <w:p w14:paraId="6EA8121E" w14:textId="77777777" w:rsidR="00076C99" w:rsidRDefault="00076C99" w:rsidP="00572E20">
      <w:pPr>
        <w:jc w:val="both"/>
        <w:rPr>
          <w:rFonts w:asciiTheme="minorHAnsi" w:hAnsiTheme="minorHAnsi" w:cstheme="minorHAnsi"/>
          <w:color w:val="000000" w:themeColor="text1"/>
          <w:lang w:val="en-GB"/>
        </w:rPr>
      </w:pPr>
    </w:p>
    <w:p w14:paraId="56409D7A" w14:textId="29D811FB" w:rsidR="002D20C4" w:rsidRPr="00572E20" w:rsidRDefault="004B402B" w:rsidP="00572E20">
      <w:pPr>
        <w:jc w:val="both"/>
        <w:rPr>
          <w:rFonts w:asciiTheme="minorHAnsi" w:hAnsiTheme="minorHAnsi" w:cstheme="minorHAnsi"/>
          <w:b/>
          <w:bCs/>
          <w:i/>
          <w:iCs/>
          <w:color w:val="000000" w:themeColor="text1"/>
          <w:lang w:val="en-GB"/>
        </w:rPr>
      </w:pPr>
      <w:proofErr w:type="spellStart"/>
      <w:r w:rsidRPr="00572E20">
        <w:rPr>
          <w:rFonts w:asciiTheme="minorHAnsi" w:hAnsiTheme="minorHAnsi" w:cstheme="minorHAnsi"/>
          <w:color w:val="000000" w:themeColor="text1"/>
          <w:lang w:val="en-GB"/>
        </w:rPr>
        <w:lastRenderedPageBreak/>
        <w:t>Mannion</w:t>
      </w:r>
      <w:proofErr w:type="spellEnd"/>
      <w:r w:rsidRPr="00572E20">
        <w:rPr>
          <w:rFonts w:asciiTheme="minorHAnsi" w:hAnsiTheme="minorHAnsi" w:cstheme="minorHAnsi"/>
          <w:color w:val="000000" w:themeColor="text1"/>
          <w:lang w:val="en-GB"/>
        </w:rPr>
        <w:t>,</w:t>
      </w:r>
      <w:r w:rsidR="00B93A54" w:rsidRPr="00572E20">
        <w:rPr>
          <w:rFonts w:asciiTheme="minorHAnsi" w:hAnsiTheme="minorHAnsi" w:cstheme="minorHAnsi"/>
          <w:color w:val="000000" w:themeColor="text1"/>
          <w:lang w:val="en-GB"/>
        </w:rPr>
        <w:t xml:space="preserve"> </w:t>
      </w:r>
      <w:r w:rsidRPr="00572E20">
        <w:rPr>
          <w:rFonts w:asciiTheme="minorHAnsi" w:hAnsiTheme="minorHAnsi" w:cstheme="minorHAnsi"/>
          <w:color w:val="000000" w:themeColor="text1"/>
          <w:lang w:val="en-GB"/>
        </w:rPr>
        <w:t xml:space="preserve">G., Fenwick A., </w:t>
      </w:r>
      <w:r w:rsidR="00F27E79">
        <w:rPr>
          <w:rFonts w:asciiTheme="minorHAnsi" w:hAnsiTheme="minorHAnsi" w:cstheme="minorHAnsi"/>
          <w:color w:val="000000" w:themeColor="text1"/>
          <w:lang w:val="en-GB"/>
        </w:rPr>
        <w:t>&amp;</w:t>
      </w:r>
      <w:r w:rsidRPr="00572E20">
        <w:rPr>
          <w:rFonts w:asciiTheme="minorHAnsi" w:hAnsiTheme="minorHAnsi" w:cstheme="minorHAnsi"/>
          <w:color w:val="000000" w:themeColor="text1"/>
          <w:lang w:val="en-GB"/>
        </w:rPr>
        <w:t xml:space="preserve"> Lynch, J.  (2012): Place- responsive</w:t>
      </w:r>
      <w:r w:rsidRPr="00572E20">
        <w:rPr>
          <w:rFonts w:asciiTheme="minorHAnsi" w:hAnsiTheme="minorHAnsi" w:cstheme="minorHAnsi"/>
          <w:color w:val="000000" w:themeColor="text1"/>
          <w:lang w:val="en-GB"/>
        </w:rPr>
        <w:br/>
        <w:t xml:space="preserve">pedagogy: learning from teachers’ experiences of excursions in nature, </w:t>
      </w:r>
      <w:r w:rsidRPr="00572E20">
        <w:rPr>
          <w:rFonts w:asciiTheme="minorHAnsi" w:hAnsiTheme="minorHAnsi" w:cstheme="minorHAnsi"/>
          <w:b/>
          <w:bCs/>
          <w:i/>
          <w:iCs/>
          <w:color w:val="000000" w:themeColor="text1"/>
          <w:lang w:val="en-GB"/>
        </w:rPr>
        <w:t>Environmental Education Research</w:t>
      </w:r>
    </w:p>
    <w:p w14:paraId="25D2840D" w14:textId="77777777" w:rsidR="00076C99" w:rsidRPr="003048E4" w:rsidRDefault="00076C99" w:rsidP="00076C99">
      <w:pPr>
        <w:rPr>
          <w:rFonts w:asciiTheme="minorHAnsi" w:hAnsiTheme="minorHAnsi" w:cstheme="minorHAnsi"/>
          <w:color w:val="222222"/>
          <w:shd w:val="clear" w:color="auto" w:fill="FFFFFF"/>
          <w:lang w:val="en-US"/>
        </w:rPr>
      </w:pPr>
    </w:p>
    <w:p w14:paraId="090A7902" w14:textId="7DF11C2A" w:rsidR="00076C99" w:rsidRPr="00506599" w:rsidRDefault="002D20C4" w:rsidP="00076C99">
      <w:pPr>
        <w:rPr>
          <w:rFonts w:ascii="NewBaskerville" w:hAnsi="NewBaskerville"/>
          <w:sz w:val="20"/>
          <w:szCs w:val="20"/>
          <w:lang w:val="en-US"/>
        </w:rPr>
      </w:pPr>
      <w:r w:rsidRPr="003048E4">
        <w:rPr>
          <w:rFonts w:asciiTheme="minorHAnsi" w:hAnsiTheme="minorHAnsi" w:cstheme="minorHAnsi"/>
          <w:shd w:val="clear" w:color="auto" w:fill="FFFFFF"/>
          <w:lang w:val="en-US"/>
        </w:rPr>
        <w:t>Melina, L. R., Burgess, G. J., Lid-</w:t>
      </w:r>
      <w:proofErr w:type="spellStart"/>
      <w:r w:rsidRPr="003048E4">
        <w:rPr>
          <w:rFonts w:asciiTheme="minorHAnsi" w:hAnsiTheme="minorHAnsi" w:cstheme="minorHAnsi"/>
          <w:shd w:val="clear" w:color="auto" w:fill="FFFFFF"/>
          <w:lang w:val="en-US"/>
        </w:rPr>
        <w:t>Falkman</w:t>
      </w:r>
      <w:proofErr w:type="spellEnd"/>
      <w:r w:rsidRPr="003048E4">
        <w:rPr>
          <w:rFonts w:asciiTheme="minorHAnsi" w:hAnsiTheme="minorHAnsi" w:cstheme="minorHAnsi"/>
          <w:shd w:val="clear" w:color="auto" w:fill="FFFFFF"/>
          <w:lang w:val="en-US"/>
        </w:rPr>
        <w:t xml:space="preserve">, L., &amp; </w:t>
      </w:r>
      <w:proofErr w:type="spellStart"/>
      <w:r w:rsidRPr="003048E4">
        <w:rPr>
          <w:rFonts w:asciiTheme="minorHAnsi" w:hAnsiTheme="minorHAnsi" w:cstheme="minorHAnsi"/>
          <w:shd w:val="clear" w:color="auto" w:fill="FFFFFF"/>
          <w:lang w:val="en-US"/>
        </w:rPr>
        <w:t>Marturano</w:t>
      </w:r>
      <w:proofErr w:type="spellEnd"/>
      <w:r w:rsidRPr="003048E4">
        <w:rPr>
          <w:rFonts w:asciiTheme="minorHAnsi" w:hAnsiTheme="minorHAnsi" w:cstheme="minorHAnsi"/>
          <w:shd w:val="clear" w:color="auto" w:fill="FFFFFF"/>
          <w:lang w:val="en-US"/>
        </w:rPr>
        <w:t>, A. (Eds.). (2013).</w:t>
      </w:r>
      <w:r w:rsidRPr="003048E4">
        <w:rPr>
          <w:rStyle w:val="apple-converted-space"/>
          <w:rFonts w:asciiTheme="minorHAnsi" w:hAnsiTheme="minorHAnsi" w:cstheme="minorHAnsi"/>
          <w:shd w:val="clear" w:color="auto" w:fill="FFFFFF"/>
          <w:lang w:val="en-US"/>
        </w:rPr>
        <w:t> </w:t>
      </w:r>
      <w:r w:rsidRPr="003048E4">
        <w:rPr>
          <w:rFonts w:asciiTheme="minorHAnsi" w:hAnsiTheme="minorHAnsi" w:cstheme="minorHAnsi"/>
          <w:i/>
          <w:iCs/>
          <w:lang w:val="en-US"/>
        </w:rPr>
        <w:t>The Embodiment of Leadership: A Volume in the International Leadership Series, Building Leadership Bridges</w:t>
      </w:r>
      <w:r w:rsidRPr="003048E4">
        <w:rPr>
          <w:rFonts w:asciiTheme="minorHAnsi" w:hAnsiTheme="minorHAnsi" w:cstheme="minorHAnsi"/>
          <w:shd w:val="clear" w:color="auto" w:fill="FFFFFF"/>
          <w:lang w:val="en-US"/>
        </w:rPr>
        <w:t xml:space="preserve">. </w:t>
      </w:r>
      <w:bookmarkStart w:id="0" w:name="_GoBack"/>
      <w:r w:rsidRPr="00506599">
        <w:rPr>
          <w:rFonts w:asciiTheme="minorHAnsi" w:hAnsiTheme="minorHAnsi" w:cstheme="minorHAnsi"/>
          <w:shd w:val="clear" w:color="auto" w:fill="FFFFFF"/>
          <w:lang w:val="en-US"/>
        </w:rPr>
        <w:t>John Wiley &amp; Sons.</w:t>
      </w:r>
      <w:r w:rsidR="005276DA" w:rsidRPr="00506599">
        <w:rPr>
          <w:rFonts w:ascii="NewBaskerville" w:hAnsi="NewBaskerville"/>
          <w:sz w:val="20"/>
          <w:szCs w:val="20"/>
          <w:lang w:val="en-US"/>
        </w:rPr>
        <w:t xml:space="preserve"> </w:t>
      </w:r>
    </w:p>
    <w:p w14:paraId="7A866499" w14:textId="77777777" w:rsidR="00076C99" w:rsidRPr="00506599" w:rsidRDefault="00076C99" w:rsidP="00076C99">
      <w:pPr>
        <w:rPr>
          <w:rFonts w:ascii="NewBaskerville" w:hAnsi="NewBaskerville"/>
          <w:sz w:val="20"/>
          <w:szCs w:val="20"/>
          <w:lang w:val="en-US"/>
        </w:rPr>
      </w:pPr>
    </w:p>
    <w:bookmarkEnd w:id="0"/>
    <w:p w14:paraId="33D95453" w14:textId="71D103A9" w:rsidR="00076C99" w:rsidRPr="00076C99" w:rsidRDefault="00076C99" w:rsidP="00076C99">
      <w:pPr>
        <w:rPr>
          <w:rFonts w:asciiTheme="minorHAnsi" w:hAnsiTheme="minorHAnsi" w:cstheme="minorHAnsi"/>
        </w:rPr>
      </w:pPr>
      <w:proofErr w:type="spellStart"/>
      <w:r w:rsidRPr="00076C99">
        <w:rPr>
          <w:rFonts w:asciiTheme="minorHAnsi" w:hAnsiTheme="minorHAnsi" w:cstheme="minorHAnsi"/>
          <w:shd w:val="clear" w:color="auto" w:fill="FFFFFF"/>
          <w:lang w:val="en-US"/>
        </w:rPr>
        <w:t>Merleau-Ponty</w:t>
      </w:r>
      <w:proofErr w:type="spellEnd"/>
      <w:r w:rsidRPr="00076C99">
        <w:rPr>
          <w:rFonts w:asciiTheme="minorHAnsi" w:hAnsiTheme="minorHAnsi" w:cstheme="minorHAnsi"/>
          <w:shd w:val="clear" w:color="auto" w:fill="FFFFFF"/>
          <w:lang w:val="en-US"/>
        </w:rPr>
        <w:t xml:space="preserve">, M. (1962). Phenomenology of perception, trans. </w:t>
      </w:r>
      <w:r w:rsidRPr="00076C99">
        <w:rPr>
          <w:rFonts w:asciiTheme="minorHAnsi" w:hAnsiTheme="minorHAnsi" w:cstheme="minorHAnsi"/>
          <w:shd w:val="clear" w:color="auto" w:fill="FFFFFF"/>
        </w:rPr>
        <w:t>Colin Smith.</w:t>
      </w:r>
    </w:p>
    <w:p w14:paraId="7F97CF1A" w14:textId="77777777" w:rsidR="00076C99" w:rsidRDefault="00076C99" w:rsidP="00572E20">
      <w:pPr>
        <w:jc w:val="both"/>
        <w:rPr>
          <w:rFonts w:ascii="NewBaskerville" w:eastAsiaTheme="minorHAnsi" w:hAnsi="NewBaskerville"/>
          <w:sz w:val="20"/>
          <w:szCs w:val="20"/>
          <w:lang w:val="en-GB" w:eastAsia="en-GB"/>
        </w:rPr>
      </w:pPr>
    </w:p>
    <w:p w14:paraId="0EC34EB9" w14:textId="613686A6" w:rsidR="001815C9" w:rsidRPr="00572E20" w:rsidRDefault="00F605F4" w:rsidP="00572E20">
      <w:pPr>
        <w:jc w:val="both"/>
        <w:rPr>
          <w:rFonts w:asciiTheme="minorHAnsi" w:hAnsiTheme="minorHAnsi" w:cstheme="minorHAnsi"/>
          <w:lang w:val="en-GB"/>
        </w:rPr>
      </w:pPr>
      <w:r w:rsidRPr="00883DF1">
        <w:rPr>
          <w:rFonts w:asciiTheme="minorHAnsi" w:hAnsiTheme="minorHAnsi" w:cstheme="minorHAnsi"/>
          <w:color w:val="000000"/>
        </w:rPr>
        <w:t xml:space="preserve">Nelson, J., Zaccaro, S.J., </w:t>
      </w:r>
      <w:r w:rsidR="00F27E79" w:rsidRPr="00883DF1">
        <w:rPr>
          <w:rFonts w:asciiTheme="minorHAnsi" w:hAnsiTheme="minorHAnsi" w:cstheme="minorHAnsi"/>
          <w:color w:val="000000"/>
        </w:rPr>
        <w:t>&amp;</w:t>
      </w:r>
      <w:r w:rsidRPr="00883DF1">
        <w:rPr>
          <w:rFonts w:asciiTheme="minorHAnsi" w:hAnsiTheme="minorHAnsi" w:cstheme="minorHAnsi"/>
          <w:color w:val="000000"/>
        </w:rPr>
        <w:t xml:space="preserve"> Herman, J.L. (2010). </w:t>
      </w:r>
      <w:r w:rsidRPr="00572E20">
        <w:rPr>
          <w:rFonts w:asciiTheme="minorHAnsi" w:hAnsiTheme="minorHAnsi" w:cstheme="minorHAnsi"/>
          <w:color w:val="000000"/>
          <w:lang w:val="en-GB"/>
        </w:rPr>
        <w:t>Strategic information provision and experiential variety as tools for developing adaptive leadership skills. Consulting Psychology Journal: Practice and Research, 62(2): 131-142.</w:t>
      </w:r>
      <w:r w:rsidR="001815C9" w:rsidRPr="00572E20">
        <w:rPr>
          <w:rFonts w:asciiTheme="minorHAnsi" w:hAnsiTheme="minorHAnsi" w:cstheme="minorHAnsi"/>
          <w:color w:val="222222"/>
          <w:sz w:val="20"/>
          <w:szCs w:val="20"/>
          <w:shd w:val="clear" w:color="auto" w:fill="FFFFFF"/>
          <w:lang w:val="en-GB"/>
        </w:rPr>
        <w:t xml:space="preserve"> </w:t>
      </w:r>
    </w:p>
    <w:p w14:paraId="7325A13C" w14:textId="77777777" w:rsidR="001815C9" w:rsidRPr="00572E20" w:rsidRDefault="001815C9" w:rsidP="003125A8">
      <w:pPr>
        <w:jc w:val="both"/>
        <w:rPr>
          <w:rFonts w:asciiTheme="minorHAnsi" w:hAnsiTheme="minorHAnsi" w:cstheme="minorHAnsi"/>
          <w:color w:val="222222"/>
          <w:shd w:val="clear" w:color="auto" w:fill="FFFFFF"/>
          <w:lang w:val="en-GB"/>
        </w:rPr>
      </w:pPr>
    </w:p>
    <w:p w14:paraId="59F81DF3" w14:textId="6B679DDE" w:rsidR="00A35451" w:rsidRPr="00572E20" w:rsidRDefault="00A35451" w:rsidP="00572E20">
      <w:pPr>
        <w:jc w:val="both"/>
        <w:rPr>
          <w:rFonts w:asciiTheme="minorHAnsi" w:hAnsiTheme="minorHAnsi" w:cstheme="minorHAnsi"/>
          <w:lang w:val="en-GB"/>
        </w:rPr>
      </w:pPr>
      <w:proofErr w:type="spellStart"/>
      <w:r w:rsidRPr="00572E20">
        <w:rPr>
          <w:rFonts w:asciiTheme="minorHAnsi" w:hAnsiTheme="minorHAnsi" w:cstheme="minorHAnsi"/>
          <w:color w:val="222222"/>
          <w:shd w:val="clear" w:color="auto" w:fill="FFFFFF"/>
          <w:lang w:val="en-GB"/>
        </w:rPr>
        <w:t>Keinänen</w:t>
      </w:r>
      <w:proofErr w:type="spellEnd"/>
      <w:r w:rsidRPr="00572E20">
        <w:rPr>
          <w:rFonts w:asciiTheme="minorHAnsi" w:hAnsiTheme="minorHAnsi" w:cstheme="minorHAnsi"/>
          <w:color w:val="222222"/>
          <w:shd w:val="clear" w:color="auto" w:fill="FFFFFF"/>
          <w:lang w:val="en-GB"/>
        </w:rPr>
        <w:t>, M., &amp; Beck, E. E. (2017). Wandering intellectuals: establishing a research agenda on gender, walking, and thinking.</w:t>
      </w:r>
      <w:r w:rsidRPr="00572E20">
        <w:rPr>
          <w:rStyle w:val="apple-converted-space"/>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Gender, Place &amp; Culture</w:t>
      </w:r>
      <w:r w:rsidRPr="00572E20">
        <w:rPr>
          <w:rFonts w:asciiTheme="minorHAnsi" w:hAnsiTheme="minorHAnsi" w:cstheme="minorHAnsi"/>
          <w:color w:val="222222"/>
          <w:shd w:val="clear" w:color="auto" w:fill="FFFFFF"/>
          <w:lang w:val="en-GB"/>
        </w:rPr>
        <w:t>,</w:t>
      </w:r>
      <w:r w:rsidRPr="00572E20">
        <w:rPr>
          <w:rStyle w:val="apple-converted-space"/>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24</w:t>
      </w:r>
      <w:r w:rsidRPr="00572E20">
        <w:rPr>
          <w:rFonts w:asciiTheme="minorHAnsi" w:hAnsiTheme="minorHAnsi" w:cstheme="minorHAnsi"/>
          <w:color w:val="222222"/>
          <w:shd w:val="clear" w:color="auto" w:fill="FFFFFF"/>
          <w:lang w:val="en-GB"/>
        </w:rPr>
        <w:t>(4), 515-533.</w:t>
      </w:r>
    </w:p>
    <w:p w14:paraId="56288492" w14:textId="16013F5D" w:rsidR="009C0C45" w:rsidRPr="0095421F" w:rsidRDefault="00D23EC6" w:rsidP="00572E20">
      <w:pPr>
        <w:pStyle w:val="NormalWeb"/>
        <w:jc w:val="both"/>
        <w:rPr>
          <w:rFonts w:asciiTheme="minorHAnsi" w:hAnsiTheme="minorHAnsi" w:cstheme="minorHAnsi"/>
        </w:rPr>
      </w:pPr>
      <w:proofErr w:type="spellStart"/>
      <w:r w:rsidRPr="003125A8">
        <w:rPr>
          <w:rFonts w:asciiTheme="minorHAnsi" w:eastAsia="Times New Roman" w:hAnsiTheme="minorHAnsi" w:cstheme="minorHAnsi"/>
          <w:color w:val="222222"/>
          <w:shd w:val="clear" w:color="auto" w:fill="FFFFFF"/>
        </w:rPr>
        <w:t>Kahneman</w:t>
      </w:r>
      <w:proofErr w:type="spellEnd"/>
      <w:r w:rsidRPr="003125A8">
        <w:rPr>
          <w:rFonts w:asciiTheme="minorHAnsi" w:eastAsia="Times New Roman" w:hAnsiTheme="minorHAnsi" w:cstheme="minorHAnsi"/>
          <w:color w:val="222222"/>
          <w:shd w:val="clear" w:color="auto" w:fill="FFFFFF"/>
        </w:rPr>
        <w:t>, D. (2011). </w:t>
      </w:r>
      <w:r w:rsidRPr="0095421F">
        <w:rPr>
          <w:rFonts w:asciiTheme="minorHAnsi" w:eastAsia="Times New Roman" w:hAnsiTheme="minorHAnsi" w:cstheme="minorHAnsi"/>
          <w:i/>
          <w:iCs/>
          <w:color w:val="222222"/>
        </w:rPr>
        <w:t>Thinking, fast and slow</w:t>
      </w:r>
      <w:r w:rsidRPr="0095421F">
        <w:rPr>
          <w:rFonts w:asciiTheme="minorHAnsi" w:eastAsia="Times New Roman" w:hAnsiTheme="minorHAnsi" w:cstheme="minorHAnsi"/>
          <w:color w:val="222222"/>
          <w:shd w:val="clear" w:color="auto" w:fill="FFFFFF"/>
        </w:rPr>
        <w:t>. Macmillan.</w:t>
      </w:r>
      <w:r w:rsidR="009C0C45" w:rsidRPr="0095421F">
        <w:rPr>
          <w:rFonts w:asciiTheme="minorHAnsi" w:hAnsiTheme="minorHAnsi" w:cstheme="minorHAnsi"/>
        </w:rPr>
        <w:t xml:space="preserve"> </w:t>
      </w:r>
    </w:p>
    <w:p w14:paraId="4B430E67" w14:textId="6764D8F3" w:rsidR="009C0C45" w:rsidRPr="00572E20" w:rsidRDefault="009E0E59" w:rsidP="00572E20">
      <w:pPr>
        <w:pStyle w:val="NormalWeb"/>
        <w:jc w:val="both"/>
        <w:rPr>
          <w:rFonts w:asciiTheme="minorHAnsi" w:eastAsia="Times New Roman" w:hAnsiTheme="minorHAnsi" w:cstheme="minorHAnsi"/>
          <w:lang w:eastAsia="it-IT"/>
        </w:rPr>
      </w:pPr>
      <w:r w:rsidRPr="00572E20">
        <w:rPr>
          <w:rFonts w:asciiTheme="minorHAnsi" w:eastAsia="Times New Roman" w:hAnsiTheme="minorHAnsi" w:cstheme="minorHAnsi"/>
          <w:lang w:eastAsia="it-IT"/>
        </w:rPr>
        <w:t xml:space="preserve">Kaplan, S. </w:t>
      </w:r>
      <w:r w:rsidR="00F27E79">
        <w:rPr>
          <w:rFonts w:asciiTheme="minorHAnsi" w:eastAsia="Times New Roman" w:hAnsiTheme="minorHAnsi" w:cstheme="minorHAnsi"/>
          <w:lang w:eastAsia="it-IT"/>
        </w:rPr>
        <w:t xml:space="preserve">&amp; </w:t>
      </w:r>
      <w:r w:rsidRPr="00572E20">
        <w:rPr>
          <w:rFonts w:asciiTheme="minorHAnsi" w:eastAsia="Times New Roman" w:hAnsiTheme="minorHAnsi" w:cstheme="minorHAnsi"/>
          <w:lang w:eastAsia="it-IT"/>
        </w:rPr>
        <w:t>Kaplan, R.</w:t>
      </w:r>
      <w:r w:rsidR="009C0C45" w:rsidRPr="00572E20">
        <w:rPr>
          <w:rFonts w:asciiTheme="minorHAnsi" w:eastAsia="Times New Roman" w:hAnsiTheme="minorHAnsi" w:cstheme="minorHAnsi"/>
          <w:lang w:eastAsia="it-IT"/>
        </w:rPr>
        <w:t xml:space="preserve"> </w:t>
      </w:r>
      <w:r w:rsidRPr="00572E20">
        <w:rPr>
          <w:rFonts w:asciiTheme="minorHAnsi" w:eastAsia="Times New Roman" w:hAnsiTheme="minorHAnsi" w:cstheme="minorHAnsi"/>
          <w:lang w:eastAsia="it-IT"/>
        </w:rPr>
        <w:t>(</w:t>
      </w:r>
      <w:r w:rsidR="009C0C45" w:rsidRPr="00572E20">
        <w:rPr>
          <w:rFonts w:asciiTheme="minorHAnsi" w:eastAsia="Times New Roman" w:hAnsiTheme="minorHAnsi" w:cstheme="minorHAnsi"/>
          <w:lang w:eastAsia="it-IT"/>
        </w:rPr>
        <w:t>1989</w:t>
      </w:r>
      <w:r w:rsidRPr="00572E20">
        <w:rPr>
          <w:rFonts w:asciiTheme="minorHAnsi" w:eastAsia="Times New Roman" w:hAnsiTheme="minorHAnsi" w:cstheme="minorHAnsi"/>
          <w:lang w:eastAsia="it-IT"/>
        </w:rPr>
        <w:t>)</w:t>
      </w:r>
      <w:r w:rsidR="009C0C45" w:rsidRPr="00572E20">
        <w:rPr>
          <w:rFonts w:asciiTheme="minorHAnsi" w:eastAsia="Times New Roman" w:hAnsiTheme="minorHAnsi" w:cstheme="minorHAnsi"/>
          <w:lang w:eastAsia="it-IT"/>
        </w:rPr>
        <w:t xml:space="preserve"> The Experience of Nature: A Psychological Perspective. Cambridge University Press, New York. </w:t>
      </w:r>
    </w:p>
    <w:p w14:paraId="3241F573" w14:textId="02C68C4E" w:rsidR="004D32AB" w:rsidRPr="00572E20" w:rsidRDefault="00D23EC6" w:rsidP="003125A8">
      <w:pPr>
        <w:jc w:val="both"/>
        <w:rPr>
          <w:rFonts w:asciiTheme="minorHAnsi" w:hAnsiTheme="minorHAnsi" w:cstheme="minorHAnsi"/>
          <w:color w:val="222222"/>
          <w:sz w:val="20"/>
          <w:szCs w:val="20"/>
          <w:shd w:val="clear" w:color="auto" w:fill="FFFFFF"/>
          <w:lang w:val="en-GB"/>
        </w:rPr>
      </w:pPr>
      <w:r w:rsidRPr="00572E20">
        <w:rPr>
          <w:rFonts w:asciiTheme="minorHAnsi" w:hAnsiTheme="minorHAnsi" w:cstheme="minorHAnsi"/>
          <w:color w:val="222222"/>
          <w:shd w:val="clear" w:color="auto" w:fill="FFFFFF"/>
          <w:lang w:val="en-GB" w:eastAsia="en-GB"/>
        </w:rPr>
        <w:t>O'Donovan, H. (2015). </w:t>
      </w:r>
      <w:r w:rsidRPr="00572E20">
        <w:rPr>
          <w:rFonts w:asciiTheme="minorHAnsi" w:hAnsiTheme="minorHAnsi" w:cstheme="minorHAnsi"/>
          <w:i/>
          <w:iCs/>
          <w:color w:val="222222"/>
          <w:lang w:val="en-GB" w:eastAsia="en-GB"/>
        </w:rPr>
        <w:t>Mindful Walking: Walk Your Way to Mental and Physical Well-Being</w:t>
      </w:r>
      <w:r w:rsidRPr="00572E20">
        <w:rPr>
          <w:rFonts w:asciiTheme="minorHAnsi" w:hAnsiTheme="minorHAnsi" w:cstheme="minorHAnsi"/>
          <w:color w:val="222222"/>
          <w:shd w:val="clear" w:color="auto" w:fill="FFFFFF"/>
          <w:lang w:val="en-GB" w:eastAsia="en-GB"/>
        </w:rPr>
        <w:t>. Hachette Ireland.</w:t>
      </w:r>
      <w:r w:rsidR="004D32AB" w:rsidRPr="00572E20">
        <w:rPr>
          <w:rFonts w:asciiTheme="minorHAnsi" w:hAnsiTheme="minorHAnsi" w:cstheme="minorHAnsi"/>
          <w:color w:val="222222"/>
          <w:sz w:val="20"/>
          <w:szCs w:val="20"/>
          <w:shd w:val="clear" w:color="auto" w:fill="FFFFFF"/>
          <w:lang w:val="en-GB"/>
        </w:rPr>
        <w:t xml:space="preserve"> </w:t>
      </w:r>
    </w:p>
    <w:p w14:paraId="1643D12A" w14:textId="4007292F" w:rsidR="00DB0CE0" w:rsidRPr="00572E20" w:rsidRDefault="00764403" w:rsidP="00572E20">
      <w:pPr>
        <w:pStyle w:val="NormalWeb"/>
        <w:jc w:val="both"/>
        <w:rPr>
          <w:rFonts w:asciiTheme="minorHAnsi" w:hAnsiTheme="minorHAnsi" w:cstheme="minorHAnsi"/>
        </w:rPr>
      </w:pPr>
      <w:r w:rsidRPr="003125A8">
        <w:rPr>
          <w:rFonts w:asciiTheme="minorHAnsi" w:eastAsia="Times New Roman" w:hAnsiTheme="minorHAnsi" w:cstheme="minorHAnsi"/>
          <w:color w:val="222222"/>
          <w:shd w:val="clear" w:color="auto" w:fill="FFFFFF"/>
        </w:rPr>
        <w:t xml:space="preserve">Reading, S. (2016) </w:t>
      </w:r>
      <w:r w:rsidRPr="0095421F">
        <w:rPr>
          <w:rFonts w:asciiTheme="minorHAnsi" w:hAnsiTheme="minorHAnsi" w:cstheme="minorHAnsi"/>
          <w:bCs/>
          <w:color w:val="313131"/>
        </w:rPr>
        <w:t>Coaching Psychology International.</w:t>
      </w:r>
      <w:r w:rsidRPr="0095421F">
        <w:rPr>
          <w:rFonts w:asciiTheme="minorHAnsi" w:hAnsiTheme="minorHAnsi" w:cstheme="minorHAnsi"/>
          <w:color w:val="000000"/>
        </w:rPr>
        <w:t xml:space="preserve"> </w:t>
      </w:r>
      <w:r w:rsidRPr="0095421F">
        <w:rPr>
          <w:rFonts w:asciiTheme="minorHAnsi" w:hAnsiTheme="minorHAnsi" w:cstheme="minorHAnsi"/>
          <w:bCs/>
          <w:color w:val="000000"/>
        </w:rPr>
        <w:t xml:space="preserve">An exploration of the ‘walk and talk’ coaching session format Volume 9, Issue 1. Pages </w:t>
      </w:r>
      <w:r w:rsidR="00964243" w:rsidRPr="00572E20">
        <w:rPr>
          <w:rFonts w:asciiTheme="minorHAnsi" w:hAnsiTheme="minorHAnsi" w:cstheme="minorHAnsi"/>
          <w:color w:val="000000"/>
        </w:rPr>
        <w:t>17 - 23</w:t>
      </w:r>
      <w:r w:rsidR="00DB0CE0" w:rsidRPr="00572E20">
        <w:rPr>
          <w:rFonts w:asciiTheme="minorHAnsi" w:hAnsiTheme="minorHAnsi" w:cstheme="minorHAnsi"/>
          <w:sz w:val="20"/>
          <w:szCs w:val="20"/>
        </w:rPr>
        <w:t xml:space="preserve"> </w:t>
      </w:r>
    </w:p>
    <w:p w14:paraId="5F6F1B45" w14:textId="3908B20B" w:rsidR="0071383E" w:rsidRPr="00F27E79" w:rsidRDefault="0071383E" w:rsidP="00572E20">
      <w:pPr>
        <w:autoSpaceDE w:val="0"/>
        <w:autoSpaceDN w:val="0"/>
        <w:adjustRightInd w:val="0"/>
        <w:jc w:val="both"/>
        <w:rPr>
          <w:rFonts w:asciiTheme="minorHAnsi" w:hAnsiTheme="minorHAnsi" w:cstheme="minorHAnsi"/>
          <w:bCs/>
          <w:lang w:val="en-GB"/>
        </w:rPr>
      </w:pPr>
      <w:proofErr w:type="spellStart"/>
      <w:r w:rsidRPr="00F27E79">
        <w:rPr>
          <w:rFonts w:asciiTheme="minorHAnsi" w:hAnsiTheme="minorHAnsi" w:cstheme="minorHAnsi"/>
          <w:bCs/>
          <w:lang w:val="en-GB"/>
        </w:rPr>
        <w:t>Ropo</w:t>
      </w:r>
      <w:proofErr w:type="spellEnd"/>
      <w:r w:rsidRPr="00F27E79">
        <w:rPr>
          <w:rFonts w:asciiTheme="minorHAnsi" w:hAnsiTheme="minorHAnsi" w:cstheme="minorHAnsi"/>
          <w:bCs/>
          <w:lang w:val="en-GB"/>
        </w:rPr>
        <w:t xml:space="preserve">, A., Sauer, E. </w:t>
      </w:r>
      <w:r w:rsidR="00F27E79">
        <w:rPr>
          <w:rFonts w:asciiTheme="minorHAnsi" w:hAnsiTheme="minorHAnsi" w:cstheme="minorHAnsi"/>
          <w:bCs/>
          <w:lang w:val="en-GB"/>
        </w:rPr>
        <w:t>&amp;</w:t>
      </w:r>
      <w:r w:rsidRPr="00F27E79">
        <w:rPr>
          <w:rFonts w:asciiTheme="minorHAnsi" w:hAnsiTheme="minorHAnsi" w:cstheme="minorHAnsi"/>
          <w:bCs/>
          <w:lang w:val="en-GB"/>
        </w:rPr>
        <w:t xml:space="preserve"> </w:t>
      </w:r>
      <w:proofErr w:type="spellStart"/>
      <w:r w:rsidRPr="00F27E79">
        <w:rPr>
          <w:rFonts w:asciiTheme="minorHAnsi" w:hAnsiTheme="minorHAnsi" w:cstheme="minorHAnsi"/>
          <w:bCs/>
          <w:lang w:val="en-GB"/>
        </w:rPr>
        <w:t>Salovaara</w:t>
      </w:r>
      <w:proofErr w:type="spellEnd"/>
      <w:r w:rsidRPr="00F27E79">
        <w:rPr>
          <w:rFonts w:asciiTheme="minorHAnsi" w:hAnsiTheme="minorHAnsi" w:cstheme="minorHAnsi"/>
          <w:bCs/>
          <w:lang w:val="en-GB"/>
        </w:rPr>
        <w:t xml:space="preserve"> P. (2013) Embodiment of leadership through material place Leadership </w:t>
      </w:r>
      <w:r w:rsidRPr="00F27E79">
        <w:rPr>
          <w:rFonts w:asciiTheme="minorHAnsi" w:hAnsiTheme="minorHAnsi" w:cstheme="minorHAnsi"/>
          <w:lang w:val="en-GB"/>
        </w:rPr>
        <w:t xml:space="preserve">Volume: 9 </w:t>
      </w:r>
      <w:proofErr w:type="gramStart"/>
      <w:r w:rsidRPr="00F27E79">
        <w:rPr>
          <w:rFonts w:asciiTheme="minorHAnsi" w:hAnsiTheme="minorHAnsi" w:cstheme="minorHAnsi"/>
          <w:lang w:val="en-GB"/>
        </w:rPr>
        <w:t>issue</w:t>
      </w:r>
      <w:proofErr w:type="gramEnd"/>
      <w:r w:rsidRPr="00F27E79">
        <w:rPr>
          <w:rFonts w:asciiTheme="minorHAnsi" w:hAnsiTheme="minorHAnsi" w:cstheme="minorHAnsi"/>
          <w:lang w:val="en-GB"/>
        </w:rPr>
        <w:t>: 3, page(s): 378-395</w:t>
      </w:r>
    </w:p>
    <w:p w14:paraId="59F838CD" w14:textId="77777777" w:rsidR="0071383E" w:rsidRPr="00572E20" w:rsidRDefault="0071383E" w:rsidP="00572E20">
      <w:pPr>
        <w:jc w:val="both"/>
        <w:rPr>
          <w:rFonts w:asciiTheme="minorHAnsi" w:hAnsiTheme="minorHAnsi" w:cstheme="minorHAnsi"/>
          <w:color w:val="222222"/>
          <w:shd w:val="clear" w:color="auto" w:fill="FFFFFF"/>
          <w:lang w:val="en-GB" w:eastAsia="en-GB"/>
        </w:rPr>
      </w:pPr>
    </w:p>
    <w:p w14:paraId="33268148" w14:textId="2D479D46" w:rsidR="000E72C8" w:rsidRPr="00572E20" w:rsidRDefault="000E72C8" w:rsidP="00572E20">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222222"/>
          <w:shd w:val="clear" w:color="auto" w:fill="FFFFFF"/>
          <w:lang w:val="en-GB" w:eastAsia="en-GB"/>
        </w:rPr>
        <w:t xml:space="preserve">Richardson, T. (2015). Walking inside out: Contemporary British </w:t>
      </w:r>
      <w:proofErr w:type="spellStart"/>
      <w:r w:rsidRPr="00572E20">
        <w:rPr>
          <w:rFonts w:asciiTheme="minorHAnsi" w:hAnsiTheme="minorHAnsi" w:cstheme="minorHAnsi"/>
          <w:color w:val="222222"/>
          <w:shd w:val="clear" w:color="auto" w:fill="FFFFFF"/>
          <w:lang w:val="en-GB" w:eastAsia="en-GB"/>
        </w:rPr>
        <w:t>psychogeography</w:t>
      </w:r>
      <w:proofErr w:type="spellEnd"/>
      <w:r w:rsidRPr="00572E20">
        <w:rPr>
          <w:rFonts w:asciiTheme="minorHAnsi" w:hAnsiTheme="minorHAnsi" w:cstheme="minorHAnsi"/>
          <w:color w:val="222222"/>
          <w:shd w:val="clear" w:color="auto" w:fill="FFFFFF"/>
          <w:lang w:val="en-GB" w:eastAsia="en-GB"/>
        </w:rPr>
        <w:t>.</w:t>
      </w:r>
    </w:p>
    <w:p w14:paraId="2F6951BC" w14:textId="77777777" w:rsidR="000B78DF" w:rsidRPr="00572E20" w:rsidRDefault="000B78DF" w:rsidP="00572E20">
      <w:pPr>
        <w:jc w:val="both"/>
        <w:rPr>
          <w:rFonts w:asciiTheme="minorHAnsi" w:hAnsiTheme="minorHAnsi" w:cstheme="minorHAnsi"/>
          <w:color w:val="222222"/>
          <w:shd w:val="clear" w:color="auto" w:fill="FFFFFF"/>
          <w:lang w:val="en-GB" w:eastAsia="en-GB"/>
        </w:rPr>
      </w:pPr>
    </w:p>
    <w:p w14:paraId="0D371E79" w14:textId="77777777" w:rsidR="005276DA" w:rsidRPr="00572E20" w:rsidRDefault="000B78DF" w:rsidP="00572E20">
      <w:pPr>
        <w:jc w:val="both"/>
        <w:rPr>
          <w:rFonts w:ascii="Arial" w:hAnsi="Arial" w:cs="Arial"/>
          <w:color w:val="222222"/>
          <w:sz w:val="20"/>
          <w:szCs w:val="20"/>
          <w:shd w:val="clear" w:color="auto" w:fill="FFFFFF"/>
          <w:lang w:val="en-GB"/>
        </w:rPr>
      </w:pPr>
      <w:r w:rsidRPr="00572E20">
        <w:rPr>
          <w:rFonts w:asciiTheme="minorHAnsi" w:hAnsiTheme="minorHAnsi" w:cstheme="minorHAnsi"/>
          <w:color w:val="222222"/>
          <w:shd w:val="clear" w:color="auto" w:fill="FFFFFF"/>
          <w:lang w:val="en-GB"/>
        </w:rPr>
        <w:t xml:space="preserve">Ryan, R. M., Weinstein, N., Bernstein, J., Brown, K. W., </w:t>
      </w:r>
      <w:proofErr w:type="spellStart"/>
      <w:r w:rsidRPr="00572E20">
        <w:rPr>
          <w:rFonts w:asciiTheme="minorHAnsi" w:hAnsiTheme="minorHAnsi" w:cstheme="minorHAnsi"/>
          <w:color w:val="222222"/>
          <w:shd w:val="clear" w:color="auto" w:fill="FFFFFF"/>
          <w:lang w:val="en-GB"/>
        </w:rPr>
        <w:t>Mistretta</w:t>
      </w:r>
      <w:proofErr w:type="spellEnd"/>
      <w:r w:rsidRPr="00572E20">
        <w:rPr>
          <w:rFonts w:asciiTheme="minorHAnsi" w:hAnsiTheme="minorHAnsi" w:cstheme="minorHAnsi"/>
          <w:color w:val="222222"/>
          <w:shd w:val="clear" w:color="auto" w:fill="FFFFFF"/>
          <w:lang w:val="en-GB"/>
        </w:rPr>
        <w:t>, L., &amp; Gagne, M. (2010). Vitalizing effects of being outdoors and in nature. </w:t>
      </w:r>
      <w:r w:rsidRPr="00572E20">
        <w:rPr>
          <w:rFonts w:asciiTheme="minorHAnsi" w:hAnsiTheme="minorHAnsi" w:cstheme="minorHAnsi"/>
          <w:i/>
          <w:iCs/>
          <w:color w:val="222222"/>
          <w:lang w:val="en-GB"/>
        </w:rPr>
        <w:t>Journal of Environmental Psychology</w:t>
      </w:r>
      <w:r w:rsidRPr="00572E20">
        <w:rPr>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30</w:t>
      </w:r>
      <w:r w:rsidRPr="00572E20">
        <w:rPr>
          <w:rFonts w:asciiTheme="minorHAnsi" w:hAnsiTheme="minorHAnsi" w:cstheme="minorHAnsi"/>
          <w:color w:val="222222"/>
          <w:shd w:val="clear" w:color="auto" w:fill="FFFFFF"/>
          <w:lang w:val="en-GB"/>
        </w:rPr>
        <w:t>(2), 159-168.</w:t>
      </w:r>
      <w:r w:rsidR="005276DA" w:rsidRPr="00572E20">
        <w:rPr>
          <w:rFonts w:ascii="Arial" w:hAnsi="Arial" w:cs="Arial"/>
          <w:color w:val="222222"/>
          <w:sz w:val="20"/>
          <w:szCs w:val="20"/>
          <w:shd w:val="clear" w:color="auto" w:fill="FFFFFF"/>
          <w:lang w:val="en-GB"/>
        </w:rPr>
        <w:t xml:space="preserve"> </w:t>
      </w:r>
    </w:p>
    <w:p w14:paraId="7A2DBC15" w14:textId="77777777" w:rsidR="005276DA" w:rsidRPr="00572E20" w:rsidRDefault="005276DA" w:rsidP="00572E20">
      <w:pPr>
        <w:jc w:val="both"/>
        <w:rPr>
          <w:rFonts w:ascii="Arial" w:hAnsi="Arial" w:cs="Arial"/>
          <w:color w:val="222222"/>
          <w:sz w:val="20"/>
          <w:szCs w:val="20"/>
          <w:shd w:val="clear" w:color="auto" w:fill="FFFFFF"/>
          <w:lang w:val="en-GB"/>
        </w:rPr>
      </w:pPr>
    </w:p>
    <w:p w14:paraId="703BED88" w14:textId="1698ACE6" w:rsidR="005276DA" w:rsidRPr="00572E20" w:rsidRDefault="005276DA" w:rsidP="00572E20">
      <w:pPr>
        <w:jc w:val="both"/>
        <w:rPr>
          <w:rFonts w:asciiTheme="minorHAnsi" w:hAnsiTheme="minorHAnsi" w:cstheme="minorHAnsi"/>
          <w:lang w:val="en-GB"/>
        </w:rPr>
      </w:pPr>
      <w:proofErr w:type="spellStart"/>
      <w:r w:rsidRPr="00572E20">
        <w:rPr>
          <w:rFonts w:asciiTheme="minorHAnsi" w:hAnsiTheme="minorHAnsi" w:cstheme="minorHAnsi"/>
          <w:color w:val="222222"/>
          <w:shd w:val="clear" w:color="auto" w:fill="FFFFFF"/>
          <w:lang w:val="en-GB"/>
        </w:rPr>
        <w:t>Salovaara</w:t>
      </w:r>
      <w:proofErr w:type="spellEnd"/>
      <w:r w:rsidRPr="00572E20">
        <w:rPr>
          <w:rFonts w:asciiTheme="minorHAnsi" w:hAnsiTheme="minorHAnsi" w:cstheme="minorHAnsi"/>
          <w:color w:val="222222"/>
          <w:shd w:val="clear" w:color="auto" w:fill="FFFFFF"/>
          <w:lang w:val="en-GB"/>
        </w:rPr>
        <w:t>, P. (2011).</w:t>
      </w:r>
      <w:r w:rsidRPr="00572E20">
        <w:rPr>
          <w:rStyle w:val="apple-converted-space"/>
          <w:rFonts w:asciiTheme="minorHAnsi" w:hAnsiTheme="minorHAnsi" w:cstheme="minorHAnsi"/>
          <w:color w:val="222222"/>
          <w:shd w:val="clear" w:color="auto" w:fill="FFFFFF"/>
          <w:lang w:val="en-GB"/>
        </w:rPr>
        <w:t> </w:t>
      </w:r>
      <w:r w:rsidRPr="00572E20">
        <w:rPr>
          <w:rFonts w:asciiTheme="minorHAnsi" w:hAnsiTheme="minorHAnsi" w:cstheme="minorHAnsi"/>
          <w:i/>
          <w:iCs/>
          <w:color w:val="222222"/>
          <w:lang w:val="en-GB"/>
        </w:rPr>
        <w:t>From leader-centricity toward leadership: a hermeneutic narrative approach</w:t>
      </w:r>
      <w:r w:rsidRPr="00572E20">
        <w:rPr>
          <w:rFonts w:asciiTheme="minorHAnsi" w:hAnsiTheme="minorHAnsi" w:cstheme="minorHAnsi"/>
          <w:color w:val="222222"/>
          <w:shd w:val="clear" w:color="auto" w:fill="FFFFFF"/>
          <w:lang w:val="en-GB"/>
        </w:rPr>
        <w:t>. University of Tampere.</w:t>
      </w:r>
    </w:p>
    <w:p w14:paraId="4195DCE2" w14:textId="72E920F6" w:rsidR="000B78DF" w:rsidRPr="00572E20" w:rsidRDefault="000B78DF" w:rsidP="00572E20">
      <w:pPr>
        <w:jc w:val="both"/>
        <w:rPr>
          <w:rFonts w:asciiTheme="minorHAnsi" w:hAnsiTheme="minorHAnsi" w:cstheme="minorHAnsi"/>
          <w:color w:val="222222"/>
          <w:shd w:val="clear" w:color="auto" w:fill="FFFFFF"/>
          <w:lang w:val="en-GB"/>
        </w:rPr>
      </w:pPr>
    </w:p>
    <w:p w14:paraId="0F0FE0B8" w14:textId="0DEEA79C" w:rsidR="0071383E" w:rsidRPr="00572E20" w:rsidRDefault="00DB0CE0" w:rsidP="00572E20">
      <w:pPr>
        <w:jc w:val="both"/>
        <w:rPr>
          <w:rFonts w:asciiTheme="minorHAnsi" w:hAnsiTheme="minorHAnsi" w:cstheme="minorHAnsi"/>
          <w:lang w:val="en-GB"/>
        </w:rPr>
      </w:pPr>
      <w:proofErr w:type="spellStart"/>
      <w:r w:rsidRPr="00572E20">
        <w:rPr>
          <w:rFonts w:asciiTheme="minorHAnsi" w:hAnsiTheme="minorHAnsi" w:cstheme="minorHAnsi"/>
          <w:lang w:val="en-GB"/>
        </w:rPr>
        <w:t>Seanor</w:t>
      </w:r>
      <w:proofErr w:type="spellEnd"/>
      <w:r w:rsidRPr="00572E20">
        <w:rPr>
          <w:rFonts w:asciiTheme="minorHAnsi" w:hAnsiTheme="minorHAnsi" w:cstheme="minorHAnsi"/>
          <w:lang w:val="en-GB"/>
        </w:rPr>
        <w:t>, P. (2014) Thinking space: Space as a provocation with a</w:t>
      </w:r>
      <w:r w:rsidRPr="00572E20">
        <w:rPr>
          <w:rFonts w:asciiTheme="minorHAnsi" w:hAnsiTheme="minorHAnsi" w:cstheme="minorHAnsi"/>
          <w:lang w:val="en-GB"/>
        </w:rPr>
        <w:br/>
        <w:t>pragmatic, yet playful, approach with two feet on the ground. In: 6th</w:t>
      </w:r>
      <w:r w:rsidRPr="00572E20">
        <w:rPr>
          <w:rFonts w:asciiTheme="minorHAnsi" w:hAnsiTheme="minorHAnsi" w:cstheme="minorHAnsi"/>
          <w:lang w:val="en-GB"/>
        </w:rPr>
        <w:br/>
        <w:t>International Social Innovation Research Conference, University of Northampton, 1-3 September 2014</w:t>
      </w:r>
    </w:p>
    <w:p w14:paraId="77BFA130" w14:textId="0D979C96" w:rsidR="00A35451" w:rsidRPr="00572E20" w:rsidRDefault="00A35451" w:rsidP="00572E20">
      <w:pPr>
        <w:jc w:val="both"/>
        <w:rPr>
          <w:rFonts w:asciiTheme="minorHAnsi" w:hAnsiTheme="minorHAnsi" w:cstheme="minorHAnsi"/>
          <w:lang w:val="en-GB"/>
        </w:rPr>
      </w:pPr>
    </w:p>
    <w:p w14:paraId="7D3B1F2B" w14:textId="40ADF8E4" w:rsidR="00A35451" w:rsidRPr="00572E20" w:rsidRDefault="00A35451" w:rsidP="00572E20">
      <w:pPr>
        <w:jc w:val="both"/>
        <w:rPr>
          <w:rFonts w:asciiTheme="minorHAnsi" w:hAnsiTheme="minorHAnsi" w:cstheme="minorHAnsi"/>
          <w:lang w:val="en-GB"/>
        </w:rPr>
      </w:pPr>
      <w:r w:rsidRPr="00572E20">
        <w:rPr>
          <w:rFonts w:asciiTheme="minorHAnsi" w:hAnsiTheme="minorHAnsi" w:cstheme="minorHAnsi"/>
          <w:lang w:val="en-GB"/>
        </w:rPr>
        <w:t xml:space="preserve">Short H.L. </w:t>
      </w:r>
      <w:r w:rsidR="00F27E79">
        <w:rPr>
          <w:rFonts w:asciiTheme="minorHAnsi" w:hAnsiTheme="minorHAnsi" w:cstheme="minorHAnsi"/>
          <w:lang w:val="en-GB"/>
        </w:rPr>
        <w:t>&amp;</w:t>
      </w:r>
      <w:r w:rsidRPr="00572E20">
        <w:rPr>
          <w:rFonts w:asciiTheme="minorHAnsi" w:hAnsiTheme="minorHAnsi" w:cstheme="minorHAnsi"/>
          <w:lang w:val="en-GB"/>
        </w:rPr>
        <w:t xml:space="preserve"> Warren S.K. (2017) Grounded Visual Pattern Analysis: Photographs in Organi</w:t>
      </w:r>
      <w:r w:rsidR="005276DA" w:rsidRPr="00572E20">
        <w:rPr>
          <w:rFonts w:asciiTheme="minorHAnsi" w:hAnsiTheme="minorHAnsi" w:cstheme="minorHAnsi"/>
          <w:lang w:val="en-GB"/>
        </w:rPr>
        <w:t>zational Field Studies. Organizational Research Methods 1-25.</w:t>
      </w:r>
    </w:p>
    <w:p w14:paraId="756B14CF" w14:textId="280A2DAE" w:rsidR="00A455BA" w:rsidRPr="00572E20" w:rsidRDefault="00A455BA" w:rsidP="00572E20">
      <w:pPr>
        <w:jc w:val="both"/>
        <w:rPr>
          <w:rFonts w:asciiTheme="minorHAnsi" w:hAnsiTheme="minorHAnsi" w:cstheme="minorHAnsi"/>
          <w:lang w:val="en-GB"/>
        </w:rPr>
      </w:pPr>
    </w:p>
    <w:p w14:paraId="00703ABC" w14:textId="69AE2675" w:rsidR="00A35451" w:rsidRPr="00572E20" w:rsidRDefault="00A35451" w:rsidP="00572E20">
      <w:pPr>
        <w:jc w:val="both"/>
        <w:rPr>
          <w:rFonts w:ascii="Calibri" w:hAnsi="Calibri" w:cs="Calibri"/>
          <w:color w:val="000000"/>
          <w:lang w:val="en-GB"/>
        </w:rPr>
      </w:pPr>
      <w:r w:rsidRPr="00572E20">
        <w:rPr>
          <w:rFonts w:ascii="Calibri" w:hAnsi="Calibri" w:cs="Calibri"/>
          <w:color w:val="000000"/>
          <w:lang w:val="en-GB"/>
        </w:rPr>
        <w:lastRenderedPageBreak/>
        <w:t>Turner A.F. (2017) Coaching through walking</w:t>
      </w:r>
      <w:r w:rsidR="002118CF">
        <w:rPr>
          <w:rFonts w:ascii="Calibri" w:hAnsi="Calibri" w:cs="Calibri"/>
          <w:color w:val="000000"/>
          <w:lang w:val="en-GB"/>
        </w:rPr>
        <w:t xml:space="preserve">. </w:t>
      </w:r>
      <w:r w:rsidRPr="00572E20">
        <w:rPr>
          <w:rFonts w:ascii="Calibri" w:hAnsi="Calibri" w:cs="Calibri"/>
          <w:color w:val="000000"/>
          <w:lang w:val="en-GB"/>
        </w:rPr>
        <w:t>The Coaching Psychologist. Vol 13. No. 2 December 2017</w:t>
      </w:r>
    </w:p>
    <w:p w14:paraId="6C89F764" w14:textId="77777777" w:rsidR="00A35451" w:rsidRPr="00572E20" w:rsidRDefault="00A35451" w:rsidP="00572E20">
      <w:pPr>
        <w:jc w:val="both"/>
        <w:rPr>
          <w:rFonts w:ascii="Calibri" w:hAnsi="Calibri" w:cs="Calibri"/>
          <w:color w:val="000000"/>
          <w:lang w:val="en-GB"/>
        </w:rPr>
      </w:pPr>
      <w:r w:rsidRPr="00572E20">
        <w:rPr>
          <w:rFonts w:ascii="Arial" w:hAnsi="Arial" w:cs="Arial"/>
          <w:color w:val="006621"/>
          <w:sz w:val="21"/>
          <w:szCs w:val="21"/>
          <w:lang w:val="en-GB"/>
        </w:rPr>
        <w:t>.</w:t>
      </w:r>
    </w:p>
    <w:p w14:paraId="1C19A54F" w14:textId="232BB852" w:rsidR="004D32AB" w:rsidRDefault="004D32AB" w:rsidP="003125A8">
      <w:pPr>
        <w:jc w:val="both"/>
        <w:rPr>
          <w:rFonts w:asciiTheme="minorHAnsi" w:hAnsiTheme="minorHAnsi" w:cstheme="minorHAnsi"/>
          <w:color w:val="222222"/>
          <w:shd w:val="clear" w:color="auto" w:fill="FFFFFF"/>
          <w:lang w:val="en-GB" w:eastAsia="en-GB"/>
        </w:rPr>
      </w:pPr>
      <w:r w:rsidRPr="00572E20">
        <w:rPr>
          <w:rFonts w:asciiTheme="minorHAnsi" w:hAnsiTheme="minorHAnsi" w:cstheme="minorHAnsi"/>
          <w:color w:val="222222"/>
          <w:shd w:val="clear" w:color="auto" w:fill="FFFFFF"/>
          <w:lang w:val="en-GB" w:eastAsia="en-GB"/>
        </w:rPr>
        <w:t>Turner, V. W. (1975). </w:t>
      </w:r>
      <w:r w:rsidRPr="00572E20">
        <w:rPr>
          <w:rFonts w:asciiTheme="minorHAnsi" w:hAnsiTheme="minorHAnsi" w:cstheme="minorHAnsi"/>
          <w:i/>
          <w:iCs/>
          <w:color w:val="222222"/>
          <w:lang w:val="en-GB" w:eastAsia="en-GB"/>
        </w:rPr>
        <w:t>Dramas, fields, and metaphors: Symbolic action in human society</w:t>
      </w:r>
      <w:r w:rsidRPr="00572E20">
        <w:rPr>
          <w:rFonts w:asciiTheme="minorHAnsi" w:hAnsiTheme="minorHAnsi" w:cstheme="minorHAnsi"/>
          <w:color w:val="222222"/>
          <w:shd w:val="clear" w:color="auto" w:fill="FFFFFF"/>
          <w:lang w:val="en-GB" w:eastAsia="en-GB"/>
        </w:rPr>
        <w:t>. Cornell University Press.</w:t>
      </w:r>
    </w:p>
    <w:p w14:paraId="5F4AE320" w14:textId="77777777" w:rsidR="002118CF" w:rsidRPr="00572E20" w:rsidRDefault="002118CF" w:rsidP="003125A8">
      <w:pPr>
        <w:jc w:val="both"/>
        <w:rPr>
          <w:rFonts w:asciiTheme="minorHAnsi" w:hAnsiTheme="minorHAnsi" w:cstheme="minorHAnsi"/>
          <w:color w:val="222222"/>
          <w:shd w:val="clear" w:color="auto" w:fill="FFFFFF"/>
          <w:lang w:val="en-GB" w:eastAsia="en-GB"/>
        </w:rPr>
      </w:pPr>
    </w:p>
    <w:p w14:paraId="6E50A2F0" w14:textId="3CCEBB43" w:rsidR="006D6D19" w:rsidRPr="00572E20" w:rsidRDefault="006D6D19" w:rsidP="00572E20">
      <w:pPr>
        <w:jc w:val="both"/>
        <w:rPr>
          <w:rFonts w:asciiTheme="minorHAnsi" w:hAnsiTheme="minorHAnsi" w:cstheme="minorHAnsi"/>
          <w:lang w:val="en-GB"/>
        </w:rPr>
      </w:pPr>
      <w:r w:rsidRPr="00572E20">
        <w:rPr>
          <w:rFonts w:asciiTheme="minorHAnsi" w:hAnsiTheme="minorHAnsi" w:cstheme="minorHAnsi"/>
          <w:color w:val="222222"/>
          <w:shd w:val="clear" w:color="auto" w:fill="FFFFFF"/>
          <w:lang w:val="en-GB"/>
        </w:rPr>
        <w:t xml:space="preserve">Wilmot, E. G., </w:t>
      </w:r>
      <w:proofErr w:type="spellStart"/>
      <w:r w:rsidRPr="00572E20">
        <w:rPr>
          <w:rFonts w:asciiTheme="minorHAnsi" w:hAnsiTheme="minorHAnsi" w:cstheme="minorHAnsi"/>
          <w:color w:val="222222"/>
          <w:shd w:val="clear" w:color="auto" w:fill="FFFFFF"/>
          <w:lang w:val="en-GB"/>
        </w:rPr>
        <w:t>Edwardson</w:t>
      </w:r>
      <w:proofErr w:type="spellEnd"/>
      <w:r w:rsidRPr="00572E20">
        <w:rPr>
          <w:rFonts w:asciiTheme="minorHAnsi" w:hAnsiTheme="minorHAnsi" w:cstheme="minorHAnsi"/>
          <w:color w:val="222222"/>
          <w:shd w:val="clear" w:color="auto" w:fill="FFFFFF"/>
          <w:lang w:val="en-GB"/>
        </w:rPr>
        <w:t xml:space="preserve">, C. L., </w:t>
      </w:r>
      <w:proofErr w:type="spellStart"/>
      <w:r w:rsidRPr="00572E20">
        <w:rPr>
          <w:rFonts w:asciiTheme="minorHAnsi" w:hAnsiTheme="minorHAnsi" w:cstheme="minorHAnsi"/>
          <w:color w:val="222222"/>
          <w:shd w:val="clear" w:color="auto" w:fill="FFFFFF"/>
          <w:lang w:val="en-GB"/>
        </w:rPr>
        <w:t>Achana</w:t>
      </w:r>
      <w:proofErr w:type="spellEnd"/>
      <w:r w:rsidRPr="00572E20">
        <w:rPr>
          <w:rFonts w:asciiTheme="minorHAnsi" w:hAnsiTheme="minorHAnsi" w:cstheme="minorHAnsi"/>
          <w:color w:val="222222"/>
          <w:shd w:val="clear" w:color="auto" w:fill="FFFFFF"/>
          <w:lang w:val="en-GB"/>
        </w:rPr>
        <w:t xml:space="preserve">, F. A., Davies, M. J., </w:t>
      </w:r>
      <w:proofErr w:type="spellStart"/>
      <w:r w:rsidRPr="00572E20">
        <w:rPr>
          <w:rFonts w:asciiTheme="minorHAnsi" w:hAnsiTheme="minorHAnsi" w:cstheme="minorHAnsi"/>
          <w:color w:val="222222"/>
          <w:shd w:val="clear" w:color="auto" w:fill="FFFFFF"/>
          <w:lang w:val="en-GB"/>
        </w:rPr>
        <w:t>Gorely</w:t>
      </w:r>
      <w:proofErr w:type="spellEnd"/>
      <w:r w:rsidRPr="00572E20">
        <w:rPr>
          <w:rFonts w:asciiTheme="minorHAnsi" w:hAnsiTheme="minorHAnsi" w:cstheme="minorHAnsi"/>
          <w:color w:val="222222"/>
          <w:shd w:val="clear" w:color="auto" w:fill="FFFFFF"/>
          <w:lang w:val="en-GB"/>
        </w:rPr>
        <w:t xml:space="preserve">, T., </w:t>
      </w:r>
      <w:proofErr w:type="spellStart"/>
      <w:r w:rsidRPr="00572E20">
        <w:rPr>
          <w:rFonts w:asciiTheme="minorHAnsi" w:hAnsiTheme="minorHAnsi" w:cstheme="minorHAnsi"/>
          <w:color w:val="222222"/>
          <w:shd w:val="clear" w:color="auto" w:fill="FFFFFF"/>
          <w:lang w:val="en-GB"/>
        </w:rPr>
        <w:t>Gray</w:t>
      </w:r>
      <w:proofErr w:type="spellEnd"/>
      <w:r w:rsidRPr="00572E20">
        <w:rPr>
          <w:rFonts w:asciiTheme="minorHAnsi" w:hAnsiTheme="minorHAnsi" w:cstheme="minorHAnsi"/>
          <w:color w:val="222222"/>
          <w:shd w:val="clear" w:color="auto" w:fill="FFFFFF"/>
          <w:lang w:val="en-GB"/>
        </w:rPr>
        <w:t>, L. J., &amp; Biddle, S. J. (2012). Sedentary time in adults and the association with diabetes, cardiovascular disease and death: systematic review and meta-analysis.</w:t>
      </w:r>
    </w:p>
    <w:p w14:paraId="0C1100C1" w14:textId="77777777" w:rsidR="006D6D19" w:rsidRPr="00572E20" w:rsidRDefault="006D6D19" w:rsidP="003125A8">
      <w:pPr>
        <w:jc w:val="both"/>
        <w:rPr>
          <w:rFonts w:asciiTheme="minorHAnsi" w:hAnsiTheme="minorHAnsi" w:cstheme="minorHAnsi"/>
          <w:color w:val="000000" w:themeColor="text1"/>
          <w:lang w:val="en-GB" w:eastAsia="en-GB"/>
        </w:rPr>
      </w:pPr>
    </w:p>
    <w:p w14:paraId="1750B29F" w14:textId="40F4D80B" w:rsidR="00934439" w:rsidRPr="00572E20" w:rsidRDefault="00934439" w:rsidP="003125A8">
      <w:pPr>
        <w:jc w:val="both"/>
        <w:rPr>
          <w:rFonts w:asciiTheme="minorHAnsi" w:hAnsiTheme="minorHAnsi" w:cstheme="minorHAnsi"/>
          <w:lang w:val="en-GB" w:eastAsia="en-GB"/>
        </w:rPr>
      </w:pPr>
      <w:proofErr w:type="spellStart"/>
      <w:r w:rsidRPr="00572E20">
        <w:rPr>
          <w:rFonts w:asciiTheme="minorHAnsi" w:hAnsiTheme="minorHAnsi" w:cstheme="minorHAnsi"/>
          <w:color w:val="222222"/>
          <w:shd w:val="clear" w:color="auto" w:fill="FFFFFF"/>
          <w:lang w:val="en-GB" w:eastAsia="en-GB"/>
        </w:rPr>
        <w:t>Zundel</w:t>
      </w:r>
      <w:proofErr w:type="spellEnd"/>
      <w:r w:rsidRPr="00572E20">
        <w:rPr>
          <w:rFonts w:asciiTheme="minorHAnsi" w:hAnsiTheme="minorHAnsi" w:cstheme="minorHAnsi"/>
          <w:color w:val="222222"/>
          <w:shd w:val="clear" w:color="auto" w:fill="FFFFFF"/>
          <w:lang w:val="en-GB" w:eastAsia="en-GB"/>
        </w:rPr>
        <w:t>, M. (2013). Walking to learn: Rethinking reflection for management learning. </w:t>
      </w:r>
      <w:r w:rsidRPr="00572E20">
        <w:rPr>
          <w:rFonts w:asciiTheme="minorHAnsi" w:hAnsiTheme="minorHAnsi" w:cstheme="minorHAnsi"/>
          <w:i/>
          <w:iCs/>
          <w:color w:val="222222"/>
          <w:lang w:val="en-GB" w:eastAsia="en-GB"/>
        </w:rPr>
        <w:t>Management Learning</w:t>
      </w:r>
      <w:r w:rsidRPr="00572E20">
        <w:rPr>
          <w:rFonts w:asciiTheme="minorHAnsi" w:hAnsiTheme="minorHAnsi" w:cstheme="minorHAnsi"/>
          <w:color w:val="222222"/>
          <w:shd w:val="clear" w:color="auto" w:fill="FFFFFF"/>
          <w:lang w:val="en-GB" w:eastAsia="en-GB"/>
        </w:rPr>
        <w:t>, </w:t>
      </w:r>
      <w:r w:rsidRPr="00572E20">
        <w:rPr>
          <w:rFonts w:asciiTheme="minorHAnsi" w:hAnsiTheme="minorHAnsi" w:cstheme="minorHAnsi"/>
          <w:i/>
          <w:iCs/>
          <w:color w:val="222222"/>
          <w:lang w:val="en-GB" w:eastAsia="en-GB"/>
        </w:rPr>
        <w:t>44</w:t>
      </w:r>
      <w:r w:rsidRPr="00572E20">
        <w:rPr>
          <w:rFonts w:asciiTheme="minorHAnsi" w:hAnsiTheme="minorHAnsi" w:cstheme="minorHAnsi"/>
          <w:color w:val="222222"/>
          <w:shd w:val="clear" w:color="auto" w:fill="FFFFFF"/>
          <w:lang w:val="en-GB" w:eastAsia="en-GB"/>
        </w:rPr>
        <w:t>(2), 109-126.</w:t>
      </w:r>
    </w:p>
    <w:p w14:paraId="6D9BF7E3" w14:textId="77777777" w:rsidR="00EE4B39" w:rsidRPr="00572E20" w:rsidRDefault="00EE4B39" w:rsidP="0095421F">
      <w:pPr>
        <w:jc w:val="both"/>
        <w:rPr>
          <w:rFonts w:asciiTheme="minorHAnsi" w:hAnsiTheme="minorHAnsi" w:cstheme="minorHAnsi"/>
          <w:lang w:val="en-GB"/>
        </w:rPr>
      </w:pPr>
    </w:p>
    <w:p w14:paraId="7377B6BB" w14:textId="18113A2A" w:rsidR="00EE4B39" w:rsidRPr="00572E20" w:rsidRDefault="00EE4B39" w:rsidP="00572E20">
      <w:pPr>
        <w:jc w:val="both"/>
        <w:rPr>
          <w:rFonts w:asciiTheme="minorHAnsi" w:hAnsiTheme="minorHAnsi" w:cstheme="minorHAnsi"/>
          <w:lang w:val="en-GB"/>
        </w:rPr>
      </w:pPr>
    </w:p>
    <w:sectPr w:rsidR="00EE4B39" w:rsidRPr="00572E20" w:rsidSect="00D646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wBaskervill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trackRevision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B0"/>
    <w:rsid w:val="00011B5B"/>
    <w:rsid w:val="00026088"/>
    <w:rsid w:val="00033FAC"/>
    <w:rsid w:val="00036860"/>
    <w:rsid w:val="00043DAD"/>
    <w:rsid w:val="00074667"/>
    <w:rsid w:val="00076C99"/>
    <w:rsid w:val="000B3E88"/>
    <w:rsid w:val="000B4972"/>
    <w:rsid w:val="000B78DF"/>
    <w:rsid w:val="000E72C8"/>
    <w:rsid w:val="000F2AE9"/>
    <w:rsid w:val="00102ED4"/>
    <w:rsid w:val="00105A01"/>
    <w:rsid w:val="0012086B"/>
    <w:rsid w:val="00124843"/>
    <w:rsid w:val="001349EB"/>
    <w:rsid w:val="001815C9"/>
    <w:rsid w:val="00191838"/>
    <w:rsid w:val="001B69BE"/>
    <w:rsid w:val="001D3DED"/>
    <w:rsid w:val="001E0CB1"/>
    <w:rsid w:val="001F6EEE"/>
    <w:rsid w:val="002038F0"/>
    <w:rsid w:val="00204DC1"/>
    <w:rsid w:val="00205A8A"/>
    <w:rsid w:val="002118CF"/>
    <w:rsid w:val="002326CD"/>
    <w:rsid w:val="0025464F"/>
    <w:rsid w:val="002553B1"/>
    <w:rsid w:val="00272739"/>
    <w:rsid w:val="00287FE8"/>
    <w:rsid w:val="002905FC"/>
    <w:rsid w:val="002C36FE"/>
    <w:rsid w:val="002D20C4"/>
    <w:rsid w:val="002D694D"/>
    <w:rsid w:val="002F0F3C"/>
    <w:rsid w:val="003033DE"/>
    <w:rsid w:val="00303657"/>
    <w:rsid w:val="003048E4"/>
    <w:rsid w:val="003125A8"/>
    <w:rsid w:val="00323D22"/>
    <w:rsid w:val="003271CF"/>
    <w:rsid w:val="003367D7"/>
    <w:rsid w:val="00337E6A"/>
    <w:rsid w:val="003653DC"/>
    <w:rsid w:val="00370539"/>
    <w:rsid w:val="00394064"/>
    <w:rsid w:val="003F752B"/>
    <w:rsid w:val="00412BAE"/>
    <w:rsid w:val="00430ADB"/>
    <w:rsid w:val="00442321"/>
    <w:rsid w:val="00442F26"/>
    <w:rsid w:val="00460B32"/>
    <w:rsid w:val="00475F23"/>
    <w:rsid w:val="00491CE8"/>
    <w:rsid w:val="004A5DF2"/>
    <w:rsid w:val="004B26C7"/>
    <w:rsid w:val="004B402B"/>
    <w:rsid w:val="004D32AB"/>
    <w:rsid w:val="004D4455"/>
    <w:rsid w:val="00504243"/>
    <w:rsid w:val="00506599"/>
    <w:rsid w:val="00511DA0"/>
    <w:rsid w:val="0051353C"/>
    <w:rsid w:val="005276DA"/>
    <w:rsid w:val="00532895"/>
    <w:rsid w:val="0054584A"/>
    <w:rsid w:val="005510BA"/>
    <w:rsid w:val="0055121E"/>
    <w:rsid w:val="00565FA4"/>
    <w:rsid w:val="00572E20"/>
    <w:rsid w:val="005B2AD5"/>
    <w:rsid w:val="005C604F"/>
    <w:rsid w:val="005E76ED"/>
    <w:rsid w:val="005F21DC"/>
    <w:rsid w:val="006143D2"/>
    <w:rsid w:val="006314B0"/>
    <w:rsid w:val="00640204"/>
    <w:rsid w:val="006471D2"/>
    <w:rsid w:val="00687EB2"/>
    <w:rsid w:val="006C3C68"/>
    <w:rsid w:val="006D6D19"/>
    <w:rsid w:val="007001EB"/>
    <w:rsid w:val="007042C3"/>
    <w:rsid w:val="00705602"/>
    <w:rsid w:val="00712CEA"/>
    <w:rsid w:val="0071383E"/>
    <w:rsid w:val="007143B2"/>
    <w:rsid w:val="007259A9"/>
    <w:rsid w:val="0074771E"/>
    <w:rsid w:val="00764403"/>
    <w:rsid w:val="007939AD"/>
    <w:rsid w:val="007F660F"/>
    <w:rsid w:val="008316C2"/>
    <w:rsid w:val="00846477"/>
    <w:rsid w:val="00847116"/>
    <w:rsid w:val="008571F1"/>
    <w:rsid w:val="008746E5"/>
    <w:rsid w:val="00883DF1"/>
    <w:rsid w:val="008C26E5"/>
    <w:rsid w:val="008C3C4F"/>
    <w:rsid w:val="008D2E74"/>
    <w:rsid w:val="008E1381"/>
    <w:rsid w:val="008E3530"/>
    <w:rsid w:val="00900011"/>
    <w:rsid w:val="00901729"/>
    <w:rsid w:val="009020E2"/>
    <w:rsid w:val="00934439"/>
    <w:rsid w:val="0095421F"/>
    <w:rsid w:val="00964243"/>
    <w:rsid w:val="00964C04"/>
    <w:rsid w:val="00974A34"/>
    <w:rsid w:val="009B5925"/>
    <w:rsid w:val="009C0C45"/>
    <w:rsid w:val="009D3EC5"/>
    <w:rsid w:val="009E0E59"/>
    <w:rsid w:val="009E5933"/>
    <w:rsid w:val="00A01A8B"/>
    <w:rsid w:val="00A06B80"/>
    <w:rsid w:val="00A309F4"/>
    <w:rsid w:val="00A35451"/>
    <w:rsid w:val="00A4294B"/>
    <w:rsid w:val="00A455BA"/>
    <w:rsid w:val="00A4678C"/>
    <w:rsid w:val="00A5105E"/>
    <w:rsid w:val="00A8239B"/>
    <w:rsid w:val="00A826FE"/>
    <w:rsid w:val="00A92281"/>
    <w:rsid w:val="00AA39A0"/>
    <w:rsid w:val="00AC2A08"/>
    <w:rsid w:val="00AE272C"/>
    <w:rsid w:val="00AF624B"/>
    <w:rsid w:val="00B04B40"/>
    <w:rsid w:val="00B119AC"/>
    <w:rsid w:val="00B51310"/>
    <w:rsid w:val="00B636DF"/>
    <w:rsid w:val="00B71CFA"/>
    <w:rsid w:val="00B86AF4"/>
    <w:rsid w:val="00B9204E"/>
    <w:rsid w:val="00B93A54"/>
    <w:rsid w:val="00BA0DF1"/>
    <w:rsid w:val="00BF0485"/>
    <w:rsid w:val="00C00311"/>
    <w:rsid w:val="00C47B37"/>
    <w:rsid w:val="00CE6396"/>
    <w:rsid w:val="00CE7E1F"/>
    <w:rsid w:val="00CF2D2A"/>
    <w:rsid w:val="00D23EC6"/>
    <w:rsid w:val="00D403B3"/>
    <w:rsid w:val="00D535D6"/>
    <w:rsid w:val="00D64688"/>
    <w:rsid w:val="00D82DB0"/>
    <w:rsid w:val="00DB0CE0"/>
    <w:rsid w:val="00DB3A13"/>
    <w:rsid w:val="00DB750C"/>
    <w:rsid w:val="00DB797A"/>
    <w:rsid w:val="00DD1A95"/>
    <w:rsid w:val="00DF0786"/>
    <w:rsid w:val="00DF0E87"/>
    <w:rsid w:val="00E11563"/>
    <w:rsid w:val="00E1544A"/>
    <w:rsid w:val="00E3420D"/>
    <w:rsid w:val="00E41760"/>
    <w:rsid w:val="00E603B8"/>
    <w:rsid w:val="00E759D2"/>
    <w:rsid w:val="00EE4B39"/>
    <w:rsid w:val="00F1113F"/>
    <w:rsid w:val="00F12501"/>
    <w:rsid w:val="00F27E79"/>
    <w:rsid w:val="00F27F16"/>
    <w:rsid w:val="00F42CD7"/>
    <w:rsid w:val="00F52B04"/>
    <w:rsid w:val="00F56521"/>
    <w:rsid w:val="00F605F4"/>
    <w:rsid w:val="00F61D61"/>
    <w:rsid w:val="00F7257E"/>
    <w:rsid w:val="00F762DB"/>
    <w:rsid w:val="00FE0EC5"/>
    <w:rsid w:val="00FE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E466"/>
  <w14:defaultImageDpi w14:val="32767"/>
  <w15:docId w15:val="{68B13B83-E284-0F4F-A08C-A73DB1D3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6DA"/>
    <w:rPr>
      <w:rFonts w:ascii="Times New Roman" w:eastAsia="Times New Roman" w:hAnsi="Times New Roman" w:cs="Times New Roman"/>
      <w:lang w:val="it-IT" w:eastAsia="it-IT"/>
    </w:rPr>
  </w:style>
  <w:style w:type="paragraph" w:styleId="Heading3">
    <w:name w:val="heading 3"/>
    <w:basedOn w:val="Normal"/>
    <w:link w:val="Heading3Char"/>
    <w:uiPriority w:val="9"/>
    <w:qFormat/>
    <w:rsid w:val="009B5925"/>
    <w:pPr>
      <w:spacing w:before="100" w:beforeAutospacing="1" w:after="100" w:afterAutospacing="1"/>
      <w:outlineLvl w:val="2"/>
    </w:pPr>
    <w:rPr>
      <w:rFonts w:eastAsiaTheme="minorHAnsi"/>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B37"/>
    <w:pPr>
      <w:spacing w:before="100" w:beforeAutospacing="1" w:after="100" w:afterAutospacing="1"/>
    </w:pPr>
    <w:rPr>
      <w:rFonts w:eastAsiaTheme="minorHAnsi"/>
      <w:lang w:val="en-GB" w:eastAsia="en-GB"/>
    </w:rPr>
  </w:style>
  <w:style w:type="character" w:customStyle="1" w:styleId="apple-converted-space">
    <w:name w:val="apple-converted-space"/>
    <w:basedOn w:val="DefaultParagraphFont"/>
    <w:rsid w:val="00C47B37"/>
  </w:style>
  <w:style w:type="character" w:styleId="CommentReference">
    <w:name w:val="annotation reference"/>
    <w:basedOn w:val="DefaultParagraphFont"/>
    <w:uiPriority w:val="99"/>
    <w:semiHidden/>
    <w:unhideWhenUsed/>
    <w:rsid w:val="00F52B04"/>
    <w:rPr>
      <w:sz w:val="18"/>
      <w:szCs w:val="18"/>
    </w:rPr>
  </w:style>
  <w:style w:type="paragraph" w:styleId="CommentText">
    <w:name w:val="annotation text"/>
    <w:basedOn w:val="Normal"/>
    <w:link w:val="CommentTextChar"/>
    <w:uiPriority w:val="99"/>
    <w:semiHidden/>
    <w:unhideWhenUsed/>
    <w:rsid w:val="00F52B04"/>
    <w:rPr>
      <w:rFonts w:asciiTheme="minorHAnsi" w:eastAsiaTheme="minorHAnsi" w:hAnsiTheme="minorHAnsi" w:cstheme="minorBidi"/>
      <w:lang w:val="en-GB" w:eastAsia="en-US"/>
    </w:rPr>
  </w:style>
  <w:style w:type="character" w:customStyle="1" w:styleId="CommentTextChar">
    <w:name w:val="Comment Text Char"/>
    <w:basedOn w:val="DefaultParagraphFont"/>
    <w:link w:val="CommentText"/>
    <w:uiPriority w:val="99"/>
    <w:semiHidden/>
    <w:rsid w:val="00F52B04"/>
  </w:style>
  <w:style w:type="paragraph" w:styleId="CommentSubject">
    <w:name w:val="annotation subject"/>
    <w:basedOn w:val="CommentText"/>
    <w:next w:val="CommentText"/>
    <w:link w:val="CommentSubjectChar"/>
    <w:uiPriority w:val="99"/>
    <w:semiHidden/>
    <w:unhideWhenUsed/>
    <w:rsid w:val="00F52B04"/>
    <w:rPr>
      <w:b/>
      <w:bCs/>
      <w:sz w:val="20"/>
      <w:szCs w:val="20"/>
    </w:rPr>
  </w:style>
  <w:style w:type="character" w:customStyle="1" w:styleId="CommentSubjectChar">
    <w:name w:val="Comment Subject Char"/>
    <w:basedOn w:val="CommentTextChar"/>
    <w:link w:val="CommentSubject"/>
    <w:uiPriority w:val="99"/>
    <w:semiHidden/>
    <w:rsid w:val="00F52B04"/>
    <w:rPr>
      <w:b/>
      <w:bCs/>
      <w:sz w:val="20"/>
      <w:szCs w:val="20"/>
    </w:rPr>
  </w:style>
  <w:style w:type="paragraph" w:styleId="BalloonText">
    <w:name w:val="Balloon Text"/>
    <w:basedOn w:val="Normal"/>
    <w:link w:val="BalloonTextChar"/>
    <w:uiPriority w:val="99"/>
    <w:semiHidden/>
    <w:unhideWhenUsed/>
    <w:rsid w:val="00F52B04"/>
    <w:rPr>
      <w:sz w:val="18"/>
      <w:szCs w:val="18"/>
    </w:rPr>
  </w:style>
  <w:style w:type="character" w:customStyle="1" w:styleId="BalloonTextChar">
    <w:name w:val="Balloon Text Char"/>
    <w:basedOn w:val="DefaultParagraphFont"/>
    <w:link w:val="BalloonText"/>
    <w:uiPriority w:val="99"/>
    <w:semiHidden/>
    <w:rsid w:val="00F52B04"/>
    <w:rPr>
      <w:rFonts w:ascii="Times New Roman" w:hAnsi="Times New Roman" w:cs="Times New Roman"/>
      <w:sz w:val="18"/>
      <w:szCs w:val="18"/>
    </w:rPr>
  </w:style>
  <w:style w:type="character" w:styleId="Strong">
    <w:name w:val="Strong"/>
    <w:basedOn w:val="DefaultParagraphFont"/>
    <w:uiPriority w:val="22"/>
    <w:qFormat/>
    <w:rsid w:val="002905FC"/>
    <w:rPr>
      <w:b/>
      <w:bCs/>
    </w:rPr>
  </w:style>
  <w:style w:type="character" w:customStyle="1" w:styleId="Heading3Char">
    <w:name w:val="Heading 3 Char"/>
    <w:basedOn w:val="DefaultParagraphFont"/>
    <w:link w:val="Heading3"/>
    <w:uiPriority w:val="9"/>
    <w:rsid w:val="009B5925"/>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9B5925"/>
    <w:rPr>
      <w:color w:val="0000FF"/>
      <w:u w:val="single"/>
    </w:rPr>
  </w:style>
  <w:style w:type="character" w:customStyle="1" w:styleId="nlmyear">
    <w:name w:val="nlm_year"/>
    <w:basedOn w:val="DefaultParagraphFont"/>
    <w:rsid w:val="0071383E"/>
  </w:style>
  <w:style w:type="character" w:customStyle="1" w:styleId="nlmarticle-title">
    <w:name w:val="nlm_article-title"/>
    <w:basedOn w:val="DefaultParagraphFont"/>
    <w:rsid w:val="0071383E"/>
  </w:style>
  <w:style w:type="character" w:customStyle="1" w:styleId="nlmfpage">
    <w:name w:val="nlm_fpage"/>
    <w:basedOn w:val="DefaultParagraphFont"/>
    <w:rsid w:val="0071383E"/>
  </w:style>
  <w:style w:type="character" w:customStyle="1" w:styleId="nlmlpage">
    <w:name w:val="nlm_lpage"/>
    <w:basedOn w:val="DefaultParagraphFont"/>
    <w:rsid w:val="00713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0381">
      <w:bodyDiv w:val="1"/>
      <w:marLeft w:val="0"/>
      <w:marRight w:val="0"/>
      <w:marTop w:val="0"/>
      <w:marBottom w:val="0"/>
      <w:divBdr>
        <w:top w:val="none" w:sz="0" w:space="0" w:color="auto"/>
        <w:left w:val="none" w:sz="0" w:space="0" w:color="auto"/>
        <w:bottom w:val="none" w:sz="0" w:space="0" w:color="auto"/>
        <w:right w:val="none" w:sz="0" w:space="0" w:color="auto"/>
      </w:divBdr>
    </w:div>
    <w:div w:id="205486293">
      <w:bodyDiv w:val="1"/>
      <w:marLeft w:val="0"/>
      <w:marRight w:val="0"/>
      <w:marTop w:val="0"/>
      <w:marBottom w:val="0"/>
      <w:divBdr>
        <w:top w:val="none" w:sz="0" w:space="0" w:color="auto"/>
        <w:left w:val="none" w:sz="0" w:space="0" w:color="auto"/>
        <w:bottom w:val="none" w:sz="0" w:space="0" w:color="auto"/>
        <w:right w:val="none" w:sz="0" w:space="0" w:color="auto"/>
      </w:divBdr>
    </w:div>
    <w:div w:id="268242019">
      <w:bodyDiv w:val="1"/>
      <w:marLeft w:val="0"/>
      <w:marRight w:val="0"/>
      <w:marTop w:val="0"/>
      <w:marBottom w:val="0"/>
      <w:divBdr>
        <w:top w:val="none" w:sz="0" w:space="0" w:color="auto"/>
        <w:left w:val="none" w:sz="0" w:space="0" w:color="auto"/>
        <w:bottom w:val="none" w:sz="0" w:space="0" w:color="auto"/>
        <w:right w:val="none" w:sz="0" w:space="0" w:color="auto"/>
      </w:divBdr>
    </w:div>
    <w:div w:id="421731016">
      <w:bodyDiv w:val="1"/>
      <w:marLeft w:val="0"/>
      <w:marRight w:val="0"/>
      <w:marTop w:val="0"/>
      <w:marBottom w:val="0"/>
      <w:divBdr>
        <w:top w:val="none" w:sz="0" w:space="0" w:color="auto"/>
        <w:left w:val="none" w:sz="0" w:space="0" w:color="auto"/>
        <w:bottom w:val="none" w:sz="0" w:space="0" w:color="auto"/>
        <w:right w:val="none" w:sz="0" w:space="0" w:color="auto"/>
      </w:divBdr>
    </w:div>
    <w:div w:id="482624947">
      <w:bodyDiv w:val="1"/>
      <w:marLeft w:val="0"/>
      <w:marRight w:val="0"/>
      <w:marTop w:val="0"/>
      <w:marBottom w:val="0"/>
      <w:divBdr>
        <w:top w:val="none" w:sz="0" w:space="0" w:color="auto"/>
        <w:left w:val="none" w:sz="0" w:space="0" w:color="auto"/>
        <w:bottom w:val="none" w:sz="0" w:space="0" w:color="auto"/>
        <w:right w:val="none" w:sz="0" w:space="0" w:color="auto"/>
      </w:divBdr>
      <w:divsChild>
        <w:div w:id="1742874487">
          <w:marLeft w:val="0"/>
          <w:marRight w:val="0"/>
          <w:marTop w:val="0"/>
          <w:marBottom w:val="0"/>
          <w:divBdr>
            <w:top w:val="none" w:sz="0" w:space="0" w:color="auto"/>
            <w:left w:val="none" w:sz="0" w:space="0" w:color="auto"/>
            <w:bottom w:val="none" w:sz="0" w:space="0" w:color="auto"/>
            <w:right w:val="none" w:sz="0" w:space="0" w:color="auto"/>
          </w:divBdr>
        </w:div>
      </w:divsChild>
    </w:div>
    <w:div w:id="541747638">
      <w:bodyDiv w:val="1"/>
      <w:marLeft w:val="0"/>
      <w:marRight w:val="0"/>
      <w:marTop w:val="0"/>
      <w:marBottom w:val="0"/>
      <w:divBdr>
        <w:top w:val="none" w:sz="0" w:space="0" w:color="auto"/>
        <w:left w:val="none" w:sz="0" w:space="0" w:color="auto"/>
        <w:bottom w:val="none" w:sz="0" w:space="0" w:color="auto"/>
        <w:right w:val="none" w:sz="0" w:space="0" w:color="auto"/>
      </w:divBdr>
    </w:div>
    <w:div w:id="575630223">
      <w:bodyDiv w:val="1"/>
      <w:marLeft w:val="0"/>
      <w:marRight w:val="0"/>
      <w:marTop w:val="0"/>
      <w:marBottom w:val="0"/>
      <w:divBdr>
        <w:top w:val="none" w:sz="0" w:space="0" w:color="auto"/>
        <w:left w:val="none" w:sz="0" w:space="0" w:color="auto"/>
        <w:bottom w:val="none" w:sz="0" w:space="0" w:color="auto"/>
        <w:right w:val="none" w:sz="0" w:space="0" w:color="auto"/>
      </w:divBdr>
    </w:div>
    <w:div w:id="665598456">
      <w:bodyDiv w:val="1"/>
      <w:marLeft w:val="0"/>
      <w:marRight w:val="0"/>
      <w:marTop w:val="0"/>
      <w:marBottom w:val="0"/>
      <w:divBdr>
        <w:top w:val="none" w:sz="0" w:space="0" w:color="auto"/>
        <w:left w:val="none" w:sz="0" w:space="0" w:color="auto"/>
        <w:bottom w:val="none" w:sz="0" w:space="0" w:color="auto"/>
        <w:right w:val="none" w:sz="0" w:space="0" w:color="auto"/>
      </w:divBdr>
    </w:div>
    <w:div w:id="695734139">
      <w:bodyDiv w:val="1"/>
      <w:marLeft w:val="0"/>
      <w:marRight w:val="0"/>
      <w:marTop w:val="0"/>
      <w:marBottom w:val="0"/>
      <w:divBdr>
        <w:top w:val="none" w:sz="0" w:space="0" w:color="auto"/>
        <w:left w:val="none" w:sz="0" w:space="0" w:color="auto"/>
        <w:bottom w:val="none" w:sz="0" w:space="0" w:color="auto"/>
        <w:right w:val="none" w:sz="0" w:space="0" w:color="auto"/>
      </w:divBdr>
    </w:div>
    <w:div w:id="933392550">
      <w:bodyDiv w:val="1"/>
      <w:marLeft w:val="0"/>
      <w:marRight w:val="0"/>
      <w:marTop w:val="0"/>
      <w:marBottom w:val="0"/>
      <w:divBdr>
        <w:top w:val="none" w:sz="0" w:space="0" w:color="auto"/>
        <w:left w:val="none" w:sz="0" w:space="0" w:color="auto"/>
        <w:bottom w:val="none" w:sz="0" w:space="0" w:color="auto"/>
        <w:right w:val="none" w:sz="0" w:space="0" w:color="auto"/>
      </w:divBdr>
      <w:divsChild>
        <w:div w:id="330527537">
          <w:marLeft w:val="0"/>
          <w:marRight w:val="0"/>
          <w:marTop w:val="0"/>
          <w:marBottom w:val="0"/>
          <w:divBdr>
            <w:top w:val="none" w:sz="0" w:space="0" w:color="auto"/>
            <w:left w:val="none" w:sz="0" w:space="0" w:color="auto"/>
            <w:bottom w:val="none" w:sz="0" w:space="0" w:color="auto"/>
            <w:right w:val="none" w:sz="0" w:space="0" w:color="auto"/>
          </w:divBdr>
          <w:divsChild>
            <w:div w:id="254246047">
              <w:marLeft w:val="0"/>
              <w:marRight w:val="0"/>
              <w:marTop w:val="0"/>
              <w:marBottom w:val="0"/>
              <w:divBdr>
                <w:top w:val="none" w:sz="0" w:space="0" w:color="auto"/>
                <w:left w:val="none" w:sz="0" w:space="0" w:color="auto"/>
                <w:bottom w:val="none" w:sz="0" w:space="0" w:color="auto"/>
                <w:right w:val="none" w:sz="0" w:space="0" w:color="auto"/>
              </w:divBdr>
              <w:divsChild>
                <w:div w:id="12113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2337">
      <w:bodyDiv w:val="1"/>
      <w:marLeft w:val="0"/>
      <w:marRight w:val="0"/>
      <w:marTop w:val="0"/>
      <w:marBottom w:val="0"/>
      <w:divBdr>
        <w:top w:val="none" w:sz="0" w:space="0" w:color="auto"/>
        <w:left w:val="none" w:sz="0" w:space="0" w:color="auto"/>
        <w:bottom w:val="none" w:sz="0" w:space="0" w:color="auto"/>
        <w:right w:val="none" w:sz="0" w:space="0" w:color="auto"/>
      </w:divBdr>
      <w:divsChild>
        <w:div w:id="656760939">
          <w:marLeft w:val="0"/>
          <w:marRight w:val="0"/>
          <w:marTop w:val="0"/>
          <w:marBottom w:val="0"/>
          <w:divBdr>
            <w:top w:val="none" w:sz="0" w:space="0" w:color="auto"/>
            <w:left w:val="none" w:sz="0" w:space="0" w:color="auto"/>
            <w:bottom w:val="none" w:sz="0" w:space="0" w:color="auto"/>
            <w:right w:val="none" w:sz="0" w:space="0" w:color="auto"/>
          </w:divBdr>
        </w:div>
        <w:div w:id="2079014307">
          <w:marLeft w:val="0"/>
          <w:marRight w:val="0"/>
          <w:marTop w:val="0"/>
          <w:marBottom w:val="0"/>
          <w:divBdr>
            <w:top w:val="none" w:sz="0" w:space="0" w:color="auto"/>
            <w:left w:val="none" w:sz="0" w:space="0" w:color="auto"/>
            <w:bottom w:val="none" w:sz="0" w:space="0" w:color="auto"/>
            <w:right w:val="none" w:sz="0" w:space="0" w:color="auto"/>
          </w:divBdr>
        </w:div>
      </w:divsChild>
    </w:div>
    <w:div w:id="1025785983">
      <w:bodyDiv w:val="1"/>
      <w:marLeft w:val="0"/>
      <w:marRight w:val="0"/>
      <w:marTop w:val="0"/>
      <w:marBottom w:val="0"/>
      <w:divBdr>
        <w:top w:val="none" w:sz="0" w:space="0" w:color="auto"/>
        <w:left w:val="none" w:sz="0" w:space="0" w:color="auto"/>
        <w:bottom w:val="none" w:sz="0" w:space="0" w:color="auto"/>
        <w:right w:val="none" w:sz="0" w:space="0" w:color="auto"/>
      </w:divBdr>
    </w:div>
    <w:div w:id="1036658663">
      <w:bodyDiv w:val="1"/>
      <w:marLeft w:val="0"/>
      <w:marRight w:val="0"/>
      <w:marTop w:val="0"/>
      <w:marBottom w:val="0"/>
      <w:divBdr>
        <w:top w:val="none" w:sz="0" w:space="0" w:color="auto"/>
        <w:left w:val="none" w:sz="0" w:space="0" w:color="auto"/>
        <w:bottom w:val="none" w:sz="0" w:space="0" w:color="auto"/>
        <w:right w:val="none" w:sz="0" w:space="0" w:color="auto"/>
      </w:divBdr>
    </w:div>
    <w:div w:id="1059406003">
      <w:bodyDiv w:val="1"/>
      <w:marLeft w:val="0"/>
      <w:marRight w:val="0"/>
      <w:marTop w:val="0"/>
      <w:marBottom w:val="0"/>
      <w:divBdr>
        <w:top w:val="none" w:sz="0" w:space="0" w:color="auto"/>
        <w:left w:val="none" w:sz="0" w:space="0" w:color="auto"/>
        <w:bottom w:val="none" w:sz="0" w:space="0" w:color="auto"/>
        <w:right w:val="none" w:sz="0" w:space="0" w:color="auto"/>
      </w:divBdr>
    </w:div>
    <w:div w:id="1099981677">
      <w:bodyDiv w:val="1"/>
      <w:marLeft w:val="0"/>
      <w:marRight w:val="0"/>
      <w:marTop w:val="0"/>
      <w:marBottom w:val="0"/>
      <w:divBdr>
        <w:top w:val="none" w:sz="0" w:space="0" w:color="auto"/>
        <w:left w:val="none" w:sz="0" w:space="0" w:color="auto"/>
        <w:bottom w:val="none" w:sz="0" w:space="0" w:color="auto"/>
        <w:right w:val="none" w:sz="0" w:space="0" w:color="auto"/>
      </w:divBdr>
    </w:div>
    <w:div w:id="1100955762">
      <w:bodyDiv w:val="1"/>
      <w:marLeft w:val="0"/>
      <w:marRight w:val="0"/>
      <w:marTop w:val="0"/>
      <w:marBottom w:val="0"/>
      <w:divBdr>
        <w:top w:val="none" w:sz="0" w:space="0" w:color="auto"/>
        <w:left w:val="none" w:sz="0" w:space="0" w:color="auto"/>
        <w:bottom w:val="none" w:sz="0" w:space="0" w:color="auto"/>
        <w:right w:val="none" w:sz="0" w:space="0" w:color="auto"/>
      </w:divBdr>
    </w:div>
    <w:div w:id="1263680218">
      <w:bodyDiv w:val="1"/>
      <w:marLeft w:val="0"/>
      <w:marRight w:val="0"/>
      <w:marTop w:val="0"/>
      <w:marBottom w:val="0"/>
      <w:divBdr>
        <w:top w:val="none" w:sz="0" w:space="0" w:color="auto"/>
        <w:left w:val="none" w:sz="0" w:space="0" w:color="auto"/>
        <w:bottom w:val="none" w:sz="0" w:space="0" w:color="auto"/>
        <w:right w:val="none" w:sz="0" w:space="0" w:color="auto"/>
      </w:divBdr>
      <w:divsChild>
        <w:div w:id="668213456">
          <w:marLeft w:val="0"/>
          <w:marRight w:val="0"/>
          <w:marTop w:val="0"/>
          <w:marBottom w:val="0"/>
          <w:divBdr>
            <w:top w:val="none" w:sz="0" w:space="0" w:color="auto"/>
            <w:left w:val="none" w:sz="0" w:space="0" w:color="auto"/>
            <w:bottom w:val="none" w:sz="0" w:space="0" w:color="auto"/>
            <w:right w:val="none" w:sz="0" w:space="0" w:color="auto"/>
          </w:divBdr>
          <w:divsChild>
            <w:div w:id="1402100707">
              <w:marLeft w:val="0"/>
              <w:marRight w:val="0"/>
              <w:marTop w:val="0"/>
              <w:marBottom w:val="0"/>
              <w:divBdr>
                <w:top w:val="none" w:sz="0" w:space="0" w:color="auto"/>
                <w:left w:val="none" w:sz="0" w:space="0" w:color="auto"/>
                <w:bottom w:val="none" w:sz="0" w:space="0" w:color="auto"/>
                <w:right w:val="none" w:sz="0" w:space="0" w:color="auto"/>
              </w:divBdr>
              <w:divsChild>
                <w:div w:id="18464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1346">
      <w:bodyDiv w:val="1"/>
      <w:marLeft w:val="0"/>
      <w:marRight w:val="0"/>
      <w:marTop w:val="0"/>
      <w:marBottom w:val="0"/>
      <w:divBdr>
        <w:top w:val="none" w:sz="0" w:space="0" w:color="auto"/>
        <w:left w:val="none" w:sz="0" w:space="0" w:color="auto"/>
        <w:bottom w:val="none" w:sz="0" w:space="0" w:color="auto"/>
        <w:right w:val="none" w:sz="0" w:space="0" w:color="auto"/>
      </w:divBdr>
    </w:div>
    <w:div w:id="1465655240">
      <w:bodyDiv w:val="1"/>
      <w:marLeft w:val="0"/>
      <w:marRight w:val="0"/>
      <w:marTop w:val="0"/>
      <w:marBottom w:val="0"/>
      <w:divBdr>
        <w:top w:val="none" w:sz="0" w:space="0" w:color="auto"/>
        <w:left w:val="none" w:sz="0" w:space="0" w:color="auto"/>
        <w:bottom w:val="none" w:sz="0" w:space="0" w:color="auto"/>
        <w:right w:val="none" w:sz="0" w:space="0" w:color="auto"/>
      </w:divBdr>
    </w:div>
    <w:div w:id="1539388178">
      <w:bodyDiv w:val="1"/>
      <w:marLeft w:val="0"/>
      <w:marRight w:val="0"/>
      <w:marTop w:val="0"/>
      <w:marBottom w:val="0"/>
      <w:divBdr>
        <w:top w:val="none" w:sz="0" w:space="0" w:color="auto"/>
        <w:left w:val="none" w:sz="0" w:space="0" w:color="auto"/>
        <w:bottom w:val="none" w:sz="0" w:space="0" w:color="auto"/>
        <w:right w:val="none" w:sz="0" w:space="0" w:color="auto"/>
      </w:divBdr>
    </w:div>
    <w:div w:id="1539583303">
      <w:bodyDiv w:val="1"/>
      <w:marLeft w:val="0"/>
      <w:marRight w:val="0"/>
      <w:marTop w:val="0"/>
      <w:marBottom w:val="0"/>
      <w:divBdr>
        <w:top w:val="none" w:sz="0" w:space="0" w:color="auto"/>
        <w:left w:val="none" w:sz="0" w:space="0" w:color="auto"/>
        <w:bottom w:val="none" w:sz="0" w:space="0" w:color="auto"/>
        <w:right w:val="none" w:sz="0" w:space="0" w:color="auto"/>
      </w:divBdr>
    </w:div>
    <w:div w:id="1547373658">
      <w:bodyDiv w:val="1"/>
      <w:marLeft w:val="0"/>
      <w:marRight w:val="0"/>
      <w:marTop w:val="0"/>
      <w:marBottom w:val="0"/>
      <w:divBdr>
        <w:top w:val="none" w:sz="0" w:space="0" w:color="auto"/>
        <w:left w:val="none" w:sz="0" w:space="0" w:color="auto"/>
        <w:bottom w:val="none" w:sz="0" w:space="0" w:color="auto"/>
        <w:right w:val="none" w:sz="0" w:space="0" w:color="auto"/>
      </w:divBdr>
      <w:divsChild>
        <w:div w:id="1227913680">
          <w:marLeft w:val="0"/>
          <w:marRight w:val="0"/>
          <w:marTop w:val="0"/>
          <w:marBottom w:val="0"/>
          <w:divBdr>
            <w:top w:val="none" w:sz="0" w:space="0" w:color="auto"/>
            <w:left w:val="none" w:sz="0" w:space="0" w:color="auto"/>
            <w:bottom w:val="none" w:sz="0" w:space="0" w:color="auto"/>
            <w:right w:val="none" w:sz="0" w:space="0" w:color="auto"/>
          </w:divBdr>
          <w:divsChild>
            <w:div w:id="1440445260">
              <w:marLeft w:val="0"/>
              <w:marRight w:val="0"/>
              <w:marTop w:val="0"/>
              <w:marBottom w:val="0"/>
              <w:divBdr>
                <w:top w:val="none" w:sz="0" w:space="0" w:color="auto"/>
                <w:left w:val="none" w:sz="0" w:space="0" w:color="auto"/>
                <w:bottom w:val="none" w:sz="0" w:space="0" w:color="auto"/>
                <w:right w:val="none" w:sz="0" w:space="0" w:color="auto"/>
              </w:divBdr>
              <w:divsChild>
                <w:div w:id="1495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42472">
      <w:bodyDiv w:val="1"/>
      <w:marLeft w:val="0"/>
      <w:marRight w:val="0"/>
      <w:marTop w:val="0"/>
      <w:marBottom w:val="0"/>
      <w:divBdr>
        <w:top w:val="none" w:sz="0" w:space="0" w:color="auto"/>
        <w:left w:val="none" w:sz="0" w:space="0" w:color="auto"/>
        <w:bottom w:val="none" w:sz="0" w:space="0" w:color="auto"/>
        <w:right w:val="none" w:sz="0" w:space="0" w:color="auto"/>
      </w:divBdr>
      <w:divsChild>
        <w:div w:id="1572470826">
          <w:marLeft w:val="0"/>
          <w:marRight w:val="0"/>
          <w:marTop w:val="0"/>
          <w:marBottom w:val="0"/>
          <w:divBdr>
            <w:top w:val="none" w:sz="0" w:space="0" w:color="auto"/>
            <w:left w:val="none" w:sz="0" w:space="0" w:color="auto"/>
            <w:bottom w:val="none" w:sz="0" w:space="0" w:color="auto"/>
            <w:right w:val="none" w:sz="0" w:space="0" w:color="auto"/>
          </w:divBdr>
          <w:divsChild>
            <w:div w:id="2088839193">
              <w:marLeft w:val="0"/>
              <w:marRight w:val="0"/>
              <w:marTop w:val="0"/>
              <w:marBottom w:val="0"/>
              <w:divBdr>
                <w:top w:val="none" w:sz="0" w:space="0" w:color="auto"/>
                <w:left w:val="none" w:sz="0" w:space="0" w:color="auto"/>
                <w:bottom w:val="none" w:sz="0" w:space="0" w:color="auto"/>
                <w:right w:val="none" w:sz="0" w:space="0" w:color="auto"/>
              </w:divBdr>
              <w:divsChild>
                <w:div w:id="1825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577">
      <w:bodyDiv w:val="1"/>
      <w:marLeft w:val="0"/>
      <w:marRight w:val="0"/>
      <w:marTop w:val="0"/>
      <w:marBottom w:val="0"/>
      <w:divBdr>
        <w:top w:val="none" w:sz="0" w:space="0" w:color="auto"/>
        <w:left w:val="none" w:sz="0" w:space="0" w:color="auto"/>
        <w:bottom w:val="none" w:sz="0" w:space="0" w:color="auto"/>
        <w:right w:val="none" w:sz="0" w:space="0" w:color="auto"/>
      </w:divBdr>
      <w:divsChild>
        <w:div w:id="1741517971">
          <w:marLeft w:val="0"/>
          <w:marRight w:val="0"/>
          <w:marTop w:val="0"/>
          <w:marBottom w:val="0"/>
          <w:divBdr>
            <w:top w:val="none" w:sz="0" w:space="0" w:color="auto"/>
            <w:left w:val="none" w:sz="0" w:space="0" w:color="auto"/>
            <w:bottom w:val="none" w:sz="0" w:space="0" w:color="auto"/>
            <w:right w:val="none" w:sz="0" w:space="0" w:color="auto"/>
          </w:divBdr>
          <w:divsChild>
            <w:div w:id="189152243">
              <w:marLeft w:val="0"/>
              <w:marRight w:val="0"/>
              <w:marTop w:val="0"/>
              <w:marBottom w:val="0"/>
              <w:divBdr>
                <w:top w:val="none" w:sz="0" w:space="0" w:color="auto"/>
                <w:left w:val="none" w:sz="0" w:space="0" w:color="auto"/>
                <w:bottom w:val="none" w:sz="0" w:space="0" w:color="auto"/>
                <w:right w:val="none" w:sz="0" w:space="0" w:color="auto"/>
              </w:divBdr>
              <w:divsChild>
                <w:div w:id="832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2938">
      <w:bodyDiv w:val="1"/>
      <w:marLeft w:val="0"/>
      <w:marRight w:val="0"/>
      <w:marTop w:val="0"/>
      <w:marBottom w:val="0"/>
      <w:divBdr>
        <w:top w:val="none" w:sz="0" w:space="0" w:color="auto"/>
        <w:left w:val="none" w:sz="0" w:space="0" w:color="auto"/>
        <w:bottom w:val="none" w:sz="0" w:space="0" w:color="auto"/>
        <w:right w:val="none" w:sz="0" w:space="0" w:color="auto"/>
      </w:divBdr>
    </w:div>
    <w:div w:id="1684476012">
      <w:bodyDiv w:val="1"/>
      <w:marLeft w:val="0"/>
      <w:marRight w:val="0"/>
      <w:marTop w:val="0"/>
      <w:marBottom w:val="0"/>
      <w:divBdr>
        <w:top w:val="none" w:sz="0" w:space="0" w:color="auto"/>
        <w:left w:val="none" w:sz="0" w:space="0" w:color="auto"/>
        <w:bottom w:val="none" w:sz="0" w:space="0" w:color="auto"/>
        <w:right w:val="none" w:sz="0" w:space="0" w:color="auto"/>
      </w:divBdr>
    </w:div>
    <w:div w:id="1686712554">
      <w:bodyDiv w:val="1"/>
      <w:marLeft w:val="0"/>
      <w:marRight w:val="0"/>
      <w:marTop w:val="0"/>
      <w:marBottom w:val="0"/>
      <w:divBdr>
        <w:top w:val="none" w:sz="0" w:space="0" w:color="auto"/>
        <w:left w:val="none" w:sz="0" w:space="0" w:color="auto"/>
        <w:bottom w:val="none" w:sz="0" w:space="0" w:color="auto"/>
        <w:right w:val="none" w:sz="0" w:space="0" w:color="auto"/>
      </w:divBdr>
    </w:div>
    <w:div w:id="1707363962">
      <w:bodyDiv w:val="1"/>
      <w:marLeft w:val="0"/>
      <w:marRight w:val="0"/>
      <w:marTop w:val="0"/>
      <w:marBottom w:val="0"/>
      <w:divBdr>
        <w:top w:val="none" w:sz="0" w:space="0" w:color="auto"/>
        <w:left w:val="none" w:sz="0" w:space="0" w:color="auto"/>
        <w:bottom w:val="none" w:sz="0" w:space="0" w:color="auto"/>
        <w:right w:val="none" w:sz="0" w:space="0" w:color="auto"/>
      </w:divBdr>
    </w:div>
    <w:div w:id="1773739780">
      <w:bodyDiv w:val="1"/>
      <w:marLeft w:val="0"/>
      <w:marRight w:val="0"/>
      <w:marTop w:val="0"/>
      <w:marBottom w:val="0"/>
      <w:divBdr>
        <w:top w:val="none" w:sz="0" w:space="0" w:color="auto"/>
        <w:left w:val="none" w:sz="0" w:space="0" w:color="auto"/>
        <w:bottom w:val="none" w:sz="0" w:space="0" w:color="auto"/>
        <w:right w:val="none" w:sz="0" w:space="0" w:color="auto"/>
      </w:divBdr>
    </w:div>
    <w:div w:id="1815678092">
      <w:bodyDiv w:val="1"/>
      <w:marLeft w:val="0"/>
      <w:marRight w:val="0"/>
      <w:marTop w:val="0"/>
      <w:marBottom w:val="0"/>
      <w:divBdr>
        <w:top w:val="none" w:sz="0" w:space="0" w:color="auto"/>
        <w:left w:val="none" w:sz="0" w:space="0" w:color="auto"/>
        <w:bottom w:val="none" w:sz="0" w:space="0" w:color="auto"/>
        <w:right w:val="none" w:sz="0" w:space="0" w:color="auto"/>
      </w:divBdr>
    </w:div>
    <w:div w:id="1842113633">
      <w:bodyDiv w:val="1"/>
      <w:marLeft w:val="0"/>
      <w:marRight w:val="0"/>
      <w:marTop w:val="0"/>
      <w:marBottom w:val="0"/>
      <w:divBdr>
        <w:top w:val="none" w:sz="0" w:space="0" w:color="auto"/>
        <w:left w:val="none" w:sz="0" w:space="0" w:color="auto"/>
        <w:bottom w:val="none" w:sz="0" w:space="0" w:color="auto"/>
        <w:right w:val="none" w:sz="0" w:space="0" w:color="auto"/>
      </w:divBdr>
    </w:div>
    <w:div w:id="2052417241">
      <w:bodyDiv w:val="1"/>
      <w:marLeft w:val="0"/>
      <w:marRight w:val="0"/>
      <w:marTop w:val="0"/>
      <w:marBottom w:val="0"/>
      <w:divBdr>
        <w:top w:val="none" w:sz="0" w:space="0" w:color="auto"/>
        <w:left w:val="none" w:sz="0" w:space="0" w:color="auto"/>
        <w:bottom w:val="none" w:sz="0" w:space="0" w:color="auto"/>
        <w:right w:val="none" w:sz="0" w:space="0" w:color="auto"/>
      </w:divBdr>
      <w:divsChild>
        <w:div w:id="1135829652">
          <w:marLeft w:val="0"/>
          <w:marRight w:val="0"/>
          <w:marTop w:val="0"/>
          <w:marBottom w:val="0"/>
          <w:divBdr>
            <w:top w:val="none" w:sz="0" w:space="0" w:color="auto"/>
            <w:left w:val="none" w:sz="0" w:space="0" w:color="auto"/>
            <w:bottom w:val="none" w:sz="0" w:space="0" w:color="auto"/>
            <w:right w:val="none" w:sz="0" w:space="0" w:color="auto"/>
          </w:divBdr>
          <w:divsChild>
            <w:div w:id="1320966272">
              <w:marLeft w:val="0"/>
              <w:marRight w:val="0"/>
              <w:marTop w:val="0"/>
              <w:marBottom w:val="0"/>
              <w:divBdr>
                <w:top w:val="none" w:sz="0" w:space="0" w:color="auto"/>
                <w:left w:val="none" w:sz="0" w:space="0" w:color="auto"/>
                <w:bottom w:val="none" w:sz="0" w:space="0" w:color="auto"/>
                <w:right w:val="none" w:sz="0" w:space="0" w:color="auto"/>
              </w:divBdr>
              <w:divsChild>
                <w:div w:id="9897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9108">
      <w:bodyDiv w:val="1"/>
      <w:marLeft w:val="0"/>
      <w:marRight w:val="0"/>
      <w:marTop w:val="0"/>
      <w:marBottom w:val="0"/>
      <w:divBdr>
        <w:top w:val="none" w:sz="0" w:space="0" w:color="auto"/>
        <w:left w:val="none" w:sz="0" w:space="0" w:color="auto"/>
        <w:bottom w:val="none" w:sz="0" w:space="0" w:color="auto"/>
        <w:right w:val="none" w:sz="0" w:space="0" w:color="auto"/>
      </w:divBdr>
    </w:div>
    <w:div w:id="2082825473">
      <w:bodyDiv w:val="1"/>
      <w:marLeft w:val="0"/>
      <w:marRight w:val="0"/>
      <w:marTop w:val="0"/>
      <w:marBottom w:val="0"/>
      <w:divBdr>
        <w:top w:val="none" w:sz="0" w:space="0" w:color="auto"/>
        <w:left w:val="none" w:sz="0" w:space="0" w:color="auto"/>
        <w:bottom w:val="none" w:sz="0" w:space="0" w:color="auto"/>
        <w:right w:val="none" w:sz="0" w:space="0" w:color="auto"/>
      </w:divBdr>
    </w:div>
    <w:div w:id="2092849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ndfonline.com/doi/abs/10.1080/14767333.2015.1130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Turner</dc:creator>
  <cp:lastModifiedBy>Arthur Turner</cp:lastModifiedBy>
  <cp:revision>5</cp:revision>
  <dcterms:created xsi:type="dcterms:W3CDTF">2018-03-07T06:20:00Z</dcterms:created>
  <dcterms:modified xsi:type="dcterms:W3CDTF">2018-04-06T06:45:00Z</dcterms:modified>
</cp:coreProperties>
</file>