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C778F" w14:textId="77777777" w:rsidR="00754C6F" w:rsidRDefault="00754C6F" w:rsidP="00037246">
      <w:pPr>
        <w:pStyle w:val="Title"/>
        <w:jc w:val="left"/>
        <w:sectPr w:rsidR="00754C6F" w:rsidSect="00754C6F">
          <w:headerReference w:type="default" r:id="rId11"/>
          <w:pgSz w:w="11906" w:h="16838" w:code="9"/>
          <w:pgMar w:top="1440" w:right="1440" w:bottom="1440" w:left="1440" w:header="709" w:footer="454" w:gutter="0"/>
          <w:cols w:space="708"/>
          <w:titlePg/>
          <w:docGrid w:linePitch="360"/>
        </w:sectPr>
      </w:pPr>
    </w:p>
    <w:p w14:paraId="52951DB8" w14:textId="487191AB" w:rsidR="00037246" w:rsidRPr="00037246" w:rsidRDefault="58A281E3" w:rsidP="5D26B181">
      <w:pPr>
        <w:rPr>
          <w:rFonts w:eastAsiaTheme="majorEastAsia" w:cstheme="majorBidi"/>
          <w:b/>
          <w:bCs/>
          <w:color w:val="000000"/>
          <w:spacing w:val="5"/>
          <w:kern w:val="28"/>
          <w:sz w:val="36"/>
          <w:szCs w:val="36"/>
        </w:rPr>
      </w:pPr>
      <w:r w:rsidRPr="5D26B181">
        <w:rPr>
          <w:rFonts w:eastAsiaTheme="majorEastAsia" w:cstheme="majorBidi"/>
          <w:b/>
          <w:bCs/>
          <w:color w:val="000000"/>
          <w:spacing w:val="5"/>
          <w:kern w:val="28"/>
          <w:sz w:val="36"/>
          <w:szCs w:val="36"/>
        </w:rPr>
        <w:t xml:space="preserve">Impact of </w:t>
      </w:r>
      <w:r w:rsidR="1C8FE4CE" w:rsidRPr="5D26B181">
        <w:rPr>
          <w:rFonts w:eastAsiaTheme="majorEastAsia" w:cstheme="majorBidi"/>
          <w:b/>
          <w:bCs/>
          <w:color w:val="000000"/>
          <w:spacing w:val="5"/>
          <w:kern w:val="28"/>
          <w:sz w:val="36"/>
          <w:szCs w:val="36"/>
        </w:rPr>
        <w:t xml:space="preserve">dairy </w:t>
      </w:r>
      <w:r w:rsidRPr="5D26B181">
        <w:rPr>
          <w:rFonts w:eastAsiaTheme="majorEastAsia" w:cstheme="majorBidi"/>
          <w:b/>
          <w:bCs/>
          <w:color w:val="000000"/>
          <w:spacing w:val="5"/>
          <w:kern w:val="28"/>
          <w:sz w:val="36"/>
          <w:szCs w:val="36"/>
        </w:rPr>
        <w:t xml:space="preserve">calf management </w:t>
      </w:r>
      <w:r w:rsidR="470EAC50" w:rsidRPr="5D26B181">
        <w:rPr>
          <w:rFonts w:eastAsiaTheme="majorEastAsia" w:cstheme="majorBidi"/>
          <w:b/>
          <w:bCs/>
          <w:color w:val="000000"/>
          <w:spacing w:val="5"/>
          <w:kern w:val="28"/>
          <w:sz w:val="36"/>
          <w:szCs w:val="36"/>
        </w:rPr>
        <w:t xml:space="preserve">practices </w:t>
      </w:r>
      <w:r w:rsidRPr="5D26B181">
        <w:rPr>
          <w:rFonts w:eastAsiaTheme="majorEastAsia" w:cstheme="majorBidi"/>
          <w:b/>
          <w:bCs/>
          <w:color w:val="000000"/>
          <w:spacing w:val="5"/>
          <w:kern w:val="28"/>
          <w:sz w:val="36"/>
          <w:szCs w:val="36"/>
        </w:rPr>
        <w:t xml:space="preserve">on </w:t>
      </w:r>
      <w:r w:rsidR="009086ED" w:rsidRPr="5D26B181">
        <w:rPr>
          <w:rFonts w:eastAsiaTheme="majorEastAsia" w:cstheme="majorBidi"/>
          <w:b/>
          <w:bCs/>
          <w:color w:val="000000"/>
          <w:spacing w:val="5"/>
          <w:kern w:val="28"/>
          <w:sz w:val="36"/>
          <w:szCs w:val="36"/>
        </w:rPr>
        <w:t xml:space="preserve">the </w:t>
      </w:r>
      <w:r w:rsidRPr="5D26B181">
        <w:rPr>
          <w:rFonts w:eastAsiaTheme="majorEastAsia" w:cstheme="majorBidi"/>
          <w:b/>
          <w:bCs/>
          <w:color w:val="000000"/>
          <w:spacing w:val="5"/>
          <w:kern w:val="28"/>
          <w:sz w:val="36"/>
          <w:szCs w:val="36"/>
        </w:rPr>
        <w:t>intestinal tract microbiome</w:t>
      </w:r>
      <w:r w:rsidR="4175E6E2" w:rsidRPr="5D26B181">
        <w:rPr>
          <w:rFonts w:eastAsiaTheme="majorEastAsia" w:cstheme="majorBidi"/>
          <w:b/>
          <w:bCs/>
          <w:color w:val="000000"/>
          <w:spacing w:val="5"/>
          <w:kern w:val="28"/>
          <w:sz w:val="36"/>
          <w:szCs w:val="36"/>
        </w:rPr>
        <w:t xml:space="preserve"> preweaning.</w:t>
      </w:r>
      <w:r w:rsidR="262A58EB" w:rsidRPr="5D26B181">
        <w:rPr>
          <w:rFonts w:eastAsiaTheme="majorEastAsia" w:cstheme="majorBidi"/>
          <w:b/>
          <w:bCs/>
          <w:color w:val="000000"/>
          <w:spacing w:val="5"/>
          <w:kern w:val="28"/>
          <w:sz w:val="36"/>
          <w:szCs w:val="36"/>
        </w:rPr>
        <w:t xml:space="preserve"> </w:t>
      </w:r>
    </w:p>
    <w:p w14:paraId="4597A34F" w14:textId="77777777" w:rsidR="00162F7D" w:rsidRDefault="00162F7D" w:rsidP="00162F7D"/>
    <w:p w14:paraId="3F7A952D" w14:textId="6DE4C1DE" w:rsidR="007D59E2" w:rsidRDefault="007D59E2" w:rsidP="00162F7D">
      <w:r w:rsidRPr="007D59E2">
        <w:t xml:space="preserve">This is the accepted version of the </w:t>
      </w:r>
      <w:r>
        <w:t>article</w:t>
      </w:r>
      <w:r w:rsidRPr="007D59E2">
        <w:t xml:space="preserve">, which has now been formally published in final form at </w:t>
      </w:r>
      <w:r>
        <w:t>the Journal of Medical Microbiology</w:t>
      </w:r>
      <w:r w:rsidRPr="007D59E2">
        <w:t xml:space="preserve"> at</w:t>
      </w:r>
      <w:r>
        <w:t xml:space="preserve"> </w:t>
      </w:r>
      <w:hyperlink r:id="rId12" w:history="1">
        <w:r w:rsidRPr="00905071">
          <w:rPr>
            <w:rStyle w:val="Hyperlink"/>
          </w:rPr>
          <w:t>https://doi.org/10.1099/jmm.0.001957</w:t>
        </w:r>
      </w:hyperlink>
      <w:r w:rsidRPr="007D59E2">
        <w:t xml:space="preserve">. </w:t>
      </w:r>
    </w:p>
    <w:p w14:paraId="13AC4980" w14:textId="77777777" w:rsidR="007D59E2" w:rsidRPr="00037246" w:rsidRDefault="007D59E2" w:rsidP="00162F7D"/>
    <w:p w14:paraId="1C252EEC" w14:textId="77777777" w:rsidR="00230B50" w:rsidRPr="00162F7D" w:rsidRDefault="00230B50" w:rsidP="00230B50">
      <w:pPr>
        <w:pStyle w:val="Heading2"/>
      </w:pPr>
      <w:r w:rsidRPr="00162F7D">
        <w:t>Author names</w:t>
      </w:r>
      <w:r>
        <w:t xml:space="preserve"> </w:t>
      </w:r>
    </w:p>
    <w:p w14:paraId="7D044B1A" w14:textId="2D7E1F05" w:rsidR="00230B50" w:rsidRDefault="262A58EB" w:rsidP="2EA88782">
      <w:pPr>
        <w:rPr>
          <w:i/>
          <w:iCs/>
        </w:rPr>
      </w:pPr>
      <w:r w:rsidRPr="2EA88782">
        <w:rPr>
          <w:i/>
          <w:iCs/>
        </w:rPr>
        <w:t>Aisling Carroll</w:t>
      </w:r>
      <w:r w:rsidRPr="2EA88782">
        <w:rPr>
          <w:i/>
          <w:iCs/>
          <w:vertAlign w:val="superscript"/>
        </w:rPr>
        <w:t>1</w:t>
      </w:r>
      <w:r w:rsidRPr="2EA88782">
        <w:rPr>
          <w:i/>
          <w:iCs/>
        </w:rPr>
        <w:t xml:space="preserve">, </w:t>
      </w:r>
      <w:r w:rsidR="305AAFD8" w:rsidRPr="2EA88782">
        <w:rPr>
          <w:i/>
          <w:iCs/>
        </w:rPr>
        <w:t>Matt J. Bell</w:t>
      </w:r>
      <w:r w:rsidR="305AAFD8" w:rsidRPr="2EA88782">
        <w:rPr>
          <w:i/>
          <w:iCs/>
          <w:vertAlign w:val="superscript"/>
        </w:rPr>
        <w:t xml:space="preserve">1, </w:t>
      </w:r>
      <w:r w:rsidRPr="2EA88782">
        <w:rPr>
          <w:i/>
          <w:iCs/>
        </w:rPr>
        <w:t xml:space="preserve">Emma </w:t>
      </w:r>
      <w:r w:rsidR="24F04211" w:rsidRPr="2EA88782">
        <w:rPr>
          <w:i/>
          <w:iCs/>
        </w:rPr>
        <w:t xml:space="preserve">C.L </w:t>
      </w:r>
      <w:r w:rsidRPr="2EA88782">
        <w:rPr>
          <w:i/>
          <w:iCs/>
        </w:rPr>
        <w:t>Bleach</w:t>
      </w:r>
      <w:r w:rsidRPr="2EA88782">
        <w:rPr>
          <w:i/>
          <w:iCs/>
          <w:vertAlign w:val="superscript"/>
        </w:rPr>
        <w:t>2</w:t>
      </w:r>
      <w:r w:rsidRPr="2EA88782">
        <w:rPr>
          <w:i/>
          <w:iCs/>
        </w:rPr>
        <w:t>,</w:t>
      </w:r>
      <w:r w:rsidR="305AAFD8" w:rsidRPr="2EA88782">
        <w:rPr>
          <w:i/>
          <w:iCs/>
        </w:rPr>
        <w:t xml:space="preserve"> Dann Turner</w:t>
      </w:r>
      <w:r w:rsidR="305AAFD8" w:rsidRPr="2EA88782">
        <w:rPr>
          <w:i/>
          <w:iCs/>
          <w:vertAlign w:val="superscript"/>
        </w:rPr>
        <w:t>3</w:t>
      </w:r>
      <w:r w:rsidR="305AAFD8" w:rsidRPr="2EA88782">
        <w:rPr>
          <w:i/>
          <w:iCs/>
        </w:rPr>
        <w:t>, Lisa K. Williams</w:t>
      </w:r>
      <w:r w:rsidR="305AAFD8" w:rsidRPr="2EA88782">
        <w:rPr>
          <w:i/>
          <w:iCs/>
          <w:vertAlign w:val="superscript"/>
        </w:rPr>
        <w:t>1</w:t>
      </w:r>
    </w:p>
    <w:p w14:paraId="14D087BC" w14:textId="77777777" w:rsidR="00486986" w:rsidRPr="00C54A5C" w:rsidRDefault="00486986" w:rsidP="00230B50">
      <w:pPr>
        <w:rPr>
          <w:i/>
        </w:rPr>
      </w:pPr>
    </w:p>
    <w:p w14:paraId="28C23283" w14:textId="77777777" w:rsidR="00230B50" w:rsidRDefault="00230B50" w:rsidP="00230B50">
      <w:pPr>
        <w:pStyle w:val="Heading2"/>
      </w:pPr>
      <w:r>
        <w:t>Affiliation(s)</w:t>
      </w:r>
    </w:p>
    <w:p w14:paraId="720E66FB" w14:textId="4EA15D6A" w:rsidR="00230B50" w:rsidRPr="00037246" w:rsidRDefault="00037246" w:rsidP="00230B50">
      <w:r w:rsidRPr="00037246">
        <w:rPr>
          <w:vertAlign w:val="superscript"/>
        </w:rPr>
        <w:t>1</w:t>
      </w:r>
      <w:r w:rsidRPr="00037246">
        <w:t xml:space="preserve"> </w:t>
      </w:r>
      <w:r w:rsidR="00E505EF">
        <w:t xml:space="preserve">Animal and Agriculture Department, </w:t>
      </w:r>
      <w:r w:rsidRPr="00037246">
        <w:t xml:space="preserve">Hartpury University, Gloucester, </w:t>
      </w:r>
      <w:r w:rsidR="00E505EF">
        <w:t xml:space="preserve">GL19 3BE, </w:t>
      </w:r>
      <w:r w:rsidRPr="00037246">
        <w:t>UK</w:t>
      </w:r>
    </w:p>
    <w:p w14:paraId="6A18CB13" w14:textId="6C5DAE05" w:rsidR="00037246" w:rsidRDefault="262A58EB" w:rsidP="2EA88782">
      <w:r w:rsidRPr="2EA88782">
        <w:rPr>
          <w:vertAlign w:val="superscript"/>
        </w:rPr>
        <w:t>2</w:t>
      </w:r>
      <w:r>
        <w:t xml:space="preserve"> </w:t>
      </w:r>
      <w:r w:rsidR="7DC2C376">
        <w:t xml:space="preserve">Animal Science Research Centre, </w:t>
      </w:r>
      <w:r>
        <w:t xml:space="preserve">Harper Adams University, </w:t>
      </w:r>
      <w:proofErr w:type="spellStart"/>
      <w:r>
        <w:t>Edgmond</w:t>
      </w:r>
      <w:proofErr w:type="spellEnd"/>
      <w:r>
        <w:t>, Newport, Shropshire,</w:t>
      </w:r>
      <w:r w:rsidR="305AAFD8">
        <w:t xml:space="preserve"> TF10 8NB,</w:t>
      </w:r>
      <w:r>
        <w:t xml:space="preserve"> UK</w:t>
      </w:r>
    </w:p>
    <w:p w14:paraId="5133D504" w14:textId="4E206380" w:rsidR="00E95FCE" w:rsidRDefault="00E95FCE" w:rsidP="00230B50">
      <w:r w:rsidRPr="00E95FCE">
        <w:rPr>
          <w:vertAlign w:val="superscript"/>
        </w:rPr>
        <w:t xml:space="preserve">3 </w:t>
      </w:r>
      <w:r w:rsidRPr="00E95FCE">
        <w:t>University of the West of England, Bristol, Coldharbour Lane, Bristol</w:t>
      </w:r>
      <w:r>
        <w:t>,</w:t>
      </w:r>
      <w:r w:rsidRPr="00E95FCE">
        <w:t xml:space="preserve"> BS16 1QY, </w:t>
      </w:r>
      <w:r>
        <w:t>UK</w:t>
      </w:r>
    </w:p>
    <w:p w14:paraId="004D6EDD" w14:textId="77777777" w:rsidR="00486986" w:rsidRPr="00162F7D" w:rsidRDefault="00486986" w:rsidP="00230B50"/>
    <w:p w14:paraId="2D91985B" w14:textId="77777777" w:rsidR="00230B50" w:rsidRDefault="00230B50" w:rsidP="00230B50">
      <w:pPr>
        <w:pStyle w:val="Heading2"/>
      </w:pPr>
      <w:r>
        <w:t>Corresponding author and email address</w:t>
      </w:r>
    </w:p>
    <w:p w14:paraId="11D574F5" w14:textId="39B0665A" w:rsidR="00037246" w:rsidRDefault="00037246" w:rsidP="00230B50">
      <w:r w:rsidRPr="00037246">
        <w:t>Aisling Carroll</w:t>
      </w:r>
      <w:r w:rsidR="00E505EF">
        <w:t xml:space="preserve">, </w:t>
      </w:r>
      <w:hyperlink r:id="rId13" w:history="1">
        <w:r w:rsidR="00486986" w:rsidRPr="00416257">
          <w:rPr>
            <w:rStyle w:val="Hyperlink"/>
          </w:rPr>
          <w:t>aisling.carroll2@hartpury.ac.uk</w:t>
        </w:r>
      </w:hyperlink>
    </w:p>
    <w:p w14:paraId="2ECFB20C" w14:textId="77777777" w:rsidR="00486986" w:rsidRPr="00162F7D" w:rsidRDefault="00486986" w:rsidP="00230B50"/>
    <w:p w14:paraId="4D0FF43D" w14:textId="1FC048B8" w:rsidR="00033D60" w:rsidRPr="00033D60" w:rsidRDefault="00230B50" w:rsidP="00033D60">
      <w:pPr>
        <w:pStyle w:val="Heading2"/>
      </w:pPr>
      <w:r>
        <w:t>Keywords</w:t>
      </w:r>
    </w:p>
    <w:p w14:paraId="6A2FF12B" w14:textId="59519751" w:rsidR="00033D60" w:rsidRDefault="00A06F37" w:rsidP="00230B50">
      <w:r w:rsidRPr="00714F77">
        <w:t>Dairy calves; m</w:t>
      </w:r>
      <w:r w:rsidR="004F0BDD" w:rsidRPr="00714F77">
        <w:t xml:space="preserve">icrobiome; </w:t>
      </w:r>
      <w:r w:rsidRPr="00714F77">
        <w:t>m</w:t>
      </w:r>
      <w:r w:rsidR="004F0BDD" w:rsidRPr="00714F77">
        <w:t>icrobiota; health;</w:t>
      </w:r>
      <w:r w:rsidRPr="00714F77">
        <w:t xml:space="preserve"> </w:t>
      </w:r>
      <w:r w:rsidR="00BC0DAC" w:rsidRPr="00714F77">
        <w:t>husbandry</w:t>
      </w:r>
    </w:p>
    <w:p w14:paraId="265CC44E" w14:textId="3A374254" w:rsidR="001174DD" w:rsidRDefault="001174DD" w:rsidP="00230B50"/>
    <w:p w14:paraId="62CAD10F" w14:textId="77777777" w:rsidR="00230B50" w:rsidRPr="00162F7D" w:rsidRDefault="17D9E67C" w:rsidP="00230B50">
      <w:pPr>
        <w:pStyle w:val="Heading1"/>
      </w:pPr>
      <w:r>
        <w:t xml:space="preserve">Abstract </w:t>
      </w:r>
    </w:p>
    <w:p w14:paraId="29258B1A" w14:textId="484F81BB" w:rsidR="00C919B3" w:rsidRPr="00C919B3" w:rsidRDefault="716E3930" w:rsidP="2EA88782">
      <w:pPr>
        <w:jc w:val="both"/>
      </w:pPr>
      <w:r w:rsidRPr="2EA88782">
        <w:rPr>
          <w:b/>
          <w:bCs/>
        </w:rPr>
        <w:t>Background:</w:t>
      </w:r>
      <w:r>
        <w:t xml:space="preserve"> </w:t>
      </w:r>
      <w:r w:rsidR="0A76E69C">
        <w:t xml:space="preserve">Microbiota in the </w:t>
      </w:r>
      <w:r w:rsidR="4A0C0C5A">
        <w:t>g</w:t>
      </w:r>
      <w:r w:rsidR="4A0C0C5A" w:rsidRPr="2EA88782">
        <w:rPr>
          <w:color w:val="202124"/>
        </w:rPr>
        <w:t>astrointestinal tract (GIT) consisting of the rumen and hindgut (the small intestine, cecum, and colon)</w:t>
      </w:r>
      <w:r w:rsidR="25E88788">
        <w:t xml:space="preserve"> </w:t>
      </w:r>
      <w:r w:rsidR="00BD0EE7">
        <w:t>in</w:t>
      </w:r>
      <w:r w:rsidR="0A76E69C">
        <w:t xml:space="preserve"> </w:t>
      </w:r>
      <w:r w:rsidR="692BD6D6">
        <w:t xml:space="preserve">dairy </w:t>
      </w:r>
      <w:r w:rsidR="0A76E69C">
        <w:t>calves</w:t>
      </w:r>
      <w:r w:rsidR="6E3B35D4">
        <w:t>,</w:t>
      </w:r>
      <w:r w:rsidR="0A76E69C">
        <w:t xml:space="preserve"> plays a vital role in </w:t>
      </w:r>
      <w:r w:rsidR="6CE46E86">
        <w:t>their</w:t>
      </w:r>
      <w:r w:rsidR="0A76E69C">
        <w:t xml:space="preserve"> growth and development. This review discuss</w:t>
      </w:r>
      <w:r w:rsidR="4A45FFF4">
        <w:t>es</w:t>
      </w:r>
      <w:r w:rsidR="0A76E69C">
        <w:t xml:space="preserve"> the development of dairy calf </w:t>
      </w:r>
      <w:r w:rsidR="4478929C">
        <w:t>intestinal</w:t>
      </w:r>
      <w:r w:rsidR="0A76E69C">
        <w:t xml:space="preserve"> microbiomes</w:t>
      </w:r>
      <w:r w:rsidR="579C6905">
        <w:t xml:space="preserve"> with an emphasis on</w:t>
      </w:r>
      <w:r w:rsidR="0A76E69C">
        <w:t xml:space="preserve"> the impact that husbandry and rearing management have on microbiome development, health and </w:t>
      </w:r>
      <w:r w:rsidR="1EA1876F">
        <w:t>growth</w:t>
      </w:r>
      <w:r w:rsidR="0A76E69C">
        <w:t xml:space="preserve"> of pre-weaned dairy calves. </w:t>
      </w:r>
      <w:r w:rsidR="53797AD9">
        <w:t xml:space="preserve"> </w:t>
      </w:r>
    </w:p>
    <w:p w14:paraId="72A9A1B3" w14:textId="7A38E9A1" w:rsidR="00C919B3" w:rsidRPr="00C919B3" w:rsidRDefault="43B806DE" w:rsidP="2EA88782">
      <w:pPr>
        <w:jc w:val="both"/>
      </w:pPr>
      <w:r w:rsidRPr="2EA88782">
        <w:rPr>
          <w:b/>
          <w:bCs/>
        </w:rPr>
        <w:t>Discussion:</w:t>
      </w:r>
      <w:r>
        <w:t xml:space="preserve"> </w:t>
      </w:r>
      <w:r w:rsidR="53797AD9">
        <w:t xml:space="preserve">The diversity and composition of the </w:t>
      </w:r>
      <w:r w:rsidR="0289E485">
        <w:t>microbes</w:t>
      </w:r>
      <w:r w:rsidR="53797AD9">
        <w:t xml:space="preserve"> that colonise the lower GIT </w:t>
      </w:r>
      <w:r w:rsidR="3249DD1D">
        <w:t xml:space="preserve">(small and large intestine) </w:t>
      </w:r>
      <w:r w:rsidR="53797AD9">
        <w:t>can have a significant impact on growth and development</w:t>
      </w:r>
      <w:r w:rsidR="0289E485">
        <w:t xml:space="preserve"> of the calf</w:t>
      </w:r>
      <w:r w:rsidR="53797AD9">
        <w:t xml:space="preserve">, </w:t>
      </w:r>
      <w:r w:rsidR="0289E485">
        <w:t xml:space="preserve">through </w:t>
      </w:r>
      <w:r w:rsidR="53797AD9">
        <w:t xml:space="preserve">influence </w:t>
      </w:r>
      <w:r w:rsidR="0289E485">
        <w:t xml:space="preserve">on </w:t>
      </w:r>
      <w:r w:rsidR="53797AD9">
        <w:t>nutrient metabolism,</w:t>
      </w:r>
      <w:r w:rsidR="3C5BC7F2">
        <w:t xml:space="preserve"> </w:t>
      </w:r>
      <w:r w:rsidR="53797AD9">
        <w:t xml:space="preserve">immune modulation, resistance or susceptibility to infection, production outputs and behaviour modification in adult life. </w:t>
      </w:r>
      <w:r w:rsidR="34BFCD56">
        <w:t>T</w:t>
      </w:r>
      <w:r w:rsidR="0847D9B6">
        <w:t>he coloni</w:t>
      </w:r>
      <w:r w:rsidR="53797AD9">
        <w:t>s</w:t>
      </w:r>
      <w:r w:rsidR="0847D9B6">
        <w:t>ation of</w:t>
      </w:r>
      <w:r w:rsidR="53797AD9">
        <w:t xml:space="preserve"> </w:t>
      </w:r>
      <w:r w:rsidR="34BFCD56">
        <w:t xml:space="preserve">the calf </w:t>
      </w:r>
      <w:r w:rsidR="794C0BCB">
        <w:t>intestinal</w:t>
      </w:r>
      <w:r w:rsidR="0847D9B6">
        <w:t xml:space="preserve"> microbi</w:t>
      </w:r>
      <w:r w:rsidR="53797AD9">
        <w:t>ome</w:t>
      </w:r>
      <w:r w:rsidR="0847D9B6">
        <w:t xml:space="preserve"> </w:t>
      </w:r>
      <w:r w:rsidR="34BFCD56">
        <w:t xml:space="preserve">dynamically </w:t>
      </w:r>
      <w:r w:rsidR="0847D9B6">
        <w:t>change</w:t>
      </w:r>
      <w:r w:rsidR="34BFCD56">
        <w:t>s</w:t>
      </w:r>
      <w:r w:rsidR="0847D9B6">
        <w:t xml:space="preserve"> </w:t>
      </w:r>
      <w:r w:rsidR="34BFCD56">
        <w:t xml:space="preserve">from birth, </w:t>
      </w:r>
      <w:r w:rsidR="175C23D0">
        <w:t>increasing</w:t>
      </w:r>
      <w:r w:rsidR="34BFCD56">
        <w:t xml:space="preserve"> in microbial richness and diversity until weaning, where further dynamic and drastic microbiome change occurs. </w:t>
      </w:r>
      <w:r w:rsidR="4FDE4823">
        <w:t>In dairy calves, n</w:t>
      </w:r>
      <w:r w:rsidR="34BFCD56">
        <w:t xml:space="preserve">eonatal microbiome development </w:t>
      </w:r>
      <w:r w:rsidR="6300E1BB">
        <w:lastRenderedPageBreak/>
        <w:t xml:space="preserve">prior to weaning </w:t>
      </w:r>
      <w:r w:rsidR="34BFCD56">
        <w:t xml:space="preserve">is influenced by direct and indirect factors, some of which could be considered stressors, such as </w:t>
      </w:r>
      <w:r w:rsidR="53797AD9">
        <w:t xml:space="preserve">maternal interaction, </w:t>
      </w:r>
      <w:r w:rsidR="30ED666D">
        <w:t>environment, diet, husbandry</w:t>
      </w:r>
      <w:r w:rsidR="34D9CAE2">
        <w:t>,</w:t>
      </w:r>
      <w:r w:rsidR="30ED666D">
        <w:t xml:space="preserve"> and weaning practices.</w:t>
      </w:r>
      <w:r w:rsidR="1AF507A9">
        <w:t xml:space="preserve"> </w:t>
      </w:r>
      <w:r w:rsidR="3BD74549">
        <w:t xml:space="preserve">The specific impact of these can dictate </w:t>
      </w:r>
      <w:r w:rsidR="117897F9">
        <w:t>intestinal</w:t>
      </w:r>
      <w:r w:rsidR="3BD74549">
        <w:t xml:space="preserve"> microbial colonisation, with potential lifelong consequences. </w:t>
      </w:r>
    </w:p>
    <w:p w14:paraId="2C7EF741" w14:textId="2B3F8852" w:rsidR="00C919B3" w:rsidRPr="00C919B3" w:rsidRDefault="0A5BA59F" w:rsidP="2EA88782">
      <w:pPr>
        <w:jc w:val="both"/>
      </w:pPr>
      <w:r w:rsidRPr="2EA88782">
        <w:rPr>
          <w:b/>
          <w:bCs/>
        </w:rPr>
        <w:t>Conclusion:</w:t>
      </w:r>
      <w:r w:rsidR="4D1AABC1">
        <w:t xml:space="preserve"> </w:t>
      </w:r>
      <w:r w:rsidR="0D44D505">
        <w:t>E</w:t>
      </w:r>
      <w:r w:rsidR="4D1AABC1">
        <w:t xml:space="preserve">vidence </w:t>
      </w:r>
      <w:r w:rsidR="56023CE2">
        <w:t xml:space="preserve">suggests </w:t>
      </w:r>
      <w:r w:rsidR="4D1AABC1">
        <w:t xml:space="preserve">the potential detrimental effect that sudden changes and stress may have on calf health and growth due to management and husbandry practices, and the importance of establishing a stable yet diverse </w:t>
      </w:r>
      <w:r w:rsidR="405263DF">
        <w:t>intestinal</w:t>
      </w:r>
      <w:r w:rsidR="4D1AABC1">
        <w:t xml:space="preserve"> microbiome population at an early age is essential for calf success. </w:t>
      </w:r>
      <w:r w:rsidR="55550E72">
        <w:t xml:space="preserve">The possibility of improving the health of calves through </w:t>
      </w:r>
      <w:r w:rsidR="3774562D">
        <w:t>intestinal</w:t>
      </w:r>
      <w:r w:rsidR="55550E72">
        <w:t xml:space="preserve"> microbiome modulation and using alternative strategies including probiotic use, faecal microbiota transplantation, and novel approaches of microbiome tracking should be considered to support animal health and sustainability of dairy production systems. </w:t>
      </w:r>
    </w:p>
    <w:p w14:paraId="41345792" w14:textId="4232CA1E" w:rsidR="00C919B3" w:rsidRPr="00C919B3" w:rsidRDefault="00C919B3" w:rsidP="2EA88782">
      <w:pPr>
        <w:jc w:val="both"/>
      </w:pPr>
    </w:p>
    <w:p w14:paraId="10105FB2" w14:textId="77777777" w:rsidR="00C919B3" w:rsidRDefault="00C919B3" w:rsidP="00162F7D">
      <w:pPr>
        <w:pStyle w:val="Heading1"/>
      </w:pPr>
      <w:r>
        <w:t>Data summary</w:t>
      </w:r>
    </w:p>
    <w:p w14:paraId="47CEEF33" w14:textId="2CB4C131" w:rsidR="00C919B3" w:rsidRDefault="00BF13DA" w:rsidP="00162F7D">
      <w:pPr>
        <w:rPr>
          <w:rStyle w:val="Strong"/>
          <w:b w:val="0"/>
        </w:rPr>
      </w:pPr>
      <w:r>
        <w:rPr>
          <w:rStyle w:val="Strong"/>
          <w:b w:val="0"/>
        </w:rPr>
        <w:t xml:space="preserve">Not applicable. </w:t>
      </w:r>
    </w:p>
    <w:p w14:paraId="2D6432B1" w14:textId="77777777" w:rsidR="00295398" w:rsidRPr="001174DD" w:rsidRDefault="00295398" w:rsidP="00162F7D">
      <w:pPr>
        <w:rPr>
          <w:b/>
        </w:rPr>
      </w:pPr>
    </w:p>
    <w:p w14:paraId="68BB4F44" w14:textId="77777777" w:rsidR="00C919B3" w:rsidRDefault="00C919B3" w:rsidP="006E7904">
      <w:pPr>
        <w:pStyle w:val="Heading1"/>
        <w:jc w:val="both"/>
      </w:pPr>
      <w:r>
        <w:t>Introduction</w:t>
      </w:r>
    </w:p>
    <w:p w14:paraId="7C5D3EA5" w14:textId="61810223" w:rsidR="00801570" w:rsidRPr="00DE37A6" w:rsidRDefault="010088E8" w:rsidP="006E7904">
      <w:pPr>
        <w:jc w:val="both"/>
      </w:pPr>
      <w:r w:rsidRPr="67B22DB1">
        <w:rPr>
          <w:color w:val="202124"/>
          <w:shd w:val="clear" w:color="auto" w:fill="FFFFFF"/>
        </w:rPr>
        <w:t>M</w:t>
      </w:r>
      <w:r w:rsidR="4BECCA4C" w:rsidRPr="67B22DB1">
        <w:rPr>
          <w:color w:val="202124"/>
          <w:shd w:val="clear" w:color="auto" w:fill="FFFFFF"/>
        </w:rPr>
        <w:t xml:space="preserve">icrobiota </w:t>
      </w:r>
      <w:r w:rsidRPr="67B22DB1">
        <w:rPr>
          <w:color w:val="202124"/>
          <w:shd w:val="clear" w:color="auto" w:fill="FFFFFF"/>
        </w:rPr>
        <w:t>in</w:t>
      </w:r>
      <w:r w:rsidR="4BECCA4C" w:rsidRPr="67B22DB1">
        <w:rPr>
          <w:color w:val="202124"/>
          <w:shd w:val="clear" w:color="auto" w:fill="FFFFFF"/>
        </w:rPr>
        <w:t xml:space="preserve"> the gastrointestinal tract (GIT) </w:t>
      </w:r>
      <w:r w:rsidR="431A2712" w:rsidRPr="67B22DB1">
        <w:rPr>
          <w:color w:val="202124"/>
          <w:shd w:val="clear" w:color="auto" w:fill="FFFFFF"/>
        </w:rPr>
        <w:t xml:space="preserve">consisting of the </w:t>
      </w:r>
      <w:r w:rsidR="431A2712" w:rsidRPr="67B22DB1">
        <w:rPr>
          <w:color w:val="202124"/>
        </w:rPr>
        <w:t>rumen</w:t>
      </w:r>
      <w:r w:rsidR="40C12F09" w:rsidRPr="67B22DB1">
        <w:rPr>
          <w:color w:val="202124"/>
        </w:rPr>
        <w:t xml:space="preserve"> and hindgut (the </w:t>
      </w:r>
      <w:r w:rsidR="477DAFC6" w:rsidRPr="67B22DB1">
        <w:rPr>
          <w:color w:val="202124"/>
        </w:rPr>
        <w:t>small intestine</w:t>
      </w:r>
      <w:r w:rsidR="431A2712" w:rsidRPr="67B22DB1">
        <w:rPr>
          <w:color w:val="202124"/>
        </w:rPr>
        <w:t>, cecum, and colon</w:t>
      </w:r>
      <w:r w:rsidR="28DC9BF7" w:rsidRPr="67B22DB1">
        <w:rPr>
          <w:color w:val="202124"/>
        </w:rPr>
        <w:t>)</w:t>
      </w:r>
      <w:r w:rsidR="431A2712" w:rsidRPr="67B22DB1">
        <w:rPr>
          <w:color w:val="202124"/>
        </w:rPr>
        <w:t xml:space="preserve"> in</w:t>
      </w:r>
      <w:r w:rsidR="4BECCA4C" w:rsidRPr="67B22DB1">
        <w:rPr>
          <w:color w:val="202124"/>
          <w:shd w:val="clear" w:color="auto" w:fill="FFFFFF"/>
        </w:rPr>
        <w:t xml:space="preserve"> </w:t>
      </w:r>
      <w:r w:rsidR="4BECCA4C" w:rsidRPr="2EA88782">
        <w:rPr>
          <w:shd w:val="clear" w:color="auto" w:fill="FFFFFF"/>
        </w:rPr>
        <w:t>calves</w:t>
      </w:r>
      <w:r w:rsidR="332006F6" w:rsidRPr="2EA88782">
        <w:rPr>
          <w:shd w:val="clear" w:color="auto" w:fill="FFFFFF"/>
        </w:rPr>
        <w:t>,</w:t>
      </w:r>
      <w:r w:rsidR="64D13092" w:rsidRPr="2EA88782">
        <w:rPr>
          <w:rStyle w:val="apple-converted-space"/>
          <w:shd w:val="clear" w:color="auto" w:fill="FFFFFF"/>
        </w:rPr>
        <w:t xml:space="preserve"> </w:t>
      </w:r>
      <w:r w:rsidR="4BECCA4C" w:rsidRPr="2EA88782">
        <w:t>play</w:t>
      </w:r>
      <w:r w:rsidR="64D13092" w:rsidRPr="2EA88782">
        <w:t>s</w:t>
      </w:r>
      <w:r w:rsidR="4BECCA4C" w:rsidRPr="2EA88782">
        <w:t xml:space="preserve"> a vital role in the growth and development, </w:t>
      </w:r>
      <w:r w:rsidR="540D3B8B" w:rsidRPr="2EA88782">
        <w:t>GIT</w:t>
      </w:r>
      <w:r w:rsidR="4BECCA4C" w:rsidRPr="2EA88782">
        <w:t xml:space="preserve"> function and fermentation, immunocompetence and behaviour</w:t>
      </w:r>
      <w:r w:rsidR="64D13092" w:rsidRPr="2EA88782">
        <w:t xml:space="preserve"> of the calf</w:t>
      </w:r>
      <w:r w:rsidR="2E3A5F87" w:rsidRPr="2EA88782">
        <w:t xml:space="preserve"> (Dias </w:t>
      </w:r>
      <w:r w:rsidR="29699E5F" w:rsidRPr="2EA88782">
        <w:rPr>
          <w:i/>
          <w:iCs/>
        </w:rPr>
        <w:t>et al</w:t>
      </w:r>
      <w:r w:rsidR="2E3A5F87" w:rsidRPr="2EA88782">
        <w:rPr>
          <w:i/>
          <w:iCs/>
        </w:rPr>
        <w:t>.</w:t>
      </w:r>
      <w:r w:rsidR="2E3A5F87" w:rsidRPr="2EA88782">
        <w:t xml:space="preserve">, 2018; Amin &amp; Seifert, 2021; Du </w:t>
      </w:r>
      <w:r w:rsidR="29699E5F" w:rsidRPr="2EA88782">
        <w:rPr>
          <w:i/>
          <w:iCs/>
        </w:rPr>
        <w:t>et al</w:t>
      </w:r>
      <w:r w:rsidR="2E3A5F87" w:rsidRPr="2EA88782">
        <w:t>., 2023</w:t>
      </w:r>
      <w:r w:rsidR="64F70DCA" w:rsidRPr="2EA88782">
        <w:t>)</w:t>
      </w:r>
      <w:r w:rsidR="4BECCA4C" w:rsidRPr="2EA88782">
        <w:rPr>
          <w:shd w:val="clear" w:color="auto" w:fill="FFFFFF"/>
        </w:rPr>
        <w:t>.</w:t>
      </w:r>
      <w:r w:rsidR="10FF693C" w:rsidRPr="2EA88782">
        <w:rPr>
          <w:shd w:val="clear" w:color="auto" w:fill="FFFFFF"/>
        </w:rPr>
        <w:t xml:space="preserve"> </w:t>
      </w:r>
      <w:r w:rsidR="6E2A614B" w:rsidRPr="2EA88782">
        <w:t>M</w:t>
      </w:r>
      <w:r w:rsidR="6113AF49" w:rsidRPr="2EA88782">
        <w:t>i</w:t>
      </w:r>
      <w:r w:rsidR="6E2A614B" w:rsidRPr="2EA88782">
        <w:t xml:space="preserve">crobial establishment in </w:t>
      </w:r>
      <w:r w:rsidR="77A4CD7C" w:rsidRPr="00DE37A6">
        <w:t xml:space="preserve">the GIT of </w:t>
      </w:r>
      <w:r w:rsidR="79DF8523" w:rsidRPr="00DE37A6">
        <w:t xml:space="preserve">a newborn </w:t>
      </w:r>
      <w:r w:rsidR="6E2A614B" w:rsidRPr="00DE37A6">
        <w:t>cal</w:t>
      </w:r>
      <w:r w:rsidR="25ED4628" w:rsidRPr="00DE37A6">
        <w:t>f</w:t>
      </w:r>
      <w:r w:rsidR="6E2A614B" w:rsidRPr="00DE37A6">
        <w:t xml:space="preserve"> </w:t>
      </w:r>
      <w:r w:rsidR="71F4D499">
        <w:t xml:space="preserve">is influenced </w:t>
      </w:r>
      <w:r w:rsidR="1C349439">
        <w:t>by</w:t>
      </w:r>
      <w:r w:rsidR="71F4D499">
        <w:t xml:space="preserve"> </w:t>
      </w:r>
      <w:r w:rsidR="6E2A614B" w:rsidRPr="00DE37A6">
        <w:t>expos</w:t>
      </w:r>
      <w:r w:rsidR="71F4D499">
        <w:t>ure</w:t>
      </w:r>
      <w:r w:rsidR="6E2A614B" w:rsidRPr="00DE37A6">
        <w:t xml:space="preserve"> to microorganisms </w:t>
      </w:r>
      <w:r w:rsidR="77A4CD7C" w:rsidRPr="00DE37A6">
        <w:t>from</w:t>
      </w:r>
      <w:r w:rsidR="6E2A614B" w:rsidRPr="00DE37A6">
        <w:t xml:space="preserve"> the mother, environment, milk</w:t>
      </w:r>
      <w:r w:rsidR="51E36A92" w:rsidRPr="00DE37A6">
        <w:t xml:space="preserve"> and other feeds</w:t>
      </w:r>
      <w:r w:rsidR="71F4D499">
        <w:t>,</w:t>
      </w:r>
      <w:r w:rsidR="6E2A614B" w:rsidRPr="00DE37A6">
        <w:t xml:space="preserve"> and conspecific interactions (Orihuela &amp; Galina, 2019). </w:t>
      </w:r>
      <w:r w:rsidR="3E6709A7" w:rsidRPr="00DE37A6">
        <w:t xml:space="preserve">The diversity and composition of the bacteria that colonise the rumen and </w:t>
      </w:r>
      <w:r w:rsidR="69EBBFDC" w:rsidRPr="00DE37A6">
        <w:t>the small and large intestine</w:t>
      </w:r>
      <w:r w:rsidR="3E6709A7" w:rsidRPr="00DE37A6">
        <w:t xml:space="preserve"> influence nutrient metabolism, pathogenic defence, immune modulation, resistance or susceptibility to infection, production outputs and behaviour in adult life (Diao, Zhang &amp; Fu, 2019). </w:t>
      </w:r>
      <w:r w:rsidR="77A4CD7C" w:rsidRPr="00DE37A6">
        <w:t xml:space="preserve">During the period </w:t>
      </w:r>
      <w:r w:rsidR="0DF16874">
        <w:t>before</w:t>
      </w:r>
      <w:r w:rsidR="77A4CD7C" w:rsidRPr="00DE37A6">
        <w:t xml:space="preserve"> weaning, neonatal </w:t>
      </w:r>
      <w:r w:rsidR="6E2A614B" w:rsidRPr="00DE37A6">
        <w:t xml:space="preserve">calves have a </w:t>
      </w:r>
      <w:r w:rsidR="71F4D499">
        <w:t xml:space="preserve">developing </w:t>
      </w:r>
      <w:r w:rsidR="012625B0" w:rsidRPr="00DE37A6">
        <w:t>rumen,</w:t>
      </w:r>
      <w:r w:rsidR="77A4CD7C" w:rsidRPr="00DE37A6">
        <w:t xml:space="preserve"> and</w:t>
      </w:r>
      <w:r w:rsidR="6E2A614B" w:rsidRPr="00DE37A6">
        <w:t xml:space="preserve"> </w:t>
      </w:r>
      <w:r w:rsidR="71F4D499">
        <w:t>milk</w:t>
      </w:r>
      <w:r w:rsidR="161427CF" w:rsidRPr="00DE37A6">
        <w:t xml:space="preserve"> passes through a primarily monogastric </w:t>
      </w:r>
      <w:r w:rsidR="0ACD41B3" w:rsidRPr="00DE37A6">
        <w:t xml:space="preserve">digestive </w:t>
      </w:r>
      <w:r w:rsidR="161427CF" w:rsidRPr="00DE37A6">
        <w:t>system</w:t>
      </w:r>
      <w:r w:rsidR="40CD20DA" w:rsidRPr="00DE37A6">
        <w:t>.</w:t>
      </w:r>
      <w:r w:rsidR="6E2A614B" w:rsidRPr="00DE37A6">
        <w:t xml:space="preserve"> </w:t>
      </w:r>
      <w:r w:rsidR="2C7E8886" w:rsidRPr="00DE37A6">
        <w:t xml:space="preserve">Hindgut </w:t>
      </w:r>
      <w:r w:rsidR="6E2A614B" w:rsidRPr="00DE37A6">
        <w:t xml:space="preserve">microbial </w:t>
      </w:r>
      <w:r w:rsidR="01F91E6A" w:rsidRPr="00DE37A6">
        <w:t>fermentation</w:t>
      </w:r>
      <w:r w:rsidR="6E2A614B" w:rsidRPr="00DE37A6">
        <w:t xml:space="preserve"> produces numerous compound</w:t>
      </w:r>
      <w:r w:rsidR="6E2A614B" w:rsidRPr="007D59E2">
        <w:t>s</w:t>
      </w:r>
      <w:r w:rsidR="6E2A614B" w:rsidRPr="00DE37A6">
        <w:t xml:space="preserve"> (e.g. B vitamins and amino acids) that </w:t>
      </w:r>
      <w:r w:rsidR="1DD93C6F" w:rsidRPr="00DE37A6">
        <w:t xml:space="preserve">may </w:t>
      </w:r>
      <w:r w:rsidR="6E2A614B" w:rsidRPr="00DE37A6">
        <w:t xml:space="preserve">help </w:t>
      </w:r>
      <w:r w:rsidR="197AF306" w:rsidRPr="00DE37A6">
        <w:t xml:space="preserve">support </w:t>
      </w:r>
      <w:r w:rsidR="6E2A614B" w:rsidRPr="00DE37A6">
        <w:t>neonatal growth, development and immunity (</w:t>
      </w:r>
      <w:proofErr w:type="spellStart"/>
      <w:r w:rsidR="6E2A614B" w:rsidRPr="00DE37A6">
        <w:t>Elolimy</w:t>
      </w:r>
      <w:proofErr w:type="spellEnd"/>
      <w:r w:rsidR="6E2A614B" w:rsidRPr="00DE37A6">
        <w:t xml:space="preserve"> </w:t>
      </w:r>
      <w:r w:rsidR="29699E5F" w:rsidRPr="2EA88782">
        <w:rPr>
          <w:i/>
          <w:iCs/>
        </w:rPr>
        <w:t>et al</w:t>
      </w:r>
      <w:r w:rsidR="6E2A614B" w:rsidRPr="00DE37A6">
        <w:t xml:space="preserve">., 2020). </w:t>
      </w:r>
    </w:p>
    <w:p w14:paraId="20394385" w14:textId="6538BBC6" w:rsidR="00801570" w:rsidRPr="005C33BB" w:rsidRDefault="6E2A614B" w:rsidP="2EA88782">
      <w:pPr>
        <w:jc w:val="both"/>
        <w:rPr>
          <w:highlight w:val="magenta"/>
        </w:rPr>
      </w:pPr>
      <w:r>
        <w:t xml:space="preserve">The </w:t>
      </w:r>
      <w:r w:rsidR="71F4D499">
        <w:t xml:space="preserve">nutritional, </w:t>
      </w:r>
      <w:r w:rsidR="22A1726B">
        <w:t xml:space="preserve">metabolic, developmental and environmental changes that a </w:t>
      </w:r>
      <w:r w:rsidR="2E3A5F87">
        <w:t xml:space="preserve">dairy </w:t>
      </w:r>
      <w:r w:rsidR="22A1726B">
        <w:t xml:space="preserve">calf faces during </w:t>
      </w:r>
      <w:r w:rsidR="2E3A5F87">
        <w:t>the</w:t>
      </w:r>
      <w:r w:rsidR="22A1726B">
        <w:t xml:space="preserve"> </w:t>
      </w:r>
      <w:r w:rsidR="1458905C">
        <w:t>eight</w:t>
      </w:r>
      <w:r w:rsidR="77A4CD7C">
        <w:t xml:space="preserve"> to </w:t>
      </w:r>
      <w:r w:rsidR="55774FE8">
        <w:t>ten</w:t>
      </w:r>
      <w:r>
        <w:t xml:space="preserve"> weeks </w:t>
      </w:r>
      <w:r w:rsidR="2E3A5F87">
        <w:t xml:space="preserve">prior to weaning </w:t>
      </w:r>
      <w:r w:rsidR="22A1726B">
        <w:t xml:space="preserve">can </w:t>
      </w:r>
      <w:r>
        <w:t xml:space="preserve">lead to disruption or change within the GIT (Meale </w:t>
      </w:r>
      <w:r w:rsidR="29699E5F" w:rsidRPr="2EA88782">
        <w:rPr>
          <w:i/>
          <w:iCs/>
        </w:rPr>
        <w:t>et al</w:t>
      </w:r>
      <w:r>
        <w:t xml:space="preserve">., 2017; Mir </w:t>
      </w:r>
      <w:r w:rsidR="29699E5F" w:rsidRPr="2EA88782">
        <w:rPr>
          <w:i/>
          <w:iCs/>
        </w:rPr>
        <w:t>et al</w:t>
      </w:r>
      <w:r>
        <w:t xml:space="preserve">., 2019). </w:t>
      </w:r>
      <w:r w:rsidR="22A1726B">
        <w:t>D</w:t>
      </w:r>
      <w:r>
        <w:t xml:space="preserve">airy calves during this period </w:t>
      </w:r>
      <w:r w:rsidR="432A2428">
        <w:t>undergo</w:t>
      </w:r>
      <w:r>
        <w:t xml:space="preserve"> </w:t>
      </w:r>
      <w:r w:rsidR="6B85224B">
        <w:t xml:space="preserve">husbandry </w:t>
      </w:r>
      <w:r w:rsidR="2E50D99B">
        <w:t>challenges</w:t>
      </w:r>
      <w:r w:rsidR="6B85224B">
        <w:t xml:space="preserve"> such as changes in surroundings</w:t>
      </w:r>
      <w:r w:rsidR="3930664F">
        <w:t xml:space="preserve"> and</w:t>
      </w:r>
      <w:r w:rsidR="6B85224B">
        <w:t xml:space="preserve"> groupings (Neave, Weary &amp; Von </w:t>
      </w:r>
      <w:proofErr w:type="spellStart"/>
      <w:r w:rsidR="6B85224B">
        <w:t>Keyserlingk</w:t>
      </w:r>
      <w:proofErr w:type="spellEnd"/>
      <w:r w:rsidR="6B85224B">
        <w:t xml:space="preserve">, 2018), changes in diet (De </w:t>
      </w:r>
      <w:r w:rsidR="19CBF9C0">
        <w:t>L</w:t>
      </w:r>
      <w:r w:rsidR="6B85224B">
        <w:t xml:space="preserve">a Cruz-Cruz </w:t>
      </w:r>
      <w:r w:rsidR="29699E5F" w:rsidRPr="2EA88782">
        <w:rPr>
          <w:i/>
          <w:iCs/>
        </w:rPr>
        <w:t>et al</w:t>
      </w:r>
      <w:r w:rsidR="6B85224B">
        <w:t xml:space="preserve">., 2019), and </w:t>
      </w:r>
      <w:r>
        <w:t>stress events (</w:t>
      </w:r>
      <w:r w:rsidR="2BDC69F4">
        <w:t xml:space="preserve">De Paula </w:t>
      </w:r>
      <w:r>
        <w:t xml:space="preserve">Vieira, de </w:t>
      </w:r>
      <w:proofErr w:type="spellStart"/>
      <w:r>
        <w:t>Passillé</w:t>
      </w:r>
      <w:proofErr w:type="spellEnd"/>
      <w:r>
        <w:t xml:space="preserve"> &amp; Weary, 2012; Cantor, Neave &amp; Costa, 2019), </w:t>
      </w:r>
      <w:r w:rsidR="489D9D22">
        <w:t>such as</w:t>
      </w:r>
      <w:r>
        <w:t xml:space="preserve"> </w:t>
      </w:r>
      <w:r w:rsidR="6B85224B">
        <w:t xml:space="preserve">disbudding (Mir </w:t>
      </w:r>
      <w:r w:rsidR="29699E5F" w:rsidRPr="2EA88782">
        <w:rPr>
          <w:i/>
          <w:iCs/>
        </w:rPr>
        <w:t>et al</w:t>
      </w:r>
      <w:r w:rsidR="6B85224B">
        <w:t>., 2019) and weaning (</w:t>
      </w:r>
      <w:proofErr w:type="spellStart"/>
      <w:r w:rsidR="6B85224B">
        <w:t>Neamt</w:t>
      </w:r>
      <w:proofErr w:type="spellEnd"/>
      <w:r w:rsidR="6B85224B">
        <w:t xml:space="preserve"> </w:t>
      </w:r>
      <w:r w:rsidR="29699E5F" w:rsidRPr="2EA88782">
        <w:rPr>
          <w:i/>
          <w:iCs/>
        </w:rPr>
        <w:t>et al</w:t>
      </w:r>
      <w:r w:rsidR="6B85224B">
        <w:t>., 2019)</w:t>
      </w:r>
      <w:r>
        <w:t>. Any disruption to the growth and population of the GIT microbiome can have drastic and permanent effect</w:t>
      </w:r>
      <w:r w:rsidR="5AD8ED4C">
        <w:t>s</w:t>
      </w:r>
      <w:r>
        <w:t xml:space="preserve"> on calf development </w:t>
      </w:r>
      <w:r w:rsidR="51B43648">
        <w:t>due to</w:t>
      </w:r>
      <w:r>
        <w:t xml:space="preserve"> </w:t>
      </w:r>
      <w:r w:rsidR="75824BF2">
        <w:t>reduced</w:t>
      </w:r>
      <w:r>
        <w:t xml:space="preserve"> weight gain (Costa, 2015)</w:t>
      </w:r>
      <w:r w:rsidR="51B43648">
        <w:t>,</w:t>
      </w:r>
      <w:r>
        <w:t xml:space="preserve"> diarrhoea (Xie </w:t>
      </w:r>
      <w:r w:rsidR="29699E5F" w:rsidRPr="2EA88782">
        <w:rPr>
          <w:i/>
          <w:iCs/>
        </w:rPr>
        <w:t>et al</w:t>
      </w:r>
      <w:r>
        <w:t>., 2013)</w:t>
      </w:r>
      <w:r w:rsidR="51B43648">
        <w:t>,</w:t>
      </w:r>
      <w:r>
        <w:t xml:space="preserve"> contraction of infection or disease (Gaeta </w:t>
      </w:r>
      <w:r w:rsidR="29699E5F" w:rsidRPr="2EA88782">
        <w:rPr>
          <w:i/>
          <w:iCs/>
        </w:rPr>
        <w:t>et al</w:t>
      </w:r>
      <w:r>
        <w:t xml:space="preserve">., 2017), </w:t>
      </w:r>
      <w:r w:rsidR="35BE81A1">
        <w:t xml:space="preserve">and </w:t>
      </w:r>
      <w:r>
        <w:t xml:space="preserve">potential </w:t>
      </w:r>
      <w:r w:rsidR="35BE81A1">
        <w:t>for</w:t>
      </w:r>
      <w:r>
        <w:t xml:space="preserve"> mortality (Diao, Zhang &amp; Fu, 2019). </w:t>
      </w:r>
    </w:p>
    <w:p w14:paraId="576840BD" w14:textId="08F88BE0" w:rsidR="00C919B3" w:rsidRPr="00366960" w:rsidRDefault="428C0C09" w:rsidP="2EA88782">
      <w:pPr>
        <w:pStyle w:val="NormalWeb"/>
        <w:jc w:val="both"/>
        <w:rPr>
          <w:rFonts w:asciiTheme="minorHAnsi" w:eastAsia="Times New Roman" w:hAnsiTheme="minorHAnsi" w:cstheme="minorBidi"/>
          <w:lang w:eastAsia="en-GB"/>
        </w:rPr>
      </w:pPr>
      <w:r w:rsidRPr="67B22DB1">
        <w:rPr>
          <w:rFonts w:asciiTheme="minorHAnsi" w:hAnsiTheme="minorHAnsi" w:cstheme="minorBidi"/>
        </w:rPr>
        <w:t xml:space="preserve">Studies of the </w:t>
      </w:r>
      <w:r w:rsidR="4D0434B0" w:rsidRPr="67B22DB1">
        <w:rPr>
          <w:rFonts w:asciiTheme="minorHAnsi" w:hAnsiTheme="minorHAnsi" w:cstheme="minorBidi"/>
        </w:rPr>
        <w:t xml:space="preserve">development of the </w:t>
      </w:r>
      <w:r w:rsidRPr="67B22DB1">
        <w:rPr>
          <w:rFonts w:asciiTheme="minorHAnsi" w:hAnsiTheme="minorHAnsi" w:cstheme="minorBidi"/>
        </w:rPr>
        <w:t xml:space="preserve">GIT microbial community </w:t>
      </w:r>
      <w:r w:rsidR="1346EE75" w:rsidRPr="2EA88782">
        <w:rPr>
          <w:rFonts w:asciiTheme="minorHAnsi" w:hAnsiTheme="minorHAnsi" w:cstheme="minorBidi"/>
        </w:rPr>
        <w:t>to</w:t>
      </w:r>
      <w:r w:rsidRPr="67B22DB1">
        <w:rPr>
          <w:rFonts w:asciiTheme="minorHAnsi" w:hAnsiTheme="minorHAnsi" w:cstheme="minorBidi"/>
        </w:rPr>
        <w:t xml:space="preserve"> improv</w:t>
      </w:r>
      <w:r w:rsidR="66E71487" w:rsidRPr="67B22DB1">
        <w:rPr>
          <w:rFonts w:asciiTheme="minorHAnsi" w:hAnsiTheme="minorHAnsi" w:cstheme="minorBidi"/>
        </w:rPr>
        <w:t>e</w:t>
      </w:r>
      <w:r w:rsidRPr="67B22DB1">
        <w:rPr>
          <w:rFonts w:asciiTheme="minorHAnsi" w:hAnsiTheme="minorHAnsi" w:cstheme="minorBidi"/>
        </w:rPr>
        <w:t xml:space="preserve"> cattle health, welfare and production efficiency have been ongoing for many decades (Celi </w:t>
      </w:r>
      <w:r w:rsidR="0C6608A6" w:rsidRPr="2EA88782">
        <w:rPr>
          <w:rFonts w:asciiTheme="minorHAnsi" w:hAnsiTheme="minorHAnsi" w:cstheme="minorBidi"/>
          <w:i/>
          <w:iCs/>
        </w:rPr>
        <w:t>et al</w:t>
      </w:r>
      <w:r w:rsidRPr="67B22DB1">
        <w:rPr>
          <w:rFonts w:asciiTheme="minorHAnsi" w:hAnsiTheme="minorHAnsi" w:cstheme="minorBidi"/>
        </w:rPr>
        <w:t xml:space="preserve">., 2017). </w:t>
      </w:r>
      <w:r w:rsidR="5F4619FD" w:rsidRPr="67B22DB1">
        <w:rPr>
          <w:rFonts w:asciiTheme="minorHAnsi" w:hAnsiTheme="minorHAnsi" w:cstheme="minorBidi"/>
        </w:rPr>
        <w:t>H</w:t>
      </w:r>
      <w:r w:rsidRPr="67B22DB1">
        <w:rPr>
          <w:rFonts w:asciiTheme="minorHAnsi" w:hAnsiTheme="minorHAnsi" w:cstheme="minorBidi"/>
        </w:rPr>
        <w:t xml:space="preserve">igh throughput sequencing technologies allow </w:t>
      </w:r>
      <w:r w:rsidR="4D1DF146" w:rsidRPr="2EA88782">
        <w:rPr>
          <w:rFonts w:asciiTheme="minorHAnsi" w:hAnsiTheme="minorHAnsi" w:cstheme="minorBidi"/>
        </w:rPr>
        <w:t>examination of</w:t>
      </w:r>
      <w:r w:rsidRPr="67B22DB1">
        <w:rPr>
          <w:rFonts w:asciiTheme="minorHAnsi" w:hAnsiTheme="minorHAnsi" w:cstheme="minorBidi"/>
        </w:rPr>
        <w:t xml:space="preserve"> the structure and function of the bovine GIT microbiota </w:t>
      </w:r>
      <w:r w:rsidRPr="67B22DB1">
        <w:rPr>
          <w:rFonts w:asciiTheme="minorHAnsi" w:hAnsiTheme="minorHAnsi" w:cstheme="minorBidi"/>
        </w:rPr>
        <w:lastRenderedPageBreak/>
        <w:t>(</w:t>
      </w:r>
      <w:r w:rsidR="10F89E45" w:rsidRPr="67B22DB1">
        <w:rPr>
          <w:rFonts w:asciiTheme="minorHAnsi" w:hAnsiTheme="minorHAnsi" w:cstheme="minorBidi"/>
        </w:rPr>
        <w:t>McCann, Wickersham &amp; Loor, 2014</w:t>
      </w:r>
      <w:r w:rsidRPr="67B22DB1">
        <w:rPr>
          <w:rFonts w:asciiTheme="minorHAnsi" w:hAnsiTheme="minorHAnsi" w:cstheme="minorBidi"/>
        </w:rPr>
        <w:t xml:space="preserve">). </w:t>
      </w:r>
      <w:r w:rsidR="0F4FB1A8" w:rsidRPr="67B22DB1">
        <w:rPr>
          <w:rFonts w:asciiTheme="minorHAnsi" w:hAnsiTheme="minorHAnsi" w:cstheme="minorBidi"/>
        </w:rPr>
        <w:t xml:space="preserve">Factors such as breed, sex, diet and heritable components have been </w:t>
      </w:r>
      <w:r w:rsidR="6B8D70BE" w:rsidRPr="67B22DB1">
        <w:rPr>
          <w:rFonts w:asciiTheme="minorHAnsi" w:hAnsiTheme="minorHAnsi" w:cstheme="minorBidi"/>
        </w:rPr>
        <w:t>linked to</w:t>
      </w:r>
      <w:r w:rsidR="0F4FB1A8" w:rsidRPr="67B22DB1">
        <w:rPr>
          <w:rFonts w:asciiTheme="minorHAnsi" w:hAnsiTheme="minorHAnsi" w:cstheme="minorBidi"/>
        </w:rPr>
        <w:t xml:space="preserve"> </w:t>
      </w:r>
      <w:r w:rsidR="28597802" w:rsidRPr="67B22DB1">
        <w:rPr>
          <w:rFonts w:asciiTheme="minorHAnsi" w:hAnsiTheme="minorHAnsi" w:cstheme="minorBidi"/>
        </w:rPr>
        <w:t xml:space="preserve">the composition of the </w:t>
      </w:r>
      <w:r w:rsidR="0F4FB1A8" w:rsidRPr="67B22DB1">
        <w:rPr>
          <w:rFonts w:asciiTheme="minorHAnsi" w:hAnsiTheme="minorHAnsi" w:cstheme="minorBidi"/>
        </w:rPr>
        <w:t xml:space="preserve">GIT microbiome (Li </w:t>
      </w:r>
      <w:r w:rsidR="0C6608A6" w:rsidRPr="2EA88782">
        <w:rPr>
          <w:rFonts w:asciiTheme="minorHAnsi" w:hAnsiTheme="minorHAnsi" w:cstheme="minorBidi"/>
          <w:i/>
          <w:iCs/>
        </w:rPr>
        <w:t>et al</w:t>
      </w:r>
      <w:r w:rsidR="0F4FB1A8" w:rsidRPr="67B22DB1">
        <w:rPr>
          <w:rFonts w:asciiTheme="minorHAnsi" w:hAnsiTheme="minorHAnsi" w:cstheme="minorBidi"/>
        </w:rPr>
        <w:t>., 2019</w:t>
      </w:r>
      <w:r w:rsidR="23C7FB01" w:rsidRPr="67B22DB1">
        <w:rPr>
          <w:rFonts w:asciiTheme="minorHAnsi" w:hAnsiTheme="minorHAnsi" w:cstheme="minorBidi"/>
        </w:rPr>
        <w:t xml:space="preserve">a; Li </w:t>
      </w:r>
      <w:r w:rsidR="0C6608A6" w:rsidRPr="2EA88782">
        <w:rPr>
          <w:rFonts w:asciiTheme="minorHAnsi" w:hAnsiTheme="minorHAnsi" w:cstheme="minorBidi"/>
          <w:i/>
          <w:iCs/>
        </w:rPr>
        <w:t>et al</w:t>
      </w:r>
      <w:r w:rsidR="23C7FB01" w:rsidRPr="67B22DB1">
        <w:rPr>
          <w:rFonts w:asciiTheme="minorHAnsi" w:hAnsiTheme="minorHAnsi" w:cstheme="minorBidi"/>
        </w:rPr>
        <w:t>., 2019b</w:t>
      </w:r>
      <w:r w:rsidR="0F4FB1A8" w:rsidRPr="67B22DB1">
        <w:rPr>
          <w:rFonts w:asciiTheme="minorHAnsi" w:hAnsiTheme="minorHAnsi" w:cstheme="minorBidi"/>
        </w:rPr>
        <w:t>)</w:t>
      </w:r>
      <w:r w:rsidR="0F4FB1A8" w:rsidRPr="2EA88782">
        <w:rPr>
          <w:rFonts w:asciiTheme="minorHAnsi" w:hAnsiTheme="minorHAnsi" w:cstheme="minorBidi"/>
        </w:rPr>
        <w:t xml:space="preserve">. </w:t>
      </w:r>
      <w:r w:rsidR="5782172F" w:rsidRPr="67B22DB1">
        <w:rPr>
          <w:rFonts w:asciiTheme="minorHAnsi" w:hAnsiTheme="minorHAnsi" w:cstheme="minorBidi"/>
        </w:rPr>
        <w:t>T</w:t>
      </w:r>
      <w:r w:rsidR="0F4FB1A8" w:rsidRPr="67B22DB1">
        <w:rPr>
          <w:rFonts w:asciiTheme="minorHAnsi" w:hAnsiTheme="minorHAnsi" w:cstheme="minorBidi"/>
        </w:rPr>
        <w:t>he mature GIT microbiome</w:t>
      </w:r>
      <w:r w:rsidR="252273B3" w:rsidRPr="67B22DB1">
        <w:rPr>
          <w:rFonts w:asciiTheme="minorHAnsi" w:hAnsiTheme="minorHAnsi" w:cstheme="minorBidi"/>
        </w:rPr>
        <w:t xml:space="preserve"> </w:t>
      </w:r>
      <w:r w:rsidR="124B753A" w:rsidRPr="67B22DB1">
        <w:rPr>
          <w:rFonts w:asciiTheme="minorHAnsi" w:eastAsia="Times New Roman" w:hAnsiTheme="minorHAnsi" w:cstheme="minorBidi"/>
          <w:lang w:eastAsia="en-GB"/>
        </w:rPr>
        <w:t>has a great variety of microorganisms</w:t>
      </w:r>
      <w:r w:rsidR="737ACA12" w:rsidRPr="67B22DB1">
        <w:rPr>
          <w:rFonts w:asciiTheme="minorHAnsi" w:eastAsia="Times New Roman" w:hAnsiTheme="minorHAnsi" w:cstheme="minorBidi"/>
          <w:lang w:eastAsia="en-GB"/>
        </w:rPr>
        <w:t>, dominated by the phyla Firmicutes and Bacteroidetes (</w:t>
      </w:r>
      <w:r w:rsidR="5F7E621E" w:rsidRPr="67B22DB1">
        <w:rPr>
          <w:rFonts w:asciiTheme="minorHAnsi" w:eastAsia="Times New Roman" w:hAnsiTheme="minorHAnsi" w:cstheme="minorBidi"/>
          <w:lang w:eastAsia="en-GB"/>
        </w:rPr>
        <w:t xml:space="preserve">Fernando </w:t>
      </w:r>
      <w:r w:rsidR="0C6608A6" w:rsidRPr="2EA88782">
        <w:rPr>
          <w:rFonts w:asciiTheme="minorHAnsi" w:eastAsia="Times New Roman" w:hAnsiTheme="minorHAnsi" w:cstheme="minorBidi"/>
          <w:i/>
          <w:iCs/>
          <w:lang w:eastAsia="en-GB"/>
        </w:rPr>
        <w:t>et al</w:t>
      </w:r>
      <w:r w:rsidR="5F7E621E" w:rsidRPr="67B22DB1">
        <w:rPr>
          <w:rFonts w:asciiTheme="minorHAnsi" w:eastAsia="Times New Roman" w:hAnsiTheme="minorHAnsi" w:cstheme="minorBidi"/>
          <w:lang w:eastAsia="en-GB"/>
        </w:rPr>
        <w:t xml:space="preserve">., 2010; McCann </w:t>
      </w:r>
      <w:r w:rsidR="0C6608A6" w:rsidRPr="2EA88782">
        <w:rPr>
          <w:rFonts w:asciiTheme="minorHAnsi" w:eastAsia="Times New Roman" w:hAnsiTheme="minorHAnsi" w:cstheme="minorBidi"/>
          <w:i/>
          <w:iCs/>
          <w:lang w:eastAsia="en-GB"/>
        </w:rPr>
        <w:t>et al</w:t>
      </w:r>
      <w:r w:rsidR="5F7E621E" w:rsidRPr="67B22DB1">
        <w:rPr>
          <w:rFonts w:asciiTheme="minorHAnsi" w:eastAsia="Times New Roman" w:hAnsiTheme="minorHAnsi" w:cstheme="minorBidi"/>
          <w:lang w:eastAsia="en-GB"/>
        </w:rPr>
        <w:t>., 2016)</w:t>
      </w:r>
      <w:r w:rsidR="737ACA12" w:rsidRPr="67B22DB1">
        <w:rPr>
          <w:rFonts w:asciiTheme="minorHAnsi" w:eastAsia="Times New Roman" w:hAnsiTheme="minorHAnsi" w:cstheme="minorBidi"/>
          <w:lang w:eastAsia="en-GB"/>
        </w:rPr>
        <w:t>,</w:t>
      </w:r>
      <w:r w:rsidR="5F7E621E" w:rsidRPr="67B22DB1">
        <w:rPr>
          <w:rFonts w:asciiTheme="minorHAnsi" w:eastAsia="Times New Roman" w:hAnsiTheme="minorHAnsi" w:cstheme="minorBidi"/>
          <w:lang w:eastAsia="en-GB"/>
        </w:rPr>
        <w:t xml:space="preserve"> </w:t>
      </w:r>
      <w:r w:rsidR="124B753A" w:rsidRPr="67B22DB1">
        <w:rPr>
          <w:rFonts w:asciiTheme="minorHAnsi" w:eastAsia="Times New Roman" w:hAnsiTheme="minorHAnsi" w:cstheme="minorBidi"/>
          <w:lang w:eastAsia="en-GB"/>
        </w:rPr>
        <w:t>that display redundancy among niches</w:t>
      </w:r>
      <w:r w:rsidR="193DEEAA" w:rsidRPr="67B22DB1">
        <w:rPr>
          <w:rFonts w:asciiTheme="minorHAnsi" w:eastAsia="Times New Roman" w:hAnsiTheme="minorHAnsi" w:cstheme="minorBidi"/>
          <w:lang w:eastAsia="en-GB"/>
        </w:rPr>
        <w:t xml:space="preserve"> and </w:t>
      </w:r>
      <w:r w:rsidR="1187FD57" w:rsidRPr="67B22DB1">
        <w:rPr>
          <w:rFonts w:asciiTheme="minorHAnsi" w:eastAsia="Times New Roman" w:hAnsiTheme="minorHAnsi" w:cstheme="minorBidi"/>
          <w:lang w:eastAsia="en-GB"/>
        </w:rPr>
        <w:t>contribute</w:t>
      </w:r>
      <w:r w:rsidR="124B753A" w:rsidRPr="67B22DB1">
        <w:rPr>
          <w:rFonts w:asciiTheme="minorHAnsi" w:eastAsia="Times New Roman" w:hAnsiTheme="minorHAnsi" w:cstheme="minorBidi"/>
          <w:lang w:eastAsia="en-GB"/>
        </w:rPr>
        <w:t xml:space="preserve"> to community resilience</w:t>
      </w:r>
      <w:r w:rsidR="6A8E8377" w:rsidRPr="67B22DB1">
        <w:rPr>
          <w:rFonts w:asciiTheme="minorHAnsi" w:eastAsia="Times New Roman" w:hAnsiTheme="minorHAnsi" w:cstheme="minorBidi"/>
          <w:lang w:eastAsia="en-GB"/>
        </w:rPr>
        <w:t xml:space="preserve"> (Myer </w:t>
      </w:r>
      <w:r w:rsidR="0C6608A6" w:rsidRPr="2EA88782">
        <w:rPr>
          <w:rFonts w:asciiTheme="minorHAnsi" w:eastAsia="Times New Roman" w:hAnsiTheme="minorHAnsi" w:cstheme="minorBidi"/>
          <w:i/>
          <w:iCs/>
          <w:lang w:eastAsia="en-GB"/>
        </w:rPr>
        <w:t>et al</w:t>
      </w:r>
      <w:r w:rsidR="6A8E8377" w:rsidRPr="67B22DB1">
        <w:rPr>
          <w:rFonts w:asciiTheme="minorHAnsi" w:eastAsia="Times New Roman" w:hAnsiTheme="minorHAnsi" w:cstheme="minorBidi"/>
          <w:lang w:eastAsia="en-GB"/>
        </w:rPr>
        <w:t>., 2017)</w:t>
      </w:r>
      <w:r w:rsidR="124B753A" w:rsidRPr="67B22DB1">
        <w:rPr>
          <w:rFonts w:asciiTheme="minorHAnsi" w:eastAsia="Times New Roman" w:hAnsiTheme="minorHAnsi" w:cstheme="minorBidi"/>
          <w:lang w:eastAsia="en-GB"/>
        </w:rPr>
        <w:t xml:space="preserve">. </w:t>
      </w:r>
      <w:r w:rsidR="3442FFE6" w:rsidRPr="67B22DB1">
        <w:rPr>
          <w:rFonts w:asciiTheme="minorHAnsi" w:eastAsia="Times New Roman" w:hAnsiTheme="minorHAnsi" w:cstheme="minorBidi"/>
          <w:lang w:eastAsia="en-GB"/>
        </w:rPr>
        <w:t>Consequently</w:t>
      </w:r>
      <w:r w:rsidR="492D7C53" w:rsidRPr="67B22DB1">
        <w:rPr>
          <w:rFonts w:asciiTheme="minorHAnsi" w:eastAsia="Times New Roman" w:hAnsiTheme="minorHAnsi" w:cstheme="minorBidi"/>
          <w:lang w:eastAsia="en-GB"/>
        </w:rPr>
        <w:t>,</w:t>
      </w:r>
      <w:r w:rsidR="6A8E8377" w:rsidRPr="67B22DB1">
        <w:rPr>
          <w:rFonts w:asciiTheme="minorHAnsi" w:eastAsia="Times New Roman" w:hAnsiTheme="minorHAnsi" w:cstheme="minorBidi"/>
          <w:lang w:eastAsia="en-GB"/>
        </w:rPr>
        <w:t xml:space="preserve"> reconstruction of the </w:t>
      </w:r>
      <w:r w:rsidR="492D7C53" w:rsidRPr="67B22DB1">
        <w:rPr>
          <w:rFonts w:asciiTheme="minorHAnsi" w:eastAsia="Times New Roman" w:hAnsiTheme="minorHAnsi" w:cstheme="minorBidi"/>
          <w:lang w:eastAsia="en-GB"/>
        </w:rPr>
        <w:t xml:space="preserve">mature </w:t>
      </w:r>
      <w:r w:rsidR="6A8E8377" w:rsidRPr="67B22DB1">
        <w:rPr>
          <w:rFonts w:asciiTheme="minorHAnsi" w:eastAsia="Times New Roman" w:hAnsiTheme="minorHAnsi" w:cstheme="minorBidi"/>
          <w:lang w:eastAsia="en-GB"/>
        </w:rPr>
        <w:t xml:space="preserve">GIT microbiome </w:t>
      </w:r>
      <w:r w:rsidR="492D7C53" w:rsidRPr="67B22DB1">
        <w:rPr>
          <w:rFonts w:asciiTheme="minorHAnsi" w:eastAsia="Times New Roman" w:hAnsiTheme="minorHAnsi" w:cstheme="minorBidi"/>
          <w:lang w:eastAsia="en-GB"/>
        </w:rPr>
        <w:t>is difficult and mature animals primarily act as</w:t>
      </w:r>
      <w:r w:rsidR="492D7C53" w:rsidRPr="67B22DB1">
        <w:rPr>
          <w:rFonts w:asciiTheme="minorHAnsi" w:hAnsiTheme="minorHAnsi" w:cstheme="minorBidi"/>
          <w:color w:val="202124"/>
          <w:shd w:val="clear" w:color="auto" w:fill="FFFFFF"/>
        </w:rPr>
        <w:t xml:space="preserve"> </w:t>
      </w:r>
      <w:r w:rsidR="1B8ABB33" w:rsidRPr="67B22DB1">
        <w:rPr>
          <w:rFonts w:asciiTheme="minorHAnsi" w:hAnsiTheme="minorHAnsi" w:cstheme="minorBidi"/>
          <w:color w:val="202124"/>
          <w:shd w:val="clear" w:color="auto" w:fill="FFFFFF"/>
        </w:rPr>
        <w:t xml:space="preserve">a </w:t>
      </w:r>
      <w:r w:rsidR="492D7C53" w:rsidRPr="67B22DB1">
        <w:rPr>
          <w:rFonts w:asciiTheme="minorHAnsi" w:hAnsiTheme="minorHAnsi" w:cstheme="minorBidi"/>
          <w:color w:val="202124"/>
          <w:shd w:val="clear" w:color="auto" w:fill="FFFFFF"/>
        </w:rPr>
        <w:t>donor source for microbial transplantation in young ruminants (</w:t>
      </w:r>
      <w:r w:rsidR="492D7C53" w:rsidRPr="67B22DB1">
        <w:rPr>
          <w:rFonts w:asciiTheme="minorHAnsi" w:hAnsiTheme="minorHAnsi" w:cstheme="minorBidi"/>
          <w:color w:val="222222"/>
          <w:shd w:val="clear" w:color="auto" w:fill="FFFFFF"/>
        </w:rPr>
        <w:t>Li, Shi &amp; Na, 2023).</w:t>
      </w:r>
      <w:r w:rsidR="0187A7B3" w:rsidRPr="67B22DB1">
        <w:rPr>
          <w:rFonts w:asciiTheme="minorHAnsi" w:hAnsiTheme="minorHAnsi" w:cstheme="minorBidi"/>
          <w:color w:val="222222"/>
          <w:shd w:val="clear" w:color="auto" w:fill="FFFFFF"/>
        </w:rPr>
        <w:t xml:space="preserve"> </w:t>
      </w:r>
      <w:r w:rsidRPr="67B22DB1">
        <w:rPr>
          <w:rFonts w:asciiTheme="minorHAnsi" w:hAnsiTheme="minorHAnsi" w:cstheme="minorBidi"/>
        </w:rPr>
        <w:t>This has led to a focus o</w:t>
      </w:r>
      <w:r w:rsidR="63F8F125" w:rsidRPr="67B22DB1">
        <w:rPr>
          <w:rFonts w:asciiTheme="minorHAnsi" w:hAnsiTheme="minorHAnsi" w:cstheme="minorBidi"/>
        </w:rPr>
        <w:t>n</w:t>
      </w:r>
      <w:r w:rsidRPr="67B22DB1">
        <w:rPr>
          <w:rFonts w:asciiTheme="minorHAnsi" w:hAnsiTheme="minorHAnsi" w:cstheme="minorBidi"/>
        </w:rPr>
        <w:t xml:space="preserve"> early life microbiome development</w:t>
      </w:r>
      <w:r w:rsidR="75C152D8" w:rsidRPr="67B22DB1">
        <w:rPr>
          <w:rFonts w:asciiTheme="minorHAnsi" w:hAnsiTheme="minorHAnsi" w:cstheme="minorBidi"/>
        </w:rPr>
        <w:t>,</w:t>
      </w:r>
      <w:r w:rsidRPr="67B22DB1">
        <w:rPr>
          <w:rFonts w:asciiTheme="minorHAnsi" w:hAnsiTheme="minorHAnsi" w:cstheme="minorBidi"/>
        </w:rPr>
        <w:t xml:space="preserve"> </w:t>
      </w:r>
      <w:r w:rsidR="63F8F125" w:rsidRPr="67B22DB1">
        <w:rPr>
          <w:rFonts w:asciiTheme="minorHAnsi" w:hAnsiTheme="minorHAnsi" w:cstheme="minorBidi"/>
        </w:rPr>
        <w:t xml:space="preserve">due to its </w:t>
      </w:r>
      <w:r w:rsidRPr="67B22DB1">
        <w:rPr>
          <w:rFonts w:asciiTheme="minorHAnsi" w:hAnsiTheme="minorHAnsi" w:cstheme="minorBidi"/>
        </w:rPr>
        <w:t>susceptib</w:t>
      </w:r>
      <w:r w:rsidR="63F8F125" w:rsidRPr="67B22DB1">
        <w:rPr>
          <w:rFonts w:asciiTheme="minorHAnsi" w:hAnsiTheme="minorHAnsi" w:cstheme="minorBidi"/>
        </w:rPr>
        <w:t xml:space="preserve">ility to change </w:t>
      </w:r>
      <w:r w:rsidR="35A7FD8F" w:rsidRPr="67B22DB1">
        <w:rPr>
          <w:rFonts w:asciiTheme="minorHAnsi" w:hAnsiTheme="minorHAnsi" w:cstheme="minorBidi"/>
        </w:rPr>
        <w:t xml:space="preserve">at this stage </w:t>
      </w:r>
      <w:r w:rsidR="63F8F125" w:rsidRPr="67B22DB1">
        <w:rPr>
          <w:rFonts w:asciiTheme="minorHAnsi" w:hAnsiTheme="minorHAnsi" w:cstheme="minorBidi"/>
        </w:rPr>
        <w:t>and as a</w:t>
      </w:r>
      <w:r w:rsidRPr="67B22DB1">
        <w:rPr>
          <w:rFonts w:asciiTheme="minorHAnsi" w:hAnsiTheme="minorHAnsi" w:cstheme="minorBidi"/>
        </w:rPr>
        <w:t xml:space="preserve"> </w:t>
      </w:r>
      <w:r w:rsidR="3213847F" w:rsidRPr="67B22DB1">
        <w:rPr>
          <w:rFonts w:asciiTheme="minorHAnsi" w:hAnsiTheme="minorHAnsi" w:cstheme="minorBidi"/>
        </w:rPr>
        <w:t xml:space="preserve">potential </w:t>
      </w:r>
      <w:r w:rsidRPr="67B22DB1">
        <w:rPr>
          <w:rFonts w:asciiTheme="minorHAnsi" w:hAnsiTheme="minorHAnsi" w:cstheme="minorBidi"/>
        </w:rPr>
        <w:t>target for microbiome manipulation</w:t>
      </w:r>
      <w:r w:rsidR="249E1B99" w:rsidRPr="67B22DB1">
        <w:rPr>
          <w:rFonts w:asciiTheme="minorHAnsi" w:hAnsiTheme="minorHAnsi" w:cstheme="minorBidi"/>
        </w:rPr>
        <w:t>,</w:t>
      </w:r>
      <w:r w:rsidRPr="67B22DB1">
        <w:rPr>
          <w:rFonts w:asciiTheme="minorHAnsi" w:hAnsiTheme="minorHAnsi" w:cstheme="minorBidi"/>
        </w:rPr>
        <w:t xml:space="preserve"> that could </w:t>
      </w:r>
      <w:r w:rsidR="63F8F125" w:rsidRPr="67B22DB1">
        <w:rPr>
          <w:rFonts w:asciiTheme="minorHAnsi" w:hAnsiTheme="minorHAnsi" w:cstheme="minorBidi"/>
        </w:rPr>
        <w:t xml:space="preserve">persist over the productive life of the animal </w:t>
      </w:r>
      <w:r w:rsidRPr="67B22DB1">
        <w:rPr>
          <w:rFonts w:asciiTheme="minorHAnsi" w:hAnsiTheme="minorHAnsi" w:cstheme="minorBidi"/>
        </w:rPr>
        <w:t>(</w:t>
      </w:r>
      <w:r w:rsidR="61AD2DFC" w:rsidRPr="67B22DB1">
        <w:rPr>
          <w:rFonts w:asciiTheme="minorHAnsi" w:hAnsiTheme="minorHAnsi" w:cstheme="minorBidi"/>
        </w:rPr>
        <w:t xml:space="preserve">Yáñez-Ruíz, </w:t>
      </w:r>
      <w:proofErr w:type="spellStart"/>
      <w:r w:rsidR="61AD2DFC" w:rsidRPr="67B22DB1">
        <w:rPr>
          <w:rFonts w:asciiTheme="minorHAnsi" w:hAnsiTheme="minorHAnsi" w:cstheme="minorBidi"/>
        </w:rPr>
        <w:t>Abecia</w:t>
      </w:r>
      <w:proofErr w:type="spellEnd"/>
      <w:r w:rsidR="61AD2DFC" w:rsidRPr="67B22DB1">
        <w:rPr>
          <w:rFonts w:asciiTheme="minorHAnsi" w:hAnsiTheme="minorHAnsi" w:cstheme="minorBidi"/>
        </w:rPr>
        <w:t xml:space="preserve"> &amp; Newbold, </w:t>
      </w:r>
      <w:r w:rsidRPr="67B22DB1">
        <w:rPr>
          <w:rFonts w:asciiTheme="minorHAnsi" w:hAnsiTheme="minorHAnsi" w:cstheme="minorBidi"/>
        </w:rPr>
        <w:t xml:space="preserve">2015). However, the dynamic </w:t>
      </w:r>
      <w:r w:rsidR="5E0BE7FB" w:rsidRPr="67B22DB1">
        <w:rPr>
          <w:rFonts w:asciiTheme="minorHAnsi" w:hAnsiTheme="minorHAnsi" w:cstheme="minorBidi"/>
        </w:rPr>
        <w:t>nature</w:t>
      </w:r>
      <w:r w:rsidRPr="67B22DB1">
        <w:rPr>
          <w:rFonts w:asciiTheme="minorHAnsi" w:hAnsiTheme="minorHAnsi" w:cstheme="minorBidi"/>
        </w:rPr>
        <w:t xml:space="preserve"> of </w:t>
      </w:r>
      <w:r w:rsidR="2EFA4897" w:rsidRPr="67B22DB1">
        <w:rPr>
          <w:rFonts w:asciiTheme="minorHAnsi" w:hAnsiTheme="minorHAnsi" w:cstheme="minorBidi"/>
        </w:rPr>
        <w:t xml:space="preserve">the </w:t>
      </w:r>
      <w:r w:rsidRPr="67B22DB1">
        <w:rPr>
          <w:rFonts w:asciiTheme="minorHAnsi" w:hAnsiTheme="minorHAnsi" w:cstheme="minorBidi"/>
        </w:rPr>
        <w:t>GIT microbiome in neonatal ca</w:t>
      </w:r>
      <w:r w:rsidR="63F8F125" w:rsidRPr="67B22DB1">
        <w:rPr>
          <w:rFonts w:asciiTheme="minorHAnsi" w:hAnsiTheme="minorHAnsi" w:cstheme="minorBidi"/>
        </w:rPr>
        <w:t>l</w:t>
      </w:r>
      <w:r w:rsidRPr="67B22DB1">
        <w:rPr>
          <w:rFonts w:asciiTheme="minorHAnsi" w:hAnsiTheme="minorHAnsi" w:cstheme="minorBidi"/>
        </w:rPr>
        <w:t xml:space="preserve">ves </w:t>
      </w:r>
      <w:r w:rsidR="6FC976D7" w:rsidRPr="67B22DB1">
        <w:rPr>
          <w:rFonts w:asciiTheme="minorHAnsi" w:hAnsiTheme="minorHAnsi" w:cstheme="minorBidi"/>
        </w:rPr>
        <w:t>is</w:t>
      </w:r>
      <w:r w:rsidRPr="67B22DB1">
        <w:rPr>
          <w:rFonts w:asciiTheme="minorHAnsi" w:hAnsiTheme="minorHAnsi" w:cstheme="minorBidi"/>
        </w:rPr>
        <w:t xml:space="preserve"> not fully understood (Kim </w:t>
      </w:r>
      <w:r w:rsidR="0C6608A6" w:rsidRPr="2EA88782">
        <w:rPr>
          <w:rFonts w:asciiTheme="minorHAnsi" w:hAnsiTheme="minorHAnsi" w:cstheme="minorBidi"/>
          <w:i/>
          <w:iCs/>
        </w:rPr>
        <w:t>et al</w:t>
      </w:r>
      <w:r w:rsidRPr="67B22DB1">
        <w:rPr>
          <w:rFonts w:asciiTheme="minorHAnsi" w:hAnsiTheme="minorHAnsi" w:cstheme="minorBidi"/>
        </w:rPr>
        <w:t>., 2021</w:t>
      </w:r>
      <w:r w:rsidR="51025F7F" w:rsidRPr="67B22DB1">
        <w:rPr>
          <w:rFonts w:asciiTheme="minorHAnsi" w:hAnsiTheme="minorHAnsi" w:cstheme="minorBidi"/>
        </w:rPr>
        <w:t>a</w:t>
      </w:r>
      <w:r w:rsidRPr="67B22DB1">
        <w:rPr>
          <w:rFonts w:asciiTheme="minorHAnsi" w:hAnsiTheme="minorHAnsi" w:cstheme="minorBidi"/>
        </w:rPr>
        <w:t xml:space="preserve">). Research in this area has </w:t>
      </w:r>
      <w:r w:rsidR="63F8F125" w:rsidRPr="67B22DB1">
        <w:rPr>
          <w:rFonts w:asciiTheme="minorHAnsi" w:hAnsiTheme="minorHAnsi" w:cstheme="minorBidi"/>
        </w:rPr>
        <w:t xml:space="preserve">largely </w:t>
      </w:r>
      <w:r w:rsidRPr="67B22DB1">
        <w:rPr>
          <w:rFonts w:asciiTheme="minorHAnsi" w:hAnsiTheme="minorHAnsi" w:cstheme="minorBidi"/>
        </w:rPr>
        <w:t>focused on investigating sources of inoculation or influence</w:t>
      </w:r>
      <w:r w:rsidR="689B5444" w:rsidRPr="67B22DB1">
        <w:rPr>
          <w:rFonts w:asciiTheme="minorHAnsi" w:hAnsiTheme="minorHAnsi" w:cstheme="minorBidi"/>
        </w:rPr>
        <w:t>,</w:t>
      </w:r>
      <w:r w:rsidRPr="67B22DB1">
        <w:rPr>
          <w:rFonts w:asciiTheme="minorHAnsi" w:hAnsiTheme="minorHAnsi" w:cstheme="minorBidi"/>
        </w:rPr>
        <w:t xml:space="preserve"> such as the maternal microbiome (Barden </w:t>
      </w:r>
      <w:r w:rsidR="0C6608A6" w:rsidRPr="2EA88782">
        <w:rPr>
          <w:rFonts w:asciiTheme="minorHAnsi" w:hAnsiTheme="minorHAnsi" w:cstheme="minorBidi"/>
          <w:i/>
          <w:iCs/>
        </w:rPr>
        <w:t>et al</w:t>
      </w:r>
      <w:r w:rsidRPr="67B22DB1">
        <w:rPr>
          <w:rFonts w:asciiTheme="minorHAnsi" w:hAnsiTheme="minorHAnsi" w:cstheme="minorBidi"/>
        </w:rPr>
        <w:t xml:space="preserve">., 2020), diet (Dill-McFarland </w:t>
      </w:r>
      <w:r w:rsidR="0C6608A6" w:rsidRPr="2EA88782">
        <w:rPr>
          <w:rFonts w:asciiTheme="minorHAnsi" w:hAnsiTheme="minorHAnsi" w:cstheme="minorBidi"/>
          <w:i/>
          <w:iCs/>
        </w:rPr>
        <w:t>et al</w:t>
      </w:r>
      <w:r w:rsidRPr="67B22DB1">
        <w:rPr>
          <w:rFonts w:asciiTheme="minorHAnsi" w:hAnsiTheme="minorHAnsi" w:cstheme="minorBidi"/>
        </w:rPr>
        <w:t xml:space="preserve">., 2019) and the environment (Zhu </w:t>
      </w:r>
      <w:r w:rsidR="0C6608A6" w:rsidRPr="2EA88782">
        <w:rPr>
          <w:rFonts w:asciiTheme="minorHAnsi" w:hAnsiTheme="minorHAnsi" w:cstheme="minorBidi"/>
          <w:i/>
          <w:iCs/>
        </w:rPr>
        <w:t>et al</w:t>
      </w:r>
      <w:r w:rsidRPr="67B22DB1">
        <w:rPr>
          <w:rFonts w:asciiTheme="minorHAnsi" w:hAnsiTheme="minorHAnsi" w:cstheme="minorBidi"/>
        </w:rPr>
        <w:t>., 2021)</w:t>
      </w:r>
      <w:r w:rsidR="6ADC7C84" w:rsidRPr="67B22DB1">
        <w:rPr>
          <w:rFonts w:asciiTheme="minorHAnsi" w:hAnsiTheme="minorHAnsi" w:cstheme="minorBidi"/>
        </w:rPr>
        <w:t>.</w:t>
      </w:r>
      <w:r w:rsidRPr="67B22DB1">
        <w:rPr>
          <w:rFonts w:asciiTheme="minorHAnsi" w:hAnsiTheme="minorHAnsi" w:cstheme="minorBidi"/>
        </w:rPr>
        <w:t xml:space="preserve"> </w:t>
      </w:r>
      <w:r w:rsidR="124EBF04" w:rsidRPr="67B22DB1">
        <w:rPr>
          <w:rFonts w:asciiTheme="minorHAnsi" w:hAnsiTheme="minorHAnsi" w:cstheme="minorBidi"/>
        </w:rPr>
        <w:t>L</w:t>
      </w:r>
      <w:r w:rsidR="39D96269" w:rsidRPr="67B22DB1">
        <w:rPr>
          <w:rFonts w:asciiTheme="minorHAnsi" w:hAnsiTheme="minorHAnsi" w:cstheme="minorBidi"/>
        </w:rPr>
        <w:t>ess</w:t>
      </w:r>
      <w:r w:rsidRPr="67B22DB1">
        <w:rPr>
          <w:rFonts w:asciiTheme="minorHAnsi" w:hAnsiTheme="minorHAnsi" w:cstheme="minorBidi"/>
        </w:rPr>
        <w:t xml:space="preserve"> is known about how establishment of the bovine GIT microbiome </w:t>
      </w:r>
      <w:r w:rsidR="0C8603B3" w:rsidRPr="67B22DB1">
        <w:rPr>
          <w:rFonts w:asciiTheme="minorHAnsi" w:hAnsiTheme="minorHAnsi" w:cstheme="minorBidi"/>
        </w:rPr>
        <w:t xml:space="preserve">during </w:t>
      </w:r>
      <w:r w:rsidR="0C8603B3" w:rsidRPr="2EA88782">
        <w:rPr>
          <w:rFonts w:asciiTheme="minorHAnsi" w:hAnsiTheme="minorHAnsi" w:cstheme="minorBidi"/>
        </w:rPr>
        <w:t xml:space="preserve">early-life </w:t>
      </w:r>
      <w:r w:rsidRPr="67B22DB1">
        <w:rPr>
          <w:rFonts w:asciiTheme="minorHAnsi" w:hAnsiTheme="minorHAnsi" w:cstheme="minorBidi"/>
        </w:rPr>
        <w:t>may be influenced by</w:t>
      </w:r>
      <w:r w:rsidR="17721E00" w:rsidRPr="67B22DB1">
        <w:rPr>
          <w:rFonts w:asciiTheme="minorHAnsi" w:hAnsiTheme="minorHAnsi" w:cstheme="minorBidi"/>
        </w:rPr>
        <w:t xml:space="preserve"> </w:t>
      </w:r>
      <w:r w:rsidR="39D96269" w:rsidRPr="67B22DB1">
        <w:rPr>
          <w:rFonts w:asciiTheme="minorHAnsi" w:hAnsiTheme="minorHAnsi" w:cstheme="minorBidi"/>
        </w:rPr>
        <w:t>wider husbandry practices.</w:t>
      </w:r>
      <w:r w:rsidRPr="67B22DB1">
        <w:rPr>
          <w:rFonts w:asciiTheme="minorHAnsi" w:hAnsiTheme="minorHAnsi" w:cstheme="minorBidi"/>
        </w:rPr>
        <w:t xml:space="preserve"> An improved understanding of the temporal dynamics of the GIT microbiome throughout life may facilitate opportunities to enhance animal health, welfare</w:t>
      </w:r>
      <w:r w:rsidR="5DA4CA9F" w:rsidRPr="67B22DB1">
        <w:rPr>
          <w:rFonts w:asciiTheme="minorHAnsi" w:hAnsiTheme="minorHAnsi" w:cstheme="minorBidi"/>
        </w:rPr>
        <w:t>, growth</w:t>
      </w:r>
      <w:r w:rsidRPr="67B22DB1">
        <w:rPr>
          <w:rFonts w:asciiTheme="minorHAnsi" w:hAnsiTheme="minorHAnsi" w:cstheme="minorBidi"/>
        </w:rPr>
        <w:t xml:space="preserve"> and </w:t>
      </w:r>
      <w:r w:rsidR="49A9818F" w:rsidRPr="67B22DB1">
        <w:rPr>
          <w:rFonts w:asciiTheme="minorHAnsi" w:hAnsiTheme="minorHAnsi" w:cstheme="minorBidi"/>
        </w:rPr>
        <w:t xml:space="preserve">development </w:t>
      </w:r>
      <w:r w:rsidRPr="67B22DB1">
        <w:rPr>
          <w:rFonts w:asciiTheme="minorHAnsi" w:hAnsiTheme="minorHAnsi" w:cstheme="minorBidi"/>
        </w:rPr>
        <w:t>from neonate to maturity</w:t>
      </w:r>
      <w:r w:rsidR="16000265" w:rsidRPr="67B22DB1">
        <w:rPr>
          <w:rFonts w:asciiTheme="minorHAnsi" w:hAnsiTheme="minorHAnsi" w:cstheme="minorBidi"/>
        </w:rPr>
        <w:t>.</w:t>
      </w:r>
    </w:p>
    <w:p w14:paraId="48E82050" w14:textId="159CB8BE" w:rsidR="00B60E32" w:rsidRDefault="1B1786CA" w:rsidP="006E7904">
      <w:pPr>
        <w:jc w:val="both"/>
      </w:pPr>
      <w:r>
        <w:t xml:space="preserve">This review </w:t>
      </w:r>
      <w:r w:rsidR="2E54D561">
        <w:t xml:space="preserve">focuses on </w:t>
      </w:r>
      <w:r w:rsidR="6900CEE4">
        <w:t xml:space="preserve">the development of dairy calf </w:t>
      </w:r>
      <w:r w:rsidR="72BBC88F">
        <w:t>intestinal tract</w:t>
      </w:r>
      <w:r w:rsidR="6900CEE4">
        <w:t xml:space="preserve"> microbiome</w:t>
      </w:r>
      <w:r w:rsidR="7E8A401B">
        <w:t>s</w:t>
      </w:r>
      <w:r w:rsidR="6900CEE4">
        <w:t xml:space="preserve"> and </w:t>
      </w:r>
      <w:r w:rsidR="4BF55C04">
        <w:t xml:space="preserve">the impact </w:t>
      </w:r>
      <w:r w:rsidR="010088E8">
        <w:t xml:space="preserve">that </w:t>
      </w:r>
      <w:r>
        <w:t xml:space="preserve">husbandry and </w:t>
      </w:r>
      <w:r w:rsidR="4BF55C04">
        <w:t xml:space="preserve">rearing management </w:t>
      </w:r>
      <w:r w:rsidR="67C076C8">
        <w:t>ha</w:t>
      </w:r>
      <w:r w:rsidR="75A2CF47">
        <w:t>ve</w:t>
      </w:r>
      <w:r w:rsidR="2232A5EC">
        <w:t xml:space="preserve"> </w:t>
      </w:r>
      <w:r w:rsidR="4BF55C04">
        <w:t>on</w:t>
      </w:r>
      <w:r w:rsidR="010088E8">
        <w:t xml:space="preserve"> </w:t>
      </w:r>
      <w:r w:rsidR="4BF55C04">
        <w:t>microbiome development, health and performance of pre-wean</w:t>
      </w:r>
      <w:r w:rsidR="67C076C8">
        <w:t>ing</w:t>
      </w:r>
      <w:r w:rsidR="4BF55C04">
        <w:t xml:space="preserve"> dairy calves. </w:t>
      </w:r>
    </w:p>
    <w:p w14:paraId="7809368B" w14:textId="086EF1F8" w:rsidR="00B60E32" w:rsidRPr="00FB6519" w:rsidRDefault="00B60E32" w:rsidP="006E7904">
      <w:pPr>
        <w:pStyle w:val="Heading1"/>
        <w:jc w:val="both"/>
      </w:pPr>
      <w:r>
        <w:t>Calf Microbiome – Early life colonisation</w:t>
      </w:r>
    </w:p>
    <w:p w14:paraId="1E566A90" w14:textId="455B6553" w:rsidR="00B60E32" w:rsidRPr="00DE37A6" w:rsidRDefault="71AA6DB8" w:rsidP="2EA88782">
      <w:pPr>
        <w:jc w:val="both"/>
      </w:pPr>
      <w:r>
        <w:t>During the pre-weaning period</w:t>
      </w:r>
      <w:r w:rsidR="4F50FF5F">
        <w:t>,</w:t>
      </w:r>
      <w:r>
        <w:t xml:space="preserve"> </w:t>
      </w:r>
      <w:r w:rsidR="6D77A932">
        <w:t xml:space="preserve">calves </w:t>
      </w:r>
      <w:r>
        <w:t xml:space="preserve">are considered </w:t>
      </w:r>
      <w:r w:rsidR="6D77A932">
        <w:t xml:space="preserve">pre-ruminant or </w:t>
      </w:r>
      <w:r>
        <w:t>monogastric</w:t>
      </w:r>
      <w:r w:rsidR="5BCD87F9">
        <w:t xml:space="preserve"> while their rumen is developing</w:t>
      </w:r>
      <w:r>
        <w:t xml:space="preserve">, dynamic changes in intestinal microbiota </w:t>
      </w:r>
      <w:r w:rsidR="4C8DC626">
        <w:t xml:space="preserve">occur </w:t>
      </w:r>
      <w:r>
        <w:t xml:space="preserve">during this time (Song </w:t>
      </w:r>
      <w:r w:rsidR="29699E5F" w:rsidRPr="2EA88782">
        <w:rPr>
          <w:i/>
          <w:iCs/>
        </w:rPr>
        <w:t>et al</w:t>
      </w:r>
      <w:r>
        <w:t>., 201</w:t>
      </w:r>
      <w:r w:rsidR="3BC80D79">
        <w:t>9</w:t>
      </w:r>
      <w:r>
        <w:t xml:space="preserve">). </w:t>
      </w:r>
      <w:r w:rsidR="7A866A06">
        <w:t xml:space="preserve">Commensal microbial colonisation of the </w:t>
      </w:r>
      <w:r w:rsidR="65455F4F">
        <w:t>intestinal tract</w:t>
      </w:r>
      <w:r w:rsidR="6D77A932">
        <w:t xml:space="preserve"> </w:t>
      </w:r>
      <w:r w:rsidR="608B7A0B">
        <w:t xml:space="preserve">occurs </w:t>
      </w:r>
      <w:r>
        <w:t>during and after birth</w:t>
      </w:r>
      <w:r w:rsidR="265B0542">
        <w:t xml:space="preserve">, </w:t>
      </w:r>
      <w:r w:rsidR="48E580C6">
        <w:t>influenced</w:t>
      </w:r>
      <w:r>
        <w:t xml:space="preserve"> by the maternal microbiota, diet, environment, management practices and antibiotic treatment (Fanaro </w:t>
      </w:r>
      <w:r w:rsidR="29699E5F" w:rsidRPr="2EA88782">
        <w:rPr>
          <w:i/>
          <w:iCs/>
        </w:rPr>
        <w:t>et al</w:t>
      </w:r>
      <w:r>
        <w:t xml:space="preserve">., 2003; Penders </w:t>
      </w:r>
      <w:r w:rsidR="29699E5F" w:rsidRPr="2EA88782">
        <w:rPr>
          <w:i/>
          <w:iCs/>
        </w:rPr>
        <w:t>et al</w:t>
      </w:r>
      <w:r>
        <w:t xml:space="preserve">., 2006; </w:t>
      </w:r>
      <w:proofErr w:type="spellStart"/>
      <w:r>
        <w:t>Adlerberth</w:t>
      </w:r>
      <w:proofErr w:type="spellEnd"/>
      <w:r>
        <w:t xml:space="preserve"> and </w:t>
      </w:r>
      <w:proofErr w:type="spellStart"/>
      <w:r>
        <w:t>Wold</w:t>
      </w:r>
      <w:proofErr w:type="spellEnd"/>
      <w:r>
        <w:t xml:space="preserve">, 2009). </w:t>
      </w:r>
      <w:r w:rsidR="6A33877C">
        <w:t>Colonisation</w:t>
      </w:r>
      <w:r>
        <w:t xml:space="preserve"> is a two-way interaction between microorganisms and </w:t>
      </w:r>
      <w:r w:rsidR="4C4716F7">
        <w:t xml:space="preserve">the </w:t>
      </w:r>
      <w:r>
        <w:t xml:space="preserve">host (Van den </w:t>
      </w:r>
      <w:proofErr w:type="spellStart"/>
      <w:r>
        <w:t>Abbeele</w:t>
      </w:r>
      <w:proofErr w:type="spellEnd"/>
      <w:r>
        <w:t xml:space="preserve"> </w:t>
      </w:r>
      <w:r w:rsidR="29699E5F" w:rsidRPr="2EA88782">
        <w:rPr>
          <w:i/>
          <w:iCs/>
        </w:rPr>
        <w:t>et al</w:t>
      </w:r>
      <w:r>
        <w:t xml:space="preserve">., 2011). </w:t>
      </w:r>
      <w:r w:rsidR="33DA9AB9">
        <w:t>Commensal m</w:t>
      </w:r>
      <w:r>
        <w:t xml:space="preserve">icroorganisms support </w:t>
      </w:r>
      <w:r w:rsidR="6F05EE09">
        <w:t>intestinal</w:t>
      </w:r>
      <w:r>
        <w:t xml:space="preserve"> pH, food retention time and immune </w:t>
      </w:r>
      <w:r w:rsidR="789D95EB">
        <w:t>defence</w:t>
      </w:r>
      <w:r>
        <w:t xml:space="preserve"> mechanisms </w:t>
      </w:r>
      <w:r w:rsidR="5384B28C">
        <w:t>(Hold &amp; Hansen, 2019</w:t>
      </w:r>
      <w:r w:rsidR="4FCC7F92">
        <w:t xml:space="preserve">; </w:t>
      </w:r>
      <w:proofErr w:type="spellStart"/>
      <w:r w:rsidR="4FCC7F92">
        <w:t>Michaudel</w:t>
      </w:r>
      <w:proofErr w:type="spellEnd"/>
      <w:r w:rsidR="4FCC7F92">
        <w:t xml:space="preserve"> &amp; Sokol, 2020)</w:t>
      </w:r>
      <w:r w:rsidR="25E88788">
        <w:t>,</w:t>
      </w:r>
      <w:r w:rsidR="4FCC7F92">
        <w:t xml:space="preserve"> </w:t>
      </w:r>
      <w:r>
        <w:t xml:space="preserve">while the host supports </w:t>
      </w:r>
      <w:r w:rsidR="03742DFC">
        <w:t xml:space="preserve">microbial </w:t>
      </w:r>
      <w:r>
        <w:t xml:space="preserve">adhesion, nutrient absorption and </w:t>
      </w:r>
      <w:r w:rsidR="435A2DCB">
        <w:t xml:space="preserve">can provide protection to the microbiota via </w:t>
      </w:r>
      <w:r w:rsidR="5EDF1723">
        <w:t xml:space="preserve">intestinal </w:t>
      </w:r>
      <w:r w:rsidR="435A2DCB">
        <w:t xml:space="preserve">mucus secretions </w:t>
      </w:r>
      <w:r w:rsidR="39829D24">
        <w:t xml:space="preserve">and </w:t>
      </w:r>
      <w:r w:rsidR="00F44F65">
        <w:t>antimicrobial peptides through the immune response</w:t>
      </w:r>
      <w:r w:rsidR="4FCC7F92">
        <w:t xml:space="preserve"> (Júnior &amp; Bittar, 2021; Welch </w:t>
      </w:r>
      <w:r w:rsidR="29699E5F" w:rsidRPr="2EA88782">
        <w:rPr>
          <w:i/>
          <w:iCs/>
        </w:rPr>
        <w:t>et al</w:t>
      </w:r>
      <w:r w:rsidR="4FCC7F92">
        <w:t>., 2022)</w:t>
      </w:r>
      <w:r>
        <w:t xml:space="preserve">. Although initial microbial communities are facultative anaerobic or aerobic, the </w:t>
      </w:r>
      <w:r w:rsidR="5FC3BF03">
        <w:t>intestinal</w:t>
      </w:r>
      <w:r>
        <w:t xml:space="preserve"> environment transitions to support a rapid establishment of obligate anaerobes (such as Firmicutes, </w:t>
      </w:r>
      <w:r w:rsidR="4BFC0A49" w:rsidRPr="2EA88782">
        <w:rPr>
          <w:i/>
          <w:iCs/>
        </w:rPr>
        <w:t>Bifidobacterium</w:t>
      </w:r>
      <w:r>
        <w:t xml:space="preserve"> and </w:t>
      </w:r>
      <w:r w:rsidR="4BFC0A49" w:rsidRPr="2EA88782">
        <w:rPr>
          <w:i/>
          <w:iCs/>
        </w:rPr>
        <w:t>Bacteroides</w:t>
      </w:r>
      <w:r>
        <w:t xml:space="preserve">) which play a vital role in host health (Conroy, Shi &amp; Walker, 2009; Jost </w:t>
      </w:r>
      <w:r w:rsidR="29699E5F" w:rsidRPr="2EA88782">
        <w:rPr>
          <w:i/>
          <w:iCs/>
        </w:rPr>
        <w:t>et al</w:t>
      </w:r>
      <w:r>
        <w:t>., 2012</w:t>
      </w:r>
      <w:r w:rsidR="755C186C">
        <w:t>;</w:t>
      </w:r>
      <w:r w:rsidR="6D77A932">
        <w:t xml:space="preserve"> </w:t>
      </w:r>
      <w:r w:rsidR="39641656">
        <w:t>Figure 1)</w:t>
      </w:r>
      <w:r>
        <w:t xml:space="preserve">. Recent </w:t>
      </w:r>
      <w:r w:rsidR="26823AE5">
        <w:t>findings identified</w:t>
      </w:r>
      <w:r>
        <w:t xml:space="preserve"> </w:t>
      </w:r>
      <w:r w:rsidR="6A5BC6C3">
        <w:t xml:space="preserve">a </w:t>
      </w:r>
      <w:r>
        <w:t xml:space="preserve">foetal </w:t>
      </w:r>
      <w:r w:rsidR="2DBD47E1">
        <w:t xml:space="preserve">GIT </w:t>
      </w:r>
      <w:r>
        <w:t xml:space="preserve">microbiome during gestation </w:t>
      </w:r>
      <w:r w:rsidR="01D040F3">
        <w:t>containing</w:t>
      </w:r>
      <w:r>
        <w:t xml:space="preserve"> Actinobacteria, Bacteroidetes, Firmicutes and Proteobacteria as the predominate phyla present in meconium during months </w:t>
      </w:r>
      <w:r w:rsidR="33023058">
        <w:t>five to seven</w:t>
      </w:r>
      <w:r>
        <w:t xml:space="preserve"> of gestation (Guzman </w:t>
      </w:r>
      <w:r w:rsidR="29699E5F" w:rsidRPr="2EA88782">
        <w:rPr>
          <w:i/>
          <w:iCs/>
        </w:rPr>
        <w:t>et al</w:t>
      </w:r>
      <w:r>
        <w:t>., 2020</w:t>
      </w:r>
      <w:r w:rsidR="755C186C">
        <w:t>;</w:t>
      </w:r>
      <w:r w:rsidR="6D77A932">
        <w:t xml:space="preserve"> </w:t>
      </w:r>
      <w:r w:rsidR="0D1BE523">
        <w:t>Table 1)</w:t>
      </w:r>
      <w:r>
        <w:t>. This has dispelled the previous thinking of a sterile foetus until parturitio</w:t>
      </w:r>
      <w:r w:rsidR="354C81A9">
        <w:t>n (Adnane &amp; Chapwanya, 2022)</w:t>
      </w:r>
      <w:r>
        <w:t xml:space="preserve">. </w:t>
      </w:r>
      <w:r w:rsidR="4021872D">
        <w:t xml:space="preserve">Prior to </w:t>
      </w:r>
      <w:r w:rsidR="02F3DA8F">
        <w:t xml:space="preserve">weaning, </w:t>
      </w:r>
      <w:r>
        <w:t xml:space="preserve">Firmicutes are reported to be the predominant phylum in faecal samples of dairy calves, including families such as </w:t>
      </w:r>
      <w:proofErr w:type="spellStart"/>
      <w:r w:rsidR="31B41F75" w:rsidRPr="2EA88782">
        <w:rPr>
          <w:i/>
          <w:iCs/>
        </w:rPr>
        <w:t>Ruminococcaceae</w:t>
      </w:r>
      <w:proofErr w:type="spellEnd"/>
      <w:r>
        <w:t xml:space="preserve"> and </w:t>
      </w:r>
      <w:proofErr w:type="spellStart"/>
      <w:r w:rsidR="31B41F75" w:rsidRPr="2EA88782">
        <w:rPr>
          <w:i/>
          <w:iCs/>
        </w:rPr>
        <w:t>Lachnospiraceae</w:t>
      </w:r>
      <w:proofErr w:type="spellEnd"/>
      <w:r>
        <w:t xml:space="preserve"> (</w:t>
      </w:r>
      <w:proofErr w:type="spellStart"/>
      <w:r>
        <w:t>Foditsch</w:t>
      </w:r>
      <w:proofErr w:type="spellEnd"/>
      <w:r>
        <w:t xml:space="preserve"> </w:t>
      </w:r>
      <w:r w:rsidR="29699E5F" w:rsidRPr="2EA88782">
        <w:rPr>
          <w:i/>
          <w:iCs/>
        </w:rPr>
        <w:t>et al</w:t>
      </w:r>
      <w:r>
        <w:t xml:space="preserve">., 2015; Liu </w:t>
      </w:r>
      <w:r w:rsidR="29699E5F" w:rsidRPr="2EA88782">
        <w:rPr>
          <w:i/>
          <w:iCs/>
        </w:rPr>
        <w:t>et al</w:t>
      </w:r>
      <w:r>
        <w:t xml:space="preserve">., 2019), followed by the phylum Bacteroidetes, primarily dominated by the family </w:t>
      </w:r>
      <w:proofErr w:type="spellStart"/>
      <w:r w:rsidR="4BFC0A49" w:rsidRPr="2EA88782">
        <w:rPr>
          <w:i/>
          <w:iCs/>
        </w:rPr>
        <w:t>Prevotella</w:t>
      </w:r>
      <w:r w:rsidR="31B41F75" w:rsidRPr="2EA88782">
        <w:rPr>
          <w:i/>
          <w:iCs/>
        </w:rPr>
        <w:t>ceae</w:t>
      </w:r>
      <w:proofErr w:type="spellEnd"/>
      <w:r>
        <w:t xml:space="preserve"> (</w:t>
      </w:r>
      <w:proofErr w:type="spellStart"/>
      <w:r>
        <w:t>Klein-Jöbstl</w:t>
      </w:r>
      <w:proofErr w:type="spellEnd"/>
      <w:r>
        <w:t xml:space="preserve"> </w:t>
      </w:r>
      <w:r w:rsidR="29699E5F" w:rsidRPr="2EA88782">
        <w:rPr>
          <w:i/>
          <w:iCs/>
        </w:rPr>
        <w:t>et al</w:t>
      </w:r>
      <w:r>
        <w:t xml:space="preserve">., 2014; Liu </w:t>
      </w:r>
      <w:r w:rsidR="29699E5F" w:rsidRPr="2EA88782">
        <w:rPr>
          <w:i/>
          <w:iCs/>
        </w:rPr>
        <w:t>et al</w:t>
      </w:r>
      <w:r>
        <w:t xml:space="preserve">., 2019). Despite </w:t>
      </w:r>
      <w:r w:rsidR="54FAAA22">
        <w:t>observations of</w:t>
      </w:r>
      <w:r>
        <w:t xml:space="preserve"> highly individualised microbial communi</w:t>
      </w:r>
      <w:r w:rsidR="4747EE66">
        <w:t>ties</w:t>
      </w:r>
      <w:r>
        <w:t xml:space="preserve"> of the developing calf microbiome, the pooling of sampl</w:t>
      </w:r>
      <w:r w:rsidR="6D77A932">
        <w:t>es</w:t>
      </w:r>
      <w:r>
        <w:t xml:space="preserve"> has allowed an estimation of </w:t>
      </w:r>
      <w:r w:rsidR="334E70DA">
        <w:t>community-level</w:t>
      </w:r>
      <w:r>
        <w:t xml:space="preserve"> microbiome diversity (Ray </w:t>
      </w:r>
      <w:r w:rsidR="29699E5F" w:rsidRPr="2EA88782">
        <w:rPr>
          <w:i/>
          <w:iCs/>
        </w:rPr>
        <w:t>et al</w:t>
      </w:r>
      <w:r>
        <w:t>., 2019).</w:t>
      </w:r>
    </w:p>
    <w:p w14:paraId="3A9C2FEC" w14:textId="03192905" w:rsidR="00B60E32" w:rsidRDefault="097CF107" w:rsidP="2EA88782">
      <w:pPr>
        <w:jc w:val="both"/>
        <w:rPr>
          <w:rFonts w:ascii="Calibri" w:eastAsia="Calibri" w:hAnsi="Calibri" w:cs="Calibri"/>
        </w:rPr>
      </w:pPr>
      <w:r w:rsidRPr="2EA88782">
        <w:rPr>
          <w:rFonts w:ascii="Calibri" w:eastAsia="Calibri" w:hAnsi="Calibri" w:cs="Calibri"/>
        </w:rPr>
        <w:lastRenderedPageBreak/>
        <w:t xml:space="preserve">During gestation (between </w:t>
      </w:r>
      <w:r w:rsidR="5F009F47" w:rsidRPr="2EA88782">
        <w:rPr>
          <w:rFonts w:ascii="Calibri" w:eastAsia="Calibri" w:hAnsi="Calibri" w:cs="Calibri"/>
        </w:rPr>
        <w:t>five to seven</w:t>
      </w:r>
      <w:r w:rsidRPr="2EA88782">
        <w:rPr>
          <w:rFonts w:ascii="Calibri" w:eastAsia="Calibri" w:hAnsi="Calibri" w:cs="Calibri"/>
        </w:rPr>
        <w:t xml:space="preserve"> months</w:t>
      </w:r>
      <w:r w:rsidR="2A2FB29D" w:rsidRPr="2EA88782">
        <w:rPr>
          <w:rFonts w:ascii="Calibri" w:eastAsia="Calibri" w:hAnsi="Calibri" w:cs="Calibri"/>
        </w:rPr>
        <w:t xml:space="preserve"> into </w:t>
      </w:r>
      <w:r w:rsidR="6A3CE2B1" w:rsidRPr="2EA88782">
        <w:rPr>
          <w:rFonts w:ascii="Calibri" w:eastAsia="Calibri" w:hAnsi="Calibri" w:cs="Calibri"/>
        </w:rPr>
        <w:t>foetal</w:t>
      </w:r>
      <w:r w:rsidR="2A2FB29D" w:rsidRPr="2EA88782">
        <w:rPr>
          <w:rFonts w:ascii="Calibri" w:eastAsia="Calibri" w:hAnsi="Calibri" w:cs="Calibri"/>
        </w:rPr>
        <w:t xml:space="preserve"> development</w:t>
      </w:r>
      <w:r w:rsidRPr="2EA88782">
        <w:rPr>
          <w:rFonts w:ascii="Calibri" w:eastAsia="Calibri" w:hAnsi="Calibri" w:cs="Calibri"/>
        </w:rPr>
        <w:t xml:space="preserve">), the abundance of microbial species across foetal tissues within the rumen and caecum change. </w:t>
      </w:r>
      <w:r w:rsidR="7D42CA3B" w:rsidRPr="2EA88782">
        <w:rPr>
          <w:rFonts w:ascii="Calibri" w:eastAsia="Calibri" w:hAnsi="Calibri" w:cs="Calibri"/>
        </w:rPr>
        <w:t xml:space="preserve">Guzman </w:t>
      </w:r>
      <w:r w:rsidR="7D42CA3B" w:rsidRPr="2EA88782">
        <w:rPr>
          <w:rFonts w:ascii="Calibri" w:eastAsia="Calibri" w:hAnsi="Calibri" w:cs="Calibri"/>
          <w:i/>
          <w:iCs/>
        </w:rPr>
        <w:t xml:space="preserve">et al. </w:t>
      </w:r>
      <w:r w:rsidR="7D42CA3B" w:rsidRPr="2EA88782">
        <w:rPr>
          <w:rFonts w:ascii="Calibri" w:eastAsia="Calibri" w:hAnsi="Calibri" w:cs="Calibri"/>
        </w:rPr>
        <w:t>(2020) observed o</w:t>
      </w:r>
      <w:r w:rsidRPr="2EA88782">
        <w:rPr>
          <w:rFonts w:ascii="Calibri" w:eastAsia="Calibri" w:hAnsi="Calibri" w:cs="Calibri"/>
        </w:rPr>
        <w:t>ver 500 bacterial species within the calf foetal GIT compartments. The differences observed across the rumen and caecum indicate location-specific microbial colonisation likely to occur</w:t>
      </w:r>
      <w:r w:rsidR="63120530" w:rsidRPr="2EA88782">
        <w:rPr>
          <w:rFonts w:ascii="Calibri" w:eastAsia="Calibri" w:hAnsi="Calibri" w:cs="Calibri"/>
        </w:rPr>
        <w:t xml:space="preserve"> before the </w:t>
      </w:r>
      <w:r w:rsidR="446E6740" w:rsidRPr="2EA88782">
        <w:rPr>
          <w:rFonts w:ascii="Calibri" w:eastAsia="Calibri" w:hAnsi="Calibri" w:cs="Calibri"/>
        </w:rPr>
        <w:t>fifth</w:t>
      </w:r>
      <w:r w:rsidRPr="2EA88782">
        <w:rPr>
          <w:rFonts w:ascii="Calibri" w:eastAsia="Calibri" w:hAnsi="Calibri" w:cs="Calibri"/>
        </w:rPr>
        <w:t xml:space="preserve"> month</w:t>
      </w:r>
      <w:r w:rsidR="4BCEEDEC" w:rsidRPr="2EA88782">
        <w:rPr>
          <w:rFonts w:ascii="Calibri" w:eastAsia="Calibri" w:hAnsi="Calibri" w:cs="Calibri"/>
        </w:rPr>
        <w:t xml:space="preserve"> of</w:t>
      </w:r>
      <w:r w:rsidRPr="2EA88782">
        <w:rPr>
          <w:rFonts w:ascii="Calibri" w:eastAsia="Calibri" w:hAnsi="Calibri" w:cs="Calibri"/>
        </w:rPr>
        <w:t xml:space="preserve"> gestation.</w:t>
      </w:r>
      <w:r w:rsidR="72BB370D" w:rsidRPr="2EA88782">
        <w:rPr>
          <w:rFonts w:ascii="Calibri" w:eastAsia="Calibri" w:hAnsi="Calibri" w:cs="Calibri"/>
        </w:rPr>
        <w:t xml:space="preserve"> </w:t>
      </w:r>
      <w:r w:rsidRPr="2EA88782">
        <w:rPr>
          <w:rFonts w:ascii="Calibri" w:eastAsia="Calibri" w:hAnsi="Calibri" w:cs="Calibri"/>
        </w:rPr>
        <w:t xml:space="preserve">Caecal tissues were dominated by the phylum Actinobacteria, and caecal fluid was dominated by Firmicutes (order </w:t>
      </w:r>
      <w:r w:rsidRPr="2EA88782">
        <w:rPr>
          <w:rFonts w:ascii="Calibri" w:eastAsia="Calibri" w:hAnsi="Calibri" w:cs="Calibri"/>
          <w:i/>
          <w:iCs/>
        </w:rPr>
        <w:t>Lactobacillales</w:t>
      </w:r>
      <w:r w:rsidRPr="2EA88782">
        <w:rPr>
          <w:rFonts w:ascii="Calibri" w:eastAsia="Calibri" w:hAnsi="Calibri" w:cs="Calibri"/>
        </w:rPr>
        <w:t xml:space="preserve">) and Proteobacteria (order </w:t>
      </w:r>
      <w:proofErr w:type="spellStart"/>
      <w:r w:rsidRPr="2EA88782">
        <w:rPr>
          <w:rFonts w:ascii="Calibri" w:eastAsia="Calibri" w:hAnsi="Calibri" w:cs="Calibri"/>
          <w:i/>
          <w:iCs/>
        </w:rPr>
        <w:t>Enterobacteriales</w:t>
      </w:r>
      <w:proofErr w:type="spellEnd"/>
      <w:r w:rsidRPr="2EA88782">
        <w:rPr>
          <w:rFonts w:ascii="Calibri" w:eastAsia="Calibri" w:hAnsi="Calibri" w:cs="Calibri"/>
        </w:rPr>
        <w:t xml:space="preserve"> and </w:t>
      </w:r>
      <w:proofErr w:type="spellStart"/>
      <w:r w:rsidRPr="2EA88782">
        <w:rPr>
          <w:rFonts w:ascii="Calibri" w:eastAsia="Calibri" w:hAnsi="Calibri" w:cs="Calibri"/>
          <w:i/>
          <w:iCs/>
        </w:rPr>
        <w:t>Pseudomonadales</w:t>
      </w:r>
      <w:proofErr w:type="spellEnd"/>
      <w:r w:rsidRPr="2EA88782">
        <w:rPr>
          <w:rFonts w:ascii="Calibri" w:eastAsia="Calibri" w:hAnsi="Calibri" w:cs="Calibri"/>
        </w:rPr>
        <w:t xml:space="preserve">). Although the foetal GIT microbiome shares several bacterial species </w:t>
      </w:r>
      <w:r w:rsidR="587C6B30" w:rsidRPr="2EA88782">
        <w:rPr>
          <w:rFonts w:ascii="Calibri" w:eastAsia="Calibri" w:hAnsi="Calibri" w:cs="Calibri"/>
        </w:rPr>
        <w:t xml:space="preserve">from the genera </w:t>
      </w:r>
      <w:r w:rsidR="587C6B30" w:rsidRPr="2EA88782">
        <w:rPr>
          <w:rFonts w:ascii="Calibri" w:eastAsia="Calibri" w:hAnsi="Calibri" w:cs="Calibri"/>
          <w:i/>
          <w:iCs/>
        </w:rPr>
        <w:t>Lactobacillus</w:t>
      </w:r>
      <w:r w:rsidR="587C6B30" w:rsidRPr="2EA88782">
        <w:rPr>
          <w:rFonts w:ascii="Calibri" w:eastAsia="Calibri" w:hAnsi="Calibri" w:cs="Calibri"/>
        </w:rPr>
        <w:t xml:space="preserve">, </w:t>
      </w:r>
      <w:r w:rsidR="587C6B30" w:rsidRPr="2EA88782">
        <w:rPr>
          <w:rFonts w:ascii="Calibri" w:eastAsia="Calibri" w:hAnsi="Calibri" w:cs="Calibri"/>
          <w:i/>
          <w:iCs/>
        </w:rPr>
        <w:t>Escherichia, Shigella</w:t>
      </w:r>
      <w:r w:rsidR="587C6B30" w:rsidRPr="2EA88782">
        <w:rPr>
          <w:rFonts w:ascii="Calibri" w:eastAsia="Calibri" w:hAnsi="Calibri" w:cs="Calibri"/>
        </w:rPr>
        <w:t xml:space="preserve"> and </w:t>
      </w:r>
      <w:r w:rsidR="587C6B30" w:rsidRPr="2EA88782">
        <w:rPr>
          <w:rFonts w:ascii="Calibri" w:eastAsia="Calibri" w:hAnsi="Calibri" w:cs="Calibri"/>
          <w:i/>
          <w:iCs/>
        </w:rPr>
        <w:t xml:space="preserve">Streptococcus </w:t>
      </w:r>
      <w:r w:rsidRPr="2EA88782">
        <w:rPr>
          <w:rFonts w:ascii="Calibri" w:eastAsia="Calibri" w:hAnsi="Calibri" w:cs="Calibri"/>
        </w:rPr>
        <w:t xml:space="preserve">with the mother, the inoculation source remains unclear. Guzman </w:t>
      </w:r>
      <w:r w:rsidRPr="2EA88782">
        <w:rPr>
          <w:rFonts w:ascii="Calibri" w:eastAsia="Calibri" w:hAnsi="Calibri" w:cs="Calibri"/>
          <w:i/>
          <w:iCs/>
        </w:rPr>
        <w:t>et al.</w:t>
      </w:r>
      <w:r w:rsidRPr="2EA88782">
        <w:rPr>
          <w:rFonts w:ascii="Calibri" w:eastAsia="Calibri" w:hAnsi="Calibri" w:cs="Calibri"/>
        </w:rPr>
        <w:t xml:space="preserve"> (2020) speculate that bacterial communities </w:t>
      </w:r>
      <w:r w:rsidR="368AA301" w:rsidRPr="2EA88782">
        <w:rPr>
          <w:rFonts w:ascii="Calibri" w:eastAsia="Calibri" w:hAnsi="Calibri" w:cs="Calibri"/>
        </w:rPr>
        <w:t>might be</w:t>
      </w:r>
      <w:r w:rsidRPr="2EA88782">
        <w:rPr>
          <w:rFonts w:ascii="Calibri" w:eastAsia="Calibri" w:hAnsi="Calibri" w:cs="Calibri"/>
        </w:rPr>
        <w:t xml:space="preserve"> introduced to the foetus via translocation from the mothers GIT epithelium. </w:t>
      </w:r>
    </w:p>
    <w:p w14:paraId="50AE6FD6" w14:textId="76DCB3D2" w:rsidR="00B60E32" w:rsidRDefault="097CF107" w:rsidP="2EA88782">
      <w:pPr>
        <w:jc w:val="both"/>
        <w:rPr>
          <w:rFonts w:ascii="Calibri" w:eastAsia="Calibri" w:hAnsi="Calibri" w:cs="Calibri"/>
        </w:rPr>
      </w:pPr>
      <w:r w:rsidRPr="2EA88782">
        <w:rPr>
          <w:rFonts w:ascii="Calibri" w:eastAsia="Calibri" w:hAnsi="Calibri" w:cs="Calibri"/>
        </w:rPr>
        <w:t xml:space="preserve">Upon birth, the sections of the </w:t>
      </w:r>
      <w:r w:rsidR="0AABB6F5" w:rsidRPr="2EA88782">
        <w:rPr>
          <w:rFonts w:ascii="Calibri" w:eastAsia="Calibri" w:hAnsi="Calibri" w:cs="Calibri"/>
        </w:rPr>
        <w:t>intestinal tract</w:t>
      </w:r>
      <w:r w:rsidRPr="2EA88782">
        <w:rPr>
          <w:rFonts w:ascii="Calibri" w:eastAsia="Calibri" w:hAnsi="Calibri" w:cs="Calibri"/>
        </w:rPr>
        <w:t xml:space="preserve"> can have varying microbiome compositions due to the specific interactions that take place </w:t>
      </w:r>
      <w:r w:rsidR="0220353A" w:rsidRPr="2EA88782">
        <w:rPr>
          <w:rFonts w:ascii="Calibri" w:eastAsia="Calibri" w:hAnsi="Calibri" w:cs="Calibri"/>
        </w:rPr>
        <w:t>across th</w:t>
      </w:r>
      <w:r w:rsidR="09137548" w:rsidRPr="2EA88782">
        <w:rPr>
          <w:rFonts w:ascii="Calibri" w:eastAsia="Calibri" w:hAnsi="Calibri" w:cs="Calibri"/>
        </w:rPr>
        <w:t>em</w:t>
      </w:r>
      <w:r w:rsidRPr="2EA88782">
        <w:rPr>
          <w:rFonts w:ascii="Calibri" w:eastAsia="Calibri" w:hAnsi="Calibri" w:cs="Calibri"/>
        </w:rPr>
        <w:t xml:space="preserve">. Phylum and genus level differences have been </w:t>
      </w:r>
      <w:r w:rsidR="03AB0B1C" w:rsidRPr="2EA88782">
        <w:rPr>
          <w:rFonts w:ascii="Calibri" w:eastAsia="Calibri" w:hAnsi="Calibri" w:cs="Calibri"/>
        </w:rPr>
        <w:t>reported</w:t>
      </w:r>
      <w:r w:rsidRPr="2EA88782">
        <w:rPr>
          <w:rFonts w:ascii="Calibri" w:eastAsia="Calibri" w:hAnsi="Calibri" w:cs="Calibri"/>
        </w:rPr>
        <w:t xml:space="preserve"> across the dominant bacteria of the small and large intestine within the calf GIT and the faecal microbiome (Dias </w:t>
      </w:r>
      <w:r w:rsidRPr="2EA88782">
        <w:rPr>
          <w:rFonts w:ascii="Calibri" w:eastAsia="Calibri" w:hAnsi="Calibri" w:cs="Calibri"/>
          <w:i/>
          <w:iCs/>
        </w:rPr>
        <w:t>et al.</w:t>
      </w:r>
      <w:r w:rsidRPr="2EA88782">
        <w:rPr>
          <w:rFonts w:ascii="Calibri" w:eastAsia="Calibri" w:hAnsi="Calibri" w:cs="Calibri"/>
        </w:rPr>
        <w:t xml:space="preserve">, 2018; </w:t>
      </w:r>
      <w:proofErr w:type="spellStart"/>
      <w:r w:rsidRPr="2EA88782">
        <w:rPr>
          <w:rFonts w:ascii="Calibri" w:eastAsia="Calibri" w:hAnsi="Calibri" w:cs="Calibri"/>
        </w:rPr>
        <w:t>Malmuthuge</w:t>
      </w:r>
      <w:proofErr w:type="spellEnd"/>
      <w:r w:rsidR="4A0DC3CD" w:rsidRPr="2EA88782">
        <w:rPr>
          <w:rFonts w:ascii="Calibri" w:eastAsia="Calibri" w:hAnsi="Calibri" w:cs="Calibri"/>
        </w:rPr>
        <w:t xml:space="preserve"> </w:t>
      </w:r>
      <w:r w:rsidR="4A0DC3CD" w:rsidRPr="2EA88782">
        <w:rPr>
          <w:rFonts w:ascii="Calibri" w:eastAsia="Calibri" w:hAnsi="Calibri" w:cs="Calibri"/>
          <w:i/>
          <w:iCs/>
        </w:rPr>
        <w:t>et al</w:t>
      </w:r>
      <w:r w:rsidR="4A0DC3CD" w:rsidRPr="2EA88782">
        <w:rPr>
          <w:rFonts w:ascii="Calibri" w:eastAsia="Calibri" w:hAnsi="Calibri" w:cs="Calibri"/>
        </w:rPr>
        <w:t>.,</w:t>
      </w:r>
      <w:r w:rsidRPr="2EA88782">
        <w:rPr>
          <w:rFonts w:ascii="Calibri" w:eastAsia="Calibri" w:hAnsi="Calibri" w:cs="Calibri"/>
        </w:rPr>
        <w:t xml:space="preserve"> 2019). </w:t>
      </w:r>
      <w:r w:rsidR="073C49A0">
        <w:t xml:space="preserve">Analysis of commensal microbial community composition identified the initial establishment of aerobic and facultative anaerobic bacteria such as </w:t>
      </w:r>
      <w:r w:rsidR="073C49A0" w:rsidRPr="2EA88782">
        <w:rPr>
          <w:i/>
          <w:iCs/>
        </w:rPr>
        <w:t>Bifidobacteria</w:t>
      </w:r>
      <w:r w:rsidR="073C49A0">
        <w:t xml:space="preserve"> and </w:t>
      </w:r>
      <w:r w:rsidR="073C49A0" w:rsidRPr="2EA88782">
        <w:rPr>
          <w:i/>
          <w:iCs/>
        </w:rPr>
        <w:t>Lactobacillus</w:t>
      </w:r>
      <w:r w:rsidR="2531A12F" w:rsidRPr="2EA88782">
        <w:rPr>
          <w:i/>
          <w:iCs/>
        </w:rPr>
        <w:t xml:space="preserve"> </w:t>
      </w:r>
      <w:r w:rsidR="2531A12F" w:rsidRPr="2EA88782">
        <w:t>across the sections of the intestinal tract</w:t>
      </w:r>
      <w:r w:rsidR="073C49A0" w:rsidRPr="2EA88782">
        <w:t xml:space="preserve">, which provide </w:t>
      </w:r>
      <w:r w:rsidR="073C49A0">
        <w:t>an appropriate anaerobic environment for the gradual colonisation of Actinobacteria, Bacteroidetes, Firmicutes and Proteobacteria, via the removal of oxygen (</w:t>
      </w:r>
      <w:proofErr w:type="spellStart"/>
      <w:r w:rsidR="073C49A0">
        <w:t>Sprockett</w:t>
      </w:r>
      <w:proofErr w:type="spellEnd"/>
      <w:r w:rsidR="073C49A0">
        <w:t xml:space="preserve">, Fukami &amp; </w:t>
      </w:r>
      <w:proofErr w:type="spellStart"/>
      <w:r w:rsidR="073C49A0">
        <w:t>Relman</w:t>
      </w:r>
      <w:proofErr w:type="spellEnd"/>
      <w:r w:rsidR="073C49A0">
        <w:t xml:space="preserve">, 2018). The small intestine (duodenum, jejunum, ileum) and large intestine (cecum, colon, rectum, anus) have a high relative abundance of Firmicutes at 80% and 81%, respectively. Actinobacteria, Proteobacteria and </w:t>
      </w:r>
      <w:proofErr w:type="spellStart"/>
      <w:r w:rsidR="073C49A0">
        <w:t>Bacteriodetes</w:t>
      </w:r>
      <w:proofErr w:type="spellEnd"/>
      <w:r w:rsidR="073C49A0">
        <w:t xml:space="preserve"> are also found throughout the small and large intestine in varying relative abundances from 6</w:t>
      </w:r>
      <w:r w:rsidR="31493659">
        <w:t xml:space="preserve"> to </w:t>
      </w:r>
      <w:r w:rsidR="073C49A0">
        <w:t>13%, 5</w:t>
      </w:r>
      <w:r w:rsidR="252FB140">
        <w:t xml:space="preserve"> to </w:t>
      </w:r>
      <w:r w:rsidR="073C49A0">
        <w:t>22% and 1</w:t>
      </w:r>
      <w:r w:rsidR="7F85D78C">
        <w:t xml:space="preserve"> to </w:t>
      </w:r>
      <w:r w:rsidR="073C49A0">
        <w:t xml:space="preserve">33%, respectively (Myer </w:t>
      </w:r>
      <w:r w:rsidR="073C49A0" w:rsidRPr="2EA88782">
        <w:rPr>
          <w:i/>
          <w:iCs/>
        </w:rPr>
        <w:t>et al</w:t>
      </w:r>
      <w:r w:rsidR="073C49A0">
        <w:t xml:space="preserve">., 2017; Yeoman </w:t>
      </w:r>
      <w:r w:rsidR="073C49A0" w:rsidRPr="2EA88782">
        <w:rPr>
          <w:i/>
          <w:iCs/>
        </w:rPr>
        <w:t>et al</w:t>
      </w:r>
      <w:r w:rsidR="073C49A0">
        <w:t>., 2018).</w:t>
      </w:r>
      <w:r w:rsidR="073C49A0" w:rsidRPr="2EA88782">
        <w:rPr>
          <w:rFonts w:ascii="Calibri" w:eastAsia="Calibri" w:hAnsi="Calibri" w:cs="Calibri"/>
        </w:rPr>
        <w:t xml:space="preserve"> </w:t>
      </w:r>
      <w:r w:rsidR="4DE7982E" w:rsidRPr="2EA88782">
        <w:rPr>
          <w:rFonts w:ascii="Calibri" w:eastAsia="Calibri" w:hAnsi="Calibri" w:cs="Calibri"/>
        </w:rPr>
        <w:t xml:space="preserve">In the first week </w:t>
      </w:r>
      <w:r w:rsidR="119F245F" w:rsidRPr="2EA88782">
        <w:rPr>
          <w:rFonts w:ascii="Calibri" w:eastAsia="Calibri" w:hAnsi="Calibri" w:cs="Calibri"/>
        </w:rPr>
        <w:t>of life,</w:t>
      </w:r>
      <w:r w:rsidR="4DE7982E" w:rsidRPr="2EA88782">
        <w:rPr>
          <w:rFonts w:ascii="Calibri" w:eastAsia="Calibri" w:hAnsi="Calibri" w:cs="Calibri"/>
        </w:rPr>
        <w:t xml:space="preserve"> the small intestine of the calf consists of 1 to 4% </w:t>
      </w:r>
      <w:r w:rsidR="4DE7982E" w:rsidRPr="2EA88782">
        <w:rPr>
          <w:rFonts w:ascii="Calibri" w:eastAsia="Calibri" w:hAnsi="Calibri" w:cs="Calibri"/>
          <w:i/>
          <w:iCs/>
        </w:rPr>
        <w:t>Bifidobacterium</w:t>
      </w:r>
      <w:r w:rsidR="4DE7982E" w:rsidRPr="2EA88782">
        <w:rPr>
          <w:rFonts w:ascii="Calibri" w:eastAsia="Calibri" w:hAnsi="Calibri" w:cs="Calibri"/>
        </w:rPr>
        <w:t xml:space="preserve">, 7 to 11% </w:t>
      </w:r>
      <w:proofErr w:type="spellStart"/>
      <w:r w:rsidR="4DE7982E" w:rsidRPr="2EA88782">
        <w:rPr>
          <w:rFonts w:ascii="Calibri" w:eastAsia="Calibri" w:hAnsi="Calibri" w:cs="Calibri"/>
          <w:i/>
          <w:iCs/>
        </w:rPr>
        <w:t>Prevotella</w:t>
      </w:r>
      <w:proofErr w:type="spellEnd"/>
      <w:r w:rsidR="4DE7982E" w:rsidRPr="2EA88782">
        <w:rPr>
          <w:rFonts w:ascii="Calibri" w:eastAsia="Calibri" w:hAnsi="Calibri" w:cs="Calibri"/>
        </w:rPr>
        <w:t xml:space="preserve">, 9 to 27% </w:t>
      </w:r>
      <w:r w:rsidR="4DE7982E" w:rsidRPr="2EA88782">
        <w:rPr>
          <w:rFonts w:ascii="Calibri" w:eastAsia="Calibri" w:hAnsi="Calibri" w:cs="Calibri"/>
          <w:i/>
          <w:iCs/>
        </w:rPr>
        <w:t>Bacteroides</w:t>
      </w:r>
      <w:r w:rsidR="4DE7982E" w:rsidRPr="2EA88782">
        <w:rPr>
          <w:rFonts w:ascii="Calibri" w:eastAsia="Calibri" w:hAnsi="Calibri" w:cs="Calibri"/>
        </w:rPr>
        <w:t xml:space="preserve"> and 17-24% </w:t>
      </w:r>
      <w:r w:rsidR="4DE7982E" w:rsidRPr="2EA88782">
        <w:rPr>
          <w:rFonts w:ascii="Calibri" w:eastAsia="Calibri" w:hAnsi="Calibri" w:cs="Calibri"/>
          <w:i/>
          <w:iCs/>
        </w:rPr>
        <w:t>Lactobacillus</w:t>
      </w:r>
      <w:r w:rsidR="655CF094" w:rsidRPr="2EA88782">
        <w:rPr>
          <w:rFonts w:ascii="Calibri" w:eastAsia="Calibri" w:hAnsi="Calibri" w:cs="Calibri"/>
          <w:i/>
          <w:iCs/>
        </w:rPr>
        <w:t xml:space="preserve"> (</w:t>
      </w:r>
      <w:proofErr w:type="spellStart"/>
      <w:r w:rsidR="655CF094" w:rsidRPr="2EA88782">
        <w:rPr>
          <w:rFonts w:ascii="Calibri" w:eastAsia="Calibri" w:hAnsi="Calibri" w:cs="Calibri"/>
        </w:rPr>
        <w:t>Malmuthuge</w:t>
      </w:r>
      <w:proofErr w:type="spellEnd"/>
      <w:r w:rsidR="655CF094" w:rsidRPr="2EA88782">
        <w:rPr>
          <w:rFonts w:ascii="Calibri" w:eastAsia="Calibri" w:hAnsi="Calibri" w:cs="Calibri"/>
        </w:rPr>
        <w:t xml:space="preserve"> </w:t>
      </w:r>
      <w:r w:rsidR="655CF094" w:rsidRPr="2EA88782">
        <w:rPr>
          <w:rFonts w:ascii="Calibri" w:eastAsia="Calibri" w:hAnsi="Calibri" w:cs="Calibri"/>
          <w:i/>
          <w:iCs/>
        </w:rPr>
        <w:t>et al</w:t>
      </w:r>
      <w:r w:rsidR="655CF094" w:rsidRPr="2EA88782">
        <w:rPr>
          <w:rFonts w:ascii="Calibri" w:eastAsia="Calibri" w:hAnsi="Calibri" w:cs="Calibri"/>
        </w:rPr>
        <w:t>., 2019)</w:t>
      </w:r>
      <w:r w:rsidR="4DE7982E" w:rsidRPr="2EA88782">
        <w:rPr>
          <w:rFonts w:ascii="Calibri" w:eastAsia="Calibri" w:hAnsi="Calibri" w:cs="Calibri"/>
        </w:rPr>
        <w:t xml:space="preserve">. As the calf </w:t>
      </w:r>
      <w:r w:rsidR="18B2731E" w:rsidRPr="2EA88782">
        <w:rPr>
          <w:rFonts w:ascii="Calibri" w:eastAsia="Calibri" w:hAnsi="Calibri" w:cs="Calibri"/>
        </w:rPr>
        <w:t>ages</w:t>
      </w:r>
      <w:r w:rsidR="4DE7982E" w:rsidRPr="2EA88782">
        <w:rPr>
          <w:rFonts w:ascii="Calibri" w:eastAsia="Calibri" w:hAnsi="Calibri" w:cs="Calibri"/>
        </w:rPr>
        <w:t>, these genera decrease in relative abundance, potentially due to increasing diversity across the intestinal tract (</w:t>
      </w:r>
      <w:proofErr w:type="spellStart"/>
      <w:r w:rsidR="4DE7982E" w:rsidRPr="2EA88782">
        <w:rPr>
          <w:rFonts w:ascii="Calibri" w:eastAsia="Calibri" w:hAnsi="Calibri" w:cs="Calibri"/>
        </w:rPr>
        <w:t>Malmuthuge</w:t>
      </w:r>
      <w:proofErr w:type="spellEnd"/>
      <w:r w:rsidR="4DE7982E" w:rsidRPr="2EA88782">
        <w:rPr>
          <w:rFonts w:ascii="Calibri" w:eastAsia="Calibri" w:hAnsi="Calibri" w:cs="Calibri"/>
        </w:rPr>
        <w:t xml:space="preserve"> </w:t>
      </w:r>
      <w:r w:rsidR="4DE7982E" w:rsidRPr="2EA88782">
        <w:rPr>
          <w:rFonts w:ascii="Calibri" w:eastAsia="Calibri" w:hAnsi="Calibri" w:cs="Calibri"/>
          <w:i/>
          <w:iCs/>
        </w:rPr>
        <w:t>et al</w:t>
      </w:r>
      <w:r w:rsidR="4DE7982E" w:rsidRPr="2EA88782">
        <w:rPr>
          <w:rFonts w:ascii="Calibri" w:eastAsia="Calibri" w:hAnsi="Calibri" w:cs="Calibri"/>
        </w:rPr>
        <w:t xml:space="preserve">., 2019). </w:t>
      </w:r>
    </w:p>
    <w:p w14:paraId="4F82E85D" w14:textId="56E0FA1D" w:rsidR="00B60E32" w:rsidRDefault="097CF107" w:rsidP="2EA88782">
      <w:pPr>
        <w:jc w:val="both"/>
        <w:rPr>
          <w:rFonts w:ascii="Calibri" w:eastAsia="Calibri" w:hAnsi="Calibri" w:cs="Calibri"/>
        </w:rPr>
      </w:pPr>
      <w:r w:rsidRPr="2EA88782">
        <w:rPr>
          <w:rFonts w:ascii="Calibri" w:eastAsia="Calibri" w:hAnsi="Calibri" w:cs="Calibri"/>
          <w:i/>
          <w:iCs/>
        </w:rPr>
        <w:t>Bifidobacterium</w:t>
      </w:r>
      <w:r w:rsidRPr="2EA88782">
        <w:rPr>
          <w:rFonts w:ascii="Calibri" w:eastAsia="Calibri" w:hAnsi="Calibri" w:cs="Calibri"/>
        </w:rPr>
        <w:t xml:space="preserve"> w</w:t>
      </w:r>
      <w:r w:rsidR="525D125D" w:rsidRPr="2EA88782">
        <w:rPr>
          <w:rFonts w:ascii="Calibri" w:eastAsia="Calibri" w:hAnsi="Calibri" w:cs="Calibri"/>
        </w:rPr>
        <w:t>ere</w:t>
      </w:r>
      <w:r w:rsidRPr="2EA88782">
        <w:rPr>
          <w:rFonts w:ascii="Calibri" w:eastAsia="Calibri" w:hAnsi="Calibri" w:cs="Calibri"/>
        </w:rPr>
        <w:t xml:space="preserve"> found </w:t>
      </w:r>
      <w:r w:rsidR="14B61C06" w:rsidRPr="2EA88782">
        <w:rPr>
          <w:rFonts w:ascii="Calibri" w:eastAsia="Calibri" w:hAnsi="Calibri" w:cs="Calibri"/>
        </w:rPr>
        <w:t xml:space="preserve">to be </w:t>
      </w:r>
      <w:r w:rsidRPr="2EA88782">
        <w:rPr>
          <w:rFonts w:ascii="Calibri" w:eastAsia="Calibri" w:hAnsi="Calibri" w:cs="Calibri"/>
        </w:rPr>
        <w:t>in higher abundance</w:t>
      </w:r>
      <w:r w:rsidR="4A1C9220" w:rsidRPr="2EA88782">
        <w:rPr>
          <w:rFonts w:ascii="Calibri" w:eastAsia="Calibri" w:hAnsi="Calibri" w:cs="Calibri"/>
        </w:rPr>
        <w:t xml:space="preserve"> (60%) </w:t>
      </w:r>
      <w:r w:rsidR="14D98966" w:rsidRPr="2EA88782">
        <w:rPr>
          <w:rFonts w:ascii="Calibri" w:eastAsia="Calibri" w:hAnsi="Calibri" w:cs="Calibri"/>
        </w:rPr>
        <w:t xml:space="preserve">in the large intestine of </w:t>
      </w:r>
      <w:r w:rsidR="38397DFE" w:rsidRPr="2EA88782">
        <w:rPr>
          <w:rFonts w:ascii="Calibri" w:eastAsia="Calibri" w:hAnsi="Calibri" w:cs="Calibri"/>
        </w:rPr>
        <w:t xml:space="preserve">1-week old </w:t>
      </w:r>
      <w:r w:rsidR="14D98966" w:rsidRPr="2EA88782">
        <w:rPr>
          <w:rFonts w:ascii="Calibri" w:eastAsia="Calibri" w:hAnsi="Calibri" w:cs="Calibri"/>
        </w:rPr>
        <w:t>calves</w:t>
      </w:r>
      <w:r w:rsidR="6CB26232" w:rsidRPr="2EA88782">
        <w:rPr>
          <w:rFonts w:ascii="Calibri" w:eastAsia="Calibri" w:hAnsi="Calibri" w:cs="Calibri"/>
        </w:rPr>
        <w:t>.</w:t>
      </w:r>
      <w:r w:rsidRPr="2EA88782">
        <w:rPr>
          <w:rFonts w:ascii="Calibri" w:eastAsia="Calibri" w:hAnsi="Calibri" w:cs="Calibri"/>
        </w:rPr>
        <w:t xml:space="preserve"> </w:t>
      </w:r>
      <w:r w:rsidR="585526AE" w:rsidRPr="2EA88782">
        <w:rPr>
          <w:rFonts w:ascii="Calibri" w:eastAsia="Calibri" w:hAnsi="Calibri" w:cs="Calibri"/>
        </w:rPr>
        <w:t xml:space="preserve">By </w:t>
      </w:r>
      <w:r w:rsidR="6E17431B" w:rsidRPr="2EA88782">
        <w:rPr>
          <w:rFonts w:ascii="Calibri" w:eastAsia="Calibri" w:hAnsi="Calibri" w:cs="Calibri"/>
        </w:rPr>
        <w:t>six</w:t>
      </w:r>
      <w:r w:rsidR="585526AE" w:rsidRPr="2EA88782">
        <w:rPr>
          <w:rFonts w:ascii="Calibri" w:eastAsia="Calibri" w:hAnsi="Calibri" w:cs="Calibri"/>
        </w:rPr>
        <w:t xml:space="preserve"> weeks of age, </w:t>
      </w:r>
      <w:r w:rsidR="49E8E1BF" w:rsidRPr="2EA88782">
        <w:rPr>
          <w:rFonts w:ascii="Calibri" w:eastAsia="Calibri" w:hAnsi="Calibri" w:cs="Calibri"/>
          <w:i/>
          <w:iCs/>
        </w:rPr>
        <w:t>Bifidobacterium</w:t>
      </w:r>
      <w:r w:rsidRPr="2EA88782">
        <w:rPr>
          <w:rFonts w:ascii="Calibri" w:eastAsia="Calibri" w:hAnsi="Calibri" w:cs="Calibri"/>
        </w:rPr>
        <w:t xml:space="preserve"> </w:t>
      </w:r>
      <w:r w:rsidR="6B53822E" w:rsidRPr="2EA88782">
        <w:rPr>
          <w:rFonts w:ascii="Calibri" w:eastAsia="Calibri" w:hAnsi="Calibri" w:cs="Calibri"/>
        </w:rPr>
        <w:t xml:space="preserve">abundance in the large intestine </w:t>
      </w:r>
      <w:r w:rsidR="222FDD1F" w:rsidRPr="2EA88782">
        <w:rPr>
          <w:rFonts w:ascii="Calibri" w:eastAsia="Calibri" w:hAnsi="Calibri" w:cs="Calibri"/>
        </w:rPr>
        <w:t>decrease</w:t>
      </w:r>
      <w:r w:rsidR="58E10B8A" w:rsidRPr="2EA88782">
        <w:rPr>
          <w:rFonts w:ascii="Calibri" w:eastAsia="Calibri" w:hAnsi="Calibri" w:cs="Calibri"/>
        </w:rPr>
        <w:t>s</w:t>
      </w:r>
      <w:r w:rsidR="222FDD1F" w:rsidRPr="2EA88782">
        <w:rPr>
          <w:rFonts w:ascii="Calibri" w:eastAsia="Calibri" w:hAnsi="Calibri" w:cs="Calibri"/>
        </w:rPr>
        <w:t xml:space="preserve"> to a</w:t>
      </w:r>
      <w:r w:rsidR="692FE2AD" w:rsidRPr="2EA88782">
        <w:rPr>
          <w:rFonts w:ascii="Calibri" w:eastAsia="Calibri" w:hAnsi="Calibri" w:cs="Calibri"/>
        </w:rPr>
        <w:t>pproximately</w:t>
      </w:r>
      <w:r w:rsidRPr="2EA88782">
        <w:rPr>
          <w:rFonts w:ascii="Calibri" w:eastAsia="Calibri" w:hAnsi="Calibri" w:cs="Calibri"/>
        </w:rPr>
        <w:t xml:space="preserve"> 1</w:t>
      </w:r>
      <w:r w:rsidR="3E329926" w:rsidRPr="2EA88782">
        <w:rPr>
          <w:rFonts w:ascii="Calibri" w:eastAsia="Calibri" w:hAnsi="Calibri" w:cs="Calibri"/>
        </w:rPr>
        <w:t>1</w:t>
      </w:r>
      <w:r w:rsidR="43F9FA84" w:rsidRPr="2EA88782">
        <w:rPr>
          <w:rFonts w:ascii="Calibri" w:eastAsia="Calibri" w:hAnsi="Calibri" w:cs="Calibri"/>
        </w:rPr>
        <w:t>%</w:t>
      </w:r>
      <w:r w:rsidRPr="2EA88782">
        <w:rPr>
          <w:rFonts w:ascii="Calibri" w:eastAsia="Calibri" w:hAnsi="Calibri" w:cs="Calibri"/>
        </w:rPr>
        <w:t>.</w:t>
      </w:r>
      <w:r w:rsidR="2CC39A94" w:rsidRPr="2EA88782">
        <w:rPr>
          <w:rFonts w:ascii="Calibri" w:eastAsia="Calibri" w:hAnsi="Calibri" w:cs="Calibri"/>
        </w:rPr>
        <w:t xml:space="preserve"> </w:t>
      </w:r>
      <w:r w:rsidRPr="2EA88782">
        <w:rPr>
          <w:rFonts w:ascii="Calibri" w:eastAsia="Calibri" w:hAnsi="Calibri" w:cs="Calibri"/>
          <w:i/>
          <w:iCs/>
        </w:rPr>
        <w:t>Bacteroides</w:t>
      </w:r>
      <w:r w:rsidRPr="2EA88782">
        <w:rPr>
          <w:rFonts w:ascii="Calibri" w:eastAsia="Calibri" w:hAnsi="Calibri" w:cs="Calibri"/>
        </w:rPr>
        <w:t xml:space="preserve"> maintain a relative</w:t>
      </w:r>
      <w:r w:rsidR="35904D30" w:rsidRPr="2EA88782">
        <w:rPr>
          <w:rFonts w:ascii="Calibri" w:eastAsia="Calibri" w:hAnsi="Calibri" w:cs="Calibri"/>
        </w:rPr>
        <w:t>ly low</w:t>
      </w:r>
      <w:r w:rsidRPr="2EA88782">
        <w:rPr>
          <w:rFonts w:ascii="Calibri" w:eastAsia="Calibri" w:hAnsi="Calibri" w:cs="Calibri"/>
        </w:rPr>
        <w:t xml:space="preserve"> abundance </w:t>
      </w:r>
      <w:r w:rsidR="7D38987C" w:rsidRPr="2EA88782">
        <w:rPr>
          <w:rFonts w:ascii="Calibri" w:eastAsia="Calibri" w:hAnsi="Calibri" w:cs="Calibri"/>
        </w:rPr>
        <w:t>(</w:t>
      </w:r>
      <w:r w:rsidR="3604729D" w:rsidRPr="2EA88782">
        <w:rPr>
          <w:rFonts w:ascii="Calibri" w:eastAsia="Calibri" w:hAnsi="Calibri" w:cs="Calibri"/>
        </w:rPr>
        <w:t>4</w:t>
      </w:r>
      <w:r w:rsidR="7D38987C" w:rsidRPr="2EA88782">
        <w:rPr>
          <w:rFonts w:ascii="Calibri" w:eastAsia="Calibri" w:hAnsi="Calibri" w:cs="Calibri"/>
        </w:rPr>
        <w:t xml:space="preserve"> to 9%) </w:t>
      </w:r>
      <w:r w:rsidRPr="2EA88782">
        <w:rPr>
          <w:rFonts w:ascii="Calibri" w:eastAsia="Calibri" w:hAnsi="Calibri" w:cs="Calibri"/>
        </w:rPr>
        <w:t>in the large intestine</w:t>
      </w:r>
      <w:r w:rsidR="17488E34" w:rsidRPr="2EA88782">
        <w:rPr>
          <w:rFonts w:ascii="Calibri" w:eastAsia="Calibri" w:hAnsi="Calibri" w:cs="Calibri"/>
        </w:rPr>
        <w:t xml:space="preserve"> c</w:t>
      </w:r>
      <w:r w:rsidR="1D7C9FDA" w:rsidRPr="2EA88782">
        <w:rPr>
          <w:rFonts w:ascii="Calibri" w:eastAsia="Calibri" w:hAnsi="Calibri" w:cs="Calibri"/>
        </w:rPr>
        <w:t>ompared to the small intestine</w:t>
      </w:r>
      <w:r w:rsidR="0F2BAA4E" w:rsidRPr="2EA88782">
        <w:rPr>
          <w:rFonts w:ascii="Calibri" w:eastAsia="Calibri" w:hAnsi="Calibri" w:cs="Calibri"/>
        </w:rPr>
        <w:t xml:space="preserve"> </w:t>
      </w:r>
      <w:r w:rsidRPr="2EA88782">
        <w:rPr>
          <w:rFonts w:ascii="Calibri" w:eastAsia="Calibri" w:hAnsi="Calibri" w:cs="Calibri"/>
        </w:rPr>
        <w:t xml:space="preserve">(Song </w:t>
      </w:r>
      <w:r w:rsidRPr="2EA88782">
        <w:rPr>
          <w:rFonts w:ascii="Calibri" w:eastAsia="Calibri" w:hAnsi="Calibri" w:cs="Calibri"/>
          <w:i/>
          <w:iCs/>
        </w:rPr>
        <w:t>et al</w:t>
      </w:r>
      <w:r w:rsidRPr="2EA88782">
        <w:rPr>
          <w:rFonts w:ascii="Calibri" w:eastAsia="Calibri" w:hAnsi="Calibri" w:cs="Calibri"/>
        </w:rPr>
        <w:t xml:space="preserve">., 2018). </w:t>
      </w:r>
      <w:r w:rsidRPr="2EA88782">
        <w:rPr>
          <w:rFonts w:ascii="Calibri" w:eastAsia="Calibri" w:hAnsi="Calibri" w:cs="Calibri"/>
          <w:i/>
          <w:iCs/>
        </w:rPr>
        <w:t>Lactobacillus</w:t>
      </w:r>
      <w:r w:rsidRPr="2EA88782">
        <w:rPr>
          <w:rFonts w:ascii="Calibri" w:eastAsia="Calibri" w:hAnsi="Calibri" w:cs="Calibri"/>
        </w:rPr>
        <w:t xml:space="preserve"> was found to be a prominent genus in the large intestine at between 20</w:t>
      </w:r>
      <w:r w:rsidR="20083B7B" w:rsidRPr="2EA88782">
        <w:rPr>
          <w:rFonts w:ascii="Calibri" w:eastAsia="Calibri" w:hAnsi="Calibri" w:cs="Calibri"/>
        </w:rPr>
        <w:t xml:space="preserve"> to </w:t>
      </w:r>
      <w:r w:rsidRPr="2EA88782">
        <w:rPr>
          <w:rFonts w:ascii="Calibri" w:eastAsia="Calibri" w:hAnsi="Calibri" w:cs="Calibri"/>
        </w:rPr>
        <w:t>22%. This genus decrease</w:t>
      </w:r>
      <w:r w:rsidR="485DB5F6" w:rsidRPr="2EA88782">
        <w:rPr>
          <w:rFonts w:ascii="Calibri" w:eastAsia="Calibri" w:hAnsi="Calibri" w:cs="Calibri"/>
        </w:rPr>
        <w:t>s</w:t>
      </w:r>
      <w:r w:rsidRPr="2EA88782">
        <w:rPr>
          <w:rFonts w:ascii="Calibri" w:eastAsia="Calibri" w:hAnsi="Calibri" w:cs="Calibri"/>
        </w:rPr>
        <w:t xml:space="preserve"> in relative abundance as the calf </w:t>
      </w:r>
      <w:r w:rsidR="749E5546" w:rsidRPr="2EA88782">
        <w:rPr>
          <w:rFonts w:ascii="Calibri" w:eastAsia="Calibri" w:hAnsi="Calibri" w:cs="Calibri"/>
        </w:rPr>
        <w:t>consumes</w:t>
      </w:r>
      <w:r w:rsidRPr="2EA88782">
        <w:rPr>
          <w:rFonts w:ascii="Calibri" w:eastAsia="Calibri" w:hAnsi="Calibri" w:cs="Calibri"/>
        </w:rPr>
        <w:t xml:space="preserve"> concentrate</w:t>
      </w:r>
      <w:r w:rsidR="7ECA8A5A" w:rsidRPr="2EA88782">
        <w:rPr>
          <w:rFonts w:ascii="Calibri" w:eastAsia="Calibri" w:hAnsi="Calibri" w:cs="Calibri"/>
        </w:rPr>
        <w:t xml:space="preserve"> feed</w:t>
      </w:r>
      <w:r w:rsidRPr="2EA88782">
        <w:rPr>
          <w:rFonts w:ascii="Calibri" w:eastAsia="Calibri" w:hAnsi="Calibri" w:cs="Calibri"/>
        </w:rPr>
        <w:t xml:space="preserve"> and forage </w:t>
      </w:r>
      <w:r w:rsidR="04EFEA4B" w:rsidRPr="2EA88782">
        <w:rPr>
          <w:rFonts w:ascii="Calibri" w:eastAsia="Calibri" w:hAnsi="Calibri" w:cs="Calibri"/>
        </w:rPr>
        <w:t xml:space="preserve">in its </w:t>
      </w:r>
      <w:r w:rsidRPr="2EA88782">
        <w:rPr>
          <w:rFonts w:ascii="Calibri" w:eastAsia="Calibri" w:hAnsi="Calibri" w:cs="Calibri"/>
        </w:rPr>
        <w:t xml:space="preserve">diet (Song </w:t>
      </w:r>
      <w:r w:rsidRPr="2EA88782">
        <w:rPr>
          <w:rFonts w:ascii="Calibri" w:eastAsia="Calibri" w:hAnsi="Calibri" w:cs="Calibri"/>
          <w:i/>
          <w:iCs/>
        </w:rPr>
        <w:t>et al</w:t>
      </w:r>
      <w:r w:rsidRPr="2EA88782">
        <w:rPr>
          <w:rFonts w:ascii="Calibri" w:eastAsia="Calibri" w:hAnsi="Calibri" w:cs="Calibri"/>
        </w:rPr>
        <w:t xml:space="preserve">., 2018). </w:t>
      </w:r>
    </w:p>
    <w:p w14:paraId="48C19F7A" w14:textId="3EFD7B6B" w:rsidR="00B60E32" w:rsidRDefault="097CF107" w:rsidP="2EA88782">
      <w:pPr>
        <w:jc w:val="both"/>
        <w:rPr>
          <w:rFonts w:ascii="Calibri" w:eastAsia="Calibri" w:hAnsi="Calibri" w:cs="Calibri"/>
        </w:rPr>
      </w:pPr>
      <w:r w:rsidRPr="2EA88782">
        <w:rPr>
          <w:rFonts w:ascii="Calibri" w:eastAsia="Calibri" w:hAnsi="Calibri" w:cs="Calibri"/>
        </w:rPr>
        <w:t>The faecal microbiome is the most studied intestinal microbial composition due to the accessibility of samples. The faecal microbiome can represent microbial activity across the GIT</w:t>
      </w:r>
      <w:r w:rsidR="3A7661F2" w:rsidRPr="2EA88782">
        <w:rPr>
          <w:rFonts w:ascii="Calibri" w:eastAsia="Calibri" w:hAnsi="Calibri" w:cs="Calibri"/>
        </w:rPr>
        <w:t>. Studies have shown</w:t>
      </w:r>
      <w:r w:rsidR="75319867" w:rsidRPr="2EA88782">
        <w:rPr>
          <w:rFonts w:ascii="Calibri" w:eastAsia="Calibri" w:hAnsi="Calibri" w:cs="Calibri"/>
        </w:rPr>
        <w:t xml:space="preserve"> they</w:t>
      </w:r>
      <w:r w:rsidRPr="2EA88782">
        <w:rPr>
          <w:rFonts w:ascii="Calibri" w:eastAsia="Calibri" w:hAnsi="Calibri" w:cs="Calibri"/>
        </w:rPr>
        <w:t xml:space="preserve"> </w:t>
      </w:r>
      <w:r w:rsidR="1CE87515" w:rsidRPr="2EA88782">
        <w:rPr>
          <w:rFonts w:ascii="Calibri" w:eastAsia="Calibri" w:hAnsi="Calibri" w:cs="Calibri"/>
        </w:rPr>
        <w:t xml:space="preserve">most closely </w:t>
      </w:r>
      <w:r w:rsidRPr="2EA88782">
        <w:rPr>
          <w:rFonts w:ascii="Calibri" w:eastAsia="Calibri" w:hAnsi="Calibri" w:cs="Calibri"/>
        </w:rPr>
        <w:t xml:space="preserve">represent the bacterial composition within the large intestine </w:t>
      </w:r>
      <w:r w:rsidR="515C9901" w:rsidRPr="2EA88782">
        <w:rPr>
          <w:rFonts w:ascii="Calibri" w:eastAsia="Calibri" w:hAnsi="Calibri" w:cs="Calibri"/>
        </w:rPr>
        <w:t xml:space="preserve">and </w:t>
      </w:r>
      <w:r w:rsidRPr="2EA88782">
        <w:rPr>
          <w:rFonts w:ascii="Calibri" w:eastAsia="Calibri" w:hAnsi="Calibri" w:cs="Calibri"/>
        </w:rPr>
        <w:t>specifically the colon (</w:t>
      </w:r>
      <w:proofErr w:type="spellStart"/>
      <w:r w:rsidRPr="2EA88782">
        <w:rPr>
          <w:rFonts w:ascii="Calibri" w:eastAsia="Calibri" w:hAnsi="Calibri" w:cs="Calibri"/>
        </w:rPr>
        <w:t>Malmuthuge</w:t>
      </w:r>
      <w:proofErr w:type="spellEnd"/>
      <w:r w:rsidRPr="2EA88782">
        <w:rPr>
          <w:rFonts w:ascii="Calibri" w:eastAsia="Calibri" w:hAnsi="Calibri" w:cs="Calibri"/>
        </w:rPr>
        <w:t>, Griebel &amp; G</w:t>
      </w:r>
      <w:r w:rsidR="14EF2097" w:rsidRPr="2EA88782">
        <w:rPr>
          <w:rFonts w:ascii="Calibri" w:eastAsia="Calibri" w:hAnsi="Calibri" w:cs="Calibri"/>
        </w:rPr>
        <w:t>u</w:t>
      </w:r>
      <w:r w:rsidRPr="2EA88782">
        <w:rPr>
          <w:rFonts w:ascii="Calibri" w:eastAsia="Calibri" w:hAnsi="Calibri" w:cs="Calibri"/>
        </w:rPr>
        <w:t xml:space="preserve">an, 2014). </w:t>
      </w:r>
      <w:r w:rsidR="31F1567B" w:rsidRPr="2EA88782">
        <w:rPr>
          <w:rFonts w:ascii="Calibri" w:eastAsia="Calibri" w:hAnsi="Calibri" w:cs="Calibri"/>
        </w:rPr>
        <w:t>Like</w:t>
      </w:r>
      <w:r w:rsidRPr="2EA88782">
        <w:rPr>
          <w:rFonts w:ascii="Calibri" w:eastAsia="Calibri" w:hAnsi="Calibri" w:cs="Calibri"/>
        </w:rPr>
        <w:t xml:space="preserve"> the </w:t>
      </w:r>
      <w:r w:rsidR="4235634A" w:rsidRPr="2EA88782">
        <w:rPr>
          <w:rFonts w:ascii="Calibri" w:eastAsia="Calibri" w:hAnsi="Calibri" w:cs="Calibri"/>
        </w:rPr>
        <w:t xml:space="preserve">microbial </w:t>
      </w:r>
      <w:r w:rsidR="7C92F91A" w:rsidRPr="2EA88782">
        <w:rPr>
          <w:rFonts w:ascii="Calibri" w:eastAsia="Calibri" w:hAnsi="Calibri" w:cs="Calibri"/>
        </w:rPr>
        <w:t>composition</w:t>
      </w:r>
      <w:r w:rsidR="4235634A" w:rsidRPr="2EA88782">
        <w:rPr>
          <w:rFonts w:ascii="Calibri" w:eastAsia="Calibri" w:hAnsi="Calibri" w:cs="Calibri"/>
        </w:rPr>
        <w:t xml:space="preserve"> of the </w:t>
      </w:r>
      <w:r w:rsidRPr="2EA88782">
        <w:rPr>
          <w:rFonts w:ascii="Calibri" w:eastAsia="Calibri" w:hAnsi="Calibri" w:cs="Calibri"/>
        </w:rPr>
        <w:t>large intestine</w:t>
      </w:r>
      <w:r w:rsidR="5ABA556E" w:rsidRPr="2EA88782">
        <w:rPr>
          <w:rFonts w:ascii="Calibri" w:eastAsia="Calibri" w:hAnsi="Calibri" w:cs="Calibri"/>
        </w:rPr>
        <w:t xml:space="preserve"> of </w:t>
      </w:r>
      <w:r w:rsidR="7B1D53AA" w:rsidRPr="2EA88782">
        <w:rPr>
          <w:rFonts w:ascii="Calibri" w:eastAsia="Calibri" w:hAnsi="Calibri" w:cs="Calibri"/>
        </w:rPr>
        <w:t>1-week old calves</w:t>
      </w:r>
      <w:r w:rsidRPr="2EA88782">
        <w:rPr>
          <w:rFonts w:ascii="Calibri" w:eastAsia="Calibri" w:hAnsi="Calibri" w:cs="Calibri"/>
        </w:rPr>
        <w:t xml:space="preserve">, </w:t>
      </w:r>
      <w:r w:rsidRPr="2EA88782">
        <w:rPr>
          <w:rFonts w:ascii="Calibri" w:eastAsia="Calibri" w:hAnsi="Calibri" w:cs="Calibri"/>
          <w:i/>
          <w:iCs/>
        </w:rPr>
        <w:t>Bifidobacterium</w:t>
      </w:r>
      <w:r w:rsidRPr="2EA88782">
        <w:rPr>
          <w:rFonts w:ascii="Calibri" w:eastAsia="Calibri" w:hAnsi="Calibri" w:cs="Calibri"/>
        </w:rPr>
        <w:t xml:space="preserve"> and </w:t>
      </w:r>
      <w:r w:rsidRPr="2EA88782">
        <w:rPr>
          <w:rFonts w:ascii="Calibri" w:eastAsia="Calibri" w:hAnsi="Calibri" w:cs="Calibri"/>
          <w:i/>
          <w:iCs/>
        </w:rPr>
        <w:t>Lactobacillus</w:t>
      </w:r>
      <w:r w:rsidRPr="2EA88782">
        <w:rPr>
          <w:rFonts w:ascii="Calibri" w:eastAsia="Calibri" w:hAnsi="Calibri" w:cs="Calibri"/>
        </w:rPr>
        <w:t xml:space="preserve"> </w:t>
      </w:r>
      <w:r w:rsidR="43956AC4" w:rsidRPr="2EA88782">
        <w:rPr>
          <w:rFonts w:ascii="Calibri" w:eastAsia="Calibri" w:hAnsi="Calibri" w:cs="Calibri"/>
        </w:rPr>
        <w:t>were</w:t>
      </w:r>
      <w:r w:rsidR="67F53894" w:rsidRPr="2EA88782">
        <w:rPr>
          <w:rFonts w:ascii="Calibri" w:eastAsia="Calibri" w:hAnsi="Calibri" w:cs="Calibri"/>
        </w:rPr>
        <w:t xml:space="preserve"> found to be more abundant</w:t>
      </w:r>
      <w:r w:rsidR="34D62125" w:rsidRPr="2EA88782">
        <w:rPr>
          <w:rFonts w:ascii="Calibri" w:eastAsia="Calibri" w:hAnsi="Calibri" w:cs="Calibri"/>
        </w:rPr>
        <w:t xml:space="preserve"> in faeces</w:t>
      </w:r>
      <w:r w:rsidRPr="2EA88782">
        <w:rPr>
          <w:rFonts w:ascii="Calibri" w:eastAsia="Calibri" w:hAnsi="Calibri" w:cs="Calibri"/>
        </w:rPr>
        <w:t xml:space="preserve"> </w:t>
      </w:r>
      <w:r w:rsidR="03FE958D" w:rsidRPr="2EA88782">
        <w:rPr>
          <w:rFonts w:ascii="Calibri" w:eastAsia="Calibri" w:hAnsi="Calibri" w:cs="Calibri"/>
        </w:rPr>
        <w:t>compared to</w:t>
      </w:r>
      <w:r w:rsidRPr="2EA88782">
        <w:rPr>
          <w:rFonts w:ascii="Calibri" w:eastAsia="Calibri" w:hAnsi="Calibri" w:cs="Calibri"/>
        </w:rPr>
        <w:t xml:space="preserve"> other species observed</w:t>
      </w:r>
      <w:r w:rsidR="67CBFC2E" w:rsidRPr="2EA88782">
        <w:rPr>
          <w:rFonts w:ascii="Calibri" w:eastAsia="Calibri" w:hAnsi="Calibri" w:cs="Calibri"/>
        </w:rPr>
        <w:t xml:space="preserve"> in the first week </w:t>
      </w:r>
      <w:r w:rsidR="43DA144F" w:rsidRPr="2EA88782">
        <w:rPr>
          <w:rFonts w:ascii="Calibri" w:eastAsia="Calibri" w:hAnsi="Calibri" w:cs="Calibri"/>
        </w:rPr>
        <w:t>after birth</w:t>
      </w:r>
      <w:r w:rsidRPr="2EA88782">
        <w:rPr>
          <w:rFonts w:ascii="Calibri" w:eastAsia="Calibri" w:hAnsi="Calibri" w:cs="Calibri"/>
        </w:rPr>
        <w:t xml:space="preserve">. These species decreased to weaning </w:t>
      </w:r>
      <w:r w:rsidR="19064843" w:rsidRPr="2EA88782">
        <w:rPr>
          <w:rFonts w:ascii="Calibri" w:eastAsia="Calibri" w:hAnsi="Calibri" w:cs="Calibri"/>
        </w:rPr>
        <w:t xml:space="preserve">age </w:t>
      </w:r>
      <w:r w:rsidRPr="2EA88782">
        <w:rPr>
          <w:rFonts w:ascii="Calibri" w:eastAsia="Calibri" w:hAnsi="Calibri" w:cs="Calibri"/>
        </w:rPr>
        <w:t xml:space="preserve">(Uyeno, Sekiguchi &amp; </w:t>
      </w:r>
      <w:proofErr w:type="spellStart"/>
      <w:r w:rsidRPr="2EA88782">
        <w:rPr>
          <w:rFonts w:ascii="Calibri" w:eastAsia="Calibri" w:hAnsi="Calibri" w:cs="Calibri"/>
        </w:rPr>
        <w:t>Kamagata</w:t>
      </w:r>
      <w:proofErr w:type="spellEnd"/>
      <w:r w:rsidRPr="2EA88782">
        <w:rPr>
          <w:rFonts w:ascii="Calibri" w:eastAsia="Calibri" w:hAnsi="Calibri" w:cs="Calibri"/>
        </w:rPr>
        <w:t xml:space="preserve">, 2010). </w:t>
      </w:r>
      <w:r w:rsidRPr="2EA88782">
        <w:rPr>
          <w:rFonts w:ascii="Calibri" w:eastAsia="Calibri" w:hAnsi="Calibri" w:cs="Calibri"/>
          <w:i/>
          <w:iCs/>
        </w:rPr>
        <w:t>Bacteroides</w:t>
      </w:r>
      <w:r w:rsidRPr="2EA88782">
        <w:rPr>
          <w:rFonts w:ascii="Calibri" w:eastAsia="Calibri" w:hAnsi="Calibri" w:cs="Calibri"/>
        </w:rPr>
        <w:t xml:space="preserve"> (1</w:t>
      </w:r>
      <w:r w:rsidR="697915F5" w:rsidRPr="2EA88782">
        <w:rPr>
          <w:rFonts w:ascii="Calibri" w:eastAsia="Calibri" w:hAnsi="Calibri" w:cs="Calibri"/>
        </w:rPr>
        <w:t>6</w:t>
      </w:r>
      <w:r w:rsidRPr="2EA88782">
        <w:rPr>
          <w:rFonts w:ascii="Calibri" w:eastAsia="Calibri" w:hAnsi="Calibri" w:cs="Calibri"/>
        </w:rPr>
        <w:t xml:space="preserve">%), </w:t>
      </w:r>
      <w:proofErr w:type="spellStart"/>
      <w:r w:rsidRPr="2EA88782">
        <w:rPr>
          <w:rFonts w:ascii="Calibri" w:eastAsia="Calibri" w:hAnsi="Calibri" w:cs="Calibri"/>
          <w:i/>
          <w:iCs/>
        </w:rPr>
        <w:t>Prevotella</w:t>
      </w:r>
      <w:proofErr w:type="spellEnd"/>
      <w:r w:rsidRPr="2EA88782">
        <w:rPr>
          <w:rFonts w:ascii="Calibri" w:eastAsia="Calibri" w:hAnsi="Calibri" w:cs="Calibri"/>
        </w:rPr>
        <w:t xml:space="preserve"> (2</w:t>
      </w:r>
      <w:r w:rsidR="5E3F80DA" w:rsidRPr="2EA88782">
        <w:rPr>
          <w:rFonts w:ascii="Calibri" w:eastAsia="Calibri" w:hAnsi="Calibri" w:cs="Calibri"/>
        </w:rPr>
        <w:t>2</w:t>
      </w:r>
      <w:r w:rsidRPr="2EA88782">
        <w:rPr>
          <w:rFonts w:ascii="Calibri" w:eastAsia="Calibri" w:hAnsi="Calibri" w:cs="Calibri"/>
        </w:rPr>
        <w:t xml:space="preserve">%) and </w:t>
      </w:r>
      <w:proofErr w:type="spellStart"/>
      <w:r w:rsidRPr="2EA88782">
        <w:rPr>
          <w:rFonts w:ascii="Calibri" w:eastAsia="Calibri" w:hAnsi="Calibri" w:cs="Calibri"/>
          <w:i/>
          <w:iCs/>
        </w:rPr>
        <w:t>Faecalibacterium</w:t>
      </w:r>
      <w:proofErr w:type="spellEnd"/>
      <w:r w:rsidRPr="2EA88782">
        <w:rPr>
          <w:rFonts w:ascii="Calibri" w:eastAsia="Calibri" w:hAnsi="Calibri" w:cs="Calibri"/>
        </w:rPr>
        <w:t xml:space="preserve"> (10%) increased in relative abundance between weeks </w:t>
      </w:r>
      <w:r w:rsidR="6CEAF32F" w:rsidRPr="2EA88782">
        <w:rPr>
          <w:rFonts w:ascii="Calibri" w:eastAsia="Calibri" w:hAnsi="Calibri" w:cs="Calibri"/>
        </w:rPr>
        <w:t>one</w:t>
      </w:r>
      <w:r w:rsidRPr="2EA88782">
        <w:rPr>
          <w:rFonts w:ascii="Calibri" w:eastAsia="Calibri" w:hAnsi="Calibri" w:cs="Calibri"/>
        </w:rPr>
        <w:t xml:space="preserve"> and </w:t>
      </w:r>
      <w:r w:rsidR="7EBA02B8" w:rsidRPr="2EA88782">
        <w:rPr>
          <w:rFonts w:ascii="Calibri" w:eastAsia="Calibri" w:hAnsi="Calibri" w:cs="Calibri"/>
        </w:rPr>
        <w:t>three of life,</w:t>
      </w:r>
      <w:r w:rsidRPr="2EA88782">
        <w:rPr>
          <w:rFonts w:ascii="Calibri" w:eastAsia="Calibri" w:hAnsi="Calibri" w:cs="Calibri"/>
        </w:rPr>
        <w:t xml:space="preserve"> before declining in abundance </w:t>
      </w:r>
      <w:r w:rsidR="2A1FE000" w:rsidRPr="2EA88782">
        <w:rPr>
          <w:rFonts w:ascii="Calibri" w:eastAsia="Calibri" w:hAnsi="Calibri" w:cs="Calibri"/>
        </w:rPr>
        <w:t>with increasing age</w:t>
      </w:r>
      <w:r w:rsidRPr="2EA88782">
        <w:rPr>
          <w:rFonts w:ascii="Calibri" w:eastAsia="Calibri" w:hAnsi="Calibri" w:cs="Calibri"/>
        </w:rPr>
        <w:t xml:space="preserve"> (</w:t>
      </w:r>
      <w:proofErr w:type="spellStart"/>
      <w:r w:rsidRPr="2EA88782">
        <w:rPr>
          <w:rFonts w:ascii="Calibri" w:eastAsia="Calibri" w:hAnsi="Calibri" w:cs="Calibri"/>
        </w:rPr>
        <w:t>Malmuthuge</w:t>
      </w:r>
      <w:proofErr w:type="spellEnd"/>
      <w:r w:rsidRPr="2EA88782">
        <w:rPr>
          <w:rFonts w:ascii="Calibri" w:eastAsia="Calibri" w:hAnsi="Calibri" w:cs="Calibri"/>
        </w:rPr>
        <w:t xml:space="preserve">, Griebel &amp; Guan, 2014; Amin </w:t>
      </w:r>
      <w:r w:rsidRPr="2EA88782">
        <w:rPr>
          <w:rFonts w:ascii="Calibri" w:eastAsia="Calibri" w:hAnsi="Calibri" w:cs="Calibri"/>
          <w:i/>
          <w:iCs/>
        </w:rPr>
        <w:t>et al</w:t>
      </w:r>
      <w:r w:rsidRPr="2EA88782">
        <w:rPr>
          <w:rFonts w:ascii="Calibri" w:eastAsia="Calibri" w:hAnsi="Calibri" w:cs="Calibri"/>
        </w:rPr>
        <w:t xml:space="preserve">., 2023). </w:t>
      </w:r>
      <w:r w:rsidRPr="2EA88782">
        <w:rPr>
          <w:rFonts w:ascii="Calibri" w:eastAsia="Calibri" w:hAnsi="Calibri" w:cs="Calibri"/>
          <w:color w:val="000000" w:themeColor="text1"/>
        </w:rPr>
        <w:t xml:space="preserve">As the calf </w:t>
      </w:r>
      <w:r w:rsidR="62AA9A45" w:rsidRPr="2EA88782">
        <w:rPr>
          <w:rFonts w:ascii="Calibri" w:eastAsia="Calibri" w:hAnsi="Calibri" w:cs="Calibri"/>
          <w:color w:val="000000" w:themeColor="text1"/>
        </w:rPr>
        <w:t xml:space="preserve">grows and consumes </w:t>
      </w:r>
      <w:r w:rsidRPr="2EA88782">
        <w:rPr>
          <w:rFonts w:ascii="Calibri" w:eastAsia="Calibri" w:hAnsi="Calibri" w:cs="Calibri"/>
        </w:rPr>
        <w:t xml:space="preserve">more forage and concentrate feeds (between weeks </w:t>
      </w:r>
      <w:r w:rsidR="6558E9F3" w:rsidRPr="2EA88782">
        <w:rPr>
          <w:rFonts w:ascii="Calibri" w:eastAsia="Calibri" w:hAnsi="Calibri" w:cs="Calibri"/>
        </w:rPr>
        <w:t xml:space="preserve">five to </w:t>
      </w:r>
      <w:r w:rsidRPr="2EA88782">
        <w:rPr>
          <w:rFonts w:ascii="Calibri" w:eastAsia="Calibri" w:hAnsi="Calibri" w:cs="Calibri"/>
        </w:rPr>
        <w:t xml:space="preserve">12), the faecal microbiota present is comprised of higher relative abundances of </w:t>
      </w:r>
      <w:proofErr w:type="spellStart"/>
      <w:r w:rsidRPr="2EA88782">
        <w:rPr>
          <w:rFonts w:ascii="Calibri" w:eastAsia="Calibri" w:hAnsi="Calibri" w:cs="Calibri"/>
          <w:i/>
          <w:iCs/>
        </w:rPr>
        <w:t>Bacteroidales</w:t>
      </w:r>
      <w:proofErr w:type="spellEnd"/>
      <w:r w:rsidRPr="2EA88782">
        <w:rPr>
          <w:rFonts w:ascii="Calibri" w:eastAsia="Calibri" w:hAnsi="Calibri" w:cs="Calibri"/>
        </w:rPr>
        <w:t xml:space="preserve">, </w:t>
      </w:r>
      <w:r w:rsidRPr="2EA88782">
        <w:rPr>
          <w:rFonts w:ascii="Calibri" w:eastAsia="Calibri" w:hAnsi="Calibri" w:cs="Calibri"/>
          <w:i/>
          <w:iCs/>
        </w:rPr>
        <w:t>Clostridia</w:t>
      </w:r>
      <w:r w:rsidRPr="2EA88782">
        <w:rPr>
          <w:rFonts w:ascii="Calibri" w:eastAsia="Calibri" w:hAnsi="Calibri" w:cs="Calibri"/>
        </w:rPr>
        <w:t xml:space="preserve"> and </w:t>
      </w:r>
      <w:proofErr w:type="spellStart"/>
      <w:r w:rsidRPr="2EA88782">
        <w:rPr>
          <w:rFonts w:ascii="Calibri" w:eastAsia="Calibri" w:hAnsi="Calibri" w:cs="Calibri"/>
          <w:i/>
          <w:iCs/>
        </w:rPr>
        <w:t>Ruminococcaceae</w:t>
      </w:r>
      <w:proofErr w:type="spellEnd"/>
      <w:r w:rsidRPr="2EA88782">
        <w:rPr>
          <w:rFonts w:ascii="Calibri" w:eastAsia="Calibri" w:hAnsi="Calibri" w:cs="Calibri"/>
        </w:rPr>
        <w:t xml:space="preserve"> (Figure 1; </w:t>
      </w:r>
      <w:r w:rsidR="73B735F5" w:rsidRPr="2EA88782">
        <w:rPr>
          <w:rFonts w:ascii="Calibri" w:eastAsia="Calibri" w:hAnsi="Calibri" w:cs="Calibri"/>
        </w:rPr>
        <w:t xml:space="preserve">Uyeno, Sekiguchi &amp; </w:t>
      </w:r>
      <w:proofErr w:type="spellStart"/>
      <w:r w:rsidR="73B735F5" w:rsidRPr="2EA88782">
        <w:rPr>
          <w:rFonts w:ascii="Calibri" w:eastAsia="Calibri" w:hAnsi="Calibri" w:cs="Calibri"/>
        </w:rPr>
        <w:t>Kamagata</w:t>
      </w:r>
      <w:proofErr w:type="spellEnd"/>
      <w:r w:rsidRPr="2EA88782">
        <w:rPr>
          <w:rFonts w:ascii="Calibri" w:eastAsia="Calibri" w:hAnsi="Calibri" w:cs="Calibri"/>
        </w:rPr>
        <w:t>, 201</w:t>
      </w:r>
      <w:r w:rsidR="543F6E57" w:rsidRPr="2EA88782">
        <w:rPr>
          <w:rFonts w:ascii="Calibri" w:eastAsia="Calibri" w:hAnsi="Calibri" w:cs="Calibri"/>
        </w:rPr>
        <w:t>0</w:t>
      </w:r>
      <w:r w:rsidRPr="2EA88782">
        <w:rPr>
          <w:rFonts w:ascii="Calibri" w:eastAsia="Calibri" w:hAnsi="Calibri" w:cs="Calibri"/>
        </w:rPr>
        <w:t xml:space="preserve">; Amin </w:t>
      </w:r>
      <w:r w:rsidRPr="2EA88782">
        <w:rPr>
          <w:rFonts w:ascii="Calibri" w:eastAsia="Calibri" w:hAnsi="Calibri" w:cs="Calibri"/>
          <w:i/>
          <w:iCs/>
        </w:rPr>
        <w:t>et al</w:t>
      </w:r>
      <w:r w:rsidRPr="2EA88782">
        <w:rPr>
          <w:rFonts w:ascii="Calibri" w:eastAsia="Calibri" w:hAnsi="Calibri" w:cs="Calibri"/>
        </w:rPr>
        <w:t xml:space="preserve">., 2023). </w:t>
      </w:r>
    </w:p>
    <w:p w14:paraId="5C444391" w14:textId="703E291C" w:rsidR="00B60E32" w:rsidRDefault="097CF107" w:rsidP="2EA88782">
      <w:pPr>
        <w:spacing w:line="257" w:lineRule="auto"/>
        <w:jc w:val="both"/>
        <w:rPr>
          <w:rFonts w:ascii="Calibri" w:eastAsia="Calibri" w:hAnsi="Calibri" w:cs="Calibri"/>
        </w:rPr>
      </w:pPr>
      <w:r w:rsidRPr="2EA88782">
        <w:rPr>
          <w:rFonts w:ascii="Calibri" w:eastAsia="Calibri" w:hAnsi="Calibri" w:cs="Calibri"/>
        </w:rPr>
        <w:lastRenderedPageBreak/>
        <w:t>Understanding the relative abundance of the microbiota during the pre-weaning period provides insight into how the microbiome develops while interacting with a range of environmental factors (diet, environment, conspecifics). The relative abundance of specific species during this time have been identified as indicators of the health</w:t>
      </w:r>
      <w:r w:rsidR="52C2A848" w:rsidRPr="2EA88782">
        <w:rPr>
          <w:rFonts w:ascii="Calibri" w:eastAsia="Calibri" w:hAnsi="Calibri" w:cs="Calibri"/>
        </w:rPr>
        <w:t xml:space="preserve"> or </w:t>
      </w:r>
      <w:r w:rsidRPr="2EA88782">
        <w:rPr>
          <w:rFonts w:ascii="Calibri" w:eastAsia="Calibri" w:hAnsi="Calibri" w:cs="Calibri"/>
        </w:rPr>
        <w:t>diarrheic status of the calf</w:t>
      </w:r>
      <w:r w:rsidR="4FDE8A6E" w:rsidRPr="2EA88782">
        <w:rPr>
          <w:rFonts w:ascii="Calibri" w:eastAsia="Calibri" w:hAnsi="Calibri" w:cs="Calibri"/>
        </w:rPr>
        <w:t>.</w:t>
      </w:r>
      <w:r w:rsidR="7109947D" w:rsidRPr="2EA88782">
        <w:rPr>
          <w:rFonts w:ascii="Calibri" w:eastAsia="Calibri" w:hAnsi="Calibri" w:cs="Calibri"/>
        </w:rPr>
        <w:t xml:space="preserve"> </w:t>
      </w:r>
      <w:r w:rsidRPr="2EA88782">
        <w:rPr>
          <w:rFonts w:ascii="Calibri" w:eastAsia="Calibri" w:hAnsi="Calibri" w:cs="Calibri"/>
        </w:rPr>
        <w:t xml:space="preserve"> </w:t>
      </w:r>
      <w:proofErr w:type="spellStart"/>
      <w:r w:rsidRPr="2EA88782">
        <w:rPr>
          <w:rFonts w:ascii="Calibri" w:eastAsia="Calibri" w:hAnsi="Calibri" w:cs="Calibri"/>
        </w:rPr>
        <w:t>Slanzon</w:t>
      </w:r>
      <w:proofErr w:type="spellEnd"/>
      <w:r w:rsidRPr="2EA88782">
        <w:rPr>
          <w:rFonts w:ascii="Calibri" w:eastAsia="Calibri" w:hAnsi="Calibri" w:cs="Calibri"/>
        </w:rPr>
        <w:t xml:space="preserve"> </w:t>
      </w:r>
      <w:r w:rsidRPr="2EA88782">
        <w:rPr>
          <w:rFonts w:ascii="Calibri" w:eastAsia="Calibri" w:hAnsi="Calibri" w:cs="Calibri"/>
          <w:i/>
          <w:iCs/>
        </w:rPr>
        <w:t>et al.</w:t>
      </w:r>
      <w:r w:rsidRPr="2EA88782">
        <w:rPr>
          <w:rFonts w:ascii="Calibri" w:eastAsia="Calibri" w:hAnsi="Calibri" w:cs="Calibri"/>
        </w:rPr>
        <w:t xml:space="preserve"> (2022) identified </w:t>
      </w:r>
      <w:proofErr w:type="spellStart"/>
      <w:r w:rsidRPr="2EA88782">
        <w:rPr>
          <w:rFonts w:ascii="Calibri" w:eastAsia="Calibri" w:hAnsi="Calibri" w:cs="Calibri"/>
          <w:i/>
          <w:iCs/>
        </w:rPr>
        <w:t>Eggerthella</w:t>
      </w:r>
      <w:proofErr w:type="spellEnd"/>
      <w:r w:rsidRPr="2EA88782">
        <w:rPr>
          <w:rFonts w:ascii="Calibri" w:eastAsia="Calibri" w:hAnsi="Calibri" w:cs="Calibri"/>
        </w:rPr>
        <w:t xml:space="preserve">, </w:t>
      </w:r>
      <w:r w:rsidRPr="2EA88782">
        <w:rPr>
          <w:rFonts w:ascii="Calibri" w:eastAsia="Calibri" w:hAnsi="Calibri" w:cs="Calibri"/>
          <w:i/>
          <w:iCs/>
        </w:rPr>
        <w:t>Bifidobacterium</w:t>
      </w:r>
      <w:r w:rsidRPr="2EA88782">
        <w:rPr>
          <w:rFonts w:ascii="Calibri" w:eastAsia="Calibri" w:hAnsi="Calibri" w:cs="Calibri"/>
        </w:rPr>
        <w:t xml:space="preserve">, and </w:t>
      </w:r>
      <w:proofErr w:type="spellStart"/>
      <w:r w:rsidRPr="2EA88782">
        <w:rPr>
          <w:rFonts w:ascii="Calibri" w:eastAsia="Calibri" w:hAnsi="Calibri" w:cs="Calibri"/>
          <w:i/>
          <w:iCs/>
        </w:rPr>
        <w:t>Collinsella</w:t>
      </w:r>
      <w:proofErr w:type="spellEnd"/>
      <w:r w:rsidRPr="2EA88782">
        <w:rPr>
          <w:rFonts w:ascii="Calibri" w:eastAsia="Calibri" w:hAnsi="Calibri" w:cs="Calibri"/>
        </w:rPr>
        <w:t xml:space="preserve"> as species associated with calves that did not experience </w:t>
      </w:r>
      <w:r w:rsidR="6E08BAAD" w:rsidRPr="2EA88782">
        <w:rPr>
          <w:rFonts w:ascii="Calibri" w:eastAsia="Calibri" w:hAnsi="Calibri" w:cs="Calibri"/>
        </w:rPr>
        <w:t>enteric</w:t>
      </w:r>
      <w:r w:rsidRPr="2EA88782">
        <w:rPr>
          <w:rFonts w:ascii="Calibri" w:eastAsia="Calibri" w:hAnsi="Calibri" w:cs="Calibri"/>
        </w:rPr>
        <w:t xml:space="preserve"> disease. </w:t>
      </w:r>
      <w:r w:rsidR="1902655A" w:rsidRPr="2EA88782">
        <w:rPr>
          <w:rFonts w:ascii="Calibri" w:eastAsia="Calibri" w:hAnsi="Calibri" w:cs="Calibri"/>
        </w:rPr>
        <w:t>T</w:t>
      </w:r>
      <w:r w:rsidRPr="2EA88782">
        <w:rPr>
          <w:rFonts w:ascii="Calibri" w:eastAsia="Calibri" w:hAnsi="Calibri" w:cs="Calibri"/>
        </w:rPr>
        <w:t xml:space="preserve">he presence of </w:t>
      </w:r>
      <w:r w:rsidRPr="2EA88782">
        <w:rPr>
          <w:rFonts w:ascii="Calibri" w:eastAsia="Calibri" w:hAnsi="Calibri" w:cs="Calibri"/>
          <w:i/>
          <w:iCs/>
        </w:rPr>
        <w:t>E.</w:t>
      </w:r>
      <w:r w:rsidR="2983E113" w:rsidRPr="2EA88782">
        <w:rPr>
          <w:rFonts w:ascii="Calibri" w:eastAsia="Calibri" w:hAnsi="Calibri" w:cs="Calibri"/>
          <w:i/>
          <w:iCs/>
        </w:rPr>
        <w:t xml:space="preserve"> </w:t>
      </w:r>
      <w:r w:rsidRPr="2EA88782">
        <w:rPr>
          <w:rFonts w:ascii="Calibri" w:eastAsia="Calibri" w:hAnsi="Calibri" w:cs="Calibri"/>
          <w:i/>
          <w:iCs/>
        </w:rPr>
        <w:t>coli</w:t>
      </w:r>
      <w:r w:rsidRPr="2EA88782">
        <w:rPr>
          <w:rFonts w:ascii="Calibri" w:eastAsia="Calibri" w:hAnsi="Calibri" w:cs="Calibri"/>
        </w:rPr>
        <w:t xml:space="preserve"> species in neonatal calves (up to </w:t>
      </w:r>
      <w:r w:rsidR="4A2A62B7" w:rsidRPr="2EA88782">
        <w:rPr>
          <w:rFonts w:ascii="Calibri" w:eastAsia="Calibri" w:hAnsi="Calibri" w:cs="Calibri"/>
        </w:rPr>
        <w:t>three</w:t>
      </w:r>
      <w:r w:rsidRPr="2EA88782">
        <w:rPr>
          <w:rFonts w:ascii="Calibri" w:eastAsia="Calibri" w:hAnsi="Calibri" w:cs="Calibri"/>
        </w:rPr>
        <w:t xml:space="preserve"> weeks of age) had the highest association with </w:t>
      </w:r>
      <w:r w:rsidR="68DDD5D0" w:rsidRPr="2EA88782">
        <w:rPr>
          <w:rFonts w:ascii="Calibri" w:eastAsia="Calibri" w:hAnsi="Calibri" w:cs="Calibri"/>
        </w:rPr>
        <w:t>enteric</w:t>
      </w:r>
      <w:r w:rsidRPr="2EA88782">
        <w:rPr>
          <w:rFonts w:ascii="Calibri" w:eastAsia="Calibri" w:hAnsi="Calibri" w:cs="Calibri"/>
        </w:rPr>
        <w:t xml:space="preserve"> disease prediction (</w:t>
      </w:r>
      <w:proofErr w:type="spellStart"/>
      <w:r w:rsidRPr="2EA88782">
        <w:rPr>
          <w:rFonts w:ascii="Calibri" w:eastAsia="Calibri" w:hAnsi="Calibri" w:cs="Calibri"/>
        </w:rPr>
        <w:t>Slanzon</w:t>
      </w:r>
      <w:proofErr w:type="spellEnd"/>
      <w:r w:rsidRPr="2EA88782">
        <w:rPr>
          <w:rFonts w:ascii="Calibri" w:eastAsia="Calibri" w:hAnsi="Calibri" w:cs="Calibri"/>
        </w:rPr>
        <w:t xml:space="preserve"> </w:t>
      </w:r>
      <w:r w:rsidRPr="2EA88782">
        <w:rPr>
          <w:rFonts w:ascii="Calibri" w:eastAsia="Calibri" w:hAnsi="Calibri" w:cs="Calibri"/>
          <w:i/>
          <w:iCs/>
        </w:rPr>
        <w:t>et al</w:t>
      </w:r>
      <w:r w:rsidRPr="2EA88782">
        <w:rPr>
          <w:rFonts w:ascii="Calibri" w:eastAsia="Calibri" w:hAnsi="Calibri" w:cs="Calibri"/>
        </w:rPr>
        <w:t xml:space="preserve">., 2022). Therefore, understanding early </w:t>
      </w:r>
      <w:r w:rsidR="54B65B0E" w:rsidRPr="2EA88782">
        <w:rPr>
          <w:rFonts w:ascii="Calibri" w:eastAsia="Calibri" w:hAnsi="Calibri" w:cs="Calibri"/>
        </w:rPr>
        <w:t>intestinal</w:t>
      </w:r>
      <w:r w:rsidRPr="2EA88782">
        <w:rPr>
          <w:rFonts w:ascii="Calibri" w:eastAsia="Calibri" w:hAnsi="Calibri" w:cs="Calibri"/>
        </w:rPr>
        <w:t xml:space="preserve"> colonisation and the factors that influence</w:t>
      </w:r>
      <w:r w:rsidR="59C4E2D6" w:rsidRPr="2EA88782">
        <w:rPr>
          <w:rFonts w:ascii="Calibri" w:eastAsia="Calibri" w:hAnsi="Calibri" w:cs="Calibri"/>
        </w:rPr>
        <w:t xml:space="preserve"> </w:t>
      </w:r>
      <w:r w:rsidRPr="2EA88782">
        <w:rPr>
          <w:rFonts w:ascii="Calibri" w:eastAsia="Calibri" w:hAnsi="Calibri" w:cs="Calibri"/>
        </w:rPr>
        <w:t xml:space="preserve">microbiome </w:t>
      </w:r>
      <w:r w:rsidR="6ADF0208" w:rsidRPr="2EA88782">
        <w:rPr>
          <w:rFonts w:ascii="Calibri" w:eastAsia="Calibri" w:hAnsi="Calibri" w:cs="Calibri"/>
        </w:rPr>
        <w:t xml:space="preserve">establishment </w:t>
      </w:r>
      <w:r w:rsidRPr="2EA88782">
        <w:rPr>
          <w:rFonts w:ascii="Calibri" w:eastAsia="Calibri" w:hAnsi="Calibri" w:cs="Calibri"/>
        </w:rPr>
        <w:t>could provide opportunities t</w:t>
      </w:r>
      <w:r w:rsidR="3CEB072D" w:rsidRPr="2EA88782">
        <w:rPr>
          <w:rFonts w:ascii="Calibri" w:eastAsia="Calibri" w:hAnsi="Calibri" w:cs="Calibri"/>
        </w:rPr>
        <w:t>o design specific interventions to manage calf gut health.</w:t>
      </w:r>
    </w:p>
    <w:p w14:paraId="28608799" w14:textId="7FD70567" w:rsidR="00B60E32" w:rsidRDefault="00B60E32" w:rsidP="30269547">
      <w:pPr>
        <w:spacing w:line="257" w:lineRule="auto"/>
        <w:jc w:val="both"/>
      </w:pPr>
    </w:p>
    <w:p w14:paraId="10A583DA" w14:textId="12976361" w:rsidR="00B60E32" w:rsidRDefault="3CAE6C20" w:rsidP="30269547">
      <w:pPr>
        <w:spacing w:line="257" w:lineRule="auto"/>
        <w:jc w:val="both"/>
        <w:rPr>
          <w:rFonts w:ascii="Calibri" w:eastAsia="Calibri" w:hAnsi="Calibri" w:cs="Calibri"/>
          <w:highlight w:val="yellow"/>
        </w:rPr>
      </w:pPr>
      <w:r>
        <w:t xml:space="preserve">Figure 1: </w:t>
      </w:r>
      <w:r w:rsidR="02C19CF0">
        <w:t xml:space="preserve">The progression of </w:t>
      </w:r>
      <w:r w:rsidR="62001EB3">
        <w:t xml:space="preserve">commensal </w:t>
      </w:r>
      <w:r w:rsidR="6B47080F">
        <w:t xml:space="preserve">intestinal </w:t>
      </w:r>
      <w:r w:rsidR="02C19CF0">
        <w:t xml:space="preserve">microbiome bacterial </w:t>
      </w:r>
      <w:r w:rsidR="34ED8C40">
        <w:t>orders</w:t>
      </w:r>
      <w:r w:rsidR="02C19CF0">
        <w:t xml:space="preserve"> from</w:t>
      </w:r>
      <w:r w:rsidR="5124278D">
        <w:t xml:space="preserve"> foetus</w:t>
      </w:r>
      <w:r w:rsidR="02C19CF0">
        <w:t xml:space="preserve"> to weaning. Figure </w:t>
      </w:r>
      <w:r w:rsidR="07292350">
        <w:t xml:space="preserve">constructed </w:t>
      </w:r>
      <w:r w:rsidR="02C19CF0">
        <w:t>from previous studies (</w:t>
      </w:r>
      <w:proofErr w:type="spellStart"/>
      <w:r w:rsidR="2AA5C8AC">
        <w:t>Kišac</w:t>
      </w:r>
      <w:proofErr w:type="spellEnd"/>
      <w:r w:rsidR="2AA5C8AC">
        <w:t xml:space="preserve"> </w:t>
      </w:r>
      <w:r w:rsidR="29699E5F" w:rsidRPr="2EA88782">
        <w:rPr>
          <w:i/>
          <w:iCs/>
        </w:rPr>
        <w:t>et al</w:t>
      </w:r>
      <w:r w:rsidR="02C19CF0">
        <w:t xml:space="preserve">., 2011; </w:t>
      </w:r>
      <w:r w:rsidR="2FDE3CA6">
        <w:t xml:space="preserve">Meale </w:t>
      </w:r>
      <w:r w:rsidR="29699E5F" w:rsidRPr="2EA88782">
        <w:rPr>
          <w:i/>
          <w:iCs/>
        </w:rPr>
        <w:t>et al</w:t>
      </w:r>
      <w:r w:rsidR="2FDE3CA6">
        <w:t xml:space="preserve">., 2017; </w:t>
      </w:r>
      <w:r w:rsidR="02C19CF0">
        <w:t xml:space="preserve">Liu </w:t>
      </w:r>
      <w:r w:rsidR="29699E5F" w:rsidRPr="2EA88782">
        <w:rPr>
          <w:i/>
          <w:iCs/>
        </w:rPr>
        <w:t>et al</w:t>
      </w:r>
      <w:r w:rsidR="02C19CF0">
        <w:t>., 2019</w:t>
      </w:r>
      <w:r w:rsidR="1563C5C3">
        <w:t>;</w:t>
      </w:r>
      <w:r w:rsidR="02C19CF0">
        <w:t xml:space="preserve"> Guzman </w:t>
      </w:r>
      <w:r w:rsidR="29699E5F" w:rsidRPr="2EA88782">
        <w:rPr>
          <w:i/>
          <w:iCs/>
        </w:rPr>
        <w:t>et al</w:t>
      </w:r>
      <w:r w:rsidR="02C19CF0">
        <w:t>., 2020).</w:t>
      </w:r>
      <w:r w:rsidR="78C19059">
        <w:t xml:space="preserve"> Created with BioRender.com.</w:t>
      </w:r>
    </w:p>
    <w:p w14:paraId="5A58C6F9" w14:textId="77777777" w:rsidR="004D78F0" w:rsidRPr="00DE37A6" w:rsidRDefault="004D78F0" w:rsidP="006E7904">
      <w:pPr>
        <w:jc w:val="both"/>
      </w:pPr>
    </w:p>
    <w:p w14:paraId="6225E418" w14:textId="28744FAB" w:rsidR="00B60E32" w:rsidRPr="00DE37A6" w:rsidRDefault="00B60E32" w:rsidP="006E7904">
      <w:pPr>
        <w:pStyle w:val="Heading2"/>
        <w:jc w:val="both"/>
      </w:pPr>
      <w:r w:rsidRPr="00DE37A6">
        <w:t xml:space="preserve">The importance of early microbiota colonisation </w:t>
      </w:r>
    </w:p>
    <w:p w14:paraId="24A13235" w14:textId="4A8FDAE8" w:rsidR="00B60E32" w:rsidRPr="00DE37A6" w:rsidRDefault="0EB092DA" w:rsidP="006E7904">
      <w:pPr>
        <w:jc w:val="both"/>
      </w:pPr>
      <w:r>
        <w:t>Early-life</w:t>
      </w:r>
      <w:r w:rsidR="71AA6DB8">
        <w:t xml:space="preserve"> microbial colonisation plays an important role in neonatal growth, development and immunity (</w:t>
      </w:r>
      <w:proofErr w:type="spellStart"/>
      <w:r w:rsidR="71AA6DB8">
        <w:t>Elolimy</w:t>
      </w:r>
      <w:proofErr w:type="spellEnd"/>
      <w:r w:rsidR="71AA6DB8">
        <w:t xml:space="preserve"> </w:t>
      </w:r>
      <w:r w:rsidR="29699E5F" w:rsidRPr="2EA88782">
        <w:rPr>
          <w:i/>
          <w:iCs/>
        </w:rPr>
        <w:t>et al</w:t>
      </w:r>
      <w:r w:rsidR="71AA6DB8">
        <w:t xml:space="preserve">., 2020). The development and differentiation of the intestine, immune system, and further regulation of </w:t>
      </w:r>
      <w:r w:rsidR="3FE760EE">
        <w:t xml:space="preserve">enteric </w:t>
      </w:r>
      <w:r w:rsidR="71AA6DB8">
        <w:t xml:space="preserve">innate and adaptive immune processes are supported by the establishment of microbiota (Liang </w:t>
      </w:r>
      <w:r w:rsidR="29699E5F" w:rsidRPr="2EA88782">
        <w:rPr>
          <w:i/>
          <w:iCs/>
        </w:rPr>
        <w:t>et al</w:t>
      </w:r>
      <w:r w:rsidR="71AA6DB8">
        <w:t xml:space="preserve">., 2014; Liang </w:t>
      </w:r>
      <w:r w:rsidR="29699E5F" w:rsidRPr="2EA88782">
        <w:rPr>
          <w:i/>
          <w:iCs/>
        </w:rPr>
        <w:t>et al</w:t>
      </w:r>
      <w:r w:rsidR="71AA6DB8">
        <w:t>., 2016). Through the establishment of a stable microbiome, the community structures act as a biological barrier that inhibit</w:t>
      </w:r>
      <w:r w:rsidR="6298C9B7">
        <w:t>s</w:t>
      </w:r>
      <w:r w:rsidR="71AA6DB8">
        <w:t xml:space="preserve"> pathogenic bacteria from colonising </w:t>
      </w:r>
      <w:r w:rsidR="5124278D">
        <w:t xml:space="preserve">and </w:t>
      </w:r>
      <w:r w:rsidR="1F27AFC9">
        <w:t xml:space="preserve">contributes to </w:t>
      </w:r>
      <w:r w:rsidR="71AA6DB8">
        <w:t>maintain</w:t>
      </w:r>
      <w:r w:rsidR="18602D26">
        <w:t>ing</w:t>
      </w:r>
      <w:r w:rsidR="71AA6DB8">
        <w:t xml:space="preserve"> calf health (</w:t>
      </w:r>
      <w:proofErr w:type="spellStart"/>
      <w:r w:rsidR="71AA6DB8">
        <w:t>Taschuk</w:t>
      </w:r>
      <w:proofErr w:type="spellEnd"/>
      <w:r w:rsidR="71AA6DB8">
        <w:t xml:space="preserve"> &amp; Griebel </w:t>
      </w:r>
      <w:r w:rsidR="29699E5F" w:rsidRPr="2EA88782">
        <w:rPr>
          <w:i/>
          <w:iCs/>
        </w:rPr>
        <w:t>et al</w:t>
      </w:r>
      <w:r w:rsidR="71AA6DB8">
        <w:t xml:space="preserve">., 2012; </w:t>
      </w:r>
      <w:proofErr w:type="spellStart"/>
      <w:r w:rsidR="71AA6DB8">
        <w:t>Malmuthuge</w:t>
      </w:r>
      <w:proofErr w:type="spellEnd"/>
      <w:r w:rsidR="71AA6DB8">
        <w:t xml:space="preserve"> </w:t>
      </w:r>
      <w:r w:rsidR="29699E5F" w:rsidRPr="2EA88782">
        <w:rPr>
          <w:i/>
          <w:iCs/>
        </w:rPr>
        <w:t>et al</w:t>
      </w:r>
      <w:r w:rsidR="71AA6DB8">
        <w:t xml:space="preserve">., 2019). </w:t>
      </w:r>
    </w:p>
    <w:p w14:paraId="570FE894" w14:textId="6FD22791" w:rsidR="00B60E32" w:rsidRPr="00DE37A6" w:rsidRDefault="71AA6DB8" w:rsidP="2EA88782">
      <w:pPr>
        <w:jc w:val="both"/>
      </w:pPr>
      <w:r>
        <w:t xml:space="preserve">The role and importance of </w:t>
      </w:r>
      <w:r w:rsidR="00047322">
        <w:t>intes</w:t>
      </w:r>
      <w:r w:rsidR="54D194BB">
        <w:t>t</w:t>
      </w:r>
      <w:r w:rsidR="00047322">
        <w:t>inal</w:t>
      </w:r>
      <w:r>
        <w:t xml:space="preserve"> microbial colonisation has been assessed </w:t>
      </w:r>
      <w:r w:rsidR="31569ABF">
        <w:t xml:space="preserve">across a </w:t>
      </w:r>
      <w:r w:rsidR="5C6E1102">
        <w:t>variety</w:t>
      </w:r>
      <w:r w:rsidR="31569ABF">
        <w:t xml:space="preserve"> of</w:t>
      </w:r>
      <w:r>
        <w:t xml:space="preserve"> </w:t>
      </w:r>
      <w:r w:rsidR="0EB092DA">
        <w:t>germ-free</w:t>
      </w:r>
      <w:r>
        <w:t xml:space="preserve"> (GF) animal</w:t>
      </w:r>
      <w:r w:rsidR="1636A163">
        <w:t xml:space="preserve"> models</w:t>
      </w:r>
      <w:r>
        <w:t xml:space="preserve">, including mice, rats, guinea pigs, dogs, pigs, sheep, goats, and chickens (Al-Asmakh &amp; </w:t>
      </w:r>
      <w:proofErr w:type="spellStart"/>
      <w:r>
        <w:t>Zadjali</w:t>
      </w:r>
      <w:proofErr w:type="spellEnd"/>
      <w:r>
        <w:t xml:space="preserve">, 2015). Aspects such as cell proliferation and intestinal mucosal layers were </w:t>
      </w:r>
      <w:r w:rsidR="159E91B6">
        <w:t>observed</w:t>
      </w:r>
      <w:r>
        <w:t xml:space="preserve"> to be of poorer functionality in GF mice compared to conventional mice (Nowacki </w:t>
      </w:r>
      <w:r w:rsidR="29699E5F" w:rsidRPr="2EA88782">
        <w:rPr>
          <w:i/>
          <w:iCs/>
        </w:rPr>
        <w:t>et al</w:t>
      </w:r>
      <w:r>
        <w:t xml:space="preserve">., 1993; Petersson </w:t>
      </w:r>
      <w:r w:rsidR="29699E5F" w:rsidRPr="2EA88782">
        <w:rPr>
          <w:i/>
          <w:iCs/>
        </w:rPr>
        <w:t>et al</w:t>
      </w:r>
      <w:r>
        <w:t xml:space="preserve">., 2011). Gnotobiotic mice inoculated with whole mice microbiota resulted in an increase in T helper cell responses, with </w:t>
      </w:r>
      <w:r w:rsidRPr="2EA88782">
        <w:rPr>
          <w:i/>
          <w:iCs/>
        </w:rPr>
        <w:t>Clostridia</w:t>
      </w:r>
      <w:r>
        <w:t>-related species possibly influencing the maturation of T cell responses (Gaboriau-</w:t>
      </w:r>
      <w:proofErr w:type="spellStart"/>
      <w:r>
        <w:t>Routhiau</w:t>
      </w:r>
      <w:proofErr w:type="spellEnd"/>
      <w:r>
        <w:t xml:space="preserve"> </w:t>
      </w:r>
      <w:r w:rsidR="29699E5F" w:rsidRPr="2EA88782">
        <w:rPr>
          <w:i/>
          <w:iCs/>
        </w:rPr>
        <w:t>et al</w:t>
      </w:r>
      <w:r>
        <w:t>., 2009). Similarly, the presence of Bacteroidetes have been shown to support the activation of regulatory T cells</w:t>
      </w:r>
      <w:r w:rsidR="63C33CCA">
        <w:t xml:space="preserve"> (</w:t>
      </w:r>
      <w:r w:rsidR="23E6EC44">
        <w:t xml:space="preserve">Luu, Steinhoff &amp; </w:t>
      </w:r>
      <w:proofErr w:type="spellStart"/>
      <w:r w:rsidR="23E6EC44">
        <w:t>Visekruna</w:t>
      </w:r>
      <w:proofErr w:type="spellEnd"/>
      <w:r w:rsidR="23E6EC44">
        <w:t>, 2017</w:t>
      </w:r>
      <w:r w:rsidR="63C33CCA">
        <w:t>)</w:t>
      </w:r>
      <w:r>
        <w:t xml:space="preserve">. These T cells enhance epithelial repair, promote tolerance to commensal microorganisms and regulate </w:t>
      </w:r>
      <w:r w:rsidR="4ED59B16">
        <w:t xml:space="preserve">intestinal </w:t>
      </w:r>
      <w:r>
        <w:t xml:space="preserve">immune processes in response to bacterial or self-antigens (Webb </w:t>
      </w:r>
      <w:r w:rsidR="29699E5F" w:rsidRPr="2EA88782">
        <w:rPr>
          <w:i/>
          <w:iCs/>
        </w:rPr>
        <w:t>et al</w:t>
      </w:r>
      <w:r>
        <w:t xml:space="preserve">., 2016; Lyons </w:t>
      </w:r>
      <w:r w:rsidR="29699E5F" w:rsidRPr="2EA88782">
        <w:rPr>
          <w:i/>
          <w:iCs/>
        </w:rPr>
        <w:t>et al</w:t>
      </w:r>
      <w:r>
        <w:t>., 2020). Moreover, the development of gut-associated lymphoid tissues including Peyer’s patches and mesenteric lymph nodes, have been seen to be stimulated by postnatal microbial colonisation (Re</w:t>
      </w:r>
      <w:r w:rsidR="42447FA9">
        <w:t>nz,</w:t>
      </w:r>
      <w:r>
        <w:t xml:space="preserve"> </w:t>
      </w:r>
      <w:r w:rsidR="44F4E548" w:rsidRPr="2EA88782">
        <w:rPr>
          <w:rFonts w:ascii="Calibri" w:eastAsia="Calibri" w:hAnsi="Calibri" w:cs="Calibri"/>
          <w:color w:val="000000" w:themeColor="text1"/>
        </w:rPr>
        <w:t>Brandtzæg</w:t>
      </w:r>
      <w:r w:rsidR="214ECDAE" w:rsidRPr="2EA88782">
        <w:rPr>
          <w:rFonts w:ascii="Calibri" w:eastAsia="Calibri" w:hAnsi="Calibri" w:cs="Calibri"/>
          <w:color w:val="000000" w:themeColor="text1"/>
        </w:rPr>
        <w:t xml:space="preserve"> </w:t>
      </w:r>
      <w:r w:rsidR="44F4E548" w:rsidRPr="2EA88782">
        <w:rPr>
          <w:rFonts w:ascii="Calibri" w:eastAsia="Calibri" w:hAnsi="Calibri" w:cs="Calibri"/>
          <w:color w:val="000000" w:themeColor="text1"/>
        </w:rPr>
        <w:t xml:space="preserve">&amp; </w:t>
      </w:r>
      <w:proofErr w:type="spellStart"/>
      <w:r w:rsidR="44F4E548" w:rsidRPr="2EA88782">
        <w:rPr>
          <w:rFonts w:ascii="Calibri" w:eastAsia="Calibri" w:hAnsi="Calibri" w:cs="Calibri"/>
          <w:color w:val="000000" w:themeColor="text1"/>
        </w:rPr>
        <w:t>Hornef</w:t>
      </w:r>
      <w:proofErr w:type="spellEnd"/>
      <w:r>
        <w:t>, 201</w:t>
      </w:r>
      <w:r w:rsidR="4C20D110">
        <w:t>2</w:t>
      </w:r>
      <w:r>
        <w:t xml:space="preserve">). </w:t>
      </w:r>
      <w:r w:rsidR="6D18AEC3">
        <w:t>Increasingly</w:t>
      </w:r>
      <w:r>
        <w:t xml:space="preserve">, the </w:t>
      </w:r>
      <w:r w:rsidR="755EE628">
        <w:t>intestinal</w:t>
      </w:r>
      <w:r>
        <w:t xml:space="preserve"> microbiota </w:t>
      </w:r>
      <w:r w:rsidR="3C4A39E0">
        <w:t xml:space="preserve">is recognised to </w:t>
      </w:r>
      <w:r>
        <w:t>play an important role in maintaining intestinal function and immune defence</w:t>
      </w:r>
      <w:r w:rsidR="778CF389">
        <w:t xml:space="preserve"> (Li</w:t>
      </w:r>
      <w:r w:rsidR="2549D219">
        <w:t xml:space="preserve">, Shi &amp; </w:t>
      </w:r>
      <w:r w:rsidR="587B98D0">
        <w:t>Na</w:t>
      </w:r>
      <w:r w:rsidR="778CF389">
        <w:t>, 2023)</w:t>
      </w:r>
      <w:r>
        <w:t xml:space="preserve">. </w:t>
      </w:r>
    </w:p>
    <w:p w14:paraId="6F8EB3F2" w14:textId="2A5C1DB2" w:rsidR="008B41A3" w:rsidRPr="00DE37A6" w:rsidRDefault="47C3AD25" w:rsidP="006E7904">
      <w:pPr>
        <w:jc w:val="both"/>
      </w:pPr>
      <w:r>
        <w:t xml:space="preserve">Intestinal bacteria are also responsible for supporting feed utilisation and efficiency in the calf, supporting the transition from liquid products (such as milk or colostrum) to solid feed (such as calf </w:t>
      </w:r>
      <w:r w:rsidR="53EF01A0">
        <w:t>concentrate pellets</w:t>
      </w:r>
      <w:r>
        <w:t>)</w:t>
      </w:r>
      <w:r w:rsidR="7C9886EB">
        <w:t xml:space="preserve"> (</w:t>
      </w:r>
      <w:proofErr w:type="spellStart"/>
      <w:r w:rsidR="7C9886EB">
        <w:t>Elolimy</w:t>
      </w:r>
      <w:proofErr w:type="spellEnd"/>
      <w:r w:rsidR="7C9886EB">
        <w:t xml:space="preserve"> </w:t>
      </w:r>
      <w:r w:rsidR="0C6608A6" w:rsidRPr="327EBE08">
        <w:rPr>
          <w:i/>
          <w:iCs/>
        </w:rPr>
        <w:t>et al</w:t>
      </w:r>
      <w:r w:rsidR="7C9886EB">
        <w:t>., 2020)</w:t>
      </w:r>
      <w:r w:rsidR="54FD3AE9">
        <w:t>, d</w:t>
      </w:r>
      <w:r>
        <w:t>etermining the ability of the animal to utilise energy from the diet (Turnbaugh and Gordon, 2009; Yeoman and White, 2014)</w:t>
      </w:r>
      <w:r w:rsidR="03AE4850">
        <w:t>.</w:t>
      </w:r>
      <w:r w:rsidR="1E6E8223">
        <w:t xml:space="preserve"> </w:t>
      </w:r>
      <w:r w:rsidR="175C3AC9">
        <w:t>I</w:t>
      </w:r>
      <w:r>
        <w:t xml:space="preserve">ncreases in </w:t>
      </w:r>
      <w:r w:rsidR="11B3F650">
        <w:t xml:space="preserve">the relative abundance of </w:t>
      </w:r>
      <w:r>
        <w:t xml:space="preserve">Bacteroidetes </w:t>
      </w:r>
      <w:r w:rsidR="03E21CCB">
        <w:t xml:space="preserve">in the small intestine </w:t>
      </w:r>
      <w:r>
        <w:t xml:space="preserve">produce the enzyme glycoside hydrolase which is needed for the degradation of glycan (Patrascu </w:t>
      </w:r>
      <w:r w:rsidR="0C6608A6" w:rsidRPr="327EBE08">
        <w:rPr>
          <w:i/>
          <w:iCs/>
        </w:rPr>
        <w:t>et al</w:t>
      </w:r>
      <w:r>
        <w:t xml:space="preserve">., 2017; Lyons </w:t>
      </w:r>
      <w:r w:rsidR="0C6608A6" w:rsidRPr="327EBE08">
        <w:rPr>
          <w:i/>
          <w:iCs/>
        </w:rPr>
        <w:t>et al</w:t>
      </w:r>
      <w:r>
        <w:t>., 2020)</w:t>
      </w:r>
      <w:r w:rsidR="1E6E8223">
        <w:t>.</w:t>
      </w:r>
      <w:r>
        <w:t xml:space="preserve"> </w:t>
      </w:r>
      <w:r w:rsidR="1E6E8223">
        <w:t>This</w:t>
      </w:r>
      <w:r>
        <w:t xml:space="preserve"> enzyme</w:t>
      </w:r>
      <w:r w:rsidR="1E6E8223">
        <w:t xml:space="preserve"> is necessary</w:t>
      </w:r>
      <w:r>
        <w:t xml:space="preserve"> </w:t>
      </w:r>
      <w:r w:rsidR="1E6E8223">
        <w:t>to support</w:t>
      </w:r>
      <w:r>
        <w:t xml:space="preserve"> </w:t>
      </w:r>
      <w:r>
        <w:lastRenderedPageBreak/>
        <w:t xml:space="preserve">the weaning process when </w:t>
      </w:r>
      <w:r w:rsidR="1E6E8223">
        <w:t xml:space="preserve">the calf is </w:t>
      </w:r>
      <w:r>
        <w:t xml:space="preserve">transitioning </w:t>
      </w:r>
      <w:r w:rsidR="6D16EB08">
        <w:t xml:space="preserve">from milk </w:t>
      </w:r>
      <w:r>
        <w:t xml:space="preserve">to solid feed and forage. A recent study examined feed efficiency and its correlation to different sections </w:t>
      </w:r>
      <w:r w:rsidR="3A6927B1">
        <w:t xml:space="preserve">of the GIT microbiome </w:t>
      </w:r>
      <w:r w:rsidR="006103EF">
        <w:t>(the</w:t>
      </w:r>
      <w:r w:rsidR="4E6BC6A0">
        <w:t xml:space="preserve"> rumen</w:t>
      </w:r>
      <w:r w:rsidR="006103EF">
        <w:t xml:space="preserve">, caecum, and faeces) </w:t>
      </w:r>
      <w:r w:rsidR="7C9886EB">
        <w:t>in cattle</w:t>
      </w:r>
      <w:r>
        <w:t>. In c</w:t>
      </w:r>
      <w:r w:rsidR="12A96420">
        <w:t>a</w:t>
      </w:r>
      <w:r>
        <w:t>ec</w:t>
      </w:r>
      <w:r w:rsidR="1E6E8223">
        <w:t>al</w:t>
      </w:r>
      <w:r>
        <w:t xml:space="preserve"> and faecal samples, </w:t>
      </w:r>
      <w:r w:rsidR="04CFBE05">
        <w:t>several</w:t>
      </w:r>
      <w:r w:rsidR="322ED772">
        <w:t xml:space="preserve"> species including </w:t>
      </w:r>
      <w:proofErr w:type="spellStart"/>
      <w:r w:rsidR="1CE4282A" w:rsidRPr="327EBE08">
        <w:rPr>
          <w:i/>
          <w:iCs/>
        </w:rPr>
        <w:t>Ruminococcaceae</w:t>
      </w:r>
      <w:proofErr w:type="spellEnd"/>
      <w:r w:rsidR="0D2346BC" w:rsidRPr="327EBE08">
        <w:rPr>
          <w:i/>
          <w:iCs/>
        </w:rPr>
        <w:t xml:space="preserve"> </w:t>
      </w:r>
      <w:r w:rsidR="0D2346BC">
        <w:t>(r = -0.674 and r = -0.725 respectively) and</w:t>
      </w:r>
      <w:r w:rsidRPr="327EBE08">
        <w:t xml:space="preserve"> </w:t>
      </w:r>
      <w:proofErr w:type="spellStart"/>
      <w:r w:rsidRPr="327EBE08">
        <w:rPr>
          <w:i/>
          <w:iCs/>
        </w:rPr>
        <w:t>Mogibacteriaceae</w:t>
      </w:r>
      <w:proofErr w:type="spellEnd"/>
      <w:r w:rsidR="64A47976" w:rsidRPr="327EBE08">
        <w:rPr>
          <w:i/>
          <w:iCs/>
        </w:rPr>
        <w:t xml:space="preserve"> </w:t>
      </w:r>
      <w:r w:rsidR="32AE7EC7">
        <w:t xml:space="preserve">(r = -0.647 and r = -0.494 respectively) </w:t>
      </w:r>
      <w:r>
        <w:t>were negatively correlated with feed efficiency</w:t>
      </w:r>
      <w:r w:rsidR="2A494A92" w:rsidRPr="327EBE08">
        <w:rPr>
          <w:rFonts w:eastAsiaTheme="minorEastAsia"/>
        </w:rPr>
        <w:t xml:space="preserve">. </w:t>
      </w:r>
      <w:r w:rsidR="2BBB0BAD" w:rsidRPr="327EBE08">
        <w:rPr>
          <w:rFonts w:eastAsiaTheme="minorEastAsia"/>
        </w:rPr>
        <w:t>Whereas</w:t>
      </w:r>
      <w:r>
        <w:t xml:space="preserve"> </w:t>
      </w:r>
      <w:proofErr w:type="spellStart"/>
      <w:r w:rsidRPr="327EBE08">
        <w:rPr>
          <w:i/>
          <w:iCs/>
        </w:rPr>
        <w:t>Succinivibrionaceae</w:t>
      </w:r>
      <w:proofErr w:type="spellEnd"/>
      <w:r>
        <w:t xml:space="preserve"> in the c</w:t>
      </w:r>
      <w:r w:rsidR="4E782533">
        <w:t>a</w:t>
      </w:r>
      <w:r>
        <w:t xml:space="preserve">ecum and </w:t>
      </w:r>
      <w:proofErr w:type="spellStart"/>
      <w:r w:rsidR="16225100" w:rsidRPr="327EBE08">
        <w:rPr>
          <w:i/>
          <w:iCs/>
        </w:rPr>
        <w:t>Bifidobacteria</w:t>
      </w:r>
      <w:r>
        <w:t>cea</w:t>
      </w:r>
      <w:proofErr w:type="spellEnd"/>
      <w:r>
        <w:t xml:space="preserve"> in f</w:t>
      </w:r>
      <w:r w:rsidR="1A2DB1BC">
        <w:t>a</w:t>
      </w:r>
      <w:r>
        <w:t>eces were positively correlated with feed efficiency</w:t>
      </w:r>
      <w:r w:rsidR="323813D2">
        <w:t xml:space="preserve"> </w:t>
      </w:r>
      <w:r>
        <w:t>(</w:t>
      </w:r>
      <w:r w:rsidR="47AC2625">
        <w:t>r = 0.445</w:t>
      </w:r>
      <w:r>
        <w:t xml:space="preserve"> and </w:t>
      </w:r>
      <w:r w:rsidR="2742FCD0">
        <w:t>r = 0.478</w:t>
      </w:r>
      <w:r>
        <w:t xml:space="preserve"> respectively</w:t>
      </w:r>
      <w:r w:rsidR="7AFD5250">
        <w:t xml:space="preserve">; </w:t>
      </w:r>
      <w:r>
        <w:t xml:space="preserve">Welch </w:t>
      </w:r>
      <w:r w:rsidR="0C6608A6" w:rsidRPr="327EBE08">
        <w:rPr>
          <w:i/>
          <w:iCs/>
        </w:rPr>
        <w:t>et al</w:t>
      </w:r>
      <w:r>
        <w:t xml:space="preserve">., 2020). Previous studies primarily focused on rumen fermentation as the centre </w:t>
      </w:r>
      <w:r w:rsidR="23C7FB01">
        <w:t xml:space="preserve">of </w:t>
      </w:r>
      <w:r>
        <w:t xml:space="preserve">microbial feed </w:t>
      </w:r>
      <w:r w:rsidR="4E782533">
        <w:t>digestion</w:t>
      </w:r>
      <w:r>
        <w:t xml:space="preserve"> processes</w:t>
      </w:r>
      <w:r w:rsidR="729A9A7B">
        <w:t xml:space="preserve"> (Dias </w:t>
      </w:r>
      <w:r w:rsidR="0C6608A6" w:rsidRPr="327EBE08">
        <w:rPr>
          <w:i/>
          <w:iCs/>
        </w:rPr>
        <w:t>et al</w:t>
      </w:r>
      <w:r w:rsidR="729A9A7B">
        <w:t xml:space="preserve">., 2018; Hao </w:t>
      </w:r>
      <w:r w:rsidR="0C6608A6" w:rsidRPr="327EBE08">
        <w:rPr>
          <w:i/>
          <w:iCs/>
        </w:rPr>
        <w:t>et al</w:t>
      </w:r>
      <w:r w:rsidR="729A9A7B">
        <w:t>., 2021)</w:t>
      </w:r>
      <w:r>
        <w:t xml:space="preserve">. However, Welch </w:t>
      </w:r>
      <w:r w:rsidR="0C6608A6" w:rsidRPr="327EBE08">
        <w:rPr>
          <w:i/>
          <w:iCs/>
        </w:rPr>
        <w:t>et al</w:t>
      </w:r>
      <w:r>
        <w:t xml:space="preserve">. (2020) provided evidence that in addition to the ruminal </w:t>
      </w:r>
      <w:r w:rsidR="35390F6F">
        <w:t>microbiome</w:t>
      </w:r>
      <w:r>
        <w:t>, the hindgut microbial populations have a significant impact o</w:t>
      </w:r>
      <w:r w:rsidR="1A2DB1BC">
        <w:t>n</w:t>
      </w:r>
      <w:r>
        <w:t xml:space="preserve"> feed efficiency and thus are an essential component to </w:t>
      </w:r>
      <w:r w:rsidR="4E782533">
        <w:t>growth</w:t>
      </w:r>
      <w:r w:rsidR="246A68DC">
        <w:t xml:space="preserve"> and health, particularly in the pre-ruminant calf</w:t>
      </w:r>
      <w:r>
        <w:t>.</w:t>
      </w:r>
    </w:p>
    <w:p w14:paraId="348AE3E8" w14:textId="77777777" w:rsidR="00DE37A6" w:rsidRPr="00F2679E" w:rsidRDefault="00DE37A6" w:rsidP="006E7904">
      <w:pPr>
        <w:jc w:val="both"/>
      </w:pPr>
    </w:p>
    <w:p w14:paraId="5FAE2C82" w14:textId="7D9B5D2D" w:rsidR="00FB6519" w:rsidRPr="00FB6519" w:rsidRDefault="0C4F8F0F" w:rsidP="006E7904">
      <w:pPr>
        <w:pStyle w:val="Heading1"/>
        <w:jc w:val="both"/>
      </w:pPr>
      <w:bookmarkStart w:id="0" w:name="_Hlk148696268"/>
      <w:r>
        <w:t>Factors influenc</w:t>
      </w:r>
      <w:r w:rsidR="4C54D643">
        <w:t>ing</w:t>
      </w:r>
      <w:r>
        <w:t xml:space="preserve"> colonisation</w:t>
      </w:r>
    </w:p>
    <w:bookmarkEnd w:id="0"/>
    <w:p w14:paraId="00921C63" w14:textId="7E7D6B38" w:rsidR="009354BD" w:rsidRDefault="7EBF661A" w:rsidP="006E7904">
      <w:pPr>
        <w:jc w:val="both"/>
      </w:pPr>
      <w:r>
        <w:t>A</w:t>
      </w:r>
      <w:r w:rsidR="51A760B2">
        <w:t xml:space="preserve"> wide range of factors influence </w:t>
      </w:r>
      <w:r w:rsidR="6C1088E7">
        <w:t>intestinal</w:t>
      </w:r>
      <w:r w:rsidR="51A760B2">
        <w:t xml:space="preserve"> microbial colonisation and the stabi</w:t>
      </w:r>
      <w:r w:rsidR="0822A5C4">
        <w:t>lity</w:t>
      </w:r>
      <w:r w:rsidR="51A760B2">
        <w:t xml:space="preserve"> of those communities throughout the pre-weaning period. These include direct influences such as maternal microbiomes, colostrum or milk</w:t>
      </w:r>
      <w:r w:rsidR="503C3265">
        <w:t>/milk-replacer</w:t>
      </w:r>
      <w:r w:rsidR="51A760B2">
        <w:t xml:space="preserve"> feeding, weaning, </w:t>
      </w:r>
      <w:r w:rsidR="503C3265">
        <w:t xml:space="preserve">and </w:t>
      </w:r>
      <w:r w:rsidR="51A760B2">
        <w:t xml:space="preserve">the </w:t>
      </w:r>
      <w:r w:rsidR="503C3265">
        <w:t xml:space="preserve">housed </w:t>
      </w:r>
      <w:r w:rsidR="51A760B2">
        <w:t>environment</w:t>
      </w:r>
      <w:r w:rsidR="503C3265">
        <w:t xml:space="preserve"> (Breen </w:t>
      </w:r>
      <w:r w:rsidR="29699E5F" w:rsidRPr="2EA88782">
        <w:rPr>
          <w:i/>
          <w:iCs/>
        </w:rPr>
        <w:t>et al</w:t>
      </w:r>
      <w:r w:rsidR="503C3265">
        <w:t>., 2023)</w:t>
      </w:r>
      <w:r w:rsidR="51A760B2">
        <w:t xml:space="preserve">; while indirect influences include aspects such as disbudding and weaning </w:t>
      </w:r>
      <w:r w:rsidR="0DF16874">
        <w:t>readiness</w:t>
      </w:r>
      <w:r w:rsidR="51A760B2">
        <w:t xml:space="preserve">, where husbandry practices that elicit a possible stress response may cause adverse consequences to </w:t>
      </w:r>
      <w:r w:rsidR="1E9845B0">
        <w:t>in</w:t>
      </w:r>
      <w:r w:rsidR="59DA6DA2">
        <w:t>t</w:t>
      </w:r>
      <w:r w:rsidR="1E9845B0">
        <w:t>estinal</w:t>
      </w:r>
      <w:r w:rsidR="51A760B2">
        <w:t xml:space="preserve"> microbial </w:t>
      </w:r>
      <w:r w:rsidR="7DEA7797">
        <w:t>community establishment and/or stability</w:t>
      </w:r>
      <w:r w:rsidR="503C3265">
        <w:t xml:space="preserve"> (Mir </w:t>
      </w:r>
      <w:r w:rsidR="29699E5F" w:rsidRPr="2EA88782">
        <w:rPr>
          <w:i/>
          <w:iCs/>
        </w:rPr>
        <w:t>et al</w:t>
      </w:r>
      <w:r w:rsidR="503C3265">
        <w:t>., 2019)</w:t>
      </w:r>
      <w:r w:rsidR="7DEA7797">
        <w:t xml:space="preserve">. </w:t>
      </w:r>
      <w:r w:rsidR="51A760B2">
        <w:t xml:space="preserve"> </w:t>
      </w:r>
    </w:p>
    <w:p w14:paraId="5CC53EEA" w14:textId="77777777" w:rsidR="00EF3585" w:rsidRDefault="00EF3585" w:rsidP="006E7904">
      <w:pPr>
        <w:jc w:val="both"/>
      </w:pPr>
    </w:p>
    <w:p w14:paraId="751BADD4" w14:textId="459E8EC7" w:rsidR="2EA88782" w:rsidRDefault="2EA88782" w:rsidP="2EA88782">
      <w:pPr>
        <w:jc w:val="both"/>
      </w:pPr>
    </w:p>
    <w:p w14:paraId="48C0EB9E" w14:textId="42AD5585" w:rsidR="2EA88782" w:rsidRDefault="2EA88782" w:rsidP="2EA88782">
      <w:pPr>
        <w:jc w:val="both"/>
      </w:pPr>
    </w:p>
    <w:p w14:paraId="73A1FC79" w14:textId="356477A9" w:rsidR="2EA88782" w:rsidRDefault="2EA88782" w:rsidP="2EA88782">
      <w:pPr>
        <w:jc w:val="both"/>
      </w:pPr>
    </w:p>
    <w:p w14:paraId="729D228C" w14:textId="78FC7DA8" w:rsidR="2EA88782" w:rsidRDefault="2EA88782" w:rsidP="2EA88782">
      <w:pPr>
        <w:jc w:val="both"/>
      </w:pPr>
    </w:p>
    <w:p w14:paraId="05258780" w14:textId="0FFED5FB" w:rsidR="2EA88782" w:rsidRDefault="2EA88782" w:rsidP="2EA88782">
      <w:pPr>
        <w:jc w:val="both"/>
      </w:pPr>
    </w:p>
    <w:p w14:paraId="54AD2228" w14:textId="669CF915" w:rsidR="2EA88782" w:rsidRDefault="2EA88782" w:rsidP="2EA88782">
      <w:pPr>
        <w:jc w:val="both"/>
      </w:pPr>
    </w:p>
    <w:p w14:paraId="787C384A" w14:textId="60DD02BA" w:rsidR="2EA88782" w:rsidRDefault="2EA88782" w:rsidP="2EA88782">
      <w:pPr>
        <w:jc w:val="both"/>
      </w:pPr>
    </w:p>
    <w:p w14:paraId="44D0B637" w14:textId="04FF358A" w:rsidR="2EA88782" w:rsidRDefault="2EA88782" w:rsidP="2EA88782">
      <w:pPr>
        <w:jc w:val="both"/>
      </w:pPr>
    </w:p>
    <w:p w14:paraId="44BBC83F" w14:textId="49788AAB" w:rsidR="2EA88782" w:rsidRDefault="2EA88782" w:rsidP="2EA88782">
      <w:pPr>
        <w:jc w:val="both"/>
      </w:pPr>
    </w:p>
    <w:p w14:paraId="6F9820EC" w14:textId="34EC5A48" w:rsidR="2EA88782" w:rsidRDefault="2EA88782" w:rsidP="2EA88782">
      <w:pPr>
        <w:jc w:val="both"/>
        <w:sectPr w:rsidR="2EA88782" w:rsidSect="00754C6F">
          <w:type w:val="continuous"/>
          <w:pgSz w:w="11906" w:h="16838" w:code="9"/>
          <w:pgMar w:top="1440" w:right="1440" w:bottom="1440" w:left="1440" w:header="709" w:footer="454" w:gutter="0"/>
          <w:lnNumType w:countBy="1" w:restart="continuous"/>
          <w:cols w:space="708"/>
          <w:titlePg/>
          <w:docGrid w:linePitch="360"/>
        </w:sectPr>
      </w:pPr>
    </w:p>
    <w:p w14:paraId="08B90969" w14:textId="4B497974" w:rsidR="00DE37A6" w:rsidRDefault="51A760B2" w:rsidP="006E7904">
      <w:pPr>
        <w:jc w:val="both"/>
      </w:pPr>
      <w:r>
        <w:lastRenderedPageBreak/>
        <w:t xml:space="preserve">Table 1: </w:t>
      </w:r>
      <w:r w:rsidR="30082BE5">
        <w:t>M</w:t>
      </w:r>
      <w:r w:rsidR="7DEA7797">
        <w:t>icroorganism</w:t>
      </w:r>
      <w:r w:rsidR="30082BE5">
        <w:t xml:space="preserve"> sources</w:t>
      </w:r>
      <w:r w:rsidR="7DEA7797">
        <w:t xml:space="preserve"> associated with management events during the pre-weaning period</w:t>
      </w:r>
      <w:r w:rsidR="7F5DE8F3">
        <w:t>.</w:t>
      </w:r>
      <w:r w:rsidR="7DEA7797">
        <w:t xml:space="preserve"> </w:t>
      </w:r>
    </w:p>
    <w:tbl>
      <w:tblPr>
        <w:tblStyle w:val="TableGrid"/>
        <w:tblW w:w="5000" w:type="pct"/>
        <w:tblLayout w:type="fixed"/>
        <w:tblLook w:val="04A0" w:firstRow="1" w:lastRow="0" w:firstColumn="1" w:lastColumn="0" w:noHBand="0" w:noVBand="1"/>
      </w:tblPr>
      <w:tblGrid>
        <w:gridCol w:w="1275"/>
        <w:gridCol w:w="2407"/>
        <w:gridCol w:w="1275"/>
        <w:gridCol w:w="2550"/>
        <w:gridCol w:w="4985"/>
        <w:gridCol w:w="1456"/>
      </w:tblGrid>
      <w:tr w:rsidR="00EF3585" w14:paraId="27E727EB" w14:textId="77777777" w:rsidTr="2EA88782">
        <w:tc>
          <w:tcPr>
            <w:tcW w:w="457" w:type="pct"/>
          </w:tcPr>
          <w:p w14:paraId="043CE667" w14:textId="77777777" w:rsidR="009A1D91" w:rsidRPr="005007F8" w:rsidRDefault="009A1D91" w:rsidP="009A1D91">
            <w:pPr>
              <w:jc w:val="both"/>
              <w:rPr>
                <w:b/>
              </w:rPr>
            </w:pPr>
            <w:r w:rsidRPr="005007F8">
              <w:rPr>
                <w:b/>
              </w:rPr>
              <w:t>Event</w:t>
            </w:r>
          </w:p>
        </w:tc>
        <w:tc>
          <w:tcPr>
            <w:tcW w:w="863" w:type="pct"/>
          </w:tcPr>
          <w:p w14:paraId="1507337C" w14:textId="20735F4C" w:rsidR="009A1D91" w:rsidRPr="005007F8" w:rsidRDefault="009A1D91" w:rsidP="009A1D91">
            <w:pPr>
              <w:jc w:val="both"/>
              <w:rPr>
                <w:b/>
              </w:rPr>
            </w:pPr>
            <w:r w:rsidRPr="005007F8">
              <w:rPr>
                <w:b/>
              </w:rPr>
              <w:t>Source of microorganisms</w:t>
            </w:r>
          </w:p>
        </w:tc>
        <w:tc>
          <w:tcPr>
            <w:tcW w:w="457" w:type="pct"/>
          </w:tcPr>
          <w:p w14:paraId="2F5FB0F8" w14:textId="1E923EAB" w:rsidR="009A1D91" w:rsidRPr="005007F8" w:rsidRDefault="009A1D91" w:rsidP="009A1D91">
            <w:pPr>
              <w:jc w:val="both"/>
              <w:rPr>
                <w:b/>
              </w:rPr>
            </w:pPr>
            <w:r w:rsidRPr="005007F8">
              <w:rPr>
                <w:b/>
              </w:rPr>
              <w:t>Direct/Indirect Source</w:t>
            </w:r>
          </w:p>
        </w:tc>
        <w:tc>
          <w:tcPr>
            <w:tcW w:w="914" w:type="pct"/>
          </w:tcPr>
          <w:p w14:paraId="069568FA" w14:textId="0DF8FF3C" w:rsidR="009A1D91" w:rsidRPr="005007F8" w:rsidRDefault="009A1D91" w:rsidP="009A1D91">
            <w:pPr>
              <w:jc w:val="both"/>
              <w:rPr>
                <w:b/>
              </w:rPr>
            </w:pPr>
            <w:r w:rsidRPr="005007F8">
              <w:rPr>
                <w:b/>
              </w:rPr>
              <w:t xml:space="preserve">Microorganisms from or influenced by source </w:t>
            </w:r>
          </w:p>
        </w:tc>
        <w:tc>
          <w:tcPr>
            <w:tcW w:w="1787" w:type="pct"/>
          </w:tcPr>
          <w:p w14:paraId="0FB0EB92" w14:textId="2374482A" w:rsidR="009A1D91" w:rsidRPr="005007F8" w:rsidRDefault="009A1D91" w:rsidP="009A1D91">
            <w:pPr>
              <w:jc w:val="both"/>
              <w:rPr>
                <w:b/>
              </w:rPr>
            </w:pPr>
            <w:r w:rsidRPr="005007F8">
              <w:rPr>
                <w:b/>
              </w:rPr>
              <w:t>Impact on calf microbiome development</w:t>
            </w:r>
          </w:p>
        </w:tc>
        <w:tc>
          <w:tcPr>
            <w:tcW w:w="522" w:type="pct"/>
          </w:tcPr>
          <w:p w14:paraId="5B60B406" w14:textId="77777777" w:rsidR="009A1D91" w:rsidRPr="005007F8" w:rsidRDefault="009A1D91" w:rsidP="009A1D91">
            <w:pPr>
              <w:jc w:val="both"/>
              <w:rPr>
                <w:b/>
              </w:rPr>
            </w:pPr>
            <w:r w:rsidRPr="005007F8">
              <w:rPr>
                <w:b/>
              </w:rPr>
              <w:t>Reference</w:t>
            </w:r>
          </w:p>
        </w:tc>
      </w:tr>
      <w:tr w:rsidR="00EF3585" w14:paraId="4C78F7A5" w14:textId="77777777" w:rsidTr="2EA88782">
        <w:trPr>
          <w:trHeight w:val="1340"/>
        </w:trPr>
        <w:tc>
          <w:tcPr>
            <w:tcW w:w="457" w:type="pct"/>
            <w:vMerge w:val="restart"/>
          </w:tcPr>
          <w:p w14:paraId="69F31EC3" w14:textId="77777777" w:rsidR="009A1D91" w:rsidRDefault="009A1D91" w:rsidP="009A1D91">
            <w:pPr>
              <w:jc w:val="both"/>
            </w:pPr>
            <w:r>
              <w:t>Birth</w:t>
            </w:r>
          </w:p>
        </w:tc>
        <w:tc>
          <w:tcPr>
            <w:tcW w:w="863" w:type="pct"/>
          </w:tcPr>
          <w:p w14:paraId="790C29E7" w14:textId="29F4F569" w:rsidR="009A1D91" w:rsidRDefault="009A1D91" w:rsidP="009A1D91">
            <w:pPr>
              <w:jc w:val="both"/>
            </w:pPr>
            <w:r>
              <w:t>Gestation</w:t>
            </w:r>
            <w:r w:rsidR="00C0302E">
              <w:t xml:space="preserve"> - </w:t>
            </w:r>
            <w:r w:rsidR="00C0302E" w:rsidRPr="00C0302E">
              <w:t>Communities suggested to be sourced from maternal placenta epithelium.</w:t>
            </w:r>
          </w:p>
        </w:tc>
        <w:tc>
          <w:tcPr>
            <w:tcW w:w="457" w:type="pct"/>
            <w:vMerge w:val="restart"/>
          </w:tcPr>
          <w:p w14:paraId="2EF0081E" w14:textId="27B1A697" w:rsidR="009A1D91" w:rsidRDefault="009A1D91" w:rsidP="009A1D91">
            <w:pPr>
              <w:jc w:val="both"/>
            </w:pPr>
            <w:r>
              <w:t>Direct</w:t>
            </w:r>
          </w:p>
        </w:tc>
        <w:tc>
          <w:tcPr>
            <w:tcW w:w="914" w:type="pct"/>
          </w:tcPr>
          <w:p w14:paraId="0133AD4F" w14:textId="6D37C558" w:rsidR="009A1D91" w:rsidRDefault="009A1D91" w:rsidP="009A1D91">
            <w:pPr>
              <w:jc w:val="both"/>
            </w:pPr>
            <w:r>
              <w:t>Actinobacteria,</w:t>
            </w:r>
            <w:r w:rsidR="00EF3585">
              <w:t xml:space="preserve"> </w:t>
            </w:r>
            <w:r>
              <w:t>Bacteroidetes,</w:t>
            </w:r>
            <w:r w:rsidR="00EF3585">
              <w:t xml:space="preserve"> </w:t>
            </w:r>
            <w:r>
              <w:t>Firmicutes,</w:t>
            </w:r>
            <w:r w:rsidR="00EF3585">
              <w:t xml:space="preserve"> </w:t>
            </w:r>
            <w:r>
              <w:t>Proteobacteria.</w:t>
            </w:r>
          </w:p>
        </w:tc>
        <w:tc>
          <w:tcPr>
            <w:tcW w:w="1787" w:type="pct"/>
          </w:tcPr>
          <w:p w14:paraId="075278F9" w14:textId="339C5012" w:rsidR="009A1D91" w:rsidRDefault="7DEA7797" w:rsidP="009A1D91">
            <w:pPr>
              <w:jc w:val="both"/>
            </w:pPr>
            <w:r>
              <w:t>Bacterial communities</w:t>
            </w:r>
            <w:r w:rsidR="3735D982">
              <w:t xml:space="preserve"> </w:t>
            </w:r>
            <w:r>
              <w:t xml:space="preserve">in GIT foetal samples at </w:t>
            </w:r>
            <w:r w:rsidR="6E6D1949">
              <w:t>five</w:t>
            </w:r>
            <w:r>
              <w:t>,</w:t>
            </w:r>
            <w:r w:rsidR="30AAF4FA">
              <w:t xml:space="preserve"> </w:t>
            </w:r>
            <w:r w:rsidR="0AF26C28">
              <w:t>six</w:t>
            </w:r>
            <w:r>
              <w:t xml:space="preserve"> </w:t>
            </w:r>
            <w:r w:rsidR="15C55F0F">
              <w:t>&amp;</w:t>
            </w:r>
            <w:r>
              <w:t xml:space="preserve"> </w:t>
            </w:r>
            <w:r w:rsidR="1A75E944">
              <w:t>seven</w:t>
            </w:r>
            <w:r>
              <w:t xml:space="preserve"> months of gestation. </w:t>
            </w:r>
          </w:p>
        </w:tc>
        <w:tc>
          <w:tcPr>
            <w:tcW w:w="522" w:type="pct"/>
          </w:tcPr>
          <w:p w14:paraId="606CE423" w14:textId="4293FB31" w:rsidR="009A1D91" w:rsidRDefault="009A1D91" w:rsidP="009A1D91">
            <w:pPr>
              <w:jc w:val="both"/>
            </w:pPr>
            <w:r>
              <w:t xml:space="preserve">Guzman </w:t>
            </w:r>
            <w:r w:rsidR="005E62F6" w:rsidRPr="005E62F6">
              <w:rPr>
                <w:i/>
              </w:rPr>
              <w:t>et al</w:t>
            </w:r>
            <w:r>
              <w:t>., 2020</w:t>
            </w:r>
          </w:p>
        </w:tc>
      </w:tr>
      <w:tr w:rsidR="00EF3585" w14:paraId="3F4A5C5F" w14:textId="77777777" w:rsidTr="2EA88782">
        <w:trPr>
          <w:trHeight w:val="953"/>
        </w:trPr>
        <w:tc>
          <w:tcPr>
            <w:tcW w:w="457" w:type="pct"/>
            <w:vMerge/>
          </w:tcPr>
          <w:p w14:paraId="57C1421E" w14:textId="77777777" w:rsidR="001B0862" w:rsidRDefault="001B0862" w:rsidP="009A1D91">
            <w:pPr>
              <w:jc w:val="both"/>
            </w:pPr>
          </w:p>
        </w:tc>
        <w:tc>
          <w:tcPr>
            <w:tcW w:w="863" w:type="pct"/>
          </w:tcPr>
          <w:p w14:paraId="2721DF57" w14:textId="29EB4F32" w:rsidR="001B0862" w:rsidRDefault="001B0862" w:rsidP="009A1D91">
            <w:pPr>
              <w:jc w:val="both"/>
            </w:pPr>
            <w:r>
              <w:t>Vaginal</w:t>
            </w:r>
          </w:p>
        </w:tc>
        <w:tc>
          <w:tcPr>
            <w:tcW w:w="457" w:type="pct"/>
            <w:vMerge/>
          </w:tcPr>
          <w:p w14:paraId="2C125630" w14:textId="65307D5B" w:rsidR="001B0862" w:rsidRDefault="001B0862" w:rsidP="009A1D91">
            <w:pPr>
              <w:jc w:val="both"/>
            </w:pPr>
          </w:p>
        </w:tc>
        <w:tc>
          <w:tcPr>
            <w:tcW w:w="914" w:type="pct"/>
          </w:tcPr>
          <w:p w14:paraId="4318E345" w14:textId="5D560D94" w:rsidR="001B0862" w:rsidRDefault="001B0862" w:rsidP="009A1D91">
            <w:pPr>
              <w:jc w:val="both"/>
            </w:pPr>
            <w:r>
              <w:t xml:space="preserve">Proteobacteria, Firmicutes, Fusobacteria, </w:t>
            </w:r>
            <w:proofErr w:type="spellStart"/>
            <w:r>
              <w:t>Tenericutes</w:t>
            </w:r>
            <w:proofErr w:type="spellEnd"/>
            <w:r>
              <w:t>.</w:t>
            </w:r>
          </w:p>
        </w:tc>
        <w:tc>
          <w:tcPr>
            <w:tcW w:w="1787" w:type="pct"/>
            <w:vMerge w:val="restart"/>
          </w:tcPr>
          <w:p w14:paraId="199A98FA" w14:textId="39D0D4A3" w:rsidR="001B0862" w:rsidRDefault="42BC6FBB" w:rsidP="004C0599">
            <w:pPr>
              <w:jc w:val="both"/>
            </w:pPr>
            <w:r>
              <w:t xml:space="preserve">Maternal faecal, oral </w:t>
            </w:r>
            <w:r w:rsidR="08F00D02">
              <w:t>&amp;</w:t>
            </w:r>
            <w:r>
              <w:t xml:space="preserve"> vaginal, microbiomes</w:t>
            </w:r>
            <w:r w:rsidR="7A0A0A84">
              <w:t xml:space="preserve"> </w:t>
            </w:r>
            <w:r>
              <w:t xml:space="preserve">were significant predictors of calf faecal microbiome. Dam faecal </w:t>
            </w:r>
            <w:r w:rsidR="08F00D02">
              <w:t>&amp;</w:t>
            </w:r>
            <w:r>
              <w:t xml:space="preserve"> oral microbiomes</w:t>
            </w:r>
            <w:r w:rsidR="1D81DC76">
              <w:t xml:space="preserve"> </w:t>
            </w:r>
            <w:r>
              <w:t>have the largest correlation to the calf faecal microbiome.</w:t>
            </w:r>
          </w:p>
        </w:tc>
        <w:tc>
          <w:tcPr>
            <w:tcW w:w="522" w:type="pct"/>
            <w:vMerge w:val="restart"/>
          </w:tcPr>
          <w:p w14:paraId="053CA835" w14:textId="77777777" w:rsidR="001B0862" w:rsidRDefault="001B0862" w:rsidP="001B0862">
            <w:pPr>
              <w:jc w:val="center"/>
            </w:pPr>
          </w:p>
          <w:p w14:paraId="5FF9371A" w14:textId="77777777" w:rsidR="001B0862" w:rsidRDefault="001B0862" w:rsidP="00EF3585"/>
          <w:p w14:paraId="0DF9B611" w14:textId="3C518479" w:rsidR="001B0862" w:rsidRDefault="001B0862" w:rsidP="001B0862">
            <w:r>
              <w:t xml:space="preserve">Owens </w:t>
            </w:r>
            <w:r w:rsidR="005E62F6" w:rsidRPr="005E62F6">
              <w:rPr>
                <w:i/>
              </w:rPr>
              <w:t>et al</w:t>
            </w:r>
            <w:r>
              <w:t>., 2021</w:t>
            </w:r>
          </w:p>
          <w:p w14:paraId="12C233D0" w14:textId="3CE9CBE6" w:rsidR="001B0862" w:rsidRDefault="001B0862" w:rsidP="009A1D91">
            <w:pPr>
              <w:jc w:val="both"/>
            </w:pPr>
          </w:p>
        </w:tc>
      </w:tr>
      <w:tr w:rsidR="00EF3585" w14:paraId="4CA17F26" w14:textId="77777777" w:rsidTr="2EA88782">
        <w:trPr>
          <w:trHeight w:val="473"/>
        </w:trPr>
        <w:tc>
          <w:tcPr>
            <w:tcW w:w="457" w:type="pct"/>
            <w:vMerge/>
          </w:tcPr>
          <w:p w14:paraId="22C68FFD" w14:textId="77777777" w:rsidR="001B0862" w:rsidRDefault="001B0862" w:rsidP="009A1D91">
            <w:pPr>
              <w:jc w:val="both"/>
            </w:pPr>
          </w:p>
        </w:tc>
        <w:tc>
          <w:tcPr>
            <w:tcW w:w="863" w:type="pct"/>
          </w:tcPr>
          <w:p w14:paraId="64F171EC" w14:textId="4349FE1E" w:rsidR="001B0862" w:rsidRDefault="001B0862" w:rsidP="009A1D91">
            <w:pPr>
              <w:jc w:val="both"/>
            </w:pPr>
            <w:r>
              <w:t>Faecal</w:t>
            </w:r>
          </w:p>
        </w:tc>
        <w:tc>
          <w:tcPr>
            <w:tcW w:w="457" w:type="pct"/>
            <w:vMerge/>
          </w:tcPr>
          <w:p w14:paraId="368EB0D5" w14:textId="653272FB" w:rsidR="001B0862" w:rsidRDefault="001B0862" w:rsidP="009A1D91">
            <w:pPr>
              <w:jc w:val="both"/>
            </w:pPr>
          </w:p>
        </w:tc>
        <w:tc>
          <w:tcPr>
            <w:tcW w:w="914" w:type="pct"/>
          </w:tcPr>
          <w:p w14:paraId="4FDA3592" w14:textId="4953DB34" w:rsidR="001B0862" w:rsidRDefault="001B0862" w:rsidP="009A1D91">
            <w:pPr>
              <w:jc w:val="both"/>
            </w:pPr>
            <w:r>
              <w:t>Fusobacteria, Firmicutes.</w:t>
            </w:r>
          </w:p>
        </w:tc>
        <w:tc>
          <w:tcPr>
            <w:tcW w:w="1787" w:type="pct"/>
            <w:vMerge/>
          </w:tcPr>
          <w:p w14:paraId="1A531C44" w14:textId="19F18340" w:rsidR="001B0862" w:rsidRDefault="001B0862" w:rsidP="009A1D91">
            <w:pPr>
              <w:jc w:val="both"/>
            </w:pPr>
          </w:p>
        </w:tc>
        <w:tc>
          <w:tcPr>
            <w:tcW w:w="522" w:type="pct"/>
            <w:vMerge/>
          </w:tcPr>
          <w:p w14:paraId="42BC4B4C" w14:textId="66957015" w:rsidR="001B0862" w:rsidRDefault="001B0862" w:rsidP="009A1D91">
            <w:pPr>
              <w:jc w:val="both"/>
            </w:pPr>
          </w:p>
        </w:tc>
      </w:tr>
      <w:tr w:rsidR="00EF3585" w14:paraId="5B04BAB4" w14:textId="77777777" w:rsidTr="2EA88782">
        <w:trPr>
          <w:trHeight w:val="825"/>
        </w:trPr>
        <w:tc>
          <w:tcPr>
            <w:tcW w:w="457" w:type="pct"/>
            <w:vMerge/>
          </w:tcPr>
          <w:p w14:paraId="6A97A041" w14:textId="77777777" w:rsidR="001B0862" w:rsidRDefault="001B0862" w:rsidP="009A1D91">
            <w:pPr>
              <w:jc w:val="both"/>
            </w:pPr>
          </w:p>
        </w:tc>
        <w:tc>
          <w:tcPr>
            <w:tcW w:w="863" w:type="pct"/>
          </w:tcPr>
          <w:p w14:paraId="7A3BEE9B" w14:textId="08A68D48" w:rsidR="001B0862" w:rsidRDefault="001B0862" w:rsidP="009A1D91">
            <w:pPr>
              <w:jc w:val="both"/>
            </w:pPr>
            <w:r>
              <w:t>Oral</w:t>
            </w:r>
          </w:p>
        </w:tc>
        <w:tc>
          <w:tcPr>
            <w:tcW w:w="457" w:type="pct"/>
            <w:vMerge/>
          </w:tcPr>
          <w:p w14:paraId="55EBDA71" w14:textId="4069F473" w:rsidR="001B0862" w:rsidRDefault="001B0862" w:rsidP="009A1D91">
            <w:pPr>
              <w:jc w:val="both"/>
            </w:pPr>
          </w:p>
        </w:tc>
        <w:tc>
          <w:tcPr>
            <w:tcW w:w="914" w:type="pct"/>
          </w:tcPr>
          <w:p w14:paraId="77F054F9" w14:textId="1638681A" w:rsidR="001B0862" w:rsidRDefault="001B0862" w:rsidP="009A1D91">
            <w:pPr>
              <w:jc w:val="both"/>
            </w:pPr>
            <w:r>
              <w:t>Proteobacteria, Bacteroidetes,</w:t>
            </w:r>
            <w:r w:rsidR="00EF3585">
              <w:t xml:space="preserve"> </w:t>
            </w:r>
            <w:r>
              <w:t>Firmicutes.</w:t>
            </w:r>
          </w:p>
        </w:tc>
        <w:tc>
          <w:tcPr>
            <w:tcW w:w="1787" w:type="pct"/>
            <w:vMerge/>
          </w:tcPr>
          <w:p w14:paraId="205765E5" w14:textId="29D0F70A" w:rsidR="001B0862" w:rsidRDefault="001B0862" w:rsidP="009A1D91">
            <w:pPr>
              <w:jc w:val="both"/>
            </w:pPr>
          </w:p>
        </w:tc>
        <w:tc>
          <w:tcPr>
            <w:tcW w:w="522" w:type="pct"/>
            <w:vMerge/>
          </w:tcPr>
          <w:p w14:paraId="3AB208B4" w14:textId="3EFFD556" w:rsidR="001B0862" w:rsidRDefault="001B0862" w:rsidP="009A1D91">
            <w:pPr>
              <w:jc w:val="both"/>
            </w:pPr>
          </w:p>
        </w:tc>
      </w:tr>
      <w:tr w:rsidR="00EF3585" w14:paraId="4A2D03C9" w14:textId="77777777" w:rsidTr="2EA88782">
        <w:tc>
          <w:tcPr>
            <w:tcW w:w="457" w:type="pct"/>
            <w:vMerge/>
          </w:tcPr>
          <w:p w14:paraId="5F7B7902" w14:textId="77777777" w:rsidR="009A1D91" w:rsidRDefault="009A1D91" w:rsidP="009A1D91">
            <w:pPr>
              <w:jc w:val="both"/>
            </w:pPr>
          </w:p>
        </w:tc>
        <w:tc>
          <w:tcPr>
            <w:tcW w:w="863" w:type="pct"/>
          </w:tcPr>
          <w:p w14:paraId="2241BC69" w14:textId="7886C876" w:rsidR="009A1D91" w:rsidRDefault="009A1D91" w:rsidP="009A1D91">
            <w:pPr>
              <w:jc w:val="both"/>
            </w:pPr>
            <w:r>
              <w:t>Maternal Heat Stress</w:t>
            </w:r>
          </w:p>
        </w:tc>
        <w:tc>
          <w:tcPr>
            <w:tcW w:w="457" w:type="pct"/>
          </w:tcPr>
          <w:p w14:paraId="1EDE37F7" w14:textId="419955B2" w:rsidR="009A1D91" w:rsidRDefault="009A1D91" w:rsidP="009A1D91">
            <w:pPr>
              <w:jc w:val="both"/>
            </w:pPr>
            <w:r>
              <w:t>Indirect</w:t>
            </w:r>
          </w:p>
        </w:tc>
        <w:tc>
          <w:tcPr>
            <w:tcW w:w="914" w:type="pct"/>
          </w:tcPr>
          <w:p w14:paraId="3773D22B" w14:textId="49DD4E9C" w:rsidR="009A1D91" w:rsidRDefault="009A1D91" w:rsidP="009A1D91">
            <w:pPr>
              <w:jc w:val="both"/>
            </w:pPr>
            <w:r w:rsidRPr="00B97493">
              <w:t>Firmicutes, Proteobacteria, Bacteroidetes</w:t>
            </w:r>
            <w:r>
              <w:t xml:space="preserve">, </w:t>
            </w:r>
            <w:proofErr w:type="spellStart"/>
            <w:r w:rsidRPr="00B97493">
              <w:t>Epsilonbacteraeota</w:t>
            </w:r>
            <w:proofErr w:type="spellEnd"/>
            <w:r w:rsidRPr="00B97493">
              <w:t>, Actinobacteria</w:t>
            </w:r>
            <w:r>
              <w:t xml:space="preserve">, </w:t>
            </w:r>
            <w:r w:rsidRPr="00B97493">
              <w:t>Fusobacteria</w:t>
            </w:r>
          </w:p>
        </w:tc>
        <w:tc>
          <w:tcPr>
            <w:tcW w:w="1787" w:type="pct"/>
          </w:tcPr>
          <w:p w14:paraId="35000349" w14:textId="0617F44F" w:rsidR="009A1D91" w:rsidRDefault="7DEA7797" w:rsidP="009A1D91">
            <w:pPr>
              <w:jc w:val="both"/>
            </w:pPr>
            <w:r>
              <w:t xml:space="preserve">Maternal heat stress alters </w:t>
            </w:r>
            <w:r w:rsidR="2F8F0B2D">
              <w:t xml:space="preserve">intestinal </w:t>
            </w:r>
            <w:r>
              <w:t xml:space="preserve">microbiome β-diversity </w:t>
            </w:r>
            <w:r w:rsidR="08F00D02">
              <w:t>&amp;</w:t>
            </w:r>
            <w:r>
              <w:t xml:space="preserve"> composition in sows </w:t>
            </w:r>
            <w:r w:rsidR="08F00D02">
              <w:t>&amp;</w:t>
            </w:r>
            <w:r>
              <w:t xml:space="preserve"> their piglets.</w:t>
            </w:r>
          </w:p>
        </w:tc>
        <w:tc>
          <w:tcPr>
            <w:tcW w:w="522" w:type="pct"/>
          </w:tcPr>
          <w:p w14:paraId="537EFFED" w14:textId="171D2006" w:rsidR="009A1D91" w:rsidRDefault="009A1D91" w:rsidP="009A1D91">
            <w:pPr>
              <w:jc w:val="both"/>
            </w:pPr>
            <w:r>
              <w:t xml:space="preserve">He </w:t>
            </w:r>
            <w:r w:rsidR="005E62F6" w:rsidRPr="005E62F6">
              <w:rPr>
                <w:i/>
              </w:rPr>
              <w:t>et al</w:t>
            </w:r>
            <w:r>
              <w:t>., 2020</w:t>
            </w:r>
          </w:p>
        </w:tc>
      </w:tr>
      <w:tr w:rsidR="00EF3585" w14:paraId="263A5B2C" w14:textId="77777777" w:rsidTr="2EA88782">
        <w:tc>
          <w:tcPr>
            <w:tcW w:w="457" w:type="pct"/>
            <w:vMerge w:val="restart"/>
          </w:tcPr>
          <w:p w14:paraId="3BF703F2" w14:textId="77777777" w:rsidR="009A1D91" w:rsidRDefault="009A1D91" w:rsidP="009A1D91">
            <w:pPr>
              <w:jc w:val="both"/>
            </w:pPr>
            <w:r>
              <w:t>Preweaning diet</w:t>
            </w:r>
          </w:p>
        </w:tc>
        <w:tc>
          <w:tcPr>
            <w:tcW w:w="863" w:type="pct"/>
          </w:tcPr>
          <w:p w14:paraId="600DA0E7" w14:textId="65C557BE" w:rsidR="009A1D91" w:rsidRDefault="009A1D91" w:rsidP="009A1D91">
            <w:pPr>
              <w:jc w:val="both"/>
            </w:pPr>
            <w:r>
              <w:t>Colostrum</w:t>
            </w:r>
          </w:p>
        </w:tc>
        <w:tc>
          <w:tcPr>
            <w:tcW w:w="457" w:type="pct"/>
            <w:vMerge w:val="restart"/>
          </w:tcPr>
          <w:p w14:paraId="0E5F3129" w14:textId="760BD6F7" w:rsidR="009A1D91" w:rsidRDefault="009A1D91" w:rsidP="009A1D91">
            <w:pPr>
              <w:jc w:val="both"/>
            </w:pPr>
            <w:r>
              <w:t>Direct</w:t>
            </w:r>
          </w:p>
        </w:tc>
        <w:tc>
          <w:tcPr>
            <w:tcW w:w="914" w:type="pct"/>
          </w:tcPr>
          <w:p w14:paraId="062319BA" w14:textId="125C0B78" w:rsidR="009A1D91" w:rsidRDefault="0005181C" w:rsidP="009A1D91">
            <w:pPr>
              <w:jc w:val="both"/>
            </w:pPr>
            <w:r w:rsidRPr="0005181C">
              <w:rPr>
                <w:i/>
              </w:rPr>
              <w:t>Lactobacilli</w:t>
            </w:r>
            <w:r w:rsidR="009A1D91">
              <w:t>,</w:t>
            </w:r>
            <w:r w:rsidR="00EF3585">
              <w:t xml:space="preserve"> </w:t>
            </w:r>
            <w:r w:rsidRPr="0005181C">
              <w:rPr>
                <w:i/>
              </w:rPr>
              <w:t>Bifidobacterium</w:t>
            </w:r>
            <w:r w:rsidR="009A1D91">
              <w:t xml:space="preserve">, reduced presence of Coliforms and </w:t>
            </w:r>
            <w:r w:rsidR="009A1D91" w:rsidRPr="0005181C">
              <w:rPr>
                <w:i/>
              </w:rPr>
              <w:t>Enterococci</w:t>
            </w:r>
            <w:r w:rsidR="009A1D91">
              <w:t xml:space="preserve">. </w:t>
            </w:r>
          </w:p>
        </w:tc>
        <w:tc>
          <w:tcPr>
            <w:tcW w:w="1787" w:type="pct"/>
          </w:tcPr>
          <w:p w14:paraId="680401B6" w14:textId="0B17E448" w:rsidR="009A1D91" w:rsidRDefault="7764D9A8" w:rsidP="009A1D91">
            <w:pPr>
              <w:jc w:val="both"/>
            </w:pPr>
            <w:r>
              <w:t xml:space="preserve">Better </w:t>
            </w:r>
            <w:r w:rsidR="7DEA7797">
              <w:t xml:space="preserve">quality </w:t>
            </w:r>
            <w:r>
              <w:t xml:space="preserve">colostrum (&gt;1.070 g/cm3) promotes the </w:t>
            </w:r>
            <w:r w:rsidR="7DEA7797">
              <w:t>intestinal micro</w:t>
            </w:r>
            <w:r>
              <w:t>biome</w:t>
            </w:r>
            <w:r w:rsidR="7DEA7797">
              <w:t xml:space="preserve"> </w:t>
            </w:r>
            <w:r>
              <w:t>development &amp; d</w:t>
            </w:r>
            <w:r w:rsidR="39BC5EC5">
              <w:t>aily liveweight gain</w:t>
            </w:r>
            <w:r>
              <w:t>.</w:t>
            </w:r>
            <w:r w:rsidR="7DEA7797">
              <w:t xml:space="preserve"> </w:t>
            </w:r>
          </w:p>
        </w:tc>
        <w:tc>
          <w:tcPr>
            <w:tcW w:w="522" w:type="pct"/>
          </w:tcPr>
          <w:p w14:paraId="11A947F6" w14:textId="7AC36E45" w:rsidR="009A1D91" w:rsidRDefault="009A1D91" w:rsidP="009A1D91">
            <w:pPr>
              <w:jc w:val="both"/>
            </w:pPr>
            <w:proofErr w:type="spellStart"/>
            <w:r>
              <w:t>Puppel</w:t>
            </w:r>
            <w:proofErr w:type="spellEnd"/>
            <w:r>
              <w:t xml:space="preserve"> </w:t>
            </w:r>
            <w:r w:rsidR="005E62F6" w:rsidRPr="005E62F6">
              <w:rPr>
                <w:i/>
              </w:rPr>
              <w:t>et al</w:t>
            </w:r>
            <w:r>
              <w:t>., 2020</w:t>
            </w:r>
          </w:p>
        </w:tc>
      </w:tr>
      <w:tr w:rsidR="00EF3585" w14:paraId="5D666595" w14:textId="77777777" w:rsidTr="2EA88782">
        <w:tc>
          <w:tcPr>
            <w:tcW w:w="457" w:type="pct"/>
            <w:vMerge/>
          </w:tcPr>
          <w:p w14:paraId="27C8604E" w14:textId="77777777" w:rsidR="009A1D91" w:rsidRDefault="009A1D91" w:rsidP="009A1D91">
            <w:pPr>
              <w:jc w:val="both"/>
            </w:pPr>
          </w:p>
        </w:tc>
        <w:tc>
          <w:tcPr>
            <w:tcW w:w="863" w:type="pct"/>
          </w:tcPr>
          <w:p w14:paraId="654E6C52" w14:textId="5EC3FE0C" w:rsidR="009A1D91" w:rsidRDefault="009A1D91" w:rsidP="009A1D91">
            <w:pPr>
              <w:jc w:val="both"/>
            </w:pPr>
            <w:r>
              <w:t>Milk replacer</w:t>
            </w:r>
          </w:p>
        </w:tc>
        <w:tc>
          <w:tcPr>
            <w:tcW w:w="457" w:type="pct"/>
            <w:vMerge/>
          </w:tcPr>
          <w:p w14:paraId="4D236873" w14:textId="7C36E0AD" w:rsidR="009A1D91" w:rsidRDefault="009A1D91" w:rsidP="009A1D91">
            <w:pPr>
              <w:jc w:val="both"/>
            </w:pPr>
          </w:p>
        </w:tc>
        <w:tc>
          <w:tcPr>
            <w:tcW w:w="914" w:type="pct"/>
          </w:tcPr>
          <w:p w14:paraId="6114A0DB" w14:textId="7433A027" w:rsidR="009A1D91" w:rsidRPr="00EF3585" w:rsidRDefault="002B6A73" w:rsidP="009A1D91">
            <w:pPr>
              <w:jc w:val="both"/>
            </w:pPr>
            <w:proofErr w:type="spellStart"/>
            <w:r w:rsidRPr="002B6A73">
              <w:rPr>
                <w:i/>
              </w:rPr>
              <w:t>Ruminococcaceae</w:t>
            </w:r>
            <w:proofErr w:type="spellEnd"/>
            <w:r w:rsidR="009A1D91" w:rsidRPr="00D87C58">
              <w:t xml:space="preserve">, </w:t>
            </w:r>
            <w:proofErr w:type="spellStart"/>
            <w:r w:rsidRPr="002B6A73">
              <w:rPr>
                <w:i/>
              </w:rPr>
              <w:t>Lachnospiraceae</w:t>
            </w:r>
            <w:proofErr w:type="spellEnd"/>
            <w:r w:rsidR="009A1D91">
              <w:t xml:space="preserve">, </w:t>
            </w:r>
            <w:r w:rsidR="0005181C" w:rsidRPr="0005181C">
              <w:rPr>
                <w:i/>
              </w:rPr>
              <w:lastRenderedPageBreak/>
              <w:t>Bacteroides</w:t>
            </w:r>
            <w:r w:rsidR="009A1D91">
              <w:t>,</w:t>
            </w:r>
            <w:r w:rsidR="00EF3585">
              <w:t xml:space="preserve"> </w:t>
            </w:r>
            <w:r w:rsidR="0005181C" w:rsidRPr="0005181C">
              <w:rPr>
                <w:i/>
              </w:rPr>
              <w:t>Bifidobacterium</w:t>
            </w:r>
            <w:r w:rsidR="00EF3585">
              <w:rPr>
                <w:i/>
              </w:rPr>
              <w:t xml:space="preserve">, </w:t>
            </w:r>
            <w:proofErr w:type="spellStart"/>
            <w:r w:rsidR="0005181C" w:rsidRPr="0005181C">
              <w:rPr>
                <w:i/>
              </w:rPr>
              <w:t>Faecalibacterium</w:t>
            </w:r>
            <w:proofErr w:type="spellEnd"/>
            <w:r w:rsidR="009A1D91">
              <w:t>,</w:t>
            </w:r>
            <w:r w:rsidR="00EF3585">
              <w:t xml:space="preserve"> </w:t>
            </w:r>
            <w:proofErr w:type="spellStart"/>
            <w:r w:rsidR="009A1D91" w:rsidRPr="00D87C58">
              <w:t>Peptococcus</w:t>
            </w:r>
            <w:proofErr w:type="spellEnd"/>
            <w:r w:rsidR="009A1D91">
              <w:t>,</w:t>
            </w:r>
            <w:r w:rsidR="00EF3585">
              <w:t xml:space="preserve"> </w:t>
            </w:r>
            <w:proofErr w:type="spellStart"/>
            <w:r w:rsidR="009A1D91" w:rsidRPr="00D87C58">
              <w:t>Blautia</w:t>
            </w:r>
            <w:proofErr w:type="spellEnd"/>
          </w:p>
        </w:tc>
        <w:tc>
          <w:tcPr>
            <w:tcW w:w="1787" w:type="pct"/>
          </w:tcPr>
          <w:p w14:paraId="3C459FB9" w14:textId="317F6588" w:rsidR="009A1D91" w:rsidRDefault="7DEA7797" w:rsidP="009A1D91">
            <w:pPr>
              <w:jc w:val="both"/>
            </w:pPr>
            <w:r>
              <w:lastRenderedPageBreak/>
              <w:t xml:space="preserve">Higher milk replacer intakes in calves increased </w:t>
            </w:r>
            <w:r w:rsidR="57BB0AD0">
              <w:t xml:space="preserve">faecal </w:t>
            </w:r>
            <w:r>
              <w:t xml:space="preserve">bacterial diversity. Increased abundances of beneficial </w:t>
            </w:r>
            <w:r>
              <w:lastRenderedPageBreak/>
              <w:t xml:space="preserve">bacteria such as </w:t>
            </w:r>
            <w:proofErr w:type="spellStart"/>
            <w:r w:rsidR="4BFC0A49" w:rsidRPr="2EA88782">
              <w:rPr>
                <w:i/>
                <w:iCs/>
              </w:rPr>
              <w:t>Faecalibacterium</w:t>
            </w:r>
            <w:proofErr w:type="spellEnd"/>
            <w:r>
              <w:t>, were</w:t>
            </w:r>
            <w:r w:rsidR="26ED97DA">
              <w:t xml:space="preserve"> </w:t>
            </w:r>
            <w:r>
              <w:t xml:space="preserve">observed, which may contribute to development </w:t>
            </w:r>
            <w:r w:rsidR="08F00D02">
              <w:t>&amp;</w:t>
            </w:r>
            <w:r>
              <w:t xml:space="preserve"> growth.</w:t>
            </w:r>
          </w:p>
        </w:tc>
        <w:tc>
          <w:tcPr>
            <w:tcW w:w="522" w:type="pct"/>
          </w:tcPr>
          <w:p w14:paraId="7F32DD72" w14:textId="79AB268D" w:rsidR="009A1D91" w:rsidRDefault="7DEA7797" w:rsidP="009A1D91">
            <w:pPr>
              <w:jc w:val="both"/>
            </w:pPr>
            <w:r>
              <w:lastRenderedPageBreak/>
              <w:t xml:space="preserve">Kumar </w:t>
            </w:r>
            <w:r w:rsidR="29699E5F" w:rsidRPr="2EA88782">
              <w:rPr>
                <w:i/>
                <w:iCs/>
              </w:rPr>
              <w:t>et al</w:t>
            </w:r>
            <w:r>
              <w:t>., 2021</w:t>
            </w:r>
            <w:r w:rsidR="2304827F">
              <w:t>b</w:t>
            </w:r>
          </w:p>
        </w:tc>
      </w:tr>
      <w:tr w:rsidR="00EF3585" w14:paraId="728FE85B" w14:textId="77777777" w:rsidTr="2EA88782">
        <w:tc>
          <w:tcPr>
            <w:tcW w:w="457" w:type="pct"/>
            <w:vMerge w:val="restart"/>
          </w:tcPr>
          <w:p w14:paraId="3C53F90B" w14:textId="77777777" w:rsidR="009A1D91" w:rsidRDefault="009A1D91" w:rsidP="009A1D91">
            <w:pPr>
              <w:jc w:val="both"/>
            </w:pPr>
            <w:r>
              <w:t xml:space="preserve">Housing </w:t>
            </w:r>
          </w:p>
        </w:tc>
        <w:tc>
          <w:tcPr>
            <w:tcW w:w="863" w:type="pct"/>
          </w:tcPr>
          <w:p w14:paraId="3736E214" w14:textId="7E8A6679" w:rsidR="009A1D91" w:rsidRDefault="009A1D91" w:rsidP="009A1D91">
            <w:pPr>
              <w:jc w:val="both"/>
            </w:pPr>
            <w:r>
              <w:t>Conventional</w:t>
            </w:r>
            <w:r w:rsidR="005D1920">
              <w:t>/Single pen</w:t>
            </w:r>
          </w:p>
        </w:tc>
        <w:tc>
          <w:tcPr>
            <w:tcW w:w="457" w:type="pct"/>
            <w:vMerge w:val="restart"/>
          </w:tcPr>
          <w:p w14:paraId="7C85F4C2" w14:textId="67F0F366" w:rsidR="009A1D91" w:rsidRDefault="009A1D91" w:rsidP="009A1D91">
            <w:pPr>
              <w:jc w:val="both"/>
            </w:pPr>
            <w:r>
              <w:t>Direct &amp; Indirect</w:t>
            </w:r>
          </w:p>
        </w:tc>
        <w:tc>
          <w:tcPr>
            <w:tcW w:w="914" w:type="pct"/>
          </w:tcPr>
          <w:p w14:paraId="19606BF3" w14:textId="4E80DF41" w:rsidR="009A1D91" w:rsidRPr="00EF3585" w:rsidRDefault="009A1D91" w:rsidP="009A1D91">
            <w:pPr>
              <w:jc w:val="both"/>
              <w:rPr>
                <w:i/>
              </w:rPr>
            </w:pPr>
            <w:proofErr w:type="spellStart"/>
            <w:r w:rsidRPr="0005181C">
              <w:rPr>
                <w:i/>
              </w:rPr>
              <w:t>Enterococcaceae</w:t>
            </w:r>
            <w:proofErr w:type="spellEnd"/>
            <w:r w:rsidR="00EF3585">
              <w:rPr>
                <w:i/>
              </w:rPr>
              <w:t xml:space="preserve">, </w:t>
            </w:r>
            <w:r w:rsidR="0005181C" w:rsidRPr="0005181C">
              <w:rPr>
                <w:i/>
              </w:rPr>
              <w:t>Lactobacillus</w:t>
            </w:r>
          </w:p>
        </w:tc>
        <w:tc>
          <w:tcPr>
            <w:tcW w:w="1787" w:type="pct"/>
          </w:tcPr>
          <w:p w14:paraId="6C275D14" w14:textId="31DA4E5A" w:rsidR="009A1D91" w:rsidRPr="000F7A87" w:rsidRDefault="7DEA7797" w:rsidP="009A1D91">
            <w:pPr>
              <w:jc w:val="both"/>
            </w:pPr>
            <w:proofErr w:type="spellStart"/>
            <w:r w:rsidRPr="2EA88782">
              <w:rPr>
                <w:i/>
                <w:iCs/>
              </w:rPr>
              <w:t>Enterococcaceae</w:t>
            </w:r>
            <w:proofErr w:type="spellEnd"/>
            <w:r>
              <w:t xml:space="preserve"> </w:t>
            </w:r>
            <w:r w:rsidR="08F00D02">
              <w:t>&amp;</w:t>
            </w:r>
            <w:r>
              <w:t xml:space="preserve"> </w:t>
            </w:r>
            <w:r w:rsidR="4BFC0A49" w:rsidRPr="2EA88782">
              <w:rPr>
                <w:i/>
                <w:iCs/>
              </w:rPr>
              <w:t>Lactobacillus</w:t>
            </w:r>
            <w:r>
              <w:t xml:space="preserve"> was more abundant in </w:t>
            </w:r>
            <w:r w:rsidR="553F1435">
              <w:t xml:space="preserve">the faecal samples of </w:t>
            </w:r>
            <w:r>
              <w:t>conventionally housed pigs.</w:t>
            </w:r>
          </w:p>
        </w:tc>
        <w:tc>
          <w:tcPr>
            <w:tcW w:w="522" w:type="pct"/>
          </w:tcPr>
          <w:p w14:paraId="7F86D46A" w14:textId="58E0197F" w:rsidR="009A1D91" w:rsidRDefault="009A1D91" w:rsidP="009A1D91">
            <w:pPr>
              <w:jc w:val="both"/>
            </w:pPr>
            <w:r>
              <w:t xml:space="preserve">Wen </w:t>
            </w:r>
            <w:r w:rsidR="005E62F6" w:rsidRPr="005E62F6">
              <w:rPr>
                <w:i/>
              </w:rPr>
              <w:t>et al</w:t>
            </w:r>
            <w:r>
              <w:t>., 2021</w:t>
            </w:r>
          </w:p>
        </w:tc>
      </w:tr>
      <w:tr w:rsidR="00EF3585" w14:paraId="000030BA" w14:textId="77777777" w:rsidTr="2EA88782">
        <w:tc>
          <w:tcPr>
            <w:tcW w:w="457" w:type="pct"/>
            <w:vMerge/>
          </w:tcPr>
          <w:p w14:paraId="15D1E306" w14:textId="77777777" w:rsidR="009A1D91" w:rsidRDefault="009A1D91" w:rsidP="009A1D91">
            <w:pPr>
              <w:jc w:val="both"/>
            </w:pPr>
          </w:p>
        </w:tc>
        <w:tc>
          <w:tcPr>
            <w:tcW w:w="863" w:type="pct"/>
          </w:tcPr>
          <w:p w14:paraId="446DA1D6" w14:textId="3892D0C7" w:rsidR="009A1D91" w:rsidRDefault="009A1D91" w:rsidP="009A1D91">
            <w:pPr>
              <w:jc w:val="both"/>
            </w:pPr>
            <w:r>
              <w:t>Enriched</w:t>
            </w:r>
          </w:p>
        </w:tc>
        <w:tc>
          <w:tcPr>
            <w:tcW w:w="457" w:type="pct"/>
            <w:vMerge/>
          </w:tcPr>
          <w:p w14:paraId="2FFF0950" w14:textId="70F1C65D" w:rsidR="009A1D91" w:rsidRDefault="009A1D91" w:rsidP="009A1D91">
            <w:pPr>
              <w:jc w:val="both"/>
            </w:pPr>
          </w:p>
        </w:tc>
        <w:tc>
          <w:tcPr>
            <w:tcW w:w="914" w:type="pct"/>
          </w:tcPr>
          <w:p w14:paraId="36C8CC5F" w14:textId="70DD06C5" w:rsidR="009A1D91" w:rsidRPr="000F7A87" w:rsidRDefault="0005181C" w:rsidP="009A1D91">
            <w:pPr>
              <w:jc w:val="both"/>
            </w:pPr>
            <w:proofErr w:type="spellStart"/>
            <w:r w:rsidRPr="0005181C">
              <w:rPr>
                <w:i/>
              </w:rPr>
              <w:t>Prevotella</w:t>
            </w:r>
            <w:proofErr w:type="spellEnd"/>
            <w:r w:rsidR="009A1D91" w:rsidRPr="000F7A87">
              <w:t xml:space="preserve">, Christensenellaceae, </w:t>
            </w:r>
            <w:proofErr w:type="spellStart"/>
            <w:r w:rsidR="009A1D91" w:rsidRPr="000F7A87">
              <w:t>Ruminococcus</w:t>
            </w:r>
            <w:proofErr w:type="spellEnd"/>
            <w:r w:rsidR="009A1D91" w:rsidRPr="000F7A87">
              <w:t xml:space="preserve"> </w:t>
            </w:r>
            <w:proofErr w:type="spellStart"/>
            <w:r w:rsidR="009A1D91" w:rsidRPr="000F7A87">
              <w:t>gauvreauii</w:t>
            </w:r>
            <w:proofErr w:type="spellEnd"/>
            <w:r w:rsidR="009A1D91" w:rsidRPr="000F7A87">
              <w:t xml:space="preserve">, </w:t>
            </w:r>
            <w:proofErr w:type="spellStart"/>
            <w:r w:rsidR="009A1D91" w:rsidRPr="000F7A87">
              <w:t>Ruminiclostridium</w:t>
            </w:r>
            <w:proofErr w:type="spellEnd"/>
            <w:r w:rsidR="009A1D91" w:rsidRPr="000F7A87">
              <w:t xml:space="preserve">, </w:t>
            </w:r>
            <w:proofErr w:type="spellStart"/>
            <w:r w:rsidR="009A1D91" w:rsidRPr="000F7A87">
              <w:t>Phascolarctobacterium</w:t>
            </w:r>
            <w:proofErr w:type="spellEnd"/>
            <w:r w:rsidR="009A1D91" w:rsidRPr="000F7A87">
              <w:t>,</w:t>
            </w:r>
            <w:r w:rsidR="00EF3585">
              <w:t xml:space="preserve"> </w:t>
            </w:r>
            <w:proofErr w:type="spellStart"/>
            <w:r w:rsidR="009A1D91" w:rsidRPr="000F7A87">
              <w:t>Peptostreptococcaceae</w:t>
            </w:r>
            <w:proofErr w:type="spellEnd"/>
          </w:p>
        </w:tc>
        <w:tc>
          <w:tcPr>
            <w:tcW w:w="1787" w:type="pct"/>
          </w:tcPr>
          <w:p w14:paraId="626D1B02" w14:textId="4F320C80" w:rsidR="009A1D91" w:rsidRPr="000F7A87" w:rsidRDefault="7DEA7797" w:rsidP="009A1D91">
            <w:pPr>
              <w:jc w:val="both"/>
            </w:pPr>
            <w:r w:rsidRPr="2EA88782">
              <w:rPr>
                <w:i/>
                <w:iCs/>
              </w:rPr>
              <w:t>Enterococcus</w:t>
            </w:r>
            <w:r>
              <w:t xml:space="preserve"> decreased </w:t>
            </w:r>
            <w:r w:rsidR="08F00D02">
              <w:t>&amp;</w:t>
            </w:r>
            <w:r>
              <w:t xml:space="preserve"> relative abundance of a variety of </w:t>
            </w:r>
            <w:r w:rsidR="52ABFD02">
              <w:t xml:space="preserve">faecal </w:t>
            </w:r>
            <w:r>
              <w:t>bacteria</w:t>
            </w:r>
            <w:r w:rsidR="03C688AC">
              <w:t xml:space="preserve"> increased</w:t>
            </w:r>
            <w:r>
              <w:t xml:space="preserve"> in enriched housed pigs - these bacteria are known to support degradation of plant</w:t>
            </w:r>
            <w:r w:rsidR="03C688AC">
              <w:t xml:space="preserve"> materials, </w:t>
            </w:r>
            <w:r>
              <w:t xml:space="preserve">the production of </w:t>
            </w:r>
            <w:r w:rsidR="03C688AC">
              <w:t>short-chain</w:t>
            </w:r>
            <w:r>
              <w:t xml:space="preserve"> fatty acids. Suggesting</w:t>
            </w:r>
            <w:r w:rsidR="4B891BF5">
              <w:t xml:space="preserve"> </w:t>
            </w:r>
            <w:r>
              <w:t xml:space="preserve">enriched housing accelerated the maturation of early-life </w:t>
            </w:r>
            <w:r w:rsidR="296F9B72">
              <w:t xml:space="preserve">faecal </w:t>
            </w:r>
            <w:r>
              <w:t>microbiota composition.</w:t>
            </w:r>
          </w:p>
        </w:tc>
        <w:tc>
          <w:tcPr>
            <w:tcW w:w="522" w:type="pct"/>
          </w:tcPr>
          <w:p w14:paraId="029A9985" w14:textId="13FCF654" w:rsidR="009A1D91" w:rsidRDefault="009A1D91" w:rsidP="009A1D91">
            <w:pPr>
              <w:jc w:val="both"/>
            </w:pPr>
            <w:r>
              <w:t xml:space="preserve">Wen </w:t>
            </w:r>
            <w:r w:rsidR="005E62F6" w:rsidRPr="005E62F6">
              <w:rPr>
                <w:i/>
              </w:rPr>
              <w:t>et al</w:t>
            </w:r>
            <w:r>
              <w:t>., 2021</w:t>
            </w:r>
          </w:p>
        </w:tc>
      </w:tr>
      <w:tr w:rsidR="00EF3585" w14:paraId="2AFB9A61" w14:textId="77777777" w:rsidTr="2EA88782">
        <w:tc>
          <w:tcPr>
            <w:tcW w:w="457" w:type="pct"/>
            <w:vMerge w:val="restart"/>
          </w:tcPr>
          <w:p w14:paraId="225A05E6" w14:textId="77777777" w:rsidR="009A1D91" w:rsidRDefault="009A1D91" w:rsidP="009A1D91">
            <w:pPr>
              <w:jc w:val="both"/>
            </w:pPr>
            <w:r>
              <w:t>Disbudding</w:t>
            </w:r>
          </w:p>
        </w:tc>
        <w:tc>
          <w:tcPr>
            <w:tcW w:w="863" w:type="pct"/>
          </w:tcPr>
          <w:p w14:paraId="706BF519" w14:textId="736034B6" w:rsidR="009A1D91" w:rsidRDefault="009A1D91" w:rsidP="009A1D91">
            <w:pPr>
              <w:jc w:val="both"/>
            </w:pPr>
            <w:r>
              <w:t>Body Weight - Light</w:t>
            </w:r>
          </w:p>
        </w:tc>
        <w:tc>
          <w:tcPr>
            <w:tcW w:w="457" w:type="pct"/>
            <w:vMerge w:val="restart"/>
          </w:tcPr>
          <w:p w14:paraId="72A1071D" w14:textId="5B6C5997" w:rsidR="009A1D91" w:rsidRDefault="009A1D91" w:rsidP="009A1D91">
            <w:pPr>
              <w:jc w:val="both"/>
            </w:pPr>
            <w:r>
              <w:t>Indirect</w:t>
            </w:r>
          </w:p>
        </w:tc>
        <w:tc>
          <w:tcPr>
            <w:tcW w:w="914" w:type="pct"/>
          </w:tcPr>
          <w:p w14:paraId="7042AF50" w14:textId="1ADEEA9A" w:rsidR="009A1D91" w:rsidRDefault="009A1D91" w:rsidP="009A1D91">
            <w:pPr>
              <w:jc w:val="both"/>
            </w:pPr>
            <w:r>
              <w:t xml:space="preserve">Higher abundance in </w:t>
            </w:r>
            <w:r w:rsidR="008F2389">
              <w:t>lightweight</w:t>
            </w:r>
            <w:r>
              <w:t xml:space="preserve"> calves: </w:t>
            </w:r>
            <w:proofErr w:type="spellStart"/>
            <w:r w:rsidRPr="0005181C">
              <w:rPr>
                <w:i/>
              </w:rPr>
              <w:t>Verrucomicrobiacea</w:t>
            </w:r>
            <w:proofErr w:type="spellEnd"/>
            <w:r>
              <w:t xml:space="preserve">, </w:t>
            </w:r>
            <w:proofErr w:type="spellStart"/>
            <w:r w:rsidRPr="0005181C">
              <w:rPr>
                <w:i/>
              </w:rPr>
              <w:t>Erysipelotrichaceae</w:t>
            </w:r>
            <w:proofErr w:type="spellEnd"/>
          </w:p>
        </w:tc>
        <w:tc>
          <w:tcPr>
            <w:tcW w:w="1787" w:type="pct"/>
          </w:tcPr>
          <w:p w14:paraId="195C913B" w14:textId="46B1F3D8" w:rsidR="009A1D91" w:rsidRDefault="115FBED2" w:rsidP="009A1D91">
            <w:pPr>
              <w:jc w:val="both"/>
            </w:pPr>
            <w:r>
              <w:t>Lightweight</w:t>
            </w:r>
            <w:r w:rsidR="7DEA7797">
              <w:t xml:space="preserve"> calves had higher relative abundance of families like </w:t>
            </w:r>
            <w:proofErr w:type="spellStart"/>
            <w:r w:rsidR="7DEA7797" w:rsidRPr="2EA88782">
              <w:rPr>
                <w:i/>
                <w:iCs/>
              </w:rPr>
              <w:t>Erysipelotricheae</w:t>
            </w:r>
            <w:proofErr w:type="spellEnd"/>
            <w:r w:rsidR="7DEA7797">
              <w:t xml:space="preserve"> </w:t>
            </w:r>
            <w:r w:rsidR="15C55F0F">
              <w:t>&amp;</w:t>
            </w:r>
            <w:r w:rsidR="7DEA7797">
              <w:t xml:space="preserve"> </w:t>
            </w:r>
            <w:proofErr w:type="spellStart"/>
            <w:r w:rsidR="4BFC0A49" w:rsidRPr="2EA88782">
              <w:rPr>
                <w:i/>
                <w:iCs/>
              </w:rPr>
              <w:t>Verrucomicrobiaceae</w:t>
            </w:r>
            <w:proofErr w:type="spellEnd"/>
            <w:r w:rsidR="7DEA7797">
              <w:t xml:space="preserve"> at Day 3 after disbudding. Procedure was conducted at 10</w:t>
            </w:r>
            <w:r w:rsidR="5C5D03F5">
              <w:t xml:space="preserve"> weeks of</w:t>
            </w:r>
            <w:r w:rsidR="7DEA7797">
              <w:t xml:space="preserve"> age when </w:t>
            </w:r>
            <w:r w:rsidR="65654F14">
              <w:t xml:space="preserve">the faecal </w:t>
            </w:r>
            <w:r w:rsidR="7DEA7797">
              <w:t xml:space="preserve">microbiome is still maturing </w:t>
            </w:r>
            <w:r w:rsidR="15C55F0F">
              <w:t>&amp;</w:t>
            </w:r>
            <w:r w:rsidR="7DEA7797">
              <w:t xml:space="preserve"> </w:t>
            </w:r>
            <w:r w:rsidR="2770339C">
              <w:t>therefore</w:t>
            </w:r>
            <w:r w:rsidR="7DEA7797">
              <w:t xml:space="preserve"> could mask the effects/impact of the process. </w:t>
            </w:r>
          </w:p>
        </w:tc>
        <w:tc>
          <w:tcPr>
            <w:tcW w:w="522" w:type="pct"/>
          </w:tcPr>
          <w:p w14:paraId="5B962AFA" w14:textId="34AC87D4" w:rsidR="009A1D91" w:rsidRDefault="009A1D91" w:rsidP="009A1D91">
            <w:pPr>
              <w:jc w:val="both"/>
            </w:pPr>
            <w:r>
              <w:t xml:space="preserve">Mir </w:t>
            </w:r>
            <w:r w:rsidR="005E62F6" w:rsidRPr="005E62F6">
              <w:rPr>
                <w:i/>
              </w:rPr>
              <w:t>et al</w:t>
            </w:r>
            <w:r>
              <w:t>., 2019</w:t>
            </w:r>
          </w:p>
        </w:tc>
      </w:tr>
      <w:tr w:rsidR="00EF3585" w14:paraId="7B220DE2" w14:textId="77777777" w:rsidTr="2EA88782">
        <w:trPr>
          <w:trHeight w:val="1544"/>
        </w:trPr>
        <w:tc>
          <w:tcPr>
            <w:tcW w:w="457" w:type="pct"/>
            <w:vMerge/>
          </w:tcPr>
          <w:p w14:paraId="115E41C0" w14:textId="77777777" w:rsidR="009A1D91" w:rsidRDefault="009A1D91" w:rsidP="009A1D91">
            <w:pPr>
              <w:jc w:val="both"/>
            </w:pPr>
          </w:p>
        </w:tc>
        <w:tc>
          <w:tcPr>
            <w:tcW w:w="863" w:type="pct"/>
          </w:tcPr>
          <w:p w14:paraId="2D20853D" w14:textId="4CD322D4" w:rsidR="009A1D91" w:rsidRDefault="009A1D91" w:rsidP="009A1D91">
            <w:pPr>
              <w:jc w:val="both"/>
            </w:pPr>
            <w:r>
              <w:t>Body Weight - Heavy</w:t>
            </w:r>
          </w:p>
        </w:tc>
        <w:tc>
          <w:tcPr>
            <w:tcW w:w="457" w:type="pct"/>
            <w:vMerge/>
          </w:tcPr>
          <w:p w14:paraId="680D134D" w14:textId="671BDAC6" w:rsidR="009A1D91" w:rsidRDefault="009A1D91" w:rsidP="009A1D91">
            <w:pPr>
              <w:jc w:val="both"/>
            </w:pPr>
          </w:p>
        </w:tc>
        <w:tc>
          <w:tcPr>
            <w:tcW w:w="914" w:type="pct"/>
          </w:tcPr>
          <w:p w14:paraId="163975A1" w14:textId="3EF1FCA4" w:rsidR="009A1D91" w:rsidRDefault="009A1D91" w:rsidP="009A1D91">
            <w:pPr>
              <w:jc w:val="both"/>
            </w:pPr>
            <w:r>
              <w:t xml:space="preserve">Higher abundance in </w:t>
            </w:r>
            <w:r w:rsidR="008F2389">
              <w:t>heavy-weight</w:t>
            </w:r>
            <w:r>
              <w:t xml:space="preserve"> calves: </w:t>
            </w:r>
            <w:proofErr w:type="spellStart"/>
            <w:r w:rsidRPr="0005181C">
              <w:rPr>
                <w:i/>
              </w:rPr>
              <w:t>Elusimicrobiaceae</w:t>
            </w:r>
            <w:proofErr w:type="spellEnd"/>
            <w:r>
              <w:t xml:space="preserve">, </w:t>
            </w:r>
            <w:proofErr w:type="spellStart"/>
            <w:r w:rsidRPr="0005181C">
              <w:rPr>
                <w:i/>
              </w:rPr>
              <w:t>Turicibacteraceae</w:t>
            </w:r>
            <w:proofErr w:type="spellEnd"/>
          </w:p>
        </w:tc>
        <w:tc>
          <w:tcPr>
            <w:tcW w:w="1787" w:type="pct"/>
          </w:tcPr>
          <w:p w14:paraId="20F9C2D4" w14:textId="5E574185" w:rsidR="009A1D91" w:rsidRDefault="7DEA7797" w:rsidP="009A1D91">
            <w:pPr>
              <w:jc w:val="both"/>
            </w:pPr>
            <w:r>
              <w:t xml:space="preserve">Heavy-weight calves had higher relative abundance of </w:t>
            </w:r>
            <w:proofErr w:type="spellStart"/>
            <w:r w:rsidRPr="2EA88782">
              <w:rPr>
                <w:i/>
                <w:iCs/>
              </w:rPr>
              <w:t>Elucimicrobiaceae</w:t>
            </w:r>
            <w:proofErr w:type="spellEnd"/>
            <w:r>
              <w:t xml:space="preserve"> and </w:t>
            </w:r>
            <w:proofErr w:type="spellStart"/>
            <w:r w:rsidRPr="2EA88782">
              <w:rPr>
                <w:i/>
                <w:iCs/>
              </w:rPr>
              <w:t>Turibacteriaceae</w:t>
            </w:r>
            <w:proofErr w:type="spellEnd"/>
            <w:r>
              <w:t xml:space="preserve">, at Day 3 after disbudding. Procedure was conducted when </w:t>
            </w:r>
            <w:r w:rsidR="5AC5A6AD">
              <w:t xml:space="preserve">faecal </w:t>
            </w:r>
            <w:r>
              <w:t xml:space="preserve">microbiome is still maturing </w:t>
            </w:r>
            <w:r w:rsidR="08F00D02">
              <w:t>&amp;</w:t>
            </w:r>
            <w:r>
              <w:t xml:space="preserve"> </w:t>
            </w:r>
            <w:r w:rsidR="0541CB45">
              <w:t>therefore</w:t>
            </w:r>
            <w:r>
              <w:t xml:space="preserve"> could mask the effects/impact of the process.</w:t>
            </w:r>
          </w:p>
        </w:tc>
        <w:tc>
          <w:tcPr>
            <w:tcW w:w="522" w:type="pct"/>
          </w:tcPr>
          <w:p w14:paraId="1BA3EF5A" w14:textId="0EE0DDC2" w:rsidR="009A1D91" w:rsidRDefault="009A1D91" w:rsidP="009A1D91">
            <w:pPr>
              <w:jc w:val="both"/>
            </w:pPr>
            <w:r>
              <w:t xml:space="preserve">Mir </w:t>
            </w:r>
            <w:r w:rsidR="005E62F6" w:rsidRPr="005E62F6">
              <w:rPr>
                <w:i/>
              </w:rPr>
              <w:t>et al</w:t>
            </w:r>
            <w:r>
              <w:t>., 2019</w:t>
            </w:r>
          </w:p>
        </w:tc>
      </w:tr>
      <w:tr w:rsidR="00EF3585" w14:paraId="189D0B80" w14:textId="77777777" w:rsidTr="2EA88782">
        <w:tc>
          <w:tcPr>
            <w:tcW w:w="457" w:type="pct"/>
            <w:vMerge w:val="restart"/>
          </w:tcPr>
          <w:p w14:paraId="128E416A" w14:textId="77777777" w:rsidR="009A1D91" w:rsidRDefault="009A1D91" w:rsidP="009A1D91">
            <w:pPr>
              <w:jc w:val="both"/>
            </w:pPr>
            <w:r>
              <w:lastRenderedPageBreak/>
              <w:t xml:space="preserve">Weaning </w:t>
            </w:r>
          </w:p>
        </w:tc>
        <w:tc>
          <w:tcPr>
            <w:tcW w:w="863" w:type="pct"/>
          </w:tcPr>
          <w:p w14:paraId="5D42AF23" w14:textId="2D6A34D1" w:rsidR="009A1D91" w:rsidRDefault="009A1D91" w:rsidP="009A1D91">
            <w:pPr>
              <w:jc w:val="both"/>
            </w:pPr>
            <w:r>
              <w:t>Calf Starter</w:t>
            </w:r>
          </w:p>
        </w:tc>
        <w:tc>
          <w:tcPr>
            <w:tcW w:w="457" w:type="pct"/>
            <w:vMerge w:val="restart"/>
          </w:tcPr>
          <w:p w14:paraId="76704AE2" w14:textId="3206A967" w:rsidR="009A1D91" w:rsidRDefault="009A1D91" w:rsidP="009A1D91">
            <w:pPr>
              <w:jc w:val="both"/>
            </w:pPr>
            <w:r>
              <w:t>Direct</w:t>
            </w:r>
          </w:p>
        </w:tc>
        <w:tc>
          <w:tcPr>
            <w:tcW w:w="914" w:type="pct"/>
          </w:tcPr>
          <w:p w14:paraId="3E2A040E" w14:textId="1CF6E446" w:rsidR="009A1D91" w:rsidRPr="00EF3585" w:rsidRDefault="0005181C" w:rsidP="009A1D91">
            <w:pPr>
              <w:jc w:val="both"/>
              <w:rPr>
                <w:i/>
              </w:rPr>
            </w:pPr>
            <w:proofErr w:type="spellStart"/>
            <w:r w:rsidRPr="0005181C">
              <w:rPr>
                <w:i/>
              </w:rPr>
              <w:t>Prevotella</w:t>
            </w:r>
            <w:proofErr w:type="spellEnd"/>
            <w:r w:rsidR="009A1D91" w:rsidRPr="00E702A2">
              <w:t xml:space="preserve">, </w:t>
            </w:r>
            <w:proofErr w:type="spellStart"/>
            <w:r w:rsidR="009A1D91" w:rsidRPr="0005181C">
              <w:rPr>
                <w:i/>
              </w:rPr>
              <w:t>Succinivibrio</w:t>
            </w:r>
            <w:proofErr w:type="spellEnd"/>
            <w:r w:rsidR="009A1D91" w:rsidRPr="0005181C">
              <w:rPr>
                <w:i/>
              </w:rPr>
              <w:t xml:space="preserve">, </w:t>
            </w:r>
            <w:proofErr w:type="spellStart"/>
            <w:r w:rsidR="009A1D91" w:rsidRPr="0005181C">
              <w:rPr>
                <w:i/>
              </w:rPr>
              <w:t>Anaerovibrio</w:t>
            </w:r>
            <w:proofErr w:type="spellEnd"/>
            <w:r w:rsidR="00EF3585">
              <w:rPr>
                <w:i/>
              </w:rPr>
              <w:t xml:space="preserve"> </w:t>
            </w:r>
            <w:proofErr w:type="spellStart"/>
            <w:r w:rsidR="009A1D91" w:rsidRPr="0005181C">
              <w:rPr>
                <w:i/>
              </w:rPr>
              <w:t>Sharpea</w:t>
            </w:r>
            <w:proofErr w:type="spellEnd"/>
            <w:r w:rsidR="009A1D91" w:rsidRPr="0005181C">
              <w:rPr>
                <w:i/>
              </w:rPr>
              <w:t xml:space="preserve">, </w:t>
            </w:r>
            <w:proofErr w:type="spellStart"/>
            <w:r w:rsidR="009A1D91" w:rsidRPr="0005181C">
              <w:rPr>
                <w:i/>
              </w:rPr>
              <w:t>Acidaminococcus</w:t>
            </w:r>
            <w:proofErr w:type="spellEnd"/>
            <w:r w:rsidR="009A1D91" w:rsidRPr="0005181C">
              <w:rPr>
                <w:i/>
              </w:rPr>
              <w:t xml:space="preserve">, </w:t>
            </w:r>
            <w:proofErr w:type="spellStart"/>
            <w:r w:rsidR="009A1D91" w:rsidRPr="0005181C">
              <w:rPr>
                <w:i/>
              </w:rPr>
              <w:t>Megasphaera</w:t>
            </w:r>
            <w:proofErr w:type="spellEnd"/>
            <w:r w:rsidR="009A1D91" w:rsidRPr="0005181C">
              <w:rPr>
                <w:i/>
              </w:rPr>
              <w:t xml:space="preserve">, </w:t>
            </w:r>
            <w:proofErr w:type="spellStart"/>
            <w:r w:rsidR="009A1D91" w:rsidRPr="0005181C">
              <w:rPr>
                <w:i/>
              </w:rPr>
              <w:t>Mitsuokella</w:t>
            </w:r>
            <w:proofErr w:type="spellEnd"/>
            <w:r w:rsidR="009A1D91" w:rsidRPr="0005181C">
              <w:rPr>
                <w:i/>
              </w:rPr>
              <w:t xml:space="preserve">, </w:t>
            </w:r>
            <w:r w:rsidRPr="0005181C">
              <w:rPr>
                <w:i/>
              </w:rPr>
              <w:t>Lactobacillus</w:t>
            </w:r>
          </w:p>
        </w:tc>
        <w:tc>
          <w:tcPr>
            <w:tcW w:w="1787" w:type="pct"/>
          </w:tcPr>
          <w:p w14:paraId="095293EF" w14:textId="539ACC00" w:rsidR="009A1D91" w:rsidRDefault="7DEA7797" w:rsidP="009A1D91">
            <w:pPr>
              <w:jc w:val="both"/>
            </w:pPr>
            <w:r>
              <w:t xml:space="preserve">Inclusion of concentrate decreased Shannon, Simpson </w:t>
            </w:r>
            <w:r w:rsidR="08F00D02">
              <w:t xml:space="preserve">&amp; </w:t>
            </w:r>
            <w:r>
              <w:t>Fisher’s alpha diversity index</w:t>
            </w:r>
            <w:r w:rsidR="74B0F9CE">
              <w:t xml:space="preserve"> in faecal samples</w:t>
            </w:r>
            <w:r>
              <w:t xml:space="preserve">. Promoting the abundance of possible starch degraders </w:t>
            </w:r>
            <w:r w:rsidR="08F00D02">
              <w:t>&amp;</w:t>
            </w:r>
            <w:r>
              <w:t xml:space="preserve"> reduced the presence of key species associated with fibre degradation.</w:t>
            </w:r>
          </w:p>
        </w:tc>
        <w:tc>
          <w:tcPr>
            <w:tcW w:w="522" w:type="pct"/>
          </w:tcPr>
          <w:p w14:paraId="46ADE7A9" w14:textId="42F9054D" w:rsidR="009A1D91" w:rsidRDefault="009A1D91" w:rsidP="009A1D91">
            <w:pPr>
              <w:jc w:val="both"/>
            </w:pPr>
            <w:r>
              <w:t xml:space="preserve">Hartinger </w:t>
            </w:r>
            <w:r w:rsidR="005E62F6" w:rsidRPr="005E62F6">
              <w:rPr>
                <w:i/>
              </w:rPr>
              <w:t>et al</w:t>
            </w:r>
            <w:r>
              <w:t>., 2022</w:t>
            </w:r>
          </w:p>
        </w:tc>
      </w:tr>
      <w:tr w:rsidR="00EF3585" w14:paraId="78750886" w14:textId="77777777" w:rsidTr="2EA88782">
        <w:tc>
          <w:tcPr>
            <w:tcW w:w="457" w:type="pct"/>
            <w:vMerge/>
          </w:tcPr>
          <w:p w14:paraId="5BCEDD74" w14:textId="77777777" w:rsidR="009A1D91" w:rsidRDefault="009A1D91" w:rsidP="009A1D91">
            <w:pPr>
              <w:jc w:val="both"/>
            </w:pPr>
          </w:p>
        </w:tc>
        <w:tc>
          <w:tcPr>
            <w:tcW w:w="863" w:type="pct"/>
          </w:tcPr>
          <w:p w14:paraId="29FAC869" w14:textId="5E7908F2" w:rsidR="009A1D91" w:rsidRDefault="009A1D91" w:rsidP="009A1D91">
            <w:pPr>
              <w:jc w:val="both"/>
            </w:pPr>
            <w:r>
              <w:t>Forage</w:t>
            </w:r>
          </w:p>
        </w:tc>
        <w:tc>
          <w:tcPr>
            <w:tcW w:w="457" w:type="pct"/>
            <w:vMerge/>
          </w:tcPr>
          <w:p w14:paraId="2A128E92" w14:textId="6FF0CE9F" w:rsidR="009A1D91" w:rsidRDefault="009A1D91" w:rsidP="009A1D91">
            <w:pPr>
              <w:jc w:val="both"/>
            </w:pPr>
          </w:p>
        </w:tc>
        <w:tc>
          <w:tcPr>
            <w:tcW w:w="914" w:type="pct"/>
          </w:tcPr>
          <w:p w14:paraId="76E8CA5D" w14:textId="0861167C" w:rsidR="009A1D91" w:rsidRPr="00EF3585" w:rsidRDefault="002B6A73" w:rsidP="00EF3585">
            <w:proofErr w:type="spellStart"/>
            <w:r w:rsidRPr="002B6A73">
              <w:rPr>
                <w:i/>
              </w:rPr>
              <w:t>Ruminococcaceae</w:t>
            </w:r>
            <w:proofErr w:type="spellEnd"/>
            <w:r w:rsidR="00EF3585">
              <w:rPr>
                <w:i/>
              </w:rPr>
              <w:t xml:space="preserve"> </w:t>
            </w:r>
            <w:proofErr w:type="spellStart"/>
            <w:r w:rsidR="009A1D91" w:rsidRPr="0005181C">
              <w:rPr>
                <w:i/>
              </w:rPr>
              <w:t>Akkermansia</w:t>
            </w:r>
            <w:proofErr w:type="spellEnd"/>
            <w:r w:rsidR="009A1D91" w:rsidRPr="0005181C">
              <w:rPr>
                <w:i/>
              </w:rPr>
              <w:t xml:space="preserve">, </w:t>
            </w:r>
            <w:proofErr w:type="spellStart"/>
            <w:r w:rsidR="009A1D91" w:rsidRPr="0005181C">
              <w:rPr>
                <w:i/>
              </w:rPr>
              <w:t>Lachnoclostridium</w:t>
            </w:r>
            <w:proofErr w:type="spellEnd"/>
          </w:p>
        </w:tc>
        <w:tc>
          <w:tcPr>
            <w:tcW w:w="1787" w:type="pct"/>
          </w:tcPr>
          <w:p w14:paraId="4C0636F4" w14:textId="51599A1E" w:rsidR="009A1D91" w:rsidRDefault="7DEA7797" w:rsidP="009A1D91">
            <w:pPr>
              <w:jc w:val="both"/>
            </w:pPr>
            <w:r>
              <w:t xml:space="preserve">No significant effect in </w:t>
            </w:r>
            <w:r w:rsidR="7402AE9E">
              <w:t xml:space="preserve">faecal </w:t>
            </w:r>
            <w:r>
              <w:t>microbial diversity was found regarding hay quality (medium or high quality). Fewer changes in bacterial abundances in response to forage were observed at genus level.</w:t>
            </w:r>
          </w:p>
        </w:tc>
        <w:tc>
          <w:tcPr>
            <w:tcW w:w="522" w:type="pct"/>
          </w:tcPr>
          <w:p w14:paraId="3AE4D967" w14:textId="3C12342C" w:rsidR="009A1D91" w:rsidRDefault="009A1D91" w:rsidP="009A1D91">
            <w:pPr>
              <w:jc w:val="both"/>
            </w:pPr>
            <w:r>
              <w:t xml:space="preserve">Hartinger </w:t>
            </w:r>
            <w:r w:rsidR="005E62F6" w:rsidRPr="005E62F6">
              <w:rPr>
                <w:i/>
              </w:rPr>
              <w:t>et al</w:t>
            </w:r>
            <w:r>
              <w:t>., 2022</w:t>
            </w:r>
          </w:p>
        </w:tc>
      </w:tr>
      <w:tr w:rsidR="00EF3585" w14:paraId="79668D02" w14:textId="77777777" w:rsidTr="2EA88782">
        <w:tc>
          <w:tcPr>
            <w:tcW w:w="457" w:type="pct"/>
            <w:vMerge/>
          </w:tcPr>
          <w:p w14:paraId="3CD50127" w14:textId="77777777" w:rsidR="009A1D91" w:rsidRDefault="009A1D91" w:rsidP="009A1D91">
            <w:pPr>
              <w:jc w:val="both"/>
            </w:pPr>
          </w:p>
        </w:tc>
        <w:tc>
          <w:tcPr>
            <w:tcW w:w="863" w:type="pct"/>
          </w:tcPr>
          <w:p w14:paraId="01E67067" w14:textId="64590FA4" w:rsidR="009A1D91" w:rsidRDefault="009A1D91" w:rsidP="009A1D91">
            <w:pPr>
              <w:jc w:val="both"/>
            </w:pPr>
            <w:r>
              <w:t>Weaning readiness</w:t>
            </w:r>
          </w:p>
        </w:tc>
        <w:tc>
          <w:tcPr>
            <w:tcW w:w="457" w:type="pct"/>
          </w:tcPr>
          <w:p w14:paraId="529A1467" w14:textId="49EFFE60" w:rsidR="009A1D91" w:rsidRDefault="009A1D91" w:rsidP="009A1D91">
            <w:pPr>
              <w:jc w:val="both"/>
            </w:pPr>
            <w:r>
              <w:t>Indirect</w:t>
            </w:r>
          </w:p>
        </w:tc>
        <w:tc>
          <w:tcPr>
            <w:tcW w:w="914" w:type="pct"/>
          </w:tcPr>
          <w:p w14:paraId="60504BD5" w14:textId="0FA84F84" w:rsidR="009A1D91" w:rsidRDefault="0005181C" w:rsidP="009A1D91">
            <w:pPr>
              <w:jc w:val="both"/>
            </w:pPr>
            <w:r w:rsidRPr="0005181C">
              <w:rPr>
                <w:i/>
              </w:rPr>
              <w:t>Bacteroides</w:t>
            </w:r>
            <w:r w:rsidR="009A1D91" w:rsidRPr="007B491C">
              <w:t xml:space="preserve">, </w:t>
            </w:r>
            <w:proofErr w:type="spellStart"/>
            <w:r w:rsidR="009A1D91" w:rsidRPr="0005181C">
              <w:rPr>
                <w:i/>
              </w:rPr>
              <w:t>Para</w:t>
            </w:r>
            <w:r w:rsidRPr="0005181C">
              <w:rPr>
                <w:i/>
              </w:rPr>
              <w:t>Bacteroides</w:t>
            </w:r>
            <w:proofErr w:type="spellEnd"/>
            <w:r w:rsidR="009A1D91" w:rsidRPr="007B491C">
              <w:t xml:space="preserve">, </w:t>
            </w:r>
            <w:proofErr w:type="spellStart"/>
            <w:r w:rsidR="009A1D91" w:rsidRPr="0005181C">
              <w:rPr>
                <w:i/>
              </w:rPr>
              <w:t>Blautia</w:t>
            </w:r>
            <w:proofErr w:type="spellEnd"/>
          </w:p>
        </w:tc>
        <w:tc>
          <w:tcPr>
            <w:tcW w:w="1787" w:type="pct"/>
          </w:tcPr>
          <w:p w14:paraId="2E2A9793" w14:textId="389A30E6" w:rsidR="009A1D91" w:rsidRDefault="7DEA7797" w:rsidP="009A1D91">
            <w:pPr>
              <w:jc w:val="both"/>
            </w:pPr>
            <w:r>
              <w:t xml:space="preserve">Weaning at 17 weeks of age had a higher growth rate due to </w:t>
            </w:r>
            <w:r w:rsidR="1DA39E34">
              <w:t>late weaning</w:t>
            </w:r>
            <w:r>
              <w:t xml:space="preserve"> </w:t>
            </w:r>
            <w:r w:rsidR="23B22B16">
              <w:t>&amp;</w:t>
            </w:r>
            <w:r>
              <w:t xml:space="preserve"> a quick adaptability of </w:t>
            </w:r>
            <w:r w:rsidR="28B953CC">
              <w:t xml:space="preserve">the faecal </w:t>
            </w:r>
            <w:r>
              <w:t xml:space="preserve">microbiota to dietary changes during day 112. This suggests an age-dependent maturation of the </w:t>
            </w:r>
            <w:r w:rsidR="19197857">
              <w:t>intestinal</w:t>
            </w:r>
            <w:r>
              <w:t xml:space="preserve"> microbiome supporting liquid to solid diet transition.</w:t>
            </w:r>
          </w:p>
        </w:tc>
        <w:tc>
          <w:tcPr>
            <w:tcW w:w="522" w:type="pct"/>
          </w:tcPr>
          <w:p w14:paraId="7AA3CFC4" w14:textId="3B7D6825" w:rsidR="009A1D91" w:rsidRDefault="009A1D91" w:rsidP="009A1D91">
            <w:pPr>
              <w:jc w:val="both"/>
            </w:pPr>
            <w:r>
              <w:t xml:space="preserve">Amin </w:t>
            </w:r>
            <w:r w:rsidR="005E62F6" w:rsidRPr="005E62F6">
              <w:rPr>
                <w:i/>
              </w:rPr>
              <w:t>et al</w:t>
            </w:r>
            <w:r>
              <w:t>., 2023</w:t>
            </w:r>
          </w:p>
        </w:tc>
      </w:tr>
    </w:tbl>
    <w:p w14:paraId="533F409C" w14:textId="77777777" w:rsidR="00EF3585" w:rsidRDefault="00EF3585" w:rsidP="006E7904">
      <w:pPr>
        <w:jc w:val="both"/>
        <w:sectPr w:rsidR="00EF3585" w:rsidSect="00EF3585">
          <w:type w:val="continuous"/>
          <w:pgSz w:w="16838" w:h="11906" w:orient="landscape" w:code="9"/>
          <w:pgMar w:top="1440" w:right="1440" w:bottom="1440" w:left="1440" w:header="709" w:footer="454" w:gutter="0"/>
          <w:lnNumType w:countBy="1" w:restart="continuous"/>
          <w:cols w:space="708"/>
          <w:titlePg/>
          <w:docGrid w:linePitch="360"/>
        </w:sectPr>
      </w:pPr>
    </w:p>
    <w:p w14:paraId="3F5B638B" w14:textId="7B09AFEE" w:rsidR="001A5B65" w:rsidRPr="004B1268" w:rsidRDefault="00105328" w:rsidP="006E7904">
      <w:pPr>
        <w:pStyle w:val="Heading2"/>
        <w:numPr>
          <w:ilvl w:val="0"/>
          <w:numId w:val="0"/>
        </w:numPr>
        <w:jc w:val="both"/>
      </w:pPr>
      <w:r>
        <w:lastRenderedPageBreak/>
        <w:t>6</w:t>
      </w:r>
      <w:r w:rsidR="001A5B65" w:rsidRPr="00FB6519">
        <w:t xml:space="preserve">.1 </w:t>
      </w:r>
      <w:bookmarkStart w:id="1" w:name="_Hlk153725113"/>
      <w:r w:rsidR="00DE37A6">
        <w:t xml:space="preserve">Birth and Maternal Influence </w:t>
      </w:r>
      <w:bookmarkEnd w:id="1"/>
    </w:p>
    <w:p w14:paraId="524CCBB4" w14:textId="43EC61C0" w:rsidR="00DE37A6" w:rsidRPr="00122A14" w:rsidRDefault="51A760B2" w:rsidP="2EA88782">
      <w:pPr>
        <w:jc w:val="both"/>
      </w:pPr>
      <w:r>
        <w:t xml:space="preserve">Studies have identified that the microbiota within meconium at birth are representative of </w:t>
      </w:r>
      <w:r w:rsidR="5F5E9B4F">
        <w:t xml:space="preserve">faecal </w:t>
      </w:r>
      <w:r>
        <w:t>community structures at 24</w:t>
      </w:r>
      <w:r w:rsidR="1FEBF42E">
        <w:t xml:space="preserve"> </w:t>
      </w:r>
      <w:r>
        <w:t>h</w:t>
      </w:r>
      <w:r w:rsidR="25E39125">
        <w:t>ours</w:t>
      </w:r>
      <w:r>
        <w:t xml:space="preserve"> after birth, although </w:t>
      </w:r>
      <w:r w:rsidR="5F5E9B4F">
        <w:t>change</w:t>
      </w:r>
      <w:r w:rsidR="0B3CF972">
        <w:t>s</w:t>
      </w:r>
      <w:r>
        <w:t xml:space="preserve"> </w:t>
      </w:r>
      <w:r w:rsidR="267501F0">
        <w:t>are</w:t>
      </w:r>
      <w:r>
        <w:t xml:space="preserve"> </w:t>
      </w:r>
      <w:r w:rsidR="03928FA1">
        <w:t>observed</w:t>
      </w:r>
      <w:r>
        <w:t xml:space="preserve"> </w:t>
      </w:r>
      <w:r w:rsidR="5F5E9B4F">
        <w:t>with increased</w:t>
      </w:r>
      <w:r>
        <w:t xml:space="preserve"> micro</w:t>
      </w:r>
      <w:r w:rsidR="5F5E9B4F">
        <w:t>bial</w:t>
      </w:r>
      <w:r>
        <w:t xml:space="preserve"> diversity and </w:t>
      </w:r>
      <w:r w:rsidR="5F5E9B4F">
        <w:t>relative abundance</w:t>
      </w:r>
      <w:r>
        <w:t xml:space="preserve"> </w:t>
      </w:r>
      <w:r w:rsidR="4902C98C">
        <w:t xml:space="preserve">in this </w:t>
      </w:r>
      <w:proofErr w:type="gramStart"/>
      <w:r w:rsidR="4902C98C">
        <w:t>time period</w:t>
      </w:r>
      <w:proofErr w:type="gramEnd"/>
      <w:r w:rsidR="63C33CCA">
        <w:t xml:space="preserve"> </w:t>
      </w:r>
      <w:r w:rsidR="592C288B">
        <w:t xml:space="preserve">(Alipour </w:t>
      </w:r>
      <w:r w:rsidR="592C288B" w:rsidRPr="327EBE08">
        <w:rPr>
          <w:i/>
          <w:iCs/>
        </w:rPr>
        <w:t>et al</w:t>
      </w:r>
      <w:r w:rsidR="592C288B">
        <w:t>., 2018; Klein-</w:t>
      </w:r>
      <w:proofErr w:type="spellStart"/>
      <w:r w:rsidR="592C288B">
        <w:t>Jöbstl</w:t>
      </w:r>
      <w:proofErr w:type="spellEnd"/>
      <w:r w:rsidR="592C288B">
        <w:t xml:space="preserve"> </w:t>
      </w:r>
      <w:r w:rsidR="592C288B" w:rsidRPr="327EBE08">
        <w:rPr>
          <w:i/>
          <w:iCs/>
        </w:rPr>
        <w:t>et al</w:t>
      </w:r>
      <w:r w:rsidR="592C288B">
        <w:t xml:space="preserve">., 2019; Wilczyńska, </w:t>
      </w:r>
      <w:proofErr w:type="spellStart"/>
      <w:r w:rsidR="592C288B">
        <w:t>Skarżyńska</w:t>
      </w:r>
      <w:proofErr w:type="spellEnd"/>
      <w:r w:rsidR="592C288B">
        <w:t xml:space="preserve"> &amp; Lisowska-Myjak, 2019; Guzman </w:t>
      </w:r>
      <w:r w:rsidR="592C288B" w:rsidRPr="327EBE08">
        <w:rPr>
          <w:i/>
          <w:iCs/>
        </w:rPr>
        <w:t>et al</w:t>
      </w:r>
      <w:r w:rsidR="592C288B">
        <w:t>., 2020</w:t>
      </w:r>
      <w:r w:rsidR="63C33CCA">
        <w:t>)</w:t>
      </w:r>
      <w:r>
        <w:t xml:space="preserve">. The sources influencing this development dictate initial microbiome functions in early life (Dias </w:t>
      </w:r>
      <w:r w:rsidR="29699E5F" w:rsidRPr="327EBE08">
        <w:rPr>
          <w:i/>
          <w:iCs/>
        </w:rPr>
        <w:t>et al</w:t>
      </w:r>
      <w:r>
        <w:t xml:space="preserve">., 2018). Owens </w:t>
      </w:r>
      <w:r w:rsidR="29699E5F" w:rsidRPr="327EBE08">
        <w:rPr>
          <w:i/>
          <w:iCs/>
        </w:rPr>
        <w:t>et al</w:t>
      </w:r>
      <w:r>
        <w:t>. (2021) found the maternal microbio</w:t>
      </w:r>
      <w:r w:rsidR="2B1317F8">
        <w:t>ta</w:t>
      </w:r>
      <w:r>
        <w:t xml:space="preserve"> within samples from oral, placental, vaginal, faecal and colostrum sources to be significant predictors of the calf faecal microbiome during pre-weaning</w:t>
      </w:r>
      <w:r w:rsidR="0D1BE523">
        <w:t xml:space="preserve"> (Table 1)</w:t>
      </w:r>
      <w:r>
        <w:t>. Interestingly, most of the abundant genera within meconium (</w:t>
      </w:r>
      <w:proofErr w:type="spellStart"/>
      <w:r w:rsidR="31B41F75" w:rsidRPr="327EBE08">
        <w:rPr>
          <w:i/>
          <w:iCs/>
        </w:rPr>
        <w:t>Ruminococcaceae</w:t>
      </w:r>
      <w:proofErr w:type="spellEnd"/>
      <w:r>
        <w:t xml:space="preserve">, </w:t>
      </w:r>
      <w:r w:rsidRPr="327EBE08">
        <w:rPr>
          <w:i/>
          <w:iCs/>
        </w:rPr>
        <w:t>Acinetobacter, 5-7N15</w:t>
      </w:r>
      <w:r>
        <w:t xml:space="preserve">) </w:t>
      </w:r>
      <w:r w:rsidR="73BAB84B">
        <w:t>were</w:t>
      </w:r>
      <w:r>
        <w:t xml:space="preserve"> closely related to genera within dam placental and faecal samples (Owen </w:t>
      </w:r>
      <w:r w:rsidR="29699E5F" w:rsidRPr="327EBE08">
        <w:rPr>
          <w:i/>
          <w:iCs/>
        </w:rPr>
        <w:t>et al</w:t>
      </w:r>
      <w:r>
        <w:t xml:space="preserve">., 2021). In addition to direct influences from maternal sources, maternal stress during gestation and birth </w:t>
      </w:r>
      <w:r w:rsidR="25048D49">
        <w:t xml:space="preserve">has a direct effect on the calf </w:t>
      </w:r>
      <w:r>
        <w:t>(</w:t>
      </w:r>
      <w:r w:rsidR="6C23F9C1" w:rsidRPr="327EBE08">
        <w:rPr>
          <w:rFonts w:ascii="Calibri" w:eastAsia="Calibri" w:hAnsi="Calibri" w:cs="Calibri"/>
        </w:rPr>
        <w:t>Kovács</w:t>
      </w:r>
      <w:r>
        <w:t xml:space="preserve"> </w:t>
      </w:r>
      <w:r w:rsidR="29699E5F" w:rsidRPr="327EBE08">
        <w:rPr>
          <w:i/>
          <w:iCs/>
        </w:rPr>
        <w:t>et al</w:t>
      </w:r>
      <w:r>
        <w:t>., 2021). Cortisol, a glucocorticoid hormone,</w:t>
      </w:r>
      <w:r w:rsidR="481296CC">
        <w:t xml:space="preserve"> </w:t>
      </w:r>
      <w:r w:rsidR="3B346C70">
        <w:t>increases</w:t>
      </w:r>
      <w:r>
        <w:t xml:space="preserve"> within the dam and calf leading up to parturition in preparation for birth. </w:t>
      </w:r>
      <w:r w:rsidR="377D923D">
        <w:t>The production of g</w:t>
      </w:r>
      <w:r>
        <w:t>lucocorticoids support</w:t>
      </w:r>
      <w:r w:rsidR="2757DE02">
        <w:t>s</w:t>
      </w:r>
      <w:r>
        <w:t xml:space="preserve"> gestational and neonatal functions in the calf</w:t>
      </w:r>
      <w:r w:rsidR="70814F44">
        <w:t xml:space="preserve"> (</w:t>
      </w:r>
      <w:r w:rsidR="1409002E">
        <w:t xml:space="preserve">Fischer </w:t>
      </w:r>
      <w:r w:rsidR="29699E5F" w:rsidRPr="327EBE08">
        <w:rPr>
          <w:i/>
          <w:iCs/>
        </w:rPr>
        <w:t>et al</w:t>
      </w:r>
      <w:r w:rsidR="1409002E">
        <w:t xml:space="preserve">., 2014; </w:t>
      </w:r>
      <w:proofErr w:type="spellStart"/>
      <w:r w:rsidR="70814F44">
        <w:t>Arfuso</w:t>
      </w:r>
      <w:proofErr w:type="spellEnd"/>
      <w:r w:rsidR="70814F44">
        <w:t xml:space="preserve"> </w:t>
      </w:r>
      <w:r w:rsidR="29699E5F" w:rsidRPr="327EBE08">
        <w:rPr>
          <w:i/>
          <w:iCs/>
        </w:rPr>
        <w:t>et al</w:t>
      </w:r>
      <w:r w:rsidR="70814F44">
        <w:t>., 2023)</w:t>
      </w:r>
      <w:r>
        <w:t xml:space="preserve">. </w:t>
      </w:r>
      <w:r w:rsidR="3367D347">
        <w:t>Intestinal</w:t>
      </w:r>
      <w:r>
        <w:t xml:space="preserve"> health and function </w:t>
      </w:r>
      <w:r w:rsidR="5605CFB9">
        <w:t>are</w:t>
      </w:r>
      <w:r w:rsidR="04E6E3C6">
        <w:t xml:space="preserve"> directly</w:t>
      </w:r>
      <w:r>
        <w:t xml:space="preserve"> influenced by glucocorticoids due to their role in stimulating tight junction formation and mucosal production (Fish</w:t>
      </w:r>
      <w:r w:rsidR="1DFBC9F5">
        <w:t>man</w:t>
      </w:r>
      <w:r>
        <w:t xml:space="preserve"> </w:t>
      </w:r>
      <w:r w:rsidR="29699E5F" w:rsidRPr="327EBE08">
        <w:rPr>
          <w:i/>
          <w:iCs/>
        </w:rPr>
        <w:t>et al</w:t>
      </w:r>
      <w:r>
        <w:t>., 2014; Tena-</w:t>
      </w:r>
      <w:proofErr w:type="spellStart"/>
      <w:r>
        <w:t>Garitaonaindia</w:t>
      </w:r>
      <w:proofErr w:type="spellEnd"/>
      <w:r>
        <w:t xml:space="preserve"> </w:t>
      </w:r>
      <w:r w:rsidR="29699E5F" w:rsidRPr="327EBE08">
        <w:rPr>
          <w:i/>
          <w:iCs/>
        </w:rPr>
        <w:t>et al</w:t>
      </w:r>
      <w:r>
        <w:t xml:space="preserve">., 2022). In addition, </w:t>
      </w:r>
      <w:r w:rsidR="39A5520A">
        <w:t>glucocorticoids</w:t>
      </w:r>
      <w:r>
        <w:t xml:space="preserve"> influence intestinal maturation via receptor activation that regulates gene transcription controlling intestinal development (maturation of intestinal epithelium), </w:t>
      </w:r>
      <w:r w:rsidR="1FC5F3D8">
        <w:t xml:space="preserve">supporting the production of enzymes such as peptidase (Nanthakumar, Meng &amp; Newbury, 2013), </w:t>
      </w:r>
      <w:r>
        <w:t xml:space="preserve">and </w:t>
      </w:r>
      <w:r w:rsidR="63DD4D0B">
        <w:t xml:space="preserve">supporting </w:t>
      </w:r>
      <w:r>
        <w:t xml:space="preserve">the immune response (Lu </w:t>
      </w:r>
      <w:r w:rsidR="29699E5F" w:rsidRPr="327EBE08">
        <w:rPr>
          <w:i/>
          <w:iCs/>
        </w:rPr>
        <w:t>et al</w:t>
      </w:r>
      <w:r>
        <w:t xml:space="preserve">., 2006; Ahmed, Schmidt &amp; Brunner, 2019). Difficult births have </w:t>
      </w:r>
      <w:r w:rsidR="260907C4">
        <w:t xml:space="preserve">been shown to </w:t>
      </w:r>
      <w:r>
        <w:t>result in a significant increase in the levels of glucocorticoids</w:t>
      </w:r>
      <w:r w:rsidR="01F59A29">
        <w:t>, specifically cortisol,</w:t>
      </w:r>
      <w:r>
        <w:t xml:space="preserve"> in the newborn calf </w:t>
      </w:r>
      <w:r w:rsidR="342B88A1">
        <w:t xml:space="preserve">up to 48 hours after birth </w:t>
      </w:r>
      <w:r>
        <w:t>compared to normal births (K</w:t>
      </w:r>
      <w:r w:rsidR="4D277AD1" w:rsidRPr="327EBE08">
        <w:rPr>
          <w:rFonts w:ascii="Calibri" w:eastAsia="Calibri" w:hAnsi="Calibri" w:cs="Calibri"/>
        </w:rPr>
        <w:t>ovács</w:t>
      </w:r>
      <w:r>
        <w:t xml:space="preserve"> </w:t>
      </w:r>
      <w:r w:rsidR="29699E5F" w:rsidRPr="327EBE08">
        <w:rPr>
          <w:i/>
          <w:iCs/>
        </w:rPr>
        <w:t>et al</w:t>
      </w:r>
      <w:r>
        <w:t xml:space="preserve">., 2021; </w:t>
      </w:r>
      <w:proofErr w:type="spellStart"/>
      <w:r>
        <w:t>Arfuso</w:t>
      </w:r>
      <w:proofErr w:type="spellEnd"/>
      <w:r>
        <w:t xml:space="preserve"> </w:t>
      </w:r>
      <w:r w:rsidR="29699E5F" w:rsidRPr="327EBE08">
        <w:rPr>
          <w:i/>
          <w:iCs/>
        </w:rPr>
        <w:t>et al</w:t>
      </w:r>
      <w:r>
        <w:t>., 2023).</w:t>
      </w:r>
      <w:r w:rsidR="74C97443">
        <w:t xml:space="preserve"> </w:t>
      </w:r>
      <w:r w:rsidR="74C97443" w:rsidRPr="327EBE08">
        <w:rPr>
          <w:rFonts w:ascii="Calibri" w:eastAsia="Calibri" w:hAnsi="Calibri" w:cs="Calibri"/>
        </w:rPr>
        <w:t xml:space="preserve">Kovács </w:t>
      </w:r>
      <w:r w:rsidR="74C97443" w:rsidRPr="327EBE08">
        <w:rPr>
          <w:rFonts w:ascii="Calibri" w:eastAsia="Calibri" w:hAnsi="Calibri" w:cs="Calibri"/>
          <w:i/>
          <w:iCs/>
        </w:rPr>
        <w:t>et al</w:t>
      </w:r>
      <w:r w:rsidR="74C97443" w:rsidRPr="327EBE08">
        <w:rPr>
          <w:rFonts w:ascii="Calibri" w:eastAsia="Calibri" w:hAnsi="Calibri" w:cs="Calibri"/>
        </w:rPr>
        <w:t xml:space="preserve">. (2021) </w:t>
      </w:r>
      <w:r w:rsidR="660B7FC8" w:rsidRPr="327EBE08">
        <w:rPr>
          <w:rFonts w:ascii="Calibri" w:eastAsia="Calibri" w:hAnsi="Calibri" w:cs="Calibri"/>
        </w:rPr>
        <w:t xml:space="preserve">suggest </w:t>
      </w:r>
      <w:r w:rsidR="74C97443" w:rsidRPr="327EBE08">
        <w:rPr>
          <w:rFonts w:ascii="Calibri" w:eastAsia="Calibri" w:hAnsi="Calibri" w:cs="Calibri"/>
        </w:rPr>
        <w:t xml:space="preserve">that </w:t>
      </w:r>
      <w:r w:rsidR="3BFC9C28" w:rsidRPr="327EBE08">
        <w:rPr>
          <w:rFonts w:ascii="Calibri" w:eastAsia="Calibri" w:hAnsi="Calibri" w:cs="Calibri"/>
        </w:rPr>
        <w:t>high cortisol concentrations at birth could</w:t>
      </w:r>
      <w:r w:rsidR="6202AE4E" w:rsidRPr="327EBE08">
        <w:rPr>
          <w:rFonts w:ascii="Calibri" w:eastAsia="Calibri" w:hAnsi="Calibri" w:cs="Calibri"/>
        </w:rPr>
        <w:t xml:space="preserve"> </w:t>
      </w:r>
      <w:r w:rsidR="74C97443" w:rsidRPr="327EBE08">
        <w:rPr>
          <w:rFonts w:ascii="Calibri" w:eastAsia="Calibri" w:hAnsi="Calibri" w:cs="Calibri"/>
        </w:rPr>
        <w:t>increase susceptibility to bacterial infection in calves</w:t>
      </w:r>
      <w:r w:rsidR="4D2F2A34" w:rsidRPr="327EBE08">
        <w:rPr>
          <w:rFonts w:ascii="Calibri" w:eastAsia="Calibri" w:hAnsi="Calibri" w:cs="Calibri"/>
        </w:rPr>
        <w:t>.</w:t>
      </w:r>
      <w:r w:rsidR="74C97443" w:rsidRPr="327EBE08">
        <w:rPr>
          <w:rFonts w:ascii="Calibri" w:eastAsia="Calibri" w:hAnsi="Calibri" w:cs="Calibri"/>
        </w:rPr>
        <w:t xml:space="preserve"> </w:t>
      </w:r>
      <w:r w:rsidR="22396137">
        <w:t xml:space="preserve">In other species, such as humans, stress exposure in preterm infants has been </w:t>
      </w:r>
      <w:r w:rsidR="410A3260">
        <w:t>observed</w:t>
      </w:r>
      <w:r w:rsidR="22396137">
        <w:t xml:space="preserve"> to significantly affect the presence and relative abundance of </w:t>
      </w:r>
      <w:r w:rsidR="22396137" w:rsidRPr="327EBE08">
        <w:rPr>
          <w:i/>
          <w:iCs/>
        </w:rPr>
        <w:t>Proteus</w:t>
      </w:r>
      <w:r w:rsidR="22396137">
        <w:t xml:space="preserve"> and </w:t>
      </w:r>
      <w:proofErr w:type="spellStart"/>
      <w:r w:rsidR="22396137" w:rsidRPr="327EBE08">
        <w:rPr>
          <w:i/>
          <w:iCs/>
        </w:rPr>
        <w:t>Veillonella</w:t>
      </w:r>
      <w:proofErr w:type="spellEnd"/>
      <w:r w:rsidR="50EE7439" w:rsidRPr="327EBE08">
        <w:rPr>
          <w:i/>
          <w:iCs/>
        </w:rPr>
        <w:t xml:space="preserve"> </w:t>
      </w:r>
      <w:r w:rsidR="50EE7439" w:rsidRPr="327EBE08">
        <w:t xml:space="preserve">in the </w:t>
      </w:r>
      <w:r w:rsidR="25CD8975" w:rsidRPr="327EBE08">
        <w:t>intestinal tract</w:t>
      </w:r>
      <w:r w:rsidR="22396137">
        <w:t>, with higher stress exposure increasing abundance of both families</w:t>
      </w:r>
      <w:r w:rsidR="63C33CCA">
        <w:t xml:space="preserve"> (</w:t>
      </w:r>
      <w:r w:rsidR="59DCA45F">
        <w:t xml:space="preserve">D’Agata </w:t>
      </w:r>
      <w:r w:rsidR="29699E5F" w:rsidRPr="327EBE08">
        <w:rPr>
          <w:i/>
          <w:iCs/>
        </w:rPr>
        <w:t>et al</w:t>
      </w:r>
      <w:r w:rsidR="59DCA45F">
        <w:t>., 2019</w:t>
      </w:r>
      <w:r w:rsidR="63C33CCA">
        <w:t>)</w:t>
      </w:r>
      <w:r w:rsidR="22396137">
        <w:t xml:space="preserve">. </w:t>
      </w:r>
    </w:p>
    <w:p w14:paraId="45B4D817" w14:textId="10DDB732" w:rsidR="001A5B65" w:rsidRDefault="4FF35167" w:rsidP="2EA88782">
      <w:pPr>
        <w:jc w:val="both"/>
      </w:pPr>
      <w:r>
        <w:t xml:space="preserve">The </w:t>
      </w:r>
      <w:r w:rsidR="7B704601">
        <w:t>gestational environment</w:t>
      </w:r>
      <w:r>
        <w:t xml:space="preserve"> can influence the success of the </w:t>
      </w:r>
      <w:r w:rsidR="5DA4CA9F">
        <w:t>newborn</w:t>
      </w:r>
      <w:r>
        <w:t xml:space="preserve"> calf in its development and </w:t>
      </w:r>
      <w:r w:rsidR="5DA4CA9F">
        <w:t>growth</w:t>
      </w:r>
      <w:r>
        <w:t xml:space="preserve">, </w:t>
      </w:r>
      <w:r w:rsidR="0305CCA6">
        <w:t>affecting</w:t>
      </w:r>
      <w:r>
        <w:t xml:space="preserve"> intestinal maturation</w:t>
      </w:r>
      <w:r w:rsidR="081259B2">
        <w:t xml:space="preserve"> (</w:t>
      </w:r>
      <w:r w:rsidR="5BCAA35F">
        <w:t>Abuelo, 2020</w:t>
      </w:r>
      <w:r w:rsidR="081259B2">
        <w:t>)</w:t>
      </w:r>
      <w:r>
        <w:t xml:space="preserve">. </w:t>
      </w:r>
      <w:r w:rsidR="49852674">
        <w:t xml:space="preserve">Human research </w:t>
      </w:r>
      <w:r w:rsidR="4ADB72D9">
        <w:t xml:space="preserve">has </w:t>
      </w:r>
      <w:r w:rsidR="49852674">
        <w:t>examin</w:t>
      </w:r>
      <w:r w:rsidR="4ADB72D9">
        <w:t>ed</w:t>
      </w:r>
      <w:r w:rsidR="49852674">
        <w:t xml:space="preserve"> the impact maternal stress, anxiety and depression has on the </w:t>
      </w:r>
      <w:r w:rsidR="65EA4BA3">
        <w:t>faecal</w:t>
      </w:r>
      <w:r w:rsidR="49852674">
        <w:t xml:space="preserve"> microbiome in infants</w:t>
      </w:r>
      <w:r w:rsidR="646E0F9C">
        <w:t xml:space="preserve"> (Galley </w:t>
      </w:r>
      <w:r w:rsidR="646E0F9C" w:rsidRPr="2EA88782">
        <w:rPr>
          <w:i/>
          <w:iCs/>
        </w:rPr>
        <w:t>et al</w:t>
      </w:r>
      <w:r w:rsidR="646E0F9C">
        <w:t>., 2023)</w:t>
      </w:r>
      <w:r w:rsidR="613621A9">
        <w:t xml:space="preserve">. </w:t>
      </w:r>
      <w:r w:rsidR="28D4F770">
        <w:t xml:space="preserve">Infants of </w:t>
      </w:r>
      <w:r w:rsidR="7B53F1B9">
        <w:t>m</w:t>
      </w:r>
      <w:r w:rsidR="49852674">
        <w:t>others who reported higher anxiety and stress ha</w:t>
      </w:r>
      <w:r w:rsidR="0D227C17">
        <w:t>d</w:t>
      </w:r>
      <w:r w:rsidR="0BE930E5">
        <w:t xml:space="preserve"> a </w:t>
      </w:r>
      <w:r w:rsidR="49852674">
        <w:t>reduced alpha diversity</w:t>
      </w:r>
      <w:r w:rsidR="133CC80B">
        <w:t xml:space="preserve"> </w:t>
      </w:r>
      <w:r w:rsidR="7E26972F">
        <w:t xml:space="preserve">and </w:t>
      </w:r>
      <w:r w:rsidR="79F7CA4D">
        <w:t xml:space="preserve">reductions in </w:t>
      </w:r>
      <w:r w:rsidR="49852674">
        <w:t xml:space="preserve">beneficial bacteria essential for health and </w:t>
      </w:r>
      <w:r w:rsidR="7F36AF0B">
        <w:t>intestinal</w:t>
      </w:r>
      <w:r w:rsidR="49852674">
        <w:t xml:space="preserve"> modulation (such as </w:t>
      </w:r>
      <w:r w:rsidR="16225100" w:rsidRPr="2EA88782">
        <w:rPr>
          <w:i/>
          <w:iCs/>
        </w:rPr>
        <w:t>Bifidobacterium</w:t>
      </w:r>
      <w:r w:rsidR="49852674">
        <w:t xml:space="preserve">, </w:t>
      </w:r>
      <w:r w:rsidR="16225100" w:rsidRPr="2EA88782">
        <w:rPr>
          <w:i/>
          <w:iCs/>
        </w:rPr>
        <w:t>Lactobacillus</w:t>
      </w:r>
      <w:r w:rsidR="49852674">
        <w:t xml:space="preserve"> and </w:t>
      </w:r>
      <w:r w:rsidR="49852674" w:rsidRPr="2EA88782">
        <w:rPr>
          <w:i/>
          <w:iCs/>
        </w:rPr>
        <w:t>Streptococcus</w:t>
      </w:r>
      <w:r w:rsidR="49852674">
        <w:t xml:space="preserve">) </w:t>
      </w:r>
      <w:r w:rsidR="255A3756">
        <w:t>in the faecal microbiome</w:t>
      </w:r>
      <w:r w:rsidR="49852674">
        <w:t xml:space="preserve"> (Galley </w:t>
      </w:r>
      <w:r w:rsidR="0C6608A6" w:rsidRPr="2EA88782">
        <w:rPr>
          <w:i/>
          <w:iCs/>
        </w:rPr>
        <w:t>et al</w:t>
      </w:r>
      <w:r w:rsidR="49852674">
        <w:t xml:space="preserve">., 2023). </w:t>
      </w:r>
      <w:r>
        <w:t xml:space="preserve">Within </w:t>
      </w:r>
      <w:r w:rsidR="49852674">
        <w:t>cattle</w:t>
      </w:r>
      <w:r>
        <w:t xml:space="preserve">, heat stress has been the primary focus of maternal physiological stress on </w:t>
      </w:r>
      <w:r w:rsidR="7BBA7426">
        <w:t>new-born</w:t>
      </w:r>
      <w:r>
        <w:t xml:space="preserve"> development.  Dado-Senn </w:t>
      </w:r>
      <w:r w:rsidR="0C6608A6" w:rsidRPr="2EA88782">
        <w:rPr>
          <w:i/>
          <w:iCs/>
        </w:rPr>
        <w:t>et al</w:t>
      </w:r>
      <w:r>
        <w:t>. (2020), examined the long-term effects of late gestation prenatal heat stress on growth and productivity in the dairy calf</w:t>
      </w:r>
      <w:r w:rsidR="72C2C43B">
        <w:t>.</w:t>
      </w:r>
      <w:r w:rsidR="3E5B8957">
        <w:t xml:space="preserve"> </w:t>
      </w:r>
      <w:r w:rsidR="167EEAA4">
        <w:t>P</w:t>
      </w:r>
      <w:r>
        <w:t xml:space="preserve">renatal cooling was found to </w:t>
      </w:r>
      <w:r w:rsidR="26029921">
        <w:t xml:space="preserve">increase </w:t>
      </w:r>
      <w:r>
        <w:t xml:space="preserve">birth weight and average daily </w:t>
      </w:r>
      <w:r w:rsidR="26029921">
        <w:t xml:space="preserve">liveweight </w:t>
      </w:r>
      <w:r>
        <w:t xml:space="preserve">gain compared to prenatal heat-stressed calves. Postnatal cooled calves were found to have reduced fever and infection, </w:t>
      </w:r>
      <w:r w:rsidR="7C8FF82D">
        <w:t xml:space="preserve">with less </w:t>
      </w:r>
      <w:r>
        <w:t xml:space="preserve">medication events compared </w:t>
      </w:r>
      <w:r w:rsidR="234BBD43">
        <w:t>to</w:t>
      </w:r>
      <w:r>
        <w:t xml:space="preserve"> postnatal heat-stressed calves (Dado-Senn </w:t>
      </w:r>
      <w:r w:rsidR="0C6608A6" w:rsidRPr="2EA88782">
        <w:rPr>
          <w:i/>
          <w:iCs/>
        </w:rPr>
        <w:t>et al</w:t>
      </w:r>
      <w:r>
        <w:t xml:space="preserve">., 2020). These findings suggest that providing a cool environment for dams and calves </w:t>
      </w:r>
      <w:r w:rsidR="09D40A15">
        <w:t>pre-</w:t>
      </w:r>
      <w:r>
        <w:t xml:space="preserve"> and </w:t>
      </w:r>
      <w:r w:rsidR="085FCC2F">
        <w:t>post-birth</w:t>
      </w:r>
      <w:r>
        <w:t xml:space="preserve"> </w:t>
      </w:r>
      <w:r w:rsidR="2C6E94AB">
        <w:t xml:space="preserve">might </w:t>
      </w:r>
      <w:r>
        <w:t>support the development of intestinal maturation</w:t>
      </w:r>
      <w:r w:rsidR="3586B483">
        <w:t>,</w:t>
      </w:r>
      <w:r>
        <w:t xml:space="preserve"> </w:t>
      </w:r>
      <w:r w:rsidR="725E5769">
        <w:t>which could lead to</w:t>
      </w:r>
      <w:r>
        <w:t xml:space="preserve"> greater nutrition utilisation and support</w:t>
      </w:r>
      <w:r w:rsidR="725E5769">
        <w:t>ing</w:t>
      </w:r>
      <w:r>
        <w:t xml:space="preserve"> immunity, potentially through the adequate development of intestinal microbiota. Although these results provide a promising insight into strategies supporting newborn calf health and development, further exploration is needed to assess the extent of these effects on postnatal intestinal maturation</w:t>
      </w:r>
      <w:r w:rsidR="19E18C29">
        <w:t xml:space="preserve"> and function</w:t>
      </w:r>
      <w:r>
        <w:t xml:space="preserve">. </w:t>
      </w:r>
    </w:p>
    <w:p w14:paraId="6CB3A729" w14:textId="77777777" w:rsidR="00DE37A6" w:rsidRPr="00FB6519" w:rsidRDefault="00DE37A6" w:rsidP="006E7904">
      <w:pPr>
        <w:jc w:val="both"/>
      </w:pPr>
    </w:p>
    <w:p w14:paraId="42AF2136" w14:textId="31F7998E" w:rsidR="00DE37A6" w:rsidRPr="00DE37A6" w:rsidRDefault="00105328" w:rsidP="006E7904">
      <w:pPr>
        <w:jc w:val="both"/>
        <w:rPr>
          <w:b/>
          <w:color w:val="002060"/>
        </w:rPr>
      </w:pPr>
      <w:r>
        <w:rPr>
          <w:b/>
          <w:color w:val="002060"/>
        </w:rPr>
        <w:t>6</w:t>
      </w:r>
      <w:r w:rsidR="00DE37A6" w:rsidRPr="00DE37A6">
        <w:rPr>
          <w:b/>
          <w:color w:val="002060"/>
        </w:rPr>
        <w:t>.2 Preweaning diet</w:t>
      </w:r>
    </w:p>
    <w:p w14:paraId="5399FC64" w14:textId="72C0851C" w:rsidR="00DE37A6" w:rsidRPr="00AB6D24" w:rsidRDefault="51A760B2" w:rsidP="006E7904">
      <w:pPr>
        <w:jc w:val="both"/>
      </w:pPr>
      <w:r>
        <w:lastRenderedPageBreak/>
        <w:t xml:space="preserve">In pre-weaned calves on a milk-based diet, the small and large intestines are </w:t>
      </w:r>
      <w:r w:rsidR="188112FE">
        <w:t>critical for digestion</w:t>
      </w:r>
      <w:r>
        <w:t xml:space="preserve"> (</w:t>
      </w:r>
      <w:r w:rsidR="246E1AF7">
        <w:t xml:space="preserve">Castro </w:t>
      </w:r>
      <w:r w:rsidR="29699E5F" w:rsidRPr="2EA88782">
        <w:rPr>
          <w:i/>
          <w:iCs/>
        </w:rPr>
        <w:t>et al</w:t>
      </w:r>
      <w:r w:rsidR="246E1AF7">
        <w:t>., 2016</w:t>
      </w:r>
      <w:r>
        <w:t xml:space="preserve">).  Concurrent with physiological adaptations and changes within the forestomach system during early life, the development of microbial compositions in the </w:t>
      </w:r>
      <w:r w:rsidR="2D0E7D9B">
        <w:t>intestine</w:t>
      </w:r>
      <w:r>
        <w:t xml:space="preserve"> of pre-weaned calves </w:t>
      </w:r>
      <w:r w:rsidR="27688AB4">
        <w:t>is</w:t>
      </w:r>
      <w:r>
        <w:t xml:space="preserve"> driven by rearing factors such as age, diet and environment (</w:t>
      </w:r>
      <w:proofErr w:type="spellStart"/>
      <w:r>
        <w:t>Malmuthuge</w:t>
      </w:r>
      <w:proofErr w:type="spellEnd"/>
      <w:r>
        <w:t xml:space="preserve"> &amp; Guan, 2017; O’Hara </w:t>
      </w:r>
      <w:r w:rsidR="29699E5F" w:rsidRPr="2EA88782">
        <w:rPr>
          <w:i/>
          <w:iCs/>
        </w:rPr>
        <w:t>et al</w:t>
      </w:r>
      <w:r>
        <w:t xml:space="preserve">., 2020). </w:t>
      </w:r>
      <w:r w:rsidR="08A8C54B">
        <w:t>Typically,</w:t>
      </w:r>
      <w:r>
        <w:t xml:space="preserve"> a gradual change from a liquid diet (milk or milk replacer) to solid feed (</w:t>
      </w:r>
      <w:r w:rsidR="45C1BF36">
        <w:t>concentrate</w:t>
      </w:r>
      <w:r w:rsidR="290D0BAF">
        <w:t xml:space="preserve"> and forage</w:t>
      </w:r>
      <w:r>
        <w:t xml:space="preserve">) </w:t>
      </w:r>
      <w:r w:rsidR="3133B01A">
        <w:t xml:space="preserve">occurs </w:t>
      </w:r>
      <w:r>
        <w:t xml:space="preserve">within </w:t>
      </w:r>
      <w:r w:rsidR="608455F3">
        <w:t>eight</w:t>
      </w:r>
      <w:r>
        <w:t xml:space="preserve"> weeks of life (Khan </w:t>
      </w:r>
      <w:r w:rsidR="29699E5F" w:rsidRPr="2EA88782">
        <w:rPr>
          <w:i/>
          <w:iCs/>
        </w:rPr>
        <w:t>et al</w:t>
      </w:r>
      <w:r>
        <w:t>., 2016). Th</w:t>
      </w:r>
      <w:r w:rsidR="201065CA">
        <w:t>is</w:t>
      </w:r>
      <w:r>
        <w:t xml:space="preserve"> shift in nutritional </w:t>
      </w:r>
      <w:r w:rsidR="6A9C74F7">
        <w:t>sources</w:t>
      </w:r>
      <w:r>
        <w:t xml:space="preserve"> also results in prominent effects </w:t>
      </w:r>
      <w:r w:rsidR="6A9C74F7">
        <w:t>on</w:t>
      </w:r>
      <w:r>
        <w:t xml:space="preserve"> the calf </w:t>
      </w:r>
      <w:r w:rsidR="561BD9E8">
        <w:t>intestinal</w:t>
      </w:r>
      <w:r w:rsidR="4BDFA523">
        <w:t xml:space="preserve"> </w:t>
      </w:r>
      <w:r>
        <w:t>microbiome</w:t>
      </w:r>
      <w:r w:rsidR="4C4089F8">
        <w:t>.</w:t>
      </w:r>
      <w:r w:rsidR="28D6F248">
        <w:t xml:space="preserve"> </w:t>
      </w:r>
      <w:r w:rsidR="2ACA8186">
        <w:t>D</w:t>
      </w:r>
      <w:r>
        <w:t xml:space="preserve">ue to the relative </w:t>
      </w:r>
      <w:r w:rsidR="6A9C74F7">
        <w:t>ease</w:t>
      </w:r>
      <w:r>
        <w:t xml:space="preserve"> </w:t>
      </w:r>
      <w:r w:rsidR="52EA145B">
        <w:t>of</w:t>
      </w:r>
      <w:r>
        <w:t xml:space="preserve"> dietary manipulation, </w:t>
      </w:r>
      <w:r w:rsidR="0B62BDC8">
        <w:t xml:space="preserve">several </w:t>
      </w:r>
      <w:r>
        <w:t xml:space="preserve">studies have examined the influence of liquid and solid diets of varying nutritional sources on the </w:t>
      </w:r>
      <w:r w:rsidR="71A3F46B">
        <w:t>intestinal</w:t>
      </w:r>
      <w:r w:rsidR="15060078">
        <w:t xml:space="preserve"> </w:t>
      </w:r>
      <w:r>
        <w:t xml:space="preserve">bacterial community composition </w:t>
      </w:r>
      <w:r w:rsidR="30399D31">
        <w:t>in</w:t>
      </w:r>
      <w:r>
        <w:t xml:space="preserve"> the neonatal calf. These have included assessments of whole (</w:t>
      </w:r>
      <w:proofErr w:type="spellStart"/>
      <w:r>
        <w:t>Fouladgar</w:t>
      </w:r>
      <w:proofErr w:type="spellEnd"/>
      <w:r>
        <w:t xml:space="preserve"> </w:t>
      </w:r>
      <w:r w:rsidR="29699E5F" w:rsidRPr="2EA88782">
        <w:rPr>
          <w:i/>
          <w:iCs/>
        </w:rPr>
        <w:t>et al</w:t>
      </w:r>
      <w:r>
        <w:t xml:space="preserve">., 2016), waste (Deng </w:t>
      </w:r>
      <w:r w:rsidR="29699E5F" w:rsidRPr="2EA88782">
        <w:rPr>
          <w:i/>
          <w:iCs/>
        </w:rPr>
        <w:t>et al</w:t>
      </w:r>
      <w:r>
        <w:t xml:space="preserve">., 2017) or pasteurised milk (Bach </w:t>
      </w:r>
      <w:r w:rsidR="29699E5F" w:rsidRPr="2EA88782">
        <w:rPr>
          <w:i/>
          <w:iCs/>
        </w:rPr>
        <w:t>et al</w:t>
      </w:r>
      <w:r>
        <w:t xml:space="preserve">., 2017), milk replacer (Amado </w:t>
      </w:r>
      <w:r w:rsidR="29699E5F" w:rsidRPr="2EA88782">
        <w:rPr>
          <w:i/>
          <w:iCs/>
        </w:rPr>
        <w:t>et al</w:t>
      </w:r>
      <w:r>
        <w:t>., 2019), calf</w:t>
      </w:r>
      <w:r w:rsidR="253A5E10">
        <w:t xml:space="preserve"> concentrate</w:t>
      </w:r>
      <w:r>
        <w:t xml:space="preserve"> and forage</w:t>
      </w:r>
      <w:r w:rsidR="2577A35C">
        <w:t xml:space="preserve"> quality</w:t>
      </w:r>
      <w:r>
        <w:t xml:space="preserve"> (Aragona </w:t>
      </w:r>
      <w:r w:rsidR="29699E5F" w:rsidRPr="2EA88782">
        <w:rPr>
          <w:i/>
          <w:iCs/>
        </w:rPr>
        <w:t>et al</w:t>
      </w:r>
      <w:r>
        <w:t>., 2020</w:t>
      </w:r>
      <w:r w:rsidR="2577A35C">
        <w:t xml:space="preserve">; Hartinger </w:t>
      </w:r>
      <w:r w:rsidR="29699E5F" w:rsidRPr="2EA88782">
        <w:rPr>
          <w:i/>
          <w:iCs/>
        </w:rPr>
        <w:t>et al</w:t>
      </w:r>
      <w:r w:rsidR="2577A35C">
        <w:t>., 2022</w:t>
      </w:r>
      <w:r>
        <w:t xml:space="preserve">). </w:t>
      </w:r>
    </w:p>
    <w:p w14:paraId="5574781F" w14:textId="42CABC84" w:rsidR="00DE37A6" w:rsidRPr="00046AAC" w:rsidRDefault="51A760B2" w:rsidP="2EA88782">
      <w:pPr>
        <w:spacing w:line="240" w:lineRule="auto"/>
        <w:jc w:val="both"/>
      </w:pPr>
      <w:r>
        <w:t xml:space="preserve">Feeding colostrum is essential soon after birth </w:t>
      </w:r>
      <w:r w:rsidR="34346DAE">
        <w:t>to</w:t>
      </w:r>
      <w:r>
        <w:t xml:space="preserve"> establish immune protection within the calf via colostrum-associated immunoglobulins (Mann </w:t>
      </w:r>
      <w:r w:rsidR="29699E5F" w:rsidRPr="2EA88782">
        <w:rPr>
          <w:i/>
          <w:iCs/>
        </w:rPr>
        <w:t>et al</w:t>
      </w:r>
      <w:r>
        <w:t xml:space="preserve">., 2020). Feeding colostrum supports the development and function of the intestinal tract (Hammon </w:t>
      </w:r>
      <w:r w:rsidR="29699E5F" w:rsidRPr="2EA88782">
        <w:rPr>
          <w:i/>
          <w:iCs/>
        </w:rPr>
        <w:t>et al</w:t>
      </w:r>
      <w:r>
        <w:t xml:space="preserve">., 2020), promotes beneficial microbial colonisation (Fischer </w:t>
      </w:r>
      <w:r w:rsidR="29699E5F" w:rsidRPr="2EA88782">
        <w:rPr>
          <w:i/>
          <w:iCs/>
        </w:rPr>
        <w:t>et al</w:t>
      </w:r>
      <w:r>
        <w:t>., 2018)</w:t>
      </w:r>
      <w:r w:rsidR="64342C96">
        <w:t xml:space="preserve"> and</w:t>
      </w:r>
      <w:r>
        <w:t xml:space="preserve"> inhibits the growth of pathogens, ensuring a reduced risk of </w:t>
      </w:r>
      <w:r w:rsidR="527ABD4E">
        <w:t>diarrh</w:t>
      </w:r>
      <w:r w:rsidR="1EF5A3DA">
        <w:t>o</w:t>
      </w:r>
      <w:r w:rsidR="527ABD4E">
        <w:t>ea</w:t>
      </w:r>
      <w:r>
        <w:t xml:space="preserve"> and supporting calf health (</w:t>
      </w:r>
      <w:proofErr w:type="spellStart"/>
      <w:r>
        <w:t>Malmuthuge</w:t>
      </w:r>
      <w:proofErr w:type="spellEnd"/>
      <w:r>
        <w:t xml:space="preserve"> </w:t>
      </w:r>
      <w:r w:rsidR="29699E5F" w:rsidRPr="2EA88782">
        <w:rPr>
          <w:i/>
          <w:iCs/>
        </w:rPr>
        <w:t>et al</w:t>
      </w:r>
      <w:r>
        <w:t xml:space="preserve">., 2015; Hammon </w:t>
      </w:r>
      <w:r w:rsidR="29699E5F" w:rsidRPr="2EA88782">
        <w:rPr>
          <w:i/>
          <w:iCs/>
        </w:rPr>
        <w:t>et al</w:t>
      </w:r>
      <w:r>
        <w:t xml:space="preserve">., 2020). </w:t>
      </w:r>
      <w:r w:rsidR="79429563">
        <w:t xml:space="preserve">In humans, a high abundance of </w:t>
      </w:r>
      <w:r w:rsidR="4BFC0A49" w:rsidRPr="2EA88782">
        <w:rPr>
          <w:i/>
          <w:iCs/>
        </w:rPr>
        <w:t>Lactobacillus</w:t>
      </w:r>
      <w:r w:rsidR="79429563">
        <w:t xml:space="preserve"> and </w:t>
      </w:r>
      <w:r w:rsidR="4BFC0A49" w:rsidRPr="2EA88782">
        <w:rPr>
          <w:i/>
          <w:iCs/>
        </w:rPr>
        <w:t>Bifidobacterium</w:t>
      </w:r>
      <w:r w:rsidR="79429563">
        <w:t xml:space="preserve"> in infants resulted in increased protection against enteric infection (</w:t>
      </w:r>
      <w:proofErr w:type="spellStart"/>
      <w:r w:rsidR="065232B1">
        <w:t>Menchetti</w:t>
      </w:r>
      <w:proofErr w:type="spellEnd"/>
      <w:r w:rsidR="065232B1">
        <w:t xml:space="preserve"> </w:t>
      </w:r>
      <w:r w:rsidR="29699E5F" w:rsidRPr="2EA88782">
        <w:rPr>
          <w:i/>
          <w:iCs/>
        </w:rPr>
        <w:t>et al</w:t>
      </w:r>
      <w:r w:rsidR="065232B1">
        <w:t>., 2016</w:t>
      </w:r>
      <w:r w:rsidR="79429563">
        <w:t xml:space="preserve">). </w:t>
      </w:r>
      <w:r>
        <w:t xml:space="preserve">Due to calves being immunodeficient at birth, the appropriate management of colostrum to ensure minimal microbial contamination is important (Barry </w:t>
      </w:r>
      <w:r w:rsidR="29699E5F" w:rsidRPr="2EA88782">
        <w:rPr>
          <w:i/>
          <w:iCs/>
        </w:rPr>
        <w:t>et al</w:t>
      </w:r>
      <w:r>
        <w:t xml:space="preserve">., 2019). Heat-treated colostrum has been shown to inhibit pathogenic </w:t>
      </w:r>
      <w:r w:rsidRPr="2EA88782">
        <w:rPr>
          <w:i/>
          <w:iCs/>
        </w:rPr>
        <w:t>Escherichia coli</w:t>
      </w:r>
      <w:r>
        <w:t xml:space="preserve"> and </w:t>
      </w:r>
      <w:r w:rsidRPr="2EA88782">
        <w:rPr>
          <w:i/>
          <w:iCs/>
        </w:rPr>
        <w:t>Shigella</w:t>
      </w:r>
      <w:r>
        <w:t xml:space="preserve">, while increasing the growth of beneficial microorganisms such as </w:t>
      </w:r>
      <w:r w:rsidR="4BFC0A49" w:rsidRPr="2EA88782">
        <w:rPr>
          <w:i/>
          <w:iCs/>
        </w:rPr>
        <w:t>Bifidobacterium</w:t>
      </w:r>
      <w:r>
        <w:t xml:space="preserve"> (Fis</w:t>
      </w:r>
      <w:r w:rsidR="34D9CAE2">
        <w:t>c</w:t>
      </w:r>
      <w:r>
        <w:t xml:space="preserve">her </w:t>
      </w:r>
      <w:r w:rsidR="29699E5F" w:rsidRPr="2EA88782">
        <w:rPr>
          <w:i/>
          <w:iCs/>
        </w:rPr>
        <w:t>et al</w:t>
      </w:r>
      <w:r>
        <w:t xml:space="preserve">., 2018; Song </w:t>
      </w:r>
      <w:r w:rsidR="29699E5F" w:rsidRPr="2EA88782">
        <w:rPr>
          <w:i/>
          <w:iCs/>
        </w:rPr>
        <w:t>et al</w:t>
      </w:r>
      <w:r>
        <w:t>., 201</w:t>
      </w:r>
      <w:r w:rsidR="34D9CAE2">
        <w:t>9</w:t>
      </w:r>
      <w:r>
        <w:t xml:space="preserve">). </w:t>
      </w:r>
      <w:r w:rsidR="4D2392D7">
        <w:t xml:space="preserve">Colostrum </w:t>
      </w:r>
      <w:r w:rsidR="0511C0C8">
        <w:t>is</w:t>
      </w:r>
      <w:r w:rsidR="4D2392D7">
        <w:t xml:space="preserve"> a key </w:t>
      </w:r>
      <w:r w:rsidR="725FD416">
        <w:t xml:space="preserve">microbiome </w:t>
      </w:r>
      <w:r w:rsidR="4D2392D7">
        <w:t>inoculation source</w:t>
      </w:r>
      <w:r w:rsidR="725FD416">
        <w:t xml:space="preserve">, as it shares abundant bacteria with calf </w:t>
      </w:r>
      <w:r w:rsidR="0511C0C8">
        <w:t>faeces</w:t>
      </w:r>
      <w:r w:rsidR="725FD416">
        <w:t xml:space="preserve"> within the first 24 hours of life (Cunningham </w:t>
      </w:r>
      <w:r w:rsidR="29699E5F" w:rsidRPr="2EA88782">
        <w:rPr>
          <w:i/>
          <w:iCs/>
        </w:rPr>
        <w:t>et al</w:t>
      </w:r>
      <w:r w:rsidR="725FD416">
        <w:t>., 2018)</w:t>
      </w:r>
      <w:r w:rsidR="2EB2DBFD">
        <w:t>, contributing to</w:t>
      </w:r>
      <w:r w:rsidR="725FD416">
        <w:t xml:space="preserve"> </w:t>
      </w:r>
      <w:r w:rsidR="04CB603E">
        <w:t>bacterial colonisation of the intestinal tract</w:t>
      </w:r>
      <w:r w:rsidR="41E61A33">
        <w:t xml:space="preserve">. </w:t>
      </w:r>
      <w:r w:rsidR="77F7ACD0">
        <w:t xml:space="preserve"> </w:t>
      </w:r>
      <w:r w:rsidR="4E7E97E7">
        <w:t xml:space="preserve">Using quantitative real time-PCR, </w:t>
      </w:r>
      <w:proofErr w:type="spellStart"/>
      <w:r w:rsidR="77F7ACD0">
        <w:t>Malmuthuge</w:t>
      </w:r>
      <w:proofErr w:type="spellEnd"/>
      <w:r w:rsidR="77F7ACD0">
        <w:t xml:space="preserve"> </w:t>
      </w:r>
      <w:r w:rsidR="29699E5F" w:rsidRPr="2EA88782">
        <w:rPr>
          <w:i/>
          <w:iCs/>
        </w:rPr>
        <w:t>et al</w:t>
      </w:r>
      <w:r w:rsidR="77F7ACD0">
        <w:t xml:space="preserve">. (2015) found calves that did not receive colostrum had a reduced bacterial density </w:t>
      </w:r>
      <w:r w:rsidR="0199B123">
        <w:t xml:space="preserve">within </w:t>
      </w:r>
      <w:r w:rsidR="4E97B7DF">
        <w:t>the jejunum and ileum of the</w:t>
      </w:r>
      <w:r w:rsidR="0199B123">
        <w:t xml:space="preserve"> small intestine </w:t>
      </w:r>
      <w:r w:rsidR="62240DE0">
        <w:t xml:space="preserve">after 12 hours post-birth </w:t>
      </w:r>
      <w:r w:rsidR="77F7ACD0">
        <w:t>in comparison to calves that received colostrum after birth (</w:t>
      </w:r>
      <w:r w:rsidR="62240DE0">
        <w:t>10</w:t>
      </w:r>
      <w:r w:rsidR="62240DE0" w:rsidRPr="2EA88782">
        <w:rPr>
          <w:vertAlign w:val="superscript"/>
        </w:rPr>
        <w:t>8</w:t>
      </w:r>
      <w:r w:rsidR="62240DE0">
        <w:t xml:space="preserve"> 16S rRNA genes/g and 10</w:t>
      </w:r>
      <w:r w:rsidR="62240DE0" w:rsidRPr="2EA88782">
        <w:rPr>
          <w:vertAlign w:val="superscript"/>
        </w:rPr>
        <w:t>10</w:t>
      </w:r>
      <w:r w:rsidR="62240DE0">
        <w:t xml:space="preserve"> 16S rRNA genes/g respectively). </w:t>
      </w:r>
    </w:p>
    <w:p w14:paraId="70311766" w14:textId="038B9D8E" w:rsidR="00DE37A6" w:rsidRPr="00CE2733" w:rsidRDefault="4FF35167" w:rsidP="2EA88782">
      <w:pPr>
        <w:jc w:val="both"/>
        <w:rPr>
          <w:highlight w:val="green"/>
        </w:rPr>
      </w:pPr>
      <w:r>
        <w:t xml:space="preserve">Proteobacteria are </w:t>
      </w:r>
      <w:r w:rsidR="470B421D">
        <w:t>a</w:t>
      </w:r>
      <w:r>
        <w:t xml:space="preserve"> dominant phylum </w:t>
      </w:r>
      <w:r w:rsidR="0C7C5A35">
        <w:t xml:space="preserve">of the faecal microbiome </w:t>
      </w:r>
      <w:r>
        <w:t>within the first few days of life while calves are being fed colostrum (Klein-</w:t>
      </w:r>
      <w:proofErr w:type="spellStart"/>
      <w:r>
        <w:t>Jöbstl</w:t>
      </w:r>
      <w:proofErr w:type="spellEnd"/>
      <w:r>
        <w:t xml:space="preserve"> </w:t>
      </w:r>
      <w:r w:rsidR="0C6608A6" w:rsidRPr="2EA88782">
        <w:rPr>
          <w:i/>
          <w:iCs/>
        </w:rPr>
        <w:t>et al</w:t>
      </w:r>
      <w:r>
        <w:t>., 2019). Shifting the diet from colostrum to milk or milk replacer increases the abundance of lactose</w:t>
      </w:r>
      <w:r w:rsidR="169AD857">
        <w:t>-</w:t>
      </w:r>
      <w:r>
        <w:t xml:space="preserve">utilising </w:t>
      </w:r>
      <w:r w:rsidR="04FCA133">
        <w:t>bacteria</w:t>
      </w:r>
      <w:r>
        <w:t xml:space="preserve"> such as </w:t>
      </w:r>
      <w:r w:rsidR="16225100" w:rsidRPr="2EA88782">
        <w:rPr>
          <w:i/>
          <w:iCs/>
        </w:rPr>
        <w:t>Lactobacillus</w:t>
      </w:r>
      <w:r>
        <w:t xml:space="preserve"> and </w:t>
      </w:r>
      <w:r w:rsidR="16225100" w:rsidRPr="2EA88782">
        <w:rPr>
          <w:i/>
          <w:iCs/>
        </w:rPr>
        <w:t>Bacteroides</w:t>
      </w:r>
      <w:r>
        <w:t xml:space="preserve"> </w:t>
      </w:r>
      <w:r w:rsidR="56D5CB6C">
        <w:t xml:space="preserve">across the small and large intestine </w:t>
      </w:r>
      <w:r>
        <w:t xml:space="preserve">(Ma </w:t>
      </w:r>
      <w:r w:rsidR="0C6608A6" w:rsidRPr="2EA88782">
        <w:rPr>
          <w:i/>
          <w:iCs/>
        </w:rPr>
        <w:t>et al</w:t>
      </w:r>
      <w:r>
        <w:t xml:space="preserve">., 2019; Song </w:t>
      </w:r>
      <w:r w:rsidR="0C6608A6" w:rsidRPr="2EA88782">
        <w:rPr>
          <w:i/>
          <w:iCs/>
        </w:rPr>
        <w:t>et al</w:t>
      </w:r>
      <w:r>
        <w:t xml:space="preserve">., 2021). Furthermore, as the calf continues to consume milk, </w:t>
      </w:r>
      <w:r w:rsidR="1519EAC0">
        <w:t>from</w:t>
      </w:r>
      <w:r>
        <w:t xml:space="preserve"> two weeks of age </w:t>
      </w:r>
      <w:proofErr w:type="spellStart"/>
      <w:r w:rsidRPr="2EA88782">
        <w:rPr>
          <w:i/>
          <w:iCs/>
        </w:rPr>
        <w:t>Ruminococcus</w:t>
      </w:r>
      <w:proofErr w:type="spellEnd"/>
      <w:r>
        <w:t xml:space="preserve"> increases in </w:t>
      </w:r>
      <w:r w:rsidR="23A80B94">
        <w:t xml:space="preserve">relative </w:t>
      </w:r>
      <w:r>
        <w:t xml:space="preserve">abundance </w:t>
      </w:r>
      <w:r w:rsidR="35B23069">
        <w:t>in the faeces of calves</w:t>
      </w:r>
      <w:r>
        <w:t xml:space="preserve"> (</w:t>
      </w:r>
      <w:r w:rsidR="6615EFC0">
        <w:t xml:space="preserve">Meale </w:t>
      </w:r>
      <w:r w:rsidR="6615EFC0" w:rsidRPr="2EA88782">
        <w:rPr>
          <w:i/>
          <w:iCs/>
        </w:rPr>
        <w:t>et al</w:t>
      </w:r>
      <w:r w:rsidR="6615EFC0">
        <w:t xml:space="preserve">., 2016; </w:t>
      </w:r>
      <w:proofErr w:type="spellStart"/>
      <w:r>
        <w:t>Malmuthuge</w:t>
      </w:r>
      <w:proofErr w:type="spellEnd"/>
      <w:r w:rsidR="14B12179">
        <w:t xml:space="preserve"> </w:t>
      </w:r>
      <w:r w:rsidR="0C6608A6" w:rsidRPr="2EA88782">
        <w:rPr>
          <w:i/>
          <w:iCs/>
        </w:rPr>
        <w:t>et al</w:t>
      </w:r>
      <w:r w:rsidR="14B12179">
        <w:t>.</w:t>
      </w:r>
      <w:r>
        <w:t>, 2019)</w:t>
      </w:r>
      <w:r w:rsidR="2DDC72B0">
        <w:t xml:space="preserve">, which </w:t>
      </w:r>
      <w:r w:rsidR="4FAEA69C">
        <w:t>s</w:t>
      </w:r>
      <w:r>
        <w:t>uggest</w:t>
      </w:r>
      <w:r w:rsidR="02AFEA19">
        <w:t>s</w:t>
      </w:r>
      <w:r w:rsidR="096FB4AE">
        <w:t xml:space="preserve"> </w:t>
      </w:r>
      <w:r w:rsidR="51ADD4BB">
        <w:t>cellulolytic</w:t>
      </w:r>
      <w:r>
        <w:t xml:space="preserve"> bacterium use milk </w:t>
      </w:r>
      <w:r w:rsidR="51ADD4BB">
        <w:t xml:space="preserve">(specifically volatile fatty acids) </w:t>
      </w:r>
      <w:r>
        <w:t xml:space="preserve">as </w:t>
      </w:r>
      <w:r w:rsidR="3C7AA261">
        <w:t xml:space="preserve">a substrate </w:t>
      </w:r>
      <w:r w:rsidR="66A78678">
        <w:t xml:space="preserve">while calves </w:t>
      </w:r>
      <w:r w:rsidR="4D000250">
        <w:t>transition to</w:t>
      </w:r>
      <w:r w:rsidR="66A78678">
        <w:t xml:space="preserve"> consumption of solid feed</w:t>
      </w:r>
      <w:r w:rsidR="30631049">
        <w:t xml:space="preserve"> through to weaning </w:t>
      </w:r>
      <w:r w:rsidR="51ADD4BB">
        <w:t xml:space="preserve">(Wei </w:t>
      </w:r>
      <w:r w:rsidR="0C6608A6" w:rsidRPr="2EA88782">
        <w:rPr>
          <w:i/>
          <w:iCs/>
        </w:rPr>
        <w:t>et al</w:t>
      </w:r>
      <w:r w:rsidR="51ADD4BB">
        <w:t>., 2023)</w:t>
      </w:r>
      <w:r>
        <w:t xml:space="preserve">. Similarly, high numbers of </w:t>
      </w:r>
      <w:proofErr w:type="spellStart"/>
      <w:r w:rsidR="16225100" w:rsidRPr="2EA88782">
        <w:rPr>
          <w:i/>
          <w:iCs/>
        </w:rPr>
        <w:t>Prevotella</w:t>
      </w:r>
      <w:proofErr w:type="spellEnd"/>
      <w:r>
        <w:t xml:space="preserve"> and </w:t>
      </w:r>
      <w:proofErr w:type="spellStart"/>
      <w:r w:rsidR="16225100" w:rsidRPr="2EA88782">
        <w:rPr>
          <w:i/>
          <w:iCs/>
        </w:rPr>
        <w:t>Faecalibacterium</w:t>
      </w:r>
      <w:proofErr w:type="spellEnd"/>
      <w:r>
        <w:t xml:space="preserve"> groups were found in faecal samples from one to </w:t>
      </w:r>
      <w:r w:rsidR="3243739A">
        <w:t>three-week-old</w:t>
      </w:r>
      <w:r>
        <w:t xml:space="preserve"> calves fed milk replacer</w:t>
      </w:r>
      <w:r w:rsidR="3C4A5F47">
        <w:t>, with feeding strategy (milk</w:t>
      </w:r>
      <w:r w:rsidR="46075E0E">
        <w:t xml:space="preserve"> replacer</w:t>
      </w:r>
      <w:r w:rsidR="3C4A5F47">
        <w:t xml:space="preserve"> allowances of 10%, 20% </w:t>
      </w:r>
      <w:r w:rsidR="3C4A5F47" w:rsidRPr="2EA88782">
        <w:rPr>
          <w:i/>
          <w:iCs/>
        </w:rPr>
        <w:t>or ad libitum</w:t>
      </w:r>
      <w:r w:rsidR="3C4A5F47">
        <w:t>)</w:t>
      </w:r>
      <w:r w:rsidR="63DC4593">
        <w:t xml:space="preserve"> </w:t>
      </w:r>
      <w:r w:rsidR="4EF65F6C">
        <w:t xml:space="preserve">resulting in increased bacterial diversity </w:t>
      </w:r>
      <w:r w:rsidR="3A3A355A">
        <w:t xml:space="preserve">as </w:t>
      </w:r>
      <w:r w:rsidR="4EF65F6C">
        <w:t xml:space="preserve">milk replacer intake increased </w:t>
      </w:r>
      <w:r>
        <w:t xml:space="preserve">(Alipour </w:t>
      </w:r>
      <w:r w:rsidR="0C6608A6" w:rsidRPr="2EA88782">
        <w:rPr>
          <w:i/>
          <w:iCs/>
        </w:rPr>
        <w:t>et al</w:t>
      </w:r>
      <w:r>
        <w:t xml:space="preserve">., 2018; Kumar </w:t>
      </w:r>
      <w:r w:rsidR="0C6608A6" w:rsidRPr="2EA88782">
        <w:rPr>
          <w:i/>
          <w:iCs/>
        </w:rPr>
        <w:t>et al</w:t>
      </w:r>
      <w:r>
        <w:t>., 2021</w:t>
      </w:r>
      <w:r w:rsidR="14B12179">
        <w:t>b</w:t>
      </w:r>
      <w:r>
        <w:t xml:space="preserve">). </w:t>
      </w:r>
      <w:r w:rsidR="29F92C36">
        <w:t xml:space="preserve">Collectively, this demonstrates that </w:t>
      </w:r>
      <w:r w:rsidR="4FDE9DF1">
        <w:t>both</w:t>
      </w:r>
      <w:r>
        <w:t xml:space="preserve"> </w:t>
      </w:r>
      <w:r w:rsidR="53141F9C">
        <w:t xml:space="preserve">feed and </w:t>
      </w:r>
      <w:r>
        <w:t xml:space="preserve">feeding strategies in early life </w:t>
      </w:r>
      <w:r w:rsidR="1A89BD4A">
        <w:t>influence</w:t>
      </w:r>
      <w:r>
        <w:t xml:space="preserve"> microbiome composition in pre-weaned calves by providing different nutritional sources for bacterial growth. </w:t>
      </w:r>
    </w:p>
    <w:p w14:paraId="265B919A" w14:textId="0372C5DD" w:rsidR="00DE37A6" w:rsidRDefault="51A760B2" w:rsidP="006E7904">
      <w:pPr>
        <w:jc w:val="both"/>
      </w:pPr>
      <w:r>
        <w:t xml:space="preserve">Water intake has also been </w:t>
      </w:r>
      <w:r w:rsidR="1B94A5F6">
        <w:t>observed</w:t>
      </w:r>
      <w:r>
        <w:t xml:space="preserve"> to impact the </w:t>
      </w:r>
      <w:r w:rsidR="4163CFAF">
        <w:t>intestinal</w:t>
      </w:r>
      <w:r>
        <w:t xml:space="preserve"> microbial composition. Calves that had access to drinking water immediately after birth demonstrated an increase of </w:t>
      </w:r>
      <w:proofErr w:type="spellStart"/>
      <w:r w:rsidR="4BFC0A49" w:rsidRPr="2EA88782">
        <w:rPr>
          <w:i/>
          <w:iCs/>
        </w:rPr>
        <w:t>Faecalibacterium</w:t>
      </w:r>
      <w:proofErr w:type="spellEnd"/>
      <w:r>
        <w:t xml:space="preserve">, </w:t>
      </w:r>
      <w:r w:rsidR="4BFC0A49" w:rsidRPr="2EA88782">
        <w:rPr>
          <w:i/>
          <w:iCs/>
        </w:rPr>
        <w:t>Bacteroides</w:t>
      </w:r>
      <w:r>
        <w:t xml:space="preserve"> and </w:t>
      </w:r>
      <w:r w:rsidR="4BFC0A49" w:rsidRPr="2EA88782">
        <w:rPr>
          <w:i/>
          <w:iCs/>
        </w:rPr>
        <w:t>Bifidobacterium</w:t>
      </w:r>
      <w:r>
        <w:t xml:space="preserve"> </w:t>
      </w:r>
      <w:r w:rsidR="07DEBB56">
        <w:t xml:space="preserve">in faecal samples </w:t>
      </w:r>
      <w:r>
        <w:t xml:space="preserve">(Wickramasinghe </w:t>
      </w:r>
      <w:r w:rsidR="29699E5F" w:rsidRPr="2EA88782">
        <w:rPr>
          <w:i/>
          <w:iCs/>
        </w:rPr>
        <w:t>et al</w:t>
      </w:r>
      <w:r>
        <w:t xml:space="preserve">., 2020). Calves consuming </w:t>
      </w:r>
      <w:r>
        <w:lastRenderedPageBreak/>
        <w:t>water demonstrated greater feed efficiency</w:t>
      </w:r>
      <w:r w:rsidR="01D28F5A">
        <w:t>, specifically</w:t>
      </w:r>
      <w:r w:rsidR="036C4F97">
        <w:t xml:space="preserve"> </w:t>
      </w:r>
      <w:r w:rsidR="4BFC0A49">
        <w:t>fibre</w:t>
      </w:r>
      <w:r>
        <w:t xml:space="preserve"> digestibility</w:t>
      </w:r>
      <w:r w:rsidR="29F45C36">
        <w:t>,</w:t>
      </w:r>
      <w:r>
        <w:t xml:space="preserve"> and increased </w:t>
      </w:r>
      <w:r w:rsidR="0018B773">
        <w:t>daily live</w:t>
      </w:r>
      <w:r>
        <w:t>weight</w:t>
      </w:r>
      <w:r w:rsidR="4B6B592E">
        <w:t xml:space="preserve"> </w:t>
      </w:r>
      <w:r w:rsidR="0018B773">
        <w:t>gain</w:t>
      </w:r>
      <w:r>
        <w:t xml:space="preserve"> compared to calves that consumed water after two weeks of age (Wickramasinghe, Kramer &amp; Appuhamy, 2019).</w:t>
      </w:r>
    </w:p>
    <w:p w14:paraId="21ED8A01" w14:textId="0A0C9914" w:rsidR="00DE37A6" w:rsidRPr="00CE2733" w:rsidRDefault="51A760B2" w:rsidP="2EA88782">
      <w:pPr>
        <w:jc w:val="both"/>
        <w:rPr>
          <w:highlight w:val="green"/>
        </w:rPr>
      </w:pPr>
      <w:r>
        <w:t xml:space="preserve">As the calf </w:t>
      </w:r>
      <w:r w:rsidR="5DD9DB3D">
        <w:t>consumes more solid feed after birth</w:t>
      </w:r>
      <w:r w:rsidR="564C95B0">
        <w:t>,</w:t>
      </w:r>
      <w:r>
        <w:t xml:space="preserve"> </w:t>
      </w:r>
      <w:r w:rsidR="6FF866CD">
        <w:t xml:space="preserve">the </w:t>
      </w:r>
      <w:r w:rsidR="7BDF7F4C">
        <w:t>abundance</w:t>
      </w:r>
      <w:r w:rsidR="59C020DE">
        <w:t xml:space="preserve"> of proteobacteria</w:t>
      </w:r>
      <w:r w:rsidR="7BDF7F4C">
        <w:t xml:space="preserve"> </w:t>
      </w:r>
      <w:r w:rsidR="641096C0">
        <w:t>in the faecal microbiome</w:t>
      </w:r>
      <w:r w:rsidR="46BF41AB">
        <w:t xml:space="preserve"> decreases </w:t>
      </w:r>
      <w:r w:rsidR="3B5AE3E3">
        <w:t>while the abundance of</w:t>
      </w:r>
      <w:r>
        <w:t xml:space="preserve"> Bacteroidetes </w:t>
      </w:r>
      <w:r w:rsidR="321C35B5">
        <w:t xml:space="preserve">increases </w:t>
      </w:r>
      <w:r>
        <w:t xml:space="preserve">(Kim </w:t>
      </w:r>
      <w:r w:rsidR="29699E5F" w:rsidRPr="2EA88782">
        <w:rPr>
          <w:i/>
          <w:iCs/>
        </w:rPr>
        <w:t>et al</w:t>
      </w:r>
      <w:r>
        <w:t>., 2021</w:t>
      </w:r>
      <w:r w:rsidR="32AE5C62">
        <w:t>a</w:t>
      </w:r>
      <w:r>
        <w:t xml:space="preserve">). In the </w:t>
      </w:r>
      <w:r w:rsidR="2BE231C1">
        <w:t>lower gut</w:t>
      </w:r>
      <w:r>
        <w:t xml:space="preserve"> microbiome</w:t>
      </w:r>
      <w:r w:rsidR="568A184C">
        <w:t xml:space="preserve"> (</w:t>
      </w:r>
      <w:r w:rsidR="04859D2C">
        <w:t>j</w:t>
      </w:r>
      <w:r w:rsidR="568A184C">
        <w:t>ejunum, caecum and colon)</w:t>
      </w:r>
      <w:r>
        <w:t xml:space="preserve">, </w:t>
      </w:r>
      <w:r w:rsidR="244ADDBD" w:rsidRPr="2EA88782">
        <w:rPr>
          <w:i/>
          <w:iCs/>
        </w:rPr>
        <w:t>Lactobacillus</w:t>
      </w:r>
      <w:r w:rsidR="244ADDBD">
        <w:t xml:space="preserve"> and </w:t>
      </w:r>
      <w:proofErr w:type="spellStart"/>
      <w:r w:rsidR="244ADDBD" w:rsidRPr="2EA88782">
        <w:rPr>
          <w:i/>
          <w:iCs/>
        </w:rPr>
        <w:t>Faecalibacterium</w:t>
      </w:r>
      <w:proofErr w:type="spellEnd"/>
      <w:r w:rsidR="588750C9" w:rsidRPr="2EA88782">
        <w:rPr>
          <w:i/>
          <w:iCs/>
        </w:rPr>
        <w:t xml:space="preserve"> </w:t>
      </w:r>
      <w:r w:rsidR="588750C9" w:rsidRPr="2EA88782">
        <w:t>decreases</w:t>
      </w:r>
      <w:r w:rsidR="398C3890" w:rsidRPr="2EA88782">
        <w:rPr>
          <w:i/>
          <w:iCs/>
        </w:rPr>
        <w:t>,</w:t>
      </w:r>
      <w:r w:rsidR="244ADDBD">
        <w:t xml:space="preserve"> and </w:t>
      </w:r>
      <w:r w:rsidR="74A80563">
        <w:t xml:space="preserve">there is </w:t>
      </w:r>
      <w:r>
        <w:t>an increase</w:t>
      </w:r>
      <w:r w:rsidR="41977862">
        <w:t xml:space="preserve"> in the</w:t>
      </w:r>
      <w:r>
        <w:t xml:space="preserve"> </w:t>
      </w:r>
      <w:r w:rsidR="6DAAF923">
        <w:t xml:space="preserve">relative </w:t>
      </w:r>
      <w:r>
        <w:t xml:space="preserve">abundance of amylolytic and </w:t>
      </w:r>
      <w:proofErr w:type="spellStart"/>
      <w:r>
        <w:t>fibrolytic</w:t>
      </w:r>
      <w:proofErr w:type="spellEnd"/>
      <w:r>
        <w:t xml:space="preserve"> bacteria such as </w:t>
      </w:r>
      <w:proofErr w:type="spellStart"/>
      <w:r w:rsidR="4BFC0A49" w:rsidRPr="2EA88782">
        <w:rPr>
          <w:i/>
          <w:iCs/>
        </w:rPr>
        <w:t>Prevotella</w:t>
      </w:r>
      <w:r w:rsidR="31B41F75" w:rsidRPr="2EA88782">
        <w:rPr>
          <w:i/>
          <w:iCs/>
        </w:rPr>
        <w:t>ceae</w:t>
      </w:r>
      <w:proofErr w:type="spellEnd"/>
      <w:r>
        <w:t xml:space="preserve"> during this time (Guzman </w:t>
      </w:r>
      <w:r w:rsidR="29699E5F" w:rsidRPr="2EA88782">
        <w:rPr>
          <w:i/>
          <w:iCs/>
        </w:rPr>
        <w:t>et al</w:t>
      </w:r>
      <w:r>
        <w:t>., 201</w:t>
      </w:r>
      <w:r w:rsidR="32AE5C62">
        <w:t>5</w:t>
      </w:r>
      <w:r>
        <w:t>; Dill-</w:t>
      </w:r>
      <w:proofErr w:type="spellStart"/>
      <w:r>
        <w:t>Mcfarland</w:t>
      </w:r>
      <w:proofErr w:type="spellEnd"/>
      <w:r>
        <w:t xml:space="preserve">, Beaker &amp; Suen, 2017; Dias </w:t>
      </w:r>
      <w:r w:rsidR="29699E5F" w:rsidRPr="2EA88782">
        <w:rPr>
          <w:i/>
          <w:iCs/>
        </w:rPr>
        <w:t>et al</w:t>
      </w:r>
      <w:r>
        <w:t xml:space="preserve">., 2018). </w:t>
      </w:r>
      <w:r w:rsidR="08D2E5E9">
        <w:t xml:space="preserve">Hartinger </w:t>
      </w:r>
      <w:r w:rsidR="29699E5F" w:rsidRPr="2EA88782">
        <w:rPr>
          <w:i/>
          <w:iCs/>
        </w:rPr>
        <w:t>et al</w:t>
      </w:r>
      <w:r w:rsidR="08D2E5E9">
        <w:t xml:space="preserve">. (2022), </w:t>
      </w:r>
      <w:r w:rsidR="710AA4D7">
        <w:t xml:space="preserve">identified that carbohydrate composition in the form of calf </w:t>
      </w:r>
      <w:r w:rsidR="48B9A767">
        <w:t>concentrate</w:t>
      </w:r>
      <w:r w:rsidR="710AA4D7">
        <w:t xml:space="preserve"> was the most influential dietary </w:t>
      </w:r>
      <w:r w:rsidR="3D4C85A2">
        <w:t>inclusion on</w:t>
      </w:r>
      <w:r w:rsidR="710AA4D7">
        <w:t xml:space="preserve"> the establishment of distinct niche-specific </w:t>
      </w:r>
      <w:r w:rsidR="0F14F536">
        <w:t xml:space="preserve">ruminal and faecal </w:t>
      </w:r>
      <w:r w:rsidR="710AA4D7">
        <w:t xml:space="preserve">microbial communities. The findings revealed two faecal enterotypes that were diet-dependent: </w:t>
      </w:r>
      <w:proofErr w:type="spellStart"/>
      <w:r w:rsidR="4BFC0A49" w:rsidRPr="2EA88782">
        <w:rPr>
          <w:i/>
          <w:iCs/>
        </w:rPr>
        <w:t>Prevotella</w:t>
      </w:r>
      <w:proofErr w:type="spellEnd"/>
      <w:r w:rsidR="710AA4D7">
        <w:t xml:space="preserve">, </w:t>
      </w:r>
      <w:proofErr w:type="spellStart"/>
      <w:r w:rsidR="710AA4D7" w:rsidRPr="2EA88782">
        <w:rPr>
          <w:i/>
          <w:iCs/>
        </w:rPr>
        <w:t>Succinivibrio</w:t>
      </w:r>
      <w:proofErr w:type="spellEnd"/>
      <w:r w:rsidR="710AA4D7">
        <w:t xml:space="preserve"> and </w:t>
      </w:r>
      <w:proofErr w:type="spellStart"/>
      <w:r w:rsidR="710AA4D7" w:rsidRPr="2EA88782">
        <w:rPr>
          <w:i/>
          <w:iCs/>
        </w:rPr>
        <w:t>Anaerovibrio</w:t>
      </w:r>
      <w:proofErr w:type="spellEnd"/>
      <w:r w:rsidR="710AA4D7">
        <w:t xml:space="preserve"> were associated with concentrate-supplemented </w:t>
      </w:r>
      <w:proofErr w:type="gramStart"/>
      <w:r w:rsidR="710AA4D7">
        <w:t>animals;</w:t>
      </w:r>
      <w:proofErr w:type="gramEnd"/>
      <w:r w:rsidR="710AA4D7">
        <w:t xml:space="preserve"> whereas animals without concentrate were dominated by </w:t>
      </w:r>
      <w:proofErr w:type="spellStart"/>
      <w:r w:rsidR="710AA4D7">
        <w:t>fibrolytic</w:t>
      </w:r>
      <w:proofErr w:type="spellEnd"/>
      <w:r w:rsidR="710AA4D7">
        <w:t xml:space="preserve"> </w:t>
      </w:r>
      <w:proofErr w:type="spellStart"/>
      <w:r w:rsidR="31B41F75" w:rsidRPr="2EA88782">
        <w:rPr>
          <w:i/>
          <w:iCs/>
        </w:rPr>
        <w:t>Ruminococcaceae</w:t>
      </w:r>
      <w:proofErr w:type="spellEnd"/>
      <w:r w:rsidR="710AA4D7">
        <w:t xml:space="preserve">. </w:t>
      </w:r>
      <w:r w:rsidR="0981024A">
        <w:t xml:space="preserve">An important factor to consider is the health implications of these dynamic changes. For example, higher prevalence of </w:t>
      </w:r>
      <w:proofErr w:type="spellStart"/>
      <w:r w:rsidR="4BFC0A49" w:rsidRPr="2EA88782">
        <w:rPr>
          <w:i/>
          <w:iCs/>
        </w:rPr>
        <w:t>Prevotella</w:t>
      </w:r>
      <w:proofErr w:type="spellEnd"/>
      <w:r w:rsidR="0981024A">
        <w:t xml:space="preserve"> and </w:t>
      </w:r>
      <w:proofErr w:type="spellStart"/>
      <w:r w:rsidR="31B41F75" w:rsidRPr="2EA88782">
        <w:rPr>
          <w:i/>
          <w:iCs/>
        </w:rPr>
        <w:t>Ruminococcaceae</w:t>
      </w:r>
      <w:proofErr w:type="spellEnd"/>
      <w:r w:rsidR="0981024A">
        <w:t xml:space="preserve"> have been associated with calf </w:t>
      </w:r>
      <w:r w:rsidR="29AD7C48">
        <w:t xml:space="preserve">faecal </w:t>
      </w:r>
      <w:r w:rsidR="0981024A">
        <w:t>microbiome profiles</w:t>
      </w:r>
      <w:r w:rsidR="2032081D">
        <w:t xml:space="preserve"> from apparently healthy animals</w:t>
      </w:r>
      <w:r w:rsidR="0981024A">
        <w:t xml:space="preserve"> for the prevention of calf </w:t>
      </w:r>
      <w:r w:rsidR="260C536C">
        <w:t>diarrhoea</w:t>
      </w:r>
      <w:r w:rsidR="0981024A">
        <w:t xml:space="preserve"> (Ma </w:t>
      </w:r>
      <w:r w:rsidR="29699E5F" w:rsidRPr="2EA88782">
        <w:rPr>
          <w:i/>
          <w:iCs/>
        </w:rPr>
        <w:t>et al</w:t>
      </w:r>
      <w:r w:rsidR="0981024A">
        <w:t xml:space="preserve">., 2020; Chen </w:t>
      </w:r>
      <w:r w:rsidR="29699E5F" w:rsidRPr="2EA88782">
        <w:rPr>
          <w:i/>
          <w:iCs/>
        </w:rPr>
        <w:t>et al</w:t>
      </w:r>
      <w:r w:rsidR="0981024A">
        <w:t xml:space="preserve">., 2022). </w:t>
      </w:r>
      <w:r w:rsidR="1981146C">
        <w:t xml:space="preserve">However, the exact health impact these enterotypes </w:t>
      </w:r>
      <w:r w:rsidR="7510997D">
        <w:t xml:space="preserve">may </w:t>
      </w:r>
      <w:r w:rsidR="1981146C">
        <w:t xml:space="preserve">have remains unclear. </w:t>
      </w:r>
    </w:p>
    <w:p w14:paraId="30D3FFA9" w14:textId="77777777" w:rsidR="00DE37A6" w:rsidRDefault="00DE37A6" w:rsidP="006E7904">
      <w:pPr>
        <w:jc w:val="both"/>
      </w:pPr>
    </w:p>
    <w:p w14:paraId="5003D22E" w14:textId="34F3E9F4" w:rsidR="00DE37A6" w:rsidRPr="00DE37A6" w:rsidRDefault="00105328" w:rsidP="006E7904">
      <w:pPr>
        <w:jc w:val="both"/>
        <w:rPr>
          <w:b/>
          <w:color w:val="002060"/>
        </w:rPr>
      </w:pPr>
      <w:r>
        <w:rPr>
          <w:b/>
          <w:color w:val="002060"/>
        </w:rPr>
        <w:t>6</w:t>
      </w:r>
      <w:r w:rsidR="00DE37A6" w:rsidRPr="00DE37A6">
        <w:rPr>
          <w:b/>
          <w:color w:val="002060"/>
        </w:rPr>
        <w:t xml:space="preserve">.3 Housing </w:t>
      </w:r>
    </w:p>
    <w:p w14:paraId="457E2312" w14:textId="6D968EE0" w:rsidR="004C7165" w:rsidRDefault="51A760B2" w:rsidP="006E7904">
      <w:pPr>
        <w:jc w:val="both"/>
      </w:pPr>
      <w:r>
        <w:t xml:space="preserve">The selection and implementation of different calf housing systems have been seen to influence calf health and </w:t>
      </w:r>
      <w:r w:rsidR="6BEF71A4">
        <w:t>growth</w:t>
      </w:r>
      <w:r>
        <w:t xml:space="preserve"> (Brown </w:t>
      </w:r>
      <w:r w:rsidR="29699E5F" w:rsidRPr="2EA88782">
        <w:rPr>
          <w:i/>
          <w:iCs/>
        </w:rPr>
        <w:t>et al</w:t>
      </w:r>
      <w:r>
        <w:t xml:space="preserve">., 2021). Weaning stress </w:t>
      </w:r>
      <w:r w:rsidR="22F95510">
        <w:t xml:space="preserve">was </w:t>
      </w:r>
      <w:r w:rsidR="03D2A5BB">
        <w:t>reduced</w:t>
      </w:r>
      <w:r>
        <w:t xml:space="preserve"> as a consequence of grouping calves </w:t>
      </w:r>
      <w:r w:rsidR="565A727D">
        <w:t xml:space="preserve">early in life, from </w:t>
      </w:r>
      <w:r w:rsidR="1E54388F">
        <w:t>five</w:t>
      </w:r>
      <w:r w:rsidR="565A727D">
        <w:t xml:space="preserve"> days of age </w:t>
      </w:r>
      <w:r>
        <w:t xml:space="preserve">(Vieira, Von </w:t>
      </w:r>
      <w:proofErr w:type="spellStart"/>
      <w:r>
        <w:t>Keyserlingk</w:t>
      </w:r>
      <w:proofErr w:type="spellEnd"/>
      <w:r>
        <w:t xml:space="preserve"> &amp; Weary, 2010</w:t>
      </w:r>
      <w:r w:rsidR="565A727D">
        <w:t xml:space="preserve">; </w:t>
      </w:r>
      <w:r w:rsidR="34346DAE">
        <w:t xml:space="preserve">Bolt </w:t>
      </w:r>
      <w:r w:rsidR="29699E5F" w:rsidRPr="2EA88782">
        <w:rPr>
          <w:i/>
          <w:iCs/>
        </w:rPr>
        <w:t>et al</w:t>
      </w:r>
      <w:r w:rsidR="34346DAE">
        <w:t>., 2017</w:t>
      </w:r>
      <w:r>
        <w:t xml:space="preserve">), and those grouped or paired </w:t>
      </w:r>
      <w:r w:rsidR="0EFB3CFB">
        <w:t>consumed</w:t>
      </w:r>
      <w:r>
        <w:t xml:space="preserve"> greater intakes of calf </w:t>
      </w:r>
      <w:r w:rsidR="57B72FA9">
        <w:t>concentrate feed</w:t>
      </w:r>
      <w:r>
        <w:t xml:space="preserve"> (</w:t>
      </w:r>
      <w:r w:rsidR="5724A524">
        <w:t xml:space="preserve">Overvest, 2018; </w:t>
      </w:r>
      <w:r>
        <w:t xml:space="preserve">Liu </w:t>
      </w:r>
      <w:r w:rsidR="29699E5F" w:rsidRPr="2EA88782">
        <w:rPr>
          <w:i/>
          <w:iCs/>
        </w:rPr>
        <w:t>et al</w:t>
      </w:r>
      <w:r>
        <w:t xml:space="preserve">., 2019) with increased growth rates due to social mimicry (Costa </w:t>
      </w:r>
      <w:r w:rsidR="29699E5F" w:rsidRPr="2EA88782">
        <w:rPr>
          <w:i/>
          <w:iCs/>
        </w:rPr>
        <w:t>et al</w:t>
      </w:r>
      <w:r>
        <w:t xml:space="preserve">., 2015; Liu </w:t>
      </w:r>
      <w:r w:rsidR="29699E5F" w:rsidRPr="2EA88782">
        <w:rPr>
          <w:i/>
          <w:iCs/>
        </w:rPr>
        <w:t>et al</w:t>
      </w:r>
      <w:r>
        <w:t xml:space="preserve">., 2019). </w:t>
      </w:r>
      <w:r w:rsidR="0617AD7E">
        <w:t>G</w:t>
      </w:r>
      <w:r w:rsidR="31E23AB4">
        <w:t xml:space="preserve">roup size </w:t>
      </w:r>
      <w:r w:rsidR="76E0C429">
        <w:t xml:space="preserve">also </w:t>
      </w:r>
      <w:r w:rsidR="401F1F39">
        <w:t xml:space="preserve">appears to </w:t>
      </w:r>
      <w:r w:rsidR="4435D0CC">
        <w:t>influence</w:t>
      </w:r>
      <w:r w:rsidR="31E23AB4">
        <w:t xml:space="preserve"> calf health. According to Svensson &amp; Liberg (2006), calves in pens of 12</w:t>
      </w:r>
      <w:r w:rsidR="2A2B75B0">
        <w:t xml:space="preserve"> to </w:t>
      </w:r>
      <w:r w:rsidR="31E23AB4">
        <w:t xml:space="preserve">18 </w:t>
      </w:r>
      <w:r w:rsidR="4435D0CC">
        <w:t xml:space="preserve">animals </w:t>
      </w:r>
      <w:r w:rsidR="31E23AB4">
        <w:t xml:space="preserve">had a higher incidence of respiratory illness which impacted growth compared to calves housed in groups of </w:t>
      </w:r>
      <w:r w:rsidR="4BF35E03">
        <w:t>six</w:t>
      </w:r>
      <w:r w:rsidR="0B2B8FE6">
        <w:t xml:space="preserve"> to </w:t>
      </w:r>
      <w:r w:rsidR="3EE85BF7">
        <w:t>nine</w:t>
      </w:r>
      <w:r w:rsidR="31E23AB4">
        <w:t xml:space="preserve"> animals. These results were observed under an automatic milk-feeding system, where close contact via shared feeding equipment likely played a role in </w:t>
      </w:r>
      <w:r w:rsidR="529ACBEB">
        <w:t xml:space="preserve">transmission of </w:t>
      </w:r>
      <w:r w:rsidR="31E23AB4">
        <w:t>infection</w:t>
      </w:r>
      <w:r w:rsidR="2032081D">
        <w:t xml:space="preserve"> (</w:t>
      </w:r>
      <w:r w:rsidR="093FE60D">
        <w:t xml:space="preserve">Salem </w:t>
      </w:r>
      <w:r w:rsidR="29699E5F" w:rsidRPr="2EA88782">
        <w:rPr>
          <w:i/>
          <w:iCs/>
        </w:rPr>
        <w:t>et al</w:t>
      </w:r>
      <w:r w:rsidR="093FE60D">
        <w:t xml:space="preserve">., 2019; Zhang </w:t>
      </w:r>
      <w:r w:rsidR="29699E5F" w:rsidRPr="2EA88782">
        <w:rPr>
          <w:i/>
          <w:iCs/>
        </w:rPr>
        <w:t>et al</w:t>
      </w:r>
      <w:r w:rsidR="093FE60D">
        <w:t>., 2020</w:t>
      </w:r>
      <w:r w:rsidR="2032081D">
        <w:t>)</w:t>
      </w:r>
      <w:r w:rsidR="31E23AB4">
        <w:t xml:space="preserve">. However, evidence </w:t>
      </w:r>
      <w:r w:rsidR="2032081D">
        <w:t xml:space="preserve">suggests that </w:t>
      </w:r>
      <w:r w:rsidR="31E23AB4">
        <w:t xml:space="preserve">groups of less than 10 calves </w:t>
      </w:r>
      <w:r w:rsidR="4435D0CC">
        <w:t xml:space="preserve">gives </w:t>
      </w:r>
      <w:r w:rsidR="31E23AB4">
        <w:t xml:space="preserve">the greatest opportunity to support calf health (Svensson &amp; Liberg, 2006; Liu </w:t>
      </w:r>
      <w:r w:rsidR="29699E5F" w:rsidRPr="2EA88782">
        <w:rPr>
          <w:i/>
          <w:iCs/>
        </w:rPr>
        <w:t>et al</w:t>
      </w:r>
      <w:r w:rsidR="31E23AB4">
        <w:t xml:space="preserve">., 2019). </w:t>
      </w:r>
    </w:p>
    <w:p w14:paraId="05F08A35" w14:textId="5568A2AA" w:rsidR="00DE37A6" w:rsidRDefault="51A760B2" w:rsidP="2EA88782">
      <w:pPr>
        <w:jc w:val="both"/>
        <w:rPr>
          <w:highlight w:val="yellow"/>
        </w:rPr>
      </w:pPr>
      <w:r w:rsidRPr="2EA88782">
        <w:rPr>
          <w:highlight w:val="yellow"/>
        </w:rPr>
        <w:t xml:space="preserve">From the perspective of </w:t>
      </w:r>
      <w:r w:rsidR="33D71E2E" w:rsidRPr="2EA88782">
        <w:rPr>
          <w:highlight w:val="yellow"/>
        </w:rPr>
        <w:t>intestinal</w:t>
      </w:r>
      <w:r w:rsidR="0240EE7B" w:rsidRPr="2EA88782">
        <w:rPr>
          <w:highlight w:val="yellow"/>
        </w:rPr>
        <w:t xml:space="preserve"> </w:t>
      </w:r>
      <w:r w:rsidRPr="2EA88782">
        <w:rPr>
          <w:highlight w:val="yellow"/>
        </w:rPr>
        <w:t xml:space="preserve">microbiome development, it remains unclear the specific influence individual, paired and group housing environments have on calf </w:t>
      </w:r>
      <w:r w:rsidR="02DDFF0B" w:rsidRPr="2EA88782">
        <w:rPr>
          <w:highlight w:val="yellow"/>
        </w:rPr>
        <w:t>intestinal</w:t>
      </w:r>
      <w:r w:rsidR="2E1431F0" w:rsidRPr="2EA88782">
        <w:rPr>
          <w:highlight w:val="yellow"/>
        </w:rPr>
        <w:t xml:space="preserve"> </w:t>
      </w:r>
      <w:r w:rsidRPr="2EA88782">
        <w:rPr>
          <w:highlight w:val="yellow"/>
        </w:rPr>
        <w:t>microbiome development</w:t>
      </w:r>
      <w:r w:rsidR="125C7B05" w:rsidRPr="2EA88782">
        <w:rPr>
          <w:highlight w:val="yellow"/>
        </w:rPr>
        <w:t xml:space="preserve"> due to the lack of studies examining calf housing environments outside of </w:t>
      </w:r>
      <w:r w:rsidR="5D91E560" w:rsidRPr="2EA88782">
        <w:rPr>
          <w:highlight w:val="yellow"/>
        </w:rPr>
        <w:t>calf-dam</w:t>
      </w:r>
      <w:r w:rsidR="125C7B05" w:rsidRPr="2EA88782">
        <w:rPr>
          <w:highlight w:val="yellow"/>
        </w:rPr>
        <w:t xml:space="preserve"> interaction (</w:t>
      </w:r>
      <w:proofErr w:type="spellStart"/>
      <w:r w:rsidR="75613FD7" w:rsidRPr="2EA88782">
        <w:rPr>
          <w:highlight w:val="yellow"/>
        </w:rPr>
        <w:t>Malmuthuge</w:t>
      </w:r>
      <w:proofErr w:type="spellEnd"/>
      <w:r w:rsidR="75613FD7" w:rsidRPr="2EA88782">
        <w:rPr>
          <w:highlight w:val="yellow"/>
        </w:rPr>
        <w:t xml:space="preserve"> &amp; Guan, 2017; </w:t>
      </w:r>
      <w:r w:rsidR="125C7B05" w:rsidRPr="2EA88782">
        <w:rPr>
          <w:highlight w:val="yellow"/>
        </w:rPr>
        <w:t xml:space="preserve">Owen </w:t>
      </w:r>
      <w:r w:rsidR="29699E5F" w:rsidRPr="2EA88782">
        <w:rPr>
          <w:i/>
          <w:iCs/>
          <w:highlight w:val="yellow"/>
        </w:rPr>
        <w:t>et al</w:t>
      </w:r>
      <w:r w:rsidR="125C7B05" w:rsidRPr="2EA88782">
        <w:rPr>
          <w:highlight w:val="yellow"/>
        </w:rPr>
        <w:t>., 2021)</w:t>
      </w:r>
      <w:r w:rsidRPr="2EA88782">
        <w:rPr>
          <w:highlight w:val="yellow"/>
        </w:rPr>
        <w:t xml:space="preserve">. </w:t>
      </w:r>
      <w:r w:rsidR="712640F0" w:rsidRPr="2EA88782">
        <w:rPr>
          <w:highlight w:val="yellow"/>
        </w:rPr>
        <w:t>Zhu</w:t>
      </w:r>
      <w:r w:rsidR="2335B564" w:rsidRPr="2EA88782">
        <w:rPr>
          <w:highlight w:val="yellow"/>
        </w:rPr>
        <w:t xml:space="preserve"> </w:t>
      </w:r>
      <w:r w:rsidR="29699E5F" w:rsidRPr="2EA88782">
        <w:rPr>
          <w:i/>
          <w:iCs/>
          <w:highlight w:val="yellow"/>
        </w:rPr>
        <w:t>et al</w:t>
      </w:r>
      <w:r w:rsidR="2335B564" w:rsidRPr="2EA88782">
        <w:rPr>
          <w:highlight w:val="yellow"/>
        </w:rPr>
        <w:t>. (20</w:t>
      </w:r>
      <w:r w:rsidR="3C667923" w:rsidRPr="2EA88782">
        <w:rPr>
          <w:highlight w:val="yellow"/>
        </w:rPr>
        <w:t>21</w:t>
      </w:r>
      <w:r w:rsidR="2335B564" w:rsidRPr="2EA88782">
        <w:rPr>
          <w:highlight w:val="yellow"/>
        </w:rPr>
        <w:t xml:space="preserve">) reported homogeneity in </w:t>
      </w:r>
      <w:r w:rsidR="19B79B44" w:rsidRPr="2EA88782">
        <w:rPr>
          <w:highlight w:val="yellow"/>
        </w:rPr>
        <w:t xml:space="preserve">the </w:t>
      </w:r>
      <w:r w:rsidR="2335B564" w:rsidRPr="2EA88782">
        <w:rPr>
          <w:highlight w:val="yellow"/>
        </w:rPr>
        <w:t xml:space="preserve">faecal microbiota </w:t>
      </w:r>
      <w:r w:rsidR="1CD54240" w:rsidRPr="2EA88782">
        <w:rPr>
          <w:highlight w:val="yellow"/>
        </w:rPr>
        <w:t xml:space="preserve">of </w:t>
      </w:r>
      <w:r w:rsidR="2335B564" w:rsidRPr="2EA88782">
        <w:rPr>
          <w:highlight w:val="yellow"/>
        </w:rPr>
        <w:t xml:space="preserve">calves and dams grouped together, whereas Beaver </w:t>
      </w:r>
      <w:r w:rsidR="29699E5F" w:rsidRPr="2EA88782">
        <w:rPr>
          <w:i/>
          <w:iCs/>
          <w:highlight w:val="yellow"/>
        </w:rPr>
        <w:t>et al</w:t>
      </w:r>
      <w:r w:rsidR="2335B564" w:rsidRPr="2EA88782">
        <w:rPr>
          <w:highlight w:val="yellow"/>
        </w:rPr>
        <w:t xml:space="preserve">. (2021) demonstrated only marginal similarities in </w:t>
      </w:r>
      <w:r w:rsidR="26BB9B96" w:rsidRPr="2EA88782">
        <w:rPr>
          <w:highlight w:val="yellow"/>
        </w:rPr>
        <w:t xml:space="preserve">the faecal microbiome of </w:t>
      </w:r>
      <w:r w:rsidR="2335B564" w:rsidRPr="2EA88782">
        <w:rPr>
          <w:highlight w:val="yellow"/>
        </w:rPr>
        <w:t>grouped calves</w:t>
      </w:r>
      <w:r w:rsidR="12C8AA74" w:rsidRPr="2EA88782">
        <w:rPr>
          <w:highlight w:val="yellow"/>
        </w:rPr>
        <w:t xml:space="preserve"> that received maternal contact</w:t>
      </w:r>
      <w:r w:rsidR="2335B564" w:rsidRPr="2EA88782">
        <w:rPr>
          <w:highlight w:val="yellow"/>
        </w:rPr>
        <w:t xml:space="preserve">. </w:t>
      </w:r>
      <w:r w:rsidRPr="2EA88782">
        <w:rPr>
          <w:highlight w:val="yellow"/>
        </w:rPr>
        <w:t xml:space="preserve">In other mammalian species such as humans (Guthrie </w:t>
      </w:r>
      <w:r w:rsidR="29699E5F" w:rsidRPr="2EA88782">
        <w:rPr>
          <w:i/>
          <w:iCs/>
          <w:highlight w:val="yellow"/>
        </w:rPr>
        <w:t>et al</w:t>
      </w:r>
      <w:r w:rsidRPr="2EA88782">
        <w:rPr>
          <w:highlight w:val="yellow"/>
        </w:rPr>
        <w:t xml:space="preserve">., 2022), chimpanzees (Moeller </w:t>
      </w:r>
      <w:r w:rsidR="29699E5F" w:rsidRPr="2EA88782">
        <w:rPr>
          <w:i/>
          <w:iCs/>
          <w:highlight w:val="yellow"/>
        </w:rPr>
        <w:t>et al</w:t>
      </w:r>
      <w:r w:rsidRPr="2EA88782">
        <w:rPr>
          <w:highlight w:val="yellow"/>
        </w:rPr>
        <w:t xml:space="preserve">., 2016) and dogs (Song </w:t>
      </w:r>
      <w:r w:rsidR="29699E5F" w:rsidRPr="2EA88782">
        <w:rPr>
          <w:i/>
          <w:iCs/>
          <w:highlight w:val="yellow"/>
        </w:rPr>
        <w:t>et al</w:t>
      </w:r>
      <w:r w:rsidRPr="2EA88782">
        <w:rPr>
          <w:highlight w:val="yellow"/>
        </w:rPr>
        <w:t xml:space="preserve">., 2013), transmission of </w:t>
      </w:r>
      <w:r w:rsidR="4E4928BA" w:rsidRPr="2EA88782">
        <w:rPr>
          <w:highlight w:val="yellow"/>
        </w:rPr>
        <w:t>intestinal</w:t>
      </w:r>
      <w:r w:rsidRPr="2EA88782">
        <w:rPr>
          <w:highlight w:val="yellow"/>
        </w:rPr>
        <w:t xml:space="preserve"> microbiota between individuals has been evidenced. Transition modes influencing </w:t>
      </w:r>
      <w:r w:rsidR="565786CE" w:rsidRPr="2EA88782">
        <w:rPr>
          <w:highlight w:val="yellow"/>
        </w:rPr>
        <w:t>intestinal</w:t>
      </w:r>
      <w:r w:rsidRPr="2EA88782">
        <w:rPr>
          <w:highlight w:val="yellow"/>
        </w:rPr>
        <w:t xml:space="preserve"> microbiome development are not well understood</w:t>
      </w:r>
      <w:r w:rsidR="63E4683A" w:rsidRPr="2EA88782">
        <w:rPr>
          <w:highlight w:val="yellow"/>
        </w:rPr>
        <w:t>,</w:t>
      </w:r>
      <w:r w:rsidRPr="2EA88782">
        <w:rPr>
          <w:highlight w:val="yellow"/>
        </w:rPr>
        <w:t xml:space="preserve"> but it is hypothesised that shared environments would elicit homogenising effects (Beaver </w:t>
      </w:r>
      <w:r w:rsidR="29699E5F" w:rsidRPr="2EA88782">
        <w:rPr>
          <w:i/>
          <w:iCs/>
          <w:highlight w:val="yellow"/>
        </w:rPr>
        <w:t>et al</w:t>
      </w:r>
      <w:r w:rsidRPr="2EA88782">
        <w:rPr>
          <w:highlight w:val="yellow"/>
        </w:rPr>
        <w:t>., 2021).</w:t>
      </w:r>
      <w:r w:rsidR="1CDB6C05" w:rsidRPr="2EA88782">
        <w:rPr>
          <w:highlight w:val="yellow"/>
        </w:rPr>
        <w:t xml:space="preserve"> However, </w:t>
      </w:r>
      <w:r w:rsidR="54413D39" w:rsidRPr="2EA88782">
        <w:rPr>
          <w:highlight w:val="yellow"/>
        </w:rPr>
        <w:t xml:space="preserve">Barden </w:t>
      </w:r>
      <w:r w:rsidR="54413D39" w:rsidRPr="2EA88782">
        <w:rPr>
          <w:i/>
          <w:iCs/>
          <w:highlight w:val="yellow"/>
        </w:rPr>
        <w:t>et al.</w:t>
      </w:r>
      <w:r w:rsidR="54413D39" w:rsidRPr="2EA88782">
        <w:rPr>
          <w:highlight w:val="yellow"/>
        </w:rPr>
        <w:t xml:space="preserve"> (2020) identified no evincible difference </w:t>
      </w:r>
      <w:r w:rsidR="1CF9EF72" w:rsidRPr="2EA88782">
        <w:rPr>
          <w:highlight w:val="yellow"/>
        </w:rPr>
        <w:t xml:space="preserve">in faecal microbiome development between maternally reared </w:t>
      </w:r>
      <w:r w:rsidR="3F29F5D8" w:rsidRPr="2EA88782">
        <w:rPr>
          <w:highlight w:val="yellow"/>
        </w:rPr>
        <w:t xml:space="preserve">and grouped </w:t>
      </w:r>
      <w:r w:rsidR="1CF9EF72" w:rsidRPr="2EA88782">
        <w:rPr>
          <w:highlight w:val="yellow"/>
        </w:rPr>
        <w:t>beef calves</w:t>
      </w:r>
      <w:r w:rsidR="1DC33A84" w:rsidRPr="2EA88782">
        <w:rPr>
          <w:highlight w:val="yellow"/>
        </w:rPr>
        <w:t xml:space="preserve"> with</w:t>
      </w:r>
      <w:r w:rsidR="1CF9EF72" w:rsidRPr="2EA88782">
        <w:rPr>
          <w:highlight w:val="yellow"/>
        </w:rPr>
        <w:t xml:space="preserve"> dairy calves that were housed </w:t>
      </w:r>
      <w:r w:rsidR="1785EF5C" w:rsidRPr="2EA88782">
        <w:rPr>
          <w:highlight w:val="yellow"/>
        </w:rPr>
        <w:t>individually</w:t>
      </w:r>
      <w:r w:rsidR="1CF9EF72" w:rsidRPr="2EA88782">
        <w:rPr>
          <w:highlight w:val="yellow"/>
        </w:rPr>
        <w:t xml:space="preserve"> </w:t>
      </w:r>
      <w:r w:rsidR="1CF9EF72" w:rsidRPr="2EA88782">
        <w:rPr>
          <w:highlight w:val="yellow"/>
        </w:rPr>
        <w:lastRenderedPageBreak/>
        <w:t>before being group housed</w:t>
      </w:r>
      <w:r w:rsidR="57C080EE" w:rsidRPr="2EA88782">
        <w:rPr>
          <w:highlight w:val="yellow"/>
        </w:rPr>
        <w:t xml:space="preserve">, </w:t>
      </w:r>
      <w:r w:rsidR="1CF9EF72" w:rsidRPr="2EA88782">
        <w:rPr>
          <w:highlight w:val="yellow"/>
        </w:rPr>
        <w:t xml:space="preserve">in groups of </w:t>
      </w:r>
      <w:r w:rsidR="45578008" w:rsidRPr="2EA88782">
        <w:rPr>
          <w:highlight w:val="yellow"/>
        </w:rPr>
        <w:t xml:space="preserve">six until weaning. </w:t>
      </w:r>
      <w:r w:rsidR="6A46F991" w:rsidRPr="2EA88782">
        <w:rPr>
          <w:highlight w:val="yellow"/>
        </w:rPr>
        <w:t>R</w:t>
      </w:r>
      <w:r w:rsidR="3C741769" w:rsidRPr="2EA88782">
        <w:rPr>
          <w:highlight w:val="yellow"/>
        </w:rPr>
        <w:t xml:space="preserve">esearch </w:t>
      </w:r>
      <w:r w:rsidR="744F548A" w:rsidRPr="2EA88782">
        <w:rPr>
          <w:highlight w:val="yellow"/>
        </w:rPr>
        <w:t>with</w:t>
      </w:r>
      <w:r w:rsidR="3C741769" w:rsidRPr="2EA88782">
        <w:rPr>
          <w:highlight w:val="yellow"/>
        </w:rPr>
        <w:t xml:space="preserve"> broiler chickens found that housing condition</w:t>
      </w:r>
      <w:r w:rsidR="6A46F991" w:rsidRPr="2EA88782">
        <w:rPr>
          <w:highlight w:val="yellow"/>
        </w:rPr>
        <w:t xml:space="preserve">s </w:t>
      </w:r>
      <w:r w:rsidR="3C741769" w:rsidRPr="2EA88782">
        <w:rPr>
          <w:highlight w:val="yellow"/>
        </w:rPr>
        <w:t xml:space="preserve">affected </w:t>
      </w:r>
      <w:r w:rsidR="7B42AFFF" w:rsidRPr="2EA88782">
        <w:rPr>
          <w:highlight w:val="yellow"/>
        </w:rPr>
        <w:t xml:space="preserve">the caecal </w:t>
      </w:r>
      <w:r w:rsidR="3C741769" w:rsidRPr="2EA88782">
        <w:rPr>
          <w:highlight w:val="yellow"/>
        </w:rPr>
        <w:t>microbiota composition and functionality more than diet intervention</w:t>
      </w:r>
      <w:r w:rsidR="598DEEF6" w:rsidRPr="2EA88782">
        <w:rPr>
          <w:highlight w:val="yellow"/>
        </w:rPr>
        <w:t xml:space="preserve"> (</w:t>
      </w:r>
      <w:proofErr w:type="spellStart"/>
      <w:r w:rsidR="598DEEF6" w:rsidRPr="2EA88782">
        <w:rPr>
          <w:highlight w:val="yellow"/>
        </w:rPr>
        <w:t>Kers</w:t>
      </w:r>
      <w:proofErr w:type="spellEnd"/>
      <w:r w:rsidR="598DEEF6" w:rsidRPr="2EA88782">
        <w:rPr>
          <w:highlight w:val="yellow"/>
        </w:rPr>
        <w:t xml:space="preserve"> </w:t>
      </w:r>
      <w:r w:rsidR="29699E5F" w:rsidRPr="2EA88782">
        <w:rPr>
          <w:i/>
          <w:iCs/>
          <w:highlight w:val="yellow"/>
        </w:rPr>
        <w:t>et al</w:t>
      </w:r>
      <w:r w:rsidR="598DEEF6" w:rsidRPr="2EA88782">
        <w:rPr>
          <w:highlight w:val="yellow"/>
        </w:rPr>
        <w:t>., 2019</w:t>
      </w:r>
      <w:r w:rsidR="385A5BA7" w:rsidRPr="2EA88782">
        <w:rPr>
          <w:highlight w:val="yellow"/>
        </w:rPr>
        <w:t xml:space="preserve">; </w:t>
      </w:r>
      <w:r w:rsidR="385A5BA7" w:rsidRPr="2EA88782">
        <w:rPr>
          <w:color w:val="000000" w:themeColor="text1"/>
          <w:highlight w:val="yellow"/>
          <w:shd w:val="clear" w:color="auto" w:fill="FFFFFF"/>
        </w:rPr>
        <w:t xml:space="preserve">Ramírez </w:t>
      </w:r>
      <w:r w:rsidR="29699E5F" w:rsidRPr="2EA88782">
        <w:rPr>
          <w:i/>
          <w:iCs/>
          <w:color w:val="000000" w:themeColor="text1"/>
          <w:highlight w:val="yellow"/>
          <w:shd w:val="clear" w:color="auto" w:fill="FFFFFF"/>
        </w:rPr>
        <w:t>et al</w:t>
      </w:r>
      <w:r w:rsidR="385A5BA7" w:rsidRPr="2EA88782">
        <w:rPr>
          <w:color w:val="000000" w:themeColor="text1"/>
          <w:highlight w:val="yellow"/>
          <w:shd w:val="clear" w:color="auto" w:fill="FFFFFF"/>
        </w:rPr>
        <w:t>., 2020a</w:t>
      </w:r>
      <w:r w:rsidR="598DEEF6" w:rsidRPr="2EA88782">
        <w:rPr>
          <w:highlight w:val="yellow"/>
        </w:rPr>
        <w:t>)</w:t>
      </w:r>
      <w:r w:rsidR="3C741769" w:rsidRPr="2EA88782">
        <w:rPr>
          <w:highlight w:val="yellow"/>
        </w:rPr>
        <w:t xml:space="preserve">. </w:t>
      </w:r>
      <w:r w:rsidR="3AD5DA18" w:rsidRPr="2EA88782">
        <w:rPr>
          <w:highlight w:val="yellow"/>
        </w:rPr>
        <w:t xml:space="preserve">The extent to which the environment influences the intestinal microbiota in calves </w:t>
      </w:r>
      <w:proofErr w:type="gramStart"/>
      <w:r w:rsidR="3AD5DA18" w:rsidRPr="2EA88782">
        <w:rPr>
          <w:highlight w:val="yellow"/>
        </w:rPr>
        <w:t>still remains</w:t>
      </w:r>
      <w:proofErr w:type="gramEnd"/>
      <w:r w:rsidR="3AD5DA18" w:rsidRPr="2EA88782">
        <w:rPr>
          <w:highlight w:val="yellow"/>
        </w:rPr>
        <w:t xml:space="preserve"> unclear.</w:t>
      </w:r>
      <w:r w:rsidR="3AD5DA18">
        <w:t xml:space="preserve"> </w:t>
      </w:r>
      <w:r w:rsidR="579BC2B5">
        <w:t xml:space="preserve"> </w:t>
      </w:r>
    </w:p>
    <w:p w14:paraId="7146CCD2" w14:textId="6C877092" w:rsidR="2EA88782" w:rsidRDefault="2EA88782" w:rsidP="2EA88782">
      <w:pPr>
        <w:jc w:val="both"/>
      </w:pPr>
    </w:p>
    <w:p w14:paraId="6E0F5346" w14:textId="29A8C320" w:rsidR="00DE37A6" w:rsidRPr="00DE37A6" w:rsidRDefault="7065D5C8" w:rsidP="2EA88782">
      <w:pPr>
        <w:jc w:val="both"/>
        <w:rPr>
          <w:b/>
          <w:bCs/>
          <w:color w:val="002060"/>
        </w:rPr>
      </w:pPr>
      <w:r w:rsidRPr="2EA88782">
        <w:rPr>
          <w:b/>
          <w:bCs/>
          <w:color w:val="002060"/>
        </w:rPr>
        <w:t>6</w:t>
      </w:r>
      <w:r w:rsidR="51A760B2" w:rsidRPr="2EA88782">
        <w:rPr>
          <w:b/>
          <w:bCs/>
          <w:color w:val="002060"/>
        </w:rPr>
        <w:t xml:space="preserve">.4 Husbandry practices </w:t>
      </w:r>
      <w:r w:rsidR="32141B90" w:rsidRPr="2EA88782">
        <w:rPr>
          <w:b/>
          <w:bCs/>
          <w:color w:val="002060"/>
        </w:rPr>
        <w:t xml:space="preserve">as </w:t>
      </w:r>
      <w:r w:rsidR="32124DD2" w:rsidRPr="2EA88782">
        <w:rPr>
          <w:b/>
          <w:bCs/>
          <w:color w:val="002060"/>
        </w:rPr>
        <w:t xml:space="preserve">potential </w:t>
      </w:r>
      <w:r w:rsidR="51A760B2" w:rsidRPr="2EA88782">
        <w:rPr>
          <w:b/>
          <w:bCs/>
          <w:color w:val="002060"/>
        </w:rPr>
        <w:t>stress events</w:t>
      </w:r>
    </w:p>
    <w:p w14:paraId="5CFA981E" w14:textId="2D5676E1" w:rsidR="00DE37A6" w:rsidRPr="00A93EAD" w:rsidRDefault="1D507379" w:rsidP="006E7904">
      <w:pPr>
        <w:jc w:val="both"/>
      </w:pPr>
      <w:r>
        <w:t>Early life stress</w:t>
      </w:r>
      <w:r w:rsidR="3263B230">
        <w:t>, such as from environment exposure, can lead to potentially long-lasting</w:t>
      </w:r>
      <w:r w:rsidR="2156DEA1">
        <w:t xml:space="preserve"> health problems (Laporta </w:t>
      </w:r>
      <w:r w:rsidR="29699E5F" w:rsidRPr="2EA88782">
        <w:rPr>
          <w:i/>
          <w:iCs/>
        </w:rPr>
        <w:t>et al</w:t>
      </w:r>
      <w:r w:rsidR="2156DEA1">
        <w:t>., 2020)</w:t>
      </w:r>
      <w:r w:rsidR="3263B230">
        <w:t>. While some stressors during life may support adaptation, others may become biologically embedded</w:t>
      </w:r>
      <w:r w:rsidR="7738319F">
        <w:t>,</w:t>
      </w:r>
      <w:r w:rsidR="3263B230">
        <w:t xml:space="preserve"> </w:t>
      </w:r>
      <w:r w:rsidR="7738319F">
        <w:t>p</w:t>
      </w:r>
      <w:r w:rsidR="3263B230">
        <w:t xml:space="preserve">otentially altering the future health of the individual (D’Agata </w:t>
      </w:r>
      <w:r w:rsidR="29699E5F" w:rsidRPr="2EA88782">
        <w:rPr>
          <w:i/>
          <w:iCs/>
        </w:rPr>
        <w:t>et al</w:t>
      </w:r>
      <w:r w:rsidR="3263B230">
        <w:t xml:space="preserve">., 2019). </w:t>
      </w:r>
      <w:r w:rsidR="51A760B2">
        <w:t>Stress in animals can lead to decreased immune function, altered metabolism (reduced growth and production), altered behaviour, or a combination of these</w:t>
      </w:r>
      <w:r w:rsidR="4D2F9918">
        <w:t xml:space="preserve"> (Endris &amp; Feki, 2021; Niu </w:t>
      </w:r>
      <w:r w:rsidR="29699E5F" w:rsidRPr="2EA88782">
        <w:rPr>
          <w:i/>
          <w:iCs/>
        </w:rPr>
        <w:t>et al</w:t>
      </w:r>
      <w:r w:rsidR="4D2F9918">
        <w:t>., 2022)</w:t>
      </w:r>
      <w:r w:rsidR="51A760B2">
        <w:t xml:space="preserve">. All these affect animal health, welfare, and productivity with a concurrent detrimental impact on the livestock industry (Aich </w:t>
      </w:r>
      <w:r w:rsidR="29699E5F" w:rsidRPr="2EA88782">
        <w:rPr>
          <w:i/>
          <w:iCs/>
        </w:rPr>
        <w:t>et al</w:t>
      </w:r>
      <w:r w:rsidR="51A760B2">
        <w:t xml:space="preserve">., 2007; Chen </w:t>
      </w:r>
      <w:r w:rsidR="29699E5F" w:rsidRPr="2EA88782">
        <w:rPr>
          <w:i/>
          <w:iCs/>
        </w:rPr>
        <w:t>et al</w:t>
      </w:r>
      <w:r w:rsidR="51A760B2">
        <w:t xml:space="preserve">., 2015). </w:t>
      </w:r>
      <w:r w:rsidR="15802558">
        <w:t>D</w:t>
      </w:r>
      <w:r w:rsidR="51A760B2">
        <w:t>airy calf production system</w:t>
      </w:r>
      <w:r w:rsidR="15802558">
        <w:t>s</w:t>
      </w:r>
      <w:r w:rsidR="51A760B2">
        <w:t xml:space="preserve"> ha</w:t>
      </w:r>
      <w:r w:rsidR="15802558">
        <w:t>ve</w:t>
      </w:r>
      <w:r w:rsidR="51A760B2">
        <w:t xml:space="preserve"> </w:t>
      </w:r>
      <w:r w:rsidR="32124DD2">
        <w:t>several</w:t>
      </w:r>
      <w:r w:rsidR="51A760B2">
        <w:t xml:space="preserve"> events that have the potential to cause stress</w:t>
      </w:r>
      <w:r w:rsidR="39C2F745">
        <w:t>, including</w:t>
      </w:r>
      <w:r w:rsidR="51A760B2">
        <w:t xml:space="preserve"> birth (Nagel</w:t>
      </w:r>
      <w:r w:rsidR="386DBAF7">
        <w:t>, Aurich &amp; Aurich</w:t>
      </w:r>
      <w:r w:rsidR="51A760B2">
        <w:t>., 201</w:t>
      </w:r>
      <w:r w:rsidR="386DBAF7">
        <w:t>9</w:t>
      </w:r>
      <w:r w:rsidR="51A760B2">
        <w:t xml:space="preserve">; </w:t>
      </w:r>
      <w:r w:rsidR="34594FF8" w:rsidRPr="2EA88782">
        <w:rPr>
          <w:rFonts w:ascii="Calibri" w:eastAsia="Calibri" w:hAnsi="Calibri" w:cs="Calibri"/>
          <w:color w:val="222222"/>
        </w:rPr>
        <w:t>Kovács</w:t>
      </w:r>
      <w:r w:rsidR="51A760B2">
        <w:t xml:space="preserve"> </w:t>
      </w:r>
      <w:r w:rsidR="29699E5F" w:rsidRPr="2EA88782">
        <w:rPr>
          <w:i/>
          <w:iCs/>
        </w:rPr>
        <w:t>et al</w:t>
      </w:r>
      <w:r w:rsidR="51A760B2">
        <w:t xml:space="preserve">., 2021), housing and grouping (Bolt </w:t>
      </w:r>
      <w:r w:rsidR="29699E5F" w:rsidRPr="2EA88782">
        <w:rPr>
          <w:i/>
          <w:iCs/>
        </w:rPr>
        <w:t>et al</w:t>
      </w:r>
      <w:r w:rsidR="51A760B2">
        <w:t xml:space="preserve">., 2017), disbudding practices (Mir </w:t>
      </w:r>
      <w:r w:rsidR="29699E5F" w:rsidRPr="2EA88782">
        <w:rPr>
          <w:i/>
          <w:iCs/>
        </w:rPr>
        <w:t>et al</w:t>
      </w:r>
      <w:r w:rsidR="51A760B2">
        <w:t xml:space="preserve">., 2019), and changing diets through weaning (Meale </w:t>
      </w:r>
      <w:r w:rsidR="29699E5F" w:rsidRPr="2EA88782">
        <w:rPr>
          <w:i/>
          <w:iCs/>
        </w:rPr>
        <w:t>et al</w:t>
      </w:r>
      <w:r w:rsidR="51A760B2">
        <w:t xml:space="preserve">., 2016; Meale </w:t>
      </w:r>
      <w:r w:rsidR="29699E5F" w:rsidRPr="2EA88782">
        <w:rPr>
          <w:i/>
          <w:iCs/>
        </w:rPr>
        <w:t>et al</w:t>
      </w:r>
      <w:r w:rsidR="51A760B2">
        <w:t xml:space="preserve">., 2017; Dill-McFarland </w:t>
      </w:r>
      <w:r w:rsidR="29699E5F" w:rsidRPr="2EA88782">
        <w:rPr>
          <w:i/>
          <w:iCs/>
        </w:rPr>
        <w:t>et al</w:t>
      </w:r>
      <w:r w:rsidR="51A760B2">
        <w:t>., 2019).</w:t>
      </w:r>
    </w:p>
    <w:p w14:paraId="4A446164" w14:textId="2781A0D6" w:rsidR="009C765C" w:rsidRPr="009C765C" w:rsidRDefault="51A760B2" w:rsidP="006E7904">
      <w:pPr>
        <w:jc w:val="both"/>
      </w:pPr>
      <w:r>
        <w:t>Acute stress experiences can alter eating habits, reducing dry matter intake, and chang</w:t>
      </w:r>
      <w:r w:rsidR="392F0EF3">
        <w:t>ing</w:t>
      </w:r>
      <w:r>
        <w:t xml:space="preserve"> the rate of carbohydrate metabolism, which potentially </w:t>
      </w:r>
      <w:r w:rsidR="32124DD2">
        <w:t>results</w:t>
      </w:r>
      <w:r>
        <w:t xml:space="preserve"> in </w:t>
      </w:r>
      <w:proofErr w:type="spellStart"/>
      <w:r>
        <w:t>hypoglycemia</w:t>
      </w:r>
      <w:proofErr w:type="spellEnd"/>
      <w:r>
        <w:t xml:space="preserve"> and increased glucose disposal rates (Fisher </w:t>
      </w:r>
      <w:r w:rsidR="29699E5F" w:rsidRPr="2EA88782">
        <w:rPr>
          <w:i/>
          <w:iCs/>
        </w:rPr>
        <w:t>et al</w:t>
      </w:r>
      <w:r>
        <w:t xml:space="preserve">., 2001; Baumgard </w:t>
      </w:r>
      <w:r w:rsidR="29699E5F" w:rsidRPr="2EA88782">
        <w:rPr>
          <w:i/>
          <w:iCs/>
        </w:rPr>
        <w:t>et al</w:t>
      </w:r>
      <w:r>
        <w:t xml:space="preserve">., 2011). The effects of acute stress on the </w:t>
      </w:r>
      <w:r w:rsidR="05DDE1EE">
        <w:t>intestinal</w:t>
      </w:r>
      <w:r>
        <w:t xml:space="preserve"> microbiota can be due to these behavioural and dietary changes (</w:t>
      </w:r>
      <w:proofErr w:type="spellStart"/>
      <w:r>
        <w:t>Rajoka</w:t>
      </w:r>
      <w:proofErr w:type="spellEnd"/>
      <w:r>
        <w:t xml:space="preserve"> </w:t>
      </w:r>
      <w:r w:rsidR="29699E5F" w:rsidRPr="2EA88782">
        <w:rPr>
          <w:i/>
          <w:iCs/>
        </w:rPr>
        <w:t>et al</w:t>
      </w:r>
      <w:r>
        <w:t xml:space="preserve">., 2017; </w:t>
      </w:r>
      <w:proofErr w:type="spellStart"/>
      <w:r w:rsidR="4FE40529">
        <w:t>Kraïmi</w:t>
      </w:r>
      <w:proofErr w:type="spellEnd"/>
      <w:r>
        <w:t xml:space="preserve"> </w:t>
      </w:r>
      <w:r w:rsidR="29699E5F" w:rsidRPr="2EA88782">
        <w:rPr>
          <w:i/>
          <w:iCs/>
        </w:rPr>
        <w:t>et al</w:t>
      </w:r>
      <w:r>
        <w:t xml:space="preserve">., 2019). Therefore, stress and factors such as diet, current </w:t>
      </w:r>
      <w:r w:rsidR="6491CDA7">
        <w:t>intestinal</w:t>
      </w:r>
      <w:r w:rsidR="79F55BFF">
        <w:t xml:space="preserve"> </w:t>
      </w:r>
      <w:r>
        <w:t>microbiome structure, host genotype, and environment can influence the composition of the microbi</w:t>
      </w:r>
      <w:r w:rsidR="09F6A9C7">
        <w:t>ota</w:t>
      </w:r>
      <w:r>
        <w:t xml:space="preserve"> resulting in adverse effects on nutrient acquisition, metabolism, host immunity and disease resistance (Deng </w:t>
      </w:r>
      <w:r w:rsidR="29699E5F" w:rsidRPr="2EA88782">
        <w:rPr>
          <w:i/>
          <w:iCs/>
        </w:rPr>
        <w:t>et al</w:t>
      </w:r>
      <w:r>
        <w:t>., 2017</w:t>
      </w:r>
      <w:r w:rsidR="2310502A">
        <w:t>;</w:t>
      </w:r>
      <w:r>
        <w:t xml:space="preserve"> Chen </w:t>
      </w:r>
      <w:r w:rsidR="29699E5F" w:rsidRPr="2EA88782">
        <w:rPr>
          <w:i/>
          <w:iCs/>
        </w:rPr>
        <w:t>et al</w:t>
      </w:r>
      <w:r>
        <w:t xml:space="preserve">., 2018; </w:t>
      </w:r>
      <w:r w:rsidR="6A9CC730">
        <w:t>Rea, Dinan &amp; Cryan, 201</w:t>
      </w:r>
      <w:r w:rsidR="0AC11ED9">
        <w:t>9</w:t>
      </w:r>
      <w:r w:rsidR="6A9CC730">
        <w:t xml:space="preserve">; </w:t>
      </w:r>
      <w:r>
        <w:t xml:space="preserve">Liu </w:t>
      </w:r>
      <w:r w:rsidR="29699E5F" w:rsidRPr="2EA88782">
        <w:rPr>
          <w:i/>
          <w:iCs/>
        </w:rPr>
        <w:t>et al</w:t>
      </w:r>
      <w:r>
        <w:t xml:space="preserve">., 2021). </w:t>
      </w:r>
    </w:p>
    <w:p w14:paraId="711A5653" w14:textId="2C1E7CBF" w:rsidR="00DE37A6" w:rsidRPr="00DE37A6" w:rsidRDefault="00105328" w:rsidP="006E7904">
      <w:pPr>
        <w:jc w:val="both"/>
        <w:rPr>
          <w:b/>
          <w:color w:val="002060"/>
        </w:rPr>
      </w:pPr>
      <w:r>
        <w:rPr>
          <w:b/>
          <w:color w:val="002060"/>
        </w:rPr>
        <w:t>6</w:t>
      </w:r>
      <w:r w:rsidR="00DE37A6" w:rsidRPr="00DE37A6">
        <w:rPr>
          <w:b/>
          <w:color w:val="002060"/>
        </w:rPr>
        <w:t>.4.1 Disbudding</w:t>
      </w:r>
    </w:p>
    <w:p w14:paraId="1A6EB0E8" w14:textId="5659F5C9" w:rsidR="00DE37A6" w:rsidRPr="008D0061" w:rsidRDefault="4FF35167" w:rsidP="006E7904">
      <w:pPr>
        <w:jc w:val="both"/>
      </w:pPr>
      <w:r>
        <w:t>Dairy calves in the UK, Europe, America, and other developed countries are disbudded or dehorned as horned animals pose a risk to human and animal health and safety</w:t>
      </w:r>
      <w:r w:rsidR="7A5C4201">
        <w:t xml:space="preserve">, and to ease management </w:t>
      </w:r>
      <w:r>
        <w:t xml:space="preserve">(Kling-Eveillard </w:t>
      </w:r>
      <w:r w:rsidR="0C6608A6" w:rsidRPr="2EA88782">
        <w:rPr>
          <w:i/>
          <w:iCs/>
        </w:rPr>
        <w:t>et al</w:t>
      </w:r>
      <w:r>
        <w:t xml:space="preserve">., 2015). For example, cattle with horns have an increased risk of causing injury to handlers and herd mates either through accidental interactions or </w:t>
      </w:r>
      <w:r w:rsidR="2EBDAA96">
        <w:t>because of</w:t>
      </w:r>
      <w:r>
        <w:t xml:space="preserve"> aggressive behaviour (Kling-Eveillard </w:t>
      </w:r>
      <w:r w:rsidR="0C6608A6" w:rsidRPr="2EA88782">
        <w:rPr>
          <w:i/>
          <w:iCs/>
        </w:rPr>
        <w:t>et al</w:t>
      </w:r>
      <w:r>
        <w:t>., 2015; Knierim, Irrgang &amp; Roth, 2015</w:t>
      </w:r>
      <w:r w:rsidR="72365344">
        <w:t>)</w:t>
      </w:r>
      <w:r>
        <w:t>. Disbudding involves the removal of horn germinal tissue in young calves to prevent horn growth, while dehorning involves the amputation of the horn</w:t>
      </w:r>
      <w:r w:rsidR="48A2CD82">
        <w:t>.</w:t>
      </w:r>
      <w:r>
        <w:t xml:space="preserve"> Disbudding or dehorning can be performed using either chemical action (sodium or calcium hydroxide), amputation (guillotine or scoop) or </w:t>
      </w:r>
      <w:r w:rsidR="079C3ABE">
        <w:t>hot iron</w:t>
      </w:r>
      <w:r>
        <w:t xml:space="preserve"> (cauterisation)</w:t>
      </w:r>
      <w:r w:rsidR="0B42F392">
        <w:t xml:space="preserve"> (</w:t>
      </w:r>
      <w:r w:rsidR="3AA5C66A">
        <w:t>Marquette, Ronan &amp; Earley, 2023</w:t>
      </w:r>
      <w:r w:rsidR="0B42F392">
        <w:t>)</w:t>
      </w:r>
      <w:r>
        <w:t>.</w:t>
      </w:r>
      <w:r w:rsidR="365D315F">
        <w:t xml:space="preserve"> </w:t>
      </w:r>
      <w:r w:rsidR="6FCB5F7C">
        <w:t>T</w:t>
      </w:r>
      <w:r>
        <w:t xml:space="preserve">he age at which this procedure is conducted and whether local </w:t>
      </w:r>
      <w:r w:rsidR="0B42F392">
        <w:t>anaesthetic</w:t>
      </w:r>
      <w:r>
        <w:t xml:space="preserve"> is provided will influence the amount of pain and discomfort the animal experiences (</w:t>
      </w:r>
      <w:r w:rsidR="7B597D40">
        <w:t xml:space="preserve">Costa </w:t>
      </w:r>
      <w:r w:rsidR="0C6608A6" w:rsidRPr="2EA88782">
        <w:rPr>
          <w:i/>
          <w:iCs/>
        </w:rPr>
        <w:t>et al</w:t>
      </w:r>
      <w:r w:rsidR="7B597D40">
        <w:t>., 2019</w:t>
      </w:r>
      <w:r w:rsidR="7839D095">
        <w:t xml:space="preserve">; Steagall </w:t>
      </w:r>
      <w:r w:rsidR="0C6608A6" w:rsidRPr="2EA88782">
        <w:rPr>
          <w:i/>
          <w:iCs/>
        </w:rPr>
        <w:t>et al</w:t>
      </w:r>
      <w:r w:rsidR="7839D095">
        <w:t>., 2021</w:t>
      </w:r>
      <w:r>
        <w:t xml:space="preserve">). </w:t>
      </w:r>
      <w:r w:rsidR="22B40698">
        <w:t>In the UK, u</w:t>
      </w:r>
      <w:r>
        <w:t>nder the Protection of Animals (</w:t>
      </w:r>
      <w:r w:rsidR="0B42F392">
        <w:t>Anaesthetics</w:t>
      </w:r>
      <w:r>
        <w:t xml:space="preserve">) Act 1954, it is an offense to disbud a calf or dehorn a cow without </w:t>
      </w:r>
      <w:r w:rsidR="0B42F392">
        <w:t>anaesthetic</w:t>
      </w:r>
      <w:r>
        <w:t xml:space="preserve"> unless performing chemical cauterisation within the first week of life. The pain associated with disbudding </w:t>
      </w:r>
      <w:r w:rsidR="68AB2607">
        <w:t xml:space="preserve">when calves receive no form of pain relief, </w:t>
      </w:r>
      <w:r>
        <w:t xml:space="preserve">was </w:t>
      </w:r>
      <w:r w:rsidR="3F62D814">
        <w:t>observed</w:t>
      </w:r>
      <w:r>
        <w:t xml:space="preserve"> to have a negative impact on growth rates in </w:t>
      </w:r>
      <w:r w:rsidR="6C3685E0">
        <w:t>three</w:t>
      </w:r>
      <w:r w:rsidR="70968BA1">
        <w:t xml:space="preserve"> to </w:t>
      </w:r>
      <w:r w:rsidR="38E0CBB1">
        <w:t>six</w:t>
      </w:r>
      <w:r w:rsidR="70968BA1">
        <w:t>-week-old</w:t>
      </w:r>
      <w:r>
        <w:t xml:space="preserve"> calves (Bates </w:t>
      </w:r>
      <w:r w:rsidR="0C6608A6" w:rsidRPr="2EA88782">
        <w:rPr>
          <w:i/>
          <w:iCs/>
        </w:rPr>
        <w:t>et al</w:t>
      </w:r>
      <w:r>
        <w:t>.,</w:t>
      </w:r>
      <w:r w:rsidR="598862BF">
        <w:t xml:space="preserve"> 2016).</w:t>
      </w:r>
      <w:r w:rsidR="1DF19B2A">
        <w:t xml:space="preserve"> A</w:t>
      </w:r>
      <w:r>
        <w:t>lthough pain relief was not administered to these animals during the study, there is a clear link between pain and this management experience, with growth and development</w:t>
      </w:r>
      <w:r w:rsidR="037F5D67">
        <w:t xml:space="preserve"> (Marti </w:t>
      </w:r>
      <w:r w:rsidR="037F5D67" w:rsidRPr="2EA88782">
        <w:rPr>
          <w:i/>
          <w:iCs/>
        </w:rPr>
        <w:t>et al</w:t>
      </w:r>
      <w:r w:rsidR="037F5D67">
        <w:t>., 2017)</w:t>
      </w:r>
      <w:r>
        <w:t xml:space="preserve">. </w:t>
      </w:r>
    </w:p>
    <w:p w14:paraId="1ACC65B5" w14:textId="65EA54C1" w:rsidR="00DE37A6" w:rsidRDefault="51A760B2" w:rsidP="006E7904">
      <w:pPr>
        <w:jc w:val="both"/>
      </w:pPr>
      <w:r>
        <w:lastRenderedPageBreak/>
        <w:t xml:space="preserve">Mir </w:t>
      </w:r>
      <w:r w:rsidR="29699E5F" w:rsidRPr="2EA88782">
        <w:rPr>
          <w:i/>
          <w:iCs/>
        </w:rPr>
        <w:t>et al</w:t>
      </w:r>
      <w:r>
        <w:t xml:space="preserve">. (2019) identified that disbudding stress reduced microbial diversity of the </w:t>
      </w:r>
      <w:r w:rsidR="78784D19">
        <w:t>intestinal</w:t>
      </w:r>
      <w:r>
        <w:t xml:space="preserve"> microbiota, using </w:t>
      </w:r>
      <w:r w:rsidR="6745010E">
        <w:t xml:space="preserve">the </w:t>
      </w:r>
      <w:r w:rsidR="48EE1AEE">
        <w:t>asse</w:t>
      </w:r>
      <w:r w:rsidR="26E7B740">
        <w:t>s</w:t>
      </w:r>
      <w:r w:rsidR="48EE1AEE">
        <w:t xml:space="preserve">sment of </w:t>
      </w:r>
      <w:r>
        <w:t>faecal sample</w:t>
      </w:r>
      <w:r w:rsidR="16FD02A5">
        <w:t>s</w:t>
      </w:r>
      <w:r>
        <w:t xml:space="preserve">. </w:t>
      </w:r>
      <w:r w:rsidR="66788C3B">
        <w:t>Lighter-weight</w:t>
      </w:r>
      <w:r>
        <w:t xml:space="preserve"> calves (those that weighed less than 68kg at </w:t>
      </w:r>
      <w:r w:rsidR="66788C3B">
        <w:t xml:space="preserve">the </w:t>
      </w:r>
      <w:r>
        <w:t xml:space="preserve">time of disbudding) were found to display a more pronounced </w:t>
      </w:r>
      <w:r w:rsidR="425165FF">
        <w:t xml:space="preserve">microbiota </w:t>
      </w:r>
      <w:r>
        <w:t>reduction</w:t>
      </w:r>
      <w:r w:rsidR="5831E064">
        <w:t xml:space="preserve"> and had a </w:t>
      </w:r>
      <w:r>
        <w:t xml:space="preserve">more significant reduction in their Firmicute to </w:t>
      </w:r>
      <w:proofErr w:type="spellStart"/>
      <w:r>
        <w:t>Bacteroidete</w:t>
      </w:r>
      <w:proofErr w:type="spellEnd"/>
      <w:r>
        <w:t xml:space="preserve"> ratio when exposed to stress</w:t>
      </w:r>
      <w:r w:rsidR="5831E064">
        <w:t xml:space="preserve"> (Mir </w:t>
      </w:r>
      <w:r w:rsidR="29699E5F" w:rsidRPr="2EA88782">
        <w:rPr>
          <w:i/>
          <w:iCs/>
        </w:rPr>
        <w:t>et al</w:t>
      </w:r>
      <w:r w:rsidR="5831E064">
        <w:t xml:space="preserve"> 2019</w:t>
      </w:r>
      <w:r w:rsidR="44572BBF">
        <w:t>;</w:t>
      </w:r>
      <w:r w:rsidR="535204A5">
        <w:t xml:space="preserve"> </w:t>
      </w:r>
      <w:r w:rsidR="7F5DE8F3">
        <w:t>Table 1)</w:t>
      </w:r>
      <w:r>
        <w:t xml:space="preserve">. These bacteria have previously been reported to indicate dysbiosis of the </w:t>
      </w:r>
      <w:r w:rsidR="0FFD63EC">
        <w:t>intestinal</w:t>
      </w:r>
      <w:r>
        <w:t xml:space="preserve"> microbiome (Auffret </w:t>
      </w:r>
      <w:r w:rsidR="29699E5F" w:rsidRPr="2EA88782">
        <w:rPr>
          <w:i/>
          <w:iCs/>
        </w:rPr>
        <w:t>et al</w:t>
      </w:r>
      <w:r>
        <w:t xml:space="preserve">., 2017). Although a reduction in Firmicute to </w:t>
      </w:r>
      <w:proofErr w:type="spellStart"/>
      <w:r>
        <w:t>Bacteroidete</w:t>
      </w:r>
      <w:proofErr w:type="spellEnd"/>
      <w:r>
        <w:t xml:space="preserve"> ratio was </w:t>
      </w:r>
      <w:r w:rsidR="337E2AFC">
        <w:t xml:space="preserve">also </w:t>
      </w:r>
      <w:r>
        <w:t xml:space="preserve">observed in heavy-weight calves, the reduction was significantly more pronounced in the </w:t>
      </w:r>
      <w:r w:rsidR="66788C3B">
        <w:t>lighter-weight</w:t>
      </w:r>
      <w:r>
        <w:t xml:space="preserve"> calves</w:t>
      </w:r>
      <w:r w:rsidR="5831E064">
        <w:t xml:space="preserve"> (</w:t>
      </w:r>
      <w:r w:rsidR="66788C3B">
        <w:t xml:space="preserve">Mir </w:t>
      </w:r>
      <w:r w:rsidR="29699E5F" w:rsidRPr="2EA88782">
        <w:rPr>
          <w:i/>
          <w:iCs/>
        </w:rPr>
        <w:t>et al</w:t>
      </w:r>
      <w:r w:rsidR="66788C3B">
        <w:t>., 2019</w:t>
      </w:r>
      <w:r w:rsidR="5831E064">
        <w:t>)</w:t>
      </w:r>
      <w:r>
        <w:t>. Furthermore, li</w:t>
      </w:r>
      <w:r w:rsidR="044C087C">
        <w:t>g</w:t>
      </w:r>
      <w:r>
        <w:t xml:space="preserve">ht-weight calves had higher </w:t>
      </w:r>
      <w:r w:rsidR="3AC639CF">
        <w:t xml:space="preserve">relative </w:t>
      </w:r>
      <w:r>
        <w:t xml:space="preserve">abundances of </w:t>
      </w:r>
      <w:r w:rsidR="1F3EA166">
        <w:t xml:space="preserve">faecal </w:t>
      </w:r>
      <w:r>
        <w:t xml:space="preserve">bacterial families such as </w:t>
      </w:r>
      <w:proofErr w:type="spellStart"/>
      <w:r w:rsidRPr="2EA88782">
        <w:rPr>
          <w:i/>
          <w:iCs/>
        </w:rPr>
        <w:t>Erysipelotricheae</w:t>
      </w:r>
      <w:proofErr w:type="spellEnd"/>
      <w:r>
        <w:t xml:space="preserve"> and </w:t>
      </w:r>
      <w:proofErr w:type="spellStart"/>
      <w:r w:rsidR="4BFC0A49" w:rsidRPr="2EA88782">
        <w:rPr>
          <w:i/>
          <w:iCs/>
        </w:rPr>
        <w:t>Verrucomicrobiaceae</w:t>
      </w:r>
      <w:proofErr w:type="spellEnd"/>
      <w:r>
        <w:t>, while heavyweight calves had a higher</w:t>
      </w:r>
      <w:r w:rsidR="161D49D7">
        <w:t xml:space="preserve"> relative</w:t>
      </w:r>
      <w:r>
        <w:t xml:space="preserve"> abundance of </w:t>
      </w:r>
      <w:proofErr w:type="spellStart"/>
      <w:r w:rsidRPr="2EA88782">
        <w:rPr>
          <w:i/>
          <w:iCs/>
        </w:rPr>
        <w:t>Elucimicrobiaceae</w:t>
      </w:r>
      <w:proofErr w:type="spellEnd"/>
      <w:r w:rsidRPr="2EA88782">
        <w:rPr>
          <w:i/>
          <w:iCs/>
        </w:rPr>
        <w:t xml:space="preserve"> </w:t>
      </w:r>
      <w:r>
        <w:t xml:space="preserve">and </w:t>
      </w:r>
      <w:proofErr w:type="spellStart"/>
      <w:r w:rsidRPr="2EA88782">
        <w:rPr>
          <w:i/>
          <w:iCs/>
        </w:rPr>
        <w:t>Turibacteriaceae</w:t>
      </w:r>
      <w:proofErr w:type="spellEnd"/>
      <w:r w:rsidRPr="2EA88782">
        <w:rPr>
          <w:i/>
          <w:iCs/>
        </w:rPr>
        <w:t xml:space="preserve"> </w:t>
      </w:r>
      <w:r>
        <w:t xml:space="preserve">(Mir </w:t>
      </w:r>
      <w:r w:rsidR="29699E5F" w:rsidRPr="2EA88782">
        <w:rPr>
          <w:i/>
          <w:iCs/>
        </w:rPr>
        <w:t>et al</w:t>
      </w:r>
      <w:r>
        <w:t xml:space="preserve">., 2019). The specific role of these within the </w:t>
      </w:r>
      <w:r w:rsidR="1DA77D64">
        <w:t>intestinal</w:t>
      </w:r>
      <w:r w:rsidR="066A958E">
        <w:t xml:space="preserve"> </w:t>
      </w:r>
      <w:r>
        <w:t xml:space="preserve">microbiome remains unclear, but members of the </w:t>
      </w:r>
      <w:proofErr w:type="spellStart"/>
      <w:r w:rsidRPr="2EA88782">
        <w:rPr>
          <w:i/>
          <w:iCs/>
        </w:rPr>
        <w:t>Erysipelotrichaceae</w:t>
      </w:r>
      <w:proofErr w:type="spellEnd"/>
      <w:r w:rsidRPr="2EA88782">
        <w:rPr>
          <w:i/>
          <w:iCs/>
        </w:rPr>
        <w:t xml:space="preserve"> </w:t>
      </w:r>
      <w:r>
        <w:t>family are thought to be highly immunogenic, potentially having an influence o</w:t>
      </w:r>
      <w:r w:rsidR="57745789">
        <w:t>n</w:t>
      </w:r>
      <w:r>
        <w:t xml:space="preserve"> immune function </w:t>
      </w:r>
      <w:r w:rsidR="6E0E38F3">
        <w:t>within the intestinal tract</w:t>
      </w:r>
      <w:r>
        <w:t xml:space="preserve"> (Matthews </w:t>
      </w:r>
      <w:r w:rsidR="29699E5F" w:rsidRPr="2EA88782">
        <w:rPr>
          <w:i/>
          <w:iCs/>
        </w:rPr>
        <w:t>et al</w:t>
      </w:r>
      <w:r>
        <w:t xml:space="preserve">., 2023).  This highlights the need to understand the impact management events and procedures have on calf health and </w:t>
      </w:r>
      <w:r w:rsidR="372DB5B9">
        <w:t>intestinal</w:t>
      </w:r>
      <w:r w:rsidR="027E08DB">
        <w:t xml:space="preserve"> </w:t>
      </w:r>
      <w:r>
        <w:t>microbiome development (</w:t>
      </w:r>
      <w:proofErr w:type="spellStart"/>
      <w:r>
        <w:t>Malmuthuge</w:t>
      </w:r>
      <w:proofErr w:type="spellEnd"/>
      <w:r w:rsidR="1E6099D3">
        <w:t xml:space="preserve"> &amp; Guan</w:t>
      </w:r>
      <w:r>
        <w:t>, 2017).</w:t>
      </w:r>
    </w:p>
    <w:p w14:paraId="21940633" w14:textId="77777777" w:rsidR="00A12B8C" w:rsidRPr="00A12B8C" w:rsidRDefault="00A12B8C" w:rsidP="006E7904">
      <w:pPr>
        <w:jc w:val="both"/>
      </w:pPr>
    </w:p>
    <w:p w14:paraId="2E668D13" w14:textId="3570DCF4" w:rsidR="00DE37A6" w:rsidRPr="00DE37A6" w:rsidRDefault="00105328" w:rsidP="006E7904">
      <w:pPr>
        <w:jc w:val="both"/>
        <w:rPr>
          <w:b/>
          <w:color w:val="002060"/>
        </w:rPr>
      </w:pPr>
      <w:r>
        <w:rPr>
          <w:b/>
          <w:color w:val="002060"/>
        </w:rPr>
        <w:t>6</w:t>
      </w:r>
      <w:r w:rsidR="00DE37A6" w:rsidRPr="00DE37A6">
        <w:rPr>
          <w:b/>
          <w:color w:val="002060"/>
        </w:rPr>
        <w:t>.4.3 Weaning</w:t>
      </w:r>
    </w:p>
    <w:p w14:paraId="28BC30CB" w14:textId="75857651" w:rsidR="00DE37A6" w:rsidRDefault="51A760B2" w:rsidP="2EA88782">
      <w:pPr>
        <w:jc w:val="both"/>
        <w:rPr>
          <w:rFonts w:ascii="Calibri" w:eastAsia="Calibri" w:hAnsi="Calibri" w:cs="Calibri"/>
          <w:highlight w:val="yellow"/>
        </w:rPr>
      </w:pPr>
      <w:r>
        <w:t xml:space="preserve">Weaning strategy and weaning </w:t>
      </w:r>
      <w:r w:rsidR="744F548A">
        <w:t>age can</w:t>
      </w:r>
      <w:r>
        <w:t xml:space="preserve"> influence the success of dietary </w:t>
      </w:r>
      <w:r w:rsidR="744F548A">
        <w:t>changes</w:t>
      </w:r>
      <w:r>
        <w:t xml:space="preserve"> in </w:t>
      </w:r>
      <w:r w:rsidR="744F548A">
        <w:t>a</w:t>
      </w:r>
      <w:r>
        <w:t xml:space="preserve"> calf. Abrupt weaning practic</w:t>
      </w:r>
      <w:r w:rsidR="744F548A">
        <w:t>es</w:t>
      </w:r>
      <w:r>
        <w:t xml:space="preserve"> </w:t>
      </w:r>
      <w:r w:rsidR="744F548A">
        <w:t>can reduce</w:t>
      </w:r>
      <w:r>
        <w:t xml:space="preserve"> solid feed intake </w:t>
      </w:r>
      <w:r w:rsidR="744F548A">
        <w:t>and</w:t>
      </w:r>
      <w:r>
        <w:t xml:space="preserve"> average daily </w:t>
      </w:r>
      <w:r w:rsidR="744F548A">
        <w:t xml:space="preserve">weight </w:t>
      </w:r>
      <w:r>
        <w:t xml:space="preserve">gain (Schwarzkopf </w:t>
      </w:r>
      <w:r w:rsidR="29699E5F" w:rsidRPr="2EA88782">
        <w:rPr>
          <w:i/>
          <w:iCs/>
        </w:rPr>
        <w:t>et al</w:t>
      </w:r>
      <w:r>
        <w:t xml:space="preserve">., 2019; Scoley, Gordon &amp; Morrison, 2019). However, the influence of either an abrupt or a gradual weaning strategy on </w:t>
      </w:r>
      <w:r w:rsidR="545E7489">
        <w:t>intestinal</w:t>
      </w:r>
      <w:r>
        <w:t xml:space="preserve"> microbial communities showed no significant effect (Meale </w:t>
      </w:r>
      <w:r w:rsidR="29699E5F" w:rsidRPr="2EA88782">
        <w:rPr>
          <w:i/>
          <w:iCs/>
        </w:rPr>
        <w:t>et al</w:t>
      </w:r>
      <w:r>
        <w:t>., 2016</w:t>
      </w:r>
      <w:r w:rsidR="2549D219">
        <w:t xml:space="preserve">; Li </w:t>
      </w:r>
      <w:r w:rsidR="29699E5F" w:rsidRPr="2EA88782">
        <w:rPr>
          <w:i/>
          <w:iCs/>
        </w:rPr>
        <w:t>et al</w:t>
      </w:r>
      <w:r w:rsidR="2549D219">
        <w:t>., 2018</w:t>
      </w:r>
      <w:r>
        <w:t>). Thus, the age at which weaning takes place is likely more influential in ensuring calf readiness for the transition than the strategy itself</w:t>
      </w:r>
      <w:r w:rsidR="434309FB">
        <w:t xml:space="preserve"> (Amin </w:t>
      </w:r>
      <w:r w:rsidR="29699E5F" w:rsidRPr="2EA88782">
        <w:rPr>
          <w:i/>
          <w:iCs/>
        </w:rPr>
        <w:t>et al</w:t>
      </w:r>
      <w:r w:rsidR="434309FB">
        <w:t>., 2023)</w:t>
      </w:r>
      <w:r>
        <w:t xml:space="preserve">. Weaning calves after </w:t>
      </w:r>
      <w:r w:rsidR="5D0C7EF0">
        <w:t>eight</w:t>
      </w:r>
      <w:r>
        <w:t xml:space="preserve"> weeks of age improved average daily gains (Mao </w:t>
      </w:r>
      <w:r w:rsidR="29699E5F" w:rsidRPr="2EA88782">
        <w:rPr>
          <w:i/>
          <w:iCs/>
        </w:rPr>
        <w:t>et al</w:t>
      </w:r>
      <w:r>
        <w:t>., 2017) and rumen enzyme activity due to an increase in solid feed intake</w:t>
      </w:r>
      <w:r w:rsidR="5430FF28">
        <w:t xml:space="preserve">, compared to those weaning more naturally but later in life at 34 weeks </w:t>
      </w:r>
      <w:r>
        <w:t xml:space="preserve">(Mao </w:t>
      </w:r>
      <w:r w:rsidR="29699E5F" w:rsidRPr="2EA88782">
        <w:rPr>
          <w:i/>
          <w:iCs/>
        </w:rPr>
        <w:t>et al</w:t>
      </w:r>
      <w:r>
        <w:t xml:space="preserve">., 2017; Hao </w:t>
      </w:r>
      <w:r w:rsidR="29699E5F" w:rsidRPr="2EA88782">
        <w:rPr>
          <w:i/>
          <w:iCs/>
        </w:rPr>
        <w:t>et al</w:t>
      </w:r>
      <w:r>
        <w:t xml:space="preserve">., 2021).  </w:t>
      </w:r>
      <w:r w:rsidR="0AA555EB">
        <w:t>W</w:t>
      </w:r>
      <w:r>
        <w:t xml:space="preserve">hen calves were weaned at </w:t>
      </w:r>
      <w:r w:rsidR="6651E0F0">
        <w:t>six</w:t>
      </w:r>
      <w:r>
        <w:t xml:space="preserve"> weeks of age, a sudden </w:t>
      </w:r>
      <w:r w:rsidR="0F0A319F">
        <w:t>change</w:t>
      </w:r>
      <w:r>
        <w:t xml:space="preserve"> in β-diversity </w:t>
      </w:r>
      <w:r w:rsidR="0AA555EB">
        <w:t xml:space="preserve">and evenness </w:t>
      </w:r>
      <w:r>
        <w:t xml:space="preserve">of their </w:t>
      </w:r>
      <w:r w:rsidR="0F0A319F">
        <w:t xml:space="preserve">faecal microbiota from a </w:t>
      </w:r>
      <w:r w:rsidR="6B954364">
        <w:t>pre- to post-weaned</w:t>
      </w:r>
      <w:r w:rsidR="0F0A319F">
        <w:t xml:space="preserve"> state</w:t>
      </w:r>
      <w:r w:rsidR="0AA555EB">
        <w:t xml:space="preserve"> was observed, which was not observed in calves weaning </w:t>
      </w:r>
      <w:r w:rsidR="021C8F1F">
        <w:t xml:space="preserve">at a later age of </w:t>
      </w:r>
      <w:r w:rsidR="3632F13B">
        <w:t>eight</w:t>
      </w:r>
      <w:r w:rsidR="021C8F1F">
        <w:t xml:space="preserve"> weeks</w:t>
      </w:r>
      <w:r>
        <w:t xml:space="preserve">. Coupled with observed reductions in growth rates (Eckert </w:t>
      </w:r>
      <w:r w:rsidR="29699E5F" w:rsidRPr="2EA88782">
        <w:rPr>
          <w:i/>
          <w:iCs/>
        </w:rPr>
        <w:t>et al</w:t>
      </w:r>
      <w:r>
        <w:t xml:space="preserve">., 2015; Meale </w:t>
      </w:r>
      <w:r w:rsidR="29699E5F" w:rsidRPr="2EA88782">
        <w:rPr>
          <w:i/>
          <w:iCs/>
        </w:rPr>
        <w:t>et al</w:t>
      </w:r>
      <w:r>
        <w:t>., 2016</w:t>
      </w:r>
      <w:r w:rsidR="2549D219">
        <w:t xml:space="preserve">; Li </w:t>
      </w:r>
      <w:r w:rsidR="29699E5F" w:rsidRPr="2EA88782">
        <w:rPr>
          <w:i/>
          <w:iCs/>
        </w:rPr>
        <w:t>et al</w:t>
      </w:r>
      <w:r w:rsidR="2549D219">
        <w:t>., 2018</w:t>
      </w:r>
      <w:r>
        <w:t xml:space="preserve">), </w:t>
      </w:r>
      <w:r w:rsidR="6A30CDAB">
        <w:t>suggesting</w:t>
      </w:r>
      <w:r>
        <w:t xml:space="preserve"> pre-mature </w:t>
      </w:r>
      <w:r w:rsidR="5DA77E62">
        <w:t>intestinal</w:t>
      </w:r>
      <w:r>
        <w:t xml:space="preserve"> development</w:t>
      </w:r>
      <w:r w:rsidR="1F550774">
        <w:t xml:space="preserve"> at the time of weaning</w:t>
      </w:r>
      <w:r>
        <w:t xml:space="preserve">. Weaning encourages the increased </w:t>
      </w:r>
      <w:r w:rsidR="1F550774">
        <w:t>consumption</w:t>
      </w:r>
      <w:r>
        <w:t xml:space="preserve"> of </w:t>
      </w:r>
      <w:r w:rsidR="434309FB">
        <w:t>concentrate fee</w:t>
      </w:r>
      <w:r w:rsidR="3C1207F1">
        <w:t xml:space="preserve">d </w:t>
      </w:r>
      <w:r>
        <w:t>and forage</w:t>
      </w:r>
      <w:r w:rsidR="1F550774">
        <w:t xml:space="preserve"> by the calf</w:t>
      </w:r>
      <w:r>
        <w:t xml:space="preserve">, which alters the microbial composition of the </w:t>
      </w:r>
      <w:r w:rsidR="2D27933C">
        <w:t>intestinal tract</w:t>
      </w:r>
      <w:r>
        <w:t xml:space="preserve">. The </w:t>
      </w:r>
      <w:r w:rsidR="4AADADDE">
        <w:t>faecal</w:t>
      </w:r>
      <w:r>
        <w:t xml:space="preserve"> microbiome transitions to an increased number of </w:t>
      </w:r>
      <w:r w:rsidR="54ED7F8E">
        <w:t>Bacteroidetes</w:t>
      </w:r>
      <w:r>
        <w:t xml:space="preserve">, with a decrease in </w:t>
      </w:r>
      <w:r w:rsidR="08439D86">
        <w:t xml:space="preserve">Firmicutes </w:t>
      </w:r>
      <w:r>
        <w:t>which up until weaning were a dominant phylum (</w:t>
      </w:r>
      <w:r w:rsidR="2CFDED09">
        <w:t xml:space="preserve">Amin </w:t>
      </w:r>
      <w:r w:rsidR="2CFDED09" w:rsidRPr="2EA88782">
        <w:rPr>
          <w:i/>
          <w:iCs/>
        </w:rPr>
        <w:t>et al</w:t>
      </w:r>
      <w:r w:rsidR="2CFDED09">
        <w:t>., 2023)</w:t>
      </w:r>
      <w:r>
        <w:t xml:space="preserve">. </w:t>
      </w:r>
    </w:p>
    <w:p w14:paraId="49FAE7BB" w14:textId="4AE28CD5" w:rsidR="00DE37A6" w:rsidRDefault="75B81F35" w:rsidP="2EA88782">
      <w:pPr>
        <w:jc w:val="both"/>
        <w:rPr>
          <w:rFonts w:ascii="Calibri" w:eastAsia="Calibri" w:hAnsi="Calibri" w:cs="Calibri"/>
        </w:rPr>
      </w:pPr>
      <w:r w:rsidRPr="2EA88782">
        <w:rPr>
          <w:rFonts w:ascii="Calibri" w:eastAsia="Calibri" w:hAnsi="Calibri" w:cs="Calibri"/>
        </w:rPr>
        <w:t xml:space="preserve">In the faecal microbiome, </w:t>
      </w:r>
      <w:proofErr w:type="spellStart"/>
      <w:r w:rsidRPr="2EA88782">
        <w:rPr>
          <w:rFonts w:ascii="Calibri" w:eastAsia="Calibri" w:hAnsi="Calibri" w:cs="Calibri"/>
          <w:i/>
          <w:iCs/>
        </w:rPr>
        <w:t>Prevotella</w:t>
      </w:r>
      <w:proofErr w:type="spellEnd"/>
      <w:r w:rsidRPr="2EA88782">
        <w:rPr>
          <w:rFonts w:ascii="Calibri" w:eastAsia="Calibri" w:hAnsi="Calibri" w:cs="Calibri"/>
        </w:rPr>
        <w:t xml:space="preserve"> was positively correlated with </w:t>
      </w:r>
      <w:r w:rsidR="42FC5335" w:rsidRPr="2EA88782">
        <w:rPr>
          <w:rFonts w:ascii="Calibri" w:eastAsia="Calibri" w:hAnsi="Calibri" w:cs="Calibri"/>
        </w:rPr>
        <w:t>concentrate</w:t>
      </w:r>
      <w:r w:rsidRPr="2EA88782">
        <w:rPr>
          <w:rFonts w:ascii="Calibri" w:eastAsia="Calibri" w:hAnsi="Calibri" w:cs="Calibri"/>
        </w:rPr>
        <w:t xml:space="preserve"> intake, and the abundance of species such as </w:t>
      </w:r>
      <w:proofErr w:type="spellStart"/>
      <w:r w:rsidRPr="2EA88782">
        <w:rPr>
          <w:rFonts w:ascii="Calibri" w:eastAsia="Calibri" w:hAnsi="Calibri" w:cs="Calibri"/>
          <w:i/>
          <w:iCs/>
        </w:rPr>
        <w:t>Prevotella</w:t>
      </w:r>
      <w:proofErr w:type="spellEnd"/>
      <w:r w:rsidRPr="2EA88782">
        <w:rPr>
          <w:rFonts w:ascii="Calibri" w:eastAsia="Calibri" w:hAnsi="Calibri" w:cs="Calibri"/>
        </w:rPr>
        <w:t xml:space="preserve">, </w:t>
      </w:r>
      <w:proofErr w:type="spellStart"/>
      <w:r w:rsidRPr="2EA88782">
        <w:rPr>
          <w:rFonts w:ascii="Calibri" w:eastAsia="Calibri" w:hAnsi="Calibri" w:cs="Calibri"/>
          <w:i/>
          <w:iCs/>
        </w:rPr>
        <w:t>Ruminococcus</w:t>
      </w:r>
      <w:proofErr w:type="spellEnd"/>
      <w:r w:rsidRPr="2EA88782">
        <w:rPr>
          <w:rFonts w:ascii="Calibri" w:eastAsia="Calibri" w:hAnsi="Calibri" w:cs="Calibri"/>
        </w:rPr>
        <w:t xml:space="preserve"> and </w:t>
      </w:r>
      <w:proofErr w:type="spellStart"/>
      <w:r w:rsidRPr="2EA88782">
        <w:rPr>
          <w:rFonts w:ascii="Calibri" w:eastAsia="Calibri" w:hAnsi="Calibri" w:cs="Calibri"/>
          <w:i/>
          <w:iCs/>
        </w:rPr>
        <w:t>Blautia</w:t>
      </w:r>
      <w:proofErr w:type="spellEnd"/>
      <w:r w:rsidRPr="2EA88782">
        <w:rPr>
          <w:rFonts w:ascii="Calibri" w:eastAsia="Calibri" w:hAnsi="Calibri" w:cs="Calibri"/>
        </w:rPr>
        <w:t xml:space="preserve"> were positively correlated with average daily gain in calves weaned at 17 weeks of age (Meale </w:t>
      </w:r>
      <w:r w:rsidRPr="2EA88782">
        <w:rPr>
          <w:rFonts w:ascii="Calibri" w:eastAsia="Calibri" w:hAnsi="Calibri" w:cs="Calibri"/>
          <w:i/>
          <w:iCs/>
        </w:rPr>
        <w:t>et al</w:t>
      </w:r>
      <w:r w:rsidRPr="2EA88782">
        <w:rPr>
          <w:rFonts w:ascii="Calibri" w:eastAsia="Calibri" w:hAnsi="Calibri" w:cs="Calibri"/>
        </w:rPr>
        <w:t xml:space="preserve">., 2017; Amin </w:t>
      </w:r>
      <w:r w:rsidRPr="2EA88782">
        <w:rPr>
          <w:rFonts w:ascii="Calibri" w:eastAsia="Calibri" w:hAnsi="Calibri" w:cs="Calibri"/>
          <w:i/>
          <w:iCs/>
        </w:rPr>
        <w:t>et al</w:t>
      </w:r>
      <w:r w:rsidRPr="2EA88782">
        <w:rPr>
          <w:rFonts w:ascii="Calibri" w:eastAsia="Calibri" w:hAnsi="Calibri" w:cs="Calibri"/>
        </w:rPr>
        <w:t xml:space="preserve">., 2023). The likely increase of </w:t>
      </w:r>
      <w:proofErr w:type="spellStart"/>
      <w:r w:rsidRPr="2EA88782">
        <w:rPr>
          <w:rFonts w:ascii="Calibri" w:eastAsia="Calibri" w:hAnsi="Calibri" w:cs="Calibri"/>
          <w:i/>
          <w:iCs/>
        </w:rPr>
        <w:t>Prevotella</w:t>
      </w:r>
      <w:proofErr w:type="spellEnd"/>
      <w:r w:rsidRPr="2EA88782">
        <w:rPr>
          <w:rFonts w:ascii="Calibri" w:eastAsia="Calibri" w:hAnsi="Calibri" w:cs="Calibri"/>
        </w:rPr>
        <w:t xml:space="preserve"> and </w:t>
      </w:r>
      <w:proofErr w:type="spellStart"/>
      <w:r w:rsidRPr="2EA88782">
        <w:rPr>
          <w:rFonts w:ascii="Calibri" w:eastAsia="Calibri" w:hAnsi="Calibri" w:cs="Calibri"/>
          <w:i/>
          <w:iCs/>
        </w:rPr>
        <w:t>Ruminococcus</w:t>
      </w:r>
      <w:proofErr w:type="spellEnd"/>
      <w:r w:rsidRPr="2EA88782">
        <w:rPr>
          <w:rFonts w:ascii="Calibri" w:eastAsia="Calibri" w:hAnsi="Calibri" w:cs="Calibri"/>
        </w:rPr>
        <w:t xml:space="preserve"> species is due to their cellulolytic capabilities, which is reflective of activity </w:t>
      </w:r>
      <w:r w:rsidR="5F80EF66" w:rsidRPr="2EA88782">
        <w:rPr>
          <w:rFonts w:ascii="Calibri" w:eastAsia="Calibri" w:hAnsi="Calibri" w:cs="Calibri"/>
        </w:rPr>
        <w:t>identified</w:t>
      </w:r>
      <w:r w:rsidRPr="2EA88782">
        <w:rPr>
          <w:rFonts w:ascii="Calibri" w:eastAsia="Calibri" w:hAnsi="Calibri" w:cs="Calibri"/>
        </w:rPr>
        <w:t xml:space="preserve"> within the maturing </w:t>
      </w:r>
      <w:r w:rsidR="1E7CA5DD" w:rsidRPr="2EA88782">
        <w:rPr>
          <w:rFonts w:ascii="Calibri" w:eastAsia="Calibri" w:hAnsi="Calibri" w:cs="Calibri"/>
        </w:rPr>
        <w:t>intestinal</w:t>
      </w:r>
      <w:r w:rsidRPr="2EA88782">
        <w:rPr>
          <w:rFonts w:ascii="Calibri" w:eastAsia="Calibri" w:hAnsi="Calibri" w:cs="Calibri"/>
        </w:rPr>
        <w:t xml:space="preserve"> microbiome (Meale </w:t>
      </w:r>
      <w:r w:rsidRPr="2EA88782">
        <w:rPr>
          <w:rFonts w:ascii="Calibri" w:eastAsia="Calibri" w:hAnsi="Calibri" w:cs="Calibri"/>
          <w:i/>
          <w:iCs/>
        </w:rPr>
        <w:t>et al</w:t>
      </w:r>
      <w:r w:rsidRPr="2EA88782">
        <w:rPr>
          <w:rFonts w:ascii="Calibri" w:eastAsia="Calibri" w:hAnsi="Calibri" w:cs="Calibri"/>
        </w:rPr>
        <w:t xml:space="preserve">., 2016; Wang </w:t>
      </w:r>
      <w:r w:rsidRPr="2EA88782">
        <w:rPr>
          <w:rFonts w:ascii="Calibri" w:eastAsia="Calibri" w:hAnsi="Calibri" w:cs="Calibri"/>
          <w:i/>
          <w:iCs/>
        </w:rPr>
        <w:t>et al</w:t>
      </w:r>
      <w:r w:rsidRPr="2EA88782">
        <w:rPr>
          <w:rFonts w:ascii="Calibri" w:eastAsia="Calibri" w:hAnsi="Calibri" w:cs="Calibri"/>
        </w:rPr>
        <w:t xml:space="preserve">., 2019). Faecal microbiome changes are likely due to the transition from intestinal to rumen fermentation post-weaning (Meale </w:t>
      </w:r>
      <w:r w:rsidRPr="2EA88782">
        <w:rPr>
          <w:rFonts w:ascii="Calibri" w:eastAsia="Calibri" w:hAnsi="Calibri" w:cs="Calibri"/>
          <w:i/>
          <w:iCs/>
        </w:rPr>
        <w:t>et al</w:t>
      </w:r>
      <w:r w:rsidRPr="2EA88782">
        <w:rPr>
          <w:rFonts w:ascii="Calibri" w:eastAsia="Calibri" w:hAnsi="Calibri" w:cs="Calibri"/>
        </w:rPr>
        <w:t xml:space="preserve">., 2017) and demonstrates how solid feed intake alters the </w:t>
      </w:r>
      <w:r w:rsidR="3BDE8D96" w:rsidRPr="2EA88782">
        <w:rPr>
          <w:rFonts w:ascii="Calibri" w:eastAsia="Calibri" w:hAnsi="Calibri" w:cs="Calibri"/>
        </w:rPr>
        <w:t>intestinal</w:t>
      </w:r>
      <w:r w:rsidRPr="2EA88782">
        <w:rPr>
          <w:rFonts w:ascii="Calibri" w:eastAsia="Calibri" w:hAnsi="Calibri" w:cs="Calibri"/>
        </w:rPr>
        <w:t xml:space="preserve"> microbiome to resemble that of the mature animal. </w:t>
      </w:r>
    </w:p>
    <w:p w14:paraId="176BBD4D" w14:textId="2CEA8FD9" w:rsidR="00DE37A6" w:rsidRDefault="00DE37A6" w:rsidP="006E7904">
      <w:pPr>
        <w:jc w:val="both"/>
      </w:pPr>
    </w:p>
    <w:p w14:paraId="1B49E0AE" w14:textId="382E2CB8" w:rsidR="00DE37A6" w:rsidRDefault="51A760B2" w:rsidP="006E7904">
      <w:pPr>
        <w:jc w:val="both"/>
      </w:pPr>
      <w:r>
        <w:lastRenderedPageBreak/>
        <w:t xml:space="preserve">The behaviour and stress response at weaning may influence calf immunity </w:t>
      </w:r>
      <w:r w:rsidR="064FC83A">
        <w:t>because of</w:t>
      </w:r>
      <w:r>
        <w:t xml:space="preserve"> </w:t>
      </w:r>
      <w:r w:rsidR="7523380B">
        <w:t>intestinal</w:t>
      </w:r>
      <w:r>
        <w:t xml:space="preserve"> microbiome disruption (</w:t>
      </w:r>
      <w:proofErr w:type="spellStart"/>
      <w:r>
        <w:t>Upadhaya</w:t>
      </w:r>
      <w:proofErr w:type="spellEnd"/>
      <w:r>
        <w:t xml:space="preserve"> &amp; Kim, 2021; Welch </w:t>
      </w:r>
      <w:r w:rsidR="29699E5F" w:rsidRPr="2EA88782">
        <w:rPr>
          <w:i/>
          <w:iCs/>
        </w:rPr>
        <w:t>et al</w:t>
      </w:r>
      <w:r>
        <w:t xml:space="preserve">., 2022). Generally, the calf’s readiness for weaning is not measured by its consumption of </w:t>
      </w:r>
      <w:r w:rsidR="5133673F">
        <w:t>concentrate feed</w:t>
      </w:r>
      <w:r>
        <w:t xml:space="preserve"> or </w:t>
      </w:r>
      <w:r w:rsidR="42EC64C8">
        <w:t>intestinal</w:t>
      </w:r>
      <w:r>
        <w:t xml:space="preserve"> microbiome development</w:t>
      </w:r>
      <w:r w:rsidR="0F40B58F">
        <w:t>,</w:t>
      </w:r>
      <w:r>
        <w:t xml:space="preserve"> but instead by its age and/or its </w:t>
      </w:r>
      <w:r w:rsidR="1AA68D98">
        <w:t>body weight</w:t>
      </w:r>
      <w:r w:rsidR="282AE7D4">
        <w:t xml:space="preserve"> (Welk, Neave &amp; Jensen, 2024)</w:t>
      </w:r>
      <w:r w:rsidR="1AA68D98">
        <w:t>.</w:t>
      </w:r>
      <w:r>
        <w:t xml:space="preserve"> </w:t>
      </w:r>
      <w:r w:rsidR="65F440B7">
        <w:t>A</w:t>
      </w:r>
      <w:r w:rsidR="08110584">
        <w:t>ge has been s</w:t>
      </w:r>
      <w:r w:rsidR="65F440B7">
        <w:t>hown</w:t>
      </w:r>
      <w:r w:rsidR="08110584">
        <w:t xml:space="preserve"> to be </w:t>
      </w:r>
      <w:r w:rsidR="169AA6B8">
        <w:t>a predictor of successful weaning transition, with weaning at a later age</w:t>
      </w:r>
      <w:r w:rsidR="7A9E57FC">
        <w:t xml:space="preserve"> (after </w:t>
      </w:r>
      <w:r w:rsidR="4AC71EAE">
        <w:t>eight</w:t>
      </w:r>
      <w:r w:rsidR="7A9E57FC">
        <w:t xml:space="preserve"> weeks)</w:t>
      </w:r>
      <w:r w:rsidR="169AA6B8">
        <w:t xml:space="preserve"> demonstrating beneficial </w:t>
      </w:r>
      <w:r w:rsidR="787B2995">
        <w:t>effects</w:t>
      </w:r>
      <w:r w:rsidR="169AA6B8">
        <w:t xml:space="preserve"> on the microbiota that can quickly adapt to dietary changes (Amin </w:t>
      </w:r>
      <w:r w:rsidR="29699E5F" w:rsidRPr="2EA88782">
        <w:rPr>
          <w:i/>
          <w:iCs/>
        </w:rPr>
        <w:t>et al</w:t>
      </w:r>
      <w:r w:rsidR="169AA6B8">
        <w:t>., 2023</w:t>
      </w:r>
      <w:r w:rsidR="44572BBF">
        <w:t>;</w:t>
      </w:r>
      <w:r w:rsidR="7A9E57FC">
        <w:t xml:space="preserve"> Welk, Neave &amp; Jensen, 2024;</w:t>
      </w:r>
      <w:r w:rsidR="535204A5">
        <w:t xml:space="preserve"> </w:t>
      </w:r>
      <w:r w:rsidR="7F5DE8F3">
        <w:t>Table 1)</w:t>
      </w:r>
      <w:r w:rsidR="169AA6B8">
        <w:t xml:space="preserve">. </w:t>
      </w:r>
      <w:r w:rsidR="08EBB60E">
        <w:t>A review by Whalin</w:t>
      </w:r>
      <w:r w:rsidR="624E5A8B">
        <w:t xml:space="preserve">, </w:t>
      </w:r>
      <w:r w:rsidR="2A6DCAF0">
        <w:t xml:space="preserve">Weary &amp; Von </w:t>
      </w:r>
      <w:proofErr w:type="spellStart"/>
      <w:r w:rsidR="7A9E57FC">
        <w:t>K</w:t>
      </w:r>
      <w:r w:rsidR="2A6DCAF0">
        <w:t>eyserlingk</w:t>
      </w:r>
      <w:proofErr w:type="spellEnd"/>
      <w:r w:rsidR="08EBB60E">
        <w:t xml:space="preserve"> (2021), identified that gradual or late weaning mimicked the natural behaviour of a calf as it ages, culminating when the calf is </w:t>
      </w:r>
      <w:r w:rsidR="5E31FE11">
        <w:t>seven</w:t>
      </w:r>
      <w:r w:rsidR="08EBB60E">
        <w:t xml:space="preserve"> to 14 months old. The practical application of this timeframe within </w:t>
      </w:r>
      <w:r w:rsidR="7A9E57FC">
        <w:t xml:space="preserve">dairy </w:t>
      </w:r>
      <w:r w:rsidR="08EBB60E">
        <w:t xml:space="preserve">calf rearing systems is challenging, but </w:t>
      </w:r>
      <w:r w:rsidR="5B8C8119">
        <w:t xml:space="preserve">it should provide some consideration for age of weaning to ensure calf preparedness to reduce drastic </w:t>
      </w:r>
      <w:r w:rsidR="787B2995">
        <w:t>community</w:t>
      </w:r>
      <w:r w:rsidR="5B8C8119">
        <w:t xml:space="preserve"> shifts in the intestinal microbiome</w:t>
      </w:r>
      <w:r w:rsidR="0B5BC86B">
        <w:t xml:space="preserve"> (Guo </w:t>
      </w:r>
      <w:r w:rsidR="29699E5F" w:rsidRPr="2EA88782">
        <w:rPr>
          <w:i/>
          <w:iCs/>
        </w:rPr>
        <w:t>et al</w:t>
      </w:r>
      <w:r w:rsidR="0B5BC86B">
        <w:t>., 2021)</w:t>
      </w:r>
      <w:r w:rsidR="5B8C8119">
        <w:t xml:space="preserve">. </w:t>
      </w:r>
      <w:r>
        <w:t>Weaning practices are likely to present different experiences and severity of stressors for individual calves</w:t>
      </w:r>
      <w:r w:rsidR="1331C944">
        <w:t>,</w:t>
      </w:r>
      <w:r>
        <w:t xml:space="preserve"> as well as </w:t>
      </w:r>
      <w:r w:rsidR="1331C944">
        <w:t xml:space="preserve">for </w:t>
      </w:r>
      <w:r>
        <w:t xml:space="preserve">those being weaned from milk </w:t>
      </w:r>
      <w:r w:rsidR="1331C944">
        <w:t xml:space="preserve">or milk </w:t>
      </w:r>
      <w:r>
        <w:t xml:space="preserve">replacer </w:t>
      </w:r>
      <w:r w:rsidR="1331C944">
        <w:t xml:space="preserve">feeding systems </w:t>
      </w:r>
      <w:r>
        <w:t xml:space="preserve">or from their dams (Hulbert &amp; </w:t>
      </w:r>
      <w:proofErr w:type="spellStart"/>
      <w:r>
        <w:t>Moisá</w:t>
      </w:r>
      <w:proofErr w:type="spellEnd"/>
      <w:r>
        <w:t xml:space="preserve">, 2016). </w:t>
      </w:r>
    </w:p>
    <w:p w14:paraId="0A35D890" w14:textId="5C394C32" w:rsidR="00D543D1" w:rsidRDefault="00D543D1" w:rsidP="006E7904">
      <w:pPr>
        <w:jc w:val="both"/>
      </w:pPr>
    </w:p>
    <w:p w14:paraId="1D2CF102" w14:textId="455B275A" w:rsidR="00044815" w:rsidRDefault="00044815" w:rsidP="006E7904">
      <w:pPr>
        <w:jc w:val="both"/>
      </w:pPr>
      <w:r>
        <w:rPr>
          <w:rFonts w:eastAsiaTheme="majorEastAsia" w:cstheme="majorBidi"/>
          <w:b/>
          <w:bCs/>
          <w:color w:val="008461"/>
          <w:sz w:val="30"/>
          <w:szCs w:val="28"/>
        </w:rPr>
        <w:t xml:space="preserve">7.0 </w:t>
      </w:r>
      <w:r w:rsidRPr="00044815">
        <w:rPr>
          <w:rFonts w:eastAsiaTheme="majorEastAsia" w:cstheme="majorBidi"/>
          <w:b/>
          <w:bCs/>
          <w:color w:val="008461"/>
          <w:sz w:val="30"/>
          <w:szCs w:val="28"/>
        </w:rPr>
        <w:t xml:space="preserve">Potential strategies </w:t>
      </w:r>
      <w:r w:rsidR="009B411E">
        <w:rPr>
          <w:rFonts w:eastAsiaTheme="majorEastAsia" w:cstheme="majorBidi"/>
          <w:b/>
          <w:bCs/>
          <w:color w:val="008461"/>
          <w:sz w:val="30"/>
          <w:szCs w:val="28"/>
        </w:rPr>
        <w:t xml:space="preserve">to </w:t>
      </w:r>
      <w:r w:rsidRPr="00044815">
        <w:rPr>
          <w:rFonts w:eastAsiaTheme="majorEastAsia" w:cstheme="majorBidi"/>
          <w:b/>
          <w:bCs/>
          <w:color w:val="008461"/>
          <w:sz w:val="30"/>
          <w:szCs w:val="28"/>
        </w:rPr>
        <w:t>support dairy calf microbiome development</w:t>
      </w:r>
    </w:p>
    <w:p w14:paraId="351BE08A" w14:textId="1A3399F3" w:rsidR="00044815" w:rsidRDefault="01516847" w:rsidP="006E7904">
      <w:pPr>
        <w:jc w:val="both"/>
      </w:pPr>
      <w:r>
        <w:t xml:space="preserve">Livestock species are often subject to management and environmental stressors that can result in an imbalance in </w:t>
      </w:r>
      <w:r w:rsidR="51941F72">
        <w:t>GIT</w:t>
      </w:r>
      <w:r>
        <w:t xml:space="preserve"> microbiota homeostasis</w:t>
      </w:r>
      <w:r w:rsidR="65F440B7">
        <w:t xml:space="preserve"> (</w:t>
      </w:r>
      <w:r w:rsidR="1AA68D98">
        <w:t xml:space="preserve">O’Callaghan </w:t>
      </w:r>
      <w:r w:rsidR="29699E5F" w:rsidRPr="2EA88782">
        <w:rPr>
          <w:i/>
          <w:iCs/>
        </w:rPr>
        <w:t>et al</w:t>
      </w:r>
      <w:r w:rsidR="1AA68D98">
        <w:t>., 2016</w:t>
      </w:r>
      <w:r w:rsidR="65F440B7">
        <w:t>)</w:t>
      </w:r>
      <w:r>
        <w:t xml:space="preserve">. </w:t>
      </w:r>
      <w:r w:rsidR="11AF45B3">
        <w:t xml:space="preserve">If dysbiosis occurs at a young age, </w:t>
      </w:r>
      <w:r w:rsidR="5379DCF3">
        <w:t>changes in key</w:t>
      </w:r>
      <w:r w:rsidR="5B19565F">
        <w:t xml:space="preserve"> </w:t>
      </w:r>
      <w:r w:rsidR="5379DCF3">
        <w:t xml:space="preserve">commensal and health conferring </w:t>
      </w:r>
      <w:r w:rsidR="08BC3068">
        <w:t xml:space="preserve">intestinal </w:t>
      </w:r>
      <w:r w:rsidR="5379DCF3">
        <w:t xml:space="preserve">bacteria such as </w:t>
      </w:r>
      <w:r w:rsidR="4BFC0A49" w:rsidRPr="2EA88782">
        <w:rPr>
          <w:i/>
          <w:iCs/>
        </w:rPr>
        <w:t>Lactobacillus</w:t>
      </w:r>
      <w:r w:rsidR="5379DCF3">
        <w:t xml:space="preserve"> (Fan </w:t>
      </w:r>
      <w:r w:rsidR="29699E5F" w:rsidRPr="2EA88782">
        <w:rPr>
          <w:i/>
          <w:iCs/>
        </w:rPr>
        <w:t>et al</w:t>
      </w:r>
      <w:r w:rsidR="5379DCF3">
        <w:t xml:space="preserve">., 2021), </w:t>
      </w:r>
      <w:proofErr w:type="spellStart"/>
      <w:r w:rsidR="4BFC0A49" w:rsidRPr="2EA88782">
        <w:rPr>
          <w:i/>
          <w:iCs/>
        </w:rPr>
        <w:t>Faecalibacterium</w:t>
      </w:r>
      <w:proofErr w:type="spellEnd"/>
      <w:r w:rsidR="5379DCF3">
        <w:t xml:space="preserve"> (Oikonomou </w:t>
      </w:r>
      <w:r w:rsidR="29699E5F" w:rsidRPr="2EA88782">
        <w:rPr>
          <w:i/>
          <w:iCs/>
        </w:rPr>
        <w:t>et al</w:t>
      </w:r>
      <w:r w:rsidR="5379DCF3">
        <w:t xml:space="preserve">., 2013) and </w:t>
      </w:r>
      <w:r w:rsidR="60AA2B6D" w:rsidRPr="2EA88782">
        <w:rPr>
          <w:i/>
          <w:iCs/>
        </w:rPr>
        <w:t>Bifidobacteria</w:t>
      </w:r>
      <w:r w:rsidR="5379DCF3" w:rsidRPr="2EA88782">
        <w:rPr>
          <w:i/>
          <w:iCs/>
        </w:rPr>
        <w:t xml:space="preserve"> </w:t>
      </w:r>
      <w:r w:rsidR="5379DCF3">
        <w:t>(</w:t>
      </w:r>
      <w:r w:rsidR="71708531" w:rsidRPr="2EA88782">
        <w:rPr>
          <w:rFonts w:ascii="Calibri" w:eastAsia="Calibri" w:hAnsi="Calibri" w:cs="Calibri"/>
        </w:rPr>
        <w:t>Vlková, Trojanová &amp; Rada, 2006</w:t>
      </w:r>
      <w:r w:rsidR="5379DCF3">
        <w:t xml:space="preserve">) impact calf health and </w:t>
      </w:r>
      <w:r w:rsidR="0E86519F">
        <w:t>growth</w:t>
      </w:r>
      <w:r w:rsidR="5379DCF3">
        <w:t xml:space="preserve">. </w:t>
      </w:r>
      <w:r w:rsidR="40E8E55B">
        <w:t xml:space="preserve">An awareness of </w:t>
      </w:r>
      <w:r w:rsidR="1F5AAC05">
        <w:t xml:space="preserve">the possibility of this disruption occurring </w:t>
      </w:r>
      <w:r w:rsidR="4A10745D">
        <w:t>because of</w:t>
      </w:r>
      <w:r w:rsidR="1F5AAC05">
        <w:t xml:space="preserve"> management interactions as part of the calf rearing system is essential to provide </w:t>
      </w:r>
      <w:r w:rsidR="6989178E">
        <w:t xml:space="preserve">the </w:t>
      </w:r>
      <w:r w:rsidR="1F5AAC05">
        <w:t xml:space="preserve">opportunity to apply interventions prior to these experiences to support calf health. </w:t>
      </w:r>
    </w:p>
    <w:p w14:paraId="72CA8BAE" w14:textId="77777777" w:rsidR="003B4D9C" w:rsidRDefault="003B4D9C" w:rsidP="006E7904">
      <w:pPr>
        <w:jc w:val="both"/>
      </w:pPr>
    </w:p>
    <w:p w14:paraId="772A1651" w14:textId="137E9C61" w:rsidR="00044815" w:rsidRDefault="00BA18CA" w:rsidP="006E7904">
      <w:pPr>
        <w:pStyle w:val="Heading2"/>
        <w:numPr>
          <w:ilvl w:val="0"/>
          <w:numId w:val="0"/>
        </w:numPr>
        <w:ind w:left="576" w:hanging="576"/>
        <w:jc w:val="both"/>
      </w:pPr>
      <w:bookmarkStart w:id="2" w:name="_Hlk148696674"/>
      <w:r>
        <w:t>7.1</w:t>
      </w:r>
      <w:r w:rsidRPr="00FB6519">
        <w:t xml:space="preserve"> </w:t>
      </w:r>
      <w:bookmarkStart w:id="3" w:name="_Hlk153725084"/>
      <w:r>
        <w:t>Probiotic supplementation</w:t>
      </w:r>
      <w:bookmarkEnd w:id="3"/>
    </w:p>
    <w:bookmarkEnd w:id="2"/>
    <w:p w14:paraId="2693A56A" w14:textId="0D7E0C43" w:rsidR="004E1B82" w:rsidRDefault="1F5AAC05" w:rsidP="006E7904">
      <w:pPr>
        <w:jc w:val="both"/>
      </w:pPr>
      <w:r>
        <w:t xml:space="preserve">A common additive to calf milk replacer that would provide some buffering towards </w:t>
      </w:r>
      <w:r w:rsidR="1177B00B">
        <w:t>intestinal</w:t>
      </w:r>
      <w:r w:rsidR="0C8009A2">
        <w:t xml:space="preserve"> </w:t>
      </w:r>
      <w:r w:rsidR="2672E929">
        <w:t>microbiome</w:t>
      </w:r>
      <w:r>
        <w:t xml:space="preserve"> community disruptions are p</w:t>
      </w:r>
      <w:r w:rsidR="01516847">
        <w:t>robiotics</w:t>
      </w:r>
      <w:r w:rsidR="0FF6C6C6">
        <w:t xml:space="preserve"> (Stefańska </w:t>
      </w:r>
      <w:r w:rsidR="29699E5F" w:rsidRPr="2EA88782">
        <w:rPr>
          <w:i/>
          <w:iCs/>
        </w:rPr>
        <w:t>et al</w:t>
      </w:r>
      <w:r w:rsidR="0FF6C6C6">
        <w:t>., 2021)</w:t>
      </w:r>
      <w:r>
        <w:t>. Probiotics</w:t>
      </w:r>
      <w:r w:rsidR="01516847">
        <w:t xml:space="preserve"> are live organisms that can provide the host with health benefits </w:t>
      </w:r>
      <w:r w:rsidR="2672E929">
        <w:t xml:space="preserve">via supporting digestive processes and pathogen defence, </w:t>
      </w:r>
      <w:r w:rsidR="01516847">
        <w:t xml:space="preserve">if administered in adequate amounts (O’Callaghan </w:t>
      </w:r>
      <w:r w:rsidR="29699E5F" w:rsidRPr="2EA88782">
        <w:rPr>
          <w:i/>
          <w:iCs/>
        </w:rPr>
        <w:t>et al</w:t>
      </w:r>
      <w:r w:rsidR="01516847">
        <w:t xml:space="preserve">., 2016; </w:t>
      </w:r>
      <w:proofErr w:type="spellStart"/>
      <w:r w:rsidR="01F677CE">
        <w:t>JinQiang</w:t>
      </w:r>
      <w:proofErr w:type="spellEnd"/>
      <w:r w:rsidR="01F677CE">
        <w:t xml:space="preserve"> </w:t>
      </w:r>
      <w:r w:rsidR="29699E5F" w:rsidRPr="2EA88782">
        <w:rPr>
          <w:i/>
          <w:iCs/>
        </w:rPr>
        <w:t>et al</w:t>
      </w:r>
      <w:r w:rsidR="01F677CE">
        <w:t>., 2018</w:t>
      </w:r>
      <w:r w:rsidR="01516847">
        <w:t>). Probiotics have been identified as an alternative treatment to maintain and support GIT homeostasis</w:t>
      </w:r>
      <w:r w:rsidR="1593BC01">
        <w:t xml:space="preserve"> (Fan </w:t>
      </w:r>
      <w:r w:rsidR="29699E5F" w:rsidRPr="2EA88782">
        <w:rPr>
          <w:i/>
          <w:iCs/>
        </w:rPr>
        <w:t>et al</w:t>
      </w:r>
      <w:r w:rsidR="1593BC01">
        <w:t>., 2021)</w:t>
      </w:r>
      <w:r w:rsidR="01516847">
        <w:t xml:space="preserve">. </w:t>
      </w:r>
      <w:r w:rsidR="119B32B1">
        <w:t xml:space="preserve">Within the UK, probiotic products aimed at </w:t>
      </w:r>
      <w:r w:rsidR="204CDE47">
        <w:t>young ruminants</w:t>
      </w:r>
      <w:r w:rsidR="119B32B1">
        <w:t xml:space="preserve"> primarily contain bacterial species such as </w:t>
      </w:r>
      <w:r w:rsidR="4BFC0A49" w:rsidRPr="2EA88782">
        <w:rPr>
          <w:i/>
          <w:iCs/>
        </w:rPr>
        <w:t>Bifidobacterium</w:t>
      </w:r>
      <w:r w:rsidR="431DD3AD">
        <w:t xml:space="preserve">, </w:t>
      </w:r>
      <w:r w:rsidR="4BFC0A49" w:rsidRPr="2EA88782">
        <w:rPr>
          <w:i/>
          <w:iCs/>
        </w:rPr>
        <w:t>Lactobacillus</w:t>
      </w:r>
      <w:r w:rsidR="119B32B1">
        <w:t xml:space="preserve"> and </w:t>
      </w:r>
      <w:r w:rsidR="119B32B1" w:rsidRPr="2EA88782">
        <w:rPr>
          <w:i/>
          <w:iCs/>
        </w:rPr>
        <w:t>Enterococcus faecium</w:t>
      </w:r>
      <w:r w:rsidR="119B32B1">
        <w:t xml:space="preserve"> or live yeast strains like </w:t>
      </w:r>
      <w:r w:rsidR="119B32B1" w:rsidRPr="2EA88782">
        <w:rPr>
          <w:i/>
          <w:iCs/>
        </w:rPr>
        <w:t>Saccharomyces</w:t>
      </w:r>
      <w:r w:rsidR="0E86519F">
        <w:t>, w</w:t>
      </w:r>
      <w:r w:rsidR="431DD3AD">
        <w:t>hich have all been shown to have some conferring health benefits to the calf (</w:t>
      </w:r>
      <w:proofErr w:type="spellStart"/>
      <w:r w:rsidR="431DD3AD">
        <w:t>Zábranský</w:t>
      </w:r>
      <w:proofErr w:type="spellEnd"/>
      <w:r w:rsidR="431DD3AD">
        <w:t xml:space="preserve"> </w:t>
      </w:r>
      <w:r w:rsidR="29699E5F" w:rsidRPr="2EA88782">
        <w:rPr>
          <w:i/>
          <w:iCs/>
        </w:rPr>
        <w:t>et al</w:t>
      </w:r>
      <w:r w:rsidR="431DD3AD">
        <w:t xml:space="preserve">., 2022; </w:t>
      </w:r>
      <w:proofErr w:type="spellStart"/>
      <w:r w:rsidR="5AF0467B">
        <w:t>Maâmouri</w:t>
      </w:r>
      <w:proofErr w:type="spellEnd"/>
      <w:r w:rsidR="5AF0467B">
        <w:t xml:space="preserve"> &amp; Salem</w:t>
      </w:r>
      <w:r w:rsidR="431DD3AD">
        <w:t>, 2022).</w:t>
      </w:r>
    </w:p>
    <w:p w14:paraId="40ED17DC" w14:textId="3E4485BC" w:rsidR="00E727DD" w:rsidRDefault="204CDE47" w:rsidP="00E727DD">
      <w:pPr>
        <w:jc w:val="both"/>
      </w:pPr>
      <w:r>
        <w:t>Initially, p</w:t>
      </w:r>
      <w:r w:rsidR="01516847">
        <w:t xml:space="preserve">robiotics </w:t>
      </w:r>
      <w:r>
        <w:t xml:space="preserve">were </w:t>
      </w:r>
      <w:r w:rsidR="01516847">
        <w:t>investigated as alternatives to some antibiotic usage in livestock, particularly in place of growth promoters</w:t>
      </w:r>
      <w:r w:rsidR="0432EE43">
        <w:t xml:space="preserve"> (</w:t>
      </w:r>
      <w:r w:rsidR="4E55DD05">
        <w:t xml:space="preserve">Cheng </w:t>
      </w:r>
      <w:r w:rsidR="29699E5F" w:rsidRPr="2EA88782">
        <w:rPr>
          <w:i/>
          <w:iCs/>
        </w:rPr>
        <w:t>et al</w:t>
      </w:r>
      <w:r w:rsidR="4E55DD05">
        <w:t xml:space="preserve">., 2014; </w:t>
      </w:r>
      <w:r w:rsidR="0432EE43">
        <w:t>Grant</w:t>
      </w:r>
      <w:r w:rsidR="4E55DD05">
        <w:t xml:space="preserve">, Gay &amp; </w:t>
      </w:r>
      <w:proofErr w:type="spellStart"/>
      <w:r w:rsidR="4E55DD05">
        <w:t>Lillehoj</w:t>
      </w:r>
      <w:proofErr w:type="spellEnd"/>
      <w:r w:rsidR="4E55DD05">
        <w:t>, 2018)</w:t>
      </w:r>
      <w:r w:rsidR="01516847">
        <w:t xml:space="preserve">. In the past 10-15 years, growth promoter use </w:t>
      </w:r>
      <w:r w:rsidR="334C4630">
        <w:t>h</w:t>
      </w:r>
      <w:r w:rsidR="01516847">
        <w:t>as been restricted or banned</w:t>
      </w:r>
      <w:r w:rsidR="3B1D6247">
        <w:t xml:space="preserve"> in the UK</w:t>
      </w:r>
      <w:r w:rsidR="01516847">
        <w:t xml:space="preserve"> (but still in use in many nations) due to concerns of increasing antibiotic resistance and food safety (O’Callaghan </w:t>
      </w:r>
      <w:r w:rsidR="29699E5F" w:rsidRPr="2EA88782">
        <w:rPr>
          <w:i/>
          <w:iCs/>
        </w:rPr>
        <w:t>et al</w:t>
      </w:r>
      <w:r w:rsidR="01516847">
        <w:t xml:space="preserve">., 2016). As a result of changing antibiotic regulation and increased understanding of the influence of probiotic supplementation, there has been a marked increase in probiotic use </w:t>
      </w:r>
      <w:r w:rsidR="0E86519F">
        <w:t>in</w:t>
      </w:r>
      <w:r w:rsidR="01516847">
        <w:t xml:space="preserve"> farm and domestic animals in the past 20 years (</w:t>
      </w:r>
      <w:proofErr w:type="spellStart"/>
      <w:r w:rsidR="01516847">
        <w:t>Chaucheyras</w:t>
      </w:r>
      <w:proofErr w:type="spellEnd"/>
      <w:r w:rsidR="01516847">
        <w:t>-Durand &amp; Durand, 2010; Yeoman &amp; White, 2014).</w:t>
      </w:r>
      <w:r w:rsidR="5385A860">
        <w:t xml:space="preserve"> The use of probiotics to support ruminant health during the pre-weaning period and stressful experiences h</w:t>
      </w:r>
      <w:r w:rsidR="0B22FAC3">
        <w:t xml:space="preserve">ave </w:t>
      </w:r>
      <w:r w:rsidR="0B22FAC3">
        <w:lastRenderedPageBreak/>
        <w:t>demonstrated some</w:t>
      </w:r>
      <w:r w:rsidR="5385A860">
        <w:t xml:space="preserve"> beneficial effects</w:t>
      </w:r>
      <w:r w:rsidR="52A9865D">
        <w:t>,</w:t>
      </w:r>
      <w:r w:rsidR="5385A860">
        <w:t xml:space="preserve"> </w:t>
      </w:r>
      <w:r w:rsidR="48C7A2D1">
        <w:t xml:space="preserve">through the stimulation of </w:t>
      </w:r>
      <w:r w:rsidR="52A9865D">
        <w:t>beneficial</w:t>
      </w:r>
      <w:r w:rsidR="48C7A2D1">
        <w:t xml:space="preserve"> microbiota</w:t>
      </w:r>
      <w:r w:rsidR="52A9865D">
        <w:t xml:space="preserve">, supporting mucosal immunity, preventing enteric pathogens from colonising, controlling pH, and increasing digestion </w:t>
      </w:r>
      <w:r w:rsidR="5385A860">
        <w:t xml:space="preserve">(Uyeno, </w:t>
      </w:r>
      <w:proofErr w:type="spellStart"/>
      <w:r w:rsidR="5385A860">
        <w:t>Shigemori</w:t>
      </w:r>
      <w:proofErr w:type="spellEnd"/>
      <w:r w:rsidR="5385A860">
        <w:t xml:space="preserve"> &amp; </w:t>
      </w:r>
      <w:proofErr w:type="spellStart"/>
      <w:r w:rsidR="5385A860">
        <w:t>Shimosato</w:t>
      </w:r>
      <w:proofErr w:type="spellEnd"/>
      <w:r w:rsidR="5385A860">
        <w:t>, 2015).</w:t>
      </w:r>
      <w:r w:rsidR="48C7A2D1">
        <w:t xml:space="preserve"> </w:t>
      </w:r>
    </w:p>
    <w:p w14:paraId="5F37DBB8" w14:textId="6A62D6CF" w:rsidR="0042500A" w:rsidRPr="00425A64" w:rsidRDefault="119F83C4" w:rsidP="006E7904">
      <w:pPr>
        <w:jc w:val="both"/>
      </w:pPr>
      <w:r>
        <w:t>Calf diarrh</w:t>
      </w:r>
      <w:r w:rsidR="4C0A5E37">
        <w:t>o</w:t>
      </w:r>
      <w:r>
        <w:t>ea as a health challenge in young ruminants can be caused by a variety of infectious and non-infectious factors (</w:t>
      </w:r>
      <w:proofErr w:type="spellStart"/>
      <w:r>
        <w:t>Whon</w:t>
      </w:r>
      <w:proofErr w:type="spellEnd"/>
      <w:r>
        <w:t xml:space="preserve"> </w:t>
      </w:r>
      <w:r w:rsidR="29699E5F" w:rsidRPr="2EA88782">
        <w:rPr>
          <w:i/>
          <w:iCs/>
        </w:rPr>
        <w:t>et al</w:t>
      </w:r>
      <w:r>
        <w:t xml:space="preserve">., 2021). Due to this, </w:t>
      </w:r>
      <w:r w:rsidR="081F9C9D">
        <w:t xml:space="preserve">the </w:t>
      </w:r>
      <w:r>
        <w:t>administration of antibiotic</w:t>
      </w:r>
      <w:r w:rsidR="081F9C9D">
        <w:t>s</w:t>
      </w:r>
      <w:r>
        <w:t xml:space="preserve"> </w:t>
      </w:r>
      <w:r w:rsidR="5802D101">
        <w:t>is</w:t>
      </w:r>
      <w:r>
        <w:t xml:space="preserve"> </w:t>
      </w:r>
      <w:r w:rsidR="29627BAC">
        <w:t xml:space="preserve">used as a </w:t>
      </w:r>
      <w:r w:rsidR="081F9C9D">
        <w:t>treatment option</w:t>
      </w:r>
      <w:r w:rsidR="29627BAC">
        <w:t xml:space="preserve"> </w:t>
      </w:r>
      <w:r w:rsidR="4137B405">
        <w:t>to</w:t>
      </w:r>
      <w:r>
        <w:t xml:space="preserve"> control the potential pathogen proliferation that may be occurring within the calf </w:t>
      </w:r>
      <w:r w:rsidR="6DAE622D">
        <w:t>intestinal tract</w:t>
      </w:r>
      <w:r>
        <w:t xml:space="preserve">. The effectiveness of this treatment method is questionable (Kim </w:t>
      </w:r>
      <w:r w:rsidR="29699E5F" w:rsidRPr="2EA88782">
        <w:rPr>
          <w:i/>
          <w:iCs/>
        </w:rPr>
        <w:t>et al</w:t>
      </w:r>
      <w:r>
        <w:t>., 2021</w:t>
      </w:r>
      <w:r w:rsidR="22BE0392">
        <w:t>a</w:t>
      </w:r>
      <w:r>
        <w:t xml:space="preserve">) due to the </w:t>
      </w:r>
      <w:r w:rsidR="5802D101">
        <w:t xml:space="preserve">variety of causative agents and the </w:t>
      </w:r>
      <w:r>
        <w:t xml:space="preserve">likely use of broad-spectrum antibiotics. </w:t>
      </w:r>
      <w:r w:rsidR="03DC6BD0">
        <w:t xml:space="preserve">Eibl </w:t>
      </w:r>
      <w:r w:rsidR="29699E5F" w:rsidRPr="2EA88782">
        <w:rPr>
          <w:i/>
          <w:iCs/>
        </w:rPr>
        <w:t>et al</w:t>
      </w:r>
      <w:r w:rsidR="03DC6BD0">
        <w:t xml:space="preserve">. (2021) found </w:t>
      </w:r>
      <w:r w:rsidR="476D54A9">
        <w:t>farmers and veterinarians from Scotland (as a representative country of the UK) and Portugal</w:t>
      </w:r>
      <w:r w:rsidR="13A735AA">
        <w:t>,</w:t>
      </w:r>
      <w:r w:rsidR="476D54A9">
        <w:t xml:space="preserve"> used antibiotics</w:t>
      </w:r>
      <w:r w:rsidR="4A1AE344">
        <w:t xml:space="preserve"> for the treatment of neonatal calf diarrhoea</w:t>
      </w:r>
      <w:r w:rsidR="476D54A9">
        <w:t xml:space="preserve"> significantly more frequently (</w:t>
      </w:r>
      <w:r w:rsidR="657EF90F">
        <w:t>always: 4</w:t>
      </w:r>
      <w:r w:rsidR="43ED27C2">
        <w:t>6</w:t>
      </w:r>
      <w:r w:rsidR="657EF90F">
        <w:t xml:space="preserve">%, n = 78; </w:t>
      </w:r>
      <w:r w:rsidR="476D54A9">
        <w:t xml:space="preserve">in some situations: 54%, n = 92) compared to other European countries (Austria and Belgium; </w:t>
      </w:r>
      <w:r w:rsidR="657EF90F">
        <w:t xml:space="preserve">always: </w:t>
      </w:r>
      <w:r w:rsidR="277FBDC4">
        <w:t>20</w:t>
      </w:r>
      <w:r w:rsidR="657EF90F">
        <w:t xml:space="preserve">%, n = 46; </w:t>
      </w:r>
      <w:r w:rsidR="476D54A9">
        <w:t>in some situations: 80%, n = 188).</w:t>
      </w:r>
      <w:r w:rsidR="4A1AE344">
        <w:t xml:space="preserve"> </w:t>
      </w:r>
      <w:r>
        <w:t>Th</w:t>
      </w:r>
      <w:r w:rsidR="4A1AE344">
        <w:t>e more frequent use of antibiotics could be a result of untargeted approaches toward the treatment of calf diarrhoea and would</w:t>
      </w:r>
      <w:r>
        <w:t xml:space="preserve"> negatively affect the </w:t>
      </w:r>
      <w:r w:rsidR="6228D34C">
        <w:t>intestinal</w:t>
      </w:r>
      <w:r w:rsidR="633E9FCD">
        <w:t xml:space="preserve"> </w:t>
      </w:r>
      <w:r>
        <w:t>microbiome composition, impacting beneficial bacterial populations and potentially increasing antibiotic resistance (</w:t>
      </w:r>
      <w:r w:rsidR="385A5BA7">
        <w:t>Ramírez</w:t>
      </w:r>
      <w:r>
        <w:t xml:space="preserve"> </w:t>
      </w:r>
      <w:r w:rsidR="29699E5F" w:rsidRPr="2EA88782">
        <w:rPr>
          <w:i/>
          <w:iCs/>
        </w:rPr>
        <w:t>et al</w:t>
      </w:r>
      <w:r>
        <w:t>., 2020</w:t>
      </w:r>
      <w:r w:rsidR="385A5BA7">
        <w:t>b</w:t>
      </w:r>
      <w:r>
        <w:t xml:space="preserve">: Ali </w:t>
      </w:r>
      <w:r w:rsidR="29699E5F" w:rsidRPr="2EA88782">
        <w:rPr>
          <w:i/>
          <w:iCs/>
        </w:rPr>
        <w:t>et al</w:t>
      </w:r>
      <w:r>
        <w:t>., 2021).</w:t>
      </w:r>
    </w:p>
    <w:p w14:paraId="50F25CB6" w14:textId="7479713C" w:rsidR="00D543D1" w:rsidRDefault="119F83C4" w:rsidP="006E7904">
      <w:pPr>
        <w:jc w:val="both"/>
      </w:pPr>
      <w:r>
        <w:t>S</w:t>
      </w:r>
      <w:r w:rsidR="01516847">
        <w:t xml:space="preserve">tudies have </w:t>
      </w:r>
      <w:r>
        <w:t>examined</w:t>
      </w:r>
      <w:r w:rsidR="01516847">
        <w:t xml:space="preserve"> probiotic usage to reduce </w:t>
      </w:r>
      <w:r w:rsidR="0988CE16">
        <w:t>diarrhoea</w:t>
      </w:r>
      <w:r w:rsidR="01516847">
        <w:t xml:space="preserve"> in calves</w:t>
      </w:r>
      <w:r w:rsidR="60238DA8">
        <w:t xml:space="preserve"> (Renaud </w:t>
      </w:r>
      <w:r w:rsidR="29699E5F" w:rsidRPr="2EA88782">
        <w:rPr>
          <w:i/>
          <w:iCs/>
        </w:rPr>
        <w:t>et al</w:t>
      </w:r>
      <w:r w:rsidR="60238DA8">
        <w:t xml:space="preserve">., 2019; </w:t>
      </w:r>
      <w:proofErr w:type="spellStart"/>
      <w:r w:rsidR="60238DA8">
        <w:t>Kayasaki</w:t>
      </w:r>
      <w:proofErr w:type="spellEnd"/>
      <w:r w:rsidR="60238DA8">
        <w:t xml:space="preserve"> </w:t>
      </w:r>
      <w:r w:rsidR="29699E5F" w:rsidRPr="2EA88782">
        <w:rPr>
          <w:i/>
          <w:iCs/>
        </w:rPr>
        <w:t>et al</w:t>
      </w:r>
      <w:r w:rsidR="60238DA8">
        <w:t>., 2021)</w:t>
      </w:r>
      <w:r w:rsidR="01516847">
        <w:t>.</w:t>
      </w:r>
      <w:r w:rsidR="42324E5B">
        <w:t xml:space="preserve"> One of the most common probiotics administered to ruminants includes live yeasts, particularly those containing </w:t>
      </w:r>
      <w:r w:rsidR="42324E5B" w:rsidRPr="2EA88782">
        <w:rPr>
          <w:i/>
          <w:iCs/>
        </w:rPr>
        <w:t>S. cerevisiae</w:t>
      </w:r>
      <w:r w:rsidR="42324E5B">
        <w:t xml:space="preserve">. Several beneficial effects have been seen in animals supplemented with live yeast, these include increased performance markers such as growth, </w:t>
      </w:r>
      <w:r w:rsidR="5CF0BDED">
        <w:t>dry matter intake</w:t>
      </w:r>
      <w:r w:rsidR="42324E5B">
        <w:t xml:space="preserve"> and milk production in beef and dairy cattle (</w:t>
      </w:r>
      <w:proofErr w:type="spellStart"/>
      <w:r w:rsidR="42324E5B">
        <w:t>Maâmouri</w:t>
      </w:r>
      <w:proofErr w:type="spellEnd"/>
      <w:r w:rsidR="42324E5B">
        <w:t xml:space="preserve"> &amp; Salem, 2022; Zhang </w:t>
      </w:r>
      <w:r w:rsidR="29699E5F" w:rsidRPr="2EA88782">
        <w:rPr>
          <w:i/>
          <w:iCs/>
        </w:rPr>
        <w:t>et al</w:t>
      </w:r>
      <w:r w:rsidR="42324E5B">
        <w:t xml:space="preserve">., 2022). </w:t>
      </w:r>
      <w:r w:rsidR="01516847">
        <w:t xml:space="preserve">A reduction in </w:t>
      </w:r>
      <w:r w:rsidR="5E2BBB64">
        <w:t>diarrhoea</w:t>
      </w:r>
      <w:r w:rsidR="01516847">
        <w:t xml:space="preserve"> was </w:t>
      </w:r>
      <w:r w:rsidR="0AF87361">
        <w:t>observed</w:t>
      </w:r>
      <w:r w:rsidR="01516847">
        <w:t xml:space="preserve"> in calves fed milk containing </w:t>
      </w:r>
      <w:r w:rsidR="01516847" w:rsidRPr="2EA88782">
        <w:rPr>
          <w:i/>
          <w:iCs/>
        </w:rPr>
        <w:t>S</w:t>
      </w:r>
      <w:r w:rsidR="44572BBF" w:rsidRPr="2EA88782">
        <w:rPr>
          <w:i/>
          <w:iCs/>
        </w:rPr>
        <w:t>.</w:t>
      </w:r>
      <w:r w:rsidR="01516847" w:rsidRPr="2EA88782">
        <w:rPr>
          <w:i/>
          <w:iCs/>
        </w:rPr>
        <w:t xml:space="preserve"> cerevisiae NCDC49</w:t>
      </w:r>
      <w:r w:rsidR="01516847">
        <w:t xml:space="preserve"> or </w:t>
      </w:r>
      <w:r w:rsidR="4BFC0A49" w:rsidRPr="2EA88782">
        <w:rPr>
          <w:i/>
          <w:iCs/>
        </w:rPr>
        <w:t>L</w:t>
      </w:r>
      <w:r w:rsidR="44572BBF" w:rsidRPr="2EA88782">
        <w:rPr>
          <w:i/>
          <w:iCs/>
        </w:rPr>
        <w:t>.</w:t>
      </w:r>
      <w:r w:rsidR="01516847">
        <w:t xml:space="preserve"> </w:t>
      </w:r>
      <w:r w:rsidR="01516847" w:rsidRPr="2EA88782">
        <w:rPr>
          <w:i/>
          <w:iCs/>
        </w:rPr>
        <w:t>acidophilus-15</w:t>
      </w:r>
      <w:r w:rsidR="01516847">
        <w:t xml:space="preserve"> (</w:t>
      </w:r>
      <w:r>
        <w:t xml:space="preserve">Renaud </w:t>
      </w:r>
      <w:r w:rsidR="29699E5F" w:rsidRPr="2EA88782">
        <w:rPr>
          <w:i/>
          <w:iCs/>
        </w:rPr>
        <w:t>et al</w:t>
      </w:r>
      <w:r>
        <w:t xml:space="preserve">., 2019; Kumar </w:t>
      </w:r>
      <w:r w:rsidR="29699E5F" w:rsidRPr="2EA88782">
        <w:rPr>
          <w:i/>
          <w:iCs/>
        </w:rPr>
        <w:t>et al</w:t>
      </w:r>
      <w:r>
        <w:t>., 2021</w:t>
      </w:r>
      <w:r w:rsidR="22BE0392">
        <w:t>a</w:t>
      </w:r>
      <w:r w:rsidR="01516847">
        <w:t xml:space="preserve">). Similarly, a marked improvement in the severity (and prevention) of </w:t>
      </w:r>
      <w:r w:rsidR="5E2BBB64">
        <w:t>diarrhoea</w:t>
      </w:r>
      <w:r w:rsidR="01516847">
        <w:t xml:space="preserve"> was observed in neonatal calves administered </w:t>
      </w:r>
      <w:r w:rsidR="01516847" w:rsidRPr="2EA88782">
        <w:rPr>
          <w:i/>
          <w:iCs/>
        </w:rPr>
        <w:t>E.</w:t>
      </w:r>
      <w:r w:rsidR="5FD32BFB" w:rsidRPr="2EA88782">
        <w:rPr>
          <w:i/>
          <w:iCs/>
        </w:rPr>
        <w:t xml:space="preserve"> </w:t>
      </w:r>
      <w:r w:rsidR="01516847" w:rsidRPr="2EA88782">
        <w:rPr>
          <w:i/>
          <w:iCs/>
        </w:rPr>
        <w:t xml:space="preserve">coli </w:t>
      </w:r>
      <w:proofErr w:type="spellStart"/>
      <w:r w:rsidR="01516847" w:rsidRPr="2EA88782">
        <w:rPr>
          <w:i/>
          <w:iCs/>
        </w:rPr>
        <w:t>Nissle</w:t>
      </w:r>
      <w:proofErr w:type="spellEnd"/>
      <w:r w:rsidR="01516847" w:rsidRPr="2EA88782">
        <w:rPr>
          <w:i/>
          <w:iCs/>
        </w:rPr>
        <w:t xml:space="preserve"> 1917</w:t>
      </w:r>
      <w:r w:rsidR="01516847">
        <w:t xml:space="preserve"> (Von </w:t>
      </w:r>
      <w:proofErr w:type="spellStart"/>
      <w:r w:rsidR="01516847">
        <w:t>Buenau</w:t>
      </w:r>
      <w:proofErr w:type="spellEnd"/>
      <w:r w:rsidR="01516847">
        <w:t xml:space="preserve"> </w:t>
      </w:r>
      <w:r w:rsidR="29699E5F" w:rsidRPr="2EA88782">
        <w:rPr>
          <w:i/>
          <w:iCs/>
        </w:rPr>
        <w:t>et al</w:t>
      </w:r>
      <w:r w:rsidR="01516847">
        <w:t xml:space="preserve">., 2005). </w:t>
      </w:r>
    </w:p>
    <w:p w14:paraId="0FF6252D" w14:textId="77777777" w:rsidR="00CF48F0" w:rsidRPr="00A736D4" w:rsidRDefault="00CF48F0" w:rsidP="006E7904">
      <w:pPr>
        <w:jc w:val="both"/>
      </w:pPr>
    </w:p>
    <w:p w14:paraId="6EC2CFA5" w14:textId="225C0E5B" w:rsidR="00BA18CA" w:rsidRDefault="00BA18CA" w:rsidP="006E7904">
      <w:pPr>
        <w:pStyle w:val="Heading2"/>
        <w:numPr>
          <w:ilvl w:val="0"/>
          <w:numId w:val="0"/>
        </w:numPr>
        <w:ind w:left="576" w:hanging="576"/>
        <w:jc w:val="both"/>
      </w:pPr>
      <w:r>
        <w:t>7.2</w:t>
      </w:r>
      <w:r w:rsidRPr="00FB6519">
        <w:t xml:space="preserve"> </w:t>
      </w:r>
      <w:r>
        <w:t>Faecal microbiota transplantation</w:t>
      </w:r>
    </w:p>
    <w:p w14:paraId="29DB0098" w14:textId="15C3FDB1" w:rsidR="0093109F" w:rsidRDefault="2E77CE24" w:rsidP="006E7904">
      <w:pPr>
        <w:jc w:val="both"/>
      </w:pPr>
      <w:r>
        <w:t xml:space="preserve">A novel strategy for supporting and promoting </w:t>
      </w:r>
      <w:r w:rsidR="470E6A2A">
        <w:t>intestinal</w:t>
      </w:r>
      <w:r>
        <w:t xml:space="preserve"> microbiome development towards that of an adult community structure is faecal microbiota transplantation (FMT). This method requires the transfer of faecal material from a healthy donor into the GI</w:t>
      </w:r>
      <w:r w:rsidR="26A7BEA6">
        <w:t>T</w:t>
      </w:r>
      <w:r w:rsidR="6D041953">
        <w:t xml:space="preserve"> </w:t>
      </w:r>
      <w:r>
        <w:t xml:space="preserve">of a recipient </w:t>
      </w:r>
      <w:r w:rsidR="6D041953">
        <w:t xml:space="preserve">to inoculate the intestinal area with suitable commensal microorganisms (Rosa </w:t>
      </w:r>
      <w:r w:rsidR="29699E5F" w:rsidRPr="2EA88782">
        <w:rPr>
          <w:i/>
          <w:iCs/>
        </w:rPr>
        <w:t>et al</w:t>
      </w:r>
      <w:r w:rsidR="6D041953">
        <w:t xml:space="preserve">., 2021). </w:t>
      </w:r>
      <w:r w:rsidR="630F300D">
        <w:t>Recently, the efficacy of FMT for the treatment of calf diarrhoea has been confirmed</w:t>
      </w:r>
      <w:r w:rsidR="3181B0A7">
        <w:t xml:space="preserve"> (Kim </w:t>
      </w:r>
      <w:r w:rsidR="29699E5F" w:rsidRPr="2EA88782">
        <w:rPr>
          <w:i/>
          <w:iCs/>
        </w:rPr>
        <w:t>et al</w:t>
      </w:r>
      <w:r w:rsidR="3181B0A7">
        <w:t>., 2021</w:t>
      </w:r>
      <w:r w:rsidR="5EF5EEE4">
        <w:t>b</w:t>
      </w:r>
      <w:r w:rsidR="3181B0A7">
        <w:t>).</w:t>
      </w:r>
      <w:r w:rsidR="3B49208E">
        <w:t xml:space="preserve"> </w:t>
      </w:r>
      <w:r w:rsidR="7931C815">
        <w:t xml:space="preserve">Studies have shown </w:t>
      </w:r>
      <w:r w:rsidR="3B49208E">
        <w:t xml:space="preserve">a decrease in the occurrence of diarrhoea for calves that have undergone </w:t>
      </w:r>
      <w:r w:rsidR="7931C815">
        <w:t>FMT treatment</w:t>
      </w:r>
      <w:r w:rsidR="3B49208E">
        <w:t>, with an observed inte</w:t>
      </w:r>
      <w:r w:rsidR="38ED2DA0">
        <w:t xml:space="preserve">stinal shift from </w:t>
      </w:r>
      <w:r w:rsidR="0880EEB8">
        <w:t xml:space="preserve">an imbalanced </w:t>
      </w:r>
      <w:r w:rsidR="38ED2DA0">
        <w:t xml:space="preserve">microbiome </w:t>
      </w:r>
      <w:r w:rsidR="7931C815">
        <w:t>to a symbiotic state</w:t>
      </w:r>
      <w:r w:rsidR="38ED2DA0">
        <w:t xml:space="preserve"> (</w:t>
      </w:r>
      <w:r w:rsidR="4D8A1776">
        <w:t xml:space="preserve">Kim </w:t>
      </w:r>
      <w:r w:rsidR="29699E5F" w:rsidRPr="2EA88782">
        <w:rPr>
          <w:i/>
          <w:iCs/>
        </w:rPr>
        <w:t>et al</w:t>
      </w:r>
      <w:r w:rsidR="4D8A1776">
        <w:t>., 2021</w:t>
      </w:r>
      <w:r w:rsidR="5EF5EEE4">
        <w:t>b</w:t>
      </w:r>
      <w:r w:rsidR="4D8A1776">
        <w:t xml:space="preserve">; </w:t>
      </w:r>
      <w:r w:rsidR="5D179087">
        <w:t xml:space="preserve">Islam </w:t>
      </w:r>
      <w:r w:rsidR="29699E5F" w:rsidRPr="2EA88782">
        <w:rPr>
          <w:i/>
          <w:iCs/>
        </w:rPr>
        <w:t>et al</w:t>
      </w:r>
      <w:r w:rsidR="5D179087">
        <w:t>., 2022</w:t>
      </w:r>
      <w:r w:rsidR="2549D219">
        <w:t xml:space="preserve">; Li </w:t>
      </w:r>
      <w:r w:rsidR="29699E5F" w:rsidRPr="2EA88782">
        <w:rPr>
          <w:i/>
          <w:iCs/>
        </w:rPr>
        <w:t>et al</w:t>
      </w:r>
      <w:r w:rsidR="2549D219">
        <w:t>., 2023</w:t>
      </w:r>
      <w:r w:rsidR="38ED2DA0">
        <w:t>)</w:t>
      </w:r>
      <w:r w:rsidR="7931C815">
        <w:t xml:space="preserve">. </w:t>
      </w:r>
      <w:r w:rsidR="670B1DE2">
        <w:t xml:space="preserve">The resulting </w:t>
      </w:r>
      <w:r w:rsidR="017AAB5C">
        <w:t>intestinal</w:t>
      </w:r>
      <w:r w:rsidR="670B1DE2">
        <w:t xml:space="preserve"> community composition resembles that of the healthy donor after FMT treatment </w:t>
      </w:r>
      <w:r w:rsidR="7931C815">
        <w:t xml:space="preserve">(Kim </w:t>
      </w:r>
      <w:r w:rsidR="29699E5F" w:rsidRPr="2EA88782">
        <w:rPr>
          <w:i/>
          <w:iCs/>
        </w:rPr>
        <w:t>et al</w:t>
      </w:r>
      <w:r w:rsidR="7931C815">
        <w:t>., 2021</w:t>
      </w:r>
      <w:r w:rsidR="5EF5EEE4">
        <w:t>b</w:t>
      </w:r>
      <w:r w:rsidR="7931C815">
        <w:t>).</w:t>
      </w:r>
      <w:r w:rsidR="0807133E">
        <w:t xml:space="preserve"> </w:t>
      </w:r>
    </w:p>
    <w:p w14:paraId="7B9340A2" w14:textId="04EB3B33" w:rsidR="00D543D1" w:rsidRDefault="0807133E" w:rsidP="006E7904">
      <w:pPr>
        <w:jc w:val="both"/>
      </w:pPr>
      <w:r>
        <w:t xml:space="preserve">Although the findings in this area are promising in supporting microbiome establishment and calf health, the effects of FMT as a treatment for </w:t>
      </w:r>
      <w:r w:rsidR="2354E603">
        <w:t xml:space="preserve">potential </w:t>
      </w:r>
      <w:r w:rsidR="12B7C1EE">
        <w:t>intestinal</w:t>
      </w:r>
      <w:r w:rsidR="2354E603">
        <w:t xml:space="preserve"> microbiome dysbiosis</w:t>
      </w:r>
      <w:r>
        <w:t xml:space="preserve"> remains a challenge</w:t>
      </w:r>
      <w:r w:rsidR="2354E603">
        <w:t xml:space="preserve"> due to the inappropriate selection of donors and corresponding recipients.</w:t>
      </w:r>
      <w:r>
        <w:t xml:space="preserve"> </w:t>
      </w:r>
      <w:r w:rsidR="083A9E52">
        <w:t>For</w:t>
      </w:r>
      <w:r w:rsidR="2354E603">
        <w:t xml:space="preserve"> FMT to be successful, </w:t>
      </w:r>
      <w:r w:rsidR="3C10CB93">
        <w:t xml:space="preserve">intestinal </w:t>
      </w:r>
      <w:r>
        <w:t xml:space="preserve">microbiota compositions </w:t>
      </w:r>
      <w:r w:rsidR="55E25FB1">
        <w:t xml:space="preserve">of donor and recipient </w:t>
      </w:r>
      <w:r w:rsidR="2354E603">
        <w:t xml:space="preserve">need to have a degree of similarity. </w:t>
      </w:r>
      <w:r w:rsidR="4C0A5E37">
        <w:t xml:space="preserve">The </w:t>
      </w:r>
      <w:r w:rsidR="41331E1E">
        <w:t>intestinal</w:t>
      </w:r>
      <w:r w:rsidR="2354E603">
        <w:t xml:space="preserve"> microbiome structures </w:t>
      </w:r>
      <w:r>
        <w:t xml:space="preserve">vary even within healthy populations </w:t>
      </w:r>
      <w:proofErr w:type="gramStart"/>
      <w:r>
        <w:t>as a result of</w:t>
      </w:r>
      <w:proofErr w:type="gramEnd"/>
      <w:r>
        <w:t xml:space="preserve"> </w:t>
      </w:r>
      <w:r w:rsidR="272978AB">
        <w:t xml:space="preserve">factors such as farm management, </w:t>
      </w:r>
      <w:r>
        <w:t xml:space="preserve">environmental </w:t>
      </w:r>
      <w:r w:rsidR="272978AB">
        <w:t xml:space="preserve">conditions, </w:t>
      </w:r>
      <w:r>
        <w:t xml:space="preserve">and calf age </w:t>
      </w:r>
      <w:r w:rsidR="272978AB">
        <w:t>(</w:t>
      </w:r>
      <w:r w:rsidR="5EF5EEE4">
        <w:t>Gómez</w:t>
      </w:r>
      <w:r w:rsidR="272978AB">
        <w:t xml:space="preserve"> </w:t>
      </w:r>
      <w:r w:rsidR="29699E5F" w:rsidRPr="2EA88782">
        <w:rPr>
          <w:i/>
          <w:iCs/>
        </w:rPr>
        <w:t>et al</w:t>
      </w:r>
      <w:r w:rsidR="272978AB">
        <w:t>., 2017)</w:t>
      </w:r>
      <w:r>
        <w:t xml:space="preserve">. These </w:t>
      </w:r>
      <w:r w:rsidR="272978AB">
        <w:t>aspects may increase the failure of FMT and impact the repeatability of research in practice</w:t>
      </w:r>
      <w:r>
        <w:t>.</w:t>
      </w:r>
    </w:p>
    <w:p w14:paraId="2956F43B" w14:textId="77777777" w:rsidR="00CF48F0" w:rsidRDefault="00CF48F0" w:rsidP="006E7904">
      <w:pPr>
        <w:jc w:val="both"/>
      </w:pPr>
    </w:p>
    <w:p w14:paraId="1F119D91" w14:textId="0BEC8420" w:rsidR="00BA18CA" w:rsidRDefault="00BA18CA" w:rsidP="006E7904">
      <w:pPr>
        <w:pStyle w:val="Heading2"/>
        <w:numPr>
          <w:ilvl w:val="0"/>
          <w:numId w:val="0"/>
        </w:numPr>
        <w:ind w:left="576" w:hanging="576"/>
        <w:jc w:val="both"/>
      </w:pPr>
      <w:r>
        <w:t>7.3</w:t>
      </w:r>
      <w:r w:rsidRPr="00FB6519">
        <w:t xml:space="preserve"> </w:t>
      </w:r>
      <w:r w:rsidR="003A4E00">
        <w:t>Microbiome</w:t>
      </w:r>
      <w:r>
        <w:t xml:space="preserve"> tracking</w:t>
      </w:r>
    </w:p>
    <w:p w14:paraId="6E188A7A" w14:textId="534E2F76" w:rsidR="000B3DEA" w:rsidRDefault="772D7A56" w:rsidP="006E7904">
      <w:pPr>
        <w:jc w:val="both"/>
      </w:pPr>
      <w:proofErr w:type="gramStart"/>
      <w:r>
        <w:t>Similar</w:t>
      </w:r>
      <w:r w:rsidR="7B9D5EBF">
        <w:t xml:space="preserve"> </w:t>
      </w:r>
      <w:r>
        <w:t>to</w:t>
      </w:r>
      <w:proofErr w:type="gramEnd"/>
      <w:r>
        <w:t xml:space="preserve"> production measurements routinely collected such as feed intake and </w:t>
      </w:r>
      <w:r w:rsidR="42324E5B">
        <w:t xml:space="preserve">body </w:t>
      </w:r>
      <w:r>
        <w:t xml:space="preserve">weight tracking to assess </w:t>
      </w:r>
      <w:r w:rsidR="50DF1DF1">
        <w:t xml:space="preserve">the </w:t>
      </w:r>
      <w:r>
        <w:t>health and development of the calf</w:t>
      </w:r>
      <w:r w:rsidR="5E2BBB64">
        <w:t>, r</w:t>
      </w:r>
      <w:r>
        <w:t xml:space="preserve">outine </w:t>
      </w:r>
      <w:r w:rsidR="3E6EFEF2">
        <w:t>intestinal</w:t>
      </w:r>
      <w:r>
        <w:t xml:space="preserve"> microbiome </w:t>
      </w:r>
      <w:r w:rsidR="7FB97EC6">
        <w:t xml:space="preserve">community </w:t>
      </w:r>
      <w:r>
        <w:t xml:space="preserve">measures could be a novel and potentially powerful tool in supporting calf health and welfare </w:t>
      </w:r>
      <w:r w:rsidR="46656B8F">
        <w:t xml:space="preserve">in a more individualised and targeted manner. </w:t>
      </w:r>
      <w:r w:rsidR="5809FA24">
        <w:t xml:space="preserve">According to a review conducted by Allaband </w:t>
      </w:r>
      <w:r w:rsidR="29699E5F" w:rsidRPr="2EA88782">
        <w:rPr>
          <w:i/>
          <w:iCs/>
        </w:rPr>
        <w:t>et al</w:t>
      </w:r>
      <w:r w:rsidR="5809FA24">
        <w:t xml:space="preserve">. (2019), this is a strategy of interest for clinicians in human medicine due to the understanding of the importance of the </w:t>
      </w:r>
      <w:r w:rsidR="71DEDCEA">
        <w:t>intestinal</w:t>
      </w:r>
      <w:r w:rsidR="5809FA24">
        <w:t xml:space="preserve"> microbiome in human health and disease. </w:t>
      </w:r>
      <w:r w:rsidR="135D4AF7">
        <w:t xml:space="preserve">Additionally, </w:t>
      </w:r>
      <w:r w:rsidR="581DD033">
        <w:t xml:space="preserve">intestinal </w:t>
      </w:r>
      <w:r w:rsidR="135D4AF7">
        <w:t xml:space="preserve">microbial profiling has been identified to be paramount in monitoring livestock health </w:t>
      </w:r>
      <w:r w:rsidR="7F8EC3C5">
        <w:t xml:space="preserve">to </w:t>
      </w:r>
      <w:r w:rsidR="50DF1DF1">
        <w:t xml:space="preserve">allow the appropriate implementation of </w:t>
      </w:r>
      <w:r w:rsidR="135D4AF7">
        <w:t xml:space="preserve">interventions or treatments to support </w:t>
      </w:r>
      <w:r w:rsidR="6513CC8C">
        <w:t>intestinal</w:t>
      </w:r>
      <w:r w:rsidR="685F4EEF">
        <w:t xml:space="preserve"> </w:t>
      </w:r>
      <w:r w:rsidR="50DF1DF1">
        <w:t>microbiome health</w:t>
      </w:r>
      <w:r w:rsidR="7F8EC3C5">
        <w:t xml:space="preserve"> and prevent the establishment of pathogens </w:t>
      </w:r>
      <w:r w:rsidR="135D4AF7">
        <w:t>(</w:t>
      </w:r>
      <w:r w:rsidR="59677A7C">
        <w:t xml:space="preserve">Valerio </w:t>
      </w:r>
      <w:r w:rsidR="29699E5F" w:rsidRPr="2EA88782">
        <w:rPr>
          <w:i/>
          <w:iCs/>
        </w:rPr>
        <w:t>et al</w:t>
      </w:r>
      <w:r w:rsidR="59677A7C">
        <w:t xml:space="preserve">., 2019; Chen </w:t>
      </w:r>
      <w:r w:rsidR="29699E5F" w:rsidRPr="2EA88782">
        <w:rPr>
          <w:i/>
          <w:iCs/>
        </w:rPr>
        <w:t>et al</w:t>
      </w:r>
      <w:r w:rsidR="59677A7C">
        <w:t>., 2021</w:t>
      </w:r>
      <w:r w:rsidR="7F8EC3C5">
        <w:t xml:space="preserve">). </w:t>
      </w:r>
    </w:p>
    <w:p w14:paraId="559DF8B7" w14:textId="7125B04D" w:rsidR="00340A6C" w:rsidRDefault="572A5B4F" w:rsidP="006E7904">
      <w:pPr>
        <w:jc w:val="both"/>
      </w:pPr>
      <w:r>
        <w:t xml:space="preserve">Production systems could identify </w:t>
      </w:r>
      <w:r w:rsidR="5809FA24">
        <w:t xml:space="preserve">those </w:t>
      </w:r>
      <w:r>
        <w:t>individuals with</w:t>
      </w:r>
      <w:r w:rsidR="5ED4825D">
        <w:t xml:space="preserve"> </w:t>
      </w:r>
      <w:r w:rsidR="19B401A4">
        <w:t>intestinal</w:t>
      </w:r>
      <w:r w:rsidR="5809FA24">
        <w:t xml:space="preserve"> microbiome communities </w:t>
      </w:r>
      <w:r w:rsidR="5ED4825D">
        <w:t>that confer</w:t>
      </w:r>
      <w:r w:rsidR="5809FA24">
        <w:t xml:space="preserve"> </w:t>
      </w:r>
      <w:r>
        <w:t>resilien</w:t>
      </w:r>
      <w:r w:rsidR="5ED4825D">
        <w:t>ce</w:t>
      </w:r>
      <w:r>
        <w:t xml:space="preserve"> </w:t>
      </w:r>
      <w:r w:rsidR="5ED4825D">
        <w:t xml:space="preserve">and </w:t>
      </w:r>
      <w:r>
        <w:t>contain a wide diversity of commensal beneficial bacterial population</w:t>
      </w:r>
      <w:r w:rsidR="665C09F9">
        <w:t xml:space="preserve">s (Weimer, 2015; Forcina </w:t>
      </w:r>
      <w:r w:rsidR="29699E5F" w:rsidRPr="2EA88782">
        <w:rPr>
          <w:i/>
          <w:iCs/>
        </w:rPr>
        <w:t>et al</w:t>
      </w:r>
      <w:r w:rsidR="665C09F9">
        <w:t>., 2022)</w:t>
      </w:r>
      <w:r>
        <w:t xml:space="preserve">. These </w:t>
      </w:r>
      <w:r w:rsidR="5809FA24">
        <w:t xml:space="preserve">characteristics </w:t>
      </w:r>
      <w:r>
        <w:t xml:space="preserve">could be tracked across the herd and within genetic lineages </w:t>
      </w:r>
      <w:r w:rsidR="0CF6585B">
        <w:t>to assess the influence of these factors</w:t>
      </w:r>
      <w:r w:rsidR="7FB97EC6">
        <w:t xml:space="preserve"> and how the microbiome community composition relates to production, health and reproductive success</w:t>
      </w:r>
      <w:r w:rsidR="0746271C">
        <w:t xml:space="preserve"> (Welch </w:t>
      </w:r>
      <w:r w:rsidR="29699E5F" w:rsidRPr="2EA88782">
        <w:rPr>
          <w:i/>
          <w:iCs/>
        </w:rPr>
        <w:t>et al</w:t>
      </w:r>
      <w:r w:rsidR="0746271C">
        <w:t>., 2022)</w:t>
      </w:r>
      <w:r w:rsidR="5ED4825D">
        <w:t>. F</w:t>
      </w:r>
      <w:r w:rsidR="7FB97EC6">
        <w:t xml:space="preserve">aecal samples would provide an efficient and non-invasive means of analysing these aspects, which could be collected individually or pooled </w:t>
      </w:r>
      <w:r w:rsidR="18CBC3CE">
        <w:t xml:space="preserve">to provide an overview of </w:t>
      </w:r>
      <w:r w:rsidR="0CF60DFF">
        <w:t>intestinal</w:t>
      </w:r>
      <w:r w:rsidR="18CBC3CE">
        <w:t xml:space="preserve"> microbiota within </w:t>
      </w:r>
      <w:r w:rsidR="42324E5B">
        <w:t>different</w:t>
      </w:r>
      <w:r w:rsidR="18CBC3CE">
        <w:t xml:space="preserve"> cohorts</w:t>
      </w:r>
      <w:r w:rsidR="42324E5B">
        <w:t xml:space="preserve"> of calves</w:t>
      </w:r>
      <w:r w:rsidR="0746271C">
        <w:t xml:space="preserve"> (</w:t>
      </w:r>
      <w:r w:rsidR="131FF5F1">
        <w:t xml:space="preserve">Mott </w:t>
      </w:r>
      <w:r w:rsidR="29699E5F" w:rsidRPr="2EA88782">
        <w:rPr>
          <w:i/>
          <w:iCs/>
        </w:rPr>
        <w:t>et al</w:t>
      </w:r>
      <w:r w:rsidR="131FF5F1">
        <w:t xml:space="preserve">., 2022; </w:t>
      </w:r>
      <w:r w:rsidR="0746271C">
        <w:t xml:space="preserve">Monteiro </w:t>
      </w:r>
      <w:r w:rsidR="29699E5F" w:rsidRPr="2EA88782">
        <w:rPr>
          <w:i/>
          <w:iCs/>
        </w:rPr>
        <w:t>et al</w:t>
      </w:r>
      <w:r w:rsidR="0746271C">
        <w:t>., 2022)</w:t>
      </w:r>
      <w:r w:rsidR="18CBC3CE">
        <w:t xml:space="preserve">. </w:t>
      </w:r>
      <w:r w:rsidR="7B9D5EBF">
        <w:t>The results could be compared to</w:t>
      </w:r>
      <w:r w:rsidR="5809FA24">
        <w:t xml:space="preserve"> other production </w:t>
      </w:r>
      <w:r w:rsidR="7B9D5EBF">
        <w:t xml:space="preserve">measures already tracked on farm </w:t>
      </w:r>
      <w:r w:rsidR="5809FA24">
        <w:t xml:space="preserve">(e.g. feed, </w:t>
      </w:r>
      <w:r w:rsidR="42324E5B">
        <w:t xml:space="preserve">body </w:t>
      </w:r>
      <w:r w:rsidR="5809FA24">
        <w:t xml:space="preserve">weight, health) </w:t>
      </w:r>
      <w:r w:rsidR="7B9D5EBF">
        <w:t xml:space="preserve">to provide a much more detailed picture of </w:t>
      </w:r>
      <w:r w:rsidR="0DCFD945">
        <w:t>calf development, suitability of management and husbandry practices, and likely success of the calf in production</w:t>
      </w:r>
      <w:r w:rsidR="22C86167">
        <w:t xml:space="preserve"> as a future milk producing cow</w:t>
      </w:r>
      <w:r w:rsidR="0DCFD945">
        <w:t xml:space="preserve">. </w:t>
      </w:r>
    </w:p>
    <w:p w14:paraId="61461E1C" w14:textId="72B5EFB6" w:rsidR="007400A8" w:rsidRDefault="0CF6585B" w:rsidP="006E7904">
      <w:pPr>
        <w:jc w:val="both"/>
      </w:pPr>
      <w:r>
        <w:t xml:space="preserve">If this strategy was implemented on a national or international scale, the data provided </w:t>
      </w:r>
      <w:r w:rsidR="3C157D5C">
        <w:t>along with measures already tracked on farm would</w:t>
      </w:r>
      <w:r>
        <w:t xml:space="preserve"> propel ruminant livestock </w:t>
      </w:r>
      <w:r w:rsidR="3C157D5C">
        <w:t xml:space="preserve">microbiome </w:t>
      </w:r>
      <w:r>
        <w:t xml:space="preserve">research and the applications to industry far beyond any other animal group. </w:t>
      </w:r>
      <w:r w:rsidR="3C157D5C">
        <w:t xml:space="preserve">It would demonstrate the livestock industry as pioneers in </w:t>
      </w:r>
      <w:r w:rsidR="5809FA24">
        <w:t xml:space="preserve">the </w:t>
      </w:r>
      <w:r w:rsidR="3C157D5C">
        <w:t xml:space="preserve">advancement </w:t>
      </w:r>
      <w:r w:rsidR="5809FA24">
        <w:t>of</w:t>
      </w:r>
      <w:r w:rsidR="3C157D5C">
        <w:t xml:space="preserve"> animal health and welfare as well as financially benefit the farming community</w:t>
      </w:r>
      <w:r w:rsidR="5809FA24">
        <w:t xml:space="preserve"> through targeted management practices. The microbiome measures utilised to assess </w:t>
      </w:r>
      <w:r w:rsidR="57375C09">
        <w:t>health,</w:t>
      </w:r>
      <w:r w:rsidR="5809FA24">
        <w:t xml:space="preserve"> and welfare could also provide greater detail and insight into the suitability of farm management standards to inform food standard assessment</w:t>
      </w:r>
      <w:r w:rsidR="50DF1DF1">
        <w:t xml:space="preserve"> initiatives</w:t>
      </w:r>
      <w:r w:rsidR="5809FA24">
        <w:t xml:space="preserve">. </w:t>
      </w:r>
    </w:p>
    <w:p w14:paraId="79920E8F" w14:textId="2A26BBF0" w:rsidR="00BF13DA" w:rsidRDefault="7FB97EC6" w:rsidP="006E7904">
      <w:pPr>
        <w:jc w:val="both"/>
      </w:pPr>
      <w:r>
        <w:t xml:space="preserve">This strategy is not without its challenges. </w:t>
      </w:r>
      <w:r w:rsidR="7B9D5EBF">
        <w:t xml:space="preserve">Within ruminant microbiome research, </w:t>
      </w:r>
      <w:r w:rsidR="01145CCC">
        <w:t xml:space="preserve">there are still considerable gaps in the knowledge. This is </w:t>
      </w:r>
      <w:r w:rsidR="5E8AC1F3">
        <w:t xml:space="preserve">partly </w:t>
      </w:r>
      <w:r w:rsidR="01145CCC">
        <w:t xml:space="preserve">due to the large number of published </w:t>
      </w:r>
      <w:r w:rsidR="2102D775">
        <w:t>studies</w:t>
      </w:r>
      <w:r w:rsidR="01145CCC">
        <w:t xml:space="preserve"> that contain small sample sizes</w:t>
      </w:r>
      <w:r w:rsidR="4B78F4E0">
        <w:t xml:space="preserve"> (Owens </w:t>
      </w:r>
      <w:r w:rsidR="29699E5F" w:rsidRPr="2EA88782">
        <w:rPr>
          <w:i/>
          <w:iCs/>
        </w:rPr>
        <w:t>et al</w:t>
      </w:r>
      <w:r w:rsidR="4B78F4E0">
        <w:t xml:space="preserve">., 2021; </w:t>
      </w:r>
      <w:proofErr w:type="spellStart"/>
      <w:r w:rsidR="4B78F4E0">
        <w:t>Slanzon</w:t>
      </w:r>
      <w:proofErr w:type="spellEnd"/>
      <w:r w:rsidR="4B78F4E0">
        <w:t xml:space="preserve"> </w:t>
      </w:r>
      <w:r w:rsidR="29699E5F" w:rsidRPr="2EA88782">
        <w:rPr>
          <w:i/>
          <w:iCs/>
        </w:rPr>
        <w:t>et al</w:t>
      </w:r>
      <w:r w:rsidR="4B78F4E0">
        <w:t>., 2022)</w:t>
      </w:r>
      <w:r w:rsidR="01145CCC">
        <w:t xml:space="preserve">, resulting in </w:t>
      </w:r>
      <w:r w:rsidR="61AF9ED2">
        <w:t xml:space="preserve">challenges in </w:t>
      </w:r>
      <w:r w:rsidR="016025E8">
        <w:t>generalising these</w:t>
      </w:r>
      <w:r w:rsidR="61AF9ED2">
        <w:t xml:space="preserve"> results </w:t>
      </w:r>
      <w:r w:rsidR="01145CCC">
        <w:t xml:space="preserve">to </w:t>
      </w:r>
      <w:r w:rsidR="22C86167">
        <w:t>the wider population of dairy cows and large-scale livestock</w:t>
      </w:r>
      <w:r w:rsidR="01145CCC">
        <w:t xml:space="preserve"> production systems</w:t>
      </w:r>
      <w:r w:rsidR="22C86167">
        <w:t xml:space="preserve">; where </w:t>
      </w:r>
      <w:r w:rsidR="01145CCC">
        <w:t xml:space="preserve">differences in </w:t>
      </w:r>
      <w:r w:rsidR="22C86167">
        <w:t xml:space="preserve">aspects such as </w:t>
      </w:r>
      <w:r w:rsidR="01145CCC">
        <w:t>genetic diversity</w:t>
      </w:r>
      <w:r w:rsidR="22C86167">
        <w:t xml:space="preserve">, </w:t>
      </w:r>
      <w:r w:rsidR="01145CCC">
        <w:t>management</w:t>
      </w:r>
      <w:r w:rsidR="22C86167">
        <w:t>,</w:t>
      </w:r>
      <w:r w:rsidR="01145CCC">
        <w:t xml:space="preserve"> </w:t>
      </w:r>
      <w:r w:rsidR="22C86167">
        <w:t>and husbandry would need to be considered</w:t>
      </w:r>
      <w:r w:rsidR="01145CCC">
        <w:t xml:space="preserve">. </w:t>
      </w:r>
      <w:r w:rsidR="6C856134">
        <w:t>Intestinal</w:t>
      </w:r>
      <w:r w:rsidR="609DB0E3">
        <w:t xml:space="preserve"> m</w:t>
      </w:r>
      <w:r w:rsidR="1B5CD0F1">
        <w:t>icrobiome tracking as a</w:t>
      </w:r>
      <w:r w:rsidR="01145CCC">
        <w:t xml:space="preserve"> strategy </w:t>
      </w:r>
      <w:r w:rsidR="1B5CD0F1">
        <w:t xml:space="preserve">to support dairy cattle health </w:t>
      </w:r>
      <w:r w:rsidR="01145CCC">
        <w:t>would only be possible if a coordinated effort was made across large</w:t>
      </w:r>
      <w:r w:rsidR="0DDA3214">
        <w:t xml:space="preserve">-scale </w:t>
      </w:r>
      <w:r w:rsidR="01145CCC">
        <w:t xml:space="preserve">livestock producers </w:t>
      </w:r>
      <w:r w:rsidR="1AA68D98">
        <w:t xml:space="preserve">for nationwide monitoring of </w:t>
      </w:r>
      <w:r w:rsidR="01145CCC">
        <w:t>microbiome data alongside other production measures where this data might be extracted and analysed to create guidance on its use.</w:t>
      </w:r>
    </w:p>
    <w:p w14:paraId="6EC0CC18" w14:textId="77777777" w:rsidR="00F373DE" w:rsidRPr="00F373DE" w:rsidRDefault="00F373DE" w:rsidP="006E7904">
      <w:pPr>
        <w:jc w:val="both"/>
      </w:pPr>
    </w:p>
    <w:p w14:paraId="05C588E8" w14:textId="7F1C1F19" w:rsidR="009B4791" w:rsidRDefault="009B4791" w:rsidP="00105328">
      <w:pPr>
        <w:pStyle w:val="Heading1"/>
        <w:numPr>
          <w:ilvl w:val="0"/>
          <w:numId w:val="47"/>
        </w:numPr>
      </w:pPr>
      <w:r>
        <w:lastRenderedPageBreak/>
        <w:t>Conclusion</w:t>
      </w:r>
    </w:p>
    <w:p w14:paraId="22AC96CD" w14:textId="20B0AE3D" w:rsidR="00D11BC6" w:rsidRDefault="391FAB98" w:rsidP="001C4BD0">
      <w:pPr>
        <w:jc w:val="both"/>
      </w:pPr>
      <w:r w:rsidRPr="2EA88782">
        <w:rPr>
          <w:color w:val="222222"/>
          <w:shd w:val="clear" w:color="auto" w:fill="FFFFFF"/>
        </w:rPr>
        <w:t xml:space="preserve">The colonisation of the </w:t>
      </w:r>
      <w:r w:rsidR="25895528" w:rsidRPr="2EA88782">
        <w:rPr>
          <w:color w:val="222222"/>
          <w:shd w:val="clear" w:color="auto" w:fill="FFFFFF"/>
        </w:rPr>
        <w:t>intestinal</w:t>
      </w:r>
      <w:r w:rsidRPr="2EA88782">
        <w:rPr>
          <w:color w:val="222222"/>
          <w:shd w:val="clear" w:color="auto" w:fill="FFFFFF"/>
        </w:rPr>
        <w:t xml:space="preserve"> microbiota in calves in early life has attracted much attention due to a growing body of evidence of its impact </w:t>
      </w:r>
      <w:r w:rsidR="2B0FB665" w:rsidRPr="2EA88782">
        <w:rPr>
          <w:color w:val="222222"/>
          <w:shd w:val="clear" w:color="auto" w:fill="FFFFFF"/>
        </w:rPr>
        <w:t>on</w:t>
      </w:r>
      <w:r w:rsidRPr="2EA88782">
        <w:rPr>
          <w:color w:val="222222"/>
          <w:shd w:val="clear" w:color="auto" w:fill="FFFFFF"/>
        </w:rPr>
        <w:t xml:space="preserve"> calf health, development and</w:t>
      </w:r>
      <w:r w:rsidR="61DCB2CE" w:rsidRPr="2EA88782">
        <w:rPr>
          <w:color w:val="222222"/>
          <w:shd w:val="clear" w:color="auto" w:fill="FFFFFF"/>
        </w:rPr>
        <w:t xml:space="preserve"> </w:t>
      </w:r>
      <w:r w:rsidRPr="2EA88782">
        <w:rPr>
          <w:color w:val="222222"/>
          <w:shd w:val="clear" w:color="auto" w:fill="FFFFFF"/>
        </w:rPr>
        <w:t>influence</w:t>
      </w:r>
      <w:r w:rsidR="61DCB2CE" w:rsidRPr="2EA88782">
        <w:rPr>
          <w:color w:val="222222"/>
          <w:shd w:val="clear" w:color="auto" w:fill="FFFFFF"/>
        </w:rPr>
        <w:t xml:space="preserve"> on health and welfare </w:t>
      </w:r>
      <w:r w:rsidR="35C87002" w:rsidRPr="2EA88782">
        <w:rPr>
          <w:color w:val="222222"/>
          <w:shd w:val="clear" w:color="auto" w:fill="FFFFFF"/>
        </w:rPr>
        <w:t xml:space="preserve">throughout </w:t>
      </w:r>
      <w:r w:rsidR="61DCB2CE" w:rsidRPr="2EA88782">
        <w:rPr>
          <w:color w:val="222222"/>
          <w:shd w:val="clear" w:color="auto" w:fill="FFFFFF"/>
        </w:rPr>
        <w:t xml:space="preserve">the </w:t>
      </w:r>
      <w:r w:rsidR="2EA83F4D" w:rsidRPr="2EA88782">
        <w:rPr>
          <w:color w:val="222222"/>
          <w:shd w:val="clear" w:color="auto" w:fill="FFFFFF"/>
        </w:rPr>
        <w:t>animal’s</w:t>
      </w:r>
      <w:r w:rsidR="61DCB2CE" w:rsidRPr="2EA88782">
        <w:rPr>
          <w:color w:val="222222"/>
          <w:shd w:val="clear" w:color="auto" w:fill="FFFFFF"/>
        </w:rPr>
        <w:t xml:space="preserve"> lifetime</w:t>
      </w:r>
      <w:r w:rsidRPr="2EA88782">
        <w:rPr>
          <w:color w:val="222222"/>
          <w:shd w:val="clear" w:color="auto" w:fill="FFFFFF"/>
        </w:rPr>
        <w:t>.</w:t>
      </w:r>
      <w:r w:rsidR="70738D55" w:rsidRPr="2EA88782">
        <w:rPr>
          <w:color w:val="222222"/>
          <w:shd w:val="clear" w:color="auto" w:fill="FFFFFF"/>
        </w:rPr>
        <w:t xml:space="preserve"> The composition and diversity of the </w:t>
      </w:r>
      <w:r w:rsidR="1EE8A9C5" w:rsidRPr="2EA88782">
        <w:rPr>
          <w:color w:val="222222"/>
          <w:shd w:val="clear" w:color="auto" w:fill="FFFFFF"/>
        </w:rPr>
        <w:t>intestinal</w:t>
      </w:r>
      <w:r w:rsidR="70738D55" w:rsidRPr="2EA88782">
        <w:rPr>
          <w:color w:val="222222"/>
          <w:shd w:val="clear" w:color="auto" w:fill="FFFFFF"/>
        </w:rPr>
        <w:t xml:space="preserve"> microbiota vary with age, diet, </w:t>
      </w:r>
      <w:r w:rsidR="2EA83F4D" w:rsidRPr="2EA88782">
        <w:rPr>
          <w:color w:val="222222"/>
          <w:shd w:val="clear" w:color="auto" w:fill="FFFFFF"/>
        </w:rPr>
        <w:t>environment,</w:t>
      </w:r>
      <w:r w:rsidR="70738D55" w:rsidRPr="2EA88782">
        <w:rPr>
          <w:color w:val="222222"/>
          <w:shd w:val="clear" w:color="auto" w:fill="FFFFFF"/>
        </w:rPr>
        <w:t xml:space="preserve"> and husbandry practice</w:t>
      </w:r>
      <w:r w:rsidR="5432234E" w:rsidRPr="2EA88782">
        <w:rPr>
          <w:color w:val="222222"/>
          <w:shd w:val="clear" w:color="auto" w:fill="FFFFFF"/>
        </w:rPr>
        <w:t>s</w:t>
      </w:r>
      <w:r w:rsidR="70738D55" w:rsidRPr="2EA88782">
        <w:rPr>
          <w:color w:val="222222"/>
          <w:shd w:val="clear" w:color="auto" w:fill="FFFFFF"/>
        </w:rPr>
        <w:t xml:space="preserve"> that may elicit a stress response. </w:t>
      </w:r>
      <w:r w:rsidR="15B28F8C">
        <w:t>T</w:t>
      </w:r>
      <w:r w:rsidR="15B28F8C" w:rsidRPr="00E81997">
        <w:t xml:space="preserve">he </w:t>
      </w:r>
      <w:r w:rsidR="15B28F8C">
        <w:t xml:space="preserve">evidence provided within published work establishes the potential detrimental effect </w:t>
      </w:r>
      <w:r w:rsidR="5F2B2992">
        <w:t xml:space="preserve">that </w:t>
      </w:r>
      <w:r w:rsidR="2B0FB665">
        <w:t xml:space="preserve">sudden changes and </w:t>
      </w:r>
      <w:r w:rsidR="15B28F8C">
        <w:t xml:space="preserve">stress </w:t>
      </w:r>
      <w:r w:rsidR="2B0FB665">
        <w:t>may have</w:t>
      </w:r>
      <w:r w:rsidR="15B28F8C">
        <w:t xml:space="preserve"> </w:t>
      </w:r>
      <w:r w:rsidR="2B0FB665">
        <w:t xml:space="preserve">on calf health and </w:t>
      </w:r>
      <w:r w:rsidR="5F2B2992">
        <w:t>growth</w:t>
      </w:r>
      <w:r w:rsidR="2B0FB665">
        <w:t xml:space="preserve"> </w:t>
      </w:r>
      <w:r w:rsidR="15B28F8C">
        <w:t xml:space="preserve">due to management </w:t>
      </w:r>
      <w:r w:rsidR="2B0FB665">
        <w:t xml:space="preserve">and husbandry practices, </w:t>
      </w:r>
      <w:r w:rsidR="15B28F8C">
        <w:t xml:space="preserve">and the importance </w:t>
      </w:r>
      <w:r w:rsidR="2B0FB665">
        <w:t>of</w:t>
      </w:r>
      <w:r w:rsidR="15B28F8C">
        <w:t xml:space="preserve"> establishing a stable yet diverse </w:t>
      </w:r>
      <w:r w:rsidR="3F9C8DAD">
        <w:t>intestinal</w:t>
      </w:r>
      <w:r w:rsidR="15B28F8C">
        <w:t xml:space="preserve"> microbiome population at an early age is essential for calf success. </w:t>
      </w:r>
      <w:r w:rsidR="17D900A7">
        <w:t xml:space="preserve">However, </w:t>
      </w:r>
      <w:r w:rsidR="15B28F8C">
        <w:t xml:space="preserve">the specific </w:t>
      </w:r>
      <w:r w:rsidR="35C87002">
        <w:t xml:space="preserve">relationship </w:t>
      </w:r>
      <w:r w:rsidR="6D4BD3BA">
        <w:t>that</w:t>
      </w:r>
      <w:r w:rsidR="15B28F8C">
        <w:t xml:space="preserve"> </w:t>
      </w:r>
      <w:r w:rsidR="1D32FA22">
        <w:t xml:space="preserve">developmental markers such as </w:t>
      </w:r>
      <w:r w:rsidR="15B28F8C">
        <w:t xml:space="preserve">rearing systems and husbandry practices have </w:t>
      </w:r>
      <w:r w:rsidR="6D4BD3BA">
        <w:t>with</w:t>
      </w:r>
      <w:r w:rsidR="15B28F8C">
        <w:t xml:space="preserve"> calf </w:t>
      </w:r>
      <w:r w:rsidR="5F723AB6">
        <w:t>intestinal</w:t>
      </w:r>
      <w:r w:rsidR="15B28F8C">
        <w:t xml:space="preserve"> microbiome development linked to the health</w:t>
      </w:r>
      <w:r w:rsidR="01BBD099">
        <w:t>, growth</w:t>
      </w:r>
      <w:r w:rsidR="15B28F8C">
        <w:t xml:space="preserve"> and </w:t>
      </w:r>
      <w:r w:rsidR="16E1F13D">
        <w:t xml:space="preserve">performance </w:t>
      </w:r>
      <w:r w:rsidR="15B28F8C">
        <w:t xml:space="preserve">of the animal in production remains unclear. </w:t>
      </w:r>
    </w:p>
    <w:p w14:paraId="6E937A2B" w14:textId="2A402636" w:rsidR="00D11BC6" w:rsidRDefault="15B28F8C" w:rsidP="001C4BD0">
      <w:pPr>
        <w:jc w:val="both"/>
      </w:pPr>
      <w:r>
        <w:t xml:space="preserve">Research should focus on tracking microbiome development from birth through </w:t>
      </w:r>
      <w:r w:rsidR="5F2B2992">
        <w:t>to the</w:t>
      </w:r>
      <w:r>
        <w:t xml:space="preserve"> weaning </w:t>
      </w:r>
      <w:r w:rsidR="5F2B2992">
        <w:t>period</w:t>
      </w:r>
      <w:r w:rsidR="6D4BD3BA">
        <w:t>,</w:t>
      </w:r>
      <w:r w:rsidR="5F2B2992">
        <w:t xml:space="preserve"> </w:t>
      </w:r>
      <w:r>
        <w:t xml:space="preserve">with consideration of the main variables that are included within the </w:t>
      </w:r>
      <w:r w:rsidR="5F2B2992">
        <w:t>calf-rearing</w:t>
      </w:r>
      <w:r>
        <w:t xml:space="preserve"> system (individual/group housing, disbudding, weaning etc.) and should factor in calf development </w:t>
      </w:r>
      <w:r w:rsidR="16E1F13D">
        <w:t>with</w:t>
      </w:r>
      <w:r>
        <w:t xml:space="preserve"> other measures of health and performance (feed intake</w:t>
      </w:r>
      <w:r w:rsidR="6D4BD3BA">
        <w:t xml:space="preserve"> and</w:t>
      </w:r>
      <w:r w:rsidR="4E2F0A9A">
        <w:t xml:space="preserve"> daily live-weight gain</w:t>
      </w:r>
      <w:r w:rsidR="6D4BD3BA">
        <w:t>). This would p</w:t>
      </w:r>
      <w:r w:rsidR="3C6C43C7">
        <w:t>rovid</w:t>
      </w:r>
      <w:r w:rsidR="6D4BD3BA">
        <w:t xml:space="preserve">e </w:t>
      </w:r>
      <w:r w:rsidR="3C6C43C7">
        <w:t xml:space="preserve">a holistic approach </w:t>
      </w:r>
      <w:r w:rsidR="6D4BD3BA">
        <w:t xml:space="preserve">to calf </w:t>
      </w:r>
      <w:r w:rsidR="179443C3">
        <w:t>rearing</w:t>
      </w:r>
      <w:r w:rsidR="48EC9949">
        <w:t>,</w:t>
      </w:r>
      <w:r w:rsidR="179443C3">
        <w:t xml:space="preserve"> </w:t>
      </w:r>
      <w:r w:rsidR="6D4BD3BA">
        <w:t xml:space="preserve">supporting </w:t>
      </w:r>
      <w:r w:rsidR="3C6C43C7">
        <w:t xml:space="preserve">targeted </w:t>
      </w:r>
      <w:r w:rsidR="179443C3">
        <w:t xml:space="preserve">neonatal </w:t>
      </w:r>
      <w:r w:rsidR="3C6C43C7">
        <w:t>intervention</w:t>
      </w:r>
      <w:r w:rsidR="32E5046F">
        <w:t>s</w:t>
      </w:r>
      <w:r w:rsidR="3C6C43C7">
        <w:t xml:space="preserve"> and informed </w:t>
      </w:r>
      <w:r w:rsidR="179443C3">
        <w:t xml:space="preserve">calf </w:t>
      </w:r>
      <w:r w:rsidR="3C6C43C7">
        <w:t xml:space="preserve">management practices. </w:t>
      </w:r>
    </w:p>
    <w:p w14:paraId="20C67A59" w14:textId="25817597" w:rsidR="00D11BC6" w:rsidRPr="00D11BC6" w:rsidRDefault="15B28F8C" w:rsidP="001C4BD0">
      <w:pPr>
        <w:jc w:val="both"/>
      </w:pPr>
      <w:r>
        <w:t>Ensuring the application of this inform</w:t>
      </w:r>
      <w:r w:rsidR="32E5046F">
        <w:t>ed approach</w:t>
      </w:r>
      <w:r>
        <w:t xml:space="preserve"> </w:t>
      </w:r>
      <w:r w:rsidR="32E5046F">
        <w:t xml:space="preserve">within </w:t>
      </w:r>
      <w:r>
        <w:t xml:space="preserve">the dairy industry will require an understanding of how calf </w:t>
      </w:r>
      <w:r w:rsidR="24E1FEFB">
        <w:t>intestinal</w:t>
      </w:r>
      <w:r>
        <w:t xml:space="preserve"> microbiome development influences the </w:t>
      </w:r>
      <w:r w:rsidR="32E5046F">
        <w:t xml:space="preserve">composition of the </w:t>
      </w:r>
      <w:r>
        <w:t xml:space="preserve">adult </w:t>
      </w:r>
      <w:r w:rsidR="4E2F0A9A">
        <w:t xml:space="preserve">microbial </w:t>
      </w:r>
      <w:r>
        <w:t xml:space="preserve">community and the </w:t>
      </w:r>
      <w:r w:rsidR="4E2F0A9A">
        <w:t>effects of the</w:t>
      </w:r>
      <w:r w:rsidR="32E5046F">
        <w:t>se</w:t>
      </w:r>
      <w:r w:rsidR="4E2F0A9A">
        <w:t xml:space="preserve"> </w:t>
      </w:r>
      <w:r>
        <w:t>outcomes on health</w:t>
      </w:r>
      <w:r w:rsidR="4E2F0A9A">
        <w:t>,</w:t>
      </w:r>
      <w:r>
        <w:t xml:space="preserve"> reproduction</w:t>
      </w:r>
      <w:r w:rsidR="62702EC4">
        <w:t>,</w:t>
      </w:r>
      <w:r>
        <w:t xml:space="preserve"> </w:t>
      </w:r>
      <w:r w:rsidR="4E2F0A9A">
        <w:t xml:space="preserve">and milk production parameters </w:t>
      </w:r>
      <w:r>
        <w:t xml:space="preserve">within </w:t>
      </w:r>
      <w:r w:rsidR="4E2F0A9A">
        <w:t>dairy</w:t>
      </w:r>
      <w:r>
        <w:t xml:space="preserve"> production system</w:t>
      </w:r>
      <w:r w:rsidR="4E2F0A9A">
        <w:t>s</w:t>
      </w:r>
      <w:r>
        <w:t xml:space="preserve">. </w:t>
      </w:r>
      <w:r w:rsidR="00AF6DB9">
        <w:t>A</w:t>
      </w:r>
      <w:r>
        <w:t xml:space="preserve"> longitudinal approach to the tracking of </w:t>
      </w:r>
      <w:r w:rsidR="4B14259B">
        <w:t>intestinal</w:t>
      </w:r>
      <w:r>
        <w:t xml:space="preserve"> microbiome development </w:t>
      </w:r>
      <w:r w:rsidR="0993ED90">
        <w:t xml:space="preserve">would ensure research can </w:t>
      </w:r>
      <w:r w:rsidR="5691328B">
        <w:t xml:space="preserve">be used to </w:t>
      </w:r>
      <w:r w:rsidR="32E5046F">
        <w:t>provide the opportunity for a</w:t>
      </w:r>
      <w:r w:rsidR="45AC8E63">
        <w:t>n informed</w:t>
      </w:r>
      <w:r w:rsidR="32E5046F">
        <w:t xml:space="preserve"> </w:t>
      </w:r>
      <w:r w:rsidR="79880ABE">
        <w:t>and</w:t>
      </w:r>
      <w:r w:rsidR="32E5046F">
        <w:t xml:space="preserve"> targeted approach to calf health and welfare interventions to </w:t>
      </w:r>
      <w:r w:rsidR="0993ED90">
        <w:t xml:space="preserve">support </w:t>
      </w:r>
      <w:r w:rsidR="5691328B">
        <w:t xml:space="preserve">the success of </w:t>
      </w:r>
      <w:r w:rsidR="32E5046F">
        <w:t>dairy cows throughout their productive life</w:t>
      </w:r>
      <w:r w:rsidR="466ADAA8">
        <w:t>.</w:t>
      </w:r>
      <w:r w:rsidR="32E5046F">
        <w:t xml:space="preserve"> </w:t>
      </w:r>
      <w:r w:rsidR="1ECD79B7">
        <w:t>Such an</w:t>
      </w:r>
      <w:r w:rsidR="32E5046F">
        <w:t xml:space="preserve"> approach has the potential to be of considerable </w:t>
      </w:r>
      <w:r w:rsidR="5691328B">
        <w:t>economic value to th</w:t>
      </w:r>
      <w:r w:rsidR="32E5046F">
        <w:t>is</w:t>
      </w:r>
      <w:r w:rsidR="5691328B">
        <w:t xml:space="preserve"> livestock </w:t>
      </w:r>
      <w:r w:rsidR="32E5046F">
        <w:t xml:space="preserve">production </w:t>
      </w:r>
      <w:r w:rsidR="5691328B">
        <w:t xml:space="preserve">industry. </w:t>
      </w:r>
    </w:p>
    <w:p w14:paraId="714EC5D4" w14:textId="77777777" w:rsidR="001C4BD0" w:rsidRPr="001C4BD0" w:rsidRDefault="001C4BD0" w:rsidP="001C4BD0"/>
    <w:p w14:paraId="55648BA0" w14:textId="0445D33D" w:rsidR="00D648FE" w:rsidRDefault="00D648FE" w:rsidP="00D648FE">
      <w:pPr>
        <w:pStyle w:val="Heading1"/>
      </w:pPr>
      <w:bookmarkStart w:id="4" w:name="_Hlk159159191"/>
      <w:r>
        <w:t>Author statements</w:t>
      </w:r>
    </w:p>
    <w:p w14:paraId="0D4D6B9E" w14:textId="77777777" w:rsidR="00D648FE" w:rsidRDefault="00D648FE" w:rsidP="00D648FE">
      <w:pPr>
        <w:pStyle w:val="Heading2"/>
      </w:pPr>
      <w:bookmarkStart w:id="5" w:name="_Hlk145582478"/>
      <w:bookmarkEnd w:id="4"/>
      <w:r>
        <w:t>Author contributions</w:t>
      </w:r>
    </w:p>
    <w:bookmarkEnd w:id="5"/>
    <w:p w14:paraId="4F9221D6" w14:textId="78A6C08F" w:rsidR="00D648FE" w:rsidRDefault="7041B924" w:rsidP="00D648FE">
      <w:r>
        <w:t>A.C</w:t>
      </w:r>
      <w:r w:rsidR="4ADBD49C">
        <w:t xml:space="preserve"> &amp; L.W</w:t>
      </w:r>
      <w:r>
        <w:t xml:space="preserve"> conceived the review, </w:t>
      </w:r>
      <w:r w:rsidR="4ADBD49C">
        <w:t xml:space="preserve">A.C </w:t>
      </w:r>
      <w:r>
        <w:t>led its drafting</w:t>
      </w:r>
      <w:r w:rsidR="3A5B58A4">
        <w:t>,</w:t>
      </w:r>
      <w:r>
        <w:t xml:space="preserve"> and managed the editing of </w:t>
      </w:r>
      <w:r w:rsidR="10F372E5">
        <w:t>the document</w:t>
      </w:r>
      <w:r>
        <w:t>. All authors contributed to the drafting of the review and approved the final manuscript.</w:t>
      </w:r>
    </w:p>
    <w:p w14:paraId="34398D9A" w14:textId="77777777" w:rsidR="00C12406" w:rsidRDefault="00C12406" w:rsidP="00D648FE"/>
    <w:p w14:paraId="3428E549" w14:textId="77777777" w:rsidR="00D648FE" w:rsidRDefault="00D648FE" w:rsidP="00D648FE">
      <w:pPr>
        <w:pStyle w:val="Heading2"/>
      </w:pPr>
      <w:r>
        <w:t>Conflicts of interest</w:t>
      </w:r>
    </w:p>
    <w:p w14:paraId="1FF0F37E" w14:textId="551249A2" w:rsidR="00D648FE" w:rsidRPr="0044663D" w:rsidRDefault="00D648FE" w:rsidP="00D648FE">
      <w:r w:rsidRPr="0044663D">
        <w:t>The author</w:t>
      </w:r>
      <w:r w:rsidR="0044663D" w:rsidRPr="0044663D">
        <w:t>s</w:t>
      </w:r>
      <w:r w:rsidRPr="0044663D">
        <w:t xml:space="preserve"> declare that there are no conflicts of interest.</w:t>
      </w:r>
    </w:p>
    <w:p w14:paraId="79B9F7AB" w14:textId="77777777" w:rsidR="00D648FE" w:rsidRDefault="00D648FE" w:rsidP="00D648FE"/>
    <w:p w14:paraId="6E5F6596" w14:textId="77777777" w:rsidR="00D648FE" w:rsidRDefault="00D648FE" w:rsidP="00D648FE">
      <w:pPr>
        <w:pStyle w:val="Heading2"/>
      </w:pPr>
      <w:r>
        <w:t>Funding information</w:t>
      </w:r>
    </w:p>
    <w:p w14:paraId="5CC91F1B" w14:textId="3528AFDF" w:rsidR="00D648FE" w:rsidRDefault="00AD3F67" w:rsidP="00D648FE">
      <w:r w:rsidRPr="00AD3F67">
        <w:t xml:space="preserve">This </w:t>
      </w:r>
      <w:r w:rsidR="00D648FE" w:rsidRPr="00AD3F67">
        <w:t xml:space="preserve">work </w:t>
      </w:r>
      <w:r>
        <w:t xml:space="preserve">was funded by Hartpury University. </w:t>
      </w:r>
    </w:p>
    <w:p w14:paraId="74EFCBEF" w14:textId="77777777" w:rsidR="0098159B" w:rsidRPr="00AD3F67" w:rsidRDefault="0098159B" w:rsidP="00D648FE"/>
    <w:p w14:paraId="41973A3B" w14:textId="6B16E1AB" w:rsidR="0098159B" w:rsidRDefault="59EBFFD7" w:rsidP="0098159B">
      <w:pPr>
        <w:pStyle w:val="Heading1"/>
      </w:pPr>
      <w:r>
        <w:lastRenderedPageBreak/>
        <w:t>References</w:t>
      </w:r>
    </w:p>
    <w:p w14:paraId="7ACCE849" w14:textId="76FD44F2" w:rsidR="3C3CE4DD" w:rsidRDefault="3C3CE4DD" w:rsidP="2EA88782">
      <w:pPr>
        <w:spacing w:line="257" w:lineRule="auto"/>
        <w:jc w:val="both"/>
        <w:rPr>
          <w:rFonts w:eastAsiaTheme="minorEastAsia"/>
        </w:rPr>
      </w:pPr>
      <w:r w:rsidRPr="2EA88782">
        <w:rPr>
          <w:rFonts w:eastAsiaTheme="minorEastAsia"/>
          <w:color w:val="000000" w:themeColor="text1"/>
        </w:rPr>
        <w:t xml:space="preserve">Abuelo, A. (2020). Symposium review: Late-gestation maternal factors affecting the health and development of dairy calves. Journal of Dairy Science, 103(4), 3882-3893. </w:t>
      </w:r>
      <w:hyperlink r:id="rId14">
        <w:r w:rsidRPr="2EA88782">
          <w:rPr>
            <w:rStyle w:val="Hyperlink"/>
            <w:rFonts w:eastAsiaTheme="minorEastAsia"/>
          </w:rPr>
          <w:t>https://doi.org/10.3168/jds.2019-17278</w:t>
        </w:r>
      </w:hyperlink>
    </w:p>
    <w:p w14:paraId="27153C90" w14:textId="36E3DEDF" w:rsidR="3C3CE4DD" w:rsidRDefault="3C3CE4DD" w:rsidP="2EA88782">
      <w:pPr>
        <w:spacing w:line="257" w:lineRule="auto"/>
        <w:jc w:val="both"/>
        <w:rPr>
          <w:rFonts w:eastAsiaTheme="minorEastAsia"/>
        </w:rPr>
      </w:pPr>
      <w:proofErr w:type="spellStart"/>
      <w:r w:rsidRPr="2EA88782">
        <w:rPr>
          <w:rFonts w:eastAsiaTheme="minorEastAsia"/>
          <w:color w:val="000000" w:themeColor="text1"/>
        </w:rPr>
        <w:t>Adlerberth</w:t>
      </w:r>
      <w:proofErr w:type="spellEnd"/>
      <w:r w:rsidRPr="2EA88782">
        <w:rPr>
          <w:rFonts w:eastAsiaTheme="minorEastAsia"/>
          <w:color w:val="000000" w:themeColor="text1"/>
        </w:rPr>
        <w:t xml:space="preserve">, I., &amp; </w:t>
      </w:r>
      <w:proofErr w:type="spellStart"/>
      <w:r w:rsidRPr="2EA88782">
        <w:rPr>
          <w:rFonts w:eastAsiaTheme="minorEastAsia"/>
          <w:color w:val="000000" w:themeColor="text1"/>
        </w:rPr>
        <w:t>Wold</w:t>
      </w:r>
      <w:proofErr w:type="spellEnd"/>
      <w:r w:rsidRPr="2EA88782">
        <w:rPr>
          <w:rFonts w:eastAsiaTheme="minorEastAsia"/>
          <w:color w:val="000000" w:themeColor="text1"/>
        </w:rPr>
        <w:t xml:space="preserve">, A. E. (2009). Establishment of the gut microbiota in Western infants. </w:t>
      </w:r>
      <w:r w:rsidRPr="2EA88782">
        <w:rPr>
          <w:rFonts w:eastAsiaTheme="minorEastAsia"/>
          <w:i/>
          <w:iCs/>
          <w:color w:val="000000" w:themeColor="text1"/>
        </w:rPr>
        <w:t xml:space="preserve">Acta </w:t>
      </w:r>
      <w:proofErr w:type="spellStart"/>
      <w:r w:rsidRPr="2EA88782">
        <w:rPr>
          <w:rFonts w:eastAsiaTheme="minorEastAsia"/>
          <w:i/>
          <w:iCs/>
          <w:color w:val="000000" w:themeColor="text1"/>
        </w:rPr>
        <w:t>Paediatrica</w:t>
      </w:r>
      <w:proofErr w:type="spellEnd"/>
      <w:r w:rsidRPr="2EA88782">
        <w:rPr>
          <w:rFonts w:eastAsiaTheme="minorEastAsia"/>
          <w:color w:val="000000" w:themeColor="text1"/>
        </w:rPr>
        <w:t xml:space="preserve">, 98(2), 229–238. </w:t>
      </w:r>
      <w:hyperlink r:id="rId15">
        <w:r w:rsidRPr="2EA88782">
          <w:rPr>
            <w:rStyle w:val="Hyperlink"/>
            <w:rFonts w:eastAsiaTheme="minorEastAsia"/>
          </w:rPr>
          <w:t>https://doi.org/10.1111/j.1651-2227.2008.01060.x</w:t>
        </w:r>
      </w:hyperlink>
    </w:p>
    <w:p w14:paraId="04EABEF1" w14:textId="299E87F7" w:rsidR="3C3CE4DD" w:rsidRDefault="3C3CE4DD" w:rsidP="2EA88782">
      <w:pPr>
        <w:spacing w:line="257" w:lineRule="auto"/>
        <w:jc w:val="both"/>
        <w:rPr>
          <w:rFonts w:eastAsiaTheme="minorEastAsia"/>
        </w:rPr>
      </w:pPr>
      <w:r w:rsidRPr="2EA88782">
        <w:rPr>
          <w:rFonts w:eastAsiaTheme="minorEastAsia"/>
          <w:color w:val="000000" w:themeColor="text1"/>
        </w:rPr>
        <w:t xml:space="preserve">Adnane, M., &amp; Chapwanya, A. (2022). Role of genital tract bacteria in promoting endometrial health in cattle. Microorganisms, 10(11), 2238. </w:t>
      </w:r>
      <w:hyperlink r:id="rId16">
        <w:r w:rsidRPr="2EA88782">
          <w:rPr>
            <w:rStyle w:val="Hyperlink"/>
            <w:rFonts w:eastAsiaTheme="minorEastAsia"/>
          </w:rPr>
          <w:t>https://doi.org/10.3390/microorganisms1011</w:t>
        </w:r>
      </w:hyperlink>
    </w:p>
    <w:p w14:paraId="16ADED87" w14:textId="304AA51D" w:rsidR="3C3CE4DD" w:rsidRDefault="3C3CE4DD" w:rsidP="2EA88782">
      <w:pPr>
        <w:spacing w:line="257" w:lineRule="auto"/>
        <w:jc w:val="both"/>
        <w:rPr>
          <w:rFonts w:eastAsiaTheme="minorEastAsia"/>
        </w:rPr>
      </w:pPr>
      <w:r w:rsidRPr="2EA88782">
        <w:rPr>
          <w:rFonts w:eastAsiaTheme="minorEastAsia"/>
          <w:color w:val="000000" w:themeColor="text1"/>
        </w:rPr>
        <w:t xml:space="preserve">Ahmed, A., Schmidt, C., &amp; Brunner, T. (2019). Extra-Adrenal glucocorticoid synthesis in the intestinal mucosa: between immune homeostasis and immune escape. </w:t>
      </w:r>
      <w:r w:rsidRPr="2EA88782">
        <w:rPr>
          <w:rFonts w:eastAsiaTheme="minorEastAsia"/>
          <w:i/>
          <w:iCs/>
          <w:color w:val="000000" w:themeColor="text1"/>
        </w:rPr>
        <w:t>Frontiers in Immunology</w:t>
      </w:r>
      <w:r w:rsidRPr="2EA88782">
        <w:rPr>
          <w:rFonts w:eastAsiaTheme="minorEastAsia"/>
          <w:color w:val="000000" w:themeColor="text1"/>
        </w:rPr>
        <w:t xml:space="preserve">, 10. </w:t>
      </w:r>
      <w:hyperlink r:id="rId17">
        <w:r w:rsidRPr="2EA88782">
          <w:rPr>
            <w:rStyle w:val="Hyperlink"/>
            <w:rFonts w:eastAsiaTheme="minorEastAsia"/>
          </w:rPr>
          <w:t>https://doi.org/10.3389/fimmu.2019.01438</w:t>
        </w:r>
      </w:hyperlink>
    </w:p>
    <w:p w14:paraId="54F23F37" w14:textId="2A515D93" w:rsidR="3C3CE4DD" w:rsidRDefault="3C3CE4DD" w:rsidP="2EA88782">
      <w:pPr>
        <w:spacing w:line="257" w:lineRule="auto"/>
        <w:jc w:val="both"/>
        <w:rPr>
          <w:rFonts w:eastAsiaTheme="minorEastAsia"/>
        </w:rPr>
      </w:pPr>
      <w:r w:rsidRPr="2EA88782">
        <w:rPr>
          <w:rFonts w:eastAsiaTheme="minorEastAsia"/>
          <w:color w:val="000000" w:themeColor="text1"/>
        </w:rPr>
        <w:t xml:space="preserve">Aich, P., Jalal, S., Czuba, C., Schatte, G., Herzog, K. R., Olson, D., Ross, A. R. S., Potter, A., </w:t>
      </w:r>
      <w:proofErr w:type="spellStart"/>
      <w:r w:rsidRPr="2EA88782">
        <w:rPr>
          <w:rFonts w:eastAsiaTheme="minorEastAsia"/>
          <w:color w:val="000000" w:themeColor="text1"/>
        </w:rPr>
        <w:t>Babiuk</w:t>
      </w:r>
      <w:proofErr w:type="spellEnd"/>
      <w:r w:rsidRPr="2EA88782">
        <w:rPr>
          <w:rFonts w:eastAsiaTheme="minorEastAsia"/>
          <w:color w:val="000000" w:themeColor="text1"/>
        </w:rPr>
        <w:t xml:space="preserve">, L. A., &amp; Griebel, P. (2007). Comparative approaches to the investigation of responses to stress and viral infection in cattle. Omics a Journal of Integrative Biology, 11(4), 413–434. </w:t>
      </w:r>
      <w:hyperlink r:id="rId18">
        <w:r w:rsidRPr="2EA88782">
          <w:rPr>
            <w:rStyle w:val="Hyperlink"/>
            <w:rFonts w:eastAsiaTheme="minorEastAsia"/>
          </w:rPr>
          <w:t>https://doi.org/10.1089/omi.2007.0023</w:t>
        </w:r>
      </w:hyperlink>
    </w:p>
    <w:p w14:paraId="657F3294" w14:textId="4EB99F21" w:rsidR="3C3CE4DD" w:rsidRDefault="3C3CE4DD" w:rsidP="2EA88782">
      <w:pPr>
        <w:spacing w:before="240" w:after="240"/>
        <w:jc w:val="both"/>
        <w:rPr>
          <w:rFonts w:eastAsiaTheme="minorEastAsia"/>
        </w:rPr>
      </w:pPr>
      <w:r w:rsidRPr="2EA88782">
        <w:rPr>
          <w:rFonts w:eastAsiaTheme="minorEastAsia"/>
          <w:color w:val="000000" w:themeColor="text1"/>
        </w:rPr>
        <w:t xml:space="preserve">Al-Asmakh, M., &amp; </w:t>
      </w:r>
      <w:proofErr w:type="spellStart"/>
      <w:r w:rsidRPr="2EA88782">
        <w:rPr>
          <w:rFonts w:eastAsiaTheme="minorEastAsia"/>
          <w:color w:val="000000" w:themeColor="text1"/>
        </w:rPr>
        <w:t>Zadjali</w:t>
      </w:r>
      <w:proofErr w:type="spellEnd"/>
      <w:r w:rsidRPr="2EA88782">
        <w:rPr>
          <w:rFonts w:eastAsiaTheme="minorEastAsia"/>
          <w:color w:val="000000" w:themeColor="text1"/>
        </w:rPr>
        <w:t xml:space="preserve">, F. (2015). Use of Germ-Free animal models in Microbiota-Related research. </w:t>
      </w:r>
      <w:r w:rsidRPr="2EA88782">
        <w:rPr>
          <w:rFonts w:eastAsiaTheme="minorEastAsia"/>
          <w:i/>
          <w:iCs/>
          <w:color w:val="000000" w:themeColor="text1"/>
        </w:rPr>
        <w:t>Journal of Microbiology and Biotechnology</w:t>
      </w:r>
      <w:r w:rsidRPr="2EA88782">
        <w:rPr>
          <w:rFonts w:eastAsiaTheme="minorEastAsia"/>
          <w:color w:val="000000" w:themeColor="text1"/>
        </w:rPr>
        <w:t xml:space="preserve">, 25(10), 1583–1588. </w:t>
      </w:r>
      <w:hyperlink r:id="rId19">
        <w:r w:rsidRPr="2EA88782">
          <w:rPr>
            <w:rStyle w:val="Hyperlink"/>
            <w:rFonts w:eastAsiaTheme="minorEastAsia"/>
          </w:rPr>
          <w:t>https://doi.org/10.4014/jmb.1501.01039</w:t>
        </w:r>
      </w:hyperlink>
    </w:p>
    <w:p w14:paraId="5E7664EC" w14:textId="13E3180B" w:rsidR="3C3CE4DD" w:rsidRDefault="3C3CE4DD" w:rsidP="2EA88782">
      <w:pPr>
        <w:spacing w:line="257" w:lineRule="auto"/>
        <w:jc w:val="both"/>
        <w:rPr>
          <w:rFonts w:eastAsiaTheme="minorEastAsia"/>
        </w:rPr>
      </w:pPr>
      <w:r w:rsidRPr="2EA88782">
        <w:rPr>
          <w:rFonts w:eastAsiaTheme="minorEastAsia"/>
          <w:color w:val="222222"/>
        </w:rPr>
        <w:t xml:space="preserve">Ali, A., Liaqat, S., Tariq, H., Abbas, S., Arshad, M., Li, W., &amp; Ahmed, I. (2021). Neonatal calf </w:t>
      </w:r>
      <w:proofErr w:type="spellStart"/>
      <w:r w:rsidRPr="2EA88782">
        <w:rPr>
          <w:rFonts w:eastAsiaTheme="minorEastAsia"/>
          <w:color w:val="222222"/>
        </w:rPr>
        <w:t>diarrhea</w:t>
      </w:r>
      <w:proofErr w:type="spellEnd"/>
      <w:r w:rsidRPr="2EA88782">
        <w:rPr>
          <w:rFonts w:eastAsiaTheme="minorEastAsia"/>
          <w:color w:val="222222"/>
        </w:rPr>
        <w:t>: A potent reservoir of multi-</w:t>
      </w:r>
      <w:proofErr w:type="gramStart"/>
      <w:r w:rsidRPr="2EA88782">
        <w:rPr>
          <w:rFonts w:eastAsiaTheme="minorEastAsia"/>
          <w:color w:val="222222"/>
        </w:rPr>
        <w:t>drug resistant</w:t>
      </w:r>
      <w:proofErr w:type="gramEnd"/>
      <w:r w:rsidRPr="2EA88782">
        <w:rPr>
          <w:rFonts w:eastAsiaTheme="minorEastAsia"/>
          <w:color w:val="222222"/>
        </w:rPr>
        <w:t xml:space="preserve"> bacteria, environmental contamination and public health hazard in Pakistan. </w:t>
      </w:r>
      <w:r w:rsidRPr="2EA88782">
        <w:rPr>
          <w:rFonts w:eastAsiaTheme="minorEastAsia"/>
          <w:i/>
          <w:iCs/>
          <w:color w:val="222222"/>
        </w:rPr>
        <w:t>Science of the Total Environment</w:t>
      </w:r>
      <w:r w:rsidRPr="2EA88782">
        <w:rPr>
          <w:rFonts w:eastAsiaTheme="minorEastAsia"/>
          <w:color w:val="222222"/>
        </w:rPr>
        <w:t xml:space="preserve">, 799, 149450. </w:t>
      </w:r>
      <w:hyperlink r:id="rId20">
        <w:r w:rsidRPr="2EA88782">
          <w:rPr>
            <w:rStyle w:val="Hyperlink"/>
            <w:rFonts w:eastAsiaTheme="minorEastAsia"/>
          </w:rPr>
          <w:t>https://doi.org/10.1016/j.scitotenv.2021.149450</w:t>
        </w:r>
      </w:hyperlink>
    </w:p>
    <w:p w14:paraId="38BFC04A" w14:textId="06585E36" w:rsidR="3C3CE4DD" w:rsidRDefault="3C3CE4DD" w:rsidP="2EA88782">
      <w:pPr>
        <w:spacing w:line="257" w:lineRule="auto"/>
        <w:jc w:val="both"/>
        <w:rPr>
          <w:rFonts w:eastAsiaTheme="minorEastAsia"/>
        </w:rPr>
      </w:pPr>
      <w:r w:rsidRPr="2EA88782">
        <w:rPr>
          <w:rFonts w:eastAsiaTheme="minorEastAsia"/>
          <w:color w:val="222222"/>
        </w:rPr>
        <w:t xml:space="preserve">Alipour, M., </w:t>
      </w:r>
      <w:proofErr w:type="spellStart"/>
      <w:r w:rsidRPr="2EA88782">
        <w:rPr>
          <w:rFonts w:eastAsiaTheme="minorEastAsia"/>
          <w:color w:val="222222"/>
        </w:rPr>
        <w:t>Jalanka</w:t>
      </w:r>
      <w:proofErr w:type="spellEnd"/>
      <w:r w:rsidRPr="2EA88782">
        <w:rPr>
          <w:rFonts w:eastAsiaTheme="minorEastAsia"/>
          <w:color w:val="222222"/>
        </w:rPr>
        <w:t xml:space="preserve">, J., Pessa‐Morikawa, T., Kokkonen, T., </w:t>
      </w:r>
      <w:proofErr w:type="spellStart"/>
      <w:r w:rsidRPr="2EA88782">
        <w:rPr>
          <w:rFonts w:eastAsiaTheme="minorEastAsia"/>
          <w:color w:val="222222"/>
        </w:rPr>
        <w:t>Satokari</w:t>
      </w:r>
      <w:proofErr w:type="spellEnd"/>
      <w:r w:rsidRPr="2EA88782">
        <w:rPr>
          <w:rFonts w:eastAsiaTheme="minorEastAsia"/>
          <w:color w:val="222222"/>
        </w:rPr>
        <w:t xml:space="preserve">, R., </w:t>
      </w:r>
      <w:proofErr w:type="spellStart"/>
      <w:r w:rsidRPr="2EA88782">
        <w:rPr>
          <w:rFonts w:eastAsiaTheme="minorEastAsia"/>
          <w:color w:val="222222"/>
        </w:rPr>
        <w:t>Hynönen</w:t>
      </w:r>
      <w:proofErr w:type="spellEnd"/>
      <w:r w:rsidRPr="2EA88782">
        <w:rPr>
          <w:rFonts w:eastAsiaTheme="minorEastAsia"/>
          <w:color w:val="222222"/>
        </w:rPr>
        <w:t xml:space="preserve">, U., </w:t>
      </w:r>
      <w:proofErr w:type="spellStart"/>
      <w:r w:rsidRPr="2EA88782">
        <w:rPr>
          <w:rFonts w:eastAsiaTheme="minorEastAsia"/>
          <w:color w:val="222222"/>
        </w:rPr>
        <w:t>Iivanainen</w:t>
      </w:r>
      <w:proofErr w:type="spellEnd"/>
      <w:r w:rsidRPr="2EA88782">
        <w:rPr>
          <w:rFonts w:eastAsiaTheme="minorEastAsia"/>
          <w:color w:val="222222"/>
        </w:rPr>
        <w:t xml:space="preserve">, A., &amp; Niku, M. (2018). The composition of the perinatal intestinal microbiota in cattle. </w:t>
      </w:r>
      <w:r w:rsidRPr="2EA88782">
        <w:rPr>
          <w:rFonts w:eastAsiaTheme="minorEastAsia"/>
          <w:i/>
          <w:iCs/>
          <w:color w:val="222222"/>
        </w:rPr>
        <w:t>Scientific Reports</w:t>
      </w:r>
      <w:r w:rsidRPr="2EA88782">
        <w:rPr>
          <w:rFonts w:eastAsiaTheme="minorEastAsia"/>
          <w:color w:val="222222"/>
        </w:rPr>
        <w:t xml:space="preserve">, 8(1). </w:t>
      </w:r>
      <w:hyperlink r:id="rId21">
        <w:r w:rsidRPr="2EA88782">
          <w:rPr>
            <w:rStyle w:val="Hyperlink"/>
            <w:rFonts w:eastAsiaTheme="minorEastAsia"/>
          </w:rPr>
          <w:t>https://doi.org/10.1038/s41598-018-28733-y</w:t>
        </w:r>
      </w:hyperlink>
    </w:p>
    <w:p w14:paraId="206740E9" w14:textId="4199DD77" w:rsidR="3C3CE4DD" w:rsidRDefault="3C3CE4DD" w:rsidP="2EA88782">
      <w:pPr>
        <w:spacing w:line="257" w:lineRule="auto"/>
        <w:jc w:val="both"/>
        <w:rPr>
          <w:rFonts w:eastAsiaTheme="minorEastAsia"/>
        </w:rPr>
      </w:pPr>
      <w:r w:rsidRPr="2EA88782">
        <w:rPr>
          <w:rFonts w:eastAsiaTheme="minorEastAsia"/>
          <w:color w:val="222222"/>
        </w:rPr>
        <w:t xml:space="preserve">Allaband, C., McDonald, D., Vázquez-Baeza, Y., Minich, J. J., Tripathi, A., Brenner, D. A., Loomba, R., Smarr, L., Sandborn, W. J., Schnabl, B., </w:t>
      </w:r>
      <w:proofErr w:type="spellStart"/>
      <w:r w:rsidRPr="2EA88782">
        <w:rPr>
          <w:rFonts w:eastAsiaTheme="minorEastAsia"/>
          <w:color w:val="222222"/>
        </w:rPr>
        <w:t>Dorrestein</w:t>
      </w:r>
      <w:proofErr w:type="spellEnd"/>
      <w:r w:rsidRPr="2EA88782">
        <w:rPr>
          <w:rFonts w:eastAsiaTheme="minorEastAsia"/>
          <w:color w:val="222222"/>
        </w:rPr>
        <w:t xml:space="preserve">, P. C., </w:t>
      </w:r>
      <w:proofErr w:type="spellStart"/>
      <w:r w:rsidRPr="2EA88782">
        <w:rPr>
          <w:rFonts w:eastAsiaTheme="minorEastAsia"/>
          <w:color w:val="222222"/>
        </w:rPr>
        <w:t>Zarrinpar</w:t>
      </w:r>
      <w:proofErr w:type="spellEnd"/>
      <w:r w:rsidRPr="2EA88782">
        <w:rPr>
          <w:rFonts w:eastAsiaTheme="minorEastAsia"/>
          <w:color w:val="222222"/>
        </w:rPr>
        <w:t xml:space="preserve">, A., &amp; Knight, R. (2019). Microbiome 101: Studying, </w:t>
      </w:r>
      <w:proofErr w:type="spellStart"/>
      <w:r w:rsidRPr="2EA88782">
        <w:rPr>
          <w:rFonts w:eastAsiaTheme="minorEastAsia"/>
          <w:color w:val="222222"/>
        </w:rPr>
        <w:t>analyzing</w:t>
      </w:r>
      <w:proofErr w:type="spellEnd"/>
      <w:r w:rsidRPr="2EA88782">
        <w:rPr>
          <w:rFonts w:eastAsiaTheme="minorEastAsia"/>
          <w:color w:val="222222"/>
        </w:rPr>
        <w:t xml:space="preserve">, and interpreting gut microbiome data for clinicians. </w:t>
      </w:r>
      <w:r w:rsidRPr="2EA88782">
        <w:rPr>
          <w:rFonts w:eastAsiaTheme="minorEastAsia"/>
          <w:i/>
          <w:iCs/>
          <w:color w:val="222222"/>
        </w:rPr>
        <w:t>Clinical Gastroenterology and Hepatology</w:t>
      </w:r>
      <w:r w:rsidRPr="2EA88782">
        <w:rPr>
          <w:rFonts w:eastAsiaTheme="minorEastAsia"/>
          <w:color w:val="222222"/>
        </w:rPr>
        <w:t xml:space="preserve">, 17(2), 218–230. </w:t>
      </w:r>
      <w:hyperlink r:id="rId22">
        <w:r w:rsidRPr="2EA88782">
          <w:rPr>
            <w:rStyle w:val="Hyperlink"/>
            <w:rFonts w:eastAsiaTheme="minorEastAsia"/>
          </w:rPr>
          <w:t>https://doi.org/10.1016/j.cgh.2018.09.017</w:t>
        </w:r>
      </w:hyperlink>
    </w:p>
    <w:p w14:paraId="45E23A87" w14:textId="1C91BDC9" w:rsidR="3C3CE4DD" w:rsidRDefault="3C3CE4DD" w:rsidP="2EA88782">
      <w:pPr>
        <w:spacing w:line="257" w:lineRule="auto"/>
        <w:jc w:val="both"/>
        <w:rPr>
          <w:rFonts w:eastAsiaTheme="minorEastAsia"/>
        </w:rPr>
      </w:pPr>
      <w:r w:rsidRPr="2EA88782">
        <w:rPr>
          <w:rFonts w:eastAsiaTheme="minorEastAsia"/>
          <w:color w:val="222222"/>
        </w:rPr>
        <w:t xml:space="preserve">Amado, L., Berends, H., Leal, L., Wilms, J., Van Laar, H., Gerrits, W., &amp; Martín-Tereso, J. (2019). Effect of energy source in calf milk replacer on performance, digestibility, and gut permeability in rearing calves. </w:t>
      </w:r>
      <w:r w:rsidRPr="2EA88782">
        <w:rPr>
          <w:rFonts w:eastAsiaTheme="minorEastAsia"/>
          <w:i/>
          <w:iCs/>
          <w:color w:val="222222"/>
        </w:rPr>
        <w:t>Journal of Dairy Science</w:t>
      </w:r>
      <w:r w:rsidRPr="2EA88782">
        <w:rPr>
          <w:rFonts w:eastAsiaTheme="minorEastAsia"/>
          <w:color w:val="222222"/>
        </w:rPr>
        <w:t xml:space="preserve">, 102(5), 3994–4001. </w:t>
      </w:r>
      <w:hyperlink r:id="rId23">
        <w:r w:rsidRPr="2EA88782">
          <w:rPr>
            <w:rStyle w:val="Hyperlink"/>
            <w:rFonts w:eastAsiaTheme="minorEastAsia"/>
          </w:rPr>
          <w:t>https://doi.org/10.3168/jds.2018-15847</w:t>
        </w:r>
      </w:hyperlink>
    </w:p>
    <w:p w14:paraId="3A6FC29A" w14:textId="4024895F" w:rsidR="3C3CE4DD" w:rsidRDefault="3C3CE4DD" w:rsidP="2EA88782">
      <w:pPr>
        <w:spacing w:line="257" w:lineRule="auto"/>
        <w:jc w:val="both"/>
        <w:rPr>
          <w:rFonts w:eastAsiaTheme="minorEastAsia"/>
        </w:rPr>
      </w:pPr>
      <w:r w:rsidRPr="2EA88782">
        <w:rPr>
          <w:rFonts w:eastAsiaTheme="minorEastAsia"/>
          <w:color w:val="222222"/>
        </w:rPr>
        <w:t xml:space="preserve">Amin, N., &amp; Seifert, J. (2021). Dynamic progression of the calf’s microbiome and its influence on host health. </w:t>
      </w:r>
      <w:r w:rsidRPr="2EA88782">
        <w:rPr>
          <w:rFonts w:eastAsiaTheme="minorEastAsia"/>
          <w:i/>
          <w:iCs/>
          <w:color w:val="222222"/>
        </w:rPr>
        <w:t>Computational and Structural Biotechnology Journal</w:t>
      </w:r>
      <w:r w:rsidRPr="2EA88782">
        <w:rPr>
          <w:rFonts w:eastAsiaTheme="minorEastAsia"/>
          <w:color w:val="222222"/>
        </w:rPr>
        <w:t xml:space="preserve">, 19, 989–1001. </w:t>
      </w:r>
      <w:hyperlink r:id="rId24">
        <w:r w:rsidRPr="2EA88782">
          <w:rPr>
            <w:rStyle w:val="Hyperlink"/>
            <w:rFonts w:eastAsiaTheme="minorEastAsia"/>
          </w:rPr>
          <w:t>https://doi.org/10.1016/j.csbj.2021.01.035</w:t>
        </w:r>
      </w:hyperlink>
    </w:p>
    <w:p w14:paraId="429E98FD" w14:textId="5540F87E" w:rsidR="3C3CE4DD" w:rsidRDefault="3C3CE4DD" w:rsidP="2EA88782">
      <w:pPr>
        <w:spacing w:line="257" w:lineRule="auto"/>
        <w:jc w:val="both"/>
        <w:rPr>
          <w:rFonts w:eastAsiaTheme="minorEastAsia"/>
        </w:rPr>
      </w:pPr>
      <w:r w:rsidRPr="2EA88782">
        <w:rPr>
          <w:rFonts w:eastAsiaTheme="minorEastAsia"/>
          <w:color w:val="222222"/>
        </w:rPr>
        <w:t xml:space="preserve">Amin, N., Schwarzkopf, S., </w:t>
      </w:r>
      <w:proofErr w:type="spellStart"/>
      <w:r w:rsidRPr="2EA88782">
        <w:rPr>
          <w:rFonts w:eastAsiaTheme="minorEastAsia"/>
          <w:color w:val="222222"/>
        </w:rPr>
        <w:t>Tröscher-Mußotter</w:t>
      </w:r>
      <w:proofErr w:type="spellEnd"/>
      <w:r w:rsidRPr="2EA88782">
        <w:rPr>
          <w:rFonts w:eastAsiaTheme="minorEastAsia"/>
          <w:color w:val="222222"/>
        </w:rPr>
        <w:t xml:space="preserve">, J., </w:t>
      </w:r>
      <w:proofErr w:type="spellStart"/>
      <w:r w:rsidRPr="2EA88782">
        <w:rPr>
          <w:rFonts w:eastAsiaTheme="minorEastAsia"/>
          <w:color w:val="222222"/>
        </w:rPr>
        <w:t>Camarinha</w:t>
      </w:r>
      <w:proofErr w:type="spellEnd"/>
      <w:r w:rsidRPr="2EA88782">
        <w:rPr>
          <w:rFonts w:eastAsiaTheme="minorEastAsia"/>
          <w:color w:val="222222"/>
        </w:rPr>
        <w:t xml:space="preserve">‐Silva, A., </w:t>
      </w:r>
      <w:proofErr w:type="spellStart"/>
      <w:r w:rsidRPr="2EA88782">
        <w:rPr>
          <w:rFonts w:eastAsiaTheme="minorEastAsia"/>
          <w:color w:val="222222"/>
        </w:rPr>
        <w:t>Dänicke</w:t>
      </w:r>
      <w:proofErr w:type="spellEnd"/>
      <w:r w:rsidRPr="2EA88782">
        <w:rPr>
          <w:rFonts w:eastAsiaTheme="minorEastAsia"/>
          <w:color w:val="222222"/>
        </w:rPr>
        <w:t xml:space="preserve">, S., Huber, K., Frahm, J., &amp; Seifert, J. (2023). Host metabolome and faecal microbiome shows potential interactions impacted </w:t>
      </w:r>
      <w:r w:rsidRPr="2EA88782">
        <w:rPr>
          <w:rFonts w:eastAsiaTheme="minorEastAsia"/>
          <w:color w:val="222222"/>
        </w:rPr>
        <w:lastRenderedPageBreak/>
        <w:t xml:space="preserve">by age and weaning times in calves. </w:t>
      </w:r>
      <w:r w:rsidRPr="2EA88782">
        <w:rPr>
          <w:rFonts w:eastAsiaTheme="minorEastAsia"/>
          <w:i/>
          <w:iCs/>
          <w:color w:val="222222"/>
        </w:rPr>
        <w:t>Animal Microbiome</w:t>
      </w:r>
      <w:r w:rsidRPr="2EA88782">
        <w:rPr>
          <w:rFonts w:eastAsiaTheme="minorEastAsia"/>
          <w:color w:val="222222"/>
        </w:rPr>
        <w:t xml:space="preserve">, 5(1). </w:t>
      </w:r>
      <w:hyperlink r:id="rId25">
        <w:r w:rsidRPr="2EA88782">
          <w:rPr>
            <w:rStyle w:val="Hyperlink"/>
            <w:rFonts w:eastAsiaTheme="minorEastAsia"/>
          </w:rPr>
          <w:t>https://doi.org/10.1186/s42523-023-00233-z</w:t>
        </w:r>
      </w:hyperlink>
    </w:p>
    <w:p w14:paraId="6478BA7E" w14:textId="68CEACD9" w:rsidR="3C3CE4DD" w:rsidRDefault="3C3CE4DD" w:rsidP="2EA88782">
      <w:pPr>
        <w:spacing w:line="257" w:lineRule="auto"/>
        <w:jc w:val="both"/>
        <w:rPr>
          <w:rFonts w:eastAsiaTheme="minorEastAsia"/>
        </w:rPr>
      </w:pPr>
      <w:r w:rsidRPr="2EA88782">
        <w:rPr>
          <w:rFonts w:eastAsiaTheme="minorEastAsia"/>
          <w:color w:val="222222"/>
        </w:rPr>
        <w:t xml:space="preserve">Aragona, K., Suarez-Mena, F., Dennis, T., Quigley, J., Hu, W., Hill, T., &amp; Schlotterbeck, R. (2020). Effect of starter form, starch concentration, and amount of forage fed on Holstein calf growth from 2 to 4 months of age. </w:t>
      </w:r>
      <w:r w:rsidRPr="2EA88782">
        <w:rPr>
          <w:rFonts w:eastAsiaTheme="minorEastAsia"/>
          <w:i/>
          <w:iCs/>
          <w:color w:val="222222"/>
        </w:rPr>
        <w:t>Journal of Dairy Science</w:t>
      </w:r>
      <w:r w:rsidRPr="2EA88782">
        <w:rPr>
          <w:rFonts w:eastAsiaTheme="minorEastAsia"/>
          <w:color w:val="222222"/>
        </w:rPr>
        <w:t xml:space="preserve">, 103(3), 2324–2332. </w:t>
      </w:r>
      <w:hyperlink r:id="rId26">
        <w:r w:rsidRPr="2EA88782">
          <w:rPr>
            <w:rStyle w:val="Hyperlink"/>
            <w:rFonts w:eastAsiaTheme="minorEastAsia"/>
          </w:rPr>
          <w:t>https://doi.org/10.3168/jds.2019-17474</w:t>
        </w:r>
      </w:hyperlink>
    </w:p>
    <w:p w14:paraId="21B3729C" w14:textId="44E30C53" w:rsidR="3C3CE4DD" w:rsidRDefault="3C3CE4DD" w:rsidP="2EA88782">
      <w:pPr>
        <w:spacing w:line="257" w:lineRule="auto"/>
        <w:jc w:val="both"/>
        <w:rPr>
          <w:rFonts w:eastAsiaTheme="minorEastAsia"/>
        </w:rPr>
      </w:pPr>
      <w:proofErr w:type="spellStart"/>
      <w:r w:rsidRPr="2EA88782">
        <w:rPr>
          <w:rFonts w:eastAsiaTheme="minorEastAsia"/>
          <w:color w:val="222222"/>
        </w:rPr>
        <w:t>Arfuso</w:t>
      </w:r>
      <w:proofErr w:type="spellEnd"/>
      <w:r w:rsidRPr="2EA88782">
        <w:rPr>
          <w:rFonts w:eastAsiaTheme="minorEastAsia"/>
          <w:color w:val="222222"/>
        </w:rPr>
        <w:t xml:space="preserve">, F., Minuti, A., Liotta, L., Giannetto, C., </w:t>
      </w:r>
      <w:proofErr w:type="spellStart"/>
      <w:r w:rsidRPr="2EA88782">
        <w:rPr>
          <w:rFonts w:eastAsiaTheme="minorEastAsia"/>
          <w:color w:val="222222"/>
        </w:rPr>
        <w:t>Trevisi</w:t>
      </w:r>
      <w:proofErr w:type="spellEnd"/>
      <w:r w:rsidRPr="2EA88782">
        <w:rPr>
          <w:rFonts w:eastAsiaTheme="minorEastAsia"/>
          <w:color w:val="222222"/>
        </w:rPr>
        <w:t xml:space="preserve">, E., Piccione, G., &amp; Lopreiato, V. (2023). Stress and inflammatory response of cows and their calves during peripartum and early neonatal period. </w:t>
      </w:r>
      <w:r w:rsidRPr="2EA88782">
        <w:rPr>
          <w:rFonts w:eastAsiaTheme="minorEastAsia"/>
          <w:i/>
          <w:iCs/>
          <w:color w:val="222222"/>
        </w:rPr>
        <w:t>Theriogenology</w:t>
      </w:r>
      <w:r w:rsidRPr="2EA88782">
        <w:rPr>
          <w:rFonts w:eastAsiaTheme="minorEastAsia"/>
          <w:color w:val="222222"/>
        </w:rPr>
        <w:t xml:space="preserve">, 196, 157–166. </w:t>
      </w:r>
      <w:hyperlink r:id="rId27">
        <w:r w:rsidRPr="2EA88782">
          <w:rPr>
            <w:rStyle w:val="Hyperlink"/>
            <w:rFonts w:eastAsiaTheme="minorEastAsia"/>
          </w:rPr>
          <w:t>https://doi.org/10.1016/j.</w:t>
        </w:r>
        <w:r w:rsidRPr="2EA88782">
          <w:rPr>
            <w:rStyle w:val="Hyperlink"/>
            <w:rFonts w:eastAsiaTheme="minorEastAsia"/>
            <w:i/>
            <w:iCs/>
          </w:rPr>
          <w:t>Theriogenology</w:t>
        </w:r>
        <w:r w:rsidRPr="2EA88782">
          <w:rPr>
            <w:rStyle w:val="Hyperlink"/>
            <w:rFonts w:eastAsiaTheme="minorEastAsia"/>
          </w:rPr>
          <w:t>.2022.11.019</w:t>
        </w:r>
      </w:hyperlink>
    </w:p>
    <w:p w14:paraId="0ED06872" w14:textId="49E1EBA8" w:rsidR="3C3CE4DD" w:rsidRDefault="3C3CE4DD" w:rsidP="2EA88782">
      <w:pPr>
        <w:spacing w:line="257" w:lineRule="auto"/>
        <w:jc w:val="both"/>
        <w:rPr>
          <w:rFonts w:eastAsiaTheme="minorEastAsia"/>
        </w:rPr>
      </w:pPr>
      <w:r w:rsidRPr="2EA88782">
        <w:rPr>
          <w:rFonts w:eastAsiaTheme="minorEastAsia"/>
          <w:color w:val="222222"/>
        </w:rPr>
        <w:t xml:space="preserve">Auffret, M., Dewhurst, R. J., Duthie, C., Rooke, J. A., Wallace, R. J., Freeman, T. C., Stewart, R. D., Watson, M., &amp; </w:t>
      </w:r>
      <w:proofErr w:type="spellStart"/>
      <w:r w:rsidRPr="2EA88782">
        <w:rPr>
          <w:rFonts w:eastAsiaTheme="minorEastAsia"/>
          <w:color w:val="222222"/>
        </w:rPr>
        <w:t>Roehe</w:t>
      </w:r>
      <w:proofErr w:type="spellEnd"/>
      <w:r w:rsidRPr="2EA88782">
        <w:rPr>
          <w:rFonts w:eastAsiaTheme="minorEastAsia"/>
          <w:color w:val="222222"/>
        </w:rPr>
        <w:t xml:space="preserve">, R. (2017). The rumen microbiome as a reservoir of antimicrobial resistance and pathogenicity genes is directly affected by diet in beef cattle. </w:t>
      </w:r>
      <w:r w:rsidRPr="2EA88782">
        <w:rPr>
          <w:rFonts w:eastAsiaTheme="minorEastAsia"/>
          <w:i/>
          <w:iCs/>
          <w:color w:val="222222"/>
        </w:rPr>
        <w:t>Microbiome</w:t>
      </w:r>
      <w:r w:rsidRPr="2EA88782">
        <w:rPr>
          <w:rFonts w:eastAsiaTheme="minorEastAsia"/>
          <w:color w:val="222222"/>
        </w:rPr>
        <w:t xml:space="preserve">, 5(1). </w:t>
      </w:r>
      <w:hyperlink r:id="rId28">
        <w:r w:rsidRPr="2EA88782">
          <w:rPr>
            <w:rStyle w:val="Hyperlink"/>
            <w:rFonts w:eastAsiaTheme="minorEastAsia"/>
          </w:rPr>
          <w:t>https://doi.org/10.1186/s40168-017-0378-z</w:t>
        </w:r>
      </w:hyperlink>
    </w:p>
    <w:p w14:paraId="15DC1C24" w14:textId="580AE3B5" w:rsidR="3C3CE4DD" w:rsidRDefault="3C3CE4DD" w:rsidP="2EA88782">
      <w:pPr>
        <w:spacing w:line="257" w:lineRule="auto"/>
        <w:jc w:val="both"/>
        <w:rPr>
          <w:rFonts w:eastAsiaTheme="minorEastAsia"/>
        </w:rPr>
      </w:pPr>
      <w:r w:rsidRPr="2EA88782">
        <w:rPr>
          <w:rFonts w:eastAsiaTheme="minorEastAsia"/>
          <w:color w:val="222222"/>
        </w:rPr>
        <w:t xml:space="preserve">Bach, À., </w:t>
      </w:r>
      <w:proofErr w:type="spellStart"/>
      <w:r w:rsidRPr="2EA88782">
        <w:rPr>
          <w:rFonts w:eastAsiaTheme="minorEastAsia"/>
          <w:color w:val="222222"/>
        </w:rPr>
        <w:t>Arı́S</w:t>
      </w:r>
      <w:proofErr w:type="spellEnd"/>
      <w:r w:rsidRPr="2EA88782">
        <w:rPr>
          <w:rFonts w:eastAsiaTheme="minorEastAsia"/>
          <w:color w:val="222222"/>
        </w:rPr>
        <w:t xml:space="preserve">, A., De Fátima Vidal, M., </w:t>
      </w:r>
      <w:proofErr w:type="spellStart"/>
      <w:r w:rsidRPr="2EA88782">
        <w:rPr>
          <w:rFonts w:eastAsiaTheme="minorEastAsia"/>
          <w:color w:val="222222"/>
        </w:rPr>
        <w:t>Fábregas</w:t>
      </w:r>
      <w:proofErr w:type="spellEnd"/>
      <w:r w:rsidRPr="2EA88782">
        <w:rPr>
          <w:rFonts w:eastAsiaTheme="minorEastAsia"/>
          <w:color w:val="222222"/>
        </w:rPr>
        <w:t xml:space="preserve">, F., &amp; </w:t>
      </w:r>
      <w:proofErr w:type="spellStart"/>
      <w:r w:rsidRPr="2EA88782">
        <w:rPr>
          <w:rFonts w:eastAsiaTheme="minorEastAsia"/>
          <w:color w:val="222222"/>
        </w:rPr>
        <w:t>Terré</w:t>
      </w:r>
      <w:proofErr w:type="spellEnd"/>
      <w:r w:rsidRPr="2EA88782">
        <w:rPr>
          <w:rFonts w:eastAsiaTheme="minorEastAsia"/>
          <w:color w:val="222222"/>
        </w:rPr>
        <w:t xml:space="preserve">, M. (2017). Influence of milk processing temperature on growth performance, nitrogen retention, and hindgut’s inflammatory status and bacterial populations in a calf model. </w:t>
      </w:r>
      <w:r w:rsidRPr="2EA88782">
        <w:rPr>
          <w:rFonts w:eastAsiaTheme="minorEastAsia"/>
          <w:i/>
          <w:iCs/>
          <w:color w:val="222222"/>
        </w:rPr>
        <w:t>Journal of Dairy Research</w:t>
      </w:r>
      <w:r w:rsidRPr="2EA88782">
        <w:rPr>
          <w:rFonts w:eastAsiaTheme="minorEastAsia"/>
          <w:color w:val="222222"/>
        </w:rPr>
        <w:t xml:space="preserve">, 84(3), 355–359. </w:t>
      </w:r>
      <w:hyperlink r:id="rId29">
        <w:r w:rsidRPr="2EA88782">
          <w:rPr>
            <w:rStyle w:val="Hyperlink"/>
            <w:rFonts w:eastAsiaTheme="minorEastAsia"/>
          </w:rPr>
          <w:t>https://doi.org/10.1017/s0022029917000401</w:t>
        </w:r>
      </w:hyperlink>
    </w:p>
    <w:p w14:paraId="4EABC52D" w14:textId="2E275DC6" w:rsidR="3C3CE4DD" w:rsidRDefault="3C3CE4DD" w:rsidP="2EA88782">
      <w:pPr>
        <w:spacing w:line="257" w:lineRule="auto"/>
        <w:jc w:val="both"/>
        <w:rPr>
          <w:rFonts w:eastAsiaTheme="minorEastAsia"/>
        </w:rPr>
      </w:pPr>
      <w:r w:rsidRPr="2EA88782">
        <w:rPr>
          <w:rFonts w:eastAsiaTheme="minorEastAsia"/>
          <w:color w:val="222222"/>
        </w:rPr>
        <w:t xml:space="preserve">Barden, M., Richards‐Rios, P., Ganda, E., Lenzi, L., Eccles, R., Neary, J. M., </w:t>
      </w:r>
      <w:proofErr w:type="spellStart"/>
      <w:r w:rsidRPr="2EA88782">
        <w:rPr>
          <w:rFonts w:eastAsiaTheme="minorEastAsia"/>
          <w:color w:val="222222"/>
        </w:rPr>
        <w:t>Oultram</w:t>
      </w:r>
      <w:proofErr w:type="spellEnd"/>
      <w:r w:rsidRPr="2EA88782">
        <w:rPr>
          <w:rFonts w:eastAsiaTheme="minorEastAsia"/>
          <w:color w:val="222222"/>
        </w:rPr>
        <w:t xml:space="preserve">, J., &amp; Oikonomou, G. (2020). Maternal influences on oral and faecal microbiota maturation in neonatal calves in beef and dairy production systems. </w:t>
      </w:r>
      <w:r w:rsidRPr="2EA88782">
        <w:rPr>
          <w:rFonts w:eastAsiaTheme="minorEastAsia"/>
          <w:i/>
          <w:iCs/>
          <w:color w:val="222222"/>
        </w:rPr>
        <w:t>Animal Microbiome</w:t>
      </w:r>
      <w:r w:rsidRPr="2EA88782">
        <w:rPr>
          <w:rFonts w:eastAsiaTheme="minorEastAsia"/>
          <w:color w:val="222222"/>
        </w:rPr>
        <w:t xml:space="preserve">, 2(1). </w:t>
      </w:r>
      <w:hyperlink r:id="rId30">
        <w:r w:rsidRPr="2EA88782">
          <w:rPr>
            <w:rStyle w:val="Hyperlink"/>
            <w:rFonts w:eastAsiaTheme="minorEastAsia"/>
          </w:rPr>
          <w:t>https://doi.org/10.1186/s42523-020-00049-1</w:t>
        </w:r>
      </w:hyperlink>
    </w:p>
    <w:p w14:paraId="35B3D990" w14:textId="3F96F6A9" w:rsidR="3C3CE4DD" w:rsidRDefault="3C3CE4DD" w:rsidP="2EA88782">
      <w:pPr>
        <w:spacing w:line="257" w:lineRule="auto"/>
        <w:jc w:val="both"/>
        <w:rPr>
          <w:rFonts w:eastAsiaTheme="minorEastAsia"/>
        </w:rPr>
      </w:pPr>
      <w:r w:rsidRPr="2EA88782">
        <w:rPr>
          <w:rFonts w:eastAsiaTheme="minorEastAsia"/>
          <w:color w:val="222222"/>
        </w:rPr>
        <w:t xml:space="preserve">Barry, J., </w:t>
      </w:r>
      <w:proofErr w:type="spellStart"/>
      <w:r w:rsidRPr="2EA88782">
        <w:rPr>
          <w:rFonts w:eastAsiaTheme="minorEastAsia"/>
          <w:color w:val="222222"/>
        </w:rPr>
        <w:t>Bokkers</w:t>
      </w:r>
      <w:proofErr w:type="spellEnd"/>
      <w:r w:rsidRPr="2EA88782">
        <w:rPr>
          <w:rFonts w:eastAsiaTheme="minorEastAsia"/>
          <w:color w:val="222222"/>
        </w:rPr>
        <w:t xml:space="preserve">, E., Berry, D., De Boer, I., McClure, J. T., &amp; Kennedy, E. (2019). Associations between colostrum management, passive immunity, calf-related hygiene practices, and rates of mortality in preweaning dairy calves. </w:t>
      </w:r>
      <w:r w:rsidRPr="2EA88782">
        <w:rPr>
          <w:rFonts w:eastAsiaTheme="minorEastAsia"/>
          <w:i/>
          <w:iCs/>
          <w:color w:val="222222"/>
        </w:rPr>
        <w:t>Journal of Dairy Science</w:t>
      </w:r>
      <w:r w:rsidRPr="2EA88782">
        <w:rPr>
          <w:rFonts w:eastAsiaTheme="minorEastAsia"/>
          <w:color w:val="222222"/>
        </w:rPr>
        <w:t xml:space="preserve">, 102(11), 10266–10276. </w:t>
      </w:r>
      <w:hyperlink r:id="rId31">
        <w:r w:rsidRPr="2EA88782">
          <w:rPr>
            <w:rStyle w:val="Hyperlink"/>
            <w:rFonts w:eastAsiaTheme="minorEastAsia"/>
          </w:rPr>
          <w:t>https://doi.org/10.3168/jds.2019-16815</w:t>
        </w:r>
      </w:hyperlink>
    </w:p>
    <w:p w14:paraId="15227CBD" w14:textId="21F6D811" w:rsidR="3C3CE4DD" w:rsidRDefault="3C3CE4DD" w:rsidP="2EA88782">
      <w:pPr>
        <w:spacing w:line="257" w:lineRule="auto"/>
        <w:jc w:val="both"/>
        <w:rPr>
          <w:rFonts w:eastAsiaTheme="minorEastAsia"/>
        </w:rPr>
      </w:pPr>
      <w:r w:rsidRPr="2EA88782">
        <w:rPr>
          <w:rFonts w:eastAsiaTheme="minorEastAsia"/>
          <w:color w:val="222222"/>
        </w:rPr>
        <w:t xml:space="preserve">Bates, A., Laven, R., Chapple, F., &amp; Weeks, D. S. (2016). The effect of different combinations of local anaesthesia, sedative and non-steroidal anti-inflammatory drugs on daily growth rates of dairy calves after disbudding. New Zealand Veterinary Journal, 64(5), 282–287. </w:t>
      </w:r>
      <w:hyperlink r:id="rId32">
        <w:r w:rsidRPr="2EA88782">
          <w:rPr>
            <w:rStyle w:val="Hyperlink"/>
            <w:rFonts w:eastAsiaTheme="minorEastAsia"/>
          </w:rPr>
          <w:t>https://doi.org/10.1080/00480169.2016.1196626</w:t>
        </w:r>
      </w:hyperlink>
    </w:p>
    <w:p w14:paraId="6809B1CA" w14:textId="45140816" w:rsidR="3C3CE4DD" w:rsidRDefault="3C3CE4DD" w:rsidP="2EA88782">
      <w:pPr>
        <w:spacing w:line="257" w:lineRule="auto"/>
        <w:jc w:val="both"/>
        <w:rPr>
          <w:rFonts w:eastAsiaTheme="minorEastAsia"/>
        </w:rPr>
      </w:pPr>
      <w:r w:rsidRPr="2EA88782">
        <w:rPr>
          <w:rFonts w:eastAsiaTheme="minorEastAsia"/>
          <w:color w:val="222222"/>
        </w:rPr>
        <w:t xml:space="preserve">Baumgard, L. H., </w:t>
      </w:r>
      <w:proofErr w:type="spellStart"/>
      <w:r w:rsidRPr="2EA88782">
        <w:rPr>
          <w:rFonts w:eastAsiaTheme="minorEastAsia"/>
          <w:color w:val="222222"/>
        </w:rPr>
        <w:t>Jb</w:t>
      </w:r>
      <w:proofErr w:type="spellEnd"/>
      <w:r w:rsidRPr="2EA88782">
        <w:rPr>
          <w:rFonts w:eastAsiaTheme="minorEastAsia"/>
          <w:color w:val="222222"/>
        </w:rPr>
        <w:t xml:space="preserve">, W., Sanders, S. R., Moore, C., Green, H., Waldron, &amp; Rhoads, R. P. (2011). Postabsorptive carbohydrate adaptations to heat stress and </w:t>
      </w:r>
      <w:proofErr w:type="spellStart"/>
      <w:r w:rsidRPr="2EA88782">
        <w:rPr>
          <w:rFonts w:eastAsiaTheme="minorEastAsia"/>
          <w:color w:val="222222"/>
        </w:rPr>
        <w:t>monensin</w:t>
      </w:r>
      <w:proofErr w:type="spellEnd"/>
      <w:r w:rsidRPr="2EA88782">
        <w:rPr>
          <w:rFonts w:eastAsiaTheme="minorEastAsia"/>
          <w:color w:val="222222"/>
        </w:rPr>
        <w:t xml:space="preserve"> supplementation in lactating Holstein cows. Journal of Dairy Science, 94(11), 5620–5633. </w:t>
      </w:r>
      <w:hyperlink r:id="rId33">
        <w:r w:rsidRPr="2EA88782">
          <w:rPr>
            <w:rStyle w:val="Hyperlink"/>
            <w:rFonts w:eastAsiaTheme="minorEastAsia"/>
          </w:rPr>
          <w:t>https://doi.org/10.3168/jds.2011-4462</w:t>
        </w:r>
      </w:hyperlink>
    </w:p>
    <w:p w14:paraId="0F683D9E" w14:textId="357D47BB" w:rsidR="3C3CE4DD" w:rsidRDefault="3C3CE4DD" w:rsidP="2EA88782">
      <w:pPr>
        <w:spacing w:line="257" w:lineRule="auto"/>
        <w:jc w:val="both"/>
        <w:rPr>
          <w:rFonts w:eastAsiaTheme="minorEastAsia"/>
        </w:rPr>
      </w:pPr>
      <w:r w:rsidRPr="2EA88782">
        <w:rPr>
          <w:rFonts w:eastAsiaTheme="minorEastAsia"/>
          <w:color w:val="222222"/>
        </w:rPr>
        <w:t xml:space="preserve">Beaver, A., Petersen, C., Weary, D. M., Finlay, B. B., &amp; Von </w:t>
      </w:r>
      <w:proofErr w:type="spellStart"/>
      <w:r w:rsidRPr="2EA88782">
        <w:rPr>
          <w:rFonts w:eastAsiaTheme="minorEastAsia"/>
          <w:color w:val="222222"/>
        </w:rPr>
        <w:t>Keyserlingk</w:t>
      </w:r>
      <w:proofErr w:type="spellEnd"/>
      <w:r w:rsidRPr="2EA88782">
        <w:rPr>
          <w:rFonts w:eastAsiaTheme="minorEastAsia"/>
          <w:color w:val="222222"/>
        </w:rPr>
        <w:t xml:space="preserve">, M. A. G. (2021). Differences in the </w:t>
      </w:r>
      <w:proofErr w:type="spellStart"/>
      <w:r w:rsidRPr="2EA88782">
        <w:rPr>
          <w:rFonts w:eastAsiaTheme="minorEastAsia"/>
          <w:color w:val="222222"/>
        </w:rPr>
        <w:t>fecal</w:t>
      </w:r>
      <w:proofErr w:type="spellEnd"/>
      <w:r w:rsidRPr="2EA88782">
        <w:rPr>
          <w:rFonts w:eastAsiaTheme="minorEastAsia"/>
          <w:color w:val="222222"/>
        </w:rPr>
        <w:t xml:space="preserve"> microbiota of dairy calves reared with differing sources of milk and levels of maternal contact. </w:t>
      </w:r>
      <w:r w:rsidRPr="2EA88782">
        <w:rPr>
          <w:rFonts w:eastAsiaTheme="minorEastAsia"/>
          <w:i/>
          <w:iCs/>
          <w:color w:val="222222"/>
        </w:rPr>
        <w:t>JDS Communications</w:t>
      </w:r>
      <w:r w:rsidRPr="2EA88782">
        <w:rPr>
          <w:rFonts w:eastAsiaTheme="minorEastAsia"/>
          <w:color w:val="222222"/>
        </w:rPr>
        <w:t xml:space="preserve">, 2(4), 200–206. </w:t>
      </w:r>
      <w:hyperlink r:id="rId34">
        <w:r w:rsidRPr="2EA88782">
          <w:rPr>
            <w:rStyle w:val="Hyperlink"/>
            <w:rFonts w:eastAsiaTheme="minorEastAsia"/>
          </w:rPr>
          <w:t>https://doi.org/10.3168/jdsc.2020-0059</w:t>
        </w:r>
      </w:hyperlink>
    </w:p>
    <w:p w14:paraId="7DCBE5BD" w14:textId="2032159F" w:rsidR="3C3CE4DD" w:rsidRDefault="3C3CE4DD" w:rsidP="2EA88782">
      <w:pPr>
        <w:spacing w:line="257" w:lineRule="auto"/>
        <w:jc w:val="both"/>
        <w:rPr>
          <w:rFonts w:eastAsiaTheme="minorEastAsia"/>
        </w:rPr>
      </w:pPr>
      <w:r w:rsidRPr="2EA88782">
        <w:rPr>
          <w:rFonts w:eastAsiaTheme="minorEastAsia"/>
          <w:color w:val="222222"/>
        </w:rPr>
        <w:t xml:space="preserve">Bolt, S., Boyland, N., </w:t>
      </w:r>
      <w:proofErr w:type="spellStart"/>
      <w:r w:rsidRPr="2EA88782">
        <w:rPr>
          <w:rFonts w:eastAsiaTheme="minorEastAsia"/>
          <w:color w:val="222222"/>
        </w:rPr>
        <w:t>Mlynski</w:t>
      </w:r>
      <w:proofErr w:type="spellEnd"/>
      <w:r w:rsidRPr="2EA88782">
        <w:rPr>
          <w:rFonts w:eastAsiaTheme="minorEastAsia"/>
          <w:color w:val="222222"/>
        </w:rPr>
        <w:t xml:space="preserve">, D. T., James, R., &amp; Croft, D. P. (2017). Pair housing of dairy calves and age at pairing: Effects on weaning stress, health, production and social networks. </w:t>
      </w:r>
      <w:r w:rsidRPr="2EA88782">
        <w:rPr>
          <w:rFonts w:eastAsiaTheme="minorEastAsia"/>
          <w:i/>
          <w:iCs/>
          <w:color w:val="222222"/>
        </w:rPr>
        <w:t>PLOS ONE</w:t>
      </w:r>
      <w:r w:rsidRPr="2EA88782">
        <w:rPr>
          <w:rFonts w:eastAsiaTheme="minorEastAsia"/>
          <w:color w:val="222222"/>
        </w:rPr>
        <w:t xml:space="preserve">, 12(1), e0166926. </w:t>
      </w:r>
      <w:hyperlink r:id="rId35">
        <w:r w:rsidRPr="2EA88782">
          <w:rPr>
            <w:rStyle w:val="Hyperlink"/>
            <w:rFonts w:eastAsiaTheme="minorEastAsia"/>
          </w:rPr>
          <w:t>https://doi.org/10.1371/journal.pone.0166926</w:t>
        </w:r>
      </w:hyperlink>
    </w:p>
    <w:p w14:paraId="67A4D3E1" w14:textId="652301C5" w:rsidR="3C3CE4DD" w:rsidRDefault="3C3CE4DD" w:rsidP="2EA88782">
      <w:pPr>
        <w:spacing w:line="257" w:lineRule="auto"/>
        <w:jc w:val="both"/>
        <w:rPr>
          <w:rFonts w:eastAsiaTheme="minorEastAsia"/>
          <w:color w:val="000000" w:themeColor="text1"/>
        </w:rPr>
      </w:pPr>
      <w:r w:rsidRPr="2EA88782">
        <w:rPr>
          <w:rFonts w:eastAsiaTheme="minorEastAsia"/>
          <w:color w:val="000000" w:themeColor="text1"/>
        </w:rPr>
        <w:t xml:space="preserve">Breen, M. J., Williams, D. R., Abdelfattah, E. M., Karle, B. M., Byrne, B. A., Lehenbauer, T. W., &amp; Aly, S. S. (2023). Effect of group housing of </w:t>
      </w:r>
      <w:proofErr w:type="spellStart"/>
      <w:r w:rsidRPr="2EA88782">
        <w:rPr>
          <w:rFonts w:eastAsiaTheme="minorEastAsia"/>
        </w:rPr>
        <w:t>preweaned</w:t>
      </w:r>
      <w:proofErr w:type="spellEnd"/>
      <w:r w:rsidRPr="2EA88782">
        <w:rPr>
          <w:rFonts w:eastAsiaTheme="minorEastAsia"/>
        </w:rPr>
        <w:t xml:space="preserve"> dairy calves: Health and </w:t>
      </w:r>
      <w:proofErr w:type="spellStart"/>
      <w:r w:rsidRPr="2EA88782">
        <w:rPr>
          <w:rFonts w:eastAsiaTheme="minorEastAsia"/>
        </w:rPr>
        <w:t>fecal</w:t>
      </w:r>
      <w:proofErr w:type="spellEnd"/>
      <w:r w:rsidRPr="2EA88782">
        <w:rPr>
          <w:rFonts w:eastAsiaTheme="minorEastAsia"/>
        </w:rPr>
        <w:t xml:space="preserve"> commensal antimicrobial resistance outcomes. Antibiotics, 12(6), 1019. </w:t>
      </w:r>
      <w:hyperlink r:id="rId36">
        <w:r w:rsidRPr="2EA88782">
          <w:rPr>
            <w:rStyle w:val="Hyperlink"/>
            <w:rFonts w:eastAsiaTheme="minorEastAsia"/>
          </w:rPr>
          <w:t>https://doi.org/10.3390/antibiotics12061019</w:t>
        </w:r>
      </w:hyperlink>
      <w:r w:rsidRPr="2EA88782">
        <w:rPr>
          <w:rFonts w:eastAsiaTheme="minorEastAsia"/>
          <w:color w:val="000000" w:themeColor="text1"/>
        </w:rPr>
        <w:t xml:space="preserve"> </w:t>
      </w:r>
    </w:p>
    <w:p w14:paraId="1EC48D74" w14:textId="397DA05B" w:rsidR="3C3CE4DD" w:rsidRDefault="3C3CE4DD" w:rsidP="2EA88782">
      <w:pPr>
        <w:spacing w:line="257" w:lineRule="auto"/>
        <w:jc w:val="both"/>
        <w:rPr>
          <w:rFonts w:eastAsiaTheme="minorEastAsia"/>
        </w:rPr>
      </w:pPr>
      <w:r w:rsidRPr="2EA88782">
        <w:rPr>
          <w:rFonts w:eastAsiaTheme="minorEastAsia"/>
          <w:color w:val="222222"/>
        </w:rPr>
        <w:lastRenderedPageBreak/>
        <w:t xml:space="preserve">Brown, A. J., Scoley, G., O’Connell, N., Robertson, J., Browne, A. E., &amp; Morrison, S. (2021). Pre-Weaned calf rearing on Northern Irish Dairy Farms: Part 1. A Description of calf management and Housing design. </w:t>
      </w:r>
      <w:r w:rsidRPr="2EA88782">
        <w:rPr>
          <w:rFonts w:eastAsiaTheme="minorEastAsia"/>
          <w:i/>
          <w:iCs/>
          <w:color w:val="222222"/>
        </w:rPr>
        <w:t>Animals</w:t>
      </w:r>
      <w:r w:rsidRPr="2EA88782">
        <w:rPr>
          <w:rFonts w:eastAsiaTheme="minorEastAsia"/>
          <w:color w:val="222222"/>
        </w:rPr>
        <w:t xml:space="preserve">, 11(7), 1954. </w:t>
      </w:r>
      <w:hyperlink r:id="rId37">
        <w:r w:rsidRPr="2EA88782">
          <w:rPr>
            <w:rStyle w:val="Hyperlink"/>
            <w:rFonts w:eastAsiaTheme="minorEastAsia"/>
          </w:rPr>
          <w:t>https://doi.org/10.3390/ani11071954</w:t>
        </w:r>
      </w:hyperlink>
    </w:p>
    <w:p w14:paraId="25DEDC27" w14:textId="3C82AC8D" w:rsidR="3C3CE4DD" w:rsidRDefault="3C3CE4DD" w:rsidP="2EA88782">
      <w:pPr>
        <w:spacing w:line="257" w:lineRule="auto"/>
        <w:jc w:val="both"/>
        <w:rPr>
          <w:rFonts w:eastAsiaTheme="minorEastAsia"/>
        </w:rPr>
      </w:pPr>
      <w:r w:rsidRPr="2EA88782">
        <w:rPr>
          <w:rFonts w:eastAsiaTheme="minorEastAsia"/>
          <w:color w:val="222222"/>
        </w:rPr>
        <w:t xml:space="preserve">Cantor, M. C., Neave, H. W., &amp; Costa, J. (2019). Current perspectives on the short- and long-term effects of conventional dairy calf raising systems: a comparison with the natural environment. </w:t>
      </w:r>
      <w:r w:rsidRPr="2EA88782">
        <w:rPr>
          <w:rFonts w:eastAsiaTheme="minorEastAsia"/>
          <w:i/>
          <w:iCs/>
          <w:color w:val="222222"/>
        </w:rPr>
        <w:t>Translational Animal Science</w:t>
      </w:r>
      <w:r w:rsidRPr="2EA88782">
        <w:rPr>
          <w:rFonts w:eastAsiaTheme="minorEastAsia"/>
          <w:color w:val="222222"/>
        </w:rPr>
        <w:t xml:space="preserve">, 3(1), 549–563. </w:t>
      </w:r>
      <w:hyperlink r:id="rId38">
        <w:r w:rsidRPr="2EA88782">
          <w:rPr>
            <w:rStyle w:val="Hyperlink"/>
            <w:rFonts w:eastAsiaTheme="minorEastAsia"/>
          </w:rPr>
          <w:t>https://doi.org/10.1093/tas/txy144</w:t>
        </w:r>
      </w:hyperlink>
    </w:p>
    <w:p w14:paraId="6B9DE0A5" w14:textId="2EC9BAF1" w:rsidR="3C3CE4DD" w:rsidRDefault="3C3CE4DD" w:rsidP="2EA88782">
      <w:pPr>
        <w:spacing w:line="257" w:lineRule="auto"/>
        <w:jc w:val="both"/>
        <w:rPr>
          <w:rFonts w:eastAsiaTheme="minorEastAsia"/>
        </w:rPr>
      </w:pPr>
      <w:r w:rsidRPr="2EA88782">
        <w:rPr>
          <w:rFonts w:eastAsiaTheme="minorEastAsia"/>
          <w:color w:val="000000" w:themeColor="text1"/>
        </w:rPr>
        <w:t xml:space="preserve">Castro, J., Gómez, A., White, B. A., Loften, J., &amp; Drackley, J. (2016). Changes in the intestinal bacterial community, short-chain fatty acid profile, and intestinal development of </w:t>
      </w:r>
      <w:proofErr w:type="spellStart"/>
      <w:r w:rsidRPr="2EA88782">
        <w:rPr>
          <w:rFonts w:eastAsiaTheme="minorEastAsia"/>
          <w:color w:val="000000" w:themeColor="text1"/>
        </w:rPr>
        <w:t>preweaned</w:t>
      </w:r>
      <w:proofErr w:type="spellEnd"/>
      <w:r w:rsidRPr="2EA88782">
        <w:rPr>
          <w:rFonts w:eastAsiaTheme="minorEastAsia"/>
          <w:color w:val="000000" w:themeColor="text1"/>
        </w:rPr>
        <w:t xml:space="preserve"> Holstein calves. 2. Effects of gastrointestinal site and age. Journal of Dairy Science, 99(12), 9703–9715. </w:t>
      </w:r>
      <w:hyperlink r:id="rId39">
        <w:r w:rsidRPr="2EA88782">
          <w:rPr>
            <w:rStyle w:val="Hyperlink"/>
            <w:rFonts w:eastAsiaTheme="minorEastAsia"/>
          </w:rPr>
          <w:t>https://doi.org/10.3168/jds.2016-11007</w:t>
        </w:r>
      </w:hyperlink>
    </w:p>
    <w:p w14:paraId="3796D135" w14:textId="758012CB" w:rsidR="3C3CE4DD" w:rsidRDefault="3C3CE4DD" w:rsidP="2EA88782">
      <w:pPr>
        <w:spacing w:line="257" w:lineRule="auto"/>
        <w:jc w:val="both"/>
        <w:rPr>
          <w:rFonts w:eastAsiaTheme="minorEastAsia"/>
        </w:rPr>
      </w:pPr>
      <w:r w:rsidRPr="2EA88782">
        <w:rPr>
          <w:rFonts w:eastAsiaTheme="minorEastAsia"/>
          <w:color w:val="222222"/>
        </w:rPr>
        <w:t xml:space="preserve">Celi, P., </w:t>
      </w:r>
      <w:proofErr w:type="spellStart"/>
      <w:r w:rsidRPr="2EA88782">
        <w:rPr>
          <w:rFonts w:eastAsiaTheme="minorEastAsia"/>
          <w:color w:val="222222"/>
        </w:rPr>
        <w:t>Cowieson</w:t>
      </w:r>
      <w:proofErr w:type="spellEnd"/>
      <w:r w:rsidRPr="2EA88782">
        <w:rPr>
          <w:rFonts w:eastAsiaTheme="minorEastAsia"/>
          <w:color w:val="222222"/>
        </w:rPr>
        <w:t xml:space="preserve">, A. J., Fru-Nji, F., Steinert, R. E., </w:t>
      </w:r>
      <w:proofErr w:type="spellStart"/>
      <w:r w:rsidRPr="2EA88782">
        <w:rPr>
          <w:rFonts w:eastAsiaTheme="minorEastAsia"/>
          <w:color w:val="222222"/>
        </w:rPr>
        <w:t>Kluenter</w:t>
      </w:r>
      <w:proofErr w:type="spellEnd"/>
      <w:r w:rsidRPr="2EA88782">
        <w:rPr>
          <w:rFonts w:eastAsiaTheme="minorEastAsia"/>
          <w:color w:val="222222"/>
        </w:rPr>
        <w:t xml:space="preserve">, A., &amp; </w:t>
      </w:r>
      <w:proofErr w:type="spellStart"/>
      <w:r w:rsidRPr="2EA88782">
        <w:rPr>
          <w:rFonts w:eastAsiaTheme="minorEastAsia"/>
          <w:color w:val="222222"/>
        </w:rPr>
        <w:t>Verlhac</w:t>
      </w:r>
      <w:proofErr w:type="spellEnd"/>
      <w:r w:rsidRPr="2EA88782">
        <w:rPr>
          <w:rFonts w:eastAsiaTheme="minorEastAsia"/>
          <w:color w:val="222222"/>
        </w:rPr>
        <w:t xml:space="preserve">, V. (2017). Gastrointestinal functionality in animal nutrition and health: New opportunities for sustainable animal production. </w:t>
      </w:r>
      <w:r w:rsidRPr="2EA88782">
        <w:rPr>
          <w:rFonts w:eastAsiaTheme="minorEastAsia"/>
          <w:i/>
          <w:iCs/>
          <w:color w:val="222222"/>
        </w:rPr>
        <w:t>Animal Feed Science and Technology</w:t>
      </w:r>
      <w:r w:rsidRPr="2EA88782">
        <w:rPr>
          <w:rFonts w:eastAsiaTheme="minorEastAsia"/>
          <w:color w:val="222222"/>
        </w:rPr>
        <w:t xml:space="preserve">, 234, 88–100. </w:t>
      </w:r>
      <w:hyperlink r:id="rId40">
        <w:r w:rsidRPr="2EA88782">
          <w:rPr>
            <w:rStyle w:val="Hyperlink"/>
            <w:rFonts w:eastAsiaTheme="minorEastAsia"/>
          </w:rPr>
          <w:t>https://doi.org/10.1016/j.anifeedsci.2017.09.012</w:t>
        </w:r>
      </w:hyperlink>
    </w:p>
    <w:p w14:paraId="1AD59B17" w14:textId="4C013A70" w:rsidR="3C3CE4DD" w:rsidRDefault="3C3CE4DD" w:rsidP="2EA88782">
      <w:pPr>
        <w:spacing w:line="257" w:lineRule="auto"/>
        <w:jc w:val="both"/>
        <w:rPr>
          <w:rFonts w:eastAsiaTheme="minorEastAsia"/>
        </w:rPr>
      </w:pPr>
      <w:proofErr w:type="spellStart"/>
      <w:r w:rsidRPr="2EA88782">
        <w:rPr>
          <w:rFonts w:eastAsiaTheme="minorEastAsia"/>
          <w:color w:val="222222"/>
        </w:rPr>
        <w:t>Chaucheyras</w:t>
      </w:r>
      <w:proofErr w:type="spellEnd"/>
      <w:r w:rsidRPr="2EA88782">
        <w:rPr>
          <w:rFonts w:eastAsiaTheme="minorEastAsia"/>
          <w:color w:val="222222"/>
        </w:rPr>
        <w:t xml:space="preserve">‐Durand, F., &amp; Durand, H. (2010). Probiotics in animal nutrition and health. Beneficial Microbes, 1(1), 3–9. </w:t>
      </w:r>
      <w:hyperlink r:id="rId41">
        <w:r w:rsidRPr="2EA88782">
          <w:rPr>
            <w:rStyle w:val="Hyperlink"/>
            <w:rFonts w:eastAsiaTheme="minorEastAsia"/>
          </w:rPr>
          <w:t>https://doi.org/10.3920/bm2008.1002</w:t>
        </w:r>
      </w:hyperlink>
    </w:p>
    <w:p w14:paraId="6E76D7E2" w14:textId="554D8644" w:rsidR="3C3CE4DD" w:rsidRDefault="3C3CE4DD" w:rsidP="2EA88782">
      <w:pPr>
        <w:spacing w:line="257" w:lineRule="auto"/>
        <w:jc w:val="both"/>
        <w:rPr>
          <w:rFonts w:eastAsiaTheme="minorEastAsia"/>
        </w:rPr>
      </w:pPr>
      <w:r w:rsidRPr="2EA88782">
        <w:rPr>
          <w:rFonts w:eastAsiaTheme="minorEastAsia"/>
          <w:color w:val="000000" w:themeColor="text1"/>
        </w:rPr>
        <w:t xml:space="preserve">Chen, H., Liu, Y., Huang, K., Yang, B., Zhang, Y., Yu, Z., &amp; Wang, J. (2022). </w:t>
      </w:r>
      <w:proofErr w:type="spellStart"/>
      <w:r w:rsidRPr="2EA88782">
        <w:rPr>
          <w:rFonts w:eastAsiaTheme="minorEastAsia"/>
          <w:color w:val="000000" w:themeColor="text1"/>
        </w:rPr>
        <w:t>Fecal</w:t>
      </w:r>
      <w:proofErr w:type="spellEnd"/>
      <w:r w:rsidRPr="2EA88782">
        <w:rPr>
          <w:rFonts w:eastAsiaTheme="minorEastAsia"/>
          <w:color w:val="000000" w:themeColor="text1"/>
        </w:rPr>
        <w:t xml:space="preserve"> microbiota dynamics and its relationship to </w:t>
      </w:r>
      <w:proofErr w:type="spellStart"/>
      <w:r w:rsidRPr="2EA88782">
        <w:rPr>
          <w:rFonts w:eastAsiaTheme="minorEastAsia"/>
          <w:color w:val="000000" w:themeColor="text1"/>
        </w:rPr>
        <w:t>diarrhea</w:t>
      </w:r>
      <w:proofErr w:type="spellEnd"/>
      <w:r w:rsidRPr="2EA88782">
        <w:rPr>
          <w:rFonts w:eastAsiaTheme="minorEastAsia"/>
          <w:color w:val="000000" w:themeColor="text1"/>
        </w:rPr>
        <w:t xml:space="preserve"> and health in dairy calves. </w:t>
      </w:r>
      <w:r w:rsidRPr="2EA88782">
        <w:rPr>
          <w:rFonts w:eastAsiaTheme="minorEastAsia"/>
          <w:i/>
          <w:iCs/>
          <w:color w:val="000000" w:themeColor="text1"/>
        </w:rPr>
        <w:t>Journal of Animal Science and Biotechnology</w:t>
      </w:r>
      <w:r w:rsidRPr="2EA88782">
        <w:rPr>
          <w:rFonts w:eastAsiaTheme="minorEastAsia"/>
          <w:color w:val="000000" w:themeColor="text1"/>
        </w:rPr>
        <w:t xml:space="preserve">, 13(1). </w:t>
      </w:r>
      <w:hyperlink r:id="rId42">
        <w:r w:rsidRPr="2EA88782">
          <w:rPr>
            <w:rStyle w:val="Hyperlink"/>
            <w:rFonts w:eastAsiaTheme="minorEastAsia"/>
          </w:rPr>
          <w:t>https://doi.org/10.1186/s40104-022-00758-4</w:t>
        </w:r>
      </w:hyperlink>
    </w:p>
    <w:p w14:paraId="4EB628C7" w14:textId="72F78122" w:rsidR="3C3CE4DD" w:rsidRDefault="3C3CE4DD" w:rsidP="2EA88782">
      <w:pPr>
        <w:spacing w:line="257" w:lineRule="auto"/>
        <w:jc w:val="both"/>
        <w:rPr>
          <w:rFonts w:eastAsiaTheme="minorEastAsia"/>
        </w:rPr>
      </w:pPr>
      <w:r w:rsidRPr="2EA88782">
        <w:rPr>
          <w:rFonts w:eastAsiaTheme="minorEastAsia"/>
          <w:color w:val="000000" w:themeColor="text1"/>
        </w:rPr>
        <w:t xml:space="preserve">Chen, S., Wang, J., Peng, D., Gan, L., Chen, J., &amp; Gu, X. (2018). Exposure to heat-stress environment affects the physiology, circulation levels of cytokines, and microbiome in dairy cows. </w:t>
      </w:r>
      <w:r w:rsidRPr="2EA88782">
        <w:rPr>
          <w:rFonts w:eastAsiaTheme="minorEastAsia"/>
          <w:i/>
          <w:iCs/>
          <w:color w:val="000000" w:themeColor="text1"/>
        </w:rPr>
        <w:t>Scientific Reports</w:t>
      </w:r>
      <w:r w:rsidRPr="2EA88782">
        <w:rPr>
          <w:rFonts w:eastAsiaTheme="minorEastAsia"/>
          <w:color w:val="000000" w:themeColor="text1"/>
        </w:rPr>
        <w:t xml:space="preserve">, 8(1). </w:t>
      </w:r>
      <w:hyperlink r:id="rId43">
        <w:r w:rsidRPr="2EA88782">
          <w:rPr>
            <w:rStyle w:val="Hyperlink"/>
            <w:rFonts w:eastAsiaTheme="minorEastAsia"/>
          </w:rPr>
          <w:t>https://doi.org/10.1038/s41598-018-32886-1</w:t>
        </w:r>
      </w:hyperlink>
    </w:p>
    <w:p w14:paraId="2DAE8AE1" w14:textId="3495B894" w:rsidR="3C3CE4DD" w:rsidRDefault="3C3CE4DD" w:rsidP="2EA88782">
      <w:pPr>
        <w:spacing w:line="257" w:lineRule="auto"/>
        <w:jc w:val="both"/>
        <w:rPr>
          <w:rFonts w:eastAsiaTheme="minorEastAsia"/>
        </w:rPr>
      </w:pPr>
      <w:r w:rsidRPr="2EA88782">
        <w:rPr>
          <w:rFonts w:eastAsiaTheme="minorEastAsia"/>
          <w:color w:val="000000" w:themeColor="text1"/>
        </w:rPr>
        <w:t xml:space="preserve">Chen, X., Su, X., Li, J., Yang, Y., Wang, P., Fang, Y., Yao, J., &amp; Wu, S. (2021). Real-time monitoring of ruminal microbiota reveals their roles in dairy goats during subacute ruminal acidosis. </w:t>
      </w:r>
      <w:proofErr w:type="spellStart"/>
      <w:r w:rsidRPr="2EA88782">
        <w:rPr>
          <w:rFonts w:eastAsiaTheme="minorEastAsia"/>
          <w:i/>
          <w:iCs/>
          <w:color w:val="000000" w:themeColor="text1"/>
        </w:rPr>
        <w:t>Npj</w:t>
      </w:r>
      <w:proofErr w:type="spellEnd"/>
      <w:r w:rsidRPr="2EA88782">
        <w:rPr>
          <w:rFonts w:eastAsiaTheme="minorEastAsia"/>
          <w:i/>
          <w:iCs/>
          <w:color w:val="000000" w:themeColor="text1"/>
        </w:rPr>
        <w:t xml:space="preserve"> Biofilms and Microbiomes</w:t>
      </w:r>
      <w:r w:rsidRPr="2EA88782">
        <w:rPr>
          <w:rFonts w:eastAsiaTheme="minorEastAsia"/>
          <w:color w:val="000000" w:themeColor="text1"/>
        </w:rPr>
        <w:t xml:space="preserve">, 7(1). </w:t>
      </w:r>
      <w:hyperlink r:id="rId44">
        <w:r w:rsidRPr="2EA88782">
          <w:rPr>
            <w:rStyle w:val="Hyperlink"/>
            <w:rFonts w:eastAsiaTheme="minorEastAsia"/>
          </w:rPr>
          <w:t>https://doi.org/10.1038/s41522-021-00215-6</w:t>
        </w:r>
      </w:hyperlink>
    </w:p>
    <w:p w14:paraId="0D0A8C6B" w14:textId="72DB5D68" w:rsidR="3C3CE4DD" w:rsidRDefault="3C3CE4DD" w:rsidP="2EA88782">
      <w:pPr>
        <w:spacing w:line="257" w:lineRule="auto"/>
        <w:jc w:val="both"/>
        <w:rPr>
          <w:rFonts w:eastAsiaTheme="minorEastAsia"/>
        </w:rPr>
      </w:pPr>
      <w:r w:rsidRPr="2EA88782">
        <w:rPr>
          <w:rFonts w:eastAsiaTheme="minorEastAsia"/>
          <w:color w:val="000000" w:themeColor="text1"/>
        </w:rPr>
        <w:t xml:space="preserve">Chen, Y., Arsenault, R. J., Napper, S., &amp; Griebel, P. (2015). Models and methods to investigate acute stress responses in cattle. Animals, 5(4), 1268–1295. </w:t>
      </w:r>
      <w:hyperlink r:id="rId45">
        <w:r w:rsidRPr="2EA88782">
          <w:rPr>
            <w:rStyle w:val="Hyperlink"/>
            <w:rFonts w:eastAsiaTheme="minorEastAsia"/>
          </w:rPr>
          <w:t>https://doi.org/10.3390/ani5040411</w:t>
        </w:r>
      </w:hyperlink>
    </w:p>
    <w:p w14:paraId="36B4F79F" w14:textId="4BA04193" w:rsidR="3C3CE4DD" w:rsidRDefault="3C3CE4DD" w:rsidP="2EA88782">
      <w:pPr>
        <w:spacing w:line="257" w:lineRule="auto"/>
        <w:jc w:val="both"/>
        <w:rPr>
          <w:rFonts w:eastAsiaTheme="minorEastAsia"/>
        </w:rPr>
      </w:pPr>
      <w:r w:rsidRPr="2EA88782">
        <w:rPr>
          <w:rFonts w:eastAsiaTheme="minorEastAsia"/>
          <w:color w:val="000000" w:themeColor="text1"/>
        </w:rPr>
        <w:t xml:space="preserve">Cheng, G., Hao, H., Xie, S., Wu, X., Dai, M., Huang, L., &amp; Zhang, Y. (2014). Antibiotic alternatives: the substitution of antibiotics in animal husbandry? Frontiers in Microbiology, 5. </w:t>
      </w:r>
      <w:hyperlink r:id="rId46">
        <w:r w:rsidRPr="2EA88782">
          <w:rPr>
            <w:rStyle w:val="Hyperlink"/>
            <w:rFonts w:eastAsiaTheme="minorEastAsia"/>
          </w:rPr>
          <w:t>https://doi.org/10.3389/fmicb.2014.00217</w:t>
        </w:r>
      </w:hyperlink>
    </w:p>
    <w:p w14:paraId="08FBFA02" w14:textId="5F4CAA32" w:rsidR="3C3CE4DD" w:rsidRDefault="3C3CE4DD" w:rsidP="2EA88782">
      <w:pPr>
        <w:spacing w:line="257" w:lineRule="auto"/>
        <w:jc w:val="both"/>
        <w:rPr>
          <w:rFonts w:eastAsiaTheme="minorEastAsia"/>
        </w:rPr>
      </w:pPr>
      <w:r w:rsidRPr="2EA88782">
        <w:rPr>
          <w:rFonts w:eastAsiaTheme="minorEastAsia"/>
          <w:color w:val="222222"/>
        </w:rPr>
        <w:t xml:space="preserve">Conroy, M., Shi, H. N., &amp; Walker, W. A. (2009). The long-term health effects of neonatal microbial flora. </w:t>
      </w:r>
      <w:r w:rsidRPr="2EA88782">
        <w:rPr>
          <w:rFonts w:eastAsiaTheme="minorEastAsia"/>
          <w:i/>
          <w:iCs/>
          <w:color w:val="222222"/>
        </w:rPr>
        <w:t>Current Opinion in Allergy and Clinical Immunology</w:t>
      </w:r>
      <w:r w:rsidRPr="2EA88782">
        <w:rPr>
          <w:rFonts w:eastAsiaTheme="minorEastAsia"/>
          <w:color w:val="222222"/>
        </w:rPr>
        <w:t xml:space="preserve">, 9(3), 197–201. </w:t>
      </w:r>
      <w:hyperlink r:id="rId47">
        <w:r w:rsidRPr="2EA88782">
          <w:rPr>
            <w:rStyle w:val="Hyperlink"/>
            <w:rFonts w:eastAsiaTheme="minorEastAsia"/>
          </w:rPr>
          <w:t>https://doi.org/10.1097/aci.0b013e32832b3f1d</w:t>
        </w:r>
      </w:hyperlink>
    </w:p>
    <w:p w14:paraId="11477EC8" w14:textId="167E40BB" w:rsidR="3C3CE4DD" w:rsidRDefault="3C3CE4DD" w:rsidP="2EA88782">
      <w:pPr>
        <w:spacing w:line="257" w:lineRule="auto"/>
        <w:jc w:val="both"/>
        <w:rPr>
          <w:rFonts w:eastAsiaTheme="minorEastAsia"/>
        </w:rPr>
      </w:pPr>
      <w:r w:rsidRPr="2EA88782">
        <w:rPr>
          <w:rFonts w:eastAsiaTheme="minorEastAsia"/>
          <w:color w:val="000000" w:themeColor="text1"/>
        </w:rPr>
        <w:t xml:space="preserve">Costa, J., Cantor, M. C., Adderley, N. A., &amp; Neave, H. W. (2019). Key animal welfare issues in commercially raised dairy calves: social environment, nutrition, and painful procedures. Canadian Journal of Animal Science, 99(4), 649–660. </w:t>
      </w:r>
      <w:hyperlink r:id="rId48">
        <w:r w:rsidRPr="2EA88782">
          <w:rPr>
            <w:rStyle w:val="Hyperlink"/>
            <w:rFonts w:eastAsiaTheme="minorEastAsia"/>
          </w:rPr>
          <w:t>https://doi.org/10.1139/cjas-2019-0031</w:t>
        </w:r>
      </w:hyperlink>
    </w:p>
    <w:p w14:paraId="43FB9259" w14:textId="3DCE820D" w:rsidR="3C3CE4DD" w:rsidRDefault="3C3CE4DD" w:rsidP="2EA88782">
      <w:pPr>
        <w:spacing w:line="257" w:lineRule="auto"/>
        <w:jc w:val="both"/>
        <w:rPr>
          <w:rFonts w:eastAsiaTheme="minorEastAsia"/>
        </w:rPr>
      </w:pPr>
      <w:r w:rsidRPr="2EA88782">
        <w:rPr>
          <w:rFonts w:eastAsiaTheme="minorEastAsia"/>
          <w:color w:val="222222"/>
        </w:rPr>
        <w:t xml:space="preserve">Costa, J., Meagher, R. K., Von </w:t>
      </w:r>
      <w:proofErr w:type="spellStart"/>
      <w:r w:rsidRPr="2EA88782">
        <w:rPr>
          <w:rFonts w:eastAsiaTheme="minorEastAsia"/>
          <w:color w:val="222222"/>
        </w:rPr>
        <w:t>Keyserlingk</w:t>
      </w:r>
      <w:proofErr w:type="spellEnd"/>
      <w:r w:rsidRPr="2EA88782">
        <w:rPr>
          <w:rFonts w:eastAsiaTheme="minorEastAsia"/>
          <w:color w:val="222222"/>
        </w:rPr>
        <w:t xml:space="preserve">, M., &amp; Weary, D. M. (2015). Early pair housing increases solid feed intake and weight gains in dairy calves. </w:t>
      </w:r>
      <w:r w:rsidRPr="2EA88782">
        <w:rPr>
          <w:rFonts w:eastAsiaTheme="minorEastAsia"/>
          <w:i/>
          <w:iCs/>
          <w:color w:val="222222"/>
        </w:rPr>
        <w:t>Journal of Dairy Science</w:t>
      </w:r>
      <w:r w:rsidRPr="2EA88782">
        <w:rPr>
          <w:rFonts w:eastAsiaTheme="minorEastAsia"/>
          <w:color w:val="222222"/>
        </w:rPr>
        <w:t xml:space="preserve">, 98(9), 6381–6386. </w:t>
      </w:r>
      <w:hyperlink r:id="rId49">
        <w:r w:rsidRPr="2EA88782">
          <w:rPr>
            <w:rStyle w:val="Hyperlink"/>
            <w:rFonts w:eastAsiaTheme="minorEastAsia"/>
          </w:rPr>
          <w:t>https://doi.org/10.3168/jds.2015-9395</w:t>
        </w:r>
      </w:hyperlink>
    </w:p>
    <w:p w14:paraId="162E1712" w14:textId="0F828265" w:rsidR="3C3CE4DD" w:rsidRDefault="3C3CE4DD" w:rsidP="2EA88782">
      <w:pPr>
        <w:spacing w:line="257" w:lineRule="auto"/>
        <w:jc w:val="both"/>
        <w:rPr>
          <w:rFonts w:eastAsiaTheme="minorEastAsia"/>
        </w:rPr>
      </w:pPr>
      <w:r w:rsidRPr="2EA88782">
        <w:rPr>
          <w:rFonts w:eastAsiaTheme="minorEastAsia"/>
          <w:color w:val="222222"/>
        </w:rPr>
        <w:lastRenderedPageBreak/>
        <w:t xml:space="preserve">Cunningham, H., Austin, K. J., Powell, S. R., Carpenter, K. T., &amp; Cammack, K. M. (2018). Potential response of the rumen microbiome to mode of delivery from birth through weaning1,2. </w:t>
      </w:r>
      <w:r w:rsidRPr="2EA88782">
        <w:rPr>
          <w:rFonts w:eastAsiaTheme="minorEastAsia"/>
          <w:i/>
          <w:iCs/>
          <w:color w:val="222222"/>
        </w:rPr>
        <w:t>Translational Animal Science</w:t>
      </w:r>
      <w:r w:rsidRPr="2EA88782">
        <w:rPr>
          <w:rFonts w:eastAsiaTheme="minorEastAsia"/>
          <w:color w:val="222222"/>
        </w:rPr>
        <w:t xml:space="preserve">, 2(suppl_1), S35–S38. </w:t>
      </w:r>
      <w:hyperlink r:id="rId50">
        <w:r w:rsidRPr="2EA88782">
          <w:rPr>
            <w:rStyle w:val="Hyperlink"/>
            <w:rFonts w:eastAsiaTheme="minorEastAsia"/>
          </w:rPr>
          <w:t>https://doi.org/10.1093/tas/txy029</w:t>
        </w:r>
      </w:hyperlink>
    </w:p>
    <w:p w14:paraId="5FD22731" w14:textId="1E894C5C" w:rsidR="3C3CE4DD" w:rsidRDefault="3C3CE4DD" w:rsidP="2EA88782">
      <w:pPr>
        <w:spacing w:line="257" w:lineRule="auto"/>
        <w:jc w:val="both"/>
        <w:rPr>
          <w:rFonts w:eastAsiaTheme="minorEastAsia"/>
        </w:rPr>
      </w:pPr>
      <w:r w:rsidRPr="2EA88782">
        <w:rPr>
          <w:rFonts w:eastAsiaTheme="minorEastAsia"/>
          <w:color w:val="222222"/>
        </w:rPr>
        <w:t xml:space="preserve">D’Agata, A., Wu, J., </w:t>
      </w:r>
      <w:proofErr w:type="spellStart"/>
      <w:r w:rsidRPr="2EA88782">
        <w:rPr>
          <w:rFonts w:eastAsiaTheme="minorEastAsia"/>
          <w:color w:val="222222"/>
        </w:rPr>
        <w:t>Welandawe</w:t>
      </w:r>
      <w:proofErr w:type="spellEnd"/>
      <w:r w:rsidRPr="2EA88782">
        <w:rPr>
          <w:rFonts w:eastAsiaTheme="minorEastAsia"/>
          <w:color w:val="222222"/>
        </w:rPr>
        <w:t xml:space="preserve">, M., Dutra, S. V. O., Kane, B., &amp; </w:t>
      </w:r>
      <w:proofErr w:type="spellStart"/>
      <w:r w:rsidRPr="2EA88782">
        <w:rPr>
          <w:rFonts w:eastAsiaTheme="minorEastAsia"/>
          <w:color w:val="222222"/>
        </w:rPr>
        <w:t>Groër</w:t>
      </w:r>
      <w:proofErr w:type="spellEnd"/>
      <w:r w:rsidRPr="2EA88782">
        <w:rPr>
          <w:rFonts w:eastAsiaTheme="minorEastAsia"/>
          <w:color w:val="222222"/>
        </w:rPr>
        <w:t xml:space="preserve">, M. (2019). Effects of early life NICU stress on the developing gut microbiome. </w:t>
      </w:r>
      <w:r w:rsidRPr="2EA88782">
        <w:rPr>
          <w:rFonts w:eastAsiaTheme="minorEastAsia"/>
          <w:i/>
          <w:iCs/>
          <w:color w:val="222222"/>
        </w:rPr>
        <w:t>Developmental Psychobiology</w:t>
      </w:r>
      <w:r w:rsidRPr="2EA88782">
        <w:rPr>
          <w:rFonts w:eastAsiaTheme="minorEastAsia"/>
          <w:color w:val="222222"/>
        </w:rPr>
        <w:t xml:space="preserve">, 61(5), 650–660. </w:t>
      </w:r>
      <w:hyperlink r:id="rId51">
        <w:r w:rsidRPr="2EA88782">
          <w:rPr>
            <w:rStyle w:val="Hyperlink"/>
            <w:rFonts w:eastAsiaTheme="minorEastAsia"/>
          </w:rPr>
          <w:t>https://doi.org/10.1002/dev.21826</w:t>
        </w:r>
      </w:hyperlink>
    </w:p>
    <w:p w14:paraId="6E89B825" w14:textId="5D734320" w:rsidR="3C3CE4DD" w:rsidRDefault="3C3CE4DD" w:rsidP="2EA88782">
      <w:pPr>
        <w:spacing w:line="257" w:lineRule="auto"/>
        <w:jc w:val="both"/>
        <w:rPr>
          <w:rFonts w:eastAsiaTheme="minorEastAsia"/>
        </w:rPr>
      </w:pPr>
      <w:r w:rsidRPr="2EA88782">
        <w:rPr>
          <w:rFonts w:eastAsiaTheme="minorEastAsia"/>
          <w:color w:val="222222"/>
        </w:rPr>
        <w:t xml:space="preserve">Dado-Senn, B., Acosta, L. V., Rivera, M., Field, S. L., Marrero, M. G., Davidson, B., Tao, S., Fabris, T. F., Ortiz-Colón, G., Dahl, G. E., &amp; Laporta, J. (2020). Pre- and postnatal heat stress abatement affects dairy calf thermoregulation and performance. </w:t>
      </w:r>
      <w:r w:rsidRPr="2EA88782">
        <w:rPr>
          <w:rFonts w:eastAsiaTheme="minorEastAsia"/>
          <w:i/>
          <w:iCs/>
          <w:color w:val="222222"/>
        </w:rPr>
        <w:t>Journal of Dairy Science</w:t>
      </w:r>
      <w:r w:rsidRPr="2EA88782">
        <w:rPr>
          <w:rFonts w:eastAsiaTheme="minorEastAsia"/>
          <w:color w:val="222222"/>
        </w:rPr>
        <w:t xml:space="preserve">, 103(5), 4822–4837. </w:t>
      </w:r>
      <w:hyperlink r:id="rId52">
        <w:r w:rsidRPr="2EA88782">
          <w:rPr>
            <w:rStyle w:val="Hyperlink"/>
            <w:rFonts w:eastAsiaTheme="minorEastAsia"/>
          </w:rPr>
          <w:t>https://doi.org/10.3168/jds.2019-17926</w:t>
        </w:r>
      </w:hyperlink>
    </w:p>
    <w:p w14:paraId="09688250" w14:textId="5B2B8C7A" w:rsidR="3C3CE4DD" w:rsidRDefault="3C3CE4DD" w:rsidP="2EA88782">
      <w:pPr>
        <w:spacing w:line="257" w:lineRule="auto"/>
        <w:jc w:val="both"/>
        <w:rPr>
          <w:rFonts w:eastAsiaTheme="minorEastAsia"/>
        </w:rPr>
      </w:pPr>
      <w:r w:rsidRPr="2EA88782">
        <w:rPr>
          <w:rFonts w:eastAsiaTheme="minorEastAsia"/>
          <w:color w:val="222222"/>
        </w:rPr>
        <w:t xml:space="preserve">De La Cruz-Cruz, L. A., Bonilla-Jaime, H., Orozco-Gregorio, H., Tarazona-Morales, A. M., Ballesteros-Rodea, G., Roldán-Santiago, P., </w:t>
      </w:r>
      <w:proofErr w:type="spellStart"/>
      <w:r w:rsidRPr="2EA88782">
        <w:rPr>
          <w:rFonts w:eastAsiaTheme="minorEastAsia"/>
          <w:color w:val="222222"/>
        </w:rPr>
        <w:t>Waytula</w:t>
      </w:r>
      <w:proofErr w:type="spellEnd"/>
      <w:r w:rsidRPr="2EA88782">
        <w:rPr>
          <w:rFonts w:eastAsiaTheme="minorEastAsia"/>
          <w:color w:val="222222"/>
        </w:rPr>
        <w:t xml:space="preserve">, M., &amp; Vargas-Romero, J. (2019). Effects of weaning on the stress responses and productivity of water buffalo in different breeding systems: A review. </w:t>
      </w:r>
      <w:r w:rsidRPr="2EA88782">
        <w:rPr>
          <w:rFonts w:eastAsiaTheme="minorEastAsia"/>
          <w:i/>
          <w:iCs/>
          <w:color w:val="222222"/>
        </w:rPr>
        <w:t>Livestock Science</w:t>
      </w:r>
      <w:r w:rsidRPr="2EA88782">
        <w:rPr>
          <w:rFonts w:eastAsiaTheme="minorEastAsia"/>
          <w:color w:val="222222"/>
        </w:rPr>
        <w:t xml:space="preserve">, 226, 73–81. </w:t>
      </w:r>
      <w:hyperlink r:id="rId53">
        <w:r w:rsidRPr="2EA88782">
          <w:rPr>
            <w:rStyle w:val="Hyperlink"/>
            <w:rFonts w:eastAsiaTheme="minorEastAsia"/>
          </w:rPr>
          <w:t>https://doi.org/10.1016/j.livsci.2019.05.020</w:t>
        </w:r>
      </w:hyperlink>
    </w:p>
    <w:p w14:paraId="145B6EA5" w14:textId="1DE3585A" w:rsidR="3C3CE4DD" w:rsidRDefault="3C3CE4DD" w:rsidP="2EA88782">
      <w:pPr>
        <w:spacing w:line="257" w:lineRule="auto"/>
        <w:jc w:val="both"/>
        <w:rPr>
          <w:rFonts w:eastAsiaTheme="minorEastAsia"/>
        </w:rPr>
      </w:pPr>
      <w:r w:rsidRPr="2EA88782">
        <w:rPr>
          <w:rFonts w:eastAsiaTheme="minorEastAsia"/>
          <w:color w:val="222222"/>
        </w:rPr>
        <w:t xml:space="preserve">De Paula Vieira, A., De </w:t>
      </w:r>
      <w:proofErr w:type="spellStart"/>
      <w:r w:rsidRPr="2EA88782">
        <w:rPr>
          <w:rFonts w:eastAsiaTheme="minorEastAsia"/>
          <w:color w:val="222222"/>
        </w:rPr>
        <w:t>Passillé</w:t>
      </w:r>
      <w:proofErr w:type="spellEnd"/>
      <w:r w:rsidRPr="2EA88782">
        <w:rPr>
          <w:rFonts w:eastAsiaTheme="minorEastAsia"/>
          <w:color w:val="222222"/>
        </w:rPr>
        <w:t xml:space="preserve">, A., &amp; Weary, D. (2012). Effects of the early social environment on </w:t>
      </w:r>
      <w:proofErr w:type="spellStart"/>
      <w:r w:rsidRPr="2EA88782">
        <w:rPr>
          <w:rFonts w:eastAsiaTheme="minorEastAsia"/>
          <w:color w:val="222222"/>
        </w:rPr>
        <w:t>behavioral</w:t>
      </w:r>
      <w:proofErr w:type="spellEnd"/>
      <w:r w:rsidRPr="2EA88782">
        <w:rPr>
          <w:rFonts w:eastAsiaTheme="minorEastAsia"/>
          <w:color w:val="222222"/>
        </w:rPr>
        <w:t xml:space="preserve"> responses of dairy calves to novel events. Journal of Dairy Science, 95(9), 5149–5155. </w:t>
      </w:r>
      <w:hyperlink r:id="rId54">
        <w:r w:rsidRPr="2EA88782">
          <w:rPr>
            <w:rStyle w:val="Hyperlink"/>
            <w:rFonts w:eastAsiaTheme="minorEastAsia"/>
          </w:rPr>
          <w:t>https://doi.org/10.3168/jds.2011-5073</w:t>
        </w:r>
      </w:hyperlink>
    </w:p>
    <w:p w14:paraId="706B4256" w14:textId="2AA0D4E8" w:rsidR="3C3CE4DD" w:rsidRDefault="3C3CE4DD" w:rsidP="2EA88782">
      <w:pPr>
        <w:spacing w:line="257" w:lineRule="auto"/>
        <w:jc w:val="both"/>
        <w:rPr>
          <w:rFonts w:eastAsiaTheme="minorEastAsia"/>
        </w:rPr>
      </w:pPr>
      <w:r w:rsidRPr="2EA88782">
        <w:rPr>
          <w:rFonts w:eastAsiaTheme="minorEastAsia"/>
          <w:color w:val="222222"/>
        </w:rPr>
        <w:t xml:space="preserve">Deng, Y., Wang, Y. J., Zou, Y., </w:t>
      </w:r>
      <w:proofErr w:type="spellStart"/>
      <w:r w:rsidRPr="2EA88782">
        <w:rPr>
          <w:rFonts w:eastAsiaTheme="minorEastAsia"/>
          <w:color w:val="222222"/>
        </w:rPr>
        <w:t>Azarfar</w:t>
      </w:r>
      <w:proofErr w:type="spellEnd"/>
      <w:r w:rsidRPr="2EA88782">
        <w:rPr>
          <w:rFonts w:eastAsiaTheme="minorEastAsia"/>
          <w:color w:val="222222"/>
        </w:rPr>
        <w:t xml:space="preserve">, A., Wang, X., Ji, S., Zhang, J., Wu, Z., Wang, S., Dong, S., Xu, Y., Shao, D., Xiao, J., Yang, K., Cao, Z., &amp; Li, S. L. (2017). Influence of dairy by-product waste milk on the microbiomes of different gastrointestinal tract components in pre-weaned dairy calves. </w:t>
      </w:r>
      <w:r w:rsidRPr="2EA88782">
        <w:rPr>
          <w:rFonts w:eastAsiaTheme="minorEastAsia"/>
          <w:i/>
          <w:iCs/>
          <w:color w:val="222222"/>
        </w:rPr>
        <w:t>Scientific Reports</w:t>
      </w:r>
      <w:r w:rsidRPr="2EA88782">
        <w:rPr>
          <w:rFonts w:eastAsiaTheme="minorEastAsia"/>
          <w:color w:val="222222"/>
        </w:rPr>
        <w:t xml:space="preserve">, 7(1). </w:t>
      </w:r>
      <w:hyperlink r:id="rId55">
        <w:r w:rsidRPr="2EA88782">
          <w:rPr>
            <w:rStyle w:val="Hyperlink"/>
            <w:rFonts w:eastAsiaTheme="minorEastAsia"/>
          </w:rPr>
          <w:t>https://doi.org/10.1038/srep42689</w:t>
        </w:r>
      </w:hyperlink>
    </w:p>
    <w:p w14:paraId="76EFCFA5" w14:textId="7D025C39" w:rsidR="3C3CE4DD" w:rsidRDefault="3C3CE4DD" w:rsidP="2EA88782">
      <w:pPr>
        <w:spacing w:line="257" w:lineRule="auto"/>
        <w:jc w:val="both"/>
        <w:rPr>
          <w:rFonts w:eastAsiaTheme="minorEastAsia"/>
        </w:rPr>
      </w:pPr>
      <w:r w:rsidRPr="2EA88782">
        <w:rPr>
          <w:rFonts w:eastAsiaTheme="minorEastAsia"/>
          <w:color w:val="222222"/>
        </w:rPr>
        <w:t xml:space="preserve">Diao, Q., Zhang, R., &amp; Fu, T. (2019). Review of strategies to promote Rumen Development in Calves. </w:t>
      </w:r>
      <w:r w:rsidRPr="2EA88782">
        <w:rPr>
          <w:rFonts w:eastAsiaTheme="minorEastAsia"/>
          <w:i/>
          <w:iCs/>
          <w:color w:val="222222"/>
        </w:rPr>
        <w:t>Animals</w:t>
      </w:r>
      <w:r w:rsidRPr="2EA88782">
        <w:rPr>
          <w:rFonts w:eastAsiaTheme="minorEastAsia"/>
          <w:color w:val="222222"/>
        </w:rPr>
        <w:t xml:space="preserve">, 9(8), 490. </w:t>
      </w:r>
      <w:hyperlink r:id="rId56">
        <w:r w:rsidRPr="2EA88782">
          <w:rPr>
            <w:rStyle w:val="Hyperlink"/>
            <w:rFonts w:eastAsiaTheme="minorEastAsia"/>
          </w:rPr>
          <w:t>https://doi.org/10.3390/ani9080490</w:t>
        </w:r>
      </w:hyperlink>
    </w:p>
    <w:p w14:paraId="3426443E" w14:textId="1F536C9B" w:rsidR="3C3CE4DD" w:rsidRDefault="3C3CE4DD" w:rsidP="2EA88782">
      <w:pPr>
        <w:spacing w:line="257" w:lineRule="auto"/>
        <w:jc w:val="both"/>
        <w:rPr>
          <w:rFonts w:eastAsiaTheme="minorEastAsia"/>
        </w:rPr>
      </w:pPr>
      <w:r w:rsidRPr="2EA88782">
        <w:rPr>
          <w:rFonts w:eastAsiaTheme="minorEastAsia"/>
          <w:color w:val="222222"/>
        </w:rPr>
        <w:t xml:space="preserve">Dias, J., Marcondes, M. I., De Souza, S. M., Da Mata E Silva, B. C., Noronha, M. F., Resende, R. T., Machado, F. S., Mantovani, H. C., Dill‐McFarland, K. A., &amp; Suen, G. (2018). Bacterial Community Dynamics across the Gastrointestinal Tracts of Dairy Calves during Preweaning Development. </w:t>
      </w:r>
      <w:r w:rsidRPr="2EA88782">
        <w:rPr>
          <w:rFonts w:eastAsiaTheme="minorEastAsia"/>
          <w:i/>
          <w:iCs/>
          <w:color w:val="222222"/>
        </w:rPr>
        <w:t>Applied and Environmental Microbiology</w:t>
      </w:r>
      <w:r w:rsidRPr="2EA88782">
        <w:rPr>
          <w:rFonts w:eastAsiaTheme="minorEastAsia"/>
          <w:color w:val="222222"/>
        </w:rPr>
        <w:t xml:space="preserve">, 84(9). </w:t>
      </w:r>
      <w:hyperlink r:id="rId57">
        <w:r w:rsidRPr="2EA88782">
          <w:rPr>
            <w:rStyle w:val="Hyperlink"/>
            <w:rFonts w:eastAsiaTheme="minorEastAsia"/>
          </w:rPr>
          <w:t>https://doi.org/10.1128/aem.02675-17</w:t>
        </w:r>
      </w:hyperlink>
    </w:p>
    <w:p w14:paraId="4D43F0FE" w14:textId="72A28940" w:rsidR="3C3CE4DD" w:rsidRDefault="3C3CE4DD" w:rsidP="2EA88782">
      <w:pPr>
        <w:spacing w:line="257" w:lineRule="auto"/>
        <w:jc w:val="both"/>
        <w:rPr>
          <w:rFonts w:eastAsiaTheme="minorEastAsia"/>
        </w:rPr>
      </w:pPr>
      <w:r w:rsidRPr="2EA88782">
        <w:rPr>
          <w:rFonts w:eastAsiaTheme="minorEastAsia"/>
          <w:color w:val="222222"/>
        </w:rPr>
        <w:t xml:space="preserve">Dill‐McFarland, K. A., Breaker, J. D., &amp; Suen, G. (2017). Microbial succession in the gastrointestinal tract of dairy cows from 2 weeks to first lactation. Scientific Reports, 7(1). </w:t>
      </w:r>
      <w:hyperlink r:id="rId58">
        <w:r w:rsidRPr="2EA88782">
          <w:rPr>
            <w:rStyle w:val="Hyperlink"/>
            <w:rFonts w:eastAsiaTheme="minorEastAsia"/>
          </w:rPr>
          <w:t>https://doi.org/10.1038/srep40864</w:t>
        </w:r>
      </w:hyperlink>
    </w:p>
    <w:p w14:paraId="418F8D0F" w14:textId="7564996A" w:rsidR="3C3CE4DD" w:rsidRDefault="3C3CE4DD" w:rsidP="2EA88782">
      <w:pPr>
        <w:spacing w:line="257" w:lineRule="auto"/>
        <w:jc w:val="both"/>
        <w:rPr>
          <w:rFonts w:eastAsiaTheme="minorEastAsia"/>
        </w:rPr>
      </w:pPr>
      <w:r w:rsidRPr="2EA88782">
        <w:rPr>
          <w:rFonts w:eastAsiaTheme="minorEastAsia"/>
          <w:color w:val="222222"/>
        </w:rPr>
        <w:t xml:space="preserve">Dill‐McFarland, K. A., Weimer, P. J., Breaker, J. D., &amp; Suen, G. (2019). Diet Influences Early Microbiota Development in Dairy Calves without Long-Term Impacts on Milk Production. </w:t>
      </w:r>
      <w:r w:rsidRPr="2EA88782">
        <w:rPr>
          <w:rFonts w:eastAsiaTheme="minorEastAsia"/>
          <w:i/>
          <w:iCs/>
          <w:color w:val="222222"/>
        </w:rPr>
        <w:t>Applied and Environmental Microbiology</w:t>
      </w:r>
      <w:r w:rsidRPr="2EA88782">
        <w:rPr>
          <w:rFonts w:eastAsiaTheme="minorEastAsia"/>
          <w:color w:val="222222"/>
        </w:rPr>
        <w:t xml:space="preserve">, 85(2). </w:t>
      </w:r>
      <w:hyperlink r:id="rId59">
        <w:r w:rsidRPr="2EA88782">
          <w:rPr>
            <w:rStyle w:val="Hyperlink"/>
            <w:rFonts w:eastAsiaTheme="minorEastAsia"/>
          </w:rPr>
          <w:t>https://doi.org/10.1128/aem.02141-18</w:t>
        </w:r>
      </w:hyperlink>
    </w:p>
    <w:p w14:paraId="66F6B777" w14:textId="1E6A4067" w:rsidR="3C3CE4DD" w:rsidRDefault="3C3CE4DD" w:rsidP="2EA88782">
      <w:pPr>
        <w:spacing w:line="257" w:lineRule="auto"/>
        <w:jc w:val="both"/>
        <w:rPr>
          <w:rFonts w:eastAsiaTheme="minorEastAsia"/>
        </w:rPr>
      </w:pPr>
      <w:r w:rsidRPr="2EA88782">
        <w:rPr>
          <w:rFonts w:eastAsiaTheme="minorEastAsia"/>
          <w:color w:val="222222"/>
        </w:rPr>
        <w:t xml:space="preserve">Du, Y., Gao, Y., Hu, M., Hou, J., Yang, L., Wang, X., Wang, D., Liu, J., &amp; Xu, Q. (2023). Colonization and development of the gut microbiome in calves. </w:t>
      </w:r>
      <w:r w:rsidRPr="2EA88782">
        <w:rPr>
          <w:rFonts w:eastAsiaTheme="minorEastAsia"/>
          <w:i/>
          <w:iCs/>
          <w:color w:val="222222"/>
        </w:rPr>
        <w:t>Journal of Animal Science and Biotechnology</w:t>
      </w:r>
      <w:r w:rsidRPr="2EA88782">
        <w:rPr>
          <w:rFonts w:eastAsiaTheme="minorEastAsia"/>
          <w:color w:val="222222"/>
        </w:rPr>
        <w:t xml:space="preserve">, 14(1). </w:t>
      </w:r>
      <w:hyperlink r:id="rId60">
        <w:r w:rsidRPr="2EA88782">
          <w:rPr>
            <w:rStyle w:val="Hyperlink"/>
            <w:rFonts w:eastAsiaTheme="minorEastAsia"/>
          </w:rPr>
          <w:t>https://doi.org/10.1186/s40104-023-00856-x</w:t>
        </w:r>
      </w:hyperlink>
    </w:p>
    <w:p w14:paraId="0F8BEA44" w14:textId="7D2AF67D" w:rsidR="3C3CE4DD" w:rsidRDefault="3C3CE4DD" w:rsidP="2EA88782">
      <w:pPr>
        <w:spacing w:line="257" w:lineRule="auto"/>
        <w:jc w:val="both"/>
        <w:rPr>
          <w:rFonts w:eastAsiaTheme="minorEastAsia"/>
        </w:rPr>
      </w:pPr>
      <w:r w:rsidRPr="2EA88782">
        <w:rPr>
          <w:rFonts w:eastAsiaTheme="minorEastAsia"/>
        </w:rPr>
        <w:t xml:space="preserve">Eckert, E., Brown, H., Leslie, K., DeVries, T., &amp; Steele, M. (2015). Weaning age affects growth, feed intake, gastrointestinal development, and </w:t>
      </w:r>
      <w:proofErr w:type="spellStart"/>
      <w:r w:rsidRPr="2EA88782">
        <w:rPr>
          <w:rFonts w:eastAsiaTheme="minorEastAsia"/>
        </w:rPr>
        <w:t>behavior</w:t>
      </w:r>
      <w:proofErr w:type="spellEnd"/>
      <w:r w:rsidRPr="2EA88782">
        <w:rPr>
          <w:rFonts w:eastAsiaTheme="minorEastAsia"/>
        </w:rPr>
        <w:t xml:space="preserve"> in Holstein calves fed an elevated plane of nutrition during the preweaning stage. </w:t>
      </w:r>
      <w:r w:rsidRPr="2EA88782">
        <w:rPr>
          <w:rFonts w:eastAsiaTheme="minorEastAsia"/>
          <w:i/>
          <w:iCs/>
        </w:rPr>
        <w:t>Journal of Dairy Science</w:t>
      </w:r>
      <w:r w:rsidRPr="2EA88782">
        <w:rPr>
          <w:rFonts w:eastAsiaTheme="minorEastAsia"/>
        </w:rPr>
        <w:t xml:space="preserve">, 98(9), 6315–6326. </w:t>
      </w:r>
      <w:hyperlink r:id="rId61">
        <w:r w:rsidRPr="2EA88782">
          <w:rPr>
            <w:rStyle w:val="Hyperlink"/>
            <w:rFonts w:eastAsiaTheme="minorEastAsia"/>
          </w:rPr>
          <w:t>https://doi.org/10.3168/jds.2014-9062</w:t>
        </w:r>
      </w:hyperlink>
    </w:p>
    <w:p w14:paraId="29417537" w14:textId="709E8E9A" w:rsidR="3C3CE4DD" w:rsidRDefault="3C3CE4DD" w:rsidP="2EA88782">
      <w:pPr>
        <w:spacing w:line="257" w:lineRule="auto"/>
        <w:jc w:val="both"/>
        <w:rPr>
          <w:rFonts w:eastAsiaTheme="minorEastAsia"/>
        </w:rPr>
      </w:pPr>
      <w:r w:rsidRPr="2EA88782">
        <w:rPr>
          <w:rFonts w:eastAsiaTheme="minorEastAsia"/>
        </w:rPr>
        <w:lastRenderedPageBreak/>
        <w:t xml:space="preserve">Eibl, C., Bexiga, R., Viora, L., Guyot, H., Félix, J. D. S. N., Wilms, J., Tichy, A., &amp; Hund, A. (2021). The antibiotic treatment of calf </w:t>
      </w:r>
      <w:proofErr w:type="spellStart"/>
      <w:r w:rsidRPr="2EA88782">
        <w:rPr>
          <w:rFonts w:eastAsiaTheme="minorEastAsia"/>
        </w:rPr>
        <w:t>diarrhea</w:t>
      </w:r>
      <w:proofErr w:type="spellEnd"/>
      <w:r w:rsidRPr="2EA88782">
        <w:rPr>
          <w:rFonts w:eastAsiaTheme="minorEastAsia"/>
        </w:rPr>
        <w:t xml:space="preserve"> in four European countries: a survey. Antibiotics, 10(8), 910. </w:t>
      </w:r>
      <w:hyperlink r:id="rId62">
        <w:r w:rsidRPr="2EA88782">
          <w:rPr>
            <w:rStyle w:val="Hyperlink"/>
            <w:rFonts w:eastAsiaTheme="minorEastAsia"/>
          </w:rPr>
          <w:t>https://doi.org/10.3390/antibiotics10080910</w:t>
        </w:r>
      </w:hyperlink>
    </w:p>
    <w:p w14:paraId="0A4FDF91" w14:textId="366000F3" w:rsidR="3C3CE4DD" w:rsidRDefault="3C3CE4DD" w:rsidP="2EA88782">
      <w:pPr>
        <w:spacing w:line="257" w:lineRule="auto"/>
        <w:jc w:val="both"/>
        <w:rPr>
          <w:rFonts w:eastAsiaTheme="minorEastAsia"/>
        </w:rPr>
      </w:pPr>
      <w:proofErr w:type="spellStart"/>
      <w:r w:rsidRPr="2EA88782">
        <w:rPr>
          <w:rFonts w:eastAsiaTheme="minorEastAsia"/>
          <w:color w:val="222222"/>
        </w:rPr>
        <w:t>Elolimy</w:t>
      </w:r>
      <w:proofErr w:type="spellEnd"/>
      <w:r w:rsidRPr="2EA88782">
        <w:rPr>
          <w:rFonts w:eastAsiaTheme="minorEastAsia"/>
          <w:color w:val="222222"/>
        </w:rPr>
        <w:t xml:space="preserve">, A. A., Alharthi, A. S., </w:t>
      </w:r>
      <w:proofErr w:type="spellStart"/>
      <w:r w:rsidRPr="2EA88782">
        <w:rPr>
          <w:rFonts w:eastAsiaTheme="minorEastAsia"/>
          <w:color w:val="222222"/>
        </w:rPr>
        <w:t>Zeineldin</w:t>
      </w:r>
      <w:proofErr w:type="spellEnd"/>
      <w:r w:rsidRPr="2EA88782">
        <w:rPr>
          <w:rFonts w:eastAsiaTheme="minorEastAsia"/>
          <w:color w:val="222222"/>
        </w:rPr>
        <w:t xml:space="preserve">, M., Parys, C., &amp; Loor, J. J. (2020). Residual feed intake divergence during the preweaning period is associated with unique hindgut microbiome and metabolome profiles in neonatal Holstein heifer calves. </w:t>
      </w:r>
      <w:r w:rsidRPr="2EA88782">
        <w:rPr>
          <w:rFonts w:eastAsiaTheme="minorEastAsia"/>
          <w:i/>
          <w:iCs/>
          <w:color w:val="222222"/>
        </w:rPr>
        <w:t>Journal of Animal Science and Biotechnology</w:t>
      </w:r>
      <w:r w:rsidRPr="2EA88782">
        <w:rPr>
          <w:rFonts w:eastAsiaTheme="minorEastAsia"/>
          <w:color w:val="222222"/>
        </w:rPr>
        <w:t xml:space="preserve">, 11(1). </w:t>
      </w:r>
      <w:hyperlink r:id="rId63">
        <w:r w:rsidRPr="2EA88782">
          <w:rPr>
            <w:rStyle w:val="Hyperlink"/>
            <w:rFonts w:eastAsiaTheme="minorEastAsia"/>
          </w:rPr>
          <w:t>https://doi.org/10.1186/s40104-019-0406-x</w:t>
        </w:r>
      </w:hyperlink>
    </w:p>
    <w:p w14:paraId="53D92545" w14:textId="66032D35" w:rsidR="3C3CE4DD" w:rsidRDefault="3C3CE4DD" w:rsidP="2EA88782">
      <w:pPr>
        <w:spacing w:line="257" w:lineRule="auto"/>
        <w:jc w:val="both"/>
        <w:rPr>
          <w:rFonts w:eastAsiaTheme="minorEastAsia"/>
          <w:color w:val="222222"/>
        </w:rPr>
      </w:pPr>
      <w:r w:rsidRPr="2EA88782">
        <w:rPr>
          <w:rFonts w:eastAsiaTheme="minorEastAsia"/>
          <w:color w:val="222222"/>
        </w:rPr>
        <w:t>Endris, M., &amp; Feki, E. (2021). Review on effect of stress on animal productivity and response of animal to stressors. J Anim Vet Adv, 20(1), 1-14.</w:t>
      </w:r>
    </w:p>
    <w:p w14:paraId="6F1A0B84" w14:textId="230D17A5" w:rsidR="3C3CE4DD" w:rsidRDefault="3C3CE4DD" w:rsidP="2EA88782">
      <w:pPr>
        <w:spacing w:line="257" w:lineRule="auto"/>
        <w:jc w:val="both"/>
        <w:rPr>
          <w:rFonts w:eastAsiaTheme="minorEastAsia"/>
        </w:rPr>
      </w:pPr>
      <w:r w:rsidRPr="2EA88782">
        <w:rPr>
          <w:rFonts w:eastAsiaTheme="minorEastAsia"/>
          <w:color w:val="222222"/>
        </w:rPr>
        <w:t xml:space="preserve">Fan, P., Kim, M., Liu, G., Zhai, Y., Liu, T., Driver, J., &amp; Jeong, K. C. (2021). The gut microbiota of newborn calves and influence of potential probiotics on reducing diarrheic disease by inhibition of pathogen colonization. </w:t>
      </w:r>
      <w:r w:rsidRPr="2EA88782">
        <w:rPr>
          <w:rFonts w:eastAsiaTheme="minorEastAsia"/>
          <w:i/>
          <w:iCs/>
          <w:color w:val="222222"/>
        </w:rPr>
        <w:t>Frontiers in Microbiology</w:t>
      </w:r>
      <w:r w:rsidRPr="2EA88782">
        <w:rPr>
          <w:rFonts w:eastAsiaTheme="minorEastAsia"/>
          <w:color w:val="222222"/>
        </w:rPr>
        <w:t xml:space="preserve">, 12. </w:t>
      </w:r>
      <w:hyperlink r:id="rId64">
        <w:r w:rsidRPr="2EA88782">
          <w:rPr>
            <w:rStyle w:val="Hyperlink"/>
            <w:rFonts w:eastAsiaTheme="minorEastAsia"/>
          </w:rPr>
          <w:t>https://doi.org/10.3389/fmicb.2021.772863</w:t>
        </w:r>
      </w:hyperlink>
    </w:p>
    <w:p w14:paraId="78AF9608" w14:textId="220A09F8" w:rsidR="3C3CE4DD" w:rsidRDefault="3C3CE4DD" w:rsidP="2EA88782">
      <w:pPr>
        <w:spacing w:line="257" w:lineRule="auto"/>
        <w:jc w:val="both"/>
        <w:rPr>
          <w:rFonts w:eastAsiaTheme="minorEastAsia"/>
        </w:rPr>
      </w:pPr>
      <w:r w:rsidRPr="2EA88782">
        <w:rPr>
          <w:rFonts w:eastAsiaTheme="minorEastAsia"/>
          <w:color w:val="000000" w:themeColor="text1"/>
        </w:rPr>
        <w:t xml:space="preserve">Fanaro, S., Chierici, R., Guerrini, P., &amp; </w:t>
      </w:r>
      <w:proofErr w:type="spellStart"/>
      <w:r w:rsidRPr="2EA88782">
        <w:rPr>
          <w:rFonts w:eastAsiaTheme="minorEastAsia"/>
          <w:color w:val="000000" w:themeColor="text1"/>
        </w:rPr>
        <w:t>Vigi</w:t>
      </w:r>
      <w:proofErr w:type="spellEnd"/>
      <w:r w:rsidRPr="2EA88782">
        <w:rPr>
          <w:rFonts w:eastAsiaTheme="minorEastAsia"/>
          <w:color w:val="000000" w:themeColor="text1"/>
        </w:rPr>
        <w:t xml:space="preserve">, V. (2003). Intestinal microflora in early infancy: composition and development. </w:t>
      </w:r>
      <w:r w:rsidRPr="2EA88782">
        <w:rPr>
          <w:rFonts w:eastAsiaTheme="minorEastAsia"/>
          <w:i/>
          <w:iCs/>
          <w:color w:val="000000" w:themeColor="text1"/>
        </w:rPr>
        <w:t xml:space="preserve">Acta </w:t>
      </w:r>
      <w:proofErr w:type="spellStart"/>
      <w:r w:rsidRPr="2EA88782">
        <w:rPr>
          <w:rFonts w:eastAsiaTheme="minorEastAsia"/>
          <w:i/>
          <w:iCs/>
          <w:color w:val="000000" w:themeColor="text1"/>
        </w:rPr>
        <w:t>Paediatrica</w:t>
      </w:r>
      <w:proofErr w:type="spellEnd"/>
      <w:r w:rsidRPr="2EA88782">
        <w:rPr>
          <w:rFonts w:eastAsiaTheme="minorEastAsia"/>
          <w:color w:val="000000" w:themeColor="text1"/>
        </w:rPr>
        <w:t xml:space="preserve">, 92(s441), 48–55. </w:t>
      </w:r>
      <w:hyperlink r:id="rId65">
        <w:r w:rsidRPr="2EA88782">
          <w:rPr>
            <w:rStyle w:val="Hyperlink"/>
            <w:rFonts w:eastAsiaTheme="minorEastAsia"/>
          </w:rPr>
          <w:t>https://doi.org/10.1111/j.1651-2227.2003.tb00646.x</w:t>
        </w:r>
      </w:hyperlink>
    </w:p>
    <w:p w14:paraId="456832A3" w14:textId="603B7816" w:rsidR="3C3CE4DD" w:rsidRDefault="3C3CE4DD" w:rsidP="2EA88782">
      <w:pPr>
        <w:spacing w:line="257" w:lineRule="auto"/>
        <w:jc w:val="both"/>
        <w:rPr>
          <w:rFonts w:eastAsiaTheme="minorEastAsia"/>
        </w:rPr>
      </w:pPr>
      <w:r w:rsidRPr="2EA88782">
        <w:rPr>
          <w:rFonts w:eastAsiaTheme="minorEastAsia"/>
          <w:color w:val="222222"/>
        </w:rPr>
        <w:t xml:space="preserve">Fernando, S. C., Purvis, H. T., Najar, F. Z., Sukharnikov, L. O., Krehbiel, C. R., Nagaraja, T. G., Roe, B. A., &amp; DeSilva, U. (2010). Rumen Microbial Population Dynamics during Adaptation to a High-Grain Diet. </w:t>
      </w:r>
      <w:r w:rsidRPr="2EA88782">
        <w:rPr>
          <w:rFonts w:eastAsiaTheme="minorEastAsia"/>
          <w:i/>
          <w:iCs/>
          <w:color w:val="222222"/>
        </w:rPr>
        <w:t>Applied and Environmental Microbiology</w:t>
      </w:r>
      <w:r w:rsidRPr="2EA88782">
        <w:rPr>
          <w:rFonts w:eastAsiaTheme="minorEastAsia"/>
          <w:color w:val="222222"/>
        </w:rPr>
        <w:t xml:space="preserve">, 76(22), 7482–7490. </w:t>
      </w:r>
      <w:hyperlink r:id="rId66">
        <w:r w:rsidRPr="2EA88782">
          <w:rPr>
            <w:rStyle w:val="Hyperlink"/>
            <w:rFonts w:eastAsiaTheme="minorEastAsia"/>
          </w:rPr>
          <w:t>https://doi.org/10.1128/aem.00388-10</w:t>
        </w:r>
      </w:hyperlink>
    </w:p>
    <w:p w14:paraId="5BB10D78" w14:textId="6F2A0995" w:rsidR="3C3CE4DD" w:rsidRDefault="3C3CE4DD" w:rsidP="2EA88782">
      <w:pPr>
        <w:spacing w:line="257" w:lineRule="auto"/>
        <w:jc w:val="both"/>
        <w:rPr>
          <w:rFonts w:eastAsiaTheme="minorEastAsia"/>
        </w:rPr>
      </w:pPr>
      <w:r w:rsidRPr="2EA88782">
        <w:rPr>
          <w:rFonts w:eastAsiaTheme="minorEastAsia"/>
          <w:color w:val="000000" w:themeColor="text1"/>
        </w:rPr>
        <w:t xml:space="preserve">Fischer, A. J., Song, Y., He, Z., Haines, D. M., Guan, L. L., &amp; Steele, M. (2018). Effect of delaying colostrum feeding on passive transfer and intestinal bacterial colonization in neonatal male Holstein calves. </w:t>
      </w:r>
      <w:r w:rsidRPr="2EA88782">
        <w:rPr>
          <w:rFonts w:eastAsiaTheme="minorEastAsia"/>
          <w:i/>
          <w:iCs/>
          <w:color w:val="000000" w:themeColor="text1"/>
        </w:rPr>
        <w:t>Journal of Dairy Science</w:t>
      </w:r>
      <w:r w:rsidRPr="2EA88782">
        <w:rPr>
          <w:rFonts w:eastAsiaTheme="minorEastAsia"/>
          <w:color w:val="000000" w:themeColor="text1"/>
        </w:rPr>
        <w:t xml:space="preserve">, 101(4), 3099–3109. </w:t>
      </w:r>
      <w:hyperlink r:id="rId67">
        <w:r w:rsidRPr="2EA88782">
          <w:rPr>
            <w:rStyle w:val="Hyperlink"/>
            <w:rFonts w:eastAsiaTheme="minorEastAsia"/>
          </w:rPr>
          <w:t>https://doi.org/10.3168/jds.2017-13397</w:t>
        </w:r>
      </w:hyperlink>
    </w:p>
    <w:p w14:paraId="4AD985CC" w14:textId="6C2C17BB" w:rsidR="3C3CE4DD" w:rsidRDefault="3C3CE4DD" w:rsidP="2EA88782">
      <w:pPr>
        <w:spacing w:line="257" w:lineRule="auto"/>
        <w:jc w:val="both"/>
        <w:rPr>
          <w:rFonts w:eastAsiaTheme="minorEastAsia"/>
        </w:rPr>
      </w:pPr>
      <w:r w:rsidRPr="2EA88782">
        <w:rPr>
          <w:rFonts w:eastAsiaTheme="minorEastAsia"/>
          <w:color w:val="222222"/>
        </w:rPr>
        <w:t xml:space="preserve">Fischer, A., Gluth, M., Weege, F., Pape, U., Wiedenmann, B., Baumgart, D. C., &amp; </w:t>
      </w:r>
      <w:proofErr w:type="spellStart"/>
      <w:r w:rsidRPr="2EA88782">
        <w:rPr>
          <w:rFonts w:eastAsiaTheme="minorEastAsia"/>
          <w:color w:val="222222"/>
        </w:rPr>
        <w:t>Theuring</w:t>
      </w:r>
      <w:proofErr w:type="spellEnd"/>
      <w:r w:rsidRPr="2EA88782">
        <w:rPr>
          <w:rFonts w:eastAsiaTheme="minorEastAsia"/>
          <w:color w:val="222222"/>
        </w:rPr>
        <w:t xml:space="preserve">, F. (2014). Glucocorticoids regulate barrier function and claudin expression in intestinal epithelial cells via MKP-1. </w:t>
      </w:r>
      <w:r w:rsidRPr="2EA88782">
        <w:rPr>
          <w:rFonts w:eastAsiaTheme="minorEastAsia"/>
          <w:i/>
          <w:iCs/>
          <w:color w:val="222222"/>
        </w:rPr>
        <w:t>American Journal of Physiology-gastrointestinal and Liver Physiology</w:t>
      </w:r>
      <w:r w:rsidRPr="2EA88782">
        <w:rPr>
          <w:rFonts w:eastAsiaTheme="minorEastAsia"/>
          <w:color w:val="222222"/>
        </w:rPr>
        <w:t xml:space="preserve">, 306(3), G218–G228. </w:t>
      </w:r>
      <w:hyperlink r:id="rId68">
        <w:r w:rsidRPr="2EA88782">
          <w:rPr>
            <w:rStyle w:val="Hyperlink"/>
            <w:rFonts w:eastAsiaTheme="minorEastAsia"/>
          </w:rPr>
          <w:t>https://doi.org/10.1152/ajpgi.00095.2013</w:t>
        </w:r>
      </w:hyperlink>
    </w:p>
    <w:p w14:paraId="4B865F81" w14:textId="3EF8BE94" w:rsidR="3C3CE4DD" w:rsidRDefault="3C3CE4DD" w:rsidP="2EA88782">
      <w:pPr>
        <w:spacing w:line="257" w:lineRule="auto"/>
        <w:jc w:val="both"/>
        <w:rPr>
          <w:rFonts w:eastAsiaTheme="minorEastAsia"/>
        </w:rPr>
      </w:pPr>
      <w:r w:rsidRPr="2EA88782">
        <w:rPr>
          <w:rFonts w:eastAsiaTheme="minorEastAsia"/>
          <w:color w:val="222222"/>
        </w:rPr>
        <w:t xml:space="preserve">Fisher, A., Knight, T., Cosgrove, G. P., Death, A. F., Anderson, C. B., </w:t>
      </w:r>
      <w:proofErr w:type="spellStart"/>
      <w:r w:rsidRPr="2EA88782">
        <w:rPr>
          <w:rFonts w:eastAsiaTheme="minorEastAsia"/>
          <w:color w:val="222222"/>
        </w:rPr>
        <w:t>Duganzich</w:t>
      </w:r>
      <w:proofErr w:type="spellEnd"/>
      <w:r w:rsidRPr="2EA88782">
        <w:rPr>
          <w:rFonts w:eastAsiaTheme="minorEastAsia"/>
          <w:color w:val="222222"/>
        </w:rPr>
        <w:t xml:space="preserve">, D. M., &amp; Lr, M. (2001). Effects of surgical or banding castration on stress responses and behaviour of bulls. Australian Veterinary Journal, 79(4), 279–284. </w:t>
      </w:r>
      <w:hyperlink r:id="rId69">
        <w:r w:rsidRPr="2EA88782">
          <w:rPr>
            <w:rStyle w:val="Hyperlink"/>
            <w:rFonts w:eastAsiaTheme="minorEastAsia"/>
          </w:rPr>
          <w:t>https://doi.org/10.1111/j.1751-0813.2001.tb11981.x</w:t>
        </w:r>
      </w:hyperlink>
    </w:p>
    <w:p w14:paraId="63D7F5E2" w14:textId="73ED450E" w:rsidR="3C3CE4DD" w:rsidRDefault="3C3CE4DD" w:rsidP="2EA88782">
      <w:pPr>
        <w:spacing w:line="257" w:lineRule="auto"/>
        <w:jc w:val="both"/>
        <w:rPr>
          <w:rFonts w:eastAsiaTheme="minorEastAsia"/>
        </w:rPr>
      </w:pPr>
      <w:r w:rsidRPr="2EA88782">
        <w:rPr>
          <w:rFonts w:eastAsiaTheme="minorEastAsia"/>
          <w:color w:val="222222"/>
        </w:rPr>
        <w:t xml:space="preserve">Fishman, J. E., Levy, G., Alli, V. V., Zheng, X., Mole, D. J., &amp; Deitch, E. A. (2014). The Intestinal Mucus Layer is a Critical Component of the Gut Barrier that is Damaged During Acute Pancreatitis. </w:t>
      </w:r>
      <w:r w:rsidRPr="2EA88782">
        <w:rPr>
          <w:rFonts w:eastAsiaTheme="minorEastAsia"/>
          <w:i/>
          <w:iCs/>
          <w:color w:val="222222"/>
        </w:rPr>
        <w:t>Shock</w:t>
      </w:r>
      <w:r w:rsidRPr="2EA88782">
        <w:rPr>
          <w:rFonts w:eastAsiaTheme="minorEastAsia"/>
          <w:color w:val="222222"/>
        </w:rPr>
        <w:t xml:space="preserve">, 42(3), 264–270. </w:t>
      </w:r>
      <w:hyperlink r:id="rId70">
        <w:r w:rsidRPr="2EA88782">
          <w:rPr>
            <w:rStyle w:val="Hyperlink"/>
            <w:rFonts w:eastAsiaTheme="minorEastAsia"/>
          </w:rPr>
          <w:t>https://doi.org/10.1097/shk.0000000000000209</w:t>
        </w:r>
      </w:hyperlink>
    </w:p>
    <w:p w14:paraId="01494205" w14:textId="762D22AE" w:rsidR="3C3CE4DD" w:rsidRDefault="3C3CE4DD" w:rsidP="2EA88782">
      <w:pPr>
        <w:spacing w:line="257" w:lineRule="auto"/>
        <w:jc w:val="both"/>
        <w:rPr>
          <w:rFonts w:eastAsiaTheme="minorEastAsia"/>
        </w:rPr>
      </w:pPr>
      <w:proofErr w:type="spellStart"/>
      <w:r w:rsidRPr="2EA88782">
        <w:rPr>
          <w:rFonts w:eastAsiaTheme="minorEastAsia"/>
          <w:color w:val="222222"/>
        </w:rPr>
        <w:t>Foditsch</w:t>
      </w:r>
      <w:proofErr w:type="spellEnd"/>
      <w:r w:rsidRPr="2EA88782">
        <w:rPr>
          <w:rFonts w:eastAsiaTheme="minorEastAsia"/>
          <w:color w:val="222222"/>
        </w:rPr>
        <w:t xml:space="preserve">, C., Van Vleck Pereira, R., Ganda, E., Gomez, M. S., Marques, E., </w:t>
      </w:r>
      <w:proofErr w:type="spellStart"/>
      <w:r w:rsidRPr="2EA88782">
        <w:rPr>
          <w:rFonts w:eastAsiaTheme="minorEastAsia"/>
          <w:color w:val="222222"/>
        </w:rPr>
        <w:t>Santín</w:t>
      </w:r>
      <w:proofErr w:type="spellEnd"/>
      <w:r w:rsidRPr="2EA88782">
        <w:rPr>
          <w:rFonts w:eastAsiaTheme="minorEastAsia"/>
          <w:color w:val="222222"/>
        </w:rPr>
        <w:t xml:space="preserve">, T., &amp; Bicalho, R. (2015). Oral Administration of </w:t>
      </w:r>
      <w:proofErr w:type="spellStart"/>
      <w:r w:rsidRPr="2EA88782">
        <w:rPr>
          <w:rFonts w:eastAsiaTheme="minorEastAsia"/>
          <w:color w:val="222222"/>
        </w:rPr>
        <w:t>Faecalibacterium</w:t>
      </w:r>
      <w:proofErr w:type="spellEnd"/>
      <w:r w:rsidRPr="2EA88782">
        <w:rPr>
          <w:rFonts w:eastAsiaTheme="minorEastAsia"/>
          <w:color w:val="222222"/>
        </w:rPr>
        <w:t xml:space="preserve"> </w:t>
      </w:r>
      <w:proofErr w:type="spellStart"/>
      <w:r w:rsidRPr="2EA88782">
        <w:rPr>
          <w:rFonts w:eastAsiaTheme="minorEastAsia"/>
          <w:color w:val="222222"/>
        </w:rPr>
        <w:t>prausnitzii</w:t>
      </w:r>
      <w:proofErr w:type="spellEnd"/>
      <w:r w:rsidRPr="2EA88782">
        <w:rPr>
          <w:rFonts w:eastAsiaTheme="minorEastAsia"/>
          <w:color w:val="222222"/>
        </w:rPr>
        <w:t xml:space="preserve"> Decreased the Incidence of Severe </w:t>
      </w:r>
      <w:proofErr w:type="spellStart"/>
      <w:r w:rsidRPr="2EA88782">
        <w:rPr>
          <w:rFonts w:eastAsiaTheme="minorEastAsia"/>
          <w:color w:val="222222"/>
        </w:rPr>
        <w:t>Diarrhea</w:t>
      </w:r>
      <w:proofErr w:type="spellEnd"/>
      <w:r w:rsidRPr="2EA88782">
        <w:rPr>
          <w:rFonts w:eastAsiaTheme="minorEastAsia"/>
          <w:color w:val="222222"/>
        </w:rPr>
        <w:t xml:space="preserve"> and Related Mortality Rate and Increased Weight Gain in </w:t>
      </w:r>
      <w:proofErr w:type="spellStart"/>
      <w:r w:rsidRPr="2EA88782">
        <w:rPr>
          <w:rFonts w:eastAsiaTheme="minorEastAsia"/>
          <w:color w:val="222222"/>
        </w:rPr>
        <w:t>Preweaned</w:t>
      </w:r>
      <w:proofErr w:type="spellEnd"/>
      <w:r w:rsidRPr="2EA88782">
        <w:rPr>
          <w:rFonts w:eastAsiaTheme="minorEastAsia"/>
          <w:color w:val="222222"/>
        </w:rPr>
        <w:t xml:space="preserve"> Dairy Heifers. </w:t>
      </w:r>
      <w:r w:rsidRPr="2EA88782">
        <w:rPr>
          <w:rFonts w:eastAsiaTheme="minorEastAsia"/>
          <w:i/>
          <w:iCs/>
          <w:color w:val="222222"/>
        </w:rPr>
        <w:t>PLOS ONE</w:t>
      </w:r>
      <w:r w:rsidRPr="2EA88782">
        <w:rPr>
          <w:rFonts w:eastAsiaTheme="minorEastAsia"/>
          <w:color w:val="222222"/>
        </w:rPr>
        <w:t xml:space="preserve">, 10(12), e0145485. </w:t>
      </w:r>
      <w:hyperlink r:id="rId71">
        <w:r w:rsidRPr="2EA88782">
          <w:rPr>
            <w:rStyle w:val="Hyperlink"/>
            <w:rFonts w:eastAsiaTheme="minorEastAsia"/>
          </w:rPr>
          <w:t>https://doi.org/10.1371/journal.pone.0145485</w:t>
        </w:r>
      </w:hyperlink>
    </w:p>
    <w:p w14:paraId="7D527F49" w14:textId="27546FF7" w:rsidR="3C3CE4DD" w:rsidRDefault="3C3CE4DD" w:rsidP="2EA88782">
      <w:pPr>
        <w:spacing w:line="257" w:lineRule="auto"/>
        <w:jc w:val="both"/>
        <w:rPr>
          <w:rFonts w:eastAsiaTheme="minorEastAsia"/>
        </w:rPr>
      </w:pPr>
      <w:r w:rsidRPr="2EA88782">
        <w:rPr>
          <w:rFonts w:eastAsiaTheme="minorEastAsia"/>
          <w:color w:val="222222"/>
        </w:rPr>
        <w:t xml:space="preserve">Forcina, A., Pérez‐Pardal, L., Carvalheira, J., &amp; Beja‐Pereira, A. (2022). Gut microbiome studies in livestock: Achievements, challenges, and perspectives. </w:t>
      </w:r>
      <w:r w:rsidRPr="2EA88782">
        <w:rPr>
          <w:rFonts w:eastAsiaTheme="minorEastAsia"/>
          <w:i/>
          <w:iCs/>
          <w:color w:val="222222"/>
        </w:rPr>
        <w:t>Animals</w:t>
      </w:r>
      <w:r w:rsidRPr="2EA88782">
        <w:rPr>
          <w:rFonts w:eastAsiaTheme="minorEastAsia"/>
          <w:color w:val="222222"/>
        </w:rPr>
        <w:t xml:space="preserve">, 12(23), 3375. </w:t>
      </w:r>
      <w:hyperlink r:id="rId72">
        <w:r w:rsidRPr="2EA88782">
          <w:rPr>
            <w:rStyle w:val="Hyperlink"/>
            <w:rFonts w:eastAsiaTheme="minorEastAsia"/>
          </w:rPr>
          <w:t>https://doi.org/10.3390/ani12233375</w:t>
        </w:r>
      </w:hyperlink>
    </w:p>
    <w:p w14:paraId="5CB53574" w14:textId="6BE65DEE" w:rsidR="3C3CE4DD" w:rsidRDefault="3C3CE4DD" w:rsidP="2EA88782">
      <w:pPr>
        <w:spacing w:line="257" w:lineRule="auto"/>
        <w:jc w:val="both"/>
        <w:rPr>
          <w:rFonts w:eastAsiaTheme="minorEastAsia"/>
        </w:rPr>
      </w:pPr>
      <w:proofErr w:type="spellStart"/>
      <w:r w:rsidRPr="2EA88782">
        <w:rPr>
          <w:rFonts w:eastAsiaTheme="minorEastAsia"/>
          <w:color w:val="000000" w:themeColor="text1"/>
        </w:rPr>
        <w:lastRenderedPageBreak/>
        <w:t>Fouladgar</w:t>
      </w:r>
      <w:proofErr w:type="spellEnd"/>
      <w:r w:rsidRPr="2EA88782">
        <w:rPr>
          <w:rFonts w:eastAsiaTheme="minorEastAsia"/>
          <w:color w:val="000000" w:themeColor="text1"/>
        </w:rPr>
        <w:t xml:space="preserve">, S., </w:t>
      </w:r>
      <w:proofErr w:type="spellStart"/>
      <w:r w:rsidRPr="2EA88782">
        <w:rPr>
          <w:rFonts w:eastAsiaTheme="minorEastAsia"/>
          <w:color w:val="000000" w:themeColor="text1"/>
        </w:rPr>
        <w:t>Shahraki</w:t>
      </w:r>
      <w:proofErr w:type="spellEnd"/>
      <w:r w:rsidRPr="2EA88782">
        <w:rPr>
          <w:rFonts w:eastAsiaTheme="minorEastAsia"/>
          <w:color w:val="000000" w:themeColor="text1"/>
        </w:rPr>
        <w:t xml:space="preserve">, A. D. F., </w:t>
      </w:r>
      <w:proofErr w:type="spellStart"/>
      <w:r w:rsidRPr="2EA88782">
        <w:rPr>
          <w:rFonts w:eastAsiaTheme="minorEastAsia"/>
          <w:color w:val="000000" w:themeColor="text1"/>
        </w:rPr>
        <w:t>Ghalamkari</w:t>
      </w:r>
      <w:proofErr w:type="spellEnd"/>
      <w:r w:rsidRPr="2EA88782">
        <w:rPr>
          <w:rFonts w:eastAsiaTheme="minorEastAsia"/>
          <w:color w:val="000000" w:themeColor="text1"/>
        </w:rPr>
        <w:t xml:space="preserve">, G., Khani, M., Ahmadi, F., &amp; Erickson, P. S. (2016). Performance of Holstein calves fed whole milk with or without kefir. </w:t>
      </w:r>
      <w:r w:rsidRPr="2EA88782">
        <w:rPr>
          <w:rFonts w:eastAsiaTheme="minorEastAsia"/>
          <w:i/>
          <w:iCs/>
          <w:color w:val="000000" w:themeColor="text1"/>
        </w:rPr>
        <w:t>Journal of Dairy Science</w:t>
      </w:r>
      <w:r w:rsidRPr="2EA88782">
        <w:rPr>
          <w:rFonts w:eastAsiaTheme="minorEastAsia"/>
          <w:color w:val="000000" w:themeColor="text1"/>
        </w:rPr>
        <w:t xml:space="preserve">, 99(10), 8081–8089. </w:t>
      </w:r>
      <w:hyperlink r:id="rId73">
        <w:r w:rsidRPr="2EA88782">
          <w:rPr>
            <w:rStyle w:val="Hyperlink"/>
            <w:rFonts w:eastAsiaTheme="minorEastAsia"/>
          </w:rPr>
          <w:t>https://doi.org/10.3168/jds.2016-10921</w:t>
        </w:r>
      </w:hyperlink>
    </w:p>
    <w:p w14:paraId="174BB104" w14:textId="2BC3D313" w:rsidR="3C3CE4DD" w:rsidRDefault="3C3CE4DD" w:rsidP="2EA88782">
      <w:pPr>
        <w:spacing w:line="257" w:lineRule="auto"/>
        <w:jc w:val="both"/>
        <w:rPr>
          <w:rFonts w:eastAsiaTheme="minorEastAsia"/>
        </w:rPr>
      </w:pPr>
      <w:r w:rsidRPr="2EA88782">
        <w:rPr>
          <w:rFonts w:eastAsiaTheme="minorEastAsia"/>
          <w:color w:val="222222"/>
        </w:rPr>
        <w:t>Gaboriau-</w:t>
      </w:r>
      <w:proofErr w:type="spellStart"/>
      <w:r w:rsidRPr="2EA88782">
        <w:rPr>
          <w:rFonts w:eastAsiaTheme="minorEastAsia"/>
          <w:color w:val="222222"/>
        </w:rPr>
        <w:t>Routhiau</w:t>
      </w:r>
      <w:proofErr w:type="spellEnd"/>
      <w:r w:rsidRPr="2EA88782">
        <w:rPr>
          <w:rFonts w:eastAsiaTheme="minorEastAsia"/>
          <w:color w:val="222222"/>
        </w:rPr>
        <w:t xml:space="preserve">, V., </w:t>
      </w:r>
      <w:proofErr w:type="spellStart"/>
      <w:r w:rsidRPr="2EA88782">
        <w:rPr>
          <w:rFonts w:eastAsiaTheme="minorEastAsia"/>
          <w:color w:val="222222"/>
        </w:rPr>
        <w:t>Rakotobé</w:t>
      </w:r>
      <w:proofErr w:type="spellEnd"/>
      <w:r w:rsidRPr="2EA88782">
        <w:rPr>
          <w:rFonts w:eastAsiaTheme="minorEastAsia"/>
          <w:color w:val="222222"/>
        </w:rPr>
        <w:t xml:space="preserve">, S., Lécuyer, E., Mulder, I., Lan, A., </w:t>
      </w:r>
      <w:proofErr w:type="spellStart"/>
      <w:r w:rsidRPr="2EA88782">
        <w:rPr>
          <w:rFonts w:eastAsiaTheme="minorEastAsia"/>
          <w:color w:val="222222"/>
        </w:rPr>
        <w:t>Bridonneau</w:t>
      </w:r>
      <w:proofErr w:type="spellEnd"/>
      <w:r w:rsidRPr="2EA88782">
        <w:rPr>
          <w:rFonts w:eastAsiaTheme="minorEastAsia"/>
          <w:color w:val="222222"/>
        </w:rPr>
        <w:t xml:space="preserve">, C., Rochet, V., </w:t>
      </w:r>
      <w:proofErr w:type="spellStart"/>
      <w:r w:rsidRPr="2EA88782">
        <w:rPr>
          <w:rFonts w:eastAsiaTheme="minorEastAsia"/>
          <w:color w:val="222222"/>
        </w:rPr>
        <w:t>Pisi</w:t>
      </w:r>
      <w:proofErr w:type="spellEnd"/>
      <w:r w:rsidRPr="2EA88782">
        <w:rPr>
          <w:rFonts w:eastAsiaTheme="minorEastAsia"/>
          <w:color w:val="222222"/>
        </w:rPr>
        <w:t>, A., De Paepe, M., Brandi, G., Eberl, G., Snel, J., Kelly, D., &amp; Cerf–</w:t>
      </w:r>
      <w:proofErr w:type="spellStart"/>
      <w:r w:rsidRPr="2EA88782">
        <w:rPr>
          <w:rFonts w:eastAsiaTheme="minorEastAsia"/>
          <w:color w:val="222222"/>
        </w:rPr>
        <w:t>Bensussan</w:t>
      </w:r>
      <w:proofErr w:type="spellEnd"/>
      <w:r w:rsidRPr="2EA88782">
        <w:rPr>
          <w:rFonts w:eastAsiaTheme="minorEastAsia"/>
          <w:color w:val="222222"/>
        </w:rPr>
        <w:t xml:space="preserve">, N. (2009). The key role of segmented filamentous bacteria in the coordinated maturation of gut helper T cell responses. </w:t>
      </w:r>
      <w:r w:rsidRPr="2EA88782">
        <w:rPr>
          <w:rFonts w:eastAsiaTheme="minorEastAsia"/>
          <w:i/>
          <w:iCs/>
          <w:color w:val="222222"/>
        </w:rPr>
        <w:t>Immunity</w:t>
      </w:r>
      <w:r w:rsidRPr="2EA88782">
        <w:rPr>
          <w:rFonts w:eastAsiaTheme="minorEastAsia"/>
          <w:color w:val="222222"/>
        </w:rPr>
        <w:t xml:space="preserve">, 31(4), 677–689. </w:t>
      </w:r>
      <w:hyperlink r:id="rId74">
        <w:r w:rsidRPr="2EA88782">
          <w:rPr>
            <w:rStyle w:val="Hyperlink"/>
            <w:rFonts w:eastAsiaTheme="minorEastAsia"/>
          </w:rPr>
          <w:t>https://doi.org/10.1016/j.immuni.2009.08.020</w:t>
        </w:r>
      </w:hyperlink>
    </w:p>
    <w:p w14:paraId="7521D735" w14:textId="20D32563" w:rsidR="3C3CE4DD" w:rsidRDefault="3C3CE4DD" w:rsidP="2EA88782">
      <w:pPr>
        <w:spacing w:line="257" w:lineRule="auto"/>
        <w:jc w:val="both"/>
        <w:rPr>
          <w:rFonts w:eastAsiaTheme="minorEastAsia"/>
        </w:rPr>
      </w:pPr>
      <w:r w:rsidRPr="2EA88782">
        <w:rPr>
          <w:rFonts w:eastAsiaTheme="minorEastAsia"/>
          <w:color w:val="222222"/>
        </w:rPr>
        <w:t xml:space="preserve">Gaeta, N. C., Lima, S., Teixeira, A., Ganda, E., Oikonomou, G., Gregory, L., &amp; Bicalho, R. (2017). Deciphering upper respiratory tract microbiota complexity in healthy calves and calves that develop respiratory disease using shotgun metagenomics. </w:t>
      </w:r>
      <w:r w:rsidRPr="2EA88782">
        <w:rPr>
          <w:rFonts w:eastAsiaTheme="minorEastAsia"/>
          <w:i/>
          <w:iCs/>
          <w:color w:val="222222"/>
        </w:rPr>
        <w:t>Journal of Dairy Science</w:t>
      </w:r>
      <w:r w:rsidRPr="2EA88782">
        <w:rPr>
          <w:rFonts w:eastAsiaTheme="minorEastAsia"/>
          <w:color w:val="222222"/>
        </w:rPr>
        <w:t xml:space="preserve">, 100(2), 1445–1458. </w:t>
      </w:r>
      <w:hyperlink r:id="rId75">
        <w:r w:rsidRPr="2EA88782">
          <w:rPr>
            <w:rStyle w:val="Hyperlink"/>
            <w:rFonts w:eastAsiaTheme="minorEastAsia"/>
          </w:rPr>
          <w:t>https://doi.org/10.3168/jds.2016-11522</w:t>
        </w:r>
      </w:hyperlink>
    </w:p>
    <w:p w14:paraId="1FCF8821" w14:textId="7140455B" w:rsidR="3C3CE4DD" w:rsidRDefault="3C3CE4DD" w:rsidP="2EA88782">
      <w:pPr>
        <w:spacing w:line="257" w:lineRule="auto"/>
        <w:jc w:val="both"/>
        <w:rPr>
          <w:rFonts w:eastAsiaTheme="minorEastAsia"/>
        </w:rPr>
      </w:pPr>
      <w:r w:rsidRPr="2EA88782">
        <w:rPr>
          <w:rFonts w:eastAsiaTheme="minorEastAsia"/>
          <w:color w:val="000000" w:themeColor="text1"/>
        </w:rPr>
        <w:t xml:space="preserve">Galley, J. D., Mashburn‐Warren, L., Blalock, L. C., Lauber, C. L., Carroll, J., Ross, K. M., Hobel, C. J., </w:t>
      </w:r>
      <w:proofErr w:type="spellStart"/>
      <w:r w:rsidRPr="2EA88782">
        <w:rPr>
          <w:rFonts w:eastAsiaTheme="minorEastAsia"/>
          <w:color w:val="000000" w:themeColor="text1"/>
        </w:rPr>
        <w:t>Coussons</w:t>
      </w:r>
      <w:proofErr w:type="spellEnd"/>
      <w:r w:rsidRPr="2EA88782">
        <w:rPr>
          <w:rFonts w:eastAsiaTheme="minorEastAsia"/>
          <w:color w:val="000000" w:themeColor="text1"/>
        </w:rPr>
        <w:t xml:space="preserve">-Read, M., Schetter, C. D., &amp; Gur, T. L. (2023). Maternal anxiety, depression and stress affects offspring gut microbiome diversity and bifidobacterial abundances. </w:t>
      </w:r>
      <w:r w:rsidRPr="2EA88782">
        <w:rPr>
          <w:rFonts w:eastAsiaTheme="minorEastAsia"/>
          <w:i/>
          <w:iCs/>
          <w:color w:val="000000" w:themeColor="text1"/>
        </w:rPr>
        <w:t xml:space="preserve">Brain, </w:t>
      </w:r>
      <w:proofErr w:type="spellStart"/>
      <w:r w:rsidRPr="2EA88782">
        <w:rPr>
          <w:rFonts w:eastAsiaTheme="minorEastAsia"/>
          <w:i/>
          <w:iCs/>
          <w:color w:val="000000" w:themeColor="text1"/>
        </w:rPr>
        <w:t>Behavior</w:t>
      </w:r>
      <w:proofErr w:type="spellEnd"/>
      <w:r w:rsidRPr="2EA88782">
        <w:rPr>
          <w:rFonts w:eastAsiaTheme="minorEastAsia"/>
          <w:i/>
          <w:iCs/>
          <w:color w:val="000000" w:themeColor="text1"/>
        </w:rPr>
        <w:t>, and Immunity</w:t>
      </w:r>
      <w:r w:rsidRPr="2EA88782">
        <w:rPr>
          <w:rFonts w:eastAsiaTheme="minorEastAsia"/>
          <w:color w:val="000000" w:themeColor="text1"/>
        </w:rPr>
        <w:t xml:space="preserve">, 107, 253–264. </w:t>
      </w:r>
      <w:hyperlink r:id="rId76">
        <w:r w:rsidRPr="2EA88782">
          <w:rPr>
            <w:rStyle w:val="Hyperlink"/>
            <w:rFonts w:eastAsiaTheme="minorEastAsia"/>
          </w:rPr>
          <w:t>https://doi.org/10.1016/j.bbi.2022.10.005</w:t>
        </w:r>
      </w:hyperlink>
    </w:p>
    <w:p w14:paraId="32BC5F61" w14:textId="0B2D87BA" w:rsidR="3C3CE4DD" w:rsidRDefault="3C3CE4DD" w:rsidP="2EA88782">
      <w:pPr>
        <w:spacing w:line="257" w:lineRule="auto"/>
        <w:jc w:val="both"/>
        <w:rPr>
          <w:rFonts w:eastAsiaTheme="minorEastAsia"/>
        </w:rPr>
      </w:pPr>
      <w:r w:rsidRPr="2EA88782">
        <w:rPr>
          <w:rFonts w:eastAsiaTheme="minorEastAsia"/>
          <w:color w:val="222222"/>
        </w:rPr>
        <w:t xml:space="preserve">Gómez, D. E., Arroyo, L., Costa, M. P., Viel, L., &amp; Weese, J. S. (2017). Characterization of the </w:t>
      </w:r>
      <w:proofErr w:type="spellStart"/>
      <w:r w:rsidRPr="2EA88782">
        <w:rPr>
          <w:rFonts w:eastAsiaTheme="minorEastAsia"/>
          <w:color w:val="222222"/>
        </w:rPr>
        <w:t>fecal</w:t>
      </w:r>
      <w:proofErr w:type="spellEnd"/>
      <w:r w:rsidRPr="2EA88782">
        <w:rPr>
          <w:rFonts w:eastAsiaTheme="minorEastAsia"/>
          <w:color w:val="222222"/>
        </w:rPr>
        <w:t xml:space="preserve"> bacterial microbiota of healthy and diarrheic dairy calves. </w:t>
      </w:r>
      <w:r w:rsidRPr="2EA88782">
        <w:rPr>
          <w:rFonts w:eastAsiaTheme="minorEastAsia"/>
          <w:i/>
          <w:iCs/>
          <w:color w:val="222222"/>
        </w:rPr>
        <w:t>Journal of Veterinary Internal Medicine</w:t>
      </w:r>
      <w:r w:rsidRPr="2EA88782">
        <w:rPr>
          <w:rFonts w:eastAsiaTheme="minorEastAsia"/>
          <w:color w:val="222222"/>
        </w:rPr>
        <w:t xml:space="preserve">, 31(3), 928–939. </w:t>
      </w:r>
      <w:hyperlink r:id="rId77">
        <w:r w:rsidRPr="2EA88782">
          <w:rPr>
            <w:rStyle w:val="Hyperlink"/>
            <w:rFonts w:eastAsiaTheme="minorEastAsia"/>
          </w:rPr>
          <w:t>https://doi.org/10.1111/jvim.14695</w:t>
        </w:r>
      </w:hyperlink>
    </w:p>
    <w:p w14:paraId="0FD5F19B" w14:textId="7178E12B" w:rsidR="3C3CE4DD" w:rsidRDefault="3C3CE4DD" w:rsidP="2EA88782">
      <w:pPr>
        <w:spacing w:line="257" w:lineRule="auto"/>
        <w:jc w:val="both"/>
        <w:rPr>
          <w:rFonts w:eastAsiaTheme="minorEastAsia"/>
        </w:rPr>
      </w:pPr>
      <w:r w:rsidRPr="2EA88782">
        <w:rPr>
          <w:rFonts w:eastAsiaTheme="minorEastAsia"/>
          <w:color w:val="222222"/>
        </w:rPr>
        <w:t xml:space="preserve">Grant, A., Gay, C. G., &amp; </w:t>
      </w:r>
      <w:proofErr w:type="spellStart"/>
      <w:r w:rsidRPr="2EA88782">
        <w:rPr>
          <w:rFonts w:eastAsiaTheme="minorEastAsia"/>
          <w:color w:val="222222"/>
        </w:rPr>
        <w:t>Lillehoj</w:t>
      </w:r>
      <w:proofErr w:type="spellEnd"/>
      <w:r w:rsidRPr="2EA88782">
        <w:rPr>
          <w:rFonts w:eastAsiaTheme="minorEastAsia"/>
          <w:color w:val="222222"/>
        </w:rPr>
        <w:t xml:space="preserve">, H. S. (2018). Bacillusspp.as direct-fed microbial antibiotic alternatives to enhance growth, immunity, and gut health in poultry. Avian Pathology, 47(4), 339–351. </w:t>
      </w:r>
      <w:hyperlink r:id="rId78">
        <w:r w:rsidRPr="2EA88782">
          <w:rPr>
            <w:rStyle w:val="Hyperlink"/>
            <w:rFonts w:eastAsiaTheme="minorEastAsia"/>
          </w:rPr>
          <w:t>https://doi.org/10.1080/03079457.2018.1464117</w:t>
        </w:r>
      </w:hyperlink>
    </w:p>
    <w:p w14:paraId="38E2D77B" w14:textId="78532222" w:rsidR="3C3CE4DD" w:rsidRDefault="3C3CE4DD" w:rsidP="2EA88782">
      <w:pPr>
        <w:spacing w:line="257" w:lineRule="auto"/>
        <w:jc w:val="both"/>
        <w:rPr>
          <w:rFonts w:eastAsiaTheme="minorEastAsia"/>
        </w:rPr>
      </w:pPr>
      <w:r w:rsidRPr="2EA88782">
        <w:rPr>
          <w:rFonts w:eastAsiaTheme="minorEastAsia"/>
        </w:rPr>
        <w:t xml:space="preserve">Guo, W., Van Niekerk, J., Zhou, M., Steele, M., &amp; Guan, L. L. (2021). Longitudinal assessment revealed the shifts in rumen and colon mucosal-attached microbiota of dairy calves during weaning transition. Journal of Dairy Science, 104(5), 5948–5963. </w:t>
      </w:r>
      <w:hyperlink r:id="rId79">
        <w:r w:rsidRPr="2EA88782">
          <w:rPr>
            <w:rStyle w:val="Hyperlink"/>
            <w:rFonts w:eastAsiaTheme="minorEastAsia"/>
          </w:rPr>
          <w:t>https://doi.org/10.3168/jds.2020-1925</w:t>
        </w:r>
      </w:hyperlink>
    </w:p>
    <w:p w14:paraId="53800B39" w14:textId="327A48FE" w:rsidR="3C3CE4DD" w:rsidRDefault="3C3CE4DD" w:rsidP="2EA88782">
      <w:pPr>
        <w:spacing w:line="257" w:lineRule="auto"/>
        <w:jc w:val="both"/>
        <w:rPr>
          <w:rFonts w:eastAsiaTheme="minorEastAsia"/>
        </w:rPr>
      </w:pPr>
      <w:r w:rsidRPr="2EA88782">
        <w:rPr>
          <w:rFonts w:eastAsiaTheme="minorEastAsia"/>
          <w:color w:val="222222"/>
        </w:rPr>
        <w:t xml:space="preserve">Guthrie, L., Spencer, S. P., Perelman, D., Van </w:t>
      </w:r>
      <w:proofErr w:type="spellStart"/>
      <w:r w:rsidRPr="2EA88782">
        <w:rPr>
          <w:rFonts w:eastAsiaTheme="minorEastAsia"/>
          <w:color w:val="222222"/>
        </w:rPr>
        <w:t>Treuren</w:t>
      </w:r>
      <w:proofErr w:type="spellEnd"/>
      <w:r w:rsidRPr="2EA88782">
        <w:rPr>
          <w:rFonts w:eastAsiaTheme="minorEastAsia"/>
          <w:color w:val="222222"/>
        </w:rPr>
        <w:t xml:space="preserve">, W., Han, S., Yu, F. B., Sonnenburg, E. D., Fischbach, M. A., Meyer, T. W., &amp; Sonnenburg, J. L. (2022). Impact of a 7-day homogeneous diet on interpersonal variation in human gut microbiomes and metabolomes. </w:t>
      </w:r>
      <w:r w:rsidRPr="2EA88782">
        <w:rPr>
          <w:rFonts w:eastAsiaTheme="minorEastAsia"/>
          <w:i/>
          <w:iCs/>
          <w:color w:val="222222"/>
        </w:rPr>
        <w:t>Cell Host &amp; Microbe</w:t>
      </w:r>
      <w:r w:rsidRPr="2EA88782">
        <w:rPr>
          <w:rFonts w:eastAsiaTheme="minorEastAsia"/>
          <w:color w:val="222222"/>
        </w:rPr>
        <w:t xml:space="preserve">, 30(6), 863-874.e4. </w:t>
      </w:r>
      <w:hyperlink r:id="rId80">
        <w:r w:rsidRPr="2EA88782">
          <w:rPr>
            <w:rStyle w:val="Hyperlink"/>
            <w:rFonts w:eastAsiaTheme="minorEastAsia"/>
          </w:rPr>
          <w:t>https://doi.org/10.1016/j.chom.2022.05.003</w:t>
        </w:r>
      </w:hyperlink>
    </w:p>
    <w:p w14:paraId="349887D6" w14:textId="3EC05E4D" w:rsidR="3C3CE4DD" w:rsidRDefault="3C3CE4DD" w:rsidP="2EA88782">
      <w:pPr>
        <w:spacing w:line="257" w:lineRule="auto"/>
        <w:jc w:val="both"/>
        <w:rPr>
          <w:rFonts w:eastAsiaTheme="minorEastAsia"/>
        </w:rPr>
      </w:pPr>
      <w:r w:rsidRPr="2EA88782">
        <w:rPr>
          <w:rFonts w:eastAsiaTheme="minorEastAsia"/>
          <w:color w:val="222222"/>
        </w:rPr>
        <w:t xml:space="preserve">Guzman, C. E., Bereza-Malcolm, L., De </w:t>
      </w:r>
      <w:proofErr w:type="spellStart"/>
      <w:r w:rsidRPr="2EA88782">
        <w:rPr>
          <w:rFonts w:eastAsiaTheme="minorEastAsia"/>
          <w:color w:val="222222"/>
        </w:rPr>
        <w:t>Groef</w:t>
      </w:r>
      <w:proofErr w:type="spellEnd"/>
      <w:r w:rsidRPr="2EA88782">
        <w:rPr>
          <w:rFonts w:eastAsiaTheme="minorEastAsia"/>
          <w:color w:val="222222"/>
        </w:rPr>
        <w:t xml:space="preserve">, B., &amp; Franks, A. E. (2015). Uptake of milk with and without solid feed during the monogastric phase: Effect on </w:t>
      </w:r>
      <w:proofErr w:type="spellStart"/>
      <w:r w:rsidRPr="2EA88782">
        <w:rPr>
          <w:rFonts w:eastAsiaTheme="minorEastAsia"/>
          <w:color w:val="222222"/>
        </w:rPr>
        <w:t>fibrolytic</w:t>
      </w:r>
      <w:proofErr w:type="spellEnd"/>
      <w:r w:rsidRPr="2EA88782">
        <w:rPr>
          <w:rFonts w:eastAsiaTheme="minorEastAsia"/>
          <w:color w:val="222222"/>
        </w:rPr>
        <w:t xml:space="preserve"> and methanogenic microorganisms in the gastrointestinal tract of calves. Animal Science Journal, 87(3), 378–388. </w:t>
      </w:r>
      <w:hyperlink r:id="rId81">
        <w:r w:rsidRPr="2EA88782">
          <w:rPr>
            <w:rStyle w:val="Hyperlink"/>
            <w:rFonts w:eastAsiaTheme="minorEastAsia"/>
          </w:rPr>
          <w:t>https://doi.org/10.1111/asj.12429</w:t>
        </w:r>
      </w:hyperlink>
    </w:p>
    <w:p w14:paraId="33FAB5BD" w14:textId="00441B9A" w:rsidR="3C3CE4DD" w:rsidRDefault="3C3CE4DD" w:rsidP="2EA88782">
      <w:pPr>
        <w:spacing w:line="257" w:lineRule="auto"/>
        <w:jc w:val="both"/>
        <w:rPr>
          <w:rFonts w:eastAsiaTheme="minorEastAsia"/>
        </w:rPr>
      </w:pPr>
      <w:r w:rsidRPr="2EA88782">
        <w:rPr>
          <w:rFonts w:eastAsiaTheme="minorEastAsia"/>
          <w:color w:val="222222"/>
        </w:rPr>
        <w:t>Guzman, C. E., Wood, J. L., Egidi, E., White-</w:t>
      </w:r>
      <w:proofErr w:type="spellStart"/>
      <w:r w:rsidRPr="2EA88782">
        <w:rPr>
          <w:rFonts w:eastAsiaTheme="minorEastAsia"/>
          <w:color w:val="222222"/>
        </w:rPr>
        <w:t>Monsant</w:t>
      </w:r>
      <w:proofErr w:type="spellEnd"/>
      <w:r w:rsidRPr="2EA88782">
        <w:rPr>
          <w:rFonts w:eastAsiaTheme="minorEastAsia"/>
          <w:color w:val="222222"/>
        </w:rPr>
        <w:t xml:space="preserve">, A., Semenec, L., </w:t>
      </w:r>
      <w:proofErr w:type="spellStart"/>
      <w:r w:rsidRPr="2EA88782">
        <w:rPr>
          <w:rFonts w:eastAsiaTheme="minorEastAsia"/>
          <w:color w:val="222222"/>
        </w:rPr>
        <w:t>Grommen</w:t>
      </w:r>
      <w:proofErr w:type="spellEnd"/>
      <w:r w:rsidRPr="2EA88782">
        <w:rPr>
          <w:rFonts w:eastAsiaTheme="minorEastAsia"/>
          <w:color w:val="222222"/>
        </w:rPr>
        <w:t>, S. V., Hill‐</w:t>
      </w:r>
      <w:proofErr w:type="spellStart"/>
      <w:r w:rsidRPr="2EA88782">
        <w:rPr>
          <w:rFonts w:eastAsiaTheme="minorEastAsia"/>
          <w:color w:val="222222"/>
        </w:rPr>
        <w:t>Yardin</w:t>
      </w:r>
      <w:proofErr w:type="spellEnd"/>
      <w:r w:rsidRPr="2EA88782">
        <w:rPr>
          <w:rFonts w:eastAsiaTheme="minorEastAsia"/>
          <w:color w:val="222222"/>
        </w:rPr>
        <w:t xml:space="preserve">, E. L., De </w:t>
      </w:r>
      <w:proofErr w:type="spellStart"/>
      <w:r w:rsidRPr="2EA88782">
        <w:rPr>
          <w:rFonts w:eastAsiaTheme="minorEastAsia"/>
          <w:color w:val="222222"/>
        </w:rPr>
        <w:t>Groef</w:t>
      </w:r>
      <w:proofErr w:type="spellEnd"/>
      <w:r w:rsidRPr="2EA88782">
        <w:rPr>
          <w:rFonts w:eastAsiaTheme="minorEastAsia"/>
          <w:color w:val="222222"/>
        </w:rPr>
        <w:t xml:space="preserve">, B., &amp; Franks, A. E. (2020). A pioneer calf foetus microbiome. </w:t>
      </w:r>
      <w:r w:rsidRPr="2EA88782">
        <w:rPr>
          <w:rFonts w:eastAsiaTheme="minorEastAsia"/>
          <w:i/>
          <w:iCs/>
          <w:color w:val="222222"/>
        </w:rPr>
        <w:t>Scientific Reports</w:t>
      </w:r>
      <w:r w:rsidRPr="2EA88782">
        <w:rPr>
          <w:rFonts w:eastAsiaTheme="minorEastAsia"/>
          <w:color w:val="222222"/>
        </w:rPr>
        <w:t xml:space="preserve">, 10(1). </w:t>
      </w:r>
      <w:hyperlink r:id="rId82">
        <w:r w:rsidRPr="2EA88782">
          <w:rPr>
            <w:rStyle w:val="Hyperlink"/>
            <w:rFonts w:eastAsiaTheme="minorEastAsia"/>
          </w:rPr>
          <w:t>https://doi.org/10.1038/s41598-020-74677-7</w:t>
        </w:r>
      </w:hyperlink>
    </w:p>
    <w:p w14:paraId="163320CD" w14:textId="16D6D5B5" w:rsidR="3C3CE4DD" w:rsidRDefault="3C3CE4DD" w:rsidP="2EA88782">
      <w:pPr>
        <w:spacing w:line="257" w:lineRule="auto"/>
        <w:jc w:val="both"/>
        <w:rPr>
          <w:rFonts w:eastAsiaTheme="minorEastAsia"/>
        </w:rPr>
      </w:pPr>
      <w:r w:rsidRPr="2EA88782">
        <w:rPr>
          <w:rFonts w:eastAsiaTheme="minorEastAsia"/>
          <w:color w:val="222222"/>
        </w:rPr>
        <w:t xml:space="preserve">Hammon, H., Liermann, W., </w:t>
      </w:r>
      <w:proofErr w:type="spellStart"/>
      <w:r w:rsidRPr="2EA88782">
        <w:rPr>
          <w:rFonts w:eastAsiaTheme="minorEastAsia"/>
          <w:color w:val="222222"/>
        </w:rPr>
        <w:t>Frieten</w:t>
      </w:r>
      <w:proofErr w:type="spellEnd"/>
      <w:r w:rsidRPr="2EA88782">
        <w:rPr>
          <w:rFonts w:eastAsiaTheme="minorEastAsia"/>
          <w:color w:val="222222"/>
        </w:rPr>
        <w:t xml:space="preserve">, D., &amp; Koch, C. (2020). Review: Importance of colostrum supply and milk feeding intensity on gastrointestinal and systemic development in calves. </w:t>
      </w:r>
      <w:r w:rsidRPr="2EA88782">
        <w:rPr>
          <w:rFonts w:eastAsiaTheme="minorEastAsia"/>
          <w:i/>
          <w:iCs/>
          <w:color w:val="222222"/>
        </w:rPr>
        <w:t>Animals</w:t>
      </w:r>
      <w:r w:rsidRPr="2EA88782">
        <w:rPr>
          <w:rFonts w:eastAsiaTheme="minorEastAsia"/>
          <w:color w:val="222222"/>
        </w:rPr>
        <w:t xml:space="preserve">, 14, s133–s143. </w:t>
      </w:r>
      <w:hyperlink r:id="rId83">
        <w:r w:rsidRPr="2EA88782">
          <w:rPr>
            <w:rStyle w:val="Hyperlink"/>
            <w:rFonts w:eastAsiaTheme="minorEastAsia"/>
          </w:rPr>
          <w:t>https://doi.org/10.1017/s1751731119003148</w:t>
        </w:r>
      </w:hyperlink>
    </w:p>
    <w:p w14:paraId="541FC792" w14:textId="418A9CC0" w:rsidR="3C3CE4DD" w:rsidRDefault="3C3CE4DD" w:rsidP="2EA88782">
      <w:pPr>
        <w:spacing w:line="257" w:lineRule="auto"/>
        <w:jc w:val="both"/>
        <w:rPr>
          <w:rFonts w:eastAsiaTheme="minorEastAsia"/>
        </w:rPr>
      </w:pPr>
      <w:r w:rsidRPr="2EA88782">
        <w:rPr>
          <w:rFonts w:eastAsiaTheme="minorEastAsia"/>
        </w:rPr>
        <w:lastRenderedPageBreak/>
        <w:t xml:space="preserve">Hao, Y., Guo, C., Gong, Y., Sun, X., Wang, W., Wang, Y., Hu, Y., Cao, Z., &amp; Li, S. (2021). Rumen Fermentation, Digestive Enzyme Activity, and Bacteria Composition between Pre-Weaning and Post-Weaning Dairy Calves. </w:t>
      </w:r>
      <w:r w:rsidRPr="2EA88782">
        <w:rPr>
          <w:rFonts w:eastAsiaTheme="minorEastAsia"/>
          <w:i/>
          <w:iCs/>
        </w:rPr>
        <w:t>Animals</w:t>
      </w:r>
      <w:r w:rsidRPr="2EA88782">
        <w:rPr>
          <w:rFonts w:eastAsiaTheme="minorEastAsia"/>
        </w:rPr>
        <w:t xml:space="preserve">, 11(9), 2527. </w:t>
      </w:r>
      <w:hyperlink r:id="rId84">
        <w:r w:rsidRPr="2EA88782">
          <w:rPr>
            <w:rStyle w:val="Hyperlink"/>
            <w:rFonts w:eastAsiaTheme="minorEastAsia"/>
          </w:rPr>
          <w:t>https://doi.org/10.3390/ani11092527</w:t>
        </w:r>
      </w:hyperlink>
    </w:p>
    <w:p w14:paraId="7EF2B858" w14:textId="2F81CD00" w:rsidR="3C3CE4DD" w:rsidRDefault="3C3CE4DD" w:rsidP="2EA88782">
      <w:pPr>
        <w:spacing w:line="257" w:lineRule="auto"/>
        <w:jc w:val="both"/>
        <w:rPr>
          <w:rFonts w:eastAsiaTheme="minorEastAsia"/>
        </w:rPr>
      </w:pPr>
      <w:r w:rsidRPr="2EA88782">
        <w:rPr>
          <w:rFonts w:eastAsiaTheme="minorEastAsia"/>
          <w:color w:val="222222"/>
        </w:rPr>
        <w:t xml:space="preserve">Hartinger, T., </w:t>
      </w:r>
      <w:proofErr w:type="spellStart"/>
      <w:r w:rsidRPr="2EA88782">
        <w:rPr>
          <w:rFonts w:eastAsiaTheme="minorEastAsia"/>
          <w:color w:val="222222"/>
        </w:rPr>
        <w:t>Pacífico</w:t>
      </w:r>
      <w:proofErr w:type="spellEnd"/>
      <w:r w:rsidRPr="2EA88782">
        <w:rPr>
          <w:rFonts w:eastAsiaTheme="minorEastAsia"/>
          <w:color w:val="222222"/>
        </w:rPr>
        <w:t xml:space="preserve">, C., </w:t>
      </w:r>
      <w:proofErr w:type="spellStart"/>
      <w:r w:rsidRPr="2EA88782">
        <w:rPr>
          <w:rFonts w:eastAsiaTheme="minorEastAsia"/>
          <w:color w:val="222222"/>
        </w:rPr>
        <w:t>Poier</w:t>
      </w:r>
      <w:proofErr w:type="spellEnd"/>
      <w:r w:rsidRPr="2EA88782">
        <w:rPr>
          <w:rFonts w:eastAsiaTheme="minorEastAsia"/>
          <w:color w:val="222222"/>
        </w:rPr>
        <w:t xml:space="preserve">, G., </w:t>
      </w:r>
      <w:proofErr w:type="spellStart"/>
      <w:r w:rsidRPr="2EA88782">
        <w:rPr>
          <w:rFonts w:eastAsiaTheme="minorEastAsia"/>
          <w:color w:val="222222"/>
        </w:rPr>
        <w:t>Terler</w:t>
      </w:r>
      <w:proofErr w:type="spellEnd"/>
      <w:r w:rsidRPr="2EA88782">
        <w:rPr>
          <w:rFonts w:eastAsiaTheme="minorEastAsia"/>
          <w:color w:val="222222"/>
        </w:rPr>
        <w:t xml:space="preserve">, G., </w:t>
      </w:r>
      <w:proofErr w:type="spellStart"/>
      <w:r w:rsidRPr="2EA88782">
        <w:rPr>
          <w:rFonts w:eastAsiaTheme="minorEastAsia"/>
          <w:color w:val="222222"/>
        </w:rPr>
        <w:t>Klevenhusen</w:t>
      </w:r>
      <w:proofErr w:type="spellEnd"/>
      <w:r w:rsidRPr="2EA88782">
        <w:rPr>
          <w:rFonts w:eastAsiaTheme="minorEastAsia"/>
          <w:color w:val="222222"/>
        </w:rPr>
        <w:t xml:space="preserve">, F., &amp; </w:t>
      </w:r>
      <w:proofErr w:type="spellStart"/>
      <w:r w:rsidRPr="2EA88782">
        <w:rPr>
          <w:rFonts w:eastAsiaTheme="minorEastAsia"/>
          <w:color w:val="222222"/>
        </w:rPr>
        <w:t>Zebeli</w:t>
      </w:r>
      <w:proofErr w:type="spellEnd"/>
      <w:r w:rsidRPr="2EA88782">
        <w:rPr>
          <w:rFonts w:eastAsiaTheme="minorEastAsia"/>
          <w:color w:val="222222"/>
        </w:rPr>
        <w:t xml:space="preserve">, Q. (2022). Shift of dietary carbohydrate source from milk to various solid feeds reshapes the rumen and </w:t>
      </w:r>
      <w:proofErr w:type="spellStart"/>
      <w:r w:rsidRPr="2EA88782">
        <w:rPr>
          <w:rFonts w:eastAsiaTheme="minorEastAsia"/>
          <w:color w:val="222222"/>
        </w:rPr>
        <w:t>fecal</w:t>
      </w:r>
      <w:proofErr w:type="spellEnd"/>
      <w:r w:rsidRPr="2EA88782">
        <w:rPr>
          <w:rFonts w:eastAsiaTheme="minorEastAsia"/>
          <w:color w:val="222222"/>
        </w:rPr>
        <w:t xml:space="preserve"> microbiome in calves. </w:t>
      </w:r>
      <w:r w:rsidRPr="2EA88782">
        <w:rPr>
          <w:rFonts w:eastAsiaTheme="minorEastAsia"/>
          <w:i/>
          <w:iCs/>
          <w:color w:val="222222"/>
        </w:rPr>
        <w:t>Scientific Reports</w:t>
      </w:r>
      <w:r w:rsidRPr="2EA88782">
        <w:rPr>
          <w:rFonts w:eastAsiaTheme="minorEastAsia"/>
          <w:color w:val="222222"/>
        </w:rPr>
        <w:t xml:space="preserve">, 12(1). </w:t>
      </w:r>
      <w:hyperlink r:id="rId85">
        <w:r w:rsidRPr="2EA88782">
          <w:rPr>
            <w:rStyle w:val="Hyperlink"/>
            <w:rFonts w:eastAsiaTheme="minorEastAsia"/>
          </w:rPr>
          <w:t>https://doi.org/10.1038/s41598-022-16052-2</w:t>
        </w:r>
      </w:hyperlink>
    </w:p>
    <w:p w14:paraId="66861BDC" w14:textId="03AD1367" w:rsidR="3C3CE4DD" w:rsidRDefault="3C3CE4DD" w:rsidP="2EA88782">
      <w:pPr>
        <w:spacing w:line="257" w:lineRule="auto"/>
        <w:jc w:val="both"/>
        <w:rPr>
          <w:rFonts w:eastAsiaTheme="minorEastAsia"/>
        </w:rPr>
      </w:pPr>
      <w:r w:rsidRPr="2EA88782">
        <w:rPr>
          <w:rFonts w:eastAsiaTheme="minorEastAsia"/>
          <w:color w:val="222222"/>
        </w:rPr>
        <w:t xml:space="preserve">He, J., Zheng, W., Tao, C., Guo, H., Xue, Y., Zhao, R., &amp; Yao, W. (2020). Heat stress during late gestation disrupts maternal microbial transmission with altered offspring’s gut microbial colonization and serum metabolites in a pig model. </w:t>
      </w:r>
      <w:r w:rsidRPr="2EA88782">
        <w:rPr>
          <w:rFonts w:eastAsiaTheme="minorEastAsia"/>
          <w:i/>
          <w:iCs/>
          <w:color w:val="222222"/>
        </w:rPr>
        <w:t>Environmental Pollution</w:t>
      </w:r>
      <w:r w:rsidRPr="2EA88782">
        <w:rPr>
          <w:rFonts w:eastAsiaTheme="minorEastAsia"/>
          <w:color w:val="222222"/>
        </w:rPr>
        <w:t xml:space="preserve">, 266, 115111. </w:t>
      </w:r>
      <w:hyperlink r:id="rId86">
        <w:r w:rsidRPr="2EA88782">
          <w:rPr>
            <w:rStyle w:val="Hyperlink"/>
            <w:rFonts w:eastAsiaTheme="minorEastAsia"/>
          </w:rPr>
          <w:t>https://doi.org/10.1016/j.envpol.2020.115111</w:t>
        </w:r>
      </w:hyperlink>
    </w:p>
    <w:p w14:paraId="5E4C6CB1" w14:textId="04D6BE2D" w:rsidR="3C3CE4DD" w:rsidRDefault="3C3CE4DD" w:rsidP="2EA88782">
      <w:pPr>
        <w:spacing w:before="240" w:after="240"/>
        <w:jc w:val="both"/>
        <w:rPr>
          <w:rFonts w:eastAsiaTheme="minorEastAsia"/>
        </w:rPr>
      </w:pPr>
      <w:r w:rsidRPr="2EA88782">
        <w:rPr>
          <w:rFonts w:eastAsiaTheme="minorEastAsia"/>
          <w:color w:val="000000" w:themeColor="text1"/>
        </w:rPr>
        <w:t xml:space="preserve">Hold, G. L., &amp; Hansen, R. (2019). Impact of the Gastrointestinal Microbiome in Health and Disease: Co-evolution with the Host Immune System. </w:t>
      </w:r>
      <w:r w:rsidRPr="2EA88782">
        <w:rPr>
          <w:rFonts w:eastAsiaTheme="minorEastAsia"/>
          <w:i/>
          <w:iCs/>
          <w:color w:val="000000" w:themeColor="text1"/>
        </w:rPr>
        <w:t xml:space="preserve">In Current Topics in Microbiology and Immunology </w:t>
      </w:r>
      <w:r w:rsidRPr="2EA88782">
        <w:rPr>
          <w:rFonts w:eastAsiaTheme="minorEastAsia"/>
          <w:color w:val="000000" w:themeColor="text1"/>
        </w:rPr>
        <w:t xml:space="preserve">(pp. 303–318). </w:t>
      </w:r>
      <w:hyperlink r:id="rId87">
        <w:r w:rsidRPr="2EA88782">
          <w:rPr>
            <w:rStyle w:val="Hyperlink"/>
            <w:rFonts w:eastAsiaTheme="minorEastAsia"/>
          </w:rPr>
          <w:t>https://doi.org/10.1007/978-3-030-15138-6_12</w:t>
        </w:r>
      </w:hyperlink>
    </w:p>
    <w:p w14:paraId="3591B19C" w14:textId="7895AFC4" w:rsidR="3C3CE4DD" w:rsidRDefault="3C3CE4DD" w:rsidP="2EA88782">
      <w:pPr>
        <w:spacing w:before="240" w:after="240"/>
        <w:jc w:val="both"/>
        <w:rPr>
          <w:rFonts w:eastAsiaTheme="minorEastAsia"/>
        </w:rPr>
      </w:pPr>
      <w:r w:rsidRPr="2EA88782">
        <w:rPr>
          <w:rFonts w:eastAsiaTheme="minorEastAsia"/>
          <w:color w:val="000000" w:themeColor="text1"/>
        </w:rPr>
        <w:t xml:space="preserve">Hulbert, L., &amp; </w:t>
      </w:r>
      <w:proofErr w:type="spellStart"/>
      <w:r w:rsidRPr="2EA88782">
        <w:rPr>
          <w:rFonts w:eastAsiaTheme="minorEastAsia"/>
          <w:color w:val="000000" w:themeColor="text1"/>
        </w:rPr>
        <w:t>Moisá</w:t>
      </w:r>
      <w:proofErr w:type="spellEnd"/>
      <w:r w:rsidRPr="2EA88782">
        <w:rPr>
          <w:rFonts w:eastAsiaTheme="minorEastAsia"/>
          <w:color w:val="000000" w:themeColor="text1"/>
        </w:rPr>
        <w:t xml:space="preserve">, S. J. (2016). Stress, immunity, and the management of calves. Journal of Dairy Science, 99(4), 3199–3216. </w:t>
      </w:r>
      <w:hyperlink r:id="rId88">
        <w:r w:rsidRPr="2EA88782">
          <w:rPr>
            <w:rStyle w:val="Hyperlink"/>
            <w:rFonts w:eastAsiaTheme="minorEastAsia"/>
          </w:rPr>
          <w:t>https://doi.org/10.3168/jds.2015-10198</w:t>
        </w:r>
      </w:hyperlink>
    </w:p>
    <w:p w14:paraId="7AE8D22C" w14:textId="05A7B8F2" w:rsidR="3C3CE4DD" w:rsidRDefault="3C3CE4DD" w:rsidP="2EA88782">
      <w:pPr>
        <w:spacing w:line="257" w:lineRule="auto"/>
        <w:jc w:val="both"/>
        <w:rPr>
          <w:rFonts w:eastAsiaTheme="minorEastAsia"/>
        </w:rPr>
      </w:pPr>
      <w:r w:rsidRPr="2EA88782">
        <w:rPr>
          <w:rFonts w:eastAsiaTheme="minorEastAsia"/>
          <w:color w:val="222222"/>
        </w:rPr>
        <w:t xml:space="preserve">Islam, J., </w:t>
      </w:r>
      <w:proofErr w:type="spellStart"/>
      <w:r w:rsidRPr="2EA88782">
        <w:rPr>
          <w:rFonts w:eastAsiaTheme="minorEastAsia"/>
          <w:color w:val="222222"/>
        </w:rPr>
        <w:t>Tanimizu</w:t>
      </w:r>
      <w:proofErr w:type="spellEnd"/>
      <w:r w:rsidRPr="2EA88782">
        <w:rPr>
          <w:rFonts w:eastAsiaTheme="minorEastAsia"/>
          <w:color w:val="222222"/>
        </w:rPr>
        <w:t xml:space="preserve">, M., Shimizu, Y., Gotō, Y., Ohtani, N., Sugiyama, K., </w:t>
      </w:r>
      <w:proofErr w:type="spellStart"/>
      <w:r w:rsidRPr="2EA88782">
        <w:rPr>
          <w:rFonts w:eastAsiaTheme="minorEastAsia"/>
          <w:color w:val="222222"/>
        </w:rPr>
        <w:t>Tatezaki</w:t>
      </w:r>
      <w:proofErr w:type="spellEnd"/>
      <w:r w:rsidRPr="2EA88782">
        <w:rPr>
          <w:rFonts w:eastAsiaTheme="minorEastAsia"/>
          <w:color w:val="222222"/>
        </w:rPr>
        <w:t xml:space="preserve">, E., Sato, M., Makino, E., Shimada, T., Ueda, C., Matsuo, A., Suyama, Y., Sakai, Y., Furukawa, M., Usami, K., Yoneyama, H., Aso, H., Tanaka, H., &amp; </w:t>
      </w:r>
      <w:proofErr w:type="spellStart"/>
      <w:r w:rsidRPr="2EA88782">
        <w:rPr>
          <w:rFonts w:eastAsiaTheme="minorEastAsia"/>
          <w:color w:val="222222"/>
        </w:rPr>
        <w:t>Nochi</w:t>
      </w:r>
      <w:proofErr w:type="spellEnd"/>
      <w:r w:rsidRPr="2EA88782">
        <w:rPr>
          <w:rFonts w:eastAsiaTheme="minorEastAsia"/>
          <w:color w:val="222222"/>
        </w:rPr>
        <w:t xml:space="preserve">, T. (2022). Development of a rational framework for the therapeutic efficacy of </w:t>
      </w:r>
      <w:proofErr w:type="spellStart"/>
      <w:r w:rsidRPr="2EA88782">
        <w:rPr>
          <w:rFonts w:eastAsiaTheme="minorEastAsia"/>
          <w:color w:val="222222"/>
        </w:rPr>
        <w:t>fecal</w:t>
      </w:r>
      <w:proofErr w:type="spellEnd"/>
      <w:r w:rsidRPr="2EA88782">
        <w:rPr>
          <w:rFonts w:eastAsiaTheme="minorEastAsia"/>
          <w:color w:val="222222"/>
        </w:rPr>
        <w:t xml:space="preserve"> microbiota transplantation for calf </w:t>
      </w:r>
      <w:proofErr w:type="spellStart"/>
      <w:r w:rsidRPr="2EA88782">
        <w:rPr>
          <w:rFonts w:eastAsiaTheme="minorEastAsia"/>
          <w:color w:val="222222"/>
        </w:rPr>
        <w:t>diarrhea</w:t>
      </w:r>
      <w:proofErr w:type="spellEnd"/>
      <w:r w:rsidRPr="2EA88782">
        <w:rPr>
          <w:rFonts w:eastAsiaTheme="minorEastAsia"/>
          <w:color w:val="222222"/>
        </w:rPr>
        <w:t xml:space="preserve"> treatment. </w:t>
      </w:r>
      <w:r w:rsidRPr="2EA88782">
        <w:rPr>
          <w:rFonts w:eastAsiaTheme="minorEastAsia"/>
          <w:i/>
          <w:iCs/>
          <w:color w:val="222222"/>
        </w:rPr>
        <w:t>Microbiome</w:t>
      </w:r>
      <w:r w:rsidRPr="2EA88782">
        <w:rPr>
          <w:rFonts w:eastAsiaTheme="minorEastAsia"/>
          <w:color w:val="222222"/>
        </w:rPr>
        <w:t xml:space="preserve">, 10(1). </w:t>
      </w:r>
      <w:hyperlink r:id="rId89">
        <w:r w:rsidRPr="2EA88782">
          <w:rPr>
            <w:rStyle w:val="Hyperlink"/>
            <w:rFonts w:eastAsiaTheme="minorEastAsia"/>
          </w:rPr>
          <w:t>https://doi.org/10.1186/s40168-021-01217-4</w:t>
        </w:r>
      </w:hyperlink>
    </w:p>
    <w:p w14:paraId="10D34918" w14:textId="4F51A975" w:rsidR="3C3CE4DD" w:rsidRDefault="3C3CE4DD" w:rsidP="2EA88782">
      <w:pPr>
        <w:spacing w:line="257" w:lineRule="auto"/>
        <w:jc w:val="both"/>
        <w:rPr>
          <w:rFonts w:eastAsiaTheme="minorEastAsia"/>
        </w:rPr>
      </w:pPr>
      <w:proofErr w:type="spellStart"/>
      <w:r w:rsidRPr="2EA88782">
        <w:rPr>
          <w:rFonts w:eastAsiaTheme="minorEastAsia"/>
        </w:rPr>
        <w:t>JinQiang</w:t>
      </w:r>
      <w:proofErr w:type="spellEnd"/>
      <w:r w:rsidRPr="2EA88782">
        <w:rPr>
          <w:rFonts w:eastAsiaTheme="minorEastAsia"/>
        </w:rPr>
        <w:t xml:space="preserve">, X., Li, Y., Yang, Z., Li, C., Hong-Yan, L., Wu, Z., &amp; Pu, W. (2018). Yeast probiotics shape the gut microbiome and improve the health of Early-Weaned piglets. Frontiers in Microbiology, 9. </w:t>
      </w:r>
      <w:hyperlink r:id="rId90">
        <w:r w:rsidRPr="2EA88782">
          <w:rPr>
            <w:rStyle w:val="Hyperlink"/>
            <w:rFonts w:eastAsiaTheme="minorEastAsia"/>
          </w:rPr>
          <w:t>https://doi.org/10.3389/fmicb.2018.02011</w:t>
        </w:r>
      </w:hyperlink>
    </w:p>
    <w:p w14:paraId="501F7C1B" w14:textId="364FA50D" w:rsidR="3C3CE4DD" w:rsidRDefault="3C3CE4DD" w:rsidP="2EA88782">
      <w:pPr>
        <w:spacing w:line="257" w:lineRule="auto"/>
        <w:jc w:val="both"/>
        <w:rPr>
          <w:rFonts w:eastAsiaTheme="minorEastAsia"/>
        </w:rPr>
      </w:pPr>
      <w:r w:rsidRPr="2EA88782">
        <w:rPr>
          <w:rFonts w:eastAsiaTheme="minorEastAsia"/>
          <w:color w:val="000000" w:themeColor="text1"/>
        </w:rPr>
        <w:t xml:space="preserve">Jost, T., Lacroix, C., Braegger, C., &amp; </w:t>
      </w:r>
      <w:proofErr w:type="spellStart"/>
      <w:r w:rsidRPr="2EA88782">
        <w:rPr>
          <w:rFonts w:eastAsiaTheme="minorEastAsia"/>
          <w:color w:val="000000" w:themeColor="text1"/>
        </w:rPr>
        <w:t>Chassard</w:t>
      </w:r>
      <w:proofErr w:type="spellEnd"/>
      <w:r w:rsidRPr="2EA88782">
        <w:rPr>
          <w:rFonts w:eastAsiaTheme="minorEastAsia"/>
          <w:color w:val="000000" w:themeColor="text1"/>
        </w:rPr>
        <w:t xml:space="preserve">, C. (2012). New insights in gut microbiota establishment in healthy </w:t>
      </w:r>
      <w:proofErr w:type="gramStart"/>
      <w:r w:rsidRPr="2EA88782">
        <w:rPr>
          <w:rFonts w:eastAsiaTheme="minorEastAsia"/>
          <w:color w:val="000000" w:themeColor="text1"/>
        </w:rPr>
        <w:t>breast fed</w:t>
      </w:r>
      <w:proofErr w:type="gramEnd"/>
      <w:r w:rsidRPr="2EA88782">
        <w:rPr>
          <w:rFonts w:eastAsiaTheme="minorEastAsia"/>
          <w:color w:val="000000" w:themeColor="text1"/>
        </w:rPr>
        <w:t xml:space="preserve"> neonates. </w:t>
      </w:r>
      <w:r w:rsidRPr="2EA88782">
        <w:rPr>
          <w:rFonts w:eastAsiaTheme="minorEastAsia"/>
          <w:i/>
          <w:iCs/>
          <w:color w:val="000000" w:themeColor="text1"/>
        </w:rPr>
        <w:t>PLOS ONE</w:t>
      </w:r>
      <w:r w:rsidRPr="2EA88782">
        <w:rPr>
          <w:rFonts w:eastAsiaTheme="minorEastAsia"/>
          <w:color w:val="000000" w:themeColor="text1"/>
        </w:rPr>
        <w:t xml:space="preserve">, 7(8), e44595. </w:t>
      </w:r>
      <w:hyperlink r:id="rId91">
        <w:r w:rsidRPr="2EA88782">
          <w:rPr>
            <w:rStyle w:val="Hyperlink"/>
            <w:rFonts w:eastAsiaTheme="minorEastAsia"/>
          </w:rPr>
          <w:t>https://doi.org/10.1371/journal.pone.0044595</w:t>
        </w:r>
      </w:hyperlink>
    </w:p>
    <w:p w14:paraId="78195A25" w14:textId="222F6CCF" w:rsidR="3C3CE4DD" w:rsidRDefault="3C3CE4DD" w:rsidP="2EA88782">
      <w:pPr>
        <w:spacing w:line="257" w:lineRule="auto"/>
        <w:jc w:val="both"/>
        <w:rPr>
          <w:rFonts w:eastAsiaTheme="minorEastAsia"/>
        </w:rPr>
      </w:pPr>
      <w:r w:rsidRPr="2EA88782">
        <w:rPr>
          <w:rFonts w:eastAsiaTheme="minorEastAsia"/>
        </w:rPr>
        <w:t xml:space="preserve">Júnior, G. F. V., &amp; Bittar, C. M. M. (2021). Microbial colonization of the gastrointestinal tract of dairy calves – a review of its importance and relationship to health and performance. </w:t>
      </w:r>
      <w:r w:rsidRPr="2EA88782">
        <w:rPr>
          <w:rFonts w:eastAsiaTheme="minorEastAsia"/>
          <w:i/>
          <w:iCs/>
        </w:rPr>
        <w:t>Animal Health Research Reviews</w:t>
      </w:r>
      <w:r w:rsidRPr="2EA88782">
        <w:rPr>
          <w:rFonts w:eastAsiaTheme="minorEastAsia"/>
        </w:rPr>
        <w:t xml:space="preserve">, 22(2), 97–108. </w:t>
      </w:r>
      <w:hyperlink r:id="rId92">
        <w:r w:rsidRPr="2EA88782">
          <w:rPr>
            <w:rStyle w:val="Hyperlink"/>
            <w:rFonts w:eastAsiaTheme="minorEastAsia"/>
          </w:rPr>
          <w:t>https://doi.org/10.1017/s1466252321000062</w:t>
        </w:r>
      </w:hyperlink>
    </w:p>
    <w:p w14:paraId="0C3C0B1C" w14:textId="7B7BAD56" w:rsidR="3C3CE4DD" w:rsidRDefault="3C3CE4DD" w:rsidP="2EA88782">
      <w:pPr>
        <w:spacing w:line="257" w:lineRule="auto"/>
        <w:jc w:val="both"/>
        <w:rPr>
          <w:rFonts w:eastAsiaTheme="minorEastAsia"/>
        </w:rPr>
      </w:pPr>
      <w:proofErr w:type="spellStart"/>
      <w:r w:rsidRPr="2EA88782">
        <w:rPr>
          <w:rFonts w:eastAsiaTheme="minorEastAsia"/>
          <w:color w:val="000000" w:themeColor="text1"/>
        </w:rPr>
        <w:t>Kayasaki</w:t>
      </w:r>
      <w:proofErr w:type="spellEnd"/>
      <w:r w:rsidRPr="2EA88782">
        <w:rPr>
          <w:rFonts w:eastAsiaTheme="minorEastAsia"/>
          <w:color w:val="000000" w:themeColor="text1"/>
        </w:rPr>
        <w:t xml:space="preserve">, F., </w:t>
      </w:r>
      <w:proofErr w:type="spellStart"/>
      <w:r w:rsidRPr="2EA88782">
        <w:rPr>
          <w:rFonts w:eastAsiaTheme="minorEastAsia"/>
          <w:color w:val="000000" w:themeColor="text1"/>
        </w:rPr>
        <w:t>Okagawa</w:t>
      </w:r>
      <w:proofErr w:type="spellEnd"/>
      <w:r w:rsidRPr="2EA88782">
        <w:rPr>
          <w:rFonts w:eastAsiaTheme="minorEastAsia"/>
          <w:color w:val="000000" w:themeColor="text1"/>
        </w:rPr>
        <w:t xml:space="preserve">, T., </w:t>
      </w:r>
      <w:proofErr w:type="spellStart"/>
      <w:r w:rsidRPr="2EA88782">
        <w:rPr>
          <w:rFonts w:eastAsiaTheme="minorEastAsia"/>
          <w:color w:val="000000" w:themeColor="text1"/>
        </w:rPr>
        <w:t>Konnai</w:t>
      </w:r>
      <w:proofErr w:type="spellEnd"/>
      <w:r w:rsidRPr="2EA88782">
        <w:rPr>
          <w:rFonts w:eastAsiaTheme="minorEastAsia"/>
          <w:color w:val="000000" w:themeColor="text1"/>
        </w:rPr>
        <w:t xml:space="preserve">, S., Kohara, J., </w:t>
      </w:r>
      <w:proofErr w:type="spellStart"/>
      <w:r w:rsidRPr="2EA88782">
        <w:rPr>
          <w:rFonts w:eastAsiaTheme="minorEastAsia"/>
          <w:color w:val="000000" w:themeColor="text1"/>
        </w:rPr>
        <w:t>Sajiki</w:t>
      </w:r>
      <w:proofErr w:type="spellEnd"/>
      <w:r w:rsidRPr="2EA88782">
        <w:rPr>
          <w:rFonts w:eastAsiaTheme="minorEastAsia"/>
          <w:color w:val="000000" w:themeColor="text1"/>
        </w:rPr>
        <w:t xml:space="preserve">, Y., Watari, K., Ganbaatar, O., Goto, S., Nakamura, H., </w:t>
      </w:r>
      <w:proofErr w:type="spellStart"/>
      <w:r w:rsidRPr="2EA88782">
        <w:rPr>
          <w:rFonts w:eastAsiaTheme="minorEastAsia"/>
          <w:color w:val="000000" w:themeColor="text1"/>
        </w:rPr>
        <w:t>Shimakura</w:t>
      </w:r>
      <w:proofErr w:type="spellEnd"/>
      <w:r w:rsidRPr="2EA88782">
        <w:rPr>
          <w:rFonts w:eastAsiaTheme="minorEastAsia"/>
          <w:color w:val="000000" w:themeColor="text1"/>
        </w:rPr>
        <w:t xml:space="preserve">, H., Minato, E., Kobayashi, A., Kubota, M., Terasaki, N., Takeda, A., Noda, H., Honma, M., Maekawa, N., Shiro, M., &amp; Ohashi, K. (2021). Direct evidence of the preventive effect of milk replacer–based probiotic feeding in calves against severe </w:t>
      </w:r>
      <w:proofErr w:type="spellStart"/>
      <w:r w:rsidRPr="2EA88782">
        <w:rPr>
          <w:rFonts w:eastAsiaTheme="minorEastAsia"/>
          <w:color w:val="000000" w:themeColor="text1"/>
        </w:rPr>
        <w:t>diarrhea</w:t>
      </w:r>
      <w:proofErr w:type="spellEnd"/>
      <w:r w:rsidRPr="2EA88782">
        <w:rPr>
          <w:rFonts w:eastAsiaTheme="minorEastAsia"/>
          <w:color w:val="000000" w:themeColor="text1"/>
        </w:rPr>
        <w:t xml:space="preserve">. Veterinary Microbiology, 254, 108976. </w:t>
      </w:r>
      <w:hyperlink r:id="rId93">
        <w:r w:rsidRPr="2EA88782">
          <w:rPr>
            <w:rStyle w:val="Hyperlink"/>
            <w:rFonts w:eastAsiaTheme="minorEastAsia"/>
          </w:rPr>
          <w:t>https://doi.org/10.1016/j.vetmic.2020.108976</w:t>
        </w:r>
      </w:hyperlink>
    </w:p>
    <w:p w14:paraId="75300449" w14:textId="4E4B3C35" w:rsidR="3C3CE4DD" w:rsidRDefault="3C3CE4DD" w:rsidP="2EA88782">
      <w:pPr>
        <w:spacing w:line="257" w:lineRule="auto"/>
        <w:jc w:val="both"/>
        <w:rPr>
          <w:rFonts w:eastAsiaTheme="minorEastAsia"/>
        </w:rPr>
      </w:pPr>
      <w:proofErr w:type="spellStart"/>
      <w:r w:rsidRPr="2EA88782">
        <w:rPr>
          <w:rFonts w:eastAsiaTheme="minorEastAsia"/>
          <w:color w:val="000000" w:themeColor="text1"/>
        </w:rPr>
        <w:t>Kers</w:t>
      </w:r>
      <w:proofErr w:type="spellEnd"/>
      <w:r w:rsidRPr="2EA88782">
        <w:rPr>
          <w:rFonts w:eastAsiaTheme="minorEastAsia"/>
          <w:color w:val="000000" w:themeColor="text1"/>
        </w:rPr>
        <w:t xml:space="preserve">, J. G., </w:t>
      </w:r>
      <w:proofErr w:type="spellStart"/>
      <w:r w:rsidRPr="2EA88782">
        <w:rPr>
          <w:rFonts w:eastAsiaTheme="minorEastAsia"/>
          <w:color w:val="000000" w:themeColor="text1"/>
        </w:rPr>
        <w:t>Velkers</w:t>
      </w:r>
      <w:proofErr w:type="spellEnd"/>
      <w:r w:rsidRPr="2EA88782">
        <w:rPr>
          <w:rFonts w:eastAsiaTheme="minorEastAsia"/>
          <w:color w:val="000000" w:themeColor="text1"/>
        </w:rPr>
        <w:t xml:space="preserve">, F. C., Fischer, E., Hermes, G. D. A., Lamot, D., Stegeman, J., &amp; Smidt, H. (2019). Take care of the environment: housing conditions affect the interplay of nutritional interventions and intestinal microbiota in broiler chickens. </w:t>
      </w:r>
      <w:r w:rsidRPr="2EA88782">
        <w:rPr>
          <w:rFonts w:eastAsiaTheme="minorEastAsia"/>
          <w:i/>
          <w:iCs/>
          <w:color w:val="000000" w:themeColor="text1"/>
        </w:rPr>
        <w:t>Animal Microbiome</w:t>
      </w:r>
      <w:r w:rsidRPr="2EA88782">
        <w:rPr>
          <w:rFonts w:eastAsiaTheme="minorEastAsia"/>
          <w:color w:val="000000" w:themeColor="text1"/>
        </w:rPr>
        <w:t xml:space="preserve">, 1(1). </w:t>
      </w:r>
      <w:hyperlink r:id="rId94">
        <w:r w:rsidRPr="2EA88782">
          <w:rPr>
            <w:rStyle w:val="Hyperlink"/>
            <w:rFonts w:eastAsiaTheme="minorEastAsia"/>
          </w:rPr>
          <w:t>https://doi.org/10.1186/s42523-019-0009-z</w:t>
        </w:r>
      </w:hyperlink>
    </w:p>
    <w:p w14:paraId="3F396A50" w14:textId="7D00600D" w:rsidR="3C3CE4DD" w:rsidRDefault="3C3CE4DD" w:rsidP="2EA88782">
      <w:pPr>
        <w:spacing w:line="257" w:lineRule="auto"/>
        <w:jc w:val="both"/>
        <w:rPr>
          <w:rFonts w:eastAsiaTheme="minorEastAsia"/>
        </w:rPr>
      </w:pPr>
      <w:r w:rsidRPr="2EA88782">
        <w:rPr>
          <w:rFonts w:eastAsiaTheme="minorEastAsia"/>
          <w:color w:val="222222"/>
        </w:rPr>
        <w:lastRenderedPageBreak/>
        <w:t xml:space="preserve">Khan, M. A., Bach, À., Weary, D. M., &amp; Von </w:t>
      </w:r>
      <w:proofErr w:type="spellStart"/>
      <w:r w:rsidRPr="2EA88782">
        <w:rPr>
          <w:rFonts w:eastAsiaTheme="minorEastAsia"/>
          <w:color w:val="222222"/>
        </w:rPr>
        <w:t>Keyserlingk</w:t>
      </w:r>
      <w:proofErr w:type="spellEnd"/>
      <w:r w:rsidRPr="2EA88782">
        <w:rPr>
          <w:rFonts w:eastAsiaTheme="minorEastAsia"/>
          <w:color w:val="222222"/>
        </w:rPr>
        <w:t xml:space="preserve">, M. (2016). Invited review: Transitioning from milk to solid feed in dairy heifers. </w:t>
      </w:r>
      <w:r w:rsidRPr="2EA88782">
        <w:rPr>
          <w:rFonts w:eastAsiaTheme="minorEastAsia"/>
          <w:i/>
          <w:iCs/>
          <w:color w:val="222222"/>
        </w:rPr>
        <w:t>Journal of Dairy Science</w:t>
      </w:r>
      <w:r w:rsidRPr="2EA88782">
        <w:rPr>
          <w:rFonts w:eastAsiaTheme="minorEastAsia"/>
          <w:color w:val="222222"/>
        </w:rPr>
        <w:t xml:space="preserve">, 99(2), 885–902. </w:t>
      </w:r>
      <w:hyperlink r:id="rId95">
        <w:r w:rsidRPr="2EA88782">
          <w:rPr>
            <w:rStyle w:val="Hyperlink"/>
            <w:rFonts w:eastAsiaTheme="minorEastAsia"/>
          </w:rPr>
          <w:t>https://doi.org/10.3168/jds.2015-9975</w:t>
        </w:r>
      </w:hyperlink>
    </w:p>
    <w:p w14:paraId="64AE02D8" w14:textId="224871D8" w:rsidR="3C3CE4DD" w:rsidRDefault="3C3CE4DD" w:rsidP="2EA88782">
      <w:pPr>
        <w:spacing w:line="257" w:lineRule="auto"/>
        <w:jc w:val="both"/>
        <w:rPr>
          <w:rFonts w:eastAsiaTheme="minorEastAsia"/>
        </w:rPr>
      </w:pPr>
      <w:r w:rsidRPr="2EA88782">
        <w:rPr>
          <w:rFonts w:eastAsiaTheme="minorEastAsia"/>
          <w:color w:val="222222"/>
        </w:rPr>
        <w:t xml:space="preserve">Kim, E., Lee, S., Kim, T., Lee, H., Atikur, R. M., Gu, B., Kim, D., Park, B., Son, J., &amp; Kim, M. (2021a). Dynamic changes in </w:t>
      </w:r>
      <w:proofErr w:type="spellStart"/>
      <w:r w:rsidRPr="2EA88782">
        <w:rPr>
          <w:rFonts w:eastAsiaTheme="minorEastAsia"/>
          <w:color w:val="222222"/>
        </w:rPr>
        <w:t>fecal</w:t>
      </w:r>
      <w:proofErr w:type="spellEnd"/>
      <w:r w:rsidRPr="2EA88782">
        <w:rPr>
          <w:rFonts w:eastAsiaTheme="minorEastAsia"/>
          <w:color w:val="222222"/>
        </w:rPr>
        <w:t xml:space="preserve"> microbial communities of neonatal dairy calves by aging and </w:t>
      </w:r>
      <w:proofErr w:type="spellStart"/>
      <w:r w:rsidRPr="2EA88782">
        <w:rPr>
          <w:rFonts w:eastAsiaTheme="minorEastAsia"/>
          <w:color w:val="222222"/>
        </w:rPr>
        <w:t>diarrhea</w:t>
      </w:r>
      <w:proofErr w:type="spellEnd"/>
      <w:r w:rsidRPr="2EA88782">
        <w:rPr>
          <w:rFonts w:eastAsiaTheme="minorEastAsia"/>
          <w:color w:val="222222"/>
        </w:rPr>
        <w:t xml:space="preserve">. </w:t>
      </w:r>
      <w:r w:rsidRPr="2EA88782">
        <w:rPr>
          <w:rFonts w:eastAsiaTheme="minorEastAsia"/>
          <w:i/>
          <w:iCs/>
          <w:color w:val="222222"/>
        </w:rPr>
        <w:t>Animals</w:t>
      </w:r>
      <w:r w:rsidRPr="2EA88782">
        <w:rPr>
          <w:rFonts w:eastAsiaTheme="minorEastAsia"/>
          <w:color w:val="222222"/>
        </w:rPr>
        <w:t xml:space="preserve">, 11(4), 1113. </w:t>
      </w:r>
      <w:hyperlink r:id="rId96">
        <w:r w:rsidRPr="2EA88782">
          <w:rPr>
            <w:rStyle w:val="Hyperlink"/>
            <w:rFonts w:eastAsiaTheme="minorEastAsia"/>
          </w:rPr>
          <w:t>https://doi.org/10.3390/ani11041113</w:t>
        </w:r>
      </w:hyperlink>
    </w:p>
    <w:p w14:paraId="4E157DB9" w14:textId="6CA6E445" w:rsidR="3C3CE4DD" w:rsidRDefault="3C3CE4DD" w:rsidP="2EA88782">
      <w:pPr>
        <w:spacing w:line="257" w:lineRule="auto"/>
        <w:jc w:val="both"/>
        <w:rPr>
          <w:rFonts w:eastAsiaTheme="minorEastAsia"/>
        </w:rPr>
      </w:pPr>
      <w:r w:rsidRPr="2EA88782">
        <w:rPr>
          <w:rFonts w:eastAsiaTheme="minorEastAsia"/>
          <w:color w:val="222222"/>
        </w:rPr>
        <w:t xml:space="preserve">Kim, H. S., </w:t>
      </w:r>
      <w:proofErr w:type="spellStart"/>
      <w:r w:rsidRPr="2EA88782">
        <w:rPr>
          <w:rFonts w:eastAsiaTheme="minorEastAsia"/>
          <w:color w:val="222222"/>
        </w:rPr>
        <w:t>Whon</w:t>
      </w:r>
      <w:proofErr w:type="spellEnd"/>
      <w:r w:rsidRPr="2EA88782">
        <w:rPr>
          <w:rFonts w:eastAsiaTheme="minorEastAsia"/>
          <w:color w:val="222222"/>
        </w:rPr>
        <w:t xml:space="preserve">, T. W., Sung, H., Jeong, Y., Jung, E. J., Shin, N., Hyun, D., Kim, P. S., Lee, J., Lee, C. H., &amp; Bae, J. (2021b). Longitudinal evaluation of </w:t>
      </w:r>
      <w:proofErr w:type="spellStart"/>
      <w:r w:rsidRPr="2EA88782">
        <w:rPr>
          <w:rFonts w:eastAsiaTheme="minorEastAsia"/>
          <w:color w:val="222222"/>
        </w:rPr>
        <w:t>fecal</w:t>
      </w:r>
      <w:proofErr w:type="spellEnd"/>
      <w:r w:rsidRPr="2EA88782">
        <w:rPr>
          <w:rFonts w:eastAsiaTheme="minorEastAsia"/>
          <w:color w:val="222222"/>
        </w:rPr>
        <w:t xml:space="preserve"> microbiota transplantation for ameliorating calf </w:t>
      </w:r>
      <w:proofErr w:type="spellStart"/>
      <w:r w:rsidRPr="2EA88782">
        <w:rPr>
          <w:rFonts w:eastAsiaTheme="minorEastAsia"/>
          <w:color w:val="222222"/>
        </w:rPr>
        <w:t>diarrhea</w:t>
      </w:r>
      <w:proofErr w:type="spellEnd"/>
      <w:r w:rsidRPr="2EA88782">
        <w:rPr>
          <w:rFonts w:eastAsiaTheme="minorEastAsia"/>
          <w:color w:val="222222"/>
        </w:rPr>
        <w:t xml:space="preserve"> and improving growth performance. </w:t>
      </w:r>
      <w:r w:rsidRPr="2EA88782">
        <w:rPr>
          <w:rFonts w:eastAsiaTheme="minorEastAsia"/>
          <w:i/>
          <w:iCs/>
          <w:color w:val="222222"/>
        </w:rPr>
        <w:t>Nature Communications</w:t>
      </w:r>
      <w:r w:rsidRPr="2EA88782">
        <w:rPr>
          <w:rFonts w:eastAsiaTheme="minorEastAsia"/>
          <w:color w:val="222222"/>
        </w:rPr>
        <w:t xml:space="preserve">, 12(1). </w:t>
      </w:r>
      <w:hyperlink r:id="rId97">
        <w:r w:rsidRPr="2EA88782">
          <w:rPr>
            <w:rStyle w:val="Hyperlink"/>
            <w:rFonts w:eastAsiaTheme="minorEastAsia"/>
          </w:rPr>
          <w:t>https://doi.org/10.1038/s41467-020-20389-5</w:t>
        </w:r>
      </w:hyperlink>
    </w:p>
    <w:p w14:paraId="1D42AF5E" w14:textId="44792B03" w:rsidR="3C3CE4DD" w:rsidRDefault="3C3CE4DD" w:rsidP="2EA88782">
      <w:pPr>
        <w:spacing w:line="257" w:lineRule="auto"/>
        <w:jc w:val="both"/>
        <w:rPr>
          <w:rFonts w:eastAsiaTheme="minorEastAsia"/>
        </w:rPr>
      </w:pPr>
      <w:proofErr w:type="spellStart"/>
      <w:r w:rsidRPr="2EA88782">
        <w:rPr>
          <w:rFonts w:eastAsiaTheme="minorEastAsia"/>
        </w:rPr>
        <w:t>Kišac</w:t>
      </w:r>
      <w:proofErr w:type="spellEnd"/>
      <w:r w:rsidRPr="2EA88782">
        <w:rPr>
          <w:rFonts w:eastAsiaTheme="minorEastAsia"/>
        </w:rPr>
        <w:t xml:space="preserve">, P., </w:t>
      </w:r>
      <w:proofErr w:type="spellStart"/>
      <w:r w:rsidRPr="2EA88782">
        <w:rPr>
          <w:rFonts w:eastAsiaTheme="minorEastAsia"/>
        </w:rPr>
        <w:t>Brouček</w:t>
      </w:r>
      <w:proofErr w:type="spellEnd"/>
      <w:r w:rsidRPr="2EA88782">
        <w:rPr>
          <w:rFonts w:eastAsiaTheme="minorEastAsia"/>
        </w:rPr>
        <w:t xml:space="preserve">, J., </w:t>
      </w:r>
      <w:proofErr w:type="spellStart"/>
      <w:r w:rsidRPr="2EA88782">
        <w:rPr>
          <w:rFonts w:eastAsiaTheme="minorEastAsia"/>
        </w:rPr>
        <w:t>Uhrinčathacek</w:t>
      </w:r>
      <w:proofErr w:type="spellEnd"/>
      <w:r w:rsidRPr="2EA88782">
        <w:rPr>
          <w:rFonts w:eastAsiaTheme="minorEastAsia"/>
        </w:rPr>
        <w:t xml:space="preserve">, M., &amp; Hanuš, A. (2011). Effect of weaning calves from mother at different ages on their growth and milk yield of mothers. </w:t>
      </w:r>
      <w:r w:rsidRPr="2EA88782">
        <w:rPr>
          <w:rFonts w:eastAsiaTheme="minorEastAsia"/>
          <w:i/>
          <w:iCs/>
        </w:rPr>
        <w:t>Czech Journal of Animal Science</w:t>
      </w:r>
      <w:r w:rsidRPr="2EA88782">
        <w:rPr>
          <w:rFonts w:eastAsiaTheme="minorEastAsia"/>
        </w:rPr>
        <w:t xml:space="preserve">, 56(6), 261–268. </w:t>
      </w:r>
      <w:hyperlink r:id="rId98">
        <w:r w:rsidRPr="2EA88782">
          <w:rPr>
            <w:rStyle w:val="Hyperlink"/>
            <w:rFonts w:eastAsiaTheme="minorEastAsia"/>
          </w:rPr>
          <w:t>https://doi.org/10.17221/1287-cjas</w:t>
        </w:r>
      </w:hyperlink>
    </w:p>
    <w:p w14:paraId="2942FFB7" w14:textId="340EDADF" w:rsidR="3C3CE4DD" w:rsidRDefault="3C3CE4DD" w:rsidP="2EA88782">
      <w:pPr>
        <w:spacing w:line="257" w:lineRule="auto"/>
        <w:jc w:val="both"/>
        <w:rPr>
          <w:rFonts w:eastAsiaTheme="minorEastAsia"/>
        </w:rPr>
      </w:pPr>
      <w:r w:rsidRPr="2EA88782">
        <w:rPr>
          <w:rFonts w:eastAsiaTheme="minorEastAsia"/>
          <w:color w:val="222222"/>
        </w:rPr>
        <w:t>Klein-</w:t>
      </w:r>
      <w:proofErr w:type="spellStart"/>
      <w:r w:rsidRPr="2EA88782">
        <w:rPr>
          <w:rFonts w:eastAsiaTheme="minorEastAsia"/>
          <w:color w:val="222222"/>
        </w:rPr>
        <w:t>Jöbstl</w:t>
      </w:r>
      <w:proofErr w:type="spellEnd"/>
      <w:r w:rsidRPr="2EA88782">
        <w:rPr>
          <w:rFonts w:eastAsiaTheme="minorEastAsia"/>
          <w:color w:val="222222"/>
        </w:rPr>
        <w:t xml:space="preserve">, D., Quijada, N. M., </w:t>
      </w:r>
      <w:proofErr w:type="spellStart"/>
      <w:r w:rsidRPr="2EA88782">
        <w:rPr>
          <w:rFonts w:eastAsiaTheme="minorEastAsia"/>
          <w:color w:val="222222"/>
        </w:rPr>
        <w:t>Dzieciol</w:t>
      </w:r>
      <w:proofErr w:type="spellEnd"/>
      <w:r w:rsidRPr="2EA88782">
        <w:rPr>
          <w:rFonts w:eastAsiaTheme="minorEastAsia"/>
          <w:color w:val="222222"/>
        </w:rPr>
        <w:t xml:space="preserve">, M., </w:t>
      </w:r>
      <w:proofErr w:type="spellStart"/>
      <w:r w:rsidRPr="2EA88782">
        <w:rPr>
          <w:rFonts w:eastAsiaTheme="minorEastAsia"/>
          <w:color w:val="222222"/>
        </w:rPr>
        <w:t>Feldbacher</w:t>
      </w:r>
      <w:proofErr w:type="spellEnd"/>
      <w:r w:rsidRPr="2EA88782">
        <w:rPr>
          <w:rFonts w:eastAsiaTheme="minorEastAsia"/>
          <w:color w:val="222222"/>
        </w:rPr>
        <w:t xml:space="preserve">, B., Wagner, M., </w:t>
      </w:r>
      <w:proofErr w:type="spellStart"/>
      <w:r w:rsidRPr="2EA88782">
        <w:rPr>
          <w:rFonts w:eastAsiaTheme="minorEastAsia"/>
          <w:color w:val="222222"/>
        </w:rPr>
        <w:t>Drillich</w:t>
      </w:r>
      <w:proofErr w:type="spellEnd"/>
      <w:r w:rsidRPr="2EA88782">
        <w:rPr>
          <w:rFonts w:eastAsiaTheme="minorEastAsia"/>
          <w:color w:val="222222"/>
        </w:rPr>
        <w:t xml:space="preserve">, M., Schmitz‐Esser, S., &amp; Mann, E. (2019). Microbiota of newborn calves and their mothers reveals possible transfer routes for newborn calves’ gastrointestinal microbiota. </w:t>
      </w:r>
      <w:r w:rsidRPr="2EA88782">
        <w:rPr>
          <w:rFonts w:eastAsiaTheme="minorEastAsia"/>
          <w:i/>
          <w:iCs/>
          <w:color w:val="222222"/>
        </w:rPr>
        <w:t>PLOS ONE</w:t>
      </w:r>
      <w:r w:rsidRPr="2EA88782">
        <w:rPr>
          <w:rFonts w:eastAsiaTheme="minorEastAsia"/>
          <w:color w:val="222222"/>
        </w:rPr>
        <w:t xml:space="preserve">, 14(8), e0220554. </w:t>
      </w:r>
      <w:hyperlink r:id="rId99">
        <w:r w:rsidRPr="2EA88782">
          <w:rPr>
            <w:rStyle w:val="Hyperlink"/>
            <w:rFonts w:eastAsiaTheme="minorEastAsia"/>
          </w:rPr>
          <w:t>https://doi.org/10.1371/journal.pone.0220554</w:t>
        </w:r>
      </w:hyperlink>
    </w:p>
    <w:p w14:paraId="6EAFEFBA" w14:textId="1512961B" w:rsidR="3C3CE4DD" w:rsidRDefault="3C3CE4DD" w:rsidP="2EA88782">
      <w:pPr>
        <w:spacing w:line="257" w:lineRule="auto"/>
        <w:jc w:val="both"/>
        <w:rPr>
          <w:rFonts w:eastAsiaTheme="minorEastAsia"/>
        </w:rPr>
      </w:pPr>
      <w:r w:rsidRPr="2EA88782">
        <w:rPr>
          <w:rFonts w:eastAsiaTheme="minorEastAsia"/>
          <w:color w:val="222222"/>
        </w:rPr>
        <w:t>Klein-</w:t>
      </w:r>
      <w:proofErr w:type="spellStart"/>
      <w:r w:rsidRPr="2EA88782">
        <w:rPr>
          <w:rFonts w:eastAsiaTheme="minorEastAsia"/>
          <w:color w:val="222222"/>
        </w:rPr>
        <w:t>Jöbstl</w:t>
      </w:r>
      <w:proofErr w:type="spellEnd"/>
      <w:r w:rsidRPr="2EA88782">
        <w:rPr>
          <w:rFonts w:eastAsiaTheme="minorEastAsia"/>
          <w:color w:val="222222"/>
        </w:rPr>
        <w:t xml:space="preserve">, D., </w:t>
      </w:r>
      <w:proofErr w:type="spellStart"/>
      <w:r w:rsidRPr="2EA88782">
        <w:rPr>
          <w:rFonts w:eastAsiaTheme="minorEastAsia"/>
          <w:color w:val="222222"/>
        </w:rPr>
        <w:t>Schornsteiner</w:t>
      </w:r>
      <w:proofErr w:type="spellEnd"/>
      <w:r w:rsidRPr="2EA88782">
        <w:rPr>
          <w:rFonts w:eastAsiaTheme="minorEastAsia"/>
          <w:color w:val="222222"/>
        </w:rPr>
        <w:t xml:space="preserve">, E., Mann, E., Wagner, M., </w:t>
      </w:r>
      <w:proofErr w:type="spellStart"/>
      <w:r w:rsidRPr="2EA88782">
        <w:rPr>
          <w:rFonts w:eastAsiaTheme="minorEastAsia"/>
          <w:color w:val="222222"/>
        </w:rPr>
        <w:t>Drillich</w:t>
      </w:r>
      <w:proofErr w:type="spellEnd"/>
      <w:r w:rsidRPr="2EA88782">
        <w:rPr>
          <w:rFonts w:eastAsiaTheme="minorEastAsia"/>
          <w:color w:val="222222"/>
        </w:rPr>
        <w:t xml:space="preserve">, M., &amp; Schmitz-Esser, S. (2014). Pyrosequencing reveals diverse </w:t>
      </w:r>
      <w:proofErr w:type="spellStart"/>
      <w:r w:rsidRPr="2EA88782">
        <w:rPr>
          <w:rFonts w:eastAsiaTheme="minorEastAsia"/>
          <w:color w:val="222222"/>
        </w:rPr>
        <w:t>fecal</w:t>
      </w:r>
      <w:proofErr w:type="spellEnd"/>
      <w:r w:rsidRPr="2EA88782">
        <w:rPr>
          <w:rFonts w:eastAsiaTheme="minorEastAsia"/>
          <w:color w:val="222222"/>
        </w:rPr>
        <w:t xml:space="preserve"> microbiota in Simmental calves during early development. Frontiers in Microbiology, 5. </w:t>
      </w:r>
      <w:hyperlink r:id="rId100">
        <w:r w:rsidRPr="2EA88782">
          <w:rPr>
            <w:rStyle w:val="Hyperlink"/>
            <w:rFonts w:eastAsiaTheme="minorEastAsia"/>
          </w:rPr>
          <w:t>https://doi.org/10.3389/fmicb.2014.00622</w:t>
        </w:r>
      </w:hyperlink>
    </w:p>
    <w:p w14:paraId="4FB8392D" w14:textId="4AD0EA8B" w:rsidR="3C3CE4DD" w:rsidRDefault="3C3CE4DD" w:rsidP="2EA88782">
      <w:pPr>
        <w:spacing w:line="257" w:lineRule="auto"/>
        <w:jc w:val="both"/>
        <w:rPr>
          <w:rFonts w:eastAsiaTheme="minorEastAsia"/>
        </w:rPr>
      </w:pPr>
      <w:r w:rsidRPr="2EA88782">
        <w:rPr>
          <w:rFonts w:eastAsiaTheme="minorEastAsia"/>
          <w:color w:val="222222"/>
        </w:rPr>
        <w:t xml:space="preserve">Kling‐Eveillard, F., Knierim, U., Irrgang, N., Gottardo, F., Ricci, R., &amp; </w:t>
      </w:r>
      <w:proofErr w:type="spellStart"/>
      <w:r w:rsidRPr="2EA88782">
        <w:rPr>
          <w:rFonts w:eastAsiaTheme="minorEastAsia"/>
          <w:color w:val="222222"/>
        </w:rPr>
        <w:t>Dockès</w:t>
      </w:r>
      <w:proofErr w:type="spellEnd"/>
      <w:r w:rsidRPr="2EA88782">
        <w:rPr>
          <w:rFonts w:eastAsiaTheme="minorEastAsia"/>
          <w:color w:val="222222"/>
        </w:rPr>
        <w:t xml:space="preserve">, A. (2015). Attitudes of farmers towards cattle dehorning. Livestock Science, 179, 12–21. </w:t>
      </w:r>
      <w:hyperlink r:id="rId101">
        <w:r w:rsidRPr="2EA88782">
          <w:rPr>
            <w:rStyle w:val="Hyperlink"/>
            <w:rFonts w:eastAsiaTheme="minorEastAsia"/>
          </w:rPr>
          <w:t>https://doi.org/10.1016/j.livsci.2015.05.012</w:t>
        </w:r>
      </w:hyperlink>
    </w:p>
    <w:p w14:paraId="60413172" w14:textId="498E88E4" w:rsidR="3C3CE4DD" w:rsidRDefault="3C3CE4DD" w:rsidP="2EA88782">
      <w:pPr>
        <w:spacing w:line="257" w:lineRule="auto"/>
        <w:jc w:val="both"/>
        <w:rPr>
          <w:rFonts w:eastAsiaTheme="minorEastAsia"/>
        </w:rPr>
      </w:pPr>
      <w:r w:rsidRPr="2EA88782">
        <w:rPr>
          <w:rFonts w:eastAsiaTheme="minorEastAsia"/>
          <w:color w:val="000000" w:themeColor="text1"/>
        </w:rPr>
        <w:t xml:space="preserve">Knierim, U., Irrgang, N., &amp; Roth, B. A. (2015). To be or not to be </w:t>
      </w:r>
      <w:proofErr w:type="gramStart"/>
      <w:r w:rsidRPr="2EA88782">
        <w:rPr>
          <w:rFonts w:eastAsiaTheme="minorEastAsia"/>
          <w:color w:val="000000" w:themeColor="text1"/>
        </w:rPr>
        <w:t>horned—Consequences</w:t>
      </w:r>
      <w:proofErr w:type="gramEnd"/>
      <w:r w:rsidRPr="2EA88782">
        <w:rPr>
          <w:rFonts w:eastAsiaTheme="minorEastAsia"/>
          <w:color w:val="000000" w:themeColor="text1"/>
        </w:rPr>
        <w:t xml:space="preserve"> in cattle. </w:t>
      </w:r>
      <w:r w:rsidRPr="2EA88782">
        <w:rPr>
          <w:rFonts w:eastAsiaTheme="minorEastAsia"/>
          <w:i/>
          <w:iCs/>
          <w:color w:val="000000" w:themeColor="text1"/>
        </w:rPr>
        <w:t>Livestock Science</w:t>
      </w:r>
      <w:r w:rsidRPr="2EA88782">
        <w:rPr>
          <w:rFonts w:eastAsiaTheme="minorEastAsia"/>
          <w:color w:val="000000" w:themeColor="text1"/>
        </w:rPr>
        <w:t xml:space="preserve">, 179, 29–37. </w:t>
      </w:r>
      <w:hyperlink r:id="rId102">
        <w:r w:rsidRPr="2EA88782">
          <w:rPr>
            <w:rStyle w:val="Hyperlink"/>
            <w:rFonts w:eastAsiaTheme="minorEastAsia"/>
          </w:rPr>
          <w:t>https://doi.org/10.1016/j.livsci.2015.05.014</w:t>
        </w:r>
      </w:hyperlink>
    </w:p>
    <w:p w14:paraId="511EB427" w14:textId="5067729C" w:rsidR="3C3CE4DD" w:rsidRDefault="3C3CE4DD" w:rsidP="2EA88782">
      <w:pPr>
        <w:spacing w:line="257" w:lineRule="auto"/>
        <w:jc w:val="both"/>
        <w:rPr>
          <w:rFonts w:eastAsiaTheme="minorEastAsia"/>
        </w:rPr>
      </w:pPr>
      <w:r w:rsidRPr="2EA88782">
        <w:rPr>
          <w:rFonts w:eastAsiaTheme="minorEastAsia"/>
          <w:color w:val="222222"/>
        </w:rPr>
        <w:t xml:space="preserve">Kovács, L., </w:t>
      </w:r>
      <w:proofErr w:type="spellStart"/>
      <w:r w:rsidRPr="2EA88782">
        <w:rPr>
          <w:rFonts w:eastAsiaTheme="minorEastAsia"/>
          <w:color w:val="222222"/>
        </w:rPr>
        <w:t>Kézér</w:t>
      </w:r>
      <w:proofErr w:type="spellEnd"/>
      <w:r w:rsidRPr="2EA88782">
        <w:rPr>
          <w:rFonts w:eastAsiaTheme="minorEastAsia"/>
          <w:color w:val="222222"/>
        </w:rPr>
        <w:t xml:space="preserve">, F. L., Bodó, S., Ruff, F., Palme, R., &amp; </w:t>
      </w:r>
      <w:proofErr w:type="spellStart"/>
      <w:r w:rsidRPr="2EA88782">
        <w:rPr>
          <w:rFonts w:eastAsiaTheme="minorEastAsia"/>
          <w:color w:val="222222"/>
        </w:rPr>
        <w:t>Szenci</w:t>
      </w:r>
      <w:proofErr w:type="spellEnd"/>
      <w:r w:rsidRPr="2EA88782">
        <w:rPr>
          <w:rFonts w:eastAsiaTheme="minorEastAsia"/>
          <w:color w:val="222222"/>
        </w:rPr>
        <w:t xml:space="preserve">, O. (2021). Salivary cortisol as a non-invasive approach to assess stress in </w:t>
      </w:r>
      <w:proofErr w:type="spellStart"/>
      <w:r w:rsidRPr="2EA88782">
        <w:rPr>
          <w:rFonts w:eastAsiaTheme="minorEastAsia"/>
          <w:color w:val="222222"/>
        </w:rPr>
        <w:t>dystocic</w:t>
      </w:r>
      <w:proofErr w:type="spellEnd"/>
      <w:r w:rsidRPr="2EA88782">
        <w:rPr>
          <w:rFonts w:eastAsiaTheme="minorEastAsia"/>
          <w:color w:val="222222"/>
        </w:rPr>
        <w:t xml:space="preserve"> dairy calves. </w:t>
      </w:r>
      <w:r w:rsidRPr="2EA88782">
        <w:rPr>
          <w:rFonts w:eastAsiaTheme="minorEastAsia"/>
          <w:i/>
          <w:iCs/>
          <w:color w:val="222222"/>
        </w:rPr>
        <w:t>Scientific Reports</w:t>
      </w:r>
      <w:r w:rsidRPr="2EA88782">
        <w:rPr>
          <w:rFonts w:eastAsiaTheme="minorEastAsia"/>
          <w:color w:val="222222"/>
        </w:rPr>
        <w:t xml:space="preserve">, 11(1). </w:t>
      </w:r>
      <w:hyperlink r:id="rId103">
        <w:r w:rsidRPr="2EA88782">
          <w:rPr>
            <w:rStyle w:val="Hyperlink"/>
            <w:rFonts w:eastAsiaTheme="minorEastAsia"/>
          </w:rPr>
          <w:t>https://doi.org/10.1038/s41598-021-85666-9</w:t>
        </w:r>
      </w:hyperlink>
    </w:p>
    <w:p w14:paraId="3C7F917E" w14:textId="1AFA73EA" w:rsidR="3C3CE4DD" w:rsidRDefault="3C3CE4DD" w:rsidP="2EA88782">
      <w:pPr>
        <w:spacing w:line="257" w:lineRule="auto"/>
        <w:jc w:val="both"/>
        <w:rPr>
          <w:rFonts w:eastAsiaTheme="minorEastAsia"/>
        </w:rPr>
      </w:pPr>
      <w:proofErr w:type="spellStart"/>
      <w:r w:rsidRPr="2EA88782">
        <w:rPr>
          <w:rFonts w:eastAsiaTheme="minorEastAsia"/>
          <w:color w:val="222222"/>
        </w:rPr>
        <w:t>Kraïmi</w:t>
      </w:r>
      <w:proofErr w:type="spellEnd"/>
      <w:r w:rsidRPr="2EA88782">
        <w:rPr>
          <w:rFonts w:eastAsiaTheme="minorEastAsia"/>
          <w:color w:val="222222"/>
        </w:rPr>
        <w:t xml:space="preserve">, N., Dawkins, M. S., Gebhardt-Henrich, S. G., Velge, P., </w:t>
      </w:r>
      <w:proofErr w:type="spellStart"/>
      <w:r w:rsidRPr="2EA88782">
        <w:rPr>
          <w:rFonts w:eastAsiaTheme="minorEastAsia"/>
          <w:color w:val="222222"/>
        </w:rPr>
        <w:t>Rychlı́K</w:t>
      </w:r>
      <w:proofErr w:type="spellEnd"/>
      <w:r w:rsidRPr="2EA88782">
        <w:rPr>
          <w:rFonts w:eastAsiaTheme="minorEastAsia"/>
          <w:color w:val="222222"/>
        </w:rPr>
        <w:t xml:space="preserve">, I., Volf, J., </w:t>
      </w:r>
      <w:proofErr w:type="spellStart"/>
      <w:r w:rsidRPr="2EA88782">
        <w:rPr>
          <w:rFonts w:eastAsiaTheme="minorEastAsia"/>
          <w:color w:val="222222"/>
        </w:rPr>
        <w:t>Créach</w:t>
      </w:r>
      <w:proofErr w:type="spellEnd"/>
      <w:r w:rsidRPr="2EA88782">
        <w:rPr>
          <w:rFonts w:eastAsiaTheme="minorEastAsia"/>
          <w:color w:val="222222"/>
        </w:rPr>
        <w:t xml:space="preserve">, P., Smith, A. L., Colles, F. M., &amp; Leterrier, C. (2019). Influence of the microbiota-gut-brain axis on </w:t>
      </w:r>
      <w:proofErr w:type="spellStart"/>
      <w:r w:rsidRPr="2EA88782">
        <w:rPr>
          <w:rFonts w:eastAsiaTheme="minorEastAsia"/>
          <w:color w:val="222222"/>
        </w:rPr>
        <w:t>behavior</w:t>
      </w:r>
      <w:proofErr w:type="spellEnd"/>
      <w:r w:rsidRPr="2EA88782">
        <w:rPr>
          <w:rFonts w:eastAsiaTheme="minorEastAsia"/>
          <w:color w:val="222222"/>
        </w:rPr>
        <w:t xml:space="preserve"> and welfare in farm animals: A review. Physiology &amp; </w:t>
      </w:r>
      <w:proofErr w:type="spellStart"/>
      <w:r w:rsidRPr="2EA88782">
        <w:rPr>
          <w:rFonts w:eastAsiaTheme="minorEastAsia"/>
          <w:color w:val="222222"/>
        </w:rPr>
        <w:t>Behavior</w:t>
      </w:r>
      <w:proofErr w:type="spellEnd"/>
      <w:r w:rsidRPr="2EA88782">
        <w:rPr>
          <w:rFonts w:eastAsiaTheme="minorEastAsia"/>
          <w:color w:val="222222"/>
        </w:rPr>
        <w:t xml:space="preserve">, 210, 112658. </w:t>
      </w:r>
      <w:hyperlink r:id="rId104">
        <w:r w:rsidRPr="2EA88782">
          <w:rPr>
            <w:rStyle w:val="Hyperlink"/>
            <w:rFonts w:eastAsiaTheme="minorEastAsia"/>
          </w:rPr>
          <w:t>https://doi.org/10.1016/j.physbeh.2019.112658</w:t>
        </w:r>
      </w:hyperlink>
    </w:p>
    <w:p w14:paraId="1C9F6663" w14:textId="78C8BFF0" w:rsidR="3C3CE4DD" w:rsidRDefault="3C3CE4DD" w:rsidP="2EA88782">
      <w:pPr>
        <w:spacing w:line="257" w:lineRule="auto"/>
        <w:jc w:val="both"/>
        <w:rPr>
          <w:rFonts w:eastAsiaTheme="minorEastAsia"/>
        </w:rPr>
      </w:pPr>
      <w:r w:rsidRPr="2EA88782">
        <w:rPr>
          <w:rFonts w:eastAsiaTheme="minorEastAsia"/>
        </w:rPr>
        <w:t xml:space="preserve">Kumar, M., Kala, A., Chaudhary, L. C., Agarwal, N., &amp; </w:t>
      </w:r>
      <w:proofErr w:type="spellStart"/>
      <w:r w:rsidRPr="2EA88782">
        <w:rPr>
          <w:rFonts w:eastAsiaTheme="minorEastAsia"/>
        </w:rPr>
        <w:t>Kochewad</w:t>
      </w:r>
      <w:proofErr w:type="spellEnd"/>
      <w:r w:rsidRPr="2EA88782">
        <w:rPr>
          <w:rFonts w:eastAsiaTheme="minorEastAsia"/>
        </w:rPr>
        <w:t xml:space="preserve">, S. (2021a). Microencapsulated and Lyophilized Lactobacillus acidophilus Improved Gut Health and Immune Status of </w:t>
      </w:r>
      <w:proofErr w:type="spellStart"/>
      <w:r w:rsidRPr="2EA88782">
        <w:rPr>
          <w:rFonts w:eastAsiaTheme="minorEastAsia"/>
        </w:rPr>
        <w:t>Preruminant</w:t>
      </w:r>
      <w:proofErr w:type="spellEnd"/>
      <w:r w:rsidRPr="2EA88782">
        <w:rPr>
          <w:rFonts w:eastAsiaTheme="minorEastAsia"/>
        </w:rPr>
        <w:t xml:space="preserve"> Calves. </w:t>
      </w:r>
      <w:r w:rsidRPr="2EA88782">
        <w:rPr>
          <w:rFonts w:eastAsiaTheme="minorEastAsia"/>
          <w:i/>
          <w:iCs/>
        </w:rPr>
        <w:t>Probiotics and Antimicrobial Proteins</w:t>
      </w:r>
      <w:r w:rsidRPr="2EA88782">
        <w:rPr>
          <w:rFonts w:eastAsiaTheme="minorEastAsia"/>
        </w:rPr>
        <w:t xml:space="preserve">, 14(3), 523–534. </w:t>
      </w:r>
      <w:hyperlink r:id="rId105">
        <w:r w:rsidRPr="2EA88782">
          <w:rPr>
            <w:rStyle w:val="Hyperlink"/>
            <w:rFonts w:eastAsiaTheme="minorEastAsia"/>
          </w:rPr>
          <w:t>https://doi.org/10.1007/s12602-021-09821-4</w:t>
        </w:r>
      </w:hyperlink>
    </w:p>
    <w:p w14:paraId="0365AB7A" w14:textId="6DD6E383" w:rsidR="3C3CE4DD" w:rsidRDefault="3C3CE4DD" w:rsidP="2EA88782">
      <w:pPr>
        <w:spacing w:line="257" w:lineRule="auto"/>
        <w:jc w:val="both"/>
        <w:rPr>
          <w:rFonts w:eastAsiaTheme="minorEastAsia"/>
        </w:rPr>
      </w:pPr>
      <w:r w:rsidRPr="2EA88782">
        <w:rPr>
          <w:rFonts w:eastAsiaTheme="minorEastAsia"/>
          <w:color w:val="222222"/>
        </w:rPr>
        <w:t xml:space="preserve">Kumar, S., Khan, M. A., Beijer, E., Liu, J., Lowe, K. K., Young, W., Mills, D. A., &amp; Moon, C. D. (2021b). Effect of milk replacer allowance on calf faecal bacterial community profiles and fermentation. </w:t>
      </w:r>
      <w:r w:rsidRPr="2EA88782">
        <w:rPr>
          <w:rFonts w:eastAsiaTheme="minorEastAsia"/>
          <w:i/>
          <w:iCs/>
          <w:color w:val="222222"/>
        </w:rPr>
        <w:t>Animal Microbiome</w:t>
      </w:r>
      <w:r w:rsidRPr="2EA88782">
        <w:rPr>
          <w:rFonts w:eastAsiaTheme="minorEastAsia"/>
          <w:color w:val="222222"/>
        </w:rPr>
        <w:t xml:space="preserve">, 3(1). </w:t>
      </w:r>
      <w:hyperlink r:id="rId106">
        <w:r w:rsidRPr="2EA88782">
          <w:rPr>
            <w:rStyle w:val="Hyperlink"/>
            <w:rFonts w:eastAsiaTheme="minorEastAsia"/>
          </w:rPr>
          <w:t>https://doi.org/10.1186/s42523-021-00088-2</w:t>
        </w:r>
      </w:hyperlink>
    </w:p>
    <w:p w14:paraId="772638A4" w14:textId="725EAD41" w:rsidR="3C3CE4DD" w:rsidRDefault="3C3CE4DD" w:rsidP="2EA88782">
      <w:pPr>
        <w:spacing w:line="257" w:lineRule="auto"/>
        <w:jc w:val="both"/>
        <w:rPr>
          <w:rFonts w:eastAsiaTheme="minorEastAsia"/>
        </w:rPr>
      </w:pPr>
      <w:r w:rsidRPr="2EA88782">
        <w:rPr>
          <w:rFonts w:eastAsiaTheme="minorEastAsia"/>
          <w:color w:val="222222"/>
        </w:rPr>
        <w:lastRenderedPageBreak/>
        <w:t xml:space="preserve">Laporta, J., Ferreira, F. C., Ouellet, V., Dado-Senn, B., Almeida, A. K., De Vries, A., &amp; Dahl, G. E. (2020). Late-gestation heat stress impairs daughter and granddaughter lifetime performance. </w:t>
      </w:r>
      <w:r w:rsidRPr="2EA88782">
        <w:rPr>
          <w:rFonts w:eastAsiaTheme="minorEastAsia"/>
          <w:i/>
          <w:iCs/>
          <w:color w:val="222222"/>
        </w:rPr>
        <w:t>Journal of Dairy Science</w:t>
      </w:r>
      <w:r w:rsidRPr="2EA88782">
        <w:rPr>
          <w:rFonts w:eastAsiaTheme="minorEastAsia"/>
          <w:color w:val="222222"/>
        </w:rPr>
        <w:t xml:space="preserve">, 103(8), 7555–7568. </w:t>
      </w:r>
      <w:hyperlink r:id="rId107">
        <w:r w:rsidRPr="2EA88782">
          <w:rPr>
            <w:rStyle w:val="Hyperlink"/>
            <w:rFonts w:eastAsiaTheme="minorEastAsia"/>
          </w:rPr>
          <w:t>https://doi.org/10.3168/jds.2020-18154</w:t>
        </w:r>
      </w:hyperlink>
    </w:p>
    <w:p w14:paraId="66C8AEBA" w14:textId="7A039E75" w:rsidR="3C3CE4DD" w:rsidRDefault="3C3CE4DD" w:rsidP="2EA88782">
      <w:pPr>
        <w:spacing w:line="257" w:lineRule="auto"/>
        <w:jc w:val="both"/>
        <w:rPr>
          <w:rFonts w:eastAsiaTheme="minorEastAsia"/>
        </w:rPr>
      </w:pPr>
      <w:r w:rsidRPr="2EA88782">
        <w:rPr>
          <w:rFonts w:eastAsiaTheme="minorEastAsia"/>
          <w:color w:val="222222"/>
        </w:rPr>
        <w:t xml:space="preserve">Li, F., Li, C., Chen, Y., Liu, J., Zhang, C., Irving, B., Fitzsimmons, C., Plastow, G., &amp; Guan, L. L. (2019a). Host genetics influence the rumen microbiota and heritable rumen microbial features associate with feed efficiency in cattle. </w:t>
      </w:r>
      <w:r w:rsidRPr="2EA88782">
        <w:rPr>
          <w:rFonts w:eastAsiaTheme="minorEastAsia"/>
          <w:i/>
          <w:iCs/>
          <w:color w:val="222222"/>
        </w:rPr>
        <w:t>Microbiome</w:t>
      </w:r>
      <w:r w:rsidRPr="2EA88782">
        <w:rPr>
          <w:rFonts w:eastAsiaTheme="minorEastAsia"/>
          <w:color w:val="222222"/>
        </w:rPr>
        <w:t xml:space="preserve">, 7(1). </w:t>
      </w:r>
      <w:hyperlink r:id="rId108">
        <w:r w:rsidRPr="2EA88782">
          <w:rPr>
            <w:rStyle w:val="Hyperlink"/>
            <w:rFonts w:eastAsiaTheme="minorEastAsia"/>
          </w:rPr>
          <w:t>https://doi.org/10.1186/s40168-019-0699-1</w:t>
        </w:r>
      </w:hyperlink>
    </w:p>
    <w:p w14:paraId="73E0B7AF" w14:textId="733F84B3" w:rsidR="3C3CE4DD" w:rsidRDefault="3C3CE4DD" w:rsidP="2EA88782">
      <w:pPr>
        <w:spacing w:line="257" w:lineRule="auto"/>
        <w:jc w:val="both"/>
        <w:rPr>
          <w:rFonts w:eastAsiaTheme="minorEastAsia"/>
        </w:rPr>
      </w:pPr>
      <w:r w:rsidRPr="2EA88782">
        <w:rPr>
          <w:rFonts w:eastAsiaTheme="minorEastAsia"/>
          <w:color w:val="222222"/>
        </w:rPr>
        <w:t xml:space="preserve">Li, J., Yousif, M. H., Li, Z., Wu, Z., Li, S., Yang, H., Wang, Y., &amp; Cao, Z. (2019b). Effects of antibiotic residues in milk on growth, ruminal fermentation, and microbial community of preweaning dairy calves. </w:t>
      </w:r>
      <w:r w:rsidRPr="2EA88782">
        <w:rPr>
          <w:rFonts w:eastAsiaTheme="minorEastAsia"/>
          <w:i/>
          <w:iCs/>
          <w:color w:val="222222"/>
        </w:rPr>
        <w:t>Journal of Dairy Science</w:t>
      </w:r>
      <w:r w:rsidRPr="2EA88782">
        <w:rPr>
          <w:rFonts w:eastAsiaTheme="minorEastAsia"/>
          <w:color w:val="222222"/>
        </w:rPr>
        <w:t xml:space="preserve">, 102(3), 2298–2307. </w:t>
      </w:r>
      <w:hyperlink r:id="rId109">
        <w:r w:rsidRPr="2EA88782">
          <w:rPr>
            <w:rStyle w:val="Hyperlink"/>
            <w:rFonts w:eastAsiaTheme="minorEastAsia"/>
          </w:rPr>
          <w:t>https://doi.org/10.3168/jds.2018-15506</w:t>
        </w:r>
      </w:hyperlink>
    </w:p>
    <w:p w14:paraId="093C21F2" w14:textId="70D5C4CA" w:rsidR="3C3CE4DD" w:rsidRDefault="3C3CE4DD" w:rsidP="2EA88782">
      <w:pPr>
        <w:spacing w:line="257" w:lineRule="auto"/>
        <w:jc w:val="both"/>
        <w:rPr>
          <w:rFonts w:eastAsiaTheme="minorEastAsia"/>
        </w:rPr>
      </w:pPr>
      <w:r w:rsidRPr="2EA88782">
        <w:rPr>
          <w:rFonts w:eastAsiaTheme="minorEastAsia"/>
          <w:color w:val="222222"/>
        </w:rPr>
        <w:t xml:space="preserve">Li, K., Shi, B., &amp; Na, R. (2023). The colonization of rumen microbiota and intervention in </w:t>
      </w:r>
      <w:proofErr w:type="gramStart"/>
      <w:r w:rsidRPr="2EA88782">
        <w:rPr>
          <w:rFonts w:eastAsiaTheme="minorEastAsia"/>
          <w:color w:val="222222"/>
        </w:rPr>
        <w:t>Pre-Weaned</w:t>
      </w:r>
      <w:proofErr w:type="gramEnd"/>
      <w:r w:rsidRPr="2EA88782">
        <w:rPr>
          <w:rFonts w:eastAsiaTheme="minorEastAsia"/>
          <w:color w:val="222222"/>
        </w:rPr>
        <w:t xml:space="preserve"> ruminants. </w:t>
      </w:r>
      <w:r w:rsidRPr="2EA88782">
        <w:rPr>
          <w:rFonts w:eastAsiaTheme="minorEastAsia"/>
          <w:i/>
          <w:iCs/>
          <w:color w:val="222222"/>
        </w:rPr>
        <w:t>Animals</w:t>
      </w:r>
      <w:r w:rsidRPr="2EA88782">
        <w:rPr>
          <w:rFonts w:eastAsiaTheme="minorEastAsia"/>
          <w:color w:val="222222"/>
        </w:rPr>
        <w:t xml:space="preserve">, 13(6), 994. </w:t>
      </w:r>
      <w:hyperlink r:id="rId110">
        <w:r w:rsidRPr="2EA88782">
          <w:rPr>
            <w:rStyle w:val="Hyperlink"/>
            <w:rFonts w:eastAsiaTheme="minorEastAsia"/>
          </w:rPr>
          <w:t>https://doi.org/10.3390/ani13060994</w:t>
        </w:r>
      </w:hyperlink>
    </w:p>
    <w:p w14:paraId="248D3EC3" w14:textId="78ABB7BE" w:rsidR="3C3CE4DD" w:rsidRDefault="3C3CE4DD" w:rsidP="2EA88782">
      <w:pPr>
        <w:spacing w:line="257" w:lineRule="auto"/>
        <w:jc w:val="both"/>
        <w:rPr>
          <w:rFonts w:eastAsiaTheme="minorEastAsia"/>
        </w:rPr>
      </w:pPr>
      <w:r w:rsidRPr="2EA88782">
        <w:rPr>
          <w:rFonts w:eastAsiaTheme="minorEastAsia"/>
          <w:color w:val="222222"/>
        </w:rPr>
        <w:t xml:space="preserve">Li, Y., Guo, Y., Wen, Z., Jiang, X., Ma, X., &amp; Han, X. (2018). Weaning stress perturbs gut microbiome and its metabolic profile in piglets. </w:t>
      </w:r>
      <w:r w:rsidRPr="2EA88782">
        <w:rPr>
          <w:rFonts w:eastAsiaTheme="minorEastAsia"/>
          <w:i/>
          <w:iCs/>
          <w:color w:val="222222"/>
        </w:rPr>
        <w:t>Scientific Reports</w:t>
      </w:r>
      <w:r w:rsidRPr="2EA88782">
        <w:rPr>
          <w:rFonts w:eastAsiaTheme="minorEastAsia"/>
          <w:color w:val="222222"/>
        </w:rPr>
        <w:t xml:space="preserve">, 8(1). </w:t>
      </w:r>
      <w:hyperlink r:id="rId111">
        <w:r w:rsidRPr="2EA88782">
          <w:rPr>
            <w:rStyle w:val="Hyperlink"/>
            <w:rFonts w:eastAsiaTheme="minorEastAsia"/>
          </w:rPr>
          <w:t>https://doi.org/10.1038/s41598-018-33649-8</w:t>
        </w:r>
      </w:hyperlink>
    </w:p>
    <w:p w14:paraId="1145FF9E" w14:textId="7D061C05" w:rsidR="3C3CE4DD" w:rsidRDefault="3C3CE4DD" w:rsidP="2EA88782">
      <w:pPr>
        <w:spacing w:line="257" w:lineRule="auto"/>
        <w:jc w:val="both"/>
        <w:rPr>
          <w:rFonts w:eastAsiaTheme="minorEastAsia"/>
        </w:rPr>
      </w:pPr>
      <w:r w:rsidRPr="2EA88782">
        <w:rPr>
          <w:rFonts w:eastAsiaTheme="minorEastAsia"/>
        </w:rPr>
        <w:t xml:space="preserve">Li, Y., Li, X., Nie, C., Wu, Y., Luo, R., Chen, C., Niu, J., &amp; Zhang, W. (2023). Effects of two strains of Lactobacillus isolated from the </w:t>
      </w:r>
      <w:proofErr w:type="spellStart"/>
      <w:r w:rsidRPr="2EA88782">
        <w:rPr>
          <w:rFonts w:eastAsiaTheme="minorEastAsia"/>
        </w:rPr>
        <w:t>feces</w:t>
      </w:r>
      <w:proofErr w:type="spellEnd"/>
      <w:r w:rsidRPr="2EA88782">
        <w:rPr>
          <w:rFonts w:eastAsiaTheme="minorEastAsia"/>
        </w:rPr>
        <w:t xml:space="preserve"> of calves after </w:t>
      </w:r>
      <w:proofErr w:type="spellStart"/>
      <w:r w:rsidRPr="2EA88782">
        <w:rPr>
          <w:rFonts w:eastAsiaTheme="minorEastAsia"/>
        </w:rPr>
        <w:t>fecal</w:t>
      </w:r>
      <w:proofErr w:type="spellEnd"/>
      <w:r w:rsidRPr="2EA88782">
        <w:rPr>
          <w:rFonts w:eastAsiaTheme="minorEastAsia"/>
        </w:rPr>
        <w:t xml:space="preserve"> microbiota transplantation on growth performance, immune capacity, and intestinal barrier function of weaned calves. </w:t>
      </w:r>
      <w:r w:rsidRPr="2EA88782">
        <w:rPr>
          <w:rFonts w:eastAsiaTheme="minorEastAsia"/>
          <w:i/>
          <w:iCs/>
        </w:rPr>
        <w:t>Frontiers in Microbiology</w:t>
      </w:r>
      <w:r w:rsidRPr="2EA88782">
        <w:rPr>
          <w:rFonts w:eastAsiaTheme="minorEastAsia"/>
        </w:rPr>
        <w:t xml:space="preserve">, 14. </w:t>
      </w:r>
      <w:hyperlink r:id="rId112">
        <w:r w:rsidRPr="2EA88782">
          <w:rPr>
            <w:rStyle w:val="Hyperlink"/>
            <w:rFonts w:eastAsiaTheme="minorEastAsia"/>
          </w:rPr>
          <w:t>https://doi.org/10.3389/fmicb.2023.1249628</w:t>
        </w:r>
      </w:hyperlink>
    </w:p>
    <w:p w14:paraId="6C42BB7E" w14:textId="2D2927C4" w:rsidR="3C3CE4DD" w:rsidRDefault="3C3CE4DD" w:rsidP="2EA88782">
      <w:pPr>
        <w:spacing w:line="257" w:lineRule="auto"/>
        <w:jc w:val="both"/>
        <w:rPr>
          <w:rFonts w:eastAsiaTheme="minorEastAsia"/>
        </w:rPr>
      </w:pPr>
      <w:r w:rsidRPr="2EA88782">
        <w:rPr>
          <w:rFonts w:eastAsiaTheme="minorEastAsia"/>
          <w:color w:val="222222"/>
        </w:rPr>
        <w:t xml:space="preserve">Liang, G., </w:t>
      </w:r>
      <w:proofErr w:type="spellStart"/>
      <w:r w:rsidRPr="2EA88782">
        <w:rPr>
          <w:rFonts w:eastAsiaTheme="minorEastAsia"/>
          <w:color w:val="222222"/>
        </w:rPr>
        <w:t>Malmuthuge</w:t>
      </w:r>
      <w:proofErr w:type="spellEnd"/>
      <w:r w:rsidRPr="2EA88782">
        <w:rPr>
          <w:rFonts w:eastAsiaTheme="minorEastAsia"/>
          <w:color w:val="222222"/>
        </w:rPr>
        <w:t xml:space="preserve">, N., Bao, H., Stothard, P., Griebel, P., &amp; Guan, L. L. (2016). Transcriptome analysis reveals regional and temporal differences in mucosal immune system development in the small intestine of neonatal calves. </w:t>
      </w:r>
      <w:r w:rsidRPr="2EA88782">
        <w:rPr>
          <w:rFonts w:eastAsiaTheme="minorEastAsia"/>
          <w:i/>
          <w:iCs/>
          <w:color w:val="222222"/>
        </w:rPr>
        <w:t>BMC Genomics</w:t>
      </w:r>
      <w:r w:rsidRPr="2EA88782">
        <w:rPr>
          <w:rFonts w:eastAsiaTheme="minorEastAsia"/>
          <w:color w:val="222222"/>
        </w:rPr>
        <w:t xml:space="preserve">, 17(1). </w:t>
      </w:r>
      <w:hyperlink r:id="rId113">
        <w:r w:rsidRPr="2EA88782">
          <w:rPr>
            <w:rStyle w:val="Hyperlink"/>
            <w:rFonts w:eastAsiaTheme="minorEastAsia"/>
          </w:rPr>
          <w:t>https://doi.org/10.1186/s12864-016-2957-y</w:t>
        </w:r>
      </w:hyperlink>
    </w:p>
    <w:p w14:paraId="6ABAE1DC" w14:textId="31362C83" w:rsidR="3C3CE4DD" w:rsidRDefault="3C3CE4DD" w:rsidP="2EA88782">
      <w:pPr>
        <w:spacing w:line="257" w:lineRule="auto"/>
        <w:jc w:val="both"/>
        <w:rPr>
          <w:rFonts w:eastAsiaTheme="minorEastAsia"/>
        </w:rPr>
      </w:pPr>
      <w:r w:rsidRPr="2EA88782">
        <w:rPr>
          <w:rFonts w:eastAsiaTheme="minorEastAsia"/>
          <w:color w:val="222222"/>
        </w:rPr>
        <w:t xml:space="preserve">Liang, G., </w:t>
      </w:r>
      <w:proofErr w:type="spellStart"/>
      <w:r w:rsidRPr="2EA88782">
        <w:rPr>
          <w:rFonts w:eastAsiaTheme="minorEastAsia"/>
          <w:color w:val="222222"/>
        </w:rPr>
        <w:t>Malmuthuge</w:t>
      </w:r>
      <w:proofErr w:type="spellEnd"/>
      <w:r w:rsidRPr="2EA88782">
        <w:rPr>
          <w:rFonts w:eastAsiaTheme="minorEastAsia"/>
          <w:color w:val="222222"/>
        </w:rPr>
        <w:t xml:space="preserve">, N., McFadden, T., Bao, H., Griebel, P., Stothard, P., &amp; Guan, L. L. (2014). Potential Regulatory Role of MicroRNAs in the Development of Bovine Gastrointestinal Tract during Early Life. </w:t>
      </w:r>
      <w:r w:rsidRPr="2EA88782">
        <w:rPr>
          <w:rFonts w:eastAsiaTheme="minorEastAsia"/>
          <w:i/>
          <w:iCs/>
          <w:color w:val="222222"/>
        </w:rPr>
        <w:t>PLOS ONE</w:t>
      </w:r>
      <w:r w:rsidRPr="2EA88782">
        <w:rPr>
          <w:rFonts w:eastAsiaTheme="minorEastAsia"/>
          <w:color w:val="222222"/>
        </w:rPr>
        <w:t xml:space="preserve">, 9(3), e92592. </w:t>
      </w:r>
      <w:hyperlink r:id="rId114">
        <w:r w:rsidRPr="2EA88782">
          <w:rPr>
            <w:rStyle w:val="Hyperlink"/>
            <w:rFonts w:eastAsiaTheme="minorEastAsia"/>
          </w:rPr>
          <w:t>https://doi.org/10.1371/journal.pone.0092592</w:t>
        </w:r>
      </w:hyperlink>
    </w:p>
    <w:p w14:paraId="0AA5436D" w14:textId="41EB1705" w:rsidR="3C3CE4DD" w:rsidRDefault="3C3CE4DD" w:rsidP="2EA88782">
      <w:pPr>
        <w:spacing w:line="257" w:lineRule="auto"/>
        <w:jc w:val="both"/>
        <w:rPr>
          <w:rFonts w:eastAsiaTheme="minorEastAsia"/>
        </w:rPr>
      </w:pPr>
      <w:r w:rsidRPr="2EA88782">
        <w:rPr>
          <w:rFonts w:eastAsiaTheme="minorEastAsia"/>
          <w:color w:val="222222"/>
        </w:rPr>
        <w:t xml:space="preserve">Liu, K., Zhang, Y., Yu, Z., Xu, Q., Zheng, N., Zhao, S., Huang, G., &amp; Wang, J. (2021). Ruminal microbiota–host interaction and its effect on nutrient metabolism. </w:t>
      </w:r>
      <w:r w:rsidRPr="2EA88782">
        <w:rPr>
          <w:rFonts w:eastAsiaTheme="minorEastAsia"/>
          <w:i/>
          <w:iCs/>
          <w:color w:val="222222"/>
        </w:rPr>
        <w:t>Animal Nutrition</w:t>
      </w:r>
      <w:r w:rsidRPr="2EA88782">
        <w:rPr>
          <w:rFonts w:eastAsiaTheme="minorEastAsia"/>
          <w:color w:val="222222"/>
        </w:rPr>
        <w:t xml:space="preserve">, 7(1), 49–55. </w:t>
      </w:r>
      <w:hyperlink r:id="rId115">
        <w:r w:rsidRPr="2EA88782">
          <w:rPr>
            <w:rStyle w:val="Hyperlink"/>
            <w:rFonts w:eastAsiaTheme="minorEastAsia"/>
          </w:rPr>
          <w:t>https://doi.org/10.1016/j.aninu.2020.12.001</w:t>
        </w:r>
      </w:hyperlink>
    </w:p>
    <w:p w14:paraId="714545D8" w14:textId="45560F6C" w:rsidR="3C3CE4DD" w:rsidRDefault="3C3CE4DD" w:rsidP="2EA88782">
      <w:pPr>
        <w:spacing w:line="257" w:lineRule="auto"/>
        <w:jc w:val="both"/>
        <w:rPr>
          <w:rFonts w:eastAsiaTheme="minorEastAsia"/>
        </w:rPr>
      </w:pPr>
      <w:r w:rsidRPr="2EA88782">
        <w:rPr>
          <w:rFonts w:eastAsiaTheme="minorEastAsia"/>
          <w:color w:val="222222"/>
        </w:rPr>
        <w:t xml:space="preserve">Liu, S., Ma, J., Li, J., </w:t>
      </w:r>
      <w:proofErr w:type="spellStart"/>
      <w:r w:rsidRPr="2EA88782">
        <w:rPr>
          <w:rFonts w:eastAsiaTheme="minorEastAsia"/>
          <w:color w:val="222222"/>
        </w:rPr>
        <w:t>Alugongo</w:t>
      </w:r>
      <w:proofErr w:type="spellEnd"/>
      <w:r w:rsidRPr="2EA88782">
        <w:rPr>
          <w:rFonts w:eastAsiaTheme="minorEastAsia"/>
          <w:color w:val="222222"/>
        </w:rPr>
        <w:t xml:space="preserve">, G. M., Wu, Z., Wang, Y., Li, S., &amp; Cao, Z. (2019). Effects of pair versus individual housing on performance, health, and </w:t>
      </w:r>
      <w:proofErr w:type="spellStart"/>
      <w:r w:rsidRPr="2EA88782">
        <w:rPr>
          <w:rFonts w:eastAsiaTheme="minorEastAsia"/>
          <w:color w:val="222222"/>
        </w:rPr>
        <w:t>behavior</w:t>
      </w:r>
      <w:proofErr w:type="spellEnd"/>
      <w:r w:rsidRPr="2EA88782">
        <w:rPr>
          <w:rFonts w:eastAsiaTheme="minorEastAsia"/>
          <w:color w:val="222222"/>
        </w:rPr>
        <w:t xml:space="preserve"> of dairy calves. </w:t>
      </w:r>
      <w:r w:rsidRPr="2EA88782">
        <w:rPr>
          <w:rFonts w:eastAsiaTheme="minorEastAsia"/>
          <w:i/>
          <w:iCs/>
          <w:color w:val="222222"/>
        </w:rPr>
        <w:t>Animals</w:t>
      </w:r>
      <w:r w:rsidRPr="2EA88782">
        <w:rPr>
          <w:rFonts w:eastAsiaTheme="minorEastAsia"/>
          <w:color w:val="222222"/>
        </w:rPr>
        <w:t xml:space="preserve">, 10(1), 50. </w:t>
      </w:r>
      <w:hyperlink r:id="rId116">
        <w:r w:rsidRPr="2EA88782">
          <w:rPr>
            <w:rStyle w:val="Hyperlink"/>
            <w:rFonts w:eastAsiaTheme="minorEastAsia"/>
          </w:rPr>
          <w:t>https://doi.org/10.3390/ani10010050</w:t>
        </w:r>
      </w:hyperlink>
    </w:p>
    <w:p w14:paraId="48ED0B71" w14:textId="6EB82C12" w:rsidR="3C3CE4DD" w:rsidRDefault="3C3CE4DD" w:rsidP="2EA88782">
      <w:pPr>
        <w:spacing w:line="257" w:lineRule="auto"/>
        <w:jc w:val="both"/>
        <w:rPr>
          <w:rFonts w:eastAsiaTheme="minorEastAsia"/>
        </w:rPr>
      </w:pPr>
      <w:r w:rsidRPr="2EA88782">
        <w:rPr>
          <w:rFonts w:eastAsiaTheme="minorEastAsia"/>
          <w:color w:val="222222"/>
        </w:rPr>
        <w:t xml:space="preserve">Lu, N., Wardell, S. E., Burnstein, K. L., DeFranco, D. B., Fuller, P. J., </w:t>
      </w:r>
      <w:proofErr w:type="spellStart"/>
      <w:r w:rsidRPr="2EA88782">
        <w:rPr>
          <w:rFonts w:eastAsiaTheme="minorEastAsia"/>
          <w:color w:val="222222"/>
        </w:rPr>
        <w:t>Giguére</w:t>
      </w:r>
      <w:proofErr w:type="spellEnd"/>
      <w:r w:rsidRPr="2EA88782">
        <w:rPr>
          <w:rFonts w:eastAsiaTheme="minorEastAsia"/>
          <w:color w:val="222222"/>
        </w:rPr>
        <w:t xml:space="preserve">, V., Hochberg, R. B., McKay, L. I., Renoir, J. M., Weigel, N. L., Wilson, E. M., McDonnell, D. P., &amp; </w:t>
      </w:r>
      <w:proofErr w:type="spellStart"/>
      <w:r w:rsidRPr="2EA88782">
        <w:rPr>
          <w:rFonts w:eastAsiaTheme="minorEastAsia"/>
          <w:color w:val="222222"/>
        </w:rPr>
        <w:t>Cidlowski</w:t>
      </w:r>
      <w:proofErr w:type="spellEnd"/>
      <w:r w:rsidRPr="2EA88782">
        <w:rPr>
          <w:rFonts w:eastAsiaTheme="minorEastAsia"/>
          <w:color w:val="222222"/>
        </w:rPr>
        <w:t xml:space="preserve">, J. A. (2006). International Union of Pharmacology. LXV. The Pharmacology and classification of the nuclear receptor superfamily: glucocorticoid, mineralocorticoid, progesterone, and androgen receptors. </w:t>
      </w:r>
      <w:r w:rsidRPr="2EA88782">
        <w:rPr>
          <w:rFonts w:eastAsiaTheme="minorEastAsia"/>
          <w:i/>
          <w:iCs/>
          <w:color w:val="222222"/>
        </w:rPr>
        <w:t>Pharmacological Reviews</w:t>
      </w:r>
      <w:r w:rsidRPr="2EA88782">
        <w:rPr>
          <w:rFonts w:eastAsiaTheme="minorEastAsia"/>
          <w:color w:val="222222"/>
        </w:rPr>
        <w:t xml:space="preserve">, 58(4), 782–797. </w:t>
      </w:r>
      <w:hyperlink r:id="rId117">
        <w:r w:rsidRPr="2EA88782">
          <w:rPr>
            <w:rStyle w:val="Hyperlink"/>
            <w:rFonts w:eastAsiaTheme="minorEastAsia"/>
          </w:rPr>
          <w:t>https://doi.org/10.1124/pr.58.4.9</w:t>
        </w:r>
      </w:hyperlink>
    </w:p>
    <w:p w14:paraId="779E1421" w14:textId="15DEDDE9" w:rsidR="3C3CE4DD" w:rsidRDefault="3C3CE4DD" w:rsidP="2EA88782">
      <w:pPr>
        <w:spacing w:line="257" w:lineRule="auto"/>
        <w:jc w:val="both"/>
        <w:rPr>
          <w:rFonts w:eastAsiaTheme="minorEastAsia"/>
        </w:rPr>
      </w:pPr>
      <w:r w:rsidRPr="2EA88782">
        <w:rPr>
          <w:rFonts w:eastAsiaTheme="minorEastAsia"/>
          <w:color w:val="222222"/>
        </w:rPr>
        <w:t xml:space="preserve">Luu, M., Steinhoff, U., &amp; </w:t>
      </w:r>
      <w:proofErr w:type="spellStart"/>
      <w:r w:rsidRPr="2EA88782">
        <w:rPr>
          <w:rFonts w:eastAsiaTheme="minorEastAsia"/>
          <w:color w:val="222222"/>
        </w:rPr>
        <w:t>Visekruna</w:t>
      </w:r>
      <w:proofErr w:type="spellEnd"/>
      <w:r w:rsidRPr="2EA88782">
        <w:rPr>
          <w:rFonts w:eastAsiaTheme="minorEastAsia"/>
          <w:color w:val="222222"/>
        </w:rPr>
        <w:t xml:space="preserve">, A. (2017). Functional heterogeneity of gut‐resident regulatory T cells. </w:t>
      </w:r>
      <w:r w:rsidRPr="2EA88782">
        <w:rPr>
          <w:rFonts w:eastAsiaTheme="minorEastAsia"/>
          <w:i/>
          <w:iCs/>
          <w:color w:val="222222"/>
        </w:rPr>
        <w:t>Clinical &amp; Translational Immunology</w:t>
      </w:r>
      <w:r w:rsidRPr="2EA88782">
        <w:rPr>
          <w:rFonts w:eastAsiaTheme="minorEastAsia"/>
          <w:color w:val="222222"/>
        </w:rPr>
        <w:t xml:space="preserve">, 6(9). </w:t>
      </w:r>
      <w:hyperlink r:id="rId118">
        <w:r w:rsidRPr="2EA88782">
          <w:rPr>
            <w:rStyle w:val="Hyperlink"/>
            <w:rFonts w:eastAsiaTheme="minorEastAsia"/>
          </w:rPr>
          <w:t>https://doi.org/10.1038/cti.2017.39</w:t>
        </w:r>
      </w:hyperlink>
    </w:p>
    <w:p w14:paraId="7B044B32" w14:textId="5F7FB808" w:rsidR="3C3CE4DD" w:rsidRDefault="3C3CE4DD" w:rsidP="2EA88782">
      <w:pPr>
        <w:spacing w:line="257" w:lineRule="auto"/>
        <w:jc w:val="both"/>
        <w:rPr>
          <w:rFonts w:eastAsiaTheme="minorEastAsia"/>
        </w:rPr>
      </w:pPr>
      <w:r w:rsidRPr="2EA88782">
        <w:rPr>
          <w:rFonts w:eastAsiaTheme="minorEastAsia"/>
          <w:color w:val="222222"/>
        </w:rPr>
        <w:t xml:space="preserve">Lyons, T., Jahns, H., Brady, J., O’Hara, E., Waters, S. M., Kenny, D. A., Doyle, E., &amp; Meade, K. G. (2020). Integrated analyses of the microbiological, immunological and ontological transitions in the calf ileum during early life. </w:t>
      </w:r>
      <w:r w:rsidRPr="2EA88782">
        <w:rPr>
          <w:rFonts w:eastAsiaTheme="minorEastAsia"/>
          <w:i/>
          <w:iCs/>
          <w:color w:val="222222"/>
        </w:rPr>
        <w:t>Scientific Reports</w:t>
      </w:r>
      <w:r w:rsidRPr="2EA88782">
        <w:rPr>
          <w:rFonts w:eastAsiaTheme="minorEastAsia"/>
          <w:color w:val="222222"/>
        </w:rPr>
        <w:t xml:space="preserve">, 10(1). </w:t>
      </w:r>
      <w:hyperlink r:id="rId119">
        <w:r w:rsidRPr="2EA88782">
          <w:rPr>
            <w:rStyle w:val="Hyperlink"/>
            <w:rFonts w:eastAsiaTheme="minorEastAsia"/>
          </w:rPr>
          <w:t>https://doi.org/10.1038/s41598-020-77907-0</w:t>
        </w:r>
      </w:hyperlink>
    </w:p>
    <w:p w14:paraId="56490917" w14:textId="5B615207" w:rsidR="3C3CE4DD" w:rsidRDefault="3C3CE4DD" w:rsidP="2EA88782">
      <w:pPr>
        <w:spacing w:line="257" w:lineRule="auto"/>
        <w:jc w:val="both"/>
        <w:rPr>
          <w:rFonts w:eastAsiaTheme="minorEastAsia"/>
        </w:rPr>
      </w:pPr>
      <w:r w:rsidRPr="2EA88782">
        <w:rPr>
          <w:rFonts w:eastAsiaTheme="minorEastAsia"/>
          <w:color w:val="222222"/>
        </w:rPr>
        <w:lastRenderedPageBreak/>
        <w:t xml:space="preserve">Ma, T., O’Hara, E., Song, Y., Fischer, A. J., He, Z., Steele, M., &amp; Guan, L. L. (2019). Altered mucosa-associated microbiota in the ileum and colon of neonatal calves in response to delayed first colostrum feeding. </w:t>
      </w:r>
      <w:r w:rsidRPr="2EA88782">
        <w:rPr>
          <w:rFonts w:eastAsiaTheme="minorEastAsia"/>
          <w:i/>
          <w:iCs/>
          <w:color w:val="222222"/>
        </w:rPr>
        <w:t>Journal of Dairy Science</w:t>
      </w:r>
      <w:r w:rsidRPr="2EA88782">
        <w:rPr>
          <w:rFonts w:eastAsiaTheme="minorEastAsia"/>
          <w:color w:val="222222"/>
        </w:rPr>
        <w:t xml:space="preserve">, 102(8), 7073–7086. </w:t>
      </w:r>
      <w:hyperlink r:id="rId120">
        <w:r w:rsidRPr="2EA88782">
          <w:rPr>
            <w:rStyle w:val="Hyperlink"/>
            <w:rFonts w:eastAsiaTheme="minorEastAsia"/>
          </w:rPr>
          <w:t>https://doi.org/10.3168/jds.2018-16130</w:t>
        </w:r>
      </w:hyperlink>
    </w:p>
    <w:p w14:paraId="1E144D98" w14:textId="7B21AA05" w:rsidR="3C3CE4DD" w:rsidRDefault="3C3CE4DD" w:rsidP="2EA88782">
      <w:pPr>
        <w:spacing w:line="257" w:lineRule="auto"/>
        <w:jc w:val="both"/>
        <w:rPr>
          <w:rFonts w:eastAsiaTheme="minorEastAsia"/>
        </w:rPr>
      </w:pPr>
      <w:r w:rsidRPr="2EA88782">
        <w:rPr>
          <w:rFonts w:eastAsiaTheme="minorEastAsia"/>
          <w:color w:val="222222"/>
        </w:rPr>
        <w:t xml:space="preserve">Ma, T., Villot, C., Renaud, D., Skidmore, A., </w:t>
      </w:r>
      <w:proofErr w:type="spellStart"/>
      <w:r w:rsidRPr="2EA88782">
        <w:rPr>
          <w:rFonts w:eastAsiaTheme="minorEastAsia"/>
          <w:color w:val="222222"/>
        </w:rPr>
        <w:t>Chevaux</w:t>
      </w:r>
      <w:proofErr w:type="spellEnd"/>
      <w:r w:rsidRPr="2EA88782">
        <w:rPr>
          <w:rFonts w:eastAsiaTheme="minorEastAsia"/>
          <w:color w:val="222222"/>
        </w:rPr>
        <w:t xml:space="preserve">, E., Steele, M., &amp; Guan, L. L. (2020). Linking perturbations to temporal changes in diversity, stability, and compositions of neonatal calf gut microbiota: prediction of </w:t>
      </w:r>
      <w:proofErr w:type="spellStart"/>
      <w:r w:rsidRPr="2EA88782">
        <w:rPr>
          <w:rFonts w:eastAsiaTheme="minorEastAsia"/>
          <w:color w:val="222222"/>
        </w:rPr>
        <w:t>diarrhea</w:t>
      </w:r>
      <w:proofErr w:type="spellEnd"/>
      <w:r w:rsidRPr="2EA88782">
        <w:rPr>
          <w:rFonts w:eastAsiaTheme="minorEastAsia"/>
          <w:color w:val="222222"/>
        </w:rPr>
        <w:t xml:space="preserve">. The ISME Journal, 14(9), 2223–2235. </w:t>
      </w:r>
      <w:hyperlink r:id="rId121">
        <w:r w:rsidRPr="2EA88782">
          <w:rPr>
            <w:rStyle w:val="Hyperlink"/>
            <w:rFonts w:eastAsiaTheme="minorEastAsia"/>
          </w:rPr>
          <w:t>https://doi.org/10.1038/s41396-020-0678-3</w:t>
        </w:r>
      </w:hyperlink>
    </w:p>
    <w:p w14:paraId="1C52ECAD" w14:textId="3AD2C4B9" w:rsidR="3C3CE4DD" w:rsidRDefault="3C3CE4DD" w:rsidP="2EA88782">
      <w:pPr>
        <w:spacing w:line="257" w:lineRule="auto"/>
        <w:jc w:val="both"/>
        <w:rPr>
          <w:rFonts w:eastAsiaTheme="minorEastAsia"/>
        </w:rPr>
      </w:pPr>
      <w:proofErr w:type="spellStart"/>
      <w:r w:rsidRPr="2EA88782">
        <w:rPr>
          <w:rFonts w:eastAsiaTheme="minorEastAsia"/>
          <w:color w:val="222222"/>
        </w:rPr>
        <w:t>Maâmouri</w:t>
      </w:r>
      <w:proofErr w:type="spellEnd"/>
      <w:r w:rsidRPr="2EA88782">
        <w:rPr>
          <w:rFonts w:eastAsiaTheme="minorEastAsia"/>
          <w:color w:val="222222"/>
        </w:rPr>
        <w:t xml:space="preserve">, O., &amp; Salem, M. B. (2022). The effect of live yeast Saccharomyces cerevisiae as probiotic supply on growth performance, feed intake, ruminal pH and fermentation in fattening calves. </w:t>
      </w:r>
      <w:r w:rsidRPr="2EA88782">
        <w:rPr>
          <w:rFonts w:eastAsiaTheme="minorEastAsia"/>
          <w:i/>
          <w:iCs/>
          <w:color w:val="222222"/>
        </w:rPr>
        <w:t>Veterinary Medicine and Science</w:t>
      </w:r>
      <w:r w:rsidRPr="2EA88782">
        <w:rPr>
          <w:rFonts w:eastAsiaTheme="minorEastAsia"/>
          <w:color w:val="222222"/>
        </w:rPr>
        <w:t xml:space="preserve">, 8(1), 398–404. </w:t>
      </w:r>
      <w:hyperlink r:id="rId122">
        <w:r w:rsidRPr="2EA88782">
          <w:rPr>
            <w:rStyle w:val="Hyperlink"/>
            <w:rFonts w:eastAsiaTheme="minorEastAsia"/>
          </w:rPr>
          <w:t>https://doi.org/10.1002/vms3.631</w:t>
        </w:r>
      </w:hyperlink>
    </w:p>
    <w:p w14:paraId="5D9D2488" w14:textId="74B5CF6F" w:rsidR="3C3CE4DD" w:rsidRDefault="3C3CE4DD" w:rsidP="2EA88782">
      <w:pPr>
        <w:spacing w:line="257" w:lineRule="auto"/>
        <w:jc w:val="both"/>
        <w:rPr>
          <w:rFonts w:eastAsiaTheme="minorEastAsia"/>
        </w:rPr>
      </w:pPr>
      <w:proofErr w:type="spellStart"/>
      <w:r w:rsidRPr="2EA88782">
        <w:rPr>
          <w:rFonts w:eastAsiaTheme="minorEastAsia"/>
          <w:color w:val="000000" w:themeColor="text1"/>
        </w:rPr>
        <w:t>Malmuthuge</w:t>
      </w:r>
      <w:proofErr w:type="spellEnd"/>
      <w:r w:rsidRPr="2EA88782">
        <w:rPr>
          <w:rFonts w:eastAsiaTheme="minorEastAsia"/>
          <w:color w:val="000000" w:themeColor="text1"/>
        </w:rPr>
        <w:t xml:space="preserve">, N., &amp; Guan, L. L. (2017). Understanding host-microbial interactions in rumen: searching the best opportunity for microbiota manipulation. </w:t>
      </w:r>
      <w:r w:rsidRPr="2EA88782">
        <w:rPr>
          <w:rFonts w:eastAsiaTheme="minorEastAsia"/>
          <w:i/>
          <w:iCs/>
          <w:color w:val="000000" w:themeColor="text1"/>
        </w:rPr>
        <w:t>Journal of Animal Science and Biotechnology</w:t>
      </w:r>
      <w:r w:rsidRPr="2EA88782">
        <w:rPr>
          <w:rFonts w:eastAsiaTheme="minorEastAsia"/>
          <w:color w:val="000000" w:themeColor="text1"/>
        </w:rPr>
        <w:t xml:space="preserve">, 8(1). </w:t>
      </w:r>
      <w:hyperlink r:id="rId123">
        <w:r w:rsidRPr="2EA88782">
          <w:rPr>
            <w:rStyle w:val="Hyperlink"/>
            <w:rFonts w:eastAsiaTheme="minorEastAsia"/>
          </w:rPr>
          <w:t>https://doi.org/10.1186/s40104-016-0135-3</w:t>
        </w:r>
      </w:hyperlink>
    </w:p>
    <w:p w14:paraId="0F2C293E" w14:textId="60585F07" w:rsidR="3C3CE4DD" w:rsidRDefault="3C3CE4DD" w:rsidP="2EA88782">
      <w:pPr>
        <w:spacing w:line="257" w:lineRule="auto"/>
        <w:jc w:val="both"/>
        <w:rPr>
          <w:rFonts w:eastAsiaTheme="minorEastAsia"/>
        </w:rPr>
      </w:pPr>
      <w:proofErr w:type="spellStart"/>
      <w:r w:rsidRPr="2EA88782">
        <w:rPr>
          <w:rFonts w:eastAsiaTheme="minorEastAsia"/>
          <w:color w:val="222222"/>
        </w:rPr>
        <w:t>Malmuthuge</w:t>
      </w:r>
      <w:proofErr w:type="spellEnd"/>
      <w:r w:rsidRPr="2EA88782">
        <w:rPr>
          <w:rFonts w:eastAsiaTheme="minorEastAsia"/>
          <w:color w:val="222222"/>
        </w:rPr>
        <w:t xml:space="preserve">, N., Chen, Y., Liang, G., Goonewardene, L. A., &amp; Guan, L. L. (2015). Heat-treated colostrum feeding promotes beneficial bacteria colonization in the small intestine of neonatal calves. </w:t>
      </w:r>
      <w:r w:rsidRPr="2EA88782">
        <w:rPr>
          <w:rFonts w:eastAsiaTheme="minorEastAsia"/>
          <w:i/>
          <w:iCs/>
          <w:color w:val="222222"/>
        </w:rPr>
        <w:t>Journal of Dairy Science</w:t>
      </w:r>
      <w:r w:rsidRPr="2EA88782">
        <w:rPr>
          <w:rFonts w:eastAsiaTheme="minorEastAsia"/>
          <w:color w:val="222222"/>
        </w:rPr>
        <w:t xml:space="preserve">, 98(11), 8044–8053. </w:t>
      </w:r>
      <w:hyperlink r:id="rId124">
        <w:r w:rsidRPr="2EA88782">
          <w:rPr>
            <w:rStyle w:val="Hyperlink"/>
            <w:rFonts w:eastAsiaTheme="minorEastAsia"/>
          </w:rPr>
          <w:t>https://doi.org/10.3168/jds.2015-9607uye</w:t>
        </w:r>
      </w:hyperlink>
    </w:p>
    <w:p w14:paraId="2B0F364D" w14:textId="1B050E3E" w:rsidR="3C3CE4DD" w:rsidRDefault="3C3CE4DD" w:rsidP="2EA88782">
      <w:pPr>
        <w:spacing w:line="257" w:lineRule="auto"/>
        <w:jc w:val="both"/>
        <w:rPr>
          <w:rFonts w:eastAsiaTheme="minorEastAsia"/>
        </w:rPr>
      </w:pPr>
      <w:proofErr w:type="spellStart"/>
      <w:r w:rsidRPr="2EA88782">
        <w:rPr>
          <w:rFonts w:eastAsiaTheme="minorEastAsia"/>
          <w:color w:val="222222"/>
        </w:rPr>
        <w:t>Malmuthuge</w:t>
      </w:r>
      <w:proofErr w:type="spellEnd"/>
      <w:r w:rsidRPr="2EA88782">
        <w:rPr>
          <w:rFonts w:eastAsiaTheme="minorEastAsia"/>
          <w:color w:val="222222"/>
        </w:rPr>
        <w:t xml:space="preserve">, N., Griebel, P., &amp; Guan, L. L. (2014). Taxonomic Identification of Commensal Bacteria Associated with the Mucosa and Digesta throughout the Gastrointestinal Tracts of </w:t>
      </w:r>
      <w:proofErr w:type="spellStart"/>
      <w:r w:rsidRPr="2EA88782">
        <w:rPr>
          <w:rFonts w:eastAsiaTheme="minorEastAsia"/>
          <w:color w:val="222222"/>
        </w:rPr>
        <w:t>Preweaned</w:t>
      </w:r>
      <w:proofErr w:type="spellEnd"/>
      <w:r w:rsidRPr="2EA88782">
        <w:rPr>
          <w:rFonts w:eastAsiaTheme="minorEastAsia"/>
          <w:color w:val="222222"/>
        </w:rPr>
        <w:t xml:space="preserve"> Calves. </w:t>
      </w:r>
      <w:r w:rsidRPr="2EA88782">
        <w:rPr>
          <w:rFonts w:eastAsiaTheme="minorEastAsia"/>
          <w:i/>
          <w:iCs/>
          <w:color w:val="222222"/>
        </w:rPr>
        <w:t>Applied and Environmental Microbiology</w:t>
      </w:r>
      <w:r w:rsidRPr="2EA88782">
        <w:rPr>
          <w:rFonts w:eastAsiaTheme="minorEastAsia"/>
          <w:color w:val="222222"/>
        </w:rPr>
        <w:t xml:space="preserve">, 80(6), 2021–2028. </w:t>
      </w:r>
      <w:hyperlink r:id="rId125">
        <w:r w:rsidRPr="2EA88782">
          <w:rPr>
            <w:rStyle w:val="Hyperlink"/>
            <w:rFonts w:eastAsiaTheme="minorEastAsia"/>
          </w:rPr>
          <w:t>https://doi.org/10.1128/aem.03864-13</w:t>
        </w:r>
      </w:hyperlink>
    </w:p>
    <w:p w14:paraId="2C5B8F70" w14:textId="70679B79" w:rsidR="3C3CE4DD" w:rsidRDefault="3C3CE4DD" w:rsidP="2EA88782">
      <w:pPr>
        <w:spacing w:line="257" w:lineRule="auto"/>
        <w:jc w:val="both"/>
        <w:rPr>
          <w:rFonts w:eastAsiaTheme="minorEastAsia"/>
        </w:rPr>
      </w:pPr>
      <w:proofErr w:type="spellStart"/>
      <w:r w:rsidRPr="2EA88782">
        <w:rPr>
          <w:rFonts w:eastAsiaTheme="minorEastAsia"/>
        </w:rPr>
        <w:t>Malmuthuge</w:t>
      </w:r>
      <w:proofErr w:type="spellEnd"/>
      <w:r w:rsidRPr="2EA88782">
        <w:rPr>
          <w:rFonts w:eastAsiaTheme="minorEastAsia"/>
        </w:rPr>
        <w:t xml:space="preserve">, N., Liang, G., Griebel, P., &amp; Guan, L. L. (2019). Taxonomic and functional compositions of the small intestinal microbiome in neonatal calves provide a framework for understanding early life gut health. </w:t>
      </w:r>
      <w:r w:rsidRPr="2EA88782">
        <w:rPr>
          <w:rFonts w:eastAsiaTheme="minorEastAsia"/>
          <w:i/>
          <w:iCs/>
        </w:rPr>
        <w:t>Applied and Environmental Microbiology</w:t>
      </w:r>
      <w:r w:rsidRPr="2EA88782">
        <w:rPr>
          <w:rFonts w:eastAsiaTheme="minorEastAsia"/>
        </w:rPr>
        <w:t xml:space="preserve">, 85(6). </w:t>
      </w:r>
      <w:hyperlink r:id="rId126">
        <w:r w:rsidRPr="2EA88782">
          <w:rPr>
            <w:rStyle w:val="Hyperlink"/>
            <w:rFonts w:eastAsiaTheme="minorEastAsia"/>
          </w:rPr>
          <w:t>https://doi.org/10.1128/aem.02534-18hamm</w:t>
        </w:r>
      </w:hyperlink>
    </w:p>
    <w:p w14:paraId="67A682E3" w14:textId="45AF57EE" w:rsidR="3C3CE4DD" w:rsidRDefault="3C3CE4DD" w:rsidP="2EA88782">
      <w:pPr>
        <w:spacing w:line="257" w:lineRule="auto"/>
        <w:jc w:val="both"/>
        <w:rPr>
          <w:rFonts w:eastAsiaTheme="minorEastAsia"/>
        </w:rPr>
      </w:pPr>
      <w:r w:rsidRPr="2EA88782">
        <w:rPr>
          <w:rFonts w:eastAsiaTheme="minorEastAsia"/>
          <w:color w:val="000000" w:themeColor="text1"/>
        </w:rPr>
        <w:t xml:space="preserve">Mann, S., </w:t>
      </w:r>
      <w:proofErr w:type="spellStart"/>
      <w:r w:rsidRPr="2EA88782">
        <w:rPr>
          <w:rFonts w:eastAsiaTheme="minorEastAsia"/>
          <w:color w:val="000000" w:themeColor="text1"/>
        </w:rPr>
        <w:t>Curone</w:t>
      </w:r>
      <w:proofErr w:type="spellEnd"/>
      <w:r w:rsidRPr="2EA88782">
        <w:rPr>
          <w:rFonts w:eastAsiaTheme="minorEastAsia"/>
          <w:color w:val="000000" w:themeColor="text1"/>
        </w:rPr>
        <w:t xml:space="preserve">, G., Chandler, T., Sipka, A., ̃Cha, J. P., </w:t>
      </w:r>
      <w:proofErr w:type="spellStart"/>
      <w:r w:rsidRPr="2EA88782">
        <w:rPr>
          <w:rFonts w:eastAsiaTheme="minorEastAsia"/>
          <w:color w:val="000000" w:themeColor="text1"/>
        </w:rPr>
        <w:t>Bhawal</w:t>
      </w:r>
      <w:proofErr w:type="spellEnd"/>
      <w:r w:rsidRPr="2EA88782">
        <w:rPr>
          <w:rFonts w:eastAsiaTheme="minorEastAsia"/>
          <w:color w:val="000000" w:themeColor="text1"/>
        </w:rPr>
        <w:t xml:space="preserve">, R., &amp; Zhang, S. (2020). Heat treatment of bovine colostrum: II. Effects on calf serum immunoglobulin, insulin, and IGF-I concentrations, and the serum proteome. </w:t>
      </w:r>
      <w:r w:rsidRPr="2EA88782">
        <w:rPr>
          <w:rFonts w:eastAsiaTheme="minorEastAsia"/>
          <w:i/>
          <w:iCs/>
          <w:color w:val="000000" w:themeColor="text1"/>
        </w:rPr>
        <w:t>Journal of Dairy Science</w:t>
      </w:r>
      <w:r w:rsidRPr="2EA88782">
        <w:rPr>
          <w:rFonts w:eastAsiaTheme="minorEastAsia"/>
          <w:color w:val="000000" w:themeColor="text1"/>
        </w:rPr>
        <w:t xml:space="preserve">, 103(10), 9384–9406. </w:t>
      </w:r>
      <w:hyperlink r:id="rId127">
        <w:r w:rsidRPr="2EA88782">
          <w:rPr>
            <w:rStyle w:val="Hyperlink"/>
            <w:rFonts w:eastAsiaTheme="minorEastAsia"/>
          </w:rPr>
          <w:t>https://doi.org/10.3168/jds.2020-18619</w:t>
        </w:r>
      </w:hyperlink>
    </w:p>
    <w:p w14:paraId="45F11130" w14:textId="1067CCF5" w:rsidR="3C3CE4DD" w:rsidRDefault="3C3CE4DD" w:rsidP="2EA88782">
      <w:pPr>
        <w:spacing w:line="257" w:lineRule="auto"/>
        <w:jc w:val="both"/>
        <w:rPr>
          <w:rFonts w:eastAsiaTheme="minorEastAsia"/>
        </w:rPr>
      </w:pPr>
      <w:r w:rsidRPr="2EA88782">
        <w:rPr>
          <w:rFonts w:eastAsiaTheme="minorEastAsia"/>
          <w:color w:val="000000" w:themeColor="text1"/>
        </w:rPr>
        <w:t xml:space="preserve">Mao, H., Xia, Y., Yan, T., Wang, C., &amp; Diao, Q. (2017). Effects of various weaning times on growth performance, rumen fermentation and microbial population of yellow cattle calves. Asian-Australasian. </w:t>
      </w:r>
      <w:r w:rsidRPr="2EA88782">
        <w:rPr>
          <w:rFonts w:eastAsiaTheme="minorEastAsia"/>
          <w:i/>
          <w:iCs/>
          <w:color w:val="000000" w:themeColor="text1"/>
        </w:rPr>
        <w:t>Journal of Animal Sciences</w:t>
      </w:r>
      <w:r w:rsidRPr="2EA88782">
        <w:rPr>
          <w:rFonts w:eastAsiaTheme="minorEastAsia"/>
          <w:color w:val="000000" w:themeColor="text1"/>
        </w:rPr>
        <w:t xml:space="preserve">, 30(11), 1557–1562. </w:t>
      </w:r>
      <w:hyperlink r:id="rId128">
        <w:r w:rsidRPr="2EA88782">
          <w:rPr>
            <w:rStyle w:val="Hyperlink"/>
            <w:rFonts w:eastAsiaTheme="minorEastAsia"/>
          </w:rPr>
          <w:t>https://doi.org/10.5713/ajas.16.0981</w:t>
        </w:r>
      </w:hyperlink>
    </w:p>
    <w:p w14:paraId="60881CBB" w14:textId="31293F49" w:rsidR="3C3CE4DD" w:rsidRDefault="3C3CE4DD" w:rsidP="2EA88782">
      <w:pPr>
        <w:spacing w:line="257" w:lineRule="auto"/>
        <w:jc w:val="both"/>
        <w:rPr>
          <w:rFonts w:eastAsiaTheme="minorEastAsia"/>
        </w:rPr>
      </w:pPr>
      <w:r w:rsidRPr="2EA88782">
        <w:rPr>
          <w:rFonts w:eastAsiaTheme="minorEastAsia"/>
          <w:color w:val="222222"/>
        </w:rPr>
        <w:t xml:space="preserve">Marquette, G. A., Ronan, S., &amp; Earley, B. (2023). Calf disbudding – animal welfare considerations. </w:t>
      </w:r>
      <w:r w:rsidRPr="2EA88782">
        <w:rPr>
          <w:rFonts w:eastAsiaTheme="minorEastAsia"/>
          <w:i/>
          <w:iCs/>
          <w:color w:val="222222"/>
        </w:rPr>
        <w:t>Journal of Applied Animal Research</w:t>
      </w:r>
      <w:r w:rsidRPr="2EA88782">
        <w:rPr>
          <w:rFonts w:eastAsiaTheme="minorEastAsia"/>
          <w:color w:val="222222"/>
        </w:rPr>
        <w:t xml:space="preserve">, 51(1), 616–623. </w:t>
      </w:r>
      <w:hyperlink r:id="rId129">
        <w:r w:rsidRPr="2EA88782">
          <w:rPr>
            <w:rStyle w:val="Hyperlink"/>
            <w:rFonts w:eastAsiaTheme="minorEastAsia"/>
          </w:rPr>
          <w:t>https://doi.org/10.1080/09712119.2023.2264912</w:t>
        </w:r>
      </w:hyperlink>
    </w:p>
    <w:p w14:paraId="109DAAA4" w14:textId="0E7E328B" w:rsidR="17E2304F" w:rsidRDefault="17E2304F" w:rsidP="2EA88782">
      <w:pPr>
        <w:spacing w:line="257" w:lineRule="auto"/>
        <w:jc w:val="both"/>
        <w:rPr>
          <w:rFonts w:eastAsiaTheme="minorEastAsia"/>
        </w:rPr>
      </w:pPr>
      <w:r w:rsidRPr="2EA88782">
        <w:rPr>
          <w:rFonts w:eastAsiaTheme="minorEastAsia"/>
        </w:rPr>
        <w:t>Marti, S., Meléndez, D. M., Pajor, E. A., Moya, D., Heuston, C. E. M., Gellatly, D., Janzen, E. D., &amp; Schwartzkopf-</w:t>
      </w:r>
      <w:proofErr w:type="spellStart"/>
      <w:r w:rsidRPr="2EA88782">
        <w:rPr>
          <w:rFonts w:eastAsiaTheme="minorEastAsia"/>
        </w:rPr>
        <w:t>Genswein</w:t>
      </w:r>
      <w:proofErr w:type="spellEnd"/>
      <w:r w:rsidRPr="2EA88782">
        <w:rPr>
          <w:rFonts w:eastAsiaTheme="minorEastAsia"/>
        </w:rPr>
        <w:t>, K. S. (2017). Effect of band and knife castration of beef calves on welfare indicators of pain at three relevant industry ages: II. Chronic pain. Journal of Animal Science, 0(0), 0. https://doi.org/10.2527/jas.2017.1763</w:t>
      </w:r>
    </w:p>
    <w:p w14:paraId="58D9200B" w14:textId="1425BD12" w:rsidR="3C3CE4DD" w:rsidRDefault="3C3CE4DD" w:rsidP="2EA88782">
      <w:pPr>
        <w:spacing w:line="257" w:lineRule="auto"/>
        <w:jc w:val="both"/>
        <w:rPr>
          <w:rFonts w:eastAsiaTheme="minorEastAsia"/>
        </w:rPr>
      </w:pPr>
      <w:r w:rsidRPr="2EA88782">
        <w:rPr>
          <w:rFonts w:eastAsiaTheme="minorEastAsia"/>
          <w:color w:val="222222"/>
        </w:rPr>
        <w:t xml:space="preserve">Matthews, C., Walsh, A. M., Gordon, S. V., Markey, B., Cotter, P. D., &amp; O’ Mahony, J. (2023). Differences in Faecal Microbiome Taxonomy, Diversity and Functional Potential in a Bovine Cohort Experimentally </w:t>
      </w:r>
      <w:r w:rsidRPr="2EA88782">
        <w:rPr>
          <w:rFonts w:eastAsiaTheme="minorEastAsia"/>
          <w:color w:val="222222"/>
        </w:rPr>
        <w:lastRenderedPageBreak/>
        <w:t xml:space="preserve">Challenged with Mycobacterium avium subsp. paratuberculosis (MAP). </w:t>
      </w:r>
      <w:r w:rsidRPr="2EA88782">
        <w:rPr>
          <w:rFonts w:eastAsiaTheme="minorEastAsia"/>
          <w:i/>
          <w:iCs/>
          <w:color w:val="222222"/>
        </w:rPr>
        <w:t>Animals</w:t>
      </w:r>
      <w:r w:rsidRPr="2EA88782">
        <w:rPr>
          <w:rFonts w:eastAsiaTheme="minorEastAsia"/>
          <w:color w:val="222222"/>
        </w:rPr>
        <w:t xml:space="preserve">, 13(10), 1652. </w:t>
      </w:r>
      <w:hyperlink r:id="rId130">
        <w:r w:rsidRPr="2EA88782">
          <w:rPr>
            <w:rStyle w:val="Hyperlink"/>
            <w:rFonts w:eastAsiaTheme="minorEastAsia"/>
          </w:rPr>
          <w:t>https://doi.org/10.3390/ani13101652</w:t>
        </w:r>
      </w:hyperlink>
    </w:p>
    <w:p w14:paraId="378E8446" w14:textId="682A7A40" w:rsidR="3C3CE4DD" w:rsidRDefault="3C3CE4DD" w:rsidP="2EA88782">
      <w:pPr>
        <w:spacing w:line="257" w:lineRule="auto"/>
        <w:jc w:val="both"/>
        <w:rPr>
          <w:rFonts w:eastAsiaTheme="minorEastAsia"/>
        </w:rPr>
      </w:pPr>
      <w:r w:rsidRPr="2EA88782">
        <w:rPr>
          <w:rFonts w:eastAsiaTheme="minorEastAsia"/>
          <w:color w:val="222222"/>
        </w:rPr>
        <w:t xml:space="preserve">McCann, J. C., Luan, S., Cardoso, F., Derakhshani, H., </w:t>
      </w:r>
      <w:proofErr w:type="spellStart"/>
      <w:r w:rsidRPr="2EA88782">
        <w:rPr>
          <w:rFonts w:eastAsiaTheme="minorEastAsia"/>
          <w:color w:val="222222"/>
        </w:rPr>
        <w:t>Khafipour</w:t>
      </w:r>
      <w:proofErr w:type="spellEnd"/>
      <w:r w:rsidRPr="2EA88782">
        <w:rPr>
          <w:rFonts w:eastAsiaTheme="minorEastAsia"/>
          <w:color w:val="222222"/>
        </w:rPr>
        <w:t xml:space="preserve">, E., &amp; Loor, J. J. (2016). Induction of subacute ruminal acidosis affects the ruminal microbiome and epithelium. </w:t>
      </w:r>
      <w:r w:rsidRPr="2EA88782">
        <w:rPr>
          <w:rFonts w:eastAsiaTheme="minorEastAsia"/>
          <w:i/>
          <w:iCs/>
          <w:color w:val="222222"/>
        </w:rPr>
        <w:t>Frontiers in Microbiology</w:t>
      </w:r>
      <w:r w:rsidRPr="2EA88782">
        <w:rPr>
          <w:rFonts w:eastAsiaTheme="minorEastAsia"/>
          <w:color w:val="222222"/>
        </w:rPr>
        <w:t xml:space="preserve">, 7. </w:t>
      </w:r>
      <w:hyperlink r:id="rId131">
        <w:r w:rsidRPr="2EA88782">
          <w:rPr>
            <w:rStyle w:val="Hyperlink"/>
            <w:rFonts w:eastAsiaTheme="minorEastAsia"/>
          </w:rPr>
          <w:t>https://doi.org/10.3389/fmicb.2016.00701</w:t>
        </w:r>
      </w:hyperlink>
    </w:p>
    <w:p w14:paraId="35E25596" w14:textId="0C2C0D53" w:rsidR="3C3CE4DD" w:rsidRDefault="3C3CE4DD" w:rsidP="2EA88782">
      <w:pPr>
        <w:spacing w:line="257" w:lineRule="auto"/>
        <w:jc w:val="both"/>
        <w:rPr>
          <w:rFonts w:eastAsiaTheme="minorEastAsia"/>
        </w:rPr>
      </w:pPr>
      <w:r w:rsidRPr="2EA88782">
        <w:rPr>
          <w:rFonts w:eastAsiaTheme="minorEastAsia"/>
          <w:color w:val="222222"/>
        </w:rPr>
        <w:t xml:space="preserve">McCann, J. C., Wickersham, T., &amp; Loor, J. J. (2014). High-throughput Methods Redefine the Rumen Microbiome and Its Relationship with Nutrition and Metabolism. </w:t>
      </w:r>
      <w:r w:rsidRPr="2EA88782">
        <w:rPr>
          <w:rFonts w:eastAsiaTheme="minorEastAsia"/>
          <w:i/>
          <w:iCs/>
          <w:color w:val="222222"/>
        </w:rPr>
        <w:t>Bioinformatics and Biology Insights</w:t>
      </w:r>
      <w:r w:rsidRPr="2EA88782">
        <w:rPr>
          <w:rFonts w:eastAsiaTheme="minorEastAsia"/>
          <w:color w:val="222222"/>
        </w:rPr>
        <w:t xml:space="preserve">, 8, BBI.S15389. </w:t>
      </w:r>
      <w:hyperlink r:id="rId132">
        <w:r w:rsidRPr="2EA88782">
          <w:rPr>
            <w:rStyle w:val="Hyperlink"/>
            <w:rFonts w:eastAsiaTheme="minorEastAsia"/>
          </w:rPr>
          <w:t>https://doi.org/10.4137/bbi.s15389</w:t>
        </w:r>
      </w:hyperlink>
    </w:p>
    <w:p w14:paraId="31B1BB09" w14:textId="5DC95D41" w:rsidR="3C3CE4DD" w:rsidRDefault="3C3CE4DD" w:rsidP="2EA88782">
      <w:pPr>
        <w:spacing w:line="257" w:lineRule="auto"/>
        <w:jc w:val="both"/>
        <w:rPr>
          <w:rFonts w:eastAsiaTheme="minorEastAsia"/>
        </w:rPr>
      </w:pPr>
      <w:r w:rsidRPr="2EA88782">
        <w:rPr>
          <w:rFonts w:eastAsiaTheme="minorEastAsia"/>
          <w:color w:val="222222"/>
        </w:rPr>
        <w:t xml:space="preserve">Meale, S. J., Li, S., Azevedo, P., Derakhshani, H., </w:t>
      </w:r>
      <w:proofErr w:type="spellStart"/>
      <w:r w:rsidRPr="2EA88782">
        <w:rPr>
          <w:rFonts w:eastAsiaTheme="minorEastAsia"/>
          <w:color w:val="222222"/>
        </w:rPr>
        <w:t>Plaizier</w:t>
      </w:r>
      <w:proofErr w:type="spellEnd"/>
      <w:r w:rsidRPr="2EA88782">
        <w:rPr>
          <w:rFonts w:eastAsiaTheme="minorEastAsia"/>
          <w:color w:val="222222"/>
        </w:rPr>
        <w:t xml:space="preserve">, J., </w:t>
      </w:r>
      <w:proofErr w:type="spellStart"/>
      <w:r w:rsidRPr="2EA88782">
        <w:rPr>
          <w:rFonts w:eastAsiaTheme="minorEastAsia"/>
          <w:color w:val="222222"/>
        </w:rPr>
        <w:t>Khafipour</w:t>
      </w:r>
      <w:proofErr w:type="spellEnd"/>
      <w:r w:rsidRPr="2EA88782">
        <w:rPr>
          <w:rFonts w:eastAsiaTheme="minorEastAsia"/>
          <w:color w:val="222222"/>
        </w:rPr>
        <w:t xml:space="preserve">, E., &amp; Steele, M. (2016). Development of ruminal and </w:t>
      </w:r>
      <w:proofErr w:type="spellStart"/>
      <w:r w:rsidRPr="2EA88782">
        <w:rPr>
          <w:rFonts w:eastAsiaTheme="minorEastAsia"/>
          <w:color w:val="222222"/>
        </w:rPr>
        <w:t>fecal</w:t>
      </w:r>
      <w:proofErr w:type="spellEnd"/>
      <w:r w:rsidRPr="2EA88782">
        <w:rPr>
          <w:rFonts w:eastAsiaTheme="minorEastAsia"/>
          <w:color w:val="222222"/>
        </w:rPr>
        <w:t xml:space="preserve"> microbiomes are affected by weaning but not weaning strategy in dairy calves. Frontiers in Microbiology, 7. </w:t>
      </w:r>
      <w:hyperlink r:id="rId133">
        <w:r w:rsidRPr="2EA88782">
          <w:rPr>
            <w:rStyle w:val="Hyperlink"/>
            <w:rFonts w:eastAsiaTheme="minorEastAsia"/>
          </w:rPr>
          <w:t>https://doi.org/10.3389/fmicb.2016.00582</w:t>
        </w:r>
      </w:hyperlink>
    </w:p>
    <w:p w14:paraId="47AEF8B8" w14:textId="42990883" w:rsidR="3C3CE4DD" w:rsidRDefault="3C3CE4DD" w:rsidP="2EA88782">
      <w:pPr>
        <w:spacing w:line="257" w:lineRule="auto"/>
        <w:jc w:val="both"/>
        <w:rPr>
          <w:rFonts w:eastAsiaTheme="minorEastAsia"/>
        </w:rPr>
      </w:pPr>
      <w:r w:rsidRPr="2EA88782">
        <w:rPr>
          <w:rFonts w:eastAsiaTheme="minorEastAsia"/>
          <w:color w:val="000000" w:themeColor="text1"/>
        </w:rPr>
        <w:t xml:space="preserve">Meale, S.J., </w:t>
      </w:r>
      <w:proofErr w:type="spellStart"/>
      <w:r w:rsidRPr="2EA88782">
        <w:rPr>
          <w:rFonts w:eastAsiaTheme="minorEastAsia"/>
          <w:color w:val="000000" w:themeColor="text1"/>
        </w:rPr>
        <w:t>Chaucheyras</w:t>
      </w:r>
      <w:proofErr w:type="spellEnd"/>
      <w:r w:rsidRPr="2EA88782">
        <w:rPr>
          <w:rFonts w:eastAsiaTheme="minorEastAsia"/>
          <w:color w:val="000000" w:themeColor="text1"/>
        </w:rPr>
        <w:t xml:space="preserve">-Durand, F., Berends, H., Guan, L.L., &amp; Steele, M.A. (2017). From pre- to postweaning: Transformation of the young calf’s gastrointestinal tract. </w:t>
      </w:r>
      <w:r w:rsidRPr="2EA88782">
        <w:rPr>
          <w:rFonts w:eastAsiaTheme="minorEastAsia"/>
          <w:i/>
          <w:iCs/>
          <w:color w:val="000000" w:themeColor="text1"/>
        </w:rPr>
        <w:t>Journal of Dairy Science</w:t>
      </w:r>
      <w:r w:rsidRPr="2EA88782">
        <w:rPr>
          <w:rFonts w:eastAsiaTheme="minorEastAsia"/>
          <w:color w:val="000000" w:themeColor="text1"/>
        </w:rPr>
        <w:t xml:space="preserve">, 100(7), 5984–5995. </w:t>
      </w:r>
      <w:hyperlink r:id="rId134">
        <w:r w:rsidRPr="2EA88782">
          <w:rPr>
            <w:rStyle w:val="Hyperlink"/>
            <w:rFonts w:eastAsiaTheme="minorEastAsia"/>
          </w:rPr>
          <w:t>https://doi.org/10.3168/jds.2016-12474</w:t>
        </w:r>
      </w:hyperlink>
    </w:p>
    <w:p w14:paraId="7D183793" w14:textId="45170424" w:rsidR="3C3CE4DD" w:rsidRDefault="3C3CE4DD" w:rsidP="2EA88782">
      <w:pPr>
        <w:spacing w:line="257" w:lineRule="auto"/>
        <w:jc w:val="both"/>
        <w:rPr>
          <w:rFonts w:eastAsiaTheme="minorEastAsia"/>
        </w:rPr>
      </w:pPr>
      <w:proofErr w:type="spellStart"/>
      <w:r w:rsidRPr="2EA88782">
        <w:rPr>
          <w:rFonts w:eastAsiaTheme="minorEastAsia"/>
          <w:color w:val="222222"/>
        </w:rPr>
        <w:t>Menchetti</w:t>
      </w:r>
      <w:proofErr w:type="spellEnd"/>
      <w:r w:rsidRPr="2EA88782">
        <w:rPr>
          <w:rFonts w:eastAsiaTheme="minorEastAsia"/>
          <w:color w:val="222222"/>
        </w:rPr>
        <w:t xml:space="preserve">, L., Traina, G., Tomasello, G., Casagrande-Proietti, P., Leonardi, L., Barbato, O., &amp; </w:t>
      </w:r>
      <w:proofErr w:type="spellStart"/>
      <w:r w:rsidRPr="2EA88782">
        <w:rPr>
          <w:rFonts w:eastAsiaTheme="minorEastAsia"/>
          <w:color w:val="222222"/>
        </w:rPr>
        <w:t>Brecchia</w:t>
      </w:r>
      <w:proofErr w:type="spellEnd"/>
      <w:r w:rsidRPr="2EA88782">
        <w:rPr>
          <w:rFonts w:eastAsiaTheme="minorEastAsia"/>
          <w:color w:val="222222"/>
        </w:rPr>
        <w:t xml:space="preserve">, G. (2016). Potential benefits of colostrum in gastrointestinal diseases. </w:t>
      </w:r>
      <w:r w:rsidRPr="2EA88782">
        <w:rPr>
          <w:rFonts w:eastAsiaTheme="minorEastAsia"/>
          <w:i/>
          <w:iCs/>
          <w:color w:val="222222"/>
        </w:rPr>
        <w:t>Frontiers in Bioscience</w:t>
      </w:r>
      <w:r w:rsidRPr="2EA88782">
        <w:rPr>
          <w:rFonts w:eastAsiaTheme="minorEastAsia"/>
          <w:color w:val="222222"/>
        </w:rPr>
        <w:t xml:space="preserve">, 8(2), 331–351. </w:t>
      </w:r>
      <w:hyperlink r:id="rId135">
        <w:r w:rsidRPr="2EA88782">
          <w:rPr>
            <w:rStyle w:val="Hyperlink"/>
            <w:rFonts w:eastAsiaTheme="minorEastAsia"/>
          </w:rPr>
          <w:t>https://doi.org/10.2741/s467</w:t>
        </w:r>
      </w:hyperlink>
    </w:p>
    <w:p w14:paraId="2E5E390E" w14:textId="17A40DAC" w:rsidR="3C3CE4DD" w:rsidRDefault="3C3CE4DD" w:rsidP="2EA88782">
      <w:pPr>
        <w:spacing w:line="257" w:lineRule="auto"/>
        <w:jc w:val="both"/>
        <w:rPr>
          <w:rFonts w:eastAsiaTheme="minorEastAsia"/>
        </w:rPr>
      </w:pPr>
      <w:proofErr w:type="spellStart"/>
      <w:r w:rsidRPr="2EA88782">
        <w:rPr>
          <w:rFonts w:eastAsiaTheme="minorEastAsia"/>
          <w:color w:val="222222"/>
        </w:rPr>
        <w:t>Michaudel</w:t>
      </w:r>
      <w:proofErr w:type="spellEnd"/>
      <w:r w:rsidRPr="2EA88782">
        <w:rPr>
          <w:rFonts w:eastAsiaTheme="minorEastAsia"/>
          <w:color w:val="222222"/>
        </w:rPr>
        <w:t xml:space="preserve">, C., &amp; Sokol, H. (2020). The gut microbiota at the service of immunometabolism. </w:t>
      </w:r>
      <w:r w:rsidRPr="2EA88782">
        <w:rPr>
          <w:rFonts w:eastAsiaTheme="minorEastAsia"/>
          <w:i/>
          <w:iCs/>
          <w:color w:val="222222"/>
        </w:rPr>
        <w:t>Cell Metabolism</w:t>
      </w:r>
      <w:r w:rsidRPr="2EA88782">
        <w:rPr>
          <w:rFonts w:eastAsiaTheme="minorEastAsia"/>
          <w:color w:val="222222"/>
        </w:rPr>
        <w:t xml:space="preserve">, 32(4), 514–523. </w:t>
      </w:r>
      <w:hyperlink r:id="rId136">
        <w:r w:rsidRPr="2EA88782">
          <w:rPr>
            <w:rStyle w:val="Hyperlink"/>
            <w:rFonts w:eastAsiaTheme="minorEastAsia"/>
          </w:rPr>
          <w:t>https://doi.org/10.1016/j.cmet.2020.09.004</w:t>
        </w:r>
      </w:hyperlink>
    </w:p>
    <w:p w14:paraId="10417C26" w14:textId="6D1647F8" w:rsidR="3C3CE4DD" w:rsidRDefault="3C3CE4DD" w:rsidP="2EA88782">
      <w:pPr>
        <w:spacing w:line="257" w:lineRule="auto"/>
        <w:jc w:val="both"/>
        <w:rPr>
          <w:rFonts w:eastAsiaTheme="minorEastAsia"/>
        </w:rPr>
      </w:pPr>
      <w:r w:rsidRPr="2EA88782">
        <w:rPr>
          <w:rFonts w:eastAsiaTheme="minorEastAsia"/>
          <w:color w:val="222222"/>
        </w:rPr>
        <w:t xml:space="preserve">Mir, R. A., Kleinhenz, M. D., Allen, H. K., &amp; </w:t>
      </w:r>
      <w:proofErr w:type="spellStart"/>
      <w:r w:rsidRPr="2EA88782">
        <w:rPr>
          <w:rFonts w:eastAsiaTheme="minorEastAsia"/>
          <w:color w:val="222222"/>
        </w:rPr>
        <w:t>Kudva</w:t>
      </w:r>
      <w:proofErr w:type="spellEnd"/>
      <w:r w:rsidRPr="2EA88782">
        <w:rPr>
          <w:rFonts w:eastAsiaTheme="minorEastAsia"/>
          <w:color w:val="222222"/>
        </w:rPr>
        <w:t xml:space="preserve">, I. T. (2019). </w:t>
      </w:r>
      <w:proofErr w:type="spellStart"/>
      <w:r w:rsidRPr="2EA88782">
        <w:rPr>
          <w:rFonts w:eastAsiaTheme="minorEastAsia"/>
          <w:color w:val="222222"/>
        </w:rPr>
        <w:t>Fecal</w:t>
      </w:r>
      <w:proofErr w:type="spellEnd"/>
      <w:r w:rsidRPr="2EA88782">
        <w:rPr>
          <w:rFonts w:eastAsiaTheme="minorEastAsia"/>
          <w:color w:val="222222"/>
        </w:rPr>
        <w:t xml:space="preserve"> microbiota changes associated with dehorning and castration stress primarily affects light-weight dairy calves. </w:t>
      </w:r>
      <w:r w:rsidRPr="2EA88782">
        <w:rPr>
          <w:rFonts w:eastAsiaTheme="minorEastAsia"/>
          <w:i/>
          <w:iCs/>
          <w:color w:val="222222"/>
        </w:rPr>
        <w:t>PLOS ONE</w:t>
      </w:r>
      <w:r w:rsidRPr="2EA88782">
        <w:rPr>
          <w:rFonts w:eastAsiaTheme="minorEastAsia"/>
          <w:color w:val="222222"/>
        </w:rPr>
        <w:t xml:space="preserve">, 14(1), e0210203. </w:t>
      </w:r>
      <w:hyperlink r:id="rId137">
        <w:r w:rsidRPr="2EA88782">
          <w:rPr>
            <w:rStyle w:val="Hyperlink"/>
            <w:rFonts w:eastAsiaTheme="minorEastAsia"/>
          </w:rPr>
          <w:t>https://doi.org/10.1371/journal.pone.0210203</w:t>
        </w:r>
      </w:hyperlink>
    </w:p>
    <w:p w14:paraId="535E2CCB" w14:textId="7DD8022F" w:rsidR="3C3CE4DD" w:rsidRDefault="3C3CE4DD" w:rsidP="2EA88782">
      <w:pPr>
        <w:spacing w:line="257" w:lineRule="auto"/>
        <w:jc w:val="both"/>
        <w:rPr>
          <w:rFonts w:eastAsiaTheme="minorEastAsia"/>
        </w:rPr>
      </w:pPr>
      <w:r w:rsidRPr="2EA88782">
        <w:rPr>
          <w:rFonts w:eastAsiaTheme="minorEastAsia"/>
          <w:color w:val="222222"/>
        </w:rPr>
        <w:t xml:space="preserve">Moeller, A. H., Foerster, S., Wilson, M. L., Pusey, A. E., Hahn, B. H., &amp; Ochman, H. (2016). Social </w:t>
      </w:r>
      <w:proofErr w:type="spellStart"/>
      <w:r w:rsidRPr="2EA88782">
        <w:rPr>
          <w:rFonts w:eastAsiaTheme="minorEastAsia"/>
          <w:color w:val="222222"/>
        </w:rPr>
        <w:t>behavior</w:t>
      </w:r>
      <w:proofErr w:type="spellEnd"/>
      <w:r w:rsidRPr="2EA88782">
        <w:rPr>
          <w:rFonts w:eastAsiaTheme="minorEastAsia"/>
          <w:color w:val="222222"/>
        </w:rPr>
        <w:t xml:space="preserve"> shapes the chimpanzee pan-microbiome. </w:t>
      </w:r>
      <w:r w:rsidRPr="2EA88782">
        <w:rPr>
          <w:rFonts w:eastAsiaTheme="minorEastAsia"/>
          <w:i/>
          <w:iCs/>
          <w:color w:val="222222"/>
        </w:rPr>
        <w:t>Science Advances</w:t>
      </w:r>
      <w:r w:rsidRPr="2EA88782">
        <w:rPr>
          <w:rFonts w:eastAsiaTheme="minorEastAsia"/>
          <w:color w:val="222222"/>
        </w:rPr>
        <w:t xml:space="preserve">, 2(1). </w:t>
      </w:r>
      <w:hyperlink r:id="rId138">
        <w:r w:rsidRPr="2EA88782">
          <w:rPr>
            <w:rStyle w:val="Hyperlink"/>
            <w:rFonts w:eastAsiaTheme="minorEastAsia"/>
          </w:rPr>
          <w:t>https://doi.org/10.1126/sciadv.1500997</w:t>
        </w:r>
      </w:hyperlink>
    </w:p>
    <w:p w14:paraId="571BB5B0" w14:textId="1E2E120C" w:rsidR="3C3CE4DD" w:rsidRDefault="3C3CE4DD" w:rsidP="2EA88782">
      <w:pPr>
        <w:spacing w:line="257" w:lineRule="auto"/>
        <w:jc w:val="both"/>
        <w:rPr>
          <w:rFonts w:eastAsiaTheme="minorEastAsia"/>
          <w:color w:val="222222"/>
        </w:rPr>
      </w:pPr>
      <w:r w:rsidRPr="2EA88782">
        <w:rPr>
          <w:rFonts w:eastAsiaTheme="minorEastAsia"/>
          <w:color w:val="222222"/>
        </w:rPr>
        <w:t xml:space="preserve">Monteiro, H. F., Zhou, Z., Gomes, M. S., Peixoto, P. M. G., </w:t>
      </w:r>
      <w:proofErr w:type="spellStart"/>
      <w:r w:rsidRPr="2EA88782">
        <w:rPr>
          <w:rFonts w:eastAsiaTheme="minorEastAsia"/>
          <w:color w:val="222222"/>
        </w:rPr>
        <w:t>Bonsaglia</w:t>
      </w:r>
      <w:proofErr w:type="spellEnd"/>
      <w:r w:rsidRPr="2EA88782">
        <w:rPr>
          <w:rFonts w:eastAsiaTheme="minorEastAsia"/>
          <w:color w:val="222222"/>
        </w:rPr>
        <w:t xml:space="preserve">, E. C. R., </w:t>
      </w:r>
      <w:proofErr w:type="spellStart"/>
      <w:r w:rsidRPr="2EA88782">
        <w:rPr>
          <w:rFonts w:eastAsiaTheme="minorEastAsia"/>
          <w:color w:val="222222"/>
        </w:rPr>
        <w:t>Canisso</w:t>
      </w:r>
      <w:proofErr w:type="spellEnd"/>
      <w:r w:rsidRPr="2EA88782">
        <w:rPr>
          <w:rFonts w:eastAsiaTheme="minorEastAsia"/>
          <w:color w:val="222222"/>
        </w:rPr>
        <w:t xml:space="preserve">, I. F., Weimer, B. C., &amp; Lima, F. S. (2022). Rumen and lower gut microbiomes relationship with feed efficiency and production traits throughout the lactation of Holstein dairy cows. Scientific Reports, 12(1). </w:t>
      </w:r>
      <w:hyperlink r:id="rId139">
        <w:r w:rsidRPr="2EA88782">
          <w:rPr>
            <w:rStyle w:val="Hyperlink"/>
            <w:rFonts w:eastAsiaTheme="minorEastAsia"/>
          </w:rPr>
          <w:t>https://doi.org/10.1038/s41598-022-08761-5</w:t>
        </w:r>
      </w:hyperlink>
      <w:r w:rsidRPr="2EA88782">
        <w:rPr>
          <w:rFonts w:eastAsiaTheme="minorEastAsia"/>
          <w:color w:val="222222"/>
        </w:rPr>
        <w:t xml:space="preserve"> </w:t>
      </w:r>
    </w:p>
    <w:p w14:paraId="7A7D865A" w14:textId="4A133198" w:rsidR="3C3CE4DD" w:rsidRDefault="3C3CE4DD" w:rsidP="2EA88782">
      <w:pPr>
        <w:spacing w:line="257" w:lineRule="auto"/>
        <w:jc w:val="both"/>
        <w:rPr>
          <w:rFonts w:eastAsiaTheme="minorEastAsia"/>
        </w:rPr>
      </w:pPr>
      <w:r w:rsidRPr="2EA88782">
        <w:rPr>
          <w:rFonts w:eastAsiaTheme="minorEastAsia"/>
          <w:color w:val="222222"/>
        </w:rPr>
        <w:t xml:space="preserve">Mott, A. C., Schneider, D., </w:t>
      </w:r>
      <w:proofErr w:type="spellStart"/>
      <w:r w:rsidRPr="2EA88782">
        <w:rPr>
          <w:rFonts w:eastAsiaTheme="minorEastAsia"/>
          <w:color w:val="222222"/>
        </w:rPr>
        <w:t>Hünerberg</w:t>
      </w:r>
      <w:proofErr w:type="spellEnd"/>
      <w:r w:rsidRPr="2EA88782">
        <w:rPr>
          <w:rFonts w:eastAsiaTheme="minorEastAsia"/>
          <w:color w:val="222222"/>
        </w:rPr>
        <w:t xml:space="preserve">, M., Hummel, J., &amp; Tetens, J. (2022). Bovine Rumen Microbiome: Impact of DNA extraction methods and comparison of Non-Invasive Sampling Sites. Ruminants, 2(1), 112–132. </w:t>
      </w:r>
      <w:hyperlink r:id="rId140">
        <w:r w:rsidRPr="2EA88782">
          <w:rPr>
            <w:rStyle w:val="Hyperlink"/>
            <w:rFonts w:eastAsiaTheme="minorEastAsia"/>
          </w:rPr>
          <w:t>https://doi.org/10.3390/ruminants2010007</w:t>
        </w:r>
      </w:hyperlink>
    </w:p>
    <w:p w14:paraId="3721D4D6" w14:textId="5209D4C7" w:rsidR="3C3CE4DD" w:rsidRDefault="3C3CE4DD" w:rsidP="2EA88782">
      <w:pPr>
        <w:spacing w:line="257" w:lineRule="auto"/>
        <w:jc w:val="both"/>
        <w:rPr>
          <w:rFonts w:eastAsiaTheme="minorEastAsia"/>
        </w:rPr>
      </w:pPr>
      <w:proofErr w:type="spellStart"/>
      <w:r w:rsidRPr="2EA88782">
        <w:rPr>
          <w:rFonts w:eastAsiaTheme="minorEastAsia"/>
          <w:color w:val="222222"/>
        </w:rPr>
        <w:t>Münger</w:t>
      </w:r>
      <w:proofErr w:type="spellEnd"/>
      <w:r w:rsidRPr="2EA88782">
        <w:rPr>
          <w:rFonts w:eastAsiaTheme="minorEastAsia"/>
          <w:color w:val="222222"/>
        </w:rPr>
        <w:t xml:space="preserve">, E., Montiel-Castro, A. J., Langhans, W., &amp; Pacheco‐López, G. (2018). Reciprocal interactions between gut microbiota and host social </w:t>
      </w:r>
      <w:proofErr w:type="spellStart"/>
      <w:r w:rsidRPr="2EA88782">
        <w:rPr>
          <w:rFonts w:eastAsiaTheme="minorEastAsia"/>
          <w:color w:val="222222"/>
        </w:rPr>
        <w:t>behavior</w:t>
      </w:r>
      <w:proofErr w:type="spellEnd"/>
      <w:r w:rsidRPr="2EA88782">
        <w:rPr>
          <w:rFonts w:eastAsiaTheme="minorEastAsia"/>
          <w:color w:val="222222"/>
        </w:rPr>
        <w:t xml:space="preserve">. </w:t>
      </w:r>
      <w:r w:rsidRPr="2EA88782">
        <w:rPr>
          <w:rFonts w:eastAsiaTheme="minorEastAsia"/>
          <w:i/>
          <w:iCs/>
          <w:color w:val="222222"/>
        </w:rPr>
        <w:t>Frontiers in Integrative Neuroscience</w:t>
      </w:r>
      <w:r w:rsidRPr="2EA88782">
        <w:rPr>
          <w:rFonts w:eastAsiaTheme="minorEastAsia"/>
          <w:color w:val="222222"/>
        </w:rPr>
        <w:t xml:space="preserve">, 12. </w:t>
      </w:r>
      <w:hyperlink r:id="rId141">
        <w:r w:rsidRPr="2EA88782">
          <w:rPr>
            <w:rStyle w:val="Hyperlink"/>
            <w:rFonts w:eastAsiaTheme="minorEastAsia"/>
          </w:rPr>
          <w:t>https://doi.org/10.3389/fnint.2018.00021</w:t>
        </w:r>
      </w:hyperlink>
    </w:p>
    <w:p w14:paraId="5E4149DA" w14:textId="4A01EAF6" w:rsidR="3C3CE4DD" w:rsidRDefault="3C3CE4DD" w:rsidP="2EA88782">
      <w:pPr>
        <w:spacing w:line="257" w:lineRule="auto"/>
        <w:jc w:val="both"/>
        <w:rPr>
          <w:rFonts w:eastAsiaTheme="minorEastAsia"/>
        </w:rPr>
      </w:pPr>
      <w:r w:rsidRPr="2EA88782">
        <w:rPr>
          <w:rFonts w:eastAsiaTheme="minorEastAsia"/>
          <w:color w:val="222222"/>
        </w:rPr>
        <w:t xml:space="preserve">Myer, P. R., Freetly, H. C., Wells, J. E., Smith, T., &amp; Kuehn, L. A. (2017). Analysis of the gut bacterial communities in beef cattle and their association with feed intake, growth, and efficiency. </w:t>
      </w:r>
      <w:r w:rsidRPr="2EA88782">
        <w:rPr>
          <w:rFonts w:eastAsiaTheme="minorEastAsia"/>
          <w:i/>
          <w:iCs/>
          <w:color w:val="222222"/>
        </w:rPr>
        <w:t>Journal of Animal Science</w:t>
      </w:r>
      <w:r w:rsidRPr="2EA88782">
        <w:rPr>
          <w:rFonts w:eastAsiaTheme="minorEastAsia"/>
          <w:color w:val="222222"/>
        </w:rPr>
        <w:t xml:space="preserve">, 95(7), 3215. </w:t>
      </w:r>
      <w:hyperlink r:id="rId142">
        <w:r w:rsidRPr="2EA88782">
          <w:rPr>
            <w:rStyle w:val="Hyperlink"/>
            <w:rFonts w:eastAsiaTheme="minorEastAsia"/>
          </w:rPr>
          <w:t>https://doi.org/10.2527/jas2016.1059</w:t>
        </w:r>
      </w:hyperlink>
    </w:p>
    <w:p w14:paraId="046CA0F7" w14:textId="3552C086" w:rsidR="3C3CE4DD" w:rsidRDefault="3C3CE4DD" w:rsidP="2EA88782">
      <w:pPr>
        <w:spacing w:line="257" w:lineRule="auto"/>
        <w:jc w:val="both"/>
        <w:rPr>
          <w:rFonts w:eastAsiaTheme="minorEastAsia"/>
        </w:rPr>
      </w:pPr>
      <w:r w:rsidRPr="2EA88782">
        <w:rPr>
          <w:rFonts w:eastAsiaTheme="minorEastAsia"/>
          <w:color w:val="222222"/>
        </w:rPr>
        <w:lastRenderedPageBreak/>
        <w:t xml:space="preserve">Nagel, C., Aurich, C., &amp; Aurich, J. (2019). Stress effects on the regulation of parturition in different domestic animal species. </w:t>
      </w:r>
      <w:r w:rsidRPr="2EA88782">
        <w:rPr>
          <w:rFonts w:eastAsiaTheme="minorEastAsia"/>
          <w:i/>
          <w:iCs/>
          <w:color w:val="222222"/>
        </w:rPr>
        <w:t>Animal Reproduction Science</w:t>
      </w:r>
      <w:r w:rsidRPr="2EA88782">
        <w:rPr>
          <w:rFonts w:eastAsiaTheme="minorEastAsia"/>
          <w:color w:val="222222"/>
        </w:rPr>
        <w:t xml:space="preserve">, 207, 153–161. </w:t>
      </w:r>
      <w:hyperlink r:id="rId143">
        <w:r w:rsidRPr="2EA88782">
          <w:rPr>
            <w:rStyle w:val="Hyperlink"/>
            <w:rFonts w:eastAsiaTheme="minorEastAsia"/>
          </w:rPr>
          <w:t>https://doi.org/10.1016/j.anireprosci.2019.04.011</w:t>
        </w:r>
      </w:hyperlink>
    </w:p>
    <w:p w14:paraId="31875ACD" w14:textId="519015FC" w:rsidR="3C3CE4DD" w:rsidRDefault="3C3CE4DD" w:rsidP="2EA88782">
      <w:pPr>
        <w:spacing w:line="257" w:lineRule="auto"/>
        <w:jc w:val="both"/>
        <w:rPr>
          <w:rFonts w:eastAsiaTheme="minorEastAsia"/>
        </w:rPr>
      </w:pPr>
      <w:r w:rsidRPr="2EA88782">
        <w:rPr>
          <w:rFonts w:eastAsiaTheme="minorEastAsia"/>
          <w:color w:val="222222"/>
        </w:rPr>
        <w:t xml:space="preserve">Nanthakumar, N. N., Meng, D., &amp; Newburg, D. S. (2013). Glucocorticoids and microbiota regulate ontogeny of intestinal </w:t>
      </w:r>
      <w:proofErr w:type="spellStart"/>
      <w:r w:rsidRPr="2EA88782">
        <w:rPr>
          <w:rFonts w:eastAsiaTheme="minorEastAsia"/>
          <w:color w:val="222222"/>
        </w:rPr>
        <w:t>fucosyltransferase</w:t>
      </w:r>
      <w:proofErr w:type="spellEnd"/>
      <w:r w:rsidRPr="2EA88782">
        <w:rPr>
          <w:rFonts w:eastAsiaTheme="minorEastAsia"/>
          <w:color w:val="222222"/>
        </w:rPr>
        <w:t xml:space="preserve"> 2 </w:t>
      </w:r>
      <w:proofErr w:type="gramStart"/>
      <w:r w:rsidRPr="2EA88782">
        <w:rPr>
          <w:rFonts w:eastAsiaTheme="minorEastAsia"/>
          <w:color w:val="222222"/>
        </w:rPr>
        <w:t>requisite</w:t>
      </w:r>
      <w:proofErr w:type="gramEnd"/>
      <w:r w:rsidRPr="2EA88782">
        <w:rPr>
          <w:rFonts w:eastAsiaTheme="minorEastAsia"/>
          <w:color w:val="222222"/>
        </w:rPr>
        <w:t xml:space="preserve"> for gut homeostasis. </w:t>
      </w:r>
      <w:r w:rsidRPr="2EA88782">
        <w:rPr>
          <w:rFonts w:eastAsiaTheme="minorEastAsia"/>
          <w:i/>
          <w:iCs/>
          <w:color w:val="222222"/>
        </w:rPr>
        <w:t>Glycobiology</w:t>
      </w:r>
      <w:r w:rsidRPr="2EA88782">
        <w:rPr>
          <w:rFonts w:eastAsiaTheme="minorEastAsia"/>
          <w:color w:val="222222"/>
        </w:rPr>
        <w:t xml:space="preserve">, 23(10), 1131–1141. </w:t>
      </w:r>
      <w:hyperlink r:id="rId144">
        <w:r w:rsidRPr="2EA88782">
          <w:rPr>
            <w:rStyle w:val="Hyperlink"/>
            <w:rFonts w:eastAsiaTheme="minorEastAsia"/>
          </w:rPr>
          <w:t>https://doi.org/10.1093/glycob/cwt050</w:t>
        </w:r>
      </w:hyperlink>
    </w:p>
    <w:p w14:paraId="148B18E3" w14:textId="0918481B" w:rsidR="3C3CE4DD" w:rsidRDefault="3C3CE4DD" w:rsidP="2EA88782">
      <w:pPr>
        <w:spacing w:line="257" w:lineRule="auto"/>
        <w:jc w:val="both"/>
        <w:rPr>
          <w:rFonts w:eastAsiaTheme="minorEastAsia"/>
        </w:rPr>
      </w:pPr>
      <w:proofErr w:type="spellStart"/>
      <w:r w:rsidRPr="2EA88782">
        <w:rPr>
          <w:rFonts w:eastAsiaTheme="minorEastAsia"/>
          <w:color w:val="222222"/>
        </w:rPr>
        <w:t>Neamț</w:t>
      </w:r>
      <w:proofErr w:type="spellEnd"/>
      <w:r w:rsidRPr="2EA88782">
        <w:rPr>
          <w:rFonts w:eastAsiaTheme="minorEastAsia"/>
          <w:color w:val="222222"/>
        </w:rPr>
        <w:t xml:space="preserve">, R. I., Ilie, D., </w:t>
      </w:r>
      <w:proofErr w:type="spellStart"/>
      <w:r w:rsidRPr="2EA88782">
        <w:rPr>
          <w:rFonts w:eastAsiaTheme="minorEastAsia"/>
          <w:color w:val="222222"/>
        </w:rPr>
        <w:t>Enculescu</w:t>
      </w:r>
      <w:proofErr w:type="spellEnd"/>
      <w:r w:rsidRPr="2EA88782">
        <w:rPr>
          <w:rFonts w:eastAsiaTheme="minorEastAsia"/>
          <w:color w:val="222222"/>
        </w:rPr>
        <w:t xml:space="preserve">, M., </w:t>
      </w:r>
      <w:proofErr w:type="spellStart"/>
      <w:r w:rsidRPr="2EA88782">
        <w:rPr>
          <w:rFonts w:eastAsiaTheme="minorEastAsia"/>
          <w:color w:val="222222"/>
        </w:rPr>
        <w:t>Săplăcan</w:t>
      </w:r>
      <w:proofErr w:type="spellEnd"/>
      <w:r w:rsidRPr="2EA88782">
        <w:rPr>
          <w:rFonts w:eastAsiaTheme="minorEastAsia"/>
          <w:color w:val="222222"/>
        </w:rPr>
        <w:t xml:space="preserve">, S., &amp; </w:t>
      </w:r>
      <w:proofErr w:type="spellStart"/>
      <w:r w:rsidRPr="2EA88782">
        <w:rPr>
          <w:rFonts w:eastAsiaTheme="minorEastAsia"/>
          <w:color w:val="222222"/>
        </w:rPr>
        <w:t>Cziszter</w:t>
      </w:r>
      <w:proofErr w:type="spellEnd"/>
      <w:r w:rsidRPr="2EA88782">
        <w:rPr>
          <w:rFonts w:eastAsiaTheme="minorEastAsia"/>
          <w:color w:val="222222"/>
        </w:rPr>
        <w:t xml:space="preserve">, T. L. (2019). The Weaning Stress Effect on Calf Behaviour and Performances. </w:t>
      </w:r>
      <w:r w:rsidRPr="2EA88782">
        <w:rPr>
          <w:rFonts w:eastAsiaTheme="minorEastAsia"/>
          <w:i/>
          <w:iCs/>
          <w:color w:val="222222"/>
        </w:rPr>
        <w:t>Research Journal of Biotechnology</w:t>
      </w:r>
      <w:r w:rsidRPr="2EA88782">
        <w:rPr>
          <w:rFonts w:eastAsiaTheme="minorEastAsia"/>
          <w:color w:val="222222"/>
        </w:rPr>
        <w:t>, 14(3</w:t>
      </w:r>
      <w:proofErr w:type="gramStart"/>
      <w:r w:rsidRPr="2EA88782">
        <w:rPr>
          <w:rFonts w:eastAsiaTheme="minorEastAsia"/>
          <w:color w:val="222222"/>
        </w:rPr>
        <w:t>).</w:t>
      </w:r>
      <w:proofErr w:type="spellStart"/>
      <w:r w:rsidRPr="2EA88782">
        <w:rPr>
          <w:rFonts w:eastAsiaTheme="minorEastAsia"/>
          <w:color w:val="222222"/>
        </w:rPr>
        <w:t>costaNeave</w:t>
      </w:r>
      <w:proofErr w:type="spellEnd"/>
      <w:proofErr w:type="gramEnd"/>
      <w:r w:rsidRPr="2EA88782">
        <w:rPr>
          <w:rFonts w:eastAsiaTheme="minorEastAsia"/>
          <w:color w:val="222222"/>
        </w:rPr>
        <w:t xml:space="preserve">, H. W., Weary, D. M., &amp; Von </w:t>
      </w:r>
      <w:proofErr w:type="spellStart"/>
      <w:r w:rsidRPr="2EA88782">
        <w:rPr>
          <w:rFonts w:eastAsiaTheme="minorEastAsia"/>
          <w:color w:val="222222"/>
        </w:rPr>
        <w:t>Keyserlingk</w:t>
      </w:r>
      <w:proofErr w:type="spellEnd"/>
      <w:r w:rsidRPr="2EA88782">
        <w:rPr>
          <w:rFonts w:eastAsiaTheme="minorEastAsia"/>
          <w:color w:val="222222"/>
        </w:rPr>
        <w:t xml:space="preserve">, M. (2018). Review: Individual variability in feeding behaviour of domesticated ruminants. </w:t>
      </w:r>
      <w:r w:rsidRPr="2EA88782">
        <w:rPr>
          <w:rFonts w:eastAsiaTheme="minorEastAsia"/>
          <w:i/>
          <w:iCs/>
          <w:color w:val="222222"/>
        </w:rPr>
        <w:t>Animals</w:t>
      </w:r>
      <w:r w:rsidRPr="2EA88782">
        <w:rPr>
          <w:rFonts w:eastAsiaTheme="minorEastAsia"/>
          <w:color w:val="222222"/>
        </w:rPr>
        <w:t xml:space="preserve">, 12, s419–s430. </w:t>
      </w:r>
      <w:hyperlink r:id="rId145">
        <w:r w:rsidRPr="2EA88782">
          <w:rPr>
            <w:rStyle w:val="Hyperlink"/>
            <w:rFonts w:eastAsiaTheme="minorEastAsia"/>
          </w:rPr>
          <w:t>https://doi.org/10.1017/s1751731118001325</w:t>
        </w:r>
      </w:hyperlink>
    </w:p>
    <w:p w14:paraId="430D9FC9" w14:textId="2CCCE012" w:rsidR="3C3CE4DD" w:rsidRDefault="3C3CE4DD" w:rsidP="2EA88782">
      <w:pPr>
        <w:spacing w:line="257" w:lineRule="auto"/>
        <w:jc w:val="both"/>
        <w:rPr>
          <w:rFonts w:eastAsiaTheme="minorEastAsia"/>
        </w:rPr>
      </w:pPr>
      <w:r w:rsidRPr="2EA88782">
        <w:rPr>
          <w:rFonts w:eastAsiaTheme="minorEastAsia"/>
          <w:color w:val="222222"/>
        </w:rPr>
        <w:t xml:space="preserve">Neave, H. W., Weary, D. M., &amp; Von </w:t>
      </w:r>
      <w:proofErr w:type="spellStart"/>
      <w:r w:rsidRPr="2EA88782">
        <w:rPr>
          <w:rFonts w:eastAsiaTheme="minorEastAsia"/>
          <w:color w:val="222222"/>
        </w:rPr>
        <w:t>Keyserlingk</w:t>
      </w:r>
      <w:proofErr w:type="spellEnd"/>
      <w:r w:rsidRPr="2EA88782">
        <w:rPr>
          <w:rFonts w:eastAsiaTheme="minorEastAsia"/>
          <w:color w:val="222222"/>
        </w:rPr>
        <w:t xml:space="preserve">, M. (2018). Review: Individual variability in feeding behaviour of domesticated ruminants. Animals, 12, s419–s430. </w:t>
      </w:r>
      <w:hyperlink r:id="rId146">
        <w:r w:rsidRPr="2EA88782">
          <w:rPr>
            <w:rStyle w:val="Hyperlink"/>
            <w:rFonts w:eastAsiaTheme="minorEastAsia"/>
          </w:rPr>
          <w:t>https://doi.org/10.1017/s1751731118001325</w:t>
        </w:r>
      </w:hyperlink>
    </w:p>
    <w:p w14:paraId="1DB0DFBB" w14:textId="595448D3" w:rsidR="3C3CE4DD" w:rsidRDefault="3C3CE4DD" w:rsidP="2EA88782">
      <w:pPr>
        <w:spacing w:line="257" w:lineRule="auto"/>
        <w:jc w:val="both"/>
        <w:rPr>
          <w:rFonts w:eastAsiaTheme="minorEastAsia"/>
        </w:rPr>
      </w:pPr>
      <w:r w:rsidRPr="2EA88782">
        <w:rPr>
          <w:rFonts w:eastAsiaTheme="minorEastAsia"/>
          <w:color w:val="222222"/>
        </w:rPr>
        <w:t xml:space="preserve">Niu, X., Ding, Y., Chen, S., Gooneratne, R., &amp; Ju, X. (2022). Effect of immune stress on growth performance and immune functions of livestock: Mechanisms and prevention. Animals, 12(7), 909. </w:t>
      </w:r>
      <w:hyperlink r:id="rId147">
        <w:r w:rsidRPr="2EA88782">
          <w:rPr>
            <w:rStyle w:val="Hyperlink"/>
            <w:rFonts w:eastAsiaTheme="minorEastAsia"/>
          </w:rPr>
          <w:t>https://doi.org/10.3390/ani12070909</w:t>
        </w:r>
      </w:hyperlink>
    </w:p>
    <w:p w14:paraId="5E8D8CA8" w14:textId="161818A4" w:rsidR="3C3CE4DD" w:rsidRDefault="3C3CE4DD" w:rsidP="2EA88782">
      <w:pPr>
        <w:spacing w:line="257" w:lineRule="auto"/>
        <w:jc w:val="both"/>
        <w:rPr>
          <w:rFonts w:eastAsiaTheme="minorEastAsia"/>
        </w:rPr>
      </w:pPr>
      <w:r w:rsidRPr="2EA88782">
        <w:rPr>
          <w:rFonts w:eastAsiaTheme="minorEastAsia"/>
          <w:color w:val="222222"/>
        </w:rPr>
        <w:t xml:space="preserve">Nowacki, M. R. (1993). Cell proliferation in colonic crypts of germ-free and conventional mice--preliminary report. </w:t>
      </w:r>
      <w:r w:rsidRPr="2EA88782">
        <w:rPr>
          <w:rFonts w:eastAsiaTheme="minorEastAsia"/>
          <w:i/>
          <w:iCs/>
          <w:color w:val="222222"/>
        </w:rPr>
        <w:t>PubMed</w:t>
      </w:r>
      <w:r w:rsidRPr="2EA88782">
        <w:rPr>
          <w:rFonts w:eastAsiaTheme="minorEastAsia"/>
          <w:color w:val="222222"/>
        </w:rPr>
        <w:t xml:space="preserve">, 31(2), 77–81. </w:t>
      </w:r>
      <w:hyperlink r:id="rId148">
        <w:r w:rsidRPr="2EA88782">
          <w:rPr>
            <w:rStyle w:val="Hyperlink"/>
            <w:rFonts w:eastAsiaTheme="minorEastAsia"/>
          </w:rPr>
          <w:t>https://pubmed.ncbi.nlm.nih.gov/8405572</w:t>
        </w:r>
      </w:hyperlink>
    </w:p>
    <w:p w14:paraId="7B408479" w14:textId="5025AC04" w:rsidR="3C3CE4DD" w:rsidRDefault="3C3CE4DD" w:rsidP="2EA88782">
      <w:pPr>
        <w:spacing w:line="257" w:lineRule="auto"/>
        <w:jc w:val="both"/>
        <w:rPr>
          <w:rFonts w:eastAsiaTheme="minorEastAsia"/>
        </w:rPr>
      </w:pPr>
      <w:r w:rsidRPr="2EA88782">
        <w:rPr>
          <w:rFonts w:eastAsiaTheme="minorEastAsia"/>
          <w:color w:val="222222"/>
        </w:rPr>
        <w:t xml:space="preserve">O’Callaghan, T. F., Ross, R. P., Stanton, C., &amp; Clarke, G. (2016). The gut microbiome as a virtual endocrine organ with implications for farm and </w:t>
      </w:r>
      <w:r w:rsidRPr="2EA88782">
        <w:rPr>
          <w:rFonts w:eastAsiaTheme="minorEastAsia"/>
          <w:i/>
          <w:iCs/>
          <w:color w:val="222222"/>
        </w:rPr>
        <w:t>Domestic Animal Endocrinology</w:t>
      </w:r>
      <w:r w:rsidRPr="2EA88782">
        <w:rPr>
          <w:rFonts w:eastAsiaTheme="minorEastAsia"/>
          <w:color w:val="222222"/>
        </w:rPr>
        <w:t xml:space="preserve">. </w:t>
      </w:r>
      <w:r w:rsidRPr="2EA88782">
        <w:rPr>
          <w:rFonts w:eastAsiaTheme="minorEastAsia"/>
          <w:i/>
          <w:iCs/>
          <w:color w:val="222222"/>
        </w:rPr>
        <w:t>Domestic Animal Endocrinology</w:t>
      </w:r>
      <w:r w:rsidRPr="2EA88782">
        <w:rPr>
          <w:rFonts w:eastAsiaTheme="minorEastAsia"/>
          <w:color w:val="222222"/>
        </w:rPr>
        <w:t xml:space="preserve">, 56, S44–S55. </w:t>
      </w:r>
      <w:hyperlink r:id="rId149">
        <w:r w:rsidRPr="2EA88782">
          <w:rPr>
            <w:rStyle w:val="Hyperlink"/>
            <w:rFonts w:eastAsiaTheme="minorEastAsia"/>
          </w:rPr>
          <w:t>https://doi.org/10.1016/j.domaniend.2016.05.003</w:t>
        </w:r>
      </w:hyperlink>
    </w:p>
    <w:p w14:paraId="3C4D5837" w14:textId="44FEE302" w:rsidR="3C3CE4DD" w:rsidRDefault="3C3CE4DD" w:rsidP="2EA88782">
      <w:pPr>
        <w:spacing w:line="257" w:lineRule="auto"/>
        <w:jc w:val="both"/>
        <w:rPr>
          <w:rFonts w:eastAsiaTheme="minorEastAsia"/>
        </w:rPr>
      </w:pPr>
      <w:r w:rsidRPr="2EA88782">
        <w:rPr>
          <w:rFonts w:eastAsiaTheme="minorEastAsia"/>
          <w:color w:val="222222"/>
        </w:rPr>
        <w:t xml:space="preserve">O’Hara, E., Kenny, D. A., McGovern, E., Byrne, C., McCabe, M. S., Guan, L. L., &amp; Waters, S. M. (2020). Investigating temporal microbial dynamics in the rumen of beef calves raised on two farms during early life. </w:t>
      </w:r>
      <w:r w:rsidRPr="2EA88782">
        <w:rPr>
          <w:rFonts w:eastAsiaTheme="minorEastAsia"/>
          <w:i/>
          <w:iCs/>
          <w:color w:val="222222"/>
        </w:rPr>
        <w:t>FEMS Microbiology Ecology</w:t>
      </w:r>
      <w:r w:rsidRPr="2EA88782">
        <w:rPr>
          <w:rFonts w:eastAsiaTheme="minorEastAsia"/>
          <w:color w:val="222222"/>
        </w:rPr>
        <w:t xml:space="preserve">, 96(2). </w:t>
      </w:r>
      <w:hyperlink r:id="rId150">
        <w:r w:rsidRPr="2EA88782">
          <w:rPr>
            <w:rStyle w:val="Hyperlink"/>
            <w:rFonts w:eastAsiaTheme="minorEastAsia"/>
          </w:rPr>
          <w:t>https://doi.org/10.1093/femsec/fiz203</w:t>
        </w:r>
      </w:hyperlink>
    </w:p>
    <w:p w14:paraId="7937ED27" w14:textId="45738F1A" w:rsidR="3C3CE4DD" w:rsidRDefault="3C3CE4DD" w:rsidP="2EA88782">
      <w:pPr>
        <w:spacing w:line="257" w:lineRule="auto"/>
        <w:jc w:val="both"/>
        <w:rPr>
          <w:rFonts w:eastAsiaTheme="minorEastAsia"/>
        </w:rPr>
      </w:pPr>
      <w:r w:rsidRPr="2EA88782">
        <w:rPr>
          <w:rFonts w:eastAsiaTheme="minorEastAsia"/>
          <w:color w:val="222222"/>
        </w:rPr>
        <w:t xml:space="preserve">Oikonomou, G., Teixeira, A., </w:t>
      </w:r>
      <w:proofErr w:type="spellStart"/>
      <w:r w:rsidRPr="2EA88782">
        <w:rPr>
          <w:rFonts w:eastAsiaTheme="minorEastAsia"/>
          <w:color w:val="222222"/>
        </w:rPr>
        <w:t>Foditsch</w:t>
      </w:r>
      <w:proofErr w:type="spellEnd"/>
      <w:r w:rsidRPr="2EA88782">
        <w:rPr>
          <w:rFonts w:eastAsiaTheme="minorEastAsia"/>
          <w:color w:val="222222"/>
        </w:rPr>
        <w:t xml:space="preserve">, C., Bicalho, M., Machado, V., &amp; Bicalho, R. (2013). </w:t>
      </w:r>
      <w:proofErr w:type="spellStart"/>
      <w:r w:rsidRPr="2EA88782">
        <w:rPr>
          <w:rFonts w:eastAsiaTheme="minorEastAsia"/>
          <w:color w:val="222222"/>
        </w:rPr>
        <w:t>Fecal</w:t>
      </w:r>
      <w:proofErr w:type="spellEnd"/>
      <w:r w:rsidRPr="2EA88782">
        <w:rPr>
          <w:rFonts w:eastAsiaTheme="minorEastAsia"/>
          <w:color w:val="222222"/>
        </w:rPr>
        <w:t xml:space="preserve"> Microbial Diversity in Pre-Weaned Dairy Calves as Described by Pyrosequencing of Metagenomic 16S rDNA. Associations of </w:t>
      </w:r>
      <w:proofErr w:type="spellStart"/>
      <w:r w:rsidRPr="2EA88782">
        <w:rPr>
          <w:rFonts w:eastAsiaTheme="minorEastAsia"/>
          <w:color w:val="222222"/>
        </w:rPr>
        <w:t>Faecalibacterium</w:t>
      </w:r>
      <w:proofErr w:type="spellEnd"/>
      <w:r w:rsidRPr="2EA88782">
        <w:rPr>
          <w:rFonts w:eastAsiaTheme="minorEastAsia"/>
          <w:color w:val="222222"/>
        </w:rPr>
        <w:t xml:space="preserve"> Species with Health and Growth. </w:t>
      </w:r>
      <w:r w:rsidRPr="2EA88782">
        <w:rPr>
          <w:rFonts w:eastAsiaTheme="minorEastAsia"/>
          <w:i/>
          <w:iCs/>
          <w:color w:val="222222"/>
        </w:rPr>
        <w:t>PLOS ONE</w:t>
      </w:r>
      <w:r w:rsidRPr="2EA88782">
        <w:rPr>
          <w:rFonts w:eastAsiaTheme="minorEastAsia"/>
          <w:color w:val="222222"/>
        </w:rPr>
        <w:t xml:space="preserve">, 8(4), e63157. </w:t>
      </w:r>
      <w:hyperlink r:id="rId151">
        <w:r w:rsidRPr="2EA88782">
          <w:rPr>
            <w:rStyle w:val="Hyperlink"/>
            <w:rFonts w:eastAsiaTheme="minorEastAsia"/>
          </w:rPr>
          <w:t>https://doi.org/10.1371/journal.pone.0063157</w:t>
        </w:r>
      </w:hyperlink>
    </w:p>
    <w:p w14:paraId="399A80F5" w14:textId="1E7AC1E0" w:rsidR="3C3CE4DD" w:rsidRDefault="3C3CE4DD" w:rsidP="2EA88782">
      <w:pPr>
        <w:spacing w:line="257" w:lineRule="auto"/>
        <w:jc w:val="both"/>
        <w:rPr>
          <w:rFonts w:eastAsiaTheme="minorEastAsia"/>
        </w:rPr>
      </w:pPr>
      <w:r w:rsidRPr="2EA88782">
        <w:rPr>
          <w:rFonts w:eastAsiaTheme="minorEastAsia"/>
          <w:color w:val="222222"/>
        </w:rPr>
        <w:t xml:space="preserve">Orihuela, A., &amp; Galina, C. (2019). Effects of separation of cows and calves on reproductive performance and animal welfare in tropical beef cattle. </w:t>
      </w:r>
      <w:r w:rsidRPr="2EA88782">
        <w:rPr>
          <w:rFonts w:eastAsiaTheme="minorEastAsia"/>
          <w:i/>
          <w:iCs/>
          <w:color w:val="222222"/>
        </w:rPr>
        <w:t>Animals</w:t>
      </w:r>
      <w:r w:rsidRPr="2EA88782">
        <w:rPr>
          <w:rFonts w:eastAsiaTheme="minorEastAsia"/>
          <w:color w:val="222222"/>
        </w:rPr>
        <w:t xml:space="preserve">, 9(5), 223. </w:t>
      </w:r>
      <w:hyperlink r:id="rId152">
        <w:r w:rsidRPr="2EA88782">
          <w:rPr>
            <w:rStyle w:val="Hyperlink"/>
            <w:rFonts w:eastAsiaTheme="minorEastAsia"/>
          </w:rPr>
          <w:t>https://doi.org/10.3390/ani9050223</w:t>
        </w:r>
      </w:hyperlink>
    </w:p>
    <w:p w14:paraId="2E980ADD" w14:textId="172AAD20" w:rsidR="3C3CE4DD" w:rsidRDefault="3C3CE4DD" w:rsidP="2EA88782">
      <w:pPr>
        <w:spacing w:line="257" w:lineRule="auto"/>
        <w:jc w:val="both"/>
        <w:rPr>
          <w:rFonts w:eastAsiaTheme="minorEastAsia"/>
        </w:rPr>
      </w:pPr>
      <w:r w:rsidRPr="2EA88782">
        <w:rPr>
          <w:rFonts w:eastAsiaTheme="minorEastAsia"/>
          <w:color w:val="222222"/>
        </w:rPr>
        <w:t xml:space="preserve">Overvest, M., Crossley, R., Miller-Cushon, E., &amp; DeVries, T. (2018). Social housing influences the </w:t>
      </w:r>
      <w:proofErr w:type="spellStart"/>
      <w:r w:rsidRPr="2EA88782">
        <w:rPr>
          <w:rFonts w:eastAsiaTheme="minorEastAsia"/>
          <w:color w:val="222222"/>
        </w:rPr>
        <w:t>behavior</w:t>
      </w:r>
      <w:proofErr w:type="spellEnd"/>
      <w:r w:rsidRPr="2EA88782">
        <w:rPr>
          <w:rFonts w:eastAsiaTheme="minorEastAsia"/>
          <w:color w:val="222222"/>
        </w:rPr>
        <w:t xml:space="preserve"> and feed intake of dairy calves during weaning. </w:t>
      </w:r>
      <w:r w:rsidRPr="2EA88782">
        <w:rPr>
          <w:rFonts w:eastAsiaTheme="minorEastAsia"/>
          <w:i/>
          <w:iCs/>
          <w:color w:val="222222"/>
        </w:rPr>
        <w:t>Journal of Dairy Science</w:t>
      </w:r>
      <w:r w:rsidRPr="2EA88782">
        <w:rPr>
          <w:rFonts w:eastAsiaTheme="minorEastAsia"/>
          <w:color w:val="222222"/>
        </w:rPr>
        <w:t xml:space="preserve">, 101(9), 8123–8134. </w:t>
      </w:r>
      <w:hyperlink r:id="rId153">
        <w:r w:rsidRPr="2EA88782">
          <w:rPr>
            <w:rStyle w:val="Hyperlink"/>
            <w:rFonts w:eastAsiaTheme="minorEastAsia"/>
          </w:rPr>
          <w:t>https://doi.org/10.3168/jds.2018-14465</w:t>
        </w:r>
      </w:hyperlink>
    </w:p>
    <w:p w14:paraId="19A8050C" w14:textId="32DAC6AA" w:rsidR="3C3CE4DD" w:rsidRDefault="3C3CE4DD" w:rsidP="2EA88782">
      <w:pPr>
        <w:spacing w:line="257" w:lineRule="auto"/>
        <w:jc w:val="both"/>
        <w:rPr>
          <w:rFonts w:eastAsiaTheme="minorEastAsia"/>
        </w:rPr>
      </w:pPr>
      <w:r w:rsidRPr="2EA88782">
        <w:rPr>
          <w:rFonts w:eastAsiaTheme="minorEastAsia"/>
        </w:rPr>
        <w:t xml:space="preserve">Owens, C. E., Huffard, H. G., Nin-Velez, A. I., Duncan, J., Teets, C. L., Daniels, K., Ealy, A. D., James, R. E., Knowlton, K. F., &amp; Cockrum, R. (2021). Microbiomes of various maternal body systems are predictive of calf digestive bacterial ecology. </w:t>
      </w:r>
      <w:r w:rsidRPr="2EA88782">
        <w:rPr>
          <w:rFonts w:eastAsiaTheme="minorEastAsia"/>
          <w:i/>
          <w:iCs/>
        </w:rPr>
        <w:t>Animals</w:t>
      </w:r>
      <w:r w:rsidRPr="2EA88782">
        <w:rPr>
          <w:rFonts w:eastAsiaTheme="minorEastAsia"/>
        </w:rPr>
        <w:t xml:space="preserve">, 11(8), 2210. </w:t>
      </w:r>
      <w:hyperlink r:id="rId154">
        <w:r w:rsidRPr="2EA88782">
          <w:rPr>
            <w:rStyle w:val="Hyperlink"/>
            <w:rFonts w:eastAsiaTheme="minorEastAsia"/>
          </w:rPr>
          <w:t>https://doi.org/10.3390/ani11082210</w:t>
        </w:r>
      </w:hyperlink>
    </w:p>
    <w:p w14:paraId="73C88A4F" w14:textId="073E7D34" w:rsidR="3C3CE4DD" w:rsidRDefault="3C3CE4DD" w:rsidP="2EA88782">
      <w:pPr>
        <w:spacing w:line="257" w:lineRule="auto"/>
        <w:jc w:val="both"/>
        <w:rPr>
          <w:rFonts w:eastAsiaTheme="minorEastAsia"/>
        </w:rPr>
      </w:pPr>
      <w:r w:rsidRPr="2EA88782">
        <w:rPr>
          <w:rFonts w:eastAsiaTheme="minorEastAsia"/>
          <w:color w:val="222222"/>
        </w:rPr>
        <w:t xml:space="preserve">Patrascu, O., </w:t>
      </w:r>
      <w:proofErr w:type="spellStart"/>
      <w:r w:rsidRPr="2EA88782">
        <w:rPr>
          <w:rFonts w:eastAsiaTheme="minorEastAsia"/>
          <w:color w:val="222222"/>
        </w:rPr>
        <w:t>Béguet</w:t>
      </w:r>
      <w:proofErr w:type="spellEnd"/>
      <w:r w:rsidRPr="2EA88782">
        <w:rPr>
          <w:rFonts w:eastAsiaTheme="minorEastAsia"/>
          <w:color w:val="222222"/>
        </w:rPr>
        <w:t xml:space="preserve">-Crespel, F., Marinelli, L., Chatelier, E. L., Abraham, A., Leclerc, M., Klopp, C., </w:t>
      </w:r>
      <w:proofErr w:type="spellStart"/>
      <w:r w:rsidRPr="2EA88782">
        <w:rPr>
          <w:rFonts w:eastAsiaTheme="minorEastAsia"/>
          <w:color w:val="222222"/>
        </w:rPr>
        <w:t>Terrapon</w:t>
      </w:r>
      <w:proofErr w:type="spellEnd"/>
      <w:r w:rsidRPr="2EA88782">
        <w:rPr>
          <w:rFonts w:eastAsiaTheme="minorEastAsia"/>
          <w:color w:val="222222"/>
        </w:rPr>
        <w:t xml:space="preserve">, N., </w:t>
      </w:r>
      <w:proofErr w:type="spellStart"/>
      <w:r w:rsidRPr="2EA88782">
        <w:rPr>
          <w:rFonts w:eastAsiaTheme="minorEastAsia"/>
          <w:color w:val="222222"/>
        </w:rPr>
        <w:t>Henrissat</w:t>
      </w:r>
      <w:proofErr w:type="spellEnd"/>
      <w:r w:rsidRPr="2EA88782">
        <w:rPr>
          <w:rFonts w:eastAsiaTheme="minorEastAsia"/>
          <w:color w:val="222222"/>
        </w:rPr>
        <w:t xml:space="preserve">, B., </w:t>
      </w:r>
      <w:proofErr w:type="spellStart"/>
      <w:r w:rsidRPr="2EA88782">
        <w:rPr>
          <w:rFonts w:eastAsiaTheme="minorEastAsia"/>
          <w:color w:val="222222"/>
        </w:rPr>
        <w:t>Blottière</w:t>
      </w:r>
      <w:proofErr w:type="spellEnd"/>
      <w:r w:rsidRPr="2EA88782">
        <w:rPr>
          <w:rFonts w:eastAsiaTheme="minorEastAsia"/>
          <w:color w:val="222222"/>
        </w:rPr>
        <w:t xml:space="preserve">, H. M., Doré, J., &amp; </w:t>
      </w:r>
      <w:proofErr w:type="spellStart"/>
      <w:r w:rsidRPr="2EA88782">
        <w:rPr>
          <w:rFonts w:eastAsiaTheme="minorEastAsia"/>
          <w:color w:val="222222"/>
        </w:rPr>
        <w:t>Béra</w:t>
      </w:r>
      <w:proofErr w:type="spellEnd"/>
      <w:r w:rsidRPr="2EA88782">
        <w:rPr>
          <w:rFonts w:eastAsiaTheme="minorEastAsia"/>
          <w:color w:val="222222"/>
        </w:rPr>
        <w:t xml:space="preserve">-Maillet, C. (2017). A </w:t>
      </w:r>
      <w:proofErr w:type="spellStart"/>
      <w:r w:rsidRPr="2EA88782">
        <w:rPr>
          <w:rFonts w:eastAsiaTheme="minorEastAsia"/>
          <w:color w:val="222222"/>
        </w:rPr>
        <w:t>fibrolytic</w:t>
      </w:r>
      <w:proofErr w:type="spellEnd"/>
      <w:r w:rsidRPr="2EA88782">
        <w:rPr>
          <w:rFonts w:eastAsiaTheme="minorEastAsia"/>
          <w:color w:val="222222"/>
        </w:rPr>
        <w:t xml:space="preserve"> potential in </w:t>
      </w:r>
      <w:r w:rsidRPr="2EA88782">
        <w:rPr>
          <w:rFonts w:eastAsiaTheme="minorEastAsia"/>
          <w:color w:val="222222"/>
        </w:rPr>
        <w:lastRenderedPageBreak/>
        <w:t xml:space="preserve">the human ileum mucosal microbiota revealed by functional metagenomic. </w:t>
      </w:r>
      <w:r w:rsidRPr="2EA88782">
        <w:rPr>
          <w:rFonts w:eastAsiaTheme="minorEastAsia"/>
          <w:i/>
          <w:iCs/>
          <w:color w:val="222222"/>
        </w:rPr>
        <w:t>Scientific Reports</w:t>
      </w:r>
      <w:r w:rsidRPr="2EA88782">
        <w:rPr>
          <w:rFonts w:eastAsiaTheme="minorEastAsia"/>
          <w:color w:val="222222"/>
        </w:rPr>
        <w:t xml:space="preserve">, 7(1). </w:t>
      </w:r>
      <w:hyperlink r:id="rId155">
        <w:r w:rsidRPr="2EA88782">
          <w:rPr>
            <w:rStyle w:val="Hyperlink"/>
            <w:rFonts w:eastAsiaTheme="minorEastAsia"/>
          </w:rPr>
          <w:t>https://doi.org/10.1038/srep40248</w:t>
        </w:r>
      </w:hyperlink>
    </w:p>
    <w:p w14:paraId="07FC0BAB" w14:textId="72A0CC6E" w:rsidR="3C3CE4DD" w:rsidRDefault="3C3CE4DD" w:rsidP="2EA88782">
      <w:pPr>
        <w:spacing w:line="257" w:lineRule="auto"/>
        <w:jc w:val="both"/>
        <w:rPr>
          <w:rFonts w:eastAsiaTheme="minorEastAsia"/>
        </w:rPr>
      </w:pPr>
      <w:r w:rsidRPr="2EA88782">
        <w:rPr>
          <w:rFonts w:eastAsiaTheme="minorEastAsia"/>
          <w:color w:val="222222"/>
        </w:rPr>
        <w:t xml:space="preserve">Penders, J., Thijs, C., Vink, C., Stelma, F., Snijders, B. E., </w:t>
      </w:r>
      <w:proofErr w:type="spellStart"/>
      <w:r w:rsidRPr="2EA88782">
        <w:rPr>
          <w:rFonts w:eastAsiaTheme="minorEastAsia"/>
          <w:color w:val="222222"/>
        </w:rPr>
        <w:t>Kummeling</w:t>
      </w:r>
      <w:proofErr w:type="spellEnd"/>
      <w:r w:rsidRPr="2EA88782">
        <w:rPr>
          <w:rFonts w:eastAsiaTheme="minorEastAsia"/>
          <w:color w:val="222222"/>
        </w:rPr>
        <w:t xml:space="preserve">, I., Van Den Brandt, P. A., &amp; </w:t>
      </w:r>
      <w:proofErr w:type="spellStart"/>
      <w:r w:rsidRPr="2EA88782">
        <w:rPr>
          <w:rFonts w:eastAsiaTheme="minorEastAsia"/>
          <w:color w:val="222222"/>
        </w:rPr>
        <w:t>Stobberingh</w:t>
      </w:r>
      <w:proofErr w:type="spellEnd"/>
      <w:r w:rsidRPr="2EA88782">
        <w:rPr>
          <w:rFonts w:eastAsiaTheme="minorEastAsia"/>
          <w:color w:val="222222"/>
        </w:rPr>
        <w:t xml:space="preserve">, E. E. (2006). Factors influencing the composition of the intestinal microbiota in early infancy. </w:t>
      </w:r>
      <w:proofErr w:type="spellStart"/>
      <w:r w:rsidRPr="2EA88782">
        <w:rPr>
          <w:rFonts w:eastAsiaTheme="minorEastAsia"/>
          <w:i/>
          <w:iCs/>
          <w:color w:val="222222"/>
        </w:rPr>
        <w:t>Pediatrics</w:t>
      </w:r>
      <w:proofErr w:type="spellEnd"/>
      <w:r w:rsidRPr="2EA88782">
        <w:rPr>
          <w:rFonts w:eastAsiaTheme="minorEastAsia"/>
          <w:color w:val="222222"/>
        </w:rPr>
        <w:t xml:space="preserve">, 118(2), 511–521. </w:t>
      </w:r>
      <w:hyperlink r:id="rId156">
        <w:r w:rsidRPr="2EA88782">
          <w:rPr>
            <w:rStyle w:val="Hyperlink"/>
            <w:rFonts w:eastAsiaTheme="minorEastAsia"/>
          </w:rPr>
          <w:t>https://doi.org/10.1542/peds.2005-2824</w:t>
        </w:r>
      </w:hyperlink>
    </w:p>
    <w:p w14:paraId="716A0896" w14:textId="64E356D1" w:rsidR="3C3CE4DD" w:rsidRDefault="3C3CE4DD" w:rsidP="2EA88782">
      <w:pPr>
        <w:spacing w:line="257" w:lineRule="auto"/>
        <w:jc w:val="both"/>
        <w:rPr>
          <w:rFonts w:eastAsiaTheme="minorEastAsia"/>
        </w:rPr>
      </w:pPr>
      <w:r w:rsidRPr="2EA88782">
        <w:rPr>
          <w:rFonts w:eastAsiaTheme="minorEastAsia"/>
          <w:color w:val="222222"/>
        </w:rPr>
        <w:t xml:space="preserve">Petersson, J., Schreiber, O., Hansson, G. C., Gendler, S. J., Velcich, A., Lundberg, J. O., </w:t>
      </w:r>
      <w:proofErr w:type="spellStart"/>
      <w:r w:rsidRPr="2EA88782">
        <w:rPr>
          <w:rFonts w:eastAsiaTheme="minorEastAsia"/>
          <w:color w:val="222222"/>
        </w:rPr>
        <w:t>Roos</w:t>
      </w:r>
      <w:proofErr w:type="spellEnd"/>
      <w:r w:rsidRPr="2EA88782">
        <w:rPr>
          <w:rFonts w:eastAsiaTheme="minorEastAsia"/>
          <w:color w:val="222222"/>
        </w:rPr>
        <w:t xml:space="preserve">, S., Holm, L., &amp; Phillipson, M. (2011). Importance and regulation of the colonic mucus barrier in a mouse model of colitis. </w:t>
      </w:r>
      <w:r w:rsidRPr="2EA88782">
        <w:rPr>
          <w:rFonts w:eastAsiaTheme="minorEastAsia"/>
          <w:i/>
          <w:iCs/>
          <w:color w:val="222222"/>
        </w:rPr>
        <w:t>American Journal of Physiology-gastrointestinal and Liver Physiology</w:t>
      </w:r>
      <w:r w:rsidRPr="2EA88782">
        <w:rPr>
          <w:rFonts w:eastAsiaTheme="minorEastAsia"/>
          <w:color w:val="222222"/>
        </w:rPr>
        <w:t xml:space="preserve">, 300(2), G327–G333. </w:t>
      </w:r>
      <w:hyperlink r:id="rId157">
        <w:r w:rsidRPr="2EA88782">
          <w:rPr>
            <w:rStyle w:val="Hyperlink"/>
            <w:rFonts w:eastAsiaTheme="minorEastAsia"/>
          </w:rPr>
          <w:t>https://doi.org/10.1152/ajpgi.00422.2010</w:t>
        </w:r>
      </w:hyperlink>
    </w:p>
    <w:p w14:paraId="39AC36D7" w14:textId="4A7FA8F2" w:rsidR="3C3CE4DD" w:rsidRDefault="3C3CE4DD" w:rsidP="2EA88782">
      <w:pPr>
        <w:spacing w:line="257" w:lineRule="auto"/>
        <w:jc w:val="both"/>
        <w:rPr>
          <w:rFonts w:eastAsiaTheme="minorEastAsia"/>
        </w:rPr>
      </w:pPr>
      <w:proofErr w:type="spellStart"/>
      <w:r w:rsidRPr="2EA88782">
        <w:rPr>
          <w:rFonts w:eastAsiaTheme="minorEastAsia"/>
          <w:color w:val="000000" w:themeColor="text1"/>
        </w:rPr>
        <w:t>Puppel</w:t>
      </w:r>
      <w:proofErr w:type="spellEnd"/>
      <w:r w:rsidRPr="2EA88782">
        <w:rPr>
          <w:rFonts w:eastAsiaTheme="minorEastAsia"/>
          <w:color w:val="000000" w:themeColor="text1"/>
        </w:rPr>
        <w:t xml:space="preserve">, K., </w:t>
      </w:r>
      <w:proofErr w:type="spellStart"/>
      <w:r w:rsidRPr="2EA88782">
        <w:rPr>
          <w:rFonts w:eastAsiaTheme="minorEastAsia"/>
          <w:color w:val="000000" w:themeColor="text1"/>
        </w:rPr>
        <w:t>Gołębiewski</w:t>
      </w:r>
      <w:proofErr w:type="spellEnd"/>
      <w:r w:rsidRPr="2EA88782">
        <w:rPr>
          <w:rFonts w:eastAsiaTheme="minorEastAsia"/>
          <w:color w:val="000000" w:themeColor="text1"/>
        </w:rPr>
        <w:t xml:space="preserve">, M., Konopka, K., </w:t>
      </w:r>
      <w:proofErr w:type="spellStart"/>
      <w:r w:rsidRPr="2EA88782">
        <w:rPr>
          <w:rFonts w:eastAsiaTheme="minorEastAsia"/>
          <w:color w:val="000000" w:themeColor="text1"/>
        </w:rPr>
        <w:t>Kunowska-Slósarz</w:t>
      </w:r>
      <w:proofErr w:type="spellEnd"/>
      <w:r w:rsidRPr="2EA88782">
        <w:rPr>
          <w:rFonts w:eastAsiaTheme="minorEastAsia"/>
          <w:color w:val="000000" w:themeColor="text1"/>
        </w:rPr>
        <w:t xml:space="preserve">, M., </w:t>
      </w:r>
      <w:proofErr w:type="spellStart"/>
      <w:r w:rsidRPr="2EA88782">
        <w:rPr>
          <w:rFonts w:eastAsiaTheme="minorEastAsia"/>
          <w:color w:val="000000" w:themeColor="text1"/>
        </w:rPr>
        <w:t>Slósarz</w:t>
      </w:r>
      <w:proofErr w:type="spellEnd"/>
      <w:r w:rsidRPr="2EA88782">
        <w:rPr>
          <w:rFonts w:eastAsiaTheme="minorEastAsia"/>
          <w:color w:val="000000" w:themeColor="text1"/>
        </w:rPr>
        <w:t xml:space="preserve">, J., </w:t>
      </w:r>
      <w:proofErr w:type="spellStart"/>
      <w:r w:rsidRPr="2EA88782">
        <w:rPr>
          <w:rFonts w:eastAsiaTheme="minorEastAsia"/>
          <w:color w:val="000000" w:themeColor="text1"/>
        </w:rPr>
        <w:t>Grodkowski</w:t>
      </w:r>
      <w:proofErr w:type="spellEnd"/>
      <w:r w:rsidRPr="2EA88782">
        <w:rPr>
          <w:rFonts w:eastAsiaTheme="minorEastAsia"/>
          <w:color w:val="000000" w:themeColor="text1"/>
        </w:rPr>
        <w:t xml:space="preserve">, G., </w:t>
      </w:r>
      <w:proofErr w:type="spellStart"/>
      <w:r w:rsidRPr="2EA88782">
        <w:rPr>
          <w:rFonts w:eastAsiaTheme="minorEastAsia"/>
          <w:color w:val="000000" w:themeColor="text1"/>
        </w:rPr>
        <w:t>Przysucha</w:t>
      </w:r>
      <w:proofErr w:type="spellEnd"/>
      <w:r w:rsidRPr="2EA88782">
        <w:rPr>
          <w:rFonts w:eastAsiaTheme="minorEastAsia"/>
          <w:color w:val="000000" w:themeColor="text1"/>
        </w:rPr>
        <w:t xml:space="preserve">, T., Balcerak, M., Madras-Majewska, B., &amp; Sakowski, T. (2020). Relationship between the Quality of Colostrum and the Formation of Microflora in the Digestive Tract of Calves. </w:t>
      </w:r>
      <w:r w:rsidRPr="2EA88782">
        <w:rPr>
          <w:rFonts w:eastAsiaTheme="minorEastAsia"/>
          <w:i/>
          <w:iCs/>
          <w:color w:val="000000" w:themeColor="text1"/>
        </w:rPr>
        <w:t>Animals</w:t>
      </w:r>
      <w:r w:rsidRPr="2EA88782">
        <w:rPr>
          <w:rFonts w:eastAsiaTheme="minorEastAsia"/>
          <w:color w:val="000000" w:themeColor="text1"/>
        </w:rPr>
        <w:t xml:space="preserve">, 10(8), 1293. </w:t>
      </w:r>
      <w:hyperlink r:id="rId158">
        <w:r w:rsidRPr="2EA88782">
          <w:rPr>
            <w:rStyle w:val="Hyperlink"/>
            <w:rFonts w:eastAsiaTheme="minorEastAsia"/>
          </w:rPr>
          <w:t>https://doi.org/10.3390/ani10081293</w:t>
        </w:r>
      </w:hyperlink>
    </w:p>
    <w:p w14:paraId="135B5843" w14:textId="341C7E22" w:rsidR="3C3CE4DD" w:rsidRDefault="3C3CE4DD" w:rsidP="2EA88782">
      <w:pPr>
        <w:spacing w:line="257" w:lineRule="auto"/>
        <w:jc w:val="both"/>
        <w:rPr>
          <w:rFonts w:eastAsiaTheme="minorEastAsia"/>
        </w:rPr>
      </w:pPr>
      <w:proofErr w:type="spellStart"/>
      <w:r w:rsidRPr="2EA88782">
        <w:rPr>
          <w:rFonts w:eastAsiaTheme="minorEastAsia"/>
          <w:color w:val="222222"/>
        </w:rPr>
        <w:t>Rajoka</w:t>
      </w:r>
      <w:proofErr w:type="spellEnd"/>
      <w:r w:rsidRPr="2EA88782">
        <w:rPr>
          <w:rFonts w:eastAsiaTheme="minorEastAsia"/>
          <w:color w:val="222222"/>
        </w:rPr>
        <w:t xml:space="preserve">, M. S. R., Shi, J., Mehwish, H. M., Zhu, J., Li, Q., Shao, D., Huang, Q., &amp; Yang, H. (2017). Interaction between diet composition and gut microbiota and its impact on gastrointestinal tract health. Food Science and Human Wellness, 6(3), 121–130. </w:t>
      </w:r>
      <w:hyperlink r:id="rId159">
        <w:r w:rsidRPr="2EA88782">
          <w:rPr>
            <w:rStyle w:val="Hyperlink"/>
            <w:rFonts w:eastAsiaTheme="minorEastAsia"/>
          </w:rPr>
          <w:t>https://doi.org/10.1016/j.fshw.2017.07.003</w:t>
        </w:r>
      </w:hyperlink>
    </w:p>
    <w:p w14:paraId="3D359CFB" w14:textId="58DC5C87" w:rsidR="3C3CE4DD" w:rsidRDefault="3C3CE4DD" w:rsidP="2EA88782">
      <w:pPr>
        <w:spacing w:line="257" w:lineRule="auto"/>
        <w:jc w:val="both"/>
        <w:rPr>
          <w:rFonts w:eastAsiaTheme="minorEastAsia"/>
        </w:rPr>
      </w:pPr>
      <w:r w:rsidRPr="2EA88782">
        <w:rPr>
          <w:rFonts w:eastAsiaTheme="minorEastAsia"/>
          <w:color w:val="000000" w:themeColor="text1"/>
        </w:rPr>
        <w:t xml:space="preserve">Ramírez, G. A., Richardson, E., Clark, J., </w:t>
      </w:r>
      <w:proofErr w:type="spellStart"/>
      <w:r w:rsidRPr="2EA88782">
        <w:rPr>
          <w:rFonts w:eastAsiaTheme="minorEastAsia"/>
          <w:color w:val="000000" w:themeColor="text1"/>
        </w:rPr>
        <w:t>Keshri</w:t>
      </w:r>
      <w:proofErr w:type="spellEnd"/>
      <w:r w:rsidRPr="2EA88782">
        <w:rPr>
          <w:rFonts w:eastAsiaTheme="minorEastAsia"/>
          <w:color w:val="000000" w:themeColor="text1"/>
        </w:rPr>
        <w:t xml:space="preserve">, J., Drechsler, Y., </w:t>
      </w:r>
      <w:proofErr w:type="spellStart"/>
      <w:r w:rsidRPr="2EA88782">
        <w:rPr>
          <w:rFonts w:eastAsiaTheme="minorEastAsia"/>
          <w:color w:val="000000" w:themeColor="text1"/>
        </w:rPr>
        <w:t>Berrang</w:t>
      </w:r>
      <w:proofErr w:type="spellEnd"/>
      <w:r w:rsidRPr="2EA88782">
        <w:rPr>
          <w:rFonts w:eastAsiaTheme="minorEastAsia"/>
          <w:color w:val="000000" w:themeColor="text1"/>
        </w:rPr>
        <w:t xml:space="preserve">, M. E., </w:t>
      </w:r>
      <w:proofErr w:type="spellStart"/>
      <w:r w:rsidRPr="2EA88782">
        <w:rPr>
          <w:rFonts w:eastAsiaTheme="minorEastAsia"/>
          <w:color w:val="000000" w:themeColor="text1"/>
        </w:rPr>
        <w:t>Meinersmann</w:t>
      </w:r>
      <w:proofErr w:type="spellEnd"/>
      <w:r w:rsidRPr="2EA88782">
        <w:rPr>
          <w:rFonts w:eastAsiaTheme="minorEastAsia"/>
          <w:color w:val="000000" w:themeColor="text1"/>
        </w:rPr>
        <w:t xml:space="preserve">, R. J., Cox, N. A., &amp; Oakley, B. B. (2020a). Broiler chickens and early life programming: Microbiome transplant-induced </w:t>
      </w:r>
      <w:proofErr w:type="spellStart"/>
      <w:r w:rsidRPr="2EA88782">
        <w:rPr>
          <w:rFonts w:eastAsiaTheme="minorEastAsia"/>
          <w:color w:val="000000" w:themeColor="text1"/>
        </w:rPr>
        <w:t>cecal</w:t>
      </w:r>
      <w:proofErr w:type="spellEnd"/>
      <w:r w:rsidRPr="2EA88782">
        <w:rPr>
          <w:rFonts w:eastAsiaTheme="minorEastAsia"/>
          <w:color w:val="000000" w:themeColor="text1"/>
        </w:rPr>
        <w:t xml:space="preserve"> community dynamics and phenotypic effects. </w:t>
      </w:r>
      <w:r w:rsidRPr="2EA88782">
        <w:rPr>
          <w:rFonts w:eastAsiaTheme="minorEastAsia"/>
          <w:i/>
          <w:iCs/>
          <w:color w:val="000000" w:themeColor="text1"/>
        </w:rPr>
        <w:t>PLOS ONE</w:t>
      </w:r>
      <w:r w:rsidRPr="2EA88782">
        <w:rPr>
          <w:rFonts w:eastAsiaTheme="minorEastAsia"/>
          <w:color w:val="000000" w:themeColor="text1"/>
        </w:rPr>
        <w:t xml:space="preserve">, 15(11), e0242108. </w:t>
      </w:r>
      <w:hyperlink r:id="rId160">
        <w:r w:rsidRPr="2EA88782">
          <w:rPr>
            <w:rStyle w:val="Hyperlink"/>
            <w:rFonts w:eastAsiaTheme="minorEastAsia"/>
          </w:rPr>
          <w:t>https://doi.org/10.1371/journal.pone.0242108</w:t>
        </w:r>
      </w:hyperlink>
    </w:p>
    <w:p w14:paraId="64E50654" w14:textId="5B4FBB80" w:rsidR="3C3CE4DD" w:rsidRDefault="3C3CE4DD" w:rsidP="2EA88782">
      <w:pPr>
        <w:spacing w:line="257" w:lineRule="auto"/>
        <w:jc w:val="both"/>
        <w:rPr>
          <w:rFonts w:eastAsiaTheme="minorEastAsia"/>
        </w:rPr>
      </w:pPr>
      <w:r w:rsidRPr="2EA88782">
        <w:rPr>
          <w:rFonts w:eastAsiaTheme="minorEastAsia"/>
          <w:color w:val="000000" w:themeColor="text1"/>
        </w:rPr>
        <w:t xml:space="preserve">Ramírez, J., </w:t>
      </w:r>
      <w:proofErr w:type="spellStart"/>
      <w:r w:rsidRPr="2EA88782">
        <w:rPr>
          <w:rFonts w:eastAsiaTheme="minorEastAsia"/>
          <w:color w:val="000000" w:themeColor="text1"/>
        </w:rPr>
        <w:t>Guarner</w:t>
      </w:r>
      <w:proofErr w:type="spellEnd"/>
      <w:r w:rsidRPr="2EA88782">
        <w:rPr>
          <w:rFonts w:eastAsiaTheme="minorEastAsia"/>
          <w:color w:val="000000" w:themeColor="text1"/>
        </w:rPr>
        <w:t xml:space="preserve">, F., Fernández, L., </w:t>
      </w:r>
      <w:proofErr w:type="spellStart"/>
      <w:r w:rsidRPr="2EA88782">
        <w:rPr>
          <w:rFonts w:eastAsiaTheme="minorEastAsia"/>
          <w:color w:val="000000" w:themeColor="text1"/>
        </w:rPr>
        <w:t>Maruy</w:t>
      </w:r>
      <w:proofErr w:type="spellEnd"/>
      <w:r w:rsidRPr="2EA88782">
        <w:rPr>
          <w:rFonts w:eastAsiaTheme="minorEastAsia"/>
          <w:color w:val="000000" w:themeColor="text1"/>
        </w:rPr>
        <w:t xml:space="preserve">, A., </w:t>
      </w:r>
      <w:proofErr w:type="spellStart"/>
      <w:r w:rsidRPr="2EA88782">
        <w:rPr>
          <w:rFonts w:eastAsiaTheme="minorEastAsia"/>
          <w:color w:val="000000" w:themeColor="text1"/>
        </w:rPr>
        <w:t>Sdepanian</w:t>
      </w:r>
      <w:proofErr w:type="spellEnd"/>
      <w:r w:rsidRPr="2EA88782">
        <w:rPr>
          <w:rFonts w:eastAsiaTheme="minorEastAsia"/>
          <w:color w:val="000000" w:themeColor="text1"/>
        </w:rPr>
        <w:t xml:space="preserve">, V. L., &amp; Cohen, H. (2020b). Antibiotics as major disruptors of gut microbiota. </w:t>
      </w:r>
      <w:r w:rsidRPr="2EA88782">
        <w:rPr>
          <w:rFonts w:eastAsiaTheme="minorEastAsia"/>
          <w:i/>
          <w:iCs/>
          <w:color w:val="000000" w:themeColor="text1"/>
        </w:rPr>
        <w:t>Frontiers in Cellular and Infection Microbiology</w:t>
      </w:r>
      <w:r w:rsidRPr="2EA88782">
        <w:rPr>
          <w:rFonts w:eastAsiaTheme="minorEastAsia"/>
          <w:color w:val="000000" w:themeColor="text1"/>
        </w:rPr>
        <w:t xml:space="preserve">, 10. </w:t>
      </w:r>
      <w:hyperlink r:id="rId161">
        <w:r w:rsidRPr="2EA88782">
          <w:rPr>
            <w:rStyle w:val="Hyperlink"/>
            <w:rFonts w:eastAsiaTheme="minorEastAsia"/>
          </w:rPr>
          <w:t>https://doi.org/10.3389/fcimb.2020.572912</w:t>
        </w:r>
      </w:hyperlink>
    </w:p>
    <w:p w14:paraId="19AF2580" w14:textId="47F7B573" w:rsidR="3C3CE4DD" w:rsidRDefault="3C3CE4DD" w:rsidP="2EA88782">
      <w:pPr>
        <w:spacing w:line="257" w:lineRule="auto"/>
        <w:jc w:val="both"/>
        <w:rPr>
          <w:rFonts w:eastAsiaTheme="minorEastAsia"/>
        </w:rPr>
      </w:pPr>
      <w:r w:rsidRPr="2EA88782">
        <w:rPr>
          <w:rFonts w:eastAsiaTheme="minorEastAsia"/>
          <w:color w:val="222222"/>
        </w:rPr>
        <w:t xml:space="preserve">Ray, K. J., Cotter, S. Y., </w:t>
      </w:r>
      <w:proofErr w:type="spellStart"/>
      <w:r w:rsidRPr="2EA88782">
        <w:rPr>
          <w:rFonts w:eastAsiaTheme="minorEastAsia"/>
          <w:color w:val="222222"/>
        </w:rPr>
        <w:t>Arzika</w:t>
      </w:r>
      <w:proofErr w:type="spellEnd"/>
      <w:r w:rsidRPr="2EA88782">
        <w:rPr>
          <w:rFonts w:eastAsiaTheme="minorEastAsia"/>
          <w:color w:val="222222"/>
        </w:rPr>
        <w:t xml:space="preserve">, A. M., Kim, J., Boubacar, N., Zhou, Z., Zhong, L., Porco, T. C., Keenan, J. D., </w:t>
      </w:r>
      <w:proofErr w:type="spellStart"/>
      <w:r w:rsidRPr="2EA88782">
        <w:rPr>
          <w:rFonts w:eastAsiaTheme="minorEastAsia"/>
          <w:color w:val="222222"/>
        </w:rPr>
        <w:t>Lietman</w:t>
      </w:r>
      <w:proofErr w:type="spellEnd"/>
      <w:r w:rsidRPr="2EA88782">
        <w:rPr>
          <w:rFonts w:eastAsiaTheme="minorEastAsia"/>
          <w:color w:val="222222"/>
        </w:rPr>
        <w:t xml:space="preserve">, T. M., &amp; Doan, T. (2019). High-throughput sequencing of pooled samples to determine community-level microbiome diversity. </w:t>
      </w:r>
      <w:r w:rsidRPr="2EA88782">
        <w:rPr>
          <w:rFonts w:eastAsiaTheme="minorEastAsia"/>
          <w:i/>
          <w:iCs/>
          <w:color w:val="222222"/>
        </w:rPr>
        <w:t>Annals of Epidemiology</w:t>
      </w:r>
      <w:r w:rsidRPr="2EA88782">
        <w:rPr>
          <w:rFonts w:eastAsiaTheme="minorEastAsia"/>
          <w:color w:val="222222"/>
        </w:rPr>
        <w:t xml:space="preserve">, 39, 63–68. </w:t>
      </w:r>
      <w:hyperlink r:id="rId162">
        <w:r w:rsidRPr="2EA88782">
          <w:rPr>
            <w:rStyle w:val="Hyperlink"/>
            <w:rFonts w:eastAsiaTheme="minorEastAsia"/>
          </w:rPr>
          <w:t>https://doi.org/10.1016/j.annepidem.2019.09.002</w:t>
        </w:r>
      </w:hyperlink>
    </w:p>
    <w:p w14:paraId="0A08A0ED" w14:textId="0CD933C0" w:rsidR="3C3CE4DD" w:rsidRDefault="3C3CE4DD" w:rsidP="2EA88782">
      <w:pPr>
        <w:spacing w:line="257" w:lineRule="auto"/>
        <w:jc w:val="both"/>
        <w:rPr>
          <w:rFonts w:eastAsiaTheme="minorEastAsia"/>
        </w:rPr>
      </w:pPr>
      <w:r w:rsidRPr="2EA88782">
        <w:rPr>
          <w:rFonts w:eastAsiaTheme="minorEastAsia"/>
          <w:color w:val="222222"/>
        </w:rPr>
        <w:t xml:space="preserve">Rea, K., Dinan, T. G., &amp; Cryan, J. F. (2019). Gut Microbiota: a perspective for psychiatrists. </w:t>
      </w:r>
      <w:proofErr w:type="spellStart"/>
      <w:r w:rsidRPr="2EA88782">
        <w:rPr>
          <w:rFonts w:eastAsiaTheme="minorEastAsia"/>
          <w:color w:val="222222"/>
        </w:rPr>
        <w:t>Neuropsychobiology</w:t>
      </w:r>
      <w:proofErr w:type="spellEnd"/>
      <w:r w:rsidRPr="2EA88782">
        <w:rPr>
          <w:rFonts w:eastAsiaTheme="minorEastAsia"/>
          <w:color w:val="222222"/>
        </w:rPr>
        <w:t xml:space="preserve">, 79(1), 50–62. </w:t>
      </w:r>
      <w:hyperlink r:id="rId163">
        <w:r w:rsidRPr="2EA88782">
          <w:rPr>
            <w:rStyle w:val="Hyperlink"/>
            <w:rFonts w:eastAsiaTheme="minorEastAsia"/>
          </w:rPr>
          <w:t>https://doi.org/10.1159/000504495</w:t>
        </w:r>
      </w:hyperlink>
    </w:p>
    <w:p w14:paraId="3E0ACB2A" w14:textId="2F6D6BE5" w:rsidR="3C3CE4DD" w:rsidRDefault="3C3CE4DD" w:rsidP="2EA88782">
      <w:pPr>
        <w:spacing w:line="257" w:lineRule="auto"/>
        <w:jc w:val="both"/>
        <w:rPr>
          <w:rFonts w:eastAsiaTheme="minorEastAsia"/>
        </w:rPr>
      </w:pPr>
      <w:r w:rsidRPr="2EA88782">
        <w:rPr>
          <w:rFonts w:eastAsiaTheme="minorEastAsia"/>
          <w:color w:val="222222"/>
        </w:rPr>
        <w:t xml:space="preserve">Renaud, D., Kelton, D., Weese, J. S., Noble, C., &amp; Duffield, T. (2019). Evaluation of a multispecies probiotic as a supportive treatment for </w:t>
      </w:r>
      <w:proofErr w:type="spellStart"/>
      <w:r w:rsidRPr="2EA88782">
        <w:rPr>
          <w:rFonts w:eastAsiaTheme="minorEastAsia"/>
          <w:color w:val="222222"/>
        </w:rPr>
        <w:t>diarrhea</w:t>
      </w:r>
      <w:proofErr w:type="spellEnd"/>
      <w:r w:rsidRPr="2EA88782">
        <w:rPr>
          <w:rFonts w:eastAsiaTheme="minorEastAsia"/>
          <w:color w:val="222222"/>
        </w:rPr>
        <w:t xml:space="preserve"> in dairy calves: A randomized clinical trial. </w:t>
      </w:r>
      <w:r w:rsidRPr="2EA88782">
        <w:rPr>
          <w:rFonts w:eastAsiaTheme="minorEastAsia"/>
          <w:i/>
          <w:iCs/>
          <w:color w:val="222222"/>
        </w:rPr>
        <w:t>Journal of Dairy Science</w:t>
      </w:r>
      <w:r w:rsidRPr="2EA88782">
        <w:rPr>
          <w:rFonts w:eastAsiaTheme="minorEastAsia"/>
          <w:color w:val="222222"/>
        </w:rPr>
        <w:t xml:space="preserve">, 102(5), 4498–4505. </w:t>
      </w:r>
      <w:hyperlink r:id="rId164">
        <w:r w:rsidRPr="2EA88782">
          <w:rPr>
            <w:rStyle w:val="Hyperlink"/>
            <w:rFonts w:eastAsiaTheme="minorEastAsia"/>
          </w:rPr>
          <w:t>https://doi.org/10.3168/jds.2018-15793</w:t>
        </w:r>
      </w:hyperlink>
    </w:p>
    <w:p w14:paraId="6D8DDC2D" w14:textId="16F90276" w:rsidR="3C3CE4DD" w:rsidRDefault="3C3CE4DD" w:rsidP="2EA88782">
      <w:pPr>
        <w:spacing w:line="257" w:lineRule="auto"/>
        <w:jc w:val="both"/>
        <w:rPr>
          <w:rFonts w:eastAsiaTheme="minorEastAsia"/>
        </w:rPr>
      </w:pPr>
      <w:r w:rsidRPr="2EA88782">
        <w:rPr>
          <w:rFonts w:eastAsiaTheme="minorEastAsia"/>
          <w:color w:val="000000" w:themeColor="text1"/>
        </w:rPr>
        <w:t xml:space="preserve">Renz, H., Brandtzæg, P., &amp; </w:t>
      </w:r>
      <w:proofErr w:type="spellStart"/>
      <w:r w:rsidRPr="2EA88782">
        <w:rPr>
          <w:rFonts w:eastAsiaTheme="minorEastAsia"/>
          <w:color w:val="000000" w:themeColor="text1"/>
        </w:rPr>
        <w:t>Hornef</w:t>
      </w:r>
      <w:proofErr w:type="spellEnd"/>
      <w:r w:rsidRPr="2EA88782">
        <w:rPr>
          <w:rFonts w:eastAsiaTheme="minorEastAsia"/>
          <w:color w:val="000000" w:themeColor="text1"/>
        </w:rPr>
        <w:t xml:space="preserve">, M. W. (2012). The impact of perinatal immune development on mucosal homeostasis and chronic inflammation. </w:t>
      </w:r>
      <w:r w:rsidRPr="2EA88782">
        <w:rPr>
          <w:rFonts w:eastAsiaTheme="minorEastAsia"/>
          <w:i/>
          <w:iCs/>
          <w:color w:val="000000" w:themeColor="text1"/>
        </w:rPr>
        <w:t>Nature Reviews Immunology</w:t>
      </w:r>
      <w:r w:rsidRPr="2EA88782">
        <w:rPr>
          <w:rFonts w:eastAsiaTheme="minorEastAsia"/>
          <w:color w:val="000000" w:themeColor="text1"/>
        </w:rPr>
        <w:t xml:space="preserve">, 12(1), 9–23. </w:t>
      </w:r>
      <w:hyperlink r:id="rId165">
        <w:r w:rsidRPr="2EA88782">
          <w:rPr>
            <w:rStyle w:val="Hyperlink"/>
            <w:rFonts w:eastAsiaTheme="minorEastAsia"/>
          </w:rPr>
          <w:t>https://doi.org/10.1038/nri3112</w:t>
        </w:r>
      </w:hyperlink>
    </w:p>
    <w:p w14:paraId="0E709869" w14:textId="5863B33C" w:rsidR="3C3CE4DD" w:rsidRDefault="3C3CE4DD" w:rsidP="2EA88782">
      <w:pPr>
        <w:spacing w:line="257" w:lineRule="auto"/>
        <w:jc w:val="both"/>
        <w:rPr>
          <w:rFonts w:eastAsiaTheme="minorEastAsia"/>
        </w:rPr>
      </w:pPr>
      <w:r w:rsidRPr="2EA88782">
        <w:rPr>
          <w:rFonts w:eastAsiaTheme="minorEastAsia"/>
          <w:color w:val="222222"/>
        </w:rPr>
        <w:t xml:space="preserve">Rosa, F., Michelotti, T. C., St‐Pierre, B., </w:t>
      </w:r>
      <w:proofErr w:type="spellStart"/>
      <w:r w:rsidRPr="2EA88782">
        <w:rPr>
          <w:rFonts w:eastAsiaTheme="minorEastAsia"/>
          <w:color w:val="222222"/>
        </w:rPr>
        <w:t>Trevisi</w:t>
      </w:r>
      <w:proofErr w:type="spellEnd"/>
      <w:r w:rsidRPr="2EA88782">
        <w:rPr>
          <w:rFonts w:eastAsiaTheme="minorEastAsia"/>
          <w:color w:val="222222"/>
        </w:rPr>
        <w:t xml:space="preserve">, E., &amp; Osorio, J. S. (2021). Early Life </w:t>
      </w:r>
      <w:proofErr w:type="spellStart"/>
      <w:r w:rsidRPr="2EA88782">
        <w:rPr>
          <w:rFonts w:eastAsiaTheme="minorEastAsia"/>
          <w:color w:val="222222"/>
        </w:rPr>
        <w:t>Fecal</w:t>
      </w:r>
      <w:proofErr w:type="spellEnd"/>
      <w:r w:rsidRPr="2EA88782">
        <w:rPr>
          <w:rFonts w:eastAsiaTheme="minorEastAsia"/>
          <w:color w:val="222222"/>
        </w:rPr>
        <w:t xml:space="preserve"> Microbiota Transplantation in Neonatal Dairy Calves Promotes Growth Performance and Alleviates Inflammation and Oxidative Stress during Weaning. </w:t>
      </w:r>
      <w:r w:rsidRPr="2EA88782">
        <w:rPr>
          <w:rFonts w:eastAsiaTheme="minorEastAsia"/>
          <w:i/>
          <w:iCs/>
          <w:color w:val="222222"/>
        </w:rPr>
        <w:t>Animals</w:t>
      </w:r>
      <w:r w:rsidRPr="2EA88782">
        <w:rPr>
          <w:rFonts w:eastAsiaTheme="minorEastAsia"/>
          <w:color w:val="222222"/>
        </w:rPr>
        <w:t xml:space="preserve">, 11(9), 2704. </w:t>
      </w:r>
      <w:hyperlink r:id="rId166">
        <w:r w:rsidRPr="2EA88782">
          <w:rPr>
            <w:rStyle w:val="Hyperlink"/>
            <w:rFonts w:eastAsiaTheme="minorEastAsia"/>
          </w:rPr>
          <w:t>https://doi.org/10.3390/ani11092704</w:t>
        </w:r>
      </w:hyperlink>
    </w:p>
    <w:p w14:paraId="76C43134" w14:textId="061912D9" w:rsidR="3C3CE4DD" w:rsidRDefault="3C3CE4DD" w:rsidP="2EA88782">
      <w:pPr>
        <w:spacing w:line="257" w:lineRule="auto"/>
        <w:jc w:val="both"/>
        <w:rPr>
          <w:rFonts w:eastAsiaTheme="minorEastAsia"/>
        </w:rPr>
      </w:pPr>
      <w:r w:rsidRPr="2EA88782">
        <w:rPr>
          <w:rFonts w:eastAsiaTheme="minorEastAsia"/>
          <w:color w:val="222222"/>
        </w:rPr>
        <w:lastRenderedPageBreak/>
        <w:t xml:space="preserve">Salem, E., </w:t>
      </w:r>
      <w:proofErr w:type="spellStart"/>
      <w:r w:rsidRPr="2EA88782">
        <w:rPr>
          <w:rFonts w:eastAsiaTheme="minorEastAsia"/>
          <w:color w:val="222222"/>
        </w:rPr>
        <w:t>Hagglünd</w:t>
      </w:r>
      <w:proofErr w:type="spellEnd"/>
      <w:r w:rsidRPr="2EA88782">
        <w:rPr>
          <w:rFonts w:eastAsiaTheme="minorEastAsia"/>
          <w:color w:val="222222"/>
        </w:rPr>
        <w:t xml:space="preserve">, S., Cassard, H., Corre, T., </w:t>
      </w:r>
      <w:proofErr w:type="spellStart"/>
      <w:r w:rsidRPr="2EA88782">
        <w:rPr>
          <w:rFonts w:eastAsiaTheme="minorEastAsia"/>
          <w:color w:val="222222"/>
        </w:rPr>
        <w:t>Näslund</w:t>
      </w:r>
      <w:proofErr w:type="spellEnd"/>
      <w:r w:rsidRPr="2EA88782">
        <w:rPr>
          <w:rFonts w:eastAsiaTheme="minorEastAsia"/>
          <w:color w:val="222222"/>
        </w:rPr>
        <w:t xml:space="preserve">, K., Foret, C., Gauthier, D. T., Pinard, A., </w:t>
      </w:r>
      <w:proofErr w:type="spellStart"/>
      <w:r w:rsidRPr="2EA88782">
        <w:rPr>
          <w:rFonts w:eastAsiaTheme="minorEastAsia"/>
          <w:color w:val="222222"/>
        </w:rPr>
        <w:t>Delverdier</w:t>
      </w:r>
      <w:proofErr w:type="spellEnd"/>
      <w:r w:rsidRPr="2EA88782">
        <w:rPr>
          <w:rFonts w:eastAsiaTheme="minorEastAsia"/>
          <w:color w:val="222222"/>
        </w:rPr>
        <w:t xml:space="preserve">, M., </w:t>
      </w:r>
      <w:proofErr w:type="spellStart"/>
      <w:r w:rsidRPr="2EA88782">
        <w:rPr>
          <w:rFonts w:eastAsiaTheme="minorEastAsia"/>
          <w:color w:val="222222"/>
        </w:rPr>
        <w:t>Zohari</w:t>
      </w:r>
      <w:proofErr w:type="spellEnd"/>
      <w:r w:rsidRPr="2EA88782">
        <w:rPr>
          <w:rFonts w:eastAsiaTheme="minorEastAsia"/>
          <w:color w:val="222222"/>
        </w:rPr>
        <w:t xml:space="preserve">, S., </w:t>
      </w:r>
      <w:proofErr w:type="spellStart"/>
      <w:r w:rsidRPr="2EA88782">
        <w:rPr>
          <w:rFonts w:eastAsiaTheme="minorEastAsia"/>
          <w:color w:val="222222"/>
        </w:rPr>
        <w:t>Valarcher</w:t>
      </w:r>
      <w:proofErr w:type="spellEnd"/>
      <w:r w:rsidRPr="2EA88782">
        <w:rPr>
          <w:rFonts w:eastAsiaTheme="minorEastAsia"/>
          <w:color w:val="222222"/>
        </w:rPr>
        <w:t xml:space="preserve">, J. F., </w:t>
      </w:r>
      <w:proofErr w:type="spellStart"/>
      <w:r w:rsidRPr="2EA88782">
        <w:rPr>
          <w:rFonts w:eastAsiaTheme="minorEastAsia"/>
          <w:color w:val="222222"/>
        </w:rPr>
        <w:t>Ducatez</w:t>
      </w:r>
      <w:proofErr w:type="spellEnd"/>
      <w:r w:rsidRPr="2EA88782">
        <w:rPr>
          <w:rFonts w:eastAsiaTheme="minorEastAsia"/>
          <w:color w:val="222222"/>
        </w:rPr>
        <w:t xml:space="preserve">, M., &amp; Meyer, G. (2019). Pathogenesis, host innate immune response, and aerosol transmission of influenza D virus in cattle. </w:t>
      </w:r>
      <w:r w:rsidRPr="2EA88782">
        <w:rPr>
          <w:rFonts w:eastAsiaTheme="minorEastAsia"/>
          <w:i/>
          <w:iCs/>
          <w:color w:val="222222"/>
        </w:rPr>
        <w:t>Journal of Virology</w:t>
      </w:r>
      <w:r w:rsidRPr="2EA88782">
        <w:rPr>
          <w:rFonts w:eastAsiaTheme="minorEastAsia"/>
          <w:color w:val="222222"/>
        </w:rPr>
        <w:t xml:space="preserve">, 93(7). </w:t>
      </w:r>
      <w:hyperlink r:id="rId167">
        <w:r w:rsidRPr="2EA88782">
          <w:rPr>
            <w:rStyle w:val="Hyperlink"/>
            <w:rFonts w:eastAsiaTheme="minorEastAsia"/>
          </w:rPr>
          <w:t>https://doi.org/10.1128/jvi.01853-18</w:t>
        </w:r>
      </w:hyperlink>
    </w:p>
    <w:p w14:paraId="32DBE43D" w14:textId="0AB33ED4" w:rsidR="3C3CE4DD" w:rsidRDefault="3C3CE4DD" w:rsidP="2EA88782">
      <w:pPr>
        <w:spacing w:line="257" w:lineRule="auto"/>
        <w:jc w:val="both"/>
        <w:rPr>
          <w:rFonts w:eastAsiaTheme="minorEastAsia"/>
        </w:rPr>
      </w:pPr>
      <w:r w:rsidRPr="2EA88782">
        <w:rPr>
          <w:rFonts w:eastAsiaTheme="minorEastAsia"/>
          <w:color w:val="222222"/>
        </w:rPr>
        <w:t xml:space="preserve">Schwarzkopf, S., Kinoshita, A., </w:t>
      </w:r>
      <w:proofErr w:type="spellStart"/>
      <w:r w:rsidRPr="2EA88782">
        <w:rPr>
          <w:rFonts w:eastAsiaTheme="minorEastAsia"/>
          <w:color w:val="222222"/>
        </w:rPr>
        <w:t>Kluess</w:t>
      </w:r>
      <w:proofErr w:type="spellEnd"/>
      <w:r w:rsidRPr="2EA88782">
        <w:rPr>
          <w:rFonts w:eastAsiaTheme="minorEastAsia"/>
          <w:color w:val="222222"/>
        </w:rPr>
        <w:t xml:space="preserve">, J., Kersten, S., Meyer, U., Huber, K., </w:t>
      </w:r>
      <w:proofErr w:type="spellStart"/>
      <w:r w:rsidRPr="2EA88782">
        <w:rPr>
          <w:rFonts w:eastAsiaTheme="minorEastAsia"/>
          <w:color w:val="222222"/>
        </w:rPr>
        <w:t>Dänicke</w:t>
      </w:r>
      <w:proofErr w:type="spellEnd"/>
      <w:r w:rsidRPr="2EA88782">
        <w:rPr>
          <w:rFonts w:eastAsiaTheme="minorEastAsia"/>
          <w:color w:val="222222"/>
        </w:rPr>
        <w:t xml:space="preserve">, S., &amp; Frahm, J. (2019). Weaning Holstein Calves at 17 Weeks of Age Enables Smooth Transition from Liquid to Solid Feed. </w:t>
      </w:r>
      <w:r w:rsidRPr="2EA88782">
        <w:rPr>
          <w:rFonts w:eastAsiaTheme="minorEastAsia"/>
          <w:i/>
          <w:iCs/>
          <w:color w:val="222222"/>
        </w:rPr>
        <w:t>Animals</w:t>
      </w:r>
      <w:r w:rsidRPr="2EA88782">
        <w:rPr>
          <w:rFonts w:eastAsiaTheme="minorEastAsia"/>
          <w:color w:val="222222"/>
        </w:rPr>
        <w:t xml:space="preserve">, 9(12), 1132. </w:t>
      </w:r>
      <w:hyperlink r:id="rId168">
        <w:r w:rsidRPr="2EA88782">
          <w:rPr>
            <w:rStyle w:val="Hyperlink"/>
            <w:rFonts w:eastAsiaTheme="minorEastAsia"/>
          </w:rPr>
          <w:t>https://doi.org/10.3390/ani9121132</w:t>
        </w:r>
      </w:hyperlink>
    </w:p>
    <w:p w14:paraId="609C5FBB" w14:textId="277B156F" w:rsidR="3C3CE4DD" w:rsidRDefault="3C3CE4DD" w:rsidP="2EA88782">
      <w:pPr>
        <w:spacing w:line="257" w:lineRule="auto"/>
        <w:jc w:val="both"/>
        <w:rPr>
          <w:rFonts w:eastAsiaTheme="minorEastAsia"/>
        </w:rPr>
      </w:pPr>
      <w:r w:rsidRPr="2EA88782">
        <w:rPr>
          <w:rFonts w:eastAsiaTheme="minorEastAsia"/>
          <w:color w:val="000000" w:themeColor="text1"/>
        </w:rPr>
        <w:t>Scoley, G., Gordon, A., &amp; Morrison, S. (2019). Performance and behavioural responses of group housed dairy calves to two different weaning methods</w:t>
      </w:r>
      <w:r w:rsidRPr="2EA88782">
        <w:rPr>
          <w:rFonts w:eastAsiaTheme="minorEastAsia"/>
          <w:i/>
          <w:iCs/>
          <w:color w:val="000000" w:themeColor="text1"/>
        </w:rPr>
        <w:t>. Animals</w:t>
      </w:r>
      <w:r w:rsidRPr="2EA88782">
        <w:rPr>
          <w:rFonts w:eastAsiaTheme="minorEastAsia"/>
          <w:color w:val="000000" w:themeColor="text1"/>
        </w:rPr>
        <w:t xml:space="preserve">, 9(11), 895. </w:t>
      </w:r>
      <w:hyperlink r:id="rId169">
        <w:r w:rsidRPr="2EA88782">
          <w:rPr>
            <w:rStyle w:val="Hyperlink"/>
            <w:rFonts w:eastAsiaTheme="minorEastAsia"/>
          </w:rPr>
          <w:t>https://doi.org/10.3390/ani9110895</w:t>
        </w:r>
      </w:hyperlink>
    </w:p>
    <w:p w14:paraId="16C93597" w14:textId="54D319DA" w:rsidR="3C3CE4DD" w:rsidRDefault="3C3CE4DD" w:rsidP="2EA88782">
      <w:pPr>
        <w:spacing w:line="257" w:lineRule="auto"/>
        <w:jc w:val="both"/>
        <w:rPr>
          <w:rFonts w:eastAsiaTheme="minorEastAsia"/>
          <w:color w:val="000000" w:themeColor="text1"/>
        </w:rPr>
      </w:pPr>
      <w:proofErr w:type="spellStart"/>
      <w:r w:rsidRPr="2EA88782">
        <w:rPr>
          <w:rFonts w:eastAsiaTheme="minorEastAsia"/>
          <w:color w:val="000000" w:themeColor="text1"/>
        </w:rPr>
        <w:t>Slanzon</w:t>
      </w:r>
      <w:proofErr w:type="spellEnd"/>
      <w:r w:rsidRPr="2EA88782">
        <w:rPr>
          <w:rFonts w:eastAsiaTheme="minorEastAsia"/>
        </w:rPr>
        <w:t xml:space="preserve">, G. S., Ridenhour, B. J., Moore, D. A., Sischo, W. M., Parrish, L. M., Trombetta, S. C., &amp; McConnel, C. S. (2022). </w:t>
      </w:r>
      <w:proofErr w:type="spellStart"/>
      <w:r w:rsidRPr="2EA88782">
        <w:rPr>
          <w:rFonts w:eastAsiaTheme="minorEastAsia"/>
        </w:rPr>
        <w:t>Fecal</w:t>
      </w:r>
      <w:proofErr w:type="spellEnd"/>
      <w:r w:rsidRPr="2EA88782">
        <w:rPr>
          <w:rFonts w:eastAsiaTheme="minorEastAsia"/>
        </w:rPr>
        <w:t xml:space="preserve"> microbiome profiles of neonatal dairy calves with varying severities of gastrointestinal disease. </w:t>
      </w:r>
      <w:proofErr w:type="spellStart"/>
      <w:r w:rsidRPr="2EA88782">
        <w:rPr>
          <w:rFonts w:eastAsiaTheme="minorEastAsia"/>
        </w:rPr>
        <w:t>PloS</w:t>
      </w:r>
      <w:proofErr w:type="spellEnd"/>
      <w:r w:rsidRPr="2EA88782">
        <w:rPr>
          <w:rFonts w:eastAsiaTheme="minorEastAsia"/>
        </w:rPr>
        <w:t xml:space="preserve"> One, 17(1), e0262317. </w:t>
      </w:r>
      <w:hyperlink r:id="rId170">
        <w:r w:rsidRPr="2EA88782">
          <w:rPr>
            <w:rStyle w:val="Hyperlink"/>
            <w:rFonts w:eastAsiaTheme="minorEastAsia"/>
          </w:rPr>
          <w:t>https://doi.org/10.1371/journal.pone.0262317</w:t>
        </w:r>
      </w:hyperlink>
      <w:r w:rsidRPr="2EA88782">
        <w:rPr>
          <w:rFonts w:eastAsiaTheme="minorEastAsia"/>
          <w:color w:val="000000" w:themeColor="text1"/>
        </w:rPr>
        <w:t xml:space="preserve"> </w:t>
      </w:r>
    </w:p>
    <w:p w14:paraId="0C8DD03F" w14:textId="7A8B8FA7" w:rsidR="3C3CE4DD" w:rsidRDefault="3C3CE4DD" w:rsidP="2EA88782">
      <w:pPr>
        <w:spacing w:line="257" w:lineRule="auto"/>
        <w:jc w:val="both"/>
        <w:rPr>
          <w:rFonts w:eastAsiaTheme="minorEastAsia"/>
        </w:rPr>
      </w:pPr>
      <w:r w:rsidRPr="2EA88782">
        <w:rPr>
          <w:rFonts w:eastAsiaTheme="minorEastAsia"/>
        </w:rPr>
        <w:t xml:space="preserve">Song, S. J., Lauber, C. L., Costello, E. K., </w:t>
      </w:r>
      <w:proofErr w:type="spellStart"/>
      <w:r w:rsidRPr="2EA88782">
        <w:rPr>
          <w:rFonts w:eastAsiaTheme="minorEastAsia"/>
        </w:rPr>
        <w:t>Lozupone</w:t>
      </w:r>
      <w:proofErr w:type="spellEnd"/>
      <w:r w:rsidRPr="2EA88782">
        <w:rPr>
          <w:rFonts w:eastAsiaTheme="minorEastAsia"/>
        </w:rPr>
        <w:t xml:space="preserve">, C., Humphrey, G., Berg-Lyons, D., Caporaso, J. G., Knights, D., Clemente, J. C., </w:t>
      </w:r>
      <w:proofErr w:type="spellStart"/>
      <w:r w:rsidRPr="2EA88782">
        <w:rPr>
          <w:rFonts w:eastAsiaTheme="minorEastAsia"/>
        </w:rPr>
        <w:t>Nakielny</w:t>
      </w:r>
      <w:proofErr w:type="spellEnd"/>
      <w:r w:rsidRPr="2EA88782">
        <w:rPr>
          <w:rFonts w:eastAsiaTheme="minorEastAsia"/>
        </w:rPr>
        <w:t xml:space="preserve">, S., Gordon, J. I., Fierer, N., &amp; Knight, R. (2013). Cohabiting family members share microbiota with one another and with their dogs. </w:t>
      </w:r>
      <w:proofErr w:type="spellStart"/>
      <w:r w:rsidRPr="2EA88782">
        <w:rPr>
          <w:rFonts w:eastAsiaTheme="minorEastAsia"/>
          <w:i/>
          <w:iCs/>
        </w:rPr>
        <w:t>eLife</w:t>
      </w:r>
      <w:proofErr w:type="spellEnd"/>
      <w:r w:rsidRPr="2EA88782">
        <w:rPr>
          <w:rFonts w:eastAsiaTheme="minorEastAsia"/>
        </w:rPr>
        <w:t xml:space="preserve">, 2. </w:t>
      </w:r>
      <w:hyperlink r:id="rId171">
        <w:r w:rsidRPr="2EA88782">
          <w:rPr>
            <w:rStyle w:val="Hyperlink"/>
            <w:rFonts w:eastAsiaTheme="minorEastAsia"/>
          </w:rPr>
          <w:t>https://doi.org/10.7554/elife.00458</w:t>
        </w:r>
      </w:hyperlink>
    </w:p>
    <w:p w14:paraId="6AB21FF1" w14:textId="69202EBC" w:rsidR="3C3CE4DD" w:rsidRDefault="3C3CE4DD" w:rsidP="2EA88782">
      <w:pPr>
        <w:spacing w:line="257" w:lineRule="auto"/>
        <w:jc w:val="both"/>
        <w:rPr>
          <w:rFonts w:eastAsiaTheme="minorEastAsia"/>
        </w:rPr>
      </w:pPr>
      <w:r w:rsidRPr="2EA88782">
        <w:rPr>
          <w:rFonts w:eastAsiaTheme="minorEastAsia"/>
          <w:color w:val="000000" w:themeColor="text1"/>
        </w:rPr>
        <w:t>Song, Y., Li, F., Fischer-</w:t>
      </w:r>
      <w:proofErr w:type="spellStart"/>
      <w:r w:rsidRPr="2EA88782">
        <w:rPr>
          <w:rFonts w:eastAsiaTheme="minorEastAsia"/>
          <w:color w:val="000000" w:themeColor="text1"/>
        </w:rPr>
        <w:t>Tlustos</w:t>
      </w:r>
      <w:proofErr w:type="spellEnd"/>
      <w:r w:rsidRPr="2EA88782">
        <w:rPr>
          <w:rFonts w:eastAsiaTheme="minorEastAsia"/>
          <w:color w:val="000000" w:themeColor="text1"/>
        </w:rPr>
        <w:t xml:space="preserve">, A., Neves, A. C. M. D., He, Z., Steele, M., &amp; Guan, L. L. (2021). Metagenomic analysis revealed the individualized shift in ileal microbiome of neonatal calves in response to delaying the first colostrum feeding. </w:t>
      </w:r>
      <w:r w:rsidRPr="2EA88782">
        <w:rPr>
          <w:rFonts w:eastAsiaTheme="minorEastAsia"/>
          <w:i/>
          <w:iCs/>
          <w:color w:val="000000" w:themeColor="text1"/>
        </w:rPr>
        <w:t>Journal of Dairy Science</w:t>
      </w:r>
      <w:r w:rsidRPr="2EA88782">
        <w:rPr>
          <w:rFonts w:eastAsiaTheme="minorEastAsia"/>
          <w:color w:val="000000" w:themeColor="text1"/>
        </w:rPr>
        <w:t xml:space="preserve">, 104(8), 8783–8797. </w:t>
      </w:r>
      <w:hyperlink r:id="rId172">
        <w:r w:rsidRPr="2EA88782">
          <w:rPr>
            <w:rStyle w:val="Hyperlink"/>
            <w:rFonts w:eastAsiaTheme="minorEastAsia"/>
          </w:rPr>
          <w:t>https://doi.org/10.3168/jds.2020-20068</w:t>
        </w:r>
      </w:hyperlink>
    </w:p>
    <w:p w14:paraId="6DE8277A" w14:textId="6FBB261B" w:rsidR="3C3CE4DD" w:rsidRDefault="3C3CE4DD" w:rsidP="2EA88782">
      <w:pPr>
        <w:spacing w:line="257" w:lineRule="auto"/>
        <w:jc w:val="both"/>
        <w:rPr>
          <w:rFonts w:eastAsiaTheme="minorEastAsia"/>
        </w:rPr>
      </w:pPr>
      <w:r w:rsidRPr="2EA88782">
        <w:rPr>
          <w:rFonts w:eastAsiaTheme="minorEastAsia"/>
          <w:color w:val="000000" w:themeColor="text1"/>
        </w:rPr>
        <w:t xml:space="preserve">Song, Y., </w:t>
      </w:r>
      <w:proofErr w:type="spellStart"/>
      <w:r w:rsidRPr="2EA88782">
        <w:rPr>
          <w:rFonts w:eastAsiaTheme="minorEastAsia"/>
          <w:color w:val="000000" w:themeColor="text1"/>
        </w:rPr>
        <w:t>Malmuthuge</w:t>
      </w:r>
      <w:proofErr w:type="spellEnd"/>
      <w:r w:rsidRPr="2EA88782">
        <w:rPr>
          <w:rFonts w:eastAsiaTheme="minorEastAsia"/>
          <w:color w:val="000000" w:themeColor="text1"/>
        </w:rPr>
        <w:t xml:space="preserve">, N., Li, F., &amp; Guan, L. L. (2019). Colostrum feeding shapes the hindgut microbiota of dairy calves during the first 12 h of life. </w:t>
      </w:r>
      <w:r w:rsidRPr="2EA88782">
        <w:rPr>
          <w:rFonts w:eastAsiaTheme="minorEastAsia"/>
          <w:i/>
          <w:iCs/>
          <w:color w:val="000000" w:themeColor="text1"/>
        </w:rPr>
        <w:t>FEMS Microbiology Ecology</w:t>
      </w:r>
      <w:r w:rsidRPr="2EA88782">
        <w:rPr>
          <w:rFonts w:eastAsiaTheme="minorEastAsia"/>
          <w:color w:val="000000" w:themeColor="text1"/>
        </w:rPr>
        <w:t xml:space="preserve">, 95(1). </w:t>
      </w:r>
      <w:hyperlink r:id="rId173">
        <w:r w:rsidRPr="2EA88782">
          <w:rPr>
            <w:rStyle w:val="Hyperlink"/>
            <w:rFonts w:eastAsiaTheme="minorEastAsia"/>
          </w:rPr>
          <w:t>https://doi.org/10.1093/femsec/fiy203</w:t>
        </w:r>
      </w:hyperlink>
    </w:p>
    <w:p w14:paraId="33BB4BEB" w14:textId="249E9C7C" w:rsidR="3C3CE4DD" w:rsidRDefault="3C3CE4DD" w:rsidP="2EA88782">
      <w:pPr>
        <w:spacing w:line="257" w:lineRule="auto"/>
        <w:jc w:val="both"/>
        <w:rPr>
          <w:rFonts w:eastAsiaTheme="minorEastAsia"/>
        </w:rPr>
      </w:pPr>
      <w:proofErr w:type="spellStart"/>
      <w:r w:rsidRPr="2EA88782">
        <w:rPr>
          <w:rFonts w:eastAsiaTheme="minorEastAsia"/>
          <w:color w:val="222222"/>
        </w:rPr>
        <w:t>Sprockett</w:t>
      </w:r>
      <w:proofErr w:type="spellEnd"/>
      <w:r w:rsidRPr="2EA88782">
        <w:rPr>
          <w:rFonts w:eastAsiaTheme="minorEastAsia"/>
          <w:color w:val="222222"/>
        </w:rPr>
        <w:t xml:space="preserve">, D. D., Fukami, T., &amp; </w:t>
      </w:r>
      <w:proofErr w:type="spellStart"/>
      <w:r w:rsidRPr="2EA88782">
        <w:rPr>
          <w:rFonts w:eastAsiaTheme="minorEastAsia"/>
          <w:color w:val="222222"/>
        </w:rPr>
        <w:t>Relman</w:t>
      </w:r>
      <w:proofErr w:type="spellEnd"/>
      <w:r w:rsidRPr="2EA88782">
        <w:rPr>
          <w:rFonts w:eastAsiaTheme="minorEastAsia"/>
          <w:color w:val="222222"/>
        </w:rPr>
        <w:t xml:space="preserve">, D. A. (2018). Role of priority effects in the early-life assembly of the gut microbiota. </w:t>
      </w:r>
      <w:r w:rsidRPr="2EA88782">
        <w:rPr>
          <w:rFonts w:eastAsiaTheme="minorEastAsia"/>
          <w:i/>
          <w:iCs/>
          <w:color w:val="222222"/>
        </w:rPr>
        <w:t>Nature Reviews Gastroenterology &amp; Hepatology</w:t>
      </w:r>
      <w:r w:rsidRPr="2EA88782">
        <w:rPr>
          <w:rFonts w:eastAsiaTheme="minorEastAsia"/>
          <w:color w:val="222222"/>
        </w:rPr>
        <w:t xml:space="preserve">, 15(4), 197–205. </w:t>
      </w:r>
      <w:hyperlink r:id="rId174">
        <w:r w:rsidRPr="2EA88782">
          <w:rPr>
            <w:rStyle w:val="Hyperlink"/>
            <w:rFonts w:eastAsiaTheme="minorEastAsia"/>
          </w:rPr>
          <w:t>https://doi.org/10.1038/nrgastro.2017.173</w:t>
        </w:r>
      </w:hyperlink>
    </w:p>
    <w:p w14:paraId="21AA3F82" w14:textId="1FD07221" w:rsidR="3C3CE4DD" w:rsidRDefault="3C3CE4DD" w:rsidP="2EA88782">
      <w:pPr>
        <w:spacing w:line="257" w:lineRule="auto"/>
        <w:jc w:val="both"/>
        <w:rPr>
          <w:rFonts w:eastAsiaTheme="minorEastAsia"/>
        </w:rPr>
      </w:pPr>
      <w:r w:rsidRPr="2EA88782">
        <w:rPr>
          <w:rFonts w:eastAsiaTheme="minorEastAsia"/>
          <w:color w:val="222222"/>
        </w:rPr>
        <w:t xml:space="preserve">Steagall, P. V., Bustamante, H., Johnson, C. B., &amp; Turner, P. V. (2021). Pain management in farm animals: focus on cattle, sheep and pigs. Animals, 11(6), 1483. </w:t>
      </w:r>
      <w:hyperlink r:id="rId175">
        <w:r w:rsidRPr="2EA88782">
          <w:rPr>
            <w:rStyle w:val="Hyperlink"/>
            <w:rFonts w:eastAsiaTheme="minorEastAsia"/>
          </w:rPr>
          <w:t>https://doi.org/10.3390/ani11061483</w:t>
        </w:r>
      </w:hyperlink>
    </w:p>
    <w:p w14:paraId="6CB793E2" w14:textId="6E302A8A" w:rsidR="3C3CE4DD" w:rsidRDefault="3C3CE4DD" w:rsidP="2EA88782">
      <w:pPr>
        <w:spacing w:line="257" w:lineRule="auto"/>
        <w:jc w:val="both"/>
        <w:rPr>
          <w:rFonts w:eastAsiaTheme="minorEastAsia"/>
        </w:rPr>
      </w:pPr>
      <w:r w:rsidRPr="2EA88782">
        <w:rPr>
          <w:rFonts w:eastAsiaTheme="minorEastAsia"/>
          <w:color w:val="222222"/>
        </w:rPr>
        <w:t xml:space="preserve">Stefańska, B., Sroka, J., Katzer, F., </w:t>
      </w:r>
      <w:proofErr w:type="spellStart"/>
      <w:r w:rsidRPr="2EA88782">
        <w:rPr>
          <w:rFonts w:eastAsiaTheme="minorEastAsia"/>
          <w:color w:val="222222"/>
        </w:rPr>
        <w:t>Goliński</w:t>
      </w:r>
      <w:proofErr w:type="spellEnd"/>
      <w:r w:rsidRPr="2EA88782">
        <w:rPr>
          <w:rFonts w:eastAsiaTheme="minorEastAsia"/>
          <w:color w:val="222222"/>
        </w:rPr>
        <w:t xml:space="preserve">, P., &amp; Nowak, W. (2021). The effect of probiotics, </w:t>
      </w:r>
      <w:proofErr w:type="spellStart"/>
      <w:r w:rsidRPr="2EA88782">
        <w:rPr>
          <w:rFonts w:eastAsiaTheme="minorEastAsia"/>
          <w:color w:val="222222"/>
        </w:rPr>
        <w:t>phytobiotics</w:t>
      </w:r>
      <w:proofErr w:type="spellEnd"/>
      <w:r w:rsidRPr="2EA88782">
        <w:rPr>
          <w:rFonts w:eastAsiaTheme="minorEastAsia"/>
          <w:color w:val="222222"/>
        </w:rPr>
        <w:t xml:space="preserve"> and their combination as feed additives in the diet of dairy calves on performance, rumen fermentation and blood metabolites during the preweaning period. Animal Feed Science and Technology, 272, 114738. </w:t>
      </w:r>
      <w:hyperlink r:id="rId176">
        <w:r w:rsidRPr="2EA88782">
          <w:rPr>
            <w:rStyle w:val="Hyperlink"/>
            <w:rFonts w:eastAsiaTheme="minorEastAsia"/>
          </w:rPr>
          <w:t>https://doi.org/10.1016/j.anifeedsci.2020.114738</w:t>
        </w:r>
      </w:hyperlink>
    </w:p>
    <w:p w14:paraId="69976C79" w14:textId="68814041" w:rsidR="3C3CE4DD" w:rsidRDefault="3C3CE4DD" w:rsidP="2EA88782">
      <w:pPr>
        <w:spacing w:line="257" w:lineRule="auto"/>
        <w:jc w:val="both"/>
        <w:rPr>
          <w:rFonts w:eastAsiaTheme="minorEastAsia"/>
        </w:rPr>
      </w:pPr>
      <w:r w:rsidRPr="2EA88782">
        <w:rPr>
          <w:rFonts w:eastAsiaTheme="minorEastAsia"/>
          <w:color w:val="222222"/>
        </w:rPr>
        <w:t xml:space="preserve">Svensson, C., &amp; Liberg, P. (2006). The effect of group size on health and growth rate of Swedish dairy calves housed in pens with automatic milk-feeders. </w:t>
      </w:r>
      <w:r w:rsidRPr="2EA88782">
        <w:rPr>
          <w:rFonts w:eastAsiaTheme="minorEastAsia"/>
          <w:i/>
          <w:iCs/>
          <w:color w:val="222222"/>
        </w:rPr>
        <w:t>Preventive Veterinary Medicine</w:t>
      </w:r>
      <w:r w:rsidRPr="2EA88782">
        <w:rPr>
          <w:rFonts w:eastAsiaTheme="minorEastAsia"/>
          <w:color w:val="222222"/>
        </w:rPr>
        <w:t xml:space="preserve">, 73(1), 43–53. </w:t>
      </w:r>
      <w:hyperlink r:id="rId177">
        <w:r w:rsidRPr="2EA88782">
          <w:rPr>
            <w:rStyle w:val="Hyperlink"/>
            <w:rFonts w:eastAsiaTheme="minorEastAsia"/>
          </w:rPr>
          <w:t>https://doi.org/10.1016/j.prevetmed.2005.08.021</w:t>
        </w:r>
      </w:hyperlink>
    </w:p>
    <w:p w14:paraId="0C1031B8" w14:textId="5B8D2173" w:rsidR="3C3CE4DD" w:rsidRDefault="3C3CE4DD" w:rsidP="2EA88782">
      <w:pPr>
        <w:spacing w:line="257" w:lineRule="auto"/>
        <w:jc w:val="both"/>
        <w:rPr>
          <w:rFonts w:eastAsiaTheme="minorEastAsia"/>
        </w:rPr>
      </w:pPr>
      <w:proofErr w:type="spellStart"/>
      <w:r w:rsidRPr="2EA88782">
        <w:rPr>
          <w:rFonts w:eastAsiaTheme="minorEastAsia"/>
          <w:color w:val="222222"/>
        </w:rPr>
        <w:t>Taschuk</w:t>
      </w:r>
      <w:proofErr w:type="spellEnd"/>
      <w:r w:rsidRPr="2EA88782">
        <w:rPr>
          <w:rFonts w:eastAsiaTheme="minorEastAsia"/>
          <w:color w:val="222222"/>
        </w:rPr>
        <w:t xml:space="preserve">, R., &amp; Griebel, P. (2012). Commensal microbiome effects on mucosal immune system development in the ruminant gastrointestinal tract. </w:t>
      </w:r>
      <w:r w:rsidRPr="2EA88782">
        <w:rPr>
          <w:rFonts w:eastAsiaTheme="minorEastAsia"/>
          <w:i/>
          <w:iCs/>
          <w:color w:val="222222"/>
        </w:rPr>
        <w:t>Animal Health Research Reviews</w:t>
      </w:r>
      <w:r w:rsidRPr="2EA88782">
        <w:rPr>
          <w:rFonts w:eastAsiaTheme="minorEastAsia"/>
          <w:color w:val="222222"/>
        </w:rPr>
        <w:t xml:space="preserve">, 13(1), 129–141. </w:t>
      </w:r>
      <w:hyperlink r:id="rId178">
        <w:r w:rsidRPr="2EA88782">
          <w:rPr>
            <w:rStyle w:val="Hyperlink"/>
            <w:rFonts w:eastAsiaTheme="minorEastAsia"/>
          </w:rPr>
          <w:t>https://doi.org/10.1017/s1466252312000096</w:t>
        </w:r>
      </w:hyperlink>
    </w:p>
    <w:p w14:paraId="1C26B359" w14:textId="4FFF0D61" w:rsidR="3C3CE4DD" w:rsidRDefault="3C3CE4DD" w:rsidP="2EA88782">
      <w:pPr>
        <w:spacing w:line="257" w:lineRule="auto"/>
        <w:jc w:val="both"/>
        <w:rPr>
          <w:rFonts w:eastAsiaTheme="minorEastAsia"/>
        </w:rPr>
      </w:pPr>
      <w:r w:rsidRPr="2EA88782">
        <w:rPr>
          <w:rFonts w:eastAsiaTheme="minorEastAsia"/>
          <w:color w:val="222222"/>
        </w:rPr>
        <w:lastRenderedPageBreak/>
        <w:t>Tena-</w:t>
      </w:r>
      <w:proofErr w:type="spellStart"/>
      <w:r w:rsidRPr="2EA88782">
        <w:rPr>
          <w:rFonts w:eastAsiaTheme="minorEastAsia"/>
          <w:color w:val="222222"/>
        </w:rPr>
        <w:t>Garitaonaindia</w:t>
      </w:r>
      <w:proofErr w:type="spellEnd"/>
      <w:r w:rsidRPr="2EA88782">
        <w:rPr>
          <w:rFonts w:eastAsiaTheme="minorEastAsia"/>
          <w:color w:val="222222"/>
        </w:rPr>
        <w:t xml:space="preserve">, M., Arredondo-Amador, M., </w:t>
      </w:r>
      <w:proofErr w:type="spellStart"/>
      <w:r w:rsidRPr="2EA88782">
        <w:rPr>
          <w:rFonts w:eastAsiaTheme="minorEastAsia"/>
          <w:color w:val="222222"/>
        </w:rPr>
        <w:t>Mascaraque</w:t>
      </w:r>
      <w:proofErr w:type="spellEnd"/>
      <w:r w:rsidRPr="2EA88782">
        <w:rPr>
          <w:rFonts w:eastAsiaTheme="minorEastAsia"/>
          <w:color w:val="222222"/>
        </w:rPr>
        <w:t xml:space="preserve">, C., Asensio, M., Marin, J. J. G., Martínez‐Augustin, O., &amp; De Medina, F. S. (2022). Modulation of intestinal barrier function by glucocorticoids: Lessons from preclinical models. </w:t>
      </w:r>
      <w:r w:rsidRPr="2EA88782">
        <w:rPr>
          <w:rFonts w:eastAsiaTheme="minorEastAsia"/>
          <w:i/>
          <w:iCs/>
          <w:color w:val="222222"/>
        </w:rPr>
        <w:t>Pharmacological Research</w:t>
      </w:r>
      <w:r w:rsidRPr="2EA88782">
        <w:rPr>
          <w:rFonts w:eastAsiaTheme="minorEastAsia"/>
          <w:color w:val="222222"/>
        </w:rPr>
        <w:t xml:space="preserve">, 177, 106056. </w:t>
      </w:r>
      <w:hyperlink r:id="rId179">
        <w:r w:rsidRPr="2EA88782">
          <w:rPr>
            <w:rStyle w:val="Hyperlink"/>
            <w:rFonts w:eastAsiaTheme="minorEastAsia"/>
          </w:rPr>
          <w:t>https://doi.org/10.1016/j.phrs.2022.106056</w:t>
        </w:r>
      </w:hyperlink>
    </w:p>
    <w:p w14:paraId="5A5E5D1A" w14:textId="3A9E3CAE" w:rsidR="3C3CE4DD" w:rsidRDefault="3C3CE4DD" w:rsidP="2EA88782">
      <w:pPr>
        <w:spacing w:line="257" w:lineRule="auto"/>
        <w:jc w:val="both"/>
        <w:rPr>
          <w:rFonts w:eastAsiaTheme="minorEastAsia"/>
        </w:rPr>
      </w:pPr>
      <w:r w:rsidRPr="2EA88782">
        <w:rPr>
          <w:rFonts w:eastAsiaTheme="minorEastAsia"/>
          <w:color w:val="222222"/>
        </w:rPr>
        <w:t xml:space="preserve">Turnbaugh, P. J., &amp; Gordon, J. I. (2009). The core gut microbiome, energy balance and obesity. </w:t>
      </w:r>
      <w:r w:rsidRPr="2EA88782">
        <w:rPr>
          <w:rFonts w:eastAsiaTheme="minorEastAsia"/>
          <w:i/>
          <w:iCs/>
          <w:color w:val="222222"/>
        </w:rPr>
        <w:t>The Journal of Physiology</w:t>
      </w:r>
      <w:r w:rsidRPr="2EA88782">
        <w:rPr>
          <w:rFonts w:eastAsiaTheme="minorEastAsia"/>
          <w:color w:val="222222"/>
        </w:rPr>
        <w:t xml:space="preserve">, 587(17), 4153–4158. </w:t>
      </w:r>
      <w:hyperlink r:id="rId180">
        <w:r w:rsidRPr="2EA88782">
          <w:rPr>
            <w:rStyle w:val="Hyperlink"/>
            <w:rFonts w:eastAsiaTheme="minorEastAsia"/>
          </w:rPr>
          <w:t>https://doi.org/10.1113/jphysiol.2009.174136</w:t>
        </w:r>
      </w:hyperlink>
    </w:p>
    <w:p w14:paraId="3BC0A1ED" w14:textId="0FAF1EBC" w:rsidR="3C3CE4DD" w:rsidRDefault="3C3CE4DD" w:rsidP="2EA88782">
      <w:pPr>
        <w:spacing w:line="257" w:lineRule="auto"/>
        <w:jc w:val="both"/>
        <w:rPr>
          <w:rFonts w:eastAsiaTheme="minorEastAsia"/>
        </w:rPr>
      </w:pPr>
      <w:proofErr w:type="spellStart"/>
      <w:r w:rsidRPr="2EA88782">
        <w:rPr>
          <w:rFonts w:eastAsiaTheme="minorEastAsia"/>
          <w:color w:val="222222"/>
        </w:rPr>
        <w:t>Upadhaya</w:t>
      </w:r>
      <w:proofErr w:type="spellEnd"/>
      <w:r w:rsidRPr="2EA88782">
        <w:rPr>
          <w:rFonts w:eastAsiaTheme="minorEastAsia"/>
          <w:color w:val="222222"/>
        </w:rPr>
        <w:t xml:space="preserve">, S., &amp; Kim, I. (2021). The impact of weaning stress on gut health and the mechanistic aspects of several feed additives contributing to improved gut health function in Weanling Piglets—A review. </w:t>
      </w:r>
      <w:r w:rsidRPr="2EA88782">
        <w:rPr>
          <w:rFonts w:eastAsiaTheme="minorEastAsia"/>
          <w:i/>
          <w:iCs/>
          <w:color w:val="222222"/>
        </w:rPr>
        <w:t>Animals</w:t>
      </w:r>
      <w:r w:rsidRPr="2EA88782">
        <w:rPr>
          <w:rFonts w:eastAsiaTheme="minorEastAsia"/>
          <w:color w:val="222222"/>
        </w:rPr>
        <w:t xml:space="preserve">, 11(8), 2418. </w:t>
      </w:r>
      <w:hyperlink r:id="rId181">
        <w:r w:rsidRPr="2EA88782">
          <w:rPr>
            <w:rStyle w:val="Hyperlink"/>
            <w:rFonts w:eastAsiaTheme="minorEastAsia"/>
          </w:rPr>
          <w:t>https://doi.org/10.3390/ani11082418</w:t>
        </w:r>
      </w:hyperlink>
    </w:p>
    <w:p w14:paraId="6DC9BEFA" w14:textId="1A140933" w:rsidR="3C3CE4DD" w:rsidRDefault="3C3CE4DD" w:rsidP="2EA88782">
      <w:pPr>
        <w:spacing w:line="257" w:lineRule="auto"/>
        <w:jc w:val="both"/>
        <w:rPr>
          <w:rFonts w:eastAsiaTheme="minorEastAsia"/>
        </w:rPr>
      </w:pPr>
      <w:r w:rsidRPr="2EA88782">
        <w:rPr>
          <w:rFonts w:eastAsiaTheme="minorEastAsia"/>
          <w:color w:val="222222"/>
        </w:rPr>
        <w:t xml:space="preserve">Uyeno, Y., Sekiguchi, Y., &amp; </w:t>
      </w:r>
      <w:proofErr w:type="spellStart"/>
      <w:r w:rsidRPr="2EA88782">
        <w:rPr>
          <w:rFonts w:eastAsiaTheme="minorEastAsia"/>
          <w:color w:val="222222"/>
        </w:rPr>
        <w:t>Kamagata</w:t>
      </w:r>
      <w:proofErr w:type="spellEnd"/>
      <w:r w:rsidRPr="2EA88782">
        <w:rPr>
          <w:rFonts w:eastAsiaTheme="minorEastAsia"/>
          <w:color w:val="222222"/>
        </w:rPr>
        <w:t xml:space="preserve">, Y. (2010). rRNA-based analysis to monitor succession of faecal bacterial communities in Holstein calves. </w:t>
      </w:r>
      <w:r w:rsidRPr="2EA88782">
        <w:rPr>
          <w:rFonts w:eastAsiaTheme="minorEastAsia"/>
          <w:i/>
          <w:iCs/>
          <w:color w:val="222222"/>
        </w:rPr>
        <w:t>Letters in Applied Microbiology</w:t>
      </w:r>
      <w:r w:rsidRPr="2EA88782">
        <w:rPr>
          <w:rFonts w:eastAsiaTheme="minorEastAsia"/>
          <w:color w:val="222222"/>
        </w:rPr>
        <w:t xml:space="preserve">, 51(5), 570–577. </w:t>
      </w:r>
      <w:hyperlink r:id="rId182">
        <w:r w:rsidRPr="2EA88782">
          <w:rPr>
            <w:rStyle w:val="Hyperlink"/>
            <w:rFonts w:eastAsiaTheme="minorEastAsia"/>
          </w:rPr>
          <w:t>https://doi.org/10.1111/j.1472-765x.2010.02937.x</w:t>
        </w:r>
      </w:hyperlink>
    </w:p>
    <w:p w14:paraId="25E48239" w14:textId="47491B66" w:rsidR="3C3CE4DD" w:rsidRDefault="3C3CE4DD" w:rsidP="2EA88782">
      <w:pPr>
        <w:spacing w:line="257" w:lineRule="auto"/>
        <w:jc w:val="both"/>
        <w:rPr>
          <w:rFonts w:eastAsiaTheme="minorEastAsia"/>
        </w:rPr>
      </w:pPr>
      <w:r w:rsidRPr="2EA88782">
        <w:rPr>
          <w:rFonts w:eastAsiaTheme="minorEastAsia"/>
          <w:color w:val="222222"/>
        </w:rPr>
        <w:t xml:space="preserve">Uyeno, Y., </w:t>
      </w:r>
      <w:proofErr w:type="spellStart"/>
      <w:r w:rsidRPr="2EA88782">
        <w:rPr>
          <w:rFonts w:eastAsiaTheme="minorEastAsia"/>
          <w:color w:val="222222"/>
        </w:rPr>
        <w:t>Shigemori</w:t>
      </w:r>
      <w:proofErr w:type="spellEnd"/>
      <w:r w:rsidRPr="2EA88782">
        <w:rPr>
          <w:rFonts w:eastAsiaTheme="minorEastAsia"/>
          <w:color w:val="222222"/>
        </w:rPr>
        <w:t xml:space="preserve">, S., &amp; </w:t>
      </w:r>
      <w:proofErr w:type="spellStart"/>
      <w:r w:rsidRPr="2EA88782">
        <w:rPr>
          <w:rFonts w:eastAsiaTheme="minorEastAsia"/>
          <w:color w:val="222222"/>
        </w:rPr>
        <w:t>Shimosato</w:t>
      </w:r>
      <w:proofErr w:type="spellEnd"/>
      <w:r w:rsidRPr="2EA88782">
        <w:rPr>
          <w:rFonts w:eastAsiaTheme="minorEastAsia"/>
          <w:color w:val="222222"/>
        </w:rPr>
        <w:t xml:space="preserve">, T. (2015). Effect of Probiotics/Prebiotics on cattle health and productivity. Microbes and Environments, 30(2), 126–132. </w:t>
      </w:r>
      <w:hyperlink r:id="rId183">
        <w:r w:rsidRPr="2EA88782">
          <w:rPr>
            <w:rStyle w:val="Hyperlink"/>
            <w:rFonts w:eastAsiaTheme="minorEastAsia"/>
          </w:rPr>
          <w:t>https://doi.org/10.1264/jsme2.me14176</w:t>
        </w:r>
      </w:hyperlink>
    </w:p>
    <w:p w14:paraId="4A1C4820" w14:textId="34C92E83" w:rsidR="3C3CE4DD" w:rsidRDefault="3C3CE4DD" w:rsidP="2EA88782">
      <w:pPr>
        <w:spacing w:line="257" w:lineRule="auto"/>
        <w:jc w:val="both"/>
        <w:rPr>
          <w:rFonts w:eastAsiaTheme="minorEastAsia"/>
        </w:rPr>
      </w:pPr>
      <w:r w:rsidRPr="2EA88782">
        <w:rPr>
          <w:rFonts w:eastAsiaTheme="minorEastAsia"/>
        </w:rPr>
        <w:t xml:space="preserve">Valerio, A., Casadei, L., Giuliani, A., &amp; Valerio, M. (2019). </w:t>
      </w:r>
      <w:proofErr w:type="spellStart"/>
      <w:r w:rsidRPr="2EA88782">
        <w:rPr>
          <w:rFonts w:eastAsiaTheme="minorEastAsia"/>
        </w:rPr>
        <w:t>Fecal</w:t>
      </w:r>
      <w:proofErr w:type="spellEnd"/>
      <w:r w:rsidRPr="2EA88782">
        <w:rPr>
          <w:rFonts w:eastAsiaTheme="minorEastAsia"/>
        </w:rPr>
        <w:t xml:space="preserve"> Metabolomics as a novel </w:t>
      </w:r>
      <w:proofErr w:type="spellStart"/>
      <w:r w:rsidRPr="2EA88782">
        <w:rPr>
          <w:rFonts w:eastAsiaTheme="minorEastAsia"/>
        </w:rPr>
        <w:t>noninvasive</w:t>
      </w:r>
      <w:proofErr w:type="spellEnd"/>
      <w:r w:rsidRPr="2EA88782">
        <w:rPr>
          <w:rFonts w:eastAsiaTheme="minorEastAsia"/>
        </w:rPr>
        <w:t xml:space="preserve"> method for Short-Term stress monitoring in beef cattle. </w:t>
      </w:r>
      <w:r w:rsidRPr="2EA88782">
        <w:rPr>
          <w:rFonts w:eastAsiaTheme="minorEastAsia"/>
          <w:i/>
          <w:iCs/>
        </w:rPr>
        <w:t>Journal of Proteome Research</w:t>
      </w:r>
      <w:r w:rsidRPr="2EA88782">
        <w:rPr>
          <w:rFonts w:eastAsiaTheme="minorEastAsia"/>
        </w:rPr>
        <w:t xml:space="preserve">, 19(2), 845–853. </w:t>
      </w:r>
      <w:hyperlink r:id="rId184">
        <w:r w:rsidRPr="2EA88782">
          <w:rPr>
            <w:rStyle w:val="Hyperlink"/>
            <w:rFonts w:eastAsiaTheme="minorEastAsia"/>
          </w:rPr>
          <w:t>https://doi.org/10.1021/acs.jproteome.9b00655</w:t>
        </w:r>
      </w:hyperlink>
    </w:p>
    <w:p w14:paraId="0D13DCF6" w14:textId="3C7679FE" w:rsidR="3C3CE4DD" w:rsidRDefault="3C3CE4DD" w:rsidP="2EA88782">
      <w:pPr>
        <w:spacing w:line="257" w:lineRule="auto"/>
        <w:jc w:val="both"/>
        <w:rPr>
          <w:rFonts w:eastAsiaTheme="minorEastAsia"/>
        </w:rPr>
      </w:pPr>
      <w:r w:rsidRPr="2EA88782">
        <w:rPr>
          <w:rFonts w:eastAsiaTheme="minorEastAsia"/>
          <w:color w:val="000000" w:themeColor="text1"/>
        </w:rPr>
        <w:t xml:space="preserve">Van Den </w:t>
      </w:r>
      <w:proofErr w:type="spellStart"/>
      <w:r w:rsidRPr="2EA88782">
        <w:rPr>
          <w:rFonts w:eastAsiaTheme="minorEastAsia"/>
          <w:color w:val="000000" w:themeColor="text1"/>
        </w:rPr>
        <w:t>Abbeele</w:t>
      </w:r>
      <w:proofErr w:type="spellEnd"/>
      <w:r w:rsidRPr="2EA88782">
        <w:rPr>
          <w:rFonts w:eastAsiaTheme="minorEastAsia"/>
          <w:color w:val="000000" w:themeColor="text1"/>
        </w:rPr>
        <w:t xml:space="preserve">, P., Van De Wiele, T., Verstraete, W., &amp; </w:t>
      </w:r>
      <w:proofErr w:type="spellStart"/>
      <w:r w:rsidRPr="2EA88782">
        <w:rPr>
          <w:rFonts w:eastAsiaTheme="minorEastAsia"/>
          <w:color w:val="000000" w:themeColor="text1"/>
        </w:rPr>
        <w:t>Possemiers</w:t>
      </w:r>
      <w:proofErr w:type="spellEnd"/>
      <w:r w:rsidRPr="2EA88782">
        <w:rPr>
          <w:rFonts w:eastAsiaTheme="minorEastAsia"/>
          <w:color w:val="000000" w:themeColor="text1"/>
        </w:rPr>
        <w:t xml:space="preserve">, S. (2011). The host selects mucosal and luminal associations of coevolved gut microorganisms: a novel concept. </w:t>
      </w:r>
      <w:r w:rsidRPr="2EA88782">
        <w:rPr>
          <w:rFonts w:eastAsiaTheme="minorEastAsia"/>
          <w:i/>
          <w:iCs/>
          <w:color w:val="000000" w:themeColor="text1"/>
        </w:rPr>
        <w:t>FEMS Microbiology Reviews</w:t>
      </w:r>
      <w:r w:rsidRPr="2EA88782">
        <w:rPr>
          <w:rFonts w:eastAsiaTheme="minorEastAsia"/>
          <w:color w:val="000000" w:themeColor="text1"/>
        </w:rPr>
        <w:t xml:space="preserve">, 35(4), 681–704. </w:t>
      </w:r>
      <w:hyperlink r:id="rId185">
        <w:r w:rsidRPr="2EA88782">
          <w:rPr>
            <w:rStyle w:val="Hyperlink"/>
            <w:rFonts w:eastAsiaTheme="minorEastAsia"/>
          </w:rPr>
          <w:t>https://doi.org/10.1111/j.1574-6976.2011.00270.x</w:t>
        </w:r>
      </w:hyperlink>
    </w:p>
    <w:p w14:paraId="2BD40F1F" w14:textId="2E30D576" w:rsidR="3C3CE4DD" w:rsidRDefault="3C3CE4DD" w:rsidP="2EA88782">
      <w:pPr>
        <w:spacing w:line="257" w:lineRule="auto"/>
        <w:jc w:val="both"/>
        <w:rPr>
          <w:rFonts w:eastAsiaTheme="minorEastAsia"/>
        </w:rPr>
      </w:pPr>
      <w:r w:rsidRPr="2EA88782">
        <w:rPr>
          <w:rFonts w:eastAsiaTheme="minorEastAsia"/>
          <w:color w:val="222222"/>
        </w:rPr>
        <w:t xml:space="preserve">Vieira, A.D.P., Von </w:t>
      </w:r>
      <w:proofErr w:type="spellStart"/>
      <w:r w:rsidRPr="2EA88782">
        <w:rPr>
          <w:rFonts w:eastAsiaTheme="minorEastAsia"/>
          <w:color w:val="222222"/>
        </w:rPr>
        <w:t>Keyserlingk</w:t>
      </w:r>
      <w:proofErr w:type="spellEnd"/>
      <w:r w:rsidRPr="2EA88782">
        <w:rPr>
          <w:rFonts w:eastAsiaTheme="minorEastAsia"/>
          <w:color w:val="222222"/>
        </w:rPr>
        <w:t xml:space="preserve">, M., &amp; Weary, D. M. (2010). Effects of pair versus single housing on performance and </w:t>
      </w:r>
      <w:proofErr w:type="spellStart"/>
      <w:r w:rsidRPr="2EA88782">
        <w:rPr>
          <w:rFonts w:eastAsiaTheme="minorEastAsia"/>
          <w:color w:val="222222"/>
        </w:rPr>
        <w:t>behavior</w:t>
      </w:r>
      <w:proofErr w:type="spellEnd"/>
      <w:r w:rsidRPr="2EA88782">
        <w:rPr>
          <w:rFonts w:eastAsiaTheme="minorEastAsia"/>
          <w:color w:val="222222"/>
        </w:rPr>
        <w:t xml:space="preserve"> of dairy calves before and after weaning from milk. </w:t>
      </w:r>
      <w:r w:rsidRPr="2EA88782">
        <w:rPr>
          <w:rFonts w:eastAsiaTheme="minorEastAsia"/>
          <w:i/>
          <w:iCs/>
          <w:color w:val="222222"/>
        </w:rPr>
        <w:t>Journal of Dairy Science</w:t>
      </w:r>
      <w:r w:rsidRPr="2EA88782">
        <w:rPr>
          <w:rFonts w:eastAsiaTheme="minorEastAsia"/>
          <w:color w:val="222222"/>
        </w:rPr>
        <w:t xml:space="preserve">, 93(7), 3079–3085. </w:t>
      </w:r>
      <w:hyperlink r:id="rId186">
        <w:r w:rsidRPr="2EA88782">
          <w:rPr>
            <w:rStyle w:val="Hyperlink"/>
            <w:rFonts w:eastAsiaTheme="minorEastAsia"/>
          </w:rPr>
          <w:t>https://doi.org/10.3168/jds.2009-2516</w:t>
        </w:r>
      </w:hyperlink>
    </w:p>
    <w:p w14:paraId="0BF6533B" w14:textId="06B452F8" w:rsidR="3C3CE4DD" w:rsidRDefault="3C3CE4DD" w:rsidP="2EA88782">
      <w:pPr>
        <w:spacing w:line="257" w:lineRule="auto"/>
        <w:jc w:val="both"/>
        <w:rPr>
          <w:rFonts w:eastAsiaTheme="minorEastAsia"/>
        </w:rPr>
      </w:pPr>
      <w:r w:rsidRPr="2EA88782">
        <w:rPr>
          <w:rFonts w:eastAsiaTheme="minorEastAsia"/>
          <w:color w:val="222222"/>
        </w:rPr>
        <w:t xml:space="preserve">Vlková, E., Trojanová, I., &amp; Rada, V. (2006). Distribution of bifidobacteria in the gastrointestinal tract of calves. </w:t>
      </w:r>
      <w:r w:rsidRPr="2EA88782">
        <w:rPr>
          <w:rFonts w:eastAsiaTheme="minorEastAsia"/>
          <w:i/>
          <w:iCs/>
          <w:color w:val="222222"/>
        </w:rPr>
        <w:t xml:space="preserve">Folia </w:t>
      </w:r>
      <w:proofErr w:type="spellStart"/>
      <w:r w:rsidRPr="2EA88782">
        <w:rPr>
          <w:rFonts w:eastAsiaTheme="minorEastAsia"/>
          <w:i/>
          <w:iCs/>
          <w:color w:val="222222"/>
        </w:rPr>
        <w:t>Microbiologica</w:t>
      </w:r>
      <w:proofErr w:type="spellEnd"/>
      <w:r w:rsidRPr="2EA88782">
        <w:rPr>
          <w:rFonts w:eastAsiaTheme="minorEastAsia"/>
          <w:color w:val="222222"/>
        </w:rPr>
        <w:t xml:space="preserve">, 51(4), 325–328. </w:t>
      </w:r>
      <w:hyperlink r:id="rId187">
        <w:r w:rsidRPr="2EA88782">
          <w:rPr>
            <w:rStyle w:val="Hyperlink"/>
            <w:rFonts w:eastAsiaTheme="minorEastAsia"/>
          </w:rPr>
          <w:t>https://doi.org/10.1007/bf02931825</w:t>
        </w:r>
      </w:hyperlink>
    </w:p>
    <w:p w14:paraId="002B2CAC" w14:textId="20941F87" w:rsidR="3C3CE4DD" w:rsidRDefault="3C3CE4DD" w:rsidP="2EA88782">
      <w:pPr>
        <w:spacing w:line="257" w:lineRule="auto"/>
        <w:jc w:val="both"/>
        <w:rPr>
          <w:rFonts w:eastAsiaTheme="minorEastAsia"/>
        </w:rPr>
      </w:pPr>
      <w:r w:rsidRPr="2EA88782">
        <w:rPr>
          <w:rFonts w:eastAsiaTheme="minorEastAsia"/>
          <w:color w:val="222222"/>
        </w:rPr>
        <w:t xml:space="preserve">Von </w:t>
      </w:r>
      <w:proofErr w:type="spellStart"/>
      <w:r w:rsidRPr="2EA88782">
        <w:rPr>
          <w:rFonts w:eastAsiaTheme="minorEastAsia"/>
          <w:color w:val="222222"/>
        </w:rPr>
        <w:t>Buenau</w:t>
      </w:r>
      <w:proofErr w:type="spellEnd"/>
      <w:r w:rsidRPr="2EA88782">
        <w:rPr>
          <w:rFonts w:eastAsiaTheme="minorEastAsia"/>
          <w:color w:val="222222"/>
        </w:rPr>
        <w:t xml:space="preserve">, R., Jaekel, L. Z., </w:t>
      </w:r>
      <w:proofErr w:type="spellStart"/>
      <w:r w:rsidRPr="2EA88782">
        <w:rPr>
          <w:rFonts w:eastAsiaTheme="minorEastAsia"/>
          <w:color w:val="222222"/>
        </w:rPr>
        <w:t>Schubotz</w:t>
      </w:r>
      <w:proofErr w:type="spellEnd"/>
      <w:r w:rsidRPr="2EA88782">
        <w:rPr>
          <w:rFonts w:eastAsiaTheme="minorEastAsia"/>
          <w:color w:val="222222"/>
        </w:rPr>
        <w:t xml:space="preserve">, E., Schwarz, Š., </w:t>
      </w:r>
      <w:proofErr w:type="spellStart"/>
      <w:r w:rsidRPr="2EA88782">
        <w:rPr>
          <w:rFonts w:eastAsiaTheme="minorEastAsia"/>
          <w:color w:val="222222"/>
        </w:rPr>
        <w:t>Stroff</w:t>
      </w:r>
      <w:proofErr w:type="spellEnd"/>
      <w:r w:rsidRPr="2EA88782">
        <w:rPr>
          <w:rFonts w:eastAsiaTheme="minorEastAsia"/>
          <w:color w:val="222222"/>
        </w:rPr>
        <w:t xml:space="preserve">, T., &amp; Krueger, M. (2005). Escherichia coli Strain </w:t>
      </w:r>
      <w:proofErr w:type="spellStart"/>
      <w:r w:rsidRPr="2EA88782">
        <w:rPr>
          <w:rFonts w:eastAsiaTheme="minorEastAsia"/>
          <w:color w:val="222222"/>
        </w:rPr>
        <w:t>Nissle</w:t>
      </w:r>
      <w:proofErr w:type="spellEnd"/>
      <w:r w:rsidRPr="2EA88782">
        <w:rPr>
          <w:rFonts w:eastAsiaTheme="minorEastAsia"/>
          <w:color w:val="222222"/>
        </w:rPr>
        <w:t xml:space="preserve"> 1917: Significant Reduction of Neonatal Calf </w:t>
      </w:r>
      <w:proofErr w:type="spellStart"/>
      <w:r w:rsidRPr="2EA88782">
        <w:rPr>
          <w:rFonts w:eastAsiaTheme="minorEastAsia"/>
          <w:color w:val="222222"/>
        </w:rPr>
        <w:t>Diarrhea</w:t>
      </w:r>
      <w:proofErr w:type="spellEnd"/>
      <w:r w:rsidRPr="2EA88782">
        <w:rPr>
          <w:rFonts w:eastAsiaTheme="minorEastAsia"/>
          <w:color w:val="222222"/>
        </w:rPr>
        <w:t xml:space="preserve">. Journal of Dairy Science, 88(1), 317–323. </w:t>
      </w:r>
      <w:hyperlink r:id="rId188">
        <w:r w:rsidRPr="2EA88782">
          <w:rPr>
            <w:rStyle w:val="Hyperlink"/>
            <w:rFonts w:eastAsiaTheme="minorEastAsia"/>
          </w:rPr>
          <w:t>https://doi.org/10.3168/jds.s0022-0302(05)72690-4</w:t>
        </w:r>
      </w:hyperlink>
    </w:p>
    <w:p w14:paraId="5E7FC357" w14:textId="3B452C0E" w:rsidR="3C3CE4DD" w:rsidRDefault="3C3CE4DD" w:rsidP="2EA88782">
      <w:pPr>
        <w:spacing w:line="257" w:lineRule="auto"/>
        <w:jc w:val="both"/>
        <w:rPr>
          <w:rFonts w:eastAsiaTheme="minorEastAsia"/>
        </w:rPr>
      </w:pPr>
      <w:r w:rsidRPr="2EA88782">
        <w:rPr>
          <w:rFonts w:eastAsiaTheme="minorEastAsia"/>
          <w:color w:val="222222"/>
        </w:rPr>
        <w:t xml:space="preserve">Wang, H., Li, H., Wu, F., Qiu, X., Yu, Z., Niu, W., He, Y., Su, H., &amp; Cao, B. (2019). Effects of dietary energy on growth performance, rumen fermentation and bacterial community, and meat quality of Holstein-Friesians Bulls slaughtered at different ages. </w:t>
      </w:r>
      <w:r w:rsidRPr="2EA88782">
        <w:rPr>
          <w:rFonts w:eastAsiaTheme="minorEastAsia"/>
          <w:i/>
          <w:iCs/>
          <w:color w:val="222222"/>
        </w:rPr>
        <w:t>Animals</w:t>
      </w:r>
      <w:r w:rsidRPr="2EA88782">
        <w:rPr>
          <w:rFonts w:eastAsiaTheme="minorEastAsia"/>
          <w:color w:val="222222"/>
        </w:rPr>
        <w:t xml:space="preserve">, 9(12), 1123. </w:t>
      </w:r>
      <w:hyperlink r:id="rId189">
        <w:r w:rsidRPr="2EA88782">
          <w:rPr>
            <w:rStyle w:val="Hyperlink"/>
            <w:rFonts w:eastAsiaTheme="minorEastAsia"/>
          </w:rPr>
          <w:t>https://doi.org/10.3390/ani9121123</w:t>
        </w:r>
      </w:hyperlink>
    </w:p>
    <w:p w14:paraId="27EDD2FE" w14:textId="5FF3B64E" w:rsidR="3C3CE4DD" w:rsidRDefault="3C3CE4DD" w:rsidP="2EA88782">
      <w:pPr>
        <w:spacing w:line="257" w:lineRule="auto"/>
        <w:jc w:val="both"/>
        <w:rPr>
          <w:rFonts w:eastAsiaTheme="minorEastAsia"/>
        </w:rPr>
      </w:pPr>
      <w:r w:rsidRPr="2EA88782">
        <w:rPr>
          <w:rFonts w:eastAsiaTheme="minorEastAsia"/>
          <w:color w:val="222222"/>
        </w:rPr>
        <w:t xml:space="preserve">Webb, C. R., </w:t>
      </w:r>
      <w:proofErr w:type="spellStart"/>
      <w:r w:rsidRPr="2EA88782">
        <w:rPr>
          <w:rFonts w:eastAsiaTheme="minorEastAsia"/>
          <w:color w:val="222222"/>
        </w:rPr>
        <w:t>Koboziev</w:t>
      </w:r>
      <w:proofErr w:type="spellEnd"/>
      <w:r w:rsidRPr="2EA88782">
        <w:rPr>
          <w:rFonts w:eastAsiaTheme="minorEastAsia"/>
          <w:color w:val="222222"/>
        </w:rPr>
        <w:t xml:space="preserve">, I., Furr, K. L., &amp; Grisham, M. B. (2016). Protective and pro-inflammatory roles of intestinal bacteria. </w:t>
      </w:r>
      <w:r w:rsidRPr="2EA88782">
        <w:rPr>
          <w:rFonts w:eastAsiaTheme="minorEastAsia"/>
          <w:i/>
          <w:iCs/>
          <w:color w:val="222222"/>
        </w:rPr>
        <w:t>Pathophysiology</w:t>
      </w:r>
      <w:r w:rsidRPr="2EA88782">
        <w:rPr>
          <w:rFonts w:eastAsiaTheme="minorEastAsia"/>
          <w:color w:val="222222"/>
        </w:rPr>
        <w:t xml:space="preserve">, 23(2), 67–80. </w:t>
      </w:r>
      <w:hyperlink r:id="rId190">
        <w:r w:rsidRPr="2EA88782">
          <w:rPr>
            <w:rStyle w:val="Hyperlink"/>
            <w:rFonts w:eastAsiaTheme="minorEastAsia"/>
          </w:rPr>
          <w:t>https://doi.org/10.1016/j.pathophys.2016.02.002</w:t>
        </w:r>
      </w:hyperlink>
    </w:p>
    <w:p w14:paraId="6C6EB72E" w14:textId="4DD98F2A" w:rsidR="3C3CE4DD" w:rsidRDefault="3C3CE4DD" w:rsidP="2EA88782">
      <w:pPr>
        <w:spacing w:line="257" w:lineRule="auto"/>
        <w:jc w:val="both"/>
        <w:rPr>
          <w:rFonts w:eastAsiaTheme="minorEastAsia"/>
        </w:rPr>
      </w:pPr>
      <w:r w:rsidRPr="2EA88782">
        <w:rPr>
          <w:rFonts w:eastAsiaTheme="minorEastAsia"/>
          <w:color w:val="222222"/>
        </w:rPr>
        <w:t xml:space="preserve">Wei, X., Zou, J., Zhang, Y., Yang, J., Wang, J., Wang, Y., &amp; Wang, C. (2023). Effects of milk, milk replacer, and milk replacer plus ethoxyquin on the growth performance, weaning stress, and the </w:t>
      </w:r>
      <w:proofErr w:type="spellStart"/>
      <w:r w:rsidRPr="2EA88782">
        <w:rPr>
          <w:rFonts w:eastAsiaTheme="minorEastAsia"/>
          <w:color w:val="222222"/>
        </w:rPr>
        <w:t>fecal</w:t>
      </w:r>
      <w:proofErr w:type="spellEnd"/>
      <w:r w:rsidRPr="2EA88782">
        <w:rPr>
          <w:rFonts w:eastAsiaTheme="minorEastAsia"/>
          <w:color w:val="222222"/>
        </w:rPr>
        <w:t xml:space="preserve"> microbiota of Holstein dairy calves. Frontiers in Microbiology, 14. </w:t>
      </w:r>
      <w:hyperlink r:id="rId191">
        <w:r w:rsidRPr="2EA88782">
          <w:rPr>
            <w:rStyle w:val="Hyperlink"/>
            <w:rFonts w:eastAsiaTheme="minorEastAsia"/>
          </w:rPr>
          <w:t>https://doi.org/10.3389/fmicb.2023.111351</w:t>
        </w:r>
      </w:hyperlink>
    </w:p>
    <w:p w14:paraId="55552F02" w14:textId="29A0BD5B" w:rsidR="3C3CE4DD" w:rsidRDefault="3C3CE4DD" w:rsidP="2EA88782">
      <w:pPr>
        <w:spacing w:line="257" w:lineRule="auto"/>
        <w:jc w:val="both"/>
        <w:rPr>
          <w:rFonts w:eastAsiaTheme="minorEastAsia"/>
        </w:rPr>
      </w:pPr>
      <w:r w:rsidRPr="2EA88782">
        <w:rPr>
          <w:rFonts w:eastAsiaTheme="minorEastAsia"/>
          <w:color w:val="222222"/>
        </w:rPr>
        <w:lastRenderedPageBreak/>
        <w:t xml:space="preserve">Weimer, P. J. (2015). Redundancy, resilience, and host specificity of the ruminal microbiota: implications for engineering improved ruminal fermentations. Frontiers in Microbiology, 6. </w:t>
      </w:r>
      <w:hyperlink r:id="rId192">
        <w:r w:rsidRPr="2EA88782">
          <w:rPr>
            <w:rStyle w:val="Hyperlink"/>
            <w:rFonts w:eastAsiaTheme="minorEastAsia"/>
          </w:rPr>
          <w:t>https://doi.org/10.3389/fmicb.2015.00296</w:t>
        </w:r>
      </w:hyperlink>
    </w:p>
    <w:p w14:paraId="04920F3D" w14:textId="2920DE3B" w:rsidR="3C3CE4DD" w:rsidRDefault="3C3CE4DD" w:rsidP="2EA88782">
      <w:pPr>
        <w:spacing w:line="257" w:lineRule="auto"/>
        <w:jc w:val="both"/>
        <w:rPr>
          <w:rFonts w:eastAsiaTheme="minorEastAsia"/>
        </w:rPr>
      </w:pPr>
      <w:r w:rsidRPr="2EA88782">
        <w:rPr>
          <w:rFonts w:eastAsiaTheme="minorEastAsia"/>
          <w:color w:val="222222"/>
        </w:rPr>
        <w:t xml:space="preserve">Welch, C. B., Lourenço, J. M., Stewart, R. L., Krause, T., Carmichael, M. N., Rothrock, M. J., Pringle, T. D., &amp; Callaway, T. R. (2020). The impact of feed efficiency selection on the ruminal, </w:t>
      </w:r>
      <w:proofErr w:type="spellStart"/>
      <w:r w:rsidRPr="2EA88782">
        <w:rPr>
          <w:rFonts w:eastAsiaTheme="minorEastAsia"/>
          <w:color w:val="222222"/>
        </w:rPr>
        <w:t>cecal</w:t>
      </w:r>
      <w:proofErr w:type="spellEnd"/>
      <w:r w:rsidRPr="2EA88782">
        <w:rPr>
          <w:rFonts w:eastAsiaTheme="minorEastAsia"/>
          <w:color w:val="222222"/>
        </w:rPr>
        <w:t xml:space="preserve">, and </w:t>
      </w:r>
      <w:proofErr w:type="spellStart"/>
      <w:r w:rsidRPr="2EA88782">
        <w:rPr>
          <w:rFonts w:eastAsiaTheme="minorEastAsia"/>
          <w:color w:val="222222"/>
        </w:rPr>
        <w:t>fecal</w:t>
      </w:r>
      <w:proofErr w:type="spellEnd"/>
      <w:r w:rsidRPr="2EA88782">
        <w:rPr>
          <w:rFonts w:eastAsiaTheme="minorEastAsia"/>
          <w:color w:val="222222"/>
        </w:rPr>
        <w:t xml:space="preserve"> microbiomes of Angus steers from a commercial feedlot. </w:t>
      </w:r>
      <w:r w:rsidRPr="2EA88782">
        <w:rPr>
          <w:rFonts w:eastAsiaTheme="minorEastAsia"/>
          <w:i/>
          <w:iCs/>
          <w:color w:val="222222"/>
        </w:rPr>
        <w:t>Journal of Animal Science</w:t>
      </w:r>
      <w:r w:rsidRPr="2EA88782">
        <w:rPr>
          <w:rFonts w:eastAsiaTheme="minorEastAsia"/>
          <w:color w:val="222222"/>
        </w:rPr>
        <w:t xml:space="preserve">, 98(7). </w:t>
      </w:r>
      <w:hyperlink r:id="rId193">
        <w:r w:rsidRPr="2EA88782">
          <w:rPr>
            <w:rStyle w:val="Hyperlink"/>
            <w:rFonts w:eastAsiaTheme="minorEastAsia"/>
          </w:rPr>
          <w:t>https://doi.org/10.1093/jas/skaa230</w:t>
        </w:r>
      </w:hyperlink>
    </w:p>
    <w:p w14:paraId="44296272" w14:textId="0AEE3246" w:rsidR="3C3CE4DD" w:rsidRDefault="3C3CE4DD" w:rsidP="2EA88782">
      <w:pPr>
        <w:spacing w:line="257" w:lineRule="auto"/>
        <w:jc w:val="both"/>
        <w:rPr>
          <w:rFonts w:eastAsiaTheme="minorEastAsia"/>
        </w:rPr>
      </w:pPr>
      <w:r w:rsidRPr="2EA88782">
        <w:rPr>
          <w:rFonts w:eastAsiaTheme="minorEastAsia"/>
          <w:color w:val="222222"/>
        </w:rPr>
        <w:t xml:space="preserve">Welch, C. B., Ryman, V. E., Pringle, T. D., &amp; Lourenço, J. M. (2022). Utilizing the Gastrointestinal Microbiota to Modulate Cattle Health through the Microbiome-Gut-Organ Axes. </w:t>
      </w:r>
      <w:r w:rsidRPr="2EA88782">
        <w:rPr>
          <w:rFonts w:eastAsiaTheme="minorEastAsia"/>
          <w:i/>
          <w:iCs/>
          <w:color w:val="222222"/>
        </w:rPr>
        <w:t>Microorganisms</w:t>
      </w:r>
      <w:r w:rsidRPr="2EA88782">
        <w:rPr>
          <w:rFonts w:eastAsiaTheme="minorEastAsia"/>
          <w:color w:val="222222"/>
        </w:rPr>
        <w:t xml:space="preserve">, 10(7), 1391. </w:t>
      </w:r>
      <w:hyperlink r:id="rId194">
        <w:r w:rsidRPr="2EA88782">
          <w:rPr>
            <w:rStyle w:val="Hyperlink"/>
            <w:rFonts w:eastAsiaTheme="minorEastAsia"/>
          </w:rPr>
          <w:t>https://doi.org/10.3390/microorganisms10071391</w:t>
        </w:r>
      </w:hyperlink>
    </w:p>
    <w:p w14:paraId="64062827" w14:textId="2DE21C04" w:rsidR="3C3CE4DD" w:rsidRDefault="3C3CE4DD" w:rsidP="2EA88782">
      <w:pPr>
        <w:spacing w:line="257" w:lineRule="auto"/>
        <w:jc w:val="both"/>
        <w:rPr>
          <w:rFonts w:eastAsiaTheme="minorEastAsia"/>
        </w:rPr>
      </w:pPr>
      <w:r w:rsidRPr="2EA88782">
        <w:rPr>
          <w:rFonts w:eastAsiaTheme="minorEastAsia"/>
          <w:color w:val="222222"/>
        </w:rPr>
        <w:t xml:space="preserve">Welk, A., Neave, H. W., &amp; Jensen, M. B. (2024). Invited review: The effect of weaning practices on dairy calf performance, </w:t>
      </w:r>
      <w:proofErr w:type="spellStart"/>
      <w:r w:rsidRPr="2EA88782">
        <w:rPr>
          <w:rFonts w:eastAsiaTheme="minorEastAsia"/>
          <w:color w:val="222222"/>
        </w:rPr>
        <w:t>behavior</w:t>
      </w:r>
      <w:proofErr w:type="spellEnd"/>
      <w:r w:rsidRPr="2EA88782">
        <w:rPr>
          <w:rFonts w:eastAsiaTheme="minorEastAsia"/>
          <w:color w:val="222222"/>
        </w:rPr>
        <w:t xml:space="preserve">, and health – a systematic review. Journal of Dairy Science. </w:t>
      </w:r>
      <w:hyperlink r:id="rId195">
        <w:r w:rsidRPr="2EA88782">
          <w:rPr>
            <w:rStyle w:val="Hyperlink"/>
            <w:rFonts w:eastAsiaTheme="minorEastAsia"/>
          </w:rPr>
          <w:t>https://doi.org/10.3168/jds.2024-24521</w:t>
        </w:r>
      </w:hyperlink>
    </w:p>
    <w:p w14:paraId="34F4A866" w14:textId="5CE88FC4" w:rsidR="3C3CE4DD" w:rsidRDefault="3C3CE4DD" w:rsidP="2EA88782">
      <w:pPr>
        <w:spacing w:line="257" w:lineRule="auto"/>
        <w:jc w:val="both"/>
        <w:rPr>
          <w:rFonts w:eastAsiaTheme="minorEastAsia"/>
        </w:rPr>
      </w:pPr>
      <w:r w:rsidRPr="2EA88782">
        <w:rPr>
          <w:rFonts w:eastAsiaTheme="minorEastAsia"/>
          <w:color w:val="222222"/>
        </w:rPr>
        <w:t xml:space="preserve">Wen, C., Van </w:t>
      </w:r>
      <w:proofErr w:type="spellStart"/>
      <w:r w:rsidRPr="2EA88782">
        <w:rPr>
          <w:rFonts w:eastAsiaTheme="minorEastAsia"/>
          <w:color w:val="222222"/>
        </w:rPr>
        <w:t>Dixhoorn</w:t>
      </w:r>
      <w:proofErr w:type="spellEnd"/>
      <w:r w:rsidRPr="2EA88782">
        <w:rPr>
          <w:rFonts w:eastAsiaTheme="minorEastAsia"/>
          <w:color w:val="222222"/>
        </w:rPr>
        <w:t xml:space="preserve">, I., Schokker, D., </w:t>
      </w:r>
      <w:proofErr w:type="spellStart"/>
      <w:r w:rsidRPr="2EA88782">
        <w:rPr>
          <w:rFonts w:eastAsiaTheme="minorEastAsia"/>
          <w:color w:val="222222"/>
        </w:rPr>
        <w:t>Woelders</w:t>
      </w:r>
      <w:proofErr w:type="spellEnd"/>
      <w:r w:rsidRPr="2EA88782">
        <w:rPr>
          <w:rFonts w:eastAsiaTheme="minorEastAsia"/>
          <w:color w:val="222222"/>
        </w:rPr>
        <w:t xml:space="preserve">, H., </w:t>
      </w:r>
      <w:proofErr w:type="spellStart"/>
      <w:r w:rsidRPr="2EA88782">
        <w:rPr>
          <w:rFonts w:eastAsiaTheme="minorEastAsia"/>
          <w:color w:val="222222"/>
        </w:rPr>
        <w:t>Stockhofe-Zurwieden</w:t>
      </w:r>
      <w:proofErr w:type="spellEnd"/>
      <w:r w:rsidRPr="2EA88782">
        <w:rPr>
          <w:rFonts w:eastAsiaTheme="minorEastAsia"/>
          <w:color w:val="222222"/>
        </w:rPr>
        <w:t xml:space="preserve">, N., Rebel, J. M., &amp; Smidt, H. (2021). Environmentally enriched housing conditions affect pig welfare, immune system and gut microbiota in early life. </w:t>
      </w:r>
      <w:r w:rsidRPr="2EA88782">
        <w:rPr>
          <w:rFonts w:eastAsiaTheme="minorEastAsia"/>
          <w:i/>
          <w:iCs/>
          <w:color w:val="222222"/>
        </w:rPr>
        <w:t>Animal Microbiome</w:t>
      </w:r>
      <w:r w:rsidRPr="2EA88782">
        <w:rPr>
          <w:rFonts w:eastAsiaTheme="minorEastAsia"/>
          <w:color w:val="222222"/>
        </w:rPr>
        <w:t xml:space="preserve">, 3(1). </w:t>
      </w:r>
      <w:hyperlink r:id="rId196">
        <w:r w:rsidRPr="2EA88782">
          <w:rPr>
            <w:rStyle w:val="Hyperlink"/>
            <w:rFonts w:eastAsiaTheme="minorEastAsia"/>
          </w:rPr>
          <w:t>https://doi.org/10.1186/s42523-021-00115-2</w:t>
        </w:r>
      </w:hyperlink>
    </w:p>
    <w:p w14:paraId="4E2BC6BA" w14:textId="5FA532F0" w:rsidR="3C3CE4DD" w:rsidRDefault="3C3CE4DD" w:rsidP="2EA88782">
      <w:pPr>
        <w:spacing w:line="257" w:lineRule="auto"/>
        <w:jc w:val="both"/>
        <w:rPr>
          <w:rFonts w:eastAsiaTheme="minorEastAsia"/>
        </w:rPr>
      </w:pPr>
      <w:r w:rsidRPr="2EA88782">
        <w:rPr>
          <w:rFonts w:eastAsiaTheme="minorEastAsia"/>
          <w:color w:val="222222"/>
        </w:rPr>
        <w:t xml:space="preserve">Whalin, L., Weary, D. M., &amp; Von </w:t>
      </w:r>
      <w:proofErr w:type="spellStart"/>
      <w:r w:rsidRPr="2EA88782">
        <w:rPr>
          <w:rFonts w:eastAsiaTheme="minorEastAsia"/>
          <w:color w:val="222222"/>
        </w:rPr>
        <w:t>Keyserlingk</w:t>
      </w:r>
      <w:proofErr w:type="spellEnd"/>
      <w:r w:rsidRPr="2EA88782">
        <w:rPr>
          <w:rFonts w:eastAsiaTheme="minorEastAsia"/>
          <w:color w:val="222222"/>
        </w:rPr>
        <w:t xml:space="preserve">, M. (2021). Understanding behavioural development of calves in natural settings to inform calf management. Animals, 11(8), 2446. </w:t>
      </w:r>
      <w:hyperlink r:id="rId197">
        <w:r w:rsidRPr="2EA88782">
          <w:rPr>
            <w:rStyle w:val="Hyperlink"/>
            <w:rFonts w:eastAsiaTheme="minorEastAsia"/>
          </w:rPr>
          <w:t>https://doi.org/10.3390/ani11082446</w:t>
        </w:r>
      </w:hyperlink>
    </w:p>
    <w:p w14:paraId="28F7E343" w14:textId="5735D0FF" w:rsidR="3C3CE4DD" w:rsidRDefault="3C3CE4DD" w:rsidP="2EA88782">
      <w:pPr>
        <w:spacing w:line="257" w:lineRule="auto"/>
        <w:jc w:val="both"/>
        <w:rPr>
          <w:rFonts w:eastAsiaTheme="minorEastAsia"/>
        </w:rPr>
      </w:pPr>
      <w:proofErr w:type="spellStart"/>
      <w:r w:rsidRPr="2EA88782">
        <w:rPr>
          <w:rFonts w:eastAsiaTheme="minorEastAsia"/>
          <w:color w:val="222222"/>
        </w:rPr>
        <w:t>Whon</w:t>
      </w:r>
      <w:proofErr w:type="spellEnd"/>
      <w:r w:rsidRPr="2EA88782">
        <w:rPr>
          <w:rFonts w:eastAsiaTheme="minorEastAsia"/>
          <w:color w:val="222222"/>
        </w:rPr>
        <w:t xml:space="preserve">, T. W., Kim, H. S., Shin, N., Sung, H., Kim, M., Kim, J. Y., Kang, W., Kim, P. S., Hyun, D., Seong, H. J., Sul, W. J., Roh, S. W., &amp; Bae, J. (2021). Calf </w:t>
      </w:r>
      <w:proofErr w:type="spellStart"/>
      <w:r w:rsidRPr="2EA88782">
        <w:rPr>
          <w:rFonts w:eastAsiaTheme="minorEastAsia"/>
          <w:color w:val="222222"/>
        </w:rPr>
        <w:t>diarrhea</w:t>
      </w:r>
      <w:proofErr w:type="spellEnd"/>
      <w:r w:rsidRPr="2EA88782">
        <w:rPr>
          <w:rFonts w:eastAsiaTheme="minorEastAsia"/>
          <w:color w:val="222222"/>
        </w:rPr>
        <w:t xml:space="preserve"> caused by prolonged expansion of autochthonous gut </w:t>
      </w:r>
      <w:proofErr w:type="spellStart"/>
      <w:r w:rsidRPr="2EA88782">
        <w:rPr>
          <w:rFonts w:eastAsiaTheme="minorEastAsia"/>
          <w:color w:val="222222"/>
        </w:rPr>
        <w:t>enterobacteriaceae</w:t>
      </w:r>
      <w:proofErr w:type="spellEnd"/>
      <w:r w:rsidRPr="2EA88782">
        <w:rPr>
          <w:rFonts w:eastAsiaTheme="minorEastAsia"/>
          <w:color w:val="222222"/>
        </w:rPr>
        <w:t xml:space="preserve"> and their lytic bacteriophages. </w:t>
      </w:r>
      <w:proofErr w:type="spellStart"/>
      <w:r w:rsidRPr="2EA88782">
        <w:rPr>
          <w:rFonts w:eastAsiaTheme="minorEastAsia"/>
          <w:i/>
          <w:iCs/>
          <w:color w:val="222222"/>
        </w:rPr>
        <w:t>MSystems</w:t>
      </w:r>
      <w:proofErr w:type="spellEnd"/>
      <w:r w:rsidRPr="2EA88782">
        <w:rPr>
          <w:rFonts w:eastAsiaTheme="minorEastAsia"/>
          <w:color w:val="222222"/>
        </w:rPr>
        <w:t xml:space="preserve">, 6(2). </w:t>
      </w:r>
      <w:hyperlink r:id="rId198">
        <w:r w:rsidRPr="2EA88782">
          <w:rPr>
            <w:rStyle w:val="Hyperlink"/>
            <w:rFonts w:eastAsiaTheme="minorEastAsia"/>
          </w:rPr>
          <w:t>https://doi.org/10.1128/msystems.00816-20</w:t>
        </w:r>
      </w:hyperlink>
    </w:p>
    <w:p w14:paraId="28006A7A" w14:textId="07C1B102" w:rsidR="3C3CE4DD" w:rsidRDefault="3C3CE4DD" w:rsidP="2EA88782">
      <w:pPr>
        <w:spacing w:line="257" w:lineRule="auto"/>
        <w:jc w:val="both"/>
        <w:rPr>
          <w:rFonts w:eastAsiaTheme="minorEastAsia"/>
        </w:rPr>
      </w:pPr>
      <w:r w:rsidRPr="2EA88782">
        <w:rPr>
          <w:rFonts w:eastAsiaTheme="minorEastAsia"/>
          <w:color w:val="222222"/>
        </w:rPr>
        <w:t xml:space="preserve">Wickramasinghe, J., Anast, J. M., Schmitz‐Esser, S., </w:t>
      </w:r>
      <w:proofErr w:type="spellStart"/>
      <w:r w:rsidRPr="2EA88782">
        <w:rPr>
          <w:rFonts w:eastAsiaTheme="minorEastAsia"/>
          <w:color w:val="222222"/>
        </w:rPr>
        <w:t>Serão</w:t>
      </w:r>
      <w:proofErr w:type="spellEnd"/>
      <w:r w:rsidRPr="2EA88782">
        <w:rPr>
          <w:rFonts w:eastAsiaTheme="minorEastAsia"/>
          <w:color w:val="222222"/>
        </w:rPr>
        <w:t xml:space="preserve">, N. V. L., &amp; Appuhamy, J. (2020). Beginning to offer drinking water at birth increases the species richness and the abundance of </w:t>
      </w:r>
      <w:proofErr w:type="spellStart"/>
      <w:r w:rsidRPr="2EA88782">
        <w:rPr>
          <w:rFonts w:eastAsiaTheme="minorEastAsia"/>
          <w:color w:val="222222"/>
        </w:rPr>
        <w:t>Faecalibacterium</w:t>
      </w:r>
      <w:proofErr w:type="spellEnd"/>
      <w:r w:rsidRPr="2EA88782">
        <w:rPr>
          <w:rFonts w:eastAsiaTheme="minorEastAsia"/>
          <w:color w:val="222222"/>
        </w:rPr>
        <w:t xml:space="preserve"> and Bifidobacterium in the gut of </w:t>
      </w:r>
      <w:proofErr w:type="spellStart"/>
      <w:r w:rsidRPr="2EA88782">
        <w:rPr>
          <w:rFonts w:eastAsiaTheme="minorEastAsia"/>
          <w:color w:val="222222"/>
        </w:rPr>
        <w:t>preweaned</w:t>
      </w:r>
      <w:proofErr w:type="spellEnd"/>
      <w:r w:rsidRPr="2EA88782">
        <w:rPr>
          <w:rFonts w:eastAsiaTheme="minorEastAsia"/>
          <w:color w:val="222222"/>
        </w:rPr>
        <w:t xml:space="preserve"> dairy calves. </w:t>
      </w:r>
      <w:r w:rsidRPr="2EA88782">
        <w:rPr>
          <w:rFonts w:eastAsiaTheme="minorEastAsia"/>
          <w:i/>
          <w:iCs/>
          <w:color w:val="222222"/>
        </w:rPr>
        <w:t>Journal of Dairy Science</w:t>
      </w:r>
      <w:r w:rsidRPr="2EA88782">
        <w:rPr>
          <w:rFonts w:eastAsiaTheme="minorEastAsia"/>
          <w:color w:val="222222"/>
        </w:rPr>
        <w:t xml:space="preserve">, 103(5), 4262–4274. </w:t>
      </w:r>
      <w:hyperlink r:id="rId199">
        <w:r w:rsidRPr="2EA88782">
          <w:rPr>
            <w:rStyle w:val="Hyperlink"/>
            <w:rFonts w:eastAsiaTheme="minorEastAsia"/>
          </w:rPr>
          <w:t>https://doi.org/10.3168/jds.2019-17258</w:t>
        </w:r>
      </w:hyperlink>
    </w:p>
    <w:p w14:paraId="0F3C0FB4" w14:textId="6338B828" w:rsidR="3C3CE4DD" w:rsidRDefault="3C3CE4DD" w:rsidP="2EA88782">
      <w:pPr>
        <w:spacing w:line="257" w:lineRule="auto"/>
        <w:jc w:val="both"/>
        <w:rPr>
          <w:rFonts w:eastAsiaTheme="minorEastAsia"/>
        </w:rPr>
      </w:pPr>
      <w:r w:rsidRPr="2EA88782">
        <w:rPr>
          <w:rFonts w:eastAsiaTheme="minorEastAsia"/>
          <w:color w:val="222222"/>
        </w:rPr>
        <w:t xml:space="preserve">Wickramasinghe, J., Kramer, A., &amp; Appuhamy, J. (2019). Drinking water intake of newborn dairy calves and its effects on feed intake, growth performance, health status, and nutrient digestibility. </w:t>
      </w:r>
      <w:r w:rsidRPr="2EA88782">
        <w:rPr>
          <w:rFonts w:eastAsiaTheme="minorEastAsia"/>
          <w:i/>
          <w:iCs/>
          <w:color w:val="222222"/>
        </w:rPr>
        <w:t>Journal of Dairy Science</w:t>
      </w:r>
      <w:r w:rsidRPr="2EA88782">
        <w:rPr>
          <w:rFonts w:eastAsiaTheme="minorEastAsia"/>
          <w:color w:val="222222"/>
        </w:rPr>
        <w:t xml:space="preserve">, 102(1), 377–387. </w:t>
      </w:r>
      <w:hyperlink r:id="rId200">
        <w:r w:rsidRPr="2EA88782">
          <w:rPr>
            <w:rStyle w:val="Hyperlink"/>
            <w:rFonts w:eastAsiaTheme="minorEastAsia"/>
          </w:rPr>
          <w:t>https://doi.org/10.3168/jds.2018-15579</w:t>
        </w:r>
      </w:hyperlink>
    </w:p>
    <w:p w14:paraId="14B52600" w14:textId="55E491F4" w:rsidR="3C3CE4DD" w:rsidRDefault="3C3CE4DD" w:rsidP="2EA88782">
      <w:pPr>
        <w:spacing w:line="257" w:lineRule="auto"/>
        <w:jc w:val="both"/>
        <w:rPr>
          <w:rFonts w:eastAsiaTheme="minorEastAsia"/>
        </w:rPr>
      </w:pPr>
      <w:r w:rsidRPr="2EA88782">
        <w:rPr>
          <w:rFonts w:eastAsiaTheme="minorEastAsia"/>
        </w:rPr>
        <w:t xml:space="preserve">Wilczyńska, P., </w:t>
      </w:r>
      <w:proofErr w:type="spellStart"/>
      <w:r w:rsidRPr="2EA88782">
        <w:rPr>
          <w:rFonts w:eastAsiaTheme="minorEastAsia"/>
        </w:rPr>
        <w:t>Skarżyńska</w:t>
      </w:r>
      <w:proofErr w:type="spellEnd"/>
      <w:r w:rsidRPr="2EA88782">
        <w:rPr>
          <w:rFonts w:eastAsiaTheme="minorEastAsia"/>
        </w:rPr>
        <w:t xml:space="preserve">, E., &amp; Lisowska-Myjak, B. (2019). Meconium microbiome as a new source of information about long-term health and disease: questions and answers. </w:t>
      </w:r>
      <w:r w:rsidRPr="2EA88782">
        <w:rPr>
          <w:rFonts w:eastAsiaTheme="minorEastAsia"/>
          <w:i/>
          <w:iCs/>
        </w:rPr>
        <w:t>Journal of Maternal-</w:t>
      </w:r>
      <w:proofErr w:type="spellStart"/>
      <w:r w:rsidRPr="2EA88782">
        <w:rPr>
          <w:rFonts w:eastAsiaTheme="minorEastAsia"/>
          <w:i/>
          <w:iCs/>
        </w:rPr>
        <w:t>fetal</w:t>
      </w:r>
      <w:proofErr w:type="spellEnd"/>
      <w:r w:rsidRPr="2EA88782">
        <w:rPr>
          <w:rFonts w:eastAsiaTheme="minorEastAsia"/>
          <w:i/>
          <w:iCs/>
        </w:rPr>
        <w:t xml:space="preserve"> &amp; Neonatal Medicine</w:t>
      </w:r>
      <w:r w:rsidRPr="2EA88782">
        <w:rPr>
          <w:rFonts w:eastAsiaTheme="minorEastAsia"/>
        </w:rPr>
        <w:t xml:space="preserve">, 32(4), 681–686. </w:t>
      </w:r>
      <w:hyperlink r:id="rId201">
        <w:r w:rsidRPr="2EA88782">
          <w:rPr>
            <w:rStyle w:val="Hyperlink"/>
            <w:rFonts w:eastAsiaTheme="minorEastAsia"/>
          </w:rPr>
          <w:t>https://doi.org/10.1080/14767058.2017.1387888</w:t>
        </w:r>
      </w:hyperlink>
    </w:p>
    <w:p w14:paraId="0D08CE45" w14:textId="5F72B9D8" w:rsidR="3C3CE4DD" w:rsidRDefault="3C3CE4DD" w:rsidP="2EA88782">
      <w:pPr>
        <w:spacing w:line="257" w:lineRule="auto"/>
        <w:jc w:val="both"/>
        <w:rPr>
          <w:rFonts w:eastAsiaTheme="minorEastAsia"/>
        </w:rPr>
      </w:pPr>
      <w:r w:rsidRPr="2EA88782">
        <w:rPr>
          <w:rFonts w:eastAsiaTheme="minorEastAsia"/>
          <w:color w:val="222222"/>
        </w:rPr>
        <w:t xml:space="preserve">Xie, G., Duff, G. C., Hall, L. S., Allen, J. D., Burrows, C. D., Bernal-Rigoli, J. C., Dowd, S. E., Guerriero, V., &amp; Yeoman, C. J. (2013). Alteration of digestive tract microbiome in neonatal Holstein bull calves by bacitracin methylene </w:t>
      </w:r>
      <w:proofErr w:type="spellStart"/>
      <w:r w:rsidRPr="2EA88782">
        <w:rPr>
          <w:rFonts w:eastAsiaTheme="minorEastAsia"/>
          <w:color w:val="222222"/>
        </w:rPr>
        <w:t>disalicylate</w:t>
      </w:r>
      <w:proofErr w:type="spellEnd"/>
      <w:r w:rsidRPr="2EA88782">
        <w:rPr>
          <w:rFonts w:eastAsiaTheme="minorEastAsia"/>
          <w:color w:val="222222"/>
        </w:rPr>
        <w:t xml:space="preserve"> treatment and scours1. </w:t>
      </w:r>
      <w:r w:rsidRPr="2EA88782">
        <w:rPr>
          <w:rFonts w:eastAsiaTheme="minorEastAsia"/>
          <w:i/>
          <w:iCs/>
          <w:color w:val="222222"/>
        </w:rPr>
        <w:t>Journal of Animal Science</w:t>
      </w:r>
      <w:r w:rsidRPr="2EA88782">
        <w:rPr>
          <w:rFonts w:eastAsiaTheme="minorEastAsia"/>
          <w:color w:val="222222"/>
        </w:rPr>
        <w:t xml:space="preserve">, 91(10), 4984–4990. </w:t>
      </w:r>
      <w:hyperlink r:id="rId202">
        <w:r w:rsidRPr="2EA88782">
          <w:rPr>
            <w:rStyle w:val="Hyperlink"/>
            <w:rFonts w:eastAsiaTheme="minorEastAsia"/>
          </w:rPr>
          <w:t>https://doi.org/10.2527/jas.2013-6304</w:t>
        </w:r>
      </w:hyperlink>
    </w:p>
    <w:p w14:paraId="6AC59CE4" w14:textId="1ED8ACC3" w:rsidR="3C3CE4DD" w:rsidRDefault="3C3CE4DD" w:rsidP="2EA88782">
      <w:pPr>
        <w:spacing w:line="257" w:lineRule="auto"/>
        <w:jc w:val="both"/>
        <w:rPr>
          <w:rFonts w:eastAsiaTheme="minorEastAsia"/>
        </w:rPr>
      </w:pPr>
      <w:r w:rsidRPr="2EA88782">
        <w:rPr>
          <w:rFonts w:eastAsiaTheme="minorEastAsia"/>
          <w:color w:val="222222"/>
        </w:rPr>
        <w:t xml:space="preserve">Yáñez-Ruíz, D. R., </w:t>
      </w:r>
      <w:proofErr w:type="spellStart"/>
      <w:r w:rsidRPr="2EA88782">
        <w:rPr>
          <w:rFonts w:eastAsiaTheme="minorEastAsia"/>
          <w:color w:val="222222"/>
        </w:rPr>
        <w:t>Abecia</w:t>
      </w:r>
      <w:proofErr w:type="spellEnd"/>
      <w:r w:rsidRPr="2EA88782">
        <w:rPr>
          <w:rFonts w:eastAsiaTheme="minorEastAsia"/>
          <w:color w:val="222222"/>
        </w:rPr>
        <w:t xml:space="preserve">, L., &amp; Newbold, C. J. (2015). Manipulating rumen microbiome and fermentation through interventions during early life: a review. </w:t>
      </w:r>
      <w:r w:rsidRPr="2EA88782">
        <w:rPr>
          <w:rFonts w:eastAsiaTheme="minorEastAsia"/>
          <w:i/>
          <w:iCs/>
          <w:color w:val="222222"/>
        </w:rPr>
        <w:t>Frontiers in Microbiology</w:t>
      </w:r>
      <w:r w:rsidRPr="2EA88782">
        <w:rPr>
          <w:rFonts w:eastAsiaTheme="minorEastAsia"/>
          <w:color w:val="222222"/>
        </w:rPr>
        <w:t xml:space="preserve">, 6. </w:t>
      </w:r>
      <w:hyperlink r:id="rId203">
        <w:r w:rsidRPr="2EA88782">
          <w:rPr>
            <w:rStyle w:val="Hyperlink"/>
            <w:rFonts w:eastAsiaTheme="minorEastAsia"/>
          </w:rPr>
          <w:t>https://doi.org/10.3389/fmicb.2015.01133</w:t>
        </w:r>
      </w:hyperlink>
    </w:p>
    <w:p w14:paraId="7C498501" w14:textId="1149F384" w:rsidR="3C3CE4DD" w:rsidRDefault="3C3CE4DD" w:rsidP="2EA88782">
      <w:pPr>
        <w:spacing w:line="257" w:lineRule="auto"/>
        <w:jc w:val="both"/>
        <w:rPr>
          <w:rFonts w:eastAsiaTheme="minorEastAsia"/>
        </w:rPr>
      </w:pPr>
      <w:r w:rsidRPr="2EA88782">
        <w:rPr>
          <w:rFonts w:eastAsiaTheme="minorEastAsia"/>
          <w:color w:val="222222"/>
        </w:rPr>
        <w:lastRenderedPageBreak/>
        <w:t xml:space="preserve">Yeoman, C. J., &amp; White, B. A. (2014). Gastrointestinal tract microbiota and probiotics in production animals. </w:t>
      </w:r>
      <w:r w:rsidRPr="2EA88782">
        <w:rPr>
          <w:rFonts w:eastAsiaTheme="minorEastAsia"/>
          <w:i/>
          <w:iCs/>
          <w:color w:val="222222"/>
        </w:rPr>
        <w:t>Annual Review of Animal Biosciences</w:t>
      </w:r>
      <w:r w:rsidRPr="2EA88782">
        <w:rPr>
          <w:rFonts w:eastAsiaTheme="minorEastAsia"/>
          <w:color w:val="222222"/>
        </w:rPr>
        <w:t xml:space="preserve">, 2(1), 469–486. </w:t>
      </w:r>
      <w:hyperlink r:id="rId204">
        <w:r w:rsidRPr="2EA88782">
          <w:rPr>
            <w:rStyle w:val="Hyperlink"/>
            <w:rFonts w:eastAsiaTheme="minorEastAsia"/>
          </w:rPr>
          <w:t>https://doi.org/10.1146/annurev-animal-022513-114149</w:t>
        </w:r>
      </w:hyperlink>
    </w:p>
    <w:p w14:paraId="239DF268" w14:textId="2949C1BE" w:rsidR="3C3CE4DD" w:rsidRDefault="3C3CE4DD" w:rsidP="2EA88782">
      <w:pPr>
        <w:spacing w:line="257" w:lineRule="auto"/>
        <w:jc w:val="both"/>
        <w:rPr>
          <w:rFonts w:eastAsiaTheme="minorEastAsia"/>
        </w:rPr>
      </w:pPr>
      <w:r w:rsidRPr="2EA88782">
        <w:rPr>
          <w:rFonts w:eastAsiaTheme="minorEastAsia"/>
          <w:color w:val="222222"/>
        </w:rPr>
        <w:t xml:space="preserve">Yeoman, C. J., Ishaq, S. L., </w:t>
      </w:r>
      <w:proofErr w:type="spellStart"/>
      <w:r w:rsidRPr="2EA88782">
        <w:rPr>
          <w:rFonts w:eastAsiaTheme="minorEastAsia"/>
          <w:color w:val="222222"/>
        </w:rPr>
        <w:t>Bichi</w:t>
      </w:r>
      <w:proofErr w:type="spellEnd"/>
      <w:r w:rsidRPr="2EA88782">
        <w:rPr>
          <w:rFonts w:eastAsiaTheme="minorEastAsia"/>
          <w:color w:val="222222"/>
        </w:rPr>
        <w:t xml:space="preserve">, E., Olivo, S. K., Lowe, J., &amp; Aldridge, B. M. (2018). Biogeographical Differences in the Influence of Maternal Microbial Sources on the Early Successional Development of the Bovine Neonatal Gastrointestinal tract. Scientific Reports, 8(1). </w:t>
      </w:r>
      <w:hyperlink r:id="rId205">
        <w:r w:rsidRPr="2EA88782">
          <w:rPr>
            <w:rStyle w:val="Hyperlink"/>
            <w:rFonts w:eastAsiaTheme="minorEastAsia"/>
          </w:rPr>
          <w:t>https://doi.org/10.1038/s41598-018-21440-8</w:t>
        </w:r>
      </w:hyperlink>
    </w:p>
    <w:p w14:paraId="2ABA8932" w14:textId="4B1FBE17" w:rsidR="3C3CE4DD" w:rsidRDefault="3C3CE4DD" w:rsidP="2EA88782">
      <w:pPr>
        <w:spacing w:line="257" w:lineRule="auto"/>
        <w:jc w:val="both"/>
        <w:rPr>
          <w:rFonts w:eastAsiaTheme="minorEastAsia"/>
        </w:rPr>
      </w:pPr>
      <w:proofErr w:type="spellStart"/>
      <w:r w:rsidRPr="2EA88782">
        <w:rPr>
          <w:rFonts w:eastAsiaTheme="minorEastAsia"/>
          <w:color w:val="222222"/>
        </w:rPr>
        <w:t>Zábranský</w:t>
      </w:r>
      <w:proofErr w:type="spellEnd"/>
      <w:r w:rsidRPr="2EA88782">
        <w:rPr>
          <w:rFonts w:eastAsiaTheme="minorEastAsia"/>
          <w:color w:val="222222"/>
        </w:rPr>
        <w:t xml:space="preserve">, Ľ., </w:t>
      </w:r>
      <w:proofErr w:type="spellStart"/>
      <w:r w:rsidRPr="2EA88782">
        <w:rPr>
          <w:rFonts w:eastAsiaTheme="minorEastAsia"/>
          <w:color w:val="222222"/>
        </w:rPr>
        <w:t>Poborská</w:t>
      </w:r>
      <w:proofErr w:type="spellEnd"/>
      <w:r w:rsidRPr="2EA88782">
        <w:rPr>
          <w:rFonts w:eastAsiaTheme="minorEastAsia"/>
          <w:color w:val="222222"/>
        </w:rPr>
        <w:t xml:space="preserve">, A., Gálik, B., </w:t>
      </w:r>
      <w:proofErr w:type="spellStart"/>
      <w:r w:rsidRPr="2EA88782">
        <w:rPr>
          <w:rFonts w:eastAsiaTheme="minorEastAsia"/>
          <w:color w:val="222222"/>
        </w:rPr>
        <w:t>Šoch</w:t>
      </w:r>
      <w:proofErr w:type="spellEnd"/>
      <w:r w:rsidRPr="2EA88782">
        <w:rPr>
          <w:rFonts w:eastAsiaTheme="minorEastAsia"/>
          <w:color w:val="222222"/>
        </w:rPr>
        <w:t xml:space="preserve">, M., Brož, P., Kantor, M., </w:t>
      </w:r>
      <w:proofErr w:type="spellStart"/>
      <w:r w:rsidRPr="2EA88782">
        <w:rPr>
          <w:rFonts w:eastAsiaTheme="minorEastAsia"/>
          <w:color w:val="222222"/>
        </w:rPr>
        <w:t>Kernerová</w:t>
      </w:r>
      <w:proofErr w:type="spellEnd"/>
      <w:r w:rsidRPr="2EA88782">
        <w:rPr>
          <w:rFonts w:eastAsiaTheme="minorEastAsia"/>
          <w:color w:val="222222"/>
        </w:rPr>
        <w:t xml:space="preserve">, N., Řezáč, I., </w:t>
      </w:r>
      <w:proofErr w:type="spellStart"/>
      <w:r w:rsidRPr="2EA88782">
        <w:rPr>
          <w:rFonts w:eastAsiaTheme="minorEastAsia"/>
          <w:color w:val="222222"/>
        </w:rPr>
        <w:t>Rolinec</w:t>
      </w:r>
      <w:proofErr w:type="spellEnd"/>
      <w:r w:rsidRPr="2EA88782">
        <w:rPr>
          <w:rFonts w:eastAsiaTheme="minorEastAsia"/>
          <w:color w:val="222222"/>
        </w:rPr>
        <w:t xml:space="preserve">, M., </w:t>
      </w:r>
      <w:proofErr w:type="spellStart"/>
      <w:r w:rsidRPr="2EA88782">
        <w:rPr>
          <w:rFonts w:eastAsiaTheme="minorEastAsia"/>
          <w:color w:val="222222"/>
        </w:rPr>
        <w:t>Hanušovský</w:t>
      </w:r>
      <w:proofErr w:type="spellEnd"/>
      <w:r w:rsidRPr="2EA88782">
        <w:rPr>
          <w:rFonts w:eastAsiaTheme="minorEastAsia"/>
          <w:color w:val="222222"/>
        </w:rPr>
        <w:t xml:space="preserve">, O., Strnad, L., &amp; </w:t>
      </w:r>
      <w:proofErr w:type="spellStart"/>
      <w:r w:rsidRPr="2EA88782">
        <w:rPr>
          <w:rFonts w:eastAsiaTheme="minorEastAsia"/>
          <w:color w:val="222222"/>
        </w:rPr>
        <w:t>Havrdová</w:t>
      </w:r>
      <w:proofErr w:type="spellEnd"/>
      <w:r w:rsidRPr="2EA88782">
        <w:rPr>
          <w:rFonts w:eastAsiaTheme="minorEastAsia"/>
          <w:color w:val="222222"/>
        </w:rPr>
        <w:t xml:space="preserve">, N. (2022). Influence of probiotic strains bifidobacterium, lactobacillus, and enterococcus on the health status and weight gain of calves, and the utilization of nitrogenous compounds. </w:t>
      </w:r>
      <w:r w:rsidRPr="2EA88782">
        <w:rPr>
          <w:rFonts w:eastAsiaTheme="minorEastAsia"/>
          <w:i/>
          <w:iCs/>
          <w:color w:val="222222"/>
        </w:rPr>
        <w:t>Antibiotics</w:t>
      </w:r>
      <w:r w:rsidRPr="2EA88782">
        <w:rPr>
          <w:rFonts w:eastAsiaTheme="minorEastAsia"/>
          <w:color w:val="222222"/>
        </w:rPr>
        <w:t xml:space="preserve">, 11(9), 1273. </w:t>
      </w:r>
      <w:hyperlink r:id="rId206">
        <w:r w:rsidRPr="2EA88782">
          <w:rPr>
            <w:rStyle w:val="Hyperlink"/>
            <w:rFonts w:eastAsiaTheme="minorEastAsia"/>
          </w:rPr>
          <w:t>https://doi.org/10.3390/antibiotics11091273</w:t>
        </w:r>
      </w:hyperlink>
    </w:p>
    <w:p w14:paraId="3E771D24" w14:textId="0E103D08" w:rsidR="3C3CE4DD" w:rsidRDefault="3C3CE4DD" w:rsidP="2EA88782">
      <w:pPr>
        <w:spacing w:line="257" w:lineRule="auto"/>
        <w:jc w:val="both"/>
        <w:rPr>
          <w:rFonts w:eastAsiaTheme="minorEastAsia"/>
        </w:rPr>
      </w:pPr>
      <w:r w:rsidRPr="2EA88782">
        <w:rPr>
          <w:rFonts w:eastAsiaTheme="minorEastAsia"/>
          <w:color w:val="222222"/>
        </w:rPr>
        <w:t xml:space="preserve">Zhang, C., Zhang, J., Yu, Z., Zhou, G., &amp; Yao, J. (2022). Effects of supplementation with Saccharomyces cerevisiae products on dairy calves: A meta-analysis. </w:t>
      </w:r>
      <w:r w:rsidRPr="2EA88782">
        <w:rPr>
          <w:rFonts w:eastAsiaTheme="minorEastAsia"/>
          <w:i/>
          <w:iCs/>
          <w:color w:val="222222"/>
        </w:rPr>
        <w:t>Journal of Dairy Science</w:t>
      </w:r>
      <w:r w:rsidRPr="2EA88782">
        <w:rPr>
          <w:rFonts w:eastAsiaTheme="minorEastAsia"/>
          <w:color w:val="222222"/>
        </w:rPr>
        <w:t xml:space="preserve">, 105(9), 7386–7398. </w:t>
      </w:r>
      <w:hyperlink r:id="rId207">
        <w:r w:rsidRPr="2EA88782">
          <w:rPr>
            <w:rStyle w:val="Hyperlink"/>
            <w:rFonts w:eastAsiaTheme="minorEastAsia"/>
          </w:rPr>
          <w:t>https://doi.org/10.3168/jds.2021-21519</w:t>
        </w:r>
      </w:hyperlink>
    </w:p>
    <w:p w14:paraId="3FA29AEF" w14:textId="0A7216FF" w:rsidR="3C3CE4DD" w:rsidRDefault="3C3CE4DD" w:rsidP="2EA88782">
      <w:pPr>
        <w:spacing w:line="257" w:lineRule="auto"/>
        <w:jc w:val="both"/>
        <w:rPr>
          <w:rFonts w:eastAsiaTheme="minorEastAsia"/>
        </w:rPr>
      </w:pPr>
      <w:r w:rsidRPr="2EA88782">
        <w:rPr>
          <w:rFonts w:eastAsiaTheme="minorEastAsia"/>
          <w:color w:val="222222"/>
        </w:rPr>
        <w:t xml:space="preserve">Zhang, N., Chen, W., Chan, P. T., Yen, H., Tang, J. W., &amp; Li, Y. (2020). Close contact </w:t>
      </w:r>
      <w:proofErr w:type="spellStart"/>
      <w:r w:rsidRPr="2EA88782">
        <w:rPr>
          <w:rFonts w:eastAsiaTheme="minorEastAsia"/>
          <w:color w:val="222222"/>
        </w:rPr>
        <w:t>behavior</w:t>
      </w:r>
      <w:proofErr w:type="spellEnd"/>
      <w:r w:rsidRPr="2EA88782">
        <w:rPr>
          <w:rFonts w:eastAsiaTheme="minorEastAsia"/>
          <w:color w:val="222222"/>
        </w:rPr>
        <w:t xml:space="preserve"> in indoor environment and transmission of respiratory infection. </w:t>
      </w:r>
      <w:r w:rsidRPr="2EA88782">
        <w:rPr>
          <w:rFonts w:eastAsiaTheme="minorEastAsia"/>
          <w:i/>
          <w:iCs/>
          <w:color w:val="222222"/>
        </w:rPr>
        <w:t>Indoor Air</w:t>
      </w:r>
      <w:r w:rsidRPr="2EA88782">
        <w:rPr>
          <w:rFonts w:eastAsiaTheme="minorEastAsia"/>
          <w:color w:val="222222"/>
        </w:rPr>
        <w:t xml:space="preserve">, 30(4), 645–661. </w:t>
      </w:r>
      <w:hyperlink r:id="rId208">
        <w:r w:rsidRPr="2EA88782">
          <w:rPr>
            <w:rStyle w:val="Hyperlink"/>
            <w:rFonts w:eastAsiaTheme="minorEastAsia"/>
          </w:rPr>
          <w:t>https://doi.org/10.1111/ina.12673</w:t>
        </w:r>
      </w:hyperlink>
    </w:p>
    <w:p w14:paraId="7F81D6D2" w14:textId="063C2A18" w:rsidR="3C3CE4DD" w:rsidRDefault="3C3CE4DD" w:rsidP="2EA88782">
      <w:pPr>
        <w:spacing w:line="257" w:lineRule="auto"/>
        <w:jc w:val="both"/>
        <w:rPr>
          <w:rFonts w:eastAsiaTheme="minorEastAsia"/>
        </w:rPr>
      </w:pPr>
      <w:r w:rsidRPr="2EA88782">
        <w:rPr>
          <w:rFonts w:eastAsiaTheme="minorEastAsia"/>
        </w:rPr>
        <w:t xml:space="preserve">Zhu, H., Yang, M., Loor, J. J., </w:t>
      </w:r>
      <w:proofErr w:type="spellStart"/>
      <w:r w:rsidRPr="2EA88782">
        <w:rPr>
          <w:rFonts w:eastAsiaTheme="minorEastAsia"/>
        </w:rPr>
        <w:t>Elolimy</w:t>
      </w:r>
      <w:proofErr w:type="spellEnd"/>
      <w:r w:rsidRPr="2EA88782">
        <w:rPr>
          <w:rFonts w:eastAsiaTheme="minorEastAsia"/>
        </w:rPr>
        <w:t xml:space="preserve">, A. A., Li, L., Xu, C., Wang, W., Yin, S., &amp; Qu, Y. (2021). Analysis of Cow-Calf microbiome transfer routes and microbiome diversity in the newborn Holstein Dairy calf hindgut. </w:t>
      </w:r>
      <w:r w:rsidRPr="2EA88782">
        <w:rPr>
          <w:rFonts w:eastAsiaTheme="minorEastAsia"/>
          <w:i/>
          <w:iCs/>
        </w:rPr>
        <w:t>Frontiers in Nutrition</w:t>
      </w:r>
      <w:r w:rsidRPr="2EA88782">
        <w:rPr>
          <w:rFonts w:eastAsiaTheme="minorEastAsia"/>
        </w:rPr>
        <w:t xml:space="preserve">, 8. </w:t>
      </w:r>
      <w:hyperlink r:id="rId209">
        <w:r w:rsidRPr="2EA88782">
          <w:rPr>
            <w:rStyle w:val="Hyperlink"/>
            <w:rFonts w:eastAsiaTheme="minorEastAsia"/>
          </w:rPr>
          <w:t>https://doi.org/10.3389/fnut.2021.736270</w:t>
        </w:r>
      </w:hyperlink>
    </w:p>
    <w:p w14:paraId="0DA06297" w14:textId="45C925F2" w:rsidR="2EA88782" w:rsidRDefault="2EA88782" w:rsidP="2EA88782"/>
    <w:sectPr w:rsidR="2EA88782" w:rsidSect="00EF3585">
      <w:pgSz w:w="11906" w:h="16838" w:code="9"/>
      <w:pgMar w:top="1440" w:right="1440" w:bottom="1440" w:left="1440" w:header="709" w:footer="45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23141" w14:textId="77777777" w:rsidR="00E44C76" w:rsidRDefault="00E44C76" w:rsidP="00162F7D">
      <w:r>
        <w:separator/>
      </w:r>
    </w:p>
    <w:p w14:paraId="32F8893E" w14:textId="77777777" w:rsidR="00E44C76" w:rsidRDefault="00E44C76" w:rsidP="00162F7D"/>
    <w:p w14:paraId="03B5E878" w14:textId="77777777" w:rsidR="00E44C76" w:rsidRDefault="00E44C76" w:rsidP="00162F7D"/>
  </w:endnote>
  <w:endnote w:type="continuationSeparator" w:id="0">
    <w:p w14:paraId="4F087934" w14:textId="77777777" w:rsidR="00E44C76" w:rsidRDefault="00E44C76" w:rsidP="00162F7D">
      <w:r>
        <w:continuationSeparator/>
      </w:r>
    </w:p>
    <w:p w14:paraId="131EB010" w14:textId="77777777" w:rsidR="00E44C76" w:rsidRDefault="00E44C76" w:rsidP="00162F7D"/>
    <w:p w14:paraId="1B550612" w14:textId="77777777" w:rsidR="00E44C76" w:rsidRDefault="00E44C76" w:rsidP="00162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E016" w14:textId="77777777" w:rsidR="00E44C76" w:rsidRDefault="00E44C76" w:rsidP="00162F7D">
      <w:r>
        <w:separator/>
      </w:r>
    </w:p>
    <w:p w14:paraId="164B5F65" w14:textId="77777777" w:rsidR="00E44C76" w:rsidRDefault="00E44C76" w:rsidP="00162F7D"/>
    <w:p w14:paraId="64977065" w14:textId="77777777" w:rsidR="00E44C76" w:rsidRDefault="00E44C76" w:rsidP="00162F7D"/>
  </w:footnote>
  <w:footnote w:type="continuationSeparator" w:id="0">
    <w:p w14:paraId="74D788BD" w14:textId="77777777" w:rsidR="00E44C76" w:rsidRDefault="00E44C76" w:rsidP="00162F7D">
      <w:r>
        <w:continuationSeparator/>
      </w:r>
    </w:p>
    <w:p w14:paraId="0BA5B04D" w14:textId="77777777" w:rsidR="00E44C76" w:rsidRDefault="00E44C76" w:rsidP="00162F7D"/>
    <w:p w14:paraId="6E693457" w14:textId="77777777" w:rsidR="00E44C76" w:rsidRDefault="00E44C76" w:rsidP="00162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598"/>
      <w:gridCol w:w="4428"/>
    </w:tblGrid>
    <w:tr w:rsidR="005007F8" w:rsidRPr="00287834" w14:paraId="7FE1AB4B" w14:textId="77777777" w:rsidTr="00AA47F3">
      <w:trPr>
        <w:trHeight w:val="328"/>
      </w:trPr>
      <w:tc>
        <w:tcPr>
          <w:tcW w:w="2547" w:type="pct"/>
          <w:vMerge w:val="restart"/>
          <w:shd w:val="clear" w:color="auto" w:fill="auto"/>
        </w:tcPr>
        <w:p w14:paraId="22A85B65" w14:textId="77777777" w:rsidR="005007F8" w:rsidRPr="00287834" w:rsidRDefault="005007F8" w:rsidP="00162F7D">
          <w:pPr>
            <w:pStyle w:val="Header"/>
          </w:pPr>
        </w:p>
      </w:tc>
      <w:tc>
        <w:tcPr>
          <w:tcW w:w="2453" w:type="pct"/>
          <w:shd w:val="clear" w:color="auto" w:fill="auto"/>
        </w:tcPr>
        <w:p w14:paraId="2FC6FCEC" w14:textId="77777777" w:rsidR="005007F8" w:rsidRPr="00287834" w:rsidRDefault="005007F8" w:rsidP="00162F7D">
          <w:pPr>
            <w:pStyle w:val="Header"/>
            <w:rPr>
              <w:rStyle w:val="Strong"/>
              <w:b w:val="0"/>
              <w:bCs w:val="0"/>
              <w:sz w:val="20"/>
              <w:szCs w:val="20"/>
            </w:rPr>
          </w:pPr>
        </w:p>
      </w:tc>
    </w:tr>
    <w:tr w:rsidR="005007F8" w:rsidRPr="00287834" w14:paraId="1FFA2385" w14:textId="77777777" w:rsidTr="00AA47F3">
      <w:trPr>
        <w:trHeight w:val="327"/>
      </w:trPr>
      <w:tc>
        <w:tcPr>
          <w:tcW w:w="2547" w:type="pct"/>
          <w:vMerge/>
          <w:shd w:val="clear" w:color="auto" w:fill="auto"/>
        </w:tcPr>
        <w:p w14:paraId="0F7559FB" w14:textId="77777777" w:rsidR="005007F8" w:rsidRPr="00287834" w:rsidRDefault="005007F8" w:rsidP="00162F7D">
          <w:pPr>
            <w:pStyle w:val="Header"/>
          </w:pPr>
        </w:p>
      </w:tc>
      <w:tc>
        <w:tcPr>
          <w:tcW w:w="2453" w:type="pct"/>
          <w:shd w:val="clear" w:color="auto" w:fill="auto"/>
        </w:tcPr>
        <w:p w14:paraId="24099DDE" w14:textId="77777777" w:rsidR="005007F8" w:rsidRPr="00CD6C65" w:rsidRDefault="005007F8" w:rsidP="00162F7D">
          <w:pPr>
            <w:pStyle w:val="Header"/>
            <w:rPr>
              <w:rStyle w:val="Strong"/>
              <w:b w:val="0"/>
              <w:bCs w:val="0"/>
              <w:color w:val="808080" w:themeColor="background1" w:themeShade="80"/>
              <w:sz w:val="20"/>
              <w:szCs w:val="20"/>
            </w:rPr>
          </w:pPr>
        </w:p>
      </w:tc>
    </w:tr>
  </w:tbl>
  <w:p w14:paraId="5A315EEF" w14:textId="77777777" w:rsidR="005007F8" w:rsidRDefault="005007F8" w:rsidP="00162F7D">
    <w:pPr>
      <w:pStyle w:val="Header"/>
    </w:pPr>
  </w:p>
</w:hdr>
</file>

<file path=word/intelligence2.xml><?xml version="1.0" encoding="utf-8"?>
<int2:intelligence xmlns:int2="http://schemas.microsoft.com/office/intelligence/2020/intelligence" xmlns:oel="http://schemas.microsoft.com/office/2019/extlst">
  <int2:observations>
    <int2:textHash int2:hashCode="pgJXtXgQY9gSKe" int2:id="QijU21O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08F6"/>
    <w:multiLevelType w:val="hybridMultilevel"/>
    <w:tmpl w:val="EDBE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745378"/>
    <w:multiLevelType w:val="hybridMultilevel"/>
    <w:tmpl w:val="F518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8F10ED"/>
    <w:multiLevelType w:val="hybridMultilevel"/>
    <w:tmpl w:val="5B7C402A"/>
    <w:lvl w:ilvl="0" w:tplc="112046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77C7E"/>
    <w:multiLevelType w:val="hybridMultilevel"/>
    <w:tmpl w:val="7DD6E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2431298">
    <w:abstractNumId w:val="9"/>
  </w:num>
  <w:num w:numId="2" w16cid:durableId="1441947289">
    <w:abstractNumId w:val="7"/>
  </w:num>
  <w:num w:numId="3" w16cid:durableId="1988783563">
    <w:abstractNumId w:val="6"/>
  </w:num>
  <w:num w:numId="4" w16cid:durableId="263466992">
    <w:abstractNumId w:val="5"/>
  </w:num>
  <w:num w:numId="5" w16cid:durableId="624315996">
    <w:abstractNumId w:val="4"/>
  </w:num>
  <w:num w:numId="6" w16cid:durableId="351346464">
    <w:abstractNumId w:val="8"/>
  </w:num>
  <w:num w:numId="7" w16cid:durableId="315307363">
    <w:abstractNumId w:val="3"/>
  </w:num>
  <w:num w:numId="8" w16cid:durableId="1619944172">
    <w:abstractNumId w:val="2"/>
  </w:num>
  <w:num w:numId="9" w16cid:durableId="846093574">
    <w:abstractNumId w:val="1"/>
  </w:num>
  <w:num w:numId="10" w16cid:durableId="336537218">
    <w:abstractNumId w:val="0"/>
  </w:num>
  <w:num w:numId="11" w16cid:durableId="1008294150">
    <w:abstractNumId w:val="15"/>
  </w:num>
  <w:num w:numId="12" w16cid:durableId="663778470">
    <w:abstractNumId w:val="18"/>
  </w:num>
  <w:num w:numId="13" w16cid:durableId="264466207">
    <w:abstractNumId w:val="16"/>
  </w:num>
  <w:num w:numId="14" w16cid:durableId="871570687">
    <w:abstractNumId w:val="16"/>
  </w:num>
  <w:num w:numId="15" w16cid:durableId="276790483">
    <w:abstractNumId w:val="12"/>
  </w:num>
  <w:num w:numId="16" w16cid:durableId="2059435107">
    <w:abstractNumId w:val="19"/>
  </w:num>
  <w:num w:numId="17" w16cid:durableId="1875850090">
    <w:abstractNumId w:val="14"/>
  </w:num>
  <w:num w:numId="18" w16cid:durableId="1079903679">
    <w:abstractNumId w:val="15"/>
  </w:num>
  <w:num w:numId="19" w16cid:durableId="696808869">
    <w:abstractNumId w:val="15"/>
  </w:num>
  <w:num w:numId="20" w16cid:durableId="1819417008">
    <w:abstractNumId w:val="15"/>
  </w:num>
  <w:num w:numId="21" w16cid:durableId="1144928730">
    <w:abstractNumId w:val="15"/>
  </w:num>
  <w:num w:numId="22" w16cid:durableId="1367098991">
    <w:abstractNumId w:val="15"/>
  </w:num>
  <w:num w:numId="23" w16cid:durableId="461308756">
    <w:abstractNumId w:val="15"/>
  </w:num>
  <w:num w:numId="24" w16cid:durableId="595135186">
    <w:abstractNumId w:val="15"/>
  </w:num>
  <w:num w:numId="25" w16cid:durableId="841816035">
    <w:abstractNumId w:val="15"/>
  </w:num>
  <w:num w:numId="26" w16cid:durableId="468481284">
    <w:abstractNumId w:val="15"/>
  </w:num>
  <w:num w:numId="27" w16cid:durableId="1313363192">
    <w:abstractNumId w:val="9"/>
  </w:num>
  <w:num w:numId="28" w16cid:durableId="667950470">
    <w:abstractNumId w:val="8"/>
  </w:num>
  <w:num w:numId="29" w16cid:durableId="854658909">
    <w:abstractNumId w:val="7"/>
  </w:num>
  <w:num w:numId="30" w16cid:durableId="1961720421">
    <w:abstractNumId w:val="6"/>
  </w:num>
  <w:num w:numId="31" w16cid:durableId="1849514907">
    <w:abstractNumId w:val="5"/>
  </w:num>
  <w:num w:numId="32" w16cid:durableId="1890342528">
    <w:abstractNumId w:val="4"/>
  </w:num>
  <w:num w:numId="33" w16cid:durableId="1943025205">
    <w:abstractNumId w:val="3"/>
  </w:num>
  <w:num w:numId="34" w16cid:durableId="672952815">
    <w:abstractNumId w:val="2"/>
  </w:num>
  <w:num w:numId="35" w16cid:durableId="2008436953">
    <w:abstractNumId w:val="1"/>
  </w:num>
  <w:num w:numId="36" w16cid:durableId="317685618">
    <w:abstractNumId w:val="0"/>
  </w:num>
  <w:num w:numId="37" w16cid:durableId="1610116259">
    <w:abstractNumId w:val="15"/>
  </w:num>
  <w:num w:numId="38" w16cid:durableId="1947732995">
    <w:abstractNumId w:val="16"/>
  </w:num>
  <w:num w:numId="39" w16cid:durableId="238947216">
    <w:abstractNumId w:val="16"/>
  </w:num>
  <w:num w:numId="40" w16cid:durableId="1009332103">
    <w:abstractNumId w:val="12"/>
  </w:num>
  <w:num w:numId="41" w16cid:durableId="1263800972">
    <w:abstractNumId w:val="19"/>
  </w:num>
  <w:num w:numId="42" w16cid:durableId="76363785">
    <w:abstractNumId w:val="14"/>
  </w:num>
  <w:num w:numId="43" w16cid:durableId="1144078927">
    <w:abstractNumId w:val="17"/>
  </w:num>
  <w:num w:numId="44" w16cid:durableId="2039817252">
    <w:abstractNumId w:val="13"/>
  </w:num>
  <w:num w:numId="45" w16cid:durableId="729421898">
    <w:abstractNumId w:val="11"/>
  </w:num>
  <w:num w:numId="46" w16cid:durableId="452752514">
    <w:abstractNumId w:val="10"/>
  </w:num>
  <w:num w:numId="47" w16cid:durableId="823623494">
    <w:abstractNumId w:val="15"/>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C919B3"/>
    <w:rsid w:val="00001174"/>
    <w:rsid w:val="0000236F"/>
    <w:rsid w:val="00006DAC"/>
    <w:rsid w:val="000110F6"/>
    <w:rsid w:val="000142AC"/>
    <w:rsid w:val="00015DC1"/>
    <w:rsid w:val="00016EC1"/>
    <w:rsid w:val="00021227"/>
    <w:rsid w:val="00021550"/>
    <w:rsid w:val="000246F4"/>
    <w:rsid w:val="000265CD"/>
    <w:rsid w:val="000311E9"/>
    <w:rsid w:val="000323C3"/>
    <w:rsid w:val="00033CE4"/>
    <w:rsid w:val="00033D60"/>
    <w:rsid w:val="00035606"/>
    <w:rsid w:val="00037246"/>
    <w:rsid w:val="00040621"/>
    <w:rsid w:val="00042BD5"/>
    <w:rsid w:val="00043C53"/>
    <w:rsid w:val="00043D0F"/>
    <w:rsid w:val="00044815"/>
    <w:rsid w:val="00046AAC"/>
    <w:rsid w:val="00046C8C"/>
    <w:rsid w:val="00047117"/>
    <w:rsid w:val="000472B7"/>
    <w:rsid w:val="00047322"/>
    <w:rsid w:val="00050DC1"/>
    <w:rsid w:val="0005181C"/>
    <w:rsid w:val="00052C23"/>
    <w:rsid w:val="00054366"/>
    <w:rsid w:val="00054378"/>
    <w:rsid w:val="00056377"/>
    <w:rsid w:val="00056714"/>
    <w:rsid w:val="00056DC4"/>
    <w:rsid w:val="00057C0F"/>
    <w:rsid w:val="00057F50"/>
    <w:rsid w:val="00062E0E"/>
    <w:rsid w:val="00065102"/>
    <w:rsid w:val="00067953"/>
    <w:rsid w:val="00070814"/>
    <w:rsid w:val="00070BC2"/>
    <w:rsid w:val="000717CC"/>
    <w:rsid w:val="00071D22"/>
    <w:rsid w:val="00072223"/>
    <w:rsid w:val="0007239A"/>
    <w:rsid w:val="00074DD8"/>
    <w:rsid w:val="00075968"/>
    <w:rsid w:val="00075AF6"/>
    <w:rsid w:val="00076EF8"/>
    <w:rsid w:val="00083C36"/>
    <w:rsid w:val="00084723"/>
    <w:rsid w:val="00087ABF"/>
    <w:rsid w:val="00094901"/>
    <w:rsid w:val="00095441"/>
    <w:rsid w:val="0009610C"/>
    <w:rsid w:val="00096D88"/>
    <w:rsid w:val="000A5945"/>
    <w:rsid w:val="000A794F"/>
    <w:rsid w:val="000B3732"/>
    <w:rsid w:val="000B3DEA"/>
    <w:rsid w:val="000C112A"/>
    <w:rsid w:val="000C1D88"/>
    <w:rsid w:val="000C5615"/>
    <w:rsid w:val="000C5674"/>
    <w:rsid w:val="000C6124"/>
    <w:rsid w:val="000C7934"/>
    <w:rsid w:val="000D0D54"/>
    <w:rsid w:val="000D1E21"/>
    <w:rsid w:val="000D69CD"/>
    <w:rsid w:val="000D6C57"/>
    <w:rsid w:val="000D6F6C"/>
    <w:rsid w:val="000E3222"/>
    <w:rsid w:val="000E33DC"/>
    <w:rsid w:val="000E3994"/>
    <w:rsid w:val="000E55FA"/>
    <w:rsid w:val="000E6A91"/>
    <w:rsid w:val="000E71D2"/>
    <w:rsid w:val="000F0EF7"/>
    <w:rsid w:val="000F2DC9"/>
    <w:rsid w:val="000F60C9"/>
    <w:rsid w:val="00102764"/>
    <w:rsid w:val="00103ED4"/>
    <w:rsid w:val="00105328"/>
    <w:rsid w:val="00106B58"/>
    <w:rsid w:val="00107B06"/>
    <w:rsid w:val="00110066"/>
    <w:rsid w:val="00110794"/>
    <w:rsid w:val="00114DDD"/>
    <w:rsid w:val="00115EFE"/>
    <w:rsid w:val="001174DD"/>
    <w:rsid w:val="00121E7A"/>
    <w:rsid w:val="00123032"/>
    <w:rsid w:val="00133535"/>
    <w:rsid w:val="00144059"/>
    <w:rsid w:val="00144704"/>
    <w:rsid w:val="001526BA"/>
    <w:rsid w:val="00152FD7"/>
    <w:rsid w:val="001538BF"/>
    <w:rsid w:val="00156B06"/>
    <w:rsid w:val="00161848"/>
    <w:rsid w:val="00162B3B"/>
    <w:rsid w:val="00162F7D"/>
    <w:rsid w:val="00163F5E"/>
    <w:rsid w:val="00164F73"/>
    <w:rsid w:val="00173C0C"/>
    <w:rsid w:val="00176C24"/>
    <w:rsid w:val="001829C6"/>
    <w:rsid w:val="00182C0D"/>
    <w:rsid w:val="001855DE"/>
    <w:rsid w:val="0018B773"/>
    <w:rsid w:val="001910AF"/>
    <w:rsid w:val="001925FC"/>
    <w:rsid w:val="001926D6"/>
    <w:rsid w:val="00195C5C"/>
    <w:rsid w:val="00197B82"/>
    <w:rsid w:val="00197FD1"/>
    <w:rsid w:val="001A0163"/>
    <w:rsid w:val="001A33F0"/>
    <w:rsid w:val="001A3B46"/>
    <w:rsid w:val="001A5B65"/>
    <w:rsid w:val="001A6220"/>
    <w:rsid w:val="001A6ABB"/>
    <w:rsid w:val="001A7C1B"/>
    <w:rsid w:val="001B0862"/>
    <w:rsid w:val="001B09FC"/>
    <w:rsid w:val="001B18E0"/>
    <w:rsid w:val="001B383F"/>
    <w:rsid w:val="001B5E9E"/>
    <w:rsid w:val="001B6683"/>
    <w:rsid w:val="001C1A39"/>
    <w:rsid w:val="001C4BD0"/>
    <w:rsid w:val="001D3544"/>
    <w:rsid w:val="001D3D4F"/>
    <w:rsid w:val="001D6842"/>
    <w:rsid w:val="001D7DB1"/>
    <w:rsid w:val="001E2990"/>
    <w:rsid w:val="001E5108"/>
    <w:rsid w:val="001F31EA"/>
    <w:rsid w:val="001F5EA4"/>
    <w:rsid w:val="001F5FE3"/>
    <w:rsid w:val="00202AB5"/>
    <w:rsid w:val="00203C36"/>
    <w:rsid w:val="002063E2"/>
    <w:rsid w:val="00206AB3"/>
    <w:rsid w:val="0020705B"/>
    <w:rsid w:val="00207F15"/>
    <w:rsid w:val="00210A8A"/>
    <w:rsid w:val="00216E8C"/>
    <w:rsid w:val="00217E11"/>
    <w:rsid w:val="002207E7"/>
    <w:rsid w:val="002208FC"/>
    <w:rsid w:val="00222A3F"/>
    <w:rsid w:val="00230428"/>
    <w:rsid w:val="00230B50"/>
    <w:rsid w:val="00230F88"/>
    <w:rsid w:val="00234425"/>
    <w:rsid w:val="00235408"/>
    <w:rsid w:val="0023583F"/>
    <w:rsid w:val="00242F0B"/>
    <w:rsid w:val="002443AC"/>
    <w:rsid w:val="00245875"/>
    <w:rsid w:val="00246867"/>
    <w:rsid w:val="00246B1E"/>
    <w:rsid w:val="00250A74"/>
    <w:rsid w:val="0025124E"/>
    <w:rsid w:val="00253813"/>
    <w:rsid w:val="0025386B"/>
    <w:rsid w:val="002541E9"/>
    <w:rsid w:val="00254F28"/>
    <w:rsid w:val="00256BDB"/>
    <w:rsid w:val="00257D7F"/>
    <w:rsid w:val="00264E2C"/>
    <w:rsid w:val="00265F83"/>
    <w:rsid w:val="00267138"/>
    <w:rsid w:val="00271D70"/>
    <w:rsid w:val="00273406"/>
    <w:rsid w:val="00273726"/>
    <w:rsid w:val="00277D3E"/>
    <w:rsid w:val="00283137"/>
    <w:rsid w:val="00290239"/>
    <w:rsid w:val="00295398"/>
    <w:rsid w:val="00295418"/>
    <w:rsid w:val="0029694B"/>
    <w:rsid w:val="00297550"/>
    <w:rsid w:val="002A0502"/>
    <w:rsid w:val="002A0746"/>
    <w:rsid w:val="002A16B3"/>
    <w:rsid w:val="002A29C1"/>
    <w:rsid w:val="002A2E60"/>
    <w:rsid w:val="002A4734"/>
    <w:rsid w:val="002A5492"/>
    <w:rsid w:val="002A57F8"/>
    <w:rsid w:val="002A5E35"/>
    <w:rsid w:val="002A60C9"/>
    <w:rsid w:val="002A774E"/>
    <w:rsid w:val="002A7BFC"/>
    <w:rsid w:val="002B0418"/>
    <w:rsid w:val="002B2A37"/>
    <w:rsid w:val="002B48A5"/>
    <w:rsid w:val="002B6A73"/>
    <w:rsid w:val="002C00D3"/>
    <w:rsid w:val="002C1FA4"/>
    <w:rsid w:val="002C484A"/>
    <w:rsid w:val="002D0A95"/>
    <w:rsid w:val="002D14A8"/>
    <w:rsid w:val="002D2361"/>
    <w:rsid w:val="002D3F3D"/>
    <w:rsid w:val="002D4250"/>
    <w:rsid w:val="002D79E7"/>
    <w:rsid w:val="002D7CD9"/>
    <w:rsid w:val="002E1844"/>
    <w:rsid w:val="002E610E"/>
    <w:rsid w:val="002E6BD5"/>
    <w:rsid w:val="002E7C66"/>
    <w:rsid w:val="002F3337"/>
    <w:rsid w:val="002F35C4"/>
    <w:rsid w:val="002F3915"/>
    <w:rsid w:val="002F6C18"/>
    <w:rsid w:val="0030220F"/>
    <w:rsid w:val="00304384"/>
    <w:rsid w:val="0030730F"/>
    <w:rsid w:val="00310701"/>
    <w:rsid w:val="00311FDD"/>
    <w:rsid w:val="00316E21"/>
    <w:rsid w:val="00317C54"/>
    <w:rsid w:val="003207F7"/>
    <w:rsid w:val="00323613"/>
    <w:rsid w:val="00323CE3"/>
    <w:rsid w:val="00323DDA"/>
    <w:rsid w:val="00326223"/>
    <w:rsid w:val="00327511"/>
    <w:rsid w:val="003276BB"/>
    <w:rsid w:val="00330017"/>
    <w:rsid w:val="00340321"/>
    <w:rsid w:val="003407CB"/>
    <w:rsid w:val="00340A6C"/>
    <w:rsid w:val="0034180E"/>
    <w:rsid w:val="00341F60"/>
    <w:rsid w:val="003461A4"/>
    <w:rsid w:val="00350809"/>
    <w:rsid w:val="00364147"/>
    <w:rsid w:val="00366960"/>
    <w:rsid w:val="0037715D"/>
    <w:rsid w:val="00380C61"/>
    <w:rsid w:val="00382472"/>
    <w:rsid w:val="003837F5"/>
    <w:rsid w:val="00386261"/>
    <w:rsid w:val="003908AD"/>
    <w:rsid w:val="003931CE"/>
    <w:rsid w:val="003941DF"/>
    <w:rsid w:val="003979CA"/>
    <w:rsid w:val="003A1A7C"/>
    <w:rsid w:val="003A2EA5"/>
    <w:rsid w:val="003A3B85"/>
    <w:rsid w:val="003A4E00"/>
    <w:rsid w:val="003A50D3"/>
    <w:rsid w:val="003A5B58"/>
    <w:rsid w:val="003A69CB"/>
    <w:rsid w:val="003A9408"/>
    <w:rsid w:val="003B4D9C"/>
    <w:rsid w:val="003B5D54"/>
    <w:rsid w:val="003B7CA8"/>
    <w:rsid w:val="003C13DB"/>
    <w:rsid w:val="003C3393"/>
    <w:rsid w:val="003C6450"/>
    <w:rsid w:val="003D7F88"/>
    <w:rsid w:val="003E02E5"/>
    <w:rsid w:val="003E05F0"/>
    <w:rsid w:val="003E2C4B"/>
    <w:rsid w:val="003E4531"/>
    <w:rsid w:val="003E62CF"/>
    <w:rsid w:val="003E63BA"/>
    <w:rsid w:val="003F012C"/>
    <w:rsid w:val="00402713"/>
    <w:rsid w:val="00402748"/>
    <w:rsid w:val="00405D15"/>
    <w:rsid w:val="004119F2"/>
    <w:rsid w:val="004127A7"/>
    <w:rsid w:val="00412BB3"/>
    <w:rsid w:val="0041537D"/>
    <w:rsid w:val="0041656B"/>
    <w:rsid w:val="00420448"/>
    <w:rsid w:val="0042191A"/>
    <w:rsid w:val="00423489"/>
    <w:rsid w:val="0042500A"/>
    <w:rsid w:val="00425A64"/>
    <w:rsid w:val="00427F18"/>
    <w:rsid w:val="00430D89"/>
    <w:rsid w:val="00432B0F"/>
    <w:rsid w:val="004339FB"/>
    <w:rsid w:val="00443E33"/>
    <w:rsid w:val="00444186"/>
    <w:rsid w:val="004444A0"/>
    <w:rsid w:val="0044663D"/>
    <w:rsid w:val="00451563"/>
    <w:rsid w:val="00454874"/>
    <w:rsid w:val="004549E4"/>
    <w:rsid w:val="00456F2C"/>
    <w:rsid w:val="00464EBF"/>
    <w:rsid w:val="00465CB0"/>
    <w:rsid w:val="00472907"/>
    <w:rsid w:val="00475A4F"/>
    <w:rsid w:val="00476EFD"/>
    <w:rsid w:val="004776BC"/>
    <w:rsid w:val="0048082D"/>
    <w:rsid w:val="00480E3A"/>
    <w:rsid w:val="004817DD"/>
    <w:rsid w:val="00484A7A"/>
    <w:rsid w:val="00485CE0"/>
    <w:rsid w:val="00486986"/>
    <w:rsid w:val="00496D33"/>
    <w:rsid w:val="004974E0"/>
    <w:rsid w:val="004A4136"/>
    <w:rsid w:val="004A47A8"/>
    <w:rsid w:val="004B1268"/>
    <w:rsid w:val="004B6C92"/>
    <w:rsid w:val="004C034B"/>
    <w:rsid w:val="004C0599"/>
    <w:rsid w:val="004C2C15"/>
    <w:rsid w:val="004C3EA7"/>
    <w:rsid w:val="004C50EA"/>
    <w:rsid w:val="004C6990"/>
    <w:rsid w:val="004C7165"/>
    <w:rsid w:val="004C7484"/>
    <w:rsid w:val="004C7C94"/>
    <w:rsid w:val="004D3776"/>
    <w:rsid w:val="004D4475"/>
    <w:rsid w:val="004D4E7C"/>
    <w:rsid w:val="004D5674"/>
    <w:rsid w:val="004D64FC"/>
    <w:rsid w:val="004D78F0"/>
    <w:rsid w:val="004E1B82"/>
    <w:rsid w:val="004E37C3"/>
    <w:rsid w:val="004E4347"/>
    <w:rsid w:val="004F0BDD"/>
    <w:rsid w:val="004F35C0"/>
    <w:rsid w:val="004F3D68"/>
    <w:rsid w:val="004F5E95"/>
    <w:rsid w:val="004F68B0"/>
    <w:rsid w:val="005007F8"/>
    <w:rsid w:val="0050114E"/>
    <w:rsid w:val="00503D0D"/>
    <w:rsid w:val="005052CB"/>
    <w:rsid w:val="0050536F"/>
    <w:rsid w:val="00506126"/>
    <w:rsid w:val="005064C2"/>
    <w:rsid w:val="00507F65"/>
    <w:rsid w:val="005147C3"/>
    <w:rsid w:val="0051790F"/>
    <w:rsid w:val="0052066B"/>
    <w:rsid w:val="0052178A"/>
    <w:rsid w:val="00521C93"/>
    <w:rsid w:val="005245FE"/>
    <w:rsid w:val="00524864"/>
    <w:rsid w:val="00525FE0"/>
    <w:rsid w:val="0052691C"/>
    <w:rsid w:val="00532859"/>
    <w:rsid w:val="00534720"/>
    <w:rsid w:val="00550A0D"/>
    <w:rsid w:val="0055238D"/>
    <w:rsid w:val="005523DF"/>
    <w:rsid w:val="005542E0"/>
    <w:rsid w:val="0055651F"/>
    <w:rsid w:val="00561BA4"/>
    <w:rsid w:val="00565DA9"/>
    <w:rsid w:val="00570AA4"/>
    <w:rsid w:val="00573B3F"/>
    <w:rsid w:val="0057496E"/>
    <w:rsid w:val="00580DB6"/>
    <w:rsid w:val="0058190E"/>
    <w:rsid w:val="00581E2D"/>
    <w:rsid w:val="0058770C"/>
    <w:rsid w:val="00590352"/>
    <w:rsid w:val="0059078E"/>
    <w:rsid w:val="00592969"/>
    <w:rsid w:val="0059654A"/>
    <w:rsid w:val="0059FDD8"/>
    <w:rsid w:val="005A3E5B"/>
    <w:rsid w:val="005A55F9"/>
    <w:rsid w:val="005A7682"/>
    <w:rsid w:val="005A798D"/>
    <w:rsid w:val="005B2383"/>
    <w:rsid w:val="005B29FD"/>
    <w:rsid w:val="005B5C01"/>
    <w:rsid w:val="005C09F1"/>
    <w:rsid w:val="005C12FE"/>
    <w:rsid w:val="005C133D"/>
    <w:rsid w:val="005C1DE5"/>
    <w:rsid w:val="005C33BB"/>
    <w:rsid w:val="005C410D"/>
    <w:rsid w:val="005D0921"/>
    <w:rsid w:val="005D1920"/>
    <w:rsid w:val="005D325D"/>
    <w:rsid w:val="005D3B0F"/>
    <w:rsid w:val="005D4894"/>
    <w:rsid w:val="005D7481"/>
    <w:rsid w:val="005E1231"/>
    <w:rsid w:val="005E3B33"/>
    <w:rsid w:val="005E62F6"/>
    <w:rsid w:val="005F09F3"/>
    <w:rsid w:val="005F1F72"/>
    <w:rsid w:val="00602D76"/>
    <w:rsid w:val="00605F92"/>
    <w:rsid w:val="006067B3"/>
    <w:rsid w:val="006103EF"/>
    <w:rsid w:val="006153A0"/>
    <w:rsid w:val="00620365"/>
    <w:rsid w:val="006209B5"/>
    <w:rsid w:val="006231C5"/>
    <w:rsid w:val="006248AE"/>
    <w:rsid w:val="00624D78"/>
    <w:rsid w:val="006258FF"/>
    <w:rsid w:val="00627F35"/>
    <w:rsid w:val="00645BBE"/>
    <w:rsid w:val="0064778D"/>
    <w:rsid w:val="006535C8"/>
    <w:rsid w:val="0065380A"/>
    <w:rsid w:val="00655264"/>
    <w:rsid w:val="00655F48"/>
    <w:rsid w:val="006600D0"/>
    <w:rsid w:val="00661763"/>
    <w:rsid w:val="00661DEF"/>
    <w:rsid w:val="00662A2F"/>
    <w:rsid w:val="00663DA2"/>
    <w:rsid w:val="00664052"/>
    <w:rsid w:val="0066428F"/>
    <w:rsid w:val="00664750"/>
    <w:rsid w:val="00670062"/>
    <w:rsid w:val="006833CA"/>
    <w:rsid w:val="00685C40"/>
    <w:rsid w:val="00686CC7"/>
    <w:rsid w:val="0068770F"/>
    <w:rsid w:val="00687F4F"/>
    <w:rsid w:val="006905BC"/>
    <w:rsid w:val="00690F21"/>
    <w:rsid w:val="00695A76"/>
    <w:rsid w:val="00696485"/>
    <w:rsid w:val="006A43F0"/>
    <w:rsid w:val="006A578D"/>
    <w:rsid w:val="006A6080"/>
    <w:rsid w:val="006A60EB"/>
    <w:rsid w:val="006B1186"/>
    <w:rsid w:val="006B3A56"/>
    <w:rsid w:val="006B4E1F"/>
    <w:rsid w:val="006B7E6B"/>
    <w:rsid w:val="006C24F3"/>
    <w:rsid w:val="006C5CB0"/>
    <w:rsid w:val="006D36EF"/>
    <w:rsid w:val="006D4C82"/>
    <w:rsid w:val="006D7FFE"/>
    <w:rsid w:val="006E0418"/>
    <w:rsid w:val="006E45E6"/>
    <w:rsid w:val="006E476A"/>
    <w:rsid w:val="006E5EFE"/>
    <w:rsid w:val="006E7904"/>
    <w:rsid w:val="006E7B50"/>
    <w:rsid w:val="006F0FCF"/>
    <w:rsid w:val="006F1587"/>
    <w:rsid w:val="006F4789"/>
    <w:rsid w:val="006F7BCA"/>
    <w:rsid w:val="0070040A"/>
    <w:rsid w:val="00702D3E"/>
    <w:rsid w:val="00703F3A"/>
    <w:rsid w:val="0070413B"/>
    <w:rsid w:val="00710E5F"/>
    <w:rsid w:val="00710F99"/>
    <w:rsid w:val="00714F77"/>
    <w:rsid w:val="00715C14"/>
    <w:rsid w:val="007217A4"/>
    <w:rsid w:val="00725162"/>
    <w:rsid w:val="00725298"/>
    <w:rsid w:val="00730E92"/>
    <w:rsid w:val="007316C3"/>
    <w:rsid w:val="0073364B"/>
    <w:rsid w:val="00734EFD"/>
    <w:rsid w:val="007400A8"/>
    <w:rsid w:val="0074523C"/>
    <w:rsid w:val="00750E8C"/>
    <w:rsid w:val="007534A1"/>
    <w:rsid w:val="00754C6F"/>
    <w:rsid w:val="007552F0"/>
    <w:rsid w:val="00755613"/>
    <w:rsid w:val="00766CDB"/>
    <w:rsid w:val="007674D9"/>
    <w:rsid w:val="00770648"/>
    <w:rsid w:val="00770EFF"/>
    <w:rsid w:val="00771101"/>
    <w:rsid w:val="00772B4E"/>
    <w:rsid w:val="007742E3"/>
    <w:rsid w:val="00774FEC"/>
    <w:rsid w:val="007844D8"/>
    <w:rsid w:val="00785338"/>
    <w:rsid w:val="00791265"/>
    <w:rsid w:val="007920F3"/>
    <w:rsid w:val="007924BD"/>
    <w:rsid w:val="007936EC"/>
    <w:rsid w:val="007A119A"/>
    <w:rsid w:val="007A1EF6"/>
    <w:rsid w:val="007A3CB9"/>
    <w:rsid w:val="007A4604"/>
    <w:rsid w:val="007A6C3C"/>
    <w:rsid w:val="007B0153"/>
    <w:rsid w:val="007B170D"/>
    <w:rsid w:val="007B3248"/>
    <w:rsid w:val="007B6986"/>
    <w:rsid w:val="007B7162"/>
    <w:rsid w:val="007B795F"/>
    <w:rsid w:val="007C26E4"/>
    <w:rsid w:val="007C30B3"/>
    <w:rsid w:val="007C7A0A"/>
    <w:rsid w:val="007D0923"/>
    <w:rsid w:val="007D3F8B"/>
    <w:rsid w:val="007D59E2"/>
    <w:rsid w:val="007D5D8C"/>
    <w:rsid w:val="007D7E54"/>
    <w:rsid w:val="007E0DB7"/>
    <w:rsid w:val="007E34D5"/>
    <w:rsid w:val="007E3AEC"/>
    <w:rsid w:val="007E4199"/>
    <w:rsid w:val="007E41DC"/>
    <w:rsid w:val="007E522B"/>
    <w:rsid w:val="007E62BE"/>
    <w:rsid w:val="007F0BE0"/>
    <w:rsid w:val="007F1261"/>
    <w:rsid w:val="007F1CF4"/>
    <w:rsid w:val="007F2851"/>
    <w:rsid w:val="007F57BF"/>
    <w:rsid w:val="007F7FE0"/>
    <w:rsid w:val="008010F2"/>
    <w:rsid w:val="00801570"/>
    <w:rsid w:val="00803C60"/>
    <w:rsid w:val="008041D0"/>
    <w:rsid w:val="008044D3"/>
    <w:rsid w:val="008056E3"/>
    <w:rsid w:val="00806F8A"/>
    <w:rsid w:val="0080705E"/>
    <w:rsid w:val="008071AB"/>
    <w:rsid w:val="00812124"/>
    <w:rsid w:val="008121BB"/>
    <w:rsid w:val="00812E3E"/>
    <w:rsid w:val="00813B24"/>
    <w:rsid w:val="00813BBE"/>
    <w:rsid w:val="00813EF1"/>
    <w:rsid w:val="00814564"/>
    <w:rsid w:val="008232C3"/>
    <w:rsid w:val="00825134"/>
    <w:rsid w:val="00825187"/>
    <w:rsid w:val="00825426"/>
    <w:rsid w:val="00825A88"/>
    <w:rsid w:val="008310DB"/>
    <w:rsid w:val="00832525"/>
    <w:rsid w:val="0083282C"/>
    <w:rsid w:val="00832DA3"/>
    <w:rsid w:val="00835A44"/>
    <w:rsid w:val="008375CF"/>
    <w:rsid w:val="0084200D"/>
    <w:rsid w:val="008428CE"/>
    <w:rsid w:val="00844425"/>
    <w:rsid w:val="0084488C"/>
    <w:rsid w:val="008454D1"/>
    <w:rsid w:val="00847B59"/>
    <w:rsid w:val="00850BB2"/>
    <w:rsid w:val="00852186"/>
    <w:rsid w:val="00853D86"/>
    <w:rsid w:val="00854884"/>
    <w:rsid w:val="008569F6"/>
    <w:rsid w:val="00857E8E"/>
    <w:rsid w:val="00864AE1"/>
    <w:rsid w:val="00865EF2"/>
    <w:rsid w:val="0086768F"/>
    <w:rsid w:val="00871708"/>
    <w:rsid w:val="008720A8"/>
    <w:rsid w:val="008776B1"/>
    <w:rsid w:val="00881982"/>
    <w:rsid w:val="0088249A"/>
    <w:rsid w:val="00882ED5"/>
    <w:rsid w:val="008830DE"/>
    <w:rsid w:val="0088312D"/>
    <w:rsid w:val="00885F9F"/>
    <w:rsid w:val="0088605A"/>
    <w:rsid w:val="008877A3"/>
    <w:rsid w:val="0089411E"/>
    <w:rsid w:val="0089710A"/>
    <w:rsid w:val="008A20D7"/>
    <w:rsid w:val="008A282A"/>
    <w:rsid w:val="008A56B7"/>
    <w:rsid w:val="008B00D3"/>
    <w:rsid w:val="008B06E9"/>
    <w:rsid w:val="008B2397"/>
    <w:rsid w:val="008B27E1"/>
    <w:rsid w:val="008B41A3"/>
    <w:rsid w:val="008B60BE"/>
    <w:rsid w:val="008C1524"/>
    <w:rsid w:val="008C180E"/>
    <w:rsid w:val="008C327B"/>
    <w:rsid w:val="008C37E3"/>
    <w:rsid w:val="008C3D2B"/>
    <w:rsid w:val="008C5B16"/>
    <w:rsid w:val="008C6345"/>
    <w:rsid w:val="008D058C"/>
    <w:rsid w:val="008D0927"/>
    <w:rsid w:val="008D1BD0"/>
    <w:rsid w:val="008D68A4"/>
    <w:rsid w:val="008D70FF"/>
    <w:rsid w:val="008D776C"/>
    <w:rsid w:val="008E29BD"/>
    <w:rsid w:val="008F2389"/>
    <w:rsid w:val="00902440"/>
    <w:rsid w:val="00902576"/>
    <w:rsid w:val="0090698B"/>
    <w:rsid w:val="009086ED"/>
    <w:rsid w:val="00910344"/>
    <w:rsid w:val="009200EB"/>
    <w:rsid w:val="0092353F"/>
    <w:rsid w:val="00923EBE"/>
    <w:rsid w:val="00926667"/>
    <w:rsid w:val="0092699F"/>
    <w:rsid w:val="0093109F"/>
    <w:rsid w:val="0093176B"/>
    <w:rsid w:val="00931EE7"/>
    <w:rsid w:val="00933787"/>
    <w:rsid w:val="009354BD"/>
    <w:rsid w:val="00936304"/>
    <w:rsid w:val="009378C1"/>
    <w:rsid w:val="00941F94"/>
    <w:rsid w:val="00942A96"/>
    <w:rsid w:val="00943BCF"/>
    <w:rsid w:val="00943E86"/>
    <w:rsid w:val="00945536"/>
    <w:rsid w:val="00946045"/>
    <w:rsid w:val="00946B12"/>
    <w:rsid w:val="0095380C"/>
    <w:rsid w:val="0095420E"/>
    <w:rsid w:val="009550D6"/>
    <w:rsid w:val="00955452"/>
    <w:rsid w:val="00955B61"/>
    <w:rsid w:val="0095616D"/>
    <w:rsid w:val="00960463"/>
    <w:rsid w:val="00960699"/>
    <w:rsid w:val="00960E55"/>
    <w:rsid w:val="009632BC"/>
    <w:rsid w:val="00963BEF"/>
    <w:rsid w:val="00964CCE"/>
    <w:rsid w:val="00970126"/>
    <w:rsid w:val="0097214B"/>
    <w:rsid w:val="00975A8A"/>
    <w:rsid w:val="00980669"/>
    <w:rsid w:val="0098159B"/>
    <w:rsid w:val="00981FCE"/>
    <w:rsid w:val="00982AB9"/>
    <w:rsid w:val="009836CE"/>
    <w:rsid w:val="009867F1"/>
    <w:rsid w:val="00986B7C"/>
    <w:rsid w:val="009874F5"/>
    <w:rsid w:val="00987C38"/>
    <w:rsid w:val="00990196"/>
    <w:rsid w:val="009922E2"/>
    <w:rsid w:val="0099260C"/>
    <w:rsid w:val="00995B61"/>
    <w:rsid w:val="00996684"/>
    <w:rsid w:val="00997BBF"/>
    <w:rsid w:val="009A0593"/>
    <w:rsid w:val="009A0D30"/>
    <w:rsid w:val="009A1D91"/>
    <w:rsid w:val="009A2C91"/>
    <w:rsid w:val="009A3846"/>
    <w:rsid w:val="009A4D28"/>
    <w:rsid w:val="009A52A0"/>
    <w:rsid w:val="009A5567"/>
    <w:rsid w:val="009B01D8"/>
    <w:rsid w:val="009B1CFE"/>
    <w:rsid w:val="009B411E"/>
    <w:rsid w:val="009B4791"/>
    <w:rsid w:val="009C1443"/>
    <w:rsid w:val="009C2F0F"/>
    <w:rsid w:val="009C4375"/>
    <w:rsid w:val="009C44C8"/>
    <w:rsid w:val="009C49BE"/>
    <w:rsid w:val="009C6D45"/>
    <w:rsid w:val="009C765C"/>
    <w:rsid w:val="009D0092"/>
    <w:rsid w:val="009D06AC"/>
    <w:rsid w:val="009D4054"/>
    <w:rsid w:val="009D48D0"/>
    <w:rsid w:val="009D52FD"/>
    <w:rsid w:val="009D5D20"/>
    <w:rsid w:val="009D656D"/>
    <w:rsid w:val="009E296C"/>
    <w:rsid w:val="009E3DBD"/>
    <w:rsid w:val="009E3E3C"/>
    <w:rsid w:val="009F0D1E"/>
    <w:rsid w:val="009F1CA3"/>
    <w:rsid w:val="009F1F5C"/>
    <w:rsid w:val="009F3ADE"/>
    <w:rsid w:val="00A0095A"/>
    <w:rsid w:val="00A06F37"/>
    <w:rsid w:val="00A07465"/>
    <w:rsid w:val="00A12B8C"/>
    <w:rsid w:val="00A13969"/>
    <w:rsid w:val="00A14356"/>
    <w:rsid w:val="00A21688"/>
    <w:rsid w:val="00A2226F"/>
    <w:rsid w:val="00A23B44"/>
    <w:rsid w:val="00A23FD0"/>
    <w:rsid w:val="00A2555B"/>
    <w:rsid w:val="00A263CB"/>
    <w:rsid w:val="00A30ACA"/>
    <w:rsid w:val="00A3564E"/>
    <w:rsid w:val="00A36B8E"/>
    <w:rsid w:val="00A42883"/>
    <w:rsid w:val="00A4319F"/>
    <w:rsid w:val="00A456DF"/>
    <w:rsid w:val="00A5242E"/>
    <w:rsid w:val="00A52995"/>
    <w:rsid w:val="00A53A8B"/>
    <w:rsid w:val="00A5532C"/>
    <w:rsid w:val="00A5534C"/>
    <w:rsid w:val="00A55E13"/>
    <w:rsid w:val="00A5688D"/>
    <w:rsid w:val="00A618E2"/>
    <w:rsid w:val="00A632A0"/>
    <w:rsid w:val="00A659FD"/>
    <w:rsid w:val="00A674FA"/>
    <w:rsid w:val="00A70941"/>
    <w:rsid w:val="00A70D64"/>
    <w:rsid w:val="00A713E6"/>
    <w:rsid w:val="00A72497"/>
    <w:rsid w:val="00A736D4"/>
    <w:rsid w:val="00A80357"/>
    <w:rsid w:val="00A816C8"/>
    <w:rsid w:val="00A81F43"/>
    <w:rsid w:val="00A8290A"/>
    <w:rsid w:val="00A8729E"/>
    <w:rsid w:val="00A917FB"/>
    <w:rsid w:val="00A93EAD"/>
    <w:rsid w:val="00A93F92"/>
    <w:rsid w:val="00A97455"/>
    <w:rsid w:val="00AA2CCF"/>
    <w:rsid w:val="00AA420E"/>
    <w:rsid w:val="00AA47F3"/>
    <w:rsid w:val="00AB44A2"/>
    <w:rsid w:val="00AB4BE9"/>
    <w:rsid w:val="00AB58A2"/>
    <w:rsid w:val="00AC75C3"/>
    <w:rsid w:val="00AD1A24"/>
    <w:rsid w:val="00AD1DB1"/>
    <w:rsid w:val="00AD2D80"/>
    <w:rsid w:val="00AD3CDF"/>
    <w:rsid w:val="00AD3F67"/>
    <w:rsid w:val="00AD596C"/>
    <w:rsid w:val="00AD70D3"/>
    <w:rsid w:val="00AD728F"/>
    <w:rsid w:val="00AE25E9"/>
    <w:rsid w:val="00AE3B10"/>
    <w:rsid w:val="00AE6438"/>
    <w:rsid w:val="00AF135F"/>
    <w:rsid w:val="00AF2243"/>
    <w:rsid w:val="00AF2697"/>
    <w:rsid w:val="00AF4A53"/>
    <w:rsid w:val="00AF6DB9"/>
    <w:rsid w:val="00B04F7A"/>
    <w:rsid w:val="00B0562F"/>
    <w:rsid w:val="00B10F2A"/>
    <w:rsid w:val="00B12C70"/>
    <w:rsid w:val="00B16FFF"/>
    <w:rsid w:val="00B232FA"/>
    <w:rsid w:val="00B2490E"/>
    <w:rsid w:val="00B2569F"/>
    <w:rsid w:val="00B3212A"/>
    <w:rsid w:val="00B323EC"/>
    <w:rsid w:val="00B37F07"/>
    <w:rsid w:val="00B3DE82"/>
    <w:rsid w:val="00B40F4A"/>
    <w:rsid w:val="00B42B5E"/>
    <w:rsid w:val="00B47E5F"/>
    <w:rsid w:val="00B51E95"/>
    <w:rsid w:val="00B52FD1"/>
    <w:rsid w:val="00B53598"/>
    <w:rsid w:val="00B536AD"/>
    <w:rsid w:val="00B5566D"/>
    <w:rsid w:val="00B60E32"/>
    <w:rsid w:val="00B648C6"/>
    <w:rsid w:val="00B6725F"/>
    <w:rsid w:val="00B67DCC"/>
    <w:rsid w:val="00B70ED9"/>
    <w:rsid w:val="00B71FEF"/>
    <w:rsid w:val="00B73D2B"/>
    <w:rsid w:val="00B7571E"/>
    <w:rsid w:val="00B762BB"/>
    <w:rsid w:val="00B7678D"/>
    <w:rsid w:val="00B77B94"/>
    <w:rsid w:val="00B86325"/>
    <w:rsid w:val="00B9116C"/>
    <w:rsid w:val="00BA03F6"/>
    <w:rsid w:val="00BA1828"/>
    <w:rsid w:val="00BA18CA"/>
    <w:rsid w:val="00BA2AA9"/>
    <w:rsid w:val="00BA2ABD"/>
    <w:rsid w:val="00BA36C4"/>
    <w:rsid w:val="00BA4273"/>
    <w:rsid w:val="00BA610E"/>
    <w:rsid w:val="00BB159D"/>
    <w:rsid w:val="00BB2347"/>
    <w:rsid w:val="00BB598F"/>
    <w:rsid w:val="00BB6EA0"/>
    <w:rsid w:val="00BC01D8"/>
    <w:rsid w:val="00BC0382"/>
    <w:rsid w:val="00BC0DAC"/>
    <w:rsid w:val="00BC5FDE"/>
    <w:rsid w:val="00BC6A17"/>
    <w:rsid w:val="00BC6AA0"/>
    <w:rsid w:val="00BD0EE7"/>
    <w:rsid w:val="00BD2241"/>
    <w:rsid w:val="00BD2509"/>
    <w:rsid w:val="00BD2793"/>
    <w:rsid w:val="00BD367C"/>
    <w:rsid w:val="00BD3E65"/>
    <w:rsid w:val="00BD3F25"/>
    <w:rsid w:val="00BD7773"/>
    <w:rsid w:val="00BD7BED"/>
    <w:rsid w:val="00BE4436"/>
    <w:rsid w:val="00BE6047"/>
    <w:rsid w:val="00BE70FC"/>
    <w:rsid w:val="00BF0786"/>
    <w:rsid w:val="00BF13DA"/>
    <w:rsid w:val="00BF3092"/>
    <w:rsid w:val="00BF3666"/>
    <w:rsid w:val="00BF7D71"/>
    <w:rsid w:val="00C01540"/>
    <w:rsid w:val="00C01CF0"/>
    <w:rsid w:val="00C02842"/>
    <w:rsid w:val="00C0302E"/>
    <w:rsid w:val="00C06C36"/>
    <w:rsid w:val="00C10546"/>
    <w:rsid w:val="00C107EB"/>
    <w:rsid w:val="00C121E0"/>
    <w:rsid w:val="00C12406"/>
    <w:rsid w:val="00C12FF8"/>
    <w:rsid w:val="00C160F4"/>
    <w:rsid w:val="00C16B16"/>
    <w:rsid w:val="00C174AB"/>
    <w:rsid w:val="00C25DF8"/>
    <w:rsid w:val="00C33038"/>
    <w:rsid w:val="00C33DF9"/>
    <w:rsid w:val="00C36965"/>
    <w:rsid w:val="00C37609"/>
    <w:rsid w:val="00C37F33"/>
    <w:rsid w:val="00C5198A"/>
    <w:rsid w:val="00C524A2"/>
    <w:rsid w:val="00C526FC"/>
    <w:rsid w:val="00C52F25"/>
    <w:rsid w:val="00C53F3B"/>
    <w:rsid w:val="00C54A5C"/>
    <w:rsid w:val="00C57E28"/>
    <w:rsid w:val="00C6130B"/>
    <w:rsid w:val="00C618C6"/>
    <w:rsid w:val="00C62286"/>
    <w:rsid w:val="00C6375F"/>
    <w:rsid w:val="00C65968"/>
    <w:rsid w:val="00C74210"/>
    <w:rsid w:val="00C742D3"/>
    <w:rsid w:val="00C75224"/>
    <w:rsid w:val="00C7619E"/>
    <w:rsid w:val="00C80FC7"/>
    <w:rsid w:val="00C82293"/>
    <w:rsid w:val="00C84E61"/>
    <w:rsid w:val="00C86CB1"/>
    <w:rsid w:val="00C8728D"/>
    <w:rsid w:val="00C87E10"/>
    <w:rsid w:val="00C90C0D"/>
    <w:rsid w:val="00C919B3"/>
    <w:rsid w:val="00C93883"/>
    <w:rsid w:val="00C96DAA"/>
    <w:rsid w:val="00C97223"/>
    <w:rsid w:val="00CA09E2"/>
    <w:rsid w:val="00CA16DC"/>
    <w:rsid w:val="00CA2D84"/>
    <w:rsid w:val="00CA3E85"/>
    <w:rsid w:val="00CA3F95"/>
    <w:rsid w:val="00CA4B99"/>
    <w:rsid w:val="00CB1CFE"/>
    <w:rsid w:val="00CB1F6C"/>
    <w:rsid w:val="00CB2860"/>
    <w:rsid w:val="00CB6790"/>
    <w:rsid w:val="00CB69AA"/>
    <w:rsid w:val="00CB6AA9"/>
    <w:rsid w:val="00CB71DD"/>
    <w:rsid w:val="00CB7393"/>
    <w:rsid w:val="00CC50DE"/>
    <w:rsid w:val="00CC5348"/>
    <w:rsid w:val="00CD6753"/>
    <w:rsid w:val="00CD6C65"/>
    <w:rsid w:val="00CE0170"/>
    <w:rsid w:val="00CE275E"/>
    <w:rsid w:val="00CE2A5E"/>
    <w:rsid w:val="00CE3D19"/>
    <w:rsid w:val="00CE5676"/>
    <w:rsid w:val="00CE6420"/>
    <w:rsid w:val="00CE75C2"/>
    <w:rsid w:val="00CF445D"/>
    <w:rsid w:val="00CF48F0"/>
    <w:rsid w:val="00CF5672"/>
    <w:rsid w:val="00CF76C0"/>
    <w:rsid w:val="00D004F6"/>
    <w:rsid w:val="00D00AB8"/>
    <w:rsid w:val="00D02227"/>
    <w:rsid w:val="00D0336D"/>
    <w:rsid w:val="00D04456"/>
    <w:rsid w:val="00D0489C"/>
    <w:rsid w:val="00D04C01"/>
    <w:rsid w:val="00D059BD"/>
    <w:rsid w:val="00D07440"/>
    <w:rsid w:val="00D10326"/>
    <w:rsid w:val="00D1113C"/>
    <w:rsid w:val="00D11BC6"/>
    <w:rsid w:val="00D14B97"/>
    <w:rsid w:val="00D207EE"/>
    <w:rsid w:val="00D212A8"/>
    <w:rsid w:val="00D23866"/>
    <w:rsid w:val="00D23F61"/>
    <w:rsid w:val="00D25EE5"/>
    <w:rsid w:val="00D26B12"/>
    <w:rsid w:val="00D33776"/>
    <w:rsid w:val="00D33F97"/>
    <w:rsid w:val="00D343D2"/>
    <w:rsid w:val="00D3532B"/>
    <w:rsid w:val="00D423E0"/>
    <w:rsid w:val="00D43398"/>
    <w:rsid w:val="00D45E56"/>
    <w:rsid w:val="00D50F4A"/>
    <w:rsid w:val="00D514E1"/>
    <w:rsid w:val="00D543D1"/>
    <w:rsid w:val="00D55342"/>
    <w:rsid w:val="00D55668"/>
    <w:rsid w:val="00D557A5"/>
    <w:rsid w:val="00D60A4A"/>
    <w:rsid w:val="00D6462C"/>
    <w:rsid w:val="00D648FE"/>
    <w:rsid w:val="00D7084E"/>
    <w:rsid w:val="00D709F6"/>
    <w:rsid w:val="00D713AB"/>
    <w:rsid w:val="00D72AF1"/>
    <w:rsid w:val="00D73A67"/>
    <w:rsid w:val="00D73E72"/>
    <w:rsid w:val="00D74D90"/>
    <w:rsid w:val="00D75220"/>
    <w:rsid w:val="00D80926"/>
    <w:rsid w:val="00D81B59"/>
    <w:rsid w:val="00D82D3D"/>
    <w:rsid w:val="00D83212"/>
    <w:rsid w:val="00D85C55"/>
    <w:rsid w:val="00D93043"/>
    <w:rsid w:val="00D9634B"/>
    <w:rsid w:val="00DA2CAB"/>
    <w:rsid w:val="00DA6822"/>
    <w:rsid w:val="00DB038A"/>
    <w:rsid w:val="00DB2C56"/>
    <w:rsid w:val="00DB3716"/>
    <w:rsid w:val="00DB4FBA"/>
    <w:rsid w:val="00DB77A5"/>
    <w:rsid w:val="00DC1132"/>
    <w:rsid w:val="00DC18D8"/>
    <w:rsid w:val="00DC1C16"/>
    <w:rsid w:val="00DC4056"/>
    <w:rsid w:val="00DC44F7"/>
    <w:rsid w:val="00DC7891"/>
    <w:rsid w:val="00DD1CF3"/>
    <w:rsid w:val="00DD1F6A"/>
    <w:rsid w:val="00DD2076"/>
    <w:rsid w:val="00DD2319"/>
    <w:rsid w:val="00DD3218"/>
    <w:rsid w:val="00DD48EB"/>
    <w:rsid w:val="00DD5807"/>
    <w:rsid w:val="00DD6043"/>
    <w:rsid w:val="00DD6429"/>
    <w:rsid w:val="00DD7761"/>
    <w:rsid w:val="00DE09EE"/>
    <w:rsid w:val="00DE1758"/>
    <w:rsid w:val="00DE2150"/>
    <w:rsid w:val="00DE37A6"/>
    <w:rsid w:val="00DE38ED"/>
    <w:rsid w:val="00DF0B3E"/>
    <w:rsid w:val="00DF0E9B"/>
    <w:rsid w:val="00DF3B28"/>
    <w:rsid w:val="00E00636"/>
    <w:rsid w:val="00E023C9"/>
    <w:rsid w:val="00E03BEF"/>
    <w:rsid w:val="00E03C26"/>
    <w:rsid w:val="00E0517C"/>
    <w:rsid w:val="00E06B96"/>
    <w:rsid w:val="00E138D0"/>
    <w:rsid w:val="00E1417A"/>
    <w:rsid w:val="00E174F1"/>
    <w:rsid w:val="00E2569C"/>
    <w:rsid w:val="00E25E4F"/>
    <w:rsid w:val="00E34F4F"/>
    <w:rsid w:val="00E34FBD"/>
    <w:rsid w:val="00E361A1"/>
    <w:rsid w:val="00E41DBB"/>
    <w:rsid w:val="00E430B6"/>
    <w:rsid w:val="00E43E82"/>
    <w:rsid w:val="00E44C76"/>
    <w:rsid w:val="00E47364"/>
    <w:rsid w:val="00E47408"/>
    <w:rsid w:val="00E47BAB"/>
    <w:rsid w:val="00E503C1"/>
    <w:rsid w:val="00E505EF"/>
    <w:rsid w:val="00E51EAA"/>
    <w:rsid w:val="00E52E28"/>
    <w:rsid w:val="00E5328D"/>
    <w:rsid w:val="00E5544F"/>
    <w:rsid w:val="00E63CE3"/>
    <w:rsid w:val="00E649E8"/>
    <w:rsid w:val="00E654CC"/>
    <w:rsid w:val="00E6792F"/>
    <w:rsid w:val="00E67FD1"/>
    <w:rsid w:val="00E700D0"/>
    <w:rsid w:val="00E704D4"/>
    <w:rsid w:val="00E727DD"/>
    <w:rsid w:val="00E72E95"/>
    <w:rsid w:val="00E81997"/>
    <w:rsid w:val="00E82E1F"/>
    <w:rsid w:val="00E82EF2"/>
    <w:rsid w:val="00E837DA"/>
    <w:rsid w:val="00E8652E"/>
    <w:rsid w:val="00E8661C"/>
    <w:rsid w:val="00E95FCE"/>
    <w:rsid w:val="00EA09C6"/>
    <w:rsid w:val="00EA1A9C"/>
    <w:rsid w:val="00EA68DA"/>
    <w:rsid w:val="00EA6B7F"/>
    <w:rsid w:val="00EB1691"/>
    <w:rsid w:val="00EB2C58"/>
    <w:rsid w:val="00EB35F2"/>
    <w:rsid w:val="00EC049C"/>
    <w:rsid w:val="00EC3106"/>
    <w:rsid w:val="00EC4D0B"/>
    <w:rsid w:val="00EC57DA"/>
    <w:rsid w:val="00ED3CF0"/>
    <w:rsid w:val="00EE05CB"/>
    <w:rsid w:val="00EE1888"/>
    <w:rsid w:val="00EE1F1F"/>
    <w:rsid w:val="00EE3708"/>
    <w:rsid w:val="00EE4006"/>
    <w:rsid w:val="00EE4993"/>
    <w:rsid w:val="00EE6271"/>
    <w:rsid w:val="00EE7816"/>
    <w:rsid w:val="00EE7F9D"/>
    <w:rsid w:val="00EF3585"/>
    <w:rsid w:val="00EF73F7"/>
    <w:rsid w:val="00EF7611"/>
    <w:rsid w:val="00EF7C43"/>
    <w:rsid w:val="00EF7D1B"/>
    <w:rsid w:val="00F00AF1"/>
    <w:rsid w:val="00F035B9"/>
    <w:rsid w:val="00F058DF"/>
    <w:rsid w:val="00F071F9"/>
    <w:rsid w:val="00F10343"/>
    <w:rsid w:val="00F10CD2"/>
    <w:rsid w:val="00F1400C"/>
    <w:rsid w:val="00F1476F"/>
    <w:rsid w:val="00F163E3"/>
    <w:rsid w:val="00F17EFC"/>
    <w:rsid w:val="00F22976"/>
    <w:rsid w:val="00F23419"/>
    <w:rsid w:val="00F2679E"/>
    <w:rsid w:val="00F27000"/>
    <w:rsid w:val="00F27268"/>
    <w:rsid w:val="00F30D8B"/>
    <w:rsid w:val="00F32E93"/>
    <w:rsid w:val="00F373DE"/>
    <w:rsid w:val="00F40E5A"/>
    <w:rsid w:val="00F42426"/>
    <w:rsid w:val="00F44F65"/>
    <w:rsid w:val="00F45FCB"/>
    <w:rsid w:val="00F47BB7"/>
    <w:rsid w:val="00F50842"/>
    <w:rsid w:val="00F527BE"/>
    <w:rsid w:val="00F60541"/>
    <w:rsid w:val="00F62B39"/>
    <w:rsid w:val="00F62BED"/>
    <w:rsid w:val="00F64F26"/>
    <w:rsid w:val="00F65304"/>
    <w:rsid w:val="00F72CFB"/>
    <w:rsid w:val="00F739BD"/>
    <w:rsid w:val="00F7480F"/>
    <w:rsid w:val="00F80ECE"/>
    <w:rsid w:val="00F825E4"/>
    <w:rsid w:val="00F841C8"/>
    <w:rsid w:val="00F865A0"/>
    <w:rsid w:val="00F916BA"/>
    <w:rsid w:val="00F9261B"/>
    <w:rsid w:val="00F93EA2"/>
    <w:rsid w:val="00F93F01"/>
    <w:rsid w:val="00FA0C9A"/>
    <w:rsid w:val="00FA13EE"/>
    <w:rsid w:val="00FA275A"/>
    <w:rsid w:val="00FA40EA"/>
    <w:rsid w:val="00FA51F5"/>
    <w:rsid w:val="00FA5991"/>
    <w:rsid w:val="00FA6C8F"/>
    <w:rsid w:val="00FA6F1E"/>
    <w:rsid w:val="00FA7BD0"/>
    <w:rsid w:val="00FB4751"/>
    <w:rsid w:val="00FB5565"/>
    <w:rsid w:val="00FB5B97"/>
    <w:rsid w:val="00FB6519"/>
    <w:rsid w:val="00FC266B"/>
    <w:rsid w:val="00FC2D13"/>
    <w:rsid w:val="00FC3A2D"/>
    <w:rsid w:val="00FC7BB4"/>
    <w:rsid w:val="00FD1393"/>
    <w:rsid w:val="00FD597B"/>
    <w:rsid w:val="00FD79D6"/>
    <w:rsid w:val="00FE01C9"/>
    <w:rsid w:val="00FE32AC"/>
    <w:rsid w:val="00FE3C1C"/>
    <w:rsid w:val="00FE723E"/>
    <w:rsid w:val="00FF12CB"/>
    <w:rsid w:val="00FF26D0"/>
    <w:rsid w:val="00FF5B36"/>
    <w:rsid w:val="00FF6AC1"/>
    <w:rsid w:val="00FF6FBC"/>
    <w:rsid w:val="010088E8"/>
    <w:rsid w:val="01145CCC"/>
    <w:rsid w:val="0124ACD8"/>
    <w:rsid w:val="012625B0"/>
    <w:rsid w:val="01516847"/>
    <w:rsid w:val="015C713E"/>
    <w:rsid w:val="016025E8"/>
    <w:rsid w:val="01702932"/>
    <w:rsid w:val="017AAB5C"/>
    <w:rsid w:val="0187A7B3"/>
    <w:rsid w:val="0199B123"/>
    <w:rsid w:val="01A26C30"/>
    <w:rsid w:val="01B5E24B"/>
    <w:rsid w:val="01BBD099"/>
    <w:rsid w:val="01C76DA1"/>
    <w:rsid w:val="01D040F3"/>
    <w:rsid w:val="01D28F5A"/>
    <w:rsid w:val="01ED3928"/>
    <w:rsid w:val="01F59A29"/>
    <w:rsid w:val="01F677CE"/>
    <w:rsid w:val="01F91E6A"/>
    <w:rsid w:val="01FC70F5"/>
    <w:rsid w:val="0209314C"/>
    <w:rsid w:val="021C8F1F"/>
    <w:rsid w:val="0220353A"/>
    <w:rsid w:val="023BB411"/>
    <w:rsid w:val="0240EE7B"/>
    <w:rsid w:val="0241C8AD"/>
    <w:rsid w:val="024FD647"/>
    <w:rsid w:val="027E08DB"/>
    <w:rsid w:val="0289E485"/>
    <w:rsid w:val="02AEE8D7"/>
    <w:rsid w:val="02AFEA19"/>
    <w:rsid w:val="02C19CF0"/>
    <w:rsid w:val="02DDFF0B"/>
    <w:rsid w:val="02F3DA8F"/>
    <w:rsid w:val="0304995C"/>
    <w:rsid w:val="0305CCA6"/>
    <w:rsid w:val="033150AB"/>
    <w:rsid w:val="036C4F97"/>
    <w:rsid w:val="03742DFC"/>
    <w:rsid w:val="037F5D67"/>
    <w:rsid w:val="0392628C"/>
    <w:rsid w:val="03928FA1"/>
    <w:rsid w:val="0394F2AC"/>
    <w:rsid w:val="03AB0B1C"/>
    <w:rsid w:val="03ADD693"/>
    <w:rsid w:val="03AE4850"/>
    <w:rsid w:val="03B1CB5C"/>
    <w:rsid w:val="03C688AC"/>
    <w:rsid w:val="03D2A5BB"/>
    <w:rsid w:val="03DC6BD0"/>
    <w:rsid w:val="03E21CCB"/>
    <w:rsid w:val="03E9613A"/>
    <w:rsid w:val="03EF2138"/>
    <w:rsid w:val="03F4F013"/>
    <w:rsid w:val="03FE958D"/>
    <w:rsid w:val="0400ACA4"/>
    <w:rsid w:val="0414CC27"/>
    <w:rsid w:val="04303851"/>
    <w:rsid w:val="04327123"/>
    <w:rsid w:val="0432EE43"/>
    <w:rsid w:val="043A497D"/>
    <w:rsid w:val="044C087C"/>
    <w:rsid w:val="04859D2C"/>
    <w:rsid w:val="048B00D9"/>
    <w:rsid w:val="04AB3B5E"/>
    <w:rsid w:val="04CB603E"/>
    <w:rsid w:val="04CFBE05"/>
    <w:rsid w:val="04E3BCD2"/>
    <w:rsid w:val="04E6E3C6"/>
    <w:rsid w:val="04E8F4BC"/>
    <w:rsid w:val="04EFEA4B"/>
    <w:rsid w:val="04F2B783"/>
    <w:rsid w:val="04F411ED"/>
    <w:rsid w:val="04F49B71"/>
    <w:rsid w:val="04FCA133"/>
    <w:rsid w:val="0511C0C8"/>
    <w:rsid w:val="05195A2F"/>
    <w:rsid w:val="052217ED"/>
    <w:rsid w:val="052AAD09"/>
    <w:rsid w:val="05417C82"/>
    <w:rsid w:val="0541CB45"/>
    <w:rsid w:val="05449C9D"/>
    <w:rsid w:val="0563F262"/>
    <w:rsid w:val="056831D2"/>
    <w:rsid w:val="056B4F04"/>
    <w:rsid w:val="057A0A15"/>
    <w:rsid w:val="058F4056"/>
    <w:rsid w:val="05975C17"/>
    <w:rsid w:val="05AB3A28"/>
    <w:rsid w:val="05B1019E"/>
    <w:rsid w:val="05DDE1EE"/>
    <w:rsid w:val="05F2341E"/>
    <w:rsid w:val="05FA13BF"/>
    <w:rsid w:val="060855E1"/>
    <w:rsid w:val="0617AD7E"/>
    <w:rsid w:val="06385D79"/>
    <w:rsid w:val="064FC83A"/>
    <w:rsid w:val="06516CF4"/>
    <w:rsid w:val="065232B1"/>
    <w:rsid w:val="066A958E"/>
    <w:rsid w:val="067594EF"/>
    <w:rsid w:val="06EEFF4A"/>
    <w:rsid w:val="07044D7A"/>
    <w:rsid w:val="071262C8"/>
    <w:rsid w:val="07292350"/>
    <w:rsid w:val="072C61C2"/>
    <w:rsid w:val="073336CB"/>
    <w:rsid w:val="073C49A0"/>
    <w:rsid w:val="0746271C"/>
    <w:rsid w:val="0750291B"/>
    <w:rsid w:val="0758638B"/>
    <w:rsid w:val="078D765C"/>
    <w:rsid w:val="07963AF0"/>
    <w:rsid w:val="079C3ABE"/>
    <w:rsid w:val="07DEBB56"/>
    <w:rsid w:val="07E44B6A"/>
    <w:rsid w:val="07E9A2C6"/>
    <w:rsid w:val="0807133E"/>
    <w:rsid w:val="08110584"/>
    <w:rsid w:val="081259B2"/>
    <w:rsid w:val="0816334F"/>
    <w:rsid w:val="081F9C9D"/>
    <w:rsid w:val="0822A5C4"/>
    <w:rsid w:val="083A9E52"/>
    <w:rsid w:val="08439AA0"/>
    <w:rsid w:val="08439D86"/>
    <w:rsid w:val="0847D9B6"/>
    <w:rsid w:val="085C5642"/>
    <w:rsid w:val="085FCC2F"/>
    <w:rsid w:val="08670A29"/>
    <w:rsid w:val="0880EEB8"/>
    <w:rsid w:val="089196B0"/>
    <w:rsid w:val="08A8C54B"/>
    <w:rsid w:val="08BC3068"/>
    <w:rsid w:val="08C4913E"/>
    <w:rsid w:val="08C6E84B"/>
    <w:rsid w:val="08D2E5E9"/>
    <w:rsid w:val="08EBB60E"/>
    <w:rsid w:val="08F00D02"/>
    <w:rsid w:val="08FD78B1"/>
    <w:rsid w:val="090EE03B"/>
    <w:rsid w:val="09137548"/>
    <w:rsid w:val="093403A7"/>
    <w:rsid w:val="093FE60D"/>
    <w:rsid w:val="096FB4AE"/>
    <w:rsid w:val="097CF107"/>
    <w:rsid w:val="0981024A"/>
    <w:rsid w:val="0988CE16"/>
    <w:rsid w:val="0993ED90"/>
    <w:rsid w:val="099FB037"/>
    <w:rsid w:val="09A00825"/>
    <w:rsid w:val="09C71858"/>
    <w:rsid w:val="09D40A15"/>
    <w:rsid w:val="09EE91A9"/>
    <w:rsid w:val="09F6A9C7"/>
    <w:rsid w:val="0A0F4A44"/>
    <w:rsid w:val="0A201763"/>
    <w:rsid w:val="0A2ADAF7"/>
    <w:rsid w:val="0A57659D"/>
    <w:rsid w:val="0A5BA59F"/>
    <w:rsid w:val="0A76E69C"/>
    <w:rsid w:val="0A7DA793"/>
    <w:rsid w:val="0AA555EB"/>
    <w:rsid w:val="0AABB6F5"/>
    <w:rsid w:val="0AC11ED9"/>
    <w:rsid w:val="0ACD41B3"/>
    <w:rsid w:val="0AE53656"/>
    <w:rsid w:val="0AF26C28"/>
    <w:rsid w:val="0AF87361"/>
    <w:rsid w:val="0B15C0D8"/>
    <w:rsid w:val="0B22FAC3"/>
    <w:rsid w:val="0B2B8FE6"/>
    <w:rsid w:val="0B3C8B6C"/>
    <w:rsid w:val="0B3CF972"/>
    <w:rsid w:val="0B42F392"/>
    <w:rsid w:val="0B5A1173"/>
    <w:rsid w:val="0B5BC86B"/>
    <w:rsid w:val="0B62BDC8"/>
    <w:rsid w:val="0B7D2EE9"/>
    <w:rsid w:val="0B84C188"/>
    <w:rsid w:val="0B89BA49"/>
    <w:rsid w:val="0BAC08D6"/>
    <w:rsid w:val="0BAC30A1"/>
    <w:rsid w:val="0BE7A240"/>
    <w:rsid w:val="0BE930E5"/>
    <w:rsid w:val="0C0AEAD2"/>
    <w:rsid w:val="0C2F6263"/>
    <w:rsid w:val="0C4F8F0F"/>
    <w:rsid w:val="0C6608A6"/>
    <w:rsid w:val="0C7C5A35"/>
    <w:rsid w:val="0C8009A2"/>
    <w:rsid w:val="0C8603B3"/>
    <w:rsid w:val="0C979DCC"/>
    <w:rsid w:val="0C99C948"/>
    <w:rsid w:val="0C9C37FC"/>
    <w:rsid w:val="0CC46CA9"/>
    <w:rsid w:val="0CF60DFF"/>
    <w:rsid w:val="0CF6585B"/>
    <w:rsid w:val="0D031374"/>
    <w:rsid w:val="0D1BE523"/>
    <w:rsid w:val="0D227C17"/>
    <w:rsid w:val="0D2346BC"/>
    <w:rsid w:val="0D310E94"/>
    <w:rsid w:val="0D32E7DE"/>
    <w:rsid w:val="0D44D505"/>
    <w:rsid w:val="0D5E9F08"/>
    <w:rsid w:val="0D81677F"/>
    <w:rsid w:val="0D89CB86"/>
    <w:rsid w:val="0DCC9A93"/>
    <w:rsid w:val="0DCFD945"/>
    <w:rsid w:val="0DD42166"/>
    <w:rsid w:val="0DDA3214"/>
    <w:rsid w:val="0DE4381D"/>
    <w:rsid w:val="0DF16874"/>
    <w:rsid w:val="0E1E137B"/>
    <w:rsid w:val="0E5E23A3"/>
    <w:rsid w:val="0E7F0956"/>
    <w:rsid w:val="0E85DEDD"/>
    <w:rsid w:val="0E86519F"/>
    <w:rsid w:val="0EB092DA"/>
    <w:rsid w:val="0ED116D8"/>
    <w:rsid w:val="0EFB3CFB"/>
    <w:rsid w:val="0F0A319F"/>
    <w:rsid w:val="0F0B799C"/>
    <w:rsid w:val="0F14F536"/>
    <w:rsid w:val="0F23F58C"/>
    <w:rsid w:val="0F2BAA4E"/>
    <w:rsid w:val="0F40B58F"/>
    <w:rsid w:val="0F4707B5"/>
    <w:rsid w:val="0F480607"/>
    <w:rsid w:val="0F4FB1A8"/>
    <w:rsid w:val="0F57A50E"/>
    <w:rsid w:val="0F62A59F"/>
    <w:rsid w:val="0F73AB11"/>
    <w:rsid w:val="0F7FCD05"/>
    <w:rsid w:val="0FA7D9B0"/>
    <w:rsid w:val="0FE4FAF7"/>
    <w:rsid w:val="0FF6C6C6"/>
    <w:rsid w:val="0FFD63EC"/>
    <w:rsid w:val="103E7971"/>
    <w:rsid w:val="108650AD"/>
    <w:rsid w:val="1089700E"/>
    <w:rsid w:val="10C418C2"/>
    <w:rsid w:val="10DE3099"/>
    <w:rsid w:val="10E56328"/>
    <w:rsid w:val="10EFF434"/>
    <w:rsid w:val="10F372E5"/>
    <w:rsid w:val="10F89E45"/>
    <w:rsid w:val="10FF693C"/>
    <w:rsid w:val="11072F8F"/>
    <w:rsid w:val="11134802"/>
    <w:rsid w:val="11187C12"/>
    <w:rsid w:val="11489219"/>
    <w:rsid w:val="115FBED2"/>
    <w:rsid w:val="116189EC"/>
    <w:rsid w:val="11640119"/>
    <w:rsid w:val="1177B00B"/>
    <w:rsid w:val="117897F9"/>
    <w:rsid w:val="1187FD57"/>
    <w:rsid w:val="118DC91F"/>
    <w:rsid w:val="1192955B"/>
    <w:rsid w:val="119B32B1"/>
    <w:rsid w:val="119F245F"/>
    <w:rsid w:val="119F83C4"/>
    <w:rsid w:val="11A5A62D"/>
    <w:rsid w:val="11AF45B3"/>
    <w:rsid w:val="11B3F650"/>
    <w:rsid w:val="11CC605E"/>
    <w:rsid w:val="11EF58EC"/>
    <w:rsid w:val="12170DAA"/>
    <w:rsid w:val="12233EC3"/>
    <w:rsid w:val="12325E43"/>
    <w:rsid w:val="124B753A"/>
    <w:rsid w:val="124EBF04"/>
    <w:rsid w:val="125C7B05"/>
    <w:rsid w:val="1277BAF2"/>
    <w:rsid w:val="12974FF9"/>
    <w:rsid w:val="12A96420"/>
    <w:rsid w:val="12A97BF1"/>
    <w:rsid w:val="12B7C1EE"/>
    <w:rsid w:val="12C8AA74"/>
    <w:rsid w:val="12D6E00F"/>
    <w:rsid w:val="13021AE8"/>
    <w:rsid w:val="130FD26C"/>
    <w:rsid w:val="13154977"/>
    <w:rsid w:val="131FF5F1"/>
    <w:rsid w:val="13235E91"/>
    <w:rsid w:val="1331C944"/>
    <w:rsid w:val="133CC80B"/>
    <w:rsid w:val="1346EE75"/>
    <w:rsid w:val="13530815"/>
    <w:rsid w:val="135D4AF7"/>
    <w:rsid w:val="1368632B"/>
    <w:rsid w:val="138565B6"/>
    <w:rsid w:val="13A735AA"/>
    <w:rsid w:val="13B38A61"/>
    <w:rsid w:val="13C08E2E"/>
    <w:rsid w:val="13E8DC9E"/>
    <w:rsid w:val="1409002E"/>
    <w:rsid w:val="1458905C"/>
    <w:rsid w:val="146BA48D"/>
    <w:rsid w:val="1494D397"/>
    <w:rsid w:val="14B12179"/>
    <w:rsid w:val="14B61C06"/>
    <w:rsid w:val="14BCEFA8"/>
    <w:rsid w:val="14C5A04B"/>
    <w:rsid w:val="14D98966"/>
    <w:rsid w:val="14EF2097"/>
    <w:rsid w:val="14F0CAE0"/>
    <w:rsid w:val="15060078"/>
    <w:rsid w:val="150AFA9F"/>
    <w:rsid w:val="15111487"/>
    <w:rsid w:val="1519EAC0"/>
    <w:rsid w:val="152D1C5C"/>
    <w:rsid w:val="153ADA08"/>
    <w:rsid w:val="1563C5C3"/>
    <w:rsid w:val="157AEB0B"/>
    <w:rsid w:val="15802558"/>
    <w:rsid w:val="158A1FBC"/>
    <w:rsid w:val="1593BC01"/>
    <w:rsid w:val="159E91B6"/>
    <w:rsid w:val="15A214BF"/>
    <w:rsid w:val="15AA34BC"/>
    <w:rsid w:val="15B28F8C"/>
    <w:rsid w:val="15BB378E"/>
    <w:rsid w:val="15C55F0F"/>
    <w:rsid w:val="15E6395C"/>
    <w:rsid w:val="15EEAFF2"/>
    <w:rsid w:val="15FC1748"/>
    <w:rsid w:val="16000265"/>
    <w:rsid w:val="161427CF"/>
    <w:rsid w:val="161C88C1"/>
    <w:rsid w:val="161D49D7"/>
    <w:rsid w:val="16225100"/>
    <w:rsid w:val="1622AFC8"/>
    <w:rsid w:val="16337CBD"/>
    <w:rsid w:val="16361FBB"/>
    <w:rsid w:val="1636A163"/>
    <w:rsid w:val="16452925"/>
    <w:rsid w:val="16789DE1"/>
    <w:rsid w:val="167EEAA4"/>
    <w:rsid w:val="16925EA0"/>
    <w:rsid w:val="169AA6B8"/>
    <w:rsid w:val="169AD857"/>
    <w:rsid w:val="16A4D36D"/>
    <w:rsid w:val="16AD6056"/>
    <w:rsid w:val="16C16D4C"/>
    <w:rsid w:val="16E1F13D"/>
    <w:rsid w:val="16EF1B96"/>
    <w:rsid w:val="16FD02A5"/>
    <w:rsid w:val="173F2EAB"/>
    <w:rsid w:val="17488E34"/>
    <w:rsid w:val="175C23D0"/>
    <w:rsid w:val="175C3AC9"/>
    <w:rsid w:val="17616F83"/>
    <w:rsid w:val="17721E00"/>
    <w:rsid w:val="1774FE33"/>
    <w:rsid w:val="1785EF5C"/>
    <w:rsid w:val="179443C3"/>
    <w:rsid w:val="17D900A7"/>
    <w:rsid w:val="17D9E67C"/>
    <w:rsid w:val="17DBE2FE"/>
    <w:rsid w:val="17E2304F"/>
    <w:rsid w:val="17E45D56"/>
    <w:rsid w:val="18079EF2"/>
    <w:rsid w:val="181F05F7"/>
    <w:rsid w:val="1826CF2F"/>
    <w:rsid w:val="1826DE36"/>
    <w:rsid w:val="18428D6C"/>
    <w:rsid w:val="1847D6CA"/>
    <w:rsid w:val="18602D26"/>
    <w:rsid w:val="1863E61E"/>
    <w:rsid w:val="1875EC85"/>
    <w:rsid w:val="187B6762"/>
    <w:rsid w:val="187DA85B"/>
    <w:rsid w:val="188112FE"/>
    <w:rsid w:val="188851ED"/>
    <w:rsid w:val="188D0679"/>
    <w:rsid w:val="189C8F59"/>
    <w:rsid w:val="18A8B976"/>
    <w:rsid w:val="18B2731E"/>
    <w:rsid w:val="18C1496B"/>
    <w:rsid w:val="18CBC3CE"/>
    <w:rsid w:val="1902655A"/>
    <w:rsid w:val="19064843"/>
    <w:rsid w:val="19197857"/>
    <w:rsid w:val="193DEEAA"/>
    <w:rsid w:val="195ADDC4"/>
    <w:rsid w:val="196A4A84"/>
    <w:rsid w:val="197AF306"/>
    <w:rsid w:val="1981146C"/>
    <w:rsid w:val="19B401A4"/>
    <w:rsid w:val="19B79B44"/>
    <w:rsid w:val="19C54F59"/>
    <w:rsid w:val="19C86E10"/>
    <w:rsid w:val="19CBF9C0"/>
    <w:rsid w:val="19E18C29"/>
    <w:rsid w:val="19E605CB"/>
    <w:rsid w:val="1A0FFEC0"/>
    <w:rsid w:val="1A15E7AD"/>
    <w:rsid w:val="1A2DB1BC"/>
    <w:rsid w:val="1A38786F"/>
    <w:rsid w:val="1A4B8568"/>
    <w:rsid w:val="1A711B04"/>
    <w:rsid w:val="1A75E944"/>
    <w:rsid w:val="1A779AEF"/>
    <w:rsid w:val="1A89BD4A"/>
    <w:rsid w:val="1A99E5BB"/>
    <w:rsid w:val="1AA68D98"/>
    <w:rsid w:val="1ADE4D2C"/>
    <w:rsid w:val="1AF507A9"/>
    <w:rsid w:val="1B1786CA"/>
    <w:rsid w:val="1B1CDC75"/>
    <w:rsid w:val="1B1CE84E"/>
    <w:rsid w:val="1B280BE1"/>
    <w:rsid w:val="1B284766"/>
    <w:rsid w:val="1B2BE259"/>
    <w:rsid w:val="1B2FC8C8"/>
    <w:rsid w:val="1B340A7A"/>
    <w:rsid w:val="1B4256D9"/>
    <w:rsid w:val="1B562F16"/>
    <w:rsid w:val="1B59AC82"/>
    <w:rsid w:val="1B5CD0F1"/>
    <w:rsid w:val="1B6CCB90"/>
    <w:rsid w:val="1B7D8B8C"/>
    <w:rsid w:val="1B7DEA8C"/>
    <w:rsid w:val="1B8ABB33"/>
    <w:rsid w:val="1B94A5F6"/>
    <w:rsid w:val="1BB10F77"/>
    <w:rsid w:val="1C175471"/>
    <w:rsid w:val="1C349439"/>
    <w:rsid w:val="1C4E5396"/>
    <w:rsid w:val="1C5BCB85"/>
    <w:rsid w:val="1C6F99C1"/>
    <w:rsid w:val="1C793416"/>
    <w:rsid w:val="1C80F20F"/>
    <w:rsid w:val="1C8FE4CE"/>
    <w:rsid w:val="1C9CC8C3"/>
    <w:rsid w:val="1CB32585"/>
    <w:rsid w:val="1CC90731"/>
    <w:rsid w:val="1CD54240"/>
    <w:rsid w:val="1CDB6C05"/>
    <w:rsid w:val="1CE4282A"/>
    <w:rsid w:val="1CE865A4"/>
    <w:rsid w:val="1CE87515"/>
    <w:rsid w:val="1CEA2721"/>
    <w:rsid w:val="1CF9EF72"/>
    <w:rsid w:val="1D32FA22"/>
    <w:rsid w:val="1D3BC884"/>
    <w:rsid w:val="1D3E7C43"/>
    <w:rsid w:val="1D507379"/>
    <w:rsid w:val="1D5AB54E"/>
    <w:rsid w:val="1D5DA5F5"/>
    <w:rsid w:val="1D5EEB0D"/>
    <w:rsid w:val="1D7C9FDA"/>
    <w:rsid w:val="1D81DC76"/>
    <w:rsid w:val="1DA39E34"/>
    <w:rsid w:val="1DA77D64"/>
    <w:rsid w:val="1DC33A84"/>
    <w:rsid w:val="1DD93C6F"/>
    <w:rsid w:val="1DF19B2A"/>
    <w:rsid w:val="1DFBC9F5"/>
    <w:rsid w:val="1DFBCEC0"/>
    <w:rsid w:val="1E136303"/>
    <w:rsid w:val="1E54388F"/>
    <w:rsid w:val="1E6099D3"/>
    <w:rsid w:val="1E6E8223"/>
    <w:rsid w:val="1E7CA5DD"/>
    <w:rsid w:val="1E958F66"/>
    <w:rsid w:val="1E9845B0"/>
    <w:rsid w:val="1E9ABBD5"/>
    <w:rsid w:val="1EA1876F"/>
    <w:rsid w:val="1EA2D2C8"/>
    <w:rsid w:val="1ECD79B7"/>
    <w:rsid w:val="1EE8A9C5"/>
    <w:rsid w:val="1EF1145B"/>
    <w:rsid w:val="1EF5A3DA"/>
    <w:rsid w:val="1F09C059"/>
    <w:rsid w:val="1F27AFC9"/>
    <w:rsid w:val="1F3BD770"/>
    <w:rsid w:val="1F3EA166"/>
    <w:rsid w:val="1F550774"/>
    <w:rsid w:val="1F5AAC05"/>
    <w:rsid w:val="1F66831E"/>
    <w:rsid w:val="1F71E15B"/>
    <w:rsid w:val="1F74FB5B"/>
    <w:rsid w:val="1F80AC1C"/>
    <w:rsid w:val="1F81974B"/>
    <w:rsid w:val="1F823D32"/>
    <w:rsid w:val="1F882437"/>
    <w:rsid w:val="1FC5F3D8"/>
    <w:rsid w:val="1FD6B8FD"/>
    <w:rsid w:val="1FEBF42E"/>
    <w:rsid w:val="20083B7B"/>
    <w:rsid w:val="201065CA"/>
    <w:rsid w:val="2032081D"/>
    <w:rsid w:val="203C883D"/>
    <w:rsid w:val="204A1208"/>
    <w:rsid w:val="204CDE47"/>
    <w:rsid w:val="204CF635"/>
    <w:rsid w:val="2096C4FD"/>
    <w:rsid w:val="2099496D"/>
    <w:rsid w:val="20AC40E1"/>
    <w:rsid w:val="20ACE428"/>
    <w:rsid w:val="20AF596F"/>
    <w:rsid w:val="20B3133E"/>
    <w:rsid w:val="20C262A0"/>
    <w:rsid w:val="20D5C927"/>
    <w:rsid w:val="2102D775"/>
    <w:rsid w:val="210329E5"/>
    <w:rsid w:val="21079DE3"/>
    <w:rsid w:val="213B9582"/>
    <w:rsid w:val="214ECDAE"/>
    <w:rsid w:val="2156DEA1"/>
    <w:rsid w:val="2167CA75"/>
    <w:rsid w:val="217B4DDE"/>
    <w:rsid w:val="219E7737"/>
    <w:rsid w:val="21A54955"/>
    <w:rsid w:val="22039C84"/>
    <w:rsid w:val="22085F75"/>
    <w:rsid w:val="22209DFA"/>
    <w:rsid w:val="222AA40B"/>
    <w:rsid w:val="222AFF9D"/>
    <w:rsid w:val="222FDD1F"/>
    <w:rsid w:val="2232A5EC"/>
    <w:rsid w:val="22396137"/>
    <w:rsid w:val="223D10B7"/>
    <w:rsid w:val="223DD1A9"/>
    <w:rsid w:val="226B753B"/>
    <w:rsid w:val="227B6084"/>
    <w:rsid w:val="22882456"/>
    <w:rsid w:val="22990876"/>
    <w:rsid w:val="22A1726B"/>
    <w:rsid w:val="22A97680"/>
    <w:rsid w:val="22B40698"/>
    <w:rsid w:val="22BE0392"/>
    <w:rsid w:val="22C86167"/>
    <w:rsid w:val="22D87B7F"/>
    <w:rsid w:val="22F95510"/>
    <w:rsid w:val="2304827F"/>
    <w:rsid w:val="2310502A"/>
    <w:rsid w:val="231DA2BD"/>
    <w:rsid w:val="232598C5"/>
    <w:rsid w:val="232E668E"/>
    <w:rsid w:val="2334A5FC"/>
    <w:rsid w:val="2335B564"/>
    <w:rsid w:val="234BBD43"/>
    <w:rsid w:val="2354E603"/>
    <w:rsid w:val="235CB902"/>
    <w:rsid w:val="23653026"/>
    <w:rsid w:val="23A2585E"/>
    <w:rsid w:val="23A80B94"/>
    <w:rsid w:val="23B22B16"/>
    <w:rsid w:val="23BDCAF1"/>
    <w:rsid w:val="23C7CC32"/>
    <w:rsid w:val="23C7FB01"/>
    <w:rsid w:val="23E51206"/>
    <w:rsid w:val="23E6EC44"/>
    <w:rsid w:val="23EC0042"/>
    <w:rsid w:val="2424B903"/>
    <w:rsid w:val="242ECFDD"/>
    <w:rsid w:val="244ADDBD"/>
    <w:rsid w:val="2451D1D1"/>
    <w:rsid w:val="246A68DC"/>
    <w:rsid w:val="246E1AF7"/>
    <w:rsid w:val="248D4796"/>
    <w:rsid w:val="249E1B99"/>
    <w:rsid w:val="24A6DE16"/>
    <w:rsid w:val="24DFBFD3"/>
    <w:rsid w:val="24E14E0B"/>
    <w:rsid w:val="24E1FEFB"/>
    <w:rsid w:val="24EA123F"/>
    <w:rsid w:val="24EF1769"/>
    <w:rsid w:val="24EFA7F4"/>
    <w:rsid w:val="24F04211"/>
    <w:rsid w:val="24F7C21B"/>
    <w:rsid w:val="25048D49"/>
    <w:rsid w:val="25100BA1"/>
    <w:rsid w:val="252273B3"/>
    <w:rsid w:val="2527EC23"/>
    <w:rsid w:val="252FB140"/>
    <w:rsid w:val="2531A12F"/>
    <w:rsid w:val="253A5E10"/>
    <w:rsid w:val="2549D219"/>
    <w:rsid w:val="255A3756"/>
    <w:rsid w:val="255B3107"/>
    <w:rsid w:val="25692A66"/>
    <w:rsid w:val="2575A544"/>
    <w:rsid w:val="2577A35C"/>
    <w:rsid w:val="25895528"/>
    <w:rsid w:val="258F4F5C"/>
    <w:rsid w:val="25931FD2"/>
    <w:rsid w:val="25A39FD6"/>
    <w:rsid w:val="25AD72BC"/>
    <w:rsid w:val="25CD8975"/>
    <w:rsid w:val="25E39125"/>
    <w:rsid w:val="25E88788"/>
    <w:rsid w:val="25ED4628"/>
    <w:rsid w:val="2600FED3"/>
    <w:rsid w:val="26029921"/>
    <w:rsid w:val="2603534F"/>
    <w:rsid w:val="260907C4"/>
    <w:rsid w:val="260C536C"/>
    <w:rsid w:val="262A58EB"/>
    <w:rsid w:val="265776AC"/>
    <w:rsid w:val="265B0542"/>
    <w:rsid w:val="266253D2"/>
    <w:rsid w:val="26636072"/>
    <w:rsid w:val="2672E929"/>
    <w:rsid w:val="267501F0"/>
    <w:rsid w:val="26823AE5"/>
    <w:rsid w:val="268AE746"/>
    <w:rsid w:val="2694B4B4"/>
    <w:rsid w:val="26A7BEA6"/>
    <w:rsid w:val="26BB9B96"/>
    <w:rsid w:val="26E7B740"/>
    <w:rsid w:val="26ED97DA"/>
    <w:rsid w:val="270474E5"/>
    <w:rsid w:val="272978AB"/>
    <w:rsid w:val="273E5326"/>
    <w:rsid w:val="2742FCD0"/>
    <w:rsid w:val="2757DE02"/>
    <w:rsid w:val="27688AB4"/>
    <w:rsid w:val="2770339C"/>
    <w:rsid w:val="277DAF31"/>
    <w:rsid w:val="277FBDC4"/>
    <w:rsid w:val="279BBE3A"/>
    <w:rsid w:val="27AF5385"/>
    <w:rsid w:val="27B43F8C"/>
    <w:rsid w:val="27BB1164"/>
    <w:rsid w:val="27BEDD12"/>
    <w:rsid w:val="27EB1C97"/>
    <w:rsid w:val="27EB330A"/>
    <w:rsid w:val="27EEA1D3"/>
    <w:rsid w:val="27FC1B12"/>
    <w:rsid w:val="2819F525"/>
    <w:rsid w:val="282AE7D4"/>
    <w:rsid w:val="2836F958"/>
    <w:rsid w:val="28597802"/>
    <w:rsid w:val="28740B5B"/>
    <w:rsid w:val="287DB260"/>
    <w:rsid w:val="289B4629"/>
    <w:rsid w:val="28A5B274"/>
    <w:rsid w:val="28A63735"/>
    <w:rsid w:val="28B2C5F1"/>
    <w:rsid w:val="28B953CC"/>
    <w:rsid w:val="28BDDC49"/>
    <w:rsid w:val="28D4F770"/>
    <w:rsid w:val="28D6F248"/>
    <w:rsid w:val="28DC9BF7"/>
    <w:rsid w:val="28F42ADF"/>
    <w:rsid w:val="28F897C9"/>
    <w:rsid w:val="290092E3"/>
    <w:rsid w:val="29027726"/>
    <w:rsid w:val="290D0BAF"/>
    <w:rsid w:val="290E7F41"/>
    <w:rsid w:val="291D70CD"/>
    <w:rsid w:val="2923456A"/>
    <w:rsid w:val="29627BAC"/>
    <w:rsid w:val="29650E74"/>
    <w:rsid w:val="29699E5F"/>
    <w:rsid w:val="296F9B72"/>
    <w:rsid w:val="2983E113"/>
    <w:rsid w:val="299ADE4B"/>
    <w:rsid w:val="29AD7C48"/>
    <w:rsid w:val="29C9BE32"/>
    <w:rsid w:val="29D24713"/>
    <w:rsid w:val="29F45C36"/>
    <w:rsid w:val="29F92C36"/>
    <w:rsid w:val="2A0A2BD9"/>
    <w:rsid w:val="2A1FE000"/>
    <w:rsid w:val="2A249488"/>
    <w:rsid w:val="2A255822"/>
    <w:rsid w:val="2A2B75B0"/>
    <w:rsid w:val="2A2FB29D"/>
    <w:rsid w:val="2A328E6E"/>
    <w:rsid w:val="2A33A633"/>
    <w:rsid w:val="2A492895"/>
    <w:rsid w:val="2A494A92"/>
    <w:rsid w:val="2A57E3CF"/>
    <w:rsid w:val="2A6D7307"/>
    <w:rsid w:val="2A6DCAF0"/>
    <w:rsid w:val="2A7F99DB"/>
    <w:rsid w:val="2A84572A"/>
    <w:rsid w:val="2AA4973B"/>
    <w:rsid w:val="2AA5C8AC"/>
    <w:rsid w:val="2AA9279A"/>
    <w:rsid w:val="2ACA8186"/>
    <w:rsid w:val="2AF6644A"/>
    <w:rsid w:val="2B039A85"/>
    <w:rsid w:val="2B0B1BCA"/>
    <w:rsid w:val="2B0FB665"/>
    <w:rsid w:val="2B1317F8"/>
    <w:rsid w:val="2B5C90F5"/>
    <w:rsid w:val="2B5EC4FB"/>
    <w:rsid w:val="2B659914"/>
    <w:rsid w:val="2B6735C8"/>
    <w:rsid w:val="2B86A099"/>
    <w:rsid w:val="2B9D9062"/>
    <w:rsid w:val="2BA6931B"/>
    <w:rsid w:val="2BBB0BAD"/>
    <w:rsid w:val="2BCB88CC"/>
    <w:rsid w:val="2BCC3D8B"/>
    <w:rsid w:val="2BCF7BCE"/>
    <w:rsid w:val="2BDA240D"/>
    <w:rsid w:val="2BDC69F4"/>
    <w:rsid w:val="2BE231C1"/>
    <w:rsid w:val="2BE65B86"/>
    <w:rsid w:val="2BF62993"/>
    <w:rsid w:val="2BF9BAFA"/>
    <w:rsid w:val="2C55AA0A"/>
    <w:rsid w:val="2C582876"/>
    <w:rsid w:val="2C6E94AB"/>
    <w:rsid w:val="2C738AC4"/>
    <w:rsid w:val="2C7C6589"/>
    <w:rsid w:val="2C7E8886"/>
    <w:rsid w:val="2C807514"/>
    <w:rsid w:val="2CABC5E0"/>
    <w:rsid w:val="2CAE811F"/>
    <w:rsid w:val="2CC39A94"/>
    <w:rsid w:val="2CFDED09"/>
    <w:rsid w:val="2CFF08DB"/>
    <w:rsid w:val="2D0E7D9B"/>
    <w:rsid w:val="2D199792"/>
    <w:rsid w:val="2D27933C"/>
    <w:rsid w:val="2D2E7450"/>
    <w:rsid w:val="2D2F5B2A"/>
    <w:rsid w:val="2D336ABA"/>
    <w:rsid w:val="2D7304F5"/>
    <w:rsid w:val="2DBD47E1"/>
    <w:rsid w:val="2DC2166E"/>
    <w:rsid w:val="2DC4F08E"/>
    <w:rsid w:val="2DCE62B1"/>
    <w:rsid w:val="2DDC72B0"/>
    <w:rsid w:val="2DFD181B"/>
    <w:rsid w:val="2E1431F0"/>
    <w:rsid w:val="2E3A5F87"/>
    <w:rsid w:val="2E4C10B1"/>
    <w:rsid w:val="2E50D99B"/>
    <w:rsid w:val="2E54D561"/>
    <w:rsid w:val="2E69A34E"/>
    <w:rsid w:val="2E71E922"/>
    <w:rsid w:val="2E77CE24"/>
    <w:rsid w:val="2EA83F4D"/>
    <w:rsid w:val="2EA88782"/>
    <w:rsid w:val="2EAD6EB8"/>
    <w:rsid w:val="2EB2DBFD"/>
    <w:rsid w:val="2EBDAA96"/>
    <w:rsid w:val="2EC52292"/>
    <w:rsid w:val="2EE5F1D9"/>
    <w:rsid w:val="2EE6D268"/>
    <w:rsid w:val="2EFA4897"/>
    <w:rsid w:val="2F05DE6C"/>
    <w:rsid w:val="2F1D7E3D"/>
    <w:rsid w:val="2F83F236"/>
    <w:rsid w:val="2F897D17"/>
    <w:rsid w:val="2F8DFD4C"/>
    <w:rsid w:val="2F8F0B2D"/>
    <w:rsid w:val="2FBDF87D"/>
    <w:rsid w:val="2FD1DC46"/>
    <w:rsid w:val="2FDE3CA6"/>
    <w:rsid w:val="2FFFDE29"/>
    <w:rsid w:val="30082BE5"/>
    <w:rsid w:val="30269547"/>
    <w:rsid w:val="30399D31"/>
    <w:rsid w:val="303B9026"/>
    <w:rsid w:val="30424FEE"/>
    <w:rsid w:val="304A923D"/>
    <w:rsid w:val="305AAFD8"/>
    <w:rsid w:val="30631049"/>
    <w:rsid w:val="306B682B"/>
    <w:rsid w:val="306D7E7B"/>
    <w:rsid w:val="3096F400"/>
    <w:rsid w:val="30AAF4FA"/>
    <w:rsid w:val="30EADCCE"/>
    <w:rsid w:val="30ED666D"/>
    <w:rsid w:val="310F5306"/>
    <w:rsid w:val="3112FB0A"/>
    <w:rsid w:val="3133B01A"/>
    <w:rsid w:val="3142AAFA"/>
    <w:rsid w:val="31493659"/>
    <w:rsid w:val="31569ABF"/>
    <w:rsid w:val="3181B0A7"/>
    <w:rsid w:val="318B6B90"/>
    <w:rsid w:val="318D3248"/>
    <w:rsid w:val="31AA5F1D"/>
    <w:rsid w:val="31AC5457"/>
    <w:rsid w:val="31B41F75"/>
    <w:rsid w:val="31D9A294"/>
    <w:rsid w:val="31E228A2"/>
    <w:rsid w:val="31E23AB4"/>
    <w:rsid w:val="31F1567B"/>
    <w:rsid w:val="32124DD2"/>
    <w:rsid w:val="3213847F"/>
    <w:rsid w:val="32141B90"/>
    <w:rsid w:val="321C35B5"/>
    <w:rsid w:val="321D3AA2"/>
    <w:rsid w:val="322ED772"/>
    <w:rsid w:val="32370CFF"/>
    <w:rsid w:val="323813D2"/>
    <w:rsid w:val="323B4642"/>
    <w:rsid w:val="323F3916"/>
    <w:rsid w:val="3243739A"/>
    <w:rsid w:val="3249DD1D"/>
    <w:rsid w:val="325C035C"/>
    <w:rsid w:val="3263956D"/>
    <w:rsid w:val="3263B230"/>
    <w:rsid w:val="327EBE08"/>
    <w:rsid w:val="3293A9C2"/>
    <w:rsid w:val="32AE5C62"/>
    <w:rsid w:val="32AE7EC7"/>
    <w:rsid w:val="32C4B204"/>
    <w:rsid w:val="32E5046F"/>
    <w:rsid w:val="33023058"/>
    <w:rsid w:val="3315AEED"/>
    <w:rsid w:val="331F164C"/>
    <w:rsid w:val="332006F6"/>
    <w:rsid w:val="332DFEB2"/>
    <w:rsid w:val="333642F5"/>
    <w:rsid w:val="334C4630"/>
    <w:rsid w:val="334E70DA"/>
    <w:rsid w:val="3367D347"/>
    <w:rsid w:val="337E2AFC"/>
    <w:rsid w:val="337E61F1"/>
    <w:rsid w:val="338A88FF"/>
    <w:rsid w:val="33A977BE"/>
    <w:rsid w:val="33BB2BE2"/>
    <w:rsid w:val="33D71E2E"/>
    <w:rsid w:val="33DA9AB9"/>
    <w:rsid w:val="33DC1417"/>
    <w:rsid w:val="33E821D9"/>
    <w:rsid w:val="342B88A1"/>
    <w:rsid w:val="34346DAE"/>
    <w:rsid w:val="3442FFE6"/>
    <w:rsid w:val="34594FF8"/>
    <w:rsid w:val="345DDA09"/>
    <w:rsid w:val="349E3A3E"/>
    <w:rsid w:val="34A0FD54"/>
    <w:rsid w:val="34A82A9A"/>
    <w:rsid w:val="34BFCD56"/>
    <w:rsid w:val="34BFFACB"/>
    <w:rsid w:val="34CDFC59"/>
    <w:rsid w:val="34CEF99E"/>
    <w:rsid w:val="34D62125"/>
    <w:rsid w:val="34D9CAE2"/>
    <w:rsid w:val="34ED8C40"/>
    <w:rsid w:val="34FA5672"/>
    <w:rsid w:val="35090039"/>
    <w:rsid w:val="35263F45"/>
    <w:rsid w:val="35390F6F"/>
    <w:rsid w:val="354C81A9"/>
    <w:rsid w:val="357E6EFE"/>
    <w:rsid w:val="3586B483"/>
    <w:rsid w:val="35904D30"/>
    <w:rsid w:val="35A7FD8F"/>
    <w:rsid w:val="35B23069"/>
    <w:rsid w:val="35BE81A1"/>
    <w:rsid w:val="35C87002"/>
    <w:rsid w:val="35CF43C5"/>
    <w:rsid w:val="35DD1314"/>
    <w:rsid w:val="35E04B33"/>
    <w:rsid w:val="3604729D"/>
    <w:rsid w:val="3632F13B"/>
    <w:rsid w:val="364A0FA0"/>
    <w:rsid w:val="365D315F"/>
    <w:rsid w:val="3663A53C"/>
    <w:rsid w:val="367F3378"/>
    <w:rsid w:val="368AA301"/>
    <w:rsid w:val="368CD949"/>
    <w:rsid w:val="3697825E"/>
    <w:rsid w:val="369F1626"/>
    <w:rsid w:val="36B88D59"/>
    <w:rsid w:val="36CE7056"/>
    <w:rsid w:val="36E55F4E"/>
    <w:rsid w:val="37189717"/>
    <w:rsid w:val="371F47D0"/>
    <w:rsid w:val="37226C33"/>
    <w:rsid w:val="372DB5B9"/>
    <w:rsid w:val="372FD368"/>
    <w:rsid w:val="3735D982"/>
    <w:rsid w:val="373BBF92"/>
    <w:rsid w:val="3774562D"/>
    <w:rsid w:val="377D923D"/>
    <w:rsid w:val="37A0A69E"/>
    <w:rsid w:val="37CE6CF5"/>
    <w:rsid w:val="37E47AD7"/>
    <w:rsid w:val="38032C72"/>
    <w:rsid w:val="38158654"/>
    <w:rsid w:val="3834E061"/>
    <w:rsid w:val="38351216"/>
    <w:rsid w:val="38397DFE"/>
    <w:rsid w:val="383E44A1"/>
    <w:rsid w:val="385A5BA7"/>
    <w:rsid w:val="38631E44"/>
    <w:rsid w:val="386DBAF7"/>
    <w:rsid w:val="38760F49"/>
    <w:rsid w:val="38797588"/>
    <w:rsid w:val="3884FFEB"/>
    <w:rsid w:val="388BB73F"/>
    <w:rsid w:val="388C7820"/>
    <w:rsid w:val="38943179"/>
    <w:rsid w:val="38A53187"/>
    <w:rsid w:val="38AA2325"/>
    <w:rsid w:val="38B3730A"/>
    <w:rsid w:val="38CF116A"/>
    <w:rsid w:val="38DA3F16"/>
    <w:rsid w:val="38E0CBB1"/>
    <w:rsid w:val="38ED2DA0"/>
    <w:rsid w:val="391FAB98"/>
    <w:rsid w:val="39218332"/>
    <w:rsid w:val="392CE94C"/>
    <w:rsid w:val="392F0EF3"/>
    <w:rsid w:val="3930664F"/>
    <w:rsid w:val="3944B06A"/>
    <w:rsid w:val="395E2A7C"/>
    <w:rsid w:val="39641656"/>
    <w:rsid w:val="3964FE90"/>
    <w:rsid w:val="396FD09F"/>
    <w:rsid w:val="39829D24"/>
    <w:rsid w:val="39830953"/>
    <w:rsid w:val="398C3890"/>
    <w:rsid w:val="39A5520A"/>
    <w:rsid w:val="39B42674"/>
    <w:rsid w:val="39B42C26"/>
    <w:rsid w:val="39BC007C"/>
    <w:rsid w:val="39BC5EC5"/>
    <w:rsid w:val="39C2F745"/>
    <w:rsid w:val="39CB7B6F"/>
    <w:rsid w:val="39D96269"/>
    <w:rsid w:val="39F33737"/>
    <w:rsid w:val="3A078A3F"/>
    <w:rsid w:val="3A3A355A"/>
    <w:rsid w:val="3A5B58A4"/>
    <w:rsid w:val="3A6927B1"/>
    <w:rsid w:val="3A7661F2"/>
    <w:rsid w:val="3A955169"/>
    <w:rsid w:val="3AA15D0C"/>
    <w:rsid w:val="3AA5C66A"/>
    <w:rsid w:val="3AC639CF"/>
    <w:rsid w:val="3AD5DA18"/>
    <w:rsid w:val="3AD90C20"/>
    <w:rsid w:val="3B1D6247"/>
    <w:rsid w:val="3B346C70"/>
    <w:rsid w:val="3B49208E"/>
    <w:rsid w:val="3B5AE3E3"/>
    <w:rsid w:val="3B81589A"/>
    <w:rsid w:val="3BC80D79"/>
    <w:rsid w:val="3BCCBC24"/>
    <w:rsid w:val="3BD32A1A"/>
    <w:rsid w:val="3BD74549"/>
    <w:rsid w:val="3BDCA664"/>
    <w:rsid w:val="3BDE8D96"/>
    <w:rsid w:val="3BFC9C28"/>
    <w:rsid w:val="3C10CB93"/>
    <w:rsid w:val="3C1207F1"/>
    <w:rsid w:val="3C157D5C"/>
    <w:rsid w:val="3C3CE4DD"/>
    <w:rsid w:val="3C3F4358"/>
    <w:rsid w:val="3C4A39E0"/>
    <w:rsid w:val="3C4A5F47"/>
    <w:rsid w:val="3C5BC7F2"/>
    <w:rsid w:val="3C667923"/>
    <w:rsid w:val="3C6C43C7"/>
    <w:rsid w:val="3C741769"/>
    <w:rsid w:val="3C751A0A"/>
    <w:rsid w:val="3C7AA261"/>
    <w:rsid w:val="3C8266EA"/>
    <w:rsid w:val="3C8985E3"/>
    <w:rsid w:val="3CA58242"/>
    <w:rsid w:val="3CAE6C20"/>
    <w:rsid w:val="3CDDDB78"/>
    <w:rsid w:val="3CEB072D"/>
    <w:rsid w:val="3CFF391D"/>
    <w:rsid w:val="3D04BD17"/>
    <w:rsid w:val="3D0B0D55"/>
    <w:rsid w:val="3D0EC6A7"/>
    <w:rsid w:val="3D3493D7"/>
    <w:rsid w:val="3D3D8512"/>
    <w:rsid w:val="3D46DEDC"/>
    <w:rsid w:val="3D4C85A2"/>
    <w:rsid w:val="3D4E18DD"/>
    <w:rsid w:val="3D7C734C"/>
    <w:rsid w:val="3DB1B70A"/>
    <w:rsid w:val="3DD27DC3"/>
    <w:rsid w:val="3DF1DEB1"/>
    <w:rsid w:val="3E294E39"/>
    <w:rsid w:val="3E329926"/>
    <w:rsid w:val="3E5B8957"/>
    <w:rsid w:val="3E6709A7"/>
    <w:rsid w:val="3E6B541B"/>
    <w:rsid w:val="3E6EFEF2"/>
    <w:rsid w:val="3E84B71B"/>
    <w:rsid w:val="3E873724"/>
    <w:rsid w:val="3EE0E922"/>
    <w:rsid w:val="3EE85BF7"/>
    <w:rsid w:val="3EF5D4A2"/>
    <w:rsid w:val="3EF6FCD4"/>
    <w:rsid w:val="3F121F5C"/>
    <w:rsid w:val="3F284225"/>
    <w:rsid w:val="3F29F5D8"/>
    <w:rsid w:val="3F3918FB"/>
    <w:rsid w:val="3F3A6220"/>
    <w:rsid w:val="3F62D814"/>
    <w:rsid w:val="3F64E966"/>
    <w:rsid w:val="3F813EE3"/>
    <w:rsid w:val="3F97D6DC"/>
    <w:rsid w:val="3F9C8CA2"/>
    <w:rsid w:val="3F9C8DAD"/>
    <w:rsid w:val="3FA7427A"/>
    <w:rsid w:val="3FB3DC66"/>
    <w:rsid w:val="3FB723C1"/>
    <w:rsid w:val="3FE760EE"/>
    <w:rsid w:val="401D410B"/>
    <w:rsid w:val="401F1F39"/>
    <w:rsid w:val="4021872D"/>
    <w:rsid w:val="402928A6"/>
    <w:rsid w:val="405263DF"/>
    <w:rsid w:val="4052E679"/>
    <w:rsid w:val="4075FEA2"/>
    <w:rsid w:val="4088136B"/>
    <w:rsid w:val="40B07D5F"/>
    <w:rsid w:val="40C12F09"/>
    <w:rsid w:val="40CD20DA"/>
    <w:rsid w:val="40D08493"/>
    <w:rsid w:val="40DA7A2B"/>
    <w:rsid w:val="40E8E55B"/>
    <w:rsid w:val="40F6D570"/>
    <w:rsid w:val="4103B5D0"/>
    <w:rsid w:val="410A3260"/>
    <w:rsid w:val="41331E1E"/>
    <w:rsid w:val="4136C26C"/>
    <w:rsid w:val="4137B405"/>
    <w:rsid w:val="4163CFAF"/>
    <w:rsid w:val="4175E6E2"/>
    <w:rsid w:val="417B0876"/>
    <w:rsid w:val="41977862"/>
    <w:rsid w:val="419A7948"/>
    <w:rsid w:val="41AB0A71"/>
    <w:rsid w:val="41BC5A37"/>
    <w:rsid w:val="41C46C4B"/>
    <w:rsid w:val="41DB4617"/>
    <w:rsid w:val="41E61A33"/>
    <w:rsid w:val="41EDFDC9"/>
    <w:rsid w:val="4209D1EF"/>
    <w:rsid w:val="42324E5B"/>
    <w:rsid w:val="4235634A"/>
    <w:rsid w:val="423B6CB3"/>
    <w:rsid w:val="423BDFA7"/>
    <w:rsid w:val="423FBFBB"/>
    <w:rsid w:val="42447FA9"/>
    <w:rsid w:val="425165FF"/>
    <w:rsid w:val="425D448D"/>
    <w:rsid w:val="428C0C09"/>
    <w:rsid w:val="42BC6FBB"/>
    <w:rsid w:val="42C51056"/>
    <w:rsid w:val="42C8864E"/>
    <w:rsid w:val="42DB3CB5"/>
    <w:rsid w:val="42EC64C8"/>
    <w:rsid w:val="42FC5335"/>
    <w:rsid w:val="431242B1"/>
    <w:rsid w:val="43197EA9"/>
    <w:rsid w:val="431A2712"/>
    <w:rsid w:val="431DD3AD"/>
    <w:rsid w:val="432A2428"/>
    <w:rsid w:val="434309FB"/>
    <w:rsid w:val="4344C1F1"/>
    <w:rsid w:val="435A2DCB"/>
    <w:rsid w:val="43829974"/>
    <w:rsid w:val="438F5B75"/>
    <w:rsid w:val="43956AC4"/>
    <w:rsid w:val="43B806DE"/>
    <w:rsid w:val="43BBFBCE"/>
    <w:rsid w:val="43C67630"/>
    <w:rsid w:val="43CAB335"/>
    <w:rsid w:val="43DA144F"/>
    <w:rsid w:val="43ED27C2"/>
    <w:rsid w:val="43EF2F78"/>
    <w:rsid w:val="43F85A21"/>
    <w:rsid w:val="43F9FA84"/>
    <w:rsid w:val="43FDF407"/>
    <w:rsid w:val="4405BDFB"/>
    <w:rsid w:val="44232EFC"/>
    <w:rsid w:val="4435D0CC"/>
    <w:rsid w:val="4454520A"/>
    <w:rsid w:val="44572BBF"/>
    <w:rsid w:val="446A40E8"/>
    <w:rsid w:val="446E6740"/>
    <w:rsid w:val="4478929C"/>
    <w:rsid w:val="447D8302"/>
    <w:rsid w:val="44AD88DA"/>
    <w:rsid w:val="44B1754A"/>
    <w:rsid w:val="44CE8A7F"/>
    <w:rsid w:val="44D4BA90"/>
    <w:rsid w:val="44DE45C7"/>
    <w:rsid w:val="44F4E548"/>
    <w:rsid w:val="450528EC"/>
    <w:rsid w:val="451E4396"/>
    <w:rsid w:val="452E3DBC"/>
    <w:rsid w:val="454AFA7F"/>
    <w:rsid w:val="45578008"/>
    <w:rsid w:val="45619D90"/>
    <w:rsid w:val="4587E9F2"/>
    <w:rsid w:val="45AC8E63"/>
    <w:rsid w:val="45B7613C"/>
    <w:rsid w:val="45C1BF36"/>
    <w:rsid w:val="460565BD"/>
    <w:rsid w:val="46075E0E"/>
    <w:rsid w:val="462B4BB3"/>
    <w:rsid w:val="46375CCF"/>
    <w:rsid w:val="463AFA1B"/>
    <w:rsid w:val="463D0993"/>
    <w:rsid w:val="46656B8F"/>
    <w:rsid w:val="466ADAA8"/>
    <w:rsid w:val="468E3A60"/>
    <w:rsid w:val="46900324"/>
    <w:rsid w:val="4699242D"/>
    <w:rsid w:val="46AF1C12"/>
    <w:rsid w:val="46BF41AB"/>
    <w:rsid w:val="46C4A933"/>
    <w:rsid w:val="46DC937A"/>
    <w:rsid w:val="470B421D"/>
    <w:rsid w:val="470E6A2A"/>
    <w:rsid w:val="470EAC50"/>
    <w:rsid w:val="470ECFDE"/>
    <w:rsid w:val="4747EE66"/>
    <w:rsid w:val="474CEF93"/>
    <w:rsid w:val="47508DA7"/>
    <w:rsid w:val="4769435F"/>
    <w:rsid w:val="476D54A9"/>
    <w:rsid w:val="477DAFC6"/>
    <w:rsid w:val="478BFB05"/>
    <w:rsid w:val="47AC2625"/>
    <w:rsid w:val="47C0A1C5"/>
    <w:rsid w:val="47C3AD25"/>
    <w:rsid w:val="47F5B111"/>
    <w:rsid w:val="47F77222"/>
    <w:rsid w:val="4802179B"/>
    <w:rsid w:val="481296CC"/>
    <w:rsid w:val="4820DE79"/>
    <w:rsid w:val="482CFCF8"/>
    <w:rsid w:val="485DB5F6"/>
    <w:rsid w:val="4860C3C4"/>
    <w:rsid w:val="48694BC0"/>
    <w:rsid w:val="489D9D22"/>
    <w:rsid w:val="48A2517F"/>
    <w:rsid w:val="48A2CD82"/>
    <w:rsid w:val="48B9A767"/>
    <w:rsid w:val="48BCB11F"/>
    <w:rsid w:val="48C7A2D1"/>
    <w:rsid w:val="48E580C6"/>
    <w:rsid w:val="48EC9949"/>
    <w:rsid w:val="48EE1AEE"/>
    <w:rsid w:val="4902C98C"/>
    <w:rsid w:val="4919377A"/>
    <w:rsid w:val="492D7C53"/>
    <w:rsid w:val="492DEC0E"/>
    <w:rsid w:val="4930947B"/>
    <w:rsid w:val="4973A1B2"/>
    <w:rsid w:val="49852674"/>
    <w:rsid w:val="499315F6"/>
    <w:rsid w:val="49A28A0A"/>
    <w:rsid w:val="49A9818F"/>
    <w:rsid w:val="49E8E1BF"/>
    <w:rsid w:val="49F468BC"/>
    <w:rsid w:val="4A00BE07"/>
    <w:rsid w:val="4A06000E"/>
    <w:rsid w:val="4A063240"/>
    <w:rsid w:val="4A0C0C5A"/>
    <w:rsid w:val="4A0DC3CD"/>
    <w:rsid w:val="4A10745D"/>
    <w:rsid w:val="4A1AE344"/>
    <w:rsid w:val="4A1C9220"/>
    <w:rsid w:val="4A284311"/>
    <w:rsid w:val="4A2A62B7"/>
    <w:rsid w:val="4A2E1ECE"/>
    <w:rsid w:val="4A387954"/>
    <w:rsid w:val="4A416CC4"/>
    <w:rsid w:val="4A45FFF4"/>
    <w:rsid w:val="4A55E55F"/>
    <w:rsid w:val="4A5B8F83"/>
    <w:rsid w:val="4A6D6966"/>
    <w:rsid w:val="4A72A6A2"/>
    <w:rsid w:val="4AA359EC"/>
    <w:rsid w:val="4AA86CF0"/>
    <w:rsid w:val="4AADADDE"/>
    <w:rsid w:val="4AB018AF"/>
    <w:rsid w:val="4AB11DEB"/>
    <w:rsid w:val="4AC71EAE"/>
    <w:rsid w:val="4ADB72D9"/>
    <w:rsid w:val="4ADBD49C"/>
    <w:rsid w:val="4AF37B6F"/>
    <w:rsid w:val="4B14259B"/>
    <w:rsid w:val="4B20130C"/>
    <w:rsid w:val="4B2AD3AB"/>
    <w:rsid w:val="4B435F22"/>
    <w:rsid w:val="4B441F74"/>
    <w:rsid w:val="4B6B592E"/>
    <w:rsid w:val="4B78F4E0"/>
    <w:rsid w:val="4B8150A6"/>
    <w:rsid w:val="4B891BF5"/>
    <w:rsid w:val="4B8B28F2"/>
    <w:rsid w:val="4B915A2C"/>
    <w:rsid w:val="4BA91232"/>
    <w:rsid w:val="4BCEEDEC"/>
    <w:rsid w:val="4BDFA523"/>
    <w:rsid w:val="4BE5340F"/>
    <w:rsid w:val="4BECCA4C"/>
    <w:rsid w:val="4BF0BF6B"/>
    <w:rsid w:val="4BF20069"/>
    <w:rsid w:val="4BF35E03"/>
    <w:rsid w:val="4BF37282"/>
    <w:rsid w:val="4BF55C04"/>
    <w:rsid w:val="4BF83EBB"/>
    <w:rsid w:val="4BF97CFC"/>
    <w:rsid w:val="4BFC0A49"/>
    <w:rsid w:val="4C0A5E37"/>
    <w:rsid w:val="4C20D110"/>
    <w:rsid w:val="4C3DC972"/>
    <w:rsid w:val="4C4089F8"/>
    <w:rsid w:val="4C4716F7"/>
    <w:rsid w:val="4C54D643"/>
    <w:rsid w:val="4C65D4F4"/>
    <w:rsid w:val="4C8DC626"/>
    <w:rsid w:val="4C8DCE79"/>
    <w:rsid w:val="4C9A818E"/>
    <w:rsid w:val="4CD2119A"/>
    <w:rsid w:val="4CE14835"/>
    <w:rsid w:val="4CF416C2"/>
    <w:rsid w:val="4D000250"/>
    <w:rsid w:val="4D02CE39"/>
    <w:rsid w:val="4D0434B0"/>
    <w:rsid w:val="4D0E9E1A"/>
    <w:rsid w:val="4D1AABC1"/>
    <w:rsid w:val="4D1DF146"/>
    <w:rsid w:val="4D2248DD"/>
    <w:rsid w:val="4D2392D7"/>
    <w:rsid w:val="4D277AD1"/>
    <w:rsid w:val="4D2F2A34"/>
    <w:rsid w:val="4D2F9918"/>
    <w:rsid w:val="4D60F9AA"/>
    <w:rsid w:val="4D8A1776"/>
    <w:rsid w:val="4DA2E552"/>
    <w:rsid w:val="4DE7982E"/>
    <w:rsid w:val="4DF0FCE7"/>
    <w:rsid w:val="4DFD79A2"/>
    <w:rsid w:val="4E0CE012"/>
    <w:rsid w:val="4E2F0A9A"/>
    <w:rsid w:val="4E4928BA"/>
    <w:rsid w:val="4E55DD05"/>
    <w:rsid w:val="4E68543C"/>
    <w:rsid w:val="4E6BC6A0"/>
    <w:rsid w:val="4E782533"/>
    <w:rsid w:val="4E7E97E7"/>
    <w:rsid w:val="4E97B7DF"/>
    <w:rsid w:val="4ED59B16"/>
    <w:rsid w:val="4EE48BFA"/>
    <w:rsid w:val="4EEE3DAF"/>
    <w:rsid w:val="4EF65F6C"/>
    <w:rsid w:val="4F0928B3"/>
    <w:rsid w:val="4F163445"/>
    <w:rsid w:val="4F336DFF"/>
    <w:rsid w:val="4F3C5556"/>
    <w:rsid w:val="4F449AD1"/>
    <w:rsid w:val="4F47E17C"/>
    <w:rsid w:val="4F50FF5F"/>
    <w:rsid w:val="4F7556A7"/>
    <w:rsid w:val="4F79552A"/>
    <w:rsid w:val="4F89225A"/>
    <w:rsid w:val="4F9A193F"/>
    <w:rsid w:val="4FAEA69C"/>
    <w:rsid w:val="4FCC7F92"/>
    <w:rsid w:val="4FDE4823"/>
    <w:rsid w:val="4FDE8A6E"/>
    <w:rsid w:val="4FDE9DF1"/>
    <w:rsid w:val="4FE40529"/>
    <w:rsid w:val="4FE615AD"/>
    <w:rsid w:val="4FF35167"/>
    <w:rsid w:val="500A77E6"/>
    <w:rsid w:val="500F1102"/>
    <w:rsid w:val="501EE59C"/>
    <w:rsid w:val="502006E6"/>
    <w:rsid w:val="502CEC2C"/>
    <w:rsid w:val="503C3265"/>
    <w:rsid w:val="505E8ACB"/>
    <w:rsid w:val="509133E2"/>
    <w:rsid w:val="50B3437B"/>
    <w:rsid w:val="50B3EAF5"/>
    <w:rsid w:val="50B927B6"/>
    <w:rsid w:val="50DF1DF1"/>
    <w:rsid w:val="50EE7439"/>
    <w:rsid w:val="51025F7F"/>
    <w:rsid w:val="5121CABA"/>
    <w:rsid w:val="5124278D"/>
    <w:rsid w:val="5133673F"/>
    <w:rsid w:val="515C9901"/>
    <w:rsid w:val="51735D1E"/>
    <w:rsid w:val="51941F72"/>
    <w:rsid w:val="5199F998"/>
    <w:rsid w:val="51A2BA5A"/>
    <w:rsid w:val="51A760B2"/>
    <w:rsid w:val="51ADD4BB"/>
    <w:rsid w:val="51B43648"/>
    <w:rsid w:val="51E36A92"/>
    <w:rsid w:val="51EEC34C"/>
    <w:rsid w:val="51FC2758"/>
    <w:rsid w:val="521DD66C"/>
    <w:rsid w:val="52240822"/>
    <w:rsid w:val="52337D06"/>
    <w:rsid w:val="523C3CE1"/>
    <w:rsid w:val="5252CF14"/>
    <w:rsid w:val="5254554C"/>
    <w:rsid w:val="525D125D"/>
    <w:rsid w:val="527ABD4E"/>
    <w:rsid w:val="5283596F"/>
    <w:rsid w:val="529ACBEB"/>
    <w:rsid w:val="52A9865D"/>
    <w:rsid w:val="52AAA860"/>
    <w:rsid w:val="52ABFD02"/>
    <w:rsid w:val="52C08E6D"/>
    <w:rsid w:val="52C2A848"/>
    <w:rsid w:val="52CBA0F0"/>
    <w:rsid w:val="52EA145B"/>
    <w:rsid w:val="53141F9C"/>
    <w:rsid w:val="53198751"/>
    <w:rsid w:val="53297FB5"/>
    <w:rsid w:val="533D834D"/>
    <w:rsid w:val="535204A5"/>
    <w:rsid w:val="53558759"/>
    <w:rsid w:val="53797AD9"/>
    <w:rsid w:val="5379DCF3"/>
    <w:rsid w:val="53833FA7"/>
    <w:rsid w:val="53847BE7"/>
    <w:rsid w:val="5384B28C"/>
    <w:rsid w:val="5385A860"/>
    <w:rsid w:val="5386032B"/>
    <w:rsid w:val="5392D6D9"/>
    <w:rsid w:val="53AB1D52"/>
    <w:rsid w:val="53C7EED0"/>
    <w:rsid w:val="53CD6EC5"/>
    <w:rsid w:val="53E18E06"/>
    <w:rsid w:val="53E798A6"/>
    <w:rsid w:val="53EF01A0"/>
    <w:rsid w:val="540D3B8B"/>
    <w:rsid w:val="540E7CDD"/>
    <w:rsid w:val="5430FF28"/>
    <w:rsid w:val="5432234E"/>
    <w:rsid w:val="5436C065"/>
    <w:rsid w:val="543B563D"/>
    <w:rsid w:val="543F6E57"/>
    <w:rsid w:val="54413D39"/>
    <w:rsid w:val="545E7489"/>
    <w:rsid w:val="547F6208"/>
    <w:rsid w:val="54827DF2"/>
    <w:rsid w:val="54AC8518"/>
    <w:rsid w:val="54AEDC25"/>
    <w:rsid w:val="54B65B0E"/>
    <w:rsid w:val="54C146FF"/>
    <w:rsid w:val="54D194BB"/>
    <w:rsid w:val="54E8A171"/>
    <w:rsid w:val="54ED7F8E"/>
    <w:rsid w:val="54FAAA22"/>
    <w:rsid w:val="54FD3AE9"/>
    <w:rsid w:val="54FF7602"/>
    <w:rsid w:val="553F1435"/>
    <w:rsid w:val="55550E72"/>
    <w:rsid w:val="55774FE8"/>
    <w:rsid w:val="5578FB8B"/>
    <w:rsid w:val="55A4A8CE"/>
    <w:rsid w:val="55AD4592"/>
    <w:rsid w:val="55B289B7"/>
    <w:rsid w:val="55B3E55C"/>
    <w:rsid w:val="55B534E4"/>
    <w:rsid w:val="55D62514"/>
    <w:rsid w:val="55E25FB1"/>
    <w:rsid w:val="55F51EA1"/>
    <w:rsid w:val="55FFC225"/>
    <w:rsid w:val="56023CE2"/>
    <w:rsid w:val="5605CFB9"/>
    <w:rsid w:val="5611E159"/>
    <w:rsid w:val="561BD9E8"/>
    <w:rsid w:val="564C95B0"/>
    <w:rsid w:val="565786CE"/>
    <w:rsid w:val="565A727D"/>
    <w:rsid w:val="56897074"/>
    <w:rsid w:val="568A184C"/>
    <w:rsid w:val="5691328B"/>
    <w:rsid w:val="56A4A032"/>
    <w:rsid w:val="56D5BEC4"/>
    <w:rsid w:val="56D5CB6C"/>
    <w:rsid w:val="56E91B28"/>
    <w:rsid w:val="571D7A1D"/>
    <w:rsid w:val="5724A524"/>
    <w:rsid w:val="572A5B4F"/>
    <w:rsid w:val="57375C09"/>
    <w:rsid w:val="5740AD82"/>
    <w:rsid w:val="5753C17C"/>
    <w:rsid w:val="576CCC1D"/>
    <w:rsid w:val="576F32FE"/>
    <w:rsid w:val="57745789"/>
    <w:rsid w:val="5782172F"/>
    <w:rsid w:val="5794B4E6"/>
    <w:rsid w:val="5797B090"/>
    <w:rsid w:val="579BC2B5"/>
    <w:rsid w:val="579C6905"/>
    <w:rsid w:val="57A50196"/>
    <w:rsid w:val="57B6F023"/>
    <w:rsid w:val="57B72FA9"/>
    <w:rsid w:val="57BA55CB"/>
    <w:rsid w:val="57BB0AD0"/>
    <w:rsid w:val="57C080EE"/>
    <w:rsid w:val="5802D101"/>
    <w:rsid w:val="5809FA24"/>
    <w:rsid w:val="581DD033"/>
    <w:rsid w:val="5831E064"/>
    <w:rsid w:val="58358A18"/>
    <w:rsid w:val="585526AE"/>
    <w:rsid w:val="585E96DE"/>
    <w:rsid w:val="5863ADA6"/>
    <w:rsid w:val="586F54E7"/>
    <w:rsid w:val="587B98D0"/>
    <w:rsid w:val="587C6B30"/>
    <w:rsid w:val="587C7D44"/>
    <w:rsid w:val="5881358C"/>
    <w:rsid w:val="5881589F"/>
    <w:rsid w:val="58851C1C"/>
    <w:rsid w:val="588750C9"/>
    <w:rsid w:val="588A6422"/>
    <w:rsid w:val="58A281E3"/>
    <w:rsid w:val="58E10B8A"/>
    <w:rsid w:val="5926A39D"/>
    <w:rsid w:val="592B1225"/>
    <w:rsid w:val="592C288B"/>
    <w:rsid w:val="59677A7C"/>
    <w:rsid w:val="596F59AC"/>
    <w:rsid w:val="597836FB"/>
    <w:rsid w:val="598377E0"/>
    <w:rsid w:val="598862BF"/>
    <w:rsid w:val="598AC30E"/>
    <w:rsid w:val="598DEEF6"/>
    <w:rsid w:val="59B904F0"/>
    <w:rsid w:val="59BC83BD"/>
    <w:rsid w:val="59C020DE"/>
    <w:rsid w:val="59C4E2D6"/>
    <w:rsid w:val="59DA6DA2"/>
    <w:rsid w:val="59DCA45F"/>
    <w:rsid w:val="59EBFFD7"/>
    <w:rsid w:val="5A283200"/>
    <w:rsid w:val="5A3F6898"/>
    <w:rsid w:val="5A420CE8"/>
    <w:rsid w:val="5A58256E"/>
    <w:rsid w:val="5A81A968"/>
    <w:rsid w:val="5A845126"/>
    <w:rsid w:val="5A90913A"/>
    <w:rsid w:val="5ABA556E"/>
    <w:rsid w:val="5AC44AE0"/>
    <w:rsid w:val="5AC5A6AD"/>
    <w:rsid w:val="5AD8ED4C"/>
    <w:rsid w:val="5AF0467B"/>
    <w:rsid w:val="5AF68185"/>
    <w:rsid w:val="5B12D1F6"/>
    <w:rsid w:val="5B19565F"/>
    <w:rsid w:val="5B651C92"/>
    <w:rsid w:val="5B716D80"/>
    <w:rsid w:val="5B72F05B"/>
    <w:rsid w:val="5B81E2CA"/>
    <w:rsid w:val="5B8BF992"/>
    <w:rsid w:val="5B8C8119"/>
    <w:rsid w:val="5BCAA35F"/>
    <w:rsid w:val="5BCD87F9"/>
    <w:rsid w:val="5BDB0C38"/>
    <w:rsid w:val="5C242F36"/>
    <w:rsid w:val="5C273F93"/>
    <w:rsid w:val="5C281076"/>
    <w:rsid w:val="5C59774F"/>
    <w:rsid w:val="5C5B1DD8"/>
    <w:rsid w:val="5C5D03F5"/>
    <w:rsid w:val="5C6E1102"/>
    <w:rsid w:val="5C6ED7A6"/>
    <w:rsid w:val="5C9BA5D4"/>
    <w:rsid w:val="5CB002AB"/>
    <w:rsid w:val="5CD3785A"/>
    <w:rsid w:val="5CDAD314"/>
    <w:rsid w:val="5CF0BDED"/>
    <w:rsid w:val="5CFE0070"/>
    <w:rsid w:val="5D01CCA7"/>
    <w:rsid w:val="5D078DBC"/>
    <w:rsid w:val="5D0C7EF0"/>
    <w:rsid w:val="5D12546D"/>
    <w:rsid w:val="5D179087"/>
    <w:rsid w:val="5D1D0C09"/>
    <w:rsid w:val="5D26B181"/>
    <w:rsid w:val="5D5D6C6B"/>
    <w:rsid w:val="5D6F3B0B"/>
    <w:rsid w:val="5D91E560"/>
    <w:rsid w:val="5DA0495E"/>
    <w:rsid w:val="5DA4CA9F"/>
    <w:rsid w:val="5DA77E62"/>
    <w:rsid w:val="5DD4E9E3"/>
    <w:rsid w:val="5DD9DB3D"/>
    <w:rsid w:val="5DE8C4DA"/>
    <w:rsid w:val="5E09D6A3"/>
    <w:rsid w:val="5E0BE7FB"/>
    <w:rsid w:val="5E2A51AB"/>
    <w:rsid w:val="5E2BBB64"/>
    <w:rsid w:val="5E31FE11"/>
    <w:rsid w:val="5E3F80DA"/>
    <w:rsid w:val="5E4AD304"/>
    <w:rsid w:val="5E606711"/>
    <w:rsid w:val="5E651891"/>
    <w:rsid w:val="5E78AD3C"/>
    <w:rsid w:val="5E8AC1F3"/>
    <w:rsid w:val="5ED29797"/>
    <w:rsid w:val="5ED4825D"/>
    <w:rsid w:val="5EDF1723"/>
    <w:rsid w:val="5EEAF802"/>
    <w:rsid w:val="5EF020BA"/>
    <w:rsid w:val="5EF5EEE4"/>
    <w:rsid w:val="5F009F47"/>
    <w:rsid w:val="5F288487"/>
    <w:rsid w:val="5F2B2992"/>
    <w:rsid w:val="5F4619FD"/>
    <w:rsid w:val="5F583266"/>
    <w:rsid w:val="5F5E9B4F"/>
    <w:rsid w:val="5F723AB6"/>
    <w:rsid w:val="5F7E621E"/>
    <w:rsid w:val="5F7E9613"/>
    <w:rsid w:val="5F80EF66"/>
    <w:rsid w:val="5FA28574"/>
    <w:rsid w:val="5FC3BF03"/>
    <w:rsid w:val="5FCB2C05"/>
    <w:rsid w:val="5FD32BFB"/>
    <w:rsid w:val="6014396E"/>
    <w:rsid w:val="60238DA8"/>
    <w:rsid w:val="60365D6E"/>
    <w:rsid w:val="605FDAA8"/>
    <w:rsid w:val="6070E1A6"/>
    <w:rsid w:val="608455F3"/>
    <w:rsid w:val="608B7A0B"/>
    <w:rsid w:val="609DB0E3"/>
    <w:rsid w:val="60AA2B6D"/>
    <w:rsid w:val="60D372E1"/>
    <w:rsid w:val="6101E7F7"/>
    <w:rsid w:val="6113AF49"/>
    <w:rsid w:val="61339FE0"/>
    <w:rsid w:val="613621A9"/>
    <w:rsid w:val="61380472"/>
    <w:rsid w:val="616E1B5F"/>
    <w:rsid w:val="618FC92E"/>
    <w:rsid w:val="61945F24"/>
    <w:rsid w:val="619B1124"/>
    <w:rsid w:val="619C6018"/>
    <w:rsid w:val="61AD2DFC"/>
    <w:rsid w:val="61AF9ED2"/>
    <w:rsid w:val="61BB9CB7"/>
    <w:rsid w:val="61DCB2CE"/>
    <w:rsid w:val="61DEB837"/>
    <w:rsid w:val="61F48A5D"/>
    <w:rsid w:val="62001EB3"/>
    <w:rsid w:val="6202AE4E"/>
    <w:rsid w:val="620819D8"/>
    <w:rsid w:val="62240DE0"/>
    <w:rsid w:val="6228D34C"/>
    <w:rsid w:val="623DF2FE"/>
    <w:rsid w:val="62405AEE"/>
    <w:rsid w:val="624E5A8B"/>
    <w:rsid w:val="62702EC4"/>
    <w:rsid w:val="62793422"/>
    <w:rsid w:val="6298C9B7"/>
    <w:rsid w:val="62AA9A45"/>
    <w:rsid w:val="62B3BFCA"/>
    <w:rsid w:val="62DDD447"/>
    <w:rsid w:val="62E5C912"/>
    <w:rsid w:val="62F34941"/>
    <w:rsid w:val="630088DD"/>
    <w:rsid w:val="6300E1BB"/>
    <w:rsid w:val="63082939"/>
    <w:rsid w:val="630AE370"/>
    <w:rsid w:val="630F300D"/>
    <w:rsid w:val="63120530"/>
    <w:rsid w:val="6333E0E0"/>
    <w:rsid w:val="633AF072"/>
    <w:rsid w:val="633E9FCD"/>
    <w:rsid w:val="6355821B"/>
    <w:rsid w:val="635E6939"/>
    <w:rsid w:val="6377A086"/>
    <w:rsid w:val="63809C76"/>
    <w:rsid w:val="6395A312"/>
    <w:rsid w:val="63C33CCA"/>
    <w:rsid w:val="63DC4593"/>
    <w:rsid w:val="63DD4D0B"/>
    <w:rsid w:val="63E4683A"/>
    <w:rsid w:val="63F0DE83"/>
    <w:rsid w:val="63F8F125"/>
    <w:rsid w:val="641096C0"/>
    <w:rsid w:val="641ED452"/>
    <w:rsid w:val="64342C96"/>
    <w:rsid w:val="646E0F9C"/>
    <w:rsid w:val="6491CDA7"/>
    <w:rsid w:val="64A47976"/>
    <w:rsid w:val="64A53100"/>
    <w:rsid w:val="64B9A415"/>
    <w:rsid w:val="64D13092"/>
    <w:rsid w:val="64E4F0FC"/>
    <w:rsid w:val="64F39092"/>
    <w:rsid w:val="64F70DCA"/>
    <w:rsid w:val="650613EA"/>
    <w:rsid w:val="6512D382"/>
    <w:rsid w:val="6513CC8C"/>
    <w:rsid w:val="651AA409"/>
    <w:rsid w:val="652308B4"/>
    <w:rsid w:val="6535286E"/>
    <w:rsid w:val="653A541A"/>
    <w:rsid w:val="65407C56"/>
    <w:rsid w:val="65455F4F"/>
    <w:rsid w:val="65515607"/>
    <w:rsid w:val="6558E9F3"/>
    <w:rsid w:val="655CF094"/>
    <w:rsid w:val="65654F14"/>
    <w:rsid w:val="656931D1"/>
    <w:rsid w:val="6569AD1E"/>
    <w:rsid w:val="656B3F4A"/>
    <w:rsid w:val="657EF90F"/>
    <w:rsid w:val="65B59644"/>
    <w:rsid w:val="65EA4BA3"/>
    <w:rsid w:val="65F440B7"/>
    <w:rsid w:val="660B7FC8"/>
    <w:rsid w:val="6615EFC0"/>
    <w:rsid w:val="662792AE"/>
    <w:rsid w:val="6651E0F0"/>
    <w:rsid w:val="665C09F9"/>
    <w:rsid w:val="666692D7"/>
    <w:rsid w:val="6670F363"/>
    <w:rsid w:val="66788C3B"/>
    <w:rsid w:val="66924ACA"/>
    <w:rsid w:val="669BA162"/>
    <w:rsid w:val="669C647E"/>
    <w:rsid w:val="66A78678"/>
    <w:rsid w:val="66C9BA57"/>
    <w:rsid w:val="66E71487"/>
    <w:rsid w:val="66FF9CE5"/>
    <w:rsid w:val="670B1DE2"/>
    <w:rsid w:val="6710086E"/>
    <w:rsid w:val="6730F211"/>
    <w:rsid w:val="673BC99E"/>
    <w:rsid w:val="6745010E"/>
    <w:rsid w:val="6752B3B7"/>
    <w:rsid w:val="6754B1F0"/>
    <w:rsid w:val="67645432"/>
    <w:rsid w:val="67862DA5"/>
    <w:rsid w:val="678AF1AF"/>
    <w:rsid w:val="67AA072B"/>
    <w:rsid w:val="67B22DB1"/>
    <w:rsid w:val="67C076C8"/>
    <w:rsid w:val="67CBFC2E"/>
    <w:rsid w:val="67F3F1B6"/>
    <w:rsid w:val="67F53894"/>
    <w:rsid w:val="67F82BA2"/>
    <w:rsid w:val="682E00A6"/>
    <w:rsid w:val="682EBFC7"/>
    <w:rsid w:val="6845BE62"/>
    <w:rsid w:val="685F4EEF"/>
    <w:rsid w:val="688BA475"/>
    <w:rsid w:val="689B5444"/>
    <w:rsid w:val="689F38C5"/>
    <w:rsid w:val="689F9349"/>
    <w:rsid w:val="68A3BC3B"/>
    <w:rsid w:val="68AB2607"/>
    <w:rsid w:val="68CF4D32"/>
    <w:rsid w:val="68DDD5D0"/>
    <w:rsid w:val="68E4A438"/>
    <w:rsid w:val="68EDC08C"/>
    <w:rsid w:val="68F41792"/>
    <w:rsid w:val="6900CEE4"/>
    <w:rsid w:val="692BD6D6"/>
    <w:rsid w:val="692FE2AD"/>
    <w:rsid w:val="693E4B47"/>
    <w:rsid w:val="69508BC1"/>
    <w:rsid w:val="695C5600"/>
    <w:rsid w:val="697915F5"/>
    <w:rsid w:val="697C452E"/>
    <w:rsid w:val="6989178E"/>
    <w:rsid w:val="69E8B2FD"/>
    <w:rsid w:val="69EBBFDC"/>
    <w:rsid w:val="69EE422F"/>
    <w:rsid w:val="69F36953"/>
    <w:rsid w:val="6A0E7342"/>
    <w:rsid w:val="6A276290"/>
    <w:rsid w:val="6A286DAB"/>
    <w:rsid w:val="6A30CDAB"/>
    <w:rsid w:val="6A33877C"/>
    <w:rsid w:val="6A39895D"/>
    <w:rsid w:val="6A3CE2B1"/>
    <w:rsid w:val="6A43F005"/>
    <w:rsid w:val="6A46F991"/>
    <w:rsid w:val="6A5BC6C3"/>
    <w:rsid w:val="6A6BD07F"/>
    <w:rsid w:val="6A8E8377"/>
    <w:rsid w:val="6A9A4AE0"/>
    <w:rsid w:val="6A9C74F7"/>
    <w:rsid w:val="6A9CC730"/>
    <w:rsid w:val="6AA0196F"/>
    <w:rsid w:val="6AAE2B28"/>
    <w:rsid w:val="6AB3D441"/>
    <w:rsid w:val="6AB7B1E2"/>
    <w:rsid w:val="6AB98BEF"/>
    <w:rsid w:val="6ACF04B5"/>
    <w:rsid w:val="6ADB1F1D"/>
    <w:rsid w:val="6ADC7C84"/>
    <w:rsid w:val="6ADDA70F"/>
    <w:rsid w:val="6ADF0208"/>
    <w:rsid w:val="6AE0DCF7"/>
    <w:rsid w:val="6AE36820"/>
    <w:rsid w:val="6AED95F9"/>
    <w:rsid w:val="6B016459"/>
    <w:rsid w:val="6B244A44"/>
    <w:rsid w:val="6B333416"/>
    <w:rsid w:val="6B3B080D"/>
    <w:rsid w:val="6B47080F"/>
    <w:rsid w:val="6B53822E"/>
    <w:rsid w:val="6B6C699B"/>
    <w:rsid w:val="6B7142C4"/>
    <w:rsid w:val="6B85224B"/>
    <w:rsid w:val="6B8D70BE"/>
    <w:rsid w:val="6B91D01A"/>
    <w:rsid w:val="6B954364"/>
    <w:rsid w:val="6B9FBEA7"/>
    <w:rsid w:val="6BB2C5C3"/>
    <w:rsid w:val="6BBFED4A"/>
    <w:rsid w:val="6BC06523"/>
    <w:rsid w:val="6BD3D5BF"/>
    <w:rsid w:val="6BEF71A4"/>
    <w:rsid w:val="6C0D7155"/>
    <w:rsid w:val="6C1088E7"/>
    <w:rsid w:val="6C23F9C1"/>
    <w:rsid w:val="6C3685E0"/>
    <w:rsid w:val="6C43088F"/>
    <w:rsid w:val="6C455B4E"/>
    <w:rsid w:val="6C7712B0"/>
    <w:rsid w:val="6C856134"/>
    <w:rsid w:val="6C8BE02C"/>
    <w:rsid w:val="6C8DEA70"/>
    <w:rsid w:val="6C8FBB23"/>
    <w:rsid w:val="6CB26232"/>
    <w:rsid w:val="6CD0C988"/>
    <w:rsid w:val="6CE0C0E7"/>
    <w:rsid w:val="6CE46E86"/>
    <w:rsid w:val="6CEAF32F"/>
    <w:rsid w:val="6D0364EB"/>
    <w:rsid w:val="6D041953"/>
    <w:rsid w:val="6D16EB08"/>
    <w:rsid w:val="6D18AEC3"/>
    <w:rsid w:val="6D4BD3BA"/>
    <w:rsid w:val="6D589EF6"/>
    <w:rsid w:val="6D5F87E0"/>
    <w:rsid w:val="6D68D99C"/>
    <w:rsid w:val="6D77A932"/>
    <w:rsid w:val="6D9A4A33"/>
    <w:rsid w:val="6DAAF923"/>
    <w:rsid w:val="6DAE622D"/>
    <w:rsid w:val="6DAEA64E"/>
    <w:rsid w:val="6DC6EF4F"/>
    <w:rsid w:val="6DEC5BFD"/>
    <w:rsid w:val="6E08BAAD"/>
    <w:rsid w:val="6E0D6F4E"/>
    <w:rsid w:val="6E0E38F3"/>
    <w:rsid w:val="6E17431B"/>
    <w:rsid w:val="6E2A614B"/>
    <w:rsid w:val="6E3B35D4"/>
    <w:rsid w:val="6E5155A9"/>
    <w:rsid w:val="6E51A167"/>
    <w:rsid w:val="6E6D1949"/>
    <w:rsid w:val="6E79E2B7"/>
    <w:rsid w:val="6E79E2E0"/>
    <w:rsid w:val="6E811F77"/>
    <w:rsid w:val="6E815ECE"/>
    <w:rsid w:val="6EAD7EA6"/>
    <w:rsid w:val="6EAE36CB"/>
    <w:rsid w:val="6EC37767"/>
    <w:rsid w:val="6F05EE09"/>
    <w:rsid w:val="6F2E19A5"/>
    <w:rsid w:val="6F6192D6"/>
    <w:rsid w:val="6FC1167C"/>
    <w:rsid w:val="6FC976D7"/>
    <w:rsid w:val="6FCB4B04"/>
    <w:rsid w:val="6FCB5F7C"/>
    <w:rsid w:val="6FF40043"/>
    <w:rsid w:val="6FF866CD"/>
    <w:rsid w:val="702054E9"/>
    <w:rsid w:val="703FA68A"/>
    <w:rsid w:val="7041B924"/>
    <w:rsid w:val="7042263A"/>
    <w:rsid w:val="705C1F13"/>
    <w:rsid w:val="7065D5C8"/>
    <w:rsid w:val="70738D55"/>
    <w:rsid w:val="70814F44"/>
    <w:rsid w:val="70831C40"/>
    <w:rsid w:val="70916F6C"/>
    <w:rsid w:val="70968BA1"/>
    <w:rsid w:val="70AB3C05"/>
    <w:rsid w:val="70B09C05"/>
    <w:rsid w:val="70B22BBF"/>
    <w:rsid w:val="70D1F7DD"/>
    <w:rsid w:val="70D5CF76"/>
    <w:rsid w:val="70DC6093"/>
    <w:rsid w:val="70F309CD"/>
    <w:rsid w:val="7109947D"/>
    <w:rsid w:val="710AA4D7"/>
    <w:rsid w:val="712640F0"/>
    <w:rsid w:val="71585D96"/>
    <w:rsid w:val="7166F81C"/>
    <w:rsid w:val="716935A8"/>
    <w:rsid w:val="716E3930"/>
    <w:rsid w:val="71708531"/>
    <w:rsid w:val="71A3F46B"/>
    <w:rsid w:val="71AA6DB8"/>
    <w:rsid w:val="71DEDCEA"/>
    <w:rsid w:val="71F4D499"/>
    <w:rsid w:val="72365344"/>
    <w:rsid w:val="7238EC75"/>
    <w:rsid w:val="723C1D51"/>
    <w:rsid w:val="725BF06B"/>
    <w:rsid w:val="725E5769"/>
    <w:rsid w:val="725FD416"/>
    <w:rsid w:val="7272E3E1"/>
    <w:rsid w:val="7282E061"/>
    <w:rsid w:val="7288E580"/>
    <w:rsid w:val="7296BEBF"/>
    <w:rsid w:val="7299F214"/>
    <w:rsid w:val="729A9A7B"/>
    <w:rsid w:val="72A3C2B5"/>
    <w:rsid w:val="72B26D20"/>
    <w:rsid w:val="72BB370D"/>
    <w:rsid w:val="72BBC88F"/>
    <w:rsid w:val="72C2C43B"/>
    <w:rsid w:val="73009482"/>
    <w:rsid w:val="734FF83E"/>
    <w:rsid w:val="7361E9B6"/>
    <w:rsid w:val="7367C2B4"/>
    <w:rsid w:val="7378B763"/>
    <w:rsid w:val="737ACA12"/>
    <w:rsid w:val="7398A247"/>
    <w:rsid w:val="73B65718"/>
    <w:rsid w:val="73B735F5"/>
    <w:rsid w:val="73BAB84B"/>
    <w:rsid w:val="73E97A75"/>
    <w:rsid w:val="7402AE9E"/>
    <w:rsid w:val="7403736D"/>
    <w:rsid w:val="740D6C27"/>
    <w:rsid w:val="743DC4B7"/>
    <w:rsid w:val="7447A371"/>
    <w:rsid w:val="744E56F7"/>
    <w:rsid w:val="744F548A"/>
    <w:rsid w:val="748131FF"/>
    <w:rsid w:val="749E5546"/>
    <w:rsid w:val="749EB03D"/>
    <w:rsid w:val="74A80563"/>
    <w:rsid w:val="74B0F9CE"/>
    <w:rsid w:val="74C97443"/>
    <w:rsid w:val="74D9060F"/>
    <w:rsid w:val="74E0B03E"/>
    <w:rsid w:val="74EB7D47"/>
    <w:rsid w:val="74EC4340"/>
    <w:rsid w:val="74F04DAD"/>
    <w:rsid w:val="750B4687"/>
    <w:rsid w:val="7510997D"/>
    <w:rsid w:val="751D1A22"/>
    <w:rsid w:val="7523380B"/>
    <w:rsid w:val="75319867"/>
    <w:rsid w:val="75597517"/>
    <w:rsid w:val="755C186C"/>
    <w:rsid w:val="755EE628"/>
    <w:rsid w:val="75613FD7"/>
    <w:rsid w:val="7581BED2"/>
    <w:rsid w:val="75824BF2"/>
    <w:rsid w:val="75A2CF47"/>
    <w:rsid w:val="75B81F35"/>
    <w:rsid w:val="75B85FFB"/>
    <w:rsid w:val="75C152D8"/>
    <w:rsid w:val="75D15F8C"/>
    <w:rsid w:val="75F81D56"/>
    <w:rsid w:val="75FF6047"/>
    <w:rsid w:val="761C3420"/>
    <w:rsid w:val="76229A85"/>
    <w:rsid w:val="763848F3"/>
    <w:rsid w:val="764754DB"/>
    <w:rsid w:val="76503511"/>
    <w:rsid w:val="76594232"/>
    <w:rsid w:val="765BCD41"/>
    <w:rsid w:val="76711542"/>
    <w:rsid w:val="769BE7FA"/>
    <w:rsid w:val="76B4C89C"/>
    <w:rsid w:val="76BB3F6E"/>
    <w:rsid w:val="76CE6F66"/>
    <w:rsid w:val="76E0C429"/>
    <w:rsid w:val="76E4777F"/>
    <w:rsid w:val="76E8F1AA"/>
    <w:rsid w:val="77170DFC"/>
    <w:rsid w:val="7728B6B7"/>
    <w:rsid w:val="772D7A56"/>
    <w:rsid w:val="77325067"/>
    <w:rsid w:val="7738319F"/>
    <w:rsid w:val="774ECC7F"/>
    <w:rsid w:val="7764D9A8"/>
    <w:rsid w:val="7772A27D"/>
    <w:rsid w:val="77782888"/>
    <w:rsid w:val="778CF389"/>
    <w:rsid w:val="77A4CD7C"/>
    <w:rsid w:val="77BB474E"/>
    <w:rsid w:val="77BD39BA"/>
    <w:rsid w:val="77F7ACD0"/>
    <w:rsid w:val="77F86FFA"/>
    <w:rsid w:val="77FABB01"/>
    <w:rsid w:val="7801F2B5"/>
    <w:rsid w:val="780E9568"/>
    <w:rsid w:val="780FF373"/>
    <w:rsid w:val="781AB595"/>
    <w:rsid w:val="78257852"/>
    <w:rsid w:val="7839D095"/>
    <w:rsid w:val="786944B0"/>
    <w:rsid w:val="78784D19"/>
    <w:rsid w:val="787B2995"/>
    <w:rsid w:val="788139CE"/>
    <w:rsid w:val="78892AE2"/>
    <w:rsid w:val="789D95EB"/>
    <w:rsid w:val="78C19059"/>
    <w:rsid w:val="78C9158F"/>
    <w:rsid w:val="78FC9847"/>
    <w:rsid w:val="790AC82B"/>
    <w:rsid w:val="7931C815"/>
    <w:rsid w:val="79429563"/>
    <w:rsid w:val="794C0BCB"/>
    <w:rsid w:val="79579AC1"/>
    <w:rsid w:val="7982DE71"/>
    <w:rsid w:val="79880ABE"/>
    <w:rsid w:val="799F62B1"/>
    <w:rsid w:val="79B8D4CD"/>
    <w:rsid w:val="79CA10D4"/>
    <w:rsid w:val="79DF8523"/>
    <w:rsid w:val="79F55BFF"/>
    <w:rsid w:val="79F7CA4D"/>
    <w:rsid w:val="7A0A0A84"/>
    <w:rsid w:val="7A1FD484"/>
    <w:rsid w:val="7A2CC4F1"/>
    <w:rsid w:val="7A30B836"/>
    <w:rsid w:val="7A334E0B"/>
    <w:rsid w:val="7A5C4201"/>
    <w:rsid w:val="7A75AA13"/>
    <w:rsid w:val="7A866A06"/>
    <w:rsid w:val="7A99819D"/>
    <w:rsid w:val="7A9E57FC"/>
    <w:rsid w:val="7AB59531"/>
    <w:rsid w:val="7ABD47E8"/>
    <w:rsid w:val="7AE338B9"/>
    <w:rsid w:val="7AE65B7C"/>
    <w:rsid w:val="7AEF186F"/>
    <w:rsid w:val="7AFD5250"/>
    <w:rsid w:val="7AFF9444"/>
    <w:rsid w:val="7B18A491"/>
    <w:rsid w:val="7B1D53AA"/>
    <w:rsid w:val="7B42AFFF"/>
    <w:rsid w:val="7B46A7C4"/>
    <w:rsid w:val="7B4B5AB8"/>
    <w:rsid w:val="7B53F1B9"/>
    <w:rsid w:val="7B597D40"/>
    <w:rsid w:val="7B5BC483"/>
    <w:rsid w:val="7B704601"/>
    <w:rsid w:val="7B70C609"/>
    <w:rsid w:val="7B8CCC20"/>
    <w:rsid w:val="7B9D5EBF"/>
    <w:rsid w:val="7BBA7426"/>
    <w:rsid w:val="7BBE613F"/>
    <w:rsid w:val="7BD9295D"/>
    <w:rsid w:val="7BDF7F4C"/>
    <w:rsid w:val="7BED5BD9"/>
    <w:rsid w:val="7BF1BF56"/>
    <w:rsid w:val="7BFD7015"/>
    <w:rsid w:val="7C1EEBCB"/>
    <w:rsid w:val="7C2001D5"/>
    <w:rsid w:val="7C20633F"/>
    <w:rsid w:val="7C2507B9"/>
    <w:rsid w:val="7C2D8A38"/>
    <w:rsid w:val="7C3B66DE"/>
    <w:rsid w:val="7C8FF82D"/>
    <w:rsid w:val="7C92F91A"/>
    <w:rsid w:val="7C9886EB"/>
    <w:rsid w:val="7C9ADC4A"/>
    <w:rsid w:val="7C9FF95B"/>
    <w:rsid w:val="7CA07621"/>
    <w:rsid w:val="7CB83731"/>
    <w:rsid w:val="7CDA089F"/>
    <w:rsid w:val="7D27CD33"/>
    <w:rsid w:val="7D38987C"/>
    <w:rsid w:val="7D3E768A"/>
    <w:rsid w:val="7D42CA3B"/>
    <w:rsid w:val="7D4942BC"/>
    <w:rsid w:val="7D589921"/>
    <w:rsid w:val="7D610EBF"/>
    <w:rsid w:val="7D960ED4"/>
    <w:rsid w:val="7DA56D21"/>
    <w:rsid w:val="7DC2C376"/>
    <w:rsid w:val="7DC75FAD"/>
    <w:rsid w:val="7DE4370F"/>
    <w:rsid w:val="7DE9EB59"/>
    <w:rsid w:val="7DEA7797"/>
    <w:rsid w:val="7E26972F"/>
    <w:rsid w:val="7E272E2E"/>
    <w:rsid w:val="7E781EBC"/>
    <w:rsid w:val="7E8A401B"/>
    <w:rsid w:val="7EBA02B8"/>
    <w:rsid w:val="7EBF661A"/>
    <w:rsid w:val="7ECA8A5A"/>
    <w:rsid w:val="7EF9D9DC"/>
    <w:rsid w:val="7EFDDD25"/>
    <w:rsid w:val="7F36AF0B"/>
    <w:rsid w:val="7F5DE8F3"/>
    <w:rsid w:val="7F753EB1"/>
    <w:rsid w:val="7F85D78C"/>
    <w:rsid w:val="7F8EC3C5"/>
    <w:rsid w:val="7F9992A6"/>
    <w:rsid w:val="7FA753FC"/>
    <w:rsid w:val="7FB97EC6"/>
    <w:rsid w:val="7FC04866"/>
    <w:rsid w:val="7FD9BB34"/>
    <w:rsid w:val="7FDB9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44BB7"/>
  <w15:docId w15:val="{2D176EA9-A8D8-1C48-B8FD-EAEFCE1F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E2"/>
    <w:pPr>
      <w:spacing w:after="160" w:line="259" w:lineRule="auto"/>
    </w:pPr>
    <w:rPr>
      <w:rFonts w:asciiTheme="minorHAnsi" w:hAnsiTheme="minorHAnsi"/>
      <w:kern w:val="2"/>
      <w14:ligatures w14:val="standardContextual"/>
    </w:rPr>
  </w:style>
  <w:style w:type="paragraph" w:styleId="Heading1">
    <w:name w:val="heading 1"/>
    <w:basedOn w:val="Normal"/>
    <w:next w:val="Normal"/>
    <w:link w:val="Heading1Char"/>
    <w:uiPriority w:val="1"/>
    <w:qFormat/>
    <w:rsid w:val="009F1CA3"/>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9F1CA3"/>
    <w:pPr>
      <w:keepNext/>
      <w:keepLines/>
      <w:numPr>
        <w:ilvl w:val="1"/>
        <w:numId w:val="11"/>
      </w:numPr>
      <w:spacing w:before="120" w:after="120"/>
      <w:outlineLvl w:val="1"/>
    </w:pPr>
    <w:rPr>
      <w:rFonts w:eastAsiaTheme="majorEastAsia" w:cstheme="majorBidi"/>
      <w:b/>
      <w:bCs/>
      <w:color w:val="213368"/>
      <w:szCs w:val="26"/>
    </w:rPr>
  </w:style>
  <w:style w:type="paragraph" w:styleId="Heading3">
    <w:name w:val="heading 3"/>
    <w:basedOn w:val="Normal"/>
    <w:next w:val="Normal"/>
    <w:link w:val="Heading3Char"/>
    <w:uiPriority w:val="1"/>
    <w:unhideWhenUsed/>
    <w:qFormat/>
    <w:rsid w:val="009F1CA3"/>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9F1CA3"/>
    <w:pPr>
      <w:keepNext/>
      <w:keepLines/>
      <w:numPr>
        <w:ilvl w:val="2"/>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9F1CA3"/>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9F1CA3"/>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9F1CA3"/>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9F1CA3"/>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F1CA3"/>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rsid w:val="007D59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9E2"/>
  </w:style>
  <w:style w:type="character" w:customStyle="1" w:styleId="CharBlue">
    <w:name w:val="CharBlue"/>
    <w:basedOn w:val="DefaultParagraphFont"/>
    <w:uiPriority w:val="3"/>
    <w:qFormat/>
    <w:rsid w:val="009F1CA3"/>
    <w:rPr>
      <w:color w:val="0000FF"/>
    </w:rPr>
  </w:style>
  <w:style w:type="character" w:customStyle="1" w:styleId="RedChar">
    <w:name w:val="RedChar"/>
    <w:basedOn w:val="DefaultParagraphFont"/>
    <w:uiPriority w:val="3"/>
    <w:qFormat/>
    <w:rsid w:val="009F1CA3"/>
    <w:rPr>
      <w:color w:val="FF0000"/>
    </w:rPr>
  </w:style>
  <w:style w:type="paragraph" w:customStyle="1" w:styleId="Box">
    <w:name w:val="Box"/>
    <w:basedOn w:val="Normal"/>
    <w:link w:val="BoxChar"/>
    <w:uiPriority w:val="4"/>
    <w:qFormat/>
    <w:rsid w:val="009F1CA3"/>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9F1CA3"/>
  </w:style>
  <w:style w:type="paragraph" w:customStyle="1" w:styleId="Introduction">
    <w:name w:val="Introduction"/>
    <w:basedOn w:val="Normal"/>
    <w:next w:val="Normal"/>
    <w:link w:val="IntroductionChar"/>
    <w:uiPriority w:val="3"/>
    <w:rsid w:val="009F1CA3"/>
    <w:rPr>
      <w:b/>
      <w:sz w:val="20"/>
    </w:rPr>
  </w:style>
  <w:style w:type="character" w:customStyle="1" w:styleId="IntroductionChar">
    <w:name w:val="Introduction Char"/>
    <w:basedOn w:val="DefaultParagraphFont"/>
    <w:link w:val="Introduction"/>
    <w:uiPriority w:val="3"/>
    <w:rsid w:val="009F1CA3"/>
    <w:rPr>
      <w:rFonts w:asciiTheme="minorHAnsi" w:hAnsiTheme="minorHAnsi"/>
      <w:b/>
      <w:sz w:val="20"/>
    </w:rPr>
  </w:style>
  <w:style w:type="paragraph" w:customStyle="1" w:styleId="Yellow">
    <w:name w:val="Yellow"/>
    <w:basedOn w:val="Normal"/>
    <w:link w:val="YellowChar"/>
    <w:uiPriority w:val="3"/>
    <w:qFormat/>
    <w:rsid w:val="009F1CA3"/>
    <w:pPr>
      <w:shd w:val="clear" w:color="auto" w:fill="FFFF00"/>
    </w:pPr>
  </w:style>
  <w:style w:type="character" w:customStyle="1" w:styleId="QuoteChar">
    <w:name w:val="Quote Char"/>
    <w:basedOn w:val="DefaultParagraphFont"/>
    <w:uiPriority w:val="29"/>
    <w:rsid w:val="009F1CA3"/>
    <w:rPr>
      <w:i/>
      <w:iCs/>
      <w:color w:val="000000" w:themeColor="text1"/>
    </w:rPr>
  </w:style>
  <w:style w:type="character" w:customStyle="1" w:styleId="YellowChar">
    <w:name w:val="Yellow Char"/>
    <w:basedOn w:val="DefaultParagraphFont"/>
    <w:link w:val="Yellow"/>
    <w:uiPriority w:val="3"/>
    <w:rsid w:val="009F1CA3"/>
    <w:rPr>
      <w:shd w:val="clear" w:color="auto" w:fill="FFFF00"/>
    </w:rPr>
  </w:style>
  <w:style w:type="paragraph" w:customStyle="1" w:styleId="Green">
    <w:name w:val="Green"/>
    <w:basedOn w:val="Normal"/>
    <w:link w:val="GreenChar"/>
    <w:uiPriority w:val="3"/>
    <w:qFormat/>
    <w:rsid w:val="009F1CA3"/>
    <w:rPr>
      <w:color w:val="008000"/>
    </w:rPr>
  </w:style>
  <w:style w:type="character" w:customStyle="1" w:styleId="GreenChar">
    <w:name w:val="Green Char"/>
    <w:basedOn w:val="DefaultParagraphFont"/>
    <w:link w:val="Green"/>
    <w:uiPriority w:val="3"/>
    <w:rsid w:val="009F1CA3"/>
    <w:rPr>
      <w:color w:val="008000"/>
    </w:rPr>
  </w:style>
  <w:style w:type="paragraph" w:styleId="ListParagraph">
    <w:name w:val="List Paragraph"/>
    <w:basedOn w:val="Normal"/>
    <w:link w:val="ListParagraphChar"/>
    <w:uiPriority w:val="34"/>
    <w:rsid w:val="009F1CA3"/>
    <w:pPr>
      <w:spacing w:after="120"/>
      <w:ind w:left="720" w:hanging="567"/>
    </w:pPr>
  </w:style>
  <w:style w:type="character" w:customStyle="1" w:styleId="ListParagraphChar">
    <w:name w:val="List Paragraph Char"/>
    <w:basedOn w:val="DefaultParagraphFont"/>
    <w:link w:val="ListParagraph"/>
    <w:uiPriority w:val="34"/>
    <w:rsid w:val="009F1CA3"/>
  </w:style>
  <w:style w:type="paragraph" w:styleId="PlainText">
    <w:name w:val="Plain Text"/>
    <w:basedOn w:val="Normal"/>
    <w:link w:val="PlainTextChar"/>
    <w:uiPriority w:val="99"/>
    <w:semiHidden/>
    <w:unhideWhenUsed/>
    <w:rsid w:val="009F1CA3"/>
    <w:rPr>
      <w:rFonts w:ascii="Consolas" w:hAnsi="Consolas" w:cs="Consolas"/>
      <w:szCs w:val="21"/>
    </w:rPr>
  </w:style>
  <w:style w:type="character" w:customStyle="1" w:styleId="PlainTextChar">
    <w:name w:val="Plain Text Char"/>
    <w:basedOn w:val="DefaultParagraphFont"/>
    <w:link w:val="PlainText"/>
    <w:uiPriority w:val="99"/>
    <w:semiHidden/>
    <w:rsid w:val="009F1CA3"/>
    <w:rPr>
      <w:rFonts w:ascii="Consolas" w:hAnsi="Consolas" w:cs="Consolas"/>
      <w:szCs w:val="21"/>
    </w:rPr>
  </w:style>
  <w:style w:type="paragraph" w:styleId="BodyText">
    <w:name w:val="Body Text"/>
    <w:basedOn w:val="Normal"/>
    <w:link w:val="BodyTextChar"/>
    <w:uiPriority w:val="99"/>
    <w:semiHidden/>
    <w:unhideWhenUsed/>
    <w:rsid w:val="009F1CA3"/>
    <w:pPr>
      <w:spacing w:after="120"/>
    </w:pPr>
  </w:style>
  <w:style w:type="character" w:customStyle="1" w:styleId="BodyTextChar">
    <w:name w:val="Body Text Char"/>
    <w:basedOn w:val="DefaultParagraphFont"/>
    <w:link w:val="BodyText"/>
    <w:uiPriority w:val="99"/>
    <w:semiHidden/>
    <w:rsid w:val="009F1CA3"/>
  </w:style>
  <w:style w:type="character" w:styleId="FollowedHyperlink">
    <w:name w:val="FollowedHyperlink"/>
    <w:basedOn w:val="DefaultParagraphFont"/>
    <w:uiPriority w:val="99"/>
    <w:semiHidden/>
    <w:unhideWhenUsed/>
    <w:rsid w:val="009F1CA3"/>
    <w:rPr>
      <w:color w:val="800080"/>
      <w:u w:val="dotted"/>
    </w:rPr>
  </w:style>
  <w:style w:type="character" w:styleId="Hyperlink">
    <w:name w:val="Hyperlink"/>
    <w:basedOn w:val="DefaultParagraphFont"/>
    <w:uiPriority w:val="99"/>
    <w:unhideWhenUsed/>
    <w:rsid w:val="009F1CA3"/>
    <w:rPr>
      <w:color w:val="0000FF"/>
      <w:u w:val="none"/>
    </w:rPr>
  </w:style>
  <w:style w:type="paragraph" w:styleId="Quote">
    <w:name w:val="Quote"/>
    <w:basedOn w:val="Normal"/>
    <w:link w:val="QuoteChar1"/>
    <w:uiPriority w:val="29"/>
    <w:rsid w:val="009F1CA3"/>
    <w:pPr>
      <w:ind w:left="357" w:right="357"/>
    </w:pPr>
    <w:rPr>
      <w:i/>
      <w:iCs/>
    </w:rPr>
  </w:style>
  <w:style w:type="character" w:customStyle="1" w:styleId="QuoteChar1">
    <w:name w:val="Quote Char1"/>
    <w:basedOn w:val="DefaultParagraphFont"/>
    <w:link w:val="Quote"/>
    <w:uiPriority w:val="29"/>
    <w:rsid w:val="009F1CA3"/>
    <w:rPr>
      <w:i/>
      <w:iCs/>
    </w:rPr>
  </w:style>
  <w:style w:type="character" w:customStyle="1" w:styleId="Heading1Char">
    <w:name w:val="Heading 1 Char"/>
    <w:basedOn w:val="DefaultParagraphFont"/>
    <w:link w:val="Heading1"/>
    <w:uiPriority w:val="1"/>
    <w:rsid w:val="009F1CA3"/>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9F1CA3"/>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9F1CA3"/>
    <w:rPr>
      <w:rFonts w:eastAsiaTheme="majorEastAsia" w:cstheme="majorBidi"/>
      <w:b/>
      <w:bCs/>
      <w:color w:val="000000"/>
    </w:rPr>
  </w:style>
  <w:style w:type="paragraph" w:styleId="Title">
    <w:name w:val="Title"/>
    <w:basedOn w:val="Normal"/>
    <w:next w:val="Introduction"/>
    <w:link w:val="TitleChar"/>
    <w:qFormat/>
    <w:rsid w:val="009F1CA3"/>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9F1CA3"/>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9F1CA3"/>
    <w:rPr>
      <w:rFonts w:ascii="Tahoma" w:hAnsi="Tahoma" w:cs="Tahoma"/>
      <w:sz w:val="16"/>
      <w:szCs w:val="16"/>
    </w:rPr>
  </w:style>
  <w:style w:type="character" w:customStyle="1" w:styleId="BalloonTextChar">
    <w:name w:val="Balloon Text Char"/>
    <w:basedOn w:val="DefaultParagraphFont"/>
    <w:link w:val="BalloonText"/>
    <w:uiPriority w:val="99"/>
    <w:semiHidden/>
    <w:rsid w:val="009F1CA3"/>
    <w:rPr>
      <w:rFonts w:ascii="Tahoma" w:hAnsi="Tahoma" w:cs="Tahoma"/>
      <w:sz w:val="16"/>
      <w:szCs w:val="16"/>
    </w:rPr>
  </w:style>
  <w:style w:type="paragraph" w:styleId="Bibliography">
    <w:name w:val="Bibliography"/>
    <w:basedOn w:val="Normal"/>
    <w:next w:val="Normal"/>
    <w:uiPriority w:val="37"/>
    <w:semiHidden/>
    <w:unhideWhenUsed/>
    <w:rsid w:val="009F1CA3"/>
  </w:style>
  <w:style w:type="paragraph" w:styleId="BlockText">
    <w:name w:val="Block Text"/>
    <w:basedOn w:val="Normal"/>
    <w:uiPriority w:val="99"/>
    <w:semiHidden/>
    <w:unhideWhenUsed/>
    <w:rsid w:val="009F1C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9F1CA3"/>
    <w:pPr>
      <w:spacing w:after="120" w:line="480" w:lineRule="auto"/>
    </w:pPr>
  </w:style>
  <w:style w:type="character" w:customStyle="1" w:styleId="BodyText2Char">
    <w:name w:val="Body Text 2 Char"/>
    <w:basedOn w:val="DefaultParagraphFont"/>
    <w:link w:val="BodyText2"/>
    <w:uiPriority w:val="99"/>
    <w:semiHidden/>
    <w:rsid w:val="009F1CA3"/>
  </w:style>
  <w:style w:type="paragraph" w:styleId="BodyText3">
    <w:name w:val="Body Text 3"/>
    <w:basedOn w:val="Normal"/>
    <w:link w:val="BodyText3Char"/>
    <w:uiPriority w:val="99"/>
    <w:semiHidden/>
    <w:unhideWhenUsed/>
    <w:rsid w:val="009F1CA3"/>
    <w:pPr>
      <w:spacing w:after="120"/>
    </w:pPr>
    <w:rPr>
      <w:sz w:val="16"/>
      <w:szCs w:val="16"/>
    </w:rPr>
  </w:style>
  <w:style w:type="character" w:customStyle="1" w:styleId="BodyText3Char">
    <w:name w:val="Body Text 3 Char"/>
    <w:basedOn w:val="DefaultParagraphFont"/>
    <w:link w:val="BodyText3"/>
    <w:uiPriority w:val="99"/>
    <w:semiHidden/>
    <w:rsid w:val="009F1CA3"/>
    <w:rPr>
      <w:sz w:val="16"/>
      <w:szCs w:val="16"/>
    </w:rPr>
  </w:style>
  <w:style w:type="paragraph" w:styleId="BodyTextFirstIndent">
    <w:name w:val="Body Text First Indent"/>
    <w:basedOn w:val="BodyText"/>
    <w:link w:val="BodyTextFirstIndentChar"/>
    <w:uiPriority w:val="99"/>
    <w:semiHidden/>
    <w:unhideWhenUsed/>
    <w:rsid w:val="009F1CA3"/>
    <w:pPr>
      <w:spacing w:after="0"/>
      <w:ind w:firstLine="360"/>
    </w:pPr>
  </w:style>
  <w:style w:type="character" w:customStyle="1" w:styleId="BodyTextFirstIndentChar">
    <w:name w:val="Body Text First Indent Char"/>
    <w:basedOn w:val="BodyTextChar1"/>
    <w:link w:val="BodyTextFirstIndent"/>
    <w:uiPriority w:val="99"/>
    <w:semiHidden/>
    <w:rsid w:val="009F1CA3"/>
  </w:style>
  <w:style w:type="paragraph" w:styleId="BodyTextIndent">
    <w:name w:val="Body Text Indent"/>
    <w:basedOn w:val="Normal"/>
    <w:link w:val="BodyTextIndentChar"/>
    <w:uiPriority w:val="99"/>
    <w:semiHidden/>
    <w:unhideWhenUsed/>
    <w:rsid w:val="009F1CA3"/>
    <w:pPr>
      <w:spacing w:after="120"/>
      <w:ind w:left="283"/>
    </w:pPr>
  </w:style>
  <w:style w:type="character" w:customStyle="1" w:styleId="BodyTextIndentChar">
    <w:name w:val="Body Text Indent Char"/>
    <w:basedOn w:val="DefaultParagraphFont"/>
    <w:link w:val="BodyTextIndent"/>
    <w:uiPriority w:val="99"/>
    <w:semiHidden/>
    <w:rsid w:val="009F1CA3"/>
  </w:style>
  <w:style w:type="paragraph" w:styleId="BodyTextFirstIndent2">
    <w:name w:val="Body Text First Indent 2"/>
    <w:basedOn w:val="BodyTextIndent"/>
    <w:link w:val="BodyTextFirstIndent2Char"/>
    <w:uiPriority w:val="99"/>
    <w:semiHidden/>
    <w:unhideWhenUsed/>
    <w:rsid w:val="009F1CA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F1CA3"/>
  </w:style>
  <w:style w:type="paragraph" w:styleId="BodyTextIndent2">
    <w:name w:val="Body Text Indent 2"/>
    <w:basedOn w:val="Normal"/>
    <w:link w:val="BodyTextIndent2Char"/>
    <w:uiPriority w:val="99"/>
    <w:semiHidden/>
    <w:unhideWhenUsed/>
    <w:rsid w:val="009F1CA3"/>
    <w:pPr>
      <w:spacing w:after="120" w:line="480" w:lineRule="auto"/>
      <w:ind w:left="283"/>
    </w:pPr>
  </w:style>
  <w:style w:type="character" w:customStyle="1" w:styleId="BodyTextIndent2Char">
    <w:name w:val="Body Text Indent 2 Char"/>
    <w:basedOn w:val="DefaultParagraphFont"/>
    <w:link w:val="BodyTextIndent2"/>
    <w:uiPriority w:val="99"/>
    <w:semiHidden/>
    <w:rsid w:val="009F1CA3"/>
  </w:style>
  <w:style w:type="paragraph" w:styleId="BodyTextIndent3">
    <w:name w:val="Body Text Indent 3"/>
    <w:basedOn w:val="Normal"/>
    <w:link w:val="BodyTextIndent3Char"/>
    <w:uiPriority w:val="99"/>
    <w:semiHidden/>
    <w:unhideWhenUsed/>
    <w:rsid w:val="009F1C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F1CA3"/>
    <w:rPr>
      <w:sz w:val="16"/>
      <w:szCs w:val="16"/>
    </w:rPr>
  </w:style>
  <w:style w:type="character" w:styleId="BookTitle">
    <w:name w:val="Book Title"/>
    <w:basedOn w:val="DefaultParagraphFont"/>
    <w:uiPriority w:val="33"/>
    <w:rsid w:val="009F1CA3"/>
    <w:rPr>
      <w:b/>
      <w:bCs/>
      <w:smallCaps/>
      <w:spacing w:val="5"/>
    </w:rPr>
  </w:style>
  <w:style w:type="paragraph" w:styleId="Caption">
    <w:name w:val="caption"/>
    <w:basedOn w:val="Normal"/>
    <w:next w:val="Normal"/>
    <w:uiPriority w:val="35"/>
    <w:semiHidden/>
    <w:unhideWhenUsed/>
    <w:rsid w:val="009F1CA3"/>
    <w:pPr>
      <w:spacing w:after="200"/>
    </w:pPr>
    <w:rPr>
      <w:b/>
      <w:bCs/>
      <w:color w:val="4F81BD" w:themeColor="accent1"/>
      <w:sz w:val="18"/>
      <w:szCs w:val="18"/>
    </w:rPr>
  </w:style>
  <w:style w:type="paragraph" w:styleId="Closing">
    <w:name w:val="Closing"/>
    <w:basedOn w:val="Normal"/>
    <w:link w:val="ClosingChar"/>
    <w:uiPriority w:val="99"/>
    <w:semiHidden/>
    <w:unhideWhenUsed/>
    <w:rsid w:val="009F1CA3"/>
    <w:pPr>
      <w:ind w:left="4252"/>
    </w:pPr>
  </w:style>
  <w:style w:type="character" w:customStyle="1" w:styleId="ClosingChar">
    <w:name w:val="Closing Char"/>
    <w:basedOn w:val="DefaultParagraphFont"/>
    <w:link w:val="Closing"/>
    <w:uiPriority w:val="99"/>
    <w:semiHidden/>
    <w:rsid w:val="009F1CA3"/>
  </w:style>
  <w:style w:type="character" w:styleId="CommentReference">
    <w:name w:val="annotation reference"/>
    <w:basedOn w:val="DefaultParagraphFont"/>
    <w:uiPriority w:val="99"/>
    <w:semiHidden/>
    <w:unhideWhenUsed/>
    <w:rsid w:val="009F1CA3"/>
    <w:rPr>
      <w:sz w:val="16"/>
      <w:szCs w:val="16"/>
    </w:rPr>
  </w:style>
  <w:style w:type="paragraph" w:styleId="CommentText">
    <w:name w:val="annotation text"/>
    <w:basedOn w:val="Normal"/>
    <w:link w:val="CommentTextChar"/>
    <w:uiPriority w:val="99"/>
    <w:semiHidden/>
    <w:unhideWhenUsed/>
    <w:rsid w:val="009F1CA3"/>
    <w:rPr>
      <w:sz w:val="20"/>
      <w:szCs w:val="20"/>
    </w:rPr>
  </w:style>
  <w:style w:type="character" w:customStyle="1" w:styleId="CommentTextChar">
    <w:name w:val="Comment Text Char"/>
    <w:basedOn w:val="DefaultParagraphFont"/>
    <w:link w:val="CommentText"/>
    <w:uiPriority w:val="99"/>
    <w:semiHidden/>
    <w:rsid w:val="009F1CA3"/>
    <w:rPr>
      <w:sz w:val="20"/>
      <w:szCs w:val="20"/>
    </w:rPr>
  </w:style>
  <w:style w:type="paragraph" w:styleId="CommentSubject">
    <w:name w:val="annotation subject"/>
    <w:basedOn w:val="CommentText"/>
    <w:next w:val="CommentText"/>
    <w:link w:val="CommentSubjectChar"/>
    <w:uiPriority w:val="99"/>
    <w:semiHidden/>
    <w:unhideWhenUsed/>
    <w:rsid w:val="009F1CA3"/>
    <w:rPr>
      <w:b/>
      <w:bCs/>
    </w:rPr>
  </w:style>
  <w:style w:type="character" w:customStyle="1" w:styleId="CommentSubjectChar">
    <w:name w:val="Comment Subject Char"/>
    <w:basedOn w:val="CommentTextChar"/>
    <w:link w:val="CommentSubject"/>
    <w:uiPriority w:val="99"/>
    <w:semiHidden/>
    <w:rsid w:val="009F1CA3"/>
    <w:rPr>
      <w:b/>
      <w:bCs/>
      <w:sz w:val="20"/>
      <w:szCs w:val="20"/>
    </w:rPr>
  </w:style>
  <w:style w:type="paragraph" w:styleId="Date">
    <w:name w:val="Date"/>
    <w:basedOn w:val="Normal"/>
    <w:next w:val="Normal"/>
    <w:link w:val="DateChar"/>
    <w:uiPriority w:val="99"/>
    <w:semiHidden/>
    <w:unhideWhenUsed/>
    <w:rsid w:val="009F1CA3"/>
  </w:style>
  <w:style w:type="character" w:customStyle="1" w:styleId="DateChar">
    <w:name w:val="Date Char"/>
    <w:basedOn w:val="DefaultParagraphFont"/>
    <w:link w:val="Date"/>
    <w:uiPriority w:val="99"/>
    <w:semiHidden/>
    <w:rsid w:val="009F1CA3"/>
  </w:style>
  <w:style w:type="paragraph" w:styleId="DocumentMap">
    <w:name w:val="Document Map"/>
    <w:basedOn w:val="Normal"/>
    <w:link w:val="DocumentMapChar"/>
    <w:uiPriority w:val="99"/>
    <w:semiHidden/>
    <w:unhideWhenUsed/>
    <w:rsid w:val="009F1CA3"/>
    <w:rPr>
      <w:rFonts w:ascii="Tahoma" w:hAnsi="Tahoma" w:cs="Tahoma"/>
      <w:sz w:val="16"/>
      <w:szCs w:val="16"/>
    </w:rPr>
  </w:style>
  <w:style w:type="character" w:customStyle="1" w:styleId="DocumentMapChar">
    <w:name w:val="Document Map Char"/>
    <w:basedOn w:val="DefaultParagraphFont"/>
    <w:link w:val="DocumentMap"/>
    <w:uiPriority w:val="99"/>
    <w:semiHidden/>
    <w:rsid w:val="009F1CA3"/>
    <w:rPr>
      <w:rFonts w:ascii="Tahoma" w:hAnsi="Tahoma" w:cs="Tahoma"/>
      <w:sz w:val="16"/>
      <w:szCs w:val="16"/>
    </w:rPr>
  </w:style>
  <w:style w:type="paragraph" w:styleId="E-mailSignature">
    <w:name w:val="E-mail Signature"/>
    <w:basedOn w:val="Normal"/>
    <w:link w:val="E-mailSignatureChar"/>
    <w:uiPriority w:val="99"/>
    <w:semiHidden/>
    <w:unhideWhenUsed/>
    <w:rsid w:val="009F1CA3"/>
  </w:style>
  <w:style w:type="character" w:customStyle="1" w:styleId="E-mailSignatureChar">
    <w:name w:val="E-mail Signature Char"/>
    <w:basedOn w:val="DefaultParagraphFont"/>
    <w:link w:val="E-mailSignature"/>
    <w:uiPriority w:val="99"/>
    <w:semiHidden/>
    <w:rsid w:val="009F1CA3"/>
  </w:style>
  <w:style w:type="character" w:styleId="Emphasis">
    <w:name w:val="Emphasis"/>
    <w:basedOn w:val="DefaultParagraphFont"/>
    <w:uiPriority w:val="20"/>
    <w:rsid w:val="009F1CA3"/>
    <w:rPr>
      <w:i/>
      <w:iCs/>
    </w:rPr>
  </w:style>
  <w:style w:type="character" w:styleId="EndnoteReference">
    <w:name w:val="endnote reference"/>
    <w:basedOn w:val="DefaultParagraphFont"/>
    <w:uiPriority w:val="99"/>
    <w:semiHidden/>
    <w:unhideWhenUsed/>
    <w:rsid w:val="009F1CA3"/>
    <w:rPr>
      <w:vertAlign w:val="superscript"/>
    </w:rPr>
  </w:style>
  <w:style w:type="paragraph" w:styleId="EndnoteText">
    <w:name w:val="endnote text"/>
    <w:basedOn w:val="Normal"/>
    <w:link w:val="EndnoteTextChar"/>
    <w:uiPriority w:val="99"/>
    <w:semiHidden/>
    <w:unhideWhenUsed/>
    <w:rsid w:val="009F1CA3"/>
    <w:rPr>
      <w:sz w:val="20"/>
      <w:szCs w:val="20"/>
    </w:rPr>
  </w:style>
  <w:style w:type="character" w:customStyle="1" w:styleId="EndnoteTextChar">
    <w:name w:val="Endnote Text Char"/>
    <w:basedOn w:val="DefaultParagraphFont"/>
    <w:link w:val="EndnoteText"/>
    <w:uiPriority w:val="99"/>
    <w:semiHidden/>
    <w:rsid w:val="009F1CA3"/>
    <w:rPr>
      <w:sz w:val="20"/>
      <w:szCs w:val="20"/>
    </w:rPr>
  </w:style>
  <w:style w:type="paragraph" w:styleId="EnvelopeAddress">
    <w:name w:val="envelope address"/>
    <w:basedOn w:val="Normal"/>
    <w:uiPriority w:val="99"/>
    <w:semiHidden/>
    <w:unhideWhenUsed/>
    <w:rsid w:val="009F1CA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F1CA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9F1CA3"/>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9F1CA3"/>
    <w:rPr>
      <w:sz w:val="14"/>
      <w:szCs w:val="14"/>
    </w:rPr>
  </w:style>
  <w:style w:type="character" w:styleId="FootnoteReference">
    <w:name w:val="footnote reference"/>
    <w:basedOn w:val="DefaultParagraphFont"/>
    <w:uiPriority w:val="99"/>
    <w:semiHidden/>
    <w:unhideWhenUsed/>
    <w:rsid w:val="009F1CA3"/>
    <w:rPr>
      <w:vertAlign w:val="superscript"/>
    </w:rPr>
  </w:style>
  <w:style w:type="paragraph" w:styleId="FootnoteText">
    <w:name w:val="footnote text"/>
    <w:basedOn w:val="Normal"/>
    <w:link w:val="FootnoteTextChar"/>
    <w:uiPriority w:val="99"/>
    <w:semiHidden/>
    <w:unhideWhenUsed/>
    <w:rsid w:val="009F1CA3"/>
    <w:rPr>
      <w:sz w:val="20"/>
      <w:szCs w:val="20"/>
    </w:rPr>
  </w:style>
  <w:style w:type="character" w:customStyle="1" w:styleId="FootnoteTextChar">
    <w:name w:val="Footnote Text Char"/>
    <w:basedOn w:val="DefaultParagraphFont"/>
    <w:link w:val="FootnoteText"/>
    <w:uiPriority w:val="99"/>
    <w:semiHidden/>
    <w:rsid w:val="009F1CA3"/>
    <w:rPr>
      <w:sz w:val="20"/>
      <w:szCs w:val="20"/>
    </w:rPr>
  </w:style>
  <w:style w:type="paragraph" w:styleId="Header">
    <w:name w:val="header"/>
    <w:aliases w:val="Customisable document title"/>
    <w:basedOn w:val="Normal"/>
    <w:link w:val="HeaderChar"/>
    <w:uiPriority w:val="99"/>
    <w:unhideWhenUsed/>
    <w:rsid w:val="009F1CA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9F1CA3"/>
  </w:style>
  <w:style w:type="character" w:customStyle="1" w:styleId="Heading4Char">
    <w:name w:val="Heading 4 Char"/>
    <w:basedOn w:val="DefaultParagraphFont"/>
    <w:link w:val="Heading4"/>
    <w:uiPriority w:val="9"/>
    <w:semiHidden/>
    <w:rsid w:val="009F1C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1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1C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1C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1C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1CA3"/>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9F1CA3"/>
  </w:style>
  <w:style w:type="paragraph" w:styleId="HTMLAddress">
    <w:name w:val="HTML Address"/>
    <w:basedOn w:val="Normal"/>
    <w:link w:val="HTMLAddressChar"/>
    <w:uiPriority w:val="99"/>
    <w:semiHidden/>
    <w:unhideWhenUsed/>
    <w:rsid w:val="009F1CA3"/>
    <w:rPr>
      <w:i/>
      <w:iCs/>
    </w:rPr>
  </w:style>
  <w:style w:type="character" w:customStyle="1" w:styleId="HTMLAddressChar">
    <w:name w:val="HTML Address Char"/>
    <w:basedOn w:val="DefaultParagraphFont"/>
    <w:link w:val="HTMLAddress"/>
    <w:uiPriority w:val="99"/>
    <w:semiHidden/>
    <w:rsid w:val="009F1CA3"/>
    <w:rPr>
      <w:i/>
      <w:iCs/>
    </w:rPr>
  </w:style>
  <w:style w:type="character" w:styleId="HTMLCite">
    <w:name w:val="HTML Cite"/>
    <w:basedOn w:val="DefaultParagraphFont"/>
    <w:uiPriority w:val="99"/>
    <w:semiHidden/>
    <w:unhideWhenUsed/>
    <w:rsid w:val="009F1CA3"/>
    <w:rPr>
      <w:i/>
      <w:iCs/>
    </w:rPr>
  </w:style>
  <w:style w:type="character" w:styleId="HTMLCode">
    <w:name w:val="HTML Code"/>
    <w:basedOn w:val="DefaultParagraphFont"/>
    <w:uiPriority w:val="99"/>
    <w:semiHidden/>
    <w:unhideWhenUsed/>
    <w:rsid w:val="009F1CA3"/>
    <w:rPr>
      <w:rFonts w:ascii="Consolas" w:hAnsi="Consolas" w:cs="Consolas"/>
      <w:sz w:val="20"/>
      <w:szCs w:val="20"/>
    </w:rPr>
  </w:style>
  <w:style w:type="character" w:styleId="HTMLDefinition">
    <w:name w:val="HTML Definition"/>
    <w:basedOn w:val="DefaultParagraphFont"/>
    <w:uiPriority w:val="99"/>
    <w:semiHidden/>
    <w:unhideWhenUsed/>
    <w:rsid w:val="009F1CA3"/>
    <w:rPr>
      <w:i/>
      <w:iCs/>
    </w:rPr>
  </w:style>
  <w:style w:type="character" w:styleId="HTMLKeyboard">
    <w:name w:val="HTML Keyboard"/>
    <w:basedOn w:val="DefaultParagraphFont"/>
    <w:uiPriority w:val="99"/>
    <w:semiHidden/>
    <w:unhideWhenUsed/>
    <w:rsid w:val="009F1CA3"/>
    <w:rPr>
      <w:rFonts w:ascii="Consolas" w:hAnsi="Consolas" w:cs="Consolas"/>
      <w:sz w:val="20"/>
      <w:szCs w:val="20"/>
    </w:rPr>
  </w:style>
  <w:style w:type="paragraph" w:styleId="HTMLPreformatted">
    <w:name w:val="HTML Preformatted"/>
    <w:basedOn w:val="Normal"/>
    <w:link w:val="HTMLPreformattedChar"/>
    <w:uiPriority w:val="99"/>
    <w:semiHidden/>
    <w:unhideWhenUsed/>
    <w:rsid w:val="009F1CA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F1CA3"/>
    <w:rPr>
      <w:rFonts w:ascii="Consolas" w:hAnsi="Consolas" w:cs="Consolas"/>
      <w:sz w:val="20"/>
      <w:szCs w:val="20"/>
    </w:rPr>
  </w:style>
  <w:style w:type="character" w:styleId="HTMLSample">
    <w:name w:val="HTML Sample"/>
    <w:basedOn w:val="DefaultParagraphFont"/>
    <w:uiPriority w:val="99"/>
    <w:semiHidden/>
    <w:unhideWhenUsed/>
    <w:rsid w:val="009F1CA3"/>
    <w:rPr>
      <w:rFonts w:ascii="Consolas" w:hAnsi="Consolas" w:cs="Consolas"/>
      <w:sz w:val="24"/>
      <w:szCs w:val="24"/>
    </w:rPr>
  </w:style>
  <w:style w:type="character" w:styleId="HTMLTypewriter">
    <w:name w:val="HTML Typewriter"/>
    <w:basedOn w:val="DefaultParagraphFont"/>
    <w:uiPriority w:val="99"/>
    <w:semiHidden/>
    <w:unhideWhenUsed/>
    <w:rsid w:val="009F1CA3"/>
    <w:rPr>
      <w:rFonts w:ascii="Consolas" w:hAnsi="Consolas" w:cs="Consolas"/>
      <w:sz w:val="20"/>
      <w:szCs w:val="20"/>
    </w:rPr>
  </w:style>
  <w:style w:type="character" w:styleId="HTMLVariable">
    <w:name w:val="HTML Variable"/>
    <w:basedOn w:val="DefaultParagraphFont"/>
    <w:uiPriority w:val="99"/>
    <w:semiHidden/>
    <w:unhideWhenUsed/>
    <w:rsid w:val="009F1CA3"/>
    <w:rPr>
      <w:i/>
      <w:iCs/>
    </w:rPr>
  </w:style>
  <w:style w:type="paragraph" w:styleId="Index1">
    <w:name w:val="index 1"/>
    <w:basedOn w:val="Normal"/>
    <w:next w:val="Normal"/>
    <w:autoRedefine/>
    <w:uiPriority w:val="99"/>
    <w:semiHidden/>
    <w:unhideWhenUsed/>
    <w:rsid w:val="009F1CA3"/>
    <w:pPr>
      <w:ind w:left="220" w:hanging="220"/>
    </w:pPr>
  </w:style>
  <w:style w:type="paragraph" w:styleId="Index2">
    <w:name w:val="index 2"/>
    <w:basedOn w:val="Normal"/>
    <w:next w:val="Normal"/>
    <w:autoRedefine/>
    <w:uiPriority w:val="99"/>
    <w:semiHidden/>
    <w:unhideWhenUsed/>
    <w:rsid w:val="009F1CA3"/>
    <w:pPr>
      <w:ind w:left="440" w:hanging="220"/>
    </w:pPr>
  </w:style>
  <w:style w:type="paragraph" w:styleId="Index3">
    <w:name w:val="index 3"/>
    <w:basedOn w:val="Normal"/>
    <w:next w:val="Normal"/>
    <w:autoRedefine/>
    <w:uiPriority w:val="99"/>
    <w:semiHidden/>
    <w:unhideWhenUsed/>
    <w:rsid w:val="009F1CA3"/>
    <w:pPr>
      <w:ind w:left="660" w:hanging="220"/>
    </w:pPr>
  </w:style>
  <w:style w:type="paragraph" w:styleId="Index4">
    <w:name w:val="index 4"/>
    <w:basedOn w:val="Normal"/>
    <w:next w:val="Normal"/>
    <w:autoRedefine/>
    <w:uiPriority w:val="99"/>
    <w:semiHidden/>
    <w:unhideWhenUsed/>
    <w:rsid w:val="009F1CA3"/>
    <w:pPr>
      <w:ind w:left="880" w:hanging="220"/>
    </w:pPr>
  </w:style>
  <w:style w:type="paragraph" w:styleId="Index5">
    <w:name w:val="index 5"/>
    <w:basedOn w:val="Normal"/>
    <w:next w:val="Normal"/>
    <w:autoRedefine/>
    <w:uiPriority w:val="99"/>
    <w:semiHidden/>
    <w:unhideWhenUsed/>
    <w:rsid w:val="009F1CA3"/>
    <w:pPr>
      <w:ind w:left="1100" w:hanging="220"/>
    </w:pPr>
  </w:style>
  <w:style w:type="paragraph" w:styleId="Index6">
    <w:name w:val="index 6"/>
    <w:basedOn w:val="Normal"/>
    <w:next w:val="Normal"/>
    <w:autoRedefine/>
    <w:uiPriority w:val="99"/>
    <w:semiHidden/>
    <w:unhideWhenUsed/>
    <w:rsid w:val="009F1CA3"/>
    <w:pPr>
      <w:ind w:left="1320" w:hanging="220"/>
    </w:pPr>
  </w:style>
  <w:style w:type="paragraph" w:styleId="Index7">
    <w:name w:val="index 7"/>
    <w:basedOn w:val="Normal"/>
    <w:next w:val="Normal"/>
    <w:autoRedefine/>
    <w:uiPriority w:val="99"/>
    <w:semiHidden/>
    <w:unhideWhenUsed/>
    <w:rsid w:val="009F1CA3"/>
    <w:pPr>
      <w:ind w:left="1540" w:hanging="220"/>
    </w:pPr>
  </w:style>
  <w:style w:type="paragraph" w:styleId="Index8">
    <w:name w:val="index 8"/>
    <w:basedOn w:val="Normal"/>
    <w:next w:val="Normal"/>
    <w:autoRedefine/>
    <w:uiPriority w:val="99"/>
    <w:semiHidden/>
    <w:unhideWhenUsed/>
    <w:rsid w:val="009F1CA3"/>
    <w:pPr>
      <w:ind w:left="1760" w:hanging="220"/>
    </w:pPr>
  </w:style>
  <w:style w:type="paragraph" w:styleId="Index9">
    <w:name w:val="index 9"/>
    <w:basedOn w:val="Normal"/>
    <w:next w:val="Normal"/>
    <w:autoRedefine/>
    <w:uiPriority w:val="99"/>
    <w:semiHidden/>
    <w:unhideWhenUsed/>
    <w:rsid w:val="009F1CA3"/>
    <w:pPr>
      <w:ind w:left="1980" w:hanging="220"/>
    </w:pPr>
  </w:style>
  <w:style w:type="paragraph" w:styleId="IndexHeading">
    <w:name w:val="index heading"/>
    <w:basedOn w:val="Normal"/>
    <w:next w:val="Index1"/>
    <w:uiPriority w:val="99"/>
    <w:semiHidden/>
    <w:unhideWhenUsed/>
    <w:rsid w:val="009F1CA3"/>
    <w:rPr>
      <w:rFonts w:asciiTheme="majorHAnsi" w:eastAsiaTheme="majorEastAsia" w:hAnsiTheme="majorHAnsi" w:cstheme="majorBidi"/>
      <w:b/>
      <w:bCs/>
    </w:rPr>
  </w:style>
  <w:style w:type="character" w:styleId="IntenseEmphasis">
    <w:name w:val="Intense Emphasis"/>
    <w:basedOn w:val="DefaultParagraphFont"/>
    <w:uiPriority w:val="21"/>
    <w:rsid w:val="009F1CA3"/>
    <w:rPr>
      <w:b/>
      <w:bCs/>
      <w:i/>
      <w:iCs/>
      <w:color w:val="4F81BD" w:themeColor="accent1"/>
    </w:rPr>
  </w:style>
  <w:style w:type="paragraph" w:styleId="IntenseQuote">
    <w:name w:val="Intense Quote"/>
    <w:basedOn w:val="Normal"/>
    <w:next w:val="Normal"/>
    <w:link w:val="IntenseQuoteChar"/>
    <w:uiPriority w:val="30"/>
    <w:rsid w:val="009F1C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1CA3"/>
    <w:rPr>
      <w:b/>
      <w:bCs/>
      <w:i/>
      <w:iCs/>
      <w:color w:val="4F81BD" w:themeColor="accent1"/>
    </w:rPr>
  </w:style>
  <w:style w:type="character" w:styleId="IntenseReference">
    <w:name w:val="Intense Reference"/>
    <w:basedOn w:val="DefaultParagraphFont"/>
    <w:uiPriority w:val="32"/>
    <w:rsid w:val="009F1CA3"/>
    <w:rPr>
      <w:b/>
      <w:bCs/>
      <w:smallCaps/>
      <w:color w:val="C0504D" w:themeColor="accent2"/>
      <w:spacing w:val="5"/>
      <w:u w:val="single"/>
    </w:rPr>
  </w:style>
  <w:style w:type="character" w:styleId="LineNumber">
    <w:name w:val="line number"/>
    <w:basedOn w:val="DefaultParagraphFont"/>
    <w:uiPriority w:val="99"/>
    <w:semiHidden/>
    <w:unhideWhenUsed/>
    <w:rsid w:val="009F1CA3"/>
  </w:style>
  <w:style w:type="paragraph" w:styleId="List">
    <w:name w:val="List"/>
    <w:basedOn w:val="Normal"/>
    <w:uiPriority w:val="99"/>
    <w:semiHidden/>
    <w:unhideWhenUsed/>
    <w:rsid w:val="009F1CA3"/>
    <w:pPr>
      <w:ind w:left="283" w:hanging="283"/>
      <w:contextualSpacing/>
    </w:pPr>
  </w:style>
  <w:style w:type="paragraph" w:styleId="List2">
    <w:name w:val="List 2"/>
    <w:basedOn w:val="Normal"/>
    <w:uiPriority w:val="99"/>
    <w:semiHidden/>
    <w:unhideWhenUsed/>
    <w:rsid w:val="009F1CA3"/>
    <w:pPr>
      <w:ind w:left="566" w:hanging="283"/>
      <w:contextualSpacing/>
    </w:pPr>
  </w:style>
  <w:style w:type="paragraph" w:styleId="List3">
    <w:name w:val="List 3"/>
    <w:basedOn w:val="Normal"/>
    <w:uiPriority w:val="99"/>
    <w:semiHidden/>
    <w:unhideWhenUsed/>
    <w:rsid w:val="009F1CA3"/>
    <w:pPr>
      <w:ind w:left="849" w:hanging="283"/>
      <w:contextualSpacing/>
    </w:pPr>
  </w:style>
  <w:style w:type="paragraph" w:styleId="List4">
    <w:name w:val="List 4"/>
    <w:basedOn w:val="Normal"/>
    <w:uiPriority w:val="99"/>
    <w:semiHidden/>
    <w:unhideWhenUsed/>
    <w:rsid w:val="009F1CA3"/>
    <w:pPr>
      <w:ind w:left="1132" w:hanging="283"/>
      <w:contextualSpacing/>
    </w:pPr>
  </w:style>
  <w:style w:type="paragraph" w:styleId="List5">
    <w:name w:val="List 5"/>
    <w:basedOn w:val="Normal"/>
    <w:uiPriority w:val="99"/>
    <w:semiHidden/>
    <w:unhideWhenUsed/>
    <w:rsid w:val="009F1CA3"/>
    <w:pPr>
      <w:ind w:left="1415" w:hanging="283"/>
      <w:contextualSpacing/>
    </w:pPr>
  </w:style>
  <w:style w:type="paragraph" w:styleId="ListBullet">
    <w:name w:val="List Bullet"/>
    <w:basedOn w:val="Normal"/>
    <w:uiPriority w:val="99"/>
    <w:semiHidden/>
    <w:unhideWhenUsed/>
    <w:rsid w:val="009F1CA3"/>
    <w:pPr>
      <w:numPr>
        <w:numId w:val="1"/>
      </w:numPr>
      <w:contextualSpacing/>
    </w:pPr>
  </w:style>
  <w:style w:type="paragraph" w:styleId="ListBullet2">
    <w:name w:val="List Bullet 2"/>
    <w:basedOn w:val="Normal"/>
    <w:uiPriority w:val="99"/>
    <w:semiHidden/>
    <w:unhideWhenUsed/>
    <w:rsid w:val="009F1CA3"/>
    <w:pPr>
      <w:numPr>
        <w:numId w:val="2"/>
      </w:numPr>
      <w:contextualSpacing/>
    </w:pPr>
  </w:style>
  <w:style w:type="paragraph" w:styleId="ListBullet3">
    <w:name w:val="List Bullet 3"/>
    <w:basedOn w:val="Normal"/>
    <w:uiPriority w:val="99"/>
    <w:semiHidden/>
    <w:unhideWhenUsed/>
    <w:rsid w:val="009F1CA3"/>
    <w:pPr>
      <w:numPr>
        <w:numId w:val="3"/>
      </w:numPr>
      <w:contextualSpacing/>
    </w:pPr>
  </w:style>
  <w:style w:type="paragraph" w:styleId="ListBullet4">
    <w:name w:val="List Bullet 4"/>
    <w:basedOn w:val="Normal"/>
    <w:uiPriority w:val="99"/>
    <w:semiHidden/>
    <w:unhideWhenUsed/>
    <w:rsid w:val="009F1CA3"/>
    <w:pPr>
      <w:numPr>
        <w:numId w:val="4"/>
      </w:numPr>
      <w:contextualSpacing/>
    </w:pPr>
  </w:style>
  <w:style w:type="paragraph" w:styleId="ListBullet5">
    <w:name w:val="List Bullet 5"/>
    <w:basedOn w:val="Normal"/>
    <w:uiPriority w:val="99"/>
    <w:semiHidden/>
    <w:unhideWhenUsed/>
    <w:rsid w:val="009F1CA3"/>
    <w:pPr>
      <w:numPr>
        <w:numId w:val="5"/>
      </w:numPr>
      <w:contextualSpacing/>
    </w:pPr>
  </w:style>
  <w:style w:type="paragraph" w:styleId="ListContinue">
    <w:name w:val="List Continue"/>
    <w:basedOn w:val="Normal"/>
    <w:uiPriority w:val="99"/>
    <w:semiHidden/>
    <w:unhideWhenUsed/>
    <w:rsid w:val="009F1CA3"/>
    <w:pPr>
      <w:spacing w:after="120"/>
      <w:ind w:left="283"/>
      <w:contextualSpacing/>
    </w:pPr>
  </w:style>
  <w:style w:type="paragraph" w:styleId="ListContinue2">
    <w:name w:val="List Continue 2"/>
    <w:basedOn w:val="Normal"/>
    <w:uiPriority w:val="99"/>
    <w:semiHidden/>
    <w:unhideWhenUsed/>
    <w:rsid w:val="009F1CA3"/>
    <w:pPr>
      <w:spacing w:after="120"/>
      <w:ind w:left="566"/>
      <w:contextualSpacing/>
    </w:pPr>
  </w:style>
  <w:style w:type="paragraph" w:styleId="ListContinue3">
    <w:name w:val="List Continue 3"/>
    <w:basedOn w:val="Normal"/>
    <w:uiPriority w:val="99"/>
    <w:semiHidden/>
    <w:unhideWhenUsed/>
    <w:rsid w:val="009F1CA3"/>
    <w:pPr>
      <w:spacing w:after="120"/>
      <w:ind w:left="849"/>
      <w:contextualSpacing/>
    </w:pPr>
  </w:style>
  <w:style w:type="paragraph" w:styleId="ListContinue4">
    <w:name w:val="List Continue 4"/>
    <w:basedOn w:val="Normal"/>
    <w:uiPriority w:val="99"/>
    <w:semiHidden/>
    <w:unhideWhenUsed/>
    <w:rsid w:val="009F1CA3"/>
    <w:pPr>
      <w:spacing w:after="120"/>
      <w:ind w:left="1132"/>
      <w:contextualSpacing/>
    </w:pPr>
  </w:style>
  <w:style w:type="paragraph" w:styleId="ListContinue5">
    <w:name w:val="List Continue 5"/>
    <w:basedOn w:val="Normal"/>
    <w:uiPriority w:val="99"/>
    <w:semiHidden/>
    <w:unhideWhenUsed/>
    <w:rsid w:val="009F1CA3"/>
    <w:pPr>
      <w:spacing w:after="120"/>
      <w:ind w:left="1415"/>
      <w:contextualSpacing/>
    </w:pPr>
  </w:style>
  <w:style w:type="paragraph" w:styleId="ListNumber">
    <w:name w:val="List Number"/>
    <w:basedOn w:val="Normal"/>
    <w:uiPriority w:val="99"/>
    <w:semiHidden/>
    <w:unhideWhenUsed/>
    <w:rsid w:val="009F1CA3"/>
    <w:pPr>
      <w:numPr>
        <w:numId w:val="6"/>
      </w:numPr>
      <w:contextualSpacing/>
    </w:pPr>
  </w:style>
  <w:style w:type="paragraph" w:styleId="ListNumber2">
    <w:name w:val="List Number 2"/>
    <w:basedOn w:val="Normal"/>
    <w:uiPriority w:val="99"/>
    <w:semiHidden/>
    <w:unhideWhenUsed/>
    <w:rsid w:val="009F1CA3"/>
    <w:pPr>
      <w:numPr>
        <w:numId w:val="7"/>
      </w:numPr>
      <w:contextualSpacing/>
    </w:pPr>
  </w:style>
  <w:style w:type="paragraph" w:styleId="ListNumber3">
    <w:name w:val="List Number 3"/>
    <w:basedOn w:val="Normal"/>
    <w:uiPriority w:val="99"/>
    <w:semiHidden/>
    <w:unhideWhenUsed/>
    <w:rsid w:val="009F1CA3"/>
    <w:pPr>
      <w:numPr>
        <w:numId w:val="8"/>
      </w:numPr>
      <w:contextualSpacing/>
    </w:pPr>
  </w:style>
  <w:style w:type="paragraph" w:styleId="ListNumber4">
    <w:name w:val="List Number 4"/>
    <w:basedOn w:val="Normal"/>
    <w:uiPriority w:val="99"/>
    <w:semiHidden/>
    <w:unhideWhenUsed/>
    <w:rsid w:val="009F1CA3"/>
    <w:pPr>
      <w:numPr>
        <w:numId w:val="9"/>
      </w:numPr>
      <w:contextualSpacing/>
    </w:pPr>
  </w:style>
  <w:style w:type="paragraph" w:styleId="ListNumber5">
    <w:name w:val="List Number 5"/>
    <w:basedOn w:val="Normal"/>
    <w:uiPriority w:val="99"/>
    <w:semiHidden/>
    <w:unhideWhenUsed/>
    <w:rsid w:val="009F1CA3"/>
    <w:pPr>
      <w:numPr>
        <w:numId w:val="10"/>
      </w:numPr>
      <w:contextualSpacing/>
    </w:pPr>
  </w:style>
  <w:style w:type="paragraph" w:styleId="MacroText">
    <w:name w:val="macro"/>
    <w:link w:val="MacroTextChar"/>
    <w:uiPriority w:val="99"/>
    <w:semiHidden/>
    <w:unhideWhenUsed/>
    <w:rsid w:val="009F1CA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9F1CA3"/>
    <w:rPr>
      <w:rFonts w:ascii="Consolas" w:hAnsi="Consolas" w:cs="Consolas"/>
      <w:sz w:val="20"/>
      <w:szCs w:val="20"/>
    </w:rPr>
  </w:style>
  <w:style w:type="paragraph" w:styleId="MessageHeader">
    <w:name w:val="Message Header"/>
    <w:basedOn w:val="Normal"/>
    <w:link w:val="MessageHeaderChar"/>
    <w:uiPriority w:val="99"/>
    <w:semiHidden/>
    <w:unhideWhenUsed/>
    <w:rsid w:val="009F1C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F1CA3"/>
    <w:rPr>
      <w:rFonts w:asciiTheme="majorHAnsi" w:eastAsiaTheme="majorEastAsia" w:hAnsiTheme="majorHAnsi" w:cstheme="majorBidi"/>
      <w:sz w:val="24"/>
      <w:szCs w:val="24"/>
      <w:shd w:val="pct20" w:color="auto" w:fill="auto"/>
    </w:rPr>
  </w:style>
  <w:style w:type="paragraph" w:styleId="NoSpacing">
    <w:name w:val="No Spacing"/>
    <w:uiPriority w:val="7"/>
    <w:rsid w:val="009F1CA3"/>
  </w:style>
  <w:style w:type="paragraph" w:styleId="NormalWeb">
    <w:name w:val="Normal (Web)"/>
    <w:basedOn w:val="Normal"/>
    <w:uiPriority w:val="99"/>
    <w:unhideWhenUsed/>
    <w:rsid w:val="009F1CA3"/>
    <w:rPr>
      <w:rFonts w:ascii="Times New Roman" w:hAnsi="Times New Roman" w:cs="Times New Roman"/>
    </w:rPr>
  </w:style>
  <w:style w:type="paragraph" w:styleId="NormalIndent">
    <w:name w:val="Normal Indent"/>
    <w:basedOn w:val="Normal"/>
    <w:uiPriority w:val="99"/>
    <w:semiHidden/>
    <w:unhideWhenUsed/>
    <w:rsid w:val="009F1CA3"/>
    <w:pPr>
      <w:ind w:left="720"/>
    </w:pPr>
  </w:style>
  <w:style w:type="paragraph" w:styleId="NoteHeading">
    <w:name w:val="Note Heading"/>
    <w:basedOn w:val="Normal"/>
    <w:next w:val="Normal"/>
    <w:link w:val="NoteHeadingChar"/>
    <w:uiPriority w:val="99"/>
    <w:semiHidden/>
    <w:unhideWhenUsed/>
    <w:rsid w:val="009F1CA3"/>
  </w:style>
  <w:style w:type="character" w:customStyle="1" w:styleId="NoteHeadingChar">
    <w:name w:val="Note Heading Char"/>
    <w:basedOn w:val="DefaultParagraphFont"/>
    <w:link w:val="NoteHeading"/>
    <w:uiPriority w:val="99"/>
    <w:semiHidden/>
    <w:rsid w:val="009F1CA3"/>
  </w:style>
  <w:style w:type="character" w:styleId="PageNumber">
    <w:name w:val="page number"/>
    <w:basedOn w:val="DefaultParagraphFont"/>
    <w:uiPriority w:val="99"/>
    <w:semiHidden/>
    <w:unhideWhenUsed/>
    <w:rsid w:val="009F1CA3"/>
  </w:style>
  <w:style w:type="character" w:styleId="PlaceholderText">
    <w:name w:val="Placeholder Text"/>
    <w:basedOn w:val="DefaultParagraphFont"/>
    <w:uiPriority w:val="99"/>
    <w:semiHidden/>
    <w:rsid w:val="009F1CA3"/>
    <w:rPr>
      <w:color w:val="808080"/>
    </w:rPr>
  </w:style>
  <w:style w:type="paragraph" w:styleId="Salutation">
    <w:name w:val="Salutation"/>
    <w:basedOn w:val="Normal"/>
    <w:next w:val="Normal"/>
    <w:link w:val="SalutationChar"/>
    <w:uiPriority w:val="99"/>
    <w:semiHidden/>
    <w:unhideWhenUsed/>
    <w:rsid w:val="009F1CA3"/>
  </w:style>
  <w:style w:type="character" w:customStyle="1" w:styleId="SalutationChar">
    <w:name w:val="Salutation Char"/>
    <w:basedOn w:val="DefaultParagraphFont"/>
    <w:link w:val="Salutation"/>
    <w:uiPriority w:val="99"/>
    <w:semiHidden/>
    <w:rsid w:val="009F1CA3"/>
  </w:style>
  <w:style w:type="paragraph" w:styleId="Signature">
    <w:name w:val="Signature"/>
    <w:basedOn w:val="Normal"/>
    <w:link w:val="SignatureChar"/>
    <w:uiPriority w:val="99"/>
    <w:semiHidden/>
    <w:unhideWhenUsed/>
    <w:rsid w:val="009F1CA3"/>
    <w:pPr>
      <w:ind w:left="4252"/>
    </w:pPr>
  </w:style>
  <w:style w:type="character" w:customStyle="1" w:styleId="SignatureChar">
    <w:name w:val="Signature Char"/>
    <w:basedOn w:val="DefaultParagraphFont"/>
    <w:link w:val="Signature"/>
    <w:uiPriority w:val="99"/>
    <w:semiHidden/>
    <w:rsid w:val="009F1CA3"/>
  </w:style>
  <w:style w:type="character" w:styleId="Strong">
    <w:name w:val="Strong"/>
    <w:basedOn w:val="DefaultParagraphFont"/>
    <w:uiPriority w:val="22"/>
    <w:rsid w:val="009F1CA3"/>
    <w:rPr>
      <w:b/>
      <w:bCs/>
    </w:rPr>
  </w:style>
  <w:style w:type="paragraph" w:styleId="Subtitle">
    <w:name w:val="Subtitle"/>
    <w:basedOn w:val="Normal"/>
    <w:next w:val="Normal"/>
    <w:link w:val="SubtitleChar"/>
    <w:uiPriority w:val="11"/>
    <w:rsid w:val="009F1CA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F1CA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9F1CA3"/>
    <w:rPr>
      <w:i/>
      <w:iCs/>
      <w:color w:val="808080" w:themeColor="text1" w:themeTint="7F"/>
    </w:rPr>
  </w:style>
  <w:style w:type="character" w:styleId="SubtleReference">
    <w:name w:val="Subtle Reference"/>
    <w:basedOn w:val="DefaultParagraphFont"/>
    <w:uiPriority w:val="31"/>
    <w:rsid w:val="009F1CA3"/>
    <w:rPr>
      <w:smallCaps/>
      <w:color w:val="C0504D" w:themeColor="accent2"/>
      <w:u w:val="single"/>
    </w:rPr>
  </w:style>
  <w:style w:type="paragraph" w:styleId="TableofAuthorities">
    <w:name w:val="table of authorities"/>
    <w:basedOn w:val="Normal"/>
    <w:next w:val="Normal"/>
    <w:uiPriority w:val="99"/>
    <w:semiHidden/>
    <w:unhideWhenUsed/>
    <w:rsid w:val="009F1CA3"/>
    <w:pPr>
      <w:ind w:left="220" w:hanging="220"/>
    </w:pPr>
  </w:style>
  <w:style w:type="paragraph" w:styleId="TableofFigures">
    <w:name w:val="table of figures"/>
    <w:basedOn w:val="Normal"/>
    <w:next w:val="Normal"/>
    <w:uiPriority w:val="99"/>
    <w:semiHidden/>
    <w:unhideWhenUsed/>
    <w:rsid w:val="009F1CA3"/>
  </w:style>
  <w:style w:type="paragraph" w:styleId="TOAHeading">
    <w:name w:val="toa heading"/>
    <w:basedOn w:val="Normal"/>
    <w:next w:val="Normal"/>
    <w:uiPriority w:val="99"/>
    <w:semiHidden/>
    <w:unhideWhenUsed/>
    <w:rsid w:val="009F1CA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9F1CA3"/>
    <w:pPr>
      <w:spacing w:after="100"/>
    </w:pPr>
  </w:style>
  <w:style w:type="paragraph" w:styleId="TOC2">
    <w:name w:val="toc 2"/>
    <w:basedOn w:val="Normal"/>
    <w:next w:val="Normal"/>
    <w:autoRedefine/>
    <w:uiPriority w:val="39"/>
    <w:semiHidden/>
    <w:unhideWhenUsed/>
    <w:rsid w:val="009F1CA3"/>
    <w:pPr>
      <w:spacing w:after="100"/>
      <w:ind w:left="220"/>
    </w:pPr>
  </w:style>
  <w:style w:type="paragraph" w:styleId="TOC3">
    <w:name w:val="toc 3"/>
    <w:basedOn w:val="Normal"/>
    <w:next w:val="Normal"/>
    <w:autoRedefine/>
    <w:uiPriority w:val="39"/>
    <w:semiHidden/>
    <w:unhideWhenUsed/>
    <w:rsid w:val="009F1CA3"/>
    <w:pPr>
      <w:spacing w:after="100"/>
      <w:ind w:left="440"/>
    </w:pPr>
  </w:style>
  <w:style w:type="paragraph" w:styleId="TOC4">
    <w:name w:val="toc 4"/>
    <w:basedOn w:val="Normal"/>
    <w:next w:val="Normal"/>
    <w:autoRedefine/>
    <w:uiPriority w:val="39"/>
    <w:semiHidden/>
    <w:unhideWhenUsed/>
    <w:rsid w:val="009F1CA3"/>
    <w:pPr>
      <w:spacing w:after="100"/>
      <w:ind w:left="660"/>
    </w:pPr>
  </w:style>
  <w:style w:type="paragraph" w:styleId="TOC5">
    <w:name w:val="toc 5"/>
    <w:basedOn w:val="Normal"/>
    <w:next w:val="Normal"/>
    <w:autoRedefine/>
    <w:uiPriority w:val="39"/>
    <w:semiHidden/>
    <w:unhideWhenUsed/>
    <w:rsid w:val="009F1CA3"/>
    <w:pPr>
      <w:spacing w:after="100"/>
      <w:ind w:left="880"/>
    </w:pPr>
  </w:style>
  <w:style w:type="paragraph" w:styleId="TOC6">
    <w:name w:val="toc 6"/>
    <w:basedOn w:val="Normal"/>
    <w:next w:val="Normal"/>
    <w:autoRedefine/>
    <w:uiPriority w:val="39"/>
    <w:semiHidden/>
    <w:unhideWhenUsed/>
    <w:rsid w:val="009F1CA3"/>
    <w:pPr>
      <w:spacing w:after="100"/>
      <w:ind w:left="1100"/>
    </w:pPr>
  </w:style>
  <w:style w:type="paragraph" w:styleId="TOC7">
    <w:name w:val="toc 7"/>
    <w:basedOn w:val="Normal"/>
    <w:next w:val="Normal"/>
    <w:autoRedefine/>
    <w:uiPriority w:val="39"/>
    <w:semiHidden/>
    <w:unhideWhenUsed/>
    <w:rsid w:val="009F1CA3"/>
    <w:pPr>
      <w:spacing w:after="100"/>
      <w:ind w:left="1320"/>
    </w:pPr>
  </w:style>
  <w:style w:type="paragraph" w:styleId="TOC8">
    <w:name w:val="toc 8"/>
    <w:basedOn w:val="Normal"/>
    <w:next w:val="Normal"/>
    <w:autoRedefine/>
    <w:uiPriority w:val="39"/>
    <w:semiHidden/>
    <w:unhideWhenUsed/>
    <w:rsid w:val="009F1CA3"/>
    <w:pPr>
      <w:spacing w:after="100"/>
      <w:ind w:left="1540"/>
    </w:pPr>
  </w:style>
  <w:style w:type="paragraph" w:styleId="TOC9">
    <w:name w:val="toc 9"/>
    <w:basedOn w:val="Normal"/>
    <w:next w:val="Normal"/>
    <w:autoRedefine/>
    <w:uiPriority w:val="39"/>
    <w:semiHidden/>
    <w:unhideWhenUsed/>
    <w:rsid w:val="009F1CA3"/>
    <w:pPr>
      <w:spacing w:after="100"/>
      <w:ind w:left="1760"/>
    </w:pPr>
  </w:style>
  <w:style w:type="paragraph" w:styleId="TOCHeading">
    <w:name w:val="TOC Heading"/>
    <w:basedOn w:val="Heading1"/>
    <w:next w:val="Normal"/>
    <w:uiPriority w:val="39"/>
    <w:semiHidden/>
    <w:unhideWhenUsed/>
    <w:rsid w:val="009F1CA3"/>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9F1CA3"/>
    <w:rPr>
      <w:color w:val="006600"/>
    </w:rPr>
  </w:style>
  <w:style w:type="paragraph" w:customStyle="1" w:styleId="BulletLevel1">
    <w:name w:val="Bullet Level 1"/>
    <w:basedOn w:val="Normal"/>
    <w:link w:val="BulletLevel1Char"/>
    <w:uiPriority w:val="5"/>
    <w:qFormat/>
    <w:rsid w:val="009F1CA3"/>
    <w:pPr>
      <w:numPr>
        <w:numId w:val="13"/>
      </w:numPr>
      <w:tabs>
        <w:tab w:val="left" w:pos="1134"/>
      </w:tabs>
    </w:pPr>
  </w:style>
  <w:style w:type="character" w:customStyle="1" w:styleId="BulletLevel1Char">
    <w:name w:val="Bullet Level 1 Char"/>
    <w:basedOn w:val="DefaultParagraphFont"/>
    <w:link w:val="BulletLevel1"/>
    <w:uiPriority w:val="5"/>
    <w:rsid w:val="009F1CA3"/>
  </w:style>
  <w:style w:type="paragraph" w:customStyle="1" w:styleId="BulletLevel2">
    <w:name w:val="Bullet Level 2"/>
    <w:basedOn w:val="BulletLevel1"/>
    <w:link w:val="BulletLevel2Char"/>
    <w:uiPriority w:val="5"/>
    <w:qFormat/>
    <w:rsid w:val="009F1CA3"/>
    <w:pPr>
      <w:numPr>
        <w:ilvl w:val="1"/>
      </w:numPr>
    </w:pPr>
  </w:style>
  <w:style w:type="character" w:customStyle="1" w:styleId="BulletLevel2Char">
    <w:name w:val="Bullet Level 2 Char"/>
    <w:basedOn w:val="DefaultParagraphFont"/>
    <w:link w:val="BulletLevel2"/>
    <w:uiPriority w:val="5"/>
    <w:rsid w:val="009F1CA3"/>
  </w:style>
  <w:style w:type="paragraph" w:customStyle="1" w:styleId="NumberLevel1">
    <w:name w:val="Number Level 1"/>
    <w:basedOn w:val="Normal"/>
    <w:link w:val="NumberLevel1Char"/>
    <w:uiPriority w:val="5"/>
    <w:qFormat/>
    <w:rsid w:val="009F1CA3"/>
    <w:pPr>
      <w:numPr>
        <w:numId w:val="15"/>
      </w:numPr>
      <w:tabs>
        <w:tab w:val="left" w:pos="1134"/>
      </w:tabs>
    </w:pPr>
  </w:style>
  <w:style w:type="character" w:customStyle="1" w:styleId="NumberLevel1Char">
    <w:name w:val="Number Level 1 Char"/>
    <w:basedOn w:val="DefaultParagraphFont"/>
    <w:link w:val="NumberLevel1"/>
    <w:uiPriority w:val="5"/>
    <w:rsid w:val="009F1CA3"/>
  </w:style>
  <w:style w:type="paragraph" w:customStyle="1" w:styleId="NumberLevel2">
    <w:name w:val="Number Level 2"/>
    <w:basedOn w:val="Normal"/>
    <w:link w:val="NumberLevel2Char"/>
    <w:uiPriority w:val="5"/>
    <w:qFormat/>
    <w:rsid w:val="009F1CA3"/>
    <w:pPr>
      <w:numPr>
        <w:numId w:val="16"/>
      </w:numPr>
    </w:pPr>
  </w:style>
  <w:style w:type="character" w:customStyle="1" w:styleId="NumberLevel2Char">
    <w:name w:val="Number Level 2 Char"/>
    <w:basedOn w:val="DefaultParagraphFont"/>
    <w:link w:val="NumberLevel2"/>
    <w:uiPriority w:val="5"/>
    <w:rsid w:val="009F1CA3"/>
  </w:style>
  <w:style w:type="paragraph" w:customStyle="1" w:styleId="NumberLevel3">
    <w:name w:val="Number Level 3"/>
    <w:basedOn w:val="Normal"/>
    <w:link w:val="NumberLevel3Char"/>
    <w:uiPriority w:val="3"/>
    <w:rsid w:val="009F1CA3"/>
  </w:style>
  <w:style w:type="character" w:customStyle="1" w:styleId="NumberLevel3Char">
    <w:name w:val="Number Level 3 Char"/>
    <w:basedOn w:val="DefaultParagraphFont"/>
    <w:link w:val="NumberLevel3"/>
    <w:uiPriority w:val="3"/>
    <w:rsid w:val="009F1CA3"/>
  </w:style>
  <w:style w:type="paragraph" w:customStyle="1" w:styleId="Tabletitle">
    <w:name w:val="Table title"/>
    <w:basedOn w:val="Normal"/>
    <w:link w:val="TabletitleChar"/>
    <w:uiPriority w:val="6"/>
    <w:rsid w:val="009F1CA3"/>
  </w:style>
  <w:style w:type="character" w:customStyle="1" w:styleId="TabletitleChar">
    <w:name w:val="Table title Char"/>
    <w:basedOn w:val="DefaultParagraphFont"/>
    <w:link w:val="Tabletitle"/>
    <w:uiPriority w:val="6"/>
    <w:rsid w:val="009F1CA3"/>
  </w:style>
  <w:style w:type="paragraph" w:customStyle="1" w:styleId="Tablelegend">
    <w:name w:val="Table legend"/>
    <w:basedOn w:val="Normal"/>
    <w:link w:val="TablelegendChar"/>
    <w:uiPriority w:val="6"/>
    <w:rsid w:val="009F1CA3"/>
  </w:style>
  <w:style w:type="character" w:customStyle="1" w:styleId="TablelegendChar">
    <w:name w:val="Table legend Char"/>
    <w:basedOn w:val="DefaultParagraphFont"/>
    <w:link w:val="Tablelegend"/>
    <w:uiPriority w:val="6"/>
    <w:rsid w:val="009F1CA3"/>
  </w:style>
  <w:style w:type="paragraph" w:customStyle="1" w:styleId="Figurelegend">
    <w:name w:val="Figure legend"/>
    <w:basedOn w:val="Normal"/>
    <w:link w:val="FigurelegendChar"/>
    <w:uiPriority w:val="6"/>
    <w:rsid w:val="009F1CA3"/>
  </w:style>
  <w:style w:type="character" w:customStyle="1" w:styleId="FigurelegendChar">
    <w:name w:val="Figure legend Char"/>
    <w:basedOn w:val="DefaultParagraphFont"/>
    <w:link w:val="Figurelegend"/>
    <w:uiPriority w:val="6"/>
    <w:rsid w:val="009F1CA3"/>
  </w:style>
  <w:style w:type="paragraph" w:customStyle="1" w:styleId="Author">
    <w:name w:val="Author"/>
    <w:basedOn w:val="Normal"/>
    <w:link w:val="AuthorChar"/>
    <w:uiPriority w:val="6"/>
    <w:rsid w:val="009F1CA3"/>
  </w:style>
  <w:style w:type="character" w:customStyle="1" w:styleId="AuthorChar">
    <w:name w:val="Author Char"/>
    <w:basedOn w:val="DefaultParagraphFont"/>
    <w:link w:val="Author"/>
    <w:uiPriority w:val="6"/>
    <w:rsid w:val="009F1CA3"/>
  </w:style>
  <w:style w:type="paragraph" w:customStyle="1" w:styleId="Tablefootnote">
    <w:name w:val="Table footnote"/>
    <w:basedOn w:val="Normal"/>
    <w:link w:val="TablefootnoteChar"/>
    <w:uiPriority w:val="6"/>
    <w:rsid w:val="009F1CA3"/>
  </w:style>
  <w:style w:type="character" w:customStyle="1" w:styleId="TablefootnoteChar">
    <w:name w:val="Table footnote Char"/>
    <w:basedOn w:val="DefaultParagraphFont"/>
    <w:link w:val="Tablefootnote"/>
    <w:uiPriority w:val="6"/>
    <w:rsid w:val="009F1CA3"/>
  </w:style>
  <w:style w:type="character" w:customStyle="1" w:styleId="BodyTextChar1">
    <w:name w:val="Body Text Char1"/>
    <w:basedOn w:val="DefaultParagraphFont"/>
    <w:uiPriority w:val="99"/>
    <w:semiHidden/>
    <w:rsid w:val="009F1CA3"/>
  </w:style>
  <w:style w:type="table" w:customStyle="1" w:styleId="SGM">
    <w:name w:val="SGM"/>
    <w:basedOn w:val="TableNormal"/>
    <w:uiPriority w:val="99"/>
    <w:rsid w:val="009F1CA3"/>
    <w:tblPr/>
  </w:style>
  <w:style w:type="table" w:customStyle="1" w:styleId="SGMGreen">
    <w:name w:val="SGM Green"/>
    <w:basedOn w:val="TableNormal"/>
    <w:uiPriority w:val="99"/>
    <w:rsid w:val="009F1CA3"/>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9F1CA3"/>
    <w:pPr>
      <w:numPr>
        <w:numId w:val="17"/>
      </w:numPr>
    </w:pPr>
  </w:style>
  <w:style w:type="table" w:customStyle="1" w:styleId="SGMOrange">
    <w:name w:val="SGM Orange"/>
    <w:basedOn w:val="LightShading"/>
    <w:uiPriority w:val="99"/>
    <w:locked/>
    <w:rsid w:val="009F1CA3"/>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9F1C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9F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9F1C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F1C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9F1CA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UnresolvedMention1">
    <w:name w:val="Unresolved Mention1"/>
    <w:basedOn w:val="DefaultParagraphFont"/>
    <w:uiPriority w:val="99"/>
    <w:semiHidden/>
    <w:unhideWhenUsed/>
    <w:rsid w:val="00C919B3"/>
    <w:rPr>
      <w:color w:val="808080"/>
      <w:shd w:val="clear" w:color="auto" w:fill="E6E6E6"/>
    </w:rPr>
  </w:style>
  <w:style w:type="character" w:styleId="UnresolvedMention">
    <w:name w:val="Unresolved Mention"/>
    <w:basedOn w:val="DefaultParagraphFont"/>
    <w:uiPriority w:val="99"/>
    <w:semiHidden/>
    <w:unhideWhenUsed/>
    <w:rsid w:val="00FA51F5"/>
    <w:rPr>
      <w:color w:val="605E5C"/>
      <w:shd w:val="clear" w:color="auto" w:fill="E1DFDD"/>
    </w:rPr>
  </w:style>
  <w:style w:type="paragraph" w:styleId="Revision">
    <w:name w:val="Revision"/>
    <w:hidden/>
    <w:uiPriority w:val="99"/>
    <w:semiHidden/>
    <w:rsid w:val="00BF7D71"/>
    <w:rPr>
      <w:rFonts w:asciiTheme="minorHAnsi" w:hAnsiTheme="minorHAnsi"/>
    </w:rPr>
  </w:style>
  <w:style w:type="character" w:customStyle="1" w:styleId="apple-converted-space">
    <w:name w:val="apple-converted-space"/>
    <w:basedOn w:val="DefaultParagraphFont"/>
    <w:rsid w:val="00DC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3142">
      <w:bodyDiv w:val="1"/>
      <w:marLeft w:val="0"/>
      <w:marRight w:val="0"/>
      <w:marTop w:val="0"/>
      <w:marBottom w:val="0"/>
      <w:divBdr>
        <w:top w:val="none" w:sz="0" w:space="0" w:color="auto"/>
        <w:left w:val="none" w:sz="0" w:space="0" w:color="auto"/>
        <w:bottom w:val="none" w:sz="0" w:space="0" w:color="auto"/>
        <w:right w:val="none" w:sz="0" w:space="0" w:color="auto"/>
      </w:divBdr>
      <w:divsChild>
        <w:div w:id="196234976">
          <w:marLeft w:val="0"/>
          <w:marRight w:val="0"/>
          <w:marTop w:val="0"/>
          <w:marBottom w:val="0"/>
          <w:divBdr>
            <w:top w:val="none" w:sz="0" w:space="0" w:color="auto"/>
            <w:left w:val="none" w:sz="0" w:space="0" w:color="auto"/>
            <w:bottom w:val="none" w:sz="0" w:space="0" w:color="auto"/>
            <w:right w:val="none" w:sz="0" w:space="0" w:color="auto"/>
          </w:divBdr>
          <w:divsChild>
            <w:div w:id="1509950408">
              <w:marLeft w:val="0"/>
              <w:marRight w:val="0"/>
              <w:marTop w:val="0"/>
              <w:marBottom w:val="0"/>
              <w:divBdr>
                <w:top w:val="none" w:sz="0" w:space="0" w:color="auto"/>
                <w:left w:val="none" w:sz="0" w:space="0" w:color="auto"/>
                <w:bottom w:val="none" w:sz="0" w:space="0" w:color="auto"/>
                <w:right w:val="none" w:sz="0" w:space="0" w:color="auto"/>
              </w:divBdr>
              <w:divsChild>
                <w:div w:id="1944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494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3">
          <w:marLeft w:val="0"/>
          <w:marRight w:val="0"/>
          <w:marTop w:val="0"/>
          <w:marBottom w:val="0"/>
          <w:divBdr>
            <w:top w:val="none" w:sz="0" w:space="0" w:color="auto"/>
            <w:left w:val="none" w:sz="0" w:space="0" w:color="auto"/>
            <w:bottom w:val="none" w:sz="0" w:space="0" w:color="auto"/>
            <w:right w:val="none" w:sz="0" w:space="0" w:color="auto"/>
          </w:divBdr>
          <w:divsChild>
            <w:div w:id="2036618778">
              <w:marLeft w:val="0"/>
              <w:marRight w:val="0"/>
              <w:marTop w:val="0"/>
              <w:marBottom w:val="0"/>
              <w:divBdr>
                <w:top w:val="none" w:sz="0" w:space="0" w:color="auto"/>
                <w:left w:val="none" w:sz="0" w:space="0" w:color="auto"/>
                <w:bottom w:val="none" w:sz="0" w:space="0" w:color="auto"/>
                <w:right w:val="none" w:sz="0" w:space="0" w:color="auto"/>
              </w:divBdr>
              <w:divsChild>
                <w:div w:id="6382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30967">
      <w:bodyDiv w:val="1"/>
      <w:marLeft w:val="0"/>
      <w:marRight w:val="0"/>
      <w:marTop w:val="0"/>
      <w:marBottom w:val="0"/>
      <w:divBdr>
        <w:top w:val="none" w:sz="0" w:space="0" w:color="auto"/>
        <w:left w:val="none" w:sz="0" w:space="0" w:color="auto"/>
        <w:bottom w:val="none" w:sz="0" w:space="0" w:color="auto"/>
        <w:right w:val="none" w:sz="0" w:space="0" w:color="auto"/>
      </w:divBdr>
      <w:divsChild>
        <w:div w:id="1980260052">
          <w:marLeft w:val="-720"/>
          <w:marRight w:val="0"/>
          <w:marTop w:val="0"/>
          <w:marBottom w:val="0"/>
          <w:divBdr>
            <w:top w:val="none" w:sz="0" w:space="0" w:color="auto"/>
            <w:left w:val="none" w:sz="0" w:space="0" w:color="auto"/>
            <w:bottom w:val="none" w:sz="0" w:space="0" w:color="auto"/>
            <w:right w:val="none" w:sz="0" w:space="0" w:color="auto"/>
          </w:divBdr>
        </w:div>
      </w:divsChild>
    </w:div>
    <w:div w:id="376320962">
      <w:bodyDiv w:val="1"/>
      <w:marLeft w:val="0"/>
      <w:marRight w:val="0"/>
      <w:marTop w:val="0"/>
      <w:marBottom w:val="0"/>
      <w:divBdr>
        <w:top w:val="none" w:sz="0" w:space="0" w:color="auto"/>
        <w:left w:val="none" w:sz="0" w:space="0" w:color="auto"/>
        <w:bottom w:val="none" w:sz="0" w:space="0" w:color="auto"/>
        <w:right w:val="none" w:sz="0" w:space="0" w:color="auto"/>
      </w:divBdr>
      <w:divsChild>
        <w:div w:id="1455783855">
          <w:marLeft w:val="0"/>
          <w:marRight w:val="0"/>
          <w:marTop w:val="0"/>
          <w:marBottom w:val="0"/>
          <w:divBdr>
            <w:top w:val="none" w:sz="0" w:space="0" w:color="auto"/>
            <w:left w:val="none" w:sz="0" w:space="0" w:color="auto"/>
            <w:bottom w:val="none" w:sz="0" w:space="0" w:color="auto"/>
            <w:right w:val="none" w:sz="0" w:space="0" w:color="auto"/>
          </w:divBdr>
          <w:divsChild>
            <w:div w:id="1431504965">
              <w:marLeft w:val="0"/>
              <w:marRight w:val="0"/>
              <w:marTop w:val="0"/>
              <w:marBottom w:val="0"/>
              <w:divBdr>
                <w:top w:val="none" w:sz="0" w:space="0" w:color="auto"/>
                <w:left w:val="none" w:sz="0" w:space="0" w:color="auto"/>
                <w:bottom w:val="none" w:sz="0" w:space="0" w:color="auto"/>
                <w:right w:val="none" w:sz="0" w:space="0" w:color="auto"/>
              </w:divBdr>
              <w:divsChild>
                <w:div w:id="1803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6108">
      <w:bodyDiv w:val="1"/>
      <w:marLeft w:val="0"/>
      <w:marRight w:val="0"/>
      <w:marTop w:val="0"/>
      <w:marBottom w:val="0"/>
      <w:divBdr>
        <w:top w:val="none" w:sz="0" w:space="0" w:color="auto"/>
        <w:left w:val="none" w:sz="0" w:space="0" w:color="auto"/>
        <w:bottom w:val="none" w:sz="0" w:space="0" w:color="auto"/>
        <w:right w:val="none" w:sz="0" w:space="0" w:color="auto"/>
      </w:divBdr>
    </w:div>
    <w:div w:id="989595142">
      <w:bodyDiv w:val="1"/>
      <w:marLeft w:val="0"/>
      <w:marRight w:val="0"/>
      <w:marTop w:val="0"/>
      <w:marBottom w:val="0"/>
      <w:divBdr>
        <w:top w:val="none" w:sz="0" w:space="0" w:color="auto"/>
        <w:left w:val="none" w:sz="0" w:space="0" w:color="auto"/>
        <w:bottom w:val="none" w:sz="0" w:space="0" w:color="auto"/>
        <w:right w:val="none" w:sz="0" w:space="0" w:color="auto"/>
      </w:divBdr>
    </w:div>
    <w:div w:id="1045718501">
      <w:bodyDiv w:val="1"/>
      <w:marLeft w:val="0"/>
      <w:marRight w:val="0"/>
      <w:marTop w:val="0"/>
      <w:marBottom w:val="0"/>
      <w:divBdr>
        <w:top w:val="none" w:sz="0" w:space="0" w:color="auto"/>
        <w:left w:val="none" w:sz="0" w:space="0" w:color="auto"/>
        <w:bottom w:val="none" w:sz="0" w:space="0" w:color="auto"/>
        <w:right w:val="none" w:sz="0" w:space="0" w:color="auto"/>
      </w:divBdr>
      <w:divsChild>
        <w:div w:id="1182088171">
          <w:marLeft w:val="-720"/>
          <w:marRight w:val="0"/>
          <w:marTop w:val="0"/>
          <w:marBottom w:val="0"/>
          <w:divBdr>
            <w:top w:val="none" w:sz="0" w:space="0" w:color="auto"/>
            <w:left w:val="none" w:sz="0" w:space="0" w:color="auto"/>
            <w:bottom w:val="none" w:sz="0" w:space="0" w:color="auto"/>
            <w:right w:val="none" w:sz="0" w:space="0" w:color="auto"/>
          </w:divBdr>
        </w:div>
      </w:divsChild>
    </w:div>
    <w:div w:id="210865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24/pr.58.4.9" TargetMode="External"/><Relationship Id="rId21" Type="http://schemas.openxmlformats.org/officeDocument/2006/relationships/hyperlink" Target="https://doi.org/10.1038/s41598-018-28733-y" TargetMode="External"/><Relationship Id="rId42" Type="http://schemas.openxmlformats.org/officeDocument/2006/relationships/hyperlink" Target="https://doi.org/10.1186/s40104-022-00758-4" TargetMode="External"/><Relationship Id="rId63" Type="http://schemas.openxmlformats.org/officeDocument/2006/relationships/hyperlink" Target="https://doi.org/10.1186/s40104-019-0406-x" TargetMode="External"/><Relationship Id="rId84" Type="http://schemas.openxmlformats.org/officeDocument/2006/relationships/hyperlink" Target="https://doi.org/10.3390/ani11092527" TargetMode="External"/><Relationship Id="rId138" Type="http://schemas.openxmlformats.org/officeDocument/2006/relationships/hyperlink" Target="https://doi.org/10.1126/sciadv.1500997" TargetMode="External"/><Relationship Id="rId159" Type="http://schemas.openxmlformats.org/officeDocument/2006/relationships/hyperlink" Target="https://doi.org/10.1016/j.fshw.2017.07.003" TargetMode="External"/><Relationship Id="rId170" Type="http://schemas.openxmlformats.org/officeDocument/2006/relationships/hyperlink" Target="https://doi.org/10.1371/journal.pone.0262317" TargetMode="External"/><Relationship Id="rId191" Type="http://schemas.openxmlformats.org/officeDocument/2006/relationships/hyperlink" Target="https://doi.org/10.3389/fmicb.2023.111351" TargetMode="External"/><Relationship Id="rId205" Type="http://schemas.openxmlformats.org/officeDocument/2006/relationships/hyperlink" Target="https://doi.org/10.1038/s41598-018-21440-8" TargetMode="External"/><Relationship Id="rId107" Type="http://schemas.openxmlformats.org/officeDocument/2006/relationships/hyperlink" Target="https://doi.org/10.3168/jds.2020-18154" TargetMode="External"/><Relationship Id="rId11" Type="http://schemas.openxmlformats.org/officeDocument/2006/relationships/header" Target="header1.xml"/><Relationship Id="rId32" Type="http://schemas.openxmlformats.org/officeDocument/2006/relationships/hyperlink" Target="https://doi.org/10.1080/00480169.2016.1196626" TargetMode="External"/><Relationship Id="rId53" Type="http://schemas.openxmlformats.org/officeDocument/2006/relationships/hyperlink" Target="https://doi.org/10.1016/j.livsci.2019.05.020" TargetMode="External"/><Relationship Id="rId74" Type="http://schemas.openxmlformats.org/officeDocument/2006/relationships/hyperlink" Target="https://doi.org/10.1016/j.immuni.2009.08.020" TargetMode="External"/><Relationship Id="rId128" Type="http://schemas.openxmlformats.org/officeDocument/2006/relationships/hyperlink" Target="https://doi.org/10.5713/ajas.16.0981" TargetMode="External"/><Relationship Id="rId149" Type="http://schemas.openxmlformats.org/officeDocument/2006/relationships/hyperlink" Target="https://doi.org/10.1016/j.domaniend.2016.05.003" TargetMode="External"/><Relationship Id="rId5" Type="http://schemas.openxmlformats.org/officeDocument/2006/relationships/numbering" Target="numbering.xml"/><Relationship Id="rId95" Type="http://schemas.openxmlformats.org/officeDocument/2006/relationships/hyperlink" Target="https://doi.org/10.3168/jds.2015-9975" TargetMode="External"/><Relationship Id="rId160" Type="http://schemas.openxmlformats.org/officeDocument/2006/relationships/hyperlink" Target="https://doi.org/10.1371/journal.pone.0242108" TargetMode="External"/><Relationship Id="rId181" Type="http://schemas.openxmlformats.org/officeDocument/2006/relationships/hyperlink" Target="https://doi.org/10.3390/ani11082418" TargetMode="External"/><Relationship Id="rId22" Type="http://schemas.openxmlformats.org/officeDocument/2006/relationships/hyperlink" Target="https://doi.org/10.1016/j.cgh.2018.09.017" TargetMode="External"/><Relationship Id="rId43" Type="http://schemas.openxmlformats.org/officeDocument/2006/relationships/hyperlink" Target="https://doi.org/10.1038/s41598-018-32886-1" TargetMode="External"/><Relationship Id="rId64" Type="http://schemas.openxmlformats.org/officeDocument/2006/relationships/hyperlink" Target="https://doi.org/10.3389/fmicb.2021.772863" TargetMode="External"/><Relationship Id="rId118" Type="http://schemas.openxmlformats.org/officeDocument/2006/relationships/hyperlink" Target="https://doi.org/10.1038/cti.2017.39" TargetMode="External"/><Relationship Id="rId139" Type="http://schemas.openxmlformats.org/officeDocument/2006/relationships/hyperlink" Target="https://doi.org/10.1038/s41598-022-08761-5" TargetMode="External"/><Relationship Id="rId85" Type="http://schemas.openxmlformats.org/officeDocument/2006/relationships/hyperlink" Target="https://doi.org/10.1038/s41598-022-16052-2" TargetMode="External"/><Relationship Id="rId150" Type="http://schemas.openxmlformats.org/officeDocument/2006/relationships/hyperlink" Target="https://doi.org/10.1093/femsec/fiz203" TargetMode="External"/><Relationship Id="rId171" Type="http://schemas.openxmlformats.org/officeDocument/2006/relationships/hyperlink" Target="https://doi.org/10.7554/elife.00458" TargetMode="External"/><Relationship Id="rId192" Type="http://schemas.openxmlformats.org/officeDocument/2006/relationships/hyperlink" Target="https://doi.org/10.3389/fmicb.2015.00296" TargetMode="External"/><Relationship Id="rId206" Type="http://schemas.openxmlformats.org/officeDocument/2006/relationships/hyperlink" Target="https://doi.org/10.3390/antibiotics11091273" TargetMode="External"/><Relationship Id="rId12" Type="http://schemas.openxmlformats.org/officeDocument/2006/relationships/hyperlink" Target="https://doi.org/10.1099/jmm.0.001957" TargetMode="External"/><Relationship Id="rId33" Type="http://schemas.openxmlformats.org/officeDocument/2006/relationships/hyperlink" Target="https://doi.org/10.3168/jds.2011-4462" TargetMode="External"/><Relationship Id="rId108" Type="http://schemas.openxmlformats.org/officeDocument/2006/relationships/hyperlink" Target="https://doi.org/10.1186/s40168-019-0699-1" TargetMode="External"/><Relationship Id="rId129" Type="http://schemas.openxmlformats.org/officeDocument/2006/relationships/hyperlink" Target="https://doi.org/10.1080/09712119.2023.2264912" TargetMode="External"/><Relationship Id="rId54" Type="http://schemas.openxmlformats.org/officeDocument/2006/relationships/hyperlink" Target="https://doi.org/10.3168/jds.2011-5073" TargetMode="External"/><Relationship Id="rId75" Type="http://schemas.openxmlformats.org/officeDocument/2006/relationships/hyperlink" Target="https://doi.org/10.3168/jds.2016-11522" TargetMode="External"/><Relationship Id="rId96" Type="http://schemas.openxmlformats.org/officeDocument/2006/relationships/hyperlink" Target="https://doi.org/10.3390/ani11041113" TargetMode="External"/><Relationship Id="rId140" Type="http://schemas.openxmlformats.org/officeDocument/2006/relationships/hyperlink" Target="https://doi.org/10.3390/ruminants2010007" TargetMode="External"/><Relationship Id="rId161" Type="http://schemas.openxmlformats.org/officeDocument/2006/relationships/hyperlink" Target="https://doi.org/10.3389/fcimb.2020.572912" TargetMode="External"/><Relationship Id="rId182" Type="http://schemas.openxmlformats.org/officeDocument/2006/relationships/hyperlink" Target="https://doi.org/10.1111/j.1472-765x.2010.02937.x" TargetMode="External"/><Relationship Id="rId6" Type="http://schemas.openxmlformats.org/officeDocument/2006/relationships/styles" Target="styles.xml"/><Relationship Id="rId23" Type="http://schemas.openxmlformats.org/officeDocument/2006/relationships/hyperlink" Target="https://doi.org/10.3168/jds.2018-15847" TargetMode="External"/><Relationship Id="rId119" Type="http://schemas.openxmlformats.org/officeDocument/2006/relationships/hyperlink" Target="https://doi.org/10.1038/s41598-020-77907-0" TargetMode="External"/><Relationship Id="rId44" Type="http://schemas.openxmlformats.org/officeDocument/2006/relationships/hyperlink" Target="https://doi.org/10.1038/s41522-021-00215-6" TargetMode="External"/><Relationship Id="rId65" Type="http://schemas.openxmlformats.org/officeDocument/2006/relationships/hyperlink" Target="https://doi.org/10.1111/j.1651-2227.2003.tb00646.x" TargetMode="External"/><Relationship Id="rId86" Type="http://schemas.openxmlformats.org/officeDocument/2006/relationships/hyperlink" Target="https://doi.org/10.1016/j.envpol.2020.115111" TargetMode="External"/><Relationship Id="rId130" Type="http://schemas.openxmlformats.org/officeDocument/2006/relationships/hyperlink" Target="https://doi.org/10.3390/ani13101652" TargetMode="External"/><Relationship Id="rId151" Type="http://schemas.openxmlformats.org/officeDocument/2006/relationships/hyperlink" Target="https://doi.org/10.1371/journal.pone.0063157" TargetMode="External"/><Relationship Id="rId172" Type="http://schemas.openxmlformats.org/officeDocument/2006/relationships/hyperlink" Target="https://doi.org/10.3168/jds.2020-20068" TargetMode="External"/><Relationship Id="rId193" Type="http://schemas.openxmlformats.org/officeDocument/2006/relationships/hyperlink" Target="https://doi.org/10.1093/jas/skaa230" TargetMode="External"/><Relationship Id="rId207" Type="http://schemas.openxmlformats.org/officeDocument/2006/relationships/hyperlink" Target="https://doi.org/10.3168/jds.2021-21519" TargetMode="External"/><Relationship Id="rId13" Type="http://schemas.openxmlformats.org/officeDocument/2006/relationships/hyperlink" Target="mailto:aisling.carroll2@hartpury.ac.uk" TargetMode="External"/><Relationship Id="rId109" Type="http://schemas.openxmlformats.org/officeDocument/2006/relationships/hyperlink" Target="https://doi.org/10.3168/jds.2018-15506" TargetMode="External"/><Relationship Id="rId34" Type="http://schemas.openxmlformats.org/officeDocument/2006/relationships/hyperlink" Target="https://doi.org/10.3168/jdsc.2020-0059" TargetMode="External"/><Relationship Id="rId55" Type="http://schemas.openxmlformats.org/officeDocument/2006/relationships/hyperlink" Target="https://doi.org/10.1038/srep42689" TargetMode="External"/><Relationship Id="rId76" Type="http://schemas.openxmlformats.org/officeDocument/2006/relationships/hyperlink" Target="https://doi.org/10.1016/j.bbi.2022.10.005" TargetMode="External"/><Relationship Id="rId97" Type="http://schemas.openxmlformats.org/officeDocument/2006/relationships/hyperlink" Target="https://doi.org/10.1038/s41467-020-20389-5" TargetMode="External"/><Relationship Id="rId120" Type="http://schemas.openxmlformats.org/officeDocument/2006/relationships/hyperlink" Target="https://doi.org/10.3168/jds.2018-16130" TargetMode="External"/><Relationship Id="rId141" Type="http://schemas.openxmlformats.org/officeDocument/2006/relationships/hyperlink" Target="https://doi.org/10.3389/fnint.2018.00021" TargetMode="External"/><Relationship Id="rId7" Type="http://schemas.openxmlformats.org/officeDocument/2006/relationships/settings" Target="settings.xml"/><Relationship Id="rId162" Type="http://schemas.openxmlformats.org/officeDocument/2006/relationships/hyperlink" Target="https://doi.org/10.1016/j.annepidem.2019.09.002" TargetMode="External"/><Relationship Id="rId183" Type="http://schemas.openxmlformats.org/officeDocument/2006/relationships/hyperlink" Target="https://doi.org/10.1264/jsme2.me14176" TargetMode="External"/><Relationship Id="rId24" Type="http://schemas.openxmlformats.org/officeDocument/2006/relationships/hyperlink" Target="https://doi.org/10.1016/j.csbj.2021.01.035" TargetMode="External"/><Relationship Id="rId45" Type="http://schemas.openxmlformats.org/officeDocument/2006/relationships/hyperlink" Target="https://doi.org/10.3390/ani5040411" TargetMode="External"/><Relationship Id="rId66" Type="http://schemas.openxmlformats.org/officeDocument/2006/relationships/hyperlink" Target="https://doi.org/10.1128/aem.00388-10" TargetMode="External"/><Relationship Id="rId87" Type="http://schemas.openxmlformats.org/officeDocument/2006/relationships/hyperlink" Target="https://doi.org/10.1007/978-3-030-15138-6_12" TargetMode="External"/><Relationship Id="rId110" Type="http://schemas.openxmlformats.org/officeDocument/2006/relationships/hyperlink" Target="https://doi.org/10.3390/ani13060994" TargetMode="External"/><Relationship Id="rId131" Type="http://schemas.openxmlformats.org/officeDocument/2006/relationships/hyperlink" Target="https://doi.org/10.3389/fmicb.2016.00701" TargetMode="External"/><Relationship Id="rId61" Type="http://schemas.openxmlformats.org/officeDocument/2006/relationships/hyperlink" Target="https://doi.org/10.3168/jds.2014-9062" TargetMode="External"/><Relationship Id="rId82" Type="http://schemas.openxmlformats.org/officeDocument/2006/relationships/hyperlink" Target="https://doi.org/10.1038/s41598-020-74677-7" TargetMode="External"/><Relationship Id="rId152" Type="http://schemas.openxmlformats.org/officeDocument/2006/relationships/hyperlink" Target="https://doi.org/10.3390/ani9050223" TargetMode="External"/><Relationship Id="rId173" Type="http://schemas.openxmlformats.org/officeDocument/2006/relationships/hyperlink" Target="https://doi.org/10.1093/femsec/fiy203" TargetMode="External"/><Relationship Id="rId194" Type="http://schemas.openxmlformats.org/officeDocument/2006/relationships/hyperlink" Target="https://doi.org/10.3390/microorganisms10071391" TargetMode="External"/><Relationship Id="rId199" Type="http://schemas.openxmlformats.org/officeDocument/2006/relationships/hyperlink" Target="https://doi.org/10.3168/jds.2019-17258" TargetMode="External"/><Relationship Id="rId203" Type="http://schemas.openxmlformats.org/officeDocument/2006/relationships/hyperlink" Target="https://doi.org/10.3389/fmicb.2015.01133" TargetMode="External"/><Relationship Id="rId208" Type="http://schemas.openxmlformats.org/officeDocument/2006/relationships/hyperlink" Target="https://doi.org/10.1111/ina.12673" TargetMode="External"/><Relationship Id="rId19" Type="http://schemas.openxmlformats.org/officeDocument/2006/relationships/hyperlink" Target="https://doi.org/10.4014/jmb.1501.01039" TargetMode="External"/><Relationship Id="rId14" Type="http://schemas.openxmlformats.org/officeDocument/2006/relationships/hyperlink" Target="https://doi.org/10.3168/jds.2019-17278" TargetMode="External"/><Relationship Id="rId30" Type="http://schemas.openxmlformats.org/officeDocument/2006/relationships/hyperlink" Target="https://doi.org/10.1186/s42523-020-00049-1" TargetMode="External"/><Relationship Id="rId35" Type="http://schemas.openxmlformats.org/officeDocument/2006/relationships/hyperlink" Target="https://doi.org/10.1371/journal.pone.0166926" TargetMode="External"/><Relationship Id="rId56" Type="http://schemas.openxmlformats.org/officeDocument/2006/relationships/hyperlink" Target="https://doi.org/10.3390/ani9080490" TargetMode="External"/><Relationship Id="rId77" Type="http://schemas.openxmlformats.org/officeDocument/2006/relationships/hyperlink" Target="https://doi.org/10.1111/jvim.14695" TargetMode="External"/><Relationship Id="rId100" Type="http://schemas.openxmlformats.org/officeDocument/2006/relationships/hyperlink" Target="https://doi.org/10.3389/fmicb.2014.00622" TargetMode="External"/><Relationship Id="rId105" Type="http://schemas.openxmlformats.org/officeDocument/2006/relationships/hyperlink" Target="https://doi.org/10.1007/s12602-021-09821-4" TargetMode="External"/><Relationship Id="rId126" Type="http://schemas.openxmlformats.org/officeDocument/2006/relationships/hyperlink" Target="https://doi.org/10.1128/aem.02534-18hamm" TargetMode="External"/><Relationship Id="rId147" Type="http://schemas.openxmlformats.org/officeDocument/2006/relationships/hyperlink" Target="https://doi.org/10.3390/ani12070909" TargetMode="External"/><Relationship Id="rId168" Type="http://schemas.openxmlformats.org/officeDocument/2006/relationships/hyperlink" Target="https://doi.org/10.3390/ani9121132" TargetMode="External"/><Relationship Id="rId8" Type="http://schemas.openxmlformats.org/officeDocument/2006/relationships/webSettings" Target="webSettings.xml"/><Relationship Id="rId51" Type="http://schemas.openxmlformats.org/officeDocument/2006/relationships/hyperlink" Target="https://doi.org/10.1002/dev.21826" TargetMode="External"/><Relationship Id="rId72" Type="http://schemas.openxmlformats.org/officeDocument/2006/relationships/hyperlink" Target="https://doi.org/10.3390/ani12233375" TargetMode="External"/><Relationship Id="rId93" Type="http://schemas.openxmlformats.org/officeDocument/2006/relationships/hyperlink" Target="https://doi.org/10.1016/j.vetmic.2020.108976" TargetMode="External"/><Relationship Id="rId98" Type="http://schemas.openxmlformats.org/officeDocument/2006/relationships/hyperlink" Target="https://doi.org/10.17221/1287-cjas" TargetMode="External"/><Relationship Id="rId121" Type="http://schemas.openxmlformats.org/officeDocument/2006/relationships/hyperlink" Target="https://doi.org/10.1038/s41396-020-0678-3" TargetMode="External"/><Relationship Id="rId142" Type="http://schemas.openxmlformats.org/officeDocument/2006/relationships/hyperlink" Target="https://doi.org/10.2527/jas2016.1059" TargetMode="External"/><Relationship Id="rId163" Type="http://schemas.openxmlformats.org/officeDocument/2006/relationships/hyperlink" Target="https://doi.org/10.1159/000504495" TargetMode="External"/><Relationship Id="rId184" Type="http://schemas.openxmlformats.org/officeDocument/2006/relationships/hyperlink" Target="https://doi.org/10.1021/acs.jproteome.9b00655" TargetMode="External"/><Relationship Id="rId189" Type="http://schemas.openxmlformats.org/officeDocument/2006/relationships/hyperlink" Target="https://doi.org/10.3390/ani9121123" TargetMode="External"/><Relationship Id="rId3" Type="http://schemas.openxmlformats.org/officeDocument/2006/relationships/customXml" Target="../customXml/item3.xml"/><Relationship Id="rId25" Type="http://schemas.openxmlformats.org/officeDocument/2006/relationships/hyperlink" Target="https://doi.org/10.1186/s42523-023-00233-z" TargetMode="External"/><Relationship Id="rId46" Type="http://schemas.openxmlformats.org/officeDocument/2006/relationships/hyperlink" Target="https://doi.org/10.3389/fmicb.2014.00217" TargetMode="External"/><Relationship Id="rId67" Type="http://schemas.openxmlformats.org/officeDocument/2006/relationships/hyperlink" Target="https://doi.org/10.3168/jds.2017-13397" TargetMode="External"/><Relationship Id="rId116" Type="http://schemas.openxmlformats.org/officeDocument/2006/relationships/hyperlink" Target="https://doi.org/10.3390/ani10010050" TargetMode="External"/><Relationship Id="rId137" Type="http://schemas.openxmlformats.org/officeDocument/2006/relationships/hyperlink" Target="https://doi.org/10.1371/journal.pone.0210203" TargetMode="External"/><Relationship Id="rId158" Type="http://schemas.openxmlformats.org/officeDocument/2006/relationships/hyperlink" Target="https://doi.org/10.3390/ani10081293" TargetMode="External"/><Relationship Id="rId20" Type="http://schemas.openxmlformats.org/officeDocument/2006/relationships/hyperlink" Target="https://doi.org/10.1016/j.scitotenv.2021.149450" TargetMode="External"/><Relationship Id="rId41" Type="http://schemas.openxmlformats.org/officeDocument/2006/relationships/hyperlink" Target="https://doi.org/10.3920/bm2008.1002" TargetMode="External"/><Relationship Id="rId62" Type="http://schemas.openxmlformats.org/officeDocument/2006/relationships/hyperlink" Target="https://doi.org/10.3390/antibiotics10080910" TargetMode="External"/><Relationship Id="rId83" Type="http://schemas.openxmlformats.org/officeDocument/2006/relationships/hyperlink" Target="https://doi.org/10.1017/s1751731119003148" TargetMode="External"/><Relationship Id="rId88" Type="http://schemas.openxmlformats.org/officeDocument/2006/relationships/hyperlink" Target="https://doi.org/10.3168/jds.2015-10198" TargetMode="External"/><Relationship Id="rId111" Type="http://schemas.openxmlformats.org/officeDocument/2006/relationships/hyperlink" Target="https://doi.org/10.1038/s41598-018-33649-8" TargetMode="External"/><Relationship Id="rId132" Type="http://schemas.openxmlformats.org/officeDocument/2006/relationships/hyperlink" Target="https://doi.org/10.4137/bbi.s15389" TargetMode="External"/><Relationship Id="rId153" Type="http://schemas.openxmlformats.org/officeDocument/2006/relationships/hyperlink" Target="https://doi.org/10.3168/jds.2018-14465" TargetMode="External"/><Relationship Id="rId174" Type="http://schemas.openxmlformats.org/officeDocument/2006/relationships/hyperlink" Target="https://doi.org/10.1038/nrgastro.2017.173" TargetMode="External"/><Relationship Id="rId179" Type="http://schemas.openxmlformats.org/officeDocument/2006/relationships/hyperlink" Target="https://doi.org/10.1016/j.phrs.2022.106056" TargetMode="External"/><Relationship Id="rId195" Type="http://schemas.openxmlformats.org/officeDocument/2006/relationships/hyperlink" Target="https://doi.org/10.3168/jds.2024-24521" TargetMode="External"/><Relationship Id="rId209" Type="http://schemas.openxmlformats.org/officeDocument/2006/relationships/hyperlink" Target="https://doi.org/10.3389/fnut.2021.736270" TargetMode="External"/><Relationship Id="rId190" Type="http://schemas.openxmlformats.org/officeDocument/2006/relationships/hyperlink" Target="https://doi.org/10.1016/j.pathophys.2016.02.002" TargetMode="External"/><Relationship Id="rId204" Type="http://schemas.openxmlformats.org/officeDocument/2006/relationships/hyperlink" Target="https://doi.org/10.1146/annurev-animal-022513-114149" TargetMode="External"/><Relationship Id="rId15" Type="http://schemas.openxmlformats.org/officeDocument/2006/relationships/hyperlink" Target="https://doi.org/10.1111/j.1651-2227.2008.01060.x" TargetMode="External"/><Relationship Id="rId36" Type="http://schemas.openxmlformats.org/officeDocument/2006/relationships/hyperlink" Target="https://doi.org/10.3390/antibiotics12061019" TargetMode="External"/><Relationship Id="rId57" Type="http://schemas.openxmlformats.org/officeDocument/2006/relationships/hyperlink" Target="https://doi.org/10.1128/aem.02675-17" TargetMode="External"/><Relationship Id="rId106" Type="http://schemas.openxmlformats.org/officeDocument/2006/relationships/hyperlink" Target="https://doi.org/10.1186/s42523-021-00088-2" TargetMode="External"/><Relationship Id="rId127" Type="http://schemas.openxmlformats.org/officeDocument/2006/relationships/hyperlink" Target="https://doi.org/10.3168/jds.2020-18619" TargetMode="External"/><Relationship Id="rId10" Type="http://schemas.openxmlformats.org/officeDocument/2006/relationships/endnotes" Target="endnotes.xml"/><Relationship Id="rId31" Type="http://schemas.openxmlformats.org/officeDocument/2006/relationships/hyperlink" Target="https://doi.org/10.3168/jds.2019-16815" TargetMode="External"/><Relationship Id="rId52" Type="http://schemas.openxmlformats.org/officeDocument/2006/relationships/hyperlink" Target="https://doi.org/10.3168/jds.2019-17926" TargetMode="External"/><Relationship Id="rId73" Type="http://schemas.openxmlformats.org/officeDocument/2006/relationships/hyperlink" Target="https://doi.org/10.3168/jds.2016-10921" TargetMode="External"/><Relationship Id="rId78" Type="http://schemas.openxmlformats.org/officeDocument/2006/relationships/hyperlink" Target="https://doi.org/10.1080/03079457.2018.1464117" TargetMode="External"/><Relationship Id="rId94" Type="http://schemas.openxmlformats.org/officeDocument/2006/relationships/hyperlink" Target="https://doi.org/10.1186/s42523-019-0009-z" TargetMode="External"/><Relationship Id="rId99" Type="http://schemas.openxmlformats.org/officeDocument/2006/relationships/hyperlink" Target="https://doi.org/10.1371/journal.pone.0220554" TargetMode="External"/><Relationship Id="rId101" Type="http://schemas.openxmlformats.org/officeDocument/2006/relationships/hyperlink" Target="https://doi.org/10.1016/j.livsci.2015.05.012" TargetMode="External"/><Relationship Id="rId122" Type="http://schemas.openxmlformats.org/officeDocument/2006/relationships/hyperlink" Target="https://doi.org/10.1002/vms3.631" TargetMode="External"/><Relationship Id="rId143" Type="http://schemas.openxmlformats.org/officeDocument/2006/relationships/hyperlink" Target="https://doi.org/10.1016/j.anireprosci.2019.04.011" TargetMode="External"/><Relationship Id="rId148" Type="http://schemas.openxmlformats.org/officeDocument/2006/relationships/hyperlink" Target="https://pubmed.ncbi.nlm.nih.gov/8405572" TargetMode="External"/><Relationship Id="rId164" Type="http://schemas.openxmlformats.org/officeDocument/2006/relationships/hyperlink" Target="https://doi.org/10.3168/jds.2018-15793" TargetMode="External"/><Relationship Id="rId169" Type="http://schemas.openxmlformats.org/officeDocument/2006/relationships/hyperlink" Target="https://doi.org/10.3390/ani9110895" TargetMode="External"/><Relationship Id="rId185" Type="http://schemas.openxmlformats.org/officeDocument/2006/relationships/hyperlink" Target="https://doi.org/10.1111/j.1574-6976.2011.00270.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oi.org/10.1113/jphysiol.2009.174136" TargetMode="External"/><Relationship Id="rId210" Type="http://schemas.openxmlformats.org/officeDocument/2006/relationships/fontTable" Target="fontTable.xml"/><Relationship Id="rId26" Type="http://schemas.openxmlformats.org/officeDocument/2006/relationships/hyperlink" Target="https://doi.org/10.3168/jds.2019-17474" TargetMode="External"/><Relationship Id="rId47" Type="http://schemas.openxmlformats.org/officeDocument/2006/relationships/hyperlink" Target="https://doi.org/10.1097/aci.0b013e32832b3f1d" TargetMode="External"/><Relationship Id="rId68" Type="http://schemas.openxmlformats.org/officeDocument/2006/relationships/hyperlink" Target="https://doi.org/10.1152/ajpgi.00095.2013" TargetMode="External"/><Relationship Id="rId89" Type="http://schemas.openxmlformats.org/officeDocument/2006/relationships/hyperlink" Target="https://doi.org/10.1186/s40168-021-01217-4" TargetMode="External"/><Relationship Id="rId112" Type="http://schemas.openxmlformats.org/officeDocument/2006/relationships/hyperlink" Target="https://doi.org/10.3389/fmicb.2023.1249628" TargetMode="External"/><Relationship Id="rId133" Type="http://schemas.openxmlformats.org/officeDocument/2006/relationships/hyperlink" Target="https://doi.org/10.3389/fmicb.2016.00582" TargetMode="External"/><Relationship Id="rId154" Type="http://schemas.openxmlformats.org/officeDocument/2006/relationships/hyperlink" Target="https://doi.org/10.3390/ani11082210" TargetMode="External"/><Relationship Id="rId175" Type="http://schemas.openxmlformats.org/officeDocument/2006/relationships/hyperlink" Target="https://doi.org/10.3390/ani11061483" TargetMode="External"/><Relationship Id="rId196" Type="http://schemas.openxmlformats.org/officeDocument/2006/relationships/hyperlink" Target="https://doi.org/10.1186/s42523-021-00115-2" TargetMode="External"/><Relationship Id="rId200" Type="http://schemas.openxmlformats.org/officeDocument/2006/relationships/hyperlink" Target="https://doi.org/10.3168/jds.2018-15579" TargetMode="External"/><Relationship Id="rId16" Type="http://schemas.openxmlformats.org/officeDocument/2006/relationships/hyperlink" Target="https://doi.org/10.3390/microorganisms1011" TargetMode="External"/><Relationship Id="rId37" Type="http://schemas.openxmlformats.org/officeDocument/2006/relationships/hyperlink" Target="https://doi.org/10.3390/ani11071954" TargetMode="External"/><Relationship Id="rId58" Type="http://schemas.openxmlformats.org/officeDocument/2006/relationships/hyperlink" Target="https://doi.org/10.1038/srep40864" TargetMode="External"/><Relationship Id="rId79" Type="http://schemas.openxmlformats.org/officeDocument/2006/relationships/hyperlink" Target="https://doi.org/10.3168/jds.2020-1925" TargetMode="External"/><Relationship Id="rId102" Type="http://schemas.openxmlformats.org/officeDocument/2006/relationships/hyperlink" Target="https://doi.org/10.1016/j.livsci.2015.05.014" TargetMode="External"/><Relationship Id="rId123" Type="http://schemas.openxmlformats.org/officeDocument/2006/relationships/hyperlink" Target="https://doi.org/10.1186/s40104-016-0135-3" TargetMode="External"/><Relationship Id="rId144" Type="http://schemas.openxmlformats.org/officeDocument/2006/relationships/hyperlink" Target="https://doi.org/10.1093/glycob/cwt050" TargetMode="External"/><Relationship Id="rId90" Type="http://schemas.openxmlformats.org/officeDocument/2006/relationships/hyperlink" Target="https://doi.org/10.3389/fmicb.2018.02011" TargetMode="External"/><Relationship Id="rId165" Type="http://schemas.openxmlformats.org/officeDocument/2006/relationships/hyperlink" Target="https://doi.org/10.1038/nri3112" TargetMode="External"/><Relationship Id="rId186" Type="http://schemas.openxmlformats.org/officeDocument/2006/relationships/hyperlink" Target="https://doi.org/10.3168/jds.2009-2516" TargetMode="External"/><Relationship Id="rId211" Type="http://schemas.openxmlformats.org/officeDocument/2006/relationships/theme" Target="theme/theme1.xml"/><Relationship Id="rId27" Type="http://schemas.openxmlformats.org/officeDocument/2006/relationships/hyperlink" Target="https://doi.org/10.1016/j.theriogenology.2022.11.019" TargetMode="External"/><Relationship Id="rId48" Type="http://schemas.openxmlformats.org/officeDocument/2006/relationships/hyperlink" Target="https://doi.org/10.1139/cjas-2019-0031" TargetMode="External"/><Relationship Id="rId69" Type="http://schemas.openxmlformats.org/officeDocument/2006/relationships/hyperlink" Target="https://doi.org/10.1111/j.1751-0813.2001.tb11981.x" TargetMode="External"/><Relationship Id="rId113" Type="http://schemas.openxmlformats.org/officeDocument/2006/relationships/hyperlink" Target="https://doi.org/10.1186/s12864-016-2957-y" TargetMode="External"/><Relationship Id="rId134" Type="http://schemas.openxmlformats.org/officeDocument/2006/relationships/hyperlink" Target="https://doi.org/10.3168/jds.2016-12474" TargetMode="External"/><Relationship Id="rId80" Type="http://schemas.openxmlformats.org/officeDocument/2006/relationships/hyperlink" Target="https://doi.org/10.1016/j.chom.2022.05.003" TargetMode="External"/><Relationship Id="rId155" Type="http://schemas.openxmlformats.org/officeDocument/2006/relationships/hyperlink" Target="https://doi.org/10.1038/srep40248" TargetMode="External"/><Relationship Id="rId176" Type="http://schemas.openxmlformats.org/officeDocument/2006/relationships/hyperlink" Target="https://doi.org/10.1016/j.anifeedsci.2020.114738" TargetMode="External"/><Relationship Id="rId197" Type="http://schemas.openxmlformats.org/officeDocument/2006/relationships/hyperlink" Target="https://doi.org/10.3390/ani11082446" TargetMode="External"/><Relationship Id="rId201" Type="http://schemas.openxmlformats.org/officeDocument/2006/relationships/hyperlink" Target="https://doi.org/10.1080/14767058.2017.1387888" TargetMode="External"/><Relationship Id="rId17" Type="http://schemas.openxmlformats.org/officeDocument/2006/relationships/hyperlink" Target="https://doi.org/10.3389/fimmu.2019.01438" TargetMode="External"/><Relationship Id="rId38" Type="http://schemas.openxmlformats.org/officeDocument/2006/relationships/hyperlink" Target="https://doi.org/10.1093/tas/txy144" TargetMode="External"/><Relationship Id="rId59" Type="http://schemas.openxmlformats.org/officeDocument/2006/relationships/hyperlink" Target="https://doi.org/10.1128/aem.02141-18" TargetMode="External"/><Relationship Id="rId103" Type="http://schemas.openxmlformats.org/officeDocument/2006/relationships/hyperlink" Target="https://doi.org/10.1038/s41598-021-85666-9" TargetMode="External"/><Relationship Id="rId124" Type="http://schemas.openxmlformats.org/officeDocument/2006/relationships/hyperlink" Target="https://doi.org/10.3168/jds.2015-9607uye" TargetMode="External"/><Relationship Id="rId70" Type="http://schemas.openxmlformats.org/officeDocument/2006/relationships/hyperlink" Target="https://doi.org/10.1097/shk.0000000000000209" TargetMode="External"/><Relationship Id="rId91" Type="http://schemas.openxmlformats.org/officeDocument/2006/relationships/hyperlink" Target="https://doi.org/10.1371/journal.pone.0044595" TargetMode="External"/><Relationship Id="rId145" Type="http://schemas.openxmlformats.org/officeDocument/2006/relationships/hyperlink" Target="https://doi.org/10.1017/s1751731118001325" TargetMode="External"/><Relationship Id="rId166" Type="http://schemas.openxmlformats.org/officeDocument/2006/relationships/hyperlink" Target="https://doi.org/10.3390/ani11092704" TargetMode="External"/><Relationship Id="rId187" Type="http://schemas.openxmlformats.org/officeDocument/2006/relationships/hyperlink" Target="https://doi.org/10.1007/bf02931825" TargetMode="External"/><Relationship Id="rId1" Type="http://schemas.openxmlformats.org/officeDocument/2006/relationships/customXml" Target="../customXml/item1.xml"/><Relationship Id="rId212" Type="http://schemas.microsoft.com/office/2020/10/relationships/intelligence" Target="intelligence2.xml"/><Relationship Id="rId28" Type="http://schemas.openxmlformats.org/officeDocument/2006/relationships/hyperlink" Target="https://doi.org/10.1186/s40168-017-0378-z" TargetMode="External"/><Relationship Id="rId49" Type="http://schemas.openxmlformats.org/officeDocument/2006/relationships/hyperlink" Target="https://doi.org/10.3168/jds.2015-9395" TargetMode="External"/><Relationship Id="rId114" Type="http://schemas.openxmlformats.org/officeDocument/2006/relationships/hyperlink" Target="https://doi.org/10.1371/journal.pone.0092592" TargetMode="External"/><Relationship Id="rId60" Type="http://schemas.openxmlformats.org/officeDocument/2006/relationships/hyperlink" Target="https://doi.org/10.1186/s40104-023-00856-x" TargetMode="External"/><Relationship Id="rId81" Type="http://schemas.openxmlformats.org/officeDocument/2006/relationships/hyperlink" Target="https://doi.org/10.1111/asj.12429" TargetMode="External"/><Relationship Id="rId135" Type="http://schemas.openxmlformats.org/officeDocument/2006/relationships/hyperlink" Target="https://doi.org/10.2741/s467" TargetMode="External"/><Relationship Id="rId156" Type="http://schemas.openxmlformats.org/officeDocument/2006/relationships/hyperlink" Target="https://doi.org/10.1542/peds.2005-2824" TargetMode="External"/><Relationship Id="rId177" Type="http://schemas.openxmlformats.org/officeDocument/2006/relationships/hyperlink" Target="https://doi.org/10.1016/j.prevetmed.2005.08.021" TargetMode="External"/><Relationship Id="rId198" Type="http://schemas.openxmlformats.org/officeDocument/2006/relationships/hyperlink" Target="https://doi.org/10.1128/msystems.00816-20" TargetMode="External"/><Relationship Id="rId202" Type="http://schemas.openxmlformats.org/officeDocument/2006/relationships/hyperlink" Target="https://doi.org/10.2527/jas.2013-6304" TargetMode="External"/><Relationship Id="rId18" Type="http://schemas.openxmlformats.org/officeDocument/2006/relationships/hyperlink" Target="https://doi.org/10.1089/omi.2007.0023" TargetMode="External"/><Relationship Id="rId39" Type="http://schemas.openxmlformats.org/officeDocument/2006/relationships/hyperlink" Target="https://doi.org/10.3168/jds.2016-11007" TargetMode="External"/><Relationship Id="rId50" Type="http://schemas.openxmlformats.org/officeDocument/2006/relationships/hyperlink" Target="https://doi.org/10.1093/tas/txy029" TargetMode="External"/><Relationship Id="rId104" Type="http://schemas.openxmlformats.org/officeDocument/2006/relationships/hyperlink" Target="https://doi.org/10.1016/j.physbeh.2019.112658" TargetMode="External"/><Relationship Id="rId125" Type="http://schemas.openxmlformats.org/officeDocument/2006/relationships/hyperlink" Target="https://doi.org/10.1128/aem.03864-13" TargetMode="External"/><Relationship Id="rId146" Type="http://schemas.openxmlformats.org/officeDocument/2006/relationships/hyperlink" Target="https://doi.org/10.1017/s1751731118001325" TargetMode="External"/><Relationship Id="rId167" Type="http://schemas.openxmlformats.org/officeDocument/2006/relationships/hyperlink" Target="https://doi.org/10.1128/jvi.01853-18" TargetMode="External"/><Relationship Id="rId188" Type="http://schemas.openxmlformats.org/officeDocument/2006/relationships/hyperlink" Target="https://doi.org/10.3168/jds.s0022-0302(05)72690-4" TargetMode="External"/><Relationship Id="rId71" Type="http://schemas.openxmlformats.org/officeDocument/2006/relationships/hyperlink" Target="https://doi.org/10.1371/journal.pone.0145485" TargetMode="External"/><Relationship Id="rId92" Type="http://schemas.openxmlformats.org/officeDocument/2006/relationships/hyperlink" Target="https://doi.org/10.1017/s1466252321000062" TargetMode="External"/><Relationship Id="rId2" Type="http://schemas.openxmlformats.org/officeDocument/2006/relationships/customXml" Target="../customXml/item2.xml"/><Relationship Id="rId29" Type="http://schemas.openxmlformats.org/officeDocument/2006/relationships/hyperlink" Target="https://doi.org/10.1017/s0022029917000401" TargetMode="External"/><Relationship Id="rId40" Type="http://schemas.openxmlformats.org/officeDocument/2006/relationships/hyperlink" Target="https://doi.org/10.1016/j.anifeedsci.2017.09.012" TargetMode="External"/><Relationship Id="rId115" Type="http://schemas.openxmlformats.org/officeDocument/2006/relationships/hyperlink" Target="https://doi.org/10.1016/j.aninu.2020.12.001" TargetMode="External"/><Relationship Id="rId136" Type="http://schemas.openxmlformats.org/officeDocument/2006/relationships/hyperlink" Target="https://doi.org/10.1016/j.cmet.2020.09.004" TargetMode="External"/><Relationship Id="rId157" Type="http://schemas.openxmlformats.org/officeDocument/2006/relationships/hyperlink" Target="https://doi.org/10.1152/ajpgi.00422.2010" TargetMode="External"/><Relationship Id="rId178" Type="http://schemas.openxmlformats.org/officeDocument/2006/relationships/hyperlink" Target="https://doi.org/10.1017/s1466252312000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7d41fc-ebed-4d37-bb02-5cf1a975965a">
      <Terms xmlns="http://schemas.microsoft.com/office/infopath/2007/PartnerControls"/>
    </lcf76f155ced4ddcb4097134ff3c332f>
    <TaxCatchAll xmlns="89142d19-6846-4ae8-89e9-87a731728b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E5E6CA85AAD743B7CC62668D9FEE0B" ma:contentTypeVersion="16" ma:contentTypeDescription="Create a new document." ma:contentTypeScope="" ma:versionID="9a541fa841d4eb510907ecf181f864ab">
  <xsd:schema xmlns:xsd="http://www.w3.org/2001/XMLSchema" xmlns:xs="http://www.w3.org/2001/XMLSchema" xmlns:p="http://schemas.microsoft.com/office/2006/metadata/properties" xmlns:ns2="cb7d41fc-ebed-4d37-bb02-5cf1a975965a" xmlns:ns3="89142d19-6846-4ae8-89e9-87a731728bfc" targetNamespace="http://schemas.microsoft.com/office/2006/metadata/properties" ma:root="true" ma:fieldsID="eecab61e4a1a0dc3c5bfb6a95a2b81f0" ns2:_="" ns3:_="">
    <xsd:import namespace="cb7d41fc-ebed-4d37-bb02-5cf1a975965a"/>
    <xsd:import namespace="89142d19-6846-4ae8-89e9-87a731728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d41fc-ebed-4d37-bb02-5cf1a9759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e64470-a3af-4ebc-8bee-3a8290feb3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42d19-6846-4ae8-89e9-87a731728b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3942483-1979-437c-baf3-ce5da10d02d2}" ma:internalName="TaxCatchAll" ma:showField="CatchAllData" ma:web="89142d19-6846-4ae8-89e9-87a731728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27BFE-F04C-4913-84F7-CA1E77135A9C}">
  <ds:schemaRefs>
    <ds:schemaRef ds:uri="http://schemas.microsoft.com/sharepoint/v3/contenttype/forms"/>
  </ds:schemaRefs>
</ds:datastoreItem>
</file>

<file path=customXml/itemProps2.xml><?xml version="1.0" encoding="utf-8"?>
<ds:datastoreItem xmlns:ds="http://schemas.openxmlformats.org/officeDocument/2006/customXml" ds:itemID="{5B07D7A2-3AA2-4C3D-AA4A-994A453853EC}">
  <ds:schemaRefs>
    <ds:schemaRef ds:uri="http://schemas.openxmlformats.org/officeDocument/2006/bibliography"/>
  </ds:schemaRefs>
</ds:datastoreItem>
</file>

<file path=customXml/itemProps3.xml><?xml version="1.0" encoding="utf-8"?>
<ds:datastoreItem xmlns:ds="http://schemas.openxmlformats.org/officeDocument/2006/customXml" ds:itemID="{E58EDB1B-EC89-4F41-988A-1A83DE55FEE5}">
  <ds:schemaRefs>
    <ds:schemaRef ds:uri="http://schemas.microsoft.com/office/2006/metadata/properties"/>
    <ds:schemaRef ds:uri="http://schemas.microsoft.com/office/infopath/2007/PartnerControls"/>
    <ds:schemaRef ds:uri="cb7d41fc-ebed-4d37-bb02-5cf1a975965a"/>
    <ds:schemaRef ds:uri="89142d19-6846-4ae8-89e9-87a731728bfc"/>
  </ds:schemaRefs>
</ds:datastoreItem>
</file>

<file path=customXml/itemProps4.xml><?xml version="1.0" encoding="utf-8"?>
<ds:datastoreItem xmlns:ds="http://schemas.openxmlformats.org/officeDocument/2006/customXml" ds:itemID="{DA14F6AD-EE21-4108-A004-73AC46872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d41fc-ebed-4d37-bb02-5cf1a975965a"/>
    <ds:schemaRef ds:uri="89142d19-6846-4ae8-89e9-87a731728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18336</Words>
  <Characters>104521</Characters>
  <Application>Microsoft Office Word</Application>
  <DocSecurity>0</DocSecurity>
  <Lines>871</Lines>
  <Paragraphs>245</Paragraphs>
  <ScaleCrop>false</ScaleCrop>
  <Company>Society for General Microbiology</Company>
  <LinksUpToDate>false</LinksUpToDate>
  <CharactersWithSpaces>122612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Mellins-Cohen</dc:creator>
  <cp:keywords/>
  <dc:description/>
  <cp:lastModifiedBy>Dann Turner</cp:lastModifiedBy>
  <cp:revision>2</cp:revision>
  <cp:lastPrinted>2014-03-20T11:02:00Z</cp:lastPrinted>
  <dcterms:created xsi:type="dcterms:W3CDTF">2025-02-04T09:01:00Z</dcterms:created>
  <dcterms:modified xsi:type="dcterms:W3CDTF">2025-02-04T09:01:00Z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d4058424906f6b12a2048bcbd8bd588d9fcb0052156192f7563f61f9b521df59</vt:lpwstr>
  </property>
  <property fmtid="{D5CDD505-2E9C-101B-9397-08002B2CF9AE}" pid="3" name="ContentTypeId">
    <vt:lpwstr>0x010100D6E5E6CA85AAD743B7CC62668D9FEE0B</vt:lpwstr>
  </property>
  <property fmtid="{D5CDD505-2E9C-101B-9397-08002B2CF9AE}" pid="4" name="MediaServiceImageTags">
    <vt:lpwstr/>
  </property>
</Properties>
</file>